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241766" w:rsidRPr="00241766" w14:paraId="572B1386" w14:textId="77777777" w:rsidTr="00CD225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2AE3" w14:textId="1CA24702" w:rsidR="00241766" w:rsidRPr="00241766" w:rsidRDefault="00241766" w:rsidP="00CD2254">
            <w:pPr>
              <w:spacing w:after="6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766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VINH </w:t>
            </w:r>
            <w:r w:rsidRPr="0024176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1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SƯ PHẠM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28B3" w14:textId="77777777" w:rsidR="00241766" w:rsidRPr="00241766" w:rsidRDefault="00241766" w:rsidP="00CD2254">
            <w:pPr>
              <w:spacing w:after="6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  <w:r w:rsidRPr="00241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</w:p>
        </w:tc>
      </w:tr>
    </w:tbl>
    <w:p w14:paraId="7B2E7EFC" w14:textId="77777777" w:rsidR="00241766" w:rsidRPr="00CD2254" w:rsidRDefault="00241766" w:rsidP="00CD2254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AE6A15" w14:textId="77777777" w:rsidR="00241766" w:rsidRPr="00CD2254" w:rsidRDefault="00241766" w:rsidP="00CD2254">
      <w:pPr>
        <w:spacing w:after="60" w:line="264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2254">
        <w:rPr>
          <w:rFonts w:ascii="Times New Roman" w:hAnsi="Times New Roman" w:cs="Times New Roman"/>
          <w:b/>
          <w:bCs/>
          <w:sz w:val="26"/>
          <w:szCs w:val="26"/>
        </w:rPr>
        <w:t>BIÊN BẢN SINH HOẠT ĐẦU KHÓA HỌC</w:t>
      </w:r>
    </w:p>
    <w:p w14:paraId="08691D1D" w14:textId="77777777" w:rsidR="00241766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br/>
        <w:t xml:space="preserve">Thời gian: 7h30 phút, ngày </w:t>
      </w:r>
      <w:r w:rsidRPr="00CD2254">
        <w:rPr>
          <w:rFonts w:ascii="Times New Roman" w:hAnsi="Times New Roman" w:cs="Times New Roman"/>
          <w:sz w:val="26"/>
          <w:szCs w:val="26"/>
        </w:rPr>
        <w:t>1</w:t>
      </w:r>
      <w:r w:rsidRPr="00CD2254">
        <w:rPr>
          <w:rFonts w:ascii="Times New Roman" w:hAnsi="Times New Roman" w:cs="Times New Roman"/>
          <w:sz w:val="26"/>
          <w:szCs w:val="26"/>
        </w:rPr>
        <w:t>8 tháng 6 năm 2023</w:t>
      </w:r>
    </w:p>
    <w:p w14:paraId="21D378AB" w14:textId="205FE826" w:rsidR="00241766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 xml:space="preserve">Địa điểm tổ chức: </w:t>
      </w:r>
      <w:r w:rsidRPr="00CD2254">
        <w:rPr>
          <w:rFonts w:ascii="Times New Roman" w:hAnsi="Times New Roman" w:cs="Times New Roman"/>
          <w:sz w:val="26"/>
          <w:szCs w:val="26"/>
        </w:rPr>
        <w:t>Phòng thí nghiệm 103 Trung tâm thực hành – Thí nghiệm</w:t>
      </w:r>
    </w:p>
    <w:p w14:paraId="4160C36B" w14:textId="77777777" w:rsidR="00241766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>Thành phần tham dự: Học viên cao học K31; Đại diện Ban chủ nhiệm khoa; Giảng viên phụ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trách các chuyên ngành đào tạo; Cán bộ quản lý Học viên.</w:t>
      </w:r>
    </w:p>
    <w:p w14:paraId="54AE5339" w14:textId="3541413D" w:rsidR="00241766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 xml:space="preserve">Người chủ trì: TS. </w:t>
      </w:r>
      <w:r w:rsidRPr="00CD2254">
        <w:rPr>
          <w:rFonts w:ascii="Times New Roman" w:hAnsi="Times New Roman" w:cs="Times New Roman"/>
          <w:sz w:val="26"/>
          <w:szCs w:val="26"/>
        </w:rPr>
        <w:t>Lê Quang Vượng</w:t>
      </w:r>
    </w:p>
    <w:p w14:paraId="3D1DC824" w14:textId="77777777" w:rsidR="00241766" w:rsidRPr="00CD2254" w:rsidRDefault="00241766" w:rsidP="00CD2254">
      <w:pPr>
        <w:spacing w:after="60" w:line="264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CD2254">
        <w:rPr>
          <w:rFonts w:ascii="Times New Roman" w:hAnsi="Times New Roman" w:cs="Times New Roman"/>
          <w:caps/>
          <w:sz w:val="26"/>
          <w:szCs w:val="26"/>
        </w:rPr>
        <w:t>Nội dung sinh hoạt:</w:t>
      </w:r>
    </w:p>
    <w:p w14:paraId="5ED8B196" w14:textId="6B6D42DA" w:rsidR="00241766" w:rsidRPr="00CD2254" w:rsidRDefault="00241766" w:rsidP="00CD2254">
      <w:pPr>
        <w:spacing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 xml:space="preserve"> TS. 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>Lê Quang Vượng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 xml:space="preserve">, Trưởng khoa 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>Sinh học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trình bày một số vấn đề về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công tác tổ chức lớp học</w:t>
      </w:r>
      <w:r w:rsidRPr="00CD2254">
        <w:rPr>
          <w:rFonts w:ascii="Times New Roman" w:hAnsi="Times New Roman" w:cs="Times New Roman"/>
          <w:sz w:val="26"/>
          <w:szCs w:val="26"/>
        </w:rPr>
        <w:t>, chương trình học, kiểm tra đánh giá học phần và luận văn/Thực tập và đồ án tốt nghiệp</w:t>
      </w:r>
      <w:r w:rsidRPr="00CD2254">
        <w:rPr>
          <w:rFonts w:ascii="Times New Roman" w:hAnsi="Times New Roman" w:cs="Times New Roman"/>
          <w:sz w:val="26"/>
          <w:szCs w:val="26"/>
        </w:rPr>
        <w:t>:</w:t>
      </w:r>
    </w:p>
    <w:p w14:paraId="66BAA4CF" w14:textId="2E4CEAA2" w:rsidR="00241766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 xml:space="preserve">- 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Học viên của 2 ngành (LL và PPDHBM Sinh học và Sinh học thực nghiệm) cần bầu ra một lớp trường chung cho cả 2 nhóm. Đồng thời, mỗi nhóm HV của mỗi ngành bầu ra một nhóm trưởng để thuận tiện trong việc trao đổi với lớp, với trường và với giảng viên.</w:t>
      </w:r>
    </w:p>
    <w:p w14:paraId="681324B5" w14:textId="6D1A1BEA" w:rsidR="00241766" w:rsidRPr="00CD2254" w:rsidRDefault="000E4C8A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>- T</w:t>
      </w:r>
      <w:r w:rsidR="00241766" w:rsidRPr="00CD2254">
        <w:rPr>
          <w:rFonts w:ascii="Times New Roman" w:hAnsi="Times New Roman" w:cs="Times New Roman"/>
          <w:sz w:val="26"/>
          <w:szCs w:val="26"/>
        </w:rPr>
        <w:t>hu thập thông tin và cung cấp đầy đủ để làm mã số</w:t>
      </w:r>
      <w:r w:rsidR="00241766"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="00241766" w:rsidRPr="00CD2254">
        <w:rPr>
          <w:rFonts w:ascii="Times New Roman" w:hAnsi="Times New Roman" w:cs="Times New Roman"/>
          <w:sz w:val="26"/>
          <w:szCs w:val="26"/>
        </w:rPr>
        <w:t>học viên qua phòng</w:t>
      </w:r>
      <w:r w:rsidR="00241766"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="00241766" w:rsidRPr="00CD2254">
        <w:rPr>
          <w:rFonts w:ascii="Times New Roman" w:hAnsi="Times New Roman" w:cs="Times New Roman"/>
          <w:sz w:val="26"/>
          <w:szCs w:val="26"/>
        </w:rPr>
        <w:t xml:space="preserve">công tác chính trị, học sinh sinh </w:t>
      </w:r>
      <w:proofErr w:type="gramStart"/>
      <w:r w:rsidR="00241766" w:rsidRPr="00CD2254">
        <w:rPr>
          <w:rFonts w:ascii="Times New Roman" w:hAnsi="Times New Roman" w:cs="Times New Roman"/>
          <w:sz w:val="26"/>
          <w:szCs w:val="26"/>
        </w:rPr>
        <w:t>viên;</w:t>
      </w:r>
      <w:proofErr w:type="gramEnd"/>
      <w:r w:rsidR="00241766" w:rsidRPr="00CD22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9DDF01" w14:textId="453C5EB9" w:rsidR="00241766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 xml:space="preserve">- </w:t>
      </w:r>
      <w:r w:rsidRPr="00CD2254">
        <w:rPr>
          <w:rFonts w:ascii="Times New Roman" w:hAnsi="Times New Roman" w:cs="Times New Roman"/>
          <w:sz w:val="26"/>
          <w:szCs w:val="26"/>
        </w:rPr>
        <w:t xml:space="preserve"> Trong suốt quá trình học, người học được sử dụng thư viện</w:t>
      </w:r>
      <w:r w:rsidR="000E4C8A" w:rsidRPr="00CD2254">
        <w:rPr>
          <w:rFonts w:ascii="Times New Roman" w:hAnsi="Times New Roman" w:cs="Times New Roman"/>
          <w:sz w:val="26"/>
          <w:szCs w:val="26"/>
        </w:rPr>
        <w:t xml:space="preserve"> online và trực tiếp</w:t>
      </w:r>
      <w:r w:rsidRPr="00CD2254">
        <w:rPr>
          <w:rFonts w:ascii="Times New Roman" w:hAnsi="Times New Roman" w:cs="Times New Roman"/>
          <w:sz w:val="26"/>
          <w:szCs w:val="26"/>
        </w:rPr>
        <w:t xml:space="preserve"> do đó học viên cần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cập nhật, thành thạo các hướng dẫn cung cấp các thông tin cần thiết kịp thời và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đầy đủ để khai thác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 xml:space="preserve">các tài liệu học </w:t>
      </w:r>
      <w:proofErr w:type="gramStart"/>
      <w:r w:rsidRPr="00CD2254">
        <w:rPr>
          <w:rFonts w:ascii="Times New Roman" w:hAnsi="Times New Roman" w:cs="Times New Roman"/>
          <w:sz w:val="26"/>
          <w:szCs w:val="26"/>
        </w:rPr>
        <w:t>tập;</w:t>
      </w:r>
      <w:proofErr w:type="gramEnd"/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165E55" w14:textId="2A906948" w:rsidR="00241766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>-</w:t>
      </w:r>
      <w:r w:rsidRPr="00CD2254">
        <w:rPr>
          <w:rFonts w:ascii="Times New Roman" w:hAnsi="Times New Roman" w:cs="Times New Roman"/>
          <w:sz w:val="26"/>
          <w:szCs w:val="26"/>
        </w:rPr>
        <w:t xml:space="preserve"> Các quy định về đánh giá kết quả học tập của người học được thông báo công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trên website của Phòng Sau Đại học, đường link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elearning của Học viên, Học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viên cần quan tâm để có kế hoạch phấn đấu trong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suốt quá trình học.</w:t>
      </w:r>
      <w:r w:rsidR="000E4C8A" w:rsidRPr="00CD2254">
        <w:rPr>
          <w:rFonts w:ascii="Times New Roman" w:hAnsi="Times New Roman" w:cs="Times New Roman"/>
          <w:sz w:val="26"/>
          <w:szCs w:val="26"/>
        </w:rPr>
        <w:t xml:space="preserve"> Đồng thời, ở mỗi HP, GV sẽ nhấn mạnh các bài đánh giá, CĐR cần đánh giá của học phần đó.</w:t>
      </w:r>
    </w:p>
    <w:p w14:paraId="501FE724" w14:textId="4C8168F1" w:rsidR="000E4C8A" w:rsidRPr="00CD2254" w:rsidRDefault="000E4C8A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 xml:space="preserve">- Về hình thức thi, các HP gồm Triết, Ngoại ngữ và 4 học phần cơ sở ngành bắt buộc sẽ thi tự luận, 4 HP tự chọn cơ sở ngành sẽ làm tiểu luận, 5 HP ngành sẽ làm dựa án, HV theo hướng nghiên cứu sẽ làm luận văn (yêu cầu bằng khá </w:t>
      </w:r>
      <w:r w:rsidRPr="00CD2254">
        <w:rPr>
          <w:rFonts w:ascii="Times New Roman" w:hAnsi="Times New Roman" w:cs="Times New Roman"/>
          <w:sz w:val="26"/>
          <w:szCs w:val="26"/>
        </w:rPr>
        <w:t>trở lên</w:t>
      </w:r>
      <w:r w:rsidRPr="00CD2254">
        <w:rPr>
          <w:rFonts w:ascii="Times New Roman" w:hAnsi="Times New Roman" w:cs="Times New Roman"/>
          <w:sz w:val="26"/>
          <w:szCs w:val="26"/>
        </w:rPr>
        <w:t xml:space="preserve"> ở bậc ĐH) hoặc hướng ứng dụng sẽ thực tập và làm đồ án tốt nghiệp.</w:t>
      </w:r>
    </w:p>
    <w:p w14:paraId="74C6E76D" w14:textId="2BB1ED61" w:rsidR="000E4C8A" w:rsidRPr="00CD2254" w:rsidRDefault="000E4C8A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>- Sau khi dạy xong, ở mỗi HP, giảng viên sẽ công bố điểm quá trình để học viên biết. HV có thể phản hồi kết quả trực tiếp cho GV khi điểm bị sai sót…</w:t>
      </w:r>
    </w:p>
    <w:p w14:paraId="4B296ED9" w14:textId="77777777" w:rsidR="00241766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>-</w:t>
      </w:r>
      <w:r w:rsidRPr="00CD2254">
        <w:rPr>
          <w:rFonts w:ascii="Times New Roman" w:hAnsi="Times New Roman" w:cs="Times New Roman"/>
          <w:sz w:val="26"/>
          <w:szCs w:val="26"/>
        </w:rPr>
        <w:t xml:space="preserve"> Trong suốt quá trình học cần tuân thủ các quy định về những điều người học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được làm và không được làm. Trong mỗi giai đoạn học các chuyên đề và làm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luận văn/đồ án cần thực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hiện việc học đầy đủ, nghiêm túc theo đúng thời khóa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biểu và các yêu cầu của giảng viên.</w:t>
      </w:r>
      <w:r w:rsidRPr="00CD2254">
        <w:rPr>
          <w:rFonts w:ascii="Times New Roman" w:hAnsi="Times New Roman" w:cs="Times New Roman"/>
          <w:sz w:val="26"/>
          <w:szCs w:val="26"/>
        </w:rPr>
        <w:t xml:space="preserve"> - </w:t>
      </w:r>
      <w:r w:rsidRPr="00CD2254">
        <w:rPr>
          <w:rFonts w:ascii="Times New Roman" w:hAnsi="Times New Roman" w:cs="Times New Roman"/>
          <w:sz w:val="26"/>
          <w:szCs w:val="26"/>
        </w:rPr>
        <w:t xml:space="preserve"> Bên cạnh đó, Nhà trường và Khoa có tổ chức các hội thảo nhân dịp kỷ niệm 65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năm thành lập trường, HV cao học cần cố gắng nghiên cứu, tham gia nhằm tạo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giao lưu giữa HV các khóa, các ngành đào tạo và giữa HV với giảng viên, viên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chức Trường và các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chuyên gia có trình độ cao.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6144E2" w14:textId="7606EEED" w:rsidR="00241766" w:rsidRPr="00CD2254" w:rsidRDefault="00241766" w:rsidP="00CD2254">
      <w:pPr>
        <w:spacing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b/>
          <w:bCs/>
          <w:sz w:val="26"/>
          <w:szCs w:val="26"/>
        </w:rPr>
        <w:lastRenderedPageBreak/>
        <w:t>2.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>PGS.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 xml:space="preserve">TS. 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>Nguyễn Thị Giang An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CD2254">
        <w:rPr>
          <w:rFonts w:ascii="Times New Roman" w:hAnsi="Times New Roman" w:cs="Times New Roman"/>
          <w:sz w:val="26"/>
          <w:szCs w:val="26"/>
        </w:rPr>
        <w:t xml:space="preserve"> phó trưởng khoa </w:t>
      </w:r>
      <w:r w:rsidRPr="00CD2254">
        <w:rPr>
          <w:rFonts w:ascii="Times New Roman" w:hAnsi="Times New Roman" w:cs="Times New Roman"/>
          <w:sz w:val="26"/>
          <w:szCs w:val="26"/>
        </w:rPr>
        <w:t>Sinh học, phụ trách ngành Sinh học thực nghiệm</w:t>
      </w:r>
      <w:r w:rsidRPr="00CD2254">
        <w:rPr>
          <w:rFonts w:ascii="Times New Roman" w:hAnsi="Times New Roman" w:cs="Times New Roman"/>
          <w:sz w:val="26"/>
          <w:szCs w:val="26"/>
        </w:rPr>
        <w:t xml:space="preserve"> trình bày một số nội dung:</w:t>
      </w:r>
    </w:p>
    <w:p w14:paraId="00480FC6" w14:textId="50FC3DC6" w:rsidR="00241766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 xml:space="preserve">- </w:t>
      </w:r>
      <w:r w:rsidRPr="00CD2254">
        <w:rPr>
          <w:rFonts w:ascii="Times New Roman" w:hAnsi="Times New Roman" w:cs="Times New Roman"/>
          <w:sz w:val="26"/>
          <w:szCs w:val="26"/>
        </w:rPr>
        <w:t>Cung cấp</w:t>
      </w:r>
      <w:r w:rsidR="000E4C8A" w:rsidRPr="00CD2254">
        <w:rPr>
          <w:rFonts w:ascii="Times New Roman" w:hAnsi="Times New Roman" w:cs="Times New Roman"/>
          <w:sz w:val="26"/>
          <w:szCs w:val="26"/>
        </w:rPr>
        <w:t xml:space="preserve"> chi tiết</w:t>
      </w:r>
      <w:r w:rsidRPr="00CD2254">
        <w:rPr>
          <w:rFonts w:ascii="Times New Roman" w:hAnsi="Times New Roman" w:cs="Times New Roman"/>
          <w:sz w:val="26"/>
          <w:szCs w:val="26"/>
        </w:rPr>
        <w:t xml:space="preserve"> tới học viên các Quy định về đánh giá kết quả học tập của người </w:t>
      </w:r>
      <w:proofErr w:type="gramStart"/>
      <w:r w:rsidRPr="00CD2254">
        <w:rPr>
          <w:rFonts w:ascii="Times New Roman" w:hAnsi="Times New Roman" w:cs="Times New Roman"/>
          <w:sz w:val="26"/>
          <w:szCs w:val="26"/>
        </w:rPr>
        <w:t>học;</w:t>
      </w:r>
      <w:proofErr w:type="gramEnd"/>
    </w:p>
    <w:p w14:paraId="47DA47D2" w14:textId="77777777" w:rsidR="00241766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 xml:space="preserve">- </w:t>
      </w:r>
      <w:r w:rsidRPr="00CD2254">
        <w:rPr>
          <w:rFonts w:ascii="Times New Roman" w:hAnsi="Times New Roman" w:cs="Times New Roman"/>
          <w:sz w:val="26"/>
          <w:szCs w:val="26"/>
        </w:rPr>
        <w:t>Thông qua chương trình và kế hoạch đào tạo của khóa học đối với định hướng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 xml:space="preserve">nghiên cứu và định hướng ứng </w:t>
      </w:r>
      <w:proofErr w:type="gramStart"/>
      <w:r w:rsidRPr="00CD2254">
        <w:rPr>
          <w:rFonts w:ascii="Times New Roman" w:hAnsi="Times New Roman" w:cs="Times New Roman"/>
          <w:sz w:val="26"/>
          <w:szCs w:val="26"/>
        </w:rPr>
        <w:t>dụng;</w:t>
      </w:r>
      <w:proofErr w:type="gramEnd"/>
    </w:p>
    <w:p w14:paraId="6AB1A644" w14:textId="77DAB97B" w:rsidR="00241766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 xml:space="preserve">- </w:t>
      </w:r>
      <w:r w:rsidRPr="00CD2254">
        <w:rPr>
          <w:rFonts w:ascii="Times New Roman" w:hAnsi="Times New Roman" w:cs="Times New Roman"/>
          <w:sz w:val="26"/>
          <w:szCs w:val="26"/>
        </w:rPr>
        <w:t>Một số thông tin về Điều kiện, tiêu chuẩn và mức học bổng của học viên cao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học; khuyến khích hoạt động nghiên cứu khoa học và công bố các công trình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 xml:space="preserve">nghiên cứu. </w:t>
      </w:r>
    </w:p>
    <w:p w14:paraId="3ADF5CFD" w14:textId="67A54A02" w:rsidR="000E4C8A" w:rsidRPr="00CD2254" w:rsidRDefault="000E4C8A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>- Mức độ trùng lặp của tiểu luận, dự án học phần và luận văn/đồ án tốt nghiệp đều được GV kiểm tra trên hệ thống kiểm tra trùng lặp DOIT của trường ĐHV.</w:t>
      </w:r>
    </w:p>
    <w:p w14:paraId="2F1B6C7C" w14:textId="09298C31" w:rsidR="00241766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>-</w:t>
      </w:r>
      <w:r w:rsidRPr="00CD2254">
        <w:rPr>
          <w:rFonts w:ascii="Times New Roman" w:hAnsi="Times New Roman" w:cs="Times New Roman"/>
          <w:sz w:val="26"/>
          <w:szCs w:val="26"/>
        </w:rPr>
        <w:t xml:space="preserve"> Đặc biệt, phải quan tâm học ngoại ngữ để đạt chuẩn đầu ra của Chương trình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t>đào tạo.</w:t>
      </w:r>
      <w:r w:rsidRPr="00CD2254">
        <w:rPr>
          <w:rFonts w:ascii="Times New Roman" w:hAnsi="Times New Roman" w:cs="Times New Roman"/>
          <w:sz w:val="26"/>
          <w:szCs w:val="26"/>
        </w:rPr>
        <w:br/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 xml:space="preserve"> Học viên phát biểu, trao đổi ý kiến</w:t>
      </w:r>
    </w:p>
    <w:p w14:paraId="73FE9EF8" w14:textId="5B4D9268" w:rsidR="000E4C8A" w:rsidRPr="00CD2254" w:rsidRDefault="00241766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>-</w:t>
      </w:r>
      <w:r w:rsidR="000E4C8A" w:rsidRPr="00CD2254">
        <w:rPr>
          <w:rFonts w:ascii="Times New Roman" w:hAnsi="Times New Roman" w:cs="Times New Roman"/>
          <w:sz w:val="26"/>
          <w:szCs w:val="26"/>
        </w:rPr>
        <w:t xml:space="preserve"> HV mong muốn Trường và Khoa có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="000E4C8A" w:rsidRPr="00CD2254">
        <w:rPr>
          <w:rFonts w:ascii="Times New Roman" w:hAnsi="Times New Roman" w:cs="Times New Roman"/>
          <w:sz w:val="26"/>
          <w:szCs w:val="26"/>
        </w:rPr>
        <w:t>L</w:t>
      </w:r>
      <w:r w:rsidR="000E4C8A" w:rsidRPr="00CD2254">
        <w:rPr>
          <w:rFonts w:ascii="Times New Roman" w:hAnsi="Times New Roman" w:cs="Times New Roman"/>
          <w:i/>
          <w:iCs/>
          <w:sz w:val="26"/>
          <w:szCs w:val="26"/>
        </w:rPr>
        <w:t xml:space="preserve">ịch học, lịch thi </w:t>
      </w:r>
      <w:r w:rsidR="000E4C8A" w:rsidRPr="00CD2254">
        <w:rPr>
          <w:rFonts w:ascii="Times New Roman" w:hAnsi="Times New Roman" w:cs="Times New Roman"/>
          <w:i/>
          <w:iCs/>
          <w:sz w:val="26"/>
          <w:szCs w:val="26"/>
        </w:rPr>
        <w:t>các học</w:t>
      </w:r>
      <w:r w:rsidR="000E4C8A"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="00CD2254" w:rsidRPr="00CD2254">
        <w:rPr>
          <w:rFonts w:ascii="Times New Roman" w:hAnsi="Times New Roman" w:cs="Times New Roman"/>
          <w:sz w:val="26"/>
          <w:szCs w:val="26"/>
        </w:rPr>
        <w:t>phần trước khoảng 10 ngày để HV sắp xếp việc học và thi</w:t>
      </w:r>
    </w:p>
    <w:p w14:paraId="5DD88875" w14:textId="35482303" w:rsidR="000E4C8A" w:rsidRPr="00CD2254" w:rsidRDefault="00CD2254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>- M</w:t>
      </w:r>
      <w:r w:rsidR="000E4C8A" w:rsidRPr="000E4C8A">
        <w:rPr>
          <w:rFonts w:ascii="Times New Roman" w:hAnsi="Times New Roman" w:cs="Times New Roman"/>
          <w:sz w:val="26"/>
          <w:szCs w:val="26"/>
        </w:rPr>
        <w:t xml:space="preserve">ong </w:t>
      </w:r>
      <w:r w:rsidRPr="00CD2254">
        <w:rPr>
          <w:rFonts w:ascii="Times New Roman" w:hAnsi="Times New Roman" w:cs="Times New Roman"/>
          <w:sz w:val="26"/>
          <w:szCs w:val="26"/>
        </w:rPr>
        <w:t xml:space="preserve">GV thông báo sớm nếu đồi lịch học </w:t>
      </w:r>
      <w:r w:rsidR="000E4C8A" w:rsidRPr="000E4C8A">
        <w:rPr>
          <w:rFonts w:ascii="Times New Roman" w:hAnsi="Times New Roman" w:cs="Times New Roman"/>
          <w:sz w:val="26"/>
          <w:szCs w:val="26"/>
        </w:rPr>
        <w:t>học viên chủ động</w:t>
      </w:r>
      <w:r w:rsidRPr="00CD2254">
        <w:rPr>
          <w:rFonts w:ascii="Times New Roman" w:hAnsi="Times New Roman" w:cs="Times New Roman"/>
          <w:sz w:val="26"/>
          <w:szCs w:val="26"/>
        </w:rPr>
        <w:t>.</w:t>
      </w:r>
    </w:p>
    <w:p w14:paraId="49BD1B8B" w14:textId="087729EA" w:rsidR="00CD2254" w:rsidRPr="00CD2254" w:rsidRDefault="00CD2254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 xml:space="preserve">- </w:t>
      </w:r>
      <w:r w:rsidRPr="00CD2254">
        <w:rPr>
          <w:rFonts w:ascii="Times New Roman" w:hAnsi="Times New Roman" w:cs="Times New Roman"/>
          <w:sz w:val="26"/>
          <w:szCs w:val="26"/>
        </w:rPr>
        <w:t>Khoa có thể công bố danh sách đề tài và giảng viên hướng dẫn ngay từ đầu năm học để chúng em chủ động đăng ký</w:t>
      </w:r>
      <w:r w:rsidRPr="00CD2254">
        <w:rPr>
          <w:rFonts w:ascii="Times New Roman" w:hAnsi="Times New Roman" w:cs="Times New Roman"/>
          <w:sz w:val="26"/>
          <w:szCs w:val="26"/>
        </w:rPr>
        <w:t>?</w:t>
      </w:r>
    </w:p>
    <w:p w14:paraId="76D67670" w14:textId="1502A96E" w:rsidR="00CD2254" w:rsidRPr="00CD2254" w:rsidRDefault="00CD2254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 xml:space="preserve">- </w:t>
      </w:r>
      <w:r w:rsidRPr="00CD2254">
        <w:rPr>
          <w:rFonts w:ascii="Times New Roman" w:hAnsi="Times New Roman" w:cs="Times New Roman"/>
          <w:sz w:val="26"/>
          <w:szCs w:val="26"/>
        </w:rPr>
        <w:t>Đề nghị có thêm buổi tập huấn về cách viết luận văn, trích dẫn tài liệu và định dạng theo chuẩn của trường</w:t>
      </w:r>
    </w:p>
    <w:p w14:paraId="1C8AA9D1" w14:textId="152A5AC6" w:rsidR="00CD2254" w:rsidRPr="00CD2254" w:rsidRDefault="00CD2254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sz w:val="26"/>
          <w:szCs w:val="26"/>
        </w:rPr>
        <w:t xml:space="preserve">- </w:t>
      </w:r>
      <w:r w:rsidRPr="00CD2254">
        <w:rPr>
          <w:rFonts w:ascii="Times New Roman" w:hAnsi="Times New Roman" w:cs="Times New Roman"/>
          <w:sz w:val="26"/>
          <w:szCs w:val="26"/>
        </w:rPr>
        <w:t>Nếu thay đổi giảng viên hướng dẫn hoặc đề tài, mong có quy trình rõ ràng và thông báo kịp thời</w:t>
      </w:r>
    </w:p>
    <w:p w14:paraId="1D404DB4" w14:textId="5441C627" w:rsidR="00CD2254" w:rsidRDefault="00CD2254" w:rsidP="00CD2254">
      <w:pPr>
        <w:spacing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254">
        <w:rPr>
          <w:rFonts w:ascii="Times New Roman" w:hAnsi="Times New Roman" w:cs="Times New Roman"/>
          <w:b/>
          <w:bCs/>
          <w:sz w:val="26"/>
          <w:szCs w:val="26"/>
        </w:rPr>
        <w:t>4. Kết luận</w:t>
      </w:r>
    </w:p>
    <w:p w14:paraId="4F9E7254" w14:textId="4CC30D8C" w:rsidR="00CD2254" w:rsidRDefault="00CD2254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Học viên lưu ý các vấn đề đã được trao đổi </w:t>
      </w:r>
    </w:p>
    <w:p w14:paraId="76A786AD" w14:textId="2EA28D88" w:rsidR="00CD2254" w:rsidRDefault="00CD2254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Lịch học của mỗi HP thường sẽ được bố trí vào ngày thứ 7 và chủ nhật để tạo điều kiện cho HV học tập.</w:t>
      </w:r>
    </w:p>
    <w:p w14:paraId="361D7826" w14:textId="11DFDD84" w:rsidR="00CD2254" w:rsidRPr="000E4C8A" w:rsidRDefault="00CD2254" w:rsidP="00CD2254">
      <w:pPr>
        <w:spacing w:after="6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Khoa sẽ lưu ý những vấn đề học viên trao đổi hỗ trợ cho học viên một cách tối đa.</w:t>
      </w:r>
    </w:p>
    <w:p w14:paraId="1A8CF2D2" w14:textId="7DB72915" w:rsidR="00241766" w:rsidRPr="00CD2254" w:rsidRDefault="00241766" w:rsidP="00CD2254">
      <w:pPr>
        <w:spacing w:after="60" w:line="264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2254">
        <w:rPr>
          <w:rFonts w:ascii="Times New Roman" w:hAnsi="Times New Roman" w:cs="Times New Roman"/>
          <w:b/>
          <w:bCs/>
          <w:sz w:val="26"/>
          <w:szCs w:val="26"/>
        </w:rPr>
        <w:t xml:space="preserve">THƯ KÍ </w:t>
      </w:r>
      <w:r w:rsidR="00CD225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>CHỦ TỌA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5B4FC66" w14:textId="0E1D43F7" w:rsidR="00CD2254" w:rsidRDefault="00CD2254" w:rsidP="00CD2254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CD2254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 wp14:anchorId="6E695E8C" wp14:editId="5B5D0AA8">
            <wp:extent cx="862965" cy="555614"/>
            <wp:effectExtent l="0" t="0" r="0" b="0"/>
            <wp:docPr id="1860955938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955938" name="Picture 1" descr="A close-up of a signature&#10;&#10;AI-generated content may be incorrect."/>
                    <pic:cNvPicPr/>
                  </pic:nvPicPr>
                  <pic:blipFill rotWithShape="1">
                    <a:blip r:embed="rId4"/>
                    <a:srcRect l="16646" t="19130" r="6272" b="10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75" cy="569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</w:t>
      </w:r>
      <w:r w:rsidRPr="00CD2254">
        <w:rPr>
          <w:rFonts w:ascii="Times New Roman" w:hAnsi="Times New Roman" w:cs="Times New Roman"/>
          <w:sz w:val="26"/>
          <w:szCs w:val="26"/>
        </w:rPr>
        <w:t xml:space="preserve"> </w:t>
      </w:r>
      <w:r w:rsidRPr="00CD2254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CAFB9E0" wp14:editId="2C7AB977">
            <wp:extent cx="1217136" cy="555955"/>
            <wp:effectExtent l="0" t="0" r="2540" b="0"/>
            <wp:docPr id="1788853734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53734" name="Picture 1" descr="A signature on a white background&#10;&#10;AI-generated content may be incorrect."/>
                    <pic:cNvPicPr/>
                  </pic:nvPicPr>
                  <pic:blipFill rotWithShape="1">
                    <a:blip r:embed="rId5"/>
                    <a:srcRect l="473" t="14889" r="6237" b="1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74" cy="56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88CF7" w14:textId="618B01A6" w:rsidR="00755C96" w:rsidRDefault="00CD2254" w:rsidP="00CD2254">
      <w:pPr>
        <w:spacing w:after="60" w:line="264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TS. Trần Thị Gái</w:t>
      </w:r>
      <w:r w:rsidR="00241766" w:rsidRPr="00CD22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TS. Lê Quang Vượng</w:t>
      </w:r>
    </w:p>
    <w:p w14:paraId="2373AB9D" w14:textId="4C68243C" w:rsidR="00CD2254" w:rsidRPr="00CD2254" w:rsidRDefault="00CD2254" w:rsidP="00CD2254">
      <w:pPr>
        <w:spacing w:after="6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D2254" w:rsidRPr="00CD2254" w:rsidSect="00CD2254">
      <w:pgSz w:w="12240" w:h="15840"/>
      <w:pgMar w:top="993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96"/>
    <w:rsid w:val="000E4C8A"/>
    <w:rsid w:val="00241766"/>
    <w:rsid w:val="00723CE4"/>
    <w:rsid w:val="00755C96"/>
    <w:rsid w:val="00C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AD758"/>
  <w15:chartTrackingRefBased/>
  <w15:docId w15:val="{6A6E0D71-3459-487A-85ED-45F676BD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C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4C8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Thảo</dc:creator>
  <cp:keywords/>
  <dc:description/>
  <cp:lastModifiedBy>Nguyễn Thị Thảo</cp:lastModifiedBy>
  <cp:revision>2</cp:revision>
  <dcterms:created xsi:type="dcterms:W3CDTF">2025-08-10T15:33:00Z</dcterms:created>
  <dcterms:modified xsi:type="dcterms:W3CDTF">2025-08-10T16:05:00Z</dcterms:modified>
</cp:coreProperties>
</file>