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C8AB6" w14:textId="33C3A2E8" w:rsidR="009C0C21" w:rsidRPr="00515EA8" w:rsidRDefault="009C0C21"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color w:val="000000" w:themeColor="text1"/>
          <w:sz w:val="16"/>
          <w:szCs w:val="16"/>
        </w:rPr>
      </w:pPr>
    </w:p>
    <w:p w14:paraId="74E269BE" w14:textId="08454244" w:rsidR="009C0C21" w:rsidRPr="00515EA8" w:rsidRDefault="002B6B1F"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b/>
          <w:bCs/>
          <w:color w:val="000000" w:themeColor="text1"/>
          <w:sz w:val="30"/>
          <w:szCs w:val="30"/>
        </w:rPr>
      </w:pPr>
      <w:r w:rsidRPr="00515EA8">
        <w:rPr>
          <w:noProof/>
          <w:color w:val="000000" w:themeColor="text1"/>
          <w:sz w:val="28"/>
          <w:szCs w:val="28"/>
          <w:lang w:val="en-US"/>
        </w:rPr>
        <mc:AlternateContent>
          <mc:Choice Requires="wps">
            <w:drawing>
              <wp:anchor distT="0" distB="0" distL="114300" distR="114300" simplePos="0" relativeHeight="251659264" behindDoc="0" locked="0" layoutInCell="1" allowOverlap="1" wp14:anchorId="0D10D74D" wp14:editId="1A3C1134">
                <wp:simplePos x="0" y="0"/>
                <wp:positionH relativeFrom="column">
                  <wp:posOffset>2002155</wp:posOffset>
                </wp:positionH>
                <wp:positionV relativeFrom="paragraph">
                  <wp:posOffset>591185</wp:posOffset>
                </wp:positionV>
                <wp:extent cx="179959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99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CE6FC02"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7.65pt,46.55pt" to="299.35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" strokecolor="windowText" strokeweight=".5pt">
                <v:stroke joinstyle="miter"/>
              </v:line>
            </w:pict>
          </mc:Fallback>
        </mc:AlternateContent>
      </w:r>
      <w:r w:rsidR="002E03F4" w:rsidRPr="00515EA8">
        <w:rPr>
          <w:noProof/>
          <w:color w:val="000000" w:themeColor="text1"/>
          <w:sz w:val="28"/>
          <w:szCs w:val="28"/>
          <w:lang w:val="en-US"/>
        </w:rPr>
        <w:t>BỘ GIÁO DỤC VÀ ĐÀO TẠO</w:t>
      </w:r>
      <w:r w:rsidRPr="00515EA8">
        <w:rPr>
          <w:b/>
          <w:bCs/>
          <w:color w:val="000000" w:themeColor="text1"/>
          <w:sz w:val="28"/>
          <w:szCs w:val="28"/>
        </w:rPr>
        <w:br/>
      </w:r>
      <w:r w:rsidR="002E03F4" w:rsidRPr="00515EA8">
        <w:rPr>
          <w:b/>
          <w:bCs/>
          <w:color w:val="000000" w:themeColor="text1"/>
          <w:sz w:val="30"/>
          <w:szCs w:val="30"/>
        </w:rPr>
        <w:t>TRƯỜNG ĐẠI HỌC VINH</w:t>
      </w:r>
    </w:p>
    <w:p w14:paraId="2CFF8128" w14:textId="5F32995B" w:rsidR="009C0C21" w:rsidRPr="00515EA8" w:rsidRDefault="009C0C21" w:rsidP="002E03F4">
      <w:pPr>
        <w:widowControl w:val="0"/>
        <w:pBdr>
          <w:top w:val="double" w:sz="4" w:space="1" w:color="auto"/>
          <w:left w:val="double" w:sz="4" w:space="4" w:color="auto"/>
          <w:bottom w:val="double" w:sz="4" w:space="1" w:color="auto"/>
          <w:right w:val="double" w:sz="4" w:space="4" w:color="auto"/>
        </w:pBdr>
        <w:spacing w:before="0" w:line="312" w:lineRule="auto"/>
        <w:rPr>
          <w:color w:val="000000" w:themeColor="text1"/>
          <w:lang w:val="en-US"/>
        </w:rPr>
      </w:pPr>
    </w:p>
    <w:p w14:paraId="1DF698D0" w14:textId="77777777" w:rsidR="008535C5" w:rsidRPr="00515EA8" w:rsidRDefault="008535C5"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color w:val="000000" w:themeColor="text1"/>
          <w:lang w:val="en-US"/>
        </w:rPr>
      </w:pPr>
    </w:p>
    <w:p w14:paraId="610A9AFE" w14:textId="7A63CA98" w:rsidR="009C0C21" w:rsidRPr="00515EA8" w:rsidRDefault="009C0C21"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color w:val="000000" w:themeColor="text1"/>
        </w:rPr>
      </w:pPr>
    </w:p>
    <w:p w14:paraId="6EE8FCB4" w14:textId="7DDEBCC9" w:rsidR="009C0C21" w:rsidRPr="00515EA8" w:rsidRDefault="002E03F4"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color w:val="000000" w:themeColor="text1"/>
        </w:rPr>
      </w:pPr>
      <w:r w:rsidRPr="00515EA8">
        <w:rPr>
          <w:noProof/>
          <w:color w:val="000000" w:themeColor="text1"/>
        </w:rPr>
        <w:drawing>
          <wp:inline distT="0" distB="0" distL="0" distR="0" wp14:anchorId="7132F1D2" wp14:editId="2781BCF5">
            <wp:extent cx="1111250" cy="1066800"/>
            <wp:effectExtent l="0" t="0" r="0" b="0"/>
            <wp:docPr id="4" name="Picture 4" descr="Description: http://tuyensinh2019.vinhuni.edu.vn/images/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1111250" cy="1066800"/>
                    </a:xfrm>
                    <a:prstGeom prst="rect">
                      <a:avLst/>
                    </a:prstGeom>
                  </pic:spPr>
                </pic:pic>
              </a:graphicData>
            </a:graphic>
          </wp:inline>
        </w:drawing>
      </w:r>
    </w:p>
    <w:p w14:paraId="7B337DF2" w14:textId="648FF6BE" w:rsidR="009C0C21" w:rsidRPr="00515EA8" w:rsidRDefault="009C0C21"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color w:val="000000" w:themeColor="text1"/>
        </w:rPr>
      </w:pPr>
    </w:p>
    <w:p w14:paraId="0173B729" w14:textId="77777777" w:rsidR="009C0C21" w:rsidRPr="00515EA8" w:rsidRDefault="009C0C21"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color w:val="000000" w:themeColor="text1"/>
          <w:lang w:val="en-US"/>
        </w:rPr>
      </w:pPr>
    </w:p>
    <w:p w14:paraId="7EDDA506" w14:textId="77777777" w:rsidR="008535C5" w:rsidRPr="00515EA8" w:rsidRDefault="008535C5"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color w:val="000000" w:themeColor="text1"/>
          <w:lang w:val="en-US"/>
        </w:rPr>
      </w:pPr>
    </w:p>
    <w:p w14:paraId="4964ABB0" w14:textId="77777777" w:rsidR="008535C5" w:rsidRPr="00515EA8" w:rsidRDefault="008535C5"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color w:val="000000" w:themeColor="text1"/>
          <w:lang w:val="en-US"/>
        </w:rPr>
      </w:pPr>
    </w:p>
    <w:p w14:paraId="51C5007E" w14:textId="77777777" w:rsidR="008535C5" w:rsidRPr="00515EA8" w:rsidRDefault="008535C5"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color w:val="000000" w:themeColor="text1"/>
          <w:lang w:val="en-US"/>
        </w:rPr>
      </w:pPr>
    </w:p>
    <w:p w14:paraId="0FA1D79E" w14:textId="77777777" w:rsidR="008535C5" w:rsidRPr="00515EA8" w:rsidRDefault="008535C5" w:rsidP="008535C5">
      <w:pPr>
        <w:widowControl w:val="0"/>
        <w:pBdr>
          <w:top w:val="double" w:sz="4" w:space="1" w:color="auto"/>
          <w:left w:val="double" w:sz="4" w:space="4" w:color="auto"/>
          <w:bottom w:val="double" w:sz="4" w:space="1" w:color="auto"/>
          <w:right w:val="double" w:sz="4" w:space="4" w:color="auto"/>
        </w:pBdr>
        <w:spacing w:before="0" w:line="312" w:lineRule="auto"/>
        <w:jc w:val="center"/>
        <w:rPr>
          <w:b/>
          <w:bCs/>
          <w:color w:val="000000" w:themeColor="text1"/>
          <w:sz w:val="48"/>
          <w:szCs w:val="48"/>
        </w:rPr>
      </w:pPr>
      <w:r w:rsidRPr="00515EA8">
        <w:rPr>
          <w:b/>
          <w:bCs/>
          <w:color w:val="000000" w:themeColor="text1"/>
          <w:sz w:val="48"/>
          <w:szCs w:val="48"/>
        </w:rPr>
        <w:t>BÁO CÁO TỰ ĐÁNH GIÁ</w:t>
      </w:r>
    </w:p>
    <w:p w14:paraId="4ED97428" w14:textId="77777777" w:rsidR="008535C5" w:rsidRPr="00515EA8" w:rsidRDefault="008535C5" w:rsidP="008535C5">
      <w:pPr>
        <w:widowControl w:val="0"/>
        <w:pBdr>
          <w:top w:val="double" w:sz="4" w:space="1" w:color="auto"/>
          <w:left w:val="double" w:sz="4" w:space="4" w:color="auto"/>
          <w:bottom w:val="double" w:sz="4" w:space="1" w:color="auto"/>
          <w:right w:val="double" w:sz="4" w:space="4" w:color="auto"/>
        </w:pBdr>
        <w:spacing w:before="0" w:line="312" w:lineRule="auto"/>
        <w:jc w:val="center"/>
        <w:rPr>
          <w:b/>
          <w:bCs/>
          <w:color w:val="000000" w:themeColor="text1"/>
          <w:sz w:val="36"/>
          <w:szCs w:val="36"/>
        </w:rPr>
      </w:pPr>
      <w:r w:rsidRPr="00515EA8">
        <w:rPr>
          <w:b/>
          <w:bCs/>
          <w:color w:val="000000" w:themeColor="text1"/>
          <w:sz w:val="36"/>
          <w:szCs w:val="36"/>
        </w:rPr>
        <w:t>CHƯƠNG TRÌNH ĐÀO TẠO TRÌNH ĐỘ THẠC SĨ</w:t>
      </w:r>
    </w:p>
    <w:p w14:paraId="0749FF5F" w14:textId="0288B49C" w:rsidR="008535C5" w:rsidRPr="00515EA8" w:rsidRDefault="008535C5" w:rsidP="008535C5">
      <w:pPr>
        <w:widowControl w:val="0"/>
        <w:pBdr>
          <w:top w:val="double" w:sz="4" w:space="1" w:color="auto"/>
          <w:left w:val="double" w:sz="4" w:space="4" w:color="auto"/>
          <w:bottom w:val="double" w:sz="4" w:space="1" w:color="auto"/>
          <w:right w:val="double" w:sz="4" w:space="4" w:color="auto"/>
        </w:pBdr>
        <w:spacing w:before="0" w:line="312" w:lineRule="auto"/>
        <w:jc w:val="center"/>
        <w:rPr>
          <w:b/>
          <w:bCs/>
          <w:color w:val="000000" w:themeColor="text1"/>
          <w:sz w:val="36"/>
          <w:szCs w:val="36"/>
          <w:lang w:val="en-US"/>
        </w:rPr>
      </w:pPr>
      <w:r w:rsidRPr="00515EA8">
        <w:rPr>
          <w:b/>
          <w:bCs/>
          <w:color w:val="000000" w:themeColor="text1"/>
          <w:sz w:val="36"/>
          <w:szCs w:val="36"/>
        </w:rPr>
        <w:t>NGÀNH</w:t>
      </w:r>
      <w:r w:rsidRPr="00515EA8">
        <w:rPr>
          <w:b/>
          <w:bCs/>
          <w:color w:val="000000" w:themeColor="text1"/>
          <w:sz w:val="36"/>
          <w:szCs w:val="36"/>
          <w:lang w:val="en-US"/>
        </w:rPr>
        <w:t xml:space="preserve"> </w:t>
      </w:r>
      <w:r w:rsidR="00425F69" w:rsidRPr="00515EA8">
        <w:rPr>
          <w:b/>
          <w:bCs/>
          <w:color w:val="000000" w:themeColor="text1"/>
          <w:sz w:val="36"/>
          <w:szCs w:val="36"/>
          <w:lang w:val="en-US"/>
        </w:rPr>
        <w:t>SINH HỌC</w:t>
      </w:r>
      <w:r w:rsidR="00664371" w:rsidRPr="00515EA8">
        <w:rPr>
          <w:b/>
          <w:bCs/>
          <w:color w:val="000000" w:themeColor="text1"/>
          <w:sz w:val="36"/>
          <w:szCs w:val="36"/>
          <w:lang w:val="en-US"/>
        </w:rPr>
        <w:t xml:space="preserve"> </w:t>
      </w:r>
      <w:r w:rsidR="00425F69" w:rsidRPr="00515EA8">
        <w:rPr>
          <w:b/>
          <w:bCs/>
          <w:color w:val="000000" w:themeColor="text1"/>
          <w:sz w:val="36"/>
          <w:szCs w:val="36"/>
          <w:lang w:val="en-US"/>
        </w:rPr>
        <w:t>THỰC NGHIỆM</w:t>
      </w:r>
    </w:p>
    <w:p w14:paraId="309D6BE4" w14:textId="77777777" w:rsidR="008535C5" w:rsidRPr="00515EA8" w:rsidRDefault="008535C5" w:rsidP="008535C5">
      <w:pPr>
        <w:widowControl w:val="0"/>
        <w:pBdr>
          <w:top w:val="double" w:sz="4" w:space="1" w:color="auto"/>
          <w:left w:val="double" w:sz="4" w:space="4" w:color="auto"/>
          <w:bottom w:val="double" w:sz="4" w:space="1" w:color="auto"/>
          <w:right w:val="double" w:sz="4" w:space="4" w:color="auto"/>
        </w:pBdr>
        <w:spacing w:before="0" w:line="312" w:lineRule="auto"/>
        <w:jc w:val="center"/>
        <w:rPr>
          <w:b/>
          <w:bCs/>
          <w:color w:val="000000" w:themeColor="text1"/>
          <w:lang w:val="en-US"/>
        </w:rPr>
      </w:pPr>
    </w:p>
    <w:p w14:paraId="0F1F6218" w14:textId="0A77CA6D" w:rsidR="008535C5" w:rsidRPr="00515EA8" w:rsidRDefault="008535C5" w:rsidP="008535C5">
      <w:pPr>
        <w:widowControl w:val="0"/>
        <w:pBdr>
          <w:top w:val="double" w:sz="4" w:space="1" w:color="auto"/>
          <w:left w:val="double" w:sz="4" w:space="4" w:color="auto"/>
          <w:bottom w:val="double" w:sz="4" w:space="1" w:color="auto"/>
          <w:right w:val="double" w:sz="4" w:space="4" w:color="auto"/>
        </w:pBdr>
        <w:spacing w:before="0" w:line="312" w:lineRule="auto"/>
        <w:jc w:val="center"/>
        <w:rPr>
          <w:b/>
          <w:bCs/>
          <w:color w:val="000000" w:themeColor="text1"/>
        </w:rPr>
      </w:pPr>
      <w:r w:rsidRPr="00515EA8">
        <w:rPr>
          <w:b/>
          <w:bCs/>
          <w:color w:val="000000" w:themeColor="text1"/>
        </w:rPr>
        <w:t>Theo tiêu chuẩn đánh giá chất lượng chương trình đào tạo</w:t>
      </w:r>
    </w:p>
    <w:p w14:paraId="5A608E0D" w14:textId="4202E991" w:rsidR="009C0C21" w:rsidRPr="00515EA8" w:rsidRDefault="008535C5" w:rsidP="008535C5">
      <w:pPr>
        <w:widowControl w:val="0"/>
        <w:pBdr>
          <w:top w:val="double" w:sz="4" w:space="1" w:color="auto"/>
          <w:left w:val="double" w:sz="4" w:space="4" w:color="auto"/>
          <w:bottom w:val="double" w:sz="4" w:space="1" w:color="auto"/>
          <w:right w:val="double" w:sz="4" w:space="4" w:color="auto"/>
        </w:pBdr>
        <w:spacing w:before="0" w:line="312" w:lineRule="auto"/>
        <w:jc w:val="center"/>
        <w:rPr>
          <w:b/>
          <w:bCs/>
          <w:i/>
          <w:color w:val="000000" w:themeColor="text1"/>
        </w:rPr>
      </w:pPr>
      <w:r w:rsidRPr="00515EA8">
        <w:rPr>
          <w:b/>
          <w:bCs/>
          <w:color w:val="000000" w:themeColor="text1"/>
        </w:rPr>
        <w:t>của Bộ Giáo dục và Đào tạo</w:t>
      </w:r>
    </w:p>
    <w:p w14:paraId="453667F5" w14:textId="77777777" w:rsidR="009C0C21" w:rsidRPr="00515EA8" w:rsidRDefault="009C0C21"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bCs/>
          <w:color w:val="000000" w:themeColor="text1"/>
        </w:rPr>
      </w:pPr>
    </w:p>
    <w:p w14:paraId="533EF6AC" w14:textId="77777777" w:rsidR="009C0C21" w:rsidRPr="00515EA8" w:rsidRDefault="009C0C21"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bCs/>
          <w:color w:val="000000" w:themeColor="text1"/>
        </w:rPr>
      </w:pPr>
    </w:p>
    <w:p w14:paraId="318A0811" w14:textId="77777777" w:rsidR="009C0C21" w:rsidRPr="00515EA8" w:rsidRDefault="009C0C21"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bCs/>
          <w:color w:val="000000" w:themeColor="text1"/>
        </w:rPr>
      </w:pPr>
    </w:p>
    <w:p w14:paraId="17643704" w14:textId="77777777" w:rsidR="009C0C21" w:rsidRPr="00515EA8" w:rsidRDefault="009C0C21"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bCs/>
          <w:color w:val="000000" w:themeColor="text1"/>
          <w:lang w:val="en-US"/>
        </w:rPr>
      </w:pPr>
    </w:p>
    <w:p w14:paraId="59125D20" w14:textId="77777777" w:rsidR="008535C5" w:rsidRPr="00515EA8" w:rsidRDefault="008535C5"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bCs/>
          <w:color w:val="000000" w:themeColor="text1"/>
          <w:lang w:val="en-US"/>
        </w:rPr>
      </w:pPr>
    </w:p>
    <w:p w14:paraId="6F088930" w14:textId="77777777" w:rsidR="008535C5" w:rsidRPr="00515EA8" w:rsidRDefault="008535C5"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bCs/>
          <w:color w:val="000000" w:themeColor="text1"/>
          <w:lang w:val="en-US"/>
        </w:rPr>
      </w:pPr>
    </w:p>
    <w:p w14:paraId="7A9F48D3" w14:textId="77777777" w:rsidR="009C0C21" w:rsidRPr="00515EA8" w:rsidRDefault="009C0C21"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bCs/>
          <w:color w:val="000000" w:themeColor="text1"/>
        </w:rPr>
      </w:pPr>
    </w:p>
    <w:p w14:paraId="4BB9C595" w14:textId="77777777" w:rsidR="009C0C21" w:rsidRPr="00515EA8" w:rsidRDefault="009C0C21"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bCs/>
          <w:color w:val="000000" w:themeColor="text1"/>
        </w:rPr>
      </w:pPr>
    </w:p>
    <w:p w14:paraId="446229C9" w14:textId="77777777" w:rsidR="00B23AD3" w:rsidRPr="00515EA8" w:rsidRDefault="00B23AD3"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bCs/>
          <w:color w:val="000000" w:themeColor="text1"/>
        </w:rPr>
      </w:pPr>
    </w:p>
    <w:p w14:paraId="06CDCF75" w14:textId="77777777" w:rsidR="00B23AD3" w:rsidRPr="00515EA8" w:rsidRDefault="00B23AD3"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bCs/>
          <w:color w:val="000000" w:themeColor="text1"/>
        </w:rPr>
      </w:pPr>
    </w:p>
    <w:p w14:paraId="30DDB395" w14:textId="77777777" w:rsidR="009C0C21" w:rsidRPr="00515EA8" w:rsidRDefault="009C0C21"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bCs/>
          <w:color w:val="000000" w:themeColor="text1"/>
        </w:rPr>
      </w:pPr>
    </w:p>
    <w:p w14:paraId="443F156C" w14:textId="77777777" w:rsidR="009C0C21" w:rsidRPr="00515EA8" w:rsidRDefault="009C0C21"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bCs/>
          <w:color w:val="000000" w:themeColor="text1"/>
        </w:rPr>
      </w:pPr>
    </w:p>
    <w:p w14:paraId="4325B636" w14:textId="77777777" w:rsidR="009C0C21" w:rsidRPr="00515EA8" w:rsidRDefault="009C0C21"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bCs/>
          <w:color w:val="000000" w:themeColor="text1"/>
          <w:sz w:val="16"/>
          <w:szCs w:val="16"/>
        </w:rPr>
      </w:pPr>
    </w:p>
    <w:p w14:paraId="18CC17A0" w14:textId="4B5696ED" w:rsidR="009C0C21" w:rsidRPr="00515EA8" w:rsidRDefault="008535C5"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b/>
          <w:bCs/>
          <w:color w:val="000000" w:themeColor="text1"/>
          <w:lang w:val="en-US"/>
        </w:rPr>
      </w:pPr>
      <w:r w:rsidRPr="00515EA8">
        <w:rPr>
          <w:b/>
          <w:bCs/>
          <w:color w:val="000000" w:themeColor="text1"/>
        </w:rPr>
        <w:t>Nghệ An, tháng 5 năm 2025</w:t>
      </w:r>
    </w:p>
    <w:p w14:paraId="68B31F14" w14:textId="77777777" w:rsidR="009C0C21" w:rsidRPr="00515EA8" w:rsidRDefault="009C0C21"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bCs/>
          <w:color w:val="000000" w:themeColor="text1"/>
          <w:sz w:val="16"/>
          <w:szCs w:val="16"/>
        </w:rPr>
      </w:pPr>
    </w:p>
    <w:p w14:paraId="3ABC26D2" w14:textId="77777777" w:rsidR="009C0C21" w:rsidRPr="00515EA8" w:rsidRDefault="009C0C21" w:rsidP="002E03F4">
      <w:pPr>
        <w:widowControl w:val="0"/>
        <w:spacing w:before="0" w:line="312" w:lineRule="auto"/>
        <w:jc w:val="center"/>
        <w:rPr>
          <w:color w:val="000000" w:themeColor="text1"/>
          <w:sz w:val="16"/>
          <w:szCs w:val="16"/>
        </w:rPr>
        <w:sectPr w:rsidR="009C0C21" w:rsidRPr="00515EA8" w:rsidSect="002E03F4">
          <w:headerReference w:type="default" r:id="rId10"/>
          <w:pgSz w:w="11907" w:h="16840" w:code="9"/>
          <w:pgMar w:top="1134" w:right="1134" w:bottom="1134" w:left="1701" w:header="567" w:footer="567" w:gutter="0"/>
          <w:pgNumType w:start="1"/>
          <w:cols w:space="720"/>
          <w:titlePg/>
          <w:docGrid w:linePitch="360"/>
        </w:sectPr>
      </w:pPr>
    </w:p>
    <w:p w14:paraId="1FAEB2BB" w14:textId="7EE2A2DB" w:rsidR="008535C5" w:rsidRPr="00515EA8" w:rsidRDefault="008535C5" w:rsidP="008535C5">
      <w:pPr>
        <w:widowControl w:val="0"/>
        <w:spacing w:before="0" w:line="312" w:lineRule="auto"/>
        <w:jc w:val="center"/>
        <w:rPr>
          <w:noProof/>
          <w:color w:val="000000" w:themeColor="text1"/>
          <w:sz w:val="28"/>
          <w:szCs w:val="28"/>
          <w:lang w:val="en-US"/>
        </w:rPr>
      </w:pPr>
      <w:r w:rsidRPr="00515EA8">
        <w:rPr>
          <w:noProof/>
          <w:color w:val="000000" w:themeColor="text1"/>
          <w:sz w:val="28"/>
          <w:szCs w:val="28"/>
          <w:lang w:val="en-US"/>
        </w:rPr>
        <w:lastRenderedPageBreak/>
        <w:t>BỘ GIÁO DỤC VÀ ĐÀO TẠO</w:t>
      </w:r>
    </w:p>
    <w:p w14:paraId="0C0B63CA" w14:textId="77777777" w:rsidR="008535C5" w:rsidRPr="00515EA8" w:rsidRDefault="008535C5" w:rsidP="008535C5">
      <w:pPr>
        <w:widowControl w:val="0"/>
        <w:spacing w:before="0" w:line="312" w:lineRule="auto"/>
        <w:jc w:val="center"/>
        <w:rPr>
          <w:b/>
          <w:bCs/>
          <w:noProof/>
          <w:color w:val="000000" w:themeColor="text1"/>
          <w:sz w:val="30"/>
          <w:szCs w:val="30"/>
          <w:lang w:val="en-US"/>
        </w:rPr>
      </w:pPr>
      <w:r w:rsidRPr="00515EA8">
        <w:rPr>
          <w:b/>
          <w:bCs/>
          <w:noProof/>
          <w:color w:val="000000" w:themeColor="text1"/>
          <w:sz w:val="30"/>
          <w:szCs w:val="30"/>
          <w:lang w:val="en-US"/>
        </w:rPr>
        <w:t>TRƯỜNG ĐẠI HỌC VINH</w:t>
      </w:r>
    </w:p>
    <w:p w14:paraId="2BFFE42C" w14:textId="77777777" w:rsidR="008535C5" w:rsidRPr="00515EA8" w:rsidRDefault="008535C5" w:rsidP="008535C5">
      <w:pPr>
        <w:widowControl w:val="0"/>
        <w:spacing w:before="0" w:line="312" w:lineRule="auto"/>
        <w:jc w:val="center"/>
        <w:rPr>
          <w:b/>
          <w:bCs/>
          <w:noProof/>
          <w:color w:val="000000" w:themeColor="text1"/>
          <w:lang w:val="en-US"/>
        </w:rPr>
      </w:pPr>
    </w:p>
    <w:p w14:paraId="12E130C6" w14:textId="77777777" w:rsidR="008535C5" w:rsidRPr="00515EA8" w:rsidRDefault="008535C5" w:rsidP="008535C5">
      <w:pPr>
        <w:widowControl w:val="0"/>
        <w:spacing w:before="0" w:line="312" w:lineRule="auto"/>
        <w:jc w:val="center"/>
        <w:rPr>
          <w:b/>
          <w:bCs/>
          <w:noProof/>
          <w:color w:val="000000" w:themeColor="text1"/>
          <w:lang w:val="en-US"/>
        </w:rPr>
      </w:pPr>
    </w:p>
    <w:p w14:paraId="6418C5AA" w14:textId="77777777" w:rsidR="008535C5" w:rsidRPr="00515EA8" w:rsidRDefault="008535C5" w:rsidP="008535C5">
      <w:pPr>
        <w:widowControl w:val="0"/>
        <w:spacing w:before="0" w:line="312" w:lineRule="auto"/>
        <w:jc w:val="center"/>
        <w:rPr>
          <w:b/>
          <w:bCs/>
          <w:noProof/>
          <w:color w:val="000000" w:themeColor="text1"/>
          <w:lang w:val="en-US"/>
        </w:rPr>
      </w:pPr>
      <w:r w:rsidRPr="00515EA8">
        <w:rPr>
          <w:b/>
          <w:bCs/>
          <w:noProof/>
          <w:color w:val="000000" w:themeColor="text1"/>
          <w:lang w:val="en-US"/>
        </w:rPr>
        <w:t xml:space="preserve"> </w:t>
      </w:r>
    </w:p>
    <w:p w14:paraId="2563EB44" w14:textId="7A9CE883" w:rsidR="008535C5" w:rsidRPr="00515EA8" w:rsidRDefault="008535C5" w:rsidP="008535C5">
      <w:pPr>
        <w:widowControl w:val="0"/>
        <w:spacing w:before="0" w:line="312" w:lineRule="auto"/>
        <w:jc w:val="center"/>
        <w:rPr>
          <w:b/>
          <w:bCs/>
          <w:noProof/>
          <w:color w:val="000000" w:themeColor="text1"/>
          <w:lang w:val="en-US"/>
        </w:rPr>
      </w:pPr>
      <w:r w:rsidRPr="00515EA8">
        <w:rPr>
          <w:noProof/>
          <w:color w:val="000000" w:themeColor="text1"/>
        </w:rPr>
        <w:drawing>
          <wp:inline distT="0" distB="0" distL="0" distR="0" wp14:anchorId="7090D2B6" wp14:editId="7EF08A52">
            <wp:extent cx="1111250" cy="1066800"/>
            <wp:effectExtent l="0" t="0" r="0" b="0"/>
            <wp:docPr id="1478610290" name="Picture 1478610290" descr="Description: http://tuyensinh2019.vinhuni.edu.vn/images/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1111250" cy="1066800"/>
                    </a:xfrm>
                    <a:prstGeom prst="rect">
                      <a:avLst/>
                    </a:prstGeom>
                  </pic:spPr>
                </pic:pic>
              </a:graphicData>
            </a:graphic>
          </wp:inline>
        </w:drawing>
      </w:r>
    </w:p>
    <w:p w14:paraId="054567BF" w14:textId="77777777" w:rsidR="008535C5" w:rsidRPr="00515EA8" w:rsidRDefault="008535C5" w:rsidP="008535C5">
      <w:pPr>
        <w:widowControl w:val="0"/>
        <w:spacing w:before="0" w:line="312" w:lineRule="auto"/>
        <w:jc w:val="center"/>
        <w:rPr>
          <w:b/>
          <w:bCs/>
          <w:noProof/>
          <w:color w:val="000000" w:themeColor="text1"/>
          <w:lang w:val="en-US"/>
        </w:rPr>
      </w:pPr>
    </w:p>
    <w:p w14:paraId="52A9CE45" w14:textId="77777777" w:rsidR="008535C5" w:rsidRPr="00515EA8" w:rsidRDefault="008535C5" w:rsidP="008535C5">
      <w:pPr>
        <w:widowControl w:val="0"/>
        <w:spacing w:before="0" w:line="312" w:lineRule="auto"/>
        <w:jc w:val="center"/>
        <w:rPr>
          <w:b/>
          <w:bCs/>
          <w:noProof/>
          <w:color w:val="000000" w:themeColor="text1"/>
          <w:lang w:val="en-US"/>
        </w:rPr>
      </w:pPr>
    </w:p>
    <w:p w14:paraId="3BE4FC02" w14:textId="77777777" w:rsidR="00664371" w:rsidRPr="00515EA8" w:rsidRDefault="00664371" w:rsidP="008535C5">
      <w:pPr>
        <w:widowControl w:val="0"/>
        <w:spacing w:before="0" w:line="312" w:lineRule="auto"/>
        <w:jc w:val="center"/>
        <w:rPr>
          <w:b/>
          <w:bCs/>
          <w:noProof/>
          <w:color w:val="000000" w:themeColor="text1"/>
          <w:lang w:val="en-US"/>
        </w:rPr>
      </w:pPr>
    </w:p>
    <w:p w14:paraId="1FB3E43D" w14:textId="77777777" w:rsidR="008535C5" w:rsidRPr="00515EA8" w:rsidRDefault="008535C5" w:rsidP="008535C5">
      <w:pPr>
        <w:widowControl w:val="0"/>
        <w:spacing w:before="0" w:line="312" w:lineRule="auto"/>
        <w:jc w:val="center"/>
        <w:rPr>
          <w:b/>
          <w:bCs/>
          <w:noProof/>
          <w:color w:val="000000" w:themeColor="text1"/>
          <w:lang w:val="en-US"/>
        </w:rPr>
      </w:pPr>
    </w:p>
    <w:p w14:paraId="00D80F26" w14:textId="77777777" w:rsidR="008535C5" w:rsidRPr="00515EA8" w:rsidRDefault="008535C5" w:rsidP="008535C5">
      <w:pPr>
        <w:widowControl w:val="0"/>
        <w:spacing w:before="0" w:line="312" w:lineRule="auto"/>
        <w:jc w:val="center"/>
        <w:rPr>
          <w:b/>
          <w:bCs/>
          <w:noProof/>
          <w:color w:val="000000" w:themeColor="text1"/>
          <w:lang w:val="en-US"/>
        </w:rPr>
      </w:pPr>
    </w:p>
    <w:p w14:paraId="575B1CA2" w14:textId="77777777" w:rsidR="008535C5" w:rsidRPr="00515EA8" w:rsidRDefault="008535C5" w:rsidP="008535C5">
      <w:pPr>
        <w:widowControl w:val="0"/>
        <w:spacing w:before="0" w:line="312" w:lineRule="auto"/>
        <w:jc w:val="center"/>
        <w:rPr>
          <w:b/>
          <w:bCs/>
          <w:noProof/>
          <w:color w:val="000000" w:themeColor="text1"/>
          <w:lang w:val="en-US"/>
        </w:rPr>
      </w:pPr>
    </w:p>
    <w:p w14:paraId="5D665E72" w14:textId="77777777" w:rsidR="008535C5" w:rsidRPr="00515EA8" w:rsidRDefault="008535C5" w:rsidP="008535C5">
      <w:pPr>
        <w:widowControl w:val="0"/>
        <w:spacing w:before="0" w:line="312" w:lineRule="auto"/>
        <w:jc w:val="center"/>
        <w:rPr>
          <w:b/>
          <w:bCs/>
          <w:noProof/>
          <w:color w:val="000000" w:themeColor="text1"/>
          <w:sz w:val="48"/>
          <w:szCs w:val="48"/>
          <w:lang w:val="en-US"/>
        </w:rPr>
      </w:pPr>
      <w:r w:rsidRPr="00515EA8">
        <w:rPr>
          <w:b/>
          <w:bCs/>
          <w:noProof/>
          <w:color w:val="000000" w:themeColor="text1"/>
          <w:sz w:val="48"/>
          <w:szCs w:val="48"/>
          <w:lang w:val="en-US"/>
        </w:rPr>
        <w:t>BÁO CÁO TỰ ĐÁNH GIÁ</w:t>
      </w:r>
    </w:p>
    <w:p w14:paraId="3B423553" w14:textId="77777777" w:rsidR="008535C5" w:rsidRPr="00515EA8" w:rsidRDefault="008535C5" w:rsidP="008535C5">
      <w:pPr>
        <w:widowControl w:val="0"/>
        <w:spacing w:before="0" w:line="312" w:lineRule="auto"/>
        <w:jc w:val="center"/>
        <w:rPr>
          <w:b/>
          <w:bCs/>
          <w:noProof/>
          <w:color w:val="000000" w:themeColor="text1"/>
          <w:sz w:val="36"/>
          <w:szCs w:val="36"/>
          <w:lang w:val="en-US"/>
        </w:rPr>
      </w:pPr>
      <w:r w:rsidRPr="00515EA8">
        <w:rPr>
          <w:b/>
          <w:bCs/>
          <w:noProof/>
          <w:color w:val="000000" w:themeColor="text1"/>
          <w:sz w:val="36"/>
          <w:szCs w:val="36"/>
          <w:lang w:val="en-US"/>
        </w:rPr>
        <w:t>CHƯƠNG TRÌNH ĐÀO TẠO TRÌNH ĐỘ THẠC SĨ</w:t>
      </w:r>
    </w:p>
    <w:p w14:paraId="760478EE" w14:textId="776AFAB0" w:rsidR="008535C5" w:rsidRPr="00515EA8" w:rsidRDefault="008535C5" w:rsidP="008535C5">
      <w:pPr>
        <w:widowControl w:val="0"/>
        <w:spacing w:before="0" w:line="312" w:lineRule="auto"/>
        <w:jc w:val="center"/>
        <w:rPr>
          <w:b/>
          <w:bCs/>
          <w:noProof/>
          <w:color w:val="000000" w:themeColor="text1"/>
          <w:sz w:val="36"/>
          <w:szCs w:val="36"/>
          <w:lang w:val="en-US"/>
        </w:rPr>
      </w:pPr>
      <w:r w:rsidRPr="00515EA8">
        <w:rPr>
          <w:b/>
          <w:bCs/>
          <w:noProof/>
          <w:color w:val="000000" w:themeColor="text1"/>
          <w:sz w:val="36"/>
          <w:szCs w:val="36"/>
          <w:lang w:val="en-US"/>
        </w:rPr>
        <w:t xml:space="preserve">NGÀNH </w:t>
      </w:r>
      <w:r w:rsidR="00425F69" w:rsidRPr="00515EA8">
        <w:rPr>
          <w:b/>
          <w:bCs/>
          <w:noProof/>
          <w:color w:val="000000" w:themeColor="text1"/>
          <w:sz w:val="36"/>
          <w:szCs w:val="36"/>
          <w:lang w:val="en-US"/>
        </w:rPr>
        <w:t>SINH HỌC THỰC NGHIỆM</w:t>
      </w:r>
    </w:p>
    <w:p w14:paraId="24A0431D" w14:textId="77777777" w:rsidR="008535C5" w:rsidRPr="00515EA8" w:rsidRDefault="008535C5" w:rsidP="008535C5">
      <w:pPr>
        <w:widowControl w:val="0"/>
        <w:spacing w:before="0" w:line="312" w:lineRule="auto"/>
        <w:jc w:val="center"/>
        <w:rPr>
          <w:b/>
          <w:bCs/>
          <w:noProof/>
          <w:color w:val="000000" w:themeColor="text1"/>
          <w:lang w:val="en-US"/>
        </w:rPr>
      </w:pPr>
    </w:p>
    <w:p w14:paraId="2C00E380" w14:textId="7C2ECBD9" w:rsidR="008A67DE" w:rsidRPr="00515EA8" w:rsidRDefault="008A67DE" w:rsidP="008535C5">
      <w:pPr>
        <w:widowControl w:val="0"/>
        <w:spacing w:before="0" w:line="312" w:lineRule="auto"/>
        <w:jc w:val="center"/>
        <w:rPr>
          <w:b/>
          <w:bCs/>
          <w:noProof/>
          <w:color w:val="000000" w:themeColor="text1"/>
          <w:lang w:val="en-US"/>
        </w:rPr>
      </w:pPr>
      <w:r w:rsidRPr="00515EA8">
        <w:rPr>
          <w:b/>
          <w:bCs/>
          <w:noProof/>
          <w:color w:val="000000" w:themeColor="text1"/>
          <w:lang w:val="en-US"/>
        </w:rPr>
        <w:t>GIAI ĐOẠN 2020-2024</w:t>
      </w:r>
    </w:p>
    <w:p w14:paraId="23E73D6F" w14:textId="77777777" w:rsidR="008A67DE" w:rsidRPr="00515EA8" w:rsidRDefault="008A67DE" w:rsidP="008535C5">
      <w:pPr>
        <w:widowControl w:val="0"/>
        <w:spacing w:before="0" w:line="312" w:lineRule="auto"/>
        <w:jc w:val="center"/>
        <w:rPr>
          <w:b/>
          <w:bCs/>
          <w:noProof/>
          <w:color w:val="000000" w:themeColor="text1"/>
          <w:lang w:val="en-US"/>
        </w:rPr>
      </w:pPr>
    </w:p>
    <w:p w14:paraId="333B84BB" w14:textId="77777777" w:rsidR="008535C5" w:rsidRPr="00515EA8" w:rsidRDefault="008535C5" w:rsidP="008535C5">
      <w:pPr>
        <w:widowControl w:val="0"/>
        <w:spacing w:before="0" w:line="312" w:lineRule="auto"/>
        <w:jc w:val="center"/>
        <w:rPr>
          <w:b/>
          <w:bCs/>
          <w:noProof/>
          <w:color w:val="000000" w:themeColor="text1"/>
          <w:lang w:val="en-US"/>
        </w:rPr>
      </w:pPr>
      <w:r w:rsidRPr="00515EA8">
        <w:rPr>
          <w:b/>
          <w:bCs/>
          <w:noProof/>
          <w:color w:val="000000" w:themeColor="text1"/>
          <w:lang w:val="en-US"/>
        </w:rPr>
        <w:t>Theo tiêu chuẩn đánh giá chất lượng chương trình đào tạo</w:t>
      </w:r>
    </w:p>
    <w:p w14:paraId="0D5FC192" w14:textId="77777777" w:rsidR="008535C5" w:rsidRPr="00515EA8" w:rsidRDefault="008535C5" w:rsidP="008535C5">
      <w:pPr>
        <w:widowControl w:val="0"/>
        <w:spacing w:before="0" w:line="312" w:lineRule="auto"/>
        <w:jc w:val="center"/>
        <w:rPr>
          <w:b/>
          <w:bCs/>
          <w:noProof/>
          <w:color w:val="000000" w:themeColor="text1"/>
          <w:lang w:val="en-US"/>
        </w:rPr>
      </w:pPr>
      <w:r w:rsidRPr="00515EA8">
        <w:rPr>
          <w:b/>
          <w:bCs/>
          <w:noProof/>
          <w:color w:val="000000" w:themeColor="text1"/>
          <w:lang w:val="en-US"/>
        </w:rPr>
        <w:t>của Bộ Giáo dục và Đào tạo</w:t>
      </w:r>
    </w:p>
    <w:p w14:paraId="2D91A407" w14:textId="77777777" w:rsidR="008535C5" w:rsidRPr="00515EA8" w:rsidRDefault="008535C5" w:rsidP="008535C5">
      <w:pPr>
        <w:widowControl w:val="0"/>
        <w:spacing w:before="0" w:line="312" w:lineRule="auto"/>
        <w:jc w:val="center"/>
        <w:rPr>
          <w:b/>
          <w:bCs/>
          <w:noProof/>
          <w:color w:val="000000" w:themeColor="text1"/>
          <w:lang w:val="en-US"/>
        </w:rPr>
      </w:pPr>
    </w:p>
    <w:p w14:paraId="474E7DE7" w14:textId="77777777" w:rsidR="008535C5" w:rsidRPr="00515EA8" w:rsidRDefault="008535C5" w:rsidP="008535C5">
      <w:pPr>
        <w:widowControl w:val="0"/>
        <w:spacing w:before="0" w:line="312" w:lineRule="auto"/>
        <w:jc w:val="center"/>
        <w:rPr>
          <w:b/>
          <w:bCs/>
          <w:noProof/>
          <w:color w:val="000000" w:themeColor="text1"/>
          <w:lang w:val="en-US"/>
        </w:rPr>
      </w:pPr>
    </w:p>
    <w:p w14:paraId="2940ED32" w14:textId="77777777" w:rsidR="008535C5" w:rsidRPr="00515EA8" w:rsidRDefault="008535C5" w:rsidP="008535C5">
      <w:pPr>
        <w:widowControl w:val="0"/>
        <w:spacing w:before="0" w:line="312" w:lineRule="auto"/>
        <w:jc w:val="center"/>
        <w:rPr>
          <w:b/>
          <w:bCs/>
          <w:noProof/>
          <w:color w:val="000000" w:themeColor="text1"/>
          <w:lang w:val="en-US"/>
        </w:rPr>
      </w:pPr>
    </w:p>
    <w:p w14:paraId="3AD86EAE" w14:textId="77777777" w:rsidR="008535C5" w:rsidRPr="00515EA8" w:rsidRDefault="008535C5" w:rsidP="008535C5">
      <w:pPr>
        <w:widowControl w:val="0"/>
        <w:spacing w:before="0" w:line="312" w:lineRule="auto"/>
        <w:jc w:val="center"/>
        <w:rPr>
          <w:b/>
          <w:bCs/>
          <w:noProof/>
          <w:color w:val="000000" w:themeColor="text1"/>
          <w:lang w:val="en-US"/>
        </w:rPr>
      </w:pPr>
    </w:p>
    <w:p w14:paraId="4F6B310C" w14:textId="77777777" w:rsidR="008535C5" w:rsidRPr="00515EA8" w:rsidRDefault="008535C5" w:rsidP="008535C5">
      <w:pPr>
        <w:widowControl w:val="0"/>
        <w:spacing w:before="0" w:line="312" w:lineRule="auto"/>
        <w:jc w:val="center"/>
        <w:rPr>
          <w:b/>
          <w:bCs/>
          <w:noProof/>
          <w:color w:val="000000" w:themeColor="text1"/>
          <w:lang w:val="en-US"/>
        </w:rPr>
      </w:pPr>
    </w:p>
    <w:p w14:paraId="09DE86CC" w14:textId="77777777" w:rsidR="00AA759E" w:rsidRPr="00515EA8" w:rsidRDefault="00AA759E" w:rsidP="008535C5">
      <w:pPr>
        <w:widowControl w:val="0"/>
        <w:spacing w:before="0" w:line="312" w:lineRule="auto"/>
        <w:jc w:val="center"/>
        <w:rPr>
          <w:b/>
          <w:bCs/>
          <w:noProof/>
          <w:color w:val="000000" w:themeColor="text1"/>
          <w:lang w:val="en-US"/>
        </w:rPr>
      </w:pPr>
    </w:p>
    <w:p w14:paraId="5E458255" w14:textId="77777777" w:rsidR="008535C5" w:rsidRPr="00515EA8" w:rsidRDefault="008535C5" w:rsidP="008535C5">
      <w:pPr>
        <w:widowControl w:val="0"/>
        <w:spacing w:before="0" w:line="312" w:lineRule="auto"/>
        <w:jc w:val="center"/>
        <w:rPr>
          <w:b/>
          <w:bCs/>
          <w:noProof/>
          <w:color w:val="000000" w:themeColor="text1"/>
          <w:lang w:val="en-US"/>
        </w:rPr>
      </w:pPr>
    </w:p>
    <w:p w14:paraId="2BA5E314" w14:textId="77777777" w:rsidR="008535C5" w:rsidRPr="00515EA8" w:rsidRDefault="008535C5" w:rsidP="008535C5">
      <w:pPr>
        <w:widowControl w:val="0"/>
        <w:spacing w:before="0" w:line="312" w:lineRule="auto"/>
        <w:jc w:val="center"/>
        <w:rPr>
          <w:b/>
          <w:bCs/>
          <w:noProof/>
          <w:color w:val="000000" w:themeColor="text1"/>
          <w:lang w:val="en-US"/>
        </w:rPr>
      </w:pPr>
    </w:p>
    <w:p w14:paraId="160534D5" w14:textId="77777777" w:rsidR="008535C5" w:rsidRPr="00515EA8" w:rsidRDefault="008535C5" w:rsidP="008535C5">
      <w:pPr>
        <w:widowControl w:val="0"/>
        <w:spacing w:before="0" w:line="312" w:lineRule="auto"/>
        <w:jc w:val="center"/>
        <w:rPr>
          <w:b/>
          <w:bCs/>
          <w:noProof/>
          <w:color w:val="000000" w:themeColor="text1"/>
          <w:lang w:val="en-US"/>
        </w:rPr>
      </w:pPr>
    </w:p>
    <w:p w14:paraId="60C89C8E" w14:textId="77777777" w:rsidR="008535C5" w:rsidRPr="00515EA8" w:rsidRDefault="008535C5" w:rsidP="008535C5">
      <w:pPr>
        <w:widowControl w:val="0"/>
        <w:spacing w:before="0" w:line="312" w:lineRule="auto"/>
        <w:jc w:val="center"/>
        <w:rPr>
          <w:b/>
          <w:bCs/>
          <w:noProof/>
          <w:color w:val="000000" w:themeColor="text1"/>
          <w:lang w:val="en-US"/>
        </w:rPr>
      </w:pPr>
    </w:p>
    <w:p w14:paraId="0B2AD0E0" w14:textId="77777777" w:rsidR="008535C5" w:rsidRPr="00515EA8" w:rsidRDefault="008535C5" w:rsidP="008535C5">
      <w:pPr>
        <w:widowControl w:val="0"/>
        <w:spacing w:before="0" w:line="312" w:lineRule="auto"/>
        <w:jc w:val="center"/>
        <w:rPr>
          <w:b/>
          <w:bCs/>
          <w:noProof/>
          <w:color w:val="000000" w:themeColor="text1"/>
          <w:lang w:val="en-US"/>
        </w:rPr>
      </w:pPr>
    </w:p>
    <w:p w14:paraId="3A1C3ADD" w14:textId="44A5A6FB" w:rsidR="00DF4B2D" w:rsidRPr="00515EA8" w:rsidRDefault="008535C5" w:rsidP="008A67DE">
      <w:pPr>
        <w:widowControl w:val="0"/>
        <w:spacing w:before="0" w:line="312" w:lineRule="auto"/>
        <w:jc w:val="center"/>
        <w:rPr>
          <w:b/>
          <w:bCs/>
          <w:color w:val="000000" w:themeColor="text1"/>
          <w:lang w:val="en-US"/>
        </w:rPr>
      </w:pPr>
      <w:r w:rsidRPr="00515EA8">
        <w:rPr>
          <w:b/>
          <w:bCs/>
          <w:noProof/>
          <w:color w:val="000000" w:themeColor="text1"/>
          <w:lang w:val="en-US"/>
        </w:rPr>
        <w:t>Nghệ An, tháng 5 năm 2025</w:t>
      </w:r>
      <w:r w:rsidR="002B6B1F" w:rsidRPr="00515EA8">
        <w:rPr>
          <w:b/>
          <w:bCs/>
          <w:color w:val="000000" w:themeColor="text1"/>
        </w:rPr>
        <w:br w:type="page"/>
      </w:r>
      <w:bookmarkStart w:id="0" w:name="_Toc101906097"/>
    </w:p>
    <w:p w14:paraId="2A4F3679" w14:textId="77777777" w:rsidR="008A67DE" w:rsidRPr="00515EA8" w:rsidRDefault="008A67DE" w:rsidP="002E03F4">
      <w:pPr>
        <w:pStyle w:val="Heading1"/>
        <w:spacing w:line="312" w:lineRule="auto"/>
        <w:rPr>
          <w:sz w:val="26"/>
          <w:szCs w:val="26"/>
        </w:rPr>
        <w:sectPr w:rsidR="008A67DE" w:rsidRPr="00515EA8" w:rsidSect="002E03F4">
          <w:pgSz w:w="11907" w:h="16840" w:code="9"/>
          <w:pgMar w:top="1134" w:right="1134" w:bottom="1134" w:left="1701" w:header="567" w:footer="567" w:gutter="0"/>
          <w:pgNumType w:start="1"/>
          <w:cols w:space="720"/>
          <w:titlePg/>
          <w:docGrid w:linePitch="360"/>
        </w:sectPr>
      </w:pPr>
      <w:bookmarkStart w:id="1" w:name="_Toc164867681"/>
    </w:p>
    <w:p w14:paraId="5AB887A1" w14:textId="720FF6C1" w:rsidR="00121BD0" w:rsidRPr="00515EA8" w:rsidRDefault="00121BD0" w:rsidP="00121BD0">
      <w:pPr>
        <w:spacing w:before="0" w:line="312" w:lineRule="auto"/>
        <w:jc w:val="center"/>
        <w:rPr>
          <w:b/>
          <w:color w:val="000000" w:themeColor="text1"/>
          <w:lang w:val="en-US"/>
        </w:rPr>
      </w:pPr>
      <w:r w:rsidRPr="00515EA8">
        <w:rPr>
          <w:b/>
          <w:color w:val="000000" w:themeColor="text1"/>
        </w:rPr>
        <w:lastRenderedPageBreak/>
        <w:t>DANH SÁCH</w:t>
      </w:r>
      <w:r w:rsidRPr="00515EA8">
        <w:rPr>
          <w:b/>
          <w:color w:val="000000" w:themeColor="text1"/>
          <w:lang w:val="en-US"/>
        </w:rPr>
        <w:t xml:space="preserve"> CHỮ KÍ</w:t>
      </w:r>
    </w:p>
    <w:p w14:paraId="7438070D" w14:textId="77777777" w:rsidR="00121BD0" w:rsidRPr="00515EA8" w:rsidRDefault="00121BD0" w:rsidP="00121BD0">
      <w:pPr>
        <w:spacing w:before="0" w:line="312" w:lineRule="auto"/>
        <w:jc w:val="center"/>
        <w:rPr>
          <w:b/>
          <w:color w:val="000000" w:themeColor="text1"/>
        </w:rPr>
      </w:pPr>
      <w:r w:rsidRPr="00515EA8">
        <w:rPr>
          <w:b/>
          <w:color w:val="000000" w:themeColor="text1"/>
        </w:rPr>
        <w:t>Thành viên Hội đồng tự đánh giá</w:t>
      </w:r>
    </w:p>
    <w:p w14:paraId="24736D38" w14:textId="00CB43FA" w:rsidR="00121BD0" w:rsidRPr="00515EA8" w:rsidRDefault="00121BD0" w:rsidP="00121BD0">
      <w:pPr>
        <w:keepNext/>
        <w:spacing w:before="0" w:line="312" w:lineRule="auto"/>
        <w:jc w:val="center"/>
        <w:outlineLvl w:val="6"/>
        <w:rPr>
          <w:rFonts w:eastAsia="Times New Roman"/>
          <w:b/>
          <w:bCs/>
          <w:iCs/>
          <w:color w:val="000000" w:themeColor="text1"/>
          <w:lang w:val="en-US"/>
        </w:rPr>
      </w:pPr>
      <w:r w:rsidRPr="00515EA8">
        <w:rPr>
          <w:b/>
          <w:color w:val="000000" w:themeColor="text1"/>
        </w:rPr>
        <w:t xml:space="preserve">Chương trình đào tạo </w:t>
      </w:r>
      <w:r w:rsidRPr="00515EA8">
        <w:rPr>
          <w:rFonts w:eastAsia="Times New Roman"/>
          <w:b/>
          <w:bCs/>
          <w:iCs/>
          <w:color w:val="000000" w:themeColor="text1"/>
        </w:rPr>
        <w:t xml:space="preserve">trình độ </w:t>
      </w:r>
      <w:r w:rsidRPr="00515EA8">
        <w:rPr>
          <w:b/>
          <w:color w:val="000000" w:themeColor="text1"/>
        </w:rPr>
        <w:t xml:space="preserve">Thạc sĩ ngành </w:t>
      </w:r>
      <w:r w:rsidR="002F6E1B" w:rsidRPr="00515EA8">
        <w:rPr>
          <w:b/>
          <w:color w:val="000000" w:themeColor="text1"/>
          <w:lang w:val="en-US"/>
        </w:rPr>
        <w:t>Sinh học thực nghiệm</w:t>
      </w:r>
    </w:p>
    <w:p w14:paraId="7B31BB9B" w14:textId="77777777" w:rsidR="00121BD0" w:rsidRPr="00515EA8" w:rsidRDefault="00121BD0" w:rsidP="00121BD0">
      <w:pPr>
        <w:spacing w:before="0" w:line="312" w:lineRule="auto"/>
        <w:jc w:val="center"/>
        <w:rPr>
          <w:i/>
          <w:color w:val="000000" w:themeColor="text1"/>
          <w:sz w:val="24"/>
          <w:szCs w:val="24"/>
        </w:rPr>
      </w:pPr>
      <w:r w:rsidRPr="00515EA8">
        <w:rPr>
          <w:i/>
          <w:color w:val="000000" w:themeColor="text1"/>
          <w:sz w:val="24"/>
          <w:szCs w:val="24"/>
        </w:rPr>
        <w:t xml:space="preserve">(Kèm theo Quyết định số: </w:t>
      </w:r>
      <w:r w:rsidRPr="00515EA8">
        <w:rPr>
          <w:i/>
          <w:color w:val="000000" w:themeColor="text1"/>
          <w:sz w:val="24"/>
          <w:szCs w:val="24"/>
          <w:lang w:val="en-US"/>
        </w:rPr>
        <w:t>454</w:t>
      </w:r>
      <w:r w:rsidRPr="00515EA8">
        <w:rPr>
          <w:i/>
          <w:color w:val="000000" w:themeColor="text1"/>
          <w:sz w:val="24"/>
          <w:szCs w:val="24"/>
        </w:rPr>
        <w:t xml:space="preserve">/QĐ-ĐHV ngày </w:t>
      </w:r>
      <w:r w:rsidRPr="00515EA8">
        <w:rPr>
          <w:i/>
          <w:color w:val="000000" w:themeColor="text1"/>
          <w:sz w:val="24"/>
          <w:szCs w:val="24"/>
          <w:lang w:val="en-US"/>
        </w:rPr>
        <w:t>04</w:t>
      </w:r>
      <w:r w:rsidRPr="00515EA8">
        <w:rPr>
          <w:i/>
          <w:color w:val="000000" w:themeColor="text1"/>
          <w:sz w:val="24"/>
          <w:szCs w:val="24"/>
        </w:rPr>
        <w:t xml:space="preserve"> tháng 3 năm 2025</w:t>
      </w:r>
    </w:p>
    <w:p w14:paraId="3DF72757" w14:textId="2CAD5589" w:rsidR="00121BD0" w:rsidRPr="00515EA8" w:rsidRDefault="00121BD0" w:rsidP="00121BD0">
      <w:pPr>
        <w:spacing w:before="0" w:line="312" w:lineRule="auto"/>
        <w:jc w:val="center"/>
        <w:rPr>
          <w:i/>
          <w:color w:val="000000" w:themeColor="text1"/>
          <w:sz w:val="24"/>
          <w:szCs w:val="24"/>
        </w:rPr>
      </w:pPr>
      <w:r w:rsidRPr="00515EA8">
        <w:rPr>
          <w:noProof/>
          <w:color w:val="000000" w:themeColor="text1"/>
          <w:sz w:val="16"/>
          <w:szCs w:val="16"/>
        </w:rPr>
        <mc:AlternateContent>
          <mc:Choice Requires="wps">
            <w:drawing>
              <wp:anchor distT="0" distB="0" distL="114300" distR="114300" simplePos="0" relativeHeight="251662336" behindDoc="0" locked="0" layoutInCell="1" allowOverlap="1" wp14:anchorId="547A1063" wp14:editId="70AE4567">
                <wp:simplePos x="0" y="0"/>
                <wp:positionH relativeFrom="column">
                  <wp:posOffset>4565650</wp:posOffset>
                </wp:positionH>
                <wp:positionV relativeFrom="paragraph">
                  <wp:posOffset>178908</wp:posOffset>
                </wp:positionV>
                <wp:extent cx="1573530" cy="5751298"/>
                <wp:effectExtent l="0" t="0" r="0" b="1905"/>
                <wp:wrapNone/>
                <wp:docPr id="1751702665" name="Rectangle 3"/>
                <wp:cNvGraphicFramePr/>
                <a:graphic xmlns:a="http://schemas.openxmlformats.org/drawingml/2006/main">
                  <a:graphicData uri="http://schemas.microsoft.com/office/word/2010/wordprocessingShape">
                    <wps:wsp>
                      <wps:cNvSpPr/>
                      <wps:spPr>
                        <a:xfrm>
                          <a:off x="0" y="0"/>
                          <a:ext cx="1573530" cy="5751298"/>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70D46B8" w14:textId="00750625" w:rsidR="00121BD0" w:rsidRDefault="00121BD0" w:rsidP="00121BD0">
                            <w:pPr>
                              <w:jc w:val="center"/>
                            </w:pPr>
                            <w:r>
                              <w:rPr>
                                <w:noProof/>
                              </w:rPr>
                              <w:drawing>
                                <wp:inline distT="0" distB="0" distL="0" distR="0" wp14:anchorId="24796CEB" wp14:editId="7A5D3381">
                                  <wp:extent cx="1272610" cy="5432277"/>
                                  <wp:effectExtent l="0" t="0" r="3810" b="0"/>
                                  <wp:docPr id="278759472" name="Picture 1" descr="A close-up of a piece of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759472" name="Picture 1" descr="A close-up of a piece of paper&#10;&#10;AI-generated content may be incorrect."/>
                                          <pic:cNvPicPr/>
                                        </pic:nvPicPr>
                                        <pic:blipFill>
                                          <a:blip r:embed="rId11">
                                            <a:extLst>
                                              <a:ext uri="{BEBA8EAE-BF5A-486C-A8C5-ECC9F3942E4B}">
                                                <a14:imgProps xmlns:a14="http://schemas.microsoft.com/office/drawing/2010/main">
                                                  <a14:imgLayer r:embed="rId12">
                                                    <a14:imgEffect>
                                                      <a14:sharpenSoften amount="50000"/>
                                                    </a14:imgEffect>
                                                    <a14:imgEffect>
                                                      <a14:brightnessContrast bright="20000" contrast="-40000"/>
                                                    </a14:imgEffect>
                                                  </a14:imgLayer>
                                                </a14:imgProps>
                                              </a:ext>
                                            </a:extLst>
                                          </a:blip>
                                          <a:stretch>
                                            <a:fillRect/>
                                          </a:stretch>
                                        </pic:blipFill>
                                        <pic:spPr>
                                          <a:xfrm>
                                            <a:off x="0" y="0"/>
                                            <a:ext cx="1306115" cy="557529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A1063" id="Rectangle 3" o:spid="_x0000_s1026" style="position:absolute;left:0;text-align:left;margin-left:359.5pt;margin-top:14.1pt;width:123.9pt;height:45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" filled="f" stroked="f" strokeweight="1pt">
                <v:textbox>
                  <w:txbxContent>
                    <w:p w14:paraId="470D46B8" w14:textId="00750625" w:rsidR="00121BD0" w:rsidRDefault="00121BD0" w:rsidP="00121BD0">
                      <w:pPr>
                        <w:jc w:val="center"/>
                      </w:pPr>
                      <w:r>
                        <w:rPr>
                          <w:noProof/>
                        </w:rPr>
                        <w:drawing>
                          <wp:inline distT="0" distB="0" distL="0" distR="0" wp14:anchorId="24796CEB" wp14:editId="7A5D3381">
                            <wp:extent cx="1272610" cy="5432277"/>
                            <wp:effectExtent l="0" t="0" r="3810" b="0"/>
                            <wp:docPr id="278759472" name="Picture 1" descr="A close-up of a piece of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759472" name="Picture 1" descr="A close-up of a piece of paper&#10;&#10;AI-generated content may be incorrect."/>
                                    <pic:cNvPicPr/>
                                  </pic:nvPicPr>
                                  <pic:blipFill>
                                    <a:blip r:embed="rId11">
                                      <a:extLst>
                                        <a:ext uri="{BEBA8EAE-BF5A-486C-A8C5-ECC9F3942E4B}">
                                          <a14:imgProps xmlns:a14="http://schemas.microsoft.com/office/drawing/2010/main">
                                            <a14:imgLayer r:embed="rId12">
                                              <a14:imgEffect>
                                                <a14:sharpenSoften amount="50000"/>
                                              </a14:imgEffect>
                                              <a14:imgEffect>
                                                <a14:brightnessContrast bright="20000" contrast="-40000"/>
                                              </a14:imgEffect>
                                            </a14:imgLayer>
                                          </a14:imgProps>
                                        </a:ext>
                                      </a:extLst>
                                    </a:blip>
                                    <a:stretch>
                                      <a:fillRect/>
                                    </a:stretch>
                                  </pic:blipFill>
                                  <pic:spPr>
                                    <a:xfrm>
                                      <a:off x="0" y="0"/>
                                      <a:ext cx="1306115" cy="5575298"/>
                                    </a:xfrm>
                                    <a:prstGeom prst="rect">
                                      <a:avLst/>
                                    </a:prstGeom>
                                  </pic:spPr>
                                </pic:pic>
                              </a:graphicData>
                            </a:graphic>
                          </wp:inline>
                        </w:drawing>
                      </w:r>
                    </w:p>
                  </w:txbxContent>
                </v:textbox>
              </v:rect>
            </w:pict>
          </mc:Fallback>
        </mc:AlternateContent>
      </w:r>
      <w:r w:rsidRPr="00515EA8">
        <w:rPr>
          <w:i/>
          <w:color w:val="000000" w:themeColor="text1"/>
          <w:sz w:val="24"/>
          <w:szCs w:val="24"/>
        </w:rPr>
        <w:t>của Hiệu trưởng Trường Đại học Vinh)</w:t>
      </w:r>
    </w:p>
    <w:p w14:paraId="4DACFC29" w14:textId="33D5D085" w:rsidR="00121BD0" w:rsidRPr="00515EA8" w:rsidRDefault="00121BD0" w:rsidP="00121BD0">
      <w:pPr>
        <w:spacing w:before="0" w:line="312" w:lineRule="auto"/>
        <w:jc w:val="center"/>
        <w:rPr>
          <w:color w:val="000000" w:themeColor="text1"/>
          <w:sz w:val="16"/>
          <w:szCs w:val="16"/>
        </w:rPr>
      </w:pPr>
      <w:r w:rsidRPr="00515EA8">
        <w:rPr>
          <w:color w:val="000000" w:themeColor="text1"/>
          <w:sz w:val="16"/>
          <w:szCs w:val="16"/>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76"/>
        <w:gridCol w:w="3969"/>
        <w:gridCol w:w="1701"/>
      </w:tblGrid>
      <w:tr w:rsidR="00515EA8" w:rsidRPr="00515EA8" w14:paraId="215A2E8B" w14:textId="77777777" w:rsidTr="00121BD0">
        <w:tc>
          <w:tcPr>
            <w:tcW w:w="563" w:type="dxa"/>
            <w:shd w:val="clear" w:color="auto" w:fill="auto"/>
            <w:vAlign w:val="center"/>
          </w:tcPr>
          <w:p w14:paraId="00529CA5" w14:textId="77777777" w:rsidR="00121BD0" w:rsidRPr="00515EA8" w:rsidRDefault="00121BD0" w:rsidP="007C654A">
            <w:pPr>
              <w:spacing w:before="60" w:after="60"/>
              <w:jc w:val="center"/>
              <w:rPr>
                <w:b/>
                <w:color w:val="000000" w:themeColor="text1"/>
              </w:rPr>
            </w:pPr>
            <w:r w:rsidRPr="00515EA8">
              <w:rPr>
                <w:b/>
                <w:color w:val="000000" w:themeColor="text1"/>
              </w:rPr>
              <w:t>TT</w:t>
            </w:r>
          </w:p>
        </w:tc>
        <w:tc>
          <w:tcPr>
            <w:tcW w:w="2976" w:type="dxa"/>
            <w:shd w:val="clear" w:color="auto" w:fill="auto"/>
            <w:vAlign w:val="center"/>
          </w:tcPr>
          <w:p w14:paraId="7C50210E" w14:textId="77777777" w:rsidR="00121BD0" w:rsidRPr="00515EA8" w:rsidRDefault="00121BD0" w:rsidP="007C654A">
            <w:pPr>
              <w:spacing w:before="60" w:after="60"/>
              <w:jc w:val="center"/>
              <w:rPr>
                <w:b/>
                <w:color w:val="000000" w:themeColor="text1"/>
              </w:rPr>
            </w:pPr>
            <w:r w:rsidRPr="00515EA8">
              <w:rPr>
                <w:b/>
                <w:color w:val="000000" w:themeColor="text1"/>
              </w:rPr>
              <w:t>Họ và tên</w:t>
            </w:r>
          </w:p>
        </w:tc>
        <w:tc>
          <w:tcPr>
            <w:tcW w:w="3969" w:type="dxa"/>
            <w:shd w:val="clear" w:color="auto" w:fill="auto"/>
            <w:vAlign w:val="center"/>
          </w:tcPr>
          <w:p w14:paraId="2911225B" w14:textId="508941CC" w:rsidR="00121BD0" w:rsidRPr="00515EA8" w:rsidRDefault="00121BD0" w:rsidP="007C654A">
            <w:pPr>
              <w:spacing w:before="60" w:after="60"/>
              <w:jc w:val="center"/>
              <w:rPr>
                <w:b/>
                <w:color w:val="000000" w:themeColor="text1"/>
              </w:rPr>
            </w:pPr>
            <w:r w:rsidRPr="00515EA8">
              <w:rPr>
                <w:b/>
                <w:color w:val="000000" w:themeColor="text1"/>
              </w:rPr>
              <w:t>Chức danh, chức vụ</w:t>
            </w:r>
          </w:p>
        </w:tc>
        <w:tc>
          <w:tcPr>
            <w:tcW w:w="1701" w:type="dxa"/>
            <w:shd w:val="clear" w:color="auto" w:fill="auto"/>
            <w:vAlign w:val="center"/>
          </w:tcPr>
          <w:p w14:paraId="115FC01F" w14:textId="46285785" w:rsidR="00121BD0" w:rsidRPr="00515EA8" w:rsidRDefault="00121BD0" w:rsidP="007C654A">
            <w:pPr>
              <w:spacing w:before="60" w:after="60"/>
              <w:jc w:val="center"/>
              <w:rPr>
                <w:b/>
                <w:color w:val="000000" w:themeColor="text1"/>
                <w:lang w:val="en-US"/>
              </w:rPr>
            </w:pPr>
            <w:r w:rsidRPr="00515EA8">
              <w:rPr>
                <w:b/>
                <w:color w:val="000000" w:themeColor="text1"/>
                <w:lang w:val="en-US"/>
              </w:rPr>
              <w:t>Chữ kí</w:t>
            </w:r>
          </w:p>
        </w:tc>
      </w:tr>
      <w:tr w:rsidR="00515EA8" w:rsidRPr="00515EA8" w14:paraId="01A3B5C1" w14:textId="77777777" w:rsidTr="00121BD0">
        <w:tc>
          <w:tcPr>
            <w:tcW w:w="563" w:type="dxa"/>
            <w:shd w:val="clear" w:color="auto" w:fill="auto"/>
            <w:vAlign w:val="center"/>
          </w:tcPr>
          <w:p w14:paraId="1BB856B3" w14:textId="77777777" w:rsidR="00121BD0" w:rsidRPr="00515EA8" w:rsidRDefault="00121BD0" w:rsidP="007C654A">
            <w:pPr>
              <w:spacing w:before="60" w:after="60"/>
              <w:jc w:val="center"/>
              <w:rPr>
                <w:color w:val="000000" w:themeColor="text1"/>
              </w:rPr>
            </w:pPr>
            <w:r w:rsidRPr="00515EA8">
              <w:rPr>
                <w:color w:val="000000" w:themeColor="text1"/>
              </w:rPr>
              <w:t>1</w:t>
            </w:r>
          </w:p>
        </w:tc>
        <w:tc>
          <w:tcPr>
            <w:tcW w:w="2976" w:type="dxa"/>
            <w:shd w:val="clear" w:color="auto" w:fill="auto"/>
            <w:vAlign w:val="center"/>
          </w:tcPr>
          <w:p w14:paraId="09E2E074" w14:textId="77777777" w:rsidR="00121BD0" w:rsidRPr="00515EA8" w:rsidRDefault="00121BD0" w:rsidP="007C654A">
            <w:pPr>
              <w:spacing w:before="60" w:after="60"/>
              <w:rPr>
                <w:color w:val="000000" w:themeColor="text1"/>
              </w:rPr>
            </w:pPr>
            <w:r w:rsidRPr="00515EA8">
              <w:rPr>
                <w:color w:val="000000" w:themeColor="text1"/>
              </w:rPr>
              <w:t>Ông Nguyễn Huy Bằng</w:t>
            </w:r>
          </w:p>
        </w:tc>
        <w:tc>
          <w:tcPr>
            <w:tcW w:w="3969" w:type="dxa"/>
            <w:shd w:val="clear" w:color="auto" w:fill="auto"/>
            <w:vAlign w:val="center"/>
          </w:tcPr>
          <w:p w14:paraId="5FC98A4C" w14:textId="77777777" w:rsidR="00121BD0" w:rsidRPr="00515EA8" w:rsidRDefault="00121BD0" w:rsidP="007C654A">
            <w:pPr>
              <w:spacing w:before="60" w:after="60"/>
              <w:rPr>
                <w:color w:val="000000" w:themeColor="text1"/>
              </w:rPr>
            </w:pPr>
            <w:r w:rsidRPr="00515EA8">
              <w:rPr>
                <w:color w:val="000000" w:themeColor="text1"/>
              </w:rPr>
              <w:t>Hiệu trưởng</w:t>
            </w:r>
          </w:p>
        </w:tc>
        <w:tc>
          <w:tcPr>
            <w:tcW w:w="1701" w:type="dxa"/>
            <w:shd w:val="clear" w:color="auto" w:fill="auto"/>
            <w:vAlign w:val="center"/>
          </w:tcPr>
          <w:p w14:paraId="51CB5C60" w14:textId="77777777" w:rsidR="00121BD0" w:rsidRPr="00515EA8" w:rsidRDefault="00121BD0" w:rsidP="007C654A">
            <w:pPr>
              <w:spacing w:before="60" w:after="60"/>
              <w:jc w:val="center"/>
              <w:rPr>
                <w:color w:val="000000" w:themeColor="text1"/>
              </w:rPr>
            </w:pPr>
            <w:r w:rsidRPr="00515EA8">
              <w:rPr>
                <w:color w:val="000000" w:themeColor="text1"/>
              </w:rPr>
              <w:t>Chủ tịch</w:t>
            </w:r>
          </w:p>
        </w:tc>
      </w:tr>
      <w:tr w:rsidR="00515EA8" w:rsidRPr="00515EA8" w14:paraId="06707A01" w14:textId="77777777" w:rsidTr="00121BD0">
        <w:tc>
          <w:tcPr>
            <w:tcW w:w="563" w:type="dxa"/>
            <w:shd w:val="clear" w:color="auto" w:fill="auto"/>
            <w:vAlign w:val="center"/>
          </w:tcPr>
          <w:p w14:paraId="00806FA7" w14:textId="77777777" w:rsidR="00121BD0" w:rsidRPr="00515EA8" w:rsidRDefault="00121BD0" w:rsidP="007C654A">
            <w:pPr>
              <w:spacing w:before="60" w:after="60"/>
              <w:jc w:val="center"/>
              <w:rPr>
                <w:color w:val="000000" w:themeColor="text1"/>
              </w:rPr>
            </w:pPr>
            <w:r w:rsidRPr="00515EA8">
              <w:rPr>
                <w:color w:val="000000" w:themeColor="text1"/>
              </w:rPr>
              <w:t>2</w:t>
            </w:r>
          </w:p>
        </w:tc>
        <w:tc>
          <w:tcPr>
            <w:tcW w:w="2976" w:type="dxa"/>
            <w:shd w:val="clear" w:color="auto" w:fill="auto"/>
            <w:vAlign w:val="center"/>
          </w:tcPr>
          <w:p w14:paraId="5A481888" w14:textId="77777777" w:rsidR="00121BD0" w:rsidRPr="00515EA8" w:rsidRDefault="00121BD0" w:rsidP="007C654A">
            <w:pPr>
              <w:spacing w:before="60" w:after="60"/>
              <w:rPr>
                <w:color w:val="000000" w:themeColor="text1"/>
              </w:rPr>
            </w:pPr>
            <w:r w:rsidRPr="00515EA8">
              <w:rPr>
                <w:color w:val="000000" w:themeColor="text1"/>
              </w:rPr>
              <w:t>Bà Nguyễn Thị Thu Cúc</w:t>
            </w:r>
          </w:p>
        </w:tc>
        <w:tc>
          <w:tcPr>
            <w:tcW w:w="3969" w:type="dxa"/>
            <w:shd w:val="clear" w:color="auto" w:fill="auto"/>
            <w:vAlign w:val="center"/>
          </w:tcPr>
          <w:p w14:paraId="1AE20DF5" w14:textId="77777777" w:rsidR="00121BD0" w:rsidRPr="00515EA8" w:rsidRDefault="00121BD0" w:rsidP="007C654A">
            <w:pPr>
              <w:spacing w:before="60" w:after="60"/>
              <w:rPr>
                <w:color w:val="000000" w:themeColor="text1"/>
              </w:rPr>
            </w:pPr>
            <w:r w:rsidRPr="00515EA8">
              <w:rPr>
                <w:color w:val="000000" w:themeColor="text1"/>
              </w:rPr>
              <w:t>Phó Hiệu trưởng</w:t>
            </w:r>
          </w:p>
        </w:tc>
        <w:tc>
          <w:tcPr>
            <w:tcW w:w="1701" w:type="dxa"/>
            <w:shd w:val="clear" w:color="auto" w:fill="auto"/>
            <w:vAlign w:val="center"/>
          </w:tcPr>
          <w:p w14:paraId="6D3E347C" w14:textId="77777777" w:rsidR="00121BD0" w:rsidRPr="00515EA8" w:rsidRDefault="00121BD0" w:rsidP="007C654A">
            <w:pPr>
              <w:spacing w:before="60" w:after="60"/>
              <w:jc w:val="center"/>
              <w:rPr>
                <w:color w:val="000000" w:themeColor="text1"/>
              </w:rPr>
            </w:pPr>
            <w:r w:rsidRPr="00515EA8">
              <w:rPr>
                <w:color w:val="000000" w:themeColor="text1"/>
              </w:rPr>
              <w:t>Phó Chủ tịch</w:t>
            </w:r>
          </w:p>
        </w:tc>
      </w:tr>
      <w:tr w:rsidR="00515EA8" w:rsidRPr="00515EA8" w14:paraId="70A9898E" w14:textId="77777777" w:rsidTr="00121BD0">
        <w:tc>
          <w:tcPr>
            <w:tcW w:w="563" w:type="dxa"/>
            <w:shd w:val="clear" w:color="auto" w:fill="auto"/>
            <w:vAlign w:val="center"/>
          </w:tcPr>
          <w:p w14:paraId="24051CB5" w14:textId="77777777" w:rsidR="00121BD0" w:rsidRPr="00515EA8" w:rsidRDefault="00121BD0" w:rsidP="007C654A">
            <w:pPr>
              <w:spacing w:before="60" w:after="60"/>
              <w:jc w:val="center"/>
              <w:rPr>
                <w:color w:val="000000" w:themeColor="text1"/>
              </w:rPr>
            </w:pPr>
            <w:r w:rsidRPr="00515EA8">
              <w:rPr>
                <w:color w:val="000000" w:themeColor="text1"/>
              </w:rPr>
              <w:t>3</w:t>
            </w:r>
          </w:p>
        </w:tc>
        <w:tc>
          <w:tcPr>
            <w:tcW w:w="2976" w:type="dxa"/>
            <w:shd w:val="clear" w:color="auto" w:fill="auto"/>
            <w:vAlign w:val="center"/>
          </w:tcPr>
          <w:p w14:paraId="732B02E6" w14:textId="77777777" w:rsidR="00121BD0" w:rsidRPr="00515EA8" w:rsidRDefault="00121BD0" w:rsidP="007C654A">
            <w:pPr>
              <w:spacing w:before="60" w:after="60"/>
              <w:rPr>
                <w:color w:val="000000" w:themeColor="text1"/>
              </w:rPr>
            </w:pPr>
            <w:r w:rsidRPr="00515EA8">
              <w:rPr>
                <w:color w:val="000000" w:themeColor="text1"/>
              </w:rPr>
              <w:t>Ông Lưu Tiến Hưng</w:t>
            </w:r>
          </w:p>
        </w:tc>
        <w:tc>
          <w:tcPr>
            <w:tcW w:w="3969" w:type="dxa"/>
            <w:shd w:val="clear" w:color="auto" w:fill="auto"/>
            <w:vAlign w:val="center"/>
          </w:tcPr>
          <w:p w14:paraId="541B25C4" w14:textId="77777777" w:rsidR="00121BD0" w:rsidRPr="00515EA8" w:rsidRDefault="00121BD0" w:rsidP="007C654A">
            <w:pPr>
              <w:spacing w:before="60" w:after="60"/>
              <w:rPr>
                <w:color w:val="000000" w:themeColor="text1"/>
              </w:rPr>
            </w:pPr>
            <w:r w:rsidRPr="00515EA8">
              <w:rPr>
                <w:color w:val="000000" w:themeColor="text1"/>
              </w:rPr>
              <w:t xml:space="preserve">Hiệu trưởng trường Sư phạm </w:t>
            </w:r>
          </w:p>
        </w:tc>
        <w:tc>
          <w:tcPr>
            <w:tcW w:w="1701" w:type="dxa"/>
            <w:shd w:val="clear" w:color="auto" w:fill="auto"/>
            <w:vAlign w:val="center"/>
          </w:tcPr>
          <w:p w14:paraId="3084C5EB" w14:textId="77777777" w:rsidR="00121BD0" w:rsidRPr="00515EA8" w:rsidRDefault="00121BD0" w:rsidP="007C654A">
            <w:pPr>
              <w:spacing w:before="60" w:after="60"/>
              <w:jc w:val="center"/>
              <w:rPr>
                <w:color w:val="000000" w:themeColor="text1"/>
              </w:rPr>
            </w:pPr>
            <w:r w:rsidRPr="00515EA8">
              <w:rPr>
                <w:color w:val="000000" w:themeColor="text1"/>
              </w:rPr>
              <w:t>Phó Chủ tịch</w:t>
            </w:r>
          </w:p>
        </w:tc>
      </w:tr>
      <w:tr w:rsidR="00515EA8" w:rsidRPr="00515EA8" w14:paraId="2C1B1CFB" w14:textId="77777777" w:rsidTr="00121BD0">
        <w:tc>
          <w:tcPr>
            <w:tcW w:w="563" w:type="dxa"/>
            <w:shd w:val="clear" w:color="auto" w:fill="auto"/>
            <w:vAlign w:val="center"/>
          </w:tcPr>
          <w:p w14:paraId="330F0DD7" w14:textId="77777777" w:rsidR="00121BD0" w:rsidRPr="00515EA8" w:rsidRDefault="00121BD0" w:rsidP="007C654A">
            <w:pPr>
              <w:spacing w:before="60" w:after="60"/>
              <w:jc w:val="center"/>
              <w:rPr>
                <w:color w:val="000000" w:themeColor="text1"/>
              </w:rPr>
            </w:pPr>
            <w:r w:rsidRPr="00515EA8">
              <w:rPr>
                <w:color w:val="000000" w:themeColor="text1"/>
              </w:rPr>
              <w:t>4</w:t>
            </w:r>
          </w:p>
        </w:tc>
        <w:tc>
          <w:tcPr>
            <w:tcW w:w="2976" w:type="dxa"/>
            <w:shd w:val="clear" w:color="auto" w:fill="auto"/>
            <w:vAlign w:val="center"/>
          </w:tcPr>
          <w:p w14:paraId="6392B151" w14:textId="77777777" w:rsidR="00121BD0" w:rsidRPr="00515EA8" w:rsidRDefault="00121BD0" w:rsidP="007C654A">
            <w:pPr>
              <w:spacing w:before="60" w:after="60"/>
              <w:rPr>
                <w:color w:val="000000" w:themeColor="text1"/>
              </w:rPr>
            </w:pPr>
            <w:r w:rsidRPr="00515EA8">
              <w:rPr>
                <w:color w:val="000000" w:themeColor="text1"/>
              </w:rPr>
              <w:t>Ông Nguyễn Thanh Diệu</w:t>
            </w:r>
          </w:p>
        </w:tc>
        <w:tc>
          <w:tcPr>
            <w:tcW w:w="3969" w:type="dxa"/>
            <w:shd w:val="clear" w:color="auto" w:fill="auto"/>
            <w:vAlign w:val="center"/>
          </w:tcPr>
          <w:p w14:paraId="0DA963D2" w14:textId="1A32D0B0" w:rsidR="00121BD0" w:rsidRPr="00515EA8" w:rsidRDefault="00121BD0" w:rsidP="007C654A">
            <w:pPr>
              <w:spacing w:before="60" w:after="60"/>
              <w:rPr>
                <w:color w:val="000000" w:themeColor="text1"/>
              </w:rPr>
            </w:pPr>
            <w:r w:rsidRPr="00515EA8">
              <w:rPr>
                <w:color w:val="000000" w:themeColor="text1"/>
              </w:rPr>
              <w:t>Phó Giám đốc PT T</w:t>
            </w:r>
            <w:r w:rsidRPr="00515EA8">
              <w:rPr>
                <w:color w:val="000000" w:themeColor="text1"/>
                <w:lang w:val="en-US"/>
              </w:rPr>
              <w:t>t</w:t>
            </w:r>
            <w:r w:rsidRPr="00515EA8">
              <w:rPr>
                <w:color w:val="000000" w:themeColor="text1"/>
              </w:rPr>
              <w:t xml:space="preserve"> ĐBCL </w:t>
            </w:r>
          </w:p>
        </w:tc>
        <w:tc>
          <w:tcPr>
            <w:tcW w:w="1701" w:type="dxa"/>
            <w:shd w:val="clear" w:color="auto" w:fill="auto"/>
            <w:vAlign w:val="center"/>
          </w:tcPr>
          <w:p w14:paraId="36671847" w14:textId="77777777" w:rsidR="00121BD0" w:rsidRPr="00515EA8" w:rsidRDefault="00121BD0" w:rsidP="007C654A">
            <w:pPr>
              <w:spacing w:before="60" w:after="60"/>
              <w:jc w:val="center"/>
              <w:rPr>
                <w:color w:val="000000" w:themeColor="text1"/>
              </w:rPr>
            </w:pPr>
            <w:r w:rsidRPr="00515EA8">
              <w:rPr>
                <w:color w:val="000000" w:themeColor="text1"/>
              </w:rPr>
              <w:t>Thư kí</w:t>
            </w:r>
          </w:p>
        </w:tc>
      </w:tr>
      <w:tr w:rsidR="00515EA8" w:rsidRPr="00515EA8" w14:paraId="389FAEC2" w14:textId="77777777" w:rsidTr="00121BD0">
        <w:tc>
          <w:tcPr>
            <w:tcW w:w="563" w:type="dxa"/>
            <w:shd w:val="clear" w:color="auto" w:fill="auto"/>
            <w:vAlign w:val="center"/>
          </w:tcPr>
          <w:p w14:paraId="2733A413" w14:textId="77777777" w:rsidR="00121BD0" w:rsidRPr="00515EA8" w:rsidRDefault="00121BD0" w:rsidP="007C654A">
            <w:pPr>
              <w:spacing w:before="60" w:after="60"/>
              <w:jc w:val="center"/>
              <w:rPr>
                <w:color w:val="000000" w:themeColor="text1"/>
              </w:rPr>
            </w:pPr>
            <w:r w:rsidRPr="00515EA8">
              <w:rPr>
                <w:color w:val="000000" w:themeColor="text1"/>
              </w:rPr>
              <w:t>5</w:t>
            </w:r>
          </w:p>
        </w:tc>
        <w:tc>
          <w:tcPr>
            <w:tcW w:w="2976" w:type="dxa"/>
            <w:shd w:val="clear" w:color="auto" w:fill="auto"/>
            <w:vAlign w:val="center"/>
          </w:tcPr>
          <w:p w14:paraId="032A2D0C" w14:textId="77777777" w:rsidR="00121BD0" w:rsidRPr="00515EA8" w:rsidRDefault="00121BD0" w:rsidP="007C654A">
            <w:pPr>
              <w:spacing w:before="60" w:after="60"/>
              <w:rPr>
                <w:color w:val="000000" w:themeColor="text1"/>
              </w:rPr>
            </w:pPr>
            <w:r w:rsidRPr="00515EA8">
              <w:rPr>
                <w:color w:val="000000" w:themeColor="text1"/>
              </w:rPr>
              <w:t>Ông Nguyễn Hoa Du</w:t>
            </w:r>
          </w:p>
        </w:tc>
        <w:tc>
          <w:tcPr>
            <w:tcW w:w="3969" w:type="dxa"/>
            <w:shd w:val="clear" w:color="auto" w:fill="auto"/>
            <w:vAlign w:val="center"/>
          </w:tcPr>
          <w:p w14:paraId="040EC50F" w14:textId="77777777" w:rsidR="00121BD0" w:rsidRPr="00515EA8" w:rsidRDefault="00121BD0" w:rsidP="007C654A">
            <w:pPr>
              <w:spacing w:before="60" w:after="60"/>
              <w:rPr>
                <w:color w:val="000000" w:themeColor="text1"/>
              </w:rPr>
            </w:pPr>
            <w:r w:rsidRPr="00515EA8">
              <w:rPr>
                <w:color w:val="000000" w:themeColor="text1"/>
              </w:rPr>
              <w:t>Phó Chủ tịch Hội đồng trường</w:t>
            </w:r>
          </w:p>
        </w:tc>
        <w:tc>
          <w:tcPr>
            <w:tcW w:w="1701" w:type="dxa"/>
            <w:shd w:val="clear" w:color="auto" w:fill="auto"/>
            <w:vAlign w:val="center"/>
          </w:tcPr>
          <w:p w14:paraId="45AA7D8F" w14:textId="77777777" w:rsidR="00121BD0" w:rsidRPr="00515EA8" w:rsidRDefault="00121BD0" w:rsidP="007C654A">
            <w:pPr>
              <w:spacing w:before="60" w:after="60"/>
              <w:jc w:val="center"/>
              <w:rPr>
                <w:color w:val="000000" w:themeColor="text1"/>
              </w:rPr>
            </w:pPr>
            <w:r w:rsidRPr="00515EA8">
              <w:rPr>
                <w:color w:val="000000" w:themeColor="text1"/>
              </w:rPr>
              <w:t>Thành viên</w:t>
            </w:r>
          </w:p>
        </w:tc>
      </w:tr>
      <w:tr w:rsidR="00515EA8" w:rsidRPr="00515EA8" w14:paraId="1400D06A" w14:textId="77777777" w:rsidTr="00121BD0">
        <w:tc>
          <w:tcPr>
            <w:tcW w:w="563" w:type="dxa"/>
            <w:shd w:val="clear" w:color="auto" w:fill="auto"/>
            <w:vAlign w:val="center"/>
          </w:tcPr>
          <w:p w14:paraId="61000E88" w14:textId="77777777" w:rsidR="00121BD0" w:rsidRPr="00515EA8" w:rsidRDefault="00121BD0" w:rsidP="007C654A">
            <w:pPr>
              <w:spacing w:before="60" w:after="60"/>
              <w:jc w:val="center"/>
              <w:rPr>
                <w:color w:val="000000" w:themeColor="text1"/>
              </w:rPr>
            </w:pPr>
            <w:r w:rsidRPr="00515EA8">
              <w:rPr>
                <w:color w:val="000000" w:themeColor="text1"/>
              </w:rPr>
              <w:t>6</w:t>
            </w:r>
          </w:p>
        </w:tc>
        <w:tc>
          <w:tcPr>
            <w:tcW w:w="2976" w:type="dxa"/>
            <w:shd w:val="clear" w:color="auto" w:fill="auto"/>
            <w:vAlign w:val="center"/>
          </w:tcPr>
          <w:p w14:paraId="5A3A713D" w14:textId="77777777" w:rsidR="00121BD0" w:rsidRPr="00515EA8" w:rsidRDefault="00121BD0" w:rsidP="007C654A">
            <w:pPr>
              <w:spacing w:before="60" w:after="60"/>
              <w:rPr>
                <w:color w:val="000000" w:themeColor="text1"/>
              </w:rPr>
            </w:pPr>
            <w:r w:rsidRPr="00515EA8">
              <w:rPr>
                <w:color w:val="000000" w:themeColor="text1"/>
              </w:rPr>
              <w:t>Ông Nguyễn Văn Phú</w:t>
            </w:r>
          </w:p>
        </w:tc>
        <w:tc>
          <w:tcPr>
            <w:tcW w:w="3969" w:type="dxa"/>
            <w:shd w:val="clear" w:color="auto" w:fill="auto"/>
            <w:vAlign w:val="center"/>
          </w:tcPr>
          <w:p w14:paraId="0F171857" w14:textId="77777777" w:rsidR="00121BD0" w:rsidRPr="00515EA8" w:rsidRDefault="00121BD0" w:rsidP="007C654A">
            <w:pPr>
              <w:spacing w:before="60" w:after="60"/>
              <w:rPr>
                <w:color w:val="000000" w:themeColor="text1"/>
              </w:rPr>
            </w:pPr>
            <w:r w:rsidRPr="00515EA8">
              <w:rPr>
                <w:color w:val="000000" w:themeColor="text1"/>
              </w:rPr>
              <w:t xml:space="preserve">Trưởng Phòng ĐT SĐH </w:t>
            </w:r>
          </w:p>
        </w:tc>
        <w:tc>
          <w:tcPr>
            <w:tcW w:w="1701" w:type="dxa"/>
            <w:shd w:val="clear" w:color="auto" w:fill="auto"/>
            <w:vAlign w:val="center"/>
          </w:tcPr>
          <w:p w14:paraId="040D79A8" w14:textId="77777777" w:rsidR="00121BD0" w:rsidRPr="00515EA8" w:rsidRDefault="00121BD0" w:rsidP="007C654A">
            <w:pPr>
              <w:spacing w:before="60" w:after="60"/>
              <w:jc w:val="center"/>
              <w:rPr>
                <w:color w:val="000000" w:themeColor="text1"/>
              </w:rPr>
            </w:pPr>
            <w:r w:rsidRPr="00515EA8">
              <w:rPr>
                <w:color w:val="000000" w:themeColor="text1"/>
              </w:rPr>
              <w:t>Thành viên</w:t>
            </w:r>
          </w:p>
        </w:tc>
      </w:tr>
      <w:tr w:rsidR="00515EA8" w:rsidRPr="00515EA8" w14:paraId="5265BA9C" w14:textId="77777777" w:rsidTr="00121BD0">
        <w:tc>
          <w:tcPr>
            <w:tcW w:w="563" w:type="dxa"/>
            <w:shd w:val="clear" w:color="auto" w:fill="auto"/>
            <w:vAlign w:val="center"/>
          </w:tcPr>
          <w:p w14:paraId="7E4836B0" w14:textId="77777777" w:rsidR="00121BD0" w:rsidRPr="00515EA8" w:rsidRDefault="00121BD0" w:rsidP="007C654A">
            <w:pPr>
              <w:spacing w:before="60" w:after="60"/>
              <w:jc w:val="center"/>
              <w:rPr>
                <w:color w:val="000000" w:themeColor="text1"/>
              </w:rPr>
            </w:pPr>
            <w:r w:rsidRPr="00515EA8">
              <w:rPr>
                <w:color w:val="000000" w:themeColor="text1"/>
              </w:rPr>
              <w:t>7</w:t>
            </w:r>
          </w:p>
        </w:tc>
        <w:tc>
          <w:tcPr>
            <w:tcW w:w="2976" w:type="dxa"/>
            <w:shd w:val="clear" w:color="auto" w:fill="auto"/>
            <w:vAlign w:val="center"/>
          </w:tcPr>
          <w:p w14:paraId="33670961" w14:textId="77777777" w:rsidR="00121BD0" w:rsidRPr="00515EA8" w:rsidRDefault="00121BD0" w:rsidP="007C654A">
            <w:pPr>
              <w:spacing w:before="60" w:after="60"/>
              <w:rPr>
                <w:color w:val="000000" w:themeColor="text1"/>
              </w:rPr>
            </w:pPr>
            <w:r w:rsidRPr="00515EA8">
              <w:rPr>
                <w:color w:val="000000" w:themeColor="text1"/>
              </w:rPr>
              <w:t>Ông Thiều Đình Phong</w:t>
            </w:r>
          </w:p>
        </w:tc>
        <w:tc>
          <w:tcPr>
            <w:tcW w:w="3969" w:type="dxa"/>
            <w:shd w:val="clear" w:color="auto" w:fill="auto"/>
            <w:vAlign w:val="center"/>
          </w:tcPr>
          <w:p w14:paraId="12DFA96E" w14:textId="77777777" w:rsidR="00121BD0" w:rsidRPr="00515EA8" w:rsidRDefault="00121BD0" w:rsidP="007C654A">
            <w:pPr>
              <w:spacing w:before="60" w:after="60"/>
              <w:rPr>
                <w:color w:val="000000" w:themeColor="text1"/>
              </w:rPr>
            </w:pPr>
            <w:r w:rsidRPr="00515EA8">
              <w:rPr>
                <w:color w:val="000000" w:themeColor="text1"/>
              </w:rPr>
              <w:t>Trưởng phòng TCCB</w:t>
            </w:r>
          </w:p>
        </w:tc>
        <w:tc>
          <w:tcPr>
            <w:tcW w:w="1701" w:type="dxa"/>
            <w:shd w:val="clear" w:color="auto" w:fill="auto"/>
            <w:vAlign w:val="center"/>
          </w:tcPr>
          <w:p w14:paraId="2973969C" w14:textId="77777777" w:rsidR="00121BD0" w:rsidRPr="00515EA8" w:rsidRDefault="00121BD0" w:rsidP="007C654A">
            <w:pPr>
              <w:spacing w:before="60" w:after="60"/>
              <w:jc w:val="center"/>
              <w:rPr>
                <w:color w:val="000000" w:themeColor="text1"/>
              </w:rPr>
            </w:pPr>
            <w:r w:rsidRPr="00515EA8">
              <w:rPr>
                <w:color w:val="000000" w:themeColor="text1"/>
              </w:rPr>
              <w:t>Thành viên</w:t>
            </w:r>
          </w:p>
        </w:tc>
      </w:tr>
      <w:tr w:rsidR="00515EA8" w:rsidRPr="00515EA8" w14:paraId="70414BBC" w14:textId="77777777" w:rsidTr="00121BD0">
        <w:tc>
          <w:tcPr>
            <w:tcW w:w="563" w:type="dxa"/>
            <w:shd w:val="clear" w:color="auto" w:fill="auto"/>
            <w:vAlign w:val="center"/>
          </w:tcPr>
          <w:p w14:paraId="23B4C7A5" w14:textId="77777777" w:rsidR="00121BD0" w:rsidRPr="00515EA8" w:rsidRDefault="00121BD0" w:rsidP="007C654A">
            <w:pPr>
              <w:spacing w:before="60" w:after="60"/>
              <w:jc w:val="center"/>
              <w:rPr>
                <w:color w:val="000000" w:themeColor="text1"/>
              </w:rPr>
            </w:pPr>
            <w:r w:rsidRPr="00515EA8">
              <w:rPr>
                <w:color w:val="000000" w:themeColor="text1"/>
              </w:rPr>
              <w:t>8</w:t>
            </w:r>
          </w:p>
        </w:tc>
        <w:tc>
          <w:tcPr>
            <w:tcW w:w="2976" w:type="dxa"/>
            <w:shd w:val="clear" w:color="auto" w:fill="auto"/>
            <w:vAlign w:val="center"/>
          </w:tcPr>
          <w:p w14:paraId="695BB7AA" w14:textId="77777777" w:rsidR="00121BD0" w:rsidRPr="00515EA8" w:rsidRDefault="00121BD0" w:rsidP="007C654A">
            <w:pPr>
              <w:spacing w:before="60" w:after="60"/>
              <w:rPr>
                <w:color w:val="000000" w:themeColor="text1"/>
              </w:rPr>
            </w:pPr>
            <w:r w:rsidRPr="00515EA8">
              <w:rPr>
                <w:color w:val="000000" w:themeColor="text1"/>
              </w:rPr>
              <w:t>Ông Nguyễn Hồng Soa</w:t>
            </w:r>
          </w:p>
        </w:tc>
        <w:tc>
          <w:tcPr>
            <w:tcW w:w="3969" w:type="dxa"/>
            <w:shd w:val="clear" w:color="auto" w:fill="auto"/>
            <w:vAlign w:val="center"/>
          </w:tcPr>
          <w:p w14:paraId="7EA1F3D5" w14:textId="77777777" w:rsidR="00121BD0" w:rsidRPr="00515EA8" w:rsidRDefault="00121BD0" w:rsidP="007C654A">
            <w:pPr>
              <w:spacing w:before="60" w:after="60"/>
              <w:rPr>
                <w:color w:val="000000" w:themeColor="text1"/>
              </w:rPr>
            </w:pPr>
            <w:r w:rsidRPr="00515EA8">
              <w:rPr>
                <w:color w:val="000000" w:themeColor="text1"/>
              </w:rPr>
              <w:t>Trưởng phòng CTCT-HSSV</w:t>
            </w:r>
          </w:p>
        </w:tc>
        <w:tc>
          <w:tcPr>
            <w:tcW w:w="1701" w:type="dxa"/>
            <w:shd w:val="clear" w:color="auto" w:fill="auto"/>
            <w:vAlign w:val="center"/>
          </w:tcPr>
          <w:p w14:paraId="261434FB" w14:textId="77777777" w:rsidR="00121BD0" w:rsidRPr="00515EA8" w:rsidRDefault="00121BD0" w:rsidP="007C654A">
            <w:pPr>
              <w:spacing w:before="60" w:after="60"/>
              <w:jc w:val="center"/>
              <w:rPr>
                <w:color w:val="000000" w:themeColor="text1"/>
              </w:rPr>
            </w:pPr>
            <w:r w:rsidRPr="00515EA8">
              <w:rPr>
                <w:color w:val="000000" w:themeColor="text1"/>
              </w:rPr>
              <w:t>Thành viên</w:t>
            </w:r>
          </w:p>
        </w:tc>
      </w:tr>
      <w:tr w:rsidR="00515EA8" w:rsidRPr="00515EA8" w14:paraId="01E4F10E" w14:textId="77777777" w:rsidTr="00121BD0">
        <w:tc>
          <w:tcPr>
            <w:tcW w:w="563" w:type="dxa"/>
            <w:shd w:val="clear" w:color="auto" w:fill="auto"/>
            <w:vAlign w:val="center"/>
          </w:tcPr>
          <w:p w14:paraId="1403613D" w14:textId="77777777" w:rsidR="00121BD0" w:rsidRPr="00515EA8" w:rsidRDefault="00121BD0" w:rsidP="007C654A">
            <w:pPr>
              <w:spacing w:before="60" w:after="60"/>
              <w:jc w:val="center"/>
              <w:rPr>
                <w:color w:val="000000" w:themeColor="text1"/>
              </w:rPr>
            </w:pPr>
            <w:r w:rsidRPr="00515EA8">
              <w:rPr>
                <w:color w:val="000000" w:themeColor="text1"/>
              </w:rPr>
              <w:t>9</w:t>
            </w:r>
          </w:p>
        </w:tc>
        <w:tc>
          <w:tcPr>
            <w:tcW w:w="2976" w:type="dxa"/>
            <w:shd w:val="clear" w:color="auto" w:fill="auto"/>
            <w:vAlign w:val="center"/>
          </w:tcPr>
          <w:p w14:paraId="60B6110A" w14:textId="77777777" w:rsidR="00121BD0" w:rsidRPr="00515EA8" w:rsidRDefault="00121BD0" w:rsidP="007C654A">
            <w:pPr>
              <w:spacing w:before="60" w:after="60"/>
              <w:rPr>
                <w:color w:val="000000" w:themeColor="text1"/>
              </w:rPr>
            </w:pPr>
            <w:r w:rsidRPr="00515EA8">
              <w:rPr>
                <w:color w:val="000000" w:themeColor="text1"/>
              </w:rPr>
              <w:t>Ông Mai Văn Chung</w:t>
            </w:r>
          </w:p>
        </w:tc>
        <w:tc>
          <w:tcPr>
            <w:tcW w:w="3969" w:type="dxa"/>
            <w:shd w:val="clear" w:color="auto" w:fill="auto"/>
            <w:vAlign w:val="center"/>
          </w:tcPr>
          <w:p w14:paraId="43B88918" w14:textId="77777777" w:rsidR="00121BD0" w:rsidRPr="00515EA8" w:rsidRDefault="00121BD0" w:rsidP="007C654A">
            <w:pPr>
              <w:spacing w:before="60" w:after="60"/>
              <w:rPr>
                <w:color w:val="000000" w:themeColor="text1"/>
              </w:rPr>
            </w:pPr>
            <w:r w:rsidRPr="00515EA8">
              <w:rPr>
                <w:color w:val="000000" w:themeColor="text1"/>
              </w:rPr>
              <w:t>Trưởng phòng KH&amp;HTQT</w:t>
            </w:r>
          </w:p>
        </w:tc>
        <w:tc>
          <w:tcPr>
            <w:tcW w:w="1701" w:type="dxa"/>
            <w:shd w:val="clear" w:color="auto" w:fill="auto"/>
            <w:vAlign w:val="center"/>
          </w:tcPr>
          <w:p w14:paraId="19703D1B" w14:textId="77777777" w:rsidR="00121BD0" w:rsidRPr="00515EA8" w:rsidRDefault="00121BD0" w:rsidP="007C654A">
            <w:pPr>
              <w:spacing w:before="60" w:after="60"/>
              <w:jc w:val="center"/>
              <w:rPr>
                <w:color w:val="000000" w:themeColor="text1"/>
              </w:rPr>
            </w:pPr>
            <w:r w:rsidRPr="00515EA8">
              <w:rPr>
                <w:color w:val="000000" w:themeColor="text1"/>
              </w:rPr>
              <w:t>Thành viên</w:t>
            </w:r>
          </w:p>
        </w:tc>
      </w:tr>
      <w:tr w:rsidR="00515EA8" w:rsidRPr="00515EA8" w14:paraId="78A82D12" w14:textId="77777777" w:rsidTr="00121BD0">
        <w:tc>
          <w:tcPr>
            <w:tcW w:w="563" w:type="dxa"/>
            <w:shd w:val="clear" w:color="auto" w:fill="auto"/>
            <w:vAlign w:val="center"/>
          </w:tcPr>
          <w:p w14:paraId="47005B0F" w14:textId="77777777" w:rsidR="00121BD0" w:rsidRPr="00515EA8" w:rsidRDefault="00121BD0" w:rsidP="007C654A">
            <w:pPr>
              <w:spacing w:before="60" w:after="60"/>
              <w:jc w:val="center"/>
              <w:rPr>
                <w:color w:val="000000" w:themeColor="text1"/>
              </w:rPr>
            </w:pPr>
            <w:r w:rsidRPr="00515EA8">
              <w:rPr>
                <w:color w:val="000000" w:themeColor="text1"/>
              </w:rPr>
              <w:t>10</w:t>
            </w:r>
          </w:p>
        </w:tc>
        <w:tc>
          <w:tcPr>
            <w:tcW w:w="2976" w:type="dxa"/>
            <w:shd w:val="clear" w:color="auto" w:fill="auto"/>
            <w:vAlign w:val="center"/>
          </w:tcPr>
          <w:p w14:paraId="73B23866" w14:textId="77777777" w:rsidR="00121BD0" w:rsidRPr="00515EA8" w:rsidRDefault="00121BD0" w:rsidP="007C654A">
            <w:pPr>
              <w:spacing w:before="60" w:after="60"/>
              <w:rPr>
                <w:color w:val="000000" w:themeColor="text1"/>
              </w:rPr>
            </w:pPr>
            <w:r w:rsidRPr="00515EA8">
              <w:rPr>
                <w:color w:val="000000" w:themeColor="text1"/>
              </w:rPr>
              <w:t>Ông Hoàng Việt Dũng</w:t>
            </w:r>
          </w:p>
        </w:tc>
        <w:tc>
          <w:tcPr>
            <w:tcW w:w="3969" w:type="dxa"/>
            <w:shd w:val="clear" w:color="auto" w:fill="auto"/>
            <w:vAlign w:val="center"/>
          </w:tcPr>
          <w:p w14:paraId="172A8BC1" w14:textId="77777777" w:rsidR="00121BD0" w:rsidRPr="00515EA8" w:rsidRDefault="00121BD0" w:rsidP="007C654A">
            <w:pPr>
              <w:spacing w:before="60" w:after="60"/>
              <w:rPr>
                <w:color w:val="000000" w:themeColor="text1"/>
              </w:rPr>
            </w:pPr>
            <w:r w:rsidRPr="00515EA8">
              <w:rPr>
                <w:color w:val="000000" w:themeColor="text1"/>
              </w:rPr>
              <w:t>Trưởng phòng KH-TC</w:t>
            </w:r>
          </w:p>
        </w:tc>
        <w:tc>
          <w:tcPr>
            <w:tcW w:w="1701" w:type="dxa"/>
            <w:shd w:val="clear" w:color="auto" w:fill="auto"/>
            <w:vAlign w:val="center"/>
          </w:tcPr>
          <w:p w14:paraId="564037C4" w14:textId="77777777" w:rsidR="00121BD0" w:rsidRPr="00515EA8" w:rsidRDefault="00121BD0" w:rsidP="007C654A">
            <w:pPr>
              <w:spacing w:before="60" w:after="60"/>
              <w:jc w:val="center"/>
              <w:rPr>
                <w:color w:val="000000" w:themeColor="text1"/>
              </w:rPr>
            </w:pPr>
            <w:r w:rsidRPr="00515EA8">
              <w:rPr>
                <w:color w:val="000000" w:themeColor="text1"/>
              </w:rPr>
              <w:t>Thành viên</w:t>
            </w:r>
          </w:p>
        </w:tc>
      </w:tr>
      <w:tr w:rsidR="00515EA8" w:rsidRPr="00515EA8" w14:paraId="77EC3917" w14:textId="77777777" w:rsidTr="00121BD0">
        <w:tc>
          <w:tcPr>
            <w:tcW w:w="563" w:type="dxa"/>
            <w:shd w:val="clear" w:color="auto" w:fill="auto"/>
            <w:vAlign w:val="center"/>
          </w:tcPr>
          <w:p w14:paraId="66D607B1" w14:textId="77777777" w:rsidR="00121BD0" w:rsidRPr="00515EA8" w:rsidRDefault="00121BD0" w:rsidP="007C654A">
            <w:pPr>
              <w:spacing w:before="60" w:after="60"/>
              <w:jc w:val="center"/>
              <w:rPr>
                <w:color w:val="000000" w:themeColor="text1"/>
              </w:rPr>
            </w:pPr>
            <w:r w:rsidRPr="00515EA8">
              <w:rPr>
                <w:color w:val="000000" w:themeColor="text1"/>
              </w:rPr>
              <w:t>11</w:t>
            </w:r>
          </w:p>
        </w:tc>
        <w:tc>
          <w:tcPr>
            <w:tcW w:w="2976" w:type="dxa"/>
            <w:shd w:val="clear" w:color="auto" w:fill="auto"/>
            <w:vAlign w:val="center"/>
          </w:tcPr>
          <w:p w14:paraId="3BF210C1" w14:textId="77777777" w:rsidR="00121BD0" w:rsidRPr="00515EA8" w:rsidRDefault="00121BD0" w:rsidP="007C654A">
            <w:pPr>
              <w:spacing w:before="60" w:after="60"/>
              <w:rPr>
                <w:color w:val="000000" w:themeColor="text1"/>
              </w:rPr>
            </w:pPr>
            <w:r w:rsidRPr="00515EA8">
              <w:rPr>
                <w:color w:val="000000" w:themeColor="text1"/>
              </w:rPr>
              <w:t>Ông Nguyễn Đức Bình</w:t>
            </w:r>
          </w:p>
        </w:tc>
        <w:tc>
          <w:tcPr>
            <w:tcW w:w="3969" w:type="dxa"/>
            <w:shd w:val="clear" w:color="auto" w:fill="auto"/>
            <w:vAlign w:val="center"/>
          </w:tcPr>
          <w:p w14:paraId="507994D4" w14:textId="77777777" w:rsidR="00121BD0" w:rsidRPr="00515EA8" w:rsidRDefault="00121BD0" w:rsidP="007C654A">
            <w:pPr>
              <w:spacing w:before="60" w:after="60"/>
              <w:rPr>
                <w:color w:val="000000" w:themeColor="text1"/>
              </w:rPr>
            </w:pPr>
            <w:r w:rsidRPr="00515EA8">
              <w:rPr>
                <w:color w:val="000000" w:themeColor="text1"/>
              </w:rPr>
              <w:t>Giám đốc Trung tâm TT-TV NTH</w:t>
            </w:r>
          </w:p>
        </w:tc>
        <w:tc>
          <w:tcPr>
            <w:tcW w:w="1701" w:type="dxa"/>
            <w:shd w:val="clear" w:color="auto" w:fill="auto"/>
            <w:vAlign w:val="center"/>
          </w:tcPr>
          <w:p w14:paraId="634F6540" w14:textId="77777777" w:rsidR="00121BD0" w:rsidRPr="00515EA8" w:rsidRDefault="00121BD0" w:rsidP="007C654A">
            <w:pPr>
              <w:spacing w:before="60" w:after="60"/>
              <w:jc w:val="center"/>
              <w:rPr>
                <w:color w:val="000000" w:themeColor="text1"/>
              </w:rPr>
            </w:pPr>
            <w:r w:rsidRPr="00515EA8">
              <w:rPr>
                <w:color w:val="000000" w:themeColor="text1"/>
              </w:rPr>
              <w:t>Thành viên</w:t>
            </w:r>
          </w:p>
        </w:tc>
      </w:tr>
      <w:tr w:rsidR="00515EA8" w:rsidRPr="00515EA8" w14:paraId="2490F4C8" w14:textId="77777777" w:rsidTr="00121BD0">
        <w:tc>
          <w:tcPr>
            <w:tcW w:w="563" w:type="dxa"/>
            <w:shd w:val="clear" w:color="auto" w:fill="auto"/>
            <w:vAlign w:val="center"/>
          </w:tcPr>
          <w:p w14:paraId="3C571653" w14:textId="77777777" w:rsidR="00121BD0" w:rsidRPr="00515EA8" w:rsidRDefault="00121BD0" w:rsidP="007C654A">
            <w:pPr>
              <w:spacing w:before="60" w:after="60"/>
              <w:jc w:val="center"/>
              <w:rPr>
                <w:color w:val="000000" w:themeColor="text1"/>
              </w:rPr>
            </w:pPr>
            <w:r w:rsidRPr="00515EA8">
              <w:rPr>
                <w:color w:val="000000" w:themeColor="text1"/>
              </w:rPr>
              <w:t>12</w:t>
            </w:r>
          </w:p>
        </w:tc>
        <w:tc>
          <w:tcPr>
            <w:tcW w:w="2976" w:type="dxa"/>
            <w:shd w:val="clear" w:color="auto" w:fill="auto"/>
            <w:vAlign w:val="center"/>
          </w:tcPr>
          <w:p w14:paraId="74004870" w14:textId="77777777" w:rsidR="00121BD0" w:rsidRPr="00515EA8" w:rsidRDefault="00121BD0" w:rsidP="007C654A">
            <w:pPr>
              <w:spacing w:before="60" w:after="60"/>
              <w:rPr>
                <w:color w:val="000000" w:themeColor="text1"/>
              </w:rPr>
            </w:pPr>
            <w:r w:rsidRPr="00515EA8">
              <w:rPr>
                <w:color w:val="000000" w:themeColor="text1"/>
              </w:rPr>
              <w:t>Ông Trần Đình Luân</w:t>
            </w:r>
          </w:p>
        </w:tc>
        <w:tc>
          <w:tcPr>
            <w:tcW w:w="3969" w:type="dxa"/>
            <w:shd w:val="clear" w:color="auto" w:fill="auto"/>
            <w:vAlign w:val="center"/>
          </w:tcPr>
          <w:p w14:paraId="49E7EC2B" w14:textId="77777777" w:rsidR="00121BD0" w:rsidRPr="00515EA8" w:rsidRDefault="00121BD0" w:rsidP="007C654A">
            <w:pPr>
              <w:spacing w:before="60" w:after="60"/>
              <w:rPr>
                <w:color w:val="000000" w:themeColor="text1"/>
              </w:rPr>
            </w:pPr>
            <w:r w:rsidRPr="00515EA8">
              <w:rPr>
                <w:color w:val="000000" w:themeColor="text1"/>
              </w:rPr>
              <w:t>Trưởng phòng QT&amp;ĐT</w:t>
            </w:r>
          </w:p>
        </w:tc>
        <w:tc>
          <w:tcPr>
            <w:tcW w:w="1701" w:type="dxa"/>
            <w:shd w:val="clear" w:color="auto" w:fill="auto"/>
            <w:vAlign w:val="center"/>
          </w:tcPr>
          <w:p w14:paraId="615C14A5" w14:textId="77777777" w:rsidR="00121BD0" w:rsidRPr="00515EA8" w:rsidRDefault="00121BD0" w:rsidP="007C654A">
            <w:pPr>
              <w:spacing w:before="60" w:after="60"/>
              <w:jc w:val="center"/>
              <w:rPr>
                <w:color w:val="000000" w:themeColor="text1"/>
              </w:rPr>
            </w:pPr>
            <w:r w:rsidRPr="00515EA8">
              <w:rPr>
                <w:color w:val="000000" w:themeColor="text1"/>
              </w:rPr>
              <w:t>Thành viên</w:t>
            </w:r>
          </w:p>
        </w:tc>
      </w:tr>
      <w:tr w:rsidR="00515EA8" w:rsidRPr="00515EA8" w14:paraId="7A71BE1A" w14:textId="77777777" w:rsidTr="00121BD0">
        <w:tc>
          <w:tcPr>
            <w:tcW w:w="563" w:type="dxa"/>
            <w:shd w:val="clear" w:color="auto" w:fill="auto"/>
            <w:vAlign w:val="center"/>
          </w:tcPr>
          <w:p w14:paraId="680B5347" w14:textId="77777777" w:rsidR="00121BD0" w:rsidRPr="00515EA8" w:rsidRDefault="00121BD0" w:rsidP="007C654A">
            <w:pPr>
              <w:spacing w:before="60" w:after="60"/>
              <w:jc w:val="center"/>
              <w:rPr>
                <w:color w:val="000000" w:themeColor="text1"/>
              </w:rPr>
            </w:pPr>
            <w:r w:rsidRPr="00515EA8">
              <w:rPr>
                <w:color w:val="000000" w:themeColor="text1"/>
              </w:rPr>
              <w:t>13</w:t>
            </w:r>
          </w:p>
        </w:tc>
        <w:tc>
          <w:tcPr>
            <w:tcW w:w="2976" w:type="dxa"/>
            <w:shd w:val="clear" w:color="auto" w:fill="auto"/>
            <w:vAlign w:val="center"/>
          </w:tcPr>
          <w:p w14:paraId="1586B498" w14:textId="77777777" w:rsidR="00121BD0" w:rsidRPr="00515EA8" w:rsidRDefault="00121BD0" w:rsidP="007C654A">
            <w:pPr>
              <w:spacing w:before="60" w:after="60"/>
              <w:rPr>
                <w:color w:val="000000" w:themeColor="text1"/>
              </w:rPr>
            </w:pPr>
            <w:r w:rsidRPr="00515EA8">
              <w:rPr>
                <w:color w:val="000000" w:themeColor="text1"/>
              </w:rPr>
              <w:t>Ông Lê Công Đức</w:t>
            </w:r>
          </w:p>
        </w:tc>
        <w:tc>
          <w:tcPr>
            <w:tcW w:w="3969" w:type="dxa"/>
            <w:shd w:val="clear" w:color="auto" w:fill="auto"/>
            <w:vAlign w:val="center"/>
          </w:tcPr>
          <w:p w14:paraId="6BCAF0FA" w14:textId="6B4E8D0C" w:rsidR="00121BD0" w:rsidRPr="00515EA8" w:rsidRDefault="00121BD0" w:rsidP="00121BD0">
            <w:pPr>
              <w:spacing w:before="60" w:after="60"/>
              <w:jc w:val="left"/>
              <w:rPr>
                <w:color w:val="000000" w:themeColor="text1"/>
              </w:rPr>
            </w:pPr>
            <w:r w:rsidRPr="00515EA8">
              <w:rPr>
                <w:color w:val="000000" w:themeColor="text1"/>
              </w:rPr>
              <w:t>Giám đốc T</w:t>
            </w:r>
            <w:r w:rsidRPr="00515EA8">
              <w:rPr>
                <w:color w:val="000000" w:themeColor="text1"/>
                <w:lang w:val="en-US"/>
              </w:rPr>
              <w:t>t</w:t>
            </w:r>
            <w:r w:rsidRPr="00515EA8">
              <w:rPr>
                <w:color w:val="000000" w:themeColor="text1"/>
              </w:rPr>
              <w:t xml:space="preserve"> DV, HTSV&amp;QHDN</w:t>
            </w:r>
          </w:p>
        </w:tc>
        <w:tc>
          <w:tcPr>
            <w:tcW w:w="1701" w:type="dxa"/>
            <w:shd w:val="clear" w:color="auto" w:fill="auto"/>
            <w:vAlign w:val="center"/>
          </w:tcPr>
          <w:p w14:paraId="638B84C7" w14:textId="77777777" w:rsidR="00121BD0" w:rsidRPr="00515EA8" w:rsidRDefault="00121BD0" w:rsidP="007C654A">
            <w:pPr>
              <w:spacing w:before="60" w:after="60"/>
              <w:jc w:val="center"/>
              <w:rPr>
                <w:color w:val="000000" w:themeColor="text1"/>
              </w:rPr>
            </w:pPr>
            <w:r w:rsidRPr="00515EA8">
              <w:rPr>
                <w:color w:val="000000" w:themeColor="text1"/>
              </w:rPr>
              <w:t>Thành viên</w:t>
            </w:r>
          </w:p>
        </w:tc>
      </w:tr>
      <w:tr w:rsidR="00515EA8" w:rsidRPr="00515EA8" w14:paraId="37E9C15B" w14:textId="77777777" w:rsidTr="00121BD0">
        <w:tc>
          <w:tcPr>
            <w:tcW w:w="563" w:type="dxa"/>
            <w:shd w:val="clear" w:color="auto" w:fill="auto"/>
            <w:vAlign w:val="center"/>
          </w:tcPr>
          <w:p w14:paraId="7896D64A" w14:textId="77777777" w:rsidR="00121BD0" w:rsidRPr="00515EA8" w:rsidRDefault="00121BD0" w:rsidP="007C654A">
            <w:pPr>
              <w:spacing w:before="60" w:after="60"/>
              <w:jc w:val="center"/>
              <w:rPr>
                <w:color w:val="000000" w:themeColor="text1"/>
              </w:rPr>
            </w:pPr>
            <w:r w:rsidRPr="00515EA8">
              <w:rPr>
                <w:color w:val="000000" w:themeColor="text1"/>
              </w:rPr>
              <w:t>14</w:t>
            </w:r>
          </w:p>
        </w:tc>
        <w:tc>
          <w:tcPr>
            <w:tcW w:w="2976" w:type="dxa"/>
            <w:shd w:val="clear" w:color="auto" w:fill="auto"/>
            <w:vAlign w:val="center"/>
          </w:tcPr>
          <w:p w14:paraId="4DA7D5FC" w14:textId="77777777" w:rsidR="00121BD0" w:rsidRPr="00515EA8" w:rsidRDefault="00121BD0" w:rsidP="007C654A">
            <w:pPr>
              <w:spacing w:before="60" w:after="60"/>
              <w:rPr>
                <w:color w:val="000000" w:themeColor="text1"/>
              </w:rPr>
            </w:pPr>
            <w:r w:rsidRPr="00515EA8">
              <w:rPr>
                <w:color w:val="000000" w:themeColor="text1"/>
              </w:rPr>
              <w:t>Ông Lê Quang Vượng</w:t>
            </w:r>
          </w:p>
        </w:tc>
        <w:tc>
          <w:tcPr>
            <w:tcW w:w="3969" w:type="dxa"/>
            <w:shd w:val="clear" w:color="auto" w:fill="auto"/>
            <w:vAlign w:val="center"/>
          </w:tcPr>
          <w:p w14:paraId="3AC8FD30" w14:textId="77777777" w:rsidR="00121BD0" w:rsidRPr="00515EA8" w:rsidRDefault="00121BD0" w:rsidP="007C654A">
            <w:pPr>
              <w:spacing w:before="60" w:after="60"/>
              <w:rPr>
                <w:color w:val="000000" w:themeColor="text1"/>
              </w:rPr>
            </w:pPr>
            <w:r w:rsidRPr="00515EA8">
              <w:rPr>
                <w:color w:val="000000" w:themeColor="text1"/>
              </w:rPr>
              <w:t>Trưởng khoa Sinh học</w:t>
            </w:r>
          </w:p>
        </w:tc>
        <w:tc>
          <w:tcPr>
            <w:tcW w:w="1701" w:type="dxa"/>
            <w:shd w:val="clear" w:color="auto" w:fill="auto"/>
            <w:vAlign w:val="center"/>
          </w:tcPr>
          <w:p w14:paraId="4BA5EFB5" w14:textId="77777777" w:rsidR="00121BD0" w:rsidRPr="00515EA8" w:rsidRDefault="00121BD0" w:rsidP="007C654A">
            <w:pPr>
              <w:spacing w:before="60" w:after="60"/>
              <w:jc w:val="center"/>
              <w:rPr>
                <w:color w:val="000000" w:themeColor="text1"/>
              </w:rPr>
            </w:pPr>
            <w:r w:rsidRPr="00515EA8">
              <w:rPr>
                <w:color w:val="000000" w:themeColor="text1"/>
              </w:rPr>
              <w:t>Thành viên</w:t>
            </w:r>
          </w:p>
        </w:tc>
      </w:tr>
      <w:tr w:rsidR="00515EA8" w:rsidRPr="00515EA8" w14:paraId="0E72C9C3" w14:textId="77777777" w:rsidTr="00121BD0">
        <w:tc>
          <w:tcPr>
            <w:tcW w:w="563" w:type="dxa"/>
            <w:shd w:val="clear" w:color="auto" w:fill="auto"/>
            <w:vAlign w:val="center"/>
          </w:tcPr>
          <w:p w14:paraId="1DAB884B" w14:textId="77777777" w:rsidR="00121BD0" w:rsidRPr="00515EA8" w:rsidRDefault="00121BD0" w:rsidP="007C654A">
            <w:pPr>
              <w:spacing w:before="60" w:after="60"/>
              <w:jc w:val="center"/>
              <w:rPr>
                <w:color w:val="000000" w:themeColor="text1"/>
              </w:rPr>
            </w:pPr>
            <w:r w:rsidRPr="00515EA8">
              <w:rPr>
                <w:color w:val="000000" w:themeColor="text1"/>
              </w:rPr>
              <w:t>15</w:t>
            </w:r>
          </w:p>
        </w:tc>
        <w:tc>
          <w:tcPr>
            <w:tcW w:w="2976" w:type="dxa"/>
            <w:shd w:val="clear" w:color="auto" w:fill="auto"/>
            <w:vAlign w:val="center"/>
          </w:tcPr>
          <w:p w14:paraId="58985C9E" w14:textId="77777777" w:rsidR="00121BD0" w:rsidRPr="00515EA8" w:rsidRDefault="00121BD0" w:rsidP="007C654A">
            <w:pPr>
              <w:spacing w:before="60" w:after="60"/>
              <w:rPr>
                <w:color w:val="000000" w:themeColor="text1"/>
              </w:rPr>
            </w:pPr>
            <w:r w:rsidRPr="00515EA8">
              <w:rPr>
                <w:color w:val="000000" w:themeColor="text1"/>
              </w:rPr>
              <w:t>Bà Nguyễn Thị Giang An</w:t>
            </w:r>
          </w:p>
        </w:tc>
        <w:tc>
          <w:tcPr>
            <w:tcW w:w="3969" w:type="dxa"/>
            <w:shd w:val="clear" w:color="auto" w:fill="auto"/>
            <w:vAlign w:val="center"/>
          </w:tcPr>
          <w:p w14:paraId="6825FC27" w14:textId="77777777" w:rsidR="00121BD0" w:rsidRPr="00515EA8" w:rsidRDefault="00121BD0" w:rsidP="007C654A">
            <w:pPr>
              <w:spacing w:before="60" w:after="60"/>
              <w:rPr>
                <w:color w:val="000000" w:themeColor="text1"/>
              </w:rPr>
            </w:pPr>
            <w:r w:rsidRPr="00515EA8">
              <w:rPr>
                <w:color w:val="000000" w:themeColor="text1"/>
              </w:rPr>
              <w:t>Phó trưởng Khoa Sinh học</w:t>
            </w:r>
          </w:p>
        </w:tc>
        <w:tc>
          <w:tcPr>
            <w:tcW w:w="1701" w:type="dxa"/>
            <w:shd w:val="clear" w:color="auto" w:fill="auto"/>
            <w:vAlign w:val="center"/>
          </w:tcPr>
          <w:p w14:paraId="14474D72" w14:textId="77777777" w:rsidR="00121BD0" w:rsidRPr="00515EA8" w:rsidRDefault="00121BD0" w:rsidP="007C654A">
            <w:pPr>
              <w:spacing w:before="60" w:after="60"/>
              <w:jc w:val="center"/>
              <w:rPr>
                <w:color w:val="000000" w:themeColor="text1"/>
              </w:rPr>
            </w:pPr>
            <w:r w:rsidRPr="00515EA8">
              <w:rPr>
                <w:color w:val="000000" w:themeColor="text1"/>
              </w:rPr>
              <w:t>Thành viên</w:t>
            </w:r>
          </w:p>
        </w:tc>
      </w:tr>
      <w:tr w:rsidR="00515EA8" w:rsidRPr="00515EA8" w14:paraId="62E65642" w14:textId="77777777" w:rsidTr="00121BD0">
        <w:tc>
          <w:tcPr>
            <w:tcW w:w="563" w:type="dxa"/>
            <w:shd w:val="clear" w:color="auto" w:fill="auto"/>
            <w:vAlign w:val="center"/>
          </w:tcPr>
          <w:p w14:paraId="64B2EBEB" w14:textId="77777777" w:rsidR="00121BD0" w:rsidRPr="00515EA8" w:rsidRDefault="00121BD0" w:rsidP="007C654A">
            <w:pPr>
              <w:spacing w:before="60" w:after="60"/>
              <w:jc w:val="center"/>
              <w:rPr>
                <w:color w:val="000000" w:themeColor="text1"/>
              </w:rPr>
            </w:pPr>
            <w:r w:rsidRPr="00515EA8">
              <w:rPr>
                <w:color w:val="000000" w:themeColor="text1"/>
              </w:rPr>
              <w:t>16</w:t>
            </w:r>
          </w:p>
        </w:tc>
        <w:tc>
          <w:tcPr>
            <w:tcW w:w="2976" w:type="dxa"/>
            <w:shd w:val="clear" w:color="auto" w:fill="auto"/>
            <w:vAlign w:val="center"/>
          </w:tcPr>
          <w:p w14:paraId="3F118B69" w14:textId="77777777" w:rsidR="00121BD0" w:rsidRPr="00515EA8" w:rsidRDefault="00121BD0" w:rsidP="007C654A">
            <w:pPr>
              <w:spacing w:before="60" w:after="60"/>
              <w:rPr>
                <w:color w:val="000000" w:themeColor="text1"/>
              </w:rPr>
            </w:pPr>
            <w:r w:rsidRPr="00515EA8">
              <w:rPr>
                <w:color w:val="000000" w:themeColor="text1"/>
              </w:rPr>
              <w:t>Bà Nguyễn Thị Thảo</w:t>
            </w:r>
          </w:p>
        </w:tc>
        <w:tc>
          <w:tcPr>
            <w:tcW w:w="3969" w:type="dxa"/>
            <w:shd w:val="clear" w:color="auto" w:fill="auto"/>
            <w:vAlign w:val="center"/>
          </w:tcPr>
          <w:p w14:paraId="1F1E0A59" w14:textId="77777777" w:rsidR="00121BD0" w:rsidRPr="00515EA8" w:rsidRDefault="00121BD0" w:rsidP="007C654A">
            <w:pPr>
              <w:spacing w:before="60" w:after="60"/>
              <w:rPr>
                <w:color w:val="000000" w:themeColor="text1"/>
              </w:rPr>
            </w:pPr>
            <w:r w:rsidRPr="00515EA8">
              <w:rPr>
                <w:color w:val="000000" w:themeColor="text1"/>
              </w:rPr>
              <w:t>Giảng viên Khoa Sinh học</w:t>
            </w:r>
          </w:p>
        </w:tc>
        <w:tc>
          <w:tcPr>
            <w:tcW w:w="1701" w:type="dxa"/>
            <w:shd w:val="clear" w:color="auto" w:fill="auto"/>
            <w:vAlign w:val="center"/>
          </w:tcPr>
          <w:p w14:paraId="5E7FAB95" w14:textId="77777777" w:rsidR="00121BD0" w:rsidRPr="00515EA8" w:rsidRDefault="00121BD0" w:rsidP="007C654A">
            <w:pPr>
              <w:spacing w:before="60" w:after="60"/>
              <w:jc w:val="center"/>
              <w:rPr>
                <w:color w:val="000000" w:themeColor="text1"/>
              </w:rPr>
            </w:pPr>
            <w:r w:rsidRPr="00515EA8">
              <w:rPr>
                <w:color w:val="000000" w:themeColor="text1"/>
              </w:rPr>
              <w:t>Thành viên</w:t>
            </w:r>
          </w:p>
        </w:tc>
      </w:tr>
      <w:tr w:rsidR="00515EA8" w:rsidRPr="00515EA8" w14:paraId="672FBEFF" w14:textId="77777777" w:rsidTr="00121BD0">
        <w:tc>
          <w:tcPr>
            <w:tcW w:w="563" w:type="dxa"/>
            <w:shd w:val="clear" w:color="auto" w:fill="auto"/>
            <w:vAlign w:val="center"/>
          </w:tcPr>
          <w:p w14:paraId="398807BB" w14:textId="77777777" w:rsidR="00121BD0" w:rsidRPr="00515EA8" w:rsidRDefault="00121BD0" w:rsidP="007C654A">
            <w:pPr>
              <w:spacing w:before="60" w:after="60"/>
              <w:jc w:val="center"/>
              <w:rPr>
                <w:color w:val="000000" w:themeColor="text1"/>
              </w:rPr>
            </w:pPr>
            <w:r w:rsidRPr="00515EA8">
              <w:rPr>
                <w:color w:val="000000" w:themeColor="text1"/>
              </w:rPr>
              <w:t>17</w:t>
            </w:r>
          </w:p>
        </w:tc>
        <w:tc>
          <w:tcPr>
            <w:tcW w:w="2976" w:type="dxa"/>
            <w:shd w:val="clear" w:color="auto" w:fill="auto"/>
            <w:vAlign w:val="center"/>
          </w:tcPr>
          <w:p w14:paraId="329D5E09" w14:textId="77777777" w:rsidR="00121BD0" w:rsidRPr="00515EA8" w:rsidRDefault="00121BD0" w:rsidP="007C654A">
            <w:pPr>
              <w:spacing w:before="60" w:after="60"/>
              <w:rPr>
                <w:color w:val="000000" w:themeColor="text1"/>
              </w:rPr>
            </w:pPr>
            <w:r w:rsidRPr="00515EA8">
              <w:rPr>
                <w:color w:val="000000" w:themeColor="text1"/>
              </w:rPr>
              <w:t>Ông Trần Đình Quang</w:t>
            </w:r>
          </w:p>
        </w:tc>
        <w:tc>
          <w:tcPr>
            <w:tcW w:w="3969" w:type="dxa"/>
            <w:shd w:val="clear" w:color="auto" w:fill="auto"/>
            <w:vAlign w:val="center"/>
          </w:tcPr>
          <w:p w14:paraId="5A2D5596" w14:textId="77777777" w:rsidR="00121BD0" w:rsidRPr="00515EA8" w:rsidRDefault="00121BD0" w:rsidP="007C654A">
            <w:pPr>
              <w:spacing w:before="60" w:after="60"/>
              <w:rPr>
                <w:color w:val="000000" w:themeColor="text1"/>
              </w:rPr>
            </w:pPr>
            <w:r w:rsidRPr="00515EA8">
              <w:rPr>
                <w:color w:val="000000" w:themeColor="text1"/>
              </w:rPr>
              <w:t>Giảng viên Khoa Sinh học</w:t>
            </w:r>
          </w:p>
        </w:tc>
        <w:tc>
          <w:tcPr>
            <w:tcW w:w="1701" w:type="dxa"/>
            <w:shd w:val="clear" w:color="auto" w:fill="auto"/>
            <w:vAlign w:val="center"/>
          </w:tcPr>
          <w:p w14:paraId="18393EED" w14:textId="77777777" w:rsidR="00121BD0" w:rsidRPr="00515EA8" w:rsidRDefault="00121BD0" w:rsidP="007C654A">
            <w:pPr>
              <w:spacing w:before="60" w:after="60"/>
              <w:jc w:val="center"/>
              <w:rPr>
                <w:color w:val="000000" w:themeColor="text1"/>
              </w:rPr>
            </w:pPr>
            <w:r w:rsidRPr="00515EA8">
              <w:rPr>
                <w:color w:val="000000" w:themeColor="text1"/>
              </w:rPr>
              <w:t>Thành viên</w:t>
            </w:r>
          </w:p>
        </w:tc>
      </w:tr>
      <w:tr w:rsidR="00515EA8" w:rsidRPr="00515EA8" w14:paraId="00476152" w14:textId="77777777" w:rsidTr="00121BD0">
        <w:tc>
          <w:tcPr>
            <w:tcW w:w="563" w:type="dxa"/>
            <w:shd w:val="clear" w:color="auto" w:fill="auto"/>
            <w:vAlign w:val="center"/>
          </w:tcPr>
          <w:p w14:paraId="2DBF1F9E" w14:textId="77777777" w:rsidR="00121BD0" w:rsidRPr="00515EA8" w:rsidRDefault="00121BD0" w:rsidP="007C654A">
            <w:pPr>
              <w:spacing w:before="60" w:after="60"/>
              <w:jc w:val="center"/>
              <w:rPr>
                <w:color w:val="000000" w:themeColor="text1"/>
              </w:rPr>
            </w:pPr>
            <w:r w:rsidRPr="00515EA8">
              <w:rPr>
                <w:color w:val="000000" w:themeColor="text1"/>
              </w:rPr>
              <w:t>18</w:t>
            </w:r>
          </w:p>
        </w:tc>
        <w:tc>
          <w:tcPr>
            <w:tcW w:w="2976" w:type="dxa"/>
            <w:shd w:val="clear" w:color="auto" w:fill="auto"/>
            <w:vAlign w:val="center"/>
          </w:tcPr>
          <w:p w14:paraId="182CC838" w14:textId="77777777" w:rsidR="00121BD0" w:rsidRPr="00515EA8" w:rsidRDefault="00121BD0" w:rsidP="007C654A">
            <w:pPr>
              <w:spacing w:before="60" w:after="60"/>
              <w:rPr>
                <w:color w:val="000000" w:themeColor="text1"/>
              </w:rPr>
            </w:pPr>
            <w:r w:rsidRPr="00515EA8">
              <w:rPr>
                <w:color w:val="000000" w:themeColor="text1"/>
              </w:rPr>
              <w:t>Bà Trần Thị Gái</w:t>
            </w:r>
          </w:p>
        </w:tc>
        <w:tc>
          <w:tcPr>
            <w:tcW w:w="3969" w:type="dxa"/>
            <w:shd w:val="clear" w:color="auto" w:fill="auto"/>
            <w:vAlign w:val="center"/>
          </w:tcPr>
          <w:p w14:paraId="0909BB54" w14:textId="77777777" w:rsidR="00121BD0" w:rsidRPr="00515EA8" w:rsidRDefault="00121BD0" w:rsidP="007C654A">
            <w:pPr>
              <w:spacing w:before="60" w:after="60"/>
              <w:rPr>
                <w:color w:val="000000" w:themeColor="text1"/>
              </w:rPr>
            </w:pPr>
            <w:r w:rsidRPr="00515EA8">
              <w:rPr>
                <w:color w:val="000000" w:themeColor="text1"/>
              </w:rPr>
              <w:t>Giảng viên Khoa Sinh học</w:t>
            </w:r>
          </w:p>
        </w:tc>
        <w:tc>
          <w:tcPr>
            <w:tcW w:w="1701" w:type="dxa"/>
            <w:shd w:val="clear" w:color="auto" w:fill="auto"/>
            <w:vAlign w:val="center"/>
          </w:tcPr>
          <w:p w14:paraId="556434B8" w14:textId="77777777" w:rsidR="00121BD0" w:rsidRPr="00515EA8" w:rsidRDefault="00121BD0" w:rsidP="007C654A">
            <w:pPr>
              <w:spacing w:before="60" w:after="60"/>
              <w:jc w:val="center"/>
              <w:rPr>
                <w:color w:val="000000" w:themeColor="text1"/>
              </w:rPr>
            </w:pPr>
            <w:r w:rsidRPr="00515EA8">
              <w:rPr>
                <w:color w:val="000000" w:themeColor="text1"/>
              </w:rPr>
              <w:t>Thành viên</w:t>
            </w:r>
          </w:p>
        </w:tc>
      </w:tr>
      <w:tr w:rsidR="00121BD0" w:rsidRPr="00515EA8" w14:paraId="42175AFF" w14:textId="77777777" w:rsidTr="00121BD0">
        <w:tc>
          <w:tcPr>
            <w:tcW w:w="563" w:type="dxa"/>
            <w:shd w:val="clear" w:color="auto" w:fill="auto"/>
            <w:vAlign w:val="center"/>
          </w:tcPr>
          <w:p w14:paraId="4D6D3E89" w14:textId="77777777" w:rsidR="00121BD0" w:rsidRPr="00515EA8" w:rsidRDefault="00121BD0" w:rsidP="007C654A">
            <w:pPr>
              <w:spacing w:before="60" w:after="60"/>
              <w:jc w:val="center"/>
              <w:rPr>
                <w:color w:val="000000" w:themeColor="text1"/>
              </w:rPr>
            </w:pPr>
            <w:r w:rsidRPr="00515EA8">
              <w:rPr>
                <w:color w:val="000000" w:themeColor="text1"/>
              </w:rPr>
              <w:t>19</w:t>
            </w:r>
          </w:p>
        </w:tc>
        <w:tc>
          <w:tcPr>
            <w:tcW w:w="2976" w:type="dxa"/>
            <w:shd w:val="clear" w:color="auto" w:fill="auto"/>
            <w:vAlign w:val="center"/>
          </w:tcPr>
          <w:p w14:paraId="7304ED01" w14:textId="77777777" w:rsidR="00121BD0" w:rsidRPr="00515EA8" w:rsidRDefault="00121BD0" w:rsidP="007C654A">
            <w:pPr>
              <w:spacing w:before="60" w:after="60"/>
              <w:rPr>
                <w:color w:val="000000" w:themeColor="text1"/>
              </w:rPr>
            </w:pPr>
            <w:r w:rsidRPr="00515EA8">
              <w:rPr>
                <w:color w:val="000000" w:themeColor="text1"/>
              </w:rPr>
              <w:t>Bà Đinh Thị Liễu</w:t>
            </w:r>
          </w:p>
        </w:tc>
        <w:tc>
          <w:tcPr>
            <w:tcW w:w="3969" w:type="dxa"/>
            <w:shd w:val="clear" w:color="auto" w:fill="auto"/>
            <w:vAlign w:val="center"/>
          </w:tcPr>
          <w:p w14:paraId="1F05226C" w14:textId="77777777" w:rsidR="00121BD0" w:rsidRPr="00515EA8" w:rsidRDefault="00121BD0" w:rsidP="007C654A">
            <w:pPr>
              <w:spacing w:before="60" w:after="60"/>
              <w:rPr>
                <w:color w:val="000000" w:themeColor="text1"/>
              </w:rPr>
            </w:pPr>
            <w:r w:rsidRPr="00515EA8">
              <w:rPr>
                <w:color w:val="000000" w:themeColor="text1"/>
              </w:rPr>
              <w:t xml:space="preserve">Học viên </w:t>
            </w:r>
            <w:r w:rsidRPr="00515EA8">
              <w:rPr>
                <w:bCs/>
                <w:color w:val="000000" w:themeColor="text1"/>
              </w:rPr>
              <w:t xml:space="preserve">K31 ngành </w:t>
            </w:r>
            <w:r w:rsidRPr="00515EA8">
              <w:rPr>
                <w:rFonts w:eastAsia="Times New Roman"/>
                <w:bCs/>
                <w:iCs/>
                <w:color w:val="000000" w:themeColor="text1"/>
              </w:rPr>
              <w:t>SHTN</w:t>
            </w:r>
          </w:p>
        </w:tc>
        <w:tc>
          <w:tcPr>
            <w:tcW w:w="1701" w:type="dxa"/>
            <w:shd w:val="clear" w:color="auto" w:fill="auto"/>
            <w:vAlign w:val="center"/>
          </w:tcPr>
          <w:p w14:paraId="230641CF" w14:textId="77777777" w:rsidR="00121BD0" w:rsidRPr="00515EA8" w:rsidRDefault="00121BD0" w:rsidP="007C654A">
            <w:pPr>
              <w:spacing w:before="60" w:after="60"/>
              <w:jc w:val="center"/>
              <w:rPr>
                <w:color w:val="000000" w:themeColor="text1"/>
              </w:rPr>
            </w:pPr>
            <w:r w:rsidRPr="00515EA8">
              <w:rPr>
                <w:color w:val="000000" w:themeColor="text1"/>
              </w:rPr>
              <w:t>Thành viên</w:t>
            </w:r>
          </w:p>
        </w:tc>
      </w:tr>
    </w:tbl>
    <w:p w14:paraId="13959723" w14:textId="77777777" w:rsidR="00121BD0" w:rsidRPr="00515EA8" w:rsidRDefault="00121BD0" w:rsidP="002E03F4">
      <w:pPr>
        <w:pStyle w:val="Heading1"/>
        <w:spacing w:line="312" w:lineRule="auto"/>
        <w:rPr>
          <w:sz w:val="26"/>
          <w:szCs w:val="26"/>
        </w:rPr>
      </w:pPr>
    </w:p>
    <w:p w14:paraId="175F00DA" w14:textId="77777777" w:rsidR="00121BD0" w:rsidRPr="00515EA8" w:rsidRDefault="00121BD0">
      <w:pPr>
        <w:spacing w:before="0"/>
        <w:jc w:val="left"/>
        <w:rPr>
          <w:b/>
          <w:bCs/>
          <w:color w:val="000000" w:themeColor="text1"/>
        </w:rPr>
      </w:pPr>
      <w:r w:rsidRPr="00515EA8">
        <w:rPr>
          <w:color w:val="000000" w:themeColor="text1"/>
        </w:rPr>
        <w:br w:type="page"/>
      </w:r>
    </w:p>
    <w:p w14:paraId="330473C5" w14:textId="6CD3E0AB" w:rsidR="009C0C21" w:rsidRPr="00515EA8" w:rsidRDefault="002B6B1F" w:rsidP="002E03F4">
      <w:pPr>
        <w:pStyle w:val="Heading1"/>
        <w:spacing w:line="312" w:lineRule="auto"/>
        <w:rPr>
          <w:sz w:val="26"/>
          <w:szCs w:val="26"/>
          <w:lang w:val="en-US"/>
        </w:rPr>
      </w:pPr>
      <w:r w:rsidRPr="00515EA8">
        <w:rPr>
          <w:sz w:val="26"/>
          <w:szCs w:val="26"/>
        </w:rPr>
        <w:lastRenderedPageBreak/>
        <w:t>MỤC LỤC</w:t>
      </w:r>
      <w:bookmarkEnd w:id="0"/>
      <w:bookmarkEnd w:id="1"/>
    </w:p>
    <w:p w14:paraId="61DA473E" w14:textId="77777777" w:rsidR="00121BD0" w:rsidRPr="00515EA8" w:rsidRDefault="00121BD0" w:rsidP="00121BD0">
      <w:pPr>
        <w:spacing w:before="0"/>
        <w:rPr>
          <w:color w:val="000000" w:themeColor="text1"/>
          <w:sz w:val="16"/>
          <w:szCs w:val="16"/>
          <w:lang w:val="en-US"/>
        </w:rPr>
      </w:pPr>
    </w:p>
    <w:tbl>
      <w:tblPr>
        <w:tblW w:w="9067" w:type="dxa"/>
        <w:tblLayout w:type="fixed"/>
        <w:tblLook w:val="0000" w:firstRow="0" w:lastRow="0" w:firstColumn="0" w:lastColumn="0" w:noHBand="0" w:noVBand="0"/>
      </w:tblPr>
      <w:tblGrid>
        <w:gridCol w:w="8075"/>
        <w:gridCol w:w="992"/>
      </w:tblGrid>
      <w:tr w:rsidR="00515EA8" w:rsidRPr="00515EA8" w14:paraId="7CBB291C" w14:textId="77777777" w:rsidTr="00191EB7">
        <w:tc>
          <w:tcPr>
            <w:tcW w:w="8075" w:type="dxa"/>
          </w:tcPr>
          <w:p w14:paraId="14F26A34" w14:textId="1EE37B73" w:rsidR="00A64C56" w:rsidRPr="00515EA8" w:rsidRDefault="00121BD0" w:rsidP="00121BD0">
            <w:pPr>
              <w:pStyle w:val="mucI"/>
              <w:spacing w:before="80" w:after="60"/>
              <w:ind w:left="0" w:firstLine="0"/>
              <w:rPr>
                <w:rFonts w:ascii="Times New Roman" w:hAnsi="Times New Roman" w:cs="Times New Roman"/>
                <w:bCs w:val="0"/>
                <w:color w:val="000000" w:themeColor="text1"/>
                <w:position w:val="4"/>
                <w:sz w:val="26"/>
                <w:szCs w:val="26"/>
                <w:lang w:val="pt-BR"/>
              </w:rPr>
            </w:pPr>
            <w:bookmarkStart w:id="2" w:name="_Toc101906098"/>
            <w:bookmarkStart w:id="3" w:name="_Toc164867682"/>
            <w:r w:rsidRPr="00515EA8">
              <w:rPr>
                <w:rFonts w:ascii="Times New Roman" w:hAnsi="Times New Roman" w:cs="Times New Roman"/>
                <w:bCs w:val="0"/>
                <w:color w:val="000000" w:themeColor="text1"/>
                <w:position w:val="4"/>
                <w:sz w:val="26"/>
                <w:szCs w:val="26"/>
                <w:lang w:val="pt-BR"/>
              </w:rPr>
              <w:tab/>
            </w:r>
            <w:r w:rsidRPr="00515EA8">
              <w:rPr>
                <w:rFonts w:ascii="Times New Roman" w:hAnsi="Times New Roman" w:cs="Times New Roman"/>
                <w:bCs w:val="0"/>
                <w:color w:val="000000" w:themeColor="text1"/>
                <w:position w:val="4"/>
                <w:sz w:val="26"/>
                <w:szCs w:val="26"/>
                <w:lang w:val="pt-BR"/>
              </w:rPr>
              <w:tab/>
            </w:r>
            <w:r w:rsidR="00A64C56" w:rsidRPr="00515EA8">
              <w:rPr>
                <w:rFonts w:ascii="Times New Roman" w:hAnsi="Times New Roman" w:cs="Times New Roman"/>
                <w:bCs w:val="0"/>
                <w:color w:val="000000" w:themeColor="text1"/>
                <w:position w:val="4"/>
                <w:sz w:val="26"/>
                <w:szCs w:val="26"/>
                <w:lang w:val="pt-BR"/>
              </w:rPr>
              <w:t>NỘI DUNG</w:t>
            </w:r>
          </w:p>
        </w:tc>
        <w:tc>
          <w:tcPr>
            <w:tcW w:w="992" w:type="dxa"/>
            <w:vAlign w:val="center"/>
          </w:tcPr>
          <w:p w14:paraId="32E0FF9E" w14:textId="77777777" w:rsidR="00A64C56" w:rsidRPr="00515EA8" w:rsidRDefault="00A64C56" w:rsidP="00121BD0">
            <w:pPr>
              <w:pStyle w:val="mucI"/>
              <w:spacing w:before="80" w:after="60"/>
              <w:ind w:left="0" w:firstLine="0"/>
              <w:jc w:val="center"/>
              <w:rPr>
                <w:rFonts w:ascii="Times New Roman" w:hAnsi="Times New Roman" w:cs="Times New Roman"/>
                <w:bCs w:val="0"/>
                <w:color w:val="000000" w:themeColor="text1"/>
                <w:position w:val="4"/>
                <w:sz w:val="26"/>
                <w:szCs w:val="26"/>
              </w:rPr>
            </w:pPr>
            <w:r w:rsidRPr="00515EA8">
              <w:rPr>
                <w:rFonts w:ascii="Times New Roman" w:hAnsi="Times New Roman" w:cs="Times New Roman"/>
                <w:bCs w:val="0"/>
                <w:color w:val="000000" w:themeColor="text1"/>
                <w:position w:val="4"/>
                <w:sz w:val="26"/>
                <w:szCs w:val="26"/>
              </w:rPr>
              <w:t>Trang</w:t>
            </w:r>
          </w:p>
        </w:tc>
      </w:tr>
      <w:tr w:rsidR="00515EA8" w:rsidRPr="00515EA8" w14:paraId="79A5E39E" w14:textId="77777777" w:rsidTr="00191EB7">
        <w:tc>
          <w:tcPr>
            <w:tcW w:w="8075" w:type="dxa"/>
          </w:tcPr>
          <w:p w14:paraId="332519C6" w14:textId="77777777" w:rsidR="00A64C56" w:rsidRPr="00515EA8" w:rsidRDefault="00A64C56" w:rsidP="00121BD0">
            <w:pPr>
              <w:pStyle w:val="mucI"/>
              <w:spacing w:before="80" w:after="60"/>
              <w:ind w:left="0" w:firstLine="0"/>
              <w:rPr>
                <w:rFonts w:ascii="Times New Roman" w:hAnsi="Times New Roman" w:cs="Times New Roman"/>
                <w:b w:val="0"/>
                <w:bCs w:val="0"/>
                <w:color w:val="000000" w:themeColor="text1"/>
                <w:position w:val="4"/>
                <w:sz w:val="26"/>
                <w:szCs w:val="26"/>
              </w:rPr>
            </w:pPr>
            <w:r w:rsidRPr="00515EA8">
              <w:rPr>
                <w:rFonts w:ascii="Times New Roman" w:hAnsi="Times New Roman" w:cs="Times New Roman"/>
                <w:b w:val="0"/>
                <w:bCs w:val="0"/>
                <w:color w:val="000000" w:themeColor="text1"/>
                <w:position w:val="4"/>
                <w:sz w:val="26"/>
                <w:szCs w:val="26"/>
              </w:rPr>
              <w:t>Mục lục</w:t>
            </w:r>
          </w:p>
        </w:tc>
        <w:tc>
          <w:tcPr>
            <w:tcW w:w="992" w:type="dxa"/>
            <w:vAlign w:val="center"/>
          </w:tcPr>
          <w:p w14:paraId="315A8B7C" w14:textId="0CC1013C" w:rsidR="00A64C56" w:rsidRPr="00515EA8" w:rsidRDefault="00A64C56" w:rsidP="00121BD0">
            <w:pPr>
              <w:pStyle w:val="mucI"/>
              <w:spacing w:before="80" w:after="60"/>
              <w:ind w:left="0" w:firstLine="0"/>
              <w:jc w:val="center"/>
              <w:rPr>
                <w:rFonts w:ascii="Times New Roman" w:hAnsi="Times New Roman" w:cs="Times New Roman"/>
                <w:b w:val="0"/>
                <w:bCs w:val="0"/>
                <w:color w:val="000000" w:themeColor="text1"/>
                <w:position w:val="4"/>
                <w:sz w:val="26"/>
                <w:szCs w:val="26"/>
              </w:rPr>
            </w:pPr>
            <w:r w:rsidRPr="00515EA8">
              <w:rPr>
                <w:rFonts w:ascii="Times New Roman" w:hAnsi="Times New Roman" w:cs="Times New Roman"/>
                <w:b w:val="0"/>
                <w:bCs w:val="0"/>
                <w:color w:val="000000" w:themeColor="text1"/>
                <w:position w:val="4"/>
                <w:sz w:val="26"/>
                <w:szCs w:val="26"/>
              </w:rPr>
              <w:t>i</w:t>
            </w:r>
            <w:r w:rsidR="002F6E1B" w:rsidRPr="00515EA8">
              <w:rPr>
                <w:rFonts w:ascii="Times New Roman" w:hAnsi="Times New Roman" w:cs="Times New Roman"/>
                <w:b w:val="0"/>
                <w:bCs w:val="0"/>
                <w:color w:val="000000" w:themeColor="text1"/>
                <w:position w:val="4"/>
                <w:sz w:val="26"/>
                <w:szCs w:val="26"/>
              </w:rPr>
              <w:t>i</w:t>
            </w:r>
          </w:p>
        </w:tc>
      </w:tr>
      <w:tr w:rsidR="00515EA8" w:rsidRPr="00515EA8" w14:paraId="4A892D33" w14:textId="77777777" w:rsidTr="00191EB7">
        <w:tc>
          <w:tcPr>
            <w:tcW w:w="8075" w:type="dxa"/>
          </w:tcPr>
          <w:p w14:paraId="6C1A20DA" w14:textId="78F65247" w:rsidR="00A64C56" w:rsidRPr="00515EA8" w:rsidRDefault="00A64C56" w:rsidP="00121BD0">
            <w:pPr>
              <w:pStyle w:val="mucI"/>
              <w:spacing w:before="80" w:after="60"/>
              <w:ind w:left="0" w:firstLine="0"/>
              <w:rPr>
                <w:rFonts w:ascii="Times New Roman" w:hAnsi="Times New Roman" w:cs="Times New Roman"/>
                <w:b w:val="0"/>
                <w:bCs w:val="0"/>
                <w:color w:val="000000" w:themeColor="text1"/>
                <w:position w:val="4"/>
                <w:sz w:val="26"/>
                <w:szCs w:val="26"/>
              </w:rPr>
            </w:pPr>
            <w:r w:rsidRPr="00515EA8">
              <w:rPr>
                <w:rFonts w:ascii="Times New Roman" w:hAnsi="Times New Roman" w:cs="Times New Roman"/>
                <w:b w:val="0"/>
                <w:bCs w:val="0"/>
                <w:color w:val="000000" w:themeColor="text1"/>
                <w:position w:val="4"/>
                <w:sz w:val="26"/>
                <w:szCs w:val="26"/>
              </w:rPr>
              <w:t>Danh mục các chữ viết tắt</w:t>
            </w:r>
          </w:p>
        </w:tc>
        <w:tc>
          <w:tcPr>
            <w:tcW w:w="992" w:type="dxa"/>
            <w:vAlign w:val="center"/>
          </w:tcPr>
          <w:p w14:paraId="416B4029" w14:textId="19F2A56D" w:rsidR="00A64C56" w:rsidRPr="00515EA8" w:rsidRDefault="00CF487A" w:rsidP="00121BD0">
            <w:pPr>
              <w:pStyle w:val="mucI"/>
              <w:spacing w:before="80" w:after="60"/>
              <w:ind w:left="0" w:firstLine="0"/>
              <w:jc w:val="center"/>
              <w:rPr>
                <w:rFonts w:ascii="Times New Roman" w:hAnsi="Times New Roman" w:cs="Times New Roman"/>
                <w:b w:val="0"/>
                <w:bCs w:val="0"/>
                <w:color w:val="000000" w:themeColor="text1"/>
                <w:position w:val="4"/>
                <w:sz w:val="26"/>
                <w:szCs w:val="26"/>
                <w:lang w:val="fr-FR"/>
              </w:rPr>
            </w:pPr>
            <w:r w:rsidRPr="00515EA8">
              <w:rPr>
                <w:rFonts w:ascii="Times New Roman" w:hAnsi="Times New Roman" w:cs="Times New Roman"/>
                <w:b w:val="0"/>
                <w:bCs w:val="0"/>
                <w:color w:val="000000" w:themeColor="text1"/>
                <w:position w:val="4"/>
                <w:sz w:val="26"/>
                <w:szCs w:val="26"/>
                <w:lang w:val="fr-FR"/>
              </w:rPr>
              <w:t>v</w:t>
            </w:r>
          </w:p>
        </w:tc>
      </w:tr>
      <w:tr w:rsidR="00515EA8" w:rsidRPr="00515EA8" w14:paraId="051105D4" w14:textId="77777777" w:rsidTr="00191EB7">
        <w:tc>
          <w:tcPr>
            <w:tcW w:w="8075" w:type="dxa"/>
          </w:tcPr>
          <w:p w14:paraId="0B97E23C" w14:textId="77777777" w:rsidR="00A64C56" w:rsidRPr="00515EA8" w:rsidRDefault="00A64C56" w:rsidP="00121BD0">
            <w:pPr>
              <w:pStyle w:val="mucI"/>
              <w:spacing w:before="80" w:after="60"/>
              <w:ind w:left="0" w:firstLine="0"/>
              <w:rPr>
                <w:rFonts w:ascii="Times New Roman" w:hAnsi="Times New Roman" w:cs="Times New Roman"/>
                <w:b w:val="0"/>
                <w:bCs w:val="0"/>
                <w:color w:val="000000" w:themeColor="text1"/>
                <w:sz w:val="26"/>
                <w:szCs w:val="26"/>
              </w:rPr>
            </w:pPr>
            <w:r w:rsidRPr="00515EA8">
              <w:rPr>
                <w:rFonts w:ascii="Times New Roman" w:hAnsi="Times New Roman" w:cs="Times New Roman"/>
                <w:color w:val="000000" w:themeColor="text1"/>
                <w:sz w:val="26"/>
                <w:szCs w:val="26"/>
              </w:rPr>
              <w:t>Phần I.</w:t>
            </w:r>
            <w:r w:rsidRPr="00515EA8">
              <w:rPr>
                <w:rFonts w:ascii="Times New Roman" w:hAnsi="Times New Roman" w:cs="Times New Roman"/>
                <w:b w:val="0"/>
                <w:bCs w:val="0"/>
                <w:color w:val="000000" w:themeColor="text1"/>
                <w:sz w:val="26"/>
                <w:szCs w:val="26"/>
              </w:rPr>
              <w:t xml:space="preserve"> </w:t>
            </w:r>
            <w:r w:rsidRPr="00515EA8">
              <w:rPr>
                <w:rFonts w:ascii="Times New Roman" w:hAnsi="Times New Roman" w:cs="Times New Roman"/>
                <w:bCs w:val="0"/>
                <w:color w:val="000000" w:themeColor="text1"/>
                <w:sz w:val="26"/>
                <w:szCs w:val="26"/>
              </w:rPr>
              <w:t>KHÁI QUÁT</w:t>
            </w:r>
          </w:p>
        </w:tc>
        <w:tc>
          <w:tcPr>
            <w:tcW w:w="992" w:type="dxa"/>
            <w:vAlign w:val="center"/>
          </w:tcPr>
          <w:p w14:paraId="5CCED011" w14:textId="1C90522F" w:rsidR="00A64C56" w:rsidRPr="00515EA8" w:rsidRDefault="00A64C56" w:rsidP="00121BD0">
            <w:pPr>
              <w:pStyle w:val="mucI"/>
              <w:spacing w:before="80" w:after="60"/>
              <w:ind w:left="0" w:firstLine="0"/>
              <w:jc w:val="center"/>
              <w:rPr>
                <w:rFonts w:ascii="Times New Roman" w:hAnsi="Times New Roman" w:cs="Times New Roman"/>
                <w:b w:val="0"/>
                <w:bCs w:val="0"/>
                <w:color w:val="000000" w:themeColor="text1"/>
                <w:position w:val="4"/>
                <w:sz w:val="26"/>
                <w:szCs w:val="26"/>
              </w:rPr>
            </w:pPr>
            <w:r w:rsidRPr="00515EA8">
              <w:rPr>
                <w:rFonts w:ascii="Times New Roman" w:hAnsi="Times New Roman" w:cs="Times New Roman"/>
                <w:b w:val="0"/>
                <w:bCs w:val="0"/>
                <w:color w:val="000000" w:themeColor="text1"/>
                <w:position w:val="4"/>
                <w:sz w:val="26"/>
                <w:szCs w:val="26"/>
              </w:rPr>
              <w:t>1</w:t>
            </w:r>
          </w:p>
        </w:tc>
      </w:tr>
      <w:tr w:rsidR="00515EA8" w:rsidRPr="00515EA8" w14:paraId="5CE74476" w14:textId="77777777" w:rsidTr="00191EB7">
        <w:tc>
          <w:tcPr>
            <w:tcW w:w="8075" w:type="dxa"/>
          </w:tcPr>
          <w:p w14:paraId="79194DD6" w14:textId="77777777" w:rsidR="00A64C56" w:rsidRPr="00515EA8" w:rsidRDefault="00A64C56" w:rsidP="00121BD0">
            <w:pPr>
              <w:pStyle w:val="mucI"/>
              <w:spacing w:before="80" w:after="60"/>
              <w:ind w:left="0" w:firstLine="318"/>
              <w:rPr>
                <w:rFonts w:ascii="Times New Roman" w:hAnsi="Times New Roman" w:cs="Times New Roman"/>
                <w:b w:val="0"/>
                <w:bCs w:val="0"/>
                <w:color w:val="000000" w:themeColor="text1"/>
                <w:sz w:val="26"/>
                <w:szCs w:val="26"/>
              </w:rPr>
            </w:pPr>
            <w:r w:rsidRPr="00515EA8">
              <w:rPr>
                <w:rFonts w:ascii="Times New Roman" w:hAnsi="Times New Roman" w:cs="Times New Roman"/>
                <w:color w:val="000000" w:themeColor="text1"/>
                <w:sz w:val="26"/>
                <w:szCs w:val="26"/>
              </w:rPr>
              <w:t>1. Đặt vấn đề</w:t>
            </w:r>
          </w:p>
        </w:tc>
        <w:tc>
          <w:tcPr>
            <w:tcW w:w="992" w:type="dxa"/>
            <w:vAlign w:val="center"/>
          </w:tcPr>
          <w:p w14:paraId="5ACBF0F1" w14:textId="6605793A" w:rsidR="00A64C56" w:rsidRPr="00515EA8" w:rsidRDefault="00B36751" w:rsidP="00121BD0">
            <w:pPr>
              <w:pStyle w:val="mucI"/>
              <w:spacing w:before="80" w:after="60"/>
              <w:ind w:left="0" w:firstLine="0"/>
              <w:jc w:val="center"/>
              <w:rPr>
                <w:rFonts w:ascii="Times New Roman" w:hAnsi="Times New Roman" w:cs="Times New Roman"/>
                <w:b w:val="0"/>
                <w:bCs w:val="0"/>
                <w:color w:val="000000" w:themeColor="text1"/>
                <w:position w:val="4"/>
                <w:sz w:val="26"/>
                <w:szCs w:val="26"/>
              </w:rPr>
            </w:pPr>
            <w:r w:rsidRPr="00515EA8">
              <w:rPr>
                <w:rFonts w:ascii="Times New Roman" w:hAnsi="Times New Roman" w:cs="Times New Roman"/>
                <w:b w:val="0"/>
                <w:bCs w:val="0"/>
                <w:color w:val="000000" w:themeColor="text1"/>
                <w:position w:val="4"/>
                <w:sz w:val="26"/>
                <w:szCs w:val="26"/>
              </w:rPr>
              <w:t>1</w:t>
            </w:r>
          </w:p>
        </w:tc>
      </w:tr>
      <w:tr w:rsidR="00515EA8" w:rsidRPr="00515EA8" w14:paraId="648CAF3A" w14:textId="77777777" w:rsidTr="00191EB7">
        <w:tc>
          <w:tcPr>
            <w:tcW w:w="8075" w:type="dxa"/>
          </w:tcPr>
          <w:p w14:paraId="2F3A46D3" w14:textId="77777777" w:rsidR="00A64C56" w:rsidRPr="00515EA8" w:rsidRDefault="00A64C56" w:rsidP="00121BD0">
            <w:pPr>
              <w:pStyle w:val="mucI"/>
              <w:spacing w:before="80" w:after="60"/>
              <w:ind w:left="0" w:firstLine="315"/>
              <w:rPr>
                <w:rFonts w:ascii="Times New Roman" w:hAnsi="Times New Roman" w:cs="Times New Roman"/>
                <w:b w:val="0"/>
                <w:bCs w:val="0"/>
                <w:color w:val="000000" w:themeColor="text1"/>
                <w:sz w:val="26"/>
                <w:szCs w:val="26"/>
              </w:rPr>
            </w:pPr>
            <w:r w:rsidRPr="00515EA8">
              <w:rPr>
                <w:rFonts w:ascii="Times New Roman" w:hAnsi="Times New Roman" w:cs="Times New Roman"/>
                <w:color w:val="000000" w:themeColor="text1"/>
                <w:sz w:val="26"/>
                <w:szCs w:val="26"/>
              </w:rPr>
              <w:t>2. Tổng quan chung</w:t>
            </w:r>
          </w:p>
        </w:tc>
        <w:tc>
          <w:tcPr>
            <w:tcW w:w="992" w:type="dxa"/>
            <w:vAlign w:val="center"/>
          </w:tcPr>
          <w:p w14:paraId="69BBCBF7" w14:textId="7B08981C" w:rsidR="00A64C56" w:rsidRPr="00515EA8" w:rsidRDefault="00B36751" w:rsidP="00121BD0">
            <w:pPr>
              <w:pStyle w:val="mucI"/>
              <w:spacing w:before="80" w:after="60"/>
              <w:ind w:left="0" w:firstLine="0"/>
              <w:jc w:val="center"/>
              <w:rPr>
                <w:rFonts w:ascii="Times New Roman" w:hAnsi="Times New Roman" w:cs="Times New Roman"/>
                <w:b w:val="0"/>
                <w:bCs w:val="0"/>
                <w:color w:val="000000" w:themeColor="text1"/>
                <w:position w:val="4"/>
                <w:sz w:val="26"/>
                <w:szCs w:val="26"/>
              </w:rPr>
            </w:pPr>
            <w:r w:rsidRPr="00515EA8">
              <w:rPr>
                <w:rFonts w:ascii="Times New Roman" w:hAnsi="Times New Roman" w:cs="Times New Roman"/>
                <w:b w:val="0"/>
                <w:bCs w:val="0"/>
                <w:color w:val="000000" w:themeColor="text1"/>
                <w:position w:val="4"/>
                <w:sz w:val="26"/>
                <w:szCs w:val="26"/>
              </w:rPr>
              <w:t>3</w:t>
            </w:r>
          </w:p>
        </w:tc>
      </w:tr>
      <w:tr w:rsidR="00515EA8" w:rsidRPr="00515EA8" w14:paraId="40CE5CF1" w14:textId="77777777" w:rsidTr="00191EB7">
        <w:tc>
          <w:tcPr>
            <w:tcW w:w="8075" w:type="dxa"/>
          </w:tcPr>
          <w:p w14:paraId="042B1E83" w14:textId="2E106263" w:rsidR="00A64C56" w:rsidRPr="00515EA8" w:rsidRDefault="00A64C56" w:rsidP="00121BD0">
            <w:pPr>
              <w:pStyle w:val="mucI"/>
              <w:spacing w:before="80" w:after="60"/>
              <w:ind w:left="0" w:firstLine="0"/>
              <w:rPr>
                <w:rFonts w:ascii="Times New Roman" w:hAnsi="Times New Roman" w:cs="Times New Roman"/>
                <w:color w:val="000000" w:themeColor="text1"/>
                <w:sz w:val="26"/>
                <w:szCs w:val="26"/>
              </w:rPr>
            </w:pPr>
            <w:r w:rsidRPr="00515EA8">
              <w:rPr>
                <w:rFonts w:ascii="Times New Roman" w:hAnsi="Times New Roman" w:cs="Times New Roman"/>
                <w:color w:val="000000" w:themeColor="text1"/>
                <w:sz w:val="26"/>
                <w:szCs w:val="26"/>
              </w:rPr>
              <w:t xml:space="preserve">Phần II. </w:t>
            </w:r>
            <w:r w:rsidRPr="00515EA8">
              <w:rPr>
                <w:rFonts w:ascii="Times New Roman" w:hAnsi="Times New Roman" w:cs="Times New Roman"/>
                <w:bCs w:val="0"/>
                <w:color w:val="000000" w:themeColor="text1"/>
                <w:sz w:val="26"/>
                <w:szCs w:val="26"/>
                <w:lang w:val="nb-NO"/>
              </w:rPr>
              <w:t>T</w:t>
            </w:r>
            <w:r w:rsidRPr="00515EA8">
              <w:rPr>
                <w:rFonts w:ascii="Times New Roman" w:hAnsi="Times New Roman" w:cs="Times New Roman"/>
                <w:bCs w:val="0"/>
                <w:color w:val="000000" w:themeColor="text1"/>
                <w:sz w:val="26"/>
                <w:szCs w:val="26"/>
                <w:lang w:val="vi-VN"/>
              </w:rPr>
              <w:t>Ự ĐÁNH GIÁ</w:t>
            </w:r>
            <w:r w:rsidRPr="00515EA8">
              <w:rPr>
                <w:rFonts w:ascii="Times New Roman" w:hAnsi="Times New Roman" w:cs="Times New Roman"/>
                <w:bCs w:val="0"/>
                <w:color w:val="000000" w:themeColor="text1"/>
                <w:sz w:val="26"/>
                <w:szCs w:val="26"/>
              </w:rPr>
              <w:t xml:space="preserve"> THEO TIÊU CHUẨN, TIÊU CHÍ</w:t>
            </w:r>
          </w:p>
        </w:tc>
        <w:tc>
          <w:tcPr>
            <w:tcW w:w="992" w:type="dxa"/>
            <w:vAlign w:val="center"/>
          </w:tcPr>
          <w:p w14:paraId="053E4449" w14:textId="49C6492F" w:rsidR="00A64C56" w:rsidRPr="00515EA8" w:rsidRDefault="0093513C" w:rsidP="00121BD0">
            <w:pPr>
              <w:pStyle w:val="mucI"/>
              <w:spacing w:before="80" w:after="6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9</w:t>
            </w:r>
          </w:p>
        </w:tc>
      </w:tr>
      <w:tr w:rsidR="00515EA8" w:rsidRPr="00515EA8" w14:paraId="23CDD8F7" w14:textId="77777777" w:rsidTr="00191EB7">
        <w:tc>
          <w:tcPr>
            <w:tcW w:w="8075" w:type="dxa"/>
          </w:tcPr>
          <w:p w14:paraId="47D05AC6" w14:textId="77777777" w:rsidR="00A64C56" w:rsidRPr="00515EA8" w:rsidRDefault="00A64C56" w:rsidP="00121BD0">
            <w:pPr>
              <w:pStyle w:val="mucI"/>
              <w:spacing w:before="80" w:after="60"/>
              <w:ind w:left="0" w:firstLine="315"/>
              <w:rPr>
                <w:rFonts w:ascii="Times New Roman" w:hAnsi="Times New Roman" w:cs="Times New Roman"/>
                <w:bCs w:val="0"/>
                <w:iCs/>
                <w:color w:val="000000" w:themeColor="text1"/>
                <w:position w:val="4"/>
                <w:sz w:val="26"/>
                <w:szCs w:val="26"/>
              </w:rPr>
            </w:pPr>
            <w:r w:rsidRPr="00515EA8">
              <w:rPr>
                <w:rFonts w:ascii="Times New Roman" w:hAnsi="Times New Roman" w:cs="Times New Roman"/>
                <w:bCs w:val="0"/>
                <w:iCs/>
                <w:color w:val="000000" w:themeColor="text1"/>
                <w:position w:val="4"/>
                <w:sz w:val="26"/>
                <w:szCs w:val="26"/>
              </w:rPr>
              <w:t>Tiêu chuẩn 1</w:t>
            </w:r>
          </w:p>
        </w:tc>
        <w:tc>
          <w:tcPr>
            <w:tcW w:w="992" w:type="dxa"/>
            <w:vAlign w:val="center"/>
          </w:tcPr>
          <w:p w14:paraId="1F3733E0" w14:textId="2B9CB5C7" w:rsidR="00A64C56" w:rsidRPr="00515EA8" w:rsidRDefault="0093513C" w:rsidP="00121BD0">
            <w:pPr>
              <w:pStyle w:val="mucI"/>
              <w:spacing w:before="80" w:after="60"/>
              <w:ind w:left="0" w:firstLine="0"/>
              <w:jc w:val="center"/>
              <w:rPr>
                <w:rFonts w:ascii="Times New Roman" w:hAnsi="Times New Roman" w:cs="Times New Roman"/>
                <w:b w:val="0"/>
                <w:bCs w:val="0"/>
                <w:color w:val="000000" w:themeColor="text1"/>
                <w:position w:val="4"/>
                <w:sz w:val="26"/>
                <w:szCs w:val="26"/>
              </w:rPr>
            </w:pPr>
            <w:r w:rsidRPr="00515EA8">
              <w:rPr>
                <w:rFonts w:ascii="Times New Roman" w:hAnsi="Times New Roman" w:cs="Times New Roman"/>
                <w:b w:val="0"/>
                <w:bCs w:val="0"/>
                <w:color w:val="000000" w:themeColor="text1"/>
                <w:position w:val="4"/>
                <w:sz w:val="26"/>
                <w:szCs w:val="26"/>
              </w:rPr>
              <w:t>9</w:t>
            </w:r>
          </w:p>
        </w:tc>
      </w:tr>
      <w:tr w:rsidR="00515EA8" w:rsidRPr="00515EA8" w14:paraId="4E4D5A57" w14:textId="77777777" w:rsidTr="00191EB7">
        <w:tc>
          <w:tcPr>
            <w:tcW w:w="8075" w:type="dxa"/>
          </w:tcPr>
          <w:p w14:paraId="2B09453D" w14:textId="77777777" w:rsidR="00A64C56" w:rsidRPr="00515EA8" w:rsidRDefault="00A64C56" w:rsidP="00121BD0">
            <w:pPr>
              <w:pStyle w:val="mucI"/>
              <w:spacing w:before="80" w:after="60"/>
              <w:ind w:left="0" w:firstLine="740"/>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sz w:val="26"/>
                <w:szCs w:val="26"/>
                <w:lang w:val="nb-NO"/>
              </w:rPr>
              <w:t>Mở đầu</w:t>
            </w:r>
          </w:p>
        </w:tc>
        <w:tc>
          <w:tcPr>
            <w:tcW w:w="992" w:type="dxa"/>
            <w:vAlign w:val="center"/>
          </w:tcPr>
          <w:p w14:paraId="1DB1EFE8" w14:textId="4807F712" w:rsidR="00A64C56" w:rsidRPr="00515EA8" w:rsidRDefault="0093513C" w:rsidP="00121BD0">
            <w:pPr>
              <w:pStyle w:val="mucI"/>
              <w:spacing w:before="80" w:after="6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9</w:t>
            </w:r>
          </w:p>
        </w:tc>
      </w:tr>
      <w:tr w:rsidR="00515EA8" w:rsidRPr="00515EA8" w14:paraId="23FE6B91" w14:textId="77777777" w:rsidTr="00191EB7">
        <w:tc>
          <w:tcPr>
            <w:tcW w:w="8075" w:type="dxa"/>
          </w:tcPr>
          <w:p w14:paraId="088FAB41" w14:textId="77777777" w:rsidR="00A64C56" w:rsidRPr="00515EA8" w:rsidRDefault="00A64C56" w:rsidP="00121BD0">
            <w:pPr>
              <w:pStyle w:val="mucI"/>
              <w:spacing w:before="80" w:after="60"/>
              <w:ind w:left="0" w:firstLine="740"/>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Tiêu chí 1.1</w:t>
            </w:r>
          </w:p>
        </w:tc>
        <w:tc>
          <w:tcPr>
            <w:tcW w:w="992" w:type="dxa"/>
            <w:vAlign w:val="center"/>
          </w:tcPr>
          <w:p w14:paraId="0AA98275" w14:textId="527FB1FC" w:rsidR="00A64C56" w:rsidRPr="00515EA8" w:rsidRDefault="00E20BB6" w:rsidP="00121BD0">
            <w:pPr>
              <w:pStyle w:val="mucI"/>
              <w:spacing w:before="80" w:after="6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9</w:t>
            </w:r>
          </w:p>
        </w:tc>
      </w:tr>
      <w:tr w:rsidR="00515EA8" w:rsidRPr="00515EA8" w14:paraId="0DC31579" w14:textId="77777777" w:rsidTr="00191EB7">
        <w:tc>
          <w:tcPr>
            <w:tcW w:w="8075" w:type="dxa"/>
          </w:tcPr>
          <w:p w14:paraId="727161D4" w14:textId="77777777" w:rsidR="00A64C56" w:rsidRPr="00515EA8" w:rsidRDefault="00A64C56" w:rsidP="00121BD0">
            <w:pPr>
              <w:pStyle w:val="mucI"/>
              <w:spacing w:before="80" w:after="60"/>
              <w:ind w:left="0" w:firstLine="740"/>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Tiêu chí 1.2</w:t>
            </w:r>
          </w:p>
        </w:tc>
        <w:tc>
          <w:tcPr>
            <w:tcW w:w="992" w:type="dxa"/>
            <w:vAlign w:val="center"/>
          </w:tcPr>
          <w:p w14:paraId="02C2FF26" w14:textId="75115DD5" w:rsidR="00A64C56" w:rsidRPr="00515EA8" w:rsidRDefault="00B36751" w:rsidP="00121BD0">
            <w:pPr>
              <w:pStyle w:val="mucI"/>
              <w:spacing w:before="80" w:after="6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1</w:t>
            </w:r>
            <w:r w:rsidR="0093513C" w:rsidRPr="00515EA8">
              <w:rPr>
                <w:rFonts w:ascii="Times New Roman" w:hAnsi="Times New Roman" w:cs="Times New Roman"/>
                <w:b w:val="0"/>
                <w:color w:val="000000" w:themeColor="text1"/>
                <w:position w:val="4"/>
                <w:sz w:val="26"/>
                <w:szCs w:val="26"/>
              </w:rPr>
              <w:t>1</w:t>
            </w:r>
          </w:p>
        </w:tc>
      </w:tr>
      <w:tr w:rsidR="00515EA8" w:rsidRPr="00515EA8" w14:paraId="74B640FD" w14:textId="77777777" w:rsidTr="00191EB7">
        <w:tc>
          <w:tcPr>
            <w:tcW w:w="8075" w:type="dxa"/>
          </w:tcPr>
          <w:p w14:paraId="101B6D13" w14:textId="10002FC2" w:rsidR="00A64C56" w:rsidRPr="00515EA8" w:rsidRDefault="00A64C56" w:rsidP="00121BD0">
            <w:pPr>
              <w:pStyle w:val="mucI"/>
              <w:spacing w:before="80" w:after="60"/>
              <w:ind w:left="0" w:firstLine="740"/>
              <w:jc w:val="left"/>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Tiêu chí 1.3</w:t>
            </w:r>
          </w:p>
        </w:tc>
        <w:tc>
          <w:tcPr>
            <w:tcW w:w="992" w:type="dxa"/>
            <w:vAlign w:val="center"/>
          </w:tcPr>
          <w:p w14:paraId="0734192B" w14:textId="1A73CCDF" w:rsidR="00A64C56" w:rsidRPr="00515EA8" w:rsidRDefault="00B36751" w:rsidP="00121BD0">
            <w:pPr>
              <w:pStyle w:val="mucI"/>
              <w:spacing w:before="80" w:after="6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1</w:t>
            </w:r>
            <w:r w:rsidR="00E20BB6" w:rsidRPr="00515EA8">
              <w:rPr>
                <w:rFonts w:ascii="Times New Roman" w:hAnsi="Times New Roman" w:cs="Times New Roman"/>
                <w:b w:val="0"/>
                <w:color w:val="000000" w:themeColor="text1"/>
                <w:position w:val="4"/>
                <w:sz w:val="26"/>
                <w:szCs w:val="26"/>
              </w:rPr>
              <w:t>3</w:t>
            </w:r>
          </w:p>
        </w:tc>
      </w:tr>
      <w:tr w:rsidR="00515EA8" w:rsidRPr="00515EA8" w14:paraId="392D787C" w14:textId="77777777" w:rsidTr="00191EB7">
        <w:tc>
          <w:tcPr>
            <w:tcW w:w="8075" w:type="dxa"/>
          </w:tcPr>
          <w:p w14:paraId="0EE816DC" w14:textId="77777777" w:rsidR="00A64C56" w:rsidRPr="00515EA8" w:rsidRDefault="00A64C56" w:rsidP="00121BD0">
            <w:pPr>
              <w:pStyle w:val="mucI"/>
              <w:spacing w:before="80" w:after="60"/>
              <w:ind w:left="0" w:firstLine="740"/>
              <w:jc w:val="left"/>
              <w:rPr>
                <w:rFonts w:ascii="Times New Roman" w:hAnsi="Times New Roman" w:cs="Times New Roman"/>
                <w:b w:val="0"/>
                <w:i/>
                <w:color w:val="000000" w:themeColor="text1"/>
                <w:position w:val="4"/>
                <w:sz w:val="26"/>
                <w:szCs w:val="26"/>
              </w:rPr>
            </w:pPr>
            <w:r w:rsidRPr="00515EA8">
              <w:rPr>
                <w:rFonts w:ascii="Times New Roman" w:hAnsi="Times New Roman" w:cs="Times New Roman"/>
                <w:b w:val="0"/>
                <w:i/>
                <w:color w:val="000000" w:themeColor="text1"/>
                <w:sz w:val="26"/>
                <w:szCs w:val="26"/>
                <w:lang w:val="nb-NO"/>
              </w:rPr>
              <w:t>Kết luận về Tiêu chuẩn 1</w:t>
            </w:r>
          </w:p>
        </w:tc>
        <w:tc>
          <w:tcPr>
            <w:tcW w:w="992" w:type="dxa"/>
            <w:vAlign w:val="center"/>
          </w:tcPr>
          <w:p w14:paraId="78C1AD97" w14:textId="4DBB5277" w:rsidR="00A64C56" w:rsidRPr="00515EA8" w:rsidRDefault="00B36751" w:rsidP="00121BD0">
            <w:pPr>
              <w:pStyle w:val="mucI"/>
              <w:spacing w:before="80" w:after="6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1</w:t>
            </w:r>
            <w:r w:rsidR="00E20BB6" w:rsidRPr="00515EA8">
              <w:rPr>
                <w:rFonts w:ascii="Times New Roman" w:hAnsi="Times New Roman" w:cs="Times New Roman"/>
                <w:b w:val="0"/>
                <w:color w:val="000000" w:themeColor="text1"/>
                <w:position w:val="4"/>
                <w:sz w:val="26"/>
                <w:szCs w:val="26"/>
              </w:rPr>
              <w:t>5</w:t>
            </w:r>
          </w:p>
        </w:tc>
      </w:tr>
      <w:tr w:rsidR="00515EA8" w:rsidRPr="00515EA8" w14:paraId="6113956A" w14:textId="77777777" w:rsidTr="00191EB7">
        <w:tc>
          <w:tcPr>
            <w:tcW w:w="8075" w:type="dxa"/>
          </w:tcPr>
          <w:p w14:paraId="207405FD" w14:textId="77777777" w:rsidR="00A64C56" w:rsidRPr="00515EA8" w:rsidRDefault="00A64C56" w:rsidP="00121BD0">
            <w:pPr>
              <w:pStyle w:val="mucI"/>
              <w:spacing w:before="80" w:after="60"/>
              <w:ind w:left="0" w:firstLine="315"/>
              <w:rPr>
                <w:rFonts w:ascii="Times New Roman" w:hAnsi="Times New Roman" w:cs="Times New Roman"/>
                <w:bCs w:val="0"/>
                <w:iCs/>
                <w:color w:val="000000" w:themeColor="text1"/>
                <w:position w:val="4"/>
                <w:sz w:val="26"/>
                <w:szCs w:val="26"/>
              </w:rPr>
            </w:pPr>
            <w:r w:rsidRPr="00515EA8">
              <w:rPr>
                <w:rFonts w:ascii="Times New Roman" w:hAnsi="Times New Roman" w:cs="Times New Roman"/>
                <w:bCs w:val="0"/>
                <w:iCs/>
                <w:color w:val="000000" w:themeColor="text1"/>
                <w:position w:val="4"/>
                <w:sz w:val="26"/>
                <w:szCs w:val="26"/>
              </w:rPr>
              <w:t>Tiêu chuẩn 2</w:t>
            </w:r>
          </w:p>
        </w:tc>
        <w:tc>
          <w:tcPr>
            <w:tcW w:w="992" w:type="dxa"/>
            <w:vAlign w:val="center"/>
          </w:tcPr>
          <w:p w14:paraId="1E1685B1" w14:textId="04621E00" w:rsidR="00A64C56" w:rsidRPr="00515EA8" w:rsidRDefault="00B36751" w:rsidP="00121BD0">
            <w:pPr>
              <w:pStyle w:val="mucI"/>
              <w:spacing w:before="80" w:after="60"/>
              <w:ind w:left="0" w:firstLine="0"/>
              <w:jc w:val="center"/>
              <w:rPr>
                <w:rFonts w:ascii="Times New Roman" w:hAnsi="Times New Roman" w:cs="Times New Roman"/>
                <w:b w:val="0"/>
                <w:bCs w:val="0"/>
                <w:color w:val="000000" w:themeColor="text1"/>
                <w:position w:val="4"/>
                <w:sz w:val="26"/>
                <w:szCs w:val="26"/>
              </w:rPr>
            </w:pPr>
            <w:r w:rsidRPr="00515EA8">
              <w:rPr>
                <w:rFonts w:ascii="Times New Roman" w:hAnsi="Times New Roman" w:cs="Times New Roman"/>
                <w:b w:val="0"/>
                <w:bCs w:val="0"/>
                <w:color w:val="000000" w:themeColor="text1"/>
                <w:position w:val="4"/>
                <w:sz w:val="26"/>
                <w:szCs w:val="26"/>
              </w:rPr>
              <w:t>1</w:t>
            </w:r>
            <w:r w:rsidR="00E20BB6" w:rsidRPr="00515EA8">
              <w:rPr>
                <w:rFonts w:ascii="Times New Roman" w:hAnsi="Times New Roman" w:cs="Times New Roman"/>
                <w:b w:val="0"/>
                <w:bCs w:val="0"/>
                <w:color w:val="000000" w:themeColor="text1"/>
                <w:position w:val="4"/>
                <w:sz w:val="26"/>
                <w:szCs w:val="26"/>
              </w:rPr>
              <w:t>6</w:t>
            </w:r>
          </w:p>
        </w:tc>
      </w:tr>
      <w:tr w:rsidR="00515EA8" w:rsidRPr="00515EA8" w14:paraId="0A53E649" w14:textId="77777777" w:rsidTr="00191EB7">
        <w:tc>
          <w:tcPr>
            <w:tcW w:w="8075" w:type="dxa"/>
          </w:tcPr>
          <w:p w14:paraId="4757F39A" w14:textId="77777777" w:rsidR="00A64C56" w:rsidRPr="00515EA8" w:rsidRDefault="00A64C56" w:rsidP="00121BD0">
            <w:pPr>
              <w:pStyle w:val="mucI"/>
              <w:spacing w:before="80" w:after="60"/>
              <w:ind w:left="0" w:firstLine="740"/>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sz w:val="26"/>
                <w:szCs w:val="26"/>
                <w:lang w:val="nb-NO"/>
              </w:rPr>
              <w:t>Mở đầu</w:t>
            </w:r>
          </w:p>
        </w:tc>
        <w:tc>
          <w:tcPr>
            <w:tcW w:w="992" w:type="dxa"/>
            <w:vAlign w:val="center"/>
          </w:tcPr>
          <w:p w14:paraId="14292A99" w14:textId="14471174" w:rsidR="00A64C56" w:rsidRPr="00515EA8" w:rsidRDefault="00B36751" w:rsidP="00121BD0">
            <w:pPr>
              <w:pStyle w:val="mucI"/>
              <w:spacing w:before="80" w:after="6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1</w:t>
            </w:r>
            <w:r w:rsidR="00E20BB6" w:rsidRPr="00515EA8">
              <w:rPr>
                <w:rFonts w:ascii="Times New Roman" w:hAnsi="Times New Roman" w:cs="Times New Roman"/>
                <w:b w:val="0"/>
                <w:color w:val="000000" w:themeColor="text1"/>
                <w:position w:val="4"/>
                <w:sz w:val="26"/>
                <w:szCs w:val="26"/>
              </w:rPr>
              <w:t>6</w:t>
            </w:r>
          </w:p>
        </w:tc>
      </w:tr>
      <w:tr w:rsidR="00515EA8" w:rsidRPr="00515EA8" w14:paraId="7A62DB9C" w14:textId="77777777" w:rsidTr="00191EB7">
        <w:tc>
          <w:tcPr>
            <w:tcW w:w="8075" w:type="dxa"/>
          </w:tcPr>
          <w:p w14:paraId="4FB6228F" w14:textId="77777777" w:rsidR="00A64C56" w:rsidRPr="00515EA8" w:rsidRDefault="00A64C56" w:rsidP="00121BD0">
            <w:pPr>
              <w:pStyle w:val="mucI"/>
              <w:spacing w:before="80" w:after="60"/>
              <w:ind w:left="0" w:firstLine="740"/>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Tiêu chí 2.1</w:t>
            </w:r>
          </w:p>
        </w:tc>
        <w:tc>
          <w:tcPr>
            <w:tcW w:w="992" w:type="dxa"/>
            <w:vAlign w:val="center"/>
          </w:tcPr>
          <w:p w14:paraId="1958AFF4" w14:textId="7EB49720" w:rsidR="00A64C56" w:rsidRPr="00515EA8" w:rsidRDefault="00B36751" w:rsidP="00121BD0">
            <w:pPr>
              <w:pStyle w:val="mucI"/>
              <w:spacing w:before="80" w:after="6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1</w:t>
            </w:r>
            <w:r w:rsidR="00E20BB6" w:rsidRPr="00515EA8">
              <w:rPr>
                <w:rFonts w:ascii="Times New Roman" w:hAnsi="Times New Roman" w:cs="Times New Roman"/>
                <w:b w:val="0"/>
                <w:color w:val="000000" w:themeColor="text1"/>
                <w:position w:val="4"/>
                <w:sz w:val="26"/>
                <w:szCs w:val="26"/>
              </w:rPr>
              <w:t>6</w:t>
            </w:r>
          </w:p>
        </w:tc>
      </w:tr>
      <w:tr w:rsidR="00515EA8" w:rsidRPr="00515EA8" w14:paraId="6DCD6B17" w14:textId="77777777" w:rsidTr="00191EB7">
        <w:tc>
          <w:tcPr>
            <w:tcW w:w="8075" w:type="dxa"/>
          </w:tcPr>
          <w:p w14:paraId="3D8FE3D0" w14:textId="77777777" w:rsidR="00A64C56" w:rsidRPr="00515EA8" w:rsidRDefault="00A64C56" w:rsidP="00121BD0">
            <w:pPr>
              <w:pStyle w:val="mucI"/>
              <w:spacing w:before="80" w:after="60"/>
              <w:ind w:left="0" w:firstLine="740"/>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Tiêu chí 2.2</w:t>
            </w:r>
          </w:p>
        </w:tc>
        <w:tc>
          <w:tcPr>
            <w:tcW w:w="992" w:type="dxa"/>
            <w:vAlign w:val="center"/>
          </w:tcPr>
          <w:p w14:paraId="54236B04" w14:textId="0F35ABBB" w:rsidR="00A64C56" w:rsidRPr="00515EA8" w:rsidRDefault="00B36751" w:rsidP="00121BD0">
            <w:pPr>
              <w:pStyle w:val="mucI"/>
              <w:spacing w:before="80" w:after="6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1</w:t>
            </w:r>
            <w:r w:rsidR="00E20BB6" w:rsidRPr="00515EA8">
              <w:rPr>
                <w:rFonts w:ascii="Times New Roman" w:hAnsi="Times New Roman" w:cs="Times New Roman"/>
                <w:b w:val="0"/>
                <w:color w:val="000000" w:themeColor="text1"/>
                <w:position w:val="4"/>
                <w:sz w:val="26"/>
                <w:szCs w:val="26"/>
              </w:rPr>
              <w:t>9</w:t>
            </w:r>
          </w:p>
        </w:tc>
      </w:tr>
      <w:tr w:rsidR="00515EA8" w:rsidRPr="00515EA8" w14:paraId="7EFA021F" w14:textId="77777777" w:rsidTr="00191EB7">
        <w:tc>
          <w:tcPr>
            <w:tcW w:w="8075" w:type="dxa"/>
          </w:tcPr>
          <w:p w14:paraId="7C924E1C" w14:textId="44AEE615" w:rsidR="00A64C56" w:rsidRPr="00515EA8" w:rsidRDefault="00A64C56" w:rsidP="00121BD0">
            <w:pPr>
              <w:pStyle w:val="mucI"/>
              <w:spacing w:before="80" w:after="60"/>
              <w:ind w:left="0" w:firstLine="740"/>
              <w:jc w:val="left"/>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Tiêu chí 2.3</w:t>
            </w:r>
          </w:p>
        </w:tc>
        <w:tc>
          <w:tcPr>
            <w:tcW w:w="992" w:type="dxa"/>
            <w:vAlign w:val="center"/>
          </w:tcPr>
          <w:p w14:paraId="13CB72A6" w14:textId="69AD2730" w:rsidR="00A64C56" w:rsidRPr="00515EA8" w:rsidRDefault="00B36751" w:rsidP="00121BD0">
            <w:pPr>
              <w:pStyle w:val="mucI"/>
              <w:spacing w:before="80" w:after="6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2</w:t>
            </w:r>
            <w:r w:rsidR="00A26F70" w:rsidRPr="00515EA8">
              <w:rPr>
                <w:rFonts w:ascii="Times New Roman" w:hAnsi="Times New Roman" w:cs="Times New Roman"/>
                <w:b w:val="0"/>
                <w:color w:val="000000" w:themeColor="text1"/>
                <w:position w:val="4"/>
                <w:sz w:val="26"/>
                <w:szCs w:val="26"/>
              </w:rPr>
              <w:t>3</w:t>
            </w:r>
          </w:p>
        </w:tc>
      </w:tr>
      <w:tr w:rsidR="00515EA8" w:rsidRPr="00515EA8" w14:paraId="6A759C44" w14:textId="77777777" w:rsidTr="00191EB7">
        <w:tc>
          <w:tcPr>
            <w:tcW w:w="8075" w:type="dxa"/>
          </w:tcPr>
          <w:p w14:paraId="58306BD3" w14:textId="77777777" w:rsidR="00A64C56" w:rsidRPr="00515EA8" w:rsidRDefault="00A64C56" w:rsidP="00121BD0">
            <w:pPr>
              <w:pStyle w:val="mucI"/>
              <w:spacing w:before="80" w:after="60"/>
              <w:ind w:left="0" w:firstLine="740"/>
              <w:jc w:val="left"/>
              <w:rPr>
                <w:rFonts w:ascii="Times New Roman" w:hAnsi="Times New Roman" w:cs="Times New Roman"/>
                <w:b w:val="0"/>
                <w:i/>
                <w:color w:val="000000" w:themeColor="text1"/>
                <w:position w:val="4"/>
                <w:sz w:val="26"/>
                <w:szCs w:val="26"/>
              </w:rPr>
            </w:pPr>
            <w:r w:rsidRPr="00515EA8">
              <w:rPr>
                <w:rFonts w:ascii="Times New Roman" w:hAnsi="Times New Roman" w:cs="Times New Roman"/>
                <w:b w:val="0"/>
                <w:i/>
                <w:color w:val="000000" w:themeColor="text1"/>
                <w:sz w:val="26"/>
                <w:szCs w:val="26"/>
                <w:lang w:val="nb-NO"/>
              </w:rPr>
              <w:t>Kết luận về Tiêu chuẩn 2</w:t>
            </w:r>
          </w:p>
        </w:tc>
        <w:tc>
          <w:tcPr>
            <w:tcW w:w="992" w:type="dxa"/>
            <w:vAlign w:val="center"/>
          </w:tcPr>
          <w:p w14:paraId="54A57490" w14:textId="579432DB" w:rsidR="00A64C56" w:rsidRPr="00515EA8" w:rsidRDefault="00B36751" w:rsidP="00121BD0">
            <w:pPr>
              <w:pStyle w:val="mucI"/>
              <w:spacing w:before="80" w:after="6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2</w:t>
            </w:r>
            <w:r w:rsidR="00A26F70" w:rsidRPr="00515EA8">
              <w:rPr>
                <w:rFonts w:ascii="Times New Roman" w:hAnsi="Times New Roman" w:cs="Times New Roman"/>
                <w:b w:val="0"/>
                <w:color w:val="000000" w:themeColor="text1"/>
                <w:position w:val="4"/>
                <w:sz w:val="26"/>
                <w:szCs w:val="26"/>
              </w:rPr>
              <w:t>5</w:t>
            </w:r>
          </w:p>
        </w:tc>
      </w:tr>
      <w:tr w:rsidR="00515EA8" w:rsidRPr="00515EA8" w14:paraId="4C0AD9BC" w14:textId="77777777" w:rsidTr="00191EB7">
        <w:tc>
          <w:tcPr>
            <w:tcW w:w="8075" w:type="dxa"/>
          </w:tcPr>
          <w:p w14:paraId="3CF8C262" w14:textId="77777777" w:rsidR="00A64C56" w:rsidRPr="00515EA8" w:rsidRDefault="00A64C56" w:rsidP="00121BD0">
            <w:pPr>
              <w:pStyle w:val="mucI"/>
              <w:spacing w:before="80" w:after="60"/>
              <w:ind w:left="0" w:firstLine="315"/>
              <w:rPr>
                <w:rFonts w:ascii="Times New Roman" w:hAnsi="Times New Roman" w:cs="Times New Roman"/>
                <w:bCs w:val="0"/>
                <w:iCs/>
                <w:color w:val="000000" w:themeColor="text1"/>
                <w:position w:val="4"/>
                <w:sz w:val="26"/>
                <w:szCs w:val="26"/>
              </w:rPr>
            </w:pPr>
            <w:r w:rsidRPr="00515EA8">
              <w:rPr>
                <w:rFonts w:ascii="Times New Roman" w:hAnsi="Times New Roman" w:cs="Times New Roman"/>
                <w:bCs w:val="0"/>
                <w:iCs/>
                <w:color w:val="000000" w:themeColor="text1"/>
                <w:position w:val="4"/>
                <w:sz w:val="26"/>
                <w:szCs w:val="26"/>
              </w:rPr>
              <w:t>Tiêu chuẩn 3</w:t>
            </w:r>
          </w:p>
        </w:tc>
        <w:tc>
          <w:tcPr>
            <w:tcW w:w="992" w:type="dxa"/>
            <w:vAlign w:val="center"/>
          </w:tcPr>
          <w:p w14:paraId="2E45EFBC" w14:textId="3F93769C" w:rsidR="00A64C56" w:rsidRPr="00515EA8" w:rsidRDefault="00B36751" w:rsidP="00121BD0">
            <w:pPr>
              <w:pStyle w:val="mucI"/>
              <w:spacing w:before="80" w:after="60"/>
              <w:ind w:left="0" w:firstLine="0"/>
              <w:jc w:val="center"/>
              <w:rPr>
                <w:rFonts w:ascii="Times New Roman" w:hAnsi="Times New Roman" w:cs="Times New Roman"/>
                <w:b w:val="0"/>
                <w:bCs w:val="0"/>
                <w:color w:val="000000" w:themeColor="text1"/>
                <w:position w:val="4"/>
                <w:sz w:val="26"/>
                <w:szCs w:val="26"/>
              </w:rPr>
            </w:pPr>
            <w:r w:rsidRPr="00515EA8">
              <w:rPr>
                <w:rFonts w:ascii="Times New Roman" w:hAnsi="Times New Roman" w:cs="Times New Roman"/>
                <w:b w:val="0"/>
                <w:bCs w:val="0"/>
                <w:color w:val="000000" w:themeColor="text1"/>
                <w:position w:val="4"/>
                <w:sz w:val="26"/>
                <w:szCs w:val="26"/>
              </w:rPr>
              <w:t>2</w:t>
            </w:r>
            <w:r w:rsidR="00A26F70" w:rsidRPr="00515EA8">
              <w:rPr>
                <w:rFonts w:ascii="Times New Roman" w:hAnsi="Times New Roman" w:cs="Times New Roman"/>
                <w:b w:val="0"/>
                <w:bCs w:val="0"/>
                <w:color w:val="000000" w:themeColor="text1"/>
                <w:position w:val="4"/>
                <w:sz w:val="26"/>
                <w:szCs w:val="26"/>
              </w:rPr>
              <w:t>6</w:t>
            </w:r>
          </w:p>
        </w:tc>
      </w:tr>
      <w:tr w:rsidR="00515EA8" w:rsidRPr="00515EA8" w14:paraId="024252E9" w14:textId="77777777" w:rsidTr="00191EB7">
        <w:tc>
          <w:tcPr>
            <w:tcW w:w="8075" w:type="dxa"/>
          </w:tcPr>
          <w:p w14:paraId="574FE45A" w14:textId="77777777" w:rsidR="00A64C56" w:rsidRPr="00515EA8" w:rsidRDefault="00A64C56" w:rsidP="00121BD0">
            <w:pPr>
              <w:pStyle w:val="mucI"/>
              <w:spacing w:before="80" w:after="60"/>
              <w:ind w:left="0" w:firstLine="740"/>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sz w:val="26"/>
                <w:szCs w:val="26"/>
                <w:lang w:val="nb-NO"/>
              </w:rPr>
              <w:t>Mở đầu</w:t>
            </w:r>
          </w:p>
        </w:tc>
        <w:tc>
          <w:tcPr>
            <w:tcW w:w="992" w:type="dxa"/>
            <w:vAlign w:val="center"/>
          </w:tcPr>
          <w:p w14:paraId="2EF82F7B" w14:textId="2BB6E0A9" w:rsidR="00A64C56" w:rsidRPr="00515EA8" w:rsidRDefault="00B36751" w:rsidP="00121BD0">
            <w:pPr>
              <w:pStyle w:val="mucI"/>
              <w:spacing w:before="80" w:after="6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2</w:t>
            </w:r>
            <w:r w:rsidR="00A26F70" w:rsidRPr="00515EA8">
              <w:rPr>
                <w:rFonts w:ascii="Times New Roman" w:hAnsi="Times New Roman" w:cs="Times New Roman"/>
                <w:b w:val="0"/>
                <w:color w:val="000000" w:themeColor="text1"/>
                <w:position w:val="4"/>
                <w:sz w:val="26"/>
                <w:szCs w:val="26"/>
              </w:rPr>
              <w:t>6</w:t>
            </w:r>
          </w:p>
        </w:tc>
      </w:tr>
      <w:tr w:rsidR="00515EA8" w:rsidRPr="00515EA8" w14:paraId="7523C4E6" w14:textId="77777777" w:rsidTr="00191EB7">
        <w:tc>
          <w:tcPr>
            <w:tcW w:w="8075" w:type="dxa"/>
          </w:tcPr>
          <w:p w14:paraId="45736439" w14:textId="77777777" w:rsidR="00A64C56" w:rsidRPr="00515EA8" w:rsidRDefault="00A64C56" w:rsidP="00121BD0">
            <w:pPr>
              <w:pStyle w:val="mucI"/>
              <w:spacing w:before="80" w:after="60"/>
              <w:ind w:left="0" w:firstLine="740"/>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Tiêu chí 3.1</w:t>
            </w:r>
          </w:p>
        </w:tc>
        <w:tc>
          <w:tcPr>
            <w:tcW w:w="992" w:type="dxa"/>
            <w:vAlign w:val="center"/>
          </w:tcPr>
          <w:p w14:paraId="76D8C5A8" w14:textId="13E0BECA" w:rsidR="00A64C56" w:rsidRPr="00515EA8" w:rsidRDefault="00B36751" w:rsidP="00121BD0">
            <w:pPr>
              <w:pStyle w:val="mucI"/>
              <w:spacing w:before="80" w:after="6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2</w:t>
            </w:r>
            <w:r w:rsidR="00A26F70" w:rsidRPr="00515EA8">
              <w:rPr>
                <w:rFonts w:ascii="Times New Roman" w:hAnsi="Times New Roman" w:cs="Times New Roman"/>
                <w:b w:val="0"/>
                <w:color w:val="000000" w:themeColor="text1"/>
                <w:position w:val="4"/>
                <w:sz w:val="26"/>
                <w:szCs w:val="26"/>
              </w:rPr>
              <w:t>6</w:t>
            </w:r>
          </w:p>
        </w:tc>
      </w:tr>
      <w:tr w:rsidR="00515EA8" w:rsidRPr="00515EA8" w14:paraId="4D7D94C3" w14:textId="77777777" w:rsidTr="00191EB7">
        <w:tc>
          <w:tcPr>
            <w:tcW w:w="8075" w:type="dxa"/>
          </w:tcPr>
          <w:p w14:paraId="7845A9F5" w14:textId="77777777" w:rsidR="00A64C56" w:rsidRPr="00515EA8" w:rsidRDefault="00A64C56" w:rsidP="00121BD0">
            <w:pPr>
              <w:pStyle w:val="mucI"/>
              <w:spacing w:before="80" w:after="60"/>
              <w:ind w:left="0" w:firstLine="740"/>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Tiêu chí 3.2</w:t>
            </w:r>
          </w:p>
        </w:tc>
        <w:tc>
          <w:tcPr>
            <w:tcW w:w="992" w:type="dxa"/>
            <w:vAlign w:val="center"/>
          </w:tcPr>
          <w:p w14:paraId="23960654" w14:textId="34C40337" w:rsidR="00A64C56" w:rsidRPr="00515EA8" w:rsidRDefault="00B36751" w:rsidP="00121BD0">
            <w:pPr>
              <w:pStyle w:val="mucI"/>
              <w:spacing w:before="80" w:after="6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2</w:t>
            </w:r>
            <w:r w:rsidR="00E20BB6" w:rsidRPr="00515EA8">
              <w:rPr>
                <w:rFonts w:ascii="Times New Roman" w:hAnsi="Times New Roman" w:cs="Times New Roman"/>
                <w:b w:val="0"/>
                <w:color w:val="000000" w:themeColor="text1"/>
                <w:position w:val="4"/>
                <w:sz w:val="26"/>
                <w:szCs w:val="26"/>
              </w:rPr>
              <w:t>7</w:t>
            </w:r>
          </w:p>
        </w:tc>
      </w:tr>
      <w:tr w:rsidR="00515EA8" w:rsidRPr="00515EA8" w14:paraId="2031516D" w14:textId="77777777" w:rsidTr="00191EB7">
        <w:tc>
          <w:tcPr>
            <w:tcW w:w="8075" w:type="dxa"/>
          </w:tcPr>
          <w:p w14:paraId="65C0EB48" w14:textId="24F0489D" w:rsidR="00A64C56" w:rsidRPr="00515EA8" w:rsidRDefault="004E29D5" w:rsidP="00121BD0">
            <w:pPr>
              <w:pStyle w:val="mucI"/>
              <w:spacing w:before="80" w:after="60"/>
              <w:ind w:left="0" w:firstLine="740"/>
              <w:jc w:val="left"/>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Tiêu chí 3.</w:t>
            </w:r>
            <w:r w:rsidR="00A26F70" w:rsidRPr="00515EA8">
              <w:rPr>
                <w:rFonts w:ascii="Times New Roman" w:hAnsi="Times New Roman" w:cs="Times New Roman"/>
                <w:b w:val="0"/>
                <w:color w:val="000000" w:themeColor="text1"/>
                <w:position w:val="4"/>
                <w:sz w:val="26"/>
                <w:szCs w:val="26"/>
              </w:rPr>
              <w:t>3</w:t>
            </w:r>
          </w:p>
        </w:tc>
        <w:tc>
          <w:tcPr>
            <w:tcW w:w="992" w:type="dxa"/>
            <w:vAlign w:val="center"/>
          </w:tcPr>
          <w:p w14:paraId="350F1F52" w14:textId="3E8F523C" w:rsidR="00A64C56" w:rsidRPr="00515EA8" w:rsidRDefault="00A26F70" w:rsidP="00121BD0">
            <w:pPr>
              <w:pStyle w:val="mucI"/>
              <w:spacing w:before="80" w:after="6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31</w:t>
            </w:r>
          </w:p>
        </w:tc>
      </w:tr>
      <w:tr w:rsidR="00515EA8" w:rsidRPr="00515EA8" w14:paraId="0CA85B5D" w14:textId="77777777" w:rsidTr="00191EB7">
        <w:tc>
          <w:tcPr>
            <w:tcW w:w="8075" w:type="dxa"/>
          </w:tcPr>
          <w:p w14:paraId="1F0D84C3" w14:textId="77777777" w:rsidR="00A64C56" w:rsidRPr="00515EA8" w:rsidRDefault="00A64C56" w:rsidP="00121BD0">
            <w:pPr>
              <w:pStyle w:val="mucI"/>
              <w:spacing w:before="80" w:after="60"/>
              <w:ind w:left="0" w:firstLine="740"/>
              <w:jc w:val="left"/>
              <w:rPr>
                <w:rFonts w:ascii="Times New Roman" w:hAnsi="Times New Roman" w:cs="Times New Roman"/>
                <w:b w:val="0"/>
                <w:i/>
                <w:color w:val="000000" w:themeColor="text1"/>
                <w:position w:val="4"/>
                <w:sz w:val="26"/>
                <w:szCs w:val="26"/>
              </w:rPr>
            </w:pPr>
            <w:r w:rsidRPr="00515EA8">
              <w:rPr>
                <w:rFonts w:ascii="Times New Roman" w:hAnsi="Times New Roman" w:cs="Times New Roman"/>
                <w:b w:val="0"/>
                <w:i/>
                <w:color w:val="000000" w:themeColor="text1"/>
                <w:sz w:val="26"/>
                <w:szCs w:val="26"/>
                <w:lang w:val="nb-NO"/>
              </w:rPr>
              <w:t>Kết luận về Tiêu chuẩn 3</w:t>
            </w:r>
          </w:p>
        </w:tc>
        <w:tc>
          <w:tcPr>
            <w:tcW w:w="992" w:type="dxa"/>
            <w:vAlign w:val="center"/>
          </w:tcPr>
          <w:p w14:paraId="64AAEF39" w14:textId="7CE4808F" w:rsidR="00A64C56" w:rsidRPr="00515EA8" w:rsidRDefault="00A26F70" w:rsidP="00121BD0">
            <w:pPr>
              <w:pStyle w:val="mucI"/>
              <w:spacing w:before="80" w:after="6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33</w:t>
            </w:r>
          </w:p>
        </w:tc>
      </w:tr>
      <w:tr w:rsidR="00515EA8" w:rsidRPr="00515EA8" w14:paraId="01BD7243" w14:textId="77777777" w:rsidTr="00191EB7">
        <w:tc>
          <w:tcPr>
            <w:tcW w:w="8075" w:type="dxa"/>
          </w:tcPr>
          <w:p w14:paraId="31C5C9B7" w14:textId="77777777" w:rsidR="00A64C56" w:rsidRPr="00515EA8" w:rsidRDefault="00A64C56" w:rsidP="00121BD0">
            <w:pPr>
              <w:pStyle w:val="mucI"/>
              <w:spacing w:before="80" w:after="60"/>
              <w:ind w:left="0" w:firstLine="315"/>
              <w:rPr>
                <w:rFonts w:ascii="Times New Roman" w:hAnsi="Times New Roman" w:cs="Times New Roman"/>
                <w:bCs w:val="0"/>
                <w:iCs/>
                <w:color w:val="000000" w:themeColor="text1"/>
                <w:position w:val="4"/>
                <w:sz w:val="26"/>
                <w:szCs w:val="26"/>
              </w:rPr>
            </w:pPr>
            <w:r w:rsidRPr="00515EA8">
              <w:rPr>
                <w:rFonts w:ascii="Times New Roman" w:hAnsi="Times New Roman" w:cs="Times New Roman"/>
                <w:bCs w:val="0"/>
                <w:iCs/>
                <w:color w:val="000000" w:themeColor="text1"/>
                <w:position w:val="4"/>
                <w:sz w:val="26"/>
                <w:szCs w:val="26"/>
              </w:rPr>
              <w:t>Tiêu chuẩn 4</w:t>
            </w:r>
          </w:p>
        </w:tc>
        <w:tc>
          <w:tcPr>
            <w:tcW w:w="992" w:type="dxa"/>
            <w:vAlign w:val="center"/>
          </w:tcPr>
          <w:p w14:paraId="0BD83D89" w14:textId="2AD65F4A" w:rsidR="00A64C56" w:rsidRPr="00515EA8" w:rsidRDefault="00E20BB6" w:rsidP="00121BD0">
            <w:pPr>
              <w:pStyle w:val="mucI"/>
              <w:spacing w:before="80" w:after="60"/>
              <w:ind w:left="0" w:firstLine="0"/>
              <w:jc w:val="center"/>
              <w:rPr>
                <w:rFonts w:ascii="Times New Roman" w:hAnsi="Times New Roman" w:cs="Times New Roman"/>
                <w:b w:val="0"/>
                <w:bCs w:val="0"/>
                <w:color w:val="000000" w:themeColor="text1"/>
                <w:position w:val="4"/>
                <w:sz w:val="26"/>
                <w:szCs w:val="26"/>
              </w:rPr>
            </w:pPr>
            <w:r w:rsidRPr="00515EA8">
              <w:rPr>
                <w:rFonts w:ascii="Times New Roman" w:hAnsi="Times New Roman" w:cs="Times New Roman"/>
                <w:b w:val="0"/>
                <w:bCs w:val="0"/>
                <w:color w:val="000000" w:themeColor="text1"/>
                <w:position w:val="4"/>
                <w:sz w:val="26"/>
                <w:szCs w:val="26"/>
              </w:rPr>
              <w:t>3</w:t>
            </w:r>
            <w:r w:rsidR="00A26F70" w:rsidRPr="00515EA8">
              <w:rPr>
                <w:rFonts w:ascii="Times New Roman" w:hAnsi="Times New Roman" w:cs="Times New Roman"/>
                <w:b w:val="0"/>
                <w:bCs w:val="0"/>
                <w:color w:val="000000" w:themeColor="text1"/>
                <w:position w:val="4"/>
                <w:sz w:val="26"/>
                <w:szCs w:val="26"/>
              </w:rPr>
              <w:t>4</w:t>
            </w:r>
          </w:p>
        </w:tc>
      </w:tr>
      <w:tr w:rsidR="00515EA8" w:rsidRPr="00515EA8" w14:paraId="51DD15C0" w14:textId="77777777" w:rsidTr="00191EB7">
        <w:tc>
          <w:tcPr>
            <w:tcW w:w="8075" w:type="dxa"/>
          </w:tcPr>
          <w:p w14:paraId="5BD51E60" w14:textId="77777777" w:rsidR="00A64C56" w:rsidRPr="00515EA8" w:rsidRDefault="00A64C56" w:rsidP="00121BD0">
            <w:pPr>
              <w:pStyle w:val="mucI"/>
              <w:spacing w:before="80" w:after="60"/>
              <w:ind w:left="0" w:firstLine="740"/>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sz w:val="26"/>
                <w:szCs w:val="26"/>
                <w:lang w:val="nb-NO"/>
              </w:rPr>
              <w:t>Mở đầu</w:t>
            </w:r>
          </w:p>
        </w:tc>
        <w:tc>
          <w:tcPr>
            <w:tcW w:w="992" w:type="dxa"/>
            <w:vAlign w:val="center"/>
          </w:tcPr>
          <w:p w14:paraId="19FB1EE6" w14:textId="47617837" w:rsidR="00A64C56" w:rsidRPr="00515EA8" w:rsidRDefault="00E20BB6" w:rsidP="00121BD0">
            <w:pPr>
              <w:pStyle w:val="mucI"/>
              <w:spacing w:before="80" w:after="6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3</w:t>
            </w:r>
            <w:r w:rsidR="00A26F70" w:rsidRPr="00515EA8">
              <w:rPr>
                <w:rFonts w:ascii="Times New Roman" w:hAnsi="Times New Roman" w:cs="Times New Roman"/>
                <w:b w:val="0"/>
                <w:color w:val="000000" w:themeColor="text1"/>
                <w:position w:val="4"/>
                <w:sz w:val="26"/>
                <w:szCs w:val="26"/>
              </w:rPr>
              <w:t>4</w:t>
            </w:r>
          </w:p>
        </w:tc>
      </w:tr>
      <w:tr w:rsidR="00515EA8" w:rsidRPr="00515EA8" w14:paraId="5E2C8D87" w14:textId="77777777" w:rsidTr="00191EB7">
        <w:tc>
          <w:tcPr>
            <w:tcW w:w="8075" w:type="dxa"/>
          </w:tcPr>
          <w:p w14:paraId="2998496F" w14:textId="77777777" w:rsidR="00A64C56" w:rsidRPr="00515EA8" w:rsidRDefault="00A64C56" w:rsidP="00121BD0">
            <w:pPr>
              <w:pStyle w:val="mucI"/>
              <w:spacing w:before="80" w:after="60"/>
              <w:ind w:left="0" w:firstLine="740"/>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Tiêu chí 4.1</w:t>
            </w:r>
          </w:p>
        </w:tc>
        <w:tc>
          <w:tcPr>
            <w:tcW w:w="992" w:type="dxa"/>
            <w:vAlign w:val="center"/>
          </w:tcPr>
          <w:p w14:paraId="5245E344" w14:textId="1DD48C27" w:rsidR="00A64C56" w:rsidRPr="00515EA8" w:rsidRDefault="00E20BB6" w:rsidP="00121BD0">
            <w:pPr>
              <w:pStyle w:val="mucI"/>
              <w:spacing w:before="80" w:after="6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3</w:t>
            </w:r>
            <w:r w:rsidR="00A26F70" w:rsidRPr="00515EA8">
              <w:rPr>
                <w:rFonts w:ascii="Times New Roman" w:hAnsi="Times New Roman" w:cs="Times New Roman"/>
                <w:b w:val="0"/>
                <w:color w:val="000000" w:themeColor="text1"/>
                <w:position w:val="4"/>
                <w:sz w:val="26"/>
                <w:szCs w:val="26"/>
              </w:rPr>
              <w:t>4</w:t>
            </w:r>
          </w:p>
        </w:tc>
      </w:tr>
      <w:tr w:rsidR="00515EA8" w:rsidRPr="00515EA8" w14:paraId="4B837BD5" w14:textId="77777777" w:rsidTr="00191EB7">
        <w:tc>
          <w:tcPr>
            <w:tcW w:w="8075" w:type="dxa"/>
          </w:tcPr>
          <w:p w14:paraId="6E3E6E79" w14:textId="77777777" w:rsidR="00A64C56" w:rsidRPr="00515EA8" w:rsidRDefault="00A64C56" w:rsidP="00121BD0">
            <w:pPr>
              <w:pStyle w:val="mucI"/>
              <w:spacing w:before="80" w:after="60"/>
              <w:ind w:left="0" w:firstLine="740"/>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Tiêu chí 4.2</w:t>
            </w:r>
          </w:p>
        </w:tc>
        <w:tc>
          <w:tcPr>
            <w:tcW w:w="992" w:type="dxa"/>
            <w:vAlign w:val="center"/>
          </w:tcPr>
          <w:p w14:paraId="6C211084" w14:textId="5549DA7B" w:rsidR="00A64C56" w:rsidRPr="00515EA8" w:rsidRDefault="00E20BB6" w:rsidP="00121BD0">
            <w:pPr>
              <w:pStyle w:val="mucI"/>
              <w:spacing w:before="80" w:after="6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3</w:t>
            </w:r>
            <w:r w:rsidR="00A26F70" w:rsidRPr="00515EA8">
              <w:rPr>
                <w:rFonts w:ascii="Times New Roman" w:hAnsi="Times New Roman" w:cs="Times New Roman"/>
                <w:b w:val="0"/>
                <w:color w:val="000000" w:themeColor="text1"/>
                <w:position w:val="4"/>
                <w:sz w:val="26"/>
                <w:szCs w:val="26"/>
              </w:rPr>
              <w:t>6</w:t>
            </w:r>
          </w:p>
        </w:tc>
      </w:tr>
      <w:tr w:rsidR="00515EA8" w:rsidRPr="00515EA8" w14:paraId="27B1B20F" w14:textId="77777777" w:rsidTr="00191EB7">
        <w:tc>
          <w:tcPr>
            <w:tcW w:w="8075" w:type="dxa"/>
          </w:tcPr>
          <w:p w14:paraId="414CB7C3" w14:textId="65A12624" w:rsidR="004E29D5" w:rsidRPr="00515EA8" w:rsidRDefault="004E29D5" w:rsidP="00121BD0">
            <w:pPr>
              <w:pStyle w:val="mucI"/>
              <w:spacing w:before="80" w:after="60"/>
              <w:ind w:left="0" w:firstLine="740"/>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Tiêu chí 4.3</w:t>
            </w:r>
          </w:p>
        </w:tc>
        <w:tc>
          <w:tcPr>
            <w:tcW w:w="992" w:type="dxa"/>
            <w:vAlign w:val="center"/>
          </w:tcPr>
          <w:p w14:paraId="373281FE" w14:textId="40E4ECC5" w:rsidR="004E29D5" w:rsidRPr="00515EA8" w:rsidRDefault="00B36751" w:rsidP="00121BD0">
            <w:pPr>
              <w:pStyle w:val="mucI"/>
              <w:spacing w:before="80" w:after="6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3</w:t>
            </w:r>
            <w:r w:rsidR="00A26F70" w:rsidRPr="00515EA8">
              <w:rPr>
                <w:rFonts w:ascii="Times New Roman" w:hAnsi="Times New Roman" w:cs="Times New Roman"/>
                <w:b w:val="0"/>
                <w:color w:val="000000" w:themeColor="text1"/>
                <w:position w:val="4"/>
                <w:sz w:val="26"/>
                <w:szCs w:val="26"/>
              </w:rPr>
              <w:t>8</w:t>
            </w:r>
          </w:p>
        </w:tc>
      </w:tr>
      <w:tr w:rsidR="00515EA8" w:rsidRPr="00515EA8" w14:paraId="772E71A0" w14:textId="77777777" w:rsidTr="00191EB7">
        <w:tc>
          <w:tcPr>
            <w:tcW w:w="8075" w:type="dxa"/>
          </w:tcPr>
          <w:p w14:paraId="0E32792B" w14:textId="77777777" w:rsidR="00A64C56" w:rsidRPr="00515EA8" w:rsidRDefault="00A64C56" w:rsidP="00121BD0">
            <w:pPr>
              <w:pStyle w:val="mucI"/>
              <w:spacing w:before="80" w:after="60"/>
              <w:ind w:left="0" w:firstLine="740"/>
              <w:jc w:val="left"/>
              <w:rPr>
                <w:rFonts w:ascii="Times New Roman" w:hAnsi="Times New Roman" w:cs="Times New Roman"/>
                <w:b w:val="0"/>
                <w:i/>
                <w:color w:val="000000" w:themeColor="text1"/>
                <w:position w:val="4"/>
                <w:sz w:val="26"/>
                <w:szCs w:val="26"/>
              </w:rPr>
            </w:pPr>
            <w:r w:rsidRPr="00515EA8">
              <w:rPr>
                <w:rFonts w:ascii="Times New Roman" w:hAnsi="Times New Roman" w:cs="Times New Roman"/>
                <w:b w:val="0"/>
                <w:i/>
                <w:color w:val="000000" w:themeColor="text1"/>
                <w:sz w:val="26"/>
                <w:szCs w:val="26"/>
                <w:lang w:val="nb-NO"/>
              </w:rPr>
              <w:t>Kết luận về Tiêu chuẩn 4</w:t>
            </w:r>
          </w:p>
        </w:tc>
        <w:tc>
          <w:tcPr>
            <w:tcW w:w="992" w:type="dxa"/>
            <w:vAlign w:val="center"/>
          </w:tcPr>
          <w:p w14:paraId="415F117B" w14:textId="4C5AE48D" w:rsidR="00A64C56" w:rsidRPr="00515EA8" w:rsidRDefault="00B36751" w:rsidP="00121BD0">
            <w:pPr>
              <w:pStyle w:val="mucI"/>
              <w:spacing w:before="80" w:after="6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3</w:t>
            </w:r>
            <w:r w:rsidR="00A26F70" w:rsidRPr="00515EA8">
              <w:rPr>
                <w:rFonts w:ascii="Times New Roman" w:hAnsi="Times New Roman" w:cs="Times New Roman"/>
                <w:b w:val="0"/>
                <w:color w:val="000000" w:themeColor="text1"/>
                <w:position w:val="4"/>
                <w:sz w:val="26"/>
                <w:szCs w:val="26"/>
              </w:rPr>
              <w:t>9</w:t>
            </w:r>
          </w:p>
        </w:tc>
      </w:tr>
      <w:tr w:rsidR="00515EA8" w:rsidRPr="00515EA8" w14:paraId="6FDDAC6A" w14:textId="77777777" w:rsidTr="00191EB7">
        <w:tc>
          <w:tcPr>
            <w:tcW w:w="8075" w:type="dxa"/>
          </w:tcPr>
          <w:p w14:paraId="4BC9EE13" w14:textId="77777777" w:rsidR="00A64C56" w:rsidRPr="00515EA8" w:rsidRDefault="00A64C56" w:rsidP="00121BD0">
            <w:pPr>
              <w:pStyle w:val="mucI"/>
              <w:spacing w:before="80" w:after="80"/>
              <w:ind w:left="0" w:firstLine="315"/>
              <w:rPr>
                <w:rFonts w:ascii="Times New Roman" w:hAnsi="Times New Roman" w:cs="Times New Roman"/>
                <w:bCs w:val="0"/>
                <w:iCs/>
                <w:color w:val="000000" w:themeColor="text1"/>
                <w:position w:val="4"/>
                <w:sz w:val="26"/>
                <w:szCs w:val="26"/>
              </w:rPr>
            </w:pPr>
            <w:bookmarkStart w:id="4" w:name="_Hlk195782117"/>
            <w:r w:rsidRPr="00515EA8">
              <w:rPr>
                <w:rFonts w:ascii="Times New Roman" w:hAnsi="Times New Roman" w:cs="Times New Roman"/>
                <w:bCs w:val="0"/>
                <w:iCs/>
                <w:color w:val="000000" w:themeColor="text1"/>
                <w:position w:val="4"/>
                <w:sz w:val="26"/>
                <w:szCs w:val="26"/>
              </w:rPr>
              <w:lastRenderedPageBreak/>
              <w:t>Tiêu chuẩn 5</w:t>
            </w:r>
          </w:p>
        </w:tc>
        <w:tc>
          <w:tcPr>
            <w:tcW w:w="992" w:type="dxa"/>
            <w:vAlign w:val="center"/>
          </w:tcPr>
          <w:p w14:paraId="1CBF3EEC" w14:textId="0211D363" w:rsidR="00A64C56" w:rsidRPr="00515EA8" w:rsidRDefault="00A26F70" w:rsidP="00121BD0">
            <w:pPr>
              <w:pStyle w:val="mucI"/>
              <w:spacing w:before="80" w:after="80"/>
              <w:ind w:left="0" w:firstLine="0"/>
              <w:jc w:val="center"/>
              <w:rPr>
                <w:rFonts w:ascii="Times New Roman" w:hAnsi="Times New Roman" w:cs="Times New Roman"/>
                <w:b w:val="0"/>
                <w:bCs w:val="0"/>
                <w:color w:val="000000" w:themeColor="text1"/>
                <w:position w:val="4"/>
                <w:sz w:val="26"/>
                <w:szCs w:val="26"/>
              </w:rPr>
            </w:pPr>
            <w:r w:rsidRPr="00515EA8">
              <w:rPr>
                <w:rFonts w:ascii="Times New Roman" w:hAnsi="Times New Roman" w:cs="Times New Roman"/>
                <w:b w:val="0"/>
                <w:bCs w:val="0"/>
                <w:color w:val="000000" w:themeColor="text1"/>
                <w:position w:val="4"/>
                <w:sz w:val="26"/>
                <w:szCs w:val="26"/>
              </w:rPr>
              <w:t>40</w:t>
            </w:r>
          </w:p>
        </w:tc>
      </w:tr>
      <w:tr w:rsidR="00515EA8" w:rsidRPr="00515EA8" w14:paraId="7284E8E8" w14:textId="77777777" w:rsidTr="00191EB7">
        <w:tc>
          <w:tcPr>
            <w:tcW w:w="8075" w:type="dxa"/>
          </w:tcPr>
          <w:p w14:paraId="262C3FB1" w14:textId="77777777" w:rsidR="00A64C56" w:rsidRPr="00515EA8" w:rsidRDefault="00A64C56" w:rsidP="00121BD0">
            <w:pPr>
              <w:pStyle w:val="mucI"/>
              <w:spacing w:before="80" w:after="80"/>
              <w:ind w:left="0" w:firstLine="740"/>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sz w:val="26"/>
                <w:szCs w:val="26"/>
                <w:lang w:val="nb-NO"/>
              </w:rPr>
              <w:t>Mở đầu</w:t>
            </w:r>
          </w:p>
        </w:tc>
        <w:tc>
          <w:tcPr>
            <w:tcW w:w="992" w:type="dxa"/>
            <w:vAlign w:val="center"/>
          </w:tcPr>
          <w:p w14:paraId="0A943369" w14:textId="1146FB52" w:rsidR="00A64C56" w:rsidRPr="00515EA8" w:rsidRDefault="00A26F70"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40</w:t>
            </w:r>
          </w:p>
        </w:tc>
      </w:tr>
      <w:tr w:rsidR="00515EA8" w:rsidRPr="00515EA8" w14:paraId="50F4CF8B" w14:textId="77777777" w:rsidTr="00191EB7">
        <w:tc>
          <w:tcPr>
            <w:tcW w:w="8075" w:type="dxa"/>
          </w:tcPr>
          <w:p w14:paraId="6FE7FB19" w14:textId="77777777" w:rsidR="00A64C56" w:rsidRPr="00515EA8" w:rsidRDefault="00A64C56" w:rsidP="00121BD0">
            <w:pPr>
              <w:pStyle w:val="mucI"/>
              <w:spacing w:before="80" w:after="80"/>
              <w:ind w:left="0" w:firstLine="740"/>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Tiêu chí 5.1</w:t>
            </w:r>
          </w:p>
        </w:tc>
        <w:tc>
          <w:tcPr>
            <w:tcW w:w="992" w:type="dxa"/>
            <w:vAlign w:val="center"/>
          </w:tcPr>
          <w:p w14:paraId="3198E0CC" w14:textId="3DDE4702" w:rsidR="00A64C56" w:rsidRPr="00515EA8" w:rsidRDefault="00A26F70"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40</w:t>
            </w:r>
          </w:p>
        </w:tc>
      </w:tr>
      <w:tr w:rsidR="00515EA8" w:rsidRPr="00515EA8" w14:paraId="45E31914" w14:textId="77777777" w:rsidTr="00191EB7">
        <w:tc>
          <w:tcPr>
            <w:tcW w:w="8075" w:type="dxa"/>
          </w:tcPr>
          <w:p w14:paraId="5ACAF4BD" w14:textId="77777777" w:rsidR="00A64C56" w:rsidRPr="00515EA8" w:rsidRDefault="00A64C56" w:rsidP="00121BD0">
            <w:pPr>
              <w:pStyle w:val="mucI"/>
              <w:spacing w:before="80" w:after="80"/>
              <w:ind w:left="0" w:firstLine="740"/>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Tiêu chí 5.2</w:t>
            </w:r>
          </w:p>
        </w:tc>
        <w:tc>
          <w:tcPr>
            <w:tcW w:w="992" w:type="dxa"/>
            <w:vAlign w:val="center"/>
          </w:tcPr>
          <w:p w14:paraId="371BF06B" w14:textId="3B813EDE" w:rsidR="00A64C56" w:rsidRPr="00515EA8" w:rsidRDefault="00A26F70"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43</w:t>
            </w:r>
          </w:p>
        </w:tc>
      </w:tr>
      <w:tr w:rsidR="00515EA8" w:rsidRPr="00515EA8" w14:paraId="26936A64" w14:textId="77777777" w:rsidTr="00191EB7">
        <w:tc>
          <w:tcPr>
            <w:tcW w:w="8075" w:type="dxa"/>
          </w:tcPr>
          <w:p w14:paraId="3445F6CC" w14:textId="648682C5" w:rsidR="002A2A6E" w:rsidRPr="00515EA8" w:rsidRDefault="002A2A6E" w:rsidP="00121BD0">
            <w:pPr>
              <w:pStyle w:val="mucI"/>
              <w:spacing w:before="80" w:after="80"/>
              <w:ind w:left="0" w:firstLine="740"/>
              <w:jc w:val="left"/>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Tiêu chí 5.3</w:t>
            </w:r>
          </w:p>
        </w:tc>
        <w:tc>
          <w:tcPr>
            <w:tcW w:w="992" w:type="dxa"/>
            <w:vAlign w:val="center"/>
          </w:tcPr>
          <w:p w14:paraId="7B19C47A" w14:textId="393AD995" w:rsidR="002A2A6E" w:rsidRPr="00515EA8" w:rsidRDefault="00E20BB6"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4</w:t>
            </w:r>
            <w:r w:rsidR="00A26F70" w:rsidRPr="00515EA8">
              <w:rPr>
                <w:rFonts w:ascii="Times New Roman" w:hAnsi="Times New Roman" w:cs="Times New Roman"/>
                <w:b w:val="0"/>
                <w:color w:val="000000" w:themeColor="text1"/>
                <w:position w:val="4"/>
                <w:sz w:val="26"/>
                <w:szCs w:val="26"/>
              </w:rPr>
              <w:t>4</w:t>
            </w:r>
          </w:p>
        </w:tc>
      </w:tr>
      <w:tr w:rsidR="00515EA8" w:rsidRPr="00515EA8" w14:paraId="42B0F631" w14:textId="77777777" w:rsidTr="00191EB7">
        <w:tc>
          <w:tcPr>
            <w:tcW w:w="8075" w:type="dxa"/>
          </w:tcPr>
          <w:p w14:paraId="376FBB6A" w14:textId="7F9820C6" w:rsidR="002A2A6E" w:rsidRPr="00515EA8" w:rsidRDefault="002A2A6E" w:rsidP="00121BD0">
            <w:pPr>
              <w:pStyle w:val="mucI"/>
              <w:spacing w:before="80" w:after="80"/>
              <w:ind w:left="0" w:firstLine="740"/>
              <w:jc w:val="left"/>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Tiêu chí 5.4</w:t>
            </w:r>
          </w:p>
        </w:tc>
        <w:tc>
          <w:tcPr>
            <w:tcW w:w="992" w:type="dxa"/>
            <w:vAlign w:val="center"/>
          </w:tcPr>
          <w:p w14:paraId="5475B516" w14:textId="76AC45CD" w:rsidR="002A2A6E" w:rsidRPr="00515EA8" w:rsidRDefault="00E20BB6"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4</w:t>
            </w:r>
            <w:r w:rsidR="00A26F70" w:rsidRPr="00515EA8">
              <w:rPr>
                <w:rFonts w:ascii="Times New Roman" w:hAnsi="Times New Roman" w:cs="Times New Roman"/>
                <w:b w:val="0"/>
                <w:color w:val="000000" w:themeColor="text1"/>
                <w:position w:val="4"/>
                <w:sz w:val="26"/>
                <w:szCs w:val="26"/>
              </w:rPr>
              <w:t>6</w:t>
            </w:r>
          </w:p>
        </w:tc>
      </w:tr>
      <w:tr w:rsidR="00515EA8" w:rsidRPr="00515EA8" w14:paraId="0A72D3AC" w14:textId="77777777" w:rsidTr="00191EB7">
        <w:tc>
          <w:tcPr>
            <w:tcW w:w="8075" w:type="dxa"/>
          </w:tcPr>
          <w:p w14:paraId="225ACE00" w14:textId="2D2B861A" w:rsidR="002A2A6E" w:rsidRPr="00515EA8" w:rsidRDefault="002A2A6E" w:rsidP="00121BD0">
            <w:pPr>
              <w:pStyle w:val="mucI"/>
              <w:spacing w:before="80" w:after="80"/>
              <w:ind w:left="0" w:firstLine="740"/>
              <w:jc w:val="left"/>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Tiêu chí 5.5</w:t>
            </w:r>
          </w:p>
        </w:tc>
        <w:tc>
          <w:tcPr>
            <w:tcW w:w="992" w:type="dxa"/>
            <w:vAlign w:val="center"/>
          </w:tcPr>
          <w:p w14:paraId="109DA294" w14:textId="4A923160" w:rsidR="002A2A6E" w:rsidRPr="00515EA8" w:rsidRDefault="00E20BB6"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4</w:t>
            </w:r>
            <w:r w:rsidR="00A26F70" w:rsidRPr="00515EA8">
              <w:rPr>
                <w:rFonts w:ascii="Times New Roman" w:hAnsi="Times New Roman" w:cs="Times New Roman"/>
                <w:b w:val="0"/>
                <w:color w:val="000000" w:themeColor="text1"/>
                <w:position w:val="4"/>
                <w:sz w:val="26"/>
                <w:szCs w:val="26"/>
              </w:rPr>
              <w:t>7</w:t>
            </w:r>
          </w:p>
        </w:tc>
      </w:tr>
      <w:tr w:rsidR="00515EA8" w:rsidRPr="00515EA8" w14:paraId="0AEBF30B" w14:textId="77777777" w:rsidTr="00191EB7">
        <w:tc>
          <w:tcPr>
            <w:tcW w:w="8075" w:type="dxa"/>
          </w:tcPr>
          <w:p w14:paraId="006551BA" w14:textId="77777777" w:rsidR="00A64C56" w:rsidRPr="00515EA8" w:rsidRDefault="00A64C56" w:rsidP="00121BD0">
            <w:pPr>
              <w:pStyle w:val="mucI"/>
              <w:spacing w:before="80" w:after="80"/>
              <w:ind w:left="0" w:firstLine="740"/>
              <w:jc w:val="left"/>
              <w:rPr>
                <w:rFonts w:ascii="Times New Roman" w:hAnsi="Times New Roman" w:cs="Times New Roman"/>
                <w:b w:val="0"/>
                <w:i/>
                <w:color w:val="000000" w:themeColor="text1"/>
                <w:position w:val="4"/>
                <w:sz w:val="26"/>
                <w:szCs w:val="26"/>
              </w:rPr>
            </w:pPr>
            <w:r w:rsidRPr="00515EA8">
              <w:rPr>
                <w:rFonts w:ascii="Times New Roman" w:hAnsi="Times New Roman" w:cs="Times New Roman"/>
                <w:b w:val="0"/>
                <w:i/>
                <w:color w:val="000000" w:themeColor="text1"/>
                <w:sz w:val="26"/>
                <w:szCs w:val="26"/>
                <w:lang w:val="nb-NO"/>
              </w:rPr>
              <w:t>Kết luận về Tiêu chuẩn 5</w:t>
            </w:r>
          </w:p>
        </w:tc>
        <w:tc>
          <w:tcPr>
            <w:tcW w:w="992" w:type="dxa"/>
            <w:vAlign w:val="center"/>
          </w:tcPr>
          <w:p w14:paraId="49FD066A" w14:textId="297E0F84" w:rsidR="00A64C56" w:rsidRPr="00515EA8" w:rsidRDefault="00A26F70"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50</w:t>
            </w:r>
          </w:p>
        </w:tc>
      </w:tr>
      <w:bookmarkEnd w:id="4"/>
      <w:tr w:rsidR="00515EA8" w:rsidRPr="00515EA8" w14:paraId="66F9CB88" w14:textId="77777777" w:rsidTr="00191EB7">
        <w:tc>
          <w:tcPr>
            <w:tcW w:w="8075" w:type="dxa"/>
          </w:tcPr>
          <w:p w14:paraId="6F2645CA" w14:textId="1DA048CE" w:rsidR="00CF487A" w:rsidRPr="00515EA8" w:rsidRDefault="00CF487A" w:rsidP="00121BD0">
            <w:pPr>
              <w:pStyle w:val="mucI"/>
              <w:spacing w:before="80" w:after="80"/>
              <w:ind w:left="0" w:firstLine="315"/>
              <w:jc w:val="left"/>
              <w:rPr>
                <w:rFonts w:ascii="Times New Roman" w:hAnsi="Times New Roman" w:cs="Times New Roman"/>
                <w:bCs w:val="0"/>
                <w:i/>
                <w:color w:val="000000" w:themeColor="text1"/>
                <w:sz w:val="26"/>
                <w:szCs w:val="26"/>
                <w:lang w:val="nb-NO"/>
              </w:rPr>
            </w:pPr>
            <w:r w:rsidRPr="00515EA8">
              <w:rPr>
                <w:rFonts w:ascii="Times New Roman" w:hAnsi="Times New Roman" w:cs="Times New Roman"/>
                <w:bCs w:val="0"/>
                <w:iCs/>
                <w:color w:val="000000" w:themeColor="text1"/>
                <w:position w:val="4"/>
                <w:sz w:val="26"/>
                <w:szCs w:val="26"/>
              </w:rPr>
              <w:t>Tiêu chuẩn 6</w:t>
            </w:r>
          </w:p>
        </w:tc>
        <w:tc>
          <w:tcPr>
            <w:tcW w:w="992" w:type="dxa"/>
            <w:vAlign w:val="center"/>
          </w:tcPr>
          <w:p w14:paraId="2A5055D6" w14:textId="46FABCF9" w:rsidR="00CF487A" w:rsidRPr="00515EA8" w:rsidRDefault="00A26F70" w:rsidP="00121BD0">
            <w:pPr>
              <w:pStyle w:val="mucI"/>
              <w:spacing w:before="80" w:after="80"/>
              <w:ind w:left="0" w:firstLine="0"/>
              <w:jc w:val="center"/>
              <w:rPr>
                <w:rFonts w:ascii="Times New Roman" w:hAnsi="Times New Roman" w:cs="Times New Roman"/>
                <w:b w:val="0"/>
                <w:bCs w:val="0"/>
                <w:color w:val="000000" w:themeColor="text1"/>
                <w:position w:val="4"/>
                <w:sz w:val="26"/>
                <w:szCs w:val="26"/>
              </w:rPr>
            </w:pPr>
            <w:r w:rsidRPr="00515EA8">
              <w:rPr>
                <w:rFonts w:ascii="Times New Roman" w:hAnsi="Times New Roman" w:cs="Times New Roman"/>
                <w:b w:val="0"/>
                <w:bCs w:val="0"/>
                <w:color w:val="000000" w:themeColor="text1"/>
                <w:position w:val="4"/>
                <w:sz w:val="26"/>
                <w:szCs w:val="26"/>
              </w:rPr>
              <w:t>51</w:t>
            </w:r>
          </w:p>
        </w:tc>
      </w:tr>
      <w:tr w:rsidR="00515EA8" w:rsidRPr="00515EA8" w14:paraId="21B5BD69" w14:textId="77777777" w:rsidTr="00191EB7">
        <w:tc>
          <w:tcPr>
            <w:tcW w:w="8075" w:type="dxa"/>
          </w:tcPr>
          <w:p w14:paraId="1DFC90AC" w14:textId="3E0D19CC" w:rsidR="00CF487A" w:rsidRPr="00515EA8" w:rsidRDefault="00CF487A" w:rsidP="00121BD0">
            <w:pPr>
              <w:pStyle w:val="mucI"/>
              <w:spacing w:before="80" w:after="80"/>
              <w:ind w:left="0" w:firstLine="740"/>
              <w:jc w:val="left"/>
              <w:rPr>
                <w:rFonts w:ascii="Times New Roman" w:hAnsi="Times New Roman" w:cs="Times New Roman"/>
                <w:b w:val="0"/>
                <w:i/>
                <w:color w:val="000000" w:themeColor="text1"/>
                <w:sz w:val="26"/>
                <w:szCs w:val="26"/>
                <w:lang w:val="nb-NO"/>
              </w:rPr>
            </w:pPr>
            <w:r w:rsidRPr="00515EA8">
              <w:rPr>
                <w:rFonts w:ascii="Times New Roman" w:hAnsi="Times New Roman" w:cs="Times New Roman"/>
                <w:b w:val="0"/>
                <w:color w:val="000000" w:themeColor="text1"/>
                <w:sz w:val="26"/>
                <w:szCs w:val="26"/>
                <w:lang w:val="nb-NO"/>
              </w:rPr>
              <w:t>Mở đầu</w:t>
            </w:r>
          </w:p>
        </w:tc>
        <w:tc>
          <w:tcPr>
            <w:tcW w:w="992" w:type="dxa"/>
            <w:vAlign w:val="center"/>
          </w:tcPr>
          <w:p w14:paraId="7D46D712" w14:textId="6825F218" w:rsidR="00CF487A" w:rsidRPr="00515EA8" w:rsidRDefault="00A26F70"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51</w:t>
            </w:r>
          </w:p>
        </w:tc>
      </w:tr>
      <w:tr w:rsidR="00515EA8" w:rsidRPr="00515EA8" w14:paraId="0421C3A5" w14:textId="77777777" w:rsidTr="00191EB7">
        <w:tc>
          <w:tcPr>
            <w:tcW w:w="8075" w:type="dxa"/>
          </w:tcPr>
          <w:p w14:paraId="0AD4B1B7" w14:textId="6F74DB4B" w:rsidR="00CF487A" w:rsidRPr="00515EA8" w:rsidRDefault="00CF487A" w:rsidP="00121BD0">
            <w:pPr>
              <w:pStyle w:val="mucI"/>
              <w:spacing w:before="80" w:after="80"/>
              <w:ind w:left="0" w:firstLine="740"/>
              <w:jc w:val="left"/>
              <w:rPr>
                <w:rFonts w:ascii="Times New Roman" w:hAnsi="Times New Roman" w:cs="Times New Roman"/>
                <w:b w:val="0"/>
                <w:i/>
                <w:color w:val="000000" w:themeColor="text1"/>
                <w:sz w:val="26"/>
                <w:szCs w:val="26"/>
                <w:lang w:val="nb-NO"/>
              </w:rPr>
            </w:pPr>
            <w:r w:rsidRPr="00515EA8">
              <w:rPr>
                <w:rFonts w:ascii="Times New Roman" w:hAnsi="Times New Roman" w:cs="Times New Roman"/>
                <w:b w:val="0"/>
                <w:color w:val="000000" w:themeColor="text1"/>
                <w:position w:val="4"/>
                <w:sz w:val="26"/>
                <w:szCs w:val="26"/>
              </w:rPr>
              <w:t>Tiêu chí 6.1</w:t>
            </w:r>
          </w:p>
        </w:tc>
        <w:tc>
          <w:tcPr>
            <w:tcW w:w="992" w:type="dxa"/>
            <w:vAlign w:val="center"/>
          </w:tcPr>
          <w:p w14:paraId="1CB26D8F" w14:textId="7052B4D7" w:rsidR="00CF487A" w:rsidRPr="00515EA8" w:rsidRDefault="00A26F70"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51</w:t>
            </w:r>
          </w:p>
        </w:tc>
      </w:tr>
      <w:tr w:rsidR="00515EA8" w:rsidRPr="00515EA8" w14:paraId="293EF5F4" w14:textId="77777777" w:rsidTr="00191EB7">
        <w:tc>
          <w:tcPr>
            <w:tcW w:w="8075" w:type="dxa"/>
          </w:tcPr>
          <w:p w14:paraId="492458F1" w14:textId="36610C71" w:rsidR="00CF487A" w:rsidRPr="00515EA8" w:rsidRDefault="00CF487A" w:rsidP="00121BD0">
            <w:pPr>
              <w:pStyle w:val="mucI"/>
              <w:spacing w:before="80" w:after="80"/>
              <w:ind w:left="0" w:firstLine="740"/>
              <w:jc w:val="left"/>
              <w:rPr>
                <w:rFonts w:ascii="Times New Roman" w:hAnsi="Times New Roman" w:cs="Times New Roman"/>
                <w:b w:val="0"/>
                <w:i/>
                <w:color w:val="000000" w:themeColor="text1"/>
                <w:sz w:val="26"/>
                <w:szCs w:val="26"/>
                <w:lang w:val="nb-NO"/>
              </w:rPr>
            </w:pPr>
            <w:r w:rsidRPr="00515EA8">
              <w:rPr>
                <w:rFonts w:ascii="Times New Roman" w:hAnsi="Times New Roman" w:cs="Times New Roman"/>
                <w:b w:val="0"/>
                <w:color w:val="000000" w:themeColor="text1"/>
                <w:position w:val="4"/>
                <w:sz w:val="26"/>
                <w:szCs w:val="26"/>
              </w:rPr>
              <w:t>Tiêu chí 6.2</w:t>
            </w:r>
          </w:p>
        </w:tc>
        <w:tc>
          <w:tcPr>
            <w:tcW w:w="992" w:type="dxa"/>
            <w:vAlign w:val="center"/>
          </w:tcPr>
          <w:p w14:paraId="1274E341" w14:textId="7E2A404A" w:rsidR="00CF487A" w:rsidRPr="00515EA8" w:rsidRDefault="00A26F70"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53</w:t>
            </w:r>
          </w:p>
        </w:tc>
      </w:tr>
      <w:tr w:rsidR="00515EA8" w:rsidRPr="00515EA8" w14:paraId="439F71A9" w14:textId="77777777" w:rsidTr="00191EB7">
        <w:tc>
          <w:tcPr>
            <w:tcW w:w="8075" w:type="dxa"/>
          </w:tcPr>
          <w:p w14:paraId="4EC6E53D" w14:textId="2DC1C4DD" w:rsidR="00CF487A" w:rsidRPr="00515EA8" w:rsidRDefault="00CF487A" w:rsidP="00121BD0">
            <w:pPr>
              <w:pStyle w:val="mucI"/>
              <w:spacing w:before="80" w:after="80"/>
              <w:ind w:left="0" w:firstLine="740"/>
              <w:jc w:val="left"/>
              <w:rPr>
                <w:rFonts w:ascii="Times New Roman" w:hAnsi="Times New Roman" w:cs="Times New Roman"/>
                <w:b w:val="0"/>
                <w:i/>
                <w:color w:val="000000" w:themeColor="text1"/>
                <w:sz w:val="26"/>
                <w:szCs w:val="26"/>
                <w:lang w:val="nb-NO"/>
              </w:rPr>
            </w:pPr>
            <w:r w:rsidRPr="00515EA8">
              <w:rPr>
                <w:rFonts w:ascii="Times New Roman" w:hAnsi="Times New Roman" w:cs="Times New Roman"/>
                <w:b w:val="0"/>
                <w:color w:val="000000" w:themeColor="text1"/>
                <w:position w:val="4"/>
                <w:sz w:val="26"/>
                <w:szCs w:val="26"/>
              </w:rPr>
              <w:t>Tiêu chí 6.3</w:t>
            </w:r>
          </w:p>
        </w:tc>
        <w:tc>
          <w:tcPr>
            <w:tcW w:w="992" w:type="dxa"/>
            <w:vAlign w:val="center"/>
          </w:tcPr>
          <w:p w14:paraId="3F553A04" w14:textId="06C37773" w:rsidR="00CF487A" w:rsidRPr="00515EA8" w:rsidRDefault="00E20BB6"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5</w:t>
            </w:r>
            <w:r w:rsidR="00A26F70" w:rsidRPr="00515EA8">
              <w:rPr>
                <w:rFonts w:ascii="Times New Roman" w:hAnsi="Times New Roman" w:cs="Times New Roman"/>
                <w:b w:val="0"/>
                <w:color w:val="000000" w:themeColor="text1"/>
                <w:position w:val="4"/>
                <w:sz w:val="26"/>
                <w:szCs w:val="26"/>
              </w:rPr>
              <w:t>5</w:t>
            </w:r>
          </w:p>
        </w:tc>
      </w:tr>
      <w:tr w:rsidR="00515EA8" w:rsidRPr="00515EA8" w14:paraId="118A1E55" w14:textId="77777777" w:rsidTr="00191EB7">
        <w:tc>
          <w:tcPr>
            <w:tcW w:w="8075" w:type="dxa"/>
          </w:tcPr>
          <w:p w14:paraId="6D853FAB" w14:textId="0083464E" w:rsidR="00CF487A" w:rsidRPr="00515EA8" w:rsidRDefault="00CF487A" w:rsidP="00121BD0">
            <w:pPr>
              <w:pStyle w:val="mucI"/>
              <w:spacing w:before="80" w:after="80"/>
              <w:ind w:left="0" w:firstLine="740"/>
              <w:jc w:val="left"/>
              <w:rPr>
                <w:rFonts w:ascii="Times New Roman" w:hAnsi="Times New Roman" w:cs="Times New Roman"/>
                <w:b w:val="0"/>
                <w:i/>
                <w:color w:val="000000" w:themeColor="text1"/>
                <w:sz w:val="26"/>
                <w:szCs w:val="26"/>
                <w:lang w:val="nb-NO"/>
              </w:rPr>
            </w:pPr>
            <w:r w:rsidRPr="00515EA8">
              <w:rPr>
                <w:rFonts w:ascii="Times New Roman" w:hAnsi="Times New Roman" w:cs="Times New Roman"/>
                <w:b w:val="0"/>
                <w:color w:val="000000" w:themeColor="text1"/>
                <w:position w:val="4"/>
                <w:sz w:val="26"/>
                <w:szCs w:val="26"/>
              </w:rPr>
              <w:t>Tiêu chí 6.4</w:t>
            </w:r>
          </w:p>
        </w:tc>
        <w:tc>
          <w:tcPr>
            <w:tcW w:w="992" w:type="dxa"/>
            <w:vAlign w:val="center"/>
          </w:tcPr>
          <w:p w14:paraId="2BE8802E" w14:textId="4E50AAF3" w:rsidR="00CF487A" w:rsidRPr="00515EA8" w:rsidRDefault="00E20BB6"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5</w:t>
            </w:r>
            <w:r w:rsidR="00A26F70" w:rsidRPr="00515EA8">
              <w:rPr>
                <w:rFonts w:ascii="Times New Roman" w:hAnsi="Times New Roman" w:cs="Times New Roman"/>
                <w:b w:val="0"/>
                <w:color w:val="000000" w:themeColor="text1"/>
                <w:position w:val="4"/>
                <w:sz w:val="26"/>
                <w:szCs w:val="26"/>
              </w:rPr>
              <w:t>7</w:t>
            </w:r>
          </w:p>
        </w:tc>
      </w:tr>
      <w:tr w:rsidR="00515EA8" w:rsidRPr="00515EA8" w14:paraId="6D3E8AA7" w14:textId="77777777" w:rsidTr="00191EB7">
        <w:tc>
          <w:tcPr>
            <w:tcW w:w="8075" w:type="dxa"/>
          </w:tcPr>
          <w:p w14:paraId="0CEB0084" w14:textId="1FA1D168" w:rsidR="00CF487A" w:rsidRPr="00515EA8" w:rsidRDefault="00CF487A" w:rsidP="00121BD0">
            <w:pPr>
              <w:pStyle w:val="mucI"/>
              <w:spacing w:before="80" w:after="80"/>
              <w:ind w:left="0" w:firstLine="740"/>
              <w:jc w:val="left"/>
              <w:rPr>
                <w:rFonts w:ascii="Times New Roman" w:hAnsi="Times New Roman" w:cs="Times New Roman"/>
                <w:b w:val="0"/>
                <w:i/>
                <w:color w:val="000000" w:themeColor="text1"/>
                <w:sz w:val="26"/>
                <w:szCs w:val="26"/>
                <w:lang w:val="nb-NO"/>
              </w:rPr>
            </w:pPr>
            <w:r w:rsidRPr="00515EA8">
              <w:rPr>
                <w:rFonts w:ascii="Times New Roman" w:hAnsi="Times New Roman" w:cs="Times New Roman"/>
                <w:b w:val="0"/>
                <w:color w:val="000000" w:themeColor="text1"/>
                <w:position w:val="4"/>
                <w:sz w:val="26"/>
                <w:szCs w:val="26"/>
              </w:rPr>
              <w:t>Tiêu chí 6.5</w:t>
            </w:r>
          </w:p>
        </w:tc>
        <w:tc>
          <w:tcPr>
            <w:tcW w:w="992" w:type="dxa"/>
            <w:vAlign w:val="center"/>
          </w:tcPr>
          <w:p w14:paraId="2E7F85D8" w14:textId="2B5130CF" w:rsidR="00CF487A" w:rsidRPr="00515EA8" w:rsidRDefault="00E20BB6"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5</w:t>
            </w:r>
            <w:r w:rsidR="00A26F70" w:rsidRPr="00515EA8">
              <w:rPr>
                <w:rFonts w:ascii="Times New Roman" w:hAnsi="Times New Roman" w:cs="Times New Roman"/>
                <w:b w:val="0"/>
                <w:color w:val="000000" w:themeColor="text1"/>
                <w:position w:val="4"/>
                <w:sz w:val="26"/>
                <w:szCs w:val="26"/>
              </w:rPr>
              <w:t>9</w:t>
            </w:r>
          </w:p>
        </w:tc>
      </w:tr>
      <w:tr w:rsidR="00515EA8" w:rsidRPr="00515EA8" w14:paraId="5B5014EE" w14:textId="77777777" w:rsidTr="00191EB7">
        <w:tc>
          <w:tcPr>
            <w:tcW w:w="8075" w:type="dxa"/>
          </w:tcPr>
          <w:p w14:paraId="29D7454F" w14:textId="169DB193" w:rsidR="00CF487A" w:rsidRPr="00515EA8" w:rsidRDefault="00CF487A" w:rsidP="00121BD0">
            <w:pPr>
              <w:pStyle w:val="mucI"/>
              <w:spacing w:before="80" w:after="80"/>
              <w:ind w:left="0" w:firstLine="740"/>
              <w:jc w:val="left"/>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Tiêu chí 6.6</w:t>
            </w:r>
          </w:p>
        </w:tc>
        <w:tc>
          <w:tcPr>
            <w:tcW w:w="992" w:type="dxa"/>
            <w:vAlign w:val="center"/>
          </w:tcPr>
          <w:p w14:paraId="428AA105" w14:textId="2BA3C02A" w:rsidR="00CF487A" w:rsidRPr="00515EA8" w:rsidRDefault="00A26F70"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61</w:t>
            </w:r>
          </w:p>
        </w:tc>
      </w:tr>
      <w:tr w:rsidR="00515EA8" w:rsidRPr="00515EA8" w14:paraId="753E211A" w14:textId="77777777" w:rsidTr="00191EB7">
        <w:tc>
          <w:tcPr>
            <w:tcW w:w="8075" w:type="dxa"/>
          </w:tcPr>
          <w:p w14:paraId="0C445FCF" w14:textId="4DE3A3FB" w:rsidR="00CF487A" w:rsidRPr="00515EA8" w:rsidRDefault="00CF487A" w:rsidP="00121BD0">
            <w:pPr>
              <w:pStyle w:val="mucI"/>
              <w:spacing w:before="80" w:after="80"/>
              <w:ind w:left="0" w:firstLine="740"/>
              <w:jc w:val="left"/>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Tiêu chí 6.7</w:t>
            </w:r>
          </w:p>
        </w:tc>
        <w:tc>
          <w:tcPr>
            <w:tcW w:w="992" w:type="dxa"/>
            <w:vAlign w:val="center"/>
          </w:tcPr>
          <w:p w14:paraId="361C42DE" w14:textId="3888B1B6" w:rsidR="00CF487A" w:rsidRPr="00515EA8" w:rsidRDefault="00A26F70"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63</w:t>
            </w:r>
          </w:p>
        </w:tc>
      </w:tr>
      <w:tr w:rsidR="00515EA8" w:rsidRPr="00515EA8" w14:paraId="094CB85A" w14:textId="77777777" w:rsidTr="00191EB7">
        <w:tc>
          <w:tcPr>
            <w:tcW w:w="8075" w:type="dxa"/>
          </w:tcPr>
          <w:p w14:paraId="49454918" w14:textId="4E9A884A" w:rsidR="00CF487A" w:rsidRPr="00515EA8" w:rsidRDefault="00CF487A" w:rsidP="00121BD0">
            <w:pPr>
              <w:pStyle w:val="mucI"/>
              <w:spacing w:before="80" w:after="80"/>
              <w:ind w:left="0" w:firstLine="740"/>
              <w:jc w:val="left"/>
              <w:rPr>
                <w:rFonts w:ascii="Times New Roman" w:hAnsi="Times New Roman" w:cs="Times New Roman"/>
                <w:b w:val="0"/>
                <w:i/>
                <w:color w:val="000000" w:themeColor="text1"/>
                <w:sz w:val="26"/>
                <w:szCs w:val="26"/>
                <w:lang w:val="nb-NO"/>
              </w:rPr>
            </w:pPr>
            <w:r w:rsidRPr="00515EA8">
              <w:rPr>
                <w:rFonts w:ascii="Times New Roman" w:hAnsi="Times New Roman" w:cs="Times New Roman"/>
                <w:b w:val="0"/>
                <w:i/>
                <w:color w:val="000000" w:themeColor="text1"/>
                <w:sz w:val="26"/>
                <w:szCs w:val="26"/>
                <w:lang w:val="nb-NO"/>
              </w:rPr>
              <w:t>Kết luận về Tiêu chuẩn 6</w:t>
            </w:r>
          </w:p>
        </w:tc>
        <w:tc>
          <w:tcPr>
            <w:tcW w:w="992" w:type="dxa"/>
            <w:vAlign w:val="center"/>
          </w:tcPr>
          <w:p w14:paraId="02120B6B" w14:textId="0BAF415B" w:rsidR="00CF487A" w:rsidRPr="00515EA8" w:rsidRDefault="00A26F70"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65</w:t>
            </w:r>
          </w:p>
        </w:tc>
      </w:tr>
      <w:tr w:rsidR="00515EA8" w:rsidRPr="00515EA8" w14:paraId="26D4CB19" w14:textId="77777777" w:rsidTr="00191EB7">
        <w:tc>
          <w:tcPr>
            <w:tcW w:w="8075" w:type="dxa"/>
          </w:tcPr>
          <w:p w14:paraId="167D10C4" w14:textId="03499762" w:rsidR="00CF487A" w:rsidRPr="00515EA8" w:rsidRDefault="00CF487A" w:rsidP="00121BD0">
            <w:pPr>
              <w:pStyle w:val="mucI"/>
              <w:spacing w:before="80" w:after="80"/>
              <w:ind w:left="0" w:firstLine="315"/>
              <w:rPr>
                <w:rFonts w:ascii="Times New Roman" w:hAnsi="Times New Roman" w:cs="Times New Roman"/>
                <w:bCs w:val="0"/>
                <w:iCs/>
                <w:color w:val="000000" w:themeColor="text1"/>
                <w:position w:val="4"/>
                <w:sz w:val="26"/>
                <w:szCs w:val="26"/>
              </w:rPr>
            </w:pPr>
            <w:r w:rsidRPr="00515EA8">
              <w:rPr>
                <w:rFonts w:ascii="Times New Roman" w:hAnsi="Times New Roman" w:cs="Times New Roman"/>
                <w:bCs w:val="0"/>
                <w:iCs/>
                <w:color w:val="000000" w:themeColor="text1"/>
                <w:position w:val="4"/>
                <w:sz w:val="26"/>
                <w:szCs w:val="26"/>
              </w:rPr>
              <w:t>Tiêu chuẩn 7</w:t>
            </w:r>
          </w:p>
        </w:tc>
        <w:tc>
          <w:tcPr>
            <w:tcW w:w="992" w:type="dxa"/>
            <w:vAlign w:val="center"/>
          </w:tcPr>
          <w:p w14:paraId="56F8EE24" w14:textId="68FF981B" w:rsidR="00CF487A" w:rsidRPr="00515EA8" w:rsidRDefault="00E20BB6" w:rsidP="00121BD0">
            <w:pPr>
              <w:pStyle w:val="mucI"/>
              <w:spacing w:before="80" w:after="80"/>
              <w:ind w:left="0" w:firstLine="0"/>
              <w:jc w:val="center"/>
              <w:rPr>
                <w:rFonts w:ascii="Times New Roman" w:hAnsi="Times New Roman" w:cs="Times New Roman"/>
                <w:b w:val="0"/>
                <w:bCs w:val="0"/>
                <w:color w:val="000000" w:themeColor="text1"/>
                <w:position w:val="4"/>
                <w:sz w:val="26"/>
                <w:szCs w:val="26"/>
              </w:rPr>
            </w:pPr>
            <w:r w:rsidRPr="00515EA8">
              <w:rPr>
                <w:rFonts w:ascii="Times New Roman" w:hAnsi="Times New Roman" w:cs="Times New Roman"/>
                <w:b w:val="0"/>
                <w:bCs w:val="0"/>
                <w:color w:val="000000" w:themeColor="text1"/>
                <w:position w:val="4"/>
                <w:sz w:val="26"/>
                <w:szCs w:val="26"/>
              </w:rPr>
              <w:t>6</w:t>
            </w:r>
            <w:r w:rsidR="00A26F70" w:rsidRPr="00515EA8">
              <w:rPr>
                <w:rFonts w:ascii="Times New Roman" w:hAnsi="Times New Roman" w:cs="Times New Roman"/>
                <w:b w:val="0"/>
                <w:bCs w:val="0"/>
                <w:color w:val="000000" w:themeColor="text1"/>
                <w:position w:val="4"/>
                <w:sz w:val="26"/>
                <w:szCs w:val="26"/>
              </w:rPr>
              <w:t>6</w:t>
            </w:r>
          </w:p>
        </w:tc>
      </w:tr>
      <w:tr w:rsidR="00515EA8" w:rsidRPr="00515EA8" w14:paraId="379A1836" w14:textId="77777777" w:rsidTr="00191EB7">
        <w:tc>
          <w:tcPr>
            <w:tcW w:w="8075" w:type="dxa"/>
          </w:tcPr>
          <w:p w14:paraId="4C8046C3" w14:textId="77777777" w:rsidR="00CF487A" w:rsidRPr="00515EA8" w:rsidRDefault="00CF487A" w:rsidP="00121BD0">
            <w:pPr>
              <w:pStyle w:val="mucI"/>
              <w:spacing w:before="80" w:after="80"/>
              <w:ind w:left="0" w:firstLine="740"/>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sz w:val="26"/>
                <w:szCs w:val="26"/>
                <w:lang w:val="nb-NO"/>
              </w:rPr>
              <w:t>Mở đầu</w:t>
            </w:r>
          </w:p>
        </w:tc>
        <w:tc>
          <w:tcPr>
            <w:tcW w:w="992" w:type="dxa"/>
            <w:vAlign w:val="center"/>
          </w:tcPr>
          <w:p w14:paraId="70278805" w14:textId="01E4B02C" w:rsidR="00CF487A" w:rsidRPr="00515EA8" w:rsidRDefault="00E20BB6"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6</w:t>
            </w:r>
            <w:r w:rsidR="00A26F70" w:rsidRPr="00515EA8">
              <w:rPr>
                <w:rFonts w:ascii="Times New Roman" w:hAnsi="Times New Roman" w:cs="Times New Roman"/>
                <w:b w:val="0"/>
                <w:color w:val="000000" w:themeColor="text1"/>
                <w:position w:val="4"/>
                <w:sz w:val="26"/>
                <w:szCs w:val="26"/>
              </w:rPr>
              <w:t>6</w:t>
            </w:r>
          </w:p>
        </w:tc>
      </w:tr>
      <w:tr w:rsidR="00515EA8" w:rsidRPr="00515EA8" w14:paraId="5BACD0EA" w14:textId="77777777" w:rsidTr="00191EB7">
        <w:tc>
          <w:tcPr>
            <w:tcW w:w="8075" w:type="dxa"/>
          </w:tcPr>
          <w:p w14:paraId="2D9F94C7" w14:textId="16DA983C" w:rsidR="00CF487A" w:rsidRPr="00515EA8" w:rsidRDefault="00CF487A" w:rsidP="00121BD0">
            <w:pPr>
              <w:pStyle w:val="mucI"/>
              <w:spacing w:before="80" w:after="80"/>
              <w:ind w:left="0" w:firstLine="740"/>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Tiêu chí 7.1</w:t>
            </w:r>
          </w:p>
        </w:tc>
        <w:tc>
          <w:tcPr>
            <w:tcW w:w="992" w:type="dxa"/>
            <w:vAlign w:val="center"/>
          </w:tcPr>
          <w:p w14:paraId="5E1B62DE" w14:textId="733C32F5" w:rsidR="00CF487A" w:rsidRPr="00515EA8" w:rsidRDefault="00E20BB6"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6</w:t>
            </w:r>
            <w:r w:rsidR="00A26F70" w:rsidRPr="00515EA8">
              <w:rPr>
                <w:rFonts w:ascii="Times New Roman" w:hAnsi="Times New Roman" w:cs="Times New Roman"/>
                <w:b w:val="0"/>
                <w:color w:val="000000" w:themeColor="text1"/>
                <w:position w:val="4"/>
                <w:sz w:val="26"/>
                <w:szCs w:val="26"/>
              </w:rPr>
              <w:t>6</w:t>
            </w:r>
          </w:p>
        </w:tc>
      </w:tr>
      <w:tr w:rsidR="00515EA8" w:rsidRPr="00515EA8" w14:paraId="2EE3A025" w14:textId="77777777" w:rsidTr="00191EB7">
        <w:tc>
          <w:tcPr>
            <w:tcW w:w="8075" w:type="dxa"/>
          </w:tcPr>
          <w:p w14:paraId="0FD77AED" w14:textId="69E66842" w:rsidR="00CF487A" w:rsidRPr="00515EA8" w:rsidRDefault="00CF487A" w:rsidP="00121BD0">
            <w:pPr>
              <w:pStyle w:val="mucI"/>
              <w:spacing w:before="80" w:after="80"/>
              <w:ind w:left="0" w:firstLine="740"/>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Tiêu chí 7.2</w:t>
            </w:r>
          </w:p>
        </w:tc>
        <w:tc>
          <w:tcPr>
            <w:tcW w:w="992" w:type="dxa"/>
            <w:vAlign w:val="center"/>
          </w:tcPr>
          <w:p w14:paraId="58938860" w14:textId="159B4A17" w:rsidR="00CF487A" w:rsidRPr="00515EA8" w:rsidRDefault="00E20BB6"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6</w:t>
            </w:r>
            <w:r w:rsidR="00A26F70" w:rsidRPr="00515EA8">
              <w:rPr>
                <w:rFonts w:ascii="Times New Roman" w:hAnsi="Times New Roman" w:cs="Times New Roman"/>
                <w:b w:val="0"/>
                <w:color w:val="000000" w:themeColor="text1"/>
                <w:position w:val="4"/>
                <w:sz w:val="26"/>
                <w:szCs w:val="26"/>
              </w:rPr>
              <w:t>9</w:t>
            </w:r>
          </w:p>
        </w:tc>
      </w:tr>
      <w:tr w:rsidR="00515EA8" w:rsidRPr="00515EA8" w14:paraId="26F44ECF" w14:textId="77777777" w:rsidTr="00191EB7">
        <w:tc>
          <w:tcPr>
            <w:tcW w:w="8075" w:type="dxa"/>
          </w:tcPr>
          <w:p w14:paraId="6D837A0A" w14:textId="2E76AEB5" w:rsidR="00CF487A" w:rsidRPr="00515EA8" w:rsidRDefault="00CF487A" w:rsidP="00121BD0">
            <w:pPr>
              <w:pStyle w:val="mucI"/>
              <w:spacing w:before="80" w:after="80"/>
              <w:ind w:left="0" w:firstLine="740"/>
              <w:jc w:val="left"/>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Tiêu chí 7.3</w:t>
            </w:r>
          </w:p>
        </w:tc>
        <w:tc>
          <w:tcPr>
            <w:tcW w:w="992" w:type="dxa"/>
            <w:vAlign w:val="center"/>
          </w:tcPr>
          <w:p w14:paraId="67EDC03A" w14:textId="2B7E2F64" w:rsidR="00CF487A" w:rsidRPr="00515EA8" w:rsidRDefault="00A26F70"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71</w:t>
            </w:r>
          </w:p>
        </w:tc>
      </w:tr>
      <w:tr w:rsidR="00515EA8" w:rsidRPr="00515EA8" w14:paraId="490404B2" w14:textId="77777777" w:rsidTr="00191EB7">
        <w:tc>
          <w:tcPr>
            <w:tcW w:w="8075" w:type="dxa"/>
          </w:tcPr>
          <w:p w14:paraId="05801798" w14:textId="5077EC18" w:rsidR="00CF487A" w:rsidRPr="00515EA8" w:rsidRDefault="00CF487A" w:rsidP="00121BD0">
            <w:pPr>
              <w:pStyle w:val="mucI"/>
              <w:spacing w:before="80" w:after="80"/>
              <w:ind w:left="0" w:firstLine="740"/>
              <w:jc w:val="left"/>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Tiêu chí 7.4</w:t>
            </w:r>
          </w:p>
        </w:tc>
        <w:tc>
          <w:tcPr>
            <w:tcW w:w="992" w:type="dxa"/>
            <w:vAlign w:val="center"/>
          </w:tcPr>
          <w:p w14:paraId="1E15E522" w14:textId="649F901F" w:rsidR="00CF487A" w:rsidRPr="00515EA8" w:rsidRDefault="00A26F70"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72</w:t>
            </w:r>
          </w:p>
        </w:tc>
      </w:tr>
      <w:tr w:rsidR="00515EA8" w:rsidRPr="00515EA8" w14:paraId="0DCFB109" w14:textId="77777777" w:rsidTr="00191EB7">
        <w:tc>
          <w:tcPr>
            <w:tcW w:w="8075" w:type="dxa"/>
          </w:tcPr>
          <w:p w14:paraId="3A34F51C" w14:textId="2AE7E715" w:rsidR="00CF487A" w:rsidRPr="00515EA8" w:rsidRDefault="00CF487A" w:rsidP="00121BD0">
            <w:pPr>
              <w:pStyle w:val="mucI"/>
              <w:spacing w:before="80" w:after="80"/>
              <w:ind w:left="0" w:firstLine="740"/>
              <w:jc w:val="left"/>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Tiêu chí 7.5</w:t>
            </w:r>
          </w:p>
        </w:tc>
        <w:tc>
          <w:tcPr>
            <w:tcW w:w="992" w:type="dxa"/>
            <w:vAlign w:val="center"/>
          </w:tcPr>
          <w:p w14:paraId="1CAC01D9" w14:textId="40A1638C" w:rsidR="00CF487A" w:rsidRPr="00515EA8" w:rsidRDefault="00A26F70"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74</w:t>
            </w:r>
          </w:p>
        </w:tc>
      </w:tr>
      <w:tr w:rsidR="00515EA8" w:rsidRPr="00515EA8" w14:paraId="5049C93E" w14:textId="77777777" w:rsidTr="00191EB7">
        <w:tc>
          <w:tcPr>
            <w:tcW w:w="8075" w:type="dxa"/>
          </w:tcPr>
          <w:p w14:paraId="73C75985" w14:textId="0B799106" w:rsidR="00CF487A" w:rsidRPr="00515EA8" w:rsidRDefault="00CF487A" w:rsidP="00121BD0">
            <w:pPr>
              <w:pStyle w:val="mucI"/>
              <w:spacing w:before="80" w:after="80"/>
              <w:ind w:left="0" w:firstLine="740"/>
              <w:jc w:val="left"/>
              <w:rPr>
                <w:rFonts w:ascii="Times New Roman" w:hAnsi="Times New Roman" w:cs="Times New Roman"/>
                <w:b w:val="0"/>
                <w:i/>
                <w:color w:val="000000" w:themeColor="text1"/>
                <w:position w:val="4"/>
                <w:sz w:val="26"/>
                <w:szCs w:val="26"/>
              </w:rPr>
            </w:pPr>
            <w:r w:rsidRPr="00515EA8">
              <w:rPr>
                <w:rFonts w:ascii="Times New Roman" w:hAnsi="Times New Roman" w:cs="Times New Roman"/>
                <w:b w:val="0"/>
                <w:i/>
                <w:color w:val="000000" w:themeColor="text1"/>
                <w:sz w:val="26"/>
                <w:szCs w:val="26"/>
                <w:lang w:val="nb-NO"/>
              </w:rPr>
              <w:t>Kết luận về Tiêu chuẩn 7</w:t>
            </w:r>
          </w:p>
        </w:tc>
        <w:tc>
          <w:tcPr>
            <w:tcW w:w="992" w:type="dxa"/>
            <w:vAlign w:val="center"/>
          </w:tcPr>
          <w:p w14:paraId="41C22672" w14:textId="3C27D5AD" w:rsidR="00CF487A" w:rsidRPr="00515EA8" w:rsidRDefault="00E20BB6"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7</w:t>
            </w:r>
            <w:r w:rsidR="00A26F70" w:rsidRPr="00515EA8">
              <w:rPr>
                <w:rFonts w:ascii="Times New Roman" w:hAnsi="Times New Roman" w:cs="Times New Roman"/>
                <w:b w:val="0"/>
                <w:color w:val="000000" w:themeColor="text1"/>
                <w:position w:val="4"/>
                <w:sz w:val="26"/>
                <w:szCs w:val="26"/>
              </w:rPr>
              <w:t>6</w:t>
            </w:r>
          </w:p>
        </w:tc>
      </w:tr>
      <w:tr w:rsidR="00515EA8" w:rsidRPr="00515EA8" w14:paraId="1BBDD651" w14:textId="77777777" w:rsidTr="00191EB7">
        <w:tc>
          <w:tcPr>
            <w:tcW w:w="8075" w:type="dxa"/>
          </w:tcPr>
          <w:p w14:paraId="39BA2398" w14:textId="6571CB05" w:rsidR="00CF487A" w:rsidRPr="00515EA8" w:rsidRDefault="00CF487A" w:rsidP="00121BD0">
            <w:pPr>
              <w:pStyle w:val="mucI"/>
              <w:spacing w:before="80" w:after="80"/>
              <w:ind w:left="0" w:firstLine="315"/>
              <w:rPr>
                <w:rFonts w:ascii="Times New Roman" w:hAnsi="Times New Roman" w:cs="Times New Roman"/>
                <w:bCs w:val="0"/>
                <w:iCs/>
                <w:color w:val="000000" w:themeColor="text1"/>
                <w:position w:val="4"/>
                <w:sz w:val="26"/>
                <w:szCs w:val="26"/>
              </w:rPr>
            </w:pPr>
            <w:r w:rsidRPr="00515EA8">
              <w:rPr>
                <w:rFonts w:ascii="Times New Roman" w:hAnsi="Times New Roman" w:cs="Times New Roman"/>
                <w:bCs w:val="0"/>
                <w:iCs/>
                <w:color w:val="000000" w:themeColor="text1"/>
                <w:position w:val="4"/>
                <w:sz w:val="26"/>
                <w:szCs w:val="26"/>
              </w:rPr>
              <w:t>Tiêu chuẩn 8</w:t>
            </w:r>
          </w:p>
        </w:tc>
        <w:tc>
          <w:tcPr>
            <w:tcW w:w="992" w:type="dxa"/>
            <w:vAlign w:val="center"/>
          </w:tcPr>
          <w:p w14:paraId="34F4506B" w14:textId="47B281E9" w:rsidR="00CF487A" w:rsidRPr="00515EA8" w:rsidRDefault="00E20BB6" w:rsidP="00121BD0">
            <w:pPr>
              <w:pStyle w:val="mucI"/>
              <w:spacing w:before="80" w:after="80"/>
              <w:ind w:left="0" w:firstLine="0"/>
              <w:jc w:val="center"/>
              <w:rPr>
                <w:rFonts w:ascii="Times New Roman" w:hAnsi="Times New Roman" w:cs="Times New Roman"/>
                <w:b w:val="0"/>
                <w:bCs w:val="0"/>
                <w:color w:val="000000" w:themeColor="text1"/>
                <w:position w:val="4"/>
                <w:sz w:val="26"/>
                <w:szCs w:val="26"/>
              </w:rPr>
            </w:pPr>
            <w:r w:rsidRPr="00515EA8">
              <w:rPr>
                <w:rFonts w:ascii="Times New Roman" w:hAnsi="Times New Roman" w:cs="Times New Roman"/>
                <w:b w:val="0"/>
                <w:bCs w:val="0"/>
                <w:color w:val="000000" w:themeColor="text1"/>
                <w:position w:val="4"/>
                <w:sz w:val="26"/>
                <w:szCs w:val="26"/>
              </w:rPr>
              <w:t>7</w:t>
            </w:r>
            <w:r w:rsidR="00A26F70" w:rsidRPr="00515EA8">
              <w:rPr>
                <w:rFonts w:ascii="Times New Roman" w:hAnsi="Times New Roman" w:cs="Times New Roman"/>
                <w:b w:val="0"/>
                <w:bCs w:val="0"/>
                <w:color w:val="000000" w:themeColor="text1"/>
                <w:position w:val="4"/>
                <w:sz w:val="26"/>
                <w:szCs w:val="26"/>
              </w:rPr>
              <w:t>7</w:t>
            </w:r>
          </w:p>
        </w:tc>
      </w:tr>
      <w:tr w:rsidR="00515EA8" w:rsidRPr="00515EA8" w14:paraId="78886C4E" w14:textId="77777777" w:rsidTr="00191EB7">
        <w:tc>
          <w:tcPr>
            <w:tcW w:w="8075" w:type="dxa"/>
          </w:tcPr>
          <w:p w14:paraId="5CD392CD" w14:textId="77777777" w:rsidR="00CF487A" w:rsidRPr="00515EA8" w:rsidRDefault="00CF487A" w:rsidP="00121BD0">
            <w:pPr>
              <w:pStyle w:val="mucI"/>
              <w:spacing w:before="80" w:after="80"/>
              <w:ind w:left="0" w:firstLine="740"/>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sz w:val="26"/>
                <w:szCs w:val="26"/>
                <w:lang w:val="nb-NO"/>
              </w:rPr>
              <w:t>Mở đầu</w:t>
            </w:r>
          </w:p>
        </w:tc>
        <w:tc>
          <w:tcPr>
            <w:tcW w:w="992" w:type="dxa"/>
            <w:vAlign w:val="center"/>
          </w:tcPr>
          <w:p w14:paraId="3BB3B736" w14:textId="6837A9B9" w:rsidR="00CF487A" w:rsidRPr="00515EA8" w:rsidRDefault="00E20BB6"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7</w:t>
            </w:r>
            <w:r w:rsidR="00A26F70" w:rsidRPr="00515EA8">
              <w:rPr>
                <w:rFonts w:ascii="Times New Roman" w:hAnsi="Times New Roman" w:cs="Times New Roman"/>
                <w:b w:val="0"/>
                <w:color w:val="000000" w:themeColor="text1"/>
                <w:position w:val="4"/>
                <w:sz w:val="26"/>
                <w:szCs w:val="26"/>
              </w:rPr>
              <w:t>7</w:t>
            </w:r>
          </w:p>
        </w:tc>
      </w:tr>
      <w:tr w:rsidR="00515EA8" w:rsidRPr="00515EA8" w14:paraId="1F69217B" w14:textId="77777777" w:rsidTr="00191EB7">
        <w:tc>
          <w:tcPr>
            <w:tcW w:w="8075" w:type="dxa"/>
          </w:tcPr>
          <w:p w14:paraId="24AFD670" w14:textId="156AEF85" w:rsidR="00CF487A" w:rsidRPr="00515EA8" w:rsidRDefault="00CF487A" w:rsidP="00121BD0">
            <w:pPr>
              <w:pStyle w:val="mucI"/>
              <w:spacing w:before="80" w:after="80"/>
              <w:ind w:left="0" w:firstLine="740"/>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Tiêu chí 8.1</w:t>
            </w:r>
          </w:p>
        </w:tc>
        <w:tc>
          <w:tcPr>
            <w:tcW w:w="992" w:type="dxa"/>
            <w:vAlign w:val="center"/>
          </w:tcPr>
          <w:p w14:paraId="08C241F6" w14:textId="035E3BC8" w:rsidR="00CF487A" w:rsidRPr="00515EA8" w:rsidRDefault="00E20BB6"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7</w:t>
            </w:r>
            <w:r w:rsidR="00A26F70" w:rsidRPr="00515EA8">
              <w:rPr>
                <w:rFonts w:ascii="Times New Roman" w:hAnsi="Times New Roman" w:cs="Times New Roman"/>
                <w:b w:val="0"/>
                <w:color w:val="000000" w:themeColor="text1"/>
                <w:position w:val="4"/>
                <w:sz w:val="26"/>
                <w:szCs w:val="26"/>
              </w:rPr>
              <w:t>7</w:t>
            </w:r>
          </w:p>
        </w:tc>
      </w:tr>
      <w:tr w:rsidR="00515EA8" w:rsidRPr="00515EA8" w14:paraId="67E42F5C" w14:textId="77777777" w:rsidTr="00191EB7">
        <w:tc>
          <w:tcPr>
            <w:tcW w:w="8075" w:type="dxa"/>
          </w:tcPr>
          <w:p w14:paraId="1F363E7B" w14:textId="64DB2451" w:rsidR="00CF487A" w:rsidRPr="00515EA8" w:rsidRDefault="00CF487A" w:rsidP="00121BD0">
            <w:pPr>
              <w:pStyle w:val="mucI"/>
              <w:spacing w:before="80" w:after="80"/>
              <w:ind w:left="0" w:firstLine="740"/>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Tiêu chí 8.2</w:t>
            </w:r>
          </w:p>
        </w:tc>
        <w:tc>
          <w:tcPr>
            <w:tcW w:w="992" w:type="dxa"/>
            <w:vAlign w:val="center"/>
          </w:tcPr>
          <w:p w14:paraId="7F07C381" w14:textId="0BB10D00" w:rsidR="00CF487A" w:rsidRPr="00515EA8" w:rsidRDefault="00E20BB6"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7</w:t>
            </w:r>
            <w:r w:rsidR="00A26F70" w:rsidRPr="00515EA8">
              <w:rPr>
                <w:rFonts w:ascii="Times New Roman" w:hAnsi="Times New Roman" w:cs="Times New Roman"/>
                <w:b w:val="0"/>
                <w:color w:val="000000" w:themeColor="text1"/>
                <w:position w:val="4"/>
                <w:sz w:val="26"/>
                <w:szCs w:val="26"/>
              </w:rPr>
              <w:t>9</w:t>
            </w:r>
          </w:p>
        </w:tc>
      </w:tr>
      <w:tr w:rsidR="00515EA8" w:rsidRPr="00515EA8" w14:paraId="3D7692BF" w14:textId="77777777" w:rsidTr="00191EB7">
        <w:tc>
          <w:tcPr>
            <w:tcW w:w="8075" w:type="dxa"/>
          </w:tcPr>
          <w:p w14:paraId="37F9D43C" w14:textId="03109931" w:rsidR="00CF487A" w:rsidRPr="00515EA8" w:rsidRDefault="00CF487A" w:rsidP="00121BD0">
            <w:pPr>
              <w:pStyle w:val="mucI"/>
              <w:spacing w:before="80" w:after="80"/>
              <w:ind w:left="0" w:firstLine="740"/>
              <w:jc w:val="left"/>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Tiêu chí 8.3</w:t>
            </w:r>
          </w:p>
        </w:tc>
        <w:tc>
          <w:tcPr>
            <w:tcW w:w="992" w:type="dxa"/>
            <w:vAlign w:val="center"/>
          </w:tcPr>
          <w:p w14:paraId="064FC649" w14:textId="12AB60C6" w:rsidR="00CF487A" w:rsidRPr="00515EA8" w:rsidRDefault="00A26F70"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81</w:t>
            </w:r>
          </w:p>
        </w:tc>
      </w:tr>
      <w:tr w:rsidR="00515EA8" w:rsidRPr="00515EA8" w14:paraId="15B56F9C" w14:textId="77777777" w:rsidTr="00191EB7">
        <w:tc>
          <w:tcPr>
            <w:tcW w:w="8075" w:type="dxa"/>
          </w:tcPr>
          <w:p w14:paraId="08E87405" w14:textId="3ADEF6E4" w:rsidR="00CF487A" w:rsidRPr="00515EA8" w:rsidRDefault="00CF487A" w:rsidP="00121BD0">
            <w:pPr>
              <w:pStyle w:val="mucI"/>
              <w:spacing w:before="80" w:after="80"/>
              <w:ind w:left="0" w:firstLine="740"/>
              <w:jc w:val="left"/>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lastRenderedPageBreak/>
              <w:t>Tiêu chí 8.4</w:t>
            </w:r>
          </w:p>
        </w:tc>
        <w:tc>
          <w:tcPr>
            <w:tcW w:w="992" w:type="dxa"/>
            <w:vAlign w:val="center"/>
          </w:tcPr>
          <w:p w14:paraId="58B793FE" w14:textId="2A4BB70C" w:rsidR="00CF487A" w:rsidRPr="00515EA8" w:rsidRDefault="00A26F70"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83</w:t>
            </w:r>
          </w:p>
        </w:tc>
      </w:tr>
      <w:tr w:rsidR="00515EA8" w:rsidRPr="00515EA8" w14:paraId="5F50FBB1" w14:textId="77777777" w:rsidTr="00191EB7">
        <w:tc>
          <w:tcPr>
            <w:tcW w:w="8075" w:type="dxa"/>
          </w:tcPr>
          <w:p w14:paraId="6C878292" w14:textId="532CDB0D" w:rsidR="00CF487A" w:rsidRPr="00515EA8" w:rsidRDefault="00CF487A" w:rsidP="00121BD0">
            <w:pPr>
              <w:pStyle w:val="mucI"/>
              <w:spacing w:before="80" w:after="80"/>
              <w:ind w:left="0" w:firstLine="740"/>
              <w:jc w:val="left"/>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Tiêu chí 8.5</w:t>
            </w:r>
          </w:p>
        </w:tc>
        <w:tc>
          <w:tcPr>
            <w:tcW w:w="992" w:type="dxa"/>
            <w:vAlign w:val="center"/>
          </w:tcPr>
          <w:p w14:paraId="25A8FF25" w14:textId="5FAF075A" w:rsidR="00CF487A" w:rsidRPr="00515EA8" w:rsidRDefault="00A26F70"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85</w:t>
            </w:r>
          </w:p>
        </w:tc>
      </w:tr>
      <w:tr w:rsidR="00515EA8" w:rsidRPr="00515EA8" w14:paraId="0A7E02F2" w14:textId="77777777" w:rsidTr="00191EB7">
        <w:tc>
          <w:tcPr>
            <w:tcW w:w="8075" w:type="dxa"/>
          </w:tcPr>
          <w:p w14:paraId="40D4998E" w14:textId="7682C903" w:rsidR="00CF487A" w:rsidRPr="00515EA8" w:rsidRDefault="00CF487A" w:rsidP="00121BD0">
            <w:pPr>
              <w:pStyle w:val="mucI"/>
              <w:spacing w:before="80" w:after="80"/>
              <w:ind w:left="0" w:firstLine="740"/>
              <w:jc w:val="left"/>
              <w:rPr>
                <w:rFonts w:ascii="Times New Roman" w:hAnsi="Times New Roman" w:cs="Times New Roman"/>
                <w:b w:val="0"/>
                <w:i/>
                <w:color w:val="000000" w:themeColor="text1"/>
                <w:position w:val="4"/>
                <w:sz w:val="26"/>
                <w:szCs w:val="26"/>
              </w:rPr>
            </w:pPr>
            <w:r w:rsidRPr="00515EA8">
              <w:rPr>
                <w:rFonts w:ascii="Times New Roman" w:hAnsi="Times New Roman" w:cs="Times New Roman"/>
                <w:b w:val="0"/>
                <w:i/>
                <w:color w:val="000000" w:themeColor="text1"/>
                <w:sz w:val="26"/>
                <w:szCs w:val="26"/>
                <w:lang w:val="nb-NO"/>
              </w:rPr>
              <w:t>Kết luận về Tiêu chuẩn 8</w:t>
            </w:r>
          </w:p>
        </w:tc>
        <w:tc>
          <w:tcPr>
            <w:tcW w:w="992" w:type="dxa"/>
            <w:vAlign w:val="center"/>
          </w:tcPr>
          <w:p w14:paraId="3713B7C6" w14:textId="415C6EF4" w:rsidR="00CF487A" w:rsidRPr="00515EA8" w:rsidRDefault="00A26F70"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86</w:t>
            </w:r>
          </w:p>
        </w:tc>
      </w:tr>
      <w:tr w:rsidR="00515EA8" w:rsidRPr="00515EA8" w14:paraId="7B3FBC5E" w14:textId="77777777" w:rsidTr="00191EB7">
        <w:tc>
          <w:tcPr>
            <w:tcW w:w="8075" w:type="dxa"/>
          </w:tcPr>
          <w:p w14:paraId="126663EA" w14:textId="46CD9C6B" w:rsidR="00CF487A" w:rsidRPr="00515EA8" w:rsidRDefault="00CF487A" w:rsidP="00121BD0">
            <w:pPr>
              <w:pStyle w:val="mucI"/>
              <w:spacing w:before="80" w:after="80"/>
              <w:ind w:left="0" w:firstLine="315"/>
              <w:rPr>
                <w:rFonts w:ascii="Times New Roman" w:hAnsi="Times New Roman" w:cs="Times New Roman"/>
                <w:bCs w:val="0"/>
                <w:iCs/>
                <w:color w:val="000000" w:themeColor="text1"/>
                <w:position w:val="4"/>
                <w:sz w:val="26"/>
                <w:szCs w:val="26"/>
              </w:rPr>
            </w:pPr>
            <w:r w:rsidRPr="00515EA8">
              <w:rPr>
                <w:rFonts w:ascii="Times New Roman" w:hAnsi="Times New Roman" w:cs="Times New Roman"/>
                <w:bCs w:val="0"/>
                <w:iCs/>
                <w:color w:val="000000" w:themeColor="text1"/>
                <w:position w:val="4"/>
                <w:sz w:val="26"/>
                <w:szCs w:val="26"/>
              </w:rPr>
              <w:t>Tiêu chuẩn 9</w:t>
            </w:r>
          </w:p>
        </w:tc>
        <w:tc>
          <w:tcPr>
            <w:tcW w:w="992" w:type="dxa"/>
            <w:vAlign w:val="center"/>
          </w:tcPr>
          <w:p w14:paraId="7D13CA2B" w14:textId="6F8C2366" w:rsidR="00CF487A" w:rsidRPr="00515EA8" w:rsidRDefault="00E20BB6" w:rsidP="00121BD0">
            <w:pPr>
              <w:pStyle w:val="mucI"/>
              <w:spacing w:before="80" w:after="80"/>
              <w:ind w:left="0" w:firstLine="0"/>
              <w:jc w:val="center"/>
              <w:rPr>
                <w:rFonts w:ascii="Times New Roman" w:hAnsi="Times New Roman" w:cs="Times New Roman"/>
                <w:b w:val="0"/>
                <w:bCs w:val="0"/>
                <w:color w:val="000000" w:themeColor="text1"/>
                <w:position w:val="4"/>
                <w:sz w:val="26"/>
                <w:szCs w:val="26"/>
              </w:rPr>
            </w:pPr>
            <w:r w:rsidRPr="00515EA8">
              <w:rPr>
                <w:rFonts w:ascii="Times New Roman" w:hAnsi="Times New Roman" w:cs="Times New Roman"/>
                <w:b w:val="0"/>
                <w:bCs w:val="0"/>
                <w:color w:val="000000" w:themeColor="text1"/>
                <w:position w:val="4"/>
                <w:sz w:val="26"/>
                <w:szCs w:val="26"/>
              </w:rPr>
              <w:t>8</w:t>
            </w:r>
            <w:r w:rsidR="00A26F70" w:rsidRPr="00515EA8">
              <w:rPr>
                <w:rFonts w:ascii="Times New Roman" w:hAnsi="Times New Roman" w:cs="Times New Roman"/>
                <w:b w:val="0"/>
                <w:bCs w:val="0"/>
                <w:color w:val="000000" w:themeColor="text1"/>
                <w:position w:val="4"/>
                <w:sz w:val="26"/>
                <w:szCs w:val="26"/>
              </w:rPr>
              <w:t>7</w:t>
            </w:r>
          </w:p>
        </w:tc>
      </w:tr>
      <w:tr w:rsidR="00515EA8" w:rsidRPr="00515EA8" w14:paraId="6B13DAE8" w14:textId="77777777" w:rsidTr="00191EB7">
        <w:tc>
          <w:tcPr>
            <w:tcW w:w="8075" w:type="dxa"/>
          </w:tcPr>
          <w:p w14:paraId="572A5FF4" w14:textId="77777777" w:rsidR="00CF487A" w:rsidRPr="00515EA8" w:rsidRDefault="00CF487A" w:rsidP="00121BD0">
            <w:pPr>
              <w:pStyle w:val="mucI"/>
              <w:spacing w:before="80" w:after="80"/>
              <w:ind w:left="0" w:firstLine="740"/>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sz w:val="26"/>
                <w:szCs w:val="26"/>
                <w:lang w:val="nb-NO"/>
              </w:rPr>
              <w:t>Mở đầu</w:t>
            </w:r>
          </w:p>
        </w:tc>
        <w:tc>
          <w:tcPr>
            <w:tcW w:w="992" w:type="dxa"/>
            <w:vAlign w:val="center"/>
          </w:tcPr>
          <w:p w14:paraId="0FAFEC95" w14:textId="4FA44F34" w:rsidR="00CF487A" w:rsidRPr="00515EA8" w:rsidRDefault="00E20BB6"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8</w:t>
            </w:r>
            <w:r w:rsidR="00A26F70" w:rsidRPr="00515EA8">
              <w:rPr>
                <w:rFonts w:ascii="Times New Roman" w:hAnsi="Times New Roman" w:cs="Times New Roman"/>
                <w:b w:val="0"/>
                <w:color w:val="000000" w:themeColor="text1"/>
                <w:position w:val="4"/>
                <w:sz w:val="26"/>
                <w:szCs w:val="26"/>
              </w:rPr>
              <w:t>7</w:t>
            </w:r>
          </w:p>
        </w:tc>
      </w:tr>
      <w:tr w:rsidR="00515EA8" w:rsidRPr="00515EA8" w14:paraId="5CDA74A2" w14:textId="77777777" w:rsidTr="00191EB7">
        <w:tc>
          <w:tcPr>
            <w:tcW w:w="8075" w:type="dxa"/>
          </w:tcPr>
          <w:p w14:paraId="73C1DAC2" w14:textId="067D05E7" w:rsidR="00CF487A" w:rsidRPr="00515EA8" w:rsidRDefault="00CF487A" w:rsidP="00121BD0">
            <w:pPr>
              <w:pStyle w:val="mucI"/>
              <w:spacing w:before="80" w:after="80"/>
              <w:ind w:left="0" w:firstLine="740"/>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Tiêu chí 9.1</w:t>
            </w:r>
          </w:p>
        </w:tc>
        <w:tc>
          <w:tcPr>
            <w:tcW w:w="992" w:type="dxa"/>
            <w:vAlign w:val="center"/>
          </w:tcPr>
          <w:p w14:paraId="6EF234A4" w14:textId="489D7AE2" w:rsidR="00CF487A" w:rsidRPr="00515EA8" w:rsidRDefault="00E20BB6"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8</w:t>
            </w:r>
            <w:r w:rsidR="00A26F70" w:rsidRPr="00515EA8">
              <w:rPr>
                <w:rFonts w:ascii="Times New Roman" w:hAnsi="Times New Roman" w:cs="Times New Roman"/>
                <w:b w:val="0"/>
                <w:color w:val="000000" w:themeColor="text1"/>
                <w:position w:val="4"/>
                <w:sz w:val="26"/>
                <w:szCs w:val="26"/>
              </w:rPr>
              <w:t>7</w:t>
            </w:r>
          </w:p>
        </w:tc>
      </w:tr>
      <w:tr w:rsidR="00515EA8" w:rsidRPr="00515EA8" w14:paraId="519F13E1" w14:textId="77777777" w:rsidTr="00191EB7">
        <w:tc>
          <w:tcPr>
            <w:tcW w:w="8075" w:type="dxa"/>
          </w:tcPr>
          <w:p w14:paraId="43B94AD6" w14:textId="23AD5187" w:rsidR="00CF487A" w:rsidRPr="00515EA8" w:rsidRDefault="00CF487A" w:rsidP="00121BD0">
            <w:pPr>
              <w:pStyle w:val="mucI"/>
              <w:spacing w:before="80" w:after="80"/>
              <w:ind w:left="0" w:firstLine="740"/>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Tiêu chí 9.2</w:t>
            </w:r>
          </w:p>
        </w:tc>
        <w:tc>
          <w:tcPr>
            <w:tcW w:w="992" w:type="dxa"/>
            <w:vAlign w:val="center"/>
          </w:tcPr>
          <w:p w14:paraId="3678C15E" w14:textId="3646BD05" w:rsidR="00CF487A" w:rsidRPr="00515EA8" w:rsidRDefault="00E20BB6"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8</w:t>
            </w:r>
            <w:r w:rsidR="00A26F70" w:rsidRPr="00515EA8">
              <w:rPr>
                <w:rFonts w:ascii="Times New Roman" w:hAnsi="Times New Roman" w:cs="Times New Roman"/>
                <w:b w:val="0"/>
                <w:color w:val="000000" w:themeColor="text1"/>
                <w:position w:val="4"/>
                <w:sz w:val="26"/>
                <w:szCs w:val="26"/>
              </w:rPr>
              <w:t>9</w:t>
            </w:r>
          </w:p>
        </w:tc>
      </w:tr>
      <w:tr w:rsidR="00515EA8" w:rsidRPr="00515EA8" w14:paraId="7061F732" w14:textId="77777777" w:rsidTr="00191EB7">
        <w:tc>
          <w:tcPr>
            <w:tcW w:w="8075" w:type="dxa"/>
          </w:tcPr>
          <w:p w14:paraId="5ECA8BAF" w14:textId="407DACCA" w:rsidR="00CF487A" w:rsidRPr="00515EA8" w:rsidRDefault="00CF487A" w:rsidP="00121BD0">
            <w:pPr>
              <w:pStyle w:val="mucI"/>
              <w:spacing w:before="80" w:after="80"/>
              <w:ind w:left="0" w:firstLine="740"/>
              <w:jc w:val="left"/>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Tiêu chí 9.3</w:t>
            </w:r>
          </w:p>
        </w:tc>
        <w:tc>
          <w:tcPr>
            <w:tcW w:w="992" w:type="dxa"/>
            <w:vAlign w:val="center"/>
          </w:tcPr>
          <w:p w14:paraId="1B5D9676" w14:textId="34C32E5C" w:rsidR="00CF487A" w:rsidRPr="00515EA8" w:rsidRDefault="00A26F70"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91</w:t>
            </w:r>
          </w:p>
        </w:tc>
      </w:tr>
      <w:tr w:rsidR="00515EA8" w:rsidRPr="00515EA8" w14:paraId="75D1CB1B" w14:textId="77777777" w:rsidTr="00191EB7">
        <w:tc>
          <w:tcPr>
            <w:tcW w:w="8075" w:type="dxa"/>
          </w:tcPr>
          <w:p w14:paraId="79551A31" w14:textId="1FF040A6" w:rsidR="00CF487A" w:rsidRPr="00515EA8" w:rsidRDefault="00CF487A" w:rsidP="00121BD0">
            <w:pPr>
              <w:pStyle w:val="mucI"/>
              <w:spacing w:before="80" w:after="80"/>
              <w:ind w:left="0" w:firstLine="740"/>
              <w:jc w:val="left"/>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Tiêu chí 9.4</w:t>
            </w:r>
          </w:p>
        </w:tc>
        <w:tc>
          <w:tcPr>
            <w:tcW w:w="992" w:type="dxa"/>
            <w:vAlign w:val="center"/>
          </w:tcPr>
          <w:p w14:paraId="50DAD2B2" w14:textId="14D86E68" w:rsidR="00CF487A" w:rsidRPr="00515EA8" w:rsidRDefault="00A26F70"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93</w:t>
            </w:r>
          </w:p>
        </w:tc>
      </w:tr>
      <w:tr w:rsidR="00515EA8" w:rsidRPr="00515EA8" w14:paraId="070D4744" w14:textId="77777777" w:rsidTr="00191EB7">
        <w:tc>
          <w:tcPr>
            <w:tcW w:w="8075" w:type="dxa"/>
          </w:tcPr>
          <w:p w14:paraId="0C69BFDA" w14:textId="3EEFCC8B" w:rsidR="00CF487A" w:rsidRPr="00515EA8" w:rsidRDefault="00CF487A" w:rsidP="00121BD0">
            <w:pPr>
              <w:pStyle w:val="mucI"/>
              <w:spacing w:before="80" w:after="80"/>
              <w:ind w:left="0" w:firstLine="740"/>
              <w:jc w:val="left"/>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Tiêu chí 9.5</w:t>
            </w:r>
          </w:p>
        </w:tc>
        <w:tc>
          <w:tcPr>
            <w:tcW w:w="992" w:type="dxa"/>
            <w:vAlign w:val="center"/>
          </w:tcPr>
          <w:p w14:paraId="4FF1B72E" w14:textId="6342F706" w:rsidR="00CF487A" w:rsidRPr="00515EA8" w:rsidRDefault="00E20BB6"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9</w:t>
            </w:r>
            <w:r w:rsidR="00A26F70" w:rsidRPr="00515EA8">
              <w:rPr>
                <w:rFonts w:ascii="Times New Roman" w:hAnsi="Times New Roman" w:cs="Times New Roman"/>
                <w:b w:val="0"/>
                <w:color w:val="000000" w:themeColor="text1"/>
                <w:position w:val="4"/>
                <w:sz w:val="26"/>
                <w:szCs w:val="26"/>
              </w:rPr>
              <w:t>5</w:t>
            </w:r>
          </w:p>
        </w:tc>
      </w:tr>
      <w:tr w:rsidR="00515EA8" w:rsidRPr="00515EA8" w14:paraId="3529D876" w14:textId="77777777" w:rsidTr="00191EB7">
        <w:tc>
          <w:tcPr>
            <w:tcW w:w="8075" w:type="dxa"/>
          </w:tcPr>
          <w:p w14:paraId="2373B03B" w14:textId="1E213603" w:rsidR="00CF487A" w:rsidRPr="00515EA8" w:rsidRDefault="00CF487A" w:rsidP="00121BD0">
            <w:pPr>
              <w:pStyle w:val="mucI"/>
              <w:spacing w:before="80" w:after="80"/>
              <w:ind w:left="0" w:firstLine="740"/>
              <w:jc w:val="left"/>
              <w:rPr>
                <w:rFonts w:ascii="Times New Roman" w:hAnsi="Times New Roman" w:cs="Times New Roman"/>
                <w:b w:val="0"/>
                <w:i/>
                <w:color w:val="000000" w:themeColor="text1"/>
                <w:position w:val="4"/>
                <w:sz w:val="26"/>
                <w:szCs w:val="26"/>
              </w:rPr>
            </w:pPr>
            <w:r w:rsidRPr="00515EA8">
              <w:rPr>
                <w:rFonts w:ascii="Times New Roman" w:hAnsi="Times New Roman" w:cs="Times New Roman"/>
                <w:b w:val="0"/>
                <w:i/>
                <w:color w:val="000000" w:themeColor="text1"/>
                <w:sz w:val="26"/>
                <w:szCs w:val="26"/>
                <w:lang w:val="nb-NO"/>
              </w:rPr>
              <w:t>Kết luận về Tiêu chuẩn 9</w:t>
            </w:r>
          </w:p>
        </w:tc>
        <w:tc>
          <w:tcPr>
            <w:tcW w:w="992" w:type="dxa"/>
            <w:vAlign w:val="center"/>
          </w:tcPr>
          <w:p w14:paraId="283C8793" w14:textId="22D17C9C" w:rsidR="00CF487A" w:rsidRPr="00515EA8" w:rsidRDefault="00E20BB6"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9</w:t>
            </w:r>
            <w:r w:rsidR="00A26F70" w:rsidRPr="00515EA8">
              <w:rPr>
                <w:rFonts w:ascii="Times New Roman" w:hAnsi="Times New Roman" w:cs="Times New Roman"/>
                <w:b w:val="0"/>
                <w:color w:val="000000" w:themeColor="text1"/>
                <w:position w:val="4"/>
                <w:sz w:val="26"/>
                <w:szCs w:val="26"/>
              </w:rPr>
              <w:t>8</w:t>
            </w:r>
          </w:p>
        </w:tc>
      </w:tr>
      <w:tr w:rsidR="00515EA8" w:rsidRPr="00515EA8" w14:paraId="0DEDFC92" w14:textId="77777777" w:rsidTr="00191EB7">
        <w:tc>
          <w:tcPr>
            <w:tcW w:w="8075" w:type="dxa"/>
          </w:tcPr>
          <w:p w14:paraId="7B21CDA1" w14:textId="77B921C5" w:rsidR="00CF487A" w:rsidRPr="00515EA8" w:rsidRDefault="00CF487A" w:rsidP="00121BD0">
            <w:pPr>
              <w:pStyle w:val="mucI"/>
              <w:spacing w:before="80" w:after="80"/>
              <w:ind w:left="0" w:firstLine="315"/>
              <w:rPr>
                <w:rFonts w:ascii="Times New Roman" w:hAnsi="Times New Roman" w:cs="Times New Roman"/>
                <w:bCs w:val="0"/>
                <w:iCs/>
                <w:color w:val="000000" w:themeColor="text1"/>
                <w:position w:val="4"/>
                <w:sz w:val="26"/>
                <w:szCs w:val="26"/>
              </w:rPr>
            </w:pPr>
            <w:r w:rsidRPr="00515EA8">
              <w:rPr>
                <w:rFonts w:ascii="Times New Roman" w:hAnsi="Times New Roman" w:cs="Times New Roman"/>
                <w:bCs w:val="0"/>
                <w:iCs/>
                <w:color w:val="000000" w:themeColor="text1"/>
                <w:position w:val="4"/>
                <w:sz w:val="26"/>
                <w:szCs w:val="26"/>
              </w:rPr>
              <w:t>Tiêu chuẩn 10</w:t>
            </w:r>
          </w:p>
        </w:tc>
        <w:tc>
          <w:tcPr>
            <w:tcW w:w="992" w:type="dxa"/>
            <w:vAlign w:val="center"/>
          </w:tcPr>
          <w:p w14:paraId="5ADA90B3" w14:textId="5992F0C8" w:rsidR="00CF487A" w:rsidRPr="00515EA8" w:rsidRDefault="00E20BB6" w:rsidP="00121BD0">
            <w:pPr>
              <w:pStyle w:val="mucI"/>
              <w:spacing w:before="80" w:after="80"/>
              <w:ind w:left="0" w:firstLine="0"/>
              <w:jc w:val="center"/>
              <w:rPr>
                <w:rFonts w:ascii="Times New Roman" w:hAnsi="Times New Roman" w:cs="Times New Roman"/>
                <w:b w:val="0"/>
                <w:bCs w:val="0"/>
                <w:color w:val="000000" w:themeColor="text1"/>
                <w:position w:val="4"/>
                <w:sz w:val="26"/>
                <w:szCs w:val="26"/>
              </w:rPr>
            </w:pPr>
            <w:r w:rsidRPr="00515EA8">
              <w:rPr>
                <w:rFonts w:ascii="Times New Roman" w:hAnsi="Times New Roman" w:cs="Times New Roman"/>
                <w:b w:val="0"/>
                <w:bCs w:val="0"/>
                <w:color w:val="000000" w:themeColor="text1"/>
                <w:position w:val="4"/>
                <w:sz w:val="26"/>
                <w:szCs w:val="26"/>
              </w:rPr>
              <w:t>9</w:t>
            </w:r>
            <w:r w:rsidR="00A26F70" w:rsidRPr="00515EA8">
              <w:rPr>
                <w:rFonts w:ascii="Times New Roman" w:hAnsi="Times New Roman" w:cs="Times New Roman"/>
                <w:b w:val="0"/>
                <w:bCs w:val="0"/>
                <w:color w:val="000000" w:themeColor="text1"/>
                <w:position w:val="4"/>
                <w:sz w:val="26"/>
                <w:szCs w:val="26"/>
              </w:rPr>
              <w:t>9</w:t>
            </w:r>
          </w:p>
        </w:tc>
      </w:tr>
      <w:tr w:rsidR="00515EA8" w:rsidRPr="00515EA8" w14:paraId="4F295B33" w14:textId="77777777" w:rsidTr="00191EB7">
        <w:tc>
          <w:tcPr>
            <w:tcW w:w="8075" w:type="dxa"/>
          </w:tcPr>
          <w:p w14:paraId="7DFF22D6" w14:textId="77777777" w:rsidR="00CF487A" w:rsidRPr="00515EA8" w:rsidRDefault="00CF487A" w:rsidP="00121BD0">
            <w:pPr>
              <w:pStyle w:val="mucI"/>
              <w:spacing w:before="80" w:after="80"/>
              <w:ind w:left="0" w:firstLine="740"/>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sz w:val="26"/>
                <w:szCs w:val="26"/>
                <w:lang w:val="nb-NO"/>
              </w:rPr>
              <w:t>Mở đầu</w:t>
            </w:r>
          </w:p>
        </w:tc>
        <w:tc>
          <w:tcPr>
            <w:tcW w:w="992" w:type="dxa"/>
            <w:vAlign w:val="center"/>
          </w:tcPr>
          <w:p w14:paraId="3FE8559E" w14:textId="33B65BD4" w:rsidR="00CF487A" w:rsidRPr="00515EA8" w:rsidRDefault="00E20BB6"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9</w:t>
            </w:r>
            <w:r w:rsidR="00A26F70" w:rsidRPr="00515EA8">
              <w:rPr>
                <w:rFonts w:ascii="Times New Roman" w:hAnsi="Times New Roman" w:cs="Times New Roman"/>
                <w:b w:val="0"/>
                <w:color w:val="000000" w:themeColor="text1"/>
                <w:position w:val="4"/>
                <w:sz w:val="26"/>
                <w:szCs w:val="26"/>
              </w:rPr>
              <w:t>9</w:t>
            </w:r>
          </w:p>
        </w:tc>
      </w:tr>
      <w:tr w:rsidR="00515EA8" w:rsidRPr="00515EA8" w14:paraId="43D46983" w14:textId="77777777" w:rsidTr="00191EB7">
        <w:tc>
          <w:tcPr>
            <w:tcW w:w="8075" w:type="dxa"/>
          </w:tcPr>
          <w:p w14:paraId="009C9457" w14:textId="757D58E4" w:rsidR="00CF487A" w:rsidRPr="00515EA8" w:rsidRDefault="00CF487A" w:rsidP="00121BD0">
            <w:pPr>
              <w:pStyle w:val="mucI"/>
              <w:spacing w:before="80" w:after="80"/>
              <w:ind w:left="0" w:firstLine="740"/>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Tiêu chí 10.1</w:t>
            </w:r>
          </w:p>
        </w:tc>
        <w:tc>
          <w:tcPr>
            <w:tcW w:w="992" w:type="dxa"/>
            <w:vAlign w:val="center"/>
          </w:tcPr>
          <w:p w14:paraId="11F374CC" w14:textId="382E1383" w:rsidR="00CF487A" w:rsidRPr="00515EA8" w:rsidRDefault="00E20BB6"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9</w:t>
            </w:r>
            <w:r w:rsidR="00A26F70" w:rsidRPr="00515EA8">
              <w:rPr>
                <w:rFonts w:ascii="Times New Roman" w:hAnsi="Times New Roman" w:cs="Times New Roman"/>
                <w:b w:val="0"/>
                <w:color w:val="000000" w:themeColor="text1"/>
                <w:position w:val="4"/>
                <w:sz w:val="26"/>
                <w:szCs w:val="26"/>
              </w:rPr>
              <w:t>9</w:t>
            </w:r>
          </w:p>
        </w:tc>
      </w:tr>
      <w:tr w:rsidR="00515EA8" w:rsidRPr="00515EA8" w14:paraId="4660197B" w14:textId="77777777" w:rsidTr="00191EB7">
        <w:tc>
          <w:tcPr>
            <w:tcW w:w="8075" w:type="dxa"/>
          </w:tcPr>
          <w:p w14:paraId="46E09CCB" w14:textId="5B24720B" w:rsidR="00CF487A" w:rsidRPr="00515EA8" w:rsidRDefault="00CF487A" w:rsidP="00121BD0">
            <w:pPr>
              <w:pStyle w:val="mucI"/>
              <w:spacing w:before="80" w:after="80"/>
              <w:ind w:left="0" w:firstLine="740"/>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Tiêu chí 10.2</w:t>
            </w:r>
          </w:p>
        </w:tc>
        <w:tc>
          <w:tcPr>
            <w:tcW w:w="992" w:type="dxa"/>
            <w:vAlign w:val="center"/>
          </w:tcPr>
          <w:p w14:paraId="31EC03F2" w14:textId="7A9E51FE" w:rsidR="00CF487A" w:rsidRPr="00515EA8" w:rsidRDefault="00A26F70"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101</w:t>
            </w:r>
          </w:p>
        </w:tc>
      </w:tr>
      <w:tr w:rsidR="00515EA8" w:rsidRPr="00515EA8" w14:paraId="35D601A3" w14:textId="77777777" w:rsidTr="00191EB7">
        <w:tc>
          <w:tcPr>
            <w:tcW w:w="8075" w:type="dxa"/>
          </w:tcPr>
          <w:p w14:paraId="6FBE50DB" w14:textId="003B7307" w:rsidR="00CF487A" w:rsidRPr="00515EA8" w:rsidRDefault="00CF487A" w:rsidP="00121BD0">
            <w:pPr>
              <w:pStyle w:val="mucI"/>
              <w:spacing w:before="80" w:after="80"/>
              <w:ind w:left="0" w:firstLine="740"/>
              <w:jc w:val="left"/>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Tiêu chí 10.3</w:t>
            </w:r>
          </w:p>
        </w:tc>
        <w:tc>
          <w:tcPr>
            <w:tcW w:w="992" w:type="dxa"/>
            <w:vAlign w:val="center"/>
          </w:tcPr>
          <w:p w14:paraId="7330E534" w14:textId="4FE93EC6" w:rsidR="00CF487A" w:rsidRPr="00515EA8" w:rsidRDefault="00A26F70"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102</w:t>
            </w:r>
          </w:p>
        </w:tc>
      </w:tr>
      <w:tr w:rsidR="00515EA8" w:rsidRPr="00515EA8" w14:paraId="5A6B80F7" w14:textId="77777777" w:rsidTr="00191EB7">
        <w:tc>
          <w:tcPr>
            <w:tcW w:w="8075" w:type="dxa"/>
          </w:tcPr>
          <w:p w14:paraId="6E09ACE5" w14:textId="497EBDBF" w:rsidR="00CF487A" w:rsidRPr="00515EA8" w:rsidRDefault="00CF487A" w:rsidP="00121BD0">
            <w:pPr>
              <w:pStyle w:val="mucI"/>
              <w:spacing w:before="80" w:after="80"/>
              <w:ind w:left="0" w:firstLine="740"/>
              <w:jc w:val="left"/>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Tiêu chí 10.4</w:t>
            </w:r>
          </w:p>
        </w:tc>
        <w:tc>
          <w:tcPr>
            <w:tcW w:w="992" w:type="dxa"/>
            <w:vAlign w:val="center"/>
          </w:tcPr>
          <w:p w14:paraId="043AAF80" w14:textId="221D228B" w:rsidR="00CF487A" w:rsidRPr="00515EA8" w:rsidRDefault="00A26F70"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104</w:t>
            </w:r>
          </w:p>
        </w:tc>
      </w:tr>
      <w:tr w:rsidR="00515EA8" w:rsidRPr="00515EA8" w14:paraId="3F69F4ED" w14:textId="77777777" w:rsidTr="00191EB7">
        <w:tc>
          <w:tcPr>
            <w:tcW w:w="8075" w:type="dxa"/>
          </w:tcPr>
          <w:p w14:paraId="693F57CC" w14:textId="47AB389D" w:rsidR="00CF487A" w:rsidRPr="00515EA8" w:rsidRDefault="00CF487A" w:rsidP="00121BD0">
            <w:pPr>
              <w:pStyle w:val="mucI"/>
              <w:spacing w:before="80" w:after="80"/>
              <w:ind w:left="0" w:firstLine="740"/>
              <w:jc w:val="left"/>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Tiêu chí 10.5</w:t>
            </w:r>
          </w:p>
        </w:tc>
        <w:tc>
          <w:tcPr>
            <w:tcW w:w="992" w:type="dxa"/>
            <w:vAlign w:val="center"/>
          </w:tcPr>
          <w:p w14:paraId="3E1825AB" w14:textId="1C29DF30" w:rsidR="00CF487A" w:rsidRPr="00515EA8" w:rsidRDefault="00E20BB6"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10</w:t>
            </w:r>
            <w:r w:rsidR="00A26F70" w:rsidRPr="00515EA8">
              <w:rPr>
                <w:rFonts w:ascii="Times New Roman" w:hAnsi="Times New Roman" w:cs="Times New Roman"/>
                <w:b w:val="0"/>
                <w:color w:val="000000" w:themeColor="text1"/>
                <w:position w:val="4"/>
                <w:sz w:val="26"/>
                <w:szCs w:val="26"/>
              </w:rPr>
              <w:t>6</w:t>
            </w:r>
          </w:p>
        </w:tc>
      </w:tr>
      <w:tr w:rsidR="00515EA8" w:rsidRPr="00515EA8" w14:paraId="58A54F2A" w14:textId="77777777" w:rsidTr="00191EB7">
        <w:tc>
          <w:tcPr>
            <w:tcW w:w="8075" w:type="dxa"/>
          </w:tcPr>
          <w:p w14:paraId="0B75E811" w14:textId="590EF403" w:rsidR="00CF487A" w:rsidRPr="00515EA8" w:rsidRDefault="00CF487A" w:rsidP="00121BD0">
            <w:pPr>
              <w:pStyle w:val="mucI"/>
              <w:spacing w:before="80" w:after="80"/>
              <w:ind w:left="0" w:firstLine="740"/>
              <w:jc w:val="left"/>
              <w:rPr>
                <w:rFonts w:ascii="Times New Roman" w:hAnsi="Times New Roman" w:cs="Times New Roman"/>
                <w:b w:val="0"/>
                <w:i/>
                <w:color w:val="000000" w:themeColor="text1"/>
                <w:sz w:val="26"/>
                <w:szCs w:val="26"/>
                <w:lang w:val="nb-NO"/>
              </w:rPr>
            </w:pPr>
            <w:r w:rsidRPr="00515EA8">
              <w:rPr>
                <w:rFonts w:ascii="Times New Roman" w:hAnsi="Times New Roman" w:cs="Times New Roman"/>
                <w:b w:val="0"/>
                <w:color w:val="000000" w:themeColor="text1"/>
                <w:position w:val="4"/>
                <w:sz w:val="26"/>
                <w:szCs w:val="26"/>
              </w:rPr>
              <w:t>Tiêu chí 10.6</w:t>
            </w:r>
          </w:p>
        </w:tc>
        <w:tc>
          <w:tcPr>
            <w:tcW w:w="992" w:type="dxa"/>
            <w:vAlign w:val="center"/>
          </w:tcPr>
          <w:p w14:paraId="45549357" w14:textId="4F628F8C" w:rsidR="00CF487A" w:rsidRPr="00515EA8" w:rsidRDefault="00E20BB6"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10</w:t>
            </w:r>
            <w:r w:rsidR="00A26F70" w:rsidRPr="00515EA8">
              <w:rPr>
                <w:rFonts w:ascii="Times New Roman" w:hAnsi="Times New Roman" w:cs="Times New Roman"/>
                <w:b w:val="0"/>
                <w:color w:val="000000" w:themeColor="text1"/>
                <w:position w:val="4"/>
                <w:sz w:val="26"/>
                <w:szCs w:val="26"/>
              </w:rPr>
              <w:t>7</w:t>
            </w:r>
          </w:p>
        </w:tc>
      </w:tr>
      <w:tr w:rsidR="00515EA8" w:rsidRPr="00515EA8" w14:paraId="3A36AD60" w14:textId="77777777" w:rsidTr="00191EB7">
        <w:tc>
          <w:tcPr>
            <w:tcW w:w="8075" w:type="dxa"/>
          </w:tcPr>
          <w:p w14:paraId="5EE5FFD6" w14:textId="392EA2B8" w:rsidR="00CF487A" w:rsidRPr="00515EA8" w:rsidRDefault="00CF487A" w:rsidP="00121BD0">
            <w:pPr>
              <w:pStyle w:val="mucI"/>
              <w:spacing w:before="80" w:after="80"/>
              <w:ind w:left="0" w:firstLine="740"/>
              <w:jc w:val="left"/>
              <w:rPr>
                <w:rFonts w:ascii="Times New Roman" w:hAnsi="Times New Roman" w:cs="Times New Roman"/>
                <w:b w:val="0"/>
                <w:i/>
                <w:color w:val="000000" w:themeColor="text1"/>
                <w:position w:val="4"/>
                <w:sz w:val="26"/>
                <w:szCs w:val="26"/>
              </w:rPr>
            </w:pPr>
            <w:r w:rsidRPr="00515EA8">
              <w:rPr>
                <w:rFonts w:ascii="Times New Roman" w:hAnsi="Times New Roman" w:cs="Times New Roman"/>
                <w:b w:val="0"/>
                <w:i/>
                <w:color w:val="000000" w:themeColor="text1"/>
                <w:sz w:val="26"/>
                <w:szCs w:val="26"/>
                <w:lang w:val="nb-NO"/>
              </w:rPr>
              <w:t>Kết luận về Tiêu chuẩn 10</w:t>
            </w:r>
          </w:p>
        </w:tc>
        <w:tc>
          <w:tcPr>
            <w:tcW w:w="992" w:type="dxa"/>
            <w:vAlign w:val="center"/>
          </w:tcPr>
          <w:p w14:paraId="3894A97B" w14:textId="44A2926A" w:rsidR="00CF487A" w:rsidRPr="00515EA8" w:rsidRDefault="00E20BB6"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10</w:t>
            </w:r>
            <w:r w:rsidR="00A26F70" w:rsidRPr="00515EA8">
              <w:rPr>
                <w:rFonts w:ascii="Times New Roman" w:hAnsi="Times New Roman" w:cs="Times New Roman"/>
                <w:b w:val="0"/>
                <w:color w:val="000000" w:themeColor="text1"/>
                <w:position w:val="4"/>
                <w:sz w:val="26"/>
                <w:szCs w:val="26"/>
              </w:rPr>
              <w:t>9</w:t>
            </w:r>
          </w:p>
        </w:tc>
      </w:tr>
      <w:tr w:rsidR="00515EA8" w:rsidRPr="00515EA8" w14:paraId="77A8AECF" w14:textId="77777777" w:rsidTr="00191EB7">
        <w:tc>
          <w:tcPr>
            <w:tcW w:w="8075" w:type="dxa"/>
          </w:tcPr>
          <w:p w14:paraId="5EA5FF9C" w14:textId="07024084" w:rsidR="00CF487A" w:rsidRPr="00515EA8" w:rsidRDefault="00CF487A" w:rsidP="00121BD0">
            <w:pPr>
              <w:pStyle w:val="mucI"/>
              <w:spacing w:before="80" w:after="80"/>
              <w:ind w:left="0" w:firstLine="315"/>
              <w:rPr>
                <w:rFonts w:ascii="Times New Roman" w:hAnsi="Times New Roman" w:cs="Times New Roman"/>
                <w:bCs w:val="0"/>
                <w:iCs/>
                <w:color w:val="000000" w:themeColor="text1"/>
                <w:position w:val="4"/>
                <w:sz w:val="26"/>
                <w:szCs w:val="26"/>
              </w:rPr>
            </w:pPr>
            <w:r w:rsidRPr="00515EA8">
              <w:rPr>
                <w:rFonts w:ascii="Times New Roman" w:hAnsi="Times New Roman" w:cs="Times New Roman"/>
                <w:bCs w:val="0"/>
                <w:iCs/>
                <w:color w:val="000000" w:themeColor="text1"/>
                <w:position w:val="4"/>
                <w:sz w:val="26"/>
                <w:szCs w:val="26"/>
              </w:rPr>
              <w:t>Tiêu chuẩn 11</w:t>
            </w:r>
          </w:p>
        </w:tc>
        <w:tc>
          <w:tcPr>
            <w:tcW w:w="992" w:type="dxa"/>
            <w:vAlign w:val="center"/>
          </w:tcPr>
          <w:p w14:paraId="214BE54E" w14:textId="2177B216" w:rsidR="00CF487A" w:rsidRPr="00515EA8" w:rsidRDefault="00E20BB6" w:rsidP="00121BD0">
            <w:pPr>
              <w:pStyle w:val="mucI"/>
              <w:spacing w:before="80" w:after="80"/>
              <w:ind w:left="0" w:firstLine="0"/>
              <w:jc w:val="center"/>
              <w:rPr>
                <w:rFonts w:ascii="Times New Roman" w:hAnsi="Times New Roman" w:cs="Times New Roman"/>
                <w:b w:val="0"/>
                <w:bCs w:val="0"/>
                <w:color w:val="000000" w:themeColor="text1"/>
                <w:position w:val="4"/>
                <w:sz w:val="26"/>
                <w:szCs w:val="26"/>
              </w:rPr>
            </w:pPr>
            <w:r w:rsidRPr="00515EA8">
              <w:rPr>
                <w:rFonts w:ascii="Times New Roman" w:hAnsi="Times New Roman" w:cs="Times New Roman"/>
                <w:b w:val="0"/>
                <w:bCs w:val="0"/>
                <w:color w:val="000000" w:themeColor="text1"/>
                <w:position w:val="4"/>
                <w:sz w:val="26"/>
                <w:szCs w:val="26"/>
              </w:rPr>
              <w:t>1</w:t>
            </w:r>
            <w:r w:rsidR="00A26F70" w:rsidRPr="00515EA8">
              <w:rPr>
                <w:rFonts w:ascii="Times New Roman" w:hAnsi="Times New Roman" w:cs="Times New Roman"/>
                <w:b w:val="0"/>
                <w:bCs w:val="0"/>
                <w:color w:val="000000" w:themeColor="text1"/>
                <w:position w:val="4"/>
                <w:sz w:val="26"/>
                <w:szCs w:val="26"/>
              </w:rPr>
              <w:t>10</w:t>
            </w:r>
          </w:p>
        </w:tc>
      </w:tr>
      <w:tr w:rsidR="00515EA8" w:rsidRPr="00515EA8" w14:paraId="409E39E5" w14:textId="77777777" w:rsidTr="00191EB7">
        <w:tc>
          <w:tcPr>
            <w:tcW w:w="8075" w:type="dxa"/>
          </w:tcPr>
          <w:p w14:paraId="1D47345C" w14:textId="77777777" w:rsidR="00CF487A" w:rsidRPr="00515EA8" w:rsidRDefault="00CF487A" w:rsidP="00121BD0">
            <w:pPr>
              <w:pStyle w:val="mucI"/>
              <w:spacing w:before="80" w:after="80"/>
              <w:ind w:left="0" w:firstLine="740"/>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sz w:val="26"/>
                <w:szCs w:val="26"/>
                <w:lang w:val="nb-NO"/>
              </w:rPr>
              <w:t>Mở đầu</w:t>
            </w:r>
          </w:p>
        </w:tc>
        <w:tc>
          <w:tcPr>
            <w:tcW w:w="992" w:type="dxa"/>
            <w:vAlign w:val="center"/>
          </w:tcPr>
          <w:p w14:paraId="4FB07C52" w14:textId="2D349CB5" w:rsidR="00CF487A" w:rsidRPr="00515EA8" w:rsidRDefault="00E20BB6"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1</w:t>
            </w:r>
            <w:r w:rsidR="00A26F70" w:rsidRPr="00515EA8">
              <w:rPr>
                <w:rFonts w:ascii="Times New Roman" w:hAnsi="Times New Roman" w:cs="Times New Roman"/>
                <w:b w:val="0"/>
                <w:color w:val="000000" w:themeColor="text1"/>
                <w:position w:val="4"/>
                <w:sz w:val="26"/>
                <w:szCs w:val="26"/>
              </w:rPr>
              <w:t>10</w:t>
            </w:r>
          </w:p>
        </w:tc>
      </w:tr>
      <w:tr w:rsidR="00515EA8" w:rsidRPr="00515EA8" w14:paraId="4003DD86" w14:textId="77777777" w:rsidTr="00191EB7">
        <w:tc>
          <w:tcPr>
            <w:tcW w:w="8075" w:type="dxa"/>
          </w:tcPr>
          <w:p w14:paraId="111FD372" w14:textId="40C93CF6" w:rsidR="00CF487A" w:rsidRPr="00515EA8" w:rsidRDefault="00CF487A" w:rsidP="00121BD0">
            <w:pPr>
              <w:pStyle w:val="mucI"/>
              <w:spacing w:before="80" w:after="80"/>
              <w:ind w:left="0" w:firstLine="740"/>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Tiêu chí 11.1</w:t>
            </w:r>
          </w:p>
        </w:tc>
        <w:tc>
          <w:tcPr>
            <w:tcW w:w="992" w:type="dxa"/>
            <w:vAlign w:val="center"/>
          </w:tcPr>
          <w:p w14:paraId="0CFF7A4F" w14:textId="3166CF20" w:rsidR="00CF487A" w:rsidRPr="00515EA8" w:rsidRDefault="00E20BB6"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1</w:t>
            </w:r>
            <w:r w:rsidR="00A26F70" w:rsidRPr="00515EA8">
              <w:rPr>
                <w:rFonts w:ascii="Times New Roman" w:hAnsi="Times New Roman" w:cs="Times New Roman"/>
                <w:b w:val="0"/>
                <w:color w:val="000000" w:themeColor="text1"/>
                <w:position w:val="4"/>
                <w:sz w:val="26"/>
                <w:szCs w:val="26"/>
              </w:rPr>
              <w:t>10</w:t>
            </w:r>
          </w:p>
        </w:tc>
      </w:tr>
      <w:tr w:rsidR="00515EA8" w:rsidRPr="00515EA8" w14:paraId="6AB85434" w14:textId="77777777" w:rsidTr="00191EB7">
        <w:tc>
          <w:tcPr>
            <w:tcW w:w="8075" w:type="dxa"/>
          </w:tcPr>
          <w:p w14:paraId="6F5639B0" w14:textId="7CA72984" w:rsidR="00CF487A" w:rsidRPr="00515EA8" w:rsidRDefault="00CF487A" w:rsidP="00121BD0">
            <w:pPr>
              <w:pStyle w:val="mucI"/>
              <w:spacing w:before="80" w:after="80"/>
              <w:ind w:left="0" w:firstLine="740"/>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Tiêu chí 11.2</w:t>
            </w:r>
          </w:p>
        </w:tc>
        <w:tc>
          <w:tcPr>
            <w:tcW w:w="992" w:type="dxa"/>
            <w:vAlign w:val="center"/>
          </w:tcPr>
          <w:p w14:paraId="59F0173D" w14:textId="150F7DE0" w:rsidR="00CF487A" w:rsidRPr="00515EA8" w:rsidRDefault="00E20BB6"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1</w:t>
            </w:r>
            <w:r w:rsidR="00A26F70" w:rsidRPr="00515EA8">
              <w:rPr>
                <w:rFonts w:ascii="Times New Roman" w:hAnsi="Times New Roman" w:cs="Times New Roman"/>
                <w:b w:val="0"/>
                <w:color w:val="000000" w:themeColor="text1"/>
                <w:position w:val="4"/>
                <w:sz w:val="26"/>
                <w:szCs w:val="26"/>
              </w:rPr>
              <w:t>12</w:t>
            </w:r>
          </w:p>
        </w:tc>
      </w:tr>
      <w:tr w:rsidR="00515EA8" w:rsidRPr="00515EA8" w14:paraId="793AEB9F" w14:textId="77777777" w:rsidTr="00191EB7">
        <w:tc>
          <w:tcPr>
            <w:tcW w:w="8075" w:type="dxa"/>
          </w:tcPr>
          <w:p w14:paraId="3C832EF3" w14:textId="60E0B7EE" w:rsidR="00CF487A" w:rsidRPr="00515EA8" w:rsidRDefault="00CF487A" w:rsidP="00121BD0">
            <w:pPr>
              <w:pStyle w:val="mucI"/>
              <w:spacing w:before="80" w:after="80"/>
              <w:ind w:left="0" w:firstLine="740"/>
              <w:jc w:val="left"/>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Tiêu chí 11.3</w:t>
            </w:r>
          </w:p>
        </w:tc>
        <w:tc>
          <w:tcPr>
            <w:tcW w:w="992" w:type="dxa"/>
            <w:vAlign w:val="center"/>
          </w:tcPr>
          <w:p w14:paraId="0FACF4E0" w14:textId="317B84D0" w:rsidR="00CF487A" w:rsidRPr="00515EA8" w:rsidRDefault="00B36751"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1</w:t>
            </w:r>
            <w:r w:rsidR="00A26F70" w:rsidRPr="00515EA8">
              <w:rPr>
                <w:rFonts w:ascii="Times New Roman" w:hAnsi="Times New Roman" w:cs="Times New Roman"/>
                <w:b w:val="0"/>
                <w:color w:val="000000" w:themeColor="text1"/>
                <w:position w:val="4"/>
                <w:sz w:val="26"/>
                <w:szCs w:val="26"/>
              </w:rPr>
              <w:t>14</w:t>
            </w:r>
          </w:p>
        </w:tc>
      </w:tr>
      <w:tr w:rsidR="00515EA8" w:rsidRPr="00515EA8" w14:paraId="57F68F3B" w14:textId="77777777" w:rsidTr="00191EB7">
        <w:tc>
          <w:tcPr>
            <w:tcW w:w="8075" w:type="dxa"/>
          </w:tcPr>
          <w:p w14:paraId="646E2015" w14:textId="55DED815" w:rsidR="00CF487A" w:rsidRPr="00515EA8" w:rsidRDefault="00CF487A" w:rsidP="00121BD0">
            <w:pPr>
              <w:pStyle w:val="mucI"/>
              <w:spacing w:before="80" w:after="80"/>
              <w:ind w:left="0" w:firstLine="740"/>
              <w:jc w:val="left"/>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Tiêu chí 11.4</w:t>
            </w:r>
          </w:p>
        </w:tc>
        <w:tc>
          <w:tcPr>
            <w:tcW w:w="992" w:type="dxa"/>
            <w:vAlign w:val="center"/>
          </w:tcPr>
          <w:p w14:paraId="6FD1A011" w14:textId="066C96F1" w:rsidR="00CF487A" w:rsidRPr="00515EA8" w:rsidRDefault="00B36751"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1</w:t>
            </w:r>
            <w:r w:rsidR="00E20BB6" w:rsidRPr="00515EA8">
              <w:rPr>
                <w:rFonts w:ascii="Times New Roman" w:hAnsi="Times New Roman" w:cs="Times New Roman"/>
                <w:b w:val="0"/>
                <w:color w:val="000000" w:themeColor="text1"/>
                <w:position w:val="4"/>
                <w:sz w:val="26"/>
                <w:szCs w:val="26"/>
              </w:rPr>
              <w:t>1</w:t>
            </w:r>
            <w:r w:rsidR="00A26F70" w:rsidRPr="00515EA8">
              <w:rPr>
                <w:rFonts w:ascii="Times New Roman" w:hAnsi="Times New Roman" w:cs="Times New Roman"/>
                <w:b w:val="0"/>
                <w:color w:val="000000" w:themeColor="text1"/>
                <w:position w:val="4"/>
                <w:sz w:val="26"/>
                <w:szCs w:val="26"/>
              </w:rPr>
              <w:t>6</w:t>
            </w:r>
          </w:p>
        </w:tc>
      </w:tr>
      <w:tr w:rsidR="00515EA8" w:rsidRPr="00515EA8" w14:paraId="3E345666" w14:textId="77777777" w:rsidTr="00191EB7">
        <w:tc>
          <w:tcPr>
            <w:tcW w:w="8075" w:type="dxa"/>
          </w:tcPr>
          <w:p w14:paraId="28E1A95F" w14:textId="616C112A" w:rsidR="00CF487A" w:rsidRPr="00515EA8" w:rsidRDefault="00CF487A" w:rsidP="00121BD0">
            <w:pPr>
              <w:pStyle w:val="mucI"/>
              <w:spacing w:before="80" w:after="80"/>
              <w:ind w:left="0" w:firstLine="740"/>
              <w:jc w:val="left"/>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Tiêu chí 11.5</w:t>
            </w:r>
          </w:p>
        </w:tc>
        <w:tc>
          <w:tcPr>
            <w:tcW w:w="992" w:type="dxa"/>
            <w:vAlign w:val="center"/>
          </w:tcPr>
          <w:p w14:paraId="742B5A4E" w14:textId="5C61FF1C" w:rsidR="00CF487A" w:rsidRPr="00515EA8" w:rsidRDefault="00B36751"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1</w:t>
            </w:r>
            <w:r w:rsidR="00E20BB6" w:rsidRPr="00515EA8">
              <w:rPr>
                <w:rFonts w:ascii="Times New Roman" w:hAnsi="Times New Roman" w:cs="Times New Roman"/>
                <w:b w:val="0"/>
                <w:color w:val="000000" w:themeColor="text1"/>
                <w:position w:val="4"/>
                <w:sz w:val="26"/>
                <w:szCs w:val="26"/>
              </w:rPr>
              <w:t>1</w:t>
            </w:r>
            <w:r w:rsidR="00A26F70" w:rsidRPr="00515EA8">
              <w:rPr>
                <w:rFonts w:ascii="Times New Roman" w:hAnsi="Times New Roman" w:cs="Times New Roman"/>
                <w:b w:val="0"/>
                <w:color w:val="000000" w:themeColor="text1"/>
                <w:position w:val="4"/>
                <w:sz w:val="26"/>
                <w:szCs w:val="26"/>
              </w:rPr>
              <w:t>7</w:t>
            </w:r>
          </w:p>
        </w:tc>
      </w:tr>
      <w:tr w:rsidR="00515EA8" w:rsidRPr="00515EA8" w14:paraId="01E8A158" w14:textId="77777777" w:rsidTr="00191EB7">
        <w:tc>
          <w:tcPr>
            <w:tcW w:w="8075" w:type="dxa"/>
          </w:tcPr>
          <w:p w14:paraId="78E36ED4" w14:textId="5DF7889C" w:rsidR="00CF487A" w:rsidRPr="00515EA8" w:rsidRDefault="00CF487A" w:rsidP="00121BD0">
            <w:pPr>
              <w:pStyle w:val="mucI"/>
              <w:spacing w:before="80" w:after="80"/>
              <w:ind w:left="0" w:firstLine="740"/>
              <w:jc w:val="left"/>
              <w:rPr>
                <w:rFonts w:ascii="Times New Roman" w:hAnsi="Times New Roman" w:cs="Times New Roman"/>
                <w:b w:val="0"/>
                <w:i/>
                <w:color w:val="000000" w:themeColor="text1"/>
                <w:position w:val="4"/>
                <w:sz w:val="26"/>
                <w:szCs w:val="26"/>
              </w:rPr>
            </w:pPr>
            <w:r w:rsidRPr="00515EA8">
              <w:rPr>
                <w:rFonts w:ascii="Times New Roman" w:hAnsi="Times New Roman" w:cs="Times New Roman"/>
                <w:b w:val="0"/>
                <w:i/>
                <w:color w:val="000000" w:themeColor="text1"/>
                <w:sz w:val="26"/>
                <w:szCs w:val="26"/>
                <w:lang w:val="nb-NO"/>
              </w:rPr>
              <w:t>Kết luận về Tiêu chuẩn 11</w:t>
            </w:r>
          </w:p>
        </w:tc>
        <w:tc>
          <w:tcPr>
            <w:tcW w:w="992" w:type="dxa"/>
            <w:vAlign w:val="center"/>
          </w:tcPr>
          <w:p w14:paraId="481FAACF" w14:textId="084D6C13" w:rsidR="00CF487A" w:rsidRPr="00515EA8" w:rsidRDefault="00B36751" w:rsidP="00121BD0">
            <w:pPr>
              <w:pStyle w:val="mucI"/>
              <w:spacing w:before="80" w:after="80"/>
              <w:ind w:left="0" w:firstLine="0"/>
              <w:jc w:val="center"/>
              <w:rPr>
                <w:rFonts w:ascii="Times New Roman" w:hAnsi="Times New Roman" w:cs="Times New Roman"/>
                <w:b w:val="0"/>
                <w:color w:val="000000" w:themeColor="text1"/>
                <w:position w:val="4"/>
                <w:sz w:val="26"/>
                <w:szCs w:val="26"/>
              </w:rPr>
            </w:pPr>
            <w:r w:rsidRPr="00515EA8">
              <w:rPr>
                <w:rFonts w:ascii="Times New Roman" w:hAnsi="Times New Roman" w:cs="Times New Roman"/>
                <w:b w:val="0"/>
                <w:color w:val="000000" w:themeColor="text1"/>
                <w:position w:val="4"/>
                <w:sz w:val="26"/>
                <w:szCs w:val="26"/>
              </w:rPr>
              <w:t>1</w:t>
            </w:r>
            <w:r w:rsidR="00A26F70" w:rsidRPr="00515EA8">
              <w:rPr>
                <w:rFonts w:ascii="Times New Roman" w:hAnsi="Times New Roman" w:cs="Times New Roman"/>
                <w:b w:val="0"/>
                <w:color w:val="000000" w:themeColor="text1"/>
                <w:position w:val="4"/>
                <w:sz w:val="26"/>
                <w:szCs w:val="26"/>
              </w:rPr>
              <w:t>20</w:t>
            </w:r>
          </w:p>
        </w:tc>
      </w:tr>
      <w:tr w:rsidR="00515EA8" w:rsidRPr="00515EA8" w14:paraId="629D19DD" w14:textId="77777777" w:rsidTr="00191EB7">
        <w:tc>
          <w:tcPr>
            <w:tcW w:w="8075" w:type="dxa"/>
          </w:tcPr>
          <w:p w14:paraId="18D7A964" w14:textId="77777777" w:rsidR="00CF487A" w:rsidRPr="00515EA8" w:rsidRDefault="00CF487A" w:rsidP="00121BD0">
            <w:pPr>
              <w:pStyle w:val="mucI"/>
              <w:spacing w:before="80" w:after="80"/>
              <w:ind w:left="0" w:firstLine="0"/>
              <w:rPr>
                <w:rFonts w:ascii="Times New Roman" w:hAnsi="Times New Roman" w:cs="Times New Roman"/>
                <w:color w:val="000000" w:themeColor="text1"/>
                <w:position w:val="4"/>
                <w:sz w:val="26"/>
                <w:szCs w:val="26"/>
              </w:rPr>
            </w:pPr>
            <w:r w:rsidRPr="00515EA8">
              <w:rPr>
                <w:rFonts w:ascii="Times New Roman" w:hAnsi="Times New Roman" w:cs="Times New Roman"/>
                <w:color w:val="000000" w:themeColor="text1"/>
                <w:position w:val="4"/>
                <w:sz w:val="26"/>
                <w:szCs w:val="26"/>
              </w:rPr>
              <w:t>Phần III. KẾT LUẬN</w:t>
            </w:r>
          </w:p>
        </w:tc>
        <w:tc>
          <w:tcPr>
            <w:tcW w:w="992" w:type="dxa"/>
            <w:vAlign w:val="center"/>
          </w:tcPr>
          <w:p w14:paraId="248A243E" w14:textId="235F6337" w:rsidR="00CF487A" w:rsidRPr="00515EA8" w:rsidRDefault="00B36751" w:rsidP="00121BD0">
            <w:pPr>
              <w:pStyle w:val="mucI"/>
              <w:spacing w:before="80" w:after="80"/>
              <w:ind w:left="0" w:firstLine="0"/>
              <w:jc w:val="center"/>
              <w:rPr>
                <w:rFonts w:ascii="Times New Roman" w:hAnsi="Times New Roman" w:cs="Times New Roman"/>
                <w:b w:val="0"/>
                <w:bCs w:val="0"/>
                <w:color w:val="000000" w:themeColor="text1"/>
                <w:position w:val="4"/>
                <w:sz w:val="26"/>
                <w:szCs w:val="26"/>
              </w:rPr>
            </w:pPr>
            <w:r w:rsidRPr="00515EA8">
              <w:rPr>
                <w:rFonts w:ascii="Times New Roman" w:hAnsi="Times New Roman" w:cs="Times New Roman"/>
                <w:b w:val="0"/>
                <w:bCs w:val="0"/>
                <w:color w:val="000000" w:themeColor="text1"/>
                <w:position w:val="4"/>
                <w:sz w:val="26"/>
                <w:szCs w:val="26"/>
              </w:rPr>
              <w:t>1</w:t>
            </w:r>
            <w:r w:rsidR="00A26F70" w:rsidRPr="00515EA8">
              <w:rPr>
                <w:rFonts w:ascii="Times New Roman" w:hAnsi="Times New Roman" w:cs="Times New Roman"/>
                <w:b w:val="0"/>
                <w:bCs w:val="0"/>
                <w:color w:val="000000" w:themeColor="text1"/>
                <w:position w:val="4"/>
                <w:sz w:val="26"/>
                <w:szCs w:val="26"/>
              </w:rPr>
              <w:t>22</w:t>
            </w:r>
          </w:p>
        </w:tc>
      </w:tr>
      <w:tr w:rsidR="00CF487A" w:rsidRPr="00515EA8" w14:paraId="299B7AE4" w14:textId="77777777" w:rsidTr="00191EB7">
        <w:tc>
          <w:tcPr>
            <w:tcW w:w="8075" w:type="dxa"/>
          </w:tcPr>
          <w:p w14:paraId="3FF62E18" w14:textId="77777777" w:rsidR="00CF487A" w:rsidRPr="00515EA8" w:rsidRDefault="00CF487A" w:rsidP="00121BD0">
            <w:pPr>
              <w:pStyle w:val="mucI"/>
              <w:spacing w:before="80" w:after="80"/>
              <w:ind w:left="0" w:firstLine="0"/>
              <w:rPr>
                <w:rFonts w:ascii="Times New Roman" w:hAnsi="Times New Roman" w:cs="Times New Roman"/>
                <w:color w:val="000000" w:themeColor="text1"/>
                <w:position w:val="4"/>
                <w:sz w:val="26"/>
                <w:szCs w:val="26"/>
              </w:rPr>
            </w:pPr>
            <w:r w:rsidRPr="00515EA8">
              <w:rPr>
                <w:rFonts w:ascii="Times New Roman" w:hAnsi="Times New Roman" w:cs="Times New Roman"/>
                <w:color w:val="000000" w:themeColor="text1"/>
                <w:position w:val="4"/>
                <w:sz w:val="26"/>
                <w:szCs w:val="26"/>
              </w:rPr>
              <w:t xml:space="preserve">Phần IV. </w:t>
            </w:r>
            <w:r w:rsidRPr="00515EA8">
              <w:rPr>
                <w:rFonts w:ascii="Times New Roman" w:hAnsi="Times New Roman" w:cs="Times New Roman"/>
                <w:bCs w:val="0"/>
                <w:color w:val="000000" w:themeColor="text1"/>
                <w:position w:val="4"/>
                <w:sz w:val="26"/>
                <w:szCs w:val="26"/>
              </w:rPr>
              <w:t>PHỤ LỤC</w:t>
            </w:r>
          </w:p>
        </w:tc>
        <w:tc>
          <w:tcPr>
            <w:tcW w:w="992" w:type="dxa"/>
            <w:vAlign w:val="center"/>
          </w:tcPr>
          <w:p w14:paraId="62531D64" w14:textId="10FB7636" w:rsidR="00CF487A" w:rsidRPr="00515EA8" w:rsidRDefault="00B36751" w:rsidP="00121BD0">
            <w:pPr>
              <w:pStyle w:val="mucI"/>
              <w:spacing w:before="80" w:after="80"/>
              <w:ind w:left="0" w:firstLine="0"/>
              <w:jc w:val="center"/>
              <w:rPr>
                <w:rFonts w:ascii="Times New Roman" w:hAnsi="Times New Roman" w:cs="Times New Roman"/>
                <w:b w:val="0"/>
                <w:bCs w:val="0"/>
                <w:color w:val="000000" w:themeColor="text1"/>
                <w:position w:val="4"/>
                <w:sz w:val="26"/>
                <w:szCs w:val="26"/>
              </w:rPr>
            </w:pPr>
            <w:r w:rsidRPr="00515EA8">
              <w:rPr>
                <w:rFonts w:ascii="Times New Roman" w:hAnsi="Times New Roman" w:cs="Times New Roman"/>
                <w:b w:val="0"/>
                <w:bCs w:val="0"/>
                <w:color w:val="000000" w:themeColor="text1"/>
                <w:position w:val="4"/>
                <w:sz w:val="26"/>
                <w:szCs w:val="26"/>
              </w:rPr>
              <w:t>v</w:t>
            </w:r>
            <w:r w:rsidR="002F6E1B" w:rsidRPr="00515EA8">
              <w:rPr>
                <w:rFonts w:ascii="Times New Roman" w:hAnsi="Times New Roman" w:cs="Times New Roman"/>
                <w:b w:val="0"/>
                <w:bCs w:val="0"/>
                <w:color w:val="000000" w:themeColor="text1"/>
                <w:position w:val="4"/>
                <w:sz w:val="26"/>
                <w:szCs w:val="26"/>
              </w:rPr>
              <w:t>i</w:t>
            </w:r>
          </w:p>
        </w:tc>
      </w:tr>
    </w:tbl>
    <w:p w14:paraId="004DCF97" w14:textId="77777777" w:rsidR="00A64C56" w:rsidRPr="00515EA8" w:rsidRDefault="00A64C56" w:rsidP="002E03F4">
      <w:pPr>
        <w:widowControl w:val="0"/>
        <w:spacing w:before="0" w:line="312" w:lineRule="auto"/>
        <w:jc w:val="center"/>
        <w:rPr>
          <w:color w:val="000000" w:themeColor="text1"/>
          <w:sz w:val="16"/>
          <w:szCs w:val="16"/>
          <w:lang w:val="en-US"/>
        </w:rPr>
      </w:pPr>
    </w:p>
    <w:p w14:paraId="141AC5A5" w14:textId="77777777" w:rsidR="002548C9" w:rsidRPr="00515EA8" w:rsidRDefault="002548C9">
      <w:pPr>
        <w:spacing w:before="0"/>
        <w:jc w:val="left"/>
        <w:rPr>
          <w:b/>
          <w:bCs/>
          <w:color w:val="000000" w:themeColor="text1"/>
        </w:rPr>
      </w:pPr>
      <w:r w:rsidRPr="00515EA8">
        <w:rPr>
          <w:color w:val="000000" w:themeColor="text1"/>
        </w:rPr>
        <w:br w:type="page"/>
      </w:r>
    </w:p>
    <w:p w14:paraId="1C7124EC" w14:textId="7B62B085" w:rsidR="009C0C21" w:rsidRPr="00515EA8" w:rsidRDefault="002B6B1F" w:rsidP="002E03F4">
      <w:pPr>
        <w:pStyle w:val="Heading1"/>
        <w:spacing w:line="312" w:lineRule="auto"/>
        <w:rPr>
          <w:sz w:val="26"/>
          <w:szCs w:val="26"/>
        </w:rPr>
      </w:pPr>
      <w:r w:rsidRPr="00515EA8">
        <w:rPr>
          <w:sz w:val="26"/>
          <w:szCs w:val="26"/>
        </w:rPr>
        <w:lastRenderedPageBreak/>
        <w:t>DANH MỤC CÁC CHỮ VIẾT TẮT</w:t>
      </w:r>
      <w:bookmarkEnd w:id="2"/>
      <w:bookmarkEnd w:id="3"/>
    </w:p>
    <w:p w14:paraId="12D6549E" w14:textId="77777777" w:rsidR="002F4168" w:rsidRPr="00515EA8" w:rsidRDefault="002F4168" w:rsidP="002E03F4">
      <w:pPr>
        <w:widowControl w:val="0"/>
        <w:spacing w:before="0" w:line="312" w:lineRule="auto"/>
        <w:jc w:val="center"/>
        <w:rPr>
          <w:color w:val="000000" w:themeColor="text1"/>
          <w:sz w:val="16"/>
          <w:szCs w:val="16"/>
          <w:lang w:val="en-US"/>
        </w:rPr>
      </w:pPr>
    </w:p>
    <w:tbl>
      <w:tblPr>
        <w:tblStyle w:val="TableGrid"/>
        <w:tblW w:w="0" w:type="auto"/>
        <w:tblLook w:val="04A0" w:firstRow="1" w:lastRow="0" w:firstColumn="1" w:lastColumn="0" w:noHBand="0" w:noVBand="1"/>
      </w:tblPr>
      <w:tblGrid>
        <w:gridCol w:w="846"/>
        <w:gridCol w:w="2977"/>
        <w:gridCol w:w="5239"/>
      </w:tblGrid>
      <w:tr w:rsidR="00515EA8" w:rsidRPr="00515EA8" w14:paraId="025F5D2F" w14:textId="77777777" w:rsidTr="00C818F5">
        <w:tc>
          <w:tcPr>
            <w:tcW w:w="846" w:type="dxa"/>
            <w:vAlign w:val="center"/>
          </w:tcPr>
          <w:p w14:paraId="556EAD7C" w14:textId="59C1C1E6" w:rsidR="002F4168" w:rsidRPr="00515EA8" w:rsidRDefault="002F4168" w:rsidP="00994C2E">
            <w:pPr>
              <w:widowControl w:val="0"/>
              <w:spacing w:before="60" w:after="60"/>
              <w:jc w:val="center"/>
              <w:rPr>
                <w:rFonts w:ascii="Times New Roman" w:hAnsi="Times New Roman" w:cs="Times New Roman"/>
                <w:color w:val="000000" w:themeColor="text1"/>
                <w:sz w:val="24"/>
                <w:szCs w:val="24"/>
              </w:rPr>
            </w:pPr>
            <w:r w:rsidRPr="00515EA8">
              <w:rPr>
                <w:rFonts w:ascii="Times New Roman" w:hAnsi="Times New Roman" w:cs="Times New Roman"/>
                <w:b/>
                <w:color w:val="000000" w:themeColor="text1"/>
              </w:rPr>
              <w:t>TT</w:t>
            </w:r>
          </w:p>
        </w:tc>
        <w:tc>
          <w:tcPr>
            <w:tcW w:w="2977" w:type="dxa"/>
            <w:vAlign w:val="center"/>
          </w:tcPr>
          <w:p w14:paraId="12025DC5" w14:textId="79387249" w:rsidR="002F4168" w:rsidRPr="00515EA8" w:rsidRDefault="002F4168" w:rsidP="00994C2E">
            <w:pPr>
              <w:widowControl w:val="0"/>
              <w:spacing w:before="60" w:after="60"/>
              <w:jc w:val="center"/>
              <w:rPr>
                <w:rFonts w:ascii="Times New Roman" w:hAnsi="Times New Roman" w:cs="Times New Roman"/>
                <w:color w:val="000000" w:themeColor="text1"/>
                <w:sz w:val="24"/>
                <w:szCs w:val="24"/>
              </w:rPr>
            </w:pPr>
            <w:r w:rsidRPr="00515EA8">
              <w:rPr>
                <w:rFonts w:ascii="Times New Roman" w:hAnsi="Times New Roman" w:cs="Times New Roman"/>
                <w:b/>
                <w:color w:val="000000" w:themeColor="text1"/>
              </w:rPr>
              <w:t>Chữ viết tắt</w:t>
            </w:r>
          </w:p>
        </w:tc>
        <w:tc>
          <w:tcPr>
            <w:tcW w:w="5239" w:type="dxa"/>
            <w:vAlign w:val="center"/>
          </w:tcPr>
          <w:p w14:paraId="7FD3FB5F" w14:textId="058563A4" w:rsidR="002F4168" w:rsidRPr="00515EA8" w:rsidRDefault="002F4168" w:rsidP="00994C2E">
            <w:pPr>
              <w:widowControl w:val="0"/>
              <w:spacing w:before="60" w:after="60"/>
              <w:jc w:val="center"/>
              <w:rPr>
                <w:rFonts w:ascii="Times New Roman" w:hAnsi="Times New Roman" w:cs="Times New Roman"/>
                <w:color w:val="000000" w:themeColor="text1"/>
                <w:sz w:val="24"/>
                <w:szCs w:val="24"/>
              </w:rPr>
            </w:pPr>
            <w:r w:rsidRPr="00515EA8">
              <w:rPr>
                <w:rFonts w:ascii="Times New Roman" w:hAnsi="Times New Roman" w:cs="Times New Roman"/>
                <w:b/>
                <w:color w:val="000000" w:themeColor="text1"/>
              </w:rPr>
              <w:t>Nội dung</w:t>
            </w:r>
          </w:p>
        </w:tc>
      </w:tr>
      <w:tr w:rsidR="00515EA8" w:rsidRPr="00515EA8" w14:paraId="6FCD7303" w14:textId="77777777" w:rsidTr="002F4168">
        <w:tc>
          <w:tcPr>
            <w:tcW w:w="846" w:type="dxa"/>
            <w:vAlign w:val="center"/>
          </w:tcPr>
          <w:p w14:paraId="1F867652" w14:textId="57576076" w:rsidR="002F4168" w:rsidRPr="00515EA8" w:rsidRDefault="002F4168" w:rsidP="00994C2E">
            <w:pPr>
              <w:widowControl w:val="0"/>
              <w:spacing w:before="60" w:after="60"/>
              <w:jc w:val="center"/>
              <w:rPr>
                <w:rFonts w:ascii="Times New Roman" w:hAnsi="Times New Roman" w:cs="Times New Roman"/>
                <w:color w:val="000000" w:themeColor="text1"/>
                <w:sz w:val="24"/>
                <w:szCs w:val="24"/>
              </w:rPr>
            </w:pPr>
            <w:r w:rsidRPr="00515EA8">
              <w:rPr>
                <w:rFonts w:ascii="Times New Roman" w:hAnsi="Times New Roman" w:cs="Times New Roman"/>
                <w:color w:val="000000" w:themeColor="text1"/>
              </w:rPr>
              <w:t>1</w:t>
            </w:r>
          </w:p>
        </w:tc>
        <w:tc>
          <w:tcPr>
            <w:tcW w:w="2977" w:type="dxa"/>
            <w:vAlign w:val="center"/>
          </w:tcPr>
          <w:p w14:paraId="0475DBA5" w14:textId="77D98164" w:rsidR="002F4168" w:rsidRPr="00515EA8" w:rsidRDefault="002F4168" w:rsidP="00994C2E">
            <w:pPr>
              <w:widowControl w:val="0"/>
              <w:spacing w:before="60" w:after="60"/>
              <w:ind w:firstLine="171"/>
              <w:rPr>
                <w:rFonts w:ascii="Times New Roman" w:hAnsi="Times New Roman" w:cs="Times New Roman"/>
                <w:color w:val="000000" w:themeColor="text1"/>
                <w:sz w:val="24"/>
                <w:szCs w:val="24"/>
              </w:rPr>
            </w:pPr>
            <w:r w:rsidRPr="00515EA8">
              <w:rPr>
                <w:rFonts w:ascii="Times New Roman" w:hAnsi="Times New Roman" w:cs="Times New Roman"/>
                <w:color w:val="000000" w:themeColor="text1"/>
                <w:lang w:val="en-US"/>
              </w:rPr>
              <w:t>BGH</w:t>
            </w:r>
          </w:p>
        </w:tc>
        <w:tc>
          <w:tcPr>
            <w:tcW w:w="5239" w:type="dxa"/>
            <w:vAlign w:val="center"/>
          </w:tcPr>
          <w:p w14:paraId="387807BB" w14:textId="1F465F08" w:rsidR="002F4168" w:rsidRPr="00515EA8" w:rsidRDefault="002F4168" w:rsidP="00994C2E">
            <w:pPr>
              <w:widowControl w:val="0"/>
              <w:spacing w:before="60" w:after="60"/>
              <w:ind w:firstLine="175"/>
              <w:rPr>
                <w:rFonts w:ascii="Times New Roman" w:hAnsi="Times New Roman" w:cs="Times New Roman"/>
                <w:color w:val="000000" w:themeColor="text1"/>
                <w:sz w:val="24"/>
                <w:szCs w:val="24"/>
              </w:rPr>
            </w:pPr>
            <w:r w:rsidRPr="00515EA8">
              <w:rPr>
                <w:rFonts w:ascii="Times New Roman" w:hAnsi="Times New Roman" w:cs="Times New Roman"/>
                <w:color w:val="000000" w:themeColor="text1"/>
                <w:lang w:val="en-US"/>
              </w:rPr>
              <w:t>Ban Giám hiệu</w:t>
            </w:r>
          </w:p>
        </w:tc>
      </w:tr>
      <w:tr w:rsidR="00515EA8" w:rsidRPr="00515EA8" w14:paraId="31DAAEF0" w14:textId="77777777" w:rsidTr="002F4168">
        <w:tc>
          <w:tcPr>
            <w:tcW w:w="846" w:type="dxa"/>
            <w:vAlign w:val="center"/>
          </w:tcPr>
          <w:p w14:paraId="37C23160" w14:textId="4E1C8315" w:rsidR="00742334" w:rsidRPr="00515EA8" w:rsidRDefault="00742334" w:rsidP="00994C2E">
            <w:pPr>
              <w:widowControl w:val="0"/>
              <w:spacing w:before="60" w:after="60"/>
              <w:jc w:val="center"/>
              <w:rPr>
                <w:rFonts w:ascii="Times New Roman" w:hAnsi="Times New Roman" w:cs="Times New Roman"/>
                <w:color w:val="000000" w:themeColor="text1"/>
                <w:sz w:val="24"/>
                <w:szCs w:val="24"/>
              </w:rPr>
            </w:pPr>
            <w:r w:rsidRPr="00515EA8">
              <w:rPr>
                <w:rFonts w:ascii="Times New Roman" w:hAnsi="Times New Roman" w:cs="Times New Roman"/>
                <w:color w:val="000000" w:themeColor="text1"/>
                <w:lang w:val="en-US"/>
              </w:rPr>
              <w:t>2</w:t>
            </w:r>
          </w:p>
        </w:tc>
        <w:tc>
          <w:tcPr>
            <w:tcW w:w="2977" w:type="dxa"/>
            <w:vAlign w:val="center"/>
          </w:tcPr>
          <w:p w14:paraId="2FED104F" w14:textId="4D420B1F" w:rsidR="00742334" w:rsidRPr="00515EA8" w:rsidRDefault="00742334" w:rsidP="00994C2E">
            <w:pPr>
              <w:widowControl w:val="0"/>
              <w:spacing w:before="60" w:after="60"/>
              <w:ind w:firstLine="171"/>
              <w:rPr>
                <w:rFonts w:ascii="Times New Roman" w:hAnsi="Times New Roman" w:cs="Times New Roman"/>
                <w:color w:val="000000" w:themeColor="text1"/>
                <w:sz w:val="24"/>
                <w:szCs w:val="24"/>
              </w:rPr>
            </w:pPr>
            <w:r w:rsidRPr="00515EA8">
              <w:rPr>
                <w:rFonts w:ascii="Times New Roman" w:hAnsi="Times New Roman" w:cs="Times New Roman"/>
                <w:color w:val="000000" w:themeColor="text1"/>
              </w:rPr>
              <w:t>BLQ</w:t>
            </w:r>
          </w:p>
        </w:tc>
        <w:tc>
          <w:tcPr>
            <w:tcW w:w="5239" w:type="dxa"/>
            <w:vAlign w:val="center"/>
          </w:tcPr>
          <w:p w14:paraId="349777C6" w14:textId="79B191BB" w:rsidR="00742334" w:rsidRPr="00515EA8" w:rsidRDefault="00742334" w:rsidP="00994C2E">
            <w:pPr>
              <w:widowControl w:val="0"/>
              <w:spacing w:before="60" w:after="60"/>
              <w:ind w:firstLine="175"/>
              <w:rPr>
                <w:rFonts w:ascii="Times New Roman" w:hAnsi="Times New Roman" w:cs="Times New Roman"/>
                <w:color w:val="000000" w:themeColor="text1"/>
                <w:sz w:val="24"/>
                <w:szCs w:val="24"/>
              </w:rPr>
            </w:pPr>
            <w:r w:rsidRPr="00515EA8">
              <w:rPr>
                <w:rFonts w:ascii="Times New Roman" w:hAnsi="Times New Roman" w:cs="Times New Roman"/>
                <w:color w:val="000000" w:themeColor="text1"/>
              </w:rPr>
              <w:t>Bên liên quan</w:t>
            </w:r>
          </w:p>
        </w:tc>
      </w:tr>
      <w:tr w:rsidR="00515EA8" w:rsidRPr="00515EA8" w14:paraId="2112B8B6" w14:textId="77777777" w:rsidTr="002F4168">
        <w:tc>
          <w:tcPr>
            <w:tcW w:w="846" w:type="dxa"/>
            <w:vAlign w:val="center"/>
          </w:tcPr>
          <w:p w14:paraId="2D75F605" w14:textId="36DD8BE7" w:rsidR="00742334" w:rsidRPr="00515EA8" w:rsidRDefault="00742334" w:rsidP="00994C2E">
            <w:pPr>
              <w:widowControl w:val="0"/>
              <w:spacing w:before="60" w:after="60"/>
              <w:jc w:val="center"/>
              <w:rPr>
                <w:rFonts w:ascii="Times New Roman" w:hAnsi="Times New Roman" w:cs="Times New Roman"/>
                <w:color w:val="000000" w:themeColor="text1"/>
                <w:sz w:val="24"/>
                <w:szCs w:val="24"/>
              </w:rPr>
            </w:pPr>
            <w:r w:rsidRPr="00515EA8">
              <w:rPr>
                <w:rFonts w:ascii="Times New Roman" w:hAnsi="Times New Roman" w:cs="Times New Roman"/>
                <w:color w:val="000000" w:themeColor="text1"/>
                <w:lang w:val="en-US"/>
              </w:rPr>
              <w:t>3</w:t>
            </w:r>
          </w:p>
        </w:tc>
        <w:tc>
          <w:tcPr>
            <w:tcW w:w="2977" w:type="dxa"/>
            <w:vAlign w:val="center"/>
          </w:tcPr>
          <w:p w14:paraId="216BE693" w14:textId="2C309B3C" w:rsidR="00742334" w:rsidRPr="00515EA8" w:rsidRDefault="00742334" w:rsidP="00994C2E">
            <w:pPr>
              <w:widowControl w:val="0"/>
              <w:spacing w:before="60" w:after="60"/>
              <w:ind w:firstLine="171"/>
              <w:rPr>
                <w:rFonts w:ascii="Times New Roman" w:hAnsi="Times New Roman" w:cs="Times New Roman"/>
                <w:color w:val="000000" w:themeColor="text1"/>
                <w:sz w:val="24"/>
                <w:szCs w:val="24"/>
              </w:rPr>
            </w:pPr>
            <w:r w:rsidRPr="00515EA8">
              <w:rPr>
                <w:rFonts w:ascii="Times New Roman" w:hAnsi="Times New Roman" w:cs="Times New Roman"/>
                <w:color w:val="000000" w:themeColor="text1"/>
                <w:lang w:val="en-US"/>
              </w:rPr>
              <w:t>CB</w:t>
            </w:r>
          </w:p>
        </w:tc>
        <w:tc>
          <w:tcPr>
            <w:tcW w:w="5239" w:type="dxa"/>
            <w:vAlign w:val="center"/>
          </w:tcPr>
          <w:p w14:paraId="43795731" w14:textId="5FC020A4" w:rsidR="00742334" w:rsidRPr="00515EA8" w:rsidRDefault="00742334" w:rsidP="00994C2E">
            <w:pPr>
              <w:widowControl w:val="0"/>
              <w:spacing w:before="60" w:after="60"/>
              <w:ind w:firstLine="175"/>
              <w:rPr>
                <w:rFonts w:ascii="Times New Roman" w:hAnsi="Times New Roman" w:cs="Times New Roman"/>
                <w:color w:val="000000" w:themeColor="text1"/>
                <w:sz w:val="24"/>
                <w:szCs w:val="24"/>
              </w:rPr>
            </w:pPr>
            <w:r w:rsidRPr="00515EA8">
              <w:rPr>
                <w:rFonts w:ascii="Times New Roman" w:hAnsi="Times New Roman" w:cs="Times New Roman"/>
                <w:color w:val="000000" w:themeColor="text1"/>
                <w:lang w:val="en-US"/>
              </w:rPr>
              <w:t>Cán bộ</w:t>
            </w:r>
          </w:p>
        </w:tc>
      </w:tr>
      <w:tr w:rsidR="00515EA8" w:rsidRPr="00515EA8" w14:paraId="14639497" w14:textId="77777777" w:rsidTr="002F4168">
        <w:tc>
          <w:tcPr>
            <w:tcW w:w="846" w:type="dxa"/>
            <w:vAlign w:val="center"/>
          </w:tcPr>
          <w:p w14:paraId="6644E3A6" w14:textId="6C4CFD80" w:rsidR="00742334" w:rsidRPr="00515EA8" w:rsidRDefault="00742334" w:rsidP="00994C2E">
            <w:pPr>
              <w:widowControl w:val="0"/>
              <w:spacing w:before="60" w:after="60"/>
              <w:jc w:val="center"/>
              <w:rPr>
                <w:rFonts w:ascii="Times New Roman" w:hAnsi="Times New Roman" w:cs="Times New Roman"/>
                <w:color w:val="000000" w:themeColor="text1"/>
                <w:sz w:val="24"/>
                <w:szCs w:val="24"/>
              </w:rPr>
            </w:pPr>
            <w:r w:rsidRPr="00515EA8">
              <w:rPr>
                <w:rFonts w:ascii="Times New Roman" w:hAnsi="Times New Roman" w:cs="Times New Roman"/>
                <w:color w:val="000000" w:themeColor="text1"/>
                <w:lang w:val="en-US"/>
              </w:rPr>
              <w:t>4</w:t>
            </w:r>
          </w:p>
        </w:tc>
        <w:tc>
          <w:tcPr>
            <w:tcW w:w="2977" w:type="dxa"/>
            <w:vAlign w:val="center"/>
          </w:tcPr>
          <w:p w14:paraId="7BDE46B8" w14:textId="68B1173B" w:rsidR="00742334" w:rsidRPr="00515EA8" w:rsidRDefault="00742334" w:rsidP="00994C2E">
            <w:pPr>
              <w:widowControl w:val="0"/>
              <w:spacing w:before="60" w:after="60"/>
              <w:ind w:firstLine="171"/>
              <w:rPr>
                <w:rFonts w:ascii="Times New Roman" w:hAnsi="Times New Roman" w:cs="Times New Roman"/>
                <w:color w:val="000000" w:themeColor="text1"/>
                <w:sz w:val="24"/>
                <w:szCs w:val="24"/>
              </w:rPr>
            </w:pPr>
            <w:r w:rsidRPr="00515EA8">
              <w:rPr>
                <w:rFonts w:ascii="Times New Roman" w:hAnsi="Times New Roman" w:cs="Times New Roman"/>
                <w:color w:val="000000" w:themeColor="text1"/>
              </w:rPr>
              <w:t>CĐR</w:t>
            </w:r>
          </w:p>
        </w:tc>
        <w:tc>
          <w:tcPr>
            <w:tcW w:w="5239" w:type="dxa"/>
            <w:vAlign w:val="center"/>
          </w:tcPr>
          <w:p w14:paraId="194C04DF" w14:textId="6CD52299" w:rsidR="00742334" w:rsidRPr="00515EA8" w:rsidRDefault="00742334" w:rsidP="00994C2E">
            <w:pPr>
              <w:widowControl w:val="0"/>
              <w:spacing w:before="60" w:after="60"/>
              <w:ind w:firstLine="175"/>
              <w:rPr>
                <w:rFonts w:ascii="Times New Roman" w:hAnsi="Times New Roman" w:cs="Times New Roman"/>
                <w:color w:val="000000" w:themeColor="text1"/>
                <w:sz w:val="24"/>
                <w:szCs w:val="24"/>
              </w:rPr>
            </w:pPr>
            <w:r w:rsidRPr="00515EA8">
              <w:rPr>
                <w:rFonts w:ascii="Times New Roman" w:hAnsi="Times New Roman" w:cs="Times New Roman"/>
                <w:color w:val="000000" w:themeColor="text1"/>
              </w:rPr>
              <w:t>Chuẩn đầu ra</w:t>
            </w:r>
          </w:p>
        </w:tc>
      </w:tr>
      <w:tr w:rsidR="00515EA8" w:rsidRPr="00515EA8" w14:paraId="5546C014" w14:textId="77777777" w:rsidTr="002F4168">
        <w:tc>
          <w:tcPr>
            <w:tcW w:w="846" w:type="dxa"/>
            <w:vAlign w:val="center"/>
          </w:tcPr>
          <w:p w14:paraId="4B481376" w14:textId="60A5F682" w:rsidR="00742334" w:rsidRPr="00515EA8" w:rsidRDefault="00742334" w:rsidP="00994C2E">
            <w:pPr>
              <w:widowControl w:val="0"/>
              <w:spacing w:before="60" w:after="60"/>
              <w:jc w:val="center"/>
              <w:rPr>
                <w:rFonts w:ascii="Times New Roman" w:hAnsi="Times New Roman" w:cs="Times New Roman"/>
                <w:color w:val="000000" w:themeColor="text1"/>
                <w:sz w:val="24"/>
                <w:szCs w:val="24"/>
              </w:rPr>
            </w:pPr>
            <w:r w:rsidRPr="00515EA8">
              <w:rPr>
                <w:rFonts w:ascii="Times New Roman" w:hAnsi="Times New Roman" w:cs="Times New Roman"/>
                <w:color w:val="000000" w:themeColor="text1"/>
                <w:lang w:val="en-US"/>
              </w:rPr>
              <w:t>5</w:t>
            </w:r>
          </w:p>
        </w:tc>
        <w:tc>
          <w:tcPr>
            <w:tcW w:w="2977" w:type="dxa"/>
            <w:vAlign w:val="center"/>
          </w:tcPr>
          <w:p w14:paraId="271F6EF5" w14:textId="479D4490" w:rsidR="00742334" w:rsidRPr="00515EA8" w:rsidRDefault="00742334" w:rsidP="00994C2E">
            <w:pPr>
              <w:widowControl w:val="0"/>
              <w:spacing w:before="60" w:after="60"/>
              <w:ind w:firstLine="171"/>
              <w:rPr>
                <w:rFonts w:ascii="Times New Roman" w:hAnsi="Times New Roman" w:cs="Times New Roman"/>
                <w:color w:val="000000" w:themeColor="text1"/>
                <w:sz w:val="24"/>
                <w:szCs w:val="24"/>
              </w:rPr>
            </w:pPr>
            <w:r w:rsidRPr="00515EA8">
              <w:rPr>
                <w:rFonts w:ascii="Times New Roman" w:hAnsi="Times New Roman" w:cs="Times New Roman"/>
                <w:color w:val="000000" w:themeColor="text1"/>
              </w:rPr>
              <w:t>CNTT</w:t>
            </w:r>
          </w:p>
        </w:tc>
        <w:tc>
          <w:tcPr>
            <w:tcW w:w="5239" w:type="dxa"/>
            <w:vAlign w:val="center"/>
          </w:tcPr>
          <w:p w14:paraId="7BF085B7" w14:textId="775C2140" w:rsidR="00742334" w:rsidRPr="00515EA8" w:rsidRDefault="00742334" w:rsidP="00994C2E">
            <w:pPr>
              <w:widowControl w:val="0"/>
              <w:spacing w:before="60" w:after="60"/>
              <w:ind w:firstLine="175"/>
              <w:rPr>
                <w:rFonts w:ascii="Times New Roman" w:hAnsi="Times New Roman" w:cs="Times New Roman"/>
                <w:color w:val="000000" w:themeColor="text1"/>
                <w:sz w:val="24"/>
                <w:szCs w:val="24"/>
              </w:rPr>
            </w:pPr>
            <w:r w:rsidRPr="00515EA8">
              <w:rPr>
                <w:rFonts w:ascii="Times New Roman" w:hAnsi="Times New Roman" w:cs="Times New Roman"/>
                <w:color w:val="000000" w:themeColor="text1"/>
              </w:rPr>
              <w:t>Công nghệ thông tin</w:t>
            </w:r>
          </w:p>
        </w:tc>
      </w:tr>
      <w:tr w:rsidR="00515EA8" w:rsidRPr="00515EA8" w14:paraId="022DCF95" w14:textId="77777777" w:rsidTr="002F4168">
        <w:tc>
          <w:tcPr>
            <w:tcW w:w="846" w:type="dxa"/>
            <w:vAlign w:val="center"/>
          </w:tcPr>
          <w:p w14:paraId="1643B02F" w14:textId="59EEBF5A" w:rsidR="00742334" w:rsidRPr="00515EA8" w:rsidRDefault="00742334" w:rsidP="00994C2E">
            <w:pPr>
              <w:widowControl w:val="0"/>
              <w:spacing w:before="60" w:after="60"/>
              <w:jc w:val="center"/>
              <w:rPr>
                <w:rFonts w:ascii="Times New Roman" w:hAnsi="Times New Roman" w:cs="Times New Roman"/>
                <w:color w:val="000000" w:themeColor="text1"/>
                <w:sz w:val="24"/>
                <w:szCs w:val="24"/>
              </w:rPr>
            </w:pPr>
            <w:r w:rsidRPr="00515EA8">
              <w:rPr>
                <w:rFonts w:ascii="Times New Roman" w:hAnsi="Times New Roman" w:cs="Times New Roman"/>
                <w:color w:val="000000" w:themeColor="text1"/>
                <w:lang w:val="en-US"/>
              </w:rPr>
              <w:t>6</w:t>
            </w:r>
          </w:p>
        </w:tc>
        <w:tc>
          <w:tcPr>
            <w:tcW w:w="2977" w:type="dxa"/>
            <w:vAlign w:val="center"/>
          </w:tcPr>
          <w:p w14:paraId="3DCACAA6" w14:textId="24748565" w:rsidR="00742334" w:rsidRPr="00515EA8" w:rsidRDefault="00742334" w:rsidP="00994C2E">
            <w:pPr>
              <w:widowControl w:val="0"/>
              <w:spacing w:before="60" w:after="60"/>
              <w:ind w:firstLine="171"/>
              <w:rPr>
                <w:rFonts w:ascii="Times New Roman" w:hAnsi="Times New Roman" w:cs="Times New Roman"/>
                <w:color w:val="000000" w:themeColor="text1"/>
                <w:sz w:val="24"/>
                <w:szCs w:val="24"/>
              </w:rPr>
            </w:pPr>
            <w:r w:rsidRPr="00515EA8">
              <w:rPr>
                <w:rFonts w:ascii="Times New Roman" w:hAnsi="Times New Roman" w:cs="Times New Roman"/>
                <w:color w:val="000000" w:themeColor="text1"/>
              </w:rPr>
              <w:t>CSVC</w:t>
            </w:r>
          </w:p>
        </w:tc>
        <w:tc>
          <w:tcPr>
            <w:tcW w:w="5239" w:type="dxa"/>
            <w:vAlign w:val="center"/>
          </w:tcPr>
          <w:p w14:paraId="27CD1866" w14:textId="252E31F5" w:rsidR="00742334" w:rsidRPr="00515EA8" w:rsidRDefault="00742334" w:rsidP="00994C2E">
            <w:pPr>
              <w:widowControl w:val="0"/>
              <w:spacing w:before="60" w:after="60"/>
              <w:ind w:firstLine="175"/>
              <w:rPr>
                <w:rFonts w:ascii="Times New Roman" w:hAnsi="Times New Roman" w:cs="Times New Roman"/>
                <w:color w:val="000000" w:themeColor="text1"/>
                <w:sz w:val="24"/>
                <w:szCs w:val="24"/>
              </w:rPr>
            </w:pPr>
            <w:r w:rsidRPr="00515EA8">
              <w:rPr>
                <w:rFonts w:ascii="Times New Roman" w:hAnsi="Times New Roman" w:cs="Times New Roman"/>
                <w:color w:val="000000" w:themeColor="text1"/>
              </w:rPr>
              <w:t>Cơ sở vật chất</w:t>
            </w:r>
          </w:p>
        </w:tc>
      </w:tr>
      <w:tr w:rsidR="00515EA8" w:rsidRPr="00515EA8" w14:paraId="3C89963C" w14:textId="77777777" w:rsidTr="002F4168">
        <w:tc>
          <w:tcPr>
            <w:tcW w:w="846" w:type="dxa"/>
            <w:vAlign w:val="center"/>
          </w:tcPr>
          <w:p w14:paraId="32814865" w14:textId="372FCFA4" w:rsidR="00742334" w:rsidRPr="00515EA8" w:rsidRDefault="00742334" w:rsidP="00994C2E">
            <w:pPr>
              <w:widowControl w:val="0"/>
              <w:spacing w:before="60" w:after="60"/>
              <w:jc w:val="center"/>
              <w:rPr>
                <w:rFonts w:ascii="Times New Roman" w:hAnsi="Times New Roman" w:cs="Times New Roman"/>
                <w:color w:val="000000" w:themeColor="text1"/>
                <w:sz w:val="24"/>
                <w:szCs w:val="24"/>
              </w:rPr>
            </w:pPr>
            <w:r w:rsidRPr="00515EA8">
              <w:rPr>
                <w:rFonts w:ascii="Times New Roman" w:hAnsi="Times New Roman" w:cs="Times New Roman"/>
                <w:color w:val="000000" w:themeColor="text1"/>
                <w:lang w:val="en-US"/>
              </w:rPr>
              <w:t>7</w:t>
            </w:r>
          </w:p>
        </w:tc>
        <w:tc>
          <w:tcPr>
            <w:tcW w:w="2977" w:type="dxa"/>
            <w:vAlign w:val="center"/>
          </w:tcPr>
          <w:p w14:paraId="24C30630" w14:textId="783F5BAB" w:rsidR="00742334" w:rsidRPr="00515EA8" w:rsidRDefault="00742334" w:rsidP="00994C2E">
            <w:pPr>
              <w:widowControl w:val="0"/>
              <w:spacing w:before="60" w:after="60"/>
              <w:ind w:firstLine="171"/>
              <w:rPr>
                <w:rFonts w:ascii="Times New Roman" w:hAnsi="Times New Roman" w:cs="Times New Roman"/>
                <w:color w:val="000000" w:themeColor="text1"/>
                <w:sz w:val="24"/>
                <w:szCs w:val="24"/>
              </w:rPr>
            </w:pPr>
            <w:r w:rsidRPr="00515EA8">
              <w:rPr>
                <w:rFonts w:ascii="Times New Roman" w:hAnsi="Times New Roman" w:cs="Times New Roman"/>
                <w:color w:val="000000" w:themeColor="text1"/>
              </w:rPr>
              <w:t>CT</w:t>
            </w:r>
            <w:r w:rsidRPr="00515EA8">
              <w:rPr>
                <w:rFonts w:ascii="Times New Roman" w:hAnsi="Times New Roman" w:cs="Times New Roman"/>
                <w:color w:val="000000" w:themeColor="text1"/>
                <w:lang w:val="en-US"/>
              </w:rPr>
              <w:t>DH</w:t>
            </w:r>
          </w:p>
        </w:tc>
        <w:tc>
          <w:tcPr>
            <w:tcW w:w="5239" w:type="dxa"/>
            <w:vAlign w:val="center"/>
          </w:tcPr>
          <w:p w14:paraId="68D13275" w14:textId="31AC9CE4" w:rsidR="00742334" w:rsidRPr="00515EA8" w:rsidRDefault="00742334" w:rsidP="00994C2E">
            <w:pPr>
              <w:widowControl w:val="0"/>
              <w:spacing w:before="60" w:after="60"/>
              <w:ind w:firstLine="175"/>
              <w:rPr>
                <w:rFonts w:ascii="Times New Roman" w:hAnsi="Times New Roman" w:cs="Times New Roman"/>
                <w:color w:val="000000" w:themeColor="text1"/>
                <w:sz w:val="24"/>
                <w:szCs w:val="24"/>
              </w:rPr>
            </w:pPr>
            <w:r w:rsidRPr="00515EA8">
              <w:rPr>
                <w:rFonts w:ascii="Times New Roman" w:hAnsi="Times New Roman" w:cs="Times New Roman"/>
                <w:color w:val="000000" w:themeColor="text1"/>
              </w:rPr>
              <w:t xml:space="preserve">Chương trình </w:t>
            </w:r>
            <w:r w:rsidRPr="00515EA8">
              <w:rPr>
                <w:rFonts w:ascii="Times New Roman" w:hAnsi="Times New Roman" w:cs="Times New Roman"/>
                <w:color w:val="000000" w:themeColor="text1"/>
                <w:lang w:val="en-US"/>
              </w:rPr>
              <w:t>dạy học</w:t>
            </w:r>
          </w:p>
        </w:tc>
      </w:tr>
      <w:tr w:rsidR="00515EA8" w:rsidRPr="00515EA8" w14:paraId="46065740" w14:textId="77777777" w:rsidTr="002F4168">
        <w:tc>
          <w:tcPr>
            <w:tcW w:w="846" w:type="dxa"/>
            <w:vAlign w:val="center"/>
          </w:tcPr>
          <w:p w14:paraId="05554C93" w14:textId="403D884A" w:rsidR="00742334" w:rsidRPr="00515EA8" w:rsidRDefault="00742334" w:rsidP="00994C2E">
            <w:pPr>
              <w:widowControl w:val="0"/>
              <w:spacing w:before="60" w:after="60"/>
              <w:jc w:val="center"/>
              <w:rPr>
                <w:rFonts w:ascii="Times New Roman" w:hAnsi="Times New Roman" w:cs="Times New Roman"/>
                <w:color w:val="000000" w:themeColor="text1"/>
                <w:sz w:val="24"/>
                <w:szCs w:val="24"/>
              </w:rPr>
            </w:pPr>
            <w:r w:rsidRPr="00515EA8">
              <w:rPr>
                <w:rFonts w:ascii="Times New Roman" w:hAnsi="Times New Roman" w:cs="Times New Roman"/>
                <w:color w:val="000000" w:themeColor="text1"/>
                <w:lang w:val="en-US"/>
              </w:rPr>
              <w:t>8</w:t>
            </w:r>
          </w:p>
        </w:tc>
        <w:tc>
          <w:tcPr>
            <w:tcW w:w="2977" w:type="dxa"/>
            <w:vAlign w:val="center"/>
          </w:tcPr>
          <w:p w14:paraId="34674F89" w14:textId="460BB4B7" w:rsidR="00742334" w:rsidRPr="00515EA8" w:rsidRDefault="00742334" w:rsidP="00994C2E">
            <w:pPr>
              <w:widowControl w:val="0"/>
              <w:spacing w:before="60" w:after="60"/>
              <w:ind w:firstLine="171"/>
              <w:rPr>
                <w:rFonts w:ascii="Times New Roman" w:hAnsi="Times New Roman" w:cs="Times New Roman"/>
                <w:color w:val="000000" w:themeColor="text1"/>
                <w:sz w:val="24"/>
                <w:szCs w:val="24"/>
              </w:rPr>
            </w:pPr>
            <w:r w:rsidRPr="00515EA8">
              <w:rPr>
                <w:rFonts w:ascii="Times New Roman" w:hAnsi="Times New Roman" w:cs="Times New Roman"/>
                <w:color w:val="000000" w:themeColor="text1"/>
              </w:rPr>
              <w:t>CTĐT</w:t>
            </w:r>
          </w:p>
        </w:tc>
        <w:tc>
          <w:tcPr>
            <w:tcW w:w="5239" w:type="dxa"/>
            <w:vAlign w:val="center"/>
          </w:tcPr>
          <w:p w14:paraId="7A631415" w14:textId="4A209ACF" w:rsidR="00742334" w:rsidRPr="00515EA8" w:rsidRDefault="00742334" w:rsidP="00994C2E">
            <w:pPr>
              <w:widowControl w:val="0"/>
              <w:spacing w:before="60" w:after="60"/>
              <w:ind w:firstLine="175"/>
              <w:rPr>
                <w:rFonts w:ascii="Times New Roman" w:hAnsi="Times New Roman" w:cs="Times New Roman"/>
                <w:color w:val="000000" w:themeColor="text1"/>
                <w:sz w:val="24"/>
                <w:szCs w:val="24"/>
              </w:rPr>
            </w:pPr>
            <w:r w:rsidRPr="00515EA8">
              <w:rPr>
                <w:rFonts w:ascii="Times New Roman" w:hAnsi="Times New Roman" w:cs="Times New Roman"/>
                <w:color w:val="000000" w:themeColor="text1"/>
              </w:rPr>
              <w:t>Chương trình đào tạo</w:t>
            </w:r>
          </w:p>
        </w:tc>
      </w:tr>
      <w:tr w:rsidR="00515EA8" w:rsidRPr="00515EA8" w14:paraId="14C6D507" w14:textId="77777777" w:rsidTr="002F4168">
        <w:tc>
          <w:tcPr>
            <w:tcW w:w="846" w:type="dxa"/>
            <w:vAlign w:val="center"/>
          </w:tcPr>
          <w:p w14:paraId="7C4E0232" w14:textId="13A26430" w:rsidR="00742334" w:rsidRPr="00515EA8" w:rsidRDefault="00742334" w:rsidP="00994C2E">
            <w:pPr>
              <w:widowControl w:val="0"/>
              <w:spacing w:before="60" w:after="60"/>
              <w:jc w:val="center"/>
              <w:rPr>
                <w:rFonts w:ascii="Times New Roman" w:hAnsi="Times New Roman" w:cs="Times New Roman"/>
                <w:color w:val="000000" w:themeColor="text1"/>
                <w:sz w:val="24"/>
                <w:szCs w:val="24"/>
              </w:rPr>
            </w:pPr>
            <w:r w:rsidRPr="00515EA8">
              <w:rPr>
                <w:rFonts w:ascii="Times New Roman" w:hAnsi="Times New Roman" w:cs="Times New Roman"/>
                <w:color w:val="000000" w:themeColor="text1"/>
                <w:lang w:val="en-US"/>
              </w:rPr>
              <w:t>9</w:t>
            </w:r>
          </w:p>
        </w:tc>
        <w:tc>
          <w:tcPr>
            <w:tcW w:w="2977" w:type="dxa"/>
            <w:vAlign w:val="center"/>
          </w:tcPr>
          <w:p w14:paraId="57B73119" w14:textId="4D736698" w:rsidR="00742334" w:rsidRPr="00515EA8" w:rsidRDefault="00742334" w:rsidP="00994C2E">
            <w:pPr>
              <w:widowControl w:val="0"/>
              <w:spacing w:before="60" w:after="60"/>
              <w:ind w:firstLine="171"/>
              <w:rPr>
                <w:rFonts w:ascii="Times New Roman" w:hAnsi="Times New Roman" w:cs="Times New Roman"/>
                <w:color w:val="000000" w:themeColor="text1"/>
                <w:sz w:val="24"/>
                <w:szCs w:val="24"/>
              </w:rPr>
            </w:pPr>
            <w:r w:rsidRPr="00515EA8">
              <w:rPr>
                <w:rFonts w:ascii="Times New Roman" w:hAnsi="Times New Roman" w:cs="Times New Roman"/>
                <w:color w:val="000000" w:themeColor="text1"/>
              </w:rPr>
              <w:t>Đ</w:t>
            </w:r>
            <w:r w:rsidRPr="00515EA8">
              <w:rPr>
                <w:rFonts w:ascii="Times New Roman" w:hAnsi="Times New Roman" w:cs="Times New Roman"/>
                <w:color w:val="000000" w:themeColor="text1"/>
                <w:lang w:val="en-US"/>
              </w:rPr>
              <w:t>BCL</w:t>
            </w:r>
          </w:p>
        </w:tc>
        <w:tc>
          <w:tcPr>
            <w:tcW w:w="5239" w:type="dxa"/>
            <w:vAlign w:val="center"/>
          </w:tcPr>
          <w:p w14:paraId="29E36C84" w14:textId="5F33B859" w:rsidR="00742334" w:rsidRPr="00515EA8" w:rsidRDefault="00742334" w:rsidP="00994C2E">
            <w:pPr>
              <w:widowControl w:val="0"/>
              <w:spacing w:before="60" w:after="60"/>
              <w:ind w:firstLine="175"/>
              <w:rPr>
                <w:rFonts w:ascii="Times New Roman" w:hAnsi="Times New Roman" w:cs="Times New Roman"/>
                <w:color w:val="000000" w:themeColor="text1"/>
                <w:sz w:val="24"/>
                <w:szCs w:val="24"/>
              </w:rPr>
            </w:pPr>
            <w:r w:rsidRPr="00515EA8">
              <w:rPr>
                <w:rFonts w:ascii="Times New Roman" w:hAnsi="Times New Roman" w:cs="Times New Roman"/>
                <w:color w:val="000000" w:themeColor="text1"/>
                <w:lang w:val="en-US"/>
              </w:rPr>
              <w:t>Đảm bảo chất lượng</w:t>
            </w:r>
          </w:p>
        </w:tc>
      </w:tr>
      <w:tr w:rsidR="00515EA8" w:rsidRPr="00515EA8" w14:paraId="3949A042" w14:textId="77777777" w:rsidTr="002F4168">
        <w:tc>
          <w:tcPr>
            <w:tcW w:w="846" w:type="dxa"/>
            <w:vAlign w:val="center"/>
          </w:tcPr>
          <w:p w14:paraId="2AE7358D" w14:textId="57EA4F17" w:rsidR="00742334" w:rsidRPr="00515EA8" w:rsidRDefault="00742334" w:rsidP="00994C2E">
            <w:pPr>
              <w:widowControl w:val="0"/>
              <w:spacing w:before="60" w:after="60"/>
              <w:jc w:val="center"/>
              <w:rPr>
                <w:rFonts w:ascii="Times New Roman" w:hAnsi="Times New Roman" w:cs="Times New Roman"/>
                <w:color w:val="000000" w:themeColor="text1"/>
                <w:sz w:val="24"/>
                <w:szCs w:val="24"/>
              </w:rPr>
            </w:pPr>
            <w:r w:rsidRPr="00515EA8">
              <w:rPr>
                <w:rFonts w:ascii="Times New Roman" w:hAnsi="Times New Roman" w:cs="Times New Roman"/>
                <w:color w:val="000000" w:themeColor="text1"/>
                <w:lang w:val="en-US"/>
              </w:rPr>
              <w:t>10</w:t>
            </w:r>
          </w:p>
        </w:tc>
        <w:tc>
          <w:tcPr>
            <w:tcW w:w="2977" w:type="dxa"/>
            <w:vAlign w:val="center"/>
          </w:tcPr>
          <w:p w14:paraId="02FE2B0F" w14:textId="5E341415" w:rsidR="00742334" w:rsidRPr="00515EA8" w:rsidRDefault="00742334" w:rsidP="00994C2E">
            <w:pPr>
              <w:widowControl w:val="0"/>
              <w:spacing w:before="60" w:after="60"/>
              <w:ind w:firstLine="171"/>
              <w:rPr>
                <w:rFonts w:ascii="Times New Roman" w:hAnsi="Times New Roman" w:cs="Times New Roman"/>
                <w:color w:val="000000" w:themeColor="text1"/>
                <w:sz w:val="24"/>
                <w:szCs w:val="24"/>
              </w:rPr>
            </w:pPr>
            <w:r w:rsidRPr="00515EA8">
              <w:rPr>
                <w:rFonts w:ascii="Times New Roman" w:hAnsi="Times New Roman" w:cs="Times New Roman"/>
                <w:color w:val="000000" w:themeColor="text1"/>
              </w:rPr>
              <w:t>ĐC</w:t>
            </w:r>
            <w:r w:rsidRPr="00515EA8">
              <w:rPr>
                <w:rFonts w:ascii="Times New Roman" w:hAnsi="Times New Roman" w:cs="Times New Roman"/>
                <w:color w:val="000000" w:themeColor="text1"/>
                <w:lang w:val="en-US"/>
              </w:rPr>
              <w:t>HP</w:t>
            </w:r>
          </w:p>
        </w:tc>
        <w:tc>
          <w:tcPr>
            <w:tcW w:w="5239" w:type="dxa"/>
            <w:vAlign w:val="center"/>
          </w:tcPr>
          <w:p w14:paraId="6BC680D7" w14:textId="0EF35D19" w:rsidR="00742334" w:rsidRPr="00515EA8" w:rsidRDefault="00742334" w:rsidP="00994C2E">
            <w:pPr>
              <w:widowControl w:val="0"/>
              <w:spacing w:before="60" w:after="60"/>
              <w:ind w:firstLine="175"/>
              <w:rPr>
                <w:rFonts w:ascii="Times New Roman" w:hAnsi="Times New Roman" w:cs="Times New Roman"/>
                <w:color w:val="000000" w:themeColor="text1"/>
                <w:sz w:val="24"/>
                <w:szCs w:val="24"/>
              </w:rPr>
            </w:pPr>
            <w:r w:rsidRPr="00515EA8">
              <w:rPr>
                <w:rFonts w:ascii="Times New Roman" w:hAnsi="Times New Roman" w:cs="Times New Roman"/>
                <w:color w:val="000000" w:themeColor="text1"/>
              </w:rPr>
              <w:t xml:space="preserve">Đề cương </w:t>
            </w:r>
            <w:r w:rsidRPr="00515EA8">
              <w:rPr>
                <w:rFonts w:ascii="Times New Roman" w:hAnsi="Times New Roman" w:cs="Times New Roman"/>
                <w:color w:val="000000" w:themeColor="text1"/>
                <w:lang w:val="en-US"/>
              </w:rPr>
              <w:t>học phần</w:t>
            </w:r>
          </w:p>
        </w:tc>
      </w:tr>
      <w:tr w:rsidR="00515EA8" w:rsidRPr="00515EA8" w14:paraId="502E0133" w14:textId="77777777" w:rsidTr="002F4168">
        <w:tc>
          <w:tcPr>
            <w:tcW w:w="846" w:type="dxa"/>
            <w:vAlign w:val="center"/>
          </w:tcPr>
          <w:p w14:paraId="5895E0F6" w14:textId="52E91466" w:rsidR="00742334" w:rsidRPr="00515EA8" w:rsidRDefault="00742334" w:rsidP="00994C2E">
            <w:pPr>
              <w:widowControl w:val="0"/>
              <w:spacing w:before="60" w:after="60"/>
              <w:jc w:val="center"/>
              <w:rPr>
                <w:rFonts w:ascii="Times New Roman" w:hAnsi="Times New Roman" w:cs="Times New Roman"/>
                <w:color w:val="000000" w:themeColor="text1"/>
                <w:sz w:val="24"/>
                <w:szCs w:val="24"/>
              </w:rPr>
            </w:pPr>
            <w:r w:rsidRPr="00515EA8">
              <w:rPr>
                <w:rFonts w:ascii="Times New Roman" w:hAnsi="Times New Roman" w:cs="Times New Roman"/>
                <w:color w:val="000000" w:themeColor="text1"/>
                <w:lang w:val="en-US"/>
              </w:rPr>
              <w:t>11</w:t>
            </w:r>
          </w:p>
        </w:tc>
        <w:tc>
          <w:tcPr>
            <w:tcW w:w="2977" w:type="dxa"/>
            <w:vAlign w:val="center"/>
          </w:tcPr>
          <w:p w14:paraId="08E4272B" w14:textId="2947380A" w:rsidR="00742334" w:rsidRPr="00515EA8" w:rsidRDefault="00742334" w:rsidP="00994C2E">
            <w:pPr>
              <w:widowControl w:val="0"/>
              <w:spacing w:before="60" w:after="60"/>
              <w:ind w:firstLine="171"/>
              <w:rPr>
                <w:rFonts w:ascii="Times New Roman" w:hAnsi="Times New Roman" w:cs="Times New Roman"/>
                <w:color w:val="000000" w:themeColor="text1"/>
                <w:sz w:val="24"/>
                <w:szCs w:val="24"/>
              </w:rPr>
            </w:pPr>
            <w:r w:rsidRPr="00515EA8">
              <w:rPr>
                <w:rFonts w:ascii="Times New Roman" w:hAnsi="Times New Roman" w:cs="Times New Roman"/>
                <w:color w:val="000000" w:themeColor="text1"/>
              </w:rPr>
              <w:t>Đ</w:t>
            </w:r>
            <w:r w:rsidRPr="00515EA8">
              <w:rPr>
                <w:rFonts w:ascii="Times New Roman" w:hAnsi="Times New Roman" w:cs="Times New Roman"/>
                <w:color w:val="000000" w:themeColor="text1"/>
                <w:lang w:val="en-US"/>
              </w:rPr>
              <w:t>H</w:t>
            </w:r>
          </w:p>
        </w:tc>
        <w:tc>
          <w:tcPr>
            <w:tcW w:w="5239" w:type="dxa"/>
            <w:vAlign w:val="center"/>
          </w:tcPr>
          <w:p w14:paraId="33BF6261" w14:textId="2C3D94B3" w:rsidR="00742334" w:rsidRPr="00515EA8" w:rsidRDefault="00742334" w:rsidP="00994C2E">
            <w:pPr>
              <w:widowControl w:val="0"/>
              <w:spacing w:before="60" w:after="60"/>
              <w:ind w:firstLine="175"/>
              <w:rPr>
                <w:rFonts w:ascii="Times New Roman" w:hAnsi="Times New Roman" w:cs="Times New Roman"/>
                <w:color w:val="000000" w:themeColor="text1"/>
                <w:sz w:val="24"/>
                <w:szCs w:val="24"/>
              </w:rPr>
            </w:pPr>
            <w:r w:rsidRPr="00515EA8">
              <w:rPr>
                <w:rFonts w:ascii="Times New Roman" w:hAnsi="Times New Roman" w:cs="Times New Roman"/>
                <w:color w:val="000000" w:themeColor="text1"/>
                <w:lang w:val="en-US"/>
              </w:rPr>
              <w:t>Đại học</w:t>
            </w:r>
          </w:p>
        </w:tc>
      </w:tr>
      <w:tr w:rsidR="00515EA8" w:rsidRPr="00515EA8" w14:paraId="0FC13D53" w14:textId="77777777" w:rsidTr="002F4168">
        <w:tc>
          <w:tcPr>
            <w:tcW w:w="846" w:type="dxa"/>
            <w:vAlign w:val="center"/>
          </w:tcPr>
          <w:p w14:paraId="0FF0D2D4" w14:textId="52C06E3C" w:rsidR="00742334" w:rsidRPr="00515EA8" w:rsidRDefault="00742334" w:rsidP="00994C2E">
            <w:pPr>
              <w:widowControl w:val="0"/>
              <w:spacing w:before="60" w:after="60"/>
              <w:jc w:val="center"/>
              <w:rPr>
                <w:rFonts w:ascii="Times New Roman" w:hAnsi="Times New Roman" w:cs="Times New Roman"/>
                <w:color w:val="000000" w:themeColor="text1"/>
                <w:sz w:val="24"/>
                <w:szCs w:val="24"/>
              </w:rPr>
            </w:pPr>
            <w:r w:rsidRPr="00515EA8">
              <w:rPr>
                <w:rFonts w:ascii="Times New Roman" w:hAnsi="Times New Roman" w:cs="Times New Roman"/>
                <w:color w:val="000000" w:themeColor="text1"/>
                <w:lang w:val="en-US"/>
              </w:rPr>
              <w:t>12</w:t>
            </w:r>
          </w:p>
        </w:tc>
        <w:tc>
          <w:tcPr>
            <w:tcW w:w="2977" w:type="dxa"/>
            <w:vAlign w:val="center"/>
          </w:tcPr>
          <w:p w14:paraId="24D4C591" w14:textId="517E724A" w:rsidR="00742334" w:rsidRPr="00515EA8" w:rsidRDefault="00742334" w:rsidP="00994C2E">
            <w:pPr>
              <w:widowControl w:val="0"/>
              <w:spacing w:before="60" w:after="60"/>
              <w:ind w:firstLine="171"/>
              <w:rPr>
                <w:rFonts w:ascii="Times New Roman" w:hAnsi="Times New Roman" w:cs="Times New Roman"/>
                <w:color w:val="000000" w:themeColor="text1"/>
                <w:sz w:val="24"/>
                <w:szCs w:val="24"/>
              </w:rPr>
            </w:pPr>
            <w:r w:rsidRPr="00515EA8">
              <w:rPr>
                <w:rFonts w:ascii="Times New Roman" w:hAnsi="Times New Roman" w:cs="Times New Roman"/>
                <w:color w:val="000000" w:themeColor="text1"/>
                <w:lang w:val="en-US"/>
              </w:rPr>
              <w:t>GD&amp;ĐT</w:t>
            </w:r>
          </w:p>
        </w:tc>
        <w:tc>
          <w:tcPr>
            <w:tcW w:w="5239" w:type="dxa"/>
            <w:vAlign w:val="center"/>
          </w:tcPr>
          <w:p w14:paraId="11AC0825" w14:textId="7AF363DC" w:rsidR="00742334" w:rsidRPr="00515EA8" w:rsidRDefault="00742334" w:rsidP="00994C2E">
            <w:pPr>
              <w:widowControl w:val="0"/>
              <w:spacing w:before="60" w:after="60"/>
              <w:ind w:firstLine="175"/>
              <w:rPr>
                <w:rFonts w:ascii="Times New Roman" w:hAnsi="Times New Roman" w:cs="Times New Roman"/>
                <w:color w:val="000000" w:themeColor="text1"/>
                <w:sz w:val="24"/>
                <w:szCs w:val="24"/>
              </w:rPr>
            </w:pPr>
            <w:r w:rsidRPr="00515EA8">
              <w:rPr>
                <w:rFonts w:ascii="Times New Roman" w:hAnsi="Times New Roman" w:cs="Times New Roman"/>
                <w:color w:val="000000" w:themeColor="text1"/>
                <w:lang w:val="en-US"/>
              </w:rPr>
              <w:t>Giáo dục và Đào tạo</w:t>
            </w:r>
          </w:p>
        </w:tc>
      </w:tr>
      <w:tr w:rsidR="00515EA8" w:rsidRPr="00515EA8" w14:paraId="4C692CE2" w14:textId="77777777" w:rsidTr="002F4168">
        <w:tc>
          <w:tcPr>
            <w:tcW w:w="846" w:type="dxa"/>
            <w:vAlign w:val="center"/>
          </w:tcPr>
          <w:p w14:paraId="035A5061" w14:textId="3B51E431" w:rsidR="00742334" w:rsidRPr="00515EA8" w:rsidRDefault="00742334" w:rsidP="00994C2E">
            <w:pPr>
              <w:widowControl w:val="0"/>
              <w:spacing w:before="60" w:after="60"/>
              <w:jc w:val="center"/>
              <w:rPr>
                <w:rFonts w:ascii="Times New Roman" w:hAnsi="Times New Roman" w:cs="Times New Roman"/>
                <w:color w:val="000000" w:themeColor="text1"/>
                <w:sz w:val="24"/>
                <w:szCs w:val="24"/>
              </w:rPr>
            </w:pPr>
            <w:r w:rsidRPr="00515EA8">
              <w:rPr>
                <w:rFonts w:ascii="Times New Roman" w:hAnsi="Times New Roman" w:cs="Times New Roman"/>
                <w:color w:val="000000" w:themeColor="text1"/>
                <w:lang w:val="en-US"/>
              </w:rPr>
              <w:t>13</w:t>
            </w:r>
          </w:p>
        </w:tc>
        <w:tc>
          <w:tcPr>
            <w:tcW w:w="2977" w:type="dxa"/>
            <w:vAlign w:val="center"/>
          </w:tcPr>
          <w:p w14:paraId="3ACA47B2" w14:textId="664AED19" w:rsidR="00742334" w:rsidRPr="00515EA8" w:rsidRDefault="00742334" w:rsidP="00994C2E">
            <w:pPr>
              <w:widowControl w:val="0"/>
              <w:spacing w:before="60" w:after="60"/>
              <w:ind w:firstLine="171"/>
              <w:rPr>
                <w:rFonts w:ascii="Times New Roman" w:hAnsi="Times New Roman" w:cs="Times New Roman"/>
                <w:color w:val="000000" w:themeColor="text1"/>
                <w:sz w:val="24"/>
                <w:szCs w:val="24"/>
              </w:rPr>
            </w:pPr>
            <w:r w:rsidRPr="00515EA8">
              <w:rPr>
                <w:rFonts w:ascii="Times New Roman" w:hAnsi="Times New Roman" w:cs="Times New Roman"/>
                <w:color w:val="000000" w:themeColor="text1"/>
              </w:rPr>
              <w:t>GV</w:t>
            </w:r>
          </w:p>
        </w:tc>
        <w:tc>
          <w:tcPr>
            <w:tcW w:w="5239" w:type="dxa"/>
            <w:vAlign w:val="center"/>
          </w:tcPr>
          <w:p w14:paraId="7D2D42D0" w14:textId="6376D3C9" w:rsidR="00742334" w:rsidRPr="00515EA8" w:rsidRDefault="00742334" w:rsidP="00994C2E">
            <w:pPr>
              <w:widowControl w:val="0"/>
              <w:spacing w:before="60" w:after="60"/>
              <w:ind w:firstLine="175"/>
              <w:rPr>
                <w:rFonts w:ascii="Times New Roman" w:hAnsi="Times New Roman" w:cs="Times New Roman"/>
                <w:color w:val="000000" w:themeColor="text1"/>
                <w:sz w:val="24"/>
                <w:szCs w:val="24"/>
              </w:rPr>
            </w:pPr>
            <w:r w:rsidRPr="00515EA8">
              <w:rPr>
                <w:rFonts w:ascii="Times New Roman" w:hAnsi="Times New Roman" w:cs="Times New Roman"/>
                <w:color w:val="000000" w:themeColor="text1"/>
              </w:rPr>
              <w:t>Giảng viên</w:t>
            </w:r>
          </w:p>
        </w:tc>
      </w:tr>
      <w:tr w:rsidR="00515EA8" w:rsidRPr="00515EA8" w14:paraId="472C4BEA" w14:textId="77777777" w:rsidTr="002F4168">
        <w:tc>
          <w:tcPr>
            <w:tcW w:w="846" w:type="dxa"/>
            <w:vAlign w:val="center"/>
          </w:tcPr>
          <w:p w14:paraId="79EBB5BC" w14:textId="4FABF0F5" w:rsidR="00742334" w:rsidRPr="00515EA8" w:rsidRDefault="00742334" w:rsidP="00994C2E">
            <w:pPr>
              <w:widowControl w:val="0"/>
              <w:spacing w:before="60" w:after="60"/>
              <w:jc w:val="center"/>
              <w:rPr>
                <w:rFonts w:ascii="Times New Roman" w:hAnsi="Times New Roman" w:cs="Times New Roman"/>
                <w:color w:val="000000" w:themeColor="text1"/>
                <w:sz w:val="24"/>
                <w:szCs w:val="24"/>
              </w:rPr>
            </w:pPr>
            <w:r w:rsidRPr="00515EA8">
              <w:rPr>
                <w:rFonts w:ascii="Times New Roman" w:hAnsi="Times New Roman" w:cs="Times New Roman"/>
                <w:color w:val="000000" w:themeColor="text1"/>
                <w:lang w:val="en-US"/>
              </w:rPr>
              <w:t>14</w:t>
            </w:r>
          </w:p>
        </w:tc>
        <w:tc>
          <w:tcPr>
            <w:tcW w:w="2977" w:type="dxa"/>
            <w:vAlign w:val="center"/>
          </w:tcPr>
          <w:p w14:paraId="62A7F31E" w14:textId="60A7C1F3" w:rsidR="00742334" w:rsidRPr="00515EA8" w:rsidRDefault="00742334" w:rsidP="00994C2E">
            <w:pPr>
              <w:widowControl w:val="0"/>
              <w:spacing w:before="60" w:after="60"/>
              <w:ind w:firstLine="171"/>
              <w:rPr>
                <w:rFonts w:ascii="Times New Roman" w:hAnsi="Times New Roman" w:cs="Times New Roman"/>
                <w:color w:val="000000" w:themeColor="text1"/>
                <w:sz w:val="24"/>
                <w:szCs w:val="24"/>
              </w:rPr>
            </w:pPr>
            <w:r w:rsidRPr="00515EA8">
              <w:rPr>
                <w:rFonts w:ascii="Times New Roman" w:hAnsi="Times New Roman" w:cs="Times New Roman"/>
                <w:color w:val="000000" w:themeColor="text1"/>
              </w:rPr>
              <w:t>H</w:t>
            </w:r>
            <w:r w:rsidRPr="00515EA8">
              <w:rPr>
                <w:rFonts w:ascii="Times New Roman" w:hAnsi="Times New Roman" w:cs="Times New Roman"/>
                <w:color w:val="000000" w:themeColor="text1"/>
                <w:lang w:val="en-US"/>
              </w:rPr>
              <w:t>CTH</w:t>
            </w:r>
          </w:p>
        </w:tc>
        <w:tc>
          <w:tcPr>
            <w:tcW w:w="5239" w:type="dxa"/>
            <w:vAlign w:val="center"/>
          </w:tcPr>
          <w:p w14:paraId="6026AF9F" w14:textId="1EC871C1" w:rsidR="00742334" w:rsidRPr="00515EA8" w:rsidRDefault="00742334" w:rsidP="00994C2E">
            <w:pPr>
              <w:widowControl w:val="0"/>
              <w:spacing w:before="60" w:after="60"/>
              <w:ind w:firstLine="175"/>
              <w:rPr>
                <w:rFonts w:ascii="Times New Roman" w:hAnsi="Times New Roman" w:cs="Times New Roman"/>
                <w:color w:val="000000" w:themeColor="text1"/>
                <w:sz w:val="24"/>
                <w:szCs w:val="24"/>
              </w:rPr>
            </w:pPr>
            <w:r w:rsidRPr="00515EA8">
              <w:rPr>
                <w:rFonts w:ascii="Times New Roman" w:hAnsi="Times New Roman" w:cs="Times New Roman"/>
                <w:color w:val="000000" w:themeColor="text1"/>
                <w:lang w:val="en-US"/>
              </w:rPr>
              <w:t>Hành chính tổng hợp</w:t>
            </w:r>
          </w:p>
        </w:tc>
      </w:tr>
      <w:tr w:rsidR="00515EA8" w:rsidRPr="00515EA8" w14:paraId="42920B25" w14:textId="77777777" w:rsidTr="002F4168">
        <w:tc>
          <w:tcPr>
            <w:tcW w:w="846" w:type="dxa"/>
            <w:vAlign w:val="center"/>
          </w:tcPr>
          <w:p w14:paraId="09693218" w14:textId="1247D9F2" w:rsidR="00742334" w:rsidRPr="00515EA8" w:rsidRDefault="00742334" w:rsidP="00994C2E">
            <w:pPr>
              <w:widowControl w:val="0"/>
              <w:spacing w:before="60" w:after="60"/>
              <w:jc w:val="center"/>
              <w:rPr>
                <w:rFonts w:ascii="Times New Roman" w:hAnsi="Times New Roman" w:cs="Times New Roman"/>
                <w:color w:val="000000" w:themeColor="text1"/>
                <w:sz w:val="24"/>
                <w:szCs w:val="24"/>
              </w:rPr>
            </w:pPr>
            <w:r w:rsidRPr="00515EA8">
              <w:rPr>
                <w:rFonts w:ascii="Times New Roman" w:hAnsi="Times New Roman" w:cs="Times New Roman"/>
                <w:color w:val="000000" w:themeColor="text1"/>
                <w:lang w:val="en-US"/>
              </w:rPr>
              <w:t>15</w:t>
            </w:r>
          </w:p>
        </w:tc>
        <w:tc>
          <w:tcPr>
            <w:tcW w:w="2977" w:type="dxa"/>
            <w:vAlign w:val="center"/>
          </w:tcPr>
          <w:p w14:paraId="23B36D48" w14:textId="0AC0B0DD" w:rsidR="00742334" w:rsidRPr="00515EA8" w:rsidRDefault="00742334" w:rsidP="00994C2E">
            <w:pPr>
              <w:widowControl w:val="0"/>
              <w:spacing w:before="60" w:after="60"/>
              <w:ind w:firstLine="171"/>
              <w:rPr>
                <w:rFonts w:ascii="Times New Roman" w:hAnsi="Times New Roman" w:cs="Times New Roman"/>
                <w:color w:val="000000" w:themeColor="text1"/>
                <w:sz w:val="24"/>
                <w:szCs w:val="24"/>
              </w:rPr>
            </w:pPr>
            <w:r w:rsidRPr="00515EA8">
              <w:rPr>
                <w:rFonts w:ascii="Times New Roman" w:hAnsi="Times New Roman" w:cs="Times New Roman"/>
                <w:color w:val="000000" w:themeColor="text1"/>
              </w:rPr>
              <w:t>HP</w:t>
            </w:r>
          </w:p>
        </w:tc>
        <w:tc>
          <w:tcPr>
            <w:tcW w:w="5239" w:type="dxa"/>
            <w:vAlign w:val="center"/>
          </w:tcPr>
          <w:p w14:paraId="35741D3A" w14:textId="1D4DC728" w:rsidR="00742334" w:rsidRPr="00515EA8" w:rsidRDefault="00742334" w:rsidP="00994C2E">
            <w:pPr>
              <w:widowControl w:val="0"/>
              <w:spacing w:before="60" w:after="60"/>
              <w:ind w:firstLine="175"/>
              <w:rPr>
                <w:rFonts w:ascii="Times New Roman" w:hAnsi="Times New Roman" w:cs="Times New Roman"/>
                <w:color w:val="000000" w:themeColor="text1"/>
                <w:sz w:val="24"/>
                <w:szCs w:val="24"/>
              </w:rPr>
            </w:pPr>
            <w:r w:rsidRPr="00515EA8">
              <w:rPr>
                <w:rFonts w:ascii="Times New Roman" w:hAnsi="Times New Roman" w:cs="Times New Roman"/>
                <w:color w:val="000000" w:themeColor="text1"/>
              </w:rPr>
              <w:t>Học phần</w:t>
            </w:r>
          </w:p>
        </w:tc>
      </w:tr>
      <w:tr w:rsidR="00515EA8" w:rsidRPr="00515EA8" w14:paraId="01B6E0D4" w14:textId="77777777" w:rsidTr="002F4168">
        <w:tc>
          <w:tcPr>
            <w:tcW w:w="846" w:type="dxa"/>
            <w:vAlign w:val="center"/>
          </w:tcPr>
          <w:p w14:paraId="77C25272" w14:textId="6980E4D0" w:rsidR="00742334" w:rsidRPr="00515EA8" w:rsidRDefault="00742334" w:rsidP="00994C2E">
            <w:pPr>
              <w:widowControl w:val="0"/>
              <w:spacing w:before="60" w:after="60"/>
              <w:jc w:val="center"/>
              <w:rPr>
                <w:rFonts w:ascii="Times New Roman" w:hAnsi="Times New Roman" w:cs="Times New Roman"/>
                <w:color w:val="000000" w:themeColor="text1"/>
                <w:sz w:val="24"/>
                <w:szCs w:val="24"/>
              </w:rPr>
            </w:pPr>
            <w:r w:rsidRPr="00515EA8">
              <w:rPr>
                <w:rFonts w:ascii="Times New Roman" w:hAnsi="Times New Roman" w:cs="Times New Roman"/>
                <w:color w:val="000000" w:themeColor="text1"/>
                <w:lang w:val="en-US"/>
              </w:rPr>
              <w:t>16</w:t>
            </w:r>
          </w:p>
        </w:tc>
        <w:tc>
          <w:tcPr>
            <w:tcW w:w="2977" w:type="dxa"/>
            <w:vAlign w:val="center"/>
          </w:tcPr>
          <w:p w14:paraId="74E1CE9B" w14:textId="4BDE1E33" w:rsidR="00742334" w:rsidRPr="00515EA8" w:rsidRDefault="00742334" w:rsidP="00994C2E">
            <w:pPr>
              <w:widowControl w:val="0"/>
              <w:spacing w:before="60" w:after="60"/>
              <w:ind w:firstLine="171"/>
              <w:rPr>
                <w:rFonts w:ascii="Times New Roman" w:hAnsi="Times New Roman" w:cs="Times New Roman"/>
                <w:color w:val="000000" w:themeColor="text1"/>
                <w:sz w:val="24"/>
                <w:szCs w:val="24"/>
              </w:rPr>
            </w:pPr>
            <w:r w:rsidRPr="00515EA8">
              <w:rPr>
                <w:rFonts w:ascii="Times New Roman" w:hAnsi="Times New Roman" w:cs="Times New Roman"/>
                <w:color w:val="000000" w:themeColor="text1"/>
                <w:lang w:val="en-US"/>
              </w:rPr>
              <w:t>HV</w:t>
            </w:r>
          </w:p>
        </w:tc>
        <w:tc>
          <w:tcPr>
            <w:tcW w:w="5239" w:type="dxa"/>
            <w:vAlign w:val="center"/>
          </w:tcPr>
          <w:p w14:paraId="15BFFF6E" w14:textId="23396E1C" w:rsidR="00742334" w:rsidRPr="00515EA8" w:rsidRDefault="00742334" w:rsidP="00994C2E">
            <w:pPr>
              <w:widowControl w:val="0"/>
              <w:spacing w:before="60" w:after="60"/>
              <w:ind w:firstLine="175"/>
              <w:rPr>
                <w:rFonts w:ascii="Times New Roman" w:hAnsi="Times New Roman" w:cs="Times New Roman"/>
                <w:color w:val="000000" w:themeColor="text1"/>
                <w:sz w:val="24"/>
                <w:szCs w:val="24"/>
              </w:rPr>
            </w:pPr>
            <w:r w:rsidRPr="00515EA8">
              <w:rPr>
                <w:rFonts w:ascii="Times New Roman" w:hAnsi="Times New Roman" w:cs="Times New Roman"/>
                <w:color w:val="000000" w:themeColor="text1"/>
                <w:lang w:val="en-US"/>
              </w:rPr>
              <w:t>Học viên</w:t>
            </w:r>
          </w:p>
        </w:tc>
      </w:tr>
      <w:tr w:rsidR="00515EA8" w:rsidRPr="00515EA8" w14:paraId="17552B48" w14:textId="77777777" w:rsidTr="002F4168">
        <w:tc>
          <w:tcPr>
            <w:tcW w:w="846" w:type="dxa"/>
            <w:vAlign w:val="center"/>
          </w:tcPr>
          <w:p w14:paraId="5FDBCB87" w14:textId="10D6FFD8" w:rsidR="00742334" w:rsidRPr="00515EA8" w:rsidRDefault="00742334" w:rsidP="00994C2E">
            <w:pPr>
              <w:widowControl w:val="0"/>
              <w:spacing w:before="60" w:after="60"/>
              <w:jc w:val="center"/>
              <w:rPr>
                <w:rFonts w:ascii="Times New Roman" w:hAnsi="Times New Roman" w:cs="Times New Roman"/>
                <w:color w:val="000000" w:themeColor="text1"/>
                <w:sz w:val="24"/>
                <w:szCs w:val="24"/>
              </w:rPr>
            </w:pPr>
            <w:r w:rsidRPr="00515EA8">
              <w:rPr>
                <w:rFonts w:ascii="Times New Roman" w:hAnsi="Times New Roman" w:cs="Times New Roman"/>
                <w:color w:val="000000" w:themeColor="text1"/>
                <w:lang w:val="en-US"/>
              </w:rPr>
              <w:t>17</w:t>
            </w:r>
          </w:p>
        </w:tc>
        <w:tc>
          <w:tcPr>
            <w:tcW w:w="2977" w:type="dxa"/>
            <w:vAlign w:val="center"/>
          </w:tcPr>
          <w:p w14:paraId="0E1BE1D3" w14:textId="6D41EB01" w:rsidR="00742334" w:rsidRPr="00515EA8" w:rsidRDefault="00742334" w:rsidP="00994C2E">
            <w:pPr>
              <w:widowControl w:val="0"/>
              <w:spacing w:before="60" w:after="60"/>
              <w:ind w:firstLine="171"/>
              <w:rPr>
                <w:rFonts w:ascii="Times New Roman" w:hAnsi="Times New Roman" w:cs="Times New Roman"/>
                <w:color w:val="000000" w:themeColor="text1"/>
                <w:sz w:val="24"/>
                <w:szCs w:val="24"/>
              </w:rPr>
            </w:pPr>
            <w:r w:rsidRPr="00515EA8">
              <w:rPr>
                <w:rFonts w:ascii="Times New Roman" w:hAnsi="Times New Roman" w:cs="Times New Roman"/>
                <w:color w:val="000000" w:themeColor="text1"/>
              </w:rPr>
              <w:t>KHCN</w:t>
            </w:r>
          </w:p>
        </w:tc>
        <w:tc>
          <w:tcPr>
            <w:tcW w:w="5239" w:type="dxa"/>
            <w:vAlign w:val="center"/>
          </w:tcPr>
          <w:p w14:paraId="5EB315B8" w14:textId="14E18678" w:rsidR="00742334" w:rsidRPr="00515EA8" w:rsidRDefault="00742334" w:rsidP="00994C2E">
            <w:pPr>
              <w:widowControl w:val="0"/>
              <w:spacing w:before="60" w:after="60"/>
              <w:ind w:firstLine="175"/>
              <w:rPr>
                <w:rFonts w:ascii="Times New Roman" w:hAnsi="Times New Roman" w:cs="Times New Roman"/>
                <w:color w:val="000000" w:themeColor="text1"/>
                <w:sz w:val="24"/>
                <w:szCs w:val="24"/>
              </w:rPr>
            </w:pPr>
            <w:r w:rsidRPr="00515EA8">
              <w:rPr>
                <w:rFonts w:ascii="Times New Roman" w:hAnsi="Times New Roman" w:cs="Times New Roman"/>
                <w:color w:val="000000" w:themeColor="text1"/>
              </w:rPr>
              <w:t>Khoa học công nghệ</w:t>
            </w:r>
          </w:p>
        </w:tc>
      </w:tr>
      <w:tr w:rsidR="00515EA8" w:rsidRPr="00515EA8" w14:paraId="14D23253" w14:textId="77777777" w:rsidTr="002F4168">
        <w:tc>
          <w:tcPr>
            <w:tcW w:w="846" w:type="dxa"/>
            <w:vAlign w:val="center"/>
          </w:tcPr>
          <w:p w14:paraId="396A312A" w14:textId="2321B3BF" w:rsidR="00742334" w:rsidRPr="00515EA8" w:rsidRDefault="00742334" w:rsidP="00994C2E">
            <w:pPr>
              <w:widowControl w:val="0"/>
              <w:spacing w:before="60" w:after="60"/>
              <w:jc w:val="center"/>
              <w:rPr>
                <w:rFonts w:ascii="Times New Roman" w:hAnsi="Times New Roman" w:cs="Times New Roman"/>
                <w:color w:val="000000" w:themeColor="text1"/>
                <w:sz w:val="24"/>
                <w:szCs w:val="24"/>
              </w:rPr>
            </w:pPr>
            <w:r w:rsidRPr="00515EA8">
              <w:rPr>
                <w:rFonts w:ascii="Times New Roman" w:hAnsi="Times New Roman" w:cs="Times New Roman"/>
                <w:color w:val="000000" w:themeColor="text1"/>
                <w:lang w:val="en-US"/>
              </w:rPr>
              <w:t>18</w:t>
            </w:r>
          </w:p>
        </w:tc>
        <w:tc>
          <w:tcPr>
            <w:tcW w:w="2977" w:type="dxa"/>
            <w:vAlign w:val="center"/>
          </w:tcPr>
          <w:p w14:paraId="39ECE117" w14:textId="2AF05BDF" w:rsidR="00742334" w:rsidRPr="00515EA8" w:rsidRDefault="00742334" w:rsidP="00994C2E">
            <w:pPr>
              <w:widowControl w:val="0"/>
              <w:spacing w:before="60" w:after="60"/>
              <w:ind w:firstLine="171"/>
              <w:rPr>
                <w:rFonts w:ascii="Times New Roman" w:hAnsi="Times New Roman" w:cs="Times New Roman"/>
                <w:color w:val="000000" w:themeColor="text1"/>
                <w:sz w:val="24"/>
                <w:szCs w:val="24"/>
              </w:rPr>
            </w:pPr>
            <w:r w:rsidRPr="00515EA8">
              <w:rPr>
                <w:rFonts w:ascii="Times New Roman" w:hAnsi="Times New Roman" w:cs="Times New Roman"/>
                <w:color w:val="000000" w:themeColor="text1"/>
              </w:rPr>
              <w:t>KH</w:t>
            </w:r>
            <w:r w:rsidRPr="00515EA8">
              <w:rPr>
                <w:rFonts w:ascii="Times New Roman" w:hAnsi="Times New Roman" w:cs="Times New Roman"/>
                <w:color w:val="000000" w:themeColor="text1"/>
                <w:lang w:val="en-US"/>
              </w:rPr>
              <w:t>&amp;HTQT</w:t>
            </w:r>
          </w:p>
        </w:tc>
        <w:tc>
          <w:tcPr>
            <w:tcW w:w="5239" w:type="dxa"/>
            <w:vAlign w:val="center"/>
          </w:tcPr>
          <w:p w14:paraId="4F83F81C" w14:textId="62014F47" w:rsidR="00742334" w:rsidRPr="00515EA8" w:rsidRDefault="00742334" w:rsidP="00994C2E">
            <w:pPr>
              <w:widowControl w:val="0"/>
              <w:spacing w:before="60" w:after="60"/>
              <w:ind w:firstLine="175"/>
              <w:rPr>
                <w:rFonts w:ascii="Times New Roman" w:hAnsi="Times New Roman" w:cs="Times New Roman"/>
                <w:color w:val="000000" w:themeColor="text1"/>
                <w:sz w:val="24"/>
                <w:szCs w:val="24"/>
              </w:rPr>
            </w:pPr>
            <w:r w:rsidRPr="00515EA8">
              <w:rPr>
                <w:rFonts w:ascii="Times New Roman" w:hAnsi="Times New Roman" w:cs="Times New Roman"/>
                <w:color w:val="000000" w:themeColor="text1"/>
              </w:rPr>
              <w:t xml:space="preserve">Khoa học </w:t>
            </w:r>
            <w:r w:rsidRPr="00515EA8">
              <w:rPr>
                <w:rFonts w:ascii="Times New Roman" w:hAnsi="Times New Roman" w:cs="Times New Roman"/>
                <w:color w:val="000000" w:themeColor="text1"/>
                <w:lang w:val="en-US"/>
              </w:rPr>
              <w:t>và Hợp tác quốc tế</w:t>
            </w:r>
          </w:p>
        </w:tc>
      </w:tr>
      <w:tr w:rsidR="00515EA8" w:rsidRPr="00515EA8" w14:paraId="684199A0" w14:textId="77777777" w:rsidTr="002F4168">
        <w:tc>
          <w:tcPr>
            <w:tcW w:w="846" w:type="dxa"/>
            <w:vAlign w:val="center"/>
          </w:tcPr>
          <w:p w14:paraId="5EE1600F" w14:textId="5EF97BA7" w:rsidR="00742334" w:rsidRPr="00515EA8" w:rsidRDefault="00742334" w:rsidP="00994C2E">
            <w:pPr>
              <w:widowControl w:val="0"/>
              <w:spacing w:before="60" w:after="60"/>
              <w:jc w:val="center"/>
              <w:rPr>
                <w:rFonts w:ascii="Times New Roman" w:hAnsi="Times New Roman" w:cs="Times New Roman"/>
                <w:color w:val="000000" w:themeColor="text1"/>
                <w:sz w:val="24"/>
                <w:szCs w:val="24"/>
              </w:rPr>
            </w:pPr>
            <w:r w:rsidRPr="00515EA8">
              <w:rPr>
                <w:rFonts w:ascii="Times New Roman" w:hAnsi="Times New Roman" w:cs="Times New Roman"/>
                <w:color w:val="000000" w:themeColor="text1"/>
                <w:lang w:val="en-US"/>
              </w:rPr>
              <w:t>19</w:t>
            </w:r>
          </w:p>
        </w:tc>
        <w:tc>
          <w:tcPr>
            <w:tcW w:w="2977" w:type="dxa"/>
            <w:vAlign w:val="center"/>
          </w:tcPr>
          <w:p w14:paraId="072F0B5A" w14:textId="674B4BC1" w:rsidR="00742334" w:rsidRPr="00515EA8" w:rsidRDefault="00742334" w:rsidP="00994C2E">
            <w:pPr>
              <w:widowControl w:val="0"/>
              <w:spacing w:before="60" w:after="60"/>
              <w:ind w:firstLine="171"/>
              <w:rPr>
                <w:rFonts w:ascii="Times New Roman" w:hAnsi="Times New Roman" w:cs="Times New Roman"/>
                <w:color w:val="000000" w:themeColor="text1"/>
                <w:sz w:val="24"/>
                <w:szCs w:val="24"/>
              </w:rPr>
            </w:pPr>
            <w:r w:rsidRPr="00515EA8">
              <w:rPr>
                <w:rFonts w:ascii="Times New Roman" w:hAnsi="Times New Roman" w:cs="Times New Roman"/>
                <w:color w:val="000000" w:themeColor="text1"/>
              </w:rPr>
              <w:t>KQHT</w:t>
            </w:r>
          </w:p>
        </w:tc>
        <w:tc>
          <w:tcPr>
            <w:tcW w:w="5239" w:type="dxa"/>
            <w:vAlign w:val="center"/>
          </w:tcPr>
          <w:p w14:paraId="32D31E63" w14:textId="4EA619B5" w:rsidR="00742334" w:rsidRPr="00515EA8" w:rsidRDefault="00742334" w:rsidP="00994C2E">
            <w:pPr>
              <w:widowControl w:val="0"/>
              <w:spacing w:before="60" w:after="60"/>
              <w:ind w:firstLine="175"/>
              <w:rPr>
                <w:rFonts w:ascii="Times New Roman" w:hAnsi="Times New Roman" w:cs="Times New Roman"/>
                <w:color w:val="000000" w:themeColor="text1"/>
                <w:sz w:val="24"/>
                <w:szCs w:val="24"/>
              </w:rPr>
            </w:pPr>
            <w:r w:rsidRPr="00515EA8">
              <w:rPr>
                <w:rFonts w:ascii="Times New Roman" w:hAnsi="Times New Roman" w:cs="Times New Roman"/>
                <w:color w:val="000000" w:themeColor="text1"/>
              </w:rPr>
              <w:t>Kết quả học tập</w:t>
            </w:r>
          </w:p>
        </w:tc>
      </w:tr>
      <w:tr w:rsidR="00515EA8" w:rsidRPr="00515EA8" w14:paraId="63F065B2" w14:textId="77777777" w:rsidTr="002F4168">
        <w:tc>
          <w:tcPr>
            <w:tcW w:w="846" w:type="dxa"/>
            <w:vAlign w:val="center"/>
          </w:tcPr>
          <w:p w14:paraId="37AF6AEA" w14:textId="2409AAA2" w:rsidR="00742334" w:rsidRPr="00515EA8" w:rsidRDefault="00742334" w:rsidP="00994C2E">
            <w:pPr>
              <w:widowControl w:val="0"/>
              <w:spacing w:before="60" w:after="60"/>
              <w:jc w:val="center"/>
              <w:rPr>
                <w:rFonts w:ascii="Times New Roman" w:hAnsi="Times New Roman" w:cs="Times New Roman"/>
                <w:color w:val="000000" w:themeColor="text1"/>
                <w:sz w:val="24"/>
                <w:szCs w:val="24"/>
              </w:rPr>
            </w:pPr>
            <w:r w:rsidRPr="00515EA8">
              <w:rPr>
                <w:rFonts w:ascii="Times New Roman" w:hAnsi="Times New Roman" w:cs="Times New Roman"/>
                <w:color w:val="000000" w:themeColor="text1"/>
                <w:lang w:val="en-US"/>
              </w:rPr>
              <w:t>20</w:t>
            </w:r>
          </w:p>
        </w:tc>
        <w:tc>
          <w:tcPr>
            <w:tcW w:w="2977" w:type="dxa"/>
            <w:vAlign w:val="center"/>
          </w:tcPr>
          <w:p w14:paraId="5FA55A0A" w14:textId="5535127D" w:rsidR="00742334" w:rsidRPr="00515EA8" w:rsidRDefault="00742334" w:rsidP="00994C2E">
            <w:pPr>
              <w:widowControl w:val="0"/>
              <w:spacing w:before="60" w:after="60"/>
              <w:ind w:firstLine="171"/>
              <w:rPr>
                <w:rFonts w:ascii="Times New Roman" w:hAnsi="Times New Roman" w:cs="Times New Roman"/>
                <w:color w:val="000000" w:themeColor="text1"/>
                <w:sz w:val="24"/>
                <w:szCs w:val="24"/>
              </w:rPr>
            </w:pPr>
            <w:r w:rsidRPr="00515EA8">
              <w:rPr>
                <w:rFonts w:ascii="Times New Roman" w:hAnsi="Times New Roman" w:cs="Times New Roman"/>
                <w:color w:val="000000" w:themeColor="text1"/>
              </w:rPr>
              <w:t>KTĐG</w:t>
            </w:r>
          </w:p>
        </w:tc>
        <w:tc>
          <w:tcPr>
            <w:tcW w:w="5239" w:type="dxa"/>
            <w:vAlign w:val="center"/>
          </w:tcPr>
          <w:p w14:paraId="657C12F6" w14:textId="7013282A" w:rsidR="00742334" w:rsidRPr="00515EA8" w:rsidRDefault="00742334" w:rsidP="00994C2E">
            <w:pPr>
              <w:widowControl w:val="0"/>
              <w:spacing w:before="60" w:after="60"/>
              <w:ind w:firstLine="175"/>
              <w:rPr>
                <w:rFonts w:ascii="Times New Roman" w:hAnsi="Times New Roman" w:cs="Times New Roman"/>
                <w:color w:val="000000" w:themeColor="text1"/>
                <w:sz w:val="24"/>
                <w:szCs w:val="24"/>
              </w:rPr>
            </w:pPr>
            <w:r w:rsidRPr="00515EA8">
              <w:rPr>
                <w:rFonts w:ascii="Times New Roman" w:hAnsi="Times New Roman" w:cs="Times New Roman"/>
                <w:color w:val="000000" w:themeColor="text1"/>
              </w:rPr>
              <w:t>Kiểm tra đánh giá</w:t>
            </w:r>
          </w:p>
        </w:tc>
      </w:tr>
      <w:tr w:rsidR="00515EA8" w:rsidRPr="00515EA8" w14:paraId="36CF92AB" w14:textId="77777777" w:rsidTr="002F4168">
        <w:tc>
          <w:tcPr>
            <w:tcW w:w="846" w:type="dxa"/>
            <w:vAlign w:val="center"/>
          </w:tcPr>
          <w:p w14:paraId="187A40F2" w14:textId="21E3D116" w:rsidR="00742334" w:rsidRPr="00515EA8" w:rsidRDefault="00742334" w:rsidP="00994C2E">
            <w:pPr>
              <w:widowControl w:val="0"/>
              <w:spacing w:before="60" w:after="60"/>
              <w:jc w:val="center"/>
              <w:rPr>
                <w:rFonts w:ascii="Times New Roman" w:hAnsi="Times New Roman" w:cs="Times New Roman"/>
                <w:color w:val="000000" w:themeColor="text1"/>
                <w:sz w:val="24"/>
                <w:szCs w:val="24"/>
              </w:rPr>
            </w:pPr>
            <w:r w:rsidRPr="00515EA8">
              <w:rPr>
                <w:rFonts w:ascii="Times New Roman" w:hAnsi="Times New Roman" w:cs="Times New Roman"/>
                <w:color w:val="000000" w:themeColor="text1"/>
                <w:lang w:val="en-US"/>
              </w:rPr>
              <w:t>21</w:t>
            </w:r>
          </w:p>
        </w:tc>
        <w:tc>
          <w:tcPr>
            <w:tcW w:w="2977" w:type="dxa"/>
            <w:vAlign w:val="center"/>
          </w:tcPr>
          <w:p w14:paraId="251A513E" w14:textId="29F8BC89" w:rsidR="00742334" w:rsidRPr="00515EA8" w:rsidRDefault="00742334" w:rsidP="00994C2E">
            <w:pPr>
              <w:widowControl w:val="0"/>
              <w:spacing w:before="60" w:after="60"/>
              <w:ind w:firstLine="171"/>
              <w:rPr>
                <w:rFonts w:ascii="Times New Roman" w:hAnsi="Times New Roman" w:cs="Times New Roman"/>
                <w:color w:val="000000" w:themeColor="text1"/>
                <w:sz w:val="24"/>
                <w:szCs w:val="24"/>
              </w:rPr>
            </w:pPr>
            <w:r w:rsidRPr="00515EA8">
              <w:rPr>
                <w:rFonts w:ascii="Times New Roman" w:hAnsi="Times New Roman" w:cs="Times New Roman"/>
                <w:color w:val="000000" w:themeColor="text1"/>
              </w:rPr>
              <w:t>NCKH</w:t>
            </w:r>
          </w:p>
        </w:tc>
        <w:tc>
          <w:tcPr>
            <w:tcW w:w="5239" w:type="dxa"/>
            <w:vAlign w:val="center"/>
          </w:tcPr>
          <w:p w14:paraId="7DAB7C61" w14:textId="46658F30" w:rsidR="00742334" w:rsidRPr="00515EA8" w:rsidRDefault="00742334" w:rsidP="00994C2E">
            <w:pPr>
              <w:widowControl w:val="0"/>
              <w:spacing w:before="60" w:after="60"/>
              <w:ind w:firstLine="175"/>
              <w:rPr>
                <w:rFonts w:ascii="Times New Roman" w:hAnsi="Times New Roman" w:cs="Times New Roman"/>
                <w:color w:val="000000" w:themeColor="text1"/>
                <w:sz w:val="24"/>
                <w:szCs w:val="24"/>
              </w:rPr>
            </w:pPr>
            <w:r w:rsidRPr="00515EA8">
              <w:rPr>
                <w:rFonts w:ascii="Times New Roman" w:hAnsi="Times New Roman" w:cs="Times New Roman"/>
                <w:color w:val="000000" w:themeColor="text1"/>
              </w:rPr>
              <w:t>Nghiên cứu khoa học</w:t>
            </w:r>
          </w:p>
        </w:tc>
      </w:tr>
      <w:tr w:rsidR="00515EA8" w:rsidRPr="00515EA8" w14:paraId="74E746B4" w14:textId="77777777" w:rsidTr="002F4168">
        <w:tc>
          <w:tcPr>
            <w:tcW w:w="846" w:type="dxa"/>
            <w:vAlign w:val="center"/>
          </w:tcPr>
          <w:p w14:paraId="543A86A8" w14:textId="3BD8F05D" w:rsidR="00742334" w:rsidRPr="00515EA8" w:rsidRDefault="00742334" w:rsidP="00994C2E">
            <w:pPr>
              <w:widowControl w:val="0"/>
              <w:spacing w:before="60" w:after="60"/>
              <w:jc w:val="center"/>
              <w:rPr>
                <w:rFonts w:ascii="Times New Roman" w:hAnsi="Times New Roman" w:cs="Times New Roman"/>
                <w:color w:val="000000" w:themeColor="text1"/>
                <w:sz w:val="24"/>
                <w:szCs w:val="24"/>
              </w:rPr>
            </w:pPr>
            <w:r w:rsidRPr="00515EA8">
              <w:rPr>
                <w:rFonts w:ascii="Times New Roman" w:hAnsi="Times New Roman" w:cs="Times New Roman"/>
                <w:color w:val="000000" w:themeColor="text1"/>
                <w:lang w:val="en-US"/>
              </w:rPr>
              <w:t>22</w:t>
            </w:r>
          </w:p>
        </w:tc>
        <w:tc>
          <w:tcPr>
            <w:tcW w:w="2977" w:type="dxa"/>
            <w:vAlign w:val="center"/>
          </w:tcPr>
          <w:p w14:paraId="644CC162" w14:textId="4132FFDA" w:rsidR="00742334" w:rsidRPr="00515EA8" w:rsidRDefault="00742334" w:rsidP="00994C2E">
            <w:pPr>
              <w:widowControl w:val="0"/>
              <w:spacing w:before="60" w:after="60"/>
              <w:ind w:firstLine="171"/>
              <w:rPr>
                <w:rFonts w:ascii="Times New Roman" w:hAnsi="Times New Roman" w:cs="Times New Roman"/>
                <w:color w:val="000000" w:themeColor="text1"/>
                <w:sz w:val="24"/>
                <w:szCs w:val="24"/>
              </w:rPr>
            </w:pPr>
            <w:r w:rsidRPr="00515EA8">
              <w:rPr>
                <w:rFonts w:ascii="Times New Roman" w:hAnsi="Times New Roman" w:cs="Times New Roman"/>
                <w:color w:val="000000" w:themeColor="text1"/>
              </w:rPr>
              <w:t>NH</w:t>
            </w:r>
          </w:p>
        </w:tc>
        <w:tc>
          <w:tcPr>
            <w:tcW w:w="5239" w:type="dxa"/>
            <w:vAlign w:val="center"/>
          </w:tcPr>
          <w:p w14:paraId="6FA3AB15" w14:textId="5C8E18BF" w:rsidR="00742334" w:rsidRPr="00515EA8" w:rsidRDefault="00742334" w:rsidP="00994C2E">
            <w:pPr>
              <w:widowControl w:val="0"/>
              <w:spacing w:before="60" w:after="60"/>
              <w:ind w:firstLine="175"/>
              <w:rPr>
                <w:rFonts w:ascii="Times New Roman" w:hAnsi="Times New Roman" w:cs="Times New Roman"/>
                <w:color w:val="000000" w:themeColor="text1"/>
                <w:sz w:val="24"/>
                <w:szCs w:val="24"/>
              </w:rPr>
            </w:pPr>
            <w:r w:rsidRPr="00515EA8">
              <w:rPr>
                <w:rFonts w:ascii="Times New Roman" w:hAnsi="Times New Roman" w:cs="Times New Roman"/>
                <w:color w:val="000000" w:themeColor="text1"/>
              </w:rPr>
              <w:t>Người học</w:t>
            </w:r>
          </w:p>
        </w:tc>
      </w:tr>
      <w:tr w:rsidR="00515EA8" w:rsidRPr="00515EA8" w14:paraId="2EF0A5B6" w14:textId="77777777" w:rsidTr="002F4168">
        <w:tc>
          <w:tcPr>
            <w:tcW w:w="846" w:type="dxa"/>
            <w:vAlign w:val="center"/>
          </w:tcPr>
          <w:p w14:paraId="67904DD1" w14:textId="0C8A028B" w:rsidR="00742334" w:rsidRPr="00515EA8" w:rsidRDefault="00742334" w:rsidP="00994C2E">
            <w:pPr>
              <w:widowControl w:val="0"/>
              <w:spacing w:before="60" w:after="60"/>
              <w:jc w:val="center"/>
              <w:rPr>
                <w:rFonts w:ascii="Times New Roman" w:hAnsi="Times New Roman" w:cs="Times New Roman"/>
                <w:color w:val="000000" w:themeColor="text1"/>
                <w:sz w:val="24"/>
                <w:szCs w:val="24"/>
              </w:rPr>
            </w:pPr>
            <w:r w:rsidRPr="00515EA8">
              <w:rPr>
                <w:rFonts w:ascii="Times New Roman" w:hAnsi="Times New Roman" w:cs="Times New Roman"/>
                <w:color w:val="000000" w:themeColor="text1"/>
                <w:lang w:val="en-US"/>
              </w:rPr>
              <w:t>23</w:t>
            </w:r>
          </w:p>
        </w:tc>
        <w:tc>
          <w:tcPr>
            <w:tcW w:w="2977" w:type="dxa"/>
            <w:vAlign w:val="center"/>
          </w:tcPr>
          <w:p w14:paraId="26063075" w14:textId="52584D53" w:rsidR="00742334" w:rsidRPr="00515EA8" w:rsidRDefault="00742334" w:rsidP="00994C2E">
            <w:pPr>
              <w:widowControl w:val="0"/>
              <w:spacing w:before="60" w:after="60"/>
              <w:ind w:firstLine="171"/>
              <w:rPr>
                <w:rFonts w:ascii="Times New Roman" w:hAnsi="Times New Roman" w:cs="Times New Roman"/>
                <w:color w:val="000000" w:themeColor="text1"/>
                <w:sz w:val="24"/>
                <w:szCs w:val="24"/>
              </w:rPr>
            </w:pPr>
            <w:r w:rsidRPr="00515EA8">
              <w:rPr>
                <w:rFonts w:ascii="Times New Roman" w:hAnsi="Times New Roman" w:cs="Times New Roman"/>
                <w:color w:val="000000" w:themeColor="text1"/>
              </w:rPr>
              <w:t>NV</w:t>
            </w:r>
          </w:p>
        </w:tc>
        <w:tc>
          <w:tcPr>
            <w:tcW w:w="5239" w:type="dxa"/>
            <w:vAlign w:val="center"/>
          </w:tcPr>
          <w:p w14:paraId="567DB0B3" w14:textId="209B3F3F" w:rsidR="00742334" w:rsidRPr="00515EA8" w:rsidRDefault="00742334" w:rsidP="00994C2E">
            <w:pPr>
              <w:widowControl w:val="0"/>
              <w:spacing w:before="60" w:after="60"/>
              <w:ind w:firstLine="175"/>
              <w:rPr>
                <w:rFonts w:ascii="Times New Roman" w:hAnsi="Times New Roman" w:cs="Times New Roman"/>
                <w:color w:val="000000" w:themeColor="text1"/>
                <w:sz w:val="24"/>
                <w:szCs w:val="24"/>
              </w:rPr>
            </w:pPr>
            <w:r w:rsidRPr="00515EA8">
              <w:rPr>
                <w:rFonts w:ascii="Times New Roman" w:hAnsi="Times New Roman" w:cs="Times New Roman"/>
                <w:color w:val="000000" w:themeColor="text1"/>
              </w:rPr>
              <w:t>Nhân viên</w:t>
            </w:r>
          </w:p>
        </w:tc>
      </w:tr>
      <w:tr w:rsidR="00515EA8" w:rsidRPr="00515EA8" w14:paraId="2AC4F77C" w14:textId="77777777" w:rsidTr="002F4168">
        <w:tc>
          <w:tcPr>
            <w:tcW w:w="846" w:type="dxa"/>
            <w:vAlign w:val="center"/>
          </w:tcPr>
          <w:p w14:paraId="6111F30F" w14:textId="25905169" w:rsidR="00742334" w:rsidRPr="00515EA8" w:rsidRDefault="00742334" w:rsidP="00994C2E">
            <w:pPr>
              <w:widowControl w:val="0"/>
              <w:spacing w:before="60" w:after="60"/>
              <w:jc w:val="center"/>
              <w:rPr>
                <w:rFonts w:ascii="Times New Roman" w:hAnsi="Times New Roman" w:cs="Times New Roman"/>
                <w:color w:val="000000" w:themeColor="text1"/>
                <w:sz w:val="24"/>
                <w:szCs w:val="24"/>
              </w:rPr>
            </w:pPr>
            <w:r w:rsidRPr="00515EA8">
              <w:rPr>
                <w:rFonts w:ascii="Times New Roman" w:hAnsi="Times New Roman" w:cs="Times New Roman"/>
                <w:color w:val="000000" w:themeColor="text1"/>
                <w:lang w:val="en-US"/>
              </w:rPr>
              <w:t>24</w:t>
            </w:r>
          </w:p>
        </w:tc>
        <w:tc>
          <w:tcPr>
            <w:tcW w:w="2977" w:type="dxa"/>
            <w:vAlign w:val="center"/>
          </w:tcPr>
          <w:p w14:paraId="08A66C48" w14:textId="5A2B0848" w:rsidR="00742334" w:rsidRPr="00515EA8" w:rsidRDefault="00A07898" w:rsidP="00994C2E">
            <w:pPr>
              <w:widowControl w:val="0"/>
              <w:spacing w:before="60" w:after="60"/>
              <w:ind w:firstLine="171"/>
              <w:rPr>
                <w:rFonts w:ascii="Times New Roman" w:hAnsi="Times New Roman" w:cs="Times New Roman"/>
                <w:color w:val="000000" w:themeColor="text1"/>
                <w:sz w:val="24"/>
                <w:szCs w:val="24"/>
                <w:lang w:val="en-US"/>
              </w:rPr>
            </w:pPr>
            <w:r w:rsidRPr="00515EA8">
              <w:rPr>
                <w:rFonts w:ascii="Times New Roman" w:hAnsi="Times New Roman" w:cs="Times New Roman"/>
                <w:color w:val="000000" w:themeColor="text1"/>
                <w:sz w:val="24"/>
                <w:szCs w:val="24"/>
                <w:lang w:val="en-US"/>
              </w:rPr>
              <w:t>PPDH</w:t>
            </w:r>
          </w:p>
        </w:tc>
        <w:tc>
          <w:tcPr>
            <w:tcW w:w="5239" w:type="dxa"/>
            <w:vAlign w:val="center"/>
          </w:tcPr>
          <w:p w14:paraId="7394B3DC" w14:textId="369AC176" w:rsidR="00742334" w:rsidRPr="00515EA8" w:rsidRDefault="00A07898" w:rsidP="00994C2E">
            <w:pPr>
              <w:widowControl w:val="0"/>
              <w:spacing w:before="60" w:after="60"/>
              <w:ind w:firstLine="175"/>
              <w:rPr>
                <w:rFonts w:ascii="Times New Roman" w:hAnsi="Times New Roman" w:cs="Times New Roman"/>
                <w:color w:val="000000" w:themeColor="text1"/>
                <w:sz w:val="24"/>
                <w:szCs w:val="24"/>
                <w:lang w:val="en-US"/>
              </w:rPr>
            </w:pPr>
            <w:r w:rsidRPr="00515EA8">
              <w:rPr>
                <w:rFonts w:ascii="Times New Roman" w:hAnsi="Times New Roman" w:cs="Times New Roman"/>
                <w:color w:val="000000" w:themeColor="text1"/>
                <w:sz w:val="24"/>
                <w:szCs w:val="24"/>
                <w:lang w:val="en-US"/>
              </w:rPr>
              <w:t>Phương pháp dạy học</w:t>
            </w:r>
          </w:p>
        </w:tc>
      </w:tr>
      <w:tr w:rsidR="00515EA8" w:rsidRPr="00515EA8" w14:paraId="2104F864" w14:textId="77777777" w:rsidTr="002F4168">
        <w:tc>
          <w:tcPr>
            <w:tcW w:w="846" w:type="dxa"/>
            <w:vAlign w:val="center"/>
          </w:tcPr>
          <w:p w14:paraId="61570D90" w14:textId="2C8FE47D" w:rsidR="00A07898" w:rsidRPr="00515EA8" w:rsidRDefault="00A07898" w:rsidP="00A07898">
            <w:pPr>
              <w:widowControl w:val="0"/>
              <w:spacing w:before="60" w:after="60"/>
              <w:jc w:val="center"/>
              <w:rPr>
                <w:rFonts w:ascii="Times New Roman" w:hAnsi="Times New Roman" w:cs="Times New Roman"/>
                <w:color w:val="000000" w:themeColor="text1"/>
                <w:sz w:val="24"/>
                <w:szCs w:val="24"/>
              </w:rPr>
            </w:pPr>
            <w:r w:rsidRPr="00515EA8">
              <w:rPr>
                <w:rFonts w:ascii="Times New Roman" w:hAnsi="Times New Roman" w:cs="Times New Roman"/>
                <w:color w:val="000000" w:themeColor="text1"/>
                <w:lang w:val="en-US"/>
              </w:rPr>
              <w:t>25</w:t>
            </w:r>
          </w:p>
        </w:tc>
        <w:tc>
          <w:tcPr>
            <w:tcW w:w="2977" w:type="dxa"/>
            <w:vAlign w:val="center"/>
          </w:tcPr>
          <w:p w14:paraId="63B02C05" w14:textId="767FFF72" w:rsidR="00A07898" w:rsidRPr="00515EA8" w:rsidRDefault="00A07898" w:rsidP="00A07898">
            <w:pPr>
              <w:widowControl w:val="0"/>
              <w:spacing w:before="60" w:after="60"/>
              <w:ind w:firstLine="171"/>
              <w:rPr>
                <w:rFonts w:ascii="Times New Roman" w:hAnsi="Times New Roman" w:cs="Times New Roman"/>
                <w:color w:val="000000" w:themeColor="text1"/>
                <w:sz w:val="24"/>
                <w:szCs w:val="24"/>
              </w:rPr>
            </w:pPr>
            <w:r w:rsidRPr="00515EA8">
              <w:rPr>
                <w:rFonts w:ascii="Times New Roman" w:hAnsi="Times New Roman" w:cs="Times New Roman"/>
                <w:color w:val="000000" w:themeColor="text1"/>
              </w:rPr>
              <w:t>PVCĐ</w:t>
            </w:r>
          </w:p>
        </w:tc>
        <w:tc>
          <w:tcPr>
            <w:tcW w:w="5239" w:type="dxa"/>
            <w:vAlign w:val="center"/>
          </w:tcPr>
          <w:p w14:paraId="7895AC6E" w14:textId="27779F4B" w:rsidR="00A07898" w:rsidRPr="00515EA8" w:rsidRDefault="00A07898" w:rsidP="00A07898">
            <w:pPr>
              <w:widowControl w:val="0"/>
              <w:spacing w:before="60" w:after="60"/>
              <w:ind w:firstLine="175"/>
              <w:rPr>
                <w:rFonts w:ascii="Times New Roman" w:hAnsi="Times New Roman" w:cs="Times New Roman"/>
                <w:color w:val="000000" w:themeColor="text1"/>
                <w:sz w:val="24"/>
                <w:szCs w:val="24"/>
              </w:rPr>
            </w:pPr>
            <w:r w:rsidRPr="00515EA8">
              <w:rPr>
                <w:rFonts w:ascii="Times New Roman" w:hAnsi="Times New Roman" w:cs="Times New Roman"/>
                <w:color w:val="000000" w:themeColor="text1"/>
              </w:rPr>
              <w:t>Phục vụ cộng đồng</w:t>
            </w:r>
          </w:p>
        </w:tc>
      </w:tr>
      <w:tr w:rsidR="00515EA8" w:rsidRPr="00515EA8" w14:paraId="39F6F580" w14:textId="77777777" w:rsidTr="002F4168">
        <w:tc>
          <w:tcPr>
            <w:tcW w:w="846" w:type="dxa"/>
            <w:vAlign w:val="center"/>
          </w:tcPr>
          <w:p w14:paraId="56B9D4B1" w14:textId="273D63DB" w:rsidR="00A07898" w:rsidRPr="00515EA8" w:rsidRDefault="00A07898" w:rsidP="00A07898">
            <w:pPr>
              <w:widowControl w:val="0"/>
              <w:spacing w:before="60" w:after="60"/>
              <w:jc w:val="center"/>
              <w:rPr>
                <w:rFonts w:ascii="Times New Roman" w:hAnsi="Times New Roman" w:cs="Times New Roman"/>
                <w:color w:val="000000" w:themeColor="text1"/>
                <w:sz w:val="24"/>
                <w:szCs w:val="24"/>
              </w:rPr>
            </w:pPr>
            <w:r w:rsidRPr="00515EA8">
              <w:rPr>
                <w:rFonts w:ascii="Times New Roman" w:hAnsi="Times New Roman" w:cs="Times New Roman"/>
                <w:color w:val="000000" w:themeColor="text1"/>
              </w:rPr>
              <w:t>26</w:t>
            </w:r>
          </w:p>
        </w:tc>
        <w:tc>
          <w:tcPr>
            <w:tcW w:w="2977" w:type="dxa"/>
            <w:vAlign w:val="center"/>
          </w:tcPr>
          <w:p w14:paraId="32216544" w14:textId="3326C2DC" w:rsidR="00A07898" w:rsidRPr="00515EA8" w:rsidRDefault="00A07898" w:rsidP="00A07898">
            <w:pPr>
              <w:widowControl w:val="0"/>
              <w:spacing w:before="60" w:after="60"/>
              <w:ind w:firstLine="171"/>
              <w:rPr>
                <w:rFonts w:ascii="Times New Roman" w:hAnsi="Times New Roman" w:cs="Times New Roman"/>
                <w:color w:val="000000" w:themeColor="text1"/>
                <w:sz w:val="24"/>
                <w:szCs w:val="24"/>
              </w:rPr>
            </w:pPr>
            <w:r w:rsidRPr="00515EA8">
              <w:rPr>
                <w:rFonts w:ascii="Times New Roman" w:hAnsi="Times New Roman" w:cs="Times New Roman"/>
                <w:color w:val="000000" w:themeColor="text1"/>
                <w:lang w:val="en-US"/>
              </w:rPr>
              <w:t>SĐH</w:t>
            </w:r>
          </w:p>
        </w:tc>
        <w:tc>
          <w:tcPr>
            <w:tcW w:w="5239" w:type="dxa"/>
            <w:vAlign w:val="center"/>
          </w:tcPr>
          <w:p w14:paraId="4636A8CF" w14:textId="710E37C1" w:rsidR="00A07898" w:rsidRPr="00515EA8" w:rsidRDefault="00A07898" w:rsidP="00A07898">
            <w:pPr>
              <w:widowControl w:val="0"/>
              <w:spacing w:before="60" w:after="60"/>
              <w:ind w:firstLine="175"/>
              <w:rPr>
                <w:rFonts w:ascii="Times New Roman" w:hAnsi="Times New Roman" w:cs="Times New Roman"/>
                <w:color w:val="000000" w:themeColor="text1"/>
                <w:sz w:val="24"/>
                <w:szCs w:val="24"/>
              </w:rPr>
            </w:pPr>
            <w:r w:rsidRPr="00515EA8">
              <w:rPr>
                <w:rFonts w:ascii="Times New Roman" w:hAnsi="Times New Roman" w:cs="Times New Roman"/>
                <w:color w:val="000000" w:themeColor="text1"/>
              </w:rPr>
              <w:t xml:space="preserve">Sau </w:t>
            </w:r>
            <w:r w:rsidRPr="00515EA8">
              <w:rPr>
                <w:rFonts w:ascii="Times New Roman" w:hAnsi="Times New Roman" w:cs="Times New Roman"/>
                <w:color w:val="000000" w:themeColor="text1"/>
                <w:lang w:val="en-US"/>
              </w:rPr>
              <w:t>đại học</w:t>
            </w:r>
          </w:p>
        </w:tc>
      </w:tr>
      <w:tr w:rsidR="00515EA8" w:rsidRPr="00515EA8" w14:paraId="1F5E5215" w14:textId="77777777" w:rsidTr="002F4168">
        <w:tc>
          <w:tcPr>
            <w:tcW w:w="846" w:type="dxa"/>
            <w:vAlign w:val="center"/>
          </w:tcPr>
          <w:p w14:paraId="52350358" w14:textId="792C973B" w:rsidR="00A07898" w:rsidRPr="00515EA8" w:rsidRDefault="00A07898" w:rsidP="00A07898">
            <w:pPr>
              <w:widowControl w:val="0"/>
              <w:spacing w:before="60" w:after="60"/>
              <w:jc w:val="center"/>
              <w:rPr>
                <w:rFonts w:ascii="Times New Roman" w:hAnsi="Times New Roman" w:cs="Times New Roman"/>
                <w:color w:val="000000" w:themeColor="text1"/>
                <w:sz w:val="24"/>
                <w:szCs w:val="24"/>
              </w:rPr>
            </w:pPr>
            <w:r w:rsidRPr="00515EA8">
              <w:rPr>
                <w:rFonts w:ascii="Times New Roman" w:hAnsi="Times New Roman" w:cs="Times New Roman"/>
                <w:color w:val="000000" w:themeColor="text1"/>
                <w:lang w:val="en-US"/>
              </w:rPr>
              <w:t>27</w:t>
            </w:r>
          </w:p>
        </w:tc>
        <w:tc>
          <w:tcPr>
            <w:tcW w:w="2977" w:type="dxa"/>
            <w:vAlign w:val="center"/>
          </w:tcPr>
          <w:p w14:paraId="56CE2A9F" w14:textId="497DCC0B" w:rsidR="00A07898" w:rsidRPr="00515EA8" w:rsidRDefault="00A07898" w:rsidP="00A07898">
            <w:pPr>
              <w:widowControl w:val="0"/>
              <w:spacing w:before="60" w:after="60"/>
              <w:ind w:firstLine="171"/>
              <w:rPr>
                <w:rFonts w:ascii="Times New Roman" w:hAnsi="Times New Roman" w:cs="Times New Roman"/>
                <w:color w:val="000000" w:themeColor="text1"/>
                <w:sz w:val="24"/>
                <w:szCs w:val="24"/>
              </w:rPr>
            </w:pPr>
            <w:r w:rsidRPr="00515EA8">
              <w:rPr>
                <w:rFonts w:ascii="Times New Roman" w:hAnsi="Times New Roman" w:cs="Times New Roman"/>
                <w:color w:val="000000" w:themeColor="text1"/>
                <w:lang w:val="en-US"/>
              </w:rPr>
              <w:t>SHTN</w:t>
            </w:r>
          </w:p>
        </w:tc>
        <w:tc>
          <w:tcPr>
            <w:tcW w:w="5239" w:type="dxa"/>
            <w:vAlign w:val="center"/>
          </w:tcPr>
          <w:p w14:paraId="3E4605EE" w14:textId="7A098F3E" w:rsidR="00A07898" w:rsidRPr="00515EA8" w:rsidRDefault="00A07898" w:rsidP="00A07898">
            <w:pPr>
              <w:widowControl w:val="0"/>
              <w:spacing w:before="60" w:after="60"/>
              <w:ind w:firstLine="175"/>
              <w:rPr>
                <w:rFonts w:ascii="Times New Roman" w:hAnsi="Times New Roman" w:cs="Times New Roman"/>
                <w:color w:val="000000" w:themeColor="text1"/>
                <w:sz w:val="24"/>
                <w:szCs w:val="24"/>
              </w:rPr>
            </w:pPr>
            <w:r w:rsidRPr="00515EA8">
              <w:rPr>
                <w:rFonts w:ascii="Times New Roman" w:hAnsi="Times New Roman" w:cs="Times New Roman"/>
                <w:color w:val="000000" w:themeColor="text1"/>
                <w:lang w:val="en-US"/>
              </w:rPr>
              <w:t>Sinh học thực nghiệm</w:t>
            </w:r>
          </w:p>
        </w:tc>
      </w:tr>
      <w:tr w:rsidR="00515EA8" w:rsidRPr="00515EA8" w14:paraId="1BC5CC29" w14:textId="77777777" w:rsidTr="002F4168">
        <w:tc>
          <w:tcPr>
            <w:tcW w:w="846" w:type="dxa"/>
            <w:vAlign w:val="center"/>
          </w:tcPr>
          <w:p w14:paraId="007FA236" w14:textId="3EB2A7FF" w:rsidR="00A07898" w:rsidRPr="00515EA8" w:rsidRDefault="00A07898" w:rsidP="00A07898">
            <w:pPr>
              <w:widowControl w:val="0"/>
              <w:spacing w:before="60" w:after="60"/>
              <w:jc w:val="center"/>
              <w:rPr>
                <w:rFonts w:ascii="Times New Roman" w:hAnsi="Times New Roman" w:cs="Times New Roman"/>
                <w:color w:val="000000" w:themeColor="text1"/>
                <w:sz w:val="24"/>
                <w:szCs w:val="24"/>
              </w:rPr>
            </w:pPr>
            <w:r w:rsidRPr="00515EA8">
              <w:rPr>
                <w:rFonts w:ascii="Times New Roman" w:hAnsi="Times New Roman" w:cs="Times New Roman"/>
                <w:color w:val="000000" w:themeColor="text1"/>
                <w:lang w:val="en-US"/>
              </w:rPr>
              <w:t>28</w:t>
            </w:r>
          </w:p>
        </w:tc>
        <w:tc>
          <w:tcPr>
            <w:tcW w:w="2977" w:type="dxa"/>
            <w:vAlign w:val="center"/>
          </w:tcPr>
          <w:p w14:paraId="3B7E9608" w14:textId="5BC94824" w:rsidR="00A07898" w:rsidRPr="00515EA8" w:rsidRDefault="00A07898" w:rsidP="00A07898">
            <w:pPr>
              <w:widowControl w:val="0"/>
              <w:spacing w:before="60" w:after="60"/>
              <w:ind w:firstLine="171"/>
              <w:rPr>
                <w:rFonts w:ascii="Times New Roman" w:hAnsi="Times New Roman" w:cs="Times New Roman"/>
                <w:color w:val="000000" w:themeColor="text1"/>
                <w:sz w:val="24"/>
                <w:szCs w:val="24"/>
              </w:rPr>
            </w:pPr>
            <w:r w:rsidRPr="00515EA8">
              <w:rPr>
                <w:rFonts w:ascii="Times New Roman" w:hAnsi="Times New Roman" w:cs="Times New Roman"/>
                <w:color w:val="000000" w:themeColor="text1"/>
              </w:rPr>
              <w:t>T</w:t>
            </w:r>
            <w:r w:rsidRPr="00515EA8">
              <w:rPr>
                <w:rFonts w:ascii="Times New Roman" w:hAnsi="Times New Roman" w:cs="Times New Roman"/>
                <w:color w:val="000000" w:themeColor="text1"/>
                <w:lang w:val="en-US"/>
              </w:rPr>
              <w:t>CCB</w:t>
            </w:r>
          </w:p>
        </w:tc>
        <w:tc>
          <w:tcPr>
            <w:tcW w:w="5239" w:type="dxa"/>
            <w:vAlign w:val="center"/>
          </w:tcPr>
          <w:p w14:paraId="024E9564" w14:textId="53E1686A" w:rsidR="00A07898" w:rsidRPr="00515EA8" w:rsidRDefault="00A07898" w:rsidP="00A07898">
            <w:pPr>
              <w:widowControl w:val="0"/>
              <w:spacing w:before="60" w:after="60"/>
              <w:ind w:firstLine="175"/>
              <w:rPr>
                <w:rFonts w:ascii="Times New Roman" w:hAnsi="Times New Roman" w:cs="Times New Roman"/>
                <w:color w:val="000000" w:themeColor="text1"/>
                <w:sz w:val="24"/>
                <w:szCs w:val="24"/>
              </w:rPr>
            </w:pPr>
            <w:r w:rsidRPr="00515EA8">
              <w:rPr>
                <w:rFonts w:ascii="Times New Roman" w:hAnsi="Times New Roman" w:cs="Times New Roman"/>
                <w:color w:val="000000" w:themeColor="text1"/>
                <w:lang w:val="en-US"/>
              </w:rPr>
              <w:t>Tổ chức cán bộ</w:t>
            </w:r>
          </w:p>
        </w:tc>
      </w:tr>
      <w:tr w:rsidR="00515EA8" w:rsidRPr="00515EA8" w14:paraId="58137C6F" w14:textId="77777777" w:rsidTr="002F4168">
        <w:tc>
          <w:tcPr>
            <w:tcW w:w="846" w:type="dxa"/>
            <w:vAlign w:val="center"/>
          </w:tcPr>
          <w:p w14:paraId="0E360888" w14:textId="66E3BB53" w:rsidR="00A07898" w:rsidRPr="00515EA8" w:rsidRDefault="00A07898" w:rsidP="00A07898">
            <w:pPr>
              <w:widowControl w:val="0"/>
              <w:spacing w:before="60" w:after="60"/>
              <w:jc w:val="center"/>
              <w:rPr>
                <w:rFonts w:ascii="Times New Roman" w:hAnsi="Times New Roman" w:cs="Times New Roman"/>
                <w:color w:val="000000" w:themeColor="text1"/>
                <w:sz w:val="24"/>
                <w:szCs w:val="24"/>
              </w:rPr>
            </w:pPr>
            <w:r w:rsidRPr="00515EA8">
              <w:rPr>
                <w:rFonts w:ascii="Times New Roman" w:hAnsi="Times New Roman" w:cs="Times New Roman"/>
                <w:color w:val="000000" w:themeColor="text1"/>
                <w:lang w:val="en-US"/>
              </w:rPr>
              <w:t>29</w:t>
            </w:r>
          </w:p>
        </w:tc>
        <w:tc>
          <w:tcPr>
            <w:tcW w:w="2977" w:type="dxa"/>
            <w:vAlign w:val="center"/>
          </w:tcPr>
          <w:p w14:paraId="49F20666" w14:textId="096F9476" w:rsidR="00A07898" w:rsidRPr="00515EA8" w:rsidRDefault="00A07898" w:rsidP="00A07898">
            <w:pPr>
              <w:widowControl w:val="0"/>
              <w:spacing w:before="60" w:after="60"/>
              <w:ind w:firstLine="171"/>
              <w:rPr>
                <w:rFonts w:ascii="Times New Roman" w:hAnsi="Times New Roman" w:cs="Times New Roman"/>
                <w:color w:val="000000" w:themeColor="text1"/>
                <w:sz w:val="24"/>
                <w:szCs w:val="24"/>
              </w:rPr>
            </w:pPr>
            <w:r w:rsidRPr="00515EA8">
              <w:rPr>
                <w:rFonts w:ascii="Times New Roman" w:hAnsi="Times New Roman" w:cs="Times New Roman"/>
                <w:color w:val="000000" w:themeColor="text1"/>
              </w:rPr>
              <w:t>TĐG</w:t>
            </w:r>
          </w:p>
        </w:tc>
        <w:tc>
          <w:tcPr>
            <w:tcW w:w="5239" w:type="dxa"/>
            <w:vAlign w:val="center"/>
          </w:tcPr>
          <w:p w14:paraId="64EC4B59" w14:textId="189F2034" w:rsidR="00A07898" w:rsidRPr="00515EA8" w:rsidRDefault="00A07898" w:rsidP="00A07898">
            <w:pPr>
              <w:widowControl w:val="0"/>
              <w:spacing w:before="60" w:after="60"/>
              <w:ind w:firstLine="175"/>
              <w:rPr>
                <w:rFonts w:ascii="Times New Roman" w:hAnsi="Times New Roman" w:cs="Times New Roman"/>
                <w:color w:val="000000" w:themeColor="text1"/>
                <w:sz w:val="24"/>
                <w:szCs w:val="24"/>
              </w:rPr>
            </w:pPr>
            <w:r w:rsidRPr="00515EA8">
              <w:rPr>
                <w:rFonts w:ascii="Times New Roman" w:hAnsi="Times New Roman" w:cs="Times New Roman"/>
                <w:color w:val="000000" w:themeColor="text1"/>
              </w:rPr>
              <w:t>Tự đánh giá</w:t>
            </w:r>
          </w:p>
        </w:tc>
      </w:tr>
      <w:tr w:rsidR="00515EA8" w:rsidRPr="00515EA8" w14:paraId="0AA76DAD" w14:textId="77777777" w:rsidTr="002F4168">
        <w:tc>
          <w:tcPr>
            <w:tcW w:w="846" w:type="dxa"/>
            <w:vAlign w:val="center"/>
          </w:tcPr>
          <w:p w14:paraId="7E9985C3" w14:textId="49964940" w:rsidR="00A07898" w:rsidRPr="00515EA8" w:rsidRDefault="00A07898" w:rsidP="00A07898">
            <w:pPr>
              <w:widowControl w:val="0"/>
              <w:spacing w:before="60" w:after="60"/>
              <w:jc w:val="center"/>
              <w:rPr>
                <w:rFonts w:ascii="Times New Roman" w:hAnsi="Times New Roman" w:cs="Times New Roman"/>
                <w:color w:val="000000" w:themeColor="text1"/>
                <w:sz w:val="24"/>
                <w:szCs w:val="24"/>
              </w:rPr>
            </w:pPr>
            <w:r w:rsidRPr="00515EA8">
              <w:rPr>
                <w:rFonts w:ascii="Times New Roman" w:hAnsi="Times New Roman" w:cs="Times New Roman"/>
                <w:color w:val="000000" w:themeColor="text1"/>
                <w:lang w:val="en-US"/>
              </w:rPr>
              <w:t>30</w:t>
            </w:r>
          </w:p>
        </w:tc>
        <w:tc>
          <w:tcPr>
            <w:tcW w:w="2977" w:type="dxa"/>
            <w:vAlign w:val="center"/>
          </w:tcPr>
          <w:p w14:paraId="62AD8911" w14:textId="33CB8456" w:rsidR="00A07898" w:rsidRPr="00515EA8" w:rsidRDefault="00A07898" w:rsidP="00A07898">
            <w:pPr>
              <w:widowControl w:val="0"/>
              <w:spacing w:before="60" w:after="60"/>
              <w:ind w:firstLine="171"/>
              <w:rPr>
                <w:rFonts w:ascii="Times New Roman" w:hAnsi="Times New Roman" w:cs="Times New Roman"/>
                <w:color w:val="000000" w:themeColor="text1"/>
                <w:sz w:val="24"/>
                <w:szCs w:val="24"/>
              </w:rPr>
            </w:pPr>
          </w:p>
        </w:tc>
        <w:tc>
          <w:tcPr>
            <w:tcW w:w="5239" w:type="dxa"/>
            <w:vAlign w:val="center"/>
          </w:tcPr>
          <w:p w14:paraId="36703B80" w14:textId="4BC0856D" w:rsidR="00A07898" w:rsidRPr="00515EA8" w:rsidRDefault="00A07898" w:rsidP="00A07898">
            <w:pPr>
              <w:widowControl w:val="0"/>
              <w:spacing w:before="60" w:after="60"/>
              <w:ind w:firstLine="175"/>
              <w:rPr>
                <w:rFonts w:ascii="Times New Roman" w:hAnsi="Times New Roman" w:cs="Times New Roman"/>
                <w:color w:val="000000" w:themeColor="text1"/>
                <w:sz w:val="24"/>
                <w:szCs w:val="24"/>
              </w:rPr>
            </w:pPr>
          </w:p>
        </w:tc>
      </w:tr>
    </w:tbl>
    <w:p w14:paraId="6362800C" w14:textId="4072E55F" w:rsidR="009C0C21" w:rsidRPr="00515EA8" w:rsidRDefault="002B6B1F" w:rsidP="002F4168">
      <w:pPr>
        <w:widowControl w:val="0"/>
        <w:spacing w:before="0" w:line="312" w:lineRule="auto"/>
        <w:rPr>
          <w:color w:val="000000" w:themeColor="text1"/>
        </w:rPr>
      </w:pPr>
      <w:r w:rsidRPr="00515EA8">
        <w:rPr>
          <w:color w:val="000000" w:themeColor="text1"/>
          <w:sz w:val="24"/>
          <w:szCs w:val="24"/>
        </w:rPr>
        <w:br w:type="page"/>
      </w:r>
    </w:p>
    <w:p w14:paraId="22C6EE03" w14:textId="77777777" w:rsidR="008A67DE" w:rsidRPr="00515EA8" w:rsidRDefault="008A67DE" w:rsidP="002E03F4">
      <w:pPr>
        <w:pStyle w:val="Heading1"/>
        <w:spacing w:line="312" w:lineRule="auto"/>
        <w:rPr>
          <w:sz w:val="26"/>
          <w:szCs w:val="26"/>
        </w:rPr>
        <w:sectPr w:rsidR="008A67DE" w:rsidRPr="00515EA8" w:rsidSect="008A67DE">
          <w:pgSz w:w="11907" w:h="16840" w:code="9"/>
          <w:pgMar w:top="1134" w:right="1134" w:bottom="1134" w:left="1701" w:header="567" w:footer="567" w:gutter="0"/>
          <w:pgNumType w:fmt="lowerRoman" w:start="1"/>
          <w:cols w:space="720"/>
          <w:titlePg/>
          <w:docGrid w:linePitch="360"/>
        </w:sectPr>
      </w:pPr>
      <w:bookmarkStart w:id="5" w:name="_Toc101906099"/>
      <w:bookmarkStart w:id="6" w:name="_Toc100999164"/>
      <w:bookmarkStart w:id="7" w:name="_Toc95581384"/>
      <w:bookmarkStart w:id="8" w:name="_Toc101624591"/>
      <w:bookmarkStart w:id="9" w:name="_Toc164867683"/>
      <w:bookmarkStart w:id="10" w:name="_Toc95581385"/>
    </w:p>
    <w:p w14:paraId="54D74957" w14:textId="71593D05" w:rsidR="009C0C21" w:rsidRPr="00515EA8" w:rsidRDefault="002B6B1F" w:rsidP="00371869">
      <w:pPr>
        <w:pStyle w:val="Heading1"/>
        <w:spacing w:line="312" w:lineRule="auto"/>
        <w:rPr>
          <w:sz w:val="26"/>
          <w:szCs w:val="26"/>
        </w:rPr>
      </w:pPr>
      <w:r w:rsidRPr="00515EA8">
        <w:rPr>
          <w:sz w:val="26"/>
          <w:szCs w:val="26"/>
        </w:rPr>
        <w:lastRenderedPageBreak/>
        <w:t>PHẦN I</w:t>
      </w:r>
      <w:r w:rsidR="00C818F5" w:rsidRPr="00515EA8">
        <w:rPr>
          <w:sz w:val="26"/>
          <w:szCs w:val="26"/>
          <w:lang w:val="en-US"/>
        </w:rPr>
        <w:t xml:space="preserve">. </w:t>
      </w:r>
      <w:bookmarkEnd w:id="5"/>
      <w:bookmarkEnd w:id="6"/>
      <w:bookmarkEnd w:id="7"/>
      <w:bookmarkEnd w:id="8"/>
      <w:bookmarkEnd w:id="9"/>
      <w:r w:rsidR="00C818F5" w:rsidRPr="00515EA8">
        <w:rPr>
          <w:sz w:val="26"/>
          <w:szCs w:val="26"/>
        </w:rPr>
        <w:t>KHÁI QUÁT</w:t>
      </w:r>
    </w:p>
    <w:p w14:paraId="6225678B" w14:textId="77777777" w:rsidR="009C0C21" w:rsidRPr="00515EA8" w:rsidRDefault="009C0C21" w:rsidP="00371869">
      <w:pPr>
        <w:widowControl w:val="0"/>
        <w:spacing w:before="0" w:line="312" w:lineRule="auto"/>
        <w:jc w:val="center"/>
        <w:rPr>
          <w:color w:val="000000" w:themeColor="text1"/>
        </w:rPr>
      </w:pPr>
    </w:p>
    <w:p w14:paraId="457D159C" w14:textId="77777777" w:rsidR="00C818F5" w:rsidRPr="00515EA8" w:rsidRDefault="00C818F5" w:rsidP="00371869">
      <w:pPr>
        <w:pStyle w:val="Heading1"/>
        <w:spacing w:line="312" w:lineRule="auto"/>
        <w:ind w:firstLine="567"/>
        <w:jc w:val="both"/>
        <w:rPr>
          <w:sz w:val="26"/>
          <w:szCs w:val="26"/>
        </w:rPr>
      </w:pPr>
      <w:bookmarkStart w:id="11" w:name="_Toc100999172"/>
      <w:bookmarkStart w:id="12" w:name="_Toc101624599"/>
      <w:bookmarkStart w:id="13" w:name="_Toc101906107"/>
      <w:bookmarkStart w:id="14" w:name="_Toc164867687"/>
      <w:bookmarkEnd w:id="10"/>
      <w:r w:rsidRPr="00515EA8">
        <w:rPr>
          <w:sz w:val="26"/>
          <w:szCs w:val="26"/>
        </w:rPr>
        <w:t xml:space="preserve">1. Đặt vấn đề </w:t>
      </w:r>
    </w:p>
    <w:p w14:paraId="6AB2E061" w14:textId="77777777" w:rsidR="00C818F5" w:rsidRPr="00515EA8" w:rsidRDefault="00C818F5" w:rsidP="00371869">
      <w:pPr>
        <w:pStyle w:val="Heading1"/>
        <w:spacing w:line="312" w:lineRule="auto"/>
        <w:ind w:firstLine="567"/>
        <w:jc w:val="both"/>
        <w:rPr>
          <w:b w:val="0"/>
          <w:bCs w:val="0"/>
          <w:sz w:val="26"/>
          <w:szCs w:val="26"/>
        </w:rPr>
      </w:pPr>
      <w:r w:rsidRPr="00515EA8">
        <w:rPr>
          <w:b w:val="0"/>
          <w:bCs w:val="0"/>
          <w:sz w:val="26"/>
          <w:szCs w:val="26"/>
        </w:rPr>
        <w:t>a) Tóm tắt báo cáo tự đánh giá</w:t>
      </w:r>
    </w:p>
    <w:p w14:paraId="6B56D9DA" w14:textId="05585353" w:rsidR="00C818F5" w:rsidRPr="00515EA8" w:rsidRDefault="00125CEE" w:rsidP="00371869">
      <w:pPr>
        <w:pStyle w:val="Heading1"/>
        <w:spacing w:line="312" w:lineRule="auto"/>
        <w:ind w:firstLine="567"/>
        <w:jc w:val="both"/>
        <w:rPr>
          <w:b w:val="0"/>
          <w:bCs w:val="0"/>
          <w:sz w:val="26"/>
          <w:szCs w:val="26"/>
        </w:rPr>
      </w:pPr>
      <w:r w:rsidRPr="00515EA8">
        <w:rPr>
          <w:b w:val="0"/>
          <w:bCs w:val="0"/>
          <w:sz w:val="26"/>
          <w:szCs w:val="26"/>
          <w:lang w:val="en-US"/>
        </w:rPr>
        <w:t>Hoạt động t</w:t>
      </w:r>
      <w:r w:rsidR="00C818F5" w:rsidRPr="00515EA8">
        <w:rPr>
          <w:b w:val="0"/>
          <w:bCs w:val="0"/>
          <w:sz w:val="26"/>
          <w:szCs w:val="26"/>
        </w:rPr>
        <w:t xml:space="preserve">ự đánh giá </w:t>
      </w:r>
      <w:r w:rsidR="00742334" w:rsidRPr="00515EA8">
        <w:rPr>
          <w:b w:val="0"/>
          <w:bCs w:val="0"/>
          <w:sz w:val="26"/>
          <w:szCs w:val="26"/>
          <w:lang w:val="en-US"/>
        </w:rPr>
        <w:t xml:space="preserve">(TĐG) </w:t>
      </w:r>
      <w:r w:rsidR="00C818F5" w:rsidRPr="00515EA8">
        <w:rPr>
          <w:b w:val="0"/>
          <w:bCs w:val="0"/>
          <w:sz w:val="26"/>
          <w:szCs w:val="26"/>
        </w:rPr>
        <w:t xml:space="preserve">Chương trình đào tạo (CTĐT) là quá trình cơ sở giáo dục (CSGD) dựa trên các tiêu chuẩn đánh giá chất lượng CTĐT do Bộ </w:t>
      </w:r>
      <w:r w:rsidR="007264A9" w:rsidRPr="00515EA8">
        <w:rPr>
          <w:b w:val="0"/>
          <w:bCs w:val="0"/>
          <w:sz w:val="26"/>
          <w:szCs w:val="26"/>
        </w:rPr>
        <w:t xml:space="preserve">Giáo dục và Đào tạo </w:t>
      </w:r>
      <w:r w:rsidR="007264A9" w:rsidRPr="00515EA8">
        <w:rPr>
          <w:b w:val="0"/>
          <w:bCs w:val="0"/>
          <w:sz w:val="26"/>
          <w:szCs w:val="26"/>
          <w:lang w:val="en-US"/>
        </w:rPr>
        <w:t>(</w:t>
      </w:r>
      <w:r w:rsidR="00C818F5" w:rsidRPr="00515EA8">
        <w:rPr>
          <w:b w:val="0"/>
          <w:bCs w:val="0"/>
          <w:sz w:val="26"/>
          <w:szCs w:val="26"/>
        </w:rPr>
        <w:t>GD&amp;ĐT</w:t>
      </w:r>
      <w:r w:rsidR="007264A9" w:rsidRPr="00515EA8">
        <w:rPr>
          <w:b w:val="0"/>
          <w:bCs w:val="0"/>
          <w:sz w:val="26"/>
          <w:szCs w:val="26"/>
          <w:lang w:val="en-US"/>
        </w:rPr>
        <w:t>)</w:t>
      </w:r>
      <w:r w:rsidR="00C818F5" w:rsidRPr="00515EA8">
        <w:rPr>
          <w:b w:val="0"/>
          <w:bCs w:val="0"/>
          <w:sz w:val="26"/>
          <w:szCs w:val="26"/>
        </w:rPr>
        <w:t xml:space="preserve"> ban hành để tự xem xét, báo cáo về tình trạng chất lượng, hiệu quả hoạt động đào tạo, </w:t>
      </w:r>
      <w:r w:rsidR="00F2408E" w:rsidRPr="00515EA8">
        <w:rPr>
          <w:b w:val="0"/>
          <w:bCs w:val="0"/>
          <w:sz w:val="26"/>
          <w:szCs w:val="26"/>
          <w:lang w:val="en-US"/>
        </w:rPr>
        <w:t>nghiên cứu khoa học (</w:t>
      </w:r>
      <w:r w:rsidR="00C818F5" w:rsidRPr="00515EA8">
        <w:rPr>
          <w:b w:val="0"/>
          <w:bCs w:val="0"/>
          <w:sz w:val="26"/>
          <w:szCs w:val="26"/>
        </w:rPr>
        <w:t>NCKH</w:t>
      </w:r>
      <w:r w:rsidR="00F2408E" w:rsidRPr="00515EA8">
        <w:rPr>
          <w:b w:val="0"/>
          <w:bCs w:val="0"/>
          <w:sz w:val="26"/>
          <w:szCs w:val="26"/>
          <w:lang w:val="en-US"/>
        </w:rPr>
        <w:t>)</w:t>
      </w:r>
      <w:r w:rsidR="00C818F5" w:rsidRPr="00515EA8">
        <w:rPr>
          <w:b w:val="0"/>
          <w:bCs w:val="0"/>
          <w:sz w:val="26"/>
          <w:szCs w:val="26"/>
        </w:rPr>
        <w:t xml:space="preserve">, nhân lực, </w:t>
      </w:r>
      <w:r w:rsidR="005512B8" w:rsidRPr="00515EA8">
        <w:rPr>
          <w:b w:val="0"/>
          <w:bCs w:val="0"/>
          <w:sz w:val="26"/>
          <w:szCs w:val="26"/>
          <w:lang w:val="en-US"/>
        </w:rPr>
        <w:t>c</w:t>
      </w:r>
      <w:r w:rsidR="005512B8" w:rsidRPr="00515EA8">
        <w:rPr>
          <w:b w:val="0"/>
          <w:bCs w:val="0"/>
          <w:sz w:val="26"/>
          <w:szCs w:val="26"/>
        </w:rPr>
        <w:t xml:space="preserve">ơ sở vật chất </w:t>
      </w:r>
      <w:r w:rsidR="005512B8" w:rsidRPr="00515EA8">
        <w:rPr>
          <w:b w:val="0"/>
          <w:bCs w:val="0"/>
          <w:sz w:val="26"/>
          <w:szCs w:val="26"/>
          <w:lang w:val="en-US"/>
        </w:rPr>
        <w:t>(</w:t>
      </w:r>
      <w:r w:rsidR="005512B8" w:rsidRPr="00515EA8">
        <w:rPr>
          <w:b w:val="0"/>
          <w:bCs w:val="0"/>
          <w:sz w:val="26"/>
          <w:szCs w:val="26"/>
        </w:rPr>
        <w:t>CSVC</w:t>
      </w:r>
      <w:r w:rsidR="005512B8" w:rsidRPr="00515EA8">
        <w:rPr>
          <w:b w:val="0"/>
          <w:bCs w:val="0"/>
          <w:sz w:val="26"/>
          <w:szCs w:val="26"/>
          <w:lang w:val="en-US"/>
        </w:rPr>
        <w:t>)</w:t>
      </w:r>
      <w:r w:rsidR="00C818F5" w:rsidRPr="00515EA8">
        <w:rPr>
          <w:b w:val="0"/>
          <w:bCs w:val="0"/>
          <w:sz w:val="26"/>
          <w:szCs w:val="26"/>
        </w:rPr>
        <w:t xml:space="preserve"> và các </w:t>
      </w:r>
      <w:r w:rsidRPr="00515EA8">
        <w:rPr>
          <w:b w:val="0"/>
          <w:bCs w:val="0"/>
          <w:sz w:val="26"/>
          <w:szCs w:val="26"/>
          <w:lang w:val="en-US"/>
        </w:rPr>
        <w:t xml:space="preserve">khía cạnh </w:t>
      </w:r>
      <w:r w:rsidR="00C818F5" w:rsidRPr="00515EA8">
        <w:rPr>
          <w:b w:val="0"/>
          <w:bCs w:val="0"/>
          <w:sz w:val="26"/>
          <w:szCs w:val="26"/>
        </w:rPr>
        <w:t>liên quan khác thuộc CTĐT, làm căn cứ để CSGD tiến hành điều chỉnh các nguồn lực cũng như quá trình thực hiện nhằm nâng cao chất lượng đào tạo và đạt tiêu chuẩn chất lượng giáo dục.</w:t>
      </w:r>
    </w:p>
    <w:p w14:paraId="7DF0809E" w14:textId="13C66391" w:rsidR="00C818F5" w:rsidRPr="00515EA8" w:rsidRDefault="00C818F5" w:rsidP="00371869">
      <w:pPr>
        <w:pStyle w:val="Heading1"/>
        <w:spacing w:line="312" w:lineRule="auto"/>
        <w:ind w:firstLine="567"/>
        <w:jc w:val="both"/>
        <w:rPr>
          <w:b w:val="0"/>
          <w:bCs w:val="0"/>
          <w:sz w:val="26"/>
          <w:szCs w:val="26"/>
        </w:rPr>
      </w:pPr>
      <w:r w:rsidRPr="00515EA8">
        <w:rPr>
          <w:b w:val="0"/>
          <w:bCs w:val="0"/>
          <w:sz w:val="26"/>
          <w:szCs w:val="26"/>
        </w:rPr>
        <w:t xml:space="preserve">Trong quá trình triển khai CTĐT thạc sĩ ngành </w:t>
      </w:r>
      <w:r w:rsidR="00425F69" w:rsidRPr="00515EA8">
        <w:rPr>
          <w:b w:val="0"/>
          <w:bCs w:val="0"/>
          <w:sz w:val="26"/>
          <w:szCs w:val="26"/>
          <w:lang w:val="en-US"/>
        </w:rPr>
        <w:t>Sinh học thực nghiệm (SHTN)</w:t>
      </w:r>
      <w:r w:rsidRPr="00515EA8">
        <w:rPr>
          <w:b w:val="0"/>
          <w:bCs w:val="0"/>
          <w:sz w:val="26"/>
          <w:szCs w:val="26"/>
        </w:rPr>
        <w:t xml:space="preserve">, </w:t>
      </w:r>
      <w:r w:rsidR="00A13921" w:rsidRPr="00515EA8">
        <w:rPr>
          <w:b w:val="0"/>
          <w:bCs w:val="0"/>
          <w:sz w:val="26"/>
          <w:szCs w:val="26"/>
          <w:lang w:val="en-US"/>
        </w:rPr>
        <w:t>Khoa Sinh học - Trường Sư phạm - Trường ĐH Vinh</w:t>
      </w:r>
      <w:r w:rsidRPr="00515EA8">
        <w:rPr>
          <w:b w:val="0"/>
          <w:bCs w:val="0"/>
          <w:sz w:val="26"/>
          <w:szCs w:val="26"/>
        </w:rPr>
        <w:t xml:space="preserve"> luôn </w:t>
      </w:r>
      <w:r w:rsidR="00125CEE" w:rsidRPr="00515EA8">
        <w:rPr>
          <w:b w:val="0"/>
          <w:bCs w:val="0"/>
          <w:sz w:val="26"/>
          <w:szCs w:val="26"/>
          <w:lang w:val="en-US"/>
        </w:rPr>
        <w:t>ch</w:t>
      </w:r>
      <w:r w:rsidR="007264A9" w:rsidRPr="00515EA8">
        <w:rPr>
          <w:b w:val="0"/>
          <w:bCs w:val="0"/>
          <w:sz w:val="26"/>
          <w:szCs w:val="26"/>
          <w:lang w:val="en-US"/>
        </w:rPr>
        <w:t>ú</w:t>
      </w:r>
      <w:r w:rsidR="00125CEE" w:rsidRPr="00515EA8">
        <w:rPr>
          <w:b w:val="0"/>
          <w:bCs w:val="0"/>
          <w:sz w:val="26"/>
          <w:szCs w:val="26"/>
          <w:lang w:val="en-US"/>
        </w:rPr>
        <w:t xml:space="preserve"> trọng</w:t>
      </w:r>
      <w:r w:rsidRPr="00515EA8">
        <w:rPr>
          <w:b w:val="0"/>
          <w:bCs w:val="0"/>
          <w:sz w:val="26"/>
          <w:szCs w:val="26"/>
        </w:rPr>
        <w:t xml:space="preserve"> đến chất lượng đào tạo </w:t>
      </w:r>
      <w:r w:rsidR="00125CEE" w:rsidRPr="00515EA8">
        <w:rPr>
          <w:b w:val="0"/>
          <w:bCs w:val="0"/>
          <w:sz w:val="26"/>
          <w:szCs w:val="26"/>
          <w:lang w:val="en-US"/>
        </w:rPr>
        <w:t>và</w:t>
      </w:r>
      <w:r w:rsidRPr="00515EA8">
        <w:rPr>
          <w:b w:val="0"/>
          <w:bCs w:val="0"/>
          <w:sz w:val="26"/>
          <w:szCs w:val="26"/>
        </w:rPr>
        <w:t xml:space="preserve"> đã áp dụng nhiều biện pháp nhằm nâng cao chất lượng dạy và học. </w:t>
      </w:r>
      <w:r w:rsidR="00125CEE" w:rsidRPr="00515EA8">
        <w:rPr>
          <w:b w:val="0"/>
          <w:bCs w:val="0"/>
          <w:sz w:val="26"/>
          <w:szCs w:val="26"/>
          <w:lang w:val="en-US"/>
        </w:rPr>
        <w:t xml:space="preserve">Việc </w:t>
      </w:r>
      <w:r w:rsidR="00742334" w:rsidRPr="00515EA8">
        <w:rPr>
          <w:b w:val="0"/>
          <w:bCs w:val="0"/>
          <w:sz w:val="26"/>
          <w:szCs w:val="26"/>
          <w:lang w:val="en-US"/>
        </w:rPr>
        <w:t>TĐG</w:t>
      </w:r>
      <w:r w:rsidRPr="00515EA8">
        <w:rPr>
          <w:b w:val="0"/>
          <w:bCs w:val="0"/>
          <w:sz w:val="26"/>
          <w:szCs w:val="26"/>
        </w:rPr>
        <w:t xml:space="preserve"> CTĐT </w:t>
      </w:r>
      <w:r w:rsidR="00680B0A" w:rsidRPr="00515EA8">
        <w:rPr>
          <w:b w:val="0"/>
          <w:bCs w:val="0"/>
          <w:sz w:val="26"/>
          <w:szCs w:val="26"/>
        </w:rPr>
        <w:t>Thạc sĩ ngành SHTN</w:t>
      </w:r>
      <w:r w:rsidRPr="00515EA8">
        <w:rPr>
          <w:b w:val="0"/>
          <w:bCs w:val="0"/>
          <w:sz w:val="26"/>
          <w:szCs w:val="26"/>
        </w:rPr>
        <w:t xml:space="preserve"> là </w:t>
      </w:r>
      <w:r w:rsidR="00F2408E" w:rsidRPr="00515EA8">
        <w:rPr>
          <w:b w:val="0"/>
          <w:bCs w:val="0"/>
          <w:sz w:val="26"/>
          <w:szCs w:val="26"/>
        </w:rPr>
        <w:t>một bước then chốt trong tiến trình cải tiến liên tục chất lượng</w:t>
      </w:r>
      <w:r w:rsidR="00125CEE" w:rsidRPr="00515EA8">
        <w:rPr>
          <w:b w:val="0"/>
          <w:bCs w:val="0"/>
          <w:sz w:val="26"/>
          <w:szCs w:val="26"/>
          <w:lang w:val="en-US"/>
        </w:rPr>
        <w:t xml:space="preserve"> </w:t>
      </w:r>
      <w:r w:rsidRPr="00515EA8">
        <w:rPr>
          <w:b w:val="0"/>
          <w:bCs w:val="0"/>
          <w:sz w:val="26"/>
          <w:szCs w:val="26"/>
        </w:rPr>
        <w:t xml:space="preserve">CTĐT nhằm bảo đảm </w:t>
      </w:r>
      <w:r w:rsidR="00125CEE" w:rsidRPr="00515EA8">
        <w:rPr>
          <w:b w:val="0"/>
          <w:bCs w:val="0"/>
          <w:sz w:val="26"/>
          <w:szCs w:val="26"/>
          <w:lang w:val="en-US"/>
        </w:rPr>
        <w:t>đạt được</w:t>
      </w:r>
      <w:r w:rsidRPr="00515EA8">
        <w:rPr>
          <w:b w:val="0"/>
          <w:bCs w:val="0"/>
          <w:sz w:val="26"/>
          <w:szCs w:val="26"/>
        </w:rPr>
        <w:t xml:space="preserve"> mục tiêu và </w:t>
      </w:r>
      <w:r w:rsidR="005512B8" w:rsidRPr="00515EA8">
        <w:rPr>
          <w:b w:val="0"/>
          <w:bCs w:val="0"/>
          <w:sz w:val="26"/>
          <w:szCs w:val="26"/>
          <w:lang w:val="en-US"/>
        </w:rPr>
        <w:t>c</w:t>
      </w:r>
      <w:r w:rsidR="005512B8" w:rsidRPr="00515EA8">
        <w:rPr>
          <w:b w:val="0"/>
          <w:bCs w:val="0"/>
          <w:sz w:val="26"/>
          <w:szCs w:val="26"/>
        </w:rPr>
        <w:t>huẩn đầu ra</w:t>
      </w:r>
      <w:r w:rsidRPr="00515EA8">
        <w:rPr>
          <w:b w:val="0"/>
          <w:bCs w:val="0"/>
          <w:sz w:val="26"/>
          <w:szCs w:val="26"/>
        </w:rPr>
        <w:t xml:space="preserve"> (CĐR) của CTĐT. </w:t>
      </w:r>
    </w:p>
    <w:p w14:paraId="0E833A7E" w14:textId="719A6E9C" w:rsidR="00C818F5" w:rsidRPr="00515EA8" w:rsidRDefault="00C818F5" w:rsidP="00371869">
      <w:pPr>
        <w:pStyle w:val="Heading1"/>
        <w:spacing w:line="312" w:lineRule="auto"/>
        <w:ind w:firstLine="567"/>
        <w:jc w:val="both"/>
        <w:rPr>
          <w:b w:val="0"/>
          <w:bCs w:val="0"/>
          <w:sz w:val="26"/>
          <w:szCs w:val="26"/>
        </w:rPr>
      </w:pPr>
      <w:r w:rsidRPr="00515EA8">
        <w:rPr>
          <w:b w:val="0"/>
          <w:bCs w:val="0"/>
          <w:sz w:val="26"/>
          <w:szCs w:val="26"/>
        </w:rPr>
        <w:t xml:space="preserve">Báo cáo TĐG chất lượng CTĐT </w:t>
      </w:r>
      <w:r w:rsidR="000B16B9" w:rsidRPr="00515EA8">
        <w:rPr>
          <w:b w:val="0"/>
          <w:bCs w:val="0"/>
          <w:sz w:val="26"/>
          <w:szCs w:val="26"/>
          <w:lang w:val="en-US"/>
        </w:rPr>
        <w:t xml:space="preserve">trình độ </w:t>
      </w:r>
      <w:r w:rsidR="00680B0A" w:rsidRPr="00515EA8">
        <w:rPr>
          <w:b w:val="0"/>
          <w:bCs w:val="0"/>
          <w:sz w:val="26"/>
          <w:szCs w:val="26"/>
        </w:rPr>
        <w:t>Thạc sĩ ngành SHTN</w:t>
      </w:r>
      <w:r w:rsidRPr="00515EA8">
        <w:rPr>
          <w:b w:val="0"/>
          <w:bCs w:val="0"/>
          <w:sz w:val="26"/>
          <w:szCs w:val="26"/>
        </w:rPr>
        <w:t xml:space="preserve"> </w:t>
      </w:r>
      <w:r w:rsidR="00026946" w:rsidRPr="00515EA8">
        <w:rPr>
          <w:b w:val="0"/>
          <w:bCs w:val="0"/>
          <w:sz w:val="26"/>
          <w:szCs w:val="26"/>
          <w:lang w:val="en-US"/>
        </w:rPr>
        <w:t xml:space="preserve">(Báo cáo TĐG) mô tả và </w:t>
      </w:r>
      <w:r w:rsidRPr="00515EA8">
        <w:rPr>
          <w:b w:val="0"/>
          <w:bCs w:val="0"/>
          <w:sz w:val="26"/>
          <w:szCs w:val="26"/>
        </w:rPr>
        <w:t xml:space="preserve">cung cấp các thông tin cần thiết cho hoạt động </w:t>
      </w:r>
      <w:r w:rsidR="00026946" w:rsidRPr="00515EA8">
        <w:rPr>
          <w:b w:val="0"/>
          <w:bCs w:val="0"/>
          <w:sz w:val="26"/>
          <w:szCs w:val="26"/>
          <w:lang w:val="en-US"/>
        </w:rPr>
        <w:t>bảo đảm và kiểm định chất lượng (BĐ&amp;</w:t>
      </w:r>
      <w:r w:rsidRPr="00515EA8">
        <w:rPr>
          <w:b w:val="0"/>
          <w:bCs w:val="0"/>
          <w:sz w:val="26"/>
          <w:szCs w:val="26"/>
        </w:rPr>
        <w:t>KĐCL</w:t>
      </w:r>
      <w:r w:rsidR="00026946" w:rsidRPr="00515EA8">
        <w:rPr>
          <w:b w:val="0"/>
          <w:bCs w:val="0"/>
          <w:sz w:val="26"/>
          <w:szCs w:val="26"/>
          <w:lang w:val="en-US"/>
        </w:rPr>
        <w:t>)</w:t>
      </w:r>
      <w:r w:rsidRPr="00515EA8">
        <w:rPr>
          <w:b w:val="0"/>
          <w:bCs w:val="0"/>
          <w:sz w:val="26"/>
          <w:szCs w:val="26"/>
        </w:rPr>
        <w:t xml:space="preserve"> theo Tiêu chuẩn đánh giá chất lượng </w:t>
      </w:r>
      <w:r w:rsidR="005512B8" w:rsidRPr="00515EA8">
        <w:rPr>
          <w:b w:val="0"/>
          <w:bCs w:val="0"/>
          <w:sz w:val="26"/>
          <w:szCs w:val="26"/>
        </w:rPr>
        <w:t>CTĐT</w:t>
      </w:r>
      <w:r w:rsidRPr="00515EA8">
        <w:rPr>
          <w:b w:val="0"/>
          <w:bCs w:val="0"/>
          <w:sz w:val="26"/>
          <w:szCs w:val="26"/>
        </w:rPr>
        <w:t xml:space="preserve"> các trình độ của giáo dục </w:t>
      </w:r>
      <w:r w:rsidR="00B343DE" w:rsidRPr="00515EA8">
        <w:rPr>
          <w:b w:val="0"/>
          <w:bCs w:val="0"/>
          <w:sz w:val="26"/>
          <w:szCs w:val="26"/>
        </w:rPr>
        <w:t>ĐH</w:t>
      </w:r>
      <w:r w:rsidR="00026946" w:rsidRPr="00515EA8">
        <w:rPr>
          <w:b w:val="0"/>
          <w:bCs w:val="0"/>
          <w:sz w:val="26"/>
          <w:szCs w:val="26"/>
          <w:lang w:val="en-US"/>
        </w:rPr>
        <w:t xml:space="preserve"> của Bộ GD&amp;ĐT.</w:t>
      </w:r>
      <w:r w:rsidRPr="00515EA8">
        <w:rPr>
          <w:b w:val="0"/>
          <w:bCs w:val="0"/>
          <w:sz w:val="26"/>
          <w:szCs w:val="26"/>
        </w:rPr>
        <w:t xml:space="preserve"> </w:t>
      </w:r>
      <w:r w:rsidR="00026946" w:rsidRPr="00515EA8">
        <w:rPr>
          <w:b w:val="0"/>
          <w:bCs w:val="0"/>
          <w:sz w:val="26"/>
          <w:szCs w:val="26"/>
          <w:lang w:val="en-US"/>
        </w:rPr>
        <w:t>Văn bản qui phạm pháp luật áp dụng bao gồm</w:t>
      </w:r>
      <w:r w:rsidRPr="00515EA8">
        <w:rPr>
          <w:b w:val="0"/>
          <w:bCs w:val="0"/>
          <w:sz w:val="26"/>
          <w:szCs w:val="26"/>
        </w:rPr>
        <w:t xml:space="preserve"> Thông tư số 04/2016/TT-BGDĐT ngày 14/3/2016</w:t>
      </w:r>
      <w:r w:rsidR="00026946" w:rsidRPr="00515EA8">
        <w:rPr>
          <w:b w:val="0"/>
          <w:bCs w:val="0"/>
          <w:sz w:val="26"/>
          <w:szCs w:val="26"/>
          <w:lang w:val="en-US"/>
        </w:rPr>
        <w:t>,</w:t>
      </w:r>
      <w:r w:rsidRPr="00515EA8">
        <w:rPr>
          <w:b w:val="0"/>
          <w:bCs w:val="0"/>
          <w:sz w:val="26"/>
          <w:szCs w:val="26"/>
        </w:rPr>
        <w:t xml:space="preserve"> Công văn số 2085/QLCL-KĐCLGD ngày 31/12/2020 và Công văn số 774/ QLCL-KĐCLGD ngày 10/6/2021, Hướng dẫn số 1669/ QLCL-KĐCLGD ngày 31/12/2019 của </w:t>
      </w:r>
      <w:r w:rsidR="00026946" w:rsidRPr="00515EA8">
        <w:rPr>
          <w:b w:val="0"/>
          <w:bCs w:val="0"/>
          <w:sz w:val="26"/>
          <w:szCs w:val="26"/>
        </w:rPr>
        <w:t>Bộ GD&amp;ĐT</w:t>
      </w:r>
      <w:r w:rsidRPr="00515EA8">
        <w:rPr>
          <w:b w:val="0"/>
          <w:bCs w:val="0"/>
          <w:sz w:val="26"/>
          <w:szCs w:val="26"/>
        </w:rPr>
        <w:t>.</w:t>
      </w:r>
    </w:p>
    <w:p w14:paraId="5B67A872" w14:textId="7095B130" w:rsidR="00C818F5" w:rsidRPr="00515EA8" w:rsidRDefault="00C818F5" w:rsidP="00371869">
      <w:pPr>
        <w:pStyle w:val="Heading1"/>
        <w:spacing w:line="312" w:lineRule="auto"/>
        <w:ind w:firstLine="567"/>
        <w:jc w:val="both"/>
        <w:rPr>
          <w:b w:val="0"/>
          <w:bCs w:val="0"/>
          <w:sz w:val="26"/>
          <w:szCs w:val="26"/>
        </w:rPr>
      </w:pPr>
      <w:r w:rsidRPr="00515EA8">
        <w:rPr>
          <w:b w:val="0"/>
          <w:bCs w:val="0"/>
          <w:sz w:val="26"/>
          <w:szCs w:val="26"/>
        </w:rPr>
        <w:t xml:space="preserve">Báo cáo TĐG </w:t>
      </w:r>
      <w:r w:rsidR="00026946" w:rsidRPr="00515EA8">
        <w:rPr>
          <w:b w:val="0"/>
          <w:bCs w:val="0"/>
          <w:sz w:val="26"/>
          <w:szCs w:val="26"/>
          <w:lang w:val="en-US"/>
        </w:rPr>
        <w:t xml:space="preserve">này </w:t>
      </w:r>
      <w:r w:rsidRPr="00515EA8">
        <w:rPr>
          <w:b w:val="0"/>
          <w:bCs w:val="0"/>
          <w:sz w:val="26"/>
          <w:szCs w:val="26"/>
        </w:rPr>
        <w:t>gồm 04 phần</w:t>
      </w:r>
      <w:r w:rsidR="00026946" w:rsidRPr="00515EA8">
        <w:rPr>
          <w:b w:val="0"/>
          <w:bCs w:val="0"/>
          <w:sz w:val="26"/>
          <w:szCs w:val="26"/>
          <w:lang w:val="en-US"/>
        </w:rPr>
        <w:t xml:space="preserve"> theo qui định</w:t>
      </w:r>
      <w:r w:rsidRPr="00515EA8">
        <w:rPr>
          <w:b w:val="0"/>
          <w:bCs w:val="0"/>
          <w:sz w:val="26"/>
          <w:szCs w:val="26"/>
        </w:rPr>
        <w:t>: Phần I</w:t>
      </w:r>
      <w:r w:rsidR="00026946" w:rsidRPr="00515EA8">
        <w:rPr>
          <w:b w:val="0"/>
          <w:bCs w:val="0"/>
          <w:sz w:val="26"/>
          <w:szCs w:val="26"/>
          <w:lang w:val="en-US"/>
        </w:rPr>
        <w:t xml:space="preserve"> -</w:t>
      </w:r>
      <w:r w:rsidRPr="00515EA8">
        <w:rPr>
          <w:b w:val="0"/>
          <w:bCs w:val="0"/>
          <w:sz w:val="26"/>
          <w:szCs w:val="26"/>
        </w:rPr>
        <w:t xml:space="preserve"> Khái quát; Phần II</w:t>
      </w:r>
      <w:r w:rsidR="00026946" w:rsidRPr="00515EA8">
        <w:rPr>
          <w:b w:val="0"/>
          <w:bCs w:val="0"/>
          <w:sz w:val="26"/>
          <w:szCs w:val="26"/>
          <w:lang w:val="en-US"/>
        </w:rPr>
        <w:t xml:space="preserve"> -</w:t>
      </w:r>
      <w:r w:rsidRPr="00515EA8">
        <w:rPr>
          <w:b w:val="0"/>
          <w:bCs w:val="0"/>
          <w:sz w:val="26"/>
          <w:szCs w:val="26"/>
        </w:rPr>
        <w:t xml:space="preserve"> TĐG theo các tiêu chuẩn</w:t>
      </w:r>
      <w:r w:rsidR="00026946" w:rsidRPr="00515EA8">
        <w:rPr>
          <w:b w:val="0"/>
          <w:bCs w:val="0"/>
          <w:sz w:val="26"/>
          <w:szCs w:val="26"/>
          <w:lang w:val="en-US"/>
        </w:rPr>
        <w:t>, tiêu chí</w:t>
      </w:r>
      <w:r w:rsidRPr="00515EA8">
        <w:rPr>
          <w:b w:val="0"/>
          <w:bCs w:val="0"/>
          <w:sz w:val="26"/>
          <w:szCs w:val="26"/>
        </w:rPr>
        <w:t>; Phần III</w:t>
      </w:r>
      <w:r w:rsidR="00026946" w:rsidRPr="00515EA8">
        <w:rPr>
          <w:b w:val="0"/>
          <w:bCs w:val="0"/>
          <w:sz w:val="26"/>
          <w:szCs w:val="26"/>
          <w:lang w:val="en-US"/>
        </w:rPr>
        <w:t xml:space="preserve"> -</w:t>
      </w:r>
      <w:r w:rsidRPr="00515EA8">
        <w:rPr>
          <w:b w:val="0"/>
          <w:bCs w:val="0"/>
          <w:sz w:val="26"/>
          <w:szCs w:val="26"/>
        </w:rPr>
        <w:t xml:space="preserve"> Kết luận</w:t>
      </w:r>
      <w:r w:rsidR="00026946" w:rsidRPr="00515EA8">
        <w:rPr>
          <w:b w:val="0"/>
          <w:bCs w:val="0"/>
          <w:sz w:val="26"/>
          <w:szCs w:val="26"/>
          <w:lang w:val="en-US"/>
        </w:rPr>
        <w:t xml:space="preserve"> và</w:t>
      </w:r>
      <w:r w:rsidRPr="00515EA8">
        <w:rPr>
          <w:b w:val="0"/>
          <w:bCs w:val="0"/>
          <w:sz w:val="26"/>
          <w:szCs w:val="26"/>
        </w:rPr>
        <w:t xml:space="preserve"> Phần IV</w:t>
      </w:r>
      <w:r w:rsidR="00026946" w:rsidRPr="00515EA8">
        <w:rPr>
          <w:b w:val="0"/>
          <w:bCs w:val="0"/>
          <w:sz w:val="26"/>
          <w:szCs w:val="26"/>
          <w:lang w:val="en-US"/>
        </w:rPr>
        <w:t xml:space="preserve"> -</w:t>
      </w:r>
      <w:r w:rsidRPr="00515EA8">
        <w:rPr>
          <w:b w:val="0"/>
          <w:bCs w:val="0"/>
          <w:sz w:val="26"/>
          <w:szCs w:val="26"/>
        </w:rPr>
        <w:t xml:space="preserve"> Phụ lục. Cụ thể như sau:</w:t>
      </w:r>
    </w:p>
    <w:p w14:paraId="32B611DB" w14:textId="54E07532" w:rsidR="00C818F5" w:rsidRPr="00515EA8" w:rsidRDefault="00C818F5" w:rsidP="00371869">
      <w:pPr>
        <w:pStyle w:val="Heading1"/>
        <w:spacing w:line="312" w:lineRule="auto"/>
        <w:ind w:firstLine="567"/>
        <w:jc w:val="both"/>
        <w:rPr>
          <w:b w:val="0"/>
          <w:bCs w:val="0"/>
          <w:sz w:val="26"/>
          <w:szCs w:val="26"/>
        </w:rPr>
      </w:pPr>
      <w:r w:rsidRPr="00515EA8">
        <w:rPr>
          <w:b w:val="0"/>
          <w:bCs w:val="0"/>
          <w:sz w:val="26"/>
          <w:szCs w:val="26"/>
        </w:rPr>
        <w:t xml:space="preserve">Phần Khái quát của </w:t>
      </w:r>
      <w:r w:rsidR="00026946" w:rsidRPr="00515EA8">
        <w:rPr>
          <w:b w:val="0"/>
          <w:bCs w:val="0"/>
          <w:sz w:val="26"/>
          <w:szCs w:val="26"/>
          <w:lang w:val="en-US"/>
        </w:rPr>
        <w:t>B</w:t>
      </w:r>
      <w:r w:rsidRPr="00515EA8">
        <w:rPr>
          <w:b w:val="0"/>
          <w:bCs w:val="0"/>
          <w:sz w:val="26"/>
          <w:szCs w:val="26"/>
        </w:rPr>
        <w:t xml:space="preserve">áo cáo TĐG </w:t>
      </w:r>
      <w:r w:rsidR="00F2408E" w:rsidRPr="00515EA8">
        <w:rPr>
          <w:b w:val="0"/>
          <w:bCs w:val="0"/>
          <w:sz w:val="26"/>
          <w:szCs w:val="26"/>
          <w:lang w:val="en-US"/>
        </w:rPr>
        <w:t>cung cấp thông tin</w:t>
      </w:r>
      <w:r w:rsidRPr="00515EA8">
        <w:rPr>
          <w:b w:val="0"/>
          <w:bCs w:val="0"/>
          <w:sz w:val="26"/>
          <w:szCs w:val="26"/>
        </w:rPr>
        <w:t xml:space="preserve"> tổng quan về cấu trúc và nội dung chính theo các tiêu chuẩn</w:t>
      </w:r>
      <w:r w:rsidR="00F2408E" w:rsidRPr="00515EA8">
        <w:rPr>
          <w:b w:val="0"/>
          <w:bCs w:val="0"/>
          <w:sz w:val="26"/>
          <w:szCs w:val="26"/>
          <w:lang w:val="en-US"/>
        </w:rPr>
        <w:t>,</w:t>
      </w:r>
      <w:r w:rsidRPr="00515EA8">
        <w:rPr>
          <w:b w:val="0"/>
          <w:bCs w:val="0"/>
          <w:sz w:val="26"/>
          <w:szCs w:val="26"/>
        </w:rPr>
        <w:t xml:space="preserve"> </w:t>
      </w:r>
      <w:r w:rsidR="00F2408E" w:rsidRPr="00515EA8">
        <w:rPr>
          <w:b w:val="0"/>
          <w:bCs w:val="0"/>
          <w:sz w:val="26"/>
          <w:szCs w:val="26"/>
          <w:lang w:val="en-US"/>
        </w:rPr>
        <w:t>đồng thời</w:t>
      </w:r>
      <w:r w:rsidRPr="00515EA8">
        <w:rPr>
          <w:b w:val="0"/>
          <w:bCs w:val="0"/>
          <w:sz w:val="26"/>
          <w:szCs w:val="26"/>
        </w:rPr>
        <w:t xml:space="preserve"> mô tả ngắn gọn mục đích, </w:t>
      </w:r>
      <w:r w:rsidR="00E62A12" w:rsidRPr="00515EA8">
        <w:rPr>
          <w:b w:val="0"/>
          <w:bCs w:val="0"/>
          <w:sz w:val="26"/>
          <w:szCs w:val="26"/>
        </w:rPr>
        <w:t xml:space="preserve">qui </w:t>
      </w:r>
      <w:r w:rsidRPr="00515EA8">
        <w:rPr>
          <w:b w:val="0"/>
          <w:bCs w:val="0"/>
          <w:sz w:val="26"/>
          <w:szCs w:val="26"/>
        </w:rPr>
        <w:t xml:space="preserve">trình TĐG CTĐT, giải thích cách mã hóa minh chứng trong báo cáo TĐG, phương pháp và công cụ </w:t>
      </w:r>
      <w:r w:rsidR="00026946" w:rsidRPr="00515EA8">
        <w:rPr>
          <w:b w:val="0"/>
          <w:bCs w:val="0"/>
          <w:sz w:val="26"/>
          <w:szCs w:val="26"/>
          <w:lang w:val="en-US"/>
        </w:rPr>
        <w:t>TĐG</w:t>
      </w:r>
      <w:r w:rsidRPr="00515EA8">
        <w:rPr>
          <w:b w:val="0"/>
          <w:bCs w:val="0"/>
          <w:sz w:val="26"/>
          <w:szCs w:val="26"/>
        </w:rPr>
        <w:t xml:space="preserve"> để cung cấp thông tin về bối cảnh của hoạt động TĐG, sự tham gia của các bên liên quan</w:t>
      </w:r>
      <w:r w:rsidR="005512B8" w:rsidRPr="00515EA8">
        <w:rPr>
          <w:b w:val="0"/>
          <w:bCs w:val="0"/>
          <w:sz w:val="26"/>
          <w:szCs w:val="26"/>
          <w:lang w:val="en-US"/>
        </w:rPr>
        <w:t xml:space="preserve"> (BLQ)</w:t>
      </w:r>
      <w:r w:rsidRPr="00515EA8">
        <w:rPr>
          <w:b w:val="0"/>
          <w:bCs w:val="0"/>
          <w:sz w:val="26"/>
          <w:szCs w:val="26"/>
        </w:rPr>
        <w:t xml:space="preserve">. Phần này cũng nêu lên mục đích, </w:t>
      </w:r>
      <w:r w:rsidR="00E62A12" w:rsidRPr="00515EA8">
        <w:rPr>
          <w:b w:val="0"/>
          <w:bCs w:val="0"/>
          <w:sz w:val="26"/>
          <w:szCs w:val="26"/>
        </w:rPr>
        <w:t xml:space="preserve">qui </w:t>
      </w:r>
      <w:r w:rsidRPr="00515EA8">
        <w:rPr>
          <w:b w:val="0"/>
          <w:bCs w:val="0"/>
          <w:sz w:val="26"/>
          <w:szCs w:val="26"/>
        </w:rPr>
        <w:t xml:space="preserve">trình, phạm vi, sứ mạng tầm nhìn, mục tiêu, các chính sách BĐCL của Trường </w:t>
      </w:r>
      <w:r w:rsidR="00026946" w:rsidRPr="00515EA8">
        <w:rPr>
          <w:b w:val="0"/>
          <w:bCs w:val="0"/>
          <w:sz w:val="26"/>
          <w:szCs w:val="26"/>
          <w:lang w:val="en-US"/>
        </w:rPr>
        <w:t>Sư phạm -</w:t>
      </w:r>
      <w:r w:rsidRPr="00515EA8">
        <w:rPr>
          <w:b w:val="0"/>
          <w:bCs w:val="0"/>
          <w:sz w:val="26"/>
          <w:szCs w:val="26"/>
        </w:rPr>
        <w:t xml:space="preserve"> Trường </w:t>
      </w:r>
      <w:r w:rsidR="00B343DE" w:rsidRPr="00515EA8">
        <w:rPr>
          <w:b w:val="0"/>
          <w:bCs w:val="0"/>
          <w:sz w:val="26"/>
          <w:szCs w:val="26"/>
        </w:rPr>
        <w:t>ĐH</w:t>
      </w:r>
      <w:r w:rsidRPr="00515EA8">
        <w:rPr>
          <w:b w:val="0"/>
          <w:bCs w:val="0"/>
          <w:sz w:val="26"/>
          <w:szCs w:val="26"/>
        </w:rPr>
        <w:t xml:space="preserve"> Vinh.</w:t>
      </w:r>
    </w:p>
    <w:p w14:paraId="0DD7BC61" w14:textId="2B00BE3F" w:rsidR="00C818F5" w:rsidRPr="00515EA8" w:rsidRDefault="00C818F5" w:rsidP="00371869">
      <w:pPr>
        <w:pStyle w:val="Heading1"/>
        <w:spacing w:line="312" w:lineRule="auto"/>
        <w:ind w:firstLine="567"/>
        <w:jc w:val="both"/>
        <w:rPr>
          <w:b w:val="0"/>
          <w:bCs w:val="0"/>
          <w:sz w:val="26"/>
          <w:szCs w:val="26"/>
        </w:rPr>
      </w:pPr>
      <w:r w:rsidRPr="00515EA8">
        <w:rPr>
          <w:b w:val="0"/>
          <w:bCs w:val="0"/>
          <w:sz w:val="26"/>
          <w:szCs w:val="26"/>
        </w:rPr>
        <w:t xml:space="preserve">Phần </w:t>
      </w:r>
      <w:r w:rsidR="00026946" w:rsidRPr="00515EA8">
        <w:rPr>
          <w:b w:val="0"/>
          <w:bCs w:val="0"/>
          <w:sz w:val="26"/>
          <w:szCs w:val="26"/>
        </w:rPr>
        <w:t xml:space="preserve">TĐG theo các tiêu chuẩn, tiêu chí </w:t>
      </w:r>
      <w:r w:rsidRPr="00515EA8">
        <w:rPr>
          <w:b w:val="0"/>
          <w:bCs w:val="0"/>
          <w:sz w:val="26"/>
          <w:szCs w:val="26"/>
        </w:rPr>
        <w:t>bao gồm: T</w:t>
      </w:r>
      <w:r w:rsidR="00026946" w:rsidRPr="00515EA8">
        <w:rPr>
          <w:b w:val="0"/>
          <w:bCs w:val="0"/>
          <w:sz w:val="26"/>
          <w:szCs w:val="26"/>
          <w:lang w:val="en-US"/>
        </w:rPr>
        <w:t xml:space="preserve">iêu chuẩn </w:t>
      </w:r>
      <w:r w:rsidRPr="00515EA8">
        <w:rPr>
          <w:b w:val="0"/>
          <w:bCs w:val="0"/>
          <w:sz w:val="26"/>
          <w:szCs w:val="26"/>
        </w:rPr>
        <w:t>1</w:t>
      </w:r>
      <w:r w:rsidR="00026946" w:rsidRPr="00515EA8">
        <w:rPr>
          <w:b w:val="0"/>
          <w:bCs w:val="0"/>
          <w:sz w:val="26"/>
          <w:szCs w:val="26"/>
          <w:lang w:val="en-US"/>
        </w:rPr>
        <w:t xml:space="preserve"> -</w:t>
      </w:r>
      <w:r w:rsidRPr="00515EA8">
        <w:rPr>
          <w:b w:val="0"/>
          <w:bCs w:val="0"/>
          <w:sz w:val="26"/>
          <w:szCs w:val="26"/>
        </w:rPr>
        <w:t xml:space="preserve"> Mục tiêu và CĐR của CTĐT; </w:t>
      </w:r>
      <w:r w:rsidR="00026946" w:rsidRPr="00515EA8">
        <w:rPr>
          <w:b w:val="0"/>
          <w:bCs w:val="0"/>
          <w:sz w:val="26"/>
          <w:szCs w:val="26"/>
        </w:rPr>
        <w:t xml:space="preserve">Tiêu chuẩn </w:t>
      </w:r>
      <w:r w:rsidRPr="00515EA8">
        <w:rPr>
          <w:b w:val="0"/>
          <w:bCs w:val="0"/>
          <w:sz w:val="26"/>
          <w:szCs w:val="26"/>
        </w:rPr>
        <w:t>2</w:t>
      </w:r>
      <w:r w:rsidR="00026946" w:rsidRPr="00515EA8">
        <w:rPr>
          <w:b w:val="0"/>
          <w:bCs w:val="0"/>
          <w:sz w:val="26"/>
          <w:szCs w:val="26"/>
          <w:lang w:val="en-US"/>
        </w:rPr>
        <w:t xml:space="preserve"> -</w:t>
      </w:r>
      <w:r w:rsidRPr="00515EA8">
        <w:rPr>
          <w:b w:val="0"/>
          <w:bCs w:val="0"/>
          <w:sz w:val="26"/>
          <w:szCs w:val="26"/>
        </w:rPr>
        <w:t xml:space="preserve"> Bản mô tả CTĐT; </w:t>
      </w:r>
      <w:r w:rsidR="00026946" w:rsidRPr="00515EA8">
        <w:rPr>
          <w:b w:val="0"/>
          <w:bCs w:val="0"/>
          <w:sz w:val="26"/>
          <w:szCs w:val="26"/>
        </w:rPr>
        <w:t xml:space="preserve">Tiêu chuẩn </w:t>
      </w:r>
      <w:r w:rsidRPr="00515EA8">
        <w:rPr>
          <w:b w:val="0"/>
          <w:bCs w:val="0"/>
          <w:sz w:val="26"/>
          <w:szCs w:val="26"/>
        </w:rPr>
        <w:t>3</w:t>
      </w:r>
      <w:r w:rsidR="00026946" w:rsidRPr="00515EA8">
        <w:rPr>
          <w:b w:val="0"/>
          <w:bCs w:val="0"/>
          <w:sz w:val="26"/>
          <w:szCs w:val="26"/>
          <w:lang w:val="en-US"/>
        </w:rPr>
        <w:t xml:space="preserve"> -</w:t>
      </w:r>
      <w:r w:rsidRPr="00515EA8">
        <w:rPr>
          <w:b w:val="0"/>
          <w:bCs w:val="0"/>
          <w:sz w:val="26"/>
          <w:szCs w:val="26"/>
        </w:rPr>
        <w:t xml:space="preserve"> Cấu trúc và nội dung CTDH; </w:t>
      </w:r>
      <w:r w:rsidR="00026946" w:rsidRPr="00515EA8">
        <w:rPr>
          <w:b w:val="0"/>
          <w:bCs w:val="0"/>
          <w:sz w:val="26"/>
          <w:szCs w:val="26"/>
        </w:rPr>
        <w:t xml:space="preserve">Tiêu chuẩn </w:t>
      </w:r>
      <w:r w:rsidRPr="00515EA8">
        <w:rPr>
          <w:b w:val="0"/>
          <w:bCs w:val="0"/>
          <w:sz w:val="26"/>
          <w:szCs w:val="26"/>
        </w:rPr>
        <w:t>4</w:t>
      </w:r>
      <w:r w:rsidR="00026946" w:rsidRPr="00515EA8">
        <w:rPr>
          <w:b w:val="0"/>
          <w:bCs w:val="0"/>
          <w:sz w:val="26"/>
          <w:szCs w:val="26"/>
          <w:lang w:val="en-US"/>
        </w:rPr>
        <w:t xml:space="preserve"> -</w:t>
      </w:r>
      <w:r w:rsidRPr="00515EA8">
        <w:rPr>
          <w:b w:val="0"/>
          <w:bCs w:val="0"/>
          <w:sz w:val="26"/>
          <w:szCs w:val="26"/>
        </w:rPr>
        <w:t xml:space="preserve"> Phương pháp tiếp cận trong dạy và học; </w:t>
      </w:r>
      <w:r w:rsidR="00026946" w:rsidRPr="00515EA8">
        <w:rPr>
          <w:b w:val="0"/>
          <w:bCs w:val="0"/>
          <w:sz w:val="26"/>
          <w:szCs w:val="26"/>
        </w:rPr>
        <w:t xml:space="preserve">Tiêu chuẩn </w:t>
      </w:r>
      <w:r w:rsidRPr="00515EA8">
        <w:rPr>
          <w:b w:val="0"/>
          <w:bCs w:val="0"/>
          <w:sz w:val="26"/>
          <w:szCs w:val="26"/>
        </w:rPr>
        <w:t>5</w:t>
      </w:r>
      <w:r w:rsidR="00026946" w:rsidRPr="00515EA8">
        <w:rPr>
          <w:b w:val="0"/>
          <w:bCs w:val="0"/>
          <w:sz w:val="26"/>
          <w:szCs w:val="26"/>
          <w:lang w:val="en-US"/>
        </w:rPr>
        <w:t xml:space="preserve"> -</w:t>
      </w:r>
      <w:r w:rsidRPr="00515EA8">
        <w:rPr>
          <w:b w:val="0"/>
          <w:bCs w:val="0"/>
          <w:sz w:val="26"/>
          <w:szCs w:val="26"/>
        </w:rPr>
        <w:t xml:space="preserve"> Đánh giá kết quả học tập </w:t>
      </w:r>
      <w:r w:rsidR="005A2C32" w:rsidRPr="00515EA8">
        <w:rPr>
          <w:b w:val="0"/>
          <w:bCs w:val="0"/>
          <w:sz w:val="26"/>
          <w:szCs w:val="26"/>
          <w:lang w:val="en-US"/>
        </w:rPr>
        <w:t xml:space="preserve">(KQHT) </w:t>
      </w:r>
      <w:r w:rsidRPr="00515EA8">
        <w:rPr>
          <w:b w:val="0"/>
          <w:bCs w:val="0"/>
          <w:sz w:val="26"/>
          <w:szCs w:val="26"/>
        </w:rPr>
        <w:t xml:space="preserve">của người học (NH); </w:t>
      </w:r>
      <w:r w:rsidR="00026946" w:rsidRPr="00515EA8">
        <w:rPr>
          <w:b w:val="0"/>
          <w:bCs w:val="0"/>
          <w:sz w:val="26"/>
          <w:szCs w:val="26"/>
        </w:rPr>
        <w:t xml:space="preserve">Tiêu chuẩn </w:t>
      </w:r>
      <w:r w:rsidRPr="00515EA8">
        <w:rPr>
          <w:b w:val="0"/>
          <w:bCs w:val="0"/>
          <w:sz w:val="26"/>
          <w:szCs w:val="26"/>
        </w:rPr>
        <w:t>6</w:t>
      </w:r>
      <w:r w:rsidR="00026946" w:rsidRPr="00515EA8">
        <w:rPr>
          <w:b w:val="0"/>
          <w:bCs w:val="0"/>
          <w:sz w:val="26"/>
          <w:szCs w:val="26"/>
          <w:lang w:val="en-US"/>
        </w:rPr>
        <w:t xml:space="preserve"> -</w:t>
      </w:r>
      <w:r w:rsidRPr="00515EA8">
        <w:rPr>
          <w:b w:val="0"/>
          <w:bCs w:val="0"/>
          <w:sz w:val="26"/>
          <w:szCs w:val="26"/>
        </w:rPr>
        <w:t xml:space="preserve"> Đội ngũ </w:t>
      </w:r>
      <w:r w:rsidR="00026946" w:rsidRPr="00515EA8">
        <w:rPr>
          <w:b w:val="0"/>
          <w:bCs w:val="0"/>
          <w:sz w:val="26"/>
          <w:szCs w:val="26"/>
          <w:lang w:val="en-US"/>
        </w:rPr>
        <w:t>giảng viên (</w:t>
      </w:r>
      <w:r w:rsidRPr="00515EA8">
        <w:rPr>
          <w:b w:val="0"/>
          <w:bCs w:val="0"/>
          <w:sz w:val="26"/>
          <w:szCs w:val="26"/>
        </w:rPr>
        <w:t>GV</w:t>
      </w:r>
      <w:r w:rsidR="00026946" w:rsidRPr="00515EA8">
        <w:rPr>
          <w:b w:val="0"/>
          <w:bCs w:val="0"/>
          <w:sz w:val="26"/>
          <w:szCs w:val="26"/>
          <w:lang w:val="en-US"/>
        </w:rPr>
        <w:t>)</w:t>
      </w:r>
      <w:r w:rsidRPr="00515EA8">
        <w:rPr>
          <w:b w:val="0"/>
          <w:bCs w:val="0"/>
          <w:sz w:val="26"/>
          <w:szCs w:val="26"/>
        </w:rPr>
        <w:t xml:space="preserve">, nghiên cứu viên (NCV); </w:t>
      </w:r>
      <w:r w:rsidR="00026946" w:rsidRPr="00515EA8">
        <w:rPr>
          <w:b w:val="0"/>
          <w:bCs w:val="0"/>
          <w:sz w:val="26"/>
          <w:szCs w:val="26"/>
        </w:rPr>
        <w:t xml:space="preserve">Tiêu chuẩn </w:t>
      </w:r>
      <w:r w:rsidRPr="00515EA8">
        <w:rPr>
          <w:b w:val="0"/>
          <w:bCs w:val="0"/>
          <w:sz w:val="26"/>
          <w:szCs w:val="26"/>
        </w:rPr>
        <w:t>7</w:t>
      </w:r>
      <w:r w:rsidR="00026946" w:rsidRPr="00515EA8">
        <w:rPr>
          <w:b w:val="0"/>
          <w:bCs w:val="0"/>
          <w:sz w:val="26"/>
          <w:szCs w:val="26"/>
          <w:lang w:val="en-US"/>
        </w:rPr>
        <w:t xml:space="preserve"> -</w:t>
      </w:r>
      <w:r w:rsidRPr="00515EA8">
        <w:rPr>
          <w:b w:val="0"/>
          <w:bCs w:val="0"/>
          <w:sz w:val="26"/>
          <w:szCs w:val="26"/>
        </w:rPr>
        <w:t xml:space="preserve"> Đội ngũ nhân viên (NV); </w:t>
      </w:r>
      <w:r w:rsidR="00026946" w:rsidRPr="00515EA8">
        <w:rPr>
          <w:b w:val="0"/>
          <w:bCs w:val="0"/>
          <w:sz w:val="26"/>
          <w:szCs w:val="26"/>
        </w:rPr>
        <w:t xml:space="preserve">Tiêu chuẩn </w:t>
      </w:r>
      <w:r w:rsidRPr="00515EA8">
        <w:rPr>
          <w:b w:val="0"/>
          <w:bCs w:val="0"/>
          <w:sz w:val="26"/>
          <w:szCs w:val="26"/>
        </w:rPr>
        <w:t>8</w:t>
      </w:r>
      <w:r w:rsidR="00026946" w:rsidRPr="00515EA8">
        <w:rPr>
          <w:b w:val="0"/>
          <w:bCs w:val="0"/>
          <w:sz w:val="26"/>
          <w:szCs w:val="26"/>
          <w:lang w:val="en-US"/>
        </w:rPr>
        <w:t xml:space="preserve"> -</w:t>
      </w:r>
      <w:r w:rsidRPr="00515EA8">
        <w:rPr>
          <w:b w:val="0"/>
          <w:bCs w:val="0"/>
          <w:sz w:val="26"/>
          <w:szCs w:val="26"/>
        </w:rPr>
        <w:t xml:space="preserve"> Người học và hoạt động hỗ trợ người học; </w:t>
      </w:r>
      <w:r w:rsidR="006B12BB" w:rsidRPr="00515EA8">
        <w:rPr>
          <w:b w:val="0"/>
          <w:bCs w:val="0"/>
          <w:sz w:val="26"/>
          <w:szCs w:val="26"/>
        </w:rPr>
        <w:t xml:space="preserve">Tiêu chuẩn </w:t>
      </w:r>
      <w:r w:rsidRPr="00515EA8">
        <w:rPr>
          <w:b w:val="0"/>
          <w:bCs w:val="0"/>
          <w:sz w:val="26"/>
          <w:szCs w:val="26"/>
        </w:rPr>
        <w:t>9</w:t>
      </w:r>
      <w:r w:rsidR="006B12BB" w:rsidRPr="00515EA8">
        <w:rPr>
          <w:b w:val="0"/>
          <w:bCs w:val="0"/>
          <w:sz w:val="26"/>
          <w:szCs w:val="26"/>
          <w:lang w:val="en-US"/>
        </w:rPr>
        <w:t xml:space="preserve"> -</w:t>
      </w:r>
      <w:r w:rsidRPr="00515EA8">
        <w:rPr>
          <w:b w:val="0"/>
          <w:bCs w:val="0"/>
          <w:sz w:val="26"/>
          <w:szCs w:val="26"/>
        </w:rPr>
        <w:t xml:space="preserve"> </w:t>
      </w:r>
      <w:r w:rsidR="005512B8" w:rsidRPr="00515EA8">
        <w:rPr>
          <w:b w:val="0"/>
          <w:bCs w:val="0"/>
          <w:sz w:val="26"/>
          <w:szCs w:val="26"/>
        </w:rPr>
        <w:t>CSVC</w:t>
      </w:r>
      <w:r w:rsidRPr="00515EA8">
        <w:rPr>
          <w:b w:val="0"/>
          <w:bCs w:val="0"/>
          <w:sz w:val="26"/>
          <w:szCs w:val="26"/>
        </w:rPr>
        <w:t xml:space="preserve"> và trang thiết bị; </w:t>
      </w:r>
      <w:r w:rsidR="006B12BB" w:rsidRPr="00515EA8">
        <w:rPr>
          <w:b w:val="0"/>
          <w:bCs w:val="0"/>
          <w:sz w:val="26"/>
          <w:szCs w:val="26"/>
        </w:rPr>
        <w:t xml:space="preserve">Tiêu chuẩn </w:t>
      </w:r>
      <w:r w:rsidRPr="00515EA8">
        <w:rPr>
          <w:b w:val="0"/>
          <w:bCs w:val="0"/>
          <w:sz w:val="26"/>
          <w:szCs w:val="26"/>
        </w:rPr>
        <w:lastRenderedPageBreak/>
        <w:t>10</w:t>
      </w:r>
      <w:r w:rsidR="006B12BB" w:rsidRPr="00515EA8">
        <w:rPr>
          <w:b w:val="0"/>
          <w:bCs w:val="0"/>
          <w:sz w:val="26"/>
          <w:szCs w:val="26"/>
          <w:lang w:val="en-US"/>
        </w:rPr>
        <w:t xml:space="preserve"> -</w:t>
      </w:r>
      <w:r w:rsidRPr="00515EA8">
        <w:rPr>
          <w:b w:val="0"/>
          <w:bCs w:val="0"/>
          <w:sz w:val="26"/>
          <w:szCs w:val="26"/>
        </w:rPr>
        <w:t xml:space="preserve"> Nâng cao chất lượng; </w:t>
      </w:r>
      <w:r w:rsidR="006B12BB" w:rsidRPr="00515EA8">
        <w:rPr>
          <w:b w:val="0"/>
          <w:bCs w:val="0"/>
          <w:sz w:val="26"/>
          <w:szCs w:val="26"/>
        </w:rPr>
        <w:t>Tiêu chuẩn</w:t>
      </w:r>
      <w:r w:rsidRPr="00515EA8">
        <w:rPr>
          <w:b w:val="0"/>
          <w:bCs w:val="0"/>
          <w:sz w:val="26"/>
          <w:szCs w:val="26"/>
        </w:rPr>
        <w:t xml:space="preserve"> 11</w:t>
      </w:r>
      <w:r w:rsidR="006B12BB" w:rsidRPr="00515EA8">
        <w:rPr>
          <w:b w:val="0"/>
          <w:bCs w:val="0"/>
          <w:sz w:val="26"/>
          <w:szCs w:val="26"/>
          <w:lang w:val="en-US"/>
        </w:rPr>
        <w:t xml:space="preserve"> -</w:t>
      </w:r>
      <w:r w:rsidRPr="00515EA8">
        <w:rPr>
          <w:b w:val="0"/>
          <w:bCs w:val="0"/>
          <w:sz w:val="26"/>
          <w:szCs w:val="26"/>
        </w:rPr>
        <w:t xml:space="preserve"> Kết quả đầu ra. </w:t>
      </w:r>
    </w:p>
    <w:p w14:paraId="28628319" w14:textId="20CBD2C9" w:rsidR="00C818F5" w:rsidRPr="00515EA8" w:rsidRDefault="00C818F5" w:rsidP="00371869">
      <w:pPr>
        <w:pStyle w:val="Heading1"/>
        <w:spacing w:line="312" w:lineRule="auto"/>
        <w:ind w:firstLine="567"/>
        <w:jc w:val="both"/>
        <w:rPr>
          <w:b w:val="0"/>
          <w:bCs w:val="0"/>
          <w:sz w:val="26"/>
          <w:szCs w:val="26"/>
        </w:rPr>
      </w:pPr>
      <w:r w:rsidRPr="00515EA8">
        <w:rPr>
          <w:b w:val="0"/>
          <w:bCs w:val="0"/>
          <w:sz w:val="26"/>
          <w:szCs w:val="26"/>
        </w:rPr>
        <w:t xml:space="preserve">Phần Kết luận của báo cáo mô tả tóm tắt các điểm mạnh cần phát huy, những điểm cần cải tiến chất lượng của CTĐT, đề xuất các biện pháp cải tiến chất lượng. </w:t>
      </w:r>
      <w:r w:rsidR="00D424D9" w:rsidRPr="00515EA8">
        <w:rPr>
          <w:b w:val="0"/>
          <w:bCs w:val="0"/>
          <w:sz w:val="26"/>
          <w:szCs w:val="26"/>
          <w:lang w:val="en-US"/>
        </w:rPr>
        <w:t>Cuối</w:t>
      </w:r>
      <w:r w:rsidRPr="00515EA8">
        <w:rPr>
          <w:b w:val="0"/>
          <w:bCs w:val="0"/>
          <w:sz w:val="26"/>
          <w:szCs w:val="26"/>
        </w:rPr>
        <w:t xml:space="preserve"> phần Kết luận là bản Tổng hợp kết quả TĐG CTĐT </w:t>
      </w:r>
      <w:r w:rsidR="00680B0A" w:rsidRPr="00515EA8">
        <w:rPr>
          <w:b w:val="0"/>
          <w:bCs w:val="0"/>
          <w:sz w:val="26"/>
          <w:szCs w:val="26"/>
        </w:rPr>
        <w:t>Thạc sĩ ngành SHTN</w:t>
      </w:r>
      <w:r w:rsidRPr="00515EA8">
        <w:rPr>
          <w:b w:val="0"/>
          <w:bCs w:val="0"/>
          <w:sz w:val="26"/>
          <w:szCs w:val="26"/>
        </w:rPr>
        <w:t xml:space="preserve">, Trường </w:t>
      </w:r>
      <w:r w:rsidR="00D424D9" w:rsidRPr="00515EA8">
        <w:rPr>
          <w:b w:val="0"/>
          <w:bCs w:val="0"/>
          <w:sz w:val="26"/>
          <w:szCs w:val="26"/>
          <w:lang w:val="en-US"/>
        </w:rPr>
        <w:t xml:space="preserve">Sư phạm </w:t>
      </w:r>
      <w:r w:rsidRPr="00515EA8">
        <w:rPr>
          <w:b w:val="0"/>
          <w:bCs w:val="0"/>
          <w:sz w:val="26"/>
          <w:szCs w:val="26"/>
        </w:rPr>
        <w:t xml:space="preserve">- Trường </w:t>
      </w:r>
      <w:r w:rsidR="00B343DE" w:rsidRPr="00515EA8">
        <w:rPr>
          <w:b w:val="0"/>
          <w:bCs w:val="0"/>
          <w:sz w:val="26"/>
          <w:szCs w:val="26"/>
        </w:rPr>
        <w:t>ĐH</w:t>
      </w:r>
      <w:r w:rsidRPr="00515EA8">
        <w:rPr>
          <w:b w:val="0"/>
          <w:bCs w:val="0"/>
          <w:sz w:val="26"/>
          <w:szCs w:val="26"/>
        </w:rPr>
        <w:t xml:space="preserve"> Vinh.</w:t>
      </w:r>
    </w:p>
    <w:p w14:paraId="664C0FDA" w14:textId="3F560A01" w:rsidR="00C818F5" w:rsidRPr="00515EA8" w:rsidRDefault="00C818F5" w:rsidP="00371869">
      <w:pPr>
        <w:pStyle w:val="Heading1"/>
        <w:spacing w:line="312" w:lineRule="auto"/>
        <w:ind w:firstLine="567"/>
        <w:jc w:val="both"/>
        <w:rPr>
          <w:b w:val="0"/>
          <w:bCs w:val="0"/>
          <w:sz w:val="26"/>
          <w:szCs w:val="26"/>
          <w:lang w:val="en-US"/>
        </w:rPr>
      </w:pPr>
      <w:r w:rsidRPr="00515EA8">
        <w:rPr>
          <w:b w:val="0"/>
          <w:bCs w:val="0"/>
          <w:sz w:val="26"/>
          <w:szCs w:val="26"/>
        </w:rPr>
        <w:t xml:space="preserve">Phần Phụ lục gồm các Quyết định thành lập Hội đồng TĐG, Danh sách thành viên Ban Thư </w:t>
      </w:r>
      <w:r w:rsidR="00E62A12" w:rsidRPr="00515EA8">
        <w:rPr>
          <w:b w:val="0"/>
          <w:bCs w:val="0"/>
          <w:sz w:val="26"/>
          <w:szCs w:val="26"/>
        </w:rPr>
        <w:t>kí</w:t>
      </w:r>
      <w:r w:rsidRPr="00515EA8">
        <w:rPr>
          <w:b w:val="0"/>
          <w:bCs w:val="0"/>
          <w:sz w:val="26"/>
          <w:szCs w:val="26"/>
        </w:rPr>
        <w:t xml:space="preserve">, Danh sách thành viên các nhóm chuyên trách; Kế hoạch TĐG và thông tin chi tiết về cơ sở dữ liệu để KĐCL CTĐT </w:t>
      </w:r>
      <w:r w:rsidR="00680B0A" w:rsidRPr="00515EA8">
        <w:rPr>
          <w:b w:val="0"/>
          <w:bCs w:val="0"/>
          <w:sz w:val="26"/>
          <w:szCs w:val="26"/>
        </w:rPr>
        <w:t>Thạc sĩ ngành SHTN</w:t>
      </w:r>
      <w:r w:rsidR="00D424D9" w:rsidRPr="00515EA8">
        <w:rPr>
          <w:b w:val="0"/>
          <w:bCs w:val="0"/>
          <w:sz w:val="26"/>
          <w:szCs w:val="26"/>
          <w:lang w:val="en-US"/>
        </w:rPr>
        <w:t>.</w:t>
      </w:r>
    </w:p>
    <w:p w14:paraId="0F08F9C3" w14:textId="26C56A32" w:rsidR="00C818F5" w:rsidRPr="00515EA8" w:rsidRDefault="00C818F5" w:rsidP="00371869">
      <w:pPr>
        <w:pStyle w:val="Heading1"/>
        <w:spacing w:line="312" w:lineRule="auto"/>
        <w:ind w:firstLine="567"/>
        <w:jc w:val="both"/>
        <w:rPr>
          <w:b w:val="0"/>
          <w:bCs w:val="0"/>
          <w:sz w:val="26"/>
          <w:szCs w:val="26"/>
        </w:rPr>
      </w:pPr>
      <w:r w:rsidRPr="00515EA8">
        <w:rPr>
          <w:b w:val="0"/>
          <w:bCs w:val="0"/>
          <w:sz w:val="26"/>
          <w:szCs w:val="26"/>
        </w:rPr>
        <w:t xml:space="preserve">b) Mục đích, </w:t>
      </w:r>
      <w:r w:rsidR="00E62A12" w:rsidRPr="00515EA8">
        <w:rPr>
          <w:b w:val="0"/>
          <w:bCs w:val="0"/>
          <w:sz w:val="26"/>
          <w:szCs w:val="26"/>
        </w:rPr>
        <w:t xml:space="preserve">qui </w:t>
      </w:r>
      <w:r w:rsidRPr="00515EA8">
        <w:rPr>
          <w:b w:val="0"/>
          <w:bCs w:val="0"/>
          <w:sz w:val="26"/>
          <w:szCs w:val="26"/>
        </w:rPr>
        <w:t xml:space="preserve">trình, phương pháp, công cụ </w:t>
      </w:r>
      <w:r w:rsidR="000B16B9" w:rsidRPr="00515EA8">
        <w:rPr>
          <w:b w:val="0"/>
          <w:bCs w:val="0"/>
          <w:sz w:val="26"/>
          <w:szCs w:val="26"/>
          <w:lang w:val="en-US"/>
        </w:rPr>
        <w:t>tự đánh giá</w:t>
      </w:r>
      <w:r w:rsidRPr="00515EA8">
        <w:rPr>
          <w:b w:val="0"/>
          <w:bCs w:val="0"/>
          <w:sz w:val="26"/>
          <w:szCs w:val="26"/>
        </w:rPr>
        <w:t xml:space="preserve"> </w:t>
      </w:r>
    </w:p>
    <w:p w14:paraId="66625FF7" w14:textId="1D5C5790" w:rsidR="00C818F5" w:rsidRPr="00515EA8" w:rsidRDefault="00C818F5" w:rsidP="00371869">
      <w:pPr>
        <w:pStyle w:val="Heading1"/>
        <w:spacing w:line="312" w:lineRule="auto"/>
        <w:ind w:firstLine="567"/>
        <w:jc w:val="both"/>
        <w:rPr>
          <w:b w:val="0"/>
          <w:bCs w:val="0"/>
          <w:sz w:val="26"/>
          <w:szCs w:val="26"/>
          <w:lang w:val="en-US"/>
        </w:rPr>
      </w:pPr>
      <w:r w:rsidRPr="00515EA8">
        <w:rPr>
          <w:b w:val="0"/>
          <w:bCs w:val="0"/>
          <w:sz w:val="26"/>
          <w:szCs w:val="26"/>
        </w:rPr>
        <w:t xml:space="preserve">Mục đích </w:t>
      </w:r>
      <w:r w:rsidR="000B16B9" w:rsidRPr="00515EA8">
        <w:rPr>
          <w:b w:val="0"/>
          <w:bCs w:val="0"/>
          <w:sz w:val="26"/>
          <w:szCs w:val="26"/>
          <w:lang w:val="en-US"/>
        </w:rPr>
        <w:t>tự đánh giá</w:t>
      </w:r>
      <w:r w:rsidR="00664371" w:rsidRPr="00515EA8">
        <w:rPr>
          <w:b w:val="0"/>
          <w:bCs w:val="0"/>
          <w:sz w:val="26"/>
          <w:szCs w:val="26"/>
          <w:lang w:val="en-US"/>
        </w:rPr>
        <w:t>:</w:t>
      </w:r>
    </w:p>
    <w:p w14:paraId="6B9C495F" w14:textId="121F5DAE" w:rsidR="00D424D9" w:rsidRPr="00515EA8" w:rsidRDefault="00D424D9" w:rsidP="00371869">
      <w:pPr>
        <w:pStyle w:val="Heading1"/>
        <w:spacing w:line="312" w:lineRule="auto"/>
        <w:ind w:firstLine="567"/>
        <w:jc w:val="both"/>
        <w:rPr>
          <w:b w:val="0"/>
          <w:bCs w:val="0"/>
          <w:sz w:val="26"/>
          <w:szCs w:val="26"/>
          <w:lang w:val="en-US"/>
        </w:rPr>
      </w:pPr>
      <w:r w:rsidRPr="00515EA8">
        <w:rPr>
          <w:b w:val="0"/>
          <w:bCs w:val="0"/>
          <w:sz w:val="26"/>
          <w:szCs w:val="26"/>
          <w:lang w:val="en-US"/>
        </w:rPr>
        <w:t>Mục đích chính của hoạt động TĐG CTĐT l</w:t>
      </w:r>
      <w:r w:rsidR="00C818F5" w:rsidRPr="00515EA8">
        <w:rPr>
          <w:b w:val="0"/>
          <w:bCs w:val="0"/>
          <w:sz w:val="26"/>
          <w:szCs w:val="26"/>
        </w:rPr>
        <w:t xml:space="preserve">à một khâu </w:t>
      </w:r>
      <w:r w:rsidRPr="00515EA8">
        <w:rPr>
          <w:b w:val="0"/>
          <w:bCs w:val="0"/>
          <w:sz w:val="26"/>
          <w:szCs w:val="26"/>
          <w:lang w:val="en-US"/>
        </w:rPr>
        <w:t xml:space="preserve">góp phần </w:t>
      </w:r>
      <w:r w:rsidR="00C818F5" w:rsidRPr="00515EA8">
        <w:rPr>
          <w:b w:val="0"/>
          <w:bCs w:val="0"/>
          <w:sz w:val="26"/>
          <w:szCs w:val="26"/>
        </w:rPr>
        <w:t xml:space="preserve">quan trọng </w:t>
      </w:r>
      <w:r w:rsidRPr="00515EA8">
        <w:rPr>
          <w:b w:val="0"/>
          <w:bCs w:val="0"/>
          <w:sz w:val="26"/>
          <w:szCs w:val="26"/>
          <w:lang w:val="en-US"/>
        </w:rPr>
        <w:t>vào</w:t>
      </w:r>
      <w:r w:rsidR="00C818F5" w:rsidRPr="00515EA8">
        <w:rPr>
          <w:b w:val="0"/>
          <w:bCs w:val="0"/>
          <w:sz w:val="26"/>
          <w:szCs w:val="26"/>
        </w:rPr>
        <w:t xml:space="preserve"> việc đảm bảo chất lượng</w:t>
      </w:r>
      <w:r w:rsidRPr="00515EA8">
        <w:rPr>
          <w:b w:val="0"/>
          <w:bCs w:val="0"/>
          <w:sz w:val="26"/>
          <w:szCs w:val="26"/>
          <w:lang w:val="en-US"/>
        </w:rPr>
        <w:t xml:space="preserve"> (ĐBCL)</w:t>
      </w:r>
      <w:r w:rsidR="00C818F5" w:rsidRPr="00515EA8">
        <w:rPr>
          <w:b w:val="0"/>
          <w:bCs w:val="0"/>
          <w:sz w:val="26"/>
          <w:szCs w:val="26"/>
        </w:rPr>
        <w:t xml:space="preserve"> CTÐT </w:t>
      </w:r>
      <w:r w:rsidR="00680B0A" w:rsidRPr="00515EA8">
        <w:rPr>
          <w:b w:val="0"/>
          <w:bCs w:val="0"/>
          <w:sz w:val="26"/>
          <w:szCs w:val="26"/>
        </w:rPr>
        <w:t>Thạc sĩ ngành SHTN</w:t>
      </w:r>
      <w:r w:rsidRPr="00515EA8">
        <w:rPr>
          <w:b w:val="0"/>
          <w:bCs w:val="0"/>
          <w:sz w:val="26"/>
          <w:szCs w:val="26"/>
          <w:lang w:val="en-US"/>
        </w:rPr>
        <w:t>.</w:t>
      </w:r>
    </w:p>
    <w:p w14:paraId="6708746C" w14:textId="4E6DA79F" w:rsidR="00C818F5" w:rsidRPr="00515EA8" w:rsidRDefault="00D424D9" w:rsidP="00371869">
      <w:pPr>
        <w:pStyle w:val="Heading1"/>
        <w:spacing w:line="312" w:lineRule="auto"/>
        <w:ind w:firstLine="567"/>
        <w:jc w:val="both"/>
        <w:rPr>
          <w:b w:val="0"/>
          <w:bCs w:val="0"/>
          <w:sz w:val="26"/>
          <w:szCs w:val="26"/>
        </w:rPr>
      </w:pPr>
      <w:r w:rsidRPr="00515EA8">
        <w:rPr>
          <w:b w:val="0"/>
          <w:bCs w:val="0"/>
          <w:sz w:val="26"/>
          <w:szCs w:val="26"/>
          <w:lang w:val="en-US"/>
        </w:rPr>
        <w:t>Hoạt động</w:t>
      </w:r>
      <w:r w:rsidR="00C818F5" w:rsidRPr="00515EA8">
        <w:rPr>
          <w:b w:val="0"/>
          <w:bCs w:val="0"/>
          <w:sz w:val="26"/>
          <w:szCs w:val="26"/>
        </w:rPr>
        <w:t xml:space="preserve"> TĐG </w:t>
      </w:r>
      <w:r w:rsidRPr="00515EA8">
        <w:rPr>
          <w:b w:val="0"/>
          <w:bCs w:val="0"/>
          <w:sz w:val="26"/>
          <w:szCs w:val="26"/>
          <w:lang w:val="en-US"/>
        </w:rPr>
        <w:t>có các mục tiêu cụ thể như sau</w:t>
      </w:r>
      <w:r w:rsidR="00C818F5" w:rsidRPr="00515EA8">
        <w:rPr>
          <w:b w:val="0"/>
          <w:bCs w:val="0"/>
          <w:sz w:val="26"/>
          <w:szCs w:val="26"/>
        </w:rPr>
        <w:t>:</w:t>
      </w:r>
    </w:p>
    <w:p w14:paraId="76054BD4" w14:textId="77777777" w:rsidR="00D424D9" w:rsidRPr="00515EA8" w:rsidRDefault="00C818F5" w:rsidP="00371869">
      <w:pPr>
        <w:pStyle w:val="Heading1"/>
        <w:spacing w:line="312" w:lineRule="auto"/>
        <w:ind w:firstLine="567"/>
        <w:jc w:val="both"/>
        <w:rPr>
          <w:b w:val="0"/>
          <w:bCs w:val="0"/>
          <w:sz w:val="26"/>
          <w:szCs w:val="26"/>
          <w:lang w:val="en-US"/>
        </w:rPr>
      </w:pPr>
      <w:r w:rsidRPr="00515EA8">
        <w:rPr>
          <w:b w:val="0"/>
          <w:bCs w:val="0"/>
          <w:sz w:val="26"/>
          <w:szCs w:val="26"/>
        </w:rPr>
        <w:t xml:space="preserve">- </w:t>
      </w:r>
      <w:r w:rsidR="00D424D9" w:rsidRPr="00515EA8">
        <w:rPr>
          <w:b w:val="0"/>
          <w:bCs w:val="0"/>
          <w:sz w:val="26"/>
          <w:szCs w:val="26"/>
          <w:lang w:val="en-US"/>
        </w:rPr>
        <w:t>R</w:t>
      </w:r>
      <w:r w:rsidRPr="00515EA8">
        <w:rPr>
          <w:b w:val="0"/>
          <w:bCs w:val="0"/>
          <w:sz w:val="26"/>
          <w:szCs w:val="26"/>
        </w:rPr>
        <w:t xml:space="preserve">à soát và đánh giá thực trạng của CTĐT </w:t>
      </w:r>
      <w:r w:rsidR="00D424D9" w:rsidRPr="00515EA8">
        <w:rPr>
          <w:b w:val="0"/>
          <w:bCs w:val="0"/>
          <w:sz w:val="26"/>
          <w:szCs w:val="26"/>
          <w:lang w:val="en-US"/>
        </w:rPr>
        <w:t>trong 5 năm gần nhất</w:t>
      </w:r>
      <w:r w:rsidRPr="00515EA8">
        <w:rPr>
          <w:b w:val="0"/>
          <w:bCs w:val="0"/>
          <w:sz w:val="26"/>
          <w:szCs w:val="26"/>
        </w:rPr>
        <w:t>, từ đó xây dựng và triển khai các kế hoạch hành động nhằm cải tiến và nâng cao chất lượng CTĐT</w:t>
      </w:r>
      <w:r w:rsidR="00D424D9" w:rsidRPr="00515EA8">
        <w:rPr>
          <w:b w:val="0"/>
          <w:bCs w:val="0"/>
          <w:sz w:val="26"/>
          <w:szCs w:val="26"/>
          <w:lang w:val="en-US"/>
        </w:rPr>
        <w:t>.</w:t>
      </w:r>
    </w:p>
    <w:p w14:paraId="4A675070" w14:textId="56544B6D" w:rsidR="00C818F5" w:rsidRPr="00515EA8" w:rsidRDefault="00D424D9" w:rsidP="00371869">
      <w:pPr>
        <w:pStyle w:val="Heading1"/>
        <w:spacing w:line="312" w:lineRule="auto"/>
        <w:ind w:firstLine="567"/>
        <w:jc w:val="both"/>
        <w:rPr>
          <w:b w:val="0"/>
          <w:bCs w:val="0"/>
          <w:sz w:val="26"/>
          <w:szCs w:val="26"/>
        </w:rPr>
      </w:pPr>
      <w:r w:rsidRPr="00515EA8">
        <w:rPr>
          <w:b w:val="0"/>
          <w:bCs w:val="0"/>
          <w:sz w:val="26"/>
          <w:szCs w:val="26"/>
          <w:lang w:val="en-US"/>
        </w:rPr>
        <w:t>-</w:t>
      </w:r>
      <w:r w:rsidR="00C818F5" w:rsidRPr="00515EA8">
        <w:rPr>
          <w:b w:val="0"/>
          <w:bCs w:val="0"/>
          <w:sz w:val="26"/>
          <w:szCs w:val="26"/>
        </w:rPr>
        <w:t xml:space="preserve"> </w:t>
      </w:r>
      <w:r w:rsidR="002D598F" w:rsidRPr="00515EA8">
        <w:rPr>
          <w:b w:val="0"/>
          <w:bCs w:val="0"/>
          <w:sz w:val="26"/>
          <w:szCs w:val="26"/>
          <w:lang w:val="en-US"/>
        </w:rPr>
        <w:t>Làm</w:t>
      </w:r>
      <w:r w:rsidRPr="00515EA8">
        <w:rPr>
          <w:b w:val="0"/>
          <w:bCs w:val="0"/>
          <w:sz w:val="26"/>
          <w:szCs w:val="26"/>
          <w:lang w:val="en-US"/>
        </w:rPr>
        <w:t xml:space="preserve"> cơ sở</w:t>
      </w:r>
      <w:r w:rsidR="00C818F5" w:rsidRPr="00515EA8">
        <w:rPr>
          <w:b w:val="0"/>
          <w:bCs w:val="0"/>
          <w:sz w:val="26"/>
          <w:szCs w:val="26"/>
        </w:rPr>
        <w:t xml:space="preserve"> khoa học </w:t>
      </w:r>
      <w:r w:rsidR="002D598F" w:rsidRPr="00515EA8">
        <w:rPr>
          <w:b w:val="0"/>
          <w:bCs w:val="0"/>
          <w:sz w:val="26"/>
          <w:szCs w:val="26"/>
          <w:lang w:val="en-US"/>
        </w:rPr>
        <w:t>để</w:t>
      </w:r>
      <w:r w:rsidR="00C818F5" w:rsidRPr="00515EA8">
        <w:rPr>
          <w:b w:val="0"/>
          <w:bCs w:val="0"/>
          <w:sz w:val="26"/>
          <w:szCs w:val="26"/>
        </w:rPr>
        <w:t xml:space="preserve"> điều chỉnh mục tiêu </w:t>
      </w:r>
      <w:r w:rsidRPr="00515EA8">
        <w:rPr>
          <w:b w:val="0"/>
          <w:bCs w:val="0"/>
          <w:sz w:val="26"/>
          <w:szCs w:val="26"/>
          <w:lang w:val="en-US"/>
        </w:rPr>
        <w:t xml:space="preserve">phù hợp </w:t>
      </w:r>
      <w:r w:rsidR="00C818F5" w:rsidRPr="00515EA8">
        <w:rPr>
          <w:b w:val="0"/>
          <w:bCs w:val="0"/>
          <w:sz w:val="26"/>
          <w:szCs w:val="26"/>
        </w:rPr>
        <w:t>cho giai đoạn tiếp theo.</w:t>
      </w:r>
    </w:p>
    <w:p w14:paraId="7885C687" w14:textId="26990EC7" w:rsidR="00C818F5" w:rsidRPr="00515EA8" w:rsidRDefault="00D424D9" w:rsidP="00371869">
      <w:pPr>
        <w:pStyle w:val="Heading1"/>
        <w:spacing w:line="312" w:lineRule="auto"/>
        <w:ind w:firstLine="567"/>
        <w:jc w:val="both"/>
        <w:rPr>
          <w:b w:val="0"/>
          <w:bCs w:val="0"/>
          <w:sz w:val="26"/>
          <w:szCs w:val="26"/>
        </w:rPr>
      </w:pPr>
      <w:r w:rsidRPr="00515EA8">
        <w:rPr>
          <w:b w:val="0"/>
          <w:bCs w:val="0"/>
          <w:sz w:val="26"/>
          <w:szCs w:val="26"/>
          <w:lang w:val="en-US"/>
        </w:rPr>
        <w:t>- T</w:t>
      </w:r>
      <w:r w:rsidR="00C818F5" w:rsidRPr="00515EA8">
        <w:rPr>
          <w:b w:val="0"/>
          <w:bCs w:val="0"/>
          <w:sz w:val="26"/>
          <w:szCs w:val="26"/>
        </w:rPr>
        <w:t xml:space="preserve">hể hiện tính tự chủ và tự chịu trách nhiệm của </w:t>
      </w:r>
      <w:r w:rsidRPr="00515EA8">
        <w:rPr>
          <w:b w:val="0"/>
          <w:bCs w:val="0"/>
          <w:sz w:val="26"/>
          <w:szCs w:val="26"/>
          <w:lang w:val="en-US"/>
        </w:rPr>
        <w:t>Khoa/</w:t>
      </w:r>
      <w:r w:rsidR="007E260D" w:rsidRPr="00515EA8">
        <w:rPr>
          <w:b w:val="0"/>
          <w:bCs w:val="0"/>
          <w:sz w:val="26"/>
          <w:szCs w:val="26"/>
          <w:lang w:val="en-US"/>
        </w:rPr>
        <w:t>Nhà trường</w:t>
      </w:r>
      <w:r w:rsidR="00C818F5" w:rsidRPr="00515EA8">
        <w:rPr>
          <w:b w:val="0"/>
          <w:bCs w:val="0"/>
          <w:sz w:val="26"/>
          <w:szCs w:val="26"/>
        </w:rPr>
        <w:t xml:space="preserve"> trong hoạt động đào tạo, NCKH và dịch vụ xã hội. </w:t>
      </w:r>
    </w:p>
    <w:p w14:paraId="23E6E806" w14:textId="092AC15F" w:rsidR="00F94B02" w:rsidRPr="00515EA8" w:rsidRDefault="00F94B02" w:rsidP="00371869">
      <w:pPr>
        <w:pStyle w:val="Heading1"/>
        <w:spacing w:line="312" w:lineRule="auto"/>
        <w:ind w:firstLine="567"/>
        <w:jc w:val="both"/>
        <w:rPr>
          <w:b w:val="0"/>
          <w:bCs w:val="0"/>
          <w:sz w:val="26"/>
          <w:szCs w:val="26"/>
          <w:lang w:val="en-US"/>
        </w:rPr>
      </w:pPr>
      <w:r w:rsidRPr="00515EA8">
        <w:rPr>
          <w:b w:val="0"/>
          <w:bCs w:val="0"/>
          <w:sz w:val="26"/>
          <w:szCs w:val="26"/>
        </w:rPr>
        <w:t xml:space="preserve">- Làm căn cứ để triển khai công tác đánh giá ngoài, </w:t>
      </w:r>
      <w:r w:rsidRPr="00515EA8">
        <w:rPr>
          <w:b w:val="0"/>
          <w:bCs w:val="0"/>
          <w:sz w:val="26"/>
          <w:szCs w:val="26"/>
          <w:lang w:val="en-US"/>
        </w:rPr>
        <w:t>tiến tới đạt tiêu chuẩn KĐCLGD.</w:t>
      </w:r>
    </w:p>
    <w:p w14:paraId="3F1E342F" w14:textId="162ECFFB" w:rsidR="00C818F5" w:rsidRPr="00515EA8" w:rsidRDefault="00C818F5" w:rsidP="00371869">
      <w:pPr>
        <w:pStyle w:val="Heading1"/>
        <w:spacing w:line="312" w:lineRule="auto"/>
        <w:ind w:firstLine="567"/>
        <w:jc w:val="both"/>
        <w:rPr>
          <w:b w:val="0"/>
          <w:bCs w:val="0"/>
          <w:sz w:val="26"/>
          <w:szCs w:val="26"/>
          <w:lang w:val="en-US"/>
        </w:rPr>
      </w:pPr>
      <w:r w:rsidRPr="00515EA8">
        <w:rPr>
          <w:b w:val="0"/>
          <w:bCs w:val="0"/>
          <w:sz w:val="26"/>
          <w:szCs w:val="26"/>
        </w:rPr>
        <w:t xml:space="preserve">- </w:t>
      </w:r>
      <w:r w:rsidR="00F94B02" w:rsidRPr="00515EA8">
        <w:rPr>
          <w:b w:val="0"/>
          <w:bCs w:val="0"/>
          <w:sz w:val="26"/>
          <w:szCs w:val="26"/>
          <w:lang w:val="en-US"/>
        </w:rPr>
        <w:t>Nhằm</w:t>
      </w:r>
      <w:r w:rsidRPr="00515EA8">
        <w:rPr>
          <w:b w:val="0"/>
          <w:bCs w:val="0"/>
          <w:sz w:val="26"/>
          <w:szCs w:val="26"/>
        </w:rPr>
        <w:t xml:space="preserve"> đáp ứng được yêu cầu của nghề nghiệp trong bối cảnh </w:t>
      </w:r>
      <w:r w:rsidR="00F94B02" w:rsidRPr="00515EA8">
        <w:rPr>
          <w:b w:val="0"/>
          <w:bCs w:val="0"/>
          <w:sz w:val="26"/>
          <w:szCs w:val="26"/>
          <w:lang w:val="en-US"/>
        </w:rPr>
        <w:t>phát triển mới của địa phương và cả nước</w:t>
      </w:r>
      <w:r w:rsidRPr="00515EA8">
        <w:rPr>
          <w:b w:val="0"/>
          <w:bCs w:val="0"/>
          <w:sz w:val="26"/>
          <w:szCs w:val="26"/>
        </w:rPr>
        <w:t>.</w:t>
      </w:r>
      <w:r w:rsidR="00F94B02" w:rsidRPr="00515EA8">
        <w:rPr>
          <w:b w:val="0"/>
          <w:bCs w:val="0"/>
          <w:sz w:val="26"/>
          <w:szCs w:val="26"/>
          <w:lang w:val="en-US"/>
        </w:rPr>
        <w:t xml:space="preserve"> Qua đó quảng bá về CTĐT đến với NH và xã hội.</w:t>
      </w:r>
    </w:p>
    <w:p w14:paraId="04C4D4C1" w14:textId="154B75D8" w:rsidR="00C818F5" w:rsidRPr="00515EA8" w:rsidRDefault="00E62A12" w:rsidP="00371869">
      <w:pPr>
        <w:pStyle w:val="Heading1"/>
        <w:spacing w:line="312" w:lineRule="auto"/>
        <w:ind w:firstLine="567"/>
        <w:jc w:val="both"/>
        <w:rPr>
          <w:b w:val="0"/>
          <w:bCs w:val="0"/>
          <w:sz w:val="26"/>
          <w:szCs w:val="26"/>
        </w:rPr>
      </w:pPr>
      <w:r w:rsidRPr="00515EA8">
        <w:rPr>
          <w:b w:val="0"/>
          <w:bCs w:val="0"/>
          <w:sz w:val="26"/>
          <w:szCs w:val="26"/>
        </w:rPr>
        <w:t xml:space="preserve">Qui </w:t>
      </w:r>
      <w:r w:rsidR="00C818F5" w:rsidRPr="00515EA8">
        <w:rPr>
          <w:b w:val="0"/>
          <w:bCs w:val="0"/>
          <w:sz w:val="26"/>
          <w:szCs w:val="26"/>
        </w:rPr>
        <w:t xml:space="preserve">trình </w:t>
      </w:r>
      <w:r w:rsidR="000B16B9" w:rsidRPr="00515EA8">
        <w:rPr>
          <w:b w:val="0"/>
          <w:bCs w:val="0"/>
          <w:sz w:val="26"/>
          <w:szCs w:val="26"/>
          <w:lang w:val="en-US"/>
        </w:rPr>
        <w:t>tự đánh giá</w:t>
      </w:r>
      <w:r w:rsidR="00C818F5" w:rsidRPr="00515EA8">
        <w:rPr>
          <w:b w:val="0"/>
          <w:bCs w:val="0"/>
          <w:sz w:val="26"/>
          <w:szCs w:val="26"/>
        </w:rPr>
        <w:t xml:space="preserve">: </w:t>
      </w:r>
    </w:p>
    <w:p w14:paraId="0E22B640" w14:textId="7E51CB76" w:rsidR="00C818F5" w:rsidRPr="00515EA8" w:rsidRDefault="00E62A12" w:rsidP="00371869">
      <w:pPr>
        <w:pStyle w:val="Heading1"/>
        <w:spacing w:line="312" w:lineRule="auto"/>
        <w:ind w:firstLine="567"/>
        <w:jc w:val="both"/>
        <w:rPr>
          <w:b w:val="0"/>
          <w:bCs w:val="0"/>
          <w:sz w:val="26"/>
          <w:szCs w:val="26"/>
        </w:rPr>
      </w:pPr>
      <w:r w:rsidRPr="00515EA8">
        <w:rPr>
          <w:b w:val="0"/>
          <w:bCs w:val="0"/>
          <w:sz w:val="26"/>
          <w:szCs w:val="26"/>
        </w:rPr>
        <w:t xml:space="preserve">Qui </w:t>
      </w:r>
      <w:r w:rsidR="00C818F5" w:rsidRPr="00515EA8">
        <w:rPr>
          <w:b w:val="0"/>
          <w:bCs w:val="0"/>
          <w:sz w:val="26"/>
          <w:szCs w:val="26"/>
        </w:rPr>
        <w:t xml:space="preserve">trình TĐG chất lượng CTĐT </w:t>
      </w:r>
      <w:r w:rsidR="00680B0A" w:rsidRPr="00515EA8">
        <w:rPr>
          <w:b w:val="0"/>
          <w:bCs w:val="0"/>
          <w:sz w:val="26"/>
          <w:szCs w:val="26"/>
        </w:rPr>
        <w:t>Thạc sĩ ngành SHTN</w:t>
      </w:r>
      <w:r w:rsidR="00C818F5" w:rsidRPr="00515EA8">
        <w:rPr>
          <w:b w:val="0"/>
          <w:bCs w:val="0"/>
          <w:sz w:val="26"/>
          <w:szCs w:val="26"/>
        </w:rPr>
        <w:t xml:space="preserve"> được thực hiện theo </w:t>
      </w:r>
      <w:r w:rsidR="00F94B02" w:rsidRPr="00515EA8">
        <w:rPr>
          <w:b w:val="0"/>
          <w:bCs w:val="0"/>
          <w:sz w:val="26"/>
          <w:szCs w:val="26"/>
          <w:lang w:val="en-US"/>
        </w:rPr>
        <w:t>tuần</w:t>
      </w:r>
      <w:r w:rsidR="00C818F5" w:rsidRPr="00515EA8">
        <w:rPr>
          <w:b w:val="0"/>
          <w:bCs w:val="0"/>
          <w:sz w:val="26"/>
          <w:szCs w:val="26"/>
        </w:rPr>
        <w:t xml:space="preserve"> tự 6 bước </w:t>
      </w:r>
      <w:r w:rsidR="00F94B02" w:rsidRPr="00515EA8">
        <w:rPr>
          <w:b w:val="0"/>
          <w:bCs w:val="0"/>
          <w:sz w:val="26"/>
          <w:szCs w:val="26"/>
          <w:lang w:val="en-US"/>
        </w:rPr>
        <w:t>như</w:t>
      </w:r>
      <w:r w:rsidR="00C818F5" w:rsidRPr="00515EA8">
        <w:rPr>
          <w:b w:val="0"/>
          <w:bCs w:val="0"/>
          <w:sz w:val="26"/>
          <w:szCs w:val="26"/>
        </w:rPr>
        <w:t xml:space="preserve"> </w:t>
      </w:r>
      <w:r w:rsidRPr="00515EA8">
        <w:rPr>
          <w:b w:val="0"/>
          <w:bCs w:val="0"/>
          <w:sz w:val="26"/>
          <w:szCs w:val="26"/>
        </w:rPr>
        <w:t xml:space="preserve">qui </w:t>
      </w:r>
      <w:r w:rsidR="00C818F5" w:rsidRPr="00515EA8">
        <w:rPr>
          <w:b w:val="0"/>
          <w:bCs w:val="0"/>
          <w:sz w:val="26"/>
          <w:szCs w:val="26"/>
        </w:rPr>
        <w:t>định tại Điều 6 Thông tư số 38/2013/TT-BGDĐT, cụ thể</w:t>
      </w:r>
      <w:r w:rsidR="00F94B02" w:rsidRPr="00515EA8">
        <w:rPr>
          <w:b w:val="0"/>
          <w:bCs w:val="0"/>
          <w:sz w:val="26"/>
          <w:szCs w:val="26"/>
          <w:lang w:val="en-US"/>
        </w:rPr>
        <w:t xml:space="preserve"> như sau</w:t>
      </w:r>
      <w:r w:rsidR="00C818F5" w:rsidRPr="00515EA8">
        <w:rPr>
          <w:b w:val="0"/>
          <w:bCs w:val="0"/>
          <w:sz w:val="26"/>
          <w:szCs w:val="26"/>
        </w:rPr>
        <w:t>:</w:t>
      </w:r>
    </w:p>
    <w:p w14:paraId="64B66953" w14:textId="77777777" w:rsidR="00C818F5" w:rsidRPr="00515EA8" w:rsidRDefault="00C818F5" w:rsidP="00371869">
      <w:pPr>
        <w:pStyle w:val="Heading1"/>
        <w:spacing w:line="312" w:lineRule="auto"/>
        <w:ind w:firstLine="567"/>
        <w:jc w:val="both"/>
        <w:rPr>
          <w:b w:val="0"/>
          <w:bCs w:val="0"/>
          <w:sz w:val="26"/>
          <w:szCs w:val="26"/>
        </w:rPr>
      </w:pPr>
      <w:r w:rsidRPr="00515EA8">
        <w:rPr>
          <w:b w:val="0"/>
          <w:bCs w:val="0"/>
          <w:sz w:val="26"/>
          <w:szCs w:val="26"/>
        </w:rPr>
        <w:t>- Bước 1. Thành lập Hội đồng TĐG.</w:t>
      </w:r>
    </w:p>
    <w:p w14:paraId="44F37835" w14:textId="77777777" w:rsidR="00C818F5" w:rsidRPr="00515EA8" w:rsidRDefault="00C818F5" w:rsidP="00371869">
      <w:pPr>
        <w:pStyle w:val="Heading1"/>
        <w:spacing w:line="312" w:lineRule="auto"/>
        <w:ind w:firstLine="567"/>
        <w:jc w:val="both"/>
        <w:rPr>
          <w:b w:val="0"/>
          <w:bCs w:val="0"/>
          <w:sz w:val="26"/>
          <w:szCs w:val="26"/>
        </w:rPr>
      </w:pPr>
      <w:r w:rsidRPr="00515EA8">
        <w:rPr>
          <w:b w:val="0"/>
          <w:bCs w:val="0"/>
          <w:sz w:val="26"/>
          <w:szCs w:val="26"/>
        </w:rPr>
        <w:t>- Bước 2. Lập kế hoạch TĐG.</w:t>
      </w:r>
    </w:p>
    <w:p w14:paraId="4B57680A" w14:textId="40B6DF2A" w:rsidR="00C818F5" w:rsidRPr="00515EA8" w:rsidRDefault="00C818F5" w:rsidP="00371869">
      <w:pPr>
        <w:pStyle w:val="Heading1"/>
        <w:spacing w:line="312" w:lineRule="auto"/>
        <w:ind w:firstLine="567"/>
        <w:jc w:val="both"/>
        <w:rPr>
          <w:b w:val="0"/>
          <w:bCs w:val="0"/>
          <w:sz w:val="26"/>
          <w:szCs w:val="26"/>
        </w:rPr>
      </w:pPr>
      <w:r w:rsidRPr="00515EA8">
        <w:rPr>
          <w:b w:val="0"/>
          <w:bCs w:val="0"/>
          <w:sz w:val="26"/>
          <w:szCs w:val="26"/>
        </w:rPr>
        <w:t xml:space="preserve">- Bước 3. Thu thập, phân tích và xử </w:t>
      </w:r>
      <w:r w:rsidR="00E62A12" w:rsidRPr="00515EA8">
        <w:rPr>
          <w:b w:val="0"/>
          <w:bCs w:val="0"/>
          <w:sz w:val="26"/>
          <w:szCs w:val="26"/>
        </w:rPr>
        <w:t>lí</w:t>
      </w:r>
      <w:r w:rsidRPr="00515EA8">
        <w:rPr>
          <w:b w:val="0"/>
          <w:bCs w:val="0"/>
          <w:sz w:val="26"/>
          <w:szCs w:val="26"/>
        </w:rPr>
        <w:t xml:space="preserve"> thông tin, minh chứng.</w:t>
      </w:r>
    </w:p>
    <w:p w14:paraId="733F18DA" w14:textId="77777777" w:rsidR="00C818F5" w:rsidRPr="00515EA8" w:rsidRDefault="00C818F5" w:rsidP="00371869">
      <w:pPr>
        <w:pStyle w:val="Heading1"/>
        <w:spacing w:line="312" w:lineRule="auto"/>
        <w:ind w:firstLine="567"/>
        <w:jc w:val="both"/>
        <w:rPr>
          <w:b w:val="0"/>
          <w:bCs w:val="0"/>
          <w:sz w:val="26"/>
          <w:szCs w:val="26"/>
        </w:rPr>
      </w:pPr>
      <w:r w:rsidRPr="00515EA8">
        <w:rPr>
          <w:b w:val="0"/>
          <w:bCs w:val="0"/>
          <w:sz w:val="26"/>
          <w:szCs w:val="26"/>
        </w:rPr>
        <w:t>- Bước 4. Viết báo cáo TĐG.</w:t>
      </w:r>
    </w:p>
    <w:p w14:paraId="56A95F80" w14:textId="77777777" w:rsidR="00C818F5" w:rsidRPr="00515EA8" w:rsidRDefault="00C818F5" w:rsidP="00371869">
      <w:pPr>
        <w:pStyle w:val="Heading1"/>
        <w:spacing w:line="312" w:lineRule="auto"/>
        <w:ind w:firstLine="567"/>
        <w:jc w:val="both"/>
        <w:rPr>
          <w:b w:val="0"/>
          <w:bCs w:val="0"/>
          <w:sz w:val="26"/>
          <w:szCs w:val="26"/>
        </w:rPr>
      </w:pPr>
      <w:r w:rsidRPr="00515EA8">
        <w:rPr>
          <w:b w:val="0"/>
          <w:bCs w:val="0"/>
          <w:sz w:val="26"/>
          <w:szCs w:val="26"/>
        </w:rPr>
        <w:t>- Bước 5. Lưu trữ và sử dụng báo cáo TĐG.</w:t>
      </w:r>
    </w:p>
    <w:p w14:paraId="3AC19887" w14:textId="77777777" w:rsidR="00C818F5" w:rsidRPr="00515EA8" w:rsidRDefault="00C818F5" w:rsidP="00371869">
      <w:pPr>
        <w:pStyle w:val="Heading1"/>
        <w:spacing w:line="312" w:lineRule="auto"/>
        <w:ind w:firstLine="567"/>
        <w:jc w:val="both"/>
        <w:rPr>
          <w:b w:val="0"/>
          <w:bCs w:val="0"/>
          <w:sz w:val="26"/>
          <w:szCs w:val="26"/>
        </w:rPr>
      </w:pPr>
      <w:r w:rsidRPr="00515EA8">
        <w:rPr>
          <w:b w:val="0"/>
          <w:bCs w:val="0"/>
          <w:sz w:val="26"/>
          <w:szCs w:val="26"/>
        </w:rPr>
        <w:t>- Bước 6. Triển khai các hoạt động sau khi hoàn thành báo cáo TĐG.</w:t>
      </w:r>
    </w:p>
    <w:p w14:paraId="30054384" w14:textId="6BE7D361" w:rsidR="00C818F5" w:rsidRPr="00515EA8" w:rsidRDefault="00C818F5" w:rsidP="00371869">
      <w:pPr>
        <w:pStyle w:val="Heading1"/>
        <w:spacing w:line="312" w:lineRule="auto"/>
        <w:ind w:firstLine="567"/>
        <w:jc w:val="both"/>
        <w:rPr>
          <w:b w:val="0"/>
          <w:bCs w:val="0"/>
          <w:sz w:val="26"/>
          <w:szCs w:val="26"/>
        </w:rPr>
      </w:pPr>
      <w:r w:rsidRPr="00515EA8">
        <w:rPr>
          <w:b w:val="0"/>
          <w:bCs w:val="0"/>
          <w:sz w:val="26"/>
          <w:szCs w:val="26"/>
        </w:rPr>
        <w:t xml:space="preserve">Phạm vi </w:t>
      </w:r>
      <w:r w:rsidR="000B16B9" w:rsidRPr="00515EA8">
        <w:rPr>
          <w:b w:val="0"/>
          <w:bCs w:val="0"/>
          <w:sz w:val="26"/>
          <w:szCs w:val="26"/>
        </w:rPr>
        <w:t>tự đánh giá</w:t>
      </w:r>
      <w:r w:rsidRPr="00515EA8">
        <w:rPr>
          <w:b w:val="0"/>
          <w:bCs w:val="0"/>
          <w:sz w:val="26"/>
          <w:szCs w:val="26"/>
        </w:rPr>
        <w:t>:</w:t>
      </w:r>
    </w:p>
    <w:p w14:paraId="54FBFBF0" w14:textId="0771EF4B" w:rsidR="00C818F5" w:rsidRPr="00515EA8" w:rsidRDefault="00A13921" w:rsidP="00371869">
      <w:pPr>
        <w:pStyle w:val="Heading1"/>
        <w:spacing w:line="312" w:lineRule="auto"/>
        <w:ind w:firstLine="567"/>
        <w:jc w:val="both"/>
        <w:rPr>
          <w:b w:val="0"/>
          <w:bCs w:val="0"/>
          <w:sz w:val="26"/>
          <w:szCs w:val="26"/>
        </w:rPr>
      </w:pPr>
      <w:r w:rsidRPr="00515EA8">
        <w:rPr>
          <w:b w:val="0"/>
          <w:bCs w:val="0"/>
          <w:sz w:val="26"/>
          <w:szCs w:val="26"/>
          <w:lang w:val="en-US"/>
        </w:rPr>
        <w:t>Khoa Sinh học - Trường Sư phạm - Trường ĐH Vinh</w:t>
      </w:r>
      <w:r w:rsidR="00C818F5" w:rsidRPr="00515EA8">
        <w:rPr>
          <w:b w:val="0"/>
          <w:bCs w:val="0"/>
          <w:sz w:val="26"/>
          <w:szCs w:val="26"/>
        </w:rPr>
        <w:t xml:space="preserve"> thực hiện </w:t>
      </w:r>
      <w:r w:rsidR="00742334" w:rsidRPr="00515EA8">
        <w:rPr>
          <w:b w:val="0"/>
          <w:bCs w:val="0"/>
          <w:sz w:val="26"/>
          <w:szCs w:val="26"/>
        </w:rPr>
        <w:t>TĐG</w:t>
      </w:r>
      <w:r w:rsidR="00C818F5" w:rsidRPr="00515EA8">
        <w:rPr>
          <w:b w:val="0"/>
          <w:bCs w:val="0"/>
          <w:sz w:val="26"/>
          <w:szCs w:val="26"/>
        </w:rPr>
        <w:t xml:space="preserve"> CTĐT </w:t>
      </w:r>
      <w:r w:rsidR="00680B0A" w:rsidRPr="00515EA8">
        <w:rPr>
          <w:b w:val="0"/>
          <w:bCs w:val="0"/>
          <w:sz w:val="26"/>
          <w:szCs w:val="26"/>
        </w:rPr>
        <w:t>Thạc sĩ ngành SHTN</w:t>
      </w:r>
      <w:r w:rsidR="00C818F5" w:rsidRPr="00515EA8">
        <w:rPr>
          <w:b w:val="0"/>
          <w:bCs w:val="0"/>
          <w:sz w:val="26"/>
          <w:szCs w:val="26"/>
        </w:rPr>
        <w:t xml:space="preserve"> </w:t>
      </w:r>
      <w:r w:rsidR="00DD1D5B" w:rsidRPr="00515EA8">
        <w:rPr>
          <w:b w:val="0"/>
          <w:bCs w:val="0"/>
          <w:sz w:val="26"/>
          <w:szCs w:val="26"/>
          <w:lang w:val="en-US"/>
        </w:rPr>
        <w:t>v</w:t>
      </w:r>
      <w:r w:rsidR="00C818F5" w:rsidRPr="00515EA8">
        <w:rPr>
          <w:b w:val="0"/>
          <w:bCs w:val="0"/>
          <w:sz w:val="26"/>
          <w:szCs w:val="26"/>
        </w:rPr>
        <w:t xml:space="preserve">ới sự chỉ đạo của Ban Giám hiệu </w:t>
      </w:r>
      <w:r w:rsidR="005512B8" w:rsidRPr="00515EA8">
        <w:rPr>
          <w:b w:val="0"/>
          <w:bCs w:val="0"/>
          <w:sz w:val="26"/>
          <w:szCs w:val="26"/>
          <w:lang w:val="en-US"/>
        </w:rPr>
        <w:t xml:space="preserve">(BGH) </w:t>
      </w:r>
      <w:r w:rsidR="00664371" w:rsidRPr="00515EA8">
        <w:rPr>
          <w:b w:val="0"/>
          <w:bCs w:val="0"/>
          <w:sz w:val="26"/>
          <w:szCs w:val="26"/>
          <w:lang w:val="en-US"/>
        </w:rPr>
        <w:t>T</w:t>
      </w:r>
      <w:r w:rsidR="00C818F5" w:rsidRPr="00515EA8">
        <w:rPr>
          <w:b w:val="0"/>
          <w:bCs w:val="0"/>
          <w:sz w:val="26"/>
          <w:szCs w:val="26"/>
        </w:rPr>
        <w:t xml:space="preserve">rường </w:t>
      </w:r>
      <w:r w:rsidR="00664371" w:rsidRPr="00515EA8">
        <w:rPr>
          <w:b w:val="0"/>
          <w:bCs w:val="0"/>
          <w:sz w:val="26"/>
          <w:szCs w:val="26"/>
          <w:lang w:val="en-US"/>
        </w:rPr>
        <w:t>Đ</w:t>
      </w:r>
      <w:r w:rsidR="00DD1D5B" w:rsidRPr="00515EA8">
        <w:rPr>
          <w:b w:val="0"/>
          <w:bCs w:val="0"/>
          <w:sz w:val="26"/>
          <w:szCs w:val="26"/>
          <w:lang w:val="en-US"/>
        </w:rPr>
        <w:t>H</w:t>
      </w:r>
      <w:r w:rsidR="00664371" w:rsidRPr="00515EA8">
        <w:rPr>
          <w:b w:val="0"/>
          <w:bCs w:val="0"/>
          <w:sz w:val="26"/>
          <w:szCs w:val="26"/>
          <w:lang w:val="en-US"/>
        </w:rPr>
        <w:t xml:space="preserve"> Vinh </w:t>
      </w:r>
      <w:r w:rsidR="00C818F5" w:rsidRPr="00515EA8">
        <w:rPr>
          <w:b w:val="0"/>
          <w:bCs w:val="0"/>
          <w:sz w:val="26"/>
          <w:szCs w:val="26"/>
        </w:rPr>
        <w:t xml:space="preserve">và sự cung cấp thông tin của các </w:t>
      </w:r>
      <w:r w:rsidR="00F94B02" w:rsidRPr="00515EA8">
        <w:rPr>
          <w:b w:val="0"/>
          <w:bCs w:val="0"/>
          <w:sz w:val="26"/>
          <w:szCs w:val="26"/>
          <w:lang w:val="en-US"/>
        </w:rPr>
        <w:t>đơn vị</w:t>
      </w:r>
      <w:r w:rsidR="00C818F5" w:rsidRPr="00515EA8">
        <w:rPr>
          <w:b w:val="0"/>
          <w:bCs w:val="0"/>
          <w:sz w:val="26"/>
          <w:szCs w:val="26"/>
        </w:rPr>
        <w:t xml:space="preserve"> chức năng trong Trường với các thông tin và minh chứng trong 5 năm </w:t>
      </w:r>
      <w:r w:rsidR="00F94B02" w:rsidRPr="00515EA8">
        <w:rPr>
          <w:b w:val="0"/>
          <w:bCs w:val="0"/>
          <w:sz w:val="26"/>
          <w:szCs w:val="26"/>
          <w:lang w:val="en-US"/>
        </w:rPr>
        <w:t xml:space="preserve">thuộc </w:t>
      </w:r>
      <w:r w:rsidR="00C818F5" w:rsidRPr="00515EA8">
        <w:rPr>
          <w:b w:val="0"/>
          <w:bCs w:val="0"/>
          <w:sz w:val="26"/>
          <w:szCs w:val="26"/>
        </w:rPr>
        <w:t xml:space="preserve">chu </w:t>
      </w:r>
      <w:r w:rsidR="00E62A12" w:rsidRPr="00515EA8">
        <w:rPr>
          <w:b w:val="0"/>
          <w:bCs w:val="0"/>
          <w:sz w:val="26"/>
          <w:szCs w:val="26"/>
        </w:rPr>
        <w:t>kì</w:t>
      </w:r>
      <w:r w:rsidR="00C818F5" w:rsidRPr="00515EA8">
        <w:rPr>
          <w:b w:val="0"/>
          <w:bCs w:val="0"/>
          <w:sz w:val="26"/>
          <w:szCs w:val="26"/>
        </w:rPr>
        <w:t xml:space="preserve"> đánh giá, cụ thể là từ năm 2020 đến </w:t>
      </w:r>
      <w:r w:rsidR="00F94B02" w:rsidRPr="00515EA8">
        <w:rPr>
          <w:b w:val="0"/>
          <w:bCs w:val="0"/>
          <w:sz w:val="26"/>
          <w:szCs w:val="26"/>
          <w:lang w:val="en-US"/>
        </w:rPr>
        <w:t xml:space="preserve">hết </w:t>
      </w:r>
      <w:r w:rsidR="00C818F5" w:rsidRPr="00515EA8">
        <w:rPr>
          <w:b w:val="0"/>
          <w:bCs w:val="0"/>
          <w:sz w:val="26"/>
          <w:szCs w:val="26"/>
        </w:rPr>
        <w:t>năm 202</w:t>
      </w:r>
      <w:r w:rsidR="00F94B02" w:rsidRPr="00515EA8">
        <w:rPr>
          <w:b w:val="0"/>
          <w:bCs w:val="0"/>
          <w:sz w:val="26"/>
          <w:szCs w:val="26"/>
          <w:lang w:val="en-US"/>
        </w:rPr>
        <w:t>4, trên tất cả 11 lĩnh vực như Bộ tiêu chuẩn đánh giá chất lượng CTĐT của Bộ GD&amp;ĐT yêu cầu</w:t>
      </w:r>
      <w:r w:rsidR="00C818F5" w:rsidRPr="00515EA8">
        <w:rPr>
          <w:b w:val="0"/>
          <w:bCs w:val="0"/>
          <w:sz w:val="26"/>
          <w:szCs w:val="26"/>
        </w:rPr>
        <w:t>.</w:t>
      </w:r>
    </w:p>
    <w:p w14:paraId="61FD0FFC" w14:textId="4A3F60E7" w:rsidR="00C818F5" w:rsidRPr="00515EA8" w:rsidRDefault="00C818F5" w:rsidP="00371869">
      <w:pPr>
        <w:pStyle w:val="Heading1"/>
        <w:spacing w:line="312" w:lineRule="auto"/>
        <w:ind w:firstLine="567"/>
        <w:jc w:val="both"/>
        <w:rPr>
          <w:b w:val="0"/>
          <w:bCs w:val="0"/>
          <w:sz w:val="26"/>
          <w:szCs w:val="26"/>
        </w:rPr>
      </w:pPr>
      <w:r w:rsidRPr="00515EA8">
        <w:rPr>
          <w:b w:val="0"/>
          <w:bCs w:val="0"/>
          <w:sz w:val="26"/>
          <w:szCs w:val="26"/>
        </w:rPr>
        <w:lastRenderedPageBreak/>
        <w:t xml:space="preserve">Hội đồng TĐG CTĐT </w:t>
      </w:r>
      <w:r w:rsidR="00680B0A" w:rsidRPr="00515EA8">
        <w:rPr>
          <w:b w:val="0"/>
          <w:bCs w:val="0"/>
          <w:sz w:val="26"/>
          <w:szCs w:val="26"/>
        </w:rPr>
        <w:t>Thạc sĩ ngành SHTN</w:t>
      </w:r>
      <w:r w:rsidRPr="00515EA8">
        <w:rPr>
          <w:b w:val="0"/>
          <w:bCs w:val="0"/>
          <w:sz w:val="26"/>
          <w:szCs w:val="26"/>
        </w:rPr>
        <w:t xml:space="preserve"> được thành lập theo Quyết định số </w:t>
      </w:r>
      <w:r w:rsidR="00F94B02" w:rsidRPr="00515EA8">
        <w:rPr>
          <w:b w:val="0"/>
          <w:bCs w:val="0"/>
          <w:sz w:val="26"/>
          <w:szCs w:val="26"/>
          <w:lang w:val="en-US"/>
        </w:rPr>
        <w:t>454</w:t>
      </w:r>
      <w:r w:rsidRPr="00515EA8">
        <w:rPr>
          <w:b w:val="0"/>
          <w:bCs w:val="0"/>
          <w:sz w:val="26"/>
          <w:szCs w:val="26"/>
        </w:rPr>
        <w:t xml:space="preserve">/QĐ-ĐHV ngày </w:t>
      </w:r>
      <w:r w:rsidR="00F94B02" w:rsidRPr="00515EA8">
        <w:rPr>
          <w:b w:val="0"/>
          <w:bCs w:val="0"/>
          <w:sz w:val="26"/>
          <w:szCs w:val="26"/>
          <w:lang w:val="en-US"/>
        </w:rPr>
        <w:t>04</w:t>
      </w:r>
      <w:r w:rsidRPr="00515EA8">
        <w:rPr>
          <w:b w:val="0"/>
          <w:bCs w:val="0"/>
          <w:sz w:val="26"/>
          <w:szCs w:val="26"/>
        </w:rPr>
        <w:t xml:space="preserve"> tháng </w:t>
      </w:r>
      <w:r w:rsidR="00F94B02" w:rsidRPr="00515EA8">
        <w:rPr>
          <w:b w:val="0"/>
          <w:bCs w:val="0"/>
          <w:sz w:val="26"/>
          <w:szCs w:val="26"/>
          <w:lang w:val="en-US"/>
        </w:rPr>
        <w:t>3</w:t>
      </w:r>
      <w:r w:rsidRPr="00515EA8">
        <w:rPr>
          <w:b w:val="0"/>
          <w:bCs w:val="0"/>
          <w:sz w:val="26"/>
          <w:szCs w:val="26"/>
        </w:rPr>
        <w:t xml:space="preserve"> năm 2025 của Hiệu trưởng Trường ĐH Vinh. Hội đồng gồm có </w:t>
      </w:r>
      <w:r w:rsidR="00F94B02" w:rsidRPr="00515EA8">
        <w:rPr>
          <w:b w:val="0"/>
          <w:bCs w:val="0"/>
          <w:sz w:val="26"/>
          <w:szCs w:val="26"/>
          <w:lang w:val="en-US"/>
        </w:rPr>
        <w:t>19</w:t>
      </w:r>
      <w:r w:rsidRPr="00515EA8">
        <w:rPr>
          <w:b w:val="0"/>
          <w:bCs w:val="0"/>
          <w:sz w:val="26"/>
          <w:szCs w:val="26"/>
        </w:rPr>
        <w:t xml:space="preserve"> thành viên, gồm: </w:t>
      </w:r>
      <w:r w:rsidR="005512B8" w:rsidRPr="00515EA8">
        <w:rPr>
          <w:b w:val="0"/>
          <w:bCs w:val="0"/>
          <w:sz w:val="26"/>
          <w:szCs w:val="26"/>
        </w:rPr>
        <w:t xml:space="preserve">Cán bộ </w:t>
      </w:r>
      <w:r w:rsidR="005512B8" w:rsidRPr="00515EA8">
        <w:rPr>
          <w:b w:val="0"/>
          <w:bCs w:val="0"/>
          <w:sz w:val="26"/>
          <w:szCs w:val="26"/>
          <w:lang w:val="en-US"/>
        </w:rPr>
        <w:t>(</w:t>
      </w:r>
      <w:r w:rsidR="005512B8" w:rsidRPr="00515EA8">
        <w:rPr>
          <w:b w:val="0"/>
          <w:bCs w:val="0"/>
          <w:sz w:val="26"/>
          <w:szCs w:val="26"/>
        </w:rPr>
        <w:t>CB</w:t>
      </w:r>
      <w:r w:rsidR="005512B8" w:rsidRPr="00515EA8">
        <w:rPr>
          <w:b w:val="0"/>
          <w:bCs w:val="0"/>
          <w:sz w:val="26"/>
          <w:szCs w:val="26"/>
          <w:lang w:val="en-US"/>
        </w:rPr>
        <w:t>)</w:t>
      </w:r>
      <w:r w:rsidRPr="00515EA8">
        <w:rPr>
          <w:b w:val="0"/>
          <w:bCs w:val="0"/>
          <w:sz w:val="26"/>
          <w:szCs w:val="26"/>
        </w:rPr>
        <w:t xml:space="preserve"> quản </w:t>
      </w:r>
      <w:r w:rsidR="00E62A12" w:rsidRPr="00515EA8">
        <w:rPr>
          <w:b w:val="0"/>
          <w:bCs w:val="0"/>
          <w:sz w:val="26"/>
          <w:szCs w:val="26"/>
        </w:rPr>
        <w:t>lí</w:t>
      </w:r>
      <w:r w:rsidRPr="00515EA8">
        <w:rPr>
          <w:b w:val="0"/>
          <w:bCs w:val="0"/>
          <w:sz w:val="26"/>
          <w:szCs w:val="26"/>
        </w:rPr>
        <w:t xml:space="preserve"> của Trường, Khoa, GV, </w:t>
      </w:r>
      <w:r w:rsidR="00F94B02" w:rsidRPr="00515EA8">
        <w:rPr>
          <w:b w:val="0"/>
          <w:bCs w:val="0"/>
          <w:sz w:val="26"/>
          <w:szCs w:val="26"/>
          <w:lang w:val="en-US"/>
        </w:rPr>
        <w:t>NV</w:t>
      </w:r>
      <w:r w:rsidRPr="00515EA8">
        <w:rPr>
          <w:b w:val="0"/>
          <w:bCs w:val="0"/>
          <w:sz w:val="26"/>
          <w:szCs w:val="26"/>
        </w:rPr>
        <w:t xml:space="preserve"> trong Trường. Giúp việc cho Hội đồng TĐG có Ban Thư </w:t>
      </w:r>
      <w:r w:rsidR="00E62A12" w:rsidRPr="00515EA8">
        <w:rPr>
          <w:b w:val="0"/>
          <w:bCs w:val="0"/>
          <w:sz w:val="26"/>
          <w:szCs w:val="26"/>
        </w:rPr>
        <w:t>kí</w:t>
      </w:r>
      <w:r w:rsidRPr="00515EA8">
        <w:rPr>
          <w:b w:val="0"/>
          <w:bCs w:val="0"/>
          <w:sz w:val="26"/>
          <w:szCs w:val="26"/>
        </w:rPr>
        <w:t xml:space="preserve"> gồm </w:t>
      </w:r>
      <w:r w:rsidR="00F94B02" w:rsidRPr="00515EA8">
        <w:rPr>
          <w:b w:val="0"/>
          <w:bCs w:val="0"/>
          <w:sz w:val="26"/>
          <w:szCs w:val="26"/>
          <w:lang w:val="en-US"/>
        </w:rPr>
        <w:t>22</w:t>
      </w:r>
      <w:r w:rsidRPr="00515EA8">
        <w:rPr>
          <w:b w:val="0"/>
          <w:bCs w:val="0"/>
          <w:sz w:val="26"/>
          <w:szCs w:val="26"/>
        </w:rPr>
        <w:t xml:space="preserve"> thành viên. Các thành viên Hội đồng và Ban thư </w:t>
      </w:r>
      <w:r w:rsidR="00E62A12" w:rsidRPr="00515EA8">
        <w:rPr>
          <w:b w:val="0"/>
          <w:bCs w:val="0"/>
          <w:sz w:val="26"/>
          <w:szCs w:val="26"/>
        </w:rPr>
        <w:t>kí</w:t>
      </w:r>
      <w:r w:rsidRPr="00515EA8">
        <w:rPr>
          <w:b w:val="0"/>
          <w:bCs w:val="0"/>
          <w:sz w:val="26"/>
          <w:szCs w:val="26"/>
        </w:rPr>
        <w:t xml:space="preserve"> được phân thành </w:t>
      </w:r>
      <w:r w:rsidR="00F94B02" w:rsidRPr="00515EA8">
        <w:rPr>
          <w:b w:val="0"/>
          <w:bCs w:val="0"/>
          <w:sz w:val="26"/>
          <w:szCs w:val="26"/>
          <w:lang w:val="en-US"/>
        </w:rPr>
        <w:t>7</w:t>
      </w:r>
      <w:r w:rsidRPr="00515EA8">
        <w:rPr>
          <w:b w:val="0"/>
          <w:bCs w:val="0"/>
          <w:sz w:val="26"/>
          <w:szCs w:val="26"/>
        </w:rPr>
        <w:t xml:space="preserve"> nhóm chuyên trách để thực hiện nhiệm vụ</w:t>
      </w:r>
      <w:r w:rsidR="00F94B02" w:rsidRPr="00515EA8">
        <w:rPr>
          <w:b w:val="0"/>
          <w:bCs w:val="0"/>
          <w:sz w:val="26"/>
          <w:szCs w:val="26"/>
          <w:lang w:val="en-US"/>
        </w:rPr>
        <w:t xml:space="preserve"> do Hội đồng phân công</w:t>
      </w:r>
      <w:r w:rsidRPr="00515EA8">
        <w:rPr>
          <w:b w:val="0"/>
          <w:bCs w:val="0"/>
          <w:sz w:val="26"/>
          <w:szCs w:val="26"/>
        </w:rPr>
        <w:t xml:space="preserve">. </w:t>
      </w:r>
    </w:p>
    <w:p w14:paraId="445B22AB" w14:textId="77777777" w:rsidR="00C818F5" w:rsidRPr="00515EA8" w:rsidRDefault="00C818F5" w:rsidP="00371869">
      <w:pPr>
        <w:pStyle w:val="Heading1"/>
        <w:spacing w:line="312" w:lineRule="auto"/>
        <w:ind w:firstLine="567"/>
        <w:jc w:val="both"/>
        <w:rPr>
          <w:b w:val="0"/>
          <w:bCs w:val="0"/>
          <w:sz w:val="26"/>
          <w:szCs w:val="26"/>
        </w:rPr>
      </w:pPr>
      <w:r w:rsidRPr="00515EA8">
        <w:rPr>
          <w:b w:val="0"/>
          <w:bCs w:val="0"/>
          <w:sz w:val="26"/>
          <w:szCs w:val="26"/>
        </w:rPr>
        <w:t>Phương pháp đánh giá:</w:t>
      </w:r>
    </w:p>
    <w:p w14:paraId="774DD814" w14:textId="3A6179EB" w:rsidR="00C818F5" w:rsidRPr="00515EA8" w:rsidRDefault="00C818F5" w:rsidP="00371869">
      <w:pPr>
        <w:pStyle w:val="Heading1"/>
        <w:spacing w:line="312" w:lineRule="auto"/>
        <w:ind w:firstLine="567"/>
        <w:jc w:val="both"/>
        <w:rPr>
          <w:b w:val="0"/>
          <w:bCs w:val="0"/>
          <w:sz w:val="26"/>
          <w:szCs w:val="26"/>
        </w:rPr>
      </w:pPr>
      <w:r w:rsidRPr="00515EA8">
        <w:rPr>
          <w:b w:val="0"/>
          <w:bCs w:val="0"/>
          <w:sz w:val="26"/>
          <w:szCs w:val="26"/>
        </w:rPr>
        <w:t xml:space="preserve">Hoạt động TĐG CTĐT </w:t>
      </w:r>
      <w:r w:rsidR="00680B0A" w:rsidRPr="00515EA8">
        <w:rPr>
          <w:b w:val="0"/>
          <w:bCs w:val="0"/>
          <w:sz w:val="26"/>
          <w:szCs w:val="26"/>
        </w:rPr>
        <w:t>Thạc sĩ ngành SHTN</w:t>
      </w:r>
      <w:r w:rsidRPr="00515EA8">
        <w:rPr>
          <w:b w:val="0"/>
          <w:bCs w:val="0"/>
          <w:sz w:val="26"/>
          <w:szCs w:val="26"/>
        </w:rPr>
        <w:t xml:space="preserve"> dựa </w:t>
      </w:r>
      <w:r w:rsidR="00700CD0" w:rsidRPr="00515EA8">
        <w:rPr>
          <w:b w:val="0"/>
          <w:bCs w:val="0"/>
          <w:sz w:val="26"/>
          <w:szCs w:val="26"/>
          <w:lang w:val="en-US"/>
        </w:rPr>
        <w:t>vào</w:t>
      </w:r>
      <w:r w:rsidRPr="00515EA8">
        <w:rPr>
          <w:b w:val="0"/>
          <w:bCs w:val="0"/>
          <w:sz w:val="26"/>
          <w:szCs w:val="26"/>
        </w:rPr>
        <w:t xml:space="preserve"> Tiêu chuẩn đánh giá chất lượng CTĐT các trình độ của giáo dục </w:t>
      </w:r>
      <w:r w:rsidR="00B343DE" w:rsidRPr="00515EA8">
        <w:rPr>
          <w:b w:val="0"/>
          <w:bCs w:val="0"/>
          <w:sz w:val="26"/>
          <w:szCs w:val="26"/>
        </w:rPr>
        <w:t>ĐH</w:t>
      </w:r>
      <w:r w:rsidRPr="00515EA8">
        <w:rPr>
          <w:b w:val="0"/>
          <w:bCs w:val="0"/>
          <w:sz w:val="26"/>
          <w:szCs w:val="26"/>
        </w:rPr>
        <w:t xml:space="preserve">, thực hiện theo hướng dẫn </w:t>
      </w:r>
      <w:r w:rsidR="00700CD0" w:rsidRPr="00515EA8">
        <w:rPr>
          <w:b w:val="0"/>
          <w:bCs w:val="0"/>
          <w:sz w:val="26"/>
          <w:szCs w:val="26"/>
          <w:lang w:val="en-US"/>
        </w:rPr>
        <w:t>tại</w:t>
      </w:r>
      <w:r w:rsidRPr="00515EA8">
        <w:rPr>
          <w:b w:val="0"/>
          <w:bCs w:val="0"/>
          <w:sz w:val="26"/>
          <w:szCs w:val="26"/>
        </w:rPr>
        <w:t xml:space="preserve"> Thông tư 04/2016/TT-BGDĐT ngày 14/3/2016; Hướng dẫn số 2085/QLCL-KĐCLGD ngày 31/12/2020 và Công văn số 774/QLCL-KĐCLGD ngày 10/6/2021; Hướng dẫn số 1074/QLCL-KĐCLGD ngày 28/6/2016; Hướng dẫn số 1669/ QLCL-KĐCLGD ngày 31/12/2019 của </w:t>
      </w:r>
      <w:r w:rsidR="00700CD0" w:rsidRPr="00515EA8">
        <w:rPr>
          <w:b w:val="0"/>
          <w:bCs w:val="0"/>
          <w:sz w:val="26"/>
          <w:szCs w:val="26"/>
        </w:rPr>
        <w:t>của Bộ GD&amp;ĐT</w:t>
      </w:r>
      <w:r w:rsidRPr="00515EA8">
        <w:rPr>
          <w:b w:val="0"/>
          <w:bCs w:val="0"/>
          <w:sz w:val="26"/>
          <w:szCs w:val="26"/>
        </w:rPr>
        <w:t>.</w:t>
      </w:r>
    </w:p>
    <w:p w14:paraId="00676EEE" w14:textId="1A41E3E8" w:rsidR="00C818F5" w:rsidRPr="00515EA8" w:rsidRDefault="00C818F5" w:rsidP="00371869">
      <w:pPr>
        <w:pStyle w:val="Heading1"/>
        <w:spacing w:line="312" w:lineRule="auto"/>
        <w:ind w:firstLine="567"/>
        <w:jc w:val="both"/>
        <w:rPr>
          <w:b w:val="0"/>
          <w:bCs w:val="0"/>
          <w:sz w:val="26"/>
          <w:szCs w:val="26"/>
          <w:lang w:val="en-US"/>
        </w:rPr>
      </w:pPr>
      <w:r w:rsidRPr="00515EA8">
        <w:rPr>
          <w:b w:val="0"/>
          <w:bCs w:val="0"/>
          <w:sz w:val="26"/>
          <w:szCs w:val="26"/>
        </w:rPr>
        <w:t xml:space="preserve">Đối với mỗi tiêu chí, </w:t>
      </w:r>
      <w:r w:rsidR="00700CD0" w:rsidRPr="00515EA8">
        <w:rPr>
          <w:b w:val="0"/>
          <w:bCs w:val="0"/>
          <w:sz w:val="26"/>
          <w:szCs w:val="26"/>
          <w:lang w:val="en-US"/>
        </w:rPr>
        <w:t>Hội đồng TĐG</w:t>
      </w:r>
      <w:r w:rsidRPr="00515EA8">
        <w:rPr>
          <w:b w:val="0"/>
          <w:bCs w:val="0"/>
          <w:sz w:val="26"/>
          <w:szCs w:val="26"/>
        </w:rPr>
        <w:t xml:space="preserve"> tiến hành xem xét theo trình tự sau: Mô tả thực trạng của CTĐT; Phân tích và </w:t>
      </w:r>
      <w:r w:rsidR="00700CD0" w:rsidRPr="00515EA8">
        <w:rPr>
          <w:b w:val="0"/>
          <w:bCs w:val="0"/>
          <w:sz w:val="26"/>
          <w:szCs w:val="26"/>
          <w:lang w:val="en-US"/>
        </w:rPr>
        <w:t>rút</w:t>
      </w:r>
      <w:r w:rsidRPr="00515EA8">
        <w:rPr>
          <w:b w:val="0"/>
          <w:bCs w:val="0"/>
          <w:sz w:val="26"/>
          <w:szCs w:val="26"/>
        </w:rPr>
        <w:t xml:space="preserve"> ra những điểm mạnh và </w:t>
      </w:r>
      <w:r w:rsidR="00700CD0" w:rsidRPr="00515EA8">
        <w:rPr>
          <w:b w:val="0"/>
          <w:bCs w:val="0"/>
          <w:sz w:val="26"/>
          <w:szCs w:val="26"/>
          <w:lang w:val="en-US"/>
        </w:rPr>
        <w:t xml:space="preserve">chỉ ra </w:t>
      </w:r>
      <w:r w:rsidRPr="00515EA8">
        <w:rPr>
          <w:b w:val="0"/>
          <w:bCs w:val="0"/>
          <w:sz w:val="26"/>
          <w:szCs w:val="26"/>
        </w:rPr>
        <w:t xml:space="preserve">những điểm </w:t>
      </w:r>
      <w:r w:rsidR="00700CD0" w:rsidRPr="00515EA8">
        <w:rPr>
          <w:b w:val="0"/>
          <w:bCs w:val="0"/>
          <w:sz w:val="26"/>
          <w:szCs w:val="26"/>
          <w:lang w:val="en-US"/>
        </w:rPr>
        <w:t>cần cải tiến</w:t>
      </w:r>
      <w:r w:rsidRPr="00515EA8">
        <w:rPr>
          <w:b w:val="0"/>
          <w:bCs w:val="0"/>
          <w:sz w:val="26"/>
          <w:szCs w:val="26"/>
        </w:rPr>
        <w:t>.</w:t>
      </w:r>
      <w:r w:rsidR="002D598F" w:rsidRPr="00515EA8">
        <w:rPr>
          <w:b w:val="0"/>
          <w:bCs w:val="0"/>
          <w:sz w:val="26"/>
          <w:szCs w:val="26"/>
          <w:lang w:val="en-US"/>
        </w:rPr>
        <w:t xml:space="preserve"> Dựa trên kết quả đánh giá từng tiêu chí, Hội đồng TĐG đề xuất các biện pháp cải tiến cụ thể, đồng thời thiết lập kế hoạch hành động nhằm phát huy điểm mạnh, khắc phục điểm tồn tại và nâng cao chất lượng CTĐT thường xuyên và có tính hệ thống.</w:t>
      </w:r>
    </w:p>
    <w:p w14:paraId="1B175716" w14:textId="77777777" w:rsidR="00C818F5" w:rsidRPr="00515EA8" w:rsidRDefault="00C818F5" w:rsidP="00371869">
      <w:pPr>
        <w:pStyle w:val="Heading1"/>
        <w:spacing w:line="312" w:lineRule="auto"/>
        <w:ind w:firstLine="567"/>
        <w:jc w:val="both"/>
        <w:rPr>
          <w:b w:val="0"/>
          <w:bCs w:val="0"/>
          <w:sz w:val="26"/>
          <w:szCs w:val="26"/>
        </w:rPr>
      </w:pPr>
      <w:r w:rsidRPr="00515EA8">
        <w:rPr>
          <w:b w:val="0"/>
          <w:bCs w:val="0"/>
          <w:sz w:val="26"/>
          <w:szCs w:val="26"/>
        </w:rPr>
        <w:t>Phương pháp mã hóa minh chứng:</w:t>
      </w:r>
    </w:p>
    <w:p w14:paraId="6974AA6D" w14:textId="44DDCB51" w:rsidR="00C818F5" w:rsidRPr="00515EA8" w:rsidRDefault="00C818F5" w:rsidP="00371869">
      <w:pPr>
        <w:pStyle w:val="Heading1"/>
        <w:spacing w:line="312" w:lineRule="auto"/>
        <w:ind w:firstLine="567"/>
        <w:jc w:val="both"/>
        <w:rPr>
          <w:b w:val="0"/>
          <w:bCs w:val="0"/>
          <w:sz w:val="26"/>
          <w:szCs w:val="26"/>
        </w:rPr>
      </w:pPr>
      <w:r w:rsidRPr="00515EA8">
        <w:rPr>
          <w:b w:val="0"/>
          <w:bCs w:val="0"/>
          <w:sz w:val="26"/>
          <w:szCs w:val="26"/>
        </w:rPr>
        <w:t xml:space="preserve">Mã thông tin và minh chứng được </w:t>
      </w:r>
      <w:r w:rsidR="00E62A12" w:rsidRPr="00515EA8">
        <w:rPr>
          <w:b w:val="0"/>
          <w:bCs w:val="0"/>
          <w:sz w:val="26"/>
          <w:szCs w:val="26"/>
        </w:rPr>
        <w:t>kí</w:t>
      </w:r>
      <w:r w:rsidRPr="00515EA8">
        <w:rPr>
          <w:b w:val="0"/>
          <w:bCs w:val="0"/>
          <w:sz w:val="26"/>
          <w:szCs w:val="26"/>
        </w:rPr>
        <w:t xml:space="preserve"> hiệu </w:t>
      </w:r>
      <w:r w:rsidR="00700CD0" w:rsidRPr="00515EA8">
        <w:rPr>
          <w:b w:val="0"/>
          <w:bCs w:val="0"/>
          <w:sz w:val="26"/>
          <w:szCs w:val="26"/>
          <w:lang w:val="en-US"/>
        </w:rPr>
        <w:t xml:space="preserve">và mã hóa </w:t>
      </w:r>
      <w:r w:rsidRPr="00515EA8">
        <w:rPr>
          <w:b w:val="0"/>
          <w:bCs w:val="0"/>
          <w:sz w:val="26"/>
          <w:szCs w:val="26"/>
        </w:rPr>
        <w:t xml:space="preserve">bằng chuỗi có ít nhất 11 </w:t>
      </w:r>
      <w:r w:rsidR="00E62A12" w:rsidRPr="00515EA8">
        <w:rPr>
          <w:b w:val="0"/>
          <w:bCs w:val="0"/>
          <w:sz w:val="26"/>
          <w:szCs w:val="26"/>
        </w:rPr>
        <w:t>kí</w:t>
      </w:r>
      <w:r w:rsidRPr="00515EA8">
        <w:rPr>
          <w:b w:val="0"/>
          <w:bCs w:val="0"/>
          <w:sz w:val="26"/>
          <w:szCs w:val="26"/>
        </w:rPr>
        <w:t xml:space="preserve"> tự, bao gồm 1 chữ cái, ba dấu chấm và 7 chữ số; cứ 2 chữ số có 1 dấu chấm (.) như hướng dẫn tại Phụ lục 9 của Công văn 2085/QLCL-KĐCLGD ngày 31/12/2020 của Cục Quản </w:t>
      </w:r>
      <w:r w:rsidR="00E62A12" w:rsidRPr="00515EA8">
        <w:rPr>
          <w:b w:val="0"/>
          <w:bCs w:val="0"/>
          <w:sz w:val="26"/>
          <w:szCs w:val="26"/>
        </w:rPr>
        <w:t>lí</w:t>
      </w:r>
      <w:r w:rsidRPr="00515EA8">
        <w:rPr>
          <w:b w:val="0"/>
          <w:bCs w:val="0"/>
          <w:sz w:val="26"/>
          <w:szCs w:val="26"/>
        </w:rPr>
        <w:t xml:space="preserve"> chất lượng - Bộ GD&amp;ĐT.</w:t>
      </w:r>
    </w:p>
    <w:p w14:paraId="3BBB121B" w14:textId="77777777" w:rsidR="00C818F5" w:rsidRPr="00515EA8" w:rsidRDefault="00C818F5" w:rsidP="00371869">
      <w:pPr>
        <w:pStyle w:val="Heading1"/>
        <w:spacing w:line="312" w:lineRule="auto"/>
        <w:ind w:firstLine="567"/>
        <w:jc w:val="both"/>
        <w:rPr>
          <w:b w:val="0"/>
          <w:bCs w:val="0"/>
          <w:sz w:val="26"/>
          <w:szCs w:val="26"/>
        </w:rPr>
      </w:pPr>
      <w:r w:rsidRPr="00515EA8">
        <w:rPr>
          <w:b w:val="0"/>
          <w:bCs w:val="0"/>
          <w:sz w:val="26"/>
          <w:szCs w:val="26"/>
        </w:rPr>
        <w:t xml:space="preserve">Sự phản hồi của HV, các cựu HV là những minh chứng quan trọng  phục vụ cho việc TĐG. </w:t>
      </w:r>
    </w:p>
    <w:p w14:paraId="12B26EFA" w14:textId="6BC6F2B0" w:rsidR="00C818F5" w:rsidRPr="00515EA8" w:rsidRDefault="005512B8" w:rsidP="00371869">
      <w:pPr>
        <w:pStyle w:val="Heading1"/>
        <w:spacing w:line="312" w:lineRule="auto"/>
        <w:ind w:firstLine="567"/>
        <w:jc w:val="both"/>
        <w:rPr>
          <w:b w:val="0"/>
          <w:bCs w:val="0"/>
          <w:sz w:val="26"/>
          <w:szCs w:val="26"/>
          <w:lang w:val="en-US"/>
        </w:rPr>
      </w:pPr>
      <w:r w:rsidRPr="00515EA8">
        <w:rPr>
          <w:b w:val="0"/>
          <w:bCs w:val="0"/>
          <w:sz w:val="26"/>
          <w:szCs w:val="26"/>
        </w:rPr>
        <w:t>BGH</w:t>
      </w:r>
      <w:r w:rsidR="00C818F5" w:rsidRPr="00515EA8">
        <w:rPr>
          <w:b w:val="0"/>
          <w:bCs w:val="0"/>
          <w:sz w:val="26"/>
          <w:szCs w:val="26"/>
        </w:rPr>
        <w:t xml:space="preserve"> chỉ đạo chung, Phòng </w:t>
      </w:r>
      <w:r w:rsidR="00700CD0" w:rsidRPr="00515EA8">
        <w:rPr>
          <w:b w:val="0"/>
          <w:bCs w:val="0"/>
          <w:sz w:val="26"/>
          <w:szCs w:val="26"/>
          <w:lang w:val="en-US"/>
        </w:rPr>
        <w:t>Đào tạo Sau đại học (</w:t>
      </w:r>
      <w:r w:rsidR="00C818F5" w:rsidRPr="00515EA8">
        <w:rPr>
          <w:b w:val="0"/>
          <w:bCs w:val="0"/>
          <w:sz w:val="26"/>
          <w:szCs w:val="26"/>
        </w:rPr>
        <w:t>SĐH</w:t>
      </w:r>
      <w:r w:rsidR="00700CD0" w:rsidRPr="00515EA8">
        <w:rPr>
          <w:b w:val="0"/>
          <w:bCs w:val="0"/>
          <w:sz w:val="26"/>
          <w:szCs w:val="26"/>
          <w:lang w:val="en-US"/>
        </w:rPr>
        <w:t>)</w:t>
      </w:r>
      <w:r w:rsidR="00C818F5" w:rsidRPr="00515EA8">
        <w:rPr>
          <w:b w:val="0"/>
          <w:bCs w:val="0"/>
          <w:sz w:val="26"/>
          <w:szCs w:val="26"/>
        </w:rPr>
        <w:t>, Phòng K</w:t>
      </w:r>
      <w:r w:rsidR="00700CD0" w:rsidRPr="00515EA8">
        <w:rPr>
          <w:b w:val="0"/>
          <w:bCs w:val="0"/>
          <w:sz w:val="26"/>
          <w:szCs w:val="26"/>
          <w:lang w:val="en-US"/>
        </w:rPr>
        <w:t>hoa học và</w:t>
      </w:r>
      <w:r w:rsidR="00C818F5" w:rsidRPr="00515EA8">
        <w:rPr>
          <w:b w:val="0"/>
          <w:bCs w:val="0"/>
          <w:sz w:val="26"/>
          <w:szCs w:val="26"/>
        </w:rPr>
        <w:t xml:space="preserve"> Hợp tác Quốc tế </w:t>
      </w:r>
      <w:r w:rsidR="00700CD0" w:rsidRPr="00515EA8">
        <w:rPr>
          <w:b w:val="0"/>
          <w:bCs w:val="0"/>
          <w:sz w:val="26"/>
          <w:szCs w:val="26"/>
          <w:lang w:val="en-US"/>
        </w:rPr>
        <w:t xml:space="preserve">(KH&amp;HTQT) </w:t>
      </w:r>
      <w:r w:rsidR="00C818F5" w:rsidRPr="00515EA8">
        <w:rPr>
          <w:b w:val="0"/>
          <w:bCs w:val="0"/>
          <w:sz w:val="26"/>
          <w:szCs w:val="26"/>
        </w:rPr>
        <w:t xml:space="preserve">cung cấp thông tin về </w:t>
      </w:r>
      <w:r w:rsidR="00700CD0" w:rsidRPr="00515EA8">
        <w:rPr>
          <w:b w:val="0"/>
          <w:bCs w:val="0"/>
          <w:sz w:val="26"/>
          <w:szCs w:val="26"/>
          <w:lang w:val="en-US"/>
        </w:rPr>
        <w:t xml:space="preserve">kết quả nghiên cứu khoa học (NCKH) như </w:t>
      </w:r>
      <w:r w:rsidR="00C818F5" w:rsidRPr="00515EA8">
        <w:rPr>
          <w:b w:val="0"/>
          <w:bCs w:val="0"/>
          <w:sz w:val="26"/>
          <w:szCs w:val="26"/>
        </w:rPr>
        <w:t xml:space="preserve">đề tài </w:t>
      </w:r>
      <w:r w:rsidR="00700CD0" w:rsidRPr="00515EA8">
        <w:rPr>
          <w:b w:val="0"/>
          <w:bCs w:val="0"/>
          <w:sz w:val="26"/>
          <w:szCs w:val="26"/>
          <w:lang w:val="en-US"/>
        </w:rPr>
        <w:t>NCKH</w:t>
      </w:r>
      <w:r w:rsidR="00C818F5" w:rsidRPr="00515EA8">
        <w:rPr>
          <w:b w:val="0"/>
          <w:bCs w:val="0"/>
          <w:sz w:val="26"/>
          <w:szCs w:val="26"/>
        </w:rPr>
        <w:t xml:space="preserve"> các cấp, </w:t>
      </w:r>
      <w:r w:rsidR="00700CD0" w:rsidRPr="00515EA8">
        <w:rPr>
          <w:b w:val="0"/>
          <w:bCs w:val="0"/>
          <w:sz w:val="26"/>
          <w:szCs w:val="26"/>
          <w:lang w:val="en-US"/>
        </w:rPr>
        <w:t>sách,</w:t>
      </w:r>
      <w:r w:rsidR="00C818F5" w:rsidRPr="00515EA8">
        <w:rPr>
          <w:b w:val="0"/>
          <w:bCs w:val="0"/>
          <w:sz w:val="26"/>
          <w:szCs w:val="26"/>
        </w:rPr>
        <w:t xml:space="preserve"> giáo trình, các bài báo. Phòng </w:t>
      </w:r>
      <w:r w:rsidR="00742334" w:rsidRPr="00515EA8">
        <w:rPr>
          <w:b w:val="0"/>
          <w:bCs w:val="0"/>
          <w:sz w:val="26"/>
          <w:szCs w:val="26"/>
        </w:rPr>
        <w:t>Tổ chức cán bộ</w:t>
      </w:r>
      <w:r w:rsidR="00700CD0" w:rsidRPr="00515EA8">
        <w:rPr>
          <w:b w:val="0"/>
          <w:bCs w:val="0"/>
          <w:sz w:val="26"/>
          <w:szCs w:val="26"/>
          <w:lang w:val="en-US"/>
        </w:rPr>
        <w:t xml:space="preserve"> (TCCB)</w:t>
      </w:r>
      <w:r w:rsidR="00C818F5" w:rsidRPr="00515EA8">
        <w:rPr>
          <w:b w:val="0"/>
          <w:bCs w:val="0"/>
          <w:sz w:val="26"/>
          <w:szCs w:val="26"/>
        </w:rPr>
        <w:t xml:space="preserve">, phòng Hành chính tổng hợp </w:t>
      </w:r>
      <w:r w:rsidR="00700CD0" w:rsidRPr="00515EA8">
        <w:rPr>
          <w:b w:val="0"/>
          <w:bCs w:val="0"/>
          <w:sz w:val="26"/>
          <w:szCs w:val="26"/>
          <w:lang w:val="en-US"/>
        </w:rPr>
        <w:t xml:space="preserve">(HCTH) </w:t>
      </w:r>
      <w:r w:rsidR="00C818F5" w:rsidRPr="00515EA8">
        <w:rPr>
          <w:b w:val="0"/>
          <w:bCs w:val="0"/>
          <w:sz w:val="26"/>
          <w:szCs w:val="26"/>
        </w:rPr>
        <w:t xml:space="preserve">cung cấp minh chứng về các quyết định. Các phòng chức năng, trung tâm liên quan khác cung cấp thông tin, số liệu, tư liệu về </w:t>
      </w:r>
      <w:r w:rsidRPr="00515EA8">
        <w:rPr>
          <w:b w:val="0"/>
          <w:bCs w:val="0"/>
          <w:sz w:val="26"/>
          <w:szCs w:val="26"/>
        </w:rPr>
        <w:t>CSVC</w:t>
      </w:r>
      <w:r w:rsidR="00C818F5" w:rsidRPr="00515EA8">
        <w:rPr>
          <w:b w:val="0"/>
          <w:bCs w:val="0"/>
          <w:sz w:val="26"/>
          <w:szCs w:val="26"/>
        </w:rPr>
        <w:t xml:space="preserve">, trang thiết bị, hỗ trợ </w:t>
      </w:r>
      <w:r w:rsidR="005A2C32" w:rsidRPr="00515EA8">
        <w:rPr>
          <w:b w:val="0"/>
          <w:bCs w:val="0"/>
          <w:sz w:val="26"/>
          <w:szCs w:val="26"/>
        </w:rPr>
        <w:t>NH</w:t>
      </w:r>
      <w:r w:rsidR="00C818F5" w:rsidRPr="00515EA8">
        <w:rPr>
          <w:b w:val="0"/>
          <w:bCs w:val="0"/>
          <w:sz w:val="26"/>
          <w:szCs w:val="26"/>
        </w:rPr>
        <w:t xml:space="preserve">… và </w:t>
      </w:r>
      <w:r w:rsidR="00700CD0" w:rsidRPr="00515EA8">
        <w:rPr>
          <w:b w:val="0"/>
          <w:bCs w:val="0"/>
          <w:sz w:val="26"/>
          <w:szCs w:val="26"/>
          <w:lang w:val="en-US"/>
        </w:rPr>
        <w:t>đơn vị chủ quản (khoa Sinh học)</w:t>
      </w:r>
      <w:r w:rsidR="00700CD0" w:rsidRPr="00515EA8">
        <w:rPr>
          <w:b w:val="0"/>
          <w:bCs w:val="0"/>
          <w:sz w:val="26"/>
          <w:szCs w:val="26"/>
        </w:rPr>
        <w:t xml:space="preserve"> </w:t>
      </w:r>
      <w:r w:rsidR="00700CD0" w:rsidRPr="00515EA8">
        <w:rPr>
          <w:b w:val="0"/>
          <w:bCs w:val="0"/>
          <w:sz w:val="26"/>
          <w:szCs w:val="26"/>
          <w:lang w:val="en-US"/>
        </w:rPr>
        <w:t>cung cấp</w:t>
      </w:r>
      <w:r w:rsidR="00700CD0" w:rsidRPr="00515EA8">
        <w:rPr>
          <w:b w:val="0"/>
          <w:bCs w:val="0"/>
          <w:sz w:val="26"/>
          <w:szCs w:val="26"/>
        </w:rPr>
        <w:t xml:space="preserve"> </w:t>
      </w:r>
      <w:r w:rsidR="00700CD0" w:rsidRPr="00515EA8">
        <w:rPr>
          <w:b w:val="0"/>
          <w:bCs w:val="0"/>
          <w:sz w:val="26"/>
          <w:szCs w:val="26"/>
          <w:lang w:val="en-US"/>
        </w:rPr>
        <w:t>hồ sơ,</w:t>
      </w:r>
      <w:r w:rsidR="00700CD0" w:rsidRPr="00515EA8">
        <w:rPr>
          <w:b w:val="0"/>
          <w:bCs w:val="0"/>
          <w:sz w:val="26"/>
          <w:szCs w:val="26"/>
        </w:rPr>
        <w:t xml:space="preserve"> minh chứng liên quan đến các nhiệm vụ của Khoa</w:t>
      </w:r>
      <w:r w:rsidR="00700CD0" w:rsidRPr="00515EA8">
        <w:rPr>
          <w:b w:val="0"/>
          <w:bCs w:val="0"/>
          <w:sz w:val="26"/>
          <w:szCs w:val="26"/>
          <w:lang w:val="en-US"/>
        </w:rPr>
        <w:t>.</w:t>
      </w:r>
      <w:r w:rsidR="00700CD0" w:rsidRPr="00515EA8">
        <w:rPr>
          <w:b w:val="0"/>
          <w:bCs w:val="0"/>
          <w:sz w:val="26"/>
          <w:szCs w:val="26"/>
        </w:rPr>
        <w:t xml:space="preserve"> </w:t>
      </w:r>
      <w:r w:rsidR="00700CD0" w:rsidRPr="00515EA8">
        <w:rPr>
          <w:b w:val="0"/>
          <w:bCs w:val="0"/>
          <w:sz w:val="26"/>
          <w:szCs w:val="26"/>
          <w:lang w:val="en-US"/>
        </w:rPr>
        <w:t xml:space="preserve">Hội đồng TĐG </w:t>
      </w:r>
      <w:r w:rsidR="00C818F5" w:rsidRPr="00515EA8">
        <w:rPr>
          <w:b w:val="0"/>
          <w:bCs w:val="0"/>
          <w:sz w:val="26"/>
          <w:szCs w:val="26"/>
        </w:rPr>
        <w:t xml:space="preserve">tiến hành viết báo cáo </w:t>
      </w:r>
      <w:r w:rsidR="00742334" w:rsidRPr="00515EA8">
        <w:rPr>
          <w:b w:val="0"/>
          <w:bCs w:val="0"/>
          <w:sz w:val="26"/>
          <w:szCs w:val="26"/>
        </w:rPr>
        <w:t>TĐG</w:t>
      </w:r>
      <w:r w:rsidR="00C818F5" w:rsidRPr="00515EA8">
        <w:rPr>
          <w:b w:val="0"/>
          <w:bCs w:val="0"/>
          <w:sz w:val="26"/>
          <w:szCs w:val="26"/>
        </w:rPr>
        <w:t>.</w:t>
      </w:r>
    </w:p>
    <w:p w14:paraId="62582624" w14:textId="77777777" w:rsidR="00C818F5" w:rsidRPr="00515EA8" w:rsidRDefault="00C818F5" w:rsidP="00371869">
      <w:pPr>
        <w:pStyle w:val="Heading1"/>
        <w:spacing w:line="312" w:lineRule="auto"/>
        <w:ind w:firstLine="567"/>
        <w:jc w:val="both"/>
        <w:rPr>
          <w:sz w:val="26"/>
          <w:szCs w:val="26"/>
        </w:rPr>
      </w:pPr>
      <w:r w:rsidRPr="00515EA8">
        <w:rPr>
          <w:sz w:val="26"/>
          <w:szCs w:val="26"/>
        </w:rPr>
        <w:t>2. Tổng quan chung</w:t>
      </w:r>
    </w:p>
    <w:p w14:paraId="6ABC0B31" w14:textId="799786DA" w:rsidR="00C818F5" w:rsidRPr="00515EA8" w:rsidRDefault="00C818F5" w:rsidP="00371869">
      <w:pPr>
        <w:pStyle w:val="Heading1"/>
        <w:spacing w:line="312" w:lineRule="auto"/>
        <w:ind w:firstLine="567"/>
        <w:jc w:val="both"/>
        <w:rPr>
          <w:b w:val="0"/>
          <w:bCs w:val="0"/>
          <w:i/>
          <w:iCs/>
          <w:sz w:val="26"/>
          <w:szCs w:val="26"/>
        </w:rPr>
      </w:pPr>
      <w:r w:rsidRPr="00515EA8">
        <w:rPr>
          <w:b w:val="0"/>
          <w:bCs w:val="0"/>
          <w:i/>
          <w:iCs/>
          <w:sz w:val="26"/>
          <w:szCs w:val="26"/>
        </w:rPr>
        <w:t xml:space="preserve">2.1. </w:t>
      </w:r>
      <w:r w:rsidR="00700CD0" w:rsidRPr="00515EA8">
        <w:rPr>
          <w:b w:val="0"/>
          <w:bCs w:val="0"/>
          <w:i/>
          <w:iCs/>
          <w:sz w:val="26"/>
          <w:szCs w:val="26"/>
          <w:lang w:val="en-US"/>
        </w:rPr>
        <w:t>Giới thiệu</w:t>
      </w:r>
      <w:r w:rsidRPr="00515EA8">
        <w:rPr>
          <w:b w:val="0"/>
          <w:bCs w:val="0"/>
          <w:i/>
          <w:iCs/>
          <w:sz w:val="26"/>
          <w:szCs w:val="26"/>
        </w:rPr>
        <w:t xml:space="preserve"> về Trường Đại học Vinh </w:t>
      </w:r>
    </w:p>
    <w:p w14:paraId="4B064804" w14:textId="298BA536" w:rsidR="00C818F5" w:rsidRPr="00515EA8" w:rsidRDefault="00C818F5" w:rsidP="00371869">
      <w:pPr>
        <w:pStyle w:val="Heading1"/>
        <w:spacing w:line="312" w:lineRule="auto"/>
        <w:ind w:firstLine="567"/>
        <w:jc w:val="both"/>
        <w:rPr>
          <w:b w:val="0"/>
          <w:bCs w:val="0"/>
          <w:sz w:val="26"/>
          <w:szCs w:val="26"/>
        </w:rPr>
      </w:pPr>
      <w:r w:rsidRPr="00515EA8">
        <w:rPr>
          <w:b w:val="0"/>
          <w:bCs w:val="0"/>
          <w:sz w:val="26"/>
          <w:szCs w:val="26"/>
        </w:rPr>
        <w:t xml:space="preserve">Trường ĐH Vinh là đơn vị sự nghiệp công lập, trực thuộc Bộ GD&amp;ĐT, có chức năng </w:t>
      </w:r>
      <w:r w:rsidR="00700CD0" w:rsidRPr="00515EA8">
        <w:rPr>
          <w:b w:val="0"/>
          <w:bCs w:val="0"/>
          <w:sz w:val="26"/>
          <w:szCs w:val="26"/>
          <w:lang w:val="en-US"/>
        </w:rPr>
        <w:t>là</w:t>
      </w:r>
      <w:r w:rsidRPr="00515EA8">
        <w:rPr>
          <w:b w:val="0"/>
          <w:bCs w:val="0"/>
          <w:sz w:val="26"/>
          <w:szCs w:val="26"/>
        </w:rPr>
        <w:t xml:space="preserve"> </w:t>
      </w:r>
      <w:r w:rsidR="00700CD0" w:rsidRPr="00515EA8">
        <w:rPr>
          <w:b w:val="0"/>
          <w:bCs w:val="0"/>
          <w:sz w:val="26"/>
          <w:szCs w:val="26"/>
          <w:lang w:val="en-US"/>
        </w:rPr>
        <w:t>đ</w:t>
      </w:r>
      <w:r w:rsidRPr="00515EA8">
        <w:rPr>
          <w:b w:val="0"/>
          <w:bCs w:val="0"/>
          <w:sz w:val="26"/>
          <w:szCs w:val="26"/>
        </w:rPr>
        <w:t>ào tạo giáo viên</w:t>
      </w:r>
      <w:r w:rsidR="00E41E2C" w:rsidRPr="00515EA8">
        <w:rPr>
          <w:b w:val="0"/>
          <w:bCs w:val="0"/>
          <w:sz w:val="26"/>
          <w:szCs w:val="26"/>
          <w:lang w:val="en-US"/>
        </w:rPr>
        <w:t xml:space="preserve"> các cấp</w:t>
      </w:r>
      <w:r w:rsidRPr="00515EA8">
        <w:rPr>
          <w:b w:val="0"/>
          <w:bCs w:val="0"/>
          <w:sz w:val="26"/>
          <w:szCs w:val="26"/>
        </w:rPr>
        <w:t xml:space="preserve">, </w:t>
      </w:r>
      <w:r w:rsidR="00E62A12" w:rsidRPr="00515EA8">
        <w:rPr>
          <w:b w:val="0"/>
          <w:bCs w:val="0"/>
          <w:sz w:val="26"/>
          <w:szCs w:val="26"/>
        </w:rPr>
        <w:t>kĩ</w:t>
      </w:r>
      <w:r w:rsidRPr="00515EA8">
        <w:rPr>
          <w:b w:val="0"/>
          <w:bCs w:val="0"/>
          <w:sz w:val="26"/>
          <w:szCs w:val="26"/>
        </w:rPr>
        <w:t xml:space="preserve"> sư, cử nhân có </w:t>
      </w:r>
      <w:r w:rsidR="00F37884" w:rsidRPr="00515EA8">
        <w:rPr>
          <w:b w:val="0"/>
          <w:bCs w:val="0"/>
          <w:sz w:val="26"/>
          <w:szCs w:val="26"/>
        </w:rPr>
        <w:t xml:space="preserve">trình độ </w:t>
      </w:r>
      <w:r w:rsidR="00664371" w:rsidRPr="00515EA8">
        <w:rPr>
          <w:b w:val="0"/>
          <w:bCs w:val="0"/>
          <w:sz w:val="26"/>
          <w:szCs w:val="26"/>
          <w:lang w:val="en-US"/>
        </w:rPr>
        <w:t>đại học (ĐH)</w:t>
      </w:r>
      <w:r w:rsidRPr="00515EA8">
        <w:rPr>
          <w:b w:val="0"/>
          <w:bCs w:val="0"/>
          <w:sz w:val="26"/>
          <w:szCs w:val="26"/>
        </w:rPr>
        <w:t xml:space="preserve"> và </w:t>
      </w:r>
      <w:r w:rsidR="00425F69" w:rsidRPr="00515EA8">
        <w:rPr>
          <w:b w:val="0"/>
          <w:bCs w:val="0"/>
          <w:sz w:val="26"/>
          <w:szCs w:val="26"/>
        </w:rPr>
        <w:t>SĐH</w:t>
      </w:r>
      <w:r w:rsidRPr="00515EA8">
        <w:rPr>
          <w:b w:val="0"/>
          <w:bCs w:val="0"/>
          <w:sz w:val="26"/>
          <w:szCs w:val="26"/>
        </w:rPr>
        <w:t xml:space="preserve"> (thạc sĩ, tiến sĩ) đáp ứng nhu cầu nhân lực chất lượng cao của </w:t>
      </w:r>
      <w:r w:rsidR="00E41E2C" w:rsidRPr="00515EA8">
        <w:rPr>
          <w:b w:val="0"/>
          <w:bCs w:val="0"/>
          <w:sz w:val="26"/>
          <w:szCs w:val="26"/>
          <w:lang w:val="en-US"/>
        </w:rPr>
        <w:t>địa phương, cả</w:t>
      </w:r>
      <w:r w:rsidRPr="00515EA8">
        <w:rPr>
          <w:b w:val="0"/>
          <w:bCs w:val="0"/>
          <w:sz w:val="26"/>
          <w:szCs w:val="26"/>
        </w:rPr>
        <w:t xml:space="preserve"> nước và một số </w:t>
      </w:r>
      <w:r w:rsidRPr="00515EA8">
        <w:rPr>
          <w:b w:val="0"/>
          <w:bCs w:val="0"/>
          <w:sz w:val="26"/>
          <w:szCs w:val="26"/>
        </w:rPr>
        <w:lastRenderedPageBreak/>
        <w:t xml:space="preserve">nước </w:t>
      </w:r>
      <w:r w:rsidR="00E41E2C" w:rsidRPr="00515EA8">
        <w:rPr>
          <w:b w:val="0"/>
          <w:bCs w:val="0"/>
          <w:sz w:val="26"/>
          <w:szCs w:val="26"/>
          <w:lang w:val="en-US"/>
        </w:rPr>
        <w:t>trên thế giới (châu Á, châu Âu, châu Phi)</w:t>
      </w:r>
      <w:r w:rsidRPr="00515EA8">
        <w:rPr>
          <w:b w:val="0"/>
          <w:bCs w:val="0"/>
          <w:sz w:val="26"/>
          <w:szCs w:val="26"/>
        </w:rPr>
        <w:t xml:space="preserve">; </w:t>
      </w:r>
      <w:r w:rsidR="00E41E2C" w:rsidRPr="00515EA8">
        <w:rPr>
          <w:b w:val="0"/>
          <w:bCs w:val="0"/>
          <w:sz w:val="26"/>
          <w:szCs w:val="26"/>
          <w:lang w:val="en-US"/>
        </w:rPr>
        <w:t>giáo dục</w:t>
      </w:r>
      <w:r w:rsidRPr="00515EA8">
        <w:rPr>
          <w:b w:val="0"/>
          <w:bCs w:val="0"/>
          <w:sz w:val="26"/>
          <w:szCs w:val="26"/>
        </w:rPr>
        <w:t xml:space="preserve"> học sinh THPT </w:t>
      </w:r>
      <w:r w:rsidR="00E41E2C" w:rsidRPr="00515EA8">
        <w:rPr>
          <w:b w:val="0"/>
          <w:bCs w:val="0"/>
          <w:sz w:val="26"/>
          <w:szCs w:val="26"/>
          <w:lang w:val="en-US"/>
        </w:rPr>
        <w:t>(</w:t>
      </w:r>
      <w:r w:rsidRPr="00515EA8">
        <w:rPr>
          <w:b w:val="0"/>
          <w:bCs w:val="0"/>
          <w:sz w:val="26"/>
          <w:szCs w:val="26"/>
        </w:rPr>
        <w:t>chuyên</w:t>
      </w:r>
      <w:r w:rsidR="00E41E2C" w:rsidRPr="00515EA8">
        <w:rPr>
          <w:b w:val="0"/>
          <w:bCs w:val="0"/>
          <w:sz w:val="26"/>
          <w:szCs w:val="26"/>
          <w:lang w:val="en-US"/>
        </w:rPr>
        <w:t xml:space="preserve"> và không chuyên)</w:t>
      </w:r>
      <w:r w:rsidRPr="00515EA8">
        <w:rPr>
          <w:b w:val="0"/>
          <w:bCs w:val="0"/>
          <w:sz w:val="26"/>
          <w:szCs w:val="26"/>
        </w:rPr>
        <w:t xml:space="preserve"> nhằm bồi dưỡng nhân tài cho đất nước; NCKH và chuyển giao công nghệ phục vụ sự nghiệp phát triển kinh tế - xã hội của vùng Bắc Trung bộ và cả nước; triển khai các hoạt động phục vụ cộng đồng</w:t>
      </w:r>
      <w:r w:rsidR="00425F69" w:rsidRPr="00515EA8">
        <w:rPr>
          <w:b w:val="0"/>
          <w:bCs w:val="0"/>
          <w:sz w:val="26"/>
          <w:szCs w:val="26"/>
          <w:lang w:val="en-US"/>
        </w:rPr>
        <w:t xml:space="preserve"> (PVCĐ)</w:t>
      </w:r>
      <w:r w:rsidRPr="00515EA8">
        <w:rPr>
          <w:b w:val="0"/>
          <w:bCs w:val="0"/>
          <w:sz w:val="26"/>
          <w:szCs w:val="26"/>
        </w:rPr>
        <w:t>.</w:t>
      </w:r>
    </w:p>
    <w:p w14:paraId="33C6DF87" w14:textId="0B736AB0" w:rsidR="00C818F5" w:rsidRPr="00515EA8" w:rsidRDefault="00C818F5" w:rsidP="00371869">
      <w:pPr>
        <w:pStyle w:val="Heading1"/>
        <w:spacing w:line="312" w:lineRule="auto"/>
        <w:ind w:firstLine="567"/>
        <w:jc w:val="both"/>
        <w:rPr>
          <w:b w:val="0"/>
          <w:bCs w:val="0"/>
          <w:sz w:val="26"/>
          <w:szCs w:val="26"/>
        </w:rPr>
      </w:pPr>
      <w:r w:rsidRPr="00515EA8">
        <w:rPr>
          <w:b w:val="0"/>
          <w:bCs w:val="0"/>
          <w:sz w:val="26"/>
          <w:szCs w:val="26"/>
        </w:rPr>
        <w:t>Trụ sở chính</w:t>
      </w:r>
      <w:r w:rsidR="00E41E2C" w:rsidRPr="00515EA8">
        <w:rPr>
          <w:b w:val="0"/>
          <w:bCs w:val="0"/>
          <w:sz w:val="26"/>
          <w:szCs w:val="26"/>
          <w:lang w:val="en-US"/>
        </w:rPr>
        <w:t xml:space="preserve"> của Trường</w:t>
      </w:r>
      <w:r w:rsidR="005238C4" w:rsidRPr="00515EA8">
        <w:rPr>
          <w:b w:val="0"/>
          <w:bCs w:val="0"/>
          <w:sz w:val="26"/>
          <w:szCs w:val="26"/>
          <w:lang w:val="en-US"/>
        </w:rPr>
        <w:t>:</w:t>
      </w:r>
      <w:r w:rsidRPr="00515EA8">
        <w:rPr>
          <w:b w:val="0"/>
          <w:bCs w:val="0"/>
          <w:sz w:val="26"/>
          <w:szCs w:val="26"/>
        </w:rPr>
        <w:t xml:space="preserve"> </w:t>
      </w:r>
      <w:r w:rsidR="005238C4" w:rsidRPr="00515EA8">
        <w:rPr>
          <w:b w:val="0"/>
          <w:bCs w:val="0"/>
          <w:sz w:val="26"/>
          <w:szCs w:val="26"/>
          <w:lang w:val="en-US"/>
        </w:rPr>
        <w:t>S</w:t>
      </w:r>
      <w:r w:rsidRPr="00515EA8">
        <w:rPr>
          <w:b w:val="0"/>
          <w:bCs w:val="0"/>
          <w:sz w:val="26"/>
          <w:szCs w:val="26"/>
        </w:rPr>
        <w:t>ố 182, đường Lê Duẩn, thành phố Vinh, tỉnh Nghệ An</w:t>
      </w:r>
    </w:p>
    <w:p w14:paraId="6F7A0E10" w14:textId="3CB953DA" w:rsidR="00C818F5" w:rsidRPr="00515EA8" w:rsidRDefault="005238C4" w:rsidP="00371869">
      <w:pPr>
        <w:pStyle w:val="Heading1"/>
        <w:spacing w:line="312" w:lineRule="auto"/>
        <w:ind w:firstLine="567"/>
        <w:jc w:val="both"/>
        <w:rPr>
          <w:b w:val="0"/>
          <w:bCs w:val="0"/>
          <w:sz w:val="26"/>
          <w:szCs w:val="26"/>
        </w:rPr>
      </w:pPr>
      <w:r w:rsidRPr="00515EA8">
        <w:rPr>
          <w:b w:val="0"/>
          <w:bCs w:val="0"/>
          <w:sz w:val="26"/>
          <w:szCs w:val="26"/>
          <w:lang w:val="en-US"/>
        </w:rPr>
        <w:t xml:space="preserve">- </w:t>
      </w:r>
      <w:r w:rsidR="00C818F5" w:rsidRPr="00515EA8">
        <w:rPr>
          <w:b w:val="0"/>
          <w:bCs w:val="0"/>
          <w:sz w:val="26"/>
          <w:szCs w:val="26"/>
        </w:rPr>
        <w:t>Điện thoại</w:t>
      </w:r>
      <w:r w:rsidR="00E41E2C" w:rsidRPr="00515EA8">
        <w:rPr>
          <w:b w:val="0"/>
          <w:bCs w:val="0"/>
          <w:sz w:val="26"/>
          <w:szCs w:val="26"/>
          <w:lang w:val="en-US"/>
        </w:rPr>
        <w:t xml:space="preserve"> liên hệ</w:t>
      </w:r>
      <w:r w:rsidR="00C818F5" w:rsidRPr="00515EA8">
        <w:rPr>
          <w:b w:val="0"/>
          <w:bCs w:val="0"/>
          <w:sz w:val="26"/>
          <w:szCs w:val="26"/>
        </w:rPr>
        <w:t>: (038) 3855452</w:t>
      </w:r>
      <w:r w:rsidR="00E41E2C" w:rsidRPr="00515EA8">
        <w:rPr>
          <w:b w:val="0"/>
          <w:bCs w:val="0"/>
          <w:sz w:val="26"/>
          <w:szCs w:val="26"/>
          <w:lang w:val="en-US"/>
        </w:rPr>
        <w:t xml:space="preserve">, </w:t>
      </w:r>
      <w:r w:rsidR="00C818F5" w:rsidRPr="00515EA8">
        <w:rPr>
          <w:b w:val="0"/>
          <w:bCs w:val="0"/>
          <w:sz w:val="26"/>
          <w:szCs w:val="26"/>
        </w:rPr>
        <w:t>Fax: (038) 3855269</w:t>
      </w:r>
    </w:p>
    <w:p w14:paraId="387A7BB7" w14:textId="2CD29F39" w:rsidR="00C818F5" w:rsidRPr="00515EA8" w:rsidRDefault="005238C4" w:rsidP="00371869">
      <w:pPr>
        <w:pStyle w:val="Heading1"/>
        <w:spacing w:line="312" w:lineRule="auto"/>
        <w:ind w:firstLine="567"/>
        <w:jc w:val="both"/>
        <w:rPr>
          <w:b w:val="0"/>
          <w:bCs w:val="0"/>
          <w:sz w:val="26"/>
          <w:szCs w:val="26"/>
        </w:rPr>
      </w:pPr>
      <w:r w:rsidRPr="00515EA8">
        <w:rPr>
          <w:b w:val="0"/>
          <w:bCs w:val="0"/>
          <w:sz w:val="26"/>
          <w:szCs w:val="26"/>
          <w:lang w:val="en-US"/>
        </w:rPr>
        <w:t xml:space="preserve">- </w:t>
      </w:r>
      <w:r w:rsidR="00C818F5" w:rsidRPr="00515EA8">
        <w:rPr>
          <w:b w:val="0"/>
          <w:bCs w:val="0"/>
          <w:sz w:val="26"/>
          <w:szCs w:val="26"/>
        </w:rPr>
        <w:t xml:space="preserve">Website: </w:t>
      </w:r>
      <w:r w:rsidR="00E41E2C" w:rsidRPr="00515EA8">
        <w:rPr>
          <w:b w:val="0"/>
          <w:bCs w:val="0"/>
          <w:sz w:val="26"/>
          <w:szCs w:val="26"/>
        </w:rPr>
        <w:t>www.vinhuni.edu.vn</w:t>
      </w:r>
      <w:r w:rsidR="00E41E2C" w:rsidRPr="00515EA8">
        <w:rPr>
          <w:b w:val="0"/>
          <w:bCs w:val="0"/>
          <w:sz w:val="26"/>
          <w:szCs w:val="26"/>
          <w:lang w:val="en-US"/>
        </w:rPr>
        <w:t xml:space="preserve">, </w:t>
      </w:r>
      <w:r w:rsidR="00C818F5" w:rsidRPr="00515EA8">
        <w:rPr>
          <w:b w:val="0"/>
          <w:bCs w:val="0"/>
          <w:sz w:val="26"/>
          <w:szCs w:val="26"/>
        </w:rPr>
        <w:t>Email: vinhuni@vinhuni.edu.vn</w:t>
      </w:r>
    </w:p>
    <w:p w14:paraId="4DE8F7B7" w14:textId="27331D0F" w:rsidR="00C818F5" w:rsidRPr="00515EA8" w:rsidRDefault="005238C4" w:rsidP="00371869">
      <w:pPr>
        <w:pStyle w:val="Heading1"/>
        <w:spacing w:line="312" w:lineRule="auto"/>
        <w:ind w:firstLine="567"/>
        <w:jc w:val="both"/>
        <w:rPr>
          <w:b w:val="0"/>
          <w:bCs w:val="0"/>
          <w:sz w:val="26"/>
          <w:szCs w:val="26"/>
        </w:rPr>
      </w:pPr>
      <w:r w:rsidRPr="00515EA8">
        <w:rPr>
          <w:b w:val="0"/>
          <w:bCs w:val="0"/>
          <w:sz w:val="26"/>
          <w:szCs w:val="26"/>
          <w:lang w:val="en-US"/>
        </w:rPr>
        <w:t xml:space="preserve">- </w:t>
      </w:r>
      <w:r w:rsidR="00C818F5" w:rsidRPr="00515EA8">
        <w:rPr>
          <w:b w:val="0"/>
          <w:bCs w:val="0"/>
          <w:sz w:val="26"/>
          <w:szCs w:val="26"/>
        </w:rPr>
        <w:t>Năm bắt đầu đào tạo khóa I: 1959</w:t>
      </w:r>
    </w:p>
    <w:p w14:paraId="7D741852" w14:textId="77777777" w:rsidR="00C818F5" w:rsidRPr="00515EA8" w:rsidRDefault="00C818F5" w:rsidP="00371869">
      <w:pPr>
        <w:pStyle w:val="Heading1"/>
        <w:spacing w:line="312" w:lineRule="auto"/>
        <w:ind w:firstLine="567"/>
        <w:jc w:val="both"/>
        <w:rPr>
          <w:b w:val="0"/>
          <w:bCs w:val="0"/>
          <w:sz w:val="26"/>
          <w:szCs w:val="26"/>
        </w:rPr>
      </w:pPr>
      <w:r w:rsidRPr="00515EA8">
        <w:rPr>
          <w:sz w:val="26"/>
          <w:szCs w:val="26"/>
        </w:rPr>
        <w:t>Chính sách chất lượng</w:t>
      </w:r>
      <w:r w:rsidRPr="00515EA8">
        <w:rPr>
          <w:b w:val="0"/>
          <w:bCs w:val="0"/>
          <w:sz w:val="26"/>
          <w:szCs w:val="26"/>
        </w:rPr>
        <w:t>:</w:t>
      </w:r>
    </w:p>
    <w:p w14:paraId="69D5F0C1" w14:textId="791E95A8" w:rsidR="00C818F5" w:rsidRPr="00515EA8" w:rsidRDefault="00C818F5" w:rsidP="00371869">
      <w:pPr>
        <w:pStyle w:val="Heading1"/>
        <w:spacing w:line="312" w:lineRule="auto"/>
        <w:ind w:firstLine="567"/>
        <w:jc w:val="both"/>
        <w:rPr>
          <w:b w:val="0"/>
          <w:bCs w:val="0"/>
          <w:sz w:val="26"/>
          <w:szCs w:val="26"/>
        </w:rPr>
      </w:pPr>
      <w:r w:rsidRPr="00515EA8">
        <w:rPr>
          <w:b w:val="0"/>
          <w:bCs w:val="0"/>
          <w:sz w:val="26"/>
          <w:szCs w:val="26"/>
        </w:rPr>
        <w:t xml:space="preserve">i. Phát triển bền vững giáo dục và </w:t>
      </w:r>
      <w:r w:rsidR="00664371" w:rsidRPr="00515EA8">
        <w:rPr>
          <w:b w:val="0"/>
          <w:bCs w:val="0"/>
          <w:sz w:val="26"/>
          <w:szCs w:val="26"/>
          <w:lang w:val="en-US"/>
        </w:rPr>
        <w:t>k</w:t>
      </w:r>
      <w:r w:rsidR="00CD7124" w:rsidRPr="00515EA8">
        <w:rPr>
          <w:b w:val="0"/>
          <w:bCs w:val="0"/>
          <w:sz w:val="26"/>
          <w:szCs w:val="26"/>
        </w:rPr>
        <w:t xml:space="preserve">hoa học công nghệ </w:t>
      </w:r>
      <w:r w:rsidR="00CD7124" w:rsidRPr="00515EA8">
        <w:rPr>
          <w:b w:val="0"/>
          <w:bCs w:val="0"/>
          <w:sz w:val="26"/>
          <w:szCs w:val="26"/>
          <w:lang w:val="en-US"/>
        </w:rPr>
        <w:t>(</w:t>
      </w:r>
      <w:r w:rsidRPr="00515EA8">
        <w:rPr>
          <w:b w:val="0"/>
          <w:bCs w:val="0"/>
          <w:sz w:val="26"/>
          <w:szCs w:val="26"/>
        </w:rPr>
        <w:t>KHCN</w:t>
      </w:r>
      <w:r w:rsidR="00CD7124" w:rsidRPr="00515EA8">
        <w:rPr>
          <w:b w:val="0"/>
          <w:bCs w:val="0"/>
          <w:sz w:val="26"/>
          <w:szCs w:val="26"/>
          <w:lang w:val="en-US"/>
        </w:rPr>
        <w:t>)</w:t>
      </w:r>
      <w:r w:rsidRPr="00515EA8">
        <w:rPr>
          <w:b w:val="0"/>
          <w:bCs w:val="0"/>
          <w:sz w:val="26"/>
          <w:szCs w:val="26"/>
        </w:rPr>
        <w:t xml:space="preserve">; phát huy tinh thần tận tụy, thói quen làm việc theo </w:t>
      </w:r>
      <w:r w:rsidR="00E62A12" w:rsidRPr="00515EA8">
        <w:rPr>
          <w:b w:val="0"/>
          <w:bCs w:val="0"/>
          <w:sz w:val="26"/>
          <w:szCs w:val="26"/>
        </w:rPr>
        <w:t xml:space="preserve">qui </w:t>
      </w:r>
      <w:r w:rsidRPr="00515EA8">
        <w:rPr>
          <w:b w:val="0"/>
          <w:bCs w:val="0"/>
          <w:sz w:val="26"/>
          <w:szCs w:val="26"/>
        </w:rPr>
        <w:t>trình và ISO trong mọi lĩnh vực; cam kết đảm bảo dự đoán và kiểm toán một cách khách quan để chuẩn hóa các kết quả đạt được.</w:t>
      </w:r>
    </w:p>
    <w:p w14:paraId="4F821CC4" w14:textId="7A0419E8" w:rsidR="00C818F5" w:rsidRPr="00515EA8" w:rsidRDefault="00C818F5" w:rsidP="00371869">
      <w:pPr>
        <w:pStyle w:val="Heading1"/>
        <w:spacing w:line="312" w:lineRule="auto"/>
        <w:ind w:firstLine="567"/>
        <w:jc w:val="both"/>
        <w:rPr>
          <w:b w:val="0"/>
          <w:bCs w:val="0"/>
          <w:sz w:val="26"/>
          <w:szCs w:val="26"/>
        </w:rPr>
      </w:pPr>
      <w:r w:rsidRPr="00515EA8">
        <w:rPr>
          <w:b w:val="0"/>
          <w:bCs w:val="0"/>
          <w:sz w:val="26"/>
          <w:szCs w:val="26"/>
        </w:rPr>
        <w:t xml:space="preserve">ii. Đảm bảo </w:t>
      </w:r>
      <w:r w:rsidR="00E41E2C" w:rsidRPr="00515EA8">
        <w:rPr>
          <w:b w:val="0"/>
          <w:bCs w:val="0"/>
          <w:sz w:val="26"/>
          <w:szCs w:val="26"/>
          <w:lang w:val="en-US"/>
        </w:rPr>
        <w:t xml:space="preserve">trang bị </w:t>
      </w:r>
      <w:r w:rsidR="005512B8" w:rsidRPr="00515EA8">
        <w:rPr>
          <w:b w:val="0"/>
          <w:bCs w:val="0"/>
          <w:sz w:val="26"/>
          <w:szCs w:val="26"/>
          <w:lang w:val="en-US"/>
        </w:rPr>
        <w:t>CSVC</w:t>
      </w:r>
      <w:r w:rsidRPr="00515EA8">
        <w:rPr>
          <w:b w:val="0"/>
          <w:bCs w:val="0"/>
          <w:sz w:val="26"/>
          <w:szCs w:val="26"/>
        </w:rPr>
        <w:t xml:space="preserve">, thiết bị đầy đủ cho </w:t>
      </w:r>
      <w:r w:rsidR="00E41E2C" w:rsidRPr="00515EA8">
        <w:rPr>
          <w:b w:val="0"/>
          <w:bCs w:val="0"/>
          <w:sz w:val="26"/>
          <w:szCs w:val="26"/>
          <w:lang w:val="en-US"/>
        </w:rPr>
        <w:t>đào tạo nghề</w:t>
      </w:r>
      <w:r w:rsidRPr="00515EA8">
        <w:rPr>
          <w:b w:val="0"/>
          <w:bCs w:val="0"/>
          <w:sz w:val="26"/>
          <w:szCs w:val="26"/>
        </w:rPr>
        <w:t xml:space="preserve"> nghiệp</w:t>
      </w:r>
      <w:r w:rsidR="00C342F9" w:rsidRPr="00515EA8">
        <w:rPr>
          <w:b w:val="0"/>
          <w:bCs w:val="0"/>
          <w:sz w:val="26"/>
          <w:szCs w:val="26"/>
          <w:lang w:val="en-US"/>
        </w:rPr>
        <w:t>,</w:t>
      </w:r>
      <w:r w:rsidRPr="00515EA8">
        <w:rPr>
          <w:b w:val="0"/>
          <w:bCs w:val="0"/>
          <w:sz w:val="26"/>
          <w:szCs w:val="26"/>
        </w:rPr>
        <w:t xml:space="preserve"> kịp thời cho việc thực hiện các mục tiêu chất lượng giáo dục</w:t>
      </w:r>
      <w:r w:rsidR="00C342F9" w:rsidRPr="00515EA8">
        <w:rPr>
          <w:b w:val="0"/>
          <w:bCs w:val="0"/>
          <w:sz w:val="26"/>
          <w:szCs w:val="26"/>
          <w:lang w:val="en-US"/>
        </w:rPr>
        <w:t>,</w:t>
      </w:r>
      <w:r w:rsidRPr="00515EA8">
        <w:rPr>
          <w:b w:val="0"/>
          <w:bCs w:val="0"/>
          <w:sz w:val="26"/>
          <w:szCs w:val="26"/>
        </w:rPr>
        <w:t xml:space="preserve"> NCKH trong từng thời </w:t>
      </w:r>
      <w:r w:rsidR="00E62A12" w:rsidRPr="00515EA8">
        <w:rPr>
          <w:b w:val="0"/>
          <w:bCs w:val="0"/>
          <w:sz w:val="26"/>
          <w:szCs w:val="26"/>
        </w:rPr>
        <w:t>kì</w:t>
      </w:r>
      <w:r w:rsidRPr="00515EA8">
        <w:rPr>
          <w:b w:val="0"/>
          <w:bCs w:val="0"/>
          <w:sz w:val="26"/>
          <w:szCs w:val="26"/>
        </w:rPr>
        <w:t xml:space="preserve"> phát triển.</w:t>
      </w:r>
    </w:p>
    <w:p w14:paraId="4D966052" w14:textId="1B0D208D" w:rsidR="00C818F5" w:rsidRPr="00515EA8" w:rsidRDefault="00C818F5" w:rsidP="00371869">
      <w:pPr>
        <w:pStyle w:val="Heading1"/>
        <w:spacing w:line="312" w:lineRule="auto"/>
        <w:ind w:firstLine="567"/>
        <w:jc w:val="both"/>
        <w:rPr>
          <w:b w:val="0"/>
          <w:bCs w:val="0"/>
          <w:sz w:val="26"/>
          <w:szCs w:val="26"/>
        </w:rPr>
      </w:pPr>
      <w:r w:rsidRPr="00515EA8">
        <w:rPr>
          <w:b w:val="0"/>
          <w:bCs w:val="0"/>
          <w:sz w:val="26"/>
          <w:szCs w:val="26"/>
        </w:rPr>
        <w:t xml:space="preserve">iii. Tăng cường hợp tác với các trường </w:t>
      </w:r>
      <w:r w:rsidR="00E41E2C" w:rsidRPr="00515EA8">
        <w:rPr>
          <w:b w:val="0"/>
          <w:bCs w:val="0"/>
          <w:sz w:val="26"/>
          <w:szCs w:val="26"/>
          <w:lang w:val="en-US"/>
        </w:rPr>
        <w:t xml:space="preserve">đại học </w:t>
      </w:r>
      <w:r w:rsidRPr="00515EA8">
        <w:rPr>
          <w:b w:val="0"/>
          <w:bCs w:val="0"/>
          <w:sz w:val="26"/>
          <w:szCs w:val="26"/>
        </w:rPr>
        <w:t>thuộc t</w:t>
      </w:r>
      <w:r w:rsidR="00A13921" w:rsidRPr="00515EA8">
        <w:rPr>
          <w:b w:val="0"/>
          <w:bCs w:val="0"/>
          <w:sz w:val="26"/>
          <w:szCs w:val="26"/>
          <w:lang w:val="en-US"/>
        </w:rPr>
        <w:t>ố</w:t>
      </w:r>
      <w:r w:rsidRPr="00515EA8">
        <w:rPr>
          <w:b w:val="0"/>
          <w:bCs w:val="0"/>
          <w:sz w:val="26"/>
          <w:szCs w:val="26"/>
        </w:rPr>
        <w:t xml:space="preserve">p 500 của châu Á về </w:t>
      </w:r>
      <w:r w:rsidR="00E41E2C" w:rsidRPr="00515EA8">
        <w:rPr>
          <w:b w:val="0"/>
          <w:bCs w:val="0"/>
          <w:sz w:val="26"/>
          <w:szCs w:val="26"/>
          <w:lang w:val="en-US"/>
        </w:rPr>
        <w:t>đào tạo</w:t>
      </w:r>
      <w:r w:rsidRPr="00515EA8">
        <w:rPr>
          <w:b w:val="0"/>
          <w:bCs w:val="0"/>
          <w:sz w:val="26"/>
          <w:szCs w:val="26"/>
        </w:rPr>
        <w:t xml:space="preserve"> và NCKH; </w:t>
      </w:r>
      <w:r w:rsidR="00E41E2C" w:rsidRPr="00515EA8">
        <w:rPr>
          <w:b w:val="0"/>
          <w:bCs w:val="0"/>
          <w:sz w:val="26"/>
          <w:szCs w:val="26"/>
          <w:lang w:val="en-US"/>
        </w:rPr>
        <w:t>áp dụng</w:t>
      </w:r>
      <w:r w:rsidRPr="00515EA8">
        <w:rPr>
          <w:b w:val="0"/>
          <w:bCs w:val="0"/>
          <w:sz w:val="26"/>
          <w:szCs w:val="26"/>
        </w:rPr>
        <w:t xml:space="preserve"> mô hình quản </w:t>
      </w:r>
      <w:r w:rsidR="00E62A12" w:rsidRPr="00515EA8">
        <w:rPr>
          <w:b w:val="0"/>
          <w:bCs w:val="0"/>
          <w:sz w:val="26"/>
          <w:szCs w:val="26"/>
        </w:rPr>
        <w:t>lí</w:t>
      </w:r>
      <w:r w:rsidRPr="00515EA8">
        <w:rPr>
          <w:b w:val="0"/>
          <w:bCs w:val="0"/>
          <w:sz w:val="26"/>
          <w:szCs w:val="26"/>
        </w:rPr>
        <w:t xml:space="preserve"> hiện đại; tiếp cận khoa học, </w:t>
      </w:r>
      <w:r w:rsidR="00E62A12" w:rsidRPr="00515EA8">
        <w:rPr>
          <w:b w:val="0"/>
          <w:bCs w:val="0"/>
          <w:sz w:val="26"/>
          <w:szCs w:val="26"/>
        </w:rPr>
        <w:t>kĩ</w:t>
      </w:r>
      <w:r w:rsidRPr="00515EA8">
        <w:rPr>
          <w:b w:val="0"/>
          <w:bCs w:val="0"/>
          <w:sz w:val="26"/>
          <w:szCs w:val="26"/>
        </w:rPr>
        <w:t xml:space="preserve"> thuật tiên tiến và các phương pháp thực hành tốt trong thực tiễn; thực hiện chuyển giao KHCN; tất cả CTĐT và văn bằng của Trường đều được các tổ chức KĐCLGD có uy tín </w:t>
      </w:r>
      <w:r w:rsidR="00E41E2C" w:rsidRPr="00515EA8">
        <w:rPr>
          <w:b w:val="0"/>
          <w:bCs w:val="0"/>
          <w:sz w:val="26"/>
          <w:szCs w:val="26"/>
          <w:lang w:val="en-US"/>
        </w:rPr>
        <w:t>đánh giá</w:t>
      </w:r>
      <w:r w:rsidRPr="00515EA8">
        <w:rPr>
          <w:b w:val="0"/>
          <w:bCs w:val="0"/>
          <w:sz w:val="26"/>
          <w:szCs w:val="26"/>
        </w:rPr>
        <w:t xml:space="preserve"> và công nhận.</w:t>
      </w:r>
    </w:p>
    <w:p w14:paraId="1CFA10D1" w14:textId="1277DE17" w:rsidR="00C818F5" w:rsidRPr="00515EA8" w:rsidRDefault="00C818F5" w:rsidP="00371869">
      <w:pPr>
        <w:pStyle w:val="Heading1"/>
        <w:spacing w:line="312" w:lineRule="auto"/>
        <w:ind w:firstLine="567"/>
        <w:jc w:val="both"/>
        <w:rPr>
          <w:b w:val="0"/>
          <w:bCs w:val="0"/>
          <w:sz w:val="26"/>
          <w:szCs w:val="26"/>
        </w:rPr>
      </w:pPr>
      <w:r w:rsidRPr="00515EA8">
        <w:rPr>
          <w:sz w:val="26"/>
          <w:szCs w:val="26"/>
        </w:rPr>
        <w:t>Sứ mạng</w:t>
      </w:r>
      <w:r w:rsidRPr="00515EA8">
        <w:rPr>
          <w:b w:val="0"/>
          <w:bCs w:val="0"/>
          <w:sz w:val="26"/>
          <w:szCs w:val="26"/>
        </w:rPr>
        <w:t xml:space="preserve">: </w:t>
      </w:r>
      <w:r w:rsidR="005238C4" w:rsidRPr="00515EA8">
        <w:rPr>
          <w:b w:val="0"/>
          <w:bCs w:val="0"/>
          <w:sz w:val="26"/>
          <w:szCs w:val="26"/>
          <w:lang w:val="en-US"/>
        </w:rPr>
        <w:t>L</w:t>
      </w:r>
      <w:r w:rsidR="00BA0375" w:rsidRPr="00515EA8">
        <w:rPr>
          <w:b w:val="0"/>
          <w:bCs w:val="0"/>
          <w:sz w:val="26"/>
          <w:szCs w:val="26"/>
        </w:rPr>
        <w:t xml:space="preserve">à </w:t>
      </w:r>
      <w:r w:rsidR="00BA0375" w:rsidRPr="00515EA8">
        <w:rPr>
          <w:b w:val="0"/>
          <w:bCs w:val="0"/>
          <w:sz w:val="26"/>
          <w:szCs w:val="26"/>
          <w:lang w:val="en-US"/>
        </w:rPr>
        <w:t>CSGD</w:t>
      </w:r>
      <w:r w:rsidR="00BA0375" w:rsidRPr="00515EA8">
        <w:rPr>
          <w:b w:val="0"/>
          <w:bCs w:val="0"/>
          <w:sz w:val="26"/>
          <w:szCs w:val="26"/>
        </w:rPr>
        <w:t xml:space="preserve"> </w:t>
      </w:r>
      <w:r w:rsidR="00B343DE" w:rsidRPr="00515EA8">
        <w:rPr>
          <w:b w:val="0"/>
          <w:bCs w:val="0"/>
          <w:sz w:val="26"/>
          <w:szCs w:val="26"/>
        </w:rPr>
        <w:t>ĐH</w:t>
      </w:r>
      <w:r w:rsidR="00BA0375" w:rsidRPr="00515EA8">
        <w:rPr>
          <w:b w:val="0"/>
          <w:bCs w:val="0"/>
          <w:sz w:val="26"/>
          <w:szCs w:val="26"/>
        </w:rPr>
        <w:t xml:space="preserve"> đào tạo nguồn nhân lực chất lượng cao, dẫn dắt sự phát triển </w:t>
      </w:r>
      <w:r w:rsidR="00B343DE" w:rsidRPr="00515EA8">
        <w:rPr>
          <w:b w:val="0"/>
          <w:bCs w:val="0"/>
          <w:sz w:val="26"/>
          <w:szCs w:val="26"/>
        </w:rPr>
        <w:t>GD&amp;ĐT</w:t>
      </w:r>
      <w:r w:rsidR="00BA0375" w:rsidRPr="00515EA8">
        <w:rPr>
          <w:b w:val="0"/>
          <w:bCs w:val="0"/>
          <w:sz w:val="26"/>
          <w:szCs w:val="26"/>
        </w:rPr>
        <w:t xml:space="preserve"> của khu vực Bắc Trung Bộ; là trung tâm nghiên cứu, đổi mới sáng tạo, góp phần thúc đẩy sự phát triển của quốc gia và quốc t</w:t>
      </w:r>
      <w:r w:rsidR="00BA0375" w:rsidRPr="00515EA8">
        <w:rPr>
          <w:b w:val="0"/>
          <w:bCs w:val="0"/>
          <w:sz w:val="26"/>
          <w:szCs w:val="26"/>
          <w:lang w:val="en-US"/>
        </w:rPr>
        <w:t>ế</w:t>
      </w:r>
      <w:r w:rsidRPr="00515EA8">
        <w:rPr>
          <w:b w:val="0"/>
          <w:bCs w:val="0"/>
          <w:sz w:val="26"/>
          <w:szCs w:val="26"/>
        </w:rPr>
        <w:t>.</w:t>
      </w:r>
    </w:p>
    <w:p w14:paraId="4063F266" w14:textId="5118CB28" w:rsidR="00C818F5" w:rsidRPr="00515EA8" w:rsidRDefault="00C818F5" w:rsidP="00371869">
      <w:pPr>
        <w:pStyle w:val="Heading1"/>
        <w:spacing w:line="312" w:lineRule="auto"/>
        <w:ind w:firstLine="567"/>
        <w:jc w:val="both"/>
        <w:rPr>
          <w:b w:val="0"/>
          <w:bCs w:val="0"/>
          <w:sz w:val="26"/>
          <w:szCs w:val="26"/>
        </w:rPr>
      </w:pPr>
      <w:r w:rsidRPr="00515EA8">
        <w:rPr>
          <w:sz w:val="26"/>
          <w:szCs w:val="26"/>
        </w:rPr>
        <w:t>Tầm nhìn</w:t>
      </w:r>
      <w:r w:rsidRPr="00515EA8">
        <w:rPr>
          <w:b w:val="0"/>
          <w:bCs w:val="0"/>
          <w:sz w:val="26"/>
          <w:szCs w:val="26"/>
        </w:rPr>
        <w:t xml:space="preserve">: </w:t>
      </w:r>
      <w:r w:rsidR="005238C4" w:rsidRPr="00515EA8">
        <w:rPr>
          <w:b w:val="0"/>
          <w:bCs w:val="0"/>
          <w:sz w:val="26"/>
          <w:szCs w:val="26"/>
          <w:lang w:val="en-US"/>
        </w:rPr>
        <w:t>T</w:t>
      </w:r>
      <w:r w:rsidRPr="00515EA8">
        <w:rPr>
          <w:b w:val="0"/>
          <w:bCs w:val="0"/>
          <w:sz w:val="26"/>
          <w:szCs w:val="26"/>
        </w:rPr>
        <w:t xml:space="preserve">rở thành </w:t>
      </w:r>
      <w:r w:rsidR="00B343DE" w:rsidRPr="00515EA8">
        <w:rPr>
          <w:b w:val="0"/>
          <w:bCs w:val="0"/>
          <w:sz w:val="26"/>
          <w:szCs w:val="26"/>
        </w:rPr>
        <w:t>ĐH</w:t>
      </w:r>
      <w:r w:rsidRPr="00515EA8">
        <w:rPr>
          <w:b w:val="0"/>
          <w:bCs w:val="0"/>
          <w:sz w:val="26"/>
          <w:szCs w:val="26"/>
        </w:rPr>
        <w:t xml:space="preserve"> thông minh, xếp hạng tốp 500 </w:t>
      </w:r>
      <w:r w:rsidR="00B343DE" w:rsidRPr="00515EA8">
        <w:rPr>
          <w:b w:val="0"/>
          <w:bCs w:val="0"/>
          <w:sz w:val="26"/>
          <w:szCs w:val="26"/>
        </w:rPr>
        <w:t>ĐH</w:t>
      </w:r>
      <w:r w:rsidRPr="00515EA8">
        <w:rPr>
          <w:b w:val="0"/>
          <w:bCs w:val="0"/>
          <w:sz w:val="26"/>
          <w:szCs w:val="26"/>
        </w:rPr>
        <w:t xml:space="preserve"> hàng đầu châu Á vào năm 2030, xếp hạng tốp 1.000 </w:t>
      </w:r>
      <w:r w:rsidR="00B343DE" w:rsidRPr="00515EA8">
        <w:rPr>
          <w:b w:val="0"/>
          <w:bCs w:val="0"/>
          <w:sz w:val="26"/>
          <w:szCs w:val="26"/>
        </w:rPr>
        <w:t>ĐH</w:t>
      </w:r>
      <w:r w:rsidRPr="00515EA8">
        <w:rPr>
          <w:b w:val="0"/>
          <w:bCs w:val="0"/>
          <w:sz w:val="26"/>
          <w:szCs w:val="26"/>
        </w:rPr>
        <w:t xml:space="preserve"> hàng đầu thế giới vào năm 2045.</w:t>
      </w:r>
    </w:p>
    <w:p w14:paraId="5557100A" w14:textId="77777777" w:rsidR="00C818F5" w:rsidRPr="00515EA8" w:rsidRDefault="00C818F5" w:rsidP="00371869">
      <w:pPr>
        <w:pStyle w:val="Heading1"/>
        <w:spacing w:line="312" w:lineRule="auto"/>
        <w:ind w:firstLine="567"/>
        <w:jc w:val="both"/>
        <w:rPr>
          <w:b w:val="0"/>
          <w:bCs w:val="0"/>
          <w:sz w:val="26"/>
          <w:szCs w:val="26"/>
        </w:rPr>
      </w:pPr>
      <w:r w:rsidRPr="00515EA8">
        <w:rPr>
          <w:sz w:val="26"/>
          <w:szCs w:val="26"/>
        </w:rPr>
        <w:t>Giá trị cốt lõi</w:t>
      </w:r>
      <w:r w:rsidRPr="00515EA8">
        <w:rPr>
          <w:b w:val="0"/>
          <w:bCs w:val="0"/>
          <w:sz w:val="26"/>
          <w:szCs w:val="26"/>
        </w:rPr>
        <w:t>:</w:t>
      </w:r>
    </w:p>
    <w:p w14:paraId="080F396F" w14:textId="3E805132" w:rsidR="00C818F5" w:rsidRPr="00515EA8" w:rsidRDefault="005238C4" w:rsidP="00371869">
      <w:pPr>
        <w:pStyle w:val="Heading1"/>
        <w:spacing w:line="312" w:lineRule="auto"/>
        <w:ind w:firstLine="567"/>
        <w:jc w:val="both"/>
        <w:rPr>
          <w:b w:val="0"/>
          <w:bCs w:val="0"/>
          <w:sz w:val="26"/>
          <w:szCs w:val="26"/>
        </w:rPr>
      </w:pPr>
      <w:r w:rsidRPr="00515EA8">
        <w:rPr>
          <w:b w:val="0"/>
          <w:bCs w:val="0"/>
          <w:sz w:val="26"/>
          <w:szCs w:val="26"/>
          <w:lang w:val="en-US"/>
        </w:rPr>
        <w:t xml:space="preserve">- </w:t>
      </w:r>
      <w:r w:rsidR="00C818F5" w:rsidRPr="00515EA8">
        <w:rPr>
          <w:b w:val="0"/>
          <w:bCs w:val="0"/>
          <w:sz w:val="26"/>
          <w:szCs w:val="26"/>
        </w:rPr>
        <w:t>Trung thực (Honesty)</w:t>
      </w:r>
    </w:p>
    <w:p w14:paraId="4B1B1D15" w14:textId="5BB7CDC5" w:rsidR="00C818F5" w:rsidRPr="00515EA8" w:rsidRDefault="005238C4" w:rsidP="00371869">
      <w:pPr>
        <w:pStyle w:val="Heading1"/>
        <w:spacing w:line="312" w:lineRule="auto"/>
        <w:ind w:firstLine="567"/>
        <w:jc w:val="both"/>
        <w:rPr>
          <w:b w:val="0"/>
          <w:bCs w:val="0"/>
          <w:sz w:val="26"/>
          <w:szCs w:val="26"/>
        </w:rPr>
      </w:pPr>
      <w:r w:rsidRPr="00515EA8">
        <w:rPr>
          <w:b w:val="0"/>
          <w:bCs w:val="0"/>
          <w:sz w:val="26"/>
          <w:szCs w:val="26"/>
          <w:lang w:val="en-US"/>
        </w:rPr>
        <w:t xml:space="preserve">- </w:t>
      </w:r>
      <w:r w:rsidR="00C818F5" w:rsidRPr="00515EA8">
        <w:rPr>
          <w:b w:val="0"/>
          <w:bCs w:val="0"/>
          <w:sz w:val="26"/>
          <w:szCs w:val="26"/>
        </w:rPr>
        <w:t>Trách nhiệm (Accountability)</w:t>
      </w:r>
    </w:p>
    <w:p w14:paraId="6A378C96" w14:textId="355DD9E8" w:rsidR="00C818F5" w:rsidRPr="00515EA8" w:rsidRDefault="005238C4" w:rsidP="00371869">
      <w:pPr>
        <w:pStyle w:val="Heading1"/>
        <w:spacing w:line="312" w:lineRule="auto"/>
        <w:ind w:firstLine="567"/>
        <w:jc w:val="both"/>
        <w:rPr>
          <w:b w:val="0"/>
          <w:bCs w:val="0"/>
          <w:sz w:val="26"/>
          <w:szCs w:val="26"/>
        </w:rPr>
      </w:pPr>
      <w:r w:rsidRPr="00515EA8">
        <w:rPr>
          <w:b w:val="0"/>
          <w:bCs w:val="0"/>
          <w:sz w:val="26"/>
          <w:szCs w:val="26"/>
          <w:lang w:val="en-US"/>
        </w:rPr>
        <w:t xml:space="preserve">- </w:t>
      </w:r>
      <w:r w:rsidR="00C818F5" w:rsidRPr="00515EA8">
        <w:rPr>
          <w:b w:val="0"/>
          <w:bCs w:val="0"/>
          <w:sz w:val="26"/>
          <w:szCs w:val="26"/>
        </w:rPr>
        <w:t>Say mê (Passion)</w:t>
      </w:r>
    </w:p>
    <w:p w14:paraId="70194E26" w14:textId="6C7D5CDD" w:rsidR="00C818F5" w:rsidRPr="00515EA8" w:rsidRDefault="005238C4" w:rsidP="00371869">
      <w:pPr>
        <w:pStyle w:val="Heading1"/>
        <w:spacing w:line="312" w:lineRule="auto"/>
        <w:ind w:firstLine="567"/>
        <w:jc w:val="both"/>
        <w:rPr>
          <w:b w:val="0"/>
          <w:bCs w:val="0"/>
          <w:sz w:val="26"/>
          <w:szCs w:val="26"/>
        </w:rPr>
      </w:pPr>
      <w:r w:rsidRPr="00515EA8">
        <w:rPr>
          <w:b w:val="0"/>
          <w:bCs w:val="0"/>
          <w:sz w:val="26"/>
          <w:szCs w:val="26"/>
          <w:lang w:val="en-US"/>
        </w:rPr>
        <w:t xml:space="preserve">- </w:t>
      </w:r>
      <w:r w:rsidR="00C818F5" w:rsidRPr="00515EA8">
        <w:rPr>
          <w:b w:val="0"/>
          <w:bCs w:val="0"/>
          <w:sz w:val="26"/>
          <w:szCs w:val="26"/>
        </w:rPr>
        <w:t>Sáng tạo (Creativity)</w:t>
      </w:r>
    </w:p>
    <w:p w14:paraId="15D80B15" w14:textId="20608458" w:rsidR="00C818F5" w:rsidRPr="00515EA8" w:rsidRDefault="005238C4" w:rsidP="00371869">
      <w:pPr>
        <w:pStyle w:val="Heading1"/>
        <w:spacing w:line="312" w:lineRule="auto"/>
        <w:ind w:firstLine="567"/>
        <w:jc w:val="both"/>
        <w:rPr>
          <w:b w:val="0"/>
          <w:bCs w:val="0"/>
          <w:sz w:val="26"/>
          <w:szCs w:val="26"/>
        </w:rPr>
      </w:pPr>
      <w:r w:rsidRPr="00515EA8">
        <w:rPr>
          <w:b w:val="0"/>
          <w:bCs w:val="0"/>
          <w:sz w:val="26"/>
          <w:szCs w:val="26"/>
          <w:lang w:val="en-US"/>
        </w:rPr>
        <w:t xml:space="preserve">- </w:t>
      </w:r>
      <w:r w:rsidR="00C818F5" w:rsidRPr="00515EA8">
        <w:rPr>
          <w:b w:val="0"/>
          <w:bCs w:val="0"/>
          <w:sz w:val="26"/>
          <w:szCs w:val="26"/>
        </w:rPr>
        <w:t>Hợp tác (Collaboration)</w:t>
      </w:r>
    </w:p>
    <w:p w14:paraId="1C2DE119" w14:textId="15549849" w:rsidR="00C818F5" w:rsidRPr="00515EA8" w:rsidRDefault="00C818F5" w:rsidP="00371869">
      <w:pPr>
        <w:pStyle w:val="Heading1"/>
        <w:spacing w:line="312" w:lineRule="auto"/>
        <w:ind w:firstLine="567"/>
        <w:jc w:val="both"/>
        <w:rPr>
          <w:b w:val="0"/>
          <w:bCs w:val="0"/>
          <w:sz w:val="26"/>
          <w:szCs w:val="26"/>
        </w:rPr>
      </w:pPr>
      <w:r w:rsidRPr="00515EA8">
        <w:rPr>
          <w:sz w:val="26"/>
          <w:szCs w:val="26"/>
        </w:rPr>
        <w:t xml:space="preserve">Triết </w:t>
      </w:r>
      <w:r w:rsidR="00E62A12" w:rsidRPr="00515EA8">
        <w:rPr>
          <w:sz w:val="26"/>
          <w:szCs w:val="26"/>
        </w:rPr>
        <w:t>lí</w:t>
      </w:r>
      <w:r w:rsidRPr="00515EA8">
        <w:rPr>
          <w:sz w:val="26"/>
          <w:szCs w:val="26"/>
        </w:rPr>
        <w:t xml:space="preserve"> giáo dục</w:t>
      </w:r>
      <w:r w:rsidRPr="00515EA8">
        <w:rPr>
          <w:b w:val="0"/>
          <w:bCs w:val="0"/>
          <w:sz w:val="26"/>
          <w:szCs w:val="26"/>
        </w:rPr>
        <w:t>: Hợp tác - Sáng tạo</w:t>
      </w:r>
    </w:p>
    <w:p w14:paraId="272145F7" w14:textId="5A2FBA49" w:rsidR="00C818F5" w:rsidRPr="00515EA8" w:rsidRDefault="00C818F5" w:rsidP="00371869">
      <w:pPr>
        <w:pStyle w:val="Heading1"/>
        <w:spacing w:line="312" w:lineRule="auto"/>
        <w:ind w:firstLine="567"/>
        <w:jc w:val="both"/>
        <w:rPr>
          <w:b w:val="0"/>
          <w:bCs w:val="0"/>
          <w:sz w:val="26"/>
          <w:szCs w:val="26"/>
        </w:rPr>
      </w:pPr>
      <w:r w:rsidRPr="00515EA8">
        <w:rPr>
          <w:b w:val="0"/>
          <w:bCs w:val="0"/>
          <w:sz w:val="26"/>
          <w:szCs w:val="26"/>
        </w:rPr>
        <w:t xml:space="preserve">Trường ĐH Vinh hiện nay được tổ chức theo mô hình quản </w:t>
      </w:r>
      <w:r w:rsidR="00E62A12" w:rsidRPr="00515EA8">
        <w:rPr>
          <w:b w:val="0"/>
          <w:bCs w:val="0"/>
          <w:sz w:val="26"/>
          <w:szCs w:val="26"/>
        </w:rPr>
        <w:t>lí</w:t>
      </w:r>
      <w:r w:rsidRPr="00515EA8">
        <w:rPr>
          <w:b w:val="0"/>
          <w:bCs w:val="0"/>
          <w:sz w:val="26"/>
          <w:szCs w:val="26"/>
        </w:rPr>
        <w:t xml:space="preserve"> 3 cấp đó là cấp Trường ĐH Vinh (cấp 1), cấp Trường/Khoa/Viện thuộc và trực thuộc (cấp 2), cấp Khoa ngành/Bộ môn (cấp 3). Các đơn vị thuộc và trực thuộc Trường ĐH Vinh hiện nay gồm 3 trường thuộc, </w:t>
      </w:r>
      <w:r w:rsidR="00664371" w:rsidRPr="00515EA8">
        <w:rPr>
          <w:b w:val="0"/>
          <w:bCs w:val="0"/>
          <w:sz w:val="26"/>
          <w:szCs w:val="26"/>
          <w:lang w:val="en-US"/>
        </w:rPr>
        <w:t>3</w:t>
      </w:r>
      <w:r w:rsidRPr="00515EA8">
        <w:rPr>
          <w:b w:val="0"/>
          <w:bCs w:val="0"/>
          <w:sz w:val="26"/>
          <w:szCs w:val="26"/>
        </w:rPr>
        <w:t xml:space="preserve"> viện, </w:t>
      </w:r>
      <w:r w:rsidR="00CC52CE" w:rsidRPr="00515EA8">
        <w:rPr>
          <w:b w:val="0"/>
          <w:bCs w:val="0"/>
          <w:sz w:val="26"/>
          <w:szCs w:val="26"/>
          <w:lang w:val="en-US"/>
        </w:rPr>
        <w:t>3</w:t>
      </w:r>
      <w:r w:rsidRPr="00515EA8">
        <w:rPr>
          <w:b w:val="0"/>
          <w:bCs w:val="0"/>
          <w:sz w:val="26"/>
          <w:szCs w:val="26"/>
        </w:rPr>
        <w:t xml:space="preserve"> khoa, Trường THPT Chuyên, Trường </w:t>
      </w:r>
      <w:r w:rsidR="00CC52CE" w:rsidRPr="00515EA8">
        <w:rPr>
          <w:b w:val="0"/>
          <w:bCs w:val="0"/>
          <w:sz w:val="26"/>
          <w:szCs w:val="26"/>
          <w:lang w:val="en-US"/>
        </w:rPr>
        <w:t xml:space="preserve">phổ thông </w:t>
      </w:r>
      <w:r w:rsidRPr="00515EA8">
        <w:rPr>
          <w:b w:val="0"/>
          <w:bCs w:val="0"/>
          <w:sz w:val="26"/>
          <w:szCs w:val="26"/>
        </w:rPr>
        <w:t>Thực hành Sư phạm</w:t>
      </w:r>
      <w:r w:rsidR="00CC52CE" w:rsidRPr="00515EA8">
        <w:rPr>
          <w:b w:val="0"/>
          <w:bCs w:val="0"/>
          <w:sz w:val="26"/>
          <w:szCs w:val="26"/>
          <w:lang w:val="en-US"/>
        </w:rPr>
        <w:t>, Trường Mầm non thực hành</w:t>
      </w:r>
      <w:r w:rsidRPr="00515EA8">
        <w:rPr>
          <w:b w:val="0"/>
          <w:bCs w:val="0"/>
          <w:sz w:val="26"/>
          <w:szCs w:val="26"/>
        </w:rPr>
        <w:t xml:space="preserve">; có </w:t>
      </w:r>
      <w:r w:rsidR="00CC52CE" w:rsidRPr="00515EA8">
        <w:rPr>
          <w:b w:val="0"/>
          <w:bCs w:val="0"/>
          <w:sz w:val="26"/>
          <w:szCs w:val="26"/>
          <w:lang w:val="en-US"/>
        </w:rPr>
        <w:t>1</w:t>
      </w:r>
      <w:r w:rsidRPr="00515EA8">
        <w:rPr>
          <w:b w:val="0"/>
          <w:bCs w:val="0"/>
          <w:sz w:val="26"/>
          <w:szCs w:val="26"/>
        </w:rPr>
        <w:t xml:space="preserve">2 </w:t>
      </w:r>
      <w:r w:rsidR="00CC52CE" w:rsidRPr="00515EA8">
        <w:rPr>
          <w:b w:val="0"/>
          <w:bCs w:val="0"/>
          <w:sz w:val="26"/>
          <w:szCs w:val="26"/>
          <w:lang w:val="en-US"/>
        </w:rPr>
        <w:t>đơn vị hành chính và 9 đơn vị dịch vụ</w:t>
      </w:r>
      <w:r w:rsidRPr="00515EA8">
        <w:rPr>
          <w:b w:val="0"/>
          <w:bCs w:val="0"/>
          <w:sz w:val="26"/>
          <w:szCs w:val="26"/>
        </w:rPr>
        <w:t>. Sơ đồ tổ chức cụ thể như sau:</w:t>
      </w:r>
    </w:p>
    <w:p w14:paraId="4285CBF4" w14:textId="208F3523" w:rsidR="00C818F5" w:rsidRPr="00515EA8" w:rsidRDefault="00B0728C" w:rsidP="00371869">
      <w:pPr>
        <w:pStyle w:val="Heading1"/>
        <w:spacing w:line="312" w:lineRule="auto"/>
        <w:jc w:val="both"/>
        <w:rPr>
          <w:b w:val="0"/>
          <w:bCs w:val="0"/>
          <w:sz w:val="26"/>
          <w:szCs w:val="26"/>
        </w:rPr>
      </w:pPr>
      <w:r w:rsidRPr="00515EA8">
        <w:rPr>
          <w:b w:val="0"/>
          <w:bCs w:val="0"/>
          <w:noProof/>
          <w:sz w:val="26"/>
          <w:szCs w:val="26"/>
        </w:rPr>
        <w:lastRenderedPageBreak/>
        <w:drawing>
          <wp:inline distT="0" distB="0" distL="0" distR="0" wp14:anchorId="47DF7A15" wp14:editId="170E7445">
            <wp:extent cx="5760720" cy="3230245"/>
            <wp:effectExtent l="0" t="0" r="0" b="8255"/>
            <wp:docPr id="18" name="Picture 17" descr="A black background with a black square&#10;&#10;AI-generated content may be incorrect.">
              <a:extLst xmlns:a="http://schemas.openxmlformats.org/drawingml/2006/main">
                <a:ext uri="{FF2B5EF4-FFF2-40B4-BE49-F238E27FC236}">
                  <a16:creationId xmlns:a16="http://schemas.microsoft.com/office/drawing/2014/main" id="{8B6404C0-4D81-AD2E-87E2-393B58B6E7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A black background with a black square&#10;&#10;AI-generated content may be incorrect.">
                      <a:extLst>
                        <a:ext uri="{FF2B5EF4-FFF2-40B4-BE49-F238E27FC236}">
                          <a16:creationId xmlns:a16="http://schemas.microsoft.com/office/drawing/2014/main" id="{8B6404C0-4D81-AD2E-87E2-393B58B6E75E}"/>
                        </a:ext>
                      </a:extLst>
                    </pic:cNvPr>
                    <pic:cNvPicPr>
                      <a:picLocks noChangeAspect="1"/>
                    </pic:cNvPicPr>
                  </pic:nvPicPr>
                  <pic:blipFill>
                    <a:blip r:embed="rId13"/>
                    <a:stretch>
                      <a:fillRect/>
                    </a:stretch>
                  </pic:blipFill>
                  <pic:spPr>
                    <a:xfrm>
                      <a:off x="0" y="0"/>
                      <a:ext cx="5760720" cy="3230245"/>
                    </a:xfrm>
                    <a:prstGeom prst="rect">
                      <a:avLst/>
                    </a:prstGeom>
                  </pic:spPr>
                </pic:pic>
              </a:graphicData>
            </a:graphic>
          </wp:inline>
        </w:drawing>
      </w:r>
    </w:p>
    <w:p w14:paraId="21EE2476" w14:textId="356B8139" w:rsidR="00C818F5" w:rsidRPr="00515EA8" w:rsidRDefault="00C818F5" w:rsidP="00371869">
      <w:pPr>
        <w:pStyle w:val="Heading1"/>
        <w:spacing w:line="312" w:lineRule="auto"/>
        <w:ind w:firstLine="567"/>
        <w:jc w:val="both"/>
        <w:rPr>
          <w:b w:val="0"/>
          <w:bCs w:val="0"/>
          <w:sz w:val="26"/>
          <w:szCs w:val="26"/>
        </w:rPr>
      </w:pPr>
      <w:r w:rsidRPr="00515EA8">
        <w:rPr>
          <w:b w:val="0"/>
          <w:bCs w:val="0"/>
          <w:sz w:val="26"/>
          <w:szCs w:val="26"/>
        </w:rPr>
        <w:t xml:space="preserve">Hiện </w:t>
      </w:r>
      <w:r w:rsidR="00CC52CE" w:rsidRPr="00515EA8">
        <w:rPr>
          <w:b w:val="0"/>
          <w:bCs w:val="0"/>
          <w:sz w:val="26"/>
          <w:szCs w:val="26"/>
          <w:lang w:val="en-US"/>
        </w:rPr>
        <w:t>tại</w:t>
      </w:r>
      <w:r w:rsidRPr="00515EA8">
        <w:rPr>
          <w:b w:val="0"/>
          <w:bCs w:val="0"/>
          <w:sz w:val="26"/>
          <w:szCs w:val="26"/>
        </w:rPr>
        <w:t xml:space="preserve">, Trường ĐH Vinh đang triển khai </w:t>
      </w:r>
      <w:r w:rsidR="00340408" w:rsidRPr="00515EA8">
        <w:rPr>
          <w:b w:val="0"/>
          <w:bCs w:val="0"/>
          <w:sz w:val="26"/>
          <w:szCs w:val="26"/>
          <w:lang w:val="en-US"/>
        </w:rPr>
        <w:t>Đ</w:t>
      </w:r>
      <w:r w:rsidRPr="00515EA8">
        <w:rPr>
          <w:b w:val="0"/>
          <w:bCs w:val="0"/>
          <w:sz w:val="26"/>
          <w:szCs w:val="26"/>
        </w:rPr>
        <w:t xml:space="preserve">ề án chuyển Trường </w:t>
      </w:r>
      <w:r w:rsidR="00B343DE" w:rsidRPr="00515EA8">
        <w:rPr>
          <w:b w:val="0"/>
          <w:bCs w:val="0"/>
          <w:sz w:val="26"/>
          <w:szCs w:val="26"/>
        </w:rPr>
        <w:t>ĐH</w:t>
      </w:r>
      <w:r w:rsidRPr="00515EA8">
        <w:rPr>
          <w:b w:val="0"/>
          <w:bCs w:val="0"/>
          <w:sz w:val="26"/>
          <w:szCs w:val="26"/>
        </w:rPr>
        <w:t xml:space="preserve"> Vinh thành </w:t>
      </w:r>
      <w:r w:rsidR="00B343DE" w:rsidRPr="00515EA8">
        <w:rPr>
          <w:b w:val="0"/>
          <w:bCs w:val="0"/>
          <w:sz w:val="26"/>
          <w:szCs w:val="26"/>
        </w:rPr>
        <w:t>ĐH</w:t>
      </w:r>
      <w:r w:rsidRPr="00515EA8">
        <w:rPr>
          <w:b w:val="0"/>
          <w:bCs w:val="0"/>
          <w:sz w:val="26"/>
          <w:szCs w:val="26"/>
        </w:rPr>
        <w:t xml:space="preserve"> Vinh, sắp xếp lại các </w:t>
      </w:r>
      <w:r w:rsidR="00340408" w:rsidRPr="00515EA8">
        <w:rPr>
          <w:b w:val="0"/>
          <w:bCs w:val="0"/>
          <w:sz w:val="26"/>
          <w:szCs w:val="26"/>
          <w:lang w:val="en-US"/>
        </w:rPr>
        <w:t>đơn vị</w:t>
      </w:r>
      <w:r w:rsidRPr="00515EA8">
        <w:rPr>
          <w:b w:val="0"/>
          <w:bCs w:val="0"/>
          <w:sz w:val="26"/>
          <w:szCs w:val="26"/>
        </w:rPr>
        <w:t xml:space="preserve"> và ngành nghề đào tạo </w:t>
      </w:r>
      <w:r w:rsidR="00340408" w:rsidRPr="00515EA8">
        <w:rPr>
          <w:b w:val="0"/>
          <w:bCs w:val="0"/>
          <w:sz w:val="26"/>
          <w:szCs w:val="26"/>
          <w:lang w:val="en-US"/>
        </w:rPr>
        <w:t>phù hợp với Sứ mạng, Tầm nhìn và Mục tiêu đào tạo</w:t>
      </w:r>
      <w:r w:rsidRPr="00515EA8">
        <w:rPr>
          <w:b w:val="0"/>
          <w:bCs w:val="0"/>
          <w:sz w:val="26"/>
          <w:szCs w:val="26"/>
        </w:rPr>
        <w:t xml:space="preserve">; tiếp tục xây dựng </w:t>
      </w:r>
      <w:r w:rsidR="007E260D" w:rsidRPr="00515EA8">
        <w:rPr>
          <w:b w:val="0"/>
          <w:bCs w:val="0"/>
          <w:sz w:val="26"/>
          <w:szCs w:val="26"/>
        </w:rPr>
        <w:t>Nhà trường</w:t>
      </w:r>
      <w:r w:rsidRPr="00515EA8">
        <w:rPr>
          <w:b w:val="0"/>
          <w:bCs w:val="0"/>
          <w:sz w:val="26"/>
          <w:szCs w:val="26"/>
        </w:rPr>
        <w:t xml:space="preserve"> thành trung tâm đào tạo, bồi dưỡng giáo viên, </w:t>
      </w:r>
      <w:r w:rsidR="005512B8" w:rsidRPr="00515EA8">
        <w:rPr>
          <w:b w:val="0"/>
          <w:bCs w:val="0"/>
          <w:sz w:val="26"/>
          <w:szCs w:val="26"/>
        </w:rPr>
        <w:t>CB</w:t>
      </w:r>
      <w:r w:rsidRPr="00515EA8">
        <w:rPr>
          <w:b w:val="0"/>
          <w:bCs w:val="0"/>
          <w:sz w:val="26"/>
          <w:szCs w:val="26"/>
        </w:rPr>
        <w:t xml:space="preserve"> quản </w:t>
      </w:r>
      <w:r w:rsidR="00E62A12" w:rsidRPr="00515EA8">
        <w:rPr>
          <w:b w:val="0"/>
          <w:bCs w:val="0"/>
          <w:sz w:val="26"/>
          <w:szCs w:val="26"/>
        </w:rPr>
        <w:t>lí</w:t>
      </w:r>
      <w:r w:rsidRPr="00515EA8">
        <w:rPr>
          <w:b w:val="0"/>
          <w:bCs w:val="0"/>
          <w:sz w:val="26"/>
          <w:szCs w:val="26"/>
        </w:rPr>
        <w:t xml:space="preserve"> giáo dục, thành trung tâm NCKH, đổi mới sáng tạo, trung tâm ĐBCL và KĐCLGD của khu vực Bắc Trung Bộ và cả nước. </w:t>
      </w:r>
      <w:r w:rsidR="007E260D" w:rsidRPr="00515EA8">
        <w:rPr>
          <w:b w:val="0"/>
          <w:bCs w:val="0"/>
          <w:sz w:val="26"/>
          <w:szCs w:val="26"/>
        </w:rPr>
        <w:t>Nhà trường</w:t>
      </w:r>
      <w:r w:rsidRPr="00515EA8">
        <w:rPr>
          <w:b w:val="0"/>
          <w:bCs w:val="0"/>
          <w:sz w:val="26"/>
          <w:szCs w:val="26"/>
        </w:rPr>
        <w:t xml:space="preserve"> đang triển khai thực hiện có hiệu quả, chất lượng công tác đào tạo, </w:t>
      </w:r>
      <w:r w:rsidR="00664371" w:rsidRPr="00515EA8">
        <w:rPr>
          <w:b w:val="0"/>
          <w:bCs w:val="0"/>
          <w:sz w:val="26"/>
          <w:szCs w:val="26"/>
        </w:rPr>
        <w:t xml:space="preserve">bồi dưỡng </w:t>
      </w:r>
      <w:r w:rsidRPr="00515EA8">
        <w:rPr>
          <w:b w:val="0"/>
          <w:bCs w:val="0"/>
          <w:sz w:val="26"/>
          <w:szCs w:val="26"/>
        </w:rPr>
        <w:t xml:space="preserve">giáo viên và </w:t>
      </w:r>
      <w:r w:rsidR="005512B8" w:rsidRPr="00515EA8">
        <w:rPr>
          <w:b w:val="0"/>
          <w:bCs w:val="0"/>
          <w:sz w:val="26"/>
          <w:szCs w:val="26"/>
        </w:rPr>
        <w:t>CB</w:t>
      </w:r>
      <w:r w:rsidRPr="00515EA8">
        <w:rPr>
          <w:b w:val="0"/>
          <w:bCs w:val="0"/>
          <w:sz w:val="26"/>
          <w:szCs w:val="26"/>
        </w:rPr>
        <w:t xml:space="preserve"> quản </w:t>
      </w:r>
      <w:r w:rsidR="00E62A12" w:rsidRPr="00515EA8">
        <w:rPr>
          <w:b w:val="0"/>
          <w:bCs w:val="0"/>
          <w:sz w:val="26"/>
          <w:szCs w:val="26"/>
        </w:rPr>
        <w:t>lí</w:t>
      </w:r>
      <w:r w:rsidRPr="00515EA8">
        <w:rPr>
          <w:b w:val="0"/>
          <w:bCs w:val="0"/>
          <w:sz w:val="26"/>
          <w:szCs w:val="26"/>
        </w:rPr>
        <w:t xml:space="preserve"> giáo dục cho khu vực và cả nước. </w:t>
      </w:r>
      <w:r w:rsidR="007E260D" w:rsidRPr="00515EA8">
        <w:rPr>
          <w:b w:val="0"/>
          <w:bCs w:val="0"/>
          <w:sz w:val="26"/>
          <w:szCs w:val="26"/>
        </w:rPr>
        <w:t>Nhà trường</w:t>
      </w:r>
      <w:r w:rsidRPr="00515EA8">
        <w:rPr>
          <w:b w:val="0"/>
          <w:bCs w:val="0"/>
          <w:sz w:val="26"/>
          <w:szCs w:val="26"/>
        </w:rPr>
        <w:t xml:space="preserve"> đã và đang tiến hành rà soát, </w:t>
      </w:r>
      <w:r w:rsidR="00E62A12" w:rsidRPr="00515EA8">
        <w:rPr>
          <w:b w:val="0"/>
          <w:bCs w:val="0"/>
          <w:sz w:val="26"/>
          <w:szCs w:val="26"/>
        </w:rPr>
        <w:t xml:space="preserve">qui </w:t>
      </w:r>
      <w:r w:rsidRPr="00515EA8">
        <w:rPr>
          <w:b w:val="0"/>
          <w:bCs w:val="0"/>
          <w:sz w:val="26"/>
          <w:szCs w:val="26"/>
        </w:rPr>
        <w:t>hoạch lại các ngành và chuyên ngành đào tạo của Trường, làm cơ sở để phân tầng, xếp hạng và nâng cao hiệu quả đầu tư. Một số ngành và CTĐT chất lượng cao đã được triển khai và có kết quả phản hồi tốt từ các nhà sử dụng lao động.</w:t>
      </w:r>
    </w:p>
    <w:p w14:paraId="47F98E05" w14:textId="7E4CC050" w:rsidR="00C818F5" w:rsidRPr="00515EA8" w:rsidRDefault="007E260D" w:rsidP="00371869">
      <w:pPr>
        <w:pStyle w:val="Heading1"/>
        <w:spacing w:line="312" w:lineRule="auto"/>
        <w:ind w:firstLine="567"/>
        <w:jc w:val="both"/>
        <w:rPr>
          <w:b w:val="0"/>
          <w:bCs w:val="0"/>
          <w:sz w:val="26"/>
          <w:szCs w:val="26"/>
        </w:rPr>
      </w:pPr>
      <w:r w:rsidRPr="00515EA8">
        <w:rPr>
          <w:b w:val="0"/>
          <w:bCs w:val="0"/>
          <w:sz w:val="26"/>
          <w:szCs w:val="26"/>
        </w:rPr>
        <w:t>Nhà trường</w:t>
      </w:r>
      <w:r w:rsidR="00C818F5" w:rsidRPr="00515EA8">
        <w:rPr>
          <w:b w:val="0"/>
          <w:bCs w:val="0"/>
          <w:sz w:val="26"/>
          <w:szCs w:val="26"/>
        </w:rPr>
        <w:t xml:space="preserve"> đã sớm triển khai các hoạt động BĐCL. Từ năm 2017, </w:t>
      </w:r>
      <w:r w:rsidRPr="00515EA8">
        <w:rPr>
          <w:b w:val="0"/>
          <w:bCs w:val="0"/>
          <w:sz w:val="26"/>
          <w:szCs w:val="26"/>
        </w:rPr>
        <w:t>Nhà trường</w:t>
      </w:r>
      <w:r w:rsidR="00C818F5" w:rsidRPr="00515EA8">
        <w:rPr>
          <w:b w:val="0"/>
          <w:bCs w:val="0"/>
          <w:sz w:val="26"/>
          <w:szCs w:val="26"/>
        </w:rPr>
        <w:t xml:space="preserve"> đã được công nhận đạt tiêu chuẩn KĐCL CSGD chu </w:t>
      </w:r>
      <w:r w:rsidR="00E62A12" w:rsidRPr="00515EA8">
        <w:rPr>
          <w:b w:val="0"/>
          <w:bCs w:val="0"/>
          <w:sz w:val="26"/>
          <w:szCs w:val="26"/>
        </w:rPr>
        <w:t>kì</w:t>
      </w:r>
      <w:r w:rsidR="00C818F5" w:rsidRPr="00515EA8">
        <w:rPr>
          <w:b w:val="0"/>
          <w:bCs w:val="0"/>
          <w:sz w:val="26"/>
          <w:szCs w:val="26"/>
        </w:rPr>
        <w:t xml:space="preserve"> 1, đạt chuẩn KĐCL CSGD chu </w:t>
      </w:r>
      <w:r w:rsidR="00E62A12" w:rsidRPr="00515EA8">
        <w:rPr>
          <w:b w:val="0"/>
          <w:bCs w:val="0"/>
          <w:sz w:val="26"/>
          <w:szCs w:val="26"/>
        </w:rPr>
        <w:t>kì</w:t>
      </w:r>
      <w:r w:rsidR="00C818F5" w:rsidRPr="00515EA8">
        <w:rPr>
          <w:b w:val="0"/>
          <w:bCs w:val="0"/>
          <w:sz w:val="26"/>
          <w:szCs w:val="26"/>
        </w:rPr>
        <w:t xml:space="preserve"> 2 vào tháng 4 năm 2023. Từ năm 2018 đến nay </w:t>
      </w:r>
      <w:r w:rsidRPr="00515EA8">
        <w:rPr>
          <w:b w:val="0"/>
          <w:bCs w:val="0"/>
          <w:sz w:val="26"/>
          <w:szCs w:val="26"/>
        </w:rPr>
        <w:t>Nhà trường</w:t>
      </w:r>
      <w:r w:rsidR="00C818F5" w:rsidRPr="00515EA8">
        <w:rPr>
          <w:b w:val="0"/>
          <w:bCs w:val="0"/>
          <w:sz w:val="26"/>
          <w:szCs w:val="26"/>
        </w:rPr>
        <w:t xml:space="preserve"> đã có 41 CTĐT </w:t>
      </w:r>
      <w:r w:rsidR="00F37884" w:rsidRPr="00515EA8">
        <w:rPr>
          <w:b w:val="0"/>
          <w:bCs w:val="0"/>
          <w:sz w:val="26"/>
          <w:szCs w:val="26"/>
          <w:lang w:val="en-US"/>
        </w:rPr>
        <w:t>trình độ thạc sĩ</w:t>
      </w:r>
      <w:r w:rsidR="00340408" w:rsidRPr="00515EA8">
        <w:rPr>
          <w:b w:val="0"/>
          <w:bCs w:val="0"/>
          <w:sz w:val="26"/>
          <w:szCs w:val="26"/>
          <w:lang w:val="en-US"/>
        </w:rPr>
        <w:t xml:space="preserve"> và </w:t>
      </w:r>
      <w:r w:rsidR="00425F69" w:rsidRPr="00515EA8">
        <w:rPr>
          <w:b w:val="0"/>
          <w:bCs w:val="0"/>
          <w:sz w:val="26"/>
          <w:szCs w:val="26"/>
          <w:lang w:val="en-US"/>
        </w:rPr>
        <w:t>SĐH</w:t>
      </w:r>
      <w:r w:rsidR="00340408" w:rsidRPr="00515EA8">
        <w:rPr>
          <w:b w:val="0"/>
          <w:bCs w:val="0"/>
          <w:sz w:val="26"/>
          <w:szCs w:val="26"/>
          <w:lang w:val="en-US"/>
        </w:rPr>
        <w:t xml:space="preserve"> </w:t>
      </w:r>
      <w:r w:rsidR="00C818F5" w:rsidRPr="00515EA8">
        <w:rPr>
          <w:b w:val="0"/>
          <w:bCs w:val="0"/>
          <w:sz w:val="26"/>
          <w:szCs w:val="26"/>
        </w:rPr>
        <w:t xml:space="preserve">được công nhận đạt chuẩn chất lượng giáo dục trong đó có 2 CTĐT được công nhận đạt chuẩn chất lượng theo bộ tiêu chuẩn AUN-QA. </w:t>
      </w:r>
      <w:r w:rsidRPr="00515EA8">
        <w:rPr>
          <w:b w:val="0"/>
          <w:bCs w:val="0"/>
          <w:sz w:val="26"/>
          <w:szCs w:val="26"/>
        </w:rPr>
        <w:t>Nhà trường</w:t>
      </w:r>
      <w:r w:rsidR="00C818F5" w:rsidRPr="00515EA8">
        <w:rPr>
          <w:b w:val="0"/>
          <w:bCs w:val="0"/>
          <w:sz w:val="26"/>
          <w:szCs w:val="26"/>
        </w:rPr>
        <w:t xml:space="preserve"> cũng đã có nhiều hoạt động nhằm </w:t>
      </w:r>
      <w:r w:rsidR="00340408" w:rsidRPr="00515EA8">
        <w:rPr>
          <w:b w:val="0"/>
          <w:bCs w:val="0"/>
          <w:sz w:val="26"/>
          <w:szCs w:val="26"/>
          <w:lang w:val="en-US"/>
        </w:rPr>
        <w:t>nâng cao hiệu quả hoạt động của</w:t>
      </w:r>
      <w:r w:rsidR="00C818F5" w:rsidRPr="00515EA8">
        <w:rPr>
          <w:b w:val="0"/>
          <w:bCs w:val="0"/>
          <w:sz w:val="26"/>
          <w:szCs w:val="26"/>
        </w:rPr>
        <w:t xml:space="preserve"> hệ thống BĐCL bên trong; cải tiến chất lượng CSGD và CTĐT và không ngừng phát triển văn hóa chất lượng nhằm đạt được mục tiêu, sứ mạng và tầm nhìn đã đề ra.</w:t>
      </w:r>
    </w:p>
    <w:p w14:paraId="4BCA36C6" w14:textId="5AF0E846" w:rsidR="00C818F5" w:rsidRPr="00515EA8" w:rsidRDefault="00C818F5" w:rsidP="00371869">
      <w:pPr>
        <w:pStyle w:val="Heading1"/>
        <w:spacing w:line="307" w:lineRule="auto"/>
        <w:ind w:firstLine="567"/>
        <w:jc w:val="both"/>
        <w:rPr>
          <w:b w:val="0"/>
          <w:bCs w:val="0"/>
          <w:i/>
          <w:iCs/>
          <w:sz w:val="26"/>
          <w:szCs w:val="26"/>
        </w:rPr>
      </w:pPr>
      <w:r w:rsidRPr="00515EA8">
        <w:rPr>
          <w:b w:val="0"/>
          <w:bCs w:val="0"/>
          <w:i/>
          <w:iCs/>
          <w:sz w:val="26"/>
          <w:szCs w:val="26"/>
        </w:rPr>
        <w:t xml:space="preserve">2.2. </w:t>
      </w:r>
      <w:r w:rsidR="00371869" w:rsidRPr="00515EA8">
        <w:rPr>
          <w:b w:val="0"/>
          <w:bCs w:val="0"/>
          <w:i/>
          <w:iCs/>
          <w:sz w:val="26"/>
          <w:szCs w:val="26"/>
          <w:lang w:val="en-US"/>
        </w:rPr>
        <w:t xml:space="preserve">Giới thiệu về </w:t>
      </w:r>
      <w:r w:rsidRPr="00515EA8">
        <w:rPr>
          <w:b w:val="0"/>
          <w:bCs w:val="0"/>
          <w:i/>
          <w:iCs/>
          <w:sz w:val="26"/>
          <w:szCs w:val="26"/>
        </w:rPr>
        <w:t xml:space="preserve">Trường </w:t>
      </w:r>
      <w:r w:rsidR="00340408" w:rsidRPr="00515EA8">
        <w:rPr>
          <w:b w:val="0"/>
          <w:bCs w:val="0"/>
          <w:i/>
          <w:iCs/>
          <w:sz w:val="26"/>
          <w:szCs w:val="26"/>
          <w:lang w:val="en-US"/>
        </w:rPr>
        <w:t>Sư phạm</w:t>
      </w:r>
    </w:p>
    <w:p w14:paraId="1C614927" w14:textId="333B884A" w:rsidR="00344A22" w:rsidRPr="00515EA8" w:rsidRDefault="000B16B9" w:rsidP="00371869">
      <w:pPr>
        <w:pStyle w:val="Heading1"/>
        <w:spacing w:line="307" w:lineRule="auto"/>
        <w:ind w:firstLine="567"/>
        <w:jc w:val="both"/>
        <w:rPr>
          <w:b w:val="0"/>
          <w:bCs w:val="0"/>
          <w:sz w:val="26"/>
          <w:szCs w:val="26"/>
          <w:lang w:val="en-US"/>
        </w:rPr>
      </w:pPr>
      <w:r w:rsidRPr="00515EA8">
        <w:rPr>
          <w:b w:val="0"/>
          <w:bCs w:val="0"/>
          <w:sz w:val="26"/>
          <w:szCs w:val="26"/>
          <w:lang w:val="en-US"/>
        </w:rPr>
        <w:t>N</w:t>
      </w:r>
      <w:r w:rsidRPr="00515EA8">
        <w:rPr>
          <w:b w:val="0"/>
          <w:bCs w:val="0"/>
          <w:sz w:val="26"/>
          <w:szCs w:val="26"/>
        </w:rPr>
        <w:t xml:space="preserve">gày 16/7/1959, Bộ trưởng Bộ Giáo dục </w:t>
      </w:r>
      <w:r w:rsidRPr="00515EA8">
        <w:rPr>
          <w:b w:val="0"/>
          <w:bCs w:val="0"/>
          <w:sz w:val="26"/>
          <w:szCs w:val="26"/>
          <w:lang w:val="en-US"/>
        </w:rPr>
        <w:t>ban hành</w:t>
      </w:r>
      <w:r w:rsidRPr="00515EA8">
        <w:rPr>
          <w:b w:val="0"/>
          <w:bCs w:val="0"/>
          <w:sz w:val="26"/>
          <w:szCs w:val="26"/>
        </w:rPr>
        <w:t xml:space="preserve"> Nghị định số 375/NĐ </w:t>
      </w:r>
      <w:r w:rsidRPr="00515EA8">
        <w:rPr>
          <w:b w:val="0"/>
          <w:bCs w:val="0"/>
          <w:sz w:val="26"/>
          <w:szCs w:val="26"/>
          <w:lang w:val="en-US"/>
        </w:rPr>
        <w:t>về việc</w:t>
      </w:r>
      <w:r w:rsidRPr="00515EA8">
        <w:rPr>
          <w:b w:val="0"/>
          <w:bCs w:val="0"/>
          <w:sz w:val="26"/>
          <w:szCs w:val="26"/>
        </w:rPr>
        <w:t xml:space="preserve"> thành lập Phân hiệu Đại học Sư phạm tại thị xã Vinh</w:t>
      </w:r>
      <w:r w:rsidRPr="00515EA8">
        <w:rPr>
          <w:b w:val="0"/>
          <w:bCs w:val="0"/>
          <w:sz w:val="26"/>
          <w:szCs w:val="26"/>
          <w:lang w:val="en-US"/>
        </w:rPr>
        <w:t xml:space="preserve"> với 02 ngành: Sư phạm Văn và Sư phạm Toán</w:t>
      </w:r>
      <w:r w:rsidRPr="00515EA8">
        <w:rPr>
          <w:b w:val="0"/>
          <w:bCs w:val="0"/>
          <w:sz w:val="26"/>
          <w:szCs w:val="26"/>
        </w:rPr>
        <w:t xml:space="preserve">. Cuối tháng 7/1961, Phân hiệu Đại học Sư phạm Vinh đã trưởng thành về mọi mặt, Bộ trưởng Bộ Giáo dục đã </w:t>
      </w:r>
      <w:r w:rsidRPr="00515EA8">
        <w:rPr>
          <w:b w:val="0"/>
          <w:bCs w:val="0"/>
          <w:sz w:val="26"/>
          <w:szCs w:val="26"/>
          <w:lang w:val="en-US"/>
        </w:rPr>
        <w:t>có văn bản</w:t>
      </w:r>
      <w:r w:rsidRPr="00515EA8">
        <w:rPr>
          <w:b w:val="0"/>
          <w:bCs w:val="0"/>
          <w:sz w:val="26"/>
          <w:szCs w:val="26"/>
        </w:rPr>
        <w:t xml:space="preserve"> cho phép Phân hiệu Đại học Sư phạm Vinh mở thêm 3 ngành học mới: Vật l</w:t>
      </w:r>
      <w:r w:rsidRPr="00515EA8">
        <w:rPr>
          <w:b w:val="0"/>
          <w:bCs w:val="0"/>
          <w:sz w:val="26"/>
          <w:szCs w:val="26"/>
          <w:lang w:val="en-US"/>
        </w:rPr>
        <w:t>í</w:t>
      </w:r>
      <w:r w:rsidRPr="00515EA8">
        <w:rPr>
          <w:b w:val="0"/>
          <w:bCs w:val="0"/>
          <w:sz w:val="26"/>
          <w:szCs w:val="26"/>
        </w:rPr>
        <w:t>, Hóa học và Sinh học</w:t>
      </w:r>
      <w:r w:rsidRPr="00515EA8">
        <w:rPr>
          <w:b w:val="0"/>
          <w:bCs w:val="0"/>
          <w:sz w:val="26"/>
          <w:szCs w:val="26"/>
          <w:lang w:val="en-US"/>
        </w:rPr>
        <w:t>.</w:t>
      </w:r>
      <w:r w:rsidRPr="00515EA8">
        <w:rPr>
          <w:b w:val="0"/>
          <w:bCs w:val="0"/>
          <w:sz w:val="26"/>
          <w:szCs w:val="26"/>
        </w:rPr>
        <w:t xml:space="preserve"> </w:t>
      </w:r>
      <w:r w:rsidRPr="00515EA8">
        <w:rPr>
          <w:b w:val="0"/>
          <w:bCs w:val="0"/>
          <w:sz w:val="26"/>
          <w:szCs w:val="26"/>
          <w:lang w:val="en-US"/>
        </w:rPr>
        <w:t xml:space="preserve">Đồng thời, năm 1961, </w:t>
      </w:r>
      <w:r w:rsidRPr="00515EA8">
        <w:rPr>
          <w:b w:val="0"/>
          <w:bCs w:val="0"/>
          <w:sz w:val="26"/>
          <w:szCs w:val="26"/>
          <w:lang w:val="en-US"/>
        </w:rPr>
        <w:lastRenderedPageBreak/>
        <w:t xml:space="preserve">cùng với khoa Hóa học và khoa Vật lí, khoa Sinh học được thành lập. </w:t>
      </w:r>
      <w:r w:rsidR="00C818F5" w:rsidRPr="00515EA8">
        <w:rPr>
          <w:b w:val="0"/>
          <w:bCs w:val="0"/>
          <w:sz w:val="26"/>
          <w:szCs w:val="26"/>
        </w:rPr>
        <w:t xml:space="preserve">Năm </w:t>
      </w:r>
      <w:r w:rsidR="008C396B" w:rsidRPr="00515EA8">
        <w:rPr>
          <w:b w:val="0"/>
          <w:bCs w:val="0"/>
          <w:sz w:val="26"/>
          <w:szCs w:val="26"/>
          <w:lang w:val="en-US"/>
        </w:rPr>
        <w:t>2005</w:t>
      </w:r>
      <w:r w:rsidR="00C818F5" w:rsidRPr="00515EA8">
        <w:rPr>
          <w:b w:val="0"/>
          <w:bCs w:val="0"/>
          <w:sz w:val="26"/>
          <w:szCs w:val="26"/>
        </w:rPr>
        <w:t xml:space="preserve">, Bộ </w:t>
      </w:r>
      <w:r w:rsidR="008C396B" w:rsidRPr="00515EA8">
        <w:rPr>
          <w:b w:val="0"/>
          <w:bCs w:val="0"/>
          <w:sz w:val="26"/>
          <w:szCs w:val="26"/>
          <w:lang w:val="en-US"/>
        </w:rPr>
        <w:t>GD&amp;ĐT</w:t>
      </w:r>
      <w:r w:rsidR="00C818F5" w:rsidRPr="00515EA8">
        <w:rPr>
          <w:b w:val="0"/>
          <w:bCs w:val="0"/>
          <w:sz w:val="26"/>
          <w:szCs w:val="26"/>
        </w:rPr>
        <w:t xml:space="preserve"> </w:t>
      </w:r>
      <w:r w:rsidR="008C396B" w:rsidRPr="00515EA8">
        <w:rPr>
          <w:b w:val="0"/>
          <w:bCs w:val="0"/>
          <w:sz w:val="26"/>
          <w:szCs w:val="26"/>
          <w:lang w:val="en-US"/>
        </w:rPr>
        <w:t>ban hành</w:t>
      </w:r>
      <w:r w:rsidR="00C818F5" w:rsidRPr="00515EA8">
        <w:rPr>
          <w:b w:val="0"/>
          <w:bCs w:val="0"/>
          <w:sz w:val="26"/>
          <w:szCs w:val="26"/>
        </w:rPr>
        <w:t xml:space="preserve"> quyết định số </w:t>
      </w:r>
      <w:r w:rsidR="008C396B" w:rsidRPr="00515EA8">
        <w:rPr>
          <w:b w:val="0"/>
          <w:bCs w:val="0"/>
          <w:sz w:val="26"/>
          <w:szCs w:val="26"/>
        </w:rPr>
        <w:t>4566/QĐ-BGD&amp;ĐT ngày 19/8/2005</w:t>
      </w:r>
      <w:r w:rsidR="008C396B" w:rsidRPr="00515EA8">
        <w:rPr>
          <w:b w:val="0"/>
          <w:bCs w:val="0"/>
          <w:sz w:val="26"/>
          <w:szCs w:val="26"/>
          <w:lang w:val="en-US"/>
        </w:rPr>
        <w:t xml:space="preserve"> </w:t>
      </w:r>
      <w:r w:rsidR="00C818F5" w:rsidRPr="00515EA8">
        <w:rPr>
          <w:b w:val="0"/>
          <w:bCs w:val="0"/>
          <w:sz w:val="26"/>
          <w:szCs w:val="26"/>
        </w:rPr>
        <w:t xml:space="preserve">cho phép Trường </w:t>
      </w:r>
      <w:r w:rsidR="008C396B" w:rsidRPr="00515EA8">
        <w:rPr>
          <w:b w:val="0"/>
          <w:bCs w:val="0"/>
          <w:sz w:val="26"/>
          <w:szCs w:val="26"/>
          <w:lang w:val="en-US"/>
        </w:rPr>
        <w:t>ĐH</w:t>
      </w:r>
      <w:r w:rsidR="00C818F5" w:rsidRPr="00515EA8">
        <w:rPr>
          <w:b w:val="0"/>
          <w:bCs w:val="0"/>
          <w:sz w:val="26"/>
          <w:szCs w:val="26"/>
        </w:rPr>
        <w:t xml:space="preserve"> Vinh đào tạo và cấp bằng </w:t>
      </w:r>
      <w:r w:rsidR="00680B0A" w:rsidRPr="00515EA8">
        <w:rPr>
          <w:b w:val="0"/>
          <w:bCs w:val="0"/>
          <w:sz w:val="26"/>
          <w:szCs w:val="26"/>
          <w:lang w:val="en-US"/>
        </w:rPr>
        <w:t>Thạc sĩ ngành SHTN</w:t>
      </w:r>
      <w:r w:rsidR="00C818F5" w:rsidRPr="00515EA8">
        <w:rPr>
          <w:b w:val="0"/>
          <w:bCs w:val="0"/>
          <w:sz w:val="26"/>
          <w:szCs w:val="26"/>
        </w:rPr>
        <w:t>.</w:t>
      </w:r>
      <w:r w:rsidR="00344A22" w:rsidRPr="00515EA8">
        <w:rPr>
          <w:b w:val="0"/>
          <w:bCs w:val="0"/>
          <w:sz w:val="26"/>
          <w:szCs w:val="26"/>
          <w:lang w:val="en-US"/>
        </w:rPr>
        <w:t xml:space="preserve"> </w:t>
      </w:r>
    </w:p>
    <w:p w14:paraId="27A4256B" w14:textId="2472CC1E" w:rsidR="00C818F5" w:rsidRPr="00515EA8" w:rsidRDefault="00344A22" w:rsidP="00371869">
      <w:pPr>
        <w:pStyle w:val="Heading1"/>
        <w:spacing w:line="307" w:lineRule="auto"/>
        <w:ind w:firstLine="567"/>
        <w:jc w:val="both"/>
        <w:rPr>
          <w:b w:val="0"/>
          <w:bCs w:val="0"/>
          <w:sz w:val="26"/>
          <w:szCs w:val="26"/>
          <w:lang w:val="en-US"/>
        </w:rPr>
      </w:pPr>
      <w:r w:rsidRPr="00515EA8">
        <w:rPr>
          <w:b w:val="0"/>
          <w:bCs w:val="0"/>
          <w:sz w:val="26"/>
          <w:szCs w:val="26"/>
          <w:lang w:val="en-US"/>
        </w:rPr>
        <w:t>Viện Sư phạm Tự nhiên được thành lập theo Quyết định số 260/QĐ-ĐHV ngày 04/4/2017 của Hiệu trưởng trường ĐH Vinh, trên cơ sở sáp nhập 16 bộ môn từ 5 đơn vị là khoa Toán học, khoa Vật lí và Công nghệ, khoa Sinh học, khoa Hóa học và Khoa CNTT với tổng số 104 cán bộ, trong đó có 100 giảng viên và 4 chuyên viên.</w:t>
      </w:r>
    </w:p>
    <w:p w14:paraId="5F3C4B64" w14:textId="3D6DE36F" w:rsidR="00C818F5" w:rsidRPr="00515EA8" w:rsidRDefault="00C818F5" w:rsidP="00371869">
      <w:pPr>
        <w:pStyle w:val="Heading1"/>
        <w:spacing w:line="307" w:lineRule="auto"/>
        <w:ind w:firstLine="567"/>
        <w:jc w:val="both"/>
        <w:rPr>
          <w:b w:val="0"/>
          <w:bCs w:val="0"/>
          <w:sz w:val="26"/>
          <w:szCs w:val="26"/>
          <w:lang w:val="en-US"/>
        </w:rPr>
      </w:pPr>
      <w:r w:rsidRPr="00515EA8">
        <w:rPr>
          <w:b w:val="0"/>
          <w:bCs w:val="0"/>
          <w:sz w:val="26"/>
          <w:szCs w:val="26"/>
        </w:rPr>
        <w:t xml:space="preserve">Năm 2021, thực hiện tái cấu trúc làm cơ sở cho đề án chuyển Trường </w:t>
      </w:r>
      <w:r w:rsidR="00B343DE" w:rsidRPr="00515EA8">
        <w:rPr>
          <w:b w:val="0"/>
          <w:bCs w:val="0"/>
          <w:sz w:val="26"/>
          <w:szCs w:val="26"/>
        </w:rPr>
        <w:t>ĐH</w:t>
      </w:r>
      <w:r w:rsidRPr="00515EA8">
        <w:rPr>
          <w:b w:val="0"/>
          <w:bCs w:val="0"/>
          <w:sz w:val="26"/>
          <w:szCs w:val="26"/>
        </w:rPr>
        <w:t xml:space="preserve"> Vinh thành </w:t>
      </w:r>
      <w:r w:rsidR="00B343DE" w:rsidRPr="00515EA8">
        <w:rPr>
          <w:b w:val="0"/>
          <w:bCs w:val="0"/>
          <w:sz w:val="26"/>
          <w:szCs w:val="26"/>
        </w:rPr>
        <w:t>ĐH</w:t>
      </w:r>
      <w:r w:rsidRPr="00515EA8">
        <w:rPr>
          <w:b w:val="0"/>
          <w:bCs w:val="0"/>
          <w:sz w:val="26"/>
          <w:szCs w:val="26"/>
        </w:rPr>
        <w:t xml:space="preserve"> Vinh, </w:t>
      </w:r>
      <w:r w:rsidR="007E260D" w:rsidRPr="00515EA8">
        <w:rPr>
          <w:b w:val="0"/>
          <w:bCs w:val="0"/>
          <w:sz w:val="26"/>
          <w:szCs w:val="26"/>
        </w:rPr>
        <w:t>Nhà trường</w:t>
      </w:r>
      <w:r w:rsidRPr="00515EA8">
        <w:rPr>
          <w:b w:val="0"/>
          <w:bCs w:val="0"/>
          <w:sz w:val="26"/>
          <w:szCs w:val="26"/>
        </w:rPr>
        <w:t xml:space="preserve"> thành trường Trường Sư phạm </w:t>
      </w:r>
      <w:r w:rsidR="00C84ABB" w:rsidRPr="00515EA8">
        <w:rPr>
          <w:b w:val="0"/>
          <w:bCs w:val="0"/>
          <w:sz w:val="26"/>
          <w:szCs w:val="26"/>
          <w:lang w:val="en-US"/>
        </w:rPr>
        <w:t xml:space="preserve">(trên cơ sở Viện Sư phạm tự nhiên và Viện Sư phạm Xã hội và Nhân văn) </w:t>
      </w:r>
      <w:r w:rsidRPr="00515EA8">
        <w:rPr>
          <w:b w:val="0"/>
          <w:bCs w:val="0"/>
          <w:sz w:val="26"/>
          <w:szCs w:val="26"/>
        </w:rPr>
        <w:t xml:space="preserve">thuộc Trường </w:t>
      </w:r>
      <w:r w:rsidR="00B343DE" w:rsidRPr="00515EA8">
        <w:rPr>
          <w:b w:val="0"/>
          <w:bCs w:val="0"/>
          <w:sz w:val="26"/>
          <w:szCs w:val="26"/>
        </w:rPr>
        <w:t>ĐH</w:t>
      </w:r>
      <w:r w:rsidRPr="00515EA8">
        <w:rPr>
          <w:b w:val="0"/>
          <w:bCs w:val="0"/>
          <w:sz w:val="26"/>
          <w:szCs w:val="26"/>
        </w:rPr>
        <w:t xml:space="preserve"> Vinh theo Nghị quyết số 11/NQ-HĐT ngày 21/7/2021</w:t>
      </w:r>
      <w:r w:rsidR="00C84ABB" w:rsidRPr="00515EA8">
        <w:rPr>
          <w:b w:val="0"/>
          <w:bCs w:val="0"/>
          <w:sz w:val="26"/>
          <w:szCs w:val="26"/>
          <w:lang w:val="en-US"/>
        </w:rPr>
        <w:t>,</w:t>
      </w:r>
      <w:r w:rsidRPr="00515EA8">
        <w:rPr>
          <w:b w:val="0"/>
          <w:bCs w:val="0"/>
          <w:sz w:val="26"/>
          <w:szCs w:val="26"/>
        </w:rPr>
        <w:t xml:space="preserve"> trong đó có khoa </w:t>
      </w:r>
      <w:r w:rsidR="001F0A77" w:rsidRPr="00515EA8">
        <w:rPr>
          <w:b w:val="0"/>
          <w:bCs w:val="0"/>
          <w:sz w:val="26"/>
          <w:szCs w:val="26"/>
          <w:lang w:val="en-US"/>
        </w:rPr>
        <w:t>Sinh học.</w:t>
      </w:r>
      <w:r w:rsidRPr="00515EA8">
        <w:rPr>
          <w:b w:val="0"/>
          <w:bCs w:val="0"/>
          <w:sz w:val="26"/>
          <w:szCs w:val="26"/>
        </w:rPr>
        <w:t xml:space="preserve"> Theo đó, sau khi sát nhập, Trường Sư phạm có 13 khoa và 1 trung tâm gồm: </w:t>
      </w:r>
      <w:r w:rsidR="00C069E4" w:rsidRPr="00515EA8">
        <w:rPr>
          <w:b w:val="0"/>
          <w:bCs w:val="0"/>
          <w:sz w:val="26"/>
          <w:szCs w:val="26"/>
        </w:rPr>
        <w:t>Khoa Địa lí, Khoa Giáo dục Chính trị, Khoa Giáo dục Mầm non, Khoa Giáo dục Tiểu học, Khoa Tâm lí - Giáo dục, Khoa Giáo dục Thể chất</w:t>
      </w:r>
      <w:r w:rsidR="00C069E4" w:rsidRPr="00515EA8">
        <w:rPr>
          <w:b w:val="0"/>
          <w:bCs w:val="0"/>
          <w:sz w:val="26"/>
          <w:szCs w:val="26"/>
          <w:lang w:val="en-US"/>
        </w:rPr>
        <w:t>,</w:t>
      </w:r>
      <w:r w:rsidR="00C069E4" w:rsidRPr="00515EA8">
        <w:rPr>
          <w:b w:val="0"/>
          <w:bCs w:val="0"/>
          <w:sz w:val="26"/>
          <w:szCs w:val="26"/>
        </w:rPr>
        <w:t xml:space="preserve"> </w:t>
      </w:r>
      <w:r w:rsidRPr="00515EA8">
        <w:rPr>
          <w:b w:val="0"/>
          <w:bCs w:val="0"/>
          <w:sz w:val="26"/>
          <w:szCs w:val="26"/>
        </w:rPr>
        <w:t xml:space="preserve">Khoa Hóa học, Khoa Lịch </w:t>
      </w:r>
      <w:r w:rsidR="001F0A77" w:rsidRPr="00515EA8">
        <w:rPr>
          <w:b w:val="0"/>
          <w:bCs w:val="0"/>
          <w:sz w:val="26"/>
          <w:szCs w:val="26"/>
          <w:lang w:val="en-US"/>
        </w:rPr>
        <w:t>s</w:t>
      </w:r>
      <w:r w:rsidRPr="00515EA8">
        <w:rPr>
          <w:b w:val="0"/>
          <w:bCs w:val="0"/>
          <w:sz w:val="26"/>
          <w:szCs w:val="26"/>
        </w:rPr>
        <w:t xml:space="preserve">ử, </w:t>
      </w:r>
      <w:r w:rsidR="00C069E4" w:rsidRPr="00515EA8">
        <w:rPr>
          <w:b w:val="0"/>
          <w:bCs w:val="0"/>
          <w:sz w:val="26"/>
          <w:szCs w:val="26"/>
        </w:rPr>
        <w:t xml:space="preserve">Khoa Ngữ </w:t>
      </w:r>
      <w:r w:rsidR="00C069E4" w:rsidRPr="00515EA8">
        <w:rPr>
          <w:b w:val="0"/>
          <w:bCs w:val="0"/>
          <w:sz w:val="26"/>
          <w:szCs w:val="26"/>
          <w:lang w:val="en-US"/>
        </w:rPr>
        <w:t>v</w:t>
      </w:r>
      <w:r w:rsidR="00C069E4" w:rsidRPr="00515EA8">
        <w:rPr>
          <w:b w:val="0"/>
          <w:bCs w:val="0"/>
          <w:sz w:val="26"/>
          <w:szCs w:val="26"/>
        </w:rPr>
        <w:t xml:space="preserve">ăn, Khoa Sinh học, Khoa Tin học, Khoa Toán học, Khoa Vật lí </w:t>
      </w:r>
      <w:r w:rsidRPr="00515EA8">
        <w:rPr>
          <w:b w:val="0"/>
          <w:bCs w:val="0"/>
          <w:sz w:val="26"/>
          <w:szCs w:val="26"/>
        </w:rPr>
        <w:t xml:space="preserve">và Trung tâm Bồi dưỡng Nghiệp vụ sư phạm. Với sứ mệnh là đơn vị đào tạo, bồi dưỡng giáo viên và </w:t>
      </w:r>
      <w:r w:rsidR="005512B8" w:rsidRPr="00515EA8">
        <w:rPr>
          <w:b w:val="0"/>
          <w:bCs w:val="0"/>
          <w:sz w:val="26"/>
          <w:szCs w:val="26"/>
        </w:rPr>
        <w:t>CB</w:t>
      </w:r>
      <w:r w:rsidRPr="00515EA8">
        <w:rPr>
          <w:b w:val="0"/>
          <w:bCs w:val="0"/>
          <w:sz w:val="26"/>
          <w:szCs w:val="26"/>
        </w:rPr>
        <w:t xml:space="preserve"> quản </w:t>
      </w:r>
      <w:r w:rsidR="00E62A12" w:rsidRPr="00515EA8">
        <w:rPr>
          <w:b w:val="0"/>
          <w:bCs w:val="0"/>
          <w:sz w:val="26"/>
          <w:szCs w:val="26"/>
        </w:rPr>
        <w:t>lí</w:t>
      </w:r>
      <w:r w:rsidRPr="00515EA8">
        <w:rPr>
          <w:b w:val="0"/>
          <w:bCs w:val="0"/>
          <w:sz w:val="26"/>
          <w:szCs w:val="26"/>
        </w:rPr>
        <w:t xml:space="preserve"> giáo dục chất lượng cao; là trung tâm nghiên cứu, đổi mới sáng tạo khoa học giáo dục, khoa học cơ bản, </w:t>
      </w:r>
      <w:r w:rsidR="00425F69" w:rsidRPr="00515EA8">
        <w:rPr>
          <w:b w:val="0"/>
          <w:bCs w:val="0"/>
          <w:sz w:val="26"/>
          <w:szCs w:val="26"/>
        </w:rPr>
        <w:t>PVCĐ</w:t>
      </w:r>
      <w:r w:rsidRPr="00515EA8">
        <w:rPr>
          <w:b w:val="0"/>
          <w:bCs w:val="0"/>
          <w:sz w:val="26"/>
          <w:szCs w:val="26"/>
        </w:rPr>
        <w:t xml:space="preserve">, góp phần thúc đẩy sự phát triển kinh tế - xã hội khu vực Bắc miền Trung và cả nước. Đến năm 2030, Trường Sư phạm sẽ trở thành Trường </w:t>
      </w:r>
      <w:r w:rsidR="00B343DE" w:rsidRPr="00515EA8">
        <w:rPr>
          <w:b w:val="0"/>
          <w:bCs w:val="0"/>
          <w:sz w:val="26"/>
          <w:szCs w:val="26"/>
          <w:lang w:val="en-US"/>
        </w:rPr>
        <w:t>ĐH</w:t>
      </w:r>
      <w:r w:rsidR="001F0A77" w:rsidRPr="00515EA8">
        <w:rPr>
          <w:b w:val="0"/>
          <w:bCs w:val="0"/>
          <w:sz w:val="26"/>
          <w:szCs w:val="26"/>
          <w:lang w:val="en-US"/>
        </w:rPr>
        <w:t xml:space="preserve"> </w:t>
      </w:r>
      <w:r w:rsidRPr="00515EA8">
        <w:rPr>
          <w:b w:val="0"/>
          <w:bCs w:val="0"/>
          <w:sz w:val="26"/>
          <w:szCs w:val="26"/>
        </w:rPr>
        <w:t xml:space="preserve">Sư phạm, trụ cột trong mạng lưới đào tạo, bồi dưỡng giáo viên và </w:t>
      </w:r>
      <w:r w:rsidR="005512B8" w:rsidRPr="00515EA8">
        <w:rPr>
          <w:b w:val="0"/>
          <w:bCs w:val="0"/>
          <w:sz w:val="26"/>
          <w:szCs w:val="26"/>
        </w:rPr>
        <w:t>CB</w:t>
      </w:r>
      <w:r w:rsidRPr="00515EA8">
        <w:rPr>
          <w:b w:val="0"/>
          <w:bCs w:val="0"/>
          <w:sz w:val="26"/>
          <w:szCs w:val="26"/>
        </w:rPr>
        <w:t xml:space="preserve"> quản </w:t>
      </w:r>
      <w:r w:rsidR="00E62A12" w:rsidRPr="00515EA8">
        <w:rPr>
          <w:b w:val="0"/>
          <w:bCs w:val="0"/>
          <w:sz w:val="26"/>
          <w:szCs w:val="26"/>
        </w:rPr>
        <w:t>lí</w:t>
      </w:r>
      <w:r w:rsidRPr="00515EA8">
        <w:rPr>
          <w:b w:val="0"/>
          <w:bCs w:val="0"/>
          <w:sz w:val="26"/>
          <w:szCs w:val="26"/>
        </w:rPr>
        <w:t xml:space="preserve"> giáo dục của </w:t>
      </w:r>
      <w:r w:rsidR="001F0A77" w:rsidRPr="00515EA8">
        <w:rPr>
          <w:b w:val="0"/>
          <w:bCs w:val="0"/>
          <w:sz w:val="26"/>
          <w:szCs w:val="26"/>
          <w:lang w:val="en-US"/>
        </w:rPr>
        <w:t>vùng</w:t>
      </w:r>
      <w:r w:rsidRPr="00515EA8">
        <w:rPr>
          <w:b w:val="0"/>
          <w:bCs w:val="0"/>
          <w:sz w:val="26"/>
          <w:szCs w:val="26"/>
        </w:rPr>
        <w:t xml:space="preserve"> Bắc Trung bộ và cả nước.</w:t>
      </w:r>
      <w:r w:rsidR="0093513C" w:rsidRPr="00515EA8">
        <w:rPr>
          <w:b w:val="0"/>
          <w:bCs w:val="0"/>
          <w:sz w:val="26"/>
          <w:szCs w:val="26"/>
          <w:lang w:val="en-US"/>
        </w:rPr>
        <w:t xml:space="preserve"> </w:t>
      </w:r>
      <w:r w:rsidR="0093513C" w:rsidRPr="00515EA8">
        <w:rPr>
          <w:b w:val="0"/>
          <w:bCs w:val="0"/>
          <w:sz w:val="26"/>
          <w:szCs w:val="26"/>
        </w:rPr>
        <w:t xml:space="preserve">Sơ đồ tổ chức cụ thể </w:t>
      </w:r>
      <w:r w:rsidR="0093513C" w:rsidRPr="00515EA8">
        <w:rPr>
          <w:b w:val="0"/>
          <w:bCs w:val="0"/>
          <w:sz w:val="26"/>
          <w:szCs w:val="26"/>
          <w:lang w:val="en-US"/>
        </w:rPr>
        <w:t xml:space="preserve">của Trường Sư phạm </w:t>
      </w:r>
      <w:r w:rsidR="0093513C" w:rsidRPr="00515EA8">
        <w:rPr>
          <w:b w:val="0"/>
          <w:bCs w:val="0"/>
          <w:sz w:val="26"/>
          <w:szCs w:val="26"/>
        </w:rPr>
        <w:t>như sau:</w:t>
      </w:r>
    </w:p>
    <w:p w14:paraId="3D259937" w14:textId="6B9499C3" w:rsidR="0093513C" w:rsidRPr="00515EA8" w:rsidRDefault="00C342F9" w:rsidP="00371869">
      <w:pPr>
        <w:spacing w:line="307" w:lineRule="auto"/>
        <w:rPr>
          <w:color w:val="000000" w:themeColor="text1"/>
          <w:lang w:val="en-US"/>
        </w:rPr>
      </w:pPr>
      <w:r w:rsidRPr="00515EA8">
        <w:rPr>
          <w:noProof/>
          <w:color w:val="000000" w:themeColor="text1"/>
        </w:rPr>
        <w:drawing>
          <wp:inline distT="0" distB="0" distL="0" distR="0" wp14:anchorId="3EDBB70A" wp14:editId="48675071">
            <wp:extent cx="5760720" cy="2841625"/>
            <wp:effectExtent l="0" t="0" r="0" b="0"/>
            <wp:docPr id="17" name="Picture 16" descr="A black background with a black square&#10;&#10;AI-generated content may be incorrect.">
              <a:extLst xmlns:a="http://schemas.openxmlformats.org/drawingml/2006/main">
                <a:ext uri="{FF2B5EF4-FFF2-40B4-BE49-F238E27FC236}">
                  <a16:creationId xmlns:a16="http://schemas.microsoft.com/office/drawing/2014/main" id="{FA6129AD-E503-C43E-DF00-463F676684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A black background with a black square&#10;&#10;AI-generated content may be incorrect.">
                      <a:extLst>
                        <a:ext uri="{FF2B5EF4-FFF2-40B4-BE49-F238E27FC236}">
                          <a16:creationId xmlns:a16="http://schemas.microsoft.com/office/drawing/2014/main" id="{FA6129AD-E503-C43E-DF00-463F676684D9}"/>
                        </a:ext>
                      </a:extLst>
                    </pic:cNvPr>
                    <pic:cNvPicPr>
                      <a:picLocks noChangeAspect="1"/>
                    </pic:cNvPicPr>
                  </pic:nvPicPr>
                  <pic:blipFill>
                    <a:blip r:embed="rId14"/>
                    <a:stretch>
                      <a:fillRect/>
                    </a:stretch>
                  </pic:blipFill>
                  <pic:spPr>
                    <a:xfrm>
                      <a:off x="0" y="0"/>
                      <a:ext cx="5760720" cy="2841625"/>
                    </a:xfrm>
                    <a:prstGeom prst="rect">
                      <a:avLst/>
                    </a:prstGeom>
                  </pic:spPr>
                </pic:pic>
              </a:graphicData>
            </a:graphic>
          </wp:inline>
        </w:drawing>
      </w:r>
    </w:p>
    <w:p w14:paraId="27252D25" w14:textId="446FE3A0" w:rsidR="00C818F5" w:rsidRPr="00515EA8" w:rsidRDefault="00C818F5" w:rsidP="00371869">
      <w:pPr>
        <w:pStyle w:val="Heading1"/>
        <w:spacing w:line="307" w:lineRule="auto"/>
        <w:ind w:firstLine="567"/>
        <w:jc w:val="both"/>
        <w:rPr>
          <w:b w:val="0"/>
          <w:bCs w:val="0"/>
          <w:sz w:val="26"/>
          <w:szCs w:val="26"/>
        </w:rPr>
      </w:pPr>
      <w:r w:rsidRPr="00515EA8">
        <w:rPr>
          <w:b w:val="0"/>
          <w:bCs w:val="0"/>
          <w:sz w:val="26"/>
          <w:szCs w:val="26"/>
        </w:rPr>
        <w:t xml:space="preserve">Trường Sư phạm hiện </w:t>
      </w:r>
      <w:r w:rsidR="001F0A77" w:rsidRPr="00515EA8">
        <w:rPr>
          <w:b w:val="0"/>
          <w:bCs w:val="0"/>
          <w:sz w:val="26"/>
          <w:szCs w:val="26"/>
          <w:lang w:val="en-US"/>
        </w:rPr>
        <w:t xml:space="preserve">đang </w:t>
      </w:r>
      <w:r w:rsidR="000E55E4" w:rsidRPr="00515EA8">
        <w:rPr>
          <w:b w:val="0"/>
          <w:bCs w:val="0"/>
          <w:sz w:val="26"/>
          <w:szCs w:val="26"/>
          <w:lang w:val="en-US"/>
        </w:rPr>
        <w:t xml:space="preserve">tổ chức </w:t>
      </w:r>
      <w:r w:rsidR="001F0A77" w:rsidRPr="00515EA8">
        <w:rPr>
          <w:b w:val="0"/>
          <w:bCs w:val="0"/>
          <w:sz w:val="26"/>
          <w:szCs w:val="26"/>
          <w:lang w:val="en-US"/>
        </w:rPr>
        <w:t>đào tạo 1</w:t>
      </w:r>
      <w:r w:rsidR="0033639C" w:rsidRPr="00515EA8">
        <w:rPr>
          <w:b w:val="0"/>
          <w:bCs w:val="0"/>
          <w:sz w:val="26"/>
          <w:szCs w:val="26"/>
          <w:lang w:val="en-US"/>
        </w:rPr>
        <w:t>6</w:t>
      </w:r>
      <w:r w:rsidR="001F0A77" w:rsidRPr="00515EA8">
        <w:rPr>
          <w:b w:val="0"/>
          <w:bCs w:val="0"/>
          <w:sz w:val="26"/>
          <w:szCs w:val="26"/>
          <w:lang w:val="en-US"/>
        </w:rPr>
        <w:t xml:space="preserve"> CTĐT </w:t>
      </w:r>
      <w:r w:rsidR="00F37884" w:rsidRPr="00515EA8">
        <w:rPr>
          <w:b w:val="0"/>
          <w:bCs w:val="0"/>
          <w:sz w:val="26"/>
          <w:szCs w:val="26"/>
          <w:lang w:val="en-US"/>
        </w:rPr>
        <w:t xml:space="preserve">trình độ </w:t>
      </w:r>
      <w:r w:rsidR="003006DE" w:rsidRPr="00515EA8">
        <w:rPr>
          <w:b w:val="0"/>
          <w:bCs w:val="0"/>
          <w:sz w:val="26"/>
          <w:szCs w:val="26"/>
          <w:lang w:val="en-US"/>
        </w:rPr>
        <w:t>đại học,</w:t>
      </w:r>
      <w:r w:rsidRPr="00515EA8">
        <w:rPr>
          <w:b w:val="0"/>
          <w:bCs w:val="0"/>
          <w:sz w:val="26"/>
          <w:szCs w:val="26"/>
        </w:rPr>
        <w:t xml:space="preserve"> 27 </w:t>
      </w:r>
      <w:r w:rsidR="001F0A77" w:rsidRPr="00515EA8">
        <w:rPr>
          <w:b w:val="0"/>
          <w:bCs w:val="0"/>
          <w:sz w:val="26"/>
          <w:szCs w:val="26"/>
          <w:lang w:val="en-US"/>
        </w:rPr>
        <w:t xml:space="preserve">CTĐT trình độ </w:t>
      </w:r>
      <w:r w:rsidR="000E55E4" w:rsidRPr="00515EA8">
        <w:rPr>
          <w:b w:val="0"/>
          <w:bCs w:val="0"/>
          <w:sz w:val="26"/>
          <w:szCs w:val="26"/>
          <w:lang w:val="en-US"/>
        </w:rPr>
        <w:t>t</w:t>
      </w:r>
      <w:r w:rsidR="001F0A77" w:rsidRPr="00515EA8">
        <w:rPr>
          <w:b w:val="0"/>
          <w:bCs w:val="0"/>
          <w:sz w:val="26"/>
          <w:szCs w:val="26"/>
          <w:lang w:val="en-US"/>
        </w:rPr>
        <w:t>hạc sĩ và 15 CTĐT trình độ</w:t>
      </w:r>
      <w:r w:rsidRPr="00515EA8">
        <w:rPr>
          <w:b w:val="0"/>
          <w:bCs w:val="0"/>
          <w:sz w:val="26"/>
          <w:szCs w:val="26"/>
        </w:rPr>
        <w:t xml:space="preserve"> </w:t>
      </w:r>
      <w:r w:rsidR="000E55E4" w:rsidRPr="00515EA8">
        <w:rPr>
          <w:b w:val="0"/>
          <w:bCs w:val="0"/>
          <w:sz w:val="26"/>
          <w:szCs w:val="26"/>
          <w:lang w:val="en-US"/>
        </w:rPr>
        <w:t>t</w:t>
      </w:r>
      <w:r w:rsidRPr="00515EA8">
        <w:rPr>
          <w:b w:val="0"/>
          <w:bCs w:val="0"/>
          <w:sz w:val="26"/>
          <w:szCs w:val="26"/>
        </w:rPr>
        <w:t xml:space="preserve">iến sĩ. Tổng </w:t>
      </w:r>
      <w:r w:rsidR="00E62A12" w:rsidRPr="00515EA8">
        <w:rPr>
          <w:b w:val="0"/>
          <w:bCs w:val="0"/>
          <w:sz w:val="26"/>
          <w:szCs w:val="26"/>
        </w:rPr>
        <w:t xml:space="preserve">qui </w:t>
      </w:r>
      <w:r w:rsidRPr="00515EA8">
        <w:rPr>
          <w:b w:val="0"/>
          <w:bCs w:val="0"/>
          <w:sz w:val="26"/>
          <w:szCs w:val="26"/>
        </w:rPr>
        <w:t xml:space="preserve">mô đào tạo của Trường Sư phạm hiện </w:t>
      </w:r>
      <w:r w:rsidR="000E55E4" w:rsidRPr="00515EA8">
        <w:rPr>
          <w:b w:val="0"/>
          <w:bCs w:val="0"/>
          <w:sz w:val="26"/>
          <w:szCs w:val="26"/>
          <w:lang w:val="en-US"/>
        </w:rPr>
        <w:t>tại khoảng</w:t>
      </w:r>
      <w:r w:rsidRPr="00515EA8">
        <w:rPr>
          <w:b w:val="0"/>
          <w:bCs w:val="0"/>
          <w:sz w:val="26"/>
          <w:szCs w:val="26"/>
        </w:rPr>
        <w:t xml:space="preserve"> 12.000 sinh viên; 2.900 </w:t>
      </w:r>
      <w:r w:rsidR="00CD7124" w:rsidRPr="00515EA8">
        <w:rPr>
          <w:b w:val="0"/>
          <w:bCs w:val="0"/>
          <w:sz w:val="26"/>
          <w:szCs w:val="26"/>
        </w:rPr>
        <w:t>HV</w:t>
      </w:r>
      <w:r w:rsidR="001F0A77" w:rsidRPr="00515EA8">
        <w:rPr>
          <w:b w:val="0"/>
          <w:bCs w:val="0"/>
          <w:sz w:val="26"/>
          <w:szCs w:val="26"/>
          <w:lang w:val="en-US"/>
        </w:rPr>
        <w:t xml:space="preserve"> thạc sĩ và</w:t>
      </w:r>
      <w:r w:rsidRPr="00515EA8">
        <w:rPr>
          <w:b w:val="0"/>
          <w:bCs w:val="0"/>
          <w:sz w:val="26"/>
          <w:szCs w:val="26"/>
        </w:rPr>
        <w:t xml:space="preserve"> 80 nghiên cứu sinh.</w:t>
      </w:r>
    </w:p>
    <w:p w14:paraId="1B02C32E" w14:textId="77777777" w:rsidR="00ED0451" w:rsidRPr="00515EA8" w:rsidRDefault="00C818F5" w:rsidP="00371869">
      <w:pPr>
        <w:pStyle w:val="Heading1"/>
        <w:spacing w:line="307" w:lineRule="auto"/>
        <w:ind w:firstLine="567"/>
        <w:jc w:val="both"/>
        <w:rPr>
          <w:b w:val="0"/>
          <w:bCs w:val="0"/>
          <w:sz w:val="26"/>
          <w:szCs w:val="26"/>
          <w:lang w:val="en-US"/>
        </w:rPr>
      </w:pPr>
      <w:r w:rsidRPr="00515EA8">
        <w:rPr>
          <w:b w:val="0"/>
          <w:bCs w:val="0"/>
          <w:sz w:val="26"/>
          <w:szCs w:val="26"/>
        </w:rPr>
        <w:t>Trường Sư phạm</w:t>
      </w:r>
      <w:r w:rsidR="001F0A77" w:rsidRPr="00515EA8">
        <w:rPr>
          <w:b w:val="0"/>
          <w:bCs w:val="0"/>
          <w:sz w:val="26"/>
          <w:szCs w:val="26"/>
          <w:lang w:val="en-US"/>
        </w:rPr>
        <w:t xml:space="preserve"> có 175 </w:t>
      </w:r>
      <w:r w:rsidR="00B343DE" w:rsidRPr="00515EA8">
        <w:rPr>
          <w:b w:val="0"/>
          <w:bCs w:val="0"/>
          <w:sz w:val="26"/>
          <w:szCs w:val="26"/>
        </w:rPr>
        <w:t>GV</w:t>
      </w:r>
      <w:r w:rsidR="001F0A77" w:rsidRPr="00515EA8">
        <w:rPr>
          <w:b w:val="0"/>
          <w:bCs w:val="0"/>
          <w:sz w:val="26"/>
          <w:szCs w:val="26"/>
        </w:rPr>
        <w:t xml:space="preserve"> và </w:t>
      </w:r>
      <w:r w:rsidR="005512B8" w:rsidRPr="00515EA8">
        <w:rPr>
          <w:b w:val="0"/>
          <w:bCs w:val="0"/>
          <w:sz w:val="26"/>
          <w:szCs w:val="26"/>
        </w:rPr>
        <w:t>CB</w:t>
      </w:r>
      <w:r w:rsidR="001F0A77" w:rsidRPr="00515EA8">
        <w:rPr>
          <w:b w:val="0"/>
          <w:bCs w:val="0"/>
          <w:sz w:val="26"/>
          <w:szCs w:val="26"/>
        </w:rPr>
        <w:t xml:space="preserve"> nghiên cứu</w:t>
      </w:r>
      <w:r w:rsidRPr="00515EA8">
        <w:rPr>
          <w:b w:val="0"/>
          <w:bCs w:val="0"/>
          <w:sz w:val="26"/>
          <w:szCs w:val="26"/>
        </w:rPr>
        <w:t xml:space="preserve"> </w:t>
      </w:r>
      <w:r w:rsidR="001F0A77" w:rsidRPr="00515EA8">
        <w:rPr>
          <w:b w:val="0"/>
          <w:bCs w:val="0"/>
          <w:sz w:val="26"/>
          <w:szCs w:val="26"/>
          <w:lang w:val="en-US"/>
        </w:rPr>
        <w:t>c</w:t>
      </w:r>
      <w:r w:rsidRPr="00515EA8">
        <w:rPr>
          <w:b w:val="0"/>
          <w:bCs w:val="0"/>
          <w:sz w:val="26"/>
          <w:szCs w:val="26"/>
        </w:rPr>
        <w:t>ơ hữu</w:t>
      </w:r>
      <w:r w:rsidR="00387A42" w:rsidRPr="00515EA8">
        <w:rPr>
          <w:b w:val="0"/>
          <w:bCs w:val="0"/>
          <w:sz w:val="26"/>
          <w:szCs w:val="26"/>
          <w:lang w:val="en-US"/>
        </w:rPr>
        <w:t>, trong đó có 02 giáo sư và 29 phó giáo sư</w:t>
      </w:r>
      <w:r w:rsidRPr="00515EA8">
        <w:rPr>
          <w:b w:val="0"/>
          <w:bCs w:val="0"/>
          <w:sz w:val="26"/>
          <w:szCs w:val="26"/>
        </w:rPr>
        <w:t xml:space="preserve">; </w:t>
      </w:r>
      <w:r w:rsidR="00387A42" w:rsidRPr="00515EA8">
        <w:rPr>
          <w:b w:val="0"/>
          <w:bCs w:val="0"/>
          <w:sz w:val="26"/>
          <w:szCs w:val="26"/>
          <w:lang w:val="en-US"/>
        </w:rPr>
        <w:t xml:space="preserve">90 </w:t>
      </w:r>
      <w:r w:rsidR="00B343DE" w:rsidRPr="00515EA8">
        <w:rPr>
          <w:b w:val="0"/>
          <w:bCs w:val="0"/>
          <w:sz w:val="26"/>
          <w:szCs w:val="26"/>
          <w:lang w:val="en-US"/>
        </w:rPr>
        <w:t>GV</w:t>
      </w:r>
      <w:r w:rsidR="00387A42" w:rsidRPr="00515EA8">
        <w:rPr>
          <w:b w:val="0"/>
          <w:bCs w:val="0"/>
          <w:sz w:val="26"/>
          <w:szCs w:val="26"/>
          <w:lang w:val="en-US"/>
        </w:rPr>
        <w:t xml:space="preserve"> t</w:t>
      </w:r>
      <w:r w:rsidR="002D598F" w:rsidRPr="00515EA8">
        <w:rPr>
          <w:b w:val="0"/>
          <w:bCs w:val="0"/>
          <w:sz w:val="26"/>
          <w:szCs w:val="26"/>
          <w:lang w:val="en-US"/>
        </w:rPr>
        <w:t>h</w:t>
      </w:r>
      <w:r w:rsidRPr="00515EA8">
        <w:rPr>
          <w:b w:val="0"/>
          <w:bCs w:val="0"/>
          <w:sz w:val="26"/>
          <w:szCs w:val="26"/>
        </w:rPr>
        <w:t xml:space="preserve">ỉnh giảng. </w:t>
      </w:r>
    </w:p>
    <w:p w14:paraId="7BC13122" w14:textId="6177CCD0" w:rsidR="00ED0451" w:rsidRPr="00515EA8" w:rsidRDefault="00ED0451" w:rsidP="00371869">
      <w:pPr>
        <w:pStyle w:val="Heading1"/>
        <w:spacing w:line="312" w:lineRule="auto"/>
        <w:ind w:firstLine="567"/>
        <w:jc w:val="both"/>
        <w:rPr>
          <w:b w:val="0"/>
          <w:bCs w:val="0"/>
          <w:i/>
          <w:iCs/>
          <w:sz w:val="26"/>
          <w:szCs w:val="26"/>
        </w:rPr>
      </w:pPr>
      <w:r w:rsidRPr="00515EA8">
        <w:rPr>
          <w:b w:val="0"/>
          <w:bCs w:val="0"/>
          <w:i/>
          <w:iCs/>
          <w:sz w:val="26"/>
          <w:szCs w:val="26"/>
        </w:rPr>
        <w:lastRenderedPageBreak/>
        <w:t>2.</w:t>
      </w:r>
      <w:r w:rsidRPr="00515EA8">
        <w:rPr>
          <w:b w:val="0"/>
          <w:bCs w:val="0"/>
          <w:i/>
          <w:iCs/>
          <w:sz w:val="26"/>
          <w:szCs w:val="26"/>
          <w:lang w:val="en-US"/>
        </w:rPr>
        <w:t>3</w:t>
      </w:r>
      <w:r w:rsidRPr="00515EA8">
        <w:rPr>
          <w:b w:val="0"/>
          <w:bCs w:val="0"/>
          <w:i/>
          <w:iCs/>
          <w:sz w:val="26"/>
          <w:szCs w:val="26"/>
        </w:rPr>
        <w:t xml:space="preserve">. </w:t>
      </w:r>
      <w:r w:rsidR="00371869" w:rsidRPr="00515EA8">
        <w:rPr>
          <w:b w:val="0"/>
          <w:bCs w:val="0"/>
          <w:i/>
          <w:iCs/>
          <w:sz w:val="26"/>
          <w:szCs w:val="26"/>
          <w:lang w:val="en-US"/>
        </w:rPr>
        <w:t xml:space="preserve">Giới thiệu về </w:t>
      </w:r>
      <w:r w:rsidRPr="00515EA8">
        <w:rPr>
          <w:b w:val="0"/>
          <w:bCs w:val="0"/>
          <w:i/>
          <w:iCs/>
          <w:sz w:val="26"/>
          <w:szCs w:val="26"/>
        </w:rPr>
        <w:t xml:space="preserve">Khoa </w:t>
      </w:r>
      <w:r w:rsidRPr="00515EA8">
        <w:rPr>
          <w:b w:val="0"/>
          <w:bCs w:val="0"/>
          <w:i/>
          <w:iCs/>
          <w:sz w:val="26"/>
          <w:szCs w:val="26"/>
          <w:lang w:val="en-US"/>
        </w:rPr>
        <w:t>Sinh học</w:t>
      </w:r>
      <w:r w:rsidRPr="00515EA8">
        <w:rPr>
          <w:b w:val="0"/>
          <w:bCs w:val="0"/>
          <w:i/>
          <w:iCs/>
          <w:sz w:val="26"/>
          <w:szCs w:val="26"/>
        </w:rPr>
        <w:t xml:space="preserve"> </w:t>
      </w:r>
    </w:p>
    <w:p w14:paraId="181A1C56" w14:textId="3B807065" w:rsidR="00EA6C05" w:rsidRPr="00515EA8" w:rsidRDefault="00C84ABB" w:rsidP="00371869">
      <w:pPr>
        <w:pStyle w:val="Heading1"/>
        <w:spacing w:line="312" w:lineRule="auto"/>
        <w:ind w:firstLine="567"/>
        <w:jc w:val="both"/>
        <w:rPr>
          <w:b w:val="0"/>
          <w:bCs w:val="0"/>
          <w:sz w:val="26"/>
          <w:szCs w:val="26"/>
          <w:lang w:val="en-US"/>
        </w:rPr>
      </w:pPr>
      <w:r w:rsidRPr="00515EA8">
        <w:rPr>
          <w:b w:val="0"/>
          <w:bCs w:val="0"/>
          <w:sz w:val="26"/>
          <w:szCs w:val="26"/>
          <w:lang w:val="en-US"/>
        </w:rPr>
        <w:t>K</w:t>
      </w:r>
      <w:r w:rsidRPr="00515EA8">
        <w:rPr>
          <w:b w:val="0"/>
          <w:bCs w:val="0"/>
          <w:sz w:val="26"/>
          <w:szCs w:val="26"/>
        </w:rPr>
        <w:t xml:space="preserve">hoa Sinh học được thành lập </w:t>
      </w:r>
      <w:r w:rsidRPr="00515EA8">
        <w:rPr>
          <w:b w:val="0"/>
          <w:bCs w:val="0"/>
          <w:sz w:val="26"/>
          <w:szCs w:val="26"/>
          <w:lang w:val="en-US"/>
        </w:rPr>
        <w:t xml:space="preserve">năm 1961 và </w:t>
      </w:r>
      <w:r w:rsidR="00ED0451" w:rsidRPr="00515EA8">
        <w:rPr>
          <w:b w:val="0"/>
          <w:bCs w:val="0"/>
          <w:sz w:val="26"/>
          <w:szCs w:val="26"/>
        </w:rPr>
        <w:t>hiện có 13 giảng viên cơ hữu, gồm 3 Phó Giáo sư</w:t>
      </w:r>
      <w:r w:rsidRPr="00515EA8">
        <w:rPr>
          <w:b w:val="0"/>
          <w:bCs w:val="0"/>
          <w:sz w:val="26"/>
          <w:szCs w:val="26"/>
          <w:lang w:val="en-US"/>
        </w:rPr>
        <w:t>,</w:t>
      </w:r>
      <w:r w:rsidR="00ED0451" w:rsidRPr="00515EA8">
        <w:rPr>
          <w:b w:val="0"/>
          <w:bCs w:val="0"/>
          <w:sz w:val="26"/>
          <w:szCs w:val="26"/>
        </w:rPr>
        <w:t xml:space="preserve"> </w:t>
      </w:r>
      <w:r w:rsidR="00A13921" w:rsidRPr="00515EA8">
        <w:rPr>
          <w:b w:val="0"/>
          <w:bCs w:val="0"/>
          <w:sz w:val="26"/>
          <w:szCs w:val="26"/>
          <w:lang w:val="en-US"/>
        </w:rPr>
        <w:t>09</w:t>
      </w:r>
      <w:r w:rsidR="00ED0451" w:rsidRPr="00515EA8">
        <w:rPr>
          <w:b w:val="0"/>
          <w:bCs w:val="0"/>
          <w:sz w:val="26"/>
          <w:szCs w:val="26"/>
        </w:rPr>
        <w:t xml:space="preserve"> Tiến sĩ</w:t>
      </w:r>
      <w:r w:rsidR="00A13921" w:rsidRPr="00515EA8">
        <w:rPr>
          <w:b w:val="0"/>
          <w:bCs w:val="0"/>
          <w:sz w:val="26"/>
          <w:szCs w:val="26"/>
          <w:lang w:val="en-US"/>
        </w:rPr>
        <w:t>, 01 thạc sĩ</w:t>
      </w:r>
      <w:r w:rsidRPr="00515EA8">
        <w:rPr>
          <w:b w:val="0"/>
          <w:bCs w:val="0"/>
          <w:sz w:val="26"/>
          <w:szCs w:val="26"/>
          <w:lang w:val="en-US"/>
        </w:rPr>
        <w:t xml:space="preserve"> và các đội ngũ giảng viên thỉnh giảng giàu kinh nghiệm</w:t>
      </w:r>
      <w:r w:rsidR="00ED0451" w:rsidRPr="00515EA8">
        <w:rPr>
          <w:b w:val="0"/>
          <w:bCs w:val="0"/>
          <w:sz w:val="26"/>
          <w:szCs w:val="26"/>
        </w:rPr>
        <w:t xml:space="preserve">. Đội ngũ giảng viên có trình độ chuyên môn cao </w:t>
      </w:r>
      <w:r w:rsidRPr="00515EA8">
        <w:rPr>
          <w:b w:val="0"/>
          <w:bCs w:val="0"/>
          <w:sz w:val="26"/>
          <w:szCs w:val="26"/>
          <w:lang w:val="en-US"/>
        </w:rPr>
        <w:t>này</w:t>
      </w:r>
      <w:r w:rsidR="00ED0451" w:rsidRPr="00515EA8">
        <w:rPr>
          <w:b w:val="0"/>
          <w:bCs w:val="0"/>
          <w:sz w:val="26"/>
          <w:szCs w:val="26"/>
        </w:rPr>
        <w:t xml:space="preserve"> được phân bổ hợp lí</w:t>
      </w:r>
      <w:r w:rsidRPr="00515EA8">
        <w:rPr>
          <w:b w:val="0"/>
          <w:bCs w:val="0"/>
          <w:sz w:val="26"/>
          <w:szCs w:val="26"/>
          <w:lang w:val="en-US"/>
        </w:rPr>
        <w:t xml:space="preserve"> nên </w:t>
      </w:r>
      <w:r w:rsidR="00ED0451" w:rsidRPr="00515EA8">
        <w:rPr>
          <w:b w:val="0"/>
          <w:bCs w:val="0"/>
          <w:sz w:val="26"/>
          <w:szCs w:val="26"/>
        </w:rPr>
        <w:t xml:space="preserve">đáp ứng tốt yêu cầu đào tạo, </w:t>
      </w:r>
      <w:r w:rsidRPr="00515EA8">
        <w:rPr>
          <w:b w:val="0"/>
          <w:bCs w:val="0"/>
          <w:sz w:val="26"/>
          <w:szCs w:val="26"/>
          <w:lang w:val="en-US"/>
        </w:rPr>
        <w:t>NCKH</w:t>
      </w:r>
      <w:r w:rsidR="00ED0451" w:rsidRPr="00515EA8">
        <w:rPr>
          <w:b w:val="0"/>
          <w:bCs w:val="0"/>
          <w:sz w:val="26"/>
          <w:szCs w:val="26"/>
        </w:rPr>
        <w:t xml:space="preserve"> và các hoạt động chuyên môn khác. Hiện nay, Khoa </w:t>
      </w:r>
      <w:r w:rsidRPr="00515EA8">
        <w:rPr>
          <w:b w:val="0"/>
          <w:bCs w:val="0"/>
          <w:sz w:val="26"/>
          <w:szCs w:val="26"/>
          <w:lang w:val="en-US"/>
        </w:rPr>
        <w:t xml:space="preserve">Sinh học </w:t>
      </w:r>
      <w:r w:rsidR="00ED0451" w:rsidRPr="00515EA8">
        <w:rPr>
          <w:b w:val="0"/>
          <w:bCs w:val="0"/>
          <w:sz w:val="26"/>
          <w:szCs w:val="26"/>
        </w:rPr>
        <w:t xml:space="preserve">đảm nhận đào tạo </w:t>
      </w:r>
      <w:r w:rsidR="00EA6C05" w:rsidRPr="00515EA8">
        <w:rPr>
          <w:b w:val="0"/>
          <w:bCs w:val="0"/>
          <w:sz w:val="26"/>
          <w:szCs w:val="26"/>
          <w:lang w:val="en-US"/>
        </w:rPr>
        <w:t>02</w:t>
      </w:r>
      <w:r w:rsidR="00ED0451" w:rsidRPr="00515EA8">
        <w:rPr>
          <w:b w:val="0"/>
          <w:bCs w:val="0"/>
          <w:sz w:val="26"/>
          <w:szCs w:val="26"/>
        </w:rPr>
        <w:t xml:space="preserve"> </w:t>
      </w:r>
      <w:r w:rsidRPr="00515EA8">
        <w:rPr>
          <w:b w:val="0"/>
          <w:bCs w:val="0"/>
          <w:sz w:val="26"/>
          <w:szCs w:val="26"/>
          <w:lang w:val="en-US"/>
        </w:rPr>
        <w:t>CT</w:t>
      </w:r>
      <w:r w:rsidR="00C10087" w:rsidRPr="00515EA8">
        <w:rPr>
          <w:b w:val="0"/>
          <w:bCs w:val="0"/>
          <w:sz w:val="26"/>
          <w:szCs w:val="26"/>
          <w:lang w:val="en-US"/>
        </w:rPr>
        <w:t>Đ</w:t>
      </w:r>
      <w:r w:rsidRPr="00515EA8">
        <w:rPr>
          <w:b w:val="0"/>
          <w:bCs w:val="0"/>
          <w:sz w:val="26"/>
          <w:szCs w:val="26"/>
          <w:lang w:val="en-US"/>
        </w:rPr>
        <w:t>T trình độ</w:t>
      </w:r>
      <w:r w:rsidR="00ED0451" w:rsidRPr="00515EA8">
        <w:rPr>
          <w:b w:val="0"/>
          <w:bCs w:val="0"/>
          <w:sz w:val="26"/>
          <w:szCs w:val="26"/>
        </w:rPr>
        <w:t xml:space="preserve"> </w:t>
      </w:r>
      <w:r w:rsidR="00EA6C05" w:rsidRPr="00515EA8">
        <w:rPr>
          <w:b w:val="0"/>
          <w:bCs w:val="0"/>
          <w:sz w:val="26"/>
          <w:szCs w:val="26"/>
          <w:lang w:val="en-US"/>
        </w:rPr>
        <w:t>ĐH</w:t>
      </w:r>
      <w:r w:rsidR="00ED0451" w:rsidRPr="00515EA8">
        <w:rPr>
          <w:b w:val="0"/>
          <w:bCs w:val="0"/>
          <w:sz w:val="26"/>
          <w:szCs w:val="26"/>
        </w:rPr>
        <w:t xml:space="preserve"> </w:t>
      </w:r>
      <w:r w:rsidR="00EA6C05" w:rsidRPr="00515EA8">
        <w:rPr>
          <w:b w:val="0"/>
          <w:bCs w:val="0"/>
          <w:sz w:val="26"/>
          <w:szCs w:val="26"/>
          <w:lang w:val="en-US"/>
        </w:rPr>
        <w:t>(</w:t>
      </w:r>
      <w:r w:rsidR="00ED0451" w:rsidRPr="00515EA8">
        <w:rPr>
          <w:b w:val="0"/>
          <w:bCs w:val="0"/>
          <w:sz w:val="26"/>
          <w:szCs w:val="26"/>
        </w:rPr>
        <w:t>Cử nhân Sư phạm Sinh học</w:t>
      </w:r>
      <w:r w:rsidR="00EA6C05" w:rsidRPr="00515EA8">
        <w:rPr>
          <w:b w:val="0"/>
          <w:bCs w:val="0"/>
          <w:sz w:val="26"/>
          <w:szCs w:val="26"/>
          <w:lang w:val="en-US"/>
        </w:rPr>
        <w:t>,</w:t>
      </w:r>
      <w:r w:rsidR="00ED0451" w:rsidRPr="00515EA8">
        <w:rPr>
          <w:b w:val="0"/>
          <w:bCs w:val="0"/>
          <w:sz w:val="26"/>
          <w:szCs w:val="26"/>
        </w:rPr>
        <w:t xml:space="preserve"> Cử nhân Sư phạm Khoa học Tự nhiên</w:t>
      </w:r>
      <w:r w:rsidR="00EA6C05" w:rsidRPr="00515EA8">
        <w:rPr>
          <w:b w:val="0"/>
          <w:bCs w:val="0"/>
          <w:sz w:val="26"/>
          <w:szCs w:val="26"/>
          <w:lang w:val="en-US"/>
        </w:rPr>
        <w:t>)</w:t>
      </w:r>
      <w:r w:rsidR="00ED0451" w:rsidRPr="00515EA8">
        <w:rPr>
          <w:b w:val="0"/>
          <w:bCs w:val="0"/>
          <w:sz w:val="26"/>
          <w:szCs w:val="26"/>
        </w:rPr>
        <w:t xml:space="preserve"> </w:t>
      </w:r>
      <w:r w:rsidR="00EA6C05" w:rsidRPr="00515EA8">
        <w:rPr>
          <w:b w:val="0"/>
          <w:bCs w:val="0"/>
          <w:sz w:val="26"/>
          <w:szCs w:val="26"/>
          <w:lang w:val="en-US"/>
        </w:rPr>
        <w:t>và</w:t>
      </w:r>
      <w:r w:rsidR="00ED0451" w:rsidRPr="00515EA8">
        <w:rPr>
          <w:b w:val="0"/>
          <w:bCs w:val="0"/>
          <w:sz w:val="26"/>
          <w:szCs w:val="26"/>
        </w:rPr>
        <w:t xml:space="preserve"> 04 CTĐT trình độ thạc sĩ </w:t>
      </w:r>
      <w:r w:rsidR="00371869" w:rsidRPr="00515EA8">
        <w:rPr>
          <w:b w:val="0"/>
          <w:bCs w:val="0"/>
          <w:sz w:val="26"/>
          <w:szCs w:val="26"/>
          <w:lang w:val="en-US"/>
        </w:rPr>
        <w:t>(</w:t>
      </w:r>
      <w:r w:rsidR="00ED0451" w:rsidRPr="00515EA8">
        <w:rPr>
          <w:b w:val="0"/>
          <w:bCs w:val="0"/>
          <w:sz w:val="26"/>
          <w:szCs w:val="26"/>
        </w:rPr>
        <w:t xml:space="preserve">Thực vật học, Động vật học, Sinh học thực nghiệm và Lí luận và </w:t>
      </w:r>
      <w:r w:rsidR="00A07898" w:rsidRPr="00515EA8">
        <w:rPr>
          <w:b w:val="0"/>
          <w:bCs w:val="0"/>
          <w:sz w:val="26"/>
          <w:szCs w:val="26"/>
        </w:rPr>
        <w:t xml:space="preserve">Phương pháp dạy học </w:t>
      </w:r>
      <w:r w:rsidR="00A07898" w:rsidRPr="00515EA8">
        <w:rPr>
          <w:b w:val="0"/>
          <w:bCs w:val="0"/>
          <w:sz w:val="26"/>
          <w:szCs w:val="26"/>
          <w:lang w:val="en-US"/>
        </w:rPr>
        <w:t>(</w:t>
      </w:r>
      <w:r w:rsidR="00A07898" w:rsidRPr="00515EA8">
        <w:rPr>
          <w:b w:val="0"/>
          <w:bCs w:val="0"/>
          <w:sz w:val="26"/>
          <w:szCs w:val="26"/>
        </w:rPr>
        <w:t>PPDH</w:t>
      </w:r>
      <w:r w:rsidR="00A07898" w:rsidRPr="00515EA8">
        <w:rPr>
          <w:b w:val="0"/>
          <w:bCs w:val="0"/>
          <w:sz w:val="26"/>
          <w:szCs w:val="26"/>
          <w:lang w:val="en-US"/>
        </w:rPr>
        <w:t>)</w:t>
      </w:r>
      <w:r w:rsidR="00ED0451" w:rsidRPr="00515EA8">
        <w:rPr>
          <w:b w:val="0"/>
          <w:bCs w:val="0"/>
          <w:sz w:val="26"/>
          <w:szCs w:val="26"/>
        </w:rPr>
        <w:t xml:space="preserve"> bộ môn Sinh học</w:t>
      </w:r>
      <w:r w:rsidR="00371869" w:rsidRPr="00515EA8">
        <w:rPr>
          <w:b w:val="0"/>
          <w:bCs w:val="0"/>
          <w:sz w:val="26"/>
          <w:szCs w:val="26"/>
          <w:lang w:val="en-US"/>
        </w:rPr>
        <w:t>)</w:t>
      </w:r>
      <w:r w:rsidR="00ED0451" w:rsidRPr="00515EA8">
        <w:rPr>
          <w:b w:val="0"/>
          <w:bCs w:val="0"/>
          <w:sz w:val="26"/>
          <w:szCs w:val="26"/>
        </w:rPr>
        <w:t>.</w:t>
      </w:r>
    </w:p>
    <w:p w14:paraId="28457E54" w14:textId="2CF74F59" w:rsidR="00C818F5" w:rsidRPr="00515EA8" w:rsidRDefault="00EA6C05" w:rsidP="00371869">
      <w:pPr>
        <w:pStyle w:val="Heading1"/>
        <w:spacing w:line="312" w:lineRule="auto"/>
        <w:ind w:firstLine="567"/>
        <w:jc w:val="both"/>
        <w:rPr>
          <w:b w:val="0"/>
          <w:bCs w:val="0"/>
          <w:sz w:val="26"/>
          <w:szCs w:val="26"/>
          <w:lang w:val="en-US"/>
        </w:rPr>
      </w:pPr>
      <w:r w:rsidRPr="00515EA8">
        <w:rPr>
          <w:b w:val="0"/>
          <w:bCs w:val="0"/>
          <w:sz w:val="26"/>
          <w:szCs w:val="26"/>
          <w:lang w:val="en-US"/>
        </w:rPr>
        <w:t xml:space="preserve">Với gần </w:t>
      </w:r>
      <w:r w:rsidR="00ED0451" w:rsidRPr="00515EA8">
        <w:rPr>
          <w:b w:val="0"/>
          <w:bCs w:val="0"/>
          <w:sz w:val="26"/>
          <w:szCs w:val="26"/>
        </w:rPr>
        <w:t xml:space="preserve">65 năm xây dựng và phát triển, Khoa Sinh học đã không ngừng nâng cao chất lượng đào tạo, khẳng định vai trò là cái nôi đào tạo nguồn nhân lực ngành </w:t>
      </w:r>
      <w:r w:rsidRPr="00515EA8">
        <w:rPr>
          <w:b w:val="0"/>
          <w:bCs w:val="0"/>
          <w:sz w:val="26"/>
          <w:szCs w:val="26"/>
          <w:lang w:val="en-US"/>
        </w:rPr>
        <w:t>S</w:t>
      </w:r>
      <w:r w:rsidR="00ED0451" w:rsidRPr="00515EA8">
        <w:rPr>
          <w:b w:val="0"/>
          <w:bCs w:val="0"/>
          <w:sz w:val="26"/>
          <w:szCs w:val="26"/>
        </w:rPr>
        <w:t xml:space="preserve">inh học và các lĩnh vực liên quan cho khu vực Bắc Trung Bộ và cả nước. Khoa đã đào tạo được tổng cộng 7.005 sinh viên và 909 học viên cao học. Trong đó, có 3.195 sinh viên ngành Sư phạm Sinh học, 607 sinh viên ngành Nuôi trồng Thủy sản, 679 sinh viên Cử nhân Sinh học, 679 sinh viên hệ </w:t>
      </w:r>
      <w:r w:rsidRPr="00515EA8">
        <w:rPr>
          <w:b w:val="0"/>
          <w:bCs w:val="0"/>
          <w:sz w:val="26"/>
          <w:szCs w:val="26"/>
          <w:lang w:val="en-US"/>
        </w:rPr>
        <w:t>Vừa làm vừa học</w:t>
      </w:r>
      <w:r w:rsidR="00ED0451" w:rsidRPr="00515EA8">
        <w:rPr>
          <w:b w:val="0"/>
          <w:bCs w:val="0"/>
          <w:sz w:val="26"/>
          <w:szCs w:val="26"/>
        </w:rPr>
        <w:t xml:space="preserve"> và 936 sinh viên ngành Khoa học Môi trường. Bên cạnh đó,</w:t>
      </w:r>
      <w:r w:rsidRPr="00515EA8">
        <w:rPr>
          <w:b w:val="0"/>
          <w:bCs w:val="0"/>
          <w:sz w:val="26"/>
          <w:szCs w:val="26"/>
          <w:lang w:val="en-US"/>
        </w:rPr>
        <w:t xml:space="preserve"> các</w:t>
      </w:r>
      <w:r w:rsidR="00ED0451" w:rsidRPr="00515EA8">
        <w:rPr>
          <w:b w:val="0"/>
          <w:bCs w:val="0"/>
          <w:sz w:val="26"/>
          <w:szCs w:val="26"/>
        </w:rPr>
        <w:t xml:space="preserve"> </w:t>
      </w:r>
      <w:r w:rsidR="00C84ABB" w:rsidRPr="00515EA8">
        <w:rPr>
          <w:b w:val="0"/>
          <w:bCs w:val="0"/>
          <w:sz w:val="26"/>
          <w:szCs w:val="26"/>
          <w:lang w:val="en-US"/>
        </w:rPr>
        <w:t>CTĐT SĐH</w:t>
      </w:r>
      <w:r w:rsidR="00ED0451" w:rsidRPr="00515EA8">
        <w:rPr>
          <w:b w:val="0"/>
          <w:bCs w:val="0"/>
          <w:sz w:val="26"/>
          <w:szCs w:val="26"/>
        </w:rPr>
        <w:t xml:space="preserve"> của Khoa đã góp phần bồi dưỡng và nâng cao trình độ chuyên môn cho 909 học viên cao học ở các chuyên ngành: Thực vật học, Động vật học, Sinh học thực nghiệm và </w:t>
      </w:r>
      <w:r w:rsidR="00C84ABB" w:rsidRPr="00515EA8">
        <w:rPr>
          <w:b w:val="0"/>
          <w:bCs w:val="0"/>
          <w:sz w:val="26"/>
          <w:szCs w:val="26"/>
        </w:rPr>
        <w:t xml:space="preserve">Lí luận và </w:t>
      </w:r>
      <w:r w:rsidR="00A07898" w:rsidRPr="00515EA8">
        <w:rPr>
          <w:b w:val="0"/>
          <w:bCs w:val="0"/>
          <w:sz w:val="26"/>
          <w:szCs w:val="26"/>
        </w:rPr>
        <w:t>PPDH</w:t>
      </w:r>
      <w:r w:rsidR="00C84ABB" w:rsidRPr="00515EA8">
        <w:rPr>
          <w:b w:val="0"/>
          <w:bCs w:val="0"/>
          <w:sz w:val="26"/>
          <w:szCs w:val="26"/>
        </w:rPr>
        <w:t xml:space="preserve"> bộ môn Sinh học</w:t>
      </w:r>
      <w:r w:rsidR="00ED0451" w:rsidRPr="00515EA8">
        <w:rPr>
          <w:b w:val="0"/>
          <w:bCs w:val="0"/>
          <w:sz w:val="26"/>
          <w:szCs w:val="26"/>
        </w:rPr>
        <w:t>.</w:t>
      </w:r>
      <w:r w:rsidR="00C84ABB" w:rsidRPr="00515EA8">
        <w:rPr>
          <w:b w:val="0"/>
          <w:bCs w:val="0"/>
          <w:sz w:val="26"/>
          <w:szCs w:val="26"/>
          <w:lang w:val="en-US"/>
        </w:rPr>
        <w:t xml:space="preserve"> </w:t>
      </w:r>
      <w:r w:rsidR="00ED0451" w:rsidRPr="00515EA8">
        <w:rPr>
          <w:b w:val="0"/>
          <w:bCs w:val="0"/>
          <w:sz w:val="26"/>
          <w:szCs w:val="26"/>
        </w:rPr>
        <w:t xml:space="preserve">Những kết quả trên là minh chứng cho sự nỗ lực không ngừng của đội ngũ viên </w:t>
      </w:r>
      <w:r w:rsidRPr="00515EA8">
        <w:rPr>
          <w:b w:val="0"/>
          <w:bCs w:val="0"/>
          <w:sz w:val="26"/>
          <w:szCs w:val="26"/>
          <w:lang w:val="en-US"/>
        </w:rPr>
        <w:t xml:space="preserve">chức </w:t>
      </w:r>
      <w:r w:rsidR="00ED0451" w:rsidRPr="00515EA8">
        <w:rPr>
          <w:b w:val="0"/>
          <w:bCs w:val="0"/>
          <w:sz w:val="26"/>
          <w:szCs w:val="26"/>
        </w:rPr>
        <w:t xml:space="preserve">và </w:t>
      </w:r>
      <w:r w:rsidRPr="00515EA8">
        <w:rPr>
          <w:b w:val="0"/>
          <w:bCs w:val="0"/>
          <w:sz w:val="26"/>
          <w:szCs w:val="26"/>
          <w:lang w:val="en-US"/>
        </w:rPr>
        <w:t>Lãnh đạo</w:t>
      </w:r>
      <w:r w:rsidR="00ED0451" w:rsidRPr="00515EA8">
        <w:rPr>
          <w:b w:val="0"/>
          <w:bCs w:val="0"/>
          <w:sz w:val="26"/>
          <w:szCs w:val="26"/>
        </w:rPr>
        <w:t xml:space="preserve"> Khoa trong công tác đào tạo và phát triển nguồn nhân lực chất lượng cao</w:t>
      </w:r>
      <w:r w:rsidRPr="00515EA8">
        <w:rPr>
          <w:b w:val="0"/>
          <w:bCs w:val="0"/>
          <w:sz w:val="26"/>
          <w:szCs w:val="26"/>
          <w:lang w:val="en-US"/>
        </w:rPr>
        <w:t xml:space="preserve">. </w:t>
      </w:r>
      <w:r w:rsidR="00C818F5" w:rsidRPr="00515EA8">
        <w:rPr>
          <w:b w:val="0"/>
          <w:bCs w:val="0"/>
          <w:sz w:val="26"/>
          <w:szCs w:val="26"/>
        </w:rPr>
        <w:t xml:space="preserve">Khoa </w:t>
      </w:r>
      <w:r w:rsidR="00387A42" w:rsidRPr="00515EA8">
        <w:rPr>
          <w:b w:val="0"/>
          <w:bCs w:val="0"/>
          <w:sz w:val="26"/>
          <w:szCs w:val="26"/>
          <w:lang w:val="en-US"/>
        </w:rPr>
        <w:t xml:space="preserve">Sinh học </w:t>
      </w:r>
      <w:r w:rsidRPr="00515EA8">
        <w:rPr>
          <w:b w:val="0"/>
          <w:bCs w:val="0"/>
          <w:sz w:val="26"/>
          <w:szCs w:val="26"/>
          <w:lang w:val="en-US"/>
        </w:rPr>
        <w:t>-</w:t>
      </w:r>
      <w:r w:rsidR="00C069E4" w:rsidRPr="00515EA8">
        <w:rPr>
          <w:b w:val="0"/>
          <w:bCs w:val="0"/>
          <w:sz w:val="26"/>
          <w:szCs w:val="26"/>
          <w:lang w:val="en-US"/>
        </w:rPr>
        <w:t xml:space="preserve"> Trường Sư phạm </w:t>
      </w:r>
      <w:r w:rsidR="00371869" w:rsidRPr="00515EA8">
        <w:rPr>
          <w:b w:val="0"/>
          <w:bCs w:val="0"/>
          <w:sz w:val="26"/>
          <w:szCs w:val="26"/>
          <w:lang w:val="en-US"/>
        </w:rPr>
        <w:t>-</w:t>
      </w:r>
      <w:r w:rsidR="00C069E4" w:rsidRPr="00515EA8">
        <w:rPr>
          <w:b w:val="0"/>
          <w:bCs w:val="0"/>
          <w:sz w:val="26"/>
          <w:szCs w:val="26"/>
          <w:lang w:val="en-US"/>
        </w:rPr>
        <w:t xml:space="preserve"> Trường ĐH Vinh nằm trong nhóm các cơ sở đào tạo sư phạm chủ chốt hàng đầu của cả nước.</w:t>
      </w:r>
    </w:p>
    <w:p w14:paraId="4D9B5653" w14:textId="265A7D8F" w:rsidR="00C818F5" w:rsidRPr="00515EA8" w:rsidRDefault="00E62A12" w:rsidP="00371869">
      <w:pPr>
        <w:pStyle w:val="Heading1"/>
        <w:spacing w:line="312" w:lineRule="auto"/>
        <w:ind w:firstLine="567"/>
        <w:jc w:val="both"/>
        <w:rPr>
          <w:b w:val="0"/>
          <w:bCs w:val="0"/>
          <w:sz w:val="26"/>
          <w:szCs w:val="26"/>
        </w:rPr>
      </w:pPr>
      <w:r w:rsidRPr="00515EA8">
        <w:rPr>
          <w:b w:val="0"/>
          <w:bCs w:val="0"/>
          <w:sz w:val="26"/>
          <w:szCs w:val="26"/>
        </w:rPr>
        <w:t xml:space="preserve">Qui </w:t>
      </w:r>
      <w:r w:rsidR="00C818F5" w:rsidRPr="00515EA8">
        <w:rPr>
          <w:b w:val="0"/>
          <w:bCs w:val="0"/>
          <w:sz w:val="26"/>
          <w:szCs w:val="26"/>
        </w:rPr>
        <w:t xml:space="preserve">trình đào tạo của Khoa </w:t>
      </w:r>
      <w:r w:rsidR="00387A42" w:rsidRPr="00515EA8">
        <w:rPr>
          <w:b w:val="0"/>
          <w:bCs w:val="0"/>
          <w:sz w:val="26"/>
          <w:szCs w:val="26"/>
          <w:lang w:val="en-US"/>
        </w:rPr>
        <w:t xml:space="preserve">Sinh học </w:t>
      </w:r>
      <w:r w:rsidR="00C818F5" w:rsidRPr="00515EA8">
        <w:rPr>
          <w:b w:val="0"/>
          <w:bCs w:val="0"/>
          <w:sz w:val="26"/>
          <w:szCs w:val="26"/>
        </w:rPr>
        <w:t xml:space="preserve">được thiết kế hài hòa giữa </w:t>
      </w:r>
      <w:r w:rsidR="00387A42" w:rsidRPr="00515EA8">
        <w:rPr>
          <w:b w:val="0"/>
          <w:bCs w:val="0"/>
          <w:sz w:val="26"/>
          <w:szCs w:val="26"/>
          <w:lang w:val="en-US"/>
        </w:rPr>
        <w:t xml:space="preserve">tích lũy </w:t>
      </w:r>
      <w:r w:rsidRPr="00515EA8">
        <w:rPr>
          <w:b w:val="0"/>
          <w:bCs w:val="0"/>
          <w:sz w:val="26"/>
          <w:szCs w:val="26"/>
        </w:rPr>
        <w:t>lí</w:t>
      </w:r>
      <w:r w:rsidR="00C818F5" w:rsidRPr="00515EA8">
        <w:rPr>
          <w:b w:val="0"/>
          <w:bCs w:val="0"/>
          <w:sz w:val="26"/>
          <w:szCs w:val="26"/>
        </w:rPr>
        <w:t xml:space="preserve"> thuyết và </w:t>
      </w:r>
      <w:r w:rsidR="00387A42" w:rsidRPr="00515EA8">
        <w:rPr>
          <w:b w:val="0"/>
          <w:bCs w:val="0"/>
          <w:sz w:val="26"/>
          <w:szCs w:val="26"/>
          <w:lang w:val="en-US"/>
        </w:rPr>
        <w:t xml:space="preserve">rèn luyện </w:t>
      </w:r>
      <w:r w:rsidR="00C818F5" w:rsidRPr="00515EA8">
        <w:rPr>
          <w:b w:val="0"/>
          <w:bCs w:val="0"/>
          <w:sz w:val="26"/>
          <w:szCs w:val="26"/>
        </w:rPr>
        <w:t xml:space="preserve">thực tiễn, với trọng tâm là phát triển năng lực nghề nghiệp </w:t>
      </w:r>
      <w:r w:rsidR="00387A42" w:rsidRPr="00515EA8">
        <w:rPr>
          <w:b w:val="0"/>
          <w:bCs w:val="0"/>
          <w:sz w:val="26"/>
          <w:szCs w:val="26"/>
          <w:lang w:val="en-US"/>
        </w:rPr>
        <w:t>giáo viên</w:t>
      </w:r>
      <w:r w:rsidR="00361FD4" w:rsidRPr="00515EA8">
        <w:rPr>
          <w:b w:val="0"/>
          <w:bCs w:val="0"/>
          <w:sz w:val="26"/>
          <w:szCs w:val="26"/>
          <w:lang w:val="en-US"/>
        </w:rPr>
        <w:t>, nghiên cứu viên và chuyên gia</w:t>
      </w:r>
      <w:r w:rsidR="00387A42" w:rsidRPr="00515EA8">
        <w:rPr>
          <w:b w:val="0"/>
          <w:bCs w:val="0"/>
          <w:sz w:val="26"/>
          <w:szCs w:val="26"/>
          <w:lang w:val="en-US"/>
        </w:rPr>
        <w:t xml:space="preserve"> </w:t>
      </w:r>
      <w:r w:rsidR="00C818F5" w:rsidRPr="00515EA8">
        <w:rPr>
          <w:b w:val="0"/>
          <w:bCs w:val="0"/>
          <w:sz w:val="26"/>
          <w:szCs w:val="26"/>
        </w:rPr>
        <w:t xml:space="preserve">thông qua hoạt động rèn luyện nghiệp vụ </w:t>
      </w:r>
      <w:r w:rsidR="00361FD4" w:rsidRPr="00515EA8">
        <w:rPr>
          <w:b w:val="0"/>
          <w:bCs w:val="0"/>
          <w:sz w:val="26"/>
          <w:szCs w:val="26"/>
        </w:rPr>
        <w:t>và thực tập nghề nghiệp thường xuyên tại các cơ sở nghề nghiệp như các trường phổ thông, cơ quan quản l</w:t>
      </w:r>
      <w:r w:rsidR="00361FD4" w:rsidRPr="00515EA8">
        <w:rPr>
          <w:b w:val="0"/>
          <w:bCs w:val="0"/>
          <w:sz w:val="26"/>
          <w:szCs w:val="26"/>
          <w:lang w:val="en-US"/>
        </w:rPr>
        <w:t>í</w:t>
      </w:r>
      <w:r w:rsidR="00361FD4" w:rsidRPr="00515EA8">
        <w:rPr>
          <w:b w:val="0"/>
          <w:bCs w:val="0"/>
          <w:sz w:val="26"/>
          <w:szCs w:val="26"/>
        </w:rPr>
        <w:t xml:space="preserve"> nhà nước về bảo vệ và bảo tồn đa dạng sinh học, cơ sở chăm sóc sức khỏe</w:t>
      </w:r>
      <w:r w:rsidR="00C818F5" w:rsidRPr="00515EA8">
        <w:rPr>
          <w:b w:val="0"/>
          <w:bCs w:val="0"/>
          <w:sz w:val="26"/>
          <w:szCs w:val="26"/>
        </w:rPr>
        <w:t xml:space="preserve">. Mạng lưới 40 trường </w:t>
      </w:r>
      <w:r w:rsidR="00387A42" w:rsidRPr="00515EA8">
        <w:rPr>
          <w:b w:val="0"/>
          <w:bCs w:val="0"/>
          <w:sz w:val="26"/>
          <w:szCs w:val="26"/>
          <w:lang w:val="en-US"/>
        </w:rPr>
        <w:t xml:space="preserve">THPT </w:t>
      </w:r>
      <w:r w:rsidR="00C818F5" w:rsidRPr="00515EA8">
        <w:rPr>
          <w:b w:val="0"/>
          <w:bCs w:val="0"/>
          <w:sz w:val="26"/>
          <w:szCs w:val="26"/>
        </w:rPr>
        <w:t>“vệ tinh”</w:t>
      </w:r>
      <w:r w:rsidR="00361FD4" w:rsidRPr="00515EA8">
        <w:rPr>
          <w:b w:val="0"/>
          <w:bCs w:val="0"/>
          <w:sz w:val="26"/>
          <w:szCs w:val="26"/>
          <w:lang w:val="en-US"/>
        </w:rPr>
        <w:t>,</w:t>
      </w:r>
      <w:r w:rsidR="00361FD4" w:rsidRPr="00515EA8">
        <w:t xml:space="preserve"> </w:t>
      </w:r>
      <w:r w:rsidR="00361FD4" w:rsidRPr="00515EA8">
        <w:rPr>
          <w:b w:val="0"/>
          <w:bCs w:val="0"/>
          <w:sz w:val="26"/>
          <w:szCs w:val="26"/>
          <w:lang w:val="en-US"/>
        </w:rPr>
        <w:t>các Vườn Quốc gia, Khu bảo tồn Thiên nhiên, các bệnh viện và trung tâm y tế chuyên ngành</w:t>
      </w:r>
      <w:r w:rsidR="00C818F5" w:rsidRPr="00515EA8">
        <w:rPr>
          <w:b w:val="0"/>
          <w:bCs w:val="0"/>
          <w:sz w:val="26"/>
          <w:szCs w:val="26"/>
        </w:rPr>
        <w:t xml:space="preserve"> tại </w:t>
      </w:r>
      <w:r w:rsidR="00361FD4" w:rsidRPr="00515EA8">
        <w:rPr>
          <w:b w:val="0"/>
          <w:bCs w:val="0"/>
          <w:sz w:val="26"/>
          <w:szCs w:val="26"/>
          <w:lang w:val="en-US"/>
        </w:rPr>
        <w:t>các</w:t>
      </w:r>
      <w:r w:rsidR="00C818F5" w:rsidRPr="00515EA8">
        <w:rPr>
          <w:b w:val="0"/>
          <w:bCs w:val="0"/>
          <w:sz w:val="26"/>
          <w:szCs w:val="26"/>
        </w:rPr>
        <w:t xml:space="preserve"> tỉnh </w:t>
      </w:r>
      <w:r w:rsidR="00361FD4" w:rsidRPr="00515EA8">
        <w:rPr>
          <w:b w:val="0"/>
          <w:bCs w:val="0"/>
          <w:sz w:val="26"/>
          <w:szCs w:val="26"/>
          <w:lang w:val="en-US"/>
        </w:rPr>
        <w:t xml:space="preserve">Thanh Hóa, </w:t>
      </w:r>
      <w:r w:rsidR="00C818F5" w:rsidRPr="00515EA8">
        <w:rPr>
          <w:b w:val="0"/>
          <w:bCs w:val="0"/>
          <w:sz w:val="26"/>
          <w:szCs w:val="26"/>
        </w:rPr>
        <w:t xml:space="preserve">Nghệ An và Hà Tĩnh không chỉ là môi trường thực hành lí tưởng cho sinh viên, </w:t>
      </w:r>
      <w:r w:rsidR="00CD7124" w:rsidRPr="00515EA8">
        <w:rPr>
          <w:b w:val="0"/>
          <w:bCs w:val="0"/>
          <w:sz w:val="26"/>
          <w:szCs w:val="26"/>
        </w:rPr>
        <w:t>HV</w:t>
      </w:r>
      <w:r w:rsidR="00C818F5" w:rsidRPr="00515EA8">
        <w:rPr>
          <w:b w:val="0"/>
          <w:bCs w:val="0"/>
          <w:sz w:val="26"/>
          <w:szCs w:val="26"/>
        </w:rPr>
        <w:t xml:space="preserve"> </w:t>
      </w:r>
      <w:r w:rsidR="00425F69" w:rsidRPr="00515EA8">
        <w:rPr>
          <w:b w:val="0"/>
          <w:bCs w:val="0"/>
          <w:sz w:val="26"/>
          <w:szCs w:val="26"/>
        </w:rPr>
        <w:t>SĐH</w:t>
      </w:r>
      <w:r w:rsidR="00C818F5" w:rsidRPr="00515EA8">
        <w:rPr>
          <w:b w:val="0"/>
          <w:bCs w:val="0"/>
          <w:sz w:val="26"/>
          <w:szCs w:val="26"/>
        </w:rPr>
        <w:t xml:space="preserve"> triển khai đồ án, dự án, mà còn là địa bàn khảo sát, thử nghiệm kết quả </w:t>
      </w:r>
      <w:r w:rsidR="005A2C32" w:rsidRPr="00515EA8">
        <w:rPr>
          <w:b w:val="0"/>
          <w:bCs w:val="0"/>
          <w:sz w:val="26"/>
          <w:szCs w:val="26"/>
        </w:rPr>
        <w:t>NCKH</w:t>
      </w:r>
      <w:r w:rsidR="00C818F5" w:rsidRPr="00515EA8">
        <w:rPr>
          <w:b w:val="0"/>
          <w:bCs w:val="0"/>
          <w:sz w:val="26"/>
          <w:szCs w:val="26"/>
        </w:rPr>
        <w:t xml:space="preserve"> của </w:t>
      </w:r>
      <w:r w:rsidR="00B343DE" w:rsidRPr="00515EA8">
        <w:rPr>
          <w:b w:val="0"/>
          <w:bCs w:val="0"/>
          <w:sz w:val="26"/>
          <w:szCs w:val="26"/>
        </w:rPr>
        <w:t>GV</w:t>
      </w:r>
      <w:r w:rsidR="00C818F5" w:rsidRPr="00515EA8">
        <w:rPr>
          <w:b w:val="0"/>
          <w:bCs w:val="0"/>
          <w:sz w:val="26"/>
          <w:szCs w:val="26"/>
        </w:rPr>
        <w:t xml:space="preserve">, góp phần tạo nên sự liên kết chặt chẽ giữa đào tạo và thực tiễn </w:t>
      </w:r>
      <w:r w:rsidR="00361FD4" w:rsidRPr="00515EA8">
        <w:rPr>
          <w:b w:val="0"/>
          <w:bCs w:val="0"/>
          <w:sz w:val="26"/>
          <w:szCs w:val="26"/>
          <w:lang w:val="en-US"/>
        </w:rPr>
        <w:t>nghề nghiệp</w:t>
      </w:r>
      <w:r w:rsidR="00C818F5" w:rsidRPr="00515EA8">
        <w:rPr>
          <w:b w:val="0"/>
          <w:bCs w:val="0"/>
          <w:sz w:val="26"/>
          <w:szCs w:val="26"/>
        </w:rPr>
        <w:t>.</w:t>
      </w:r>
    </w:p>
    <w:p w14:paraId="5B4B9BC5" w14:textId="44761FC1" w:rsidR="00C818F5" w:rsidRPr="00515EA8" w:rsidRDefault="00C818F5" w:rsidP="00371869">
      <w:pPr>
        <w:pStyle w:val="Heading1"/>
        <w:spacing w:line="312" w:lineRule="auto"/>
        <w:ind w:firstLine="567"/>
        <w:jc w:val="both"/>
        <w:rPr>
          <w:b w:val="0"/>
          <w:bCs w:val="0"/>
          <w:sz w:val="26"/>
          <w:szCs w:val="26"/>
        </w:rPr>
      </w:pPr>
      <w:r w:rsidRPr="00515EA8">
        <w:rPr>
          <w:b w:val="0"/>
          <w:bCs w:val="0"/>
          <w:sz w:val="26"/>
          <w:szCs w:val="26"/>
        </w:rPr>
        <w:t xml:space="preserve">Một trong những thế mạnh nổi bật của Khoa </w:t>
      </w:r>
      <w:r w:rsidR="00610EEF" w:rsidRPr="00515EA8">
        <w:rPr>
          <w:b w:val="0"/>
          <w:bCs w:val="0"/>
          <w:sz w:val="26"/>
          <w:szCs w:val="26"/>
          <w:lang w:val="en-US"/>
        </w:rPr>
        <w:t xml:space="preserve">Sinh học </w:t>
      </w:r>
      <w:r w:rsidRPr="00515EA8">
        <w:rPr>
          <w:b w:val="0"/>
          <w:bCs w:val="0"/>
          <w:sz w:val="26"/>
          <w:szCs w:val="26"/>
        </w:rPr>
        <w:t xml:space="preserve">là đội ngũ </w:t>
      </w:r>
      <w:r w:rsidR="00B343DE" w:rsidRPr="00515EA8">
        <w:rPr>
          <w:b w:val="0"/>
          <w:bCs w:val="0"/>
          <w:sz w:val="26"/>
          <w:szCs w:val="26"/>
        </w:rPr>
        <w:t>GV</w:t>
      </w:r>
      <w:r w:rsidRPr="00515EA8">
        <w:rPr>
          <w:b w:val="0"/>
          <w:bCs w:val="0"/>
          <w:sz w:val="26"/>
          <w:szCs w:val="26"/>
        </w:rPr>
        <w:t xml:space="preserve"> có trình độ chuyên môn cao, giàu tâm huyết và kinh nghiệm thực tiễn, cùng với CTĐT </w:t>
      </w:r>
      <w:r w:rsidR="00387A42" w:rsidRPr="00515EA8">
        <w:rPr>
          <w:b w:val="0"/>
          <w:bCs w:val="0"/>
          <w:sz w:val="26"/>
          <w:szCs w:val="26"/>
          <w:lang w:val="en-US"/>
        </w:rPr>
        <w:t xml:space="preserve">được thiết kế phù hợp, </w:t>
      </w:r>
      <w:r w:rsidRPr="00515EA8">
        <w:rPr>
          <w:b w:val="0"/>
          <w:bCs w:val="0"/>
          <w:sz w:val="26"/>
          <w:szCs w:val="26"/>
        </w:rPr>
        <w:t>hiện đại, gắn với đổi mới giáo dục phổ thông</w:t>
      </w:r>
      <w:r w:rsidR="00CA7432" w:rsidRPr="00515EA8">
        <w:rPr>
          <w:b w:val="0"/>
          <w:bCs w:val="0"/>
          <w:sz w:val="26"/>
          <w:szCs w:val="26"/>
          <w:lang w:val="en-US"/>
        </w:rPr>
        <w:t>, thực tiễn nghề nghiệp</w:t>
      </w:r>
      <w:r w:rsidRPr="00515EA8">
        <w:rPr>
          <w:b w:val="0"/>
          <w:bCs w:val="0"/>
          <w:sz w:val="26"/>
          <w:szCs w:val="26"/>
        </w:rPr>
        <w:t xml:space="preserve"> và định hướng hội nhập quốc tế. Khoa có nhiều lợi thế trong tuyển sinh với nguồn </w:t>
      </w:r>
      <w:r w:rsidR="00CD7124" w:rsidRPr="00515EA8">
        <w:rPr>
          <w:b w:val="0"/>
          <w:bCs w:val="0"/>
          <w:sz w:val="26"/>
          <w:szCs w:val="26"/>
        </w:rPr>
        <w:t>HV</w:t>
      </w:r>
      <w:r w:rsidRPr="00515EA8">
        <w:rPr>
          <w:b w:val="0"/>
          <w:bCs w:val="0"/>
          <w:sz w:val="26"/>
          <w:szCs w:val="26"/>
        </w:rPr>
        <w:t xml:space="preserve"> đầu vào chất lượng, đồng thời luôn chủ động mở rộng hợp tác với các trường đại học</w:t>
      </w:r>
      <w:r w:rsidR="00610EEF" w:rsidRPr="00515EA8">
        <w:rPr>
          <w:b w:val="0"/>
          <w:bCs w:val="0"/>
          <w:sz w:val="26"/>
          <w:szCs w:val="26"/>
          <w:lang w:val="en-US"/>
        </w:rPr>
        <w:t>, bệnh viện</w:t>
      </w:r>
      <w:r w:rsidR="00371869" w:rsidRPr="00515EA8">
        <w:rPr>
          <w:b w:val="0"/>
          <w:bCs w:val="0"/>
          <w:sz w:val="26"/>
          <w:szCs w:val="26"/>
          <w:lang w:val="en-US"/>
        </w:rPr>
        <w:t>, cơ sở ý tế</w:t>
      </w:r>
      <w:r w:rsidRPr="00515EA8">
        <w:rPr>
          <w:b w:val="0"/>
          <w:bCs w:val="0"/>
          <w:sz w:val="26"/>
          <w:szCs w:val="26"/>
        </w:rPr>
        <w:t xml:space="preserve"> trong và ngoài nước trong lĩnh vực đào tạo và </w:t>
      </w:r>
      <w:r w:rsidR="005A2C32" w:rsidRPr="00515EA8">
        <w:rPr>
          <w:b w:val="0"/>
          <w:bCs w:val="0"/>
          <w:sz w:val="26"/>
          <w:szCs w:val="26"/>
        </w:rPr>
        <w:t>NCKH</w:t>
      </w:r>
      <w:r w:rsidR="00610EEF" w:rsidRPr="00515EA8">
        <w:rPr>
          <w:b w:val="0"/>
          <w:bCs w:val="0"/>
          <w:sz w:val="26"/>
          <w:szCs w:val="26"/>
          <w:lang w:val="en-US"/>
        </w:rPr>
        <w:t xml:space="preserve">, nhất là về </w:t>
      </w:r>
      <w:r w:rsidR="00425F69" w:rsidRPr="00515EA8">
        <w:rPr>
          <w:b w:val="0"/>
          <w:bCs w:val="0"/>
          <w:sz w:val="26"/>
          <w:szCs w:val="26"/>
          <w:lang w:val="en-US"/>
        </w:rPr>
        <w:t>SHTN</w:t>
      </w:r>
      <w:r w:rsidRPr="00515EA8">
        <w:rPr>
          <w:b w:val="0"/>
          <w:bCs w:val="0"/>
          <w:sz w:val="26"/>
          <w:szCs w:val="26"/>
        </w:rPr>
        <w:t>.</w:t>
      </w:r>
    </w:p>
    <w:p w14:paraId="7EA3CACD" w14:textId="1F1F0A2F" w:rsidR="00C818F5" w:rsidRPr="00515EA8" w:rsidRDefault="00C818F5" w:rsidP="00371869">
      <w:pPr>
        <w:pStyle w:val="Heading1"/>
        <w:spacing w:line="312" w:lineRule="auto"/>
        <w:ind w:firstLine="567"/>
        <w:jc w:val="both"/>
        <w:rPr>
          <w:b w:val="0"/>
          <w:bCs w:val="0"/>
          <w:sz w:val="26"/>
          <w:szCs w:val="26"/>
        </w:rPr>
      </w:pPr>
      <w:r w:rsidRPr="00515EA8">
        <w:rPr>
          <w:b w:val="0"/>
          <w:bCs w:val="0"/>
          <w:sz w:val="26"/>
          <w:szCs w:val="26"/>
        </w:rPr>
        <w:lastRenderedPageBreak/>
        <w:t xml:space="preserve">Sinh viên, </w:t>
      </w:r>
      <w:r w:rsidR="00CD7124" w:rsidRPr="00515EA8">
        <w:rPr>
          <w:b w:val="0"/>
          <w:bCs w:val="0"/>
          <w:sz w:val="26"/>
          <w:szCs w:val="26"/>
        </w:rPr>
        <w:t>HV</w:t>
      </w:r>
      <w:r w:rsidRPr="00515EA8">
        <w:rPr>
          <w:b w:val="0"/>
          <w:bCs w:val="0"/>
          <w:sz w:val="26"/>
          <w:szCs w:val="26"/>
        </w:rPr>
        <w:t xml:space="preserve"> của Khoa </w:t>
      </w:r>
      <w:r w:rsidR="00610EEF" w:rsidRPr="00515EA8">
        <w:rPr>
          <w:b w:val="0"/>
          <w:bCs w:val="0"/>
          <w:sz w:val="26"/>
          <w:szCs w:val="26"/>
          <w:lang w:val="en-US"/>
        </w:rPr>
        <w:t xml:space="preserve">Sinh học </w:t>
      </w:r>
      <w:r w:rsidRPr="00515EA8">
        <w:rPr>
          <w:b w:val="0"/>
          <w:bCs w:val="0"/>
          <w:sz w:val="26"/>
          <w:szCs w:val="26"/>
        </w:rPr>
        <w:t xml:space="preserve">nổi bật với tinh thần tự học, </w:t>
      </w:r>
      <w:r w:rsidR="00610EEF" w:rsidRPr="00515EA8">
        <w:rPr>
          <w:b w:val="0"/>
          <w:bCs w:val="0"/>
          <w:sz w:val="26"/>
          <w:szCs w:val="26"/>
          <w:lang w:val="en-US"/>
        </w:rPr>
        <w:t>chủ động</w:t>
      </w:r>
      <w:r w:rsidRPr="00515EA8">
        <w:rPr>
          <w:b w:val="0"/>
          <w:bCs w:val="0"/>
          <w:sz w:val="26"/>
          <w:szCs w:val="26"/>
        </w:rPr>
        <w:t xml:space="preserve"> rèn luyện, tích cực tham gia các hoạt động </w:t>
      </w:r>
      <w:r w:rsidR="00610EEF" w:rsidRPr="00515EA8">
        <w:rPr>
          <w:b w:val="0"/>
          <w:bCs w:val="0"/>
          <w:sz w:val="26"/>
          <w:szCs w:val="26"/>
          <w:lang w:val="en-US"/>
        </w:rPr>
        <w:t>tập thể</w:t>
      </w:r>
      <w:r w:rsidRPr="00515EA8">
        <w:rPr>
          <w:b w:val="0"/>
          <w:bCs w:val="0"/>
          <w:sz w:val="26"/>
          <w:szCs w:val="26"/>
        </w:rPr>
        <w:t xml:space="preserve"> và đạt thành tích cao trong các hội thi nghiệp vụ sư phạm và </w:t>
      </w:r>
      <w:r w:rsidR="00E62A12" w:rsidRPr="00515EA8">
        <w:rPr>
          <w:b w:val="0"/>
          <w:bCs w:val="0"/>
          <w:sz w:val="26"/>
          <w:szCs w:val="26"/>
        </w:rPr>
        <w:t>kĩ</w:t>
      </w:r>
      <w:r w:rsidRPr="00515EA8">
        <w:rPr>
          <w:b w:val="0"/>
          <w:bCs w:val="0"/>
          <w:sz w:val="26"/>
          <w:szCs w:val="26"/>
        </w:rPr>
        <w:t xml:space="preserve"> năng nghề nghiệp. Văn hóa đoàn kết, tương trợ giữa các thế hệ </w:t>
      </w:r>
      <w:r w:rsidR="005512B8" w:rsidRPr="00515EA8">
        <w:rPr>
          <w:b w:val="0"/>
          <w:bCs w:val="0"/>
          <w:sz w:val="26"/>
          <w:szCs w:val="26"/>
        </w:rPr>
        <w:t>CB</w:t>
      </w:r>
      <w:r w:rsidRPr="00515EA8">
        <w:rPr>
          <w:b w:val="0"/>
          <w:bCs w:val="0"/>
          <w:sz w:val="26"/>
          <w:szCs w:val="26"/>
        </w:rPr>
        <w:t xml:space="preserve">, sinh viên, </w:t>
      </w:r>
      <w:r w:rsidR="00CD7124" w:rsidRPr="00515EA8">
        <w:rPr>
          <w:b w:val="0"/>
          <w:bCs w:val="0"/>
          <w:sz w:val="26"/>
          <w:szCs w:val="26"/>
        </w:rPr>
        <w:t>HV</w:t>
      </w:r>
      <w:r w:rsidRPr="00515EA8">
        <w:rPr>
          <w:b w:val="0"/>
          <w:bCs w:val="0"/>
          <w:sz w:val="26"/>
          <w:szCs w:val="26"/>
        </w:rPr>
        <w:t xml:space="preserve"> là truyền thống đáng tự hào của Khoa. Các cựu sinh viên và </w:t>
      </w:r>
      <w:r w:rsidR="00CD7124" w:rsidRPr="00515EA8">
        <w:rPr>
          <w:b w:val="0"/>
          <w:bCs w:val="0"/>
          <w:sz w:val="26"/>
          <w:szCs w:val="26"/>
        </w:rPr>
        <w:t>HV</w:t>
      </w:r>
      <w:r w:rsidRPr="00515EA8">
        <w:rPr>
          <w:b w:val="0"/>
          <w:bCs w:val="0"/>
          <w:sz w:val="26"/>
          <w:szCs w:val="26"/>
        </w:rPr>
        <w:t xml:space="preserve"> không ngừng đồng hành cùng Khoa thông qua các hoạt động hỗ trợ học bổng, </w:t>
      </w:r>
      <w:r w:rsidR="00371869" w:rsidRPr="00515EA8">
        <w:rPr>
          <w:b w:val="0"/>
          <w:bCs w:val="0"/>
          <w:sz w:val="26"/>
          <w:szCs w:val="26"/>
        </w:rPr>
        <w:t>chia sẻ và tiếp tục kết nối giá trị</w:t>
      </w:r>
      <w:r w:rsidRPr="00515EA8">
        <w:rPr>
          <w:b w:val="0"/>
          <w:bCs w:val="0"/>
          <w:sz w:val="26"/>
          <w:szCs w:val="26"/>
        </w:rPr>
        <w:t>.</w:t>
      </w:r>
    </w:p>
    <w:p w14:paraId="6CA80C70" w14:textId="3BA1C390" w:rsidR="00C818F5" w:rsidRPr="00515EA8" w:rsidRDefault="00C818F5" w:rsidP="00371869">
      <w:pPr>
        <w:pStyle w:val="Heading1"/>
        <w:spacing w:line="312" w:lineRule="auto"/>
        <w:ind w:firstLine="567"/>
        <w:jc w:val="both"/>
        <w:rPr>
          <w:b w:val="0"/>
          <w:bCs w:val="0"/>
          <w:i/>
          <w:iCs/>
          <w:sz w:val="26"/>
          <w:szCs w:val="26"/>
        </w:rPr>
      </w:pPr>
      <w:r w:rsidRPr="00515EA8">
        <w:rPr>
          <w:b w:val="0"/>
          <w:bCs w:val="0"/>
          <w:i/>
          <w:iCs/>
          <w:sz w:val="26"/>
          <w:szCs w:val="26"/>
        </w:rPr>
        <w:t>2.</w:t>
      </w:r>
      <w:r w:rsidR="00371869" w:rsidRPr="00515EA8">
        <w:rPr>
          <w:b w:val="0"/>
          <w:bCs w:val="0"/>
          <w:i/>
          <w:iCs/>
          <w:sz w:val="26"/>
          <w:szCs w:val="26"/>
          <w:lang w:val="en-US"/>
        </w:rPr>
        <w:t>4</w:t>
      </w:r>
      <w:r w:rsidRPr="00515EA8">
        <w:rPr>
          <w:b w:val="0"/>
          <w:bCs w:val="0"/>
          <w:i/>
          <w:iCs/>
          <w:sz w:val="26"/>
          <w:szCs w:val="26"/>
        </w:rPr>
        <w:t xml:space="preserve">. </w:t>
      </w:r>
      <w:r w:rsidR="00371869" w:rsidRPr="00515EA8">
        <w:rPr>
          <w:b w:val="0"/>
          <w:bCs w:val="0"/>
          <w:i/>
          <w:iCs/>
          <w:sz w:val="26"/>
          <w:szCs w:val="26"/>
          <w:lang w:val="en-US"/>
        </w:rPr>
        <w:t xml:space="preserve">Giới thiệu về </w:t>
      </w:r>
      <w:r w:rsidR="000E55E4" w:rsidRPr="00515EA8">
        <w:rPr>
          <w:b w:val="0"/>
          <w:bCs w:val="0"/>
          <w:i/>
          <w:iCs/>
          <w:sz w:val="26"/>
          <w:szCs w:val="26"/>
        </w:rPr>
        <w:t>Ngành Sinh học thực nghiệm</w:t>
      </w:r>
      <w:r w:rsidRPr="00515EA8">
        <w:rPr>
          <w:b w:val="0"/>
          <w:bCs w:val="0"/>
          <w:i/>
          <w:iCs/>
          <w:sz w:val="26"/>
          <w:szCs w:val="26"/>
        </w:rPr>
        <w:t xml:space="preserve"> </w:t>
      </w:r>
    </w:p>
    <w:p w14:paraId="05F2092C" w14:textId="7CAD1CC0" w:rsidR="00C818F5" w:rsidRPr="00515EA8" w:rsidRDefault="000E55E4" w:rsidP="00371869">
      <w:pPr>
        <w:pStyle w:val="Heading1"/>
        <w:spacing w:line="312" w:lineRule="auto"/>
        <w:ind w:firstLine="567"/>
        <w:jc w:val="both"/>
        <w:rPr>
          <w:b w:val="0"/>
          <w:bCs w:val="0"/>
          <w:sz w:val="26"/>
          <w:szCs w:val="26"/>
          <w:lang w:val="en-US"/>
        </w:rPr>
      </w:pPr>
      <w:r w:rsidRPr="00515EA8">
        <w:rPr>
          <w:b w:val="0"/>
          <w:bCs w:val="0"/>
          <w:sz w:val="26"/>
          <w:szCs w:val="26"/>
        </w:rPr>
        <w:t>Ngành Thạc sĩ Sinh học thực nghiệm</w:t>
      </w:r>
      <w:r w:rsidR="00C818F5" w:rsidRPr="00515EA8">
        <w:rPr>
          <w:b w:val="0"/>
          <w:bCs w:val="0"/>
          <w:sz w:val="26"/>
          <w:szCs w:val="26"/>
        </w:rPr>
        <w:t xml:space="preserve">, mã số: </w:t>
      </w:r>
      <w:r w:rsidR="00610EEF" w:rsidRPr="00515EA8">
        <w:rPr>
          <w:b w:val="0"/>
          <w:bCs w:val="0"/>
          <w:sz w:val="26"/>
          <w:szCs w:val="26"/>
        </w:rPr>
        <w:t>8.42.01.14</w:t>
      </w:r>
      <w:r w:rsidR="00C818F5" w:rsidRPr="00515EA8">
        <w:rPr>
          <w:b w:val="0"/>
          <w:bCs w:val="0"/>
          <w:sz w:val="26"/>
          <w:szCs w:val="26"/>
        </w:rPr>
        <w:t xml:space="preserve"> bắt đầu </w:t>
      </w:r>
      <w:r w:rsidR="00371869" w:rsidRPr="00515EA8">
        <w:rPr>
          <w:b w:val="0"/>
          <w:bCs w:val="0"/>
          <w:sz w:val="26"/>
          <w:szCs w:val="26"/>
          <w:lang w:val="en-US"/>
        </w:rPr>
        <w:t xml:space="preserve">được </w:t>
      </w:r>
      <w:r w:rsidR="00C818F5" w:rsidRPr="00515EA8">
        <w:rPr>
          <w:b w:val="0"/>
          <w:bCs w:val="0"/>
          <w:sz w:val="26"/>
          <w:szCs w:val="26"/>
        </w:rPr>
        <w:t xml:space="preserve">đào tạo khóa đầu tiên </w:t>
      </w:r>
      <w:r w:rsidR="00371869" w:rsidRPr="00515EA8">
        <w:rPr>
          <w:b w:val="0"/>
          <w:bCs w:val="0"/>
          <w:sz w:val="26"/>
          <w:szCs w:val="26"/>
          <w:lang w:val="en-US"/>
        </w:rPr>
        <w:t>vào</w:t>
      </w:r>
      <w:r w:rsidR="00C818F5" w:rsidRPr="00515EA8">
        <w:rPr>
          <w:b w:val="0"/>
          <w:bCs w:val="0"/>
          <w:sz w:val="26"/>
          <w:szCs w:val="26"/>
        </w:rPr>
        <w:t xml:space="preserve"> năm </w:t>
      </w:r>
      <w:r w:rsidR="00984769" w:rsidRPr="00515EA8">
        <w:rPr>
          <w:b w:val="0"/>
          <w:bCs w:val="0"/>
          <w:sz w:val="26"/>
          <w:szCs w:val="26"/>
          <w:lang w:val="en-US"/>
        </w:rPr>
        <w:t>1996</w:t>
      </w:r>
      <w:r w:rsidR="00A13921" w:rsidRPr="00515EA8">
        <w:rPr>
          <w:b w:val="0"/>
          <w:bCs w:val="0"/>
          <w:sz w:val="26"/>
          <w:szCs w:val="26"/>
          <w:lang w:val="en-US"/>
        </w:rPr>
        <w:t xml:space="preserve"> với tên gọi ban đầu là Sinh lí người và động vật</w:t>
      </w:r>
      <w:r w:rsidR="00610EEF" w:rsidRPr="00515EA8">
        <w:rPr>
          <w:b w:val="0"/>
          <w:bCs w:val="0"/>
          <w:sz w:val="26"/>
          <w:szCs w:val="26"/>
          <w:lang w:val="en-US"/>
        </w:rPr>
        <w:t>.</w:t>
      </w:r>
      <w:r w:rsidR="00C818F5" w:rsidRPr="00515EA8">
        <w:rPr>
          <w:b w:val="0"/>
          <w:bCs w:val="0"/>
          <w:sz w:val="26"/>
          <w:szCs w:val="26"/>
        </w:rPr>
        <w:t xml:space="preserve"> Trải qua</w:t>
      </w:r>
      <w:r w:rsidR="00984769" w:rsidRPr="00515EA8">
        <w:rPr>
          <w:b w:val="0"/>
          <w:bCs w:val="0"/>
          <w:sz w:val="26"/>
          <w:szCs w:val="26"/>
          <w:lang w:val="en-US"/>
        </w:rPr>
        <w:t xml:space="preserve"> gần</w:t>
      </w:r>
      <w:r w:rsidR="00C818F5" w:rsidRPr="00515EA8">
        <w:rPr>
          <w:b w:val="0"/>
          <w:bCs w:val="0"/>
          <w:sz w:val="26"/>
          <w:szCs w:val="26"/>
        </w:rPr>
        <w:t xml:space="preserve"> </w:t>
      </w:r>
      <w:r w:rsidR="00984769" w:rsidRPr="00515EA8">
        <w:rPr>
          <w:b w:val="0"/>
          <w:bCs w:val="0"/>
          <w:sz w:val="26"/>
          <w:szCs w:val="26"/>
          <w:lang w:val="en-US"/>
        </w:rPr>
        <w:t>3</w:t>
      </w:r>
      <w:r w:rsidR="008C396B" w:rsidRPr="00515EA8">
        <w:rPr>
          <w:b w:val="0"/>
          <w:bCs w:val="0"/>
          <w:sz w:val="26"/>
          <w:szCs w:val="26"/>
          <w:lang w:val="en-US"/>
        </w:rPr>
        <w:t>0</w:t>
      </w:r>
      <w:r w:rsidR="00C818F5" w:rsidRPr="00515EA8">
        <w:rPr>
          <w:b w:val="0"/>
          <w:bCs w:val="0"/>
          <w:sz w:val="26"/>
          <w:szCs w:val="26"/>
        </w:rPr>
        <w:t xml:space="preserve"> năm tuyển sinh và đào tạo đã có </w:t>
      </w:r>
      <w:r w:rsidR="00610EEF" w:rsidRPr="00515EA8">
        <w:rPr>
          <w:b w:val="0"/>
          <w:bCs w:val="0"/>
          <w:sz w:val="26"/>
          <w:szCs w:val="26"/>
          <w:lang w:val="en-US"/>
        </w:rPr>
        <w:t xml:space="preserve">hơn </w:t>
      </w:r>
      <w:r w:rsidR="008C396B" w:rsidRPr="00515EA8">
        <w:rPr>
          <w:b w:val="0"/>
          <w:bCs w:val="0"/>
          <w:sz w:val="26"/>
          <w:szCs w:val="26"/>
          <w:lang w:val="en-US"/>
        </w:rPr>
        <w:t>2</w:t>
      </w:r>
      <w:r w:rsidR="00610EEF" w:rsidRPr="00515EA8">
        <w:rPr>
          <w:b w:val="0"/>
          <w:bCs w:val="0"/>
          <w:sz w:val="26"/>
          <w:szCs w:val="26"/>
          <w:lang w:val="en-US"/>
        </w:rPr>
        <w:t>00</w:t>
      </w:r>
      <w:r w:rsidR="00C818F5" w:rsidRPr="00515EA8">
        <w:rPr>
          <w:b w:val="0"/>
          <w:bCs w:val="0"/>
          <w:sz w:val="26"/>
          <w:szCs w:val="26"/>
        </w:rPr>
        <w:t xml:space="preserve"> thạc sĩ tốt nghiệp. Hiện nay, họ là </w:t>
      </w:r>
      <w:r w:rsidR="00610EEF" w:rsidRPr="00515EA8">
        <w:rPr>
          <w:b w:val="0"/>
          <w:bCs w:val="0"/>
          <w:sz w:val="26"/>
          <w:szCs w:val="26"/>
          <w:lang w:val="en-US"/>
        </w:rPr>
        <w:t xml:space="preserve">các </w:t>
      </w:r>
      <w:r w:rsidR="00C818F5" w:rsidRPr="00515EA8">
        <w:rPr>
          <w:b w:val="0"/>
          <w:bCs w:val="0"/>
          <w:sz w:val="26"/>
          <w:szCs w:val="26"/>
        </w:rPr>
        <w:t>giáo viên tại các trường phổ thông</w:t>
      </w:r>
      <w:r w:rsidR="00610EEF" w:rsidRPr="00515EA8">
        <w:rPr>
          <w:b w:val="0"/>
          <w:bCs w:val="0"/>
          <w:sz w:val="26"/>
          <w:szCs w:val="26"/>
          <w:lang w:val="en-US"/>
        </w:rPr>
        <w:t>;</w:t>
      </w:r>
      <w:r w:rsidR="00C818F5" w:rsidRPr="00515EA8">
        <w:rPr>
          <w:b w:val="0"/>
          <w:bCs w:val="0"/>
          <w:sz w:val="26"/>
          <w:szCs w:val="26"/>
        </w:rPr>
        <w:t xml:space="preserve"> chuyên viên - </w:t>
      </w:r>
      <w:r w:rsidR="005512B8" w:rsidRPr="00515EA8">
        <w:rPr>
          <w:b w:val="0"/>
          <w:bCs w:val="0"/>
          <w:sz w:val="26"/>
          <w:szCs w:val="26"/>
        </w:rPr>
        <w:t>CB</w:t>
      </w:r>
      <w:r w:rsidR="00C818F5" w:rsidRPr="00515EA8">
        <w:rPr>
          <w:b w:val="0"/>
          <w:bCs w:val="0"/>
          <w:sz w:val="26"/>
          <w:szCs w:val="26"/>
        </w:rPr>
        <w:t xml:space="preserve"> quản lí các phòng </w:t>
      </w:r>
      <w:r w:rsidR="00B343DE" w:rsidRPr="00515EA8">
        <w:rPr>
          <w:b w:val="0"/>
          <w:bCs w:val="0"/>
          <w:sz w:val="26"/>
          <w:szCs w:val="26"/>
        </w:rPr>
        <w:t>GD&amp;ĐT</w:t>
      </w:r>
      <w:r w:rsidR="00C818F5" w:rsidRPr="00515EA8">
        <w:rPr>
          <w:b w:val="0"/>
          <w:bCs w:val="0"/>
          <w:sz w:val="26"/>
          <w:szCs w:val="26"/>
        </w:rPr>
        <w:t xml:space="preserve">, Sở </w:t>
      </w:r>
      <w:r w:rsidR="00B343DE" w:rsidRPr="00515EA8">
        <w:rPr>
          <w:b w:val="0"/>
          <w:bCs w:val="0"/>
          <w:sz w:val="26"/>
          <w:szCs w:val="26"/>
        </w:rPr>
        <w:t>GD&amp;ĐT</w:t>
      </w:r>
      <w:r w:rsidR="00610EEF" w:rsidRPr="00515EA8">
        <w:rPr>
          <w:b w:val="0"/>
          <w:bCs w:val="0"/>
          <w:sz w:val="26"/>
          <w:szCs w:val="26"/>
          <w:lang w:val="en-US"/>
        </w:rPr>
        <w:t xml:space="preserve">; bác sĩ, </w:t>
      </w:r>
      <w:r w:rsidR="005512B8" w:rsidRPr="00515EA8">
        <w:rPr>
          <w:b w:val="0"/>
          <w:bCs w:val="0"/>
          <w:sz w:val="26"/>
          <w:szCs w:val="26"/>
          <w:lang w:val="en-US"/>
        </w:rPr>
        <w:t>CB</w:t>
      </w:r>
      <w:r w:rsidR="00610EEF" w:rsidRPr="00515EA8">
        <w:rPr>
          <w:b w:val="0"/>
          <w:bCs w:val="0"/>
          <w:sz w:val="26"/>
          <w:szCs w:val="26"/>
          <w:lang w:val="en-US"/>
        </w:rPr>
        <w:t xml:space="preserve"> tại các bệnh viện</w:t>
      </w:r>
      <w:r w:rsidR="00371869" w:rsidRPr="00515EA8">
        <w:rPr>
          <w:b w:val="0"/>
          <w:bCs w:val="0"/>
          <w:sz w:val="26"/>
          <w:szCs w:val="26"/>
        </w:rPr>
        <w:t>…</w:t>
      </w:r>
    </w:p>
    <w:p w14:paraId="3156806D" w14:textId="0B3DE465" w:rsidR="00C818F5" w:rsidRPr="00515EA8" w:rsidRDefault="00C818F5" w:rsidP="00371869">
      <w:pPr>
        <w:pStyle w:val="Heading1"/>
        <w:spacing w:line="312" w:lineRule="auto"/>
        <w:ind w:firstLine="567"/>
        <w:jc w:val="both"/>
        <w:rPr>
          <w:b w:val="0"/>
          <w:bCs w:val="0"/>
          <w:sz w:val="26"/>
          <w:szCs w:val="26"/>
        </w:rPr>
      </w:pPr>
      <w:r w:rsidRPr="00515EA8">
        <w:rPr>
          <w:b w:val="0"/>
          <w:bCs w:val="0"/>
          <w:sz w:val="26"/>
          <w:szCs w:val="26"/>
        </w:rPr>
        <w:t xml:space="preserve">Năm 2022, </w:t>
      </w:r>
      <w:r w:rsidR="00371869" w:rsidRPr="00515EA8">
        <w:rPr>
          <w:b w:val="0"/>
          <w:bCs w:val="0"/>
          <w:sz w:val="26"/>
          <w:szCs w:val="26"/>
          <w:lang w:val="en-US"/>
        </w:rPr>
        <w:t>CTĐT trình độ</w:t>
      </w:r>
      <w:r w:rsidRPr="00515EA8">
        <w:rPr>
          <w:b w:val="0"/>
          <w:bCs w:val="0"/>
          <w:sz w:val="26"/>
          <w:szCs w:val="26"/>
        </w:rPr>
        <w:t xml:space="preserve"> </w:t>
      </w:r>
      <w:r w:rsidR="00680B0A" w:rsidRPr="00515EA8">
        <w:rPr>
          <w:b w:val="0"/>
          <w:bCs w:val="0"/>
          <w:sz w:val="26"/>
          <w:szCs w:val="26"/>
          <w:lang w:val="en-US"/>
        </w:rPr>
        <w:t>thạc sĩ ngành SHTN</w:t>
      </w:r>
      <w:r w:rsidRPr="00515EA8">
        <w:rPr>
          <w:b w:val="0"/>
          <w:bCs w:val="0"/>
          <w:sz w:val="26"/>
          <w:szCs w:val="26"/>
        </w:rPr>
        <w:t xml:space="preserve"> đã được rà soát, cập nhật theo tiếp cận CDIO, được thiết kế đáp ứng Mục tiêu, CĐR theo 2 định hướng nghiên cứu và ứng dụng. CTĐT đáp ứng các yêu cầu theo Khung trình độ quốc gia Việt Nam (Quyết đ</w:t>
      </w:r>
      <w:r w:rsidR="00610EEF" w:rsidRPr="00515EA8">
        <w:rPr>
          <w:b w:val="0"/>
          <w:bCs w:val="0"/>
          <w:sz w:val="26"/>
          <w:szCs w:val="26"/>
          <w:lang w:val="en-US"/>
        </w:rPr>
        <w:t>ị</w:t>
      </w:r>
      <w:r w:rsidRPr="00515EA8">
        <w:rPr>
          <w:b w:val="0"/>
          <w:bCs w:val="0"/>
          <w:sz w:val="26"/>
          <w:szCs w:val="26"/>
        </w:rPr>
        <w:t xml:space="preserve">nh 1982/QĐ-TTg), chuẩn CTĐT các trình độ của giáo dục </w:t>
      </w:r>
      <w:r w:rsidR="00B343DE" w:rsidRPr="00515EA8">
        <w:rPr>
          <w:b w:val="0"/>
          <w:bCs w:val="0"/>
          <w:sz w:val="26"/>
          <w:szCs w:val="26"/>
        </w:rPr>
        <w:t>ĐH</w:t>
      </w:r>
      <w:r w:rsidRPr="00515EA8">
        <w:rPr>
          <w:b w:val="0"/>
          <w:bCs w:val="0"/>
          <w:sz w:val="26"/>
          <w:szCs w:val="26"/>
        </w:rPr>
        <w:t xml:space="preserve"> (Thông tư 17/2021/TT- BGDDT), theo </w:t>
      </w:r>
      <w:r w:rsidR="00E62A12" w:rsidRPr="00515EA8">
        <w:rPr>
          <w:b w:val="0"/>
          <w:bCs w:val="0"/>
          <w:sz w:val="26"/>
          <w:szCs w:val="26"/>
        </w:rPr>
        <w:t xml:space="preserve">qui </w:t>
      </w:r>
      <w:r w:rsidRPr="00515EA8">
        <w:rPr>
          <w:b w:val="0"/>
          <w:bCs w:val="0"/>
          <w:sz w:val="26"/>
          <w:szCs w:val="26"/>
        </w:rPr>
        <w:t xml:space="preserve">chế tuyển sinh và đào tạo trình độ thạc sĩ của </w:t>
      </w:r>
      <w:r w:rsidR="007E260D" w:rsidRPr="00515EA8">
        <w:rPr>
          <w:b w:val="0"/>
          <w:bCs w:val="0"/>
          <w:sz w:val="26"/>
          <w:szCs w:val="26"/>
          <w:lang w:val="en-US"/>
        </w:rPr>
        <w:t>Nhà trường</w:t>
      </w:r>
      <w:r w:rsidRPr="00515EA8">
        <w:rPr>
          <w:b w:val="0"/>
          <w:bCs w:val="0"/>
          <w:sz w:val="26"/>
          <w:szCs w:val="26"/>
        </w:rPr>
        <w:t xml:space="preserve"> (</w:t>
      </w:r>
      <w:r w:rsidR="00610EEF" w:rsidRPr="00515EA8">
        <w:rPr>
          <w:b w:val="0"/>
          <w:bCs w:val="0"/>
          <w:sz w:val="26"/>
          <w:szCs w:val="26"/>
          <w:lang w:val="en-US"/>
        </w:rPr>
        <w:t>Q</w:t>
      </w:r>
      <w:r w:rsidRPr="00515EA8">
        <w:rPr>
          <w:b w:val="0"/>
          <w:bCs w:val="0"/>
          <w:sz w:val="26"/>
          <w:szCs w:val="26"/>
        </w:rPr>
        <w:t xml:space="preserve">uyết định 2592 QĐ-ĐHV) và các </w:t>
      </w:r>
      <w:r w:rsidR="00E62A12" w:rsidRPr="00515EA8">
        <w:rPr>
          <w:b w:val="0"/>
          <w:bCs w:val="0"/>
          <w:sz w:val="26"/>
          <w:szCs w:val="26"/>
        </w:rPr>
        <w:t xml:space="preserve">qui </w:t>
      </w:r>
      <w:r w:rsidRPr="00515EA8">
        <w:rPr>
          <w:b w:val="0"/>
          <w:bCs w:val="0"/>
          <w:sz w:val="26"/>
          <w:szCs w:val="26"/>
        </w:rPr>
        <w:t xml:space="preserve">định khác của Trường </w:t>
      </w:r>
      <w:r w:rsidR="00B343DE" w:rsidRPr="00515EA8">
        <w:rPr>
          <w:b w:val="0"/>
          <w:bCs w:val="0"/>
          <w:sz w:val="26"/>
          <w:szCs w:val="26"/>
        </w:rPr>
        <w:t>ĐH</w:t>
      </w:r>
      <w:r w:rsidRPr="00515EA8">
        <w:rPr>
          <w:b w:val="0"/>
          <w:bCs w:val="0"/>
          <w:sz w:val="26"/>
          <w:szCs w:val="26"/>
        </w:rPr>
        <w:t xml:space="preserve"> Vinh.</w:t>
      </w:r>
    </w:p>
    <w:p w14:paraId="5E89AC37" w14:textId="4187B446" w:rsidR="00C818F5" w:rsidRPr="00515EA8" w:rsidRDefault="00C818F5" w:rsidP="00371869">
      <w:pPr>
        <w:pStyle w:val="Heading1"/>
        <w:spacing w:line="312" w:lineRule="auto"/>
        <w:ind w:firstLine="567"/>
        <w:jc w:val="both"/>
        <w:rPr>
          <w:b w:val="0"/>
          <w:bCs w:val="0"/>
          <w:sz w:val="26"/>
          <w:szCs w:val="26"/>
        </w:rPr>
      </w:pPr>
      <w:r w:rsidRPr="00515EA8">
        <w:rPr>
          <w:b w:val="0"/>
          <w:bCs w:val="0"/>
          <w:sz w:val="26"/>
          <w:szCs w:val="26"/>
        </w:rPr>
        <w:t xml:space="preserve">Chương trình dạy học (CTDH) và các </w:t>
      </w:r>
      <w:r w:rsidR="00A7779E" w:rsidRPr="00515EA8">
        <w:rPr>
          <w:b w:val="0"/>
          <w:bCs w:val="0"/>
          <w:sz w:val="26"/>
          <w:szCs w:val="26"/>
          <w:lang w:val="en-US"/>
        </w:rPr>
        <w:t>học phần (</w:t>
      </w:r>
      <w:r w:rsidR="00CD7124" w:rsidRPr="00515EA8">
        <w:rPr>
          <w:b w:val="0"/>
          <w:bCs w:val="0"/>
          <w:sz w:val="26"/>
          <w:szCs w:val="26"/>
        </w:rPr>
        <w:t>HP</w:t>
      </w:r>
      <w:r w:rsidR="00A7779E" w:rsidRPr="00515EA8">
        <w:rPr>
          <w:b w:val="0"/>
          <w:bCs w:val="0"/>
          <w:sz w:val="26"/>
          <w:szCs w:val="26"/>
          <w:lang w:val="en-US"/>
        </w:rPr>
        <w:t>)</w:t>
      </w:r>
      <w:r w:rsidRPr="00515EA8">
        <w:rPr>
          <w:b w:val="0"/>
          <w:bCs w:val="0"/>
          <w:sz w:val="26"/>
          <w:szCs w:val="26"/>
        </w:rPr>
        <w:t xml:space="preserve"> được thiết kế đa dạng theo hướng hình thành kiến thức </w:t>
      </w:r>
      <w:r w:rsidR="00E62A12" w:rsidRPr="00515EA8">
        <w:rPr>
          <w:b w:val="0"/>
          <w:bCs w:val="0"/>
          <w:sz w:val="26"/>
          <w:szCs w:val="26"/>
        </w:rPr>
        <w:t>lí</w:t>
      </w:r>
      <w:r w:rsidRPr="00515EA8">
        <w:rPr>
          <w:b w:val="0"/>
          <w:bCs w:val="0"/>
          <w:sz w:val="26"/>
          <w:szCs w:val="26"/>
        </w:rPr>
        <w:t xml:space="preserve"> thuyết, </w:t>
      </w:r>
      <w:r w:rsidR="00E62A12" w:rsidRPr="00515EA8">
        <w:rPr>
          <w:b w:val="0"/>
          <w:bCs w:val="0"/>
          <w:sz w:val="26"/>
          <w:szCs w:val="26"/>
        </w:rPr>
        <w:t>kĩ</w:t>
      </w:r>
      <w:r w:rsidRPr="00515EA8">
        <w:rPr>
          <w:b w:val="0"/>
          <w:bCs w:val="0"/>
          <w:sz w:val="26"/>
          <w:szCs w:val="26"/>
        </w:rPr>
        <w:t xml:space="preserve"> năng thực hành</w:t>
      </w:r>
      <w:r w:rsidR="00610EEF" w:rsidRPr="00515EA8">
        <w:rPr>
          <w:b w:val="0"/>
          <w:bCs w:val="0"/>
          <w:sz w:val="26"/>
          <w:szCs w:val="26"/>
          <w:lang w:val="en-US"/>
        </w:rPr>
        <w:t>,</w:t>
      </w:r>
      <w:r w:rsidRPr="00515EA8">
        <w:rPr>
          <w:b w:val="0"/>
          <w:bCs w:val="0"/>
          <w:sz w:val="26"/>
          <w:szCs w:val="26"/>
        </w:rPr>
        <w:t xml:space="preserve"> đồng thời tăng cường rèn luyện khả năng tư duy, làm việc độc lập; có sự tương thích về nội dung và thể hiện được sự đóng góp cụ thể của mỗi </w:t>
      </w:r>
      <w:r w:rsidR="00CD7124" w:rsidRPr="00515EA8">
        <w:rPr>
          <w:b w:val="0"/>
          <w:bCs w:val="0"/>
          <w:sz w:val="26"/>
          <w:szCs w:val="26"/>
        </w:rPr>
        <w:t>HP</w:t>
      </w:r>
      <w:r w:rsidRPr="00515EA8">
        <w:rPr>
          <w:b w:val="0"/>
          <w:bCs w:val="0"/>
          <w:sz w:val="26"/>
          <w:szCs w:val="26"/>
        </w:rPr>
        <w:t xml:space="preserve"> nhằm đạt được CĐR</w:t>
      </w:r>
      <w:r w:rsidR="00950DF8" w:rsidRPr="00515EA8">
        <w:rPr>
          <w:b w:val="0"/>
          <w:bCs w:val="0"/>
          <w:sz w:val="26"/>
          <w:szCs w:val="26"/>
          <w:lang w:val="en-US"/>
        </w:rPr>
        <w:t>;</w:t>
      </w:r>
      <w:r w:rsidRPr="00515EA8">
        <w:rPr>
          <w:b w:val="0"/>
          <w:bCs w:val="0"/>
          <w:sz w:val="26"/>
          <w:szCs w:val="26"/>
        </w:rPr>
        <w:t xml:space="preserve"> </w:t>
      </w:r>
      <w:r w:rsidR="00950DF8" w:rsidRPr="00515EA8">
        <w:rPr>
          <w:b w:val="0"/>
          <w:bCs w:val="0"/>
          <w:sz w:val="26"/>
          <w:szCs w:val="26"/>
          <w:lang w:val="en-US"/>
        </w:rPr>
        <w:t>c</w:t>
      </w:r>
      <w:r w:rsidRPr="00515EA8">
        <w:rPr>
          <w:b w:val="0"/>
          <w:bCs w:val="0"/>
          <w:sz w:val="26"/>
          <w:szCs w:val="26"/>
        </w:rPr>
        <w:t xml:space="preserve">ó sự phân nhiệm rõ ràng về vai trò của các </w:t>
      </w:r>
      <w:r w:rsidR="00CD7124" w:rsidRPr="00515EA8">
        <w:rPr>
          <w:b w:val="0"/>
          <w:bCs w:val="0"/>
          <w:sz w:val="26"/>
          <w:szCs w:val="26"/>
        </w:rPr>
        <w:t>HP</w:t>
      </w:r>
      <w:r w:rsidRPr="00515EA8">
        <w:rPr>
          <w:b w:val="0"/>
          <w:bCs w:val="0"/>
          <w:sz w:val="26"/>
          <w:szCs w:val="26"/>
        </w:rPr>
        <w:t xml:space="preserve"> trong CTĐT nhằm đáp ứng CĐR thể hiện ở Ma trận phân nhiệm PLO </w:t>
      </w:r>
      <w:r w:rsidR="00A7779E" w:rsidRPr="00515EA8">
        <w:rPr>
          <w:b w:val="0"/>
          <w:bCs w:val="0"/>
          <w:sz w:val="26"/>
          <w:szCs w:val="26"/>
          <w:lang w:val="en-US"/>
        </w:rPr>
        <w:t xml:space="preserve">(CĐR CTĐT) </w:t>
      </w:r>
      <w:r w:rsidRPr="00515EA8">
        <w:rPr>
          <w:b w:val="0"/>
          <w:bCs w:val="0"/>
          <w:sz w:val="26"/>
          <w:szCs w:val="26"/>
        </w:rPr>
        <w:t xml:space="preserve">cho các </w:t>
      </w:r>
      <w:r w:rsidR="00CD7124" w:rsidRPr="00515EA8">
        <w:rPr>
          <w:b w:val="0"/>
          <w:bCs w:val="0"/>
          <w:sz w:val="26"/>
          <w:szCs w:val="26"/>
        </w:rPr>
        <w:t>HP</w:t>
      </w:r>
      <w:r w:rsidRPr="00515EA8">
        <w:rPr>
          <w:b w:val="0"/>
          <w:bCs w:val="0"/>
          <w:sz w:val="26"/>
          <w:szCs w:val="26"/>
        </w:rPr>
        <w:t xml:space="preserve"> và phân nhiệm PLO/CLO</w:t>
      </w:r>
      <w:r w:rsidR="00A7779E" w:rsidRPr="00515EA8">
        <w:rPr>
          <w:b w:val="0"/>
          <w:bCs w:val="0"/>
          <w:sz w:val="26"/>
          <w:szCs w:val="26"/>
          <w:lang w:val="en-US"/>
        </w:rPr>
        <w:t xml:space="preserve"> (CĐR HP)</w:t>
      </w:r>
      <w:r w:rsidRPr="00515EA8">
        <w:rPr>
          <w:b w:val="0"/>
          <w:bCs w:val="0"/>
          <w:sz w:val="26"/>
          <w:szCs w:val="26"/>
        </w:rPr>
        <w:t>.</w:t>
      </w:r>
    </w:p>
    <w:p w14:paraId="62A092EB" w14:textId="2DD2E77A" w:rsidR="00C818F5" w:rsidRPr="00515EA8" w:rsidRDefault="00C818F5" w:rsidP="00371869">
      <w:pPr>
        <w:pStyle w:val="Heading1"/>
        <w:spacing w:line="312" w:lineRule="auto"/>
        <w:ind w:firstLine="567"/>
        <w:jc w:val="both"/>
        <w:rPr>
          <w:b w:val="0"/>
          <w:bCs w:val="0"/>
          <w:sz w:val="26"/>
          <w:szCs w:val="26"/>
        </w:rPr>
      </w:pPr>
      <w:r w:rsidRPr="00515EA8">
        <w:rPr>
          <w:b w:val="0"/>
          <w:bCs w:val="0"/>
          <w:sz w:val="26"/>
          <w:szCs w:val="26"/>
        </w:rPr>
        <w:t xml:space="preserve">Điểm mới của chương trình là ưu tiên tăng cường số lượng các </w:t>
      </w:r>
      <w:r w:rsidR="00CD7124" w:rsidRPr="00515EA8">
        <w:rPr>
          <w:b w:val="0"/>
          <w:bCs w:val="0"/>
          <w:sz w:val="26"/>
          <w:szCs w:val="26"/>
        </w:rPr>
        <w:t>HP</w:t>
      </w:r>
      <w:r w:rsidRPr="00515EA8">
        <w:rPr>
          <w:b w:val="0"/>
          <w:bCs w:val="0"/>
          <w:sz w:val="26"/>
          <w:szCs w:val="26"/>
        </w:rPr>
        <w:t xml:space="preserve"> dạy học theo đồ án/dự án. Cụ thể 100% các </w:t>
      </w:r>
      <w:r w:rsidR="00CD7124" w:rsidRPr="00515EA8">
        <w:rPr>
          <w:b w:val="0"/>
          <w:bCs w:val="0"/>
          <w:sz w:val="26"/>
          <w:szCs w:val="26"/>
        </w:rPr>
        <w:t>HP</w:t>
      </w:r>
      <w:r w:rsidRPr="00515EA8">
        <w:rPr>
          <w:b w:val="0"/>
          <w:bCs w:val="0"/>
          <w:sz w:val="26"/>
          <w:szCs w:val="26"/>
        </w:rPr>
        <w:t xml:space="preserve"> chuyên ngành được thiết kế dạy học theo đồ án/dự án; các </w:t>
      </w:r>
      <w:r w:rsidR="00CD7124" w:rsidRPr="00515EA8">
        <w:rPr>
          <w:b w:val="0"/>
          <w:bCs w:val="0"/>
          <w:sz w:val="26"/>
          <w:szCs w:val="26"/>
        </w:rPr>
        <w:t>HP</w:t>
      </w:r>
      <w:r w:rsidRPr="00515EA8">
        <w:rPr>
          <w:b w:val="0"/>
          <w:bCs w:val="0"/>
          <w:sz w:val="26"/>
          <w:szCs w:val="26"/>
        </w:rPr>
        <w:t xml:space="preserve"> cơ sở ngành khuyến khích thiết kế dạy học theo đồ án/dự án. Hệ thống các </w:t>
      </w:r>
      <w:r w:rsidR="00CD7124" w:rsidRPr="00515EA8">
        <w:rPr>
          <w:b w:val="0"/>
          <w:bCs w:val="0"/>
          <w:sz w:val="26"/>
          <w:szCs w:val="26"/>
        </w:rPr>
        <w:t>HP</w:t>
      </w:r>
      <w:r w:rsidRPr="00515EA8">
        <w:rPr>
          <w:b w:val="0"/>
          <w:bCs w:val="0"/>
          <w:sz w:val="26"/>
          <w:szCs w:val="26"/>
        </w:rPr>
        <w:t xml:space="preserve"> dạy học đồ án/dự án được thiết kế nhằm phát huy tối đa năng lực tự học, tự nghiên cứu và rèn luyện các </w:t>
      </w:r>
      <w:r w:rsidR="00E62A12" w:rsidRPr="00515EA8">
        <w:rPr>
          <w:b w:val="0"/>
          <w:bCs w:val="0"/>
          <w:sz w:val="26"/>
          <w:szCs w:val="26"/>
        </w:rPr>
        <w:t>kĩ</w:t>
      </w:r>
      <w:r w:rsidRPr="00515EA8">
        <w:rPr>
          <w:b w:val="0"/>
          <w:bCs w:val="0"/>
          <w:sz w:val="26"/>
          <w:szCs w:val="26"/>
        </w:rPr>
        <w:t xml:space="preserve"> năng nghề nghiệp, đặc biệt hình thành/phát triển năng lực CDIO (năng lực thiết kế, triển khai, vận hành) các hoạt động ứng dụng và nghiên cứu về </w:t>
      </w:r>
      <w:r w:rsidR="00950DF8" w:rsidRPr="00515EA8">
        <w:rPr>
          <w:b w:val="0"/>
          <w:bCs w:val="0"/>
          <w:sz w:val="26"/>
          <w:szCs w:val="26"/>
          <w:lang w:val="en-US"/>
        </w:rPr>
        <w:t xml:space="preserve">Sinh học, </w:t>
      </w:r>
      <w:r w:rsidR="0004159B" w:rsidRPr="00515EA8">
        <w:rPr>
          <w:b w:val="0"/>
          <w:bCs w:val="0"/>
          <w:sz w:val="26"/>
          <w:szCs w:val="26"/>
          <w:lang w:val="en-US"/>
        </w:rPr>
        <w:t>ngành SHTN</w:t>
      </w:r>
      <w:r w:rsidR="00950DF8" w:rsidRPr="00515EA8">
        <w:rPr>
          <w:b w:val="0"/>
          <w:bCs w:val="0"/>
          <w:sz w:val="26"/>
          <w:szCs w:val="26"/>
          <w:lang w:val="en-US"/>
        </w:rPr>
        <w:t xml:space="preserve"> </w:t>
      </w:r>
      <w:r w:rsidRPr="00515EA8">
        <w:rPr>
          <w:b w:val="0"/>
          <w:bCs w:val="0"/>
          <w:sz w:val="26"/>
          <w:szCs w:val="26"/>
        </w:rPr>
        <w:t xml:space="preserve">cho </w:t>
      </w:r>
      <w:r w:rsidR="005A2C32" w:rsidRPr="00515EA8">
        <w:rPr>
          <w:b w:val="0"/>
          <w:bCs w:val="0"/>
          <w:sz w:val="26"/>
          <w:szCs w:val="26"/>
        </w:rPr>
        <w:t>NH</w:t>
      </w:r>
      <w:r w:rsidRPr="00515EA8">
        <w:rPr>
          <w:b w:val="0"/>
          <w:bCs w:val="0"/>
          <w:sz w:val="26"/>
          <w:szCs w:val="26"/>
        </w:rPr>
        <w:t>.</w:t>
      </w:r>
    </w:p>
    <w:p w14:paraId="59AAE697" w14:textId="77777777" w:rsidR="00A7779E" w:rsidRPr="00515EA8" w:rsidRDefault="00C818F5" w:rsidP="00A7779E">
      <w:pPr>
        <w:pStyle w:val="Heading1"/>
        <w:spacing w:line="312" w:lineRule="auto"/>
        <w:ind w:firstLine="567"/>
        <w:jc w:val="both"/>
        <w:rPr>
          <w:b w:val="0"/>
          <w:bCs w:val="0"/>
          <w:sz w:val="26"/>
          <w:szCs w:val="26"/>
        </w:rPr>
      </w:pPr>
      <w:r w:rsidRPr="00515EA8">
        <w:rPr>
          <w:b w:val="0"/>
          <w:bCs w:val="0"/>
          <w:sz w:val="26"/>
          <w:szCs w:val="26"/>
        </w:rPr>
        <w:t xml:space="preserve">Để tạo điều kiện cho </w:t>
      </w:r>
      <w:r w:rsidR="00CD7124" w:rsidRPr="00515EA8">
        <w:rPr>
          <w:b w:val="0"/>
          <w:bCs w:val="0"/>
          <w:sz w:val="26"/>
          <w:szCs w:val="26"/>
        </w:rPr>
        <w:t>HV</w:t>
      </w:r>
      <w:r w:rsidRPr="00515EA8">
        <w:rPr>
          <w:b w:val="0"/>
          <w:bCs w:val="0"/>
          <w:sz w:val="26"/>
          <w:szCs w:val="26"/>
        </w:rPr>
        <w:t xml:space="preserve"> có nhiều lựa chọn hơn trong học tập, CTĐT Thạc sĩ </w:t>
      </w:r>
      <w:r w:rsidR="00425F69" w:rsidRPr="00515EA8">
        <w:rPr>
          <w:b w:val="0"/>
          <w:bCs w:val="0"/>
          <w:sz w:val="26"/>
          <w:szCs w:val="26"/>
          <w:lang w:val="en-US"/>
        </w:rPr>
        <w:t>SHTN</w:t>
      </w:r>
      <w:r w:rsidRPr="00515EA8">
        <w:rPr>
          <w:b w:val="0"/>
          <w:bCs w:val="0"/>
          <w:sz w:val="26"/>
          <w:szCs w:val="26"/>
        </w:rPr>
        <w:t xml:space="preserve"> được xây dựng và thực hiện theo 2 định hướng: nghiên cứu và ứng dụng. Định hướng nghiên cứu ưu tiên phát triển các kiến thức nâng cao và </w:t>
      </w:r>
      <w:r w:rsidR="005A2C32" w:rsidRPr="00515EA8">
        <w:rPr>
          <w:b w:val="0"/>
          <w:bCs w:val="0"/>
          <w:sz w:val="26"/>
          <w:szCs w:val="26"/>
        </w:rPr>
        <w:t>NCKH</w:t>
      </w:r>
      <w:r w:rsidRPr="00515EA8">
        <w:rPr>
          <w:b w:val="0"/>
          <w:bCs w:val="0"/>
          <w:sz w:val="26"/>
          <w:szCs w:val="26"/>
        </w:rPr>
        <w:t xml:space="preserve"> </w:t>
      </w:r>
      <w:r w:rsidR="00F37E15" w:rsidRPr="00515EA8">
        <w:rPr>
          <w:b w:val="0"/>
          <w:bCs w:val="0"/>
          <w:sz w:val="26"/>
          <w:szCs w:val="26"/>
          <w:lang w:val="en-US"/>
        </w:rPr>
        <w:t xml:space="preserve">về </w:t>
      </w:r>
      <w:r w:rsidR="00425F69" w:rsidRPr="00515EA8">
        <w:rPr>
          <w:b w:val="0"/>
          <w:bCs w:val="0"/>
          <w:sz w:val="26"/>
          <w:szCs w:val="26"/>
          <w:lang w:val="en-US"/>
        </w:rPr>
        <w:t>SHTN</w:t>
      </w:r>
      <w:r w:rsidR="00F37E15" w:rsidRPr="00515EA8">
        <w:rPr>
          <w:b w:val="0"/>
          <w:bCs w:val="0"/>
          <w:sz w:val="26"/>
          <w:szCs w:val="26"/>
          <w:lang w:val="en-US"/>
        </w:rPr>
        <w:t>.</w:t>
      </w:r>
      <w:r w:rsidRPr="00515EA8">
        <w:rPr>
          <w:b w:val="0"/>
          <w:bCs w:val="0"/>
          <w:sz w:val="26"/>
          <w:szCs w:val="26"/>
        </w:rPr>
        <w:t xml:space="preserve"> Định hướng ứng dụng ưu tiên các kiến thức mở rộng và năng lực ứng dụng </w:t>
      </w:r>
      <w:r w:rsidR="00425F69" w:rsidRPr="00515EA8">
        <w:rPr>
          <w:b w:val="0"/>
          <w:bCs w:val="0"/>
          <w:sz w:val="26"/>
          <w:szCs w:val="26"/>
          <w:lang w:val="en-US"/>
        </w:rPr>
        <w:t>SHTN</w:t>
      </w:r>
      <w:r w:rsidR="00F37E15" w:rsidRPr="00515EA8">
        <w:rPr>
          <w:b w:val="0"/>
          <w:bCs w:val="0"/>
          <w:sz w:val="26"/>
          <w:szCs w:val="26"/>
          <w:lang w:val="en-US"/>
        </w:rPr>
        <w:t xml:space="preserve"> trong nghề nghiệp </w:t>
      </w:r>
      <w:r w:rsidRPr="00515EA8">
        <w:rPr>
          <w:b w:val="0"/>
          <w:bCs w:val="0"/>
          <w:sz w:val="26"/>
          <w:szCs w:val="26"/>
        </w:rPr>
        <w:t xml:space="preserve">giáo dục và </w:t>
      </w:r>
      <w:r w:rsidR="00A7779E" w:rsidRPr="00515EA8">
        <w:rPr>
          <w:b w:val="0"/>
          <w:bCs w:val="0"/>
          <w:sz w:val="26"/>
          <w:szCs w:val="26"/>
          <w:lang w:val="en-US"/>
        </w:rPr>
        <w:t>thực hành nghề nghiệp như hoạt động xét nghiệm tại các cơ sở y tế</w:t>
      </w:r>
      <w:r w:rsidRPr="00515EA8">
        <w:rPr>
          <w:b w:val="0"/>
          <w:bCs w:val="0"/>
          <w:sz w:val="26"/>
          <w:szCs w:val="26"/>
        </w:rPr>
        <w:t xml:space="preserve">. </w:t>
      </w:r>
    </w:p>
    <w:p w14:paraId="6B901EE4" w14:textId="77777777" w:rsidR="00A7779E" w:rsidRPr="00515EA8" w:rsidRDefault="00A7779E">
      <w:pPr>
        <w:spacing w:before="0"/>
        <w:jc w:val="left"/>
        <w:rPr>
          <w:color w:val="000000" w:themeColor="text1"/>
        </w:rPr>
      </w:pPr>
      <w:r w:rsidRPr="00515EA8">
        <w:rPr>
          <w:b/>
          <w:bCs/>
        </w:rPr>
        <w:br w:type="page"/>
      </w:r>
    </w:p>
    <w:p w14:paraId="693E65B4" w14:textId="0C5D1F8D" w:rsidR="009C0C21" w:rsidRPr="00515EA8" w:rsidRDefault="002B6B1F" w:rsidP="00FF3A9B">
      <w:pPr>
        <w:pStyle w:val="Heading1"/>
        <w:spacing w:line="312" w:lineRule="auto"/>
      </w:pPr>
      <w:r w:rsidRPr="00515EA8">
        <w:rPr>
          <w:sz w:val="26"/>
          <w:szCs w:val="26"/>
        </w:rPr>
        <w:lastRenderedPageBreak/>
        <w:t>PHẦN II</w:t>
      </w:r>
      <w:r w:rsidR="00C818F5" w:rsidRPr="00515EA8">
        <w:rPr>
          <w:sz w:val="26"/>
          <w:szCs w:val="26"/>
          <w:lang w:val="en-US"/>
        </w:rPr>
        <w:t>. TỰ ĐÁNH GIÁ THEO CÁC TIÊU CHUẨN VÀ TIÊU CHÍ</w:t>
      </w:r>
      <w:r w:rsidR="00EB2069" w:rsidRPr="00515EA8">
        <w:rPr>
          <w:sz w:val="26"/>
          <w:szCs w:val="26"/>
        </w:rPr>
        <w:br/>
      </w:r>
      <w:bookmarkEnd w:id="11"/>
      <w:bookmarkEnd w:id="12"/>
      <w:bookmarkEnd w:id="13"/>
      <w:bookmarkEnd w:id="14"/>
    </w:p>
    <w:p w14:paraId="19D0A773" w14:textId="21E748FB" w:rsidR="009C0C21" w:rsidRPr="00515EA8" w:rsidRDefault="002B6B1F" w:rsidP="002E03F4">
      <w:pPr>
        <w:widowControl w:val="0"/>
        <w:spacing w:before="0" w:line="312" w:lineRule="auto"/>
        <w:ind w:firstLine="567"/>
        <w:rPr>
          <w:iCs/>
          <w:color w:val="000000" w:themeColor="text1"/>
          <w:lang w:val="en-US"/>
        </w:rPr>
      </w:pPr>
      <w:bookmarkStart w:id="15" w:name="h.gjdgxs" w:colFirst="0" w:colLast="0"/>
      <w:bookmarkStart w:id="16" w:name="_Toc101624600"/>
      <w:bookmarkEnd w:id="15"/>
      <w:r w:rsidRPr="00515EA8">
        <w:rPr>
          <w:iCs/>
          <w:color w:val="000000" w:themeColor="text1"/>
        </w:rPr>
        <w:t xml:space="preserve">Trên cơ sở kết quả nghiên cứu các minh chứng và thông tin </w:t>
      </w:r>
      <w:r w:rsidR="00F37E15" w:rsidRPr="00515EA8">
        <w:rPr>
          <w:iCs/>
          <w:color w:val="000000" w:themeColor="text1"/>
          <w:lang w:val="en-US"/>
        </w:rPr>
        <w:t xml:space="preserve">thu thập </w:t>
      </w:r>
      <w:r w:rsidRPr="00515EA8">
        <w:rPr>
          <w:iCs/>
          <w:color w:val="000000" w:themeColor="text1"/>
        </w:rPr>
        <w:t xml:space="preserve">đầy đủ từ các BLQ đảm bảo tính hợp pháp và </w:t>
      </w:r>
      <w:r w:rsidR="00F37E15" w:rsidRPr="00515EA8">
        <w:rPr>
          <w:iCs/>
          <w:color w:val="000000" w:themeColor="text1"/>
          <w:lang w:val="en-US"/>
        </w:rPr>
        <w:t xml:space="preserve">tính </w:t>
      </w:r>
      <w:r w:rsidRPr="00515EA8">
        <w:rPr>
          <w:iCs/>
          <w:color w:val="000000" w:themeColor="text1"/>
        </w:rPr>
        <w:t>xác thực</w:t>
      </w:r>
      <w:r w:rsidR="00F37E15" w:rsidRPr="00515EA8">
        <w:rPr>
          <w:iCs/>
          <w:color w:val="000000" w:themeColor="text1"/>
          <w:lang w:val="en-US"/>
        </w:rPr>
        <w:t>,</w:t>
      </w:r>
      <w:r w:rsidRPr="00515EA8">
        <w:rPr>
          <w:iCs/>
          <w:color w:val="000000" w:themeColor="text1"/>
        </w:rPr>
        <w:t xml:space="preserve"> </w:t>
      </w:r>
      <w:r w:rsidR="00F37E15" w:rsidRPr="00515EA8">
        <w:rPr>
          <w:iCs/>
          <w:color w:val="000000" w:themeColor="text1"/>
          <w:lang w:val="en-US"/>
        </w:rPr>
        <w:t>Hội đồng TĐG</w:t>
      </w:r>
      <w:r w:rsidRPr="00515EA8">
        <w:rPr>
          <w:iCs/>
          <w:color w:val="000000" w:themeColor="text1"/>
        </w:rPr>
        <w:t xml:space="preserve"> </w:t>
      </w:r>
      <w:r w:rsidR="00F37E15" w:rsidRPr="00515EA8">
        <w:rPr>
          <w:iCs/>
          <w:color w:val="000000" w:themeColor="text1"/>
          <w:lang w:val="en-US"/>
        </w:rPr>
        <w:t xml:space="preserve">đã </w:t>
      </w:r>
      <w:r w:rsidR="003268EE" w:rsidRPr="00515EA8">
        <w:rPr>
          <w:iCs/>
          <w:color w:val="000000" w:themeColor="text1"/>
          <w:lang w:val="en-US"/>
        </w:rPr>
        <w:t>đánh giá</w:t>
      </w:r>
      <w:r w:rsidR="00F37E15" w:rsidRPr="00515EA8">
        <w:rPr>
          <w:iCs/>
          <w:color w:val="000000" w:themeColor="text1"/>
          <w:lang w:val="en-US"/>
        </w:rPr>
        <w:t xml:space="preserve"> </w:t>
      </w:r>
      <w:r w:rsidRPr="00515EA8">
        <w:rPr>
          <w:iCs/>
          <w:color w:val="000000" w:themeColor="text1"/>
        </w:rPr>
        <w:t xml:space="preserve">chất lượng CTĐT </w:t>
      </w:r>
      <w:r w:rsidR="00425F69" w:rsidRPr="00515EA8">
        <w:rPr>
          <w:szCs w:val="28"/>
          <w:lang w:val="en-US"/>
        </w:rPr>
        <w:t>SHTN</w:t>
      </w:r>
      <w:r w:rsidR="00F37E15" w:rsidRPr="00515EA8">
        <w:rPr>
          <w:color w:val="000000" w:themeColor="text1"/>
          <w:lang w:val="en-US"/>
        </w:rPr>
        <w:t xml:space="preserve"> </w:t>
      </w:r>
      <w:r w:rsidR="00143D2D" w:rsidRPr="00515EA8">
        <w:rPr>
          <w:color w:val="000000" w:themeColor="text1"/>
          <w:lang w:val="en-US"/>
        </w:rPr>
        <w:t xml:space="preserve">trình độ thạc sĩ </w:t>
      </w:r>
      <w:r w:rsidRPr="00515EA8">
        <w:rPr>
          <w:iCs/>
          <w:color w:val="000000" w:themeColor="text1"/>
        </w:rPr>
        <w:t>theo từng tiêu chí</w:t>
      </w:r>
      <w:r w:rsidR="00F37E15" w:rsidRPr="00515EA8">
        <w:rPr>
          <w:iCs/>
          <w:color w:val="000000" w:themeColor="text1"/>
          <w:lang w:val="en-US"/>
        </w:rPr>
        <w:t>;</w:t>
      </w:r>
      <w:r w:rsidRPr="00515EA8">
        <w:rPr>
          <w:iCs/>
          <w:color w:val="000000" w:themeColor="text1"/>
        </w:rPr>
        <w:t xml:space="preserve"> qua </w:t>
      </w:r>
      <w:r w:rsidR="00F37E15" w:rsidRPr="00515EA8">
        <w:rPr>
          <w:iCs/>
          <w:color w:val="000000" w:themeColor="text1"/>
          <w:lang w:val="en-US"/>
        </w:rPr>
        <w:t>đó,</w:t>
      </w:r>
      <w:r w:rsidRPr="00515EA8">
        <w:rPr>
          <w:iCs/>
          <w:color w:val="000000" w:themeColor="text1"/>
        </w:rPr>
        <w:t xml:space="preserve"> </w:t>
      </w:r>
      <w:r w:rsidR="003268EE" w:rsidRPr="00515EA8">
        <w:rPr>
          <w:iCs/>
          <w:color w:val="000000" w:themeColor="text1"/>
          <w:lang w:val="en-US"/>
        </w:rPr>
        <w:t>rút</w:t>
      </w:r>
      <w:r w:rsidRPr="00515EA8">
        <w:rPr>
          <w:iCs/>
          <w:color w:val="000000" w:themeColor="text1"/>
        </w:rPr>
        <w:t xml:space="preserve"> ra các điểm mạnh, các điểm cần cải tiến, đồng thời </w:t>
      </w:r>
      <w:r w:rsidR="00A52702" w:rsidRPr="00515EA8">
        <w:rPr>
          <w:iCs/>
          <w:color w:val="000000" w:themeColor="text1"/>
          <w:lang w:val="en-US"/>
        </w:rPr>
        <w:t>đánh giá</w:t>
      </w:r>
      <w:r w:rsidRPr="00515EA8">
        <w:rPr>
          <w:iCs/>
          <w:color w:val="000000" w:themeColor="text1"/>
        </w:rPr>
        <w:t xml:space="preserve"> mức đạt được của tiêu chí. Sau đây là kết quả </w:t>
      </w:r>
      <w:r w:rsidR="00742334" w:rsidRPr="00515EA8">
        <w:rPr>
          <w:iCs/>
          <w:color w:val="000000" w:themeColor="text1"/>
          <w:lang w:val="en-US"/>
        </w:rPr>
        <w:t>TĐG</w:t>
      </w:r>
      <w:r w:rsidRPr="00515EA8">
        <w:rPr>
          <w:iCs/>
          <w:color w:val="000000" w:themeColor="text1"/>
        </w:rPr>
        <w:t xml:space="preserve"> theo từng tiêu chí</w:t>
      </w:r>
      <w:r w:rsidR="005670DB" w:rsidRPr="00515EA8">
        <w:rPr>
          <w:iCs/>
          <w:color w:val="000000" w:themeColor="text1"/>
          <w:lang w:val="en-US"/>
        </w:rPr>
        <w:t xml:space="preserve">, </w:t>
      </w:r>
      <w:r w:rsidRPr="00515EA8">
        <w:rPr>
          <w:iCs/>
          <w:color w:val="000000" w:themeColor="text1"/>
        </w:rPr>
        <w:t>tiêu chuẩn:</w:t>
      </w:r>
    </w:p>
    <w:p w14:paraId="3DA2FC6A" w14:textId="77777777" w:rsidR="000D1DE9" w:rsidRPr="00515EA8" w:rsidRDefault="000D1DE9" w:rsidP="002E03F4">
      <w:pPr>
        <w:widowControl w:val="0"/>
        <w:spacing w:before="0" w:line="312" w:lineRule="auto"/>
        <w:ind w:firstLine="567"/>
        <w:rPr>
          <w:iCs/>
          <w:color w:val="000000" w:themeColor="text1"/>
          <w:lang w:val="en-US"/>
        </w:rPr>
      </w:pPr>
    </w:p>
    <w:p w14:paraId="29EBFA25" w14:textId="6FAC71F3" w:rsidR="005670DB" w:rsidRPr="00515EA8" w:rsidRDefault="005670DB" w:rsidP="002E03F4">
      <w:pPr>
        <w:keepNext/>
        <w:keepLines/>
        <w:spacing w:before="0" w:line="312" w:lineRule="auto"/>
        <w:ind w:firstLine="567"/>
        <w:outlineLvl w:val="1"/>
        <w:rPr>
          <w:rFonts w:eastAsia="Times New Roman"/>
          <w:b/>
          <w:szCs w:val="28"/>
          <w:lang w:val="en-US"/>
        </w:rPr>
      </w:pPr>
      <w:bookmarkStart w:id="17" w:name="_Toc164256769"/>
      <w:bookmarkStart w:id="18" w:name="_Toc164866591"/>
      <w:bookmarkStart w:id="19" w:name="_Toc164867688"/>
      <w:r w:rsidRPr="00515EA8">
        <w:rPr>
          <w:rFonts w:eastAsia="Times New Roman"/>
          <w:b/>
          <w:szCs w:val="28"/>
        </w:rPr>
        <w:t xml:space="preserve">Tiêu chuẩn 1: Mục tiêu và </w:t>
      </w:r>
      <w:r w:rsidR="005512B8" w:rsidRPr="00515EA8">
        <w:rPr>
          <w:rFonts w:eastAsia="Times New Roman"/>
          <w:b/>
          <w:szCs w:val="28"/>
        </w:rPr>
        <w:t>CĐR</w:t>
      </w:r>
      <w:r w:rsidRPr="00515EA8">
        <w:rPr>
          <w:rFonts w:eastAsia="Times New Roman"/>
          <w:b/>
          <w:szCs w:val="28"/>
        </w:rPr>
        <w:t xml:space="preserve"> của chương trình đào tạo</w:t>
      </w:r>
      <w:bookmarkEnd w:id="17"/>
      <w:bookmarkEnd w:id="18"/>
      <w:bookmarkEnd w:id="19"/>
    </w:p>
    <w:p w14:paraId="618CB610" w14:textId="5A8EC7AE" w:rsidR="00135B44" w:rsidRPr="00515EA8" w:rsidRDefault="00135B44" w:rsidP="002E03F4">
      <w:pPr>
        <w:keepNext/>
        <w:keepLines/>
        <w:spacing w:before="0" w:line="312" w:lineRule="auto"/>
        <w:ind w:firstLine="567"/>
        <w:outlineLvl w:val="1"/>
        <w:rPr>
          <w:rFonts w:eastAsia="Times New Roman"/>
          <w:b/>
          <w:szCs w:val="28"/>
          <w:lang w:val="en-US"/>
        </w:rPr>
      </w:pPr>
      <w:r w:rsidRPr="00515EA8">
        <w:rPr>
          <w:rFonts w:eastAsia="Times New Roman"/>
          <w:b/>
          <w:szCs w:val="28"/>
          <w:lang w:val="en-US"/>
        </w:rPr>
        <w:t>Mở đầu</w:t>
      </w:r>
    </w:p>
    <w:p w14:paraId="5B752355" w14:textId="4B49C65D" w:rsidR="00972127" w:rsidRPr="00515EA8" w:rsidRDefault="00972127" w:rsidP="00972127">
      <w:pPr>
        <w:keepNext/>
        <w:keepLines/>
        <w:spacing w:before="0" w:line="312" w:lineRule="auto"/>
        <w:ind w:firstLine="567"/>
        <w:outlineLvl w:val="1"/>
        <w:rPr>
          <w:rFonts w:eastAsia="Times New Roman"/>
          <w:bCs/>
          <w:szCs w:val="28"/>
          <w:lang w:val="en-US"/>
        </w:rPr>
      </w:pPr>
      <w:r w:rsidRPr="00515EA8">
        <w:rPr>
          <w:rFonts w:eastAsia="Times New Roman"/>
          <w:bCs/>
          <w:szCs w:val="28"/>
          <w:lang w:val="en-US"/>
        </w:rPr>
        <w:t xml:space="preserve">Mục tiêu và CĐR của CTĐT trình độ </w:t>
      </w:r>
      <w:r w:rsidR="00680B0A" w:rsidRPr="00515EA8">
        <w:rPr>
          <w:rFonts w:eastAsia="Times New Roman"/>
          <w:bCs/>
          <w:szCs w:val="28"/>
          <w:lang w:val="en-US"/>
        </w:rPr>
        <w:t>thạc sĩ ngành SHTN</w:t>
      </w:r>
      <w:r w:rsidRPr="00515EA8">
        <w:rPr>
          <w:rFonts w:eastAsia="Times New Roman"/>
          <w:bCs/>
          <w:szCs w:val="28"/>
          <w:lang w:val="en-US"/>
        </w:rPr>
        <w:t xml:space="preserve"> được xác định </w:t>
      </w:r>
      <w:r w:rsidR="000D1DE9" w:rsidRPr="00515EA8">
        <w:rPr>
          <w:rFonts w:eastAsia="Times New Roman"/>
          <w:bCs/>
          <w:szCs w:val="28"/>
          <w:lang w:val="en-US"/>
        </w:rPr>
        <w:t>phù hợp với Mục tiêu đào tạo của Trường Sư phạm</w:t>
      </w:r>
      <w:r w:rsidR="005512B8" w:rsidRPr="00515EA8">
        <w:rPr>
          <w:rFonts w:eastAsia="Times New Roman"/>
          <w:bCs/>
          <w:szCs w:val="28"/>
          <w:lang w:val="en-US"/>
        </w:rPr>
        <w:t>, của</w:t>
      </w:r>
      <w:r w:rsidR="000D1DE9" w:rsidRPr="00515EA8">
        <w:rPr>
          <w:rFonts w:eastAsia="Times New Roman"/>
          <w:bCs/>
          <w:szCs w:val="28"/>
          <w:lang w:val="en-US"/>
        </w:rPr>
        <w:t xml:space="preserve"> Trường ĐH Vinh</w:t>
      </w:r>
      <w:r w:rsidRPr="00515EA8">
        <w:rPr>
          <w:rFonts w:eastAsia="Times New Roman"/>
          <w:bCs/>
          <w:szCs w:val="28"/>
          <w:lang w:val="en-US"/>
        </w:rPr>
        <w:t xml:space="preserve">. Mục tiêu và CĐR của CTĐT thể hiện sự cam kết của tập thể lãnh đạo, </w:t>
      </w:r>
      <w:r w:rsidR="005512B8" w:rsidRPr="00515EA8">
        <w:rPr>
          <w:rFonts w:eastAsia="Times New Roman"/>
          <w:bCs/>
          <w:szCs w:val="28"/>
          <w:lang w:val="en-US"/>
        </w:rPr>
        <w:t>CB</w:t>
      </w:r>
      <w:r w:rsidRPr="00515EA8">
        <w:rPr>
          <w:rFonts w:eastAsia="Times New Roman"/>
          <w:bCs/>
          <w:szCs w:val="28"/>
          <w:lang w:val="en-US"/>
        </w:rPr>
        <w:t xml:space="preserve">, </w:t>
      </w:r>
      <w:r w:rsidR="00B343DE" w:rsidRPr="00515EA8">
        <w:rPr>
          <w:rFonts w:eastAsia="Times New Roman"/>
          <w:bCs/>
          <w:szCs w:val="28"/>
          <w:lang w:val="en-US"/>
        </w:rPr>
        <w:t>GV</w:t>
      </w:r>
      <w:r w:rsidRPr="00515EA8">
        <w:rPr>
          <w:rFonts w:eastAsia="Times New Roman"/>
          <w:bCs/>
          <w:szCs w:val="28"/>
          <w:lang w:val="en-US"/>
        </w:rPr>
        <w:t xml:space="preserve"> với NH, xã hội về chất lượng đào tạo </w:t>
      </w:r>
      <w:r w:rsidR="000D1DE9" w:rsidRPr="00515EA8">
        <w:rPr>
          <w:rFonts w:eastAsia="Times New Roman"/>
          <w:bCs/>
          <w:szCs w:val="28"/>
          <w:lang w:val="en-US"/>
        </w:rPr>
        <w:t>(kiến thức, kĩ năng và</w:t>
      </w:r>
      <w:r w:rsidRPr="00515EA8">
        <w:rPr>
          <w:rFonts w:eastAsia="Times New Roman"/>
          <w:bCs/>
          <w:szCs w:val="28"/>
          <w:lang w:val="en-US"/>
        </w:rPr>
        <w:t xml:space="preserve"> năng lực của NH sau khi tốt nghiệp</w:t>
      </w:r>
      <w:r w:rsidR="000D1DE9" w:rsidRPr="00515EA8">
        <w:rPr>
          <w:rFonts w:eastAsia="Times New Roman"/>
          <w:bCs/>
          <w:szCs w:val="28"/>
          <w:lang w:val="en-US"/>
        </w:rPr>
        <w:t>)</w:t>
      </w:r>
      <w:r w:rsidRPr="00515EA8">
        <w:rPr>
          <w:rFonts w:eastAsia="Times New Roman"/>
          <w:bCs/>
          <w:szCs w:val="28"/>
          <w:lang w:val="en-US"/>
        </w:rPr>
        <w:t xml:space="preserve">. Mục tiêu và CĐR được xây dựng có sự đối sánh với mục tiêu và CĐR của một số CTĐT của các </w:t>
      </w:r>
      <w:r w:rsidR="003268EE" w:rsidRPr="00515EA8">
        <w:rPr>
          <w:rFonts w:eastAsia="Times New Roman"/>
          <w:bCs/>
          <w:szCs w:val="28"/>
          <w:lang w:val="en-US"/>
        </w:rPr>
        <w:t xml:space="preserve">cơ sở giáo dục </w:t>
      </w:r>
      <w:r w:rsidR="002D598F" w:rsidRPr="00515EA8">
        <w:rPr>
          <w:rFonts w:eastAsia="Times New Roman"/>
          <w:bCs/>
          <w:szCs w:val="28"/>
          <w:lang w:val="en-US"/>
        </w:rPr>
        <w:t>ĐH</w:t>
      </w:r>
      <w:r w:rsidRPr="00515EA8">
        <w:rPr>
          <w:rFonts w:eastAsia="Times New Roman"/>
          <w:bCs/>
          <w:szCs w:val="28"/>
          <w:lang w:val="en-US"/>
        </w:rPr>
        <w:t xml:space="preserve"> khác trong nước và trên thế giới, có sự </w:t>
      </w:r>
      <w:r w:rsidR="000D1DE9" w:rsidRPr="00515EA8">
        <w:rPr>
          <w:rFonts w:eastAsia="Times New Roman"/>
          <w:bCs/>
          <w:szCs w:val="28"/>
          <w:lang w:val="en-US"/>
        </w:rPr>
        <w:t>tham gia</w:t>
      </w:r>
      <w:r w:rsidRPr="00515EA8">
        <w:rPr>
          <w:rFonts w:eastAsia="Times New Roman"/>
          <w:bCs/>
          <w:szCs w:val="28"/>
          <w:lang w:val="en-US"/>
        </w:rPr>
        <w:t xml:space="preserve"> của các </w:t>
      </w:r>
      <w:r w:rsidR="005512B8" w:rsidRPr="00515EA8">
        <w:rPr>
          <w:rFonts w:eastAsia="Times New Roman"/>
          <w:bCs/>
          <w:szCs w:val="28"/>
          <w:lang w:val="en-US"/>
        </w:rPr>
        <w:t>BLQ</w:t>
      </w:r>
      <w:r w:rsidRPr="00515EA8">
        <w:rPr>
          <w:rFonts w:eastAsia="Times New Roman"/>
          <w:bCs/>
          <w:szCs w:val="28"/>
          <w:lang w:val="en-US"/>
        </w:rPr>
        <w:t xml:space="preserve">, </w:t>
      </w:r>
      <w:r w:rsidR="000D1DE9" w:rsidRPr="00515EA8">
        <w:rPr>
          <w:rFonts w:eastAsia="Times New Roman"/>
          <w:bCs/>
          <w:szCs w:val="28"/>
          <w:lang w:val="en-US"/>
        </w:rPr>
        <w:t xml:space="preserve">được </w:t>
      </w:r>
      <w:r w:rsidRPr="00515EA8">
        <w:rPr>
          <w:rFonts w:eastAsia="Times New Roman"/>
          <w:bCs/>
          <w:szCs w:val="28"/>
          <w:lang w:val="en-US"/>
        </w:rPr>
        <w:t xml:space="preserve">định </w:t>
      </w:r>
      <w:r w:rsidR="00E62A12" w:rsidRPr="00515EA8">
        <w:rPr>
          <w:rFonts w:eastAsia="Times New Roman"/>
          <w:bCs/>
          <w:szCs w:val="28"/>
          <w:lang w:val="en-US"/>
        </w:rPr>
        <w:t>kì</w:t>
      </w:r>
      <w:r w:rsidRPr="00515EA8">
        <w:rPr>
          <w:rFonts w:eastAsia="Times New Roman"/>
          <w:bCs/>
          <w:szCs w:val="28"/>
          <w:lang w:val="en-US"/>
        </w:rPr>
        <w:t xml:space="preserve"> rà soát, cập nhật và công bố công khai</w:t>
      </w:r>
      <w:r w:rsidR="000E55E4" w:rsidRPr="00515EA8">
        <w:rPr>
          <w:rFonts w:eastAsia="Times New Roman"/>
          <w:bCs/>
          <w:szCs w:val="28"/>
          <w:lang w:val="en-US"/>
        </w:rPr>
        <w:t>,</w:t>
      </w:r>
      <w:r w:rsidRPr="00515EA8">
        <w:rPr>
          <w:rFonts w:eastAsia="Times New Roman"/>
          <w:bCs/>
          <w:szCs w:val="28"/>
          <w:lang w:val="en-US"/>
        </w:rPr>
        <w:t xml:space="preserve"> </w:t>
      </w:r>
      <w:r w:rsidR="000E55E4" w:rsidRPr="00515EA8">
        <w:rPr>
          <w:rFonts w:eastAsia="Times New Roman"/>
          <w:bCs/>
          <w:szCs w:val="28"/>
          <w:lang w:val="en-US"/>
        </w:rPr>
        <w:t>đồng thời đảm bảo các điều kiện thực hiện phù hợp với chuẩn chất lượng</w:t>
      </w:r>
      <w:r w:rsidRPr="00515EA8">
        <w:rPr>
          <w:rFonts w:eastAsia="Times New Roman"/>
          <w:bCs/>
          <w:szCs w:val="28"/>
          <w:lang w:val="en-US"/>
        </w:rPr>
        <w:t>.</w:t>
      </w:r>
    </w:p>
    <w:p w14:paraId="5CE82A04" w14:textId="1C8E0ABD" w:rsidR="005670DB" w:rsidRPr="00515EA8" w:rsidRDefault="005670DB" w:rsidP="002E03F4">
      <w:pPr>
        <w:pStyle w:val="Heading3"/>
        <w:keepNext/>
        <w:widowControl/>
        <w:spacing w:line="312" w:lineRule="auto"/>
        <w:ind w:firstLine="567"/>
        <w:rPr>
          <w:rFonts w:eastAsia="Times New Roman"/>
          <w:b w:val="0"/>
          <w:bCs w:val="0"/>
          <w:i w:val="0"/>
          <w:color w:val="auto"/>
          <w:sz w:val="26"/>
          <w:szCs w:val="26"/>
          <w:lang w:val="en-US" w:eastAsia="x-none"/>
        </w:rPr>
      </w:pPr>
      <w:bookmarkStart w:id="20" w:name="_heading=h.4f5j5f0" w:colFirst="0" w:colLast="0"/>
      <w:bookmarkEnd w:id="20"/>
      <w:r w:rsidRPr="00515EA8">
        <w:rPr>
          <w:rFonts w:eastAsia="Times New Roman"/>
          <w:b w:val="0"/>
          <w:bCs w:val="0"/>
          <w:i w:val="0"/>
          <w:color w:val="auto"/>
          <w:sz w:val="26"/>
          <w:szCs w:val="26"/>
          <w:lang w:val="en-US" w:eastAsia="x-none"/>
        </w:rPr>
        <w:t xml:space="preserve">Tiêu chí 1.1. Mục tiêu của chương trình đào tạo được xác định rõ ràng, phù hợp với sứ mạng và tầm nhìn của cơ sở giáo dục </w:t>
      </w:r>
      <w:r w:rsidR="003268EE" w:rsidRPr="00515EA8">
        <w:rPr>
          <w:rFonts w:eastAsia="Times New Roman"/>
          <w:b w:val="0"/>
          <w:bCs w:val="0"/>
          <w:i w:val="0"/>
          <w:color w:val="auto"/>
          <w:sz w:val="26"/>
          <w:szCs w:val="26"/>
          <w:lang w:val="en-US" w:eastAsia="x-none"/>
        </w:rPr>
        <w:t>đại học</w:t>
      </w:r>
      <w:r w:rsidRPr="00515EA8">
        <w:rPr>
          <w:rFonts w:eastAsia="Times New Roman"/>
          <w:b w:val="0"/>
          <w:bCs w:val="0"/>
          <w:i w:val="0"/>
          <w:color w:val="auto"/>
          <w:sz w:val="26"/>
          <w:szCs w:val="26"/>
          <w:lang w:val="en-US" w:eastAsia="x-none"/>
        </w:rPr>
        <w:t xml:space="preserve">, phù hợp với mục tiêu của giáo dục </w:t>
      </w:r>
      <w:r w:rsidR="003268EE" w:rsidRPr="00515EA8">
        <w:rPr>
          <w:rFonts w:eastAsia="Times New Roman"/>
          <w:b w:val="0"/>
          <w:bCs w:val="0"/>
          <w:i w:val="0"/>
          <w:color w:val="auto"/>
          <w:sz w:val="26"/>
          <w:szCs w:val="26"/>
          <w:lang w:val="en-US" w:eastAsia="x-none"/>
        </w:rPr>
        <w:t>đại học</w:t>
      </w:r>
      <w:r w:rsidRPr="00515EA8">
        <w:rPr>
          <w:rFonts w:eastAsia="Times New Roman"/>
          <w:b w:val="0"/>
          <w:bCs w:val="0"/>
          <w:i w:val="0"/>
          <w:color w:val="auto"/>
          <w:sz w:val="26"/>
          <w:szCs w:val="26"/>
          <w:lang w:val="en-US" w:eastAsia="x-none"/>
        </w:rPr>
        <w:t xml:space="preserve"> </w:t>
      </w:r>
      <w:r w:rsidR="00E62A12" w:rsidRPr="00515EA8">
        <w:rPr>
          <w:rFonts w:eastAsia="Times New Roman"/>
          <w:b w:val="0"/>
          <w:bCs w:val="0"/>
          <w:i w:val="0"/>
          <w:color w:val="auto"/>
          <w:sz w:val="26"/>
          <w:szCs w:val="26"/>
          <w:lang w:val="en-US" w:eastAsia="x-none"/>
        </w:rPr>
        <w:t xml:space="preserve">qui </w:t>
      </w:r>
      <w:r w:rsidRPr="00515EA8">
        <w:rPr>
          <w:rFonts w:eastAsia="Times New Roman"/>
          <w:b w:val="0"/>
          <w:bCs w:val="0"/>
          <w:i w:val="0"/>
          <w:color w:val="auto"/>
          <w:sz w:val="26"/>
          <w:szCs w:val="26"/>
          <w:lang w:val="en-US" w:eastAsia="x-none"/>
        </w:rPr>
        <w:t xml:space="preserve">định tại Luật giáo dục </w:t>
      </w:r>
      <w:r w:rsidR="003268EE" w:rsidRPr="00515EA8">
        <w:rPr>
          <w:rFonts w:eastAsia="Times New Roman"/>
          <w:b w:val="0"/>
          <w:bCs w:val="0"/>
          <w:i w:val="0"/>
          <w:color w:val="auto"/>
          <w:sz w:val="26"/>
          <w:szCs w:val="26"/>
          <w:lang w:val="en-US" w:eastAsia="x-none"/>
        </w:rPr>
        <w:t>đại học</w:t>
      </w:r>
    </w:p>
    <w:p w14:paraId="146C506F" w14:textId="54B4A0CD" w:rsidR="003D2227" w:rsidRPr="00515EA8" w:rsidRDefault="00135B44" w:rsidP="002E03F4">
      <w:pPr>
        <w:widowControl w:val="0"/>
        <w:spacing w:before="0" w:line="312" w:lineRule="auto"/>
        <w:ind w:firstLine="567"/>
        <w:outlineLvl w:val="3"/>
        <w:rPr>
          <w:bCs/>
          <w:i/>
          <w:iCs/>
        </w:rPr>
      </w:pPr>
      <w:r w:rsidRPr="00515EA8">
        <w:rPr>
          <w:bCs/>
          <w:i/>
          <w:iCs/>
        </w:rPr>
        <w:t>1. Mô tả hiện trạng</w:t>
      </w:r>
    </w:p>
    <w:p w14:paraId="02385A62" w14:textId="37E25F52" w:rsidR="00751971" w:rsidRPr="00515EA8" w:rsidRDefault="00FA62D4" w:rsidP="002E03F4">
      <w:pPr>
        <w:widowControl w:val="0"/>
        <w:spacing w:before="0" w:line="312" w:lineRule="auto"/>
        <w:ind w:firstLine="567"/>
        <w:rPr>
          <w:rFonts w:eastAsia="Times New Roman"/>
          <w:lang w:val="en-US"/>
        </w:rPr>
      </w:pPr>
      <w:r w:rsidRPr="00515EA8">
        <w:rPr>
          <w:rFonts w:eastAsia="Times New Roman"/>
          <w:color w:val="00B0F0"/>
          <w:lang w:val="en-US"/>
        </w:rPr>
        <w:t xml:space="preserve">Mục tiêu của CTĐT được xác định rõ ràng </w:t>
      </w:r>
      <w:r w:rsidRPr="00515EA8">
        <w:rPr>
          <w:rFonts w:eastAsia="Times New Roman"/>
          <w:lang w:val="en-US"/>
        </w:rPr>
        <w:t xml:space="preserve">ngay từ khi </w:t>
      </w:r>
      <w:r w:rsidR="00751971" w:rsidRPr="00515EA8">
        <w:rPr>
          <w:rFonts w:eastAsia="Times New Roman"/>
          <w:lang w:val="en-US"/>
        </w:rPr>
        <w:t xml:space="preserve">CTĐT </w:t>
      </w:r>
      <w:r w:rsidR="00425F69" w:rsidRPr="00515EA8">
        <w:rPr>
          <w:rFonts w:eastAsia="Times New Roman"/>
          <w:lang w:val="en-US"/>
        </w:rPr>
        <w:t>SHTN</w:t>
      </w:r>
      <w:r w:rsidR="00751971" w:rsidRPr="00515EA8">
        <w:rPr>
          <w:rFonts w:eastAsia="Times New Roman"/>
          <w:lang w:val="en-US"/>
        </w:rPr>
        <w:t xml:space="preserve"> trình độ thạc sĩ của </w:t>
      </w:r>
      <w:r w:rsidR="00A52702" w:rsidRPr="00515EA8">
        <w:rPr>
          <w:rFonts w:eastAsia="Times New Roman"/>
          <w:lang w:val="en-US"/>
        </w:rPr>
        <w:t>Trường ĐH Vinh</w:t>
      </w:r>
      <w:r w:rsidR="00751971" w:rsidRPr="00515EA8">
        <w:rPr>
          <w:rFonts w:eastAsia="Times New Roman"/>
          <w:lang w:val="en-US"/>
        </w:rPr>
        <w:t xml:space="preserve"> được Bộ </w:t>
      </w:r>
      <w:r w:rsidR="00B343DE" w:rsidRPr="00515EA8">
        <w:rPr>
          <w:rFonts w:eastAsia="Times New Roman"/>
          <w:iCs/>
          <w:lang w:val="en-US"/>
        </w:rPr>
        <w:t>GD&amp;ĐT</w:t>
      </w:r>
      <w:r w:rsidR="00751971" w:rsidRPr="00515EA8">
        <w:rPr>
          <w:rFonts w:eastAsia="Times New Roman"/>
          <w:lang w:val="en-US"/>
        </w:rPr>
        <w:t xml:space="preserve"> cho phép đào tạo từ năm 2005 (</w:t>
      </w:r>
      <w:r w:rsidR="00E41063" w:rsidRPr="00515EA8">
        <w:rPr>
          <w:rFonts w:eastAsia="Times New Roman"/>
          <w:lang w:val="en-US"/>
        </w:rPr>
        <w:t>Q</w:t>
      </w:r>
      <w:r w:rsidR="00A52702" w:rsidRPr="00515EA8">
        <w:rPr>
          <w:rFonts w:eastAsia="Times New Roman"/>
          <w:lang w:val="en-US"/>
        </w:rPr>
        <w:t>uyết định</w:t>
      </w:r>
      <w:r w:rsidR="00751971" w:rsidRPr="00515EA8">
        <w:rPr>
          <w:rFonts w:eastAsia="Times New Roman"/>
          <w:lang w:val="en-US"/>
        </w:rPr>
        <w:t xml:space="preserve"> số 4566/QĐ-BGD&amp;ĐT ngày 19/8/2005)</w:t>
      </w:r>
      <w:r w:rsidR="000D1DE9" w:rsidRPr="00515EA8">
        <w:rPr>
          <w:rFonts w:eastAsia="Times New Roman"/>
          <w:lang w:val="en-US"/>
        </w:rPr>
        <w:t xml:space="preserve"> [</w:t>
      </w:r>
      <w:r w:rsidR="000D1DE9" w:rsidRPr="00515EA8">
        <w:rPr>
          <w:rFonts w:eastAsia="Times New Roman"/>
          <w:color w:val="FF0000"/>
          <w:lang w:val="en-US"/>
        </w:rPr>
        <w:t>H1.01.01.01</w:t>
      </w:r>
      <w:r w:rsidR="000D1DE9" w:rsidRPr="00515EA8">
        <w:rPr>
          <w:rFonts w:eastAsia="Times New Roman"/>
          <w:lang w:val="en-US"/>
        </w:rPr>
        <w:t>]</w:t>
      </w:r>
      <w:r w:rsidR="00751971" w:rsidRPr="00515EA8">
        <w:rPr>
          <w:rFonts w:eastAsia="Times New Roman"/>
          <w:lang w:val="en-US"/>
        </w:rPr>
        <w:t xml:space="preserve">. Trong giai đoạn đánh giá, CTĐT </w:t>
      </w:r>
      <w:r w:rsidR="0004159B" w:rsidRPr="00515EA8">
        <w:rPr>
          <w:rFonts w:eastAsia="Times New Roman"/>
          <w:lang w:val="en-US"/>
        </w:rPr>
        <w:t>ngành SHTN</w:t>
      </w:r>
      <w:r w:rsidR="00751971" w:rsidRPr="00515EA8">
        <w:rPr>
          <w:rFonts w:eastAsia="Times New Roman"/>
          <w:lang w:val="en-US"/>
        </w:rPr>
        <w:t xml:space="preserve"> được rà soát, bổ sung</w:t>
      </w:r>
      <w:r w:rsidR="00E41063" w:rsidRPr="00515EA8">
        <w:rPr>
          <w:rFonts w:eastAsia="Times New Roman"/>
          <w:lang w:val="en-US"/>
        </w:rPr>
        <w:t>,</w:t>
      </w:r>
      <w:r w:rsidR="00751971" w:rsidRPr="00515EA8">
        <w:rPr>
          <w:rFonts w:eastAsia="Times New Roman"/>
          <w:lang w:val="en-US"/>
        </w:rPr>
        <w:t xml:space="preserve"> cập nhật vào các năm 2017 (</w:t>
      </w:r>
      <w:r w:rsidR="003268EE" w:rsidRPr="00515EA8">
        <w:rPr>
          <w:rFonts w:eastAsia="Times New Roman"/>
          <w:lang w:val="en-US"/>
        </w:rPr>
        <w:t>Quyết định</w:t>
      </w:r>
      <w:r w:rsidR="00751971" w:rsidRPr="00515EA8">
        <w:rPr>
          <w:rFonts w:eastAsia="Times New Roman"/>
          <w:lang w:val="en-US"/>
        </w:rPr>
        <w:t xml:space="preserve"> số 2009/QĐ-ĐHV ngày 21/9/2017)</w:t>
      </w:r>
      <w:r w:rsidR="000D1DE9" w:rsidRPr="00515EA8">
        <w:rPr>
          <w:rFonts w:eastAsia="Times New Roman"/>
          <w:lang w:val="en-US"/>
        </w:rPr>
        <w:t xml:space="preserve"> [</w:t>
      </w:r>
      <w:r w:rsidR="000D1DE9" w:rsidRPr="00515EA8">
        <w:rPr>
          <w:rFonts w:eastAsia="Times New Roman"/>
          <w:color w:val="FF0000"/>
          <w:lang w:val="en-US"/>
        </w:rPr>
        <w:t>H1.01.01.02</w:t>
      </w:r>
      <w:r w:rsidR="000D1DE9" w:rsidRPr="00515EA8">
        <w:rPr>
          <w:rFonts w:eastAsia="Times New Roman"/>
          <w:lang w:val="en-US"/>
        </w:rPr>
        <w:t>]</w:t>
      </w:r>
      <w:r w:rsidR="00751971" w:rsidRPr="00515EA8">
        <w:rPr>
          <w:rFonts w:eastAsia="Times New Roman"/>
          <w:lang w:val="en-US"/>
        </w:rPr>
        <w:t>, năm 2022 (</w:t>
      </w:r>
      <w:r w:rsidR="003268EE" w:rsidRPr="00515EA8">
        <w:rPr>
          <w:rFonts w:eastAsia="Times New Roman"/>
          <w:lang w:val="en-US"/>
        </w:rPr>
        <w:t>Quyết định</w:t>
      </w:r>
      <w:r w:rsidR="00751971" w:rsidRPr="00515EA8">
        <w:rPr>
          <w:rFonts w:eastAsia="Times New Roman"/>
          <w:lang w:val="en-US"/>
        </w:rPr>
        <w:t xml:space="preserve"> số 1738/QĐ-ĐHV ngày 18/7/2022) </w:t>
      </w:r>
      <w:r w:rsidR="000D1DE9" w:rsidRPr="00515EA8">
        <w:rPr>
          <w:rFonts w:eastAsia="Times New Roman"/>
          <w:lang w:val="en-US"/>
        </w:rPr>
        <w:t>[</w:t>
      </w:r>
      <w:r w:rsidR="000D1DE9" w:rsidRPr="00515EA8">
        <w:rPr>
          <w:rFonts w:eastAsia="Times New Roman"/>
          <w:color w:val="FF0000"/>
          <w:lang w:val="en-US"/>
        </w:rPr>
        <w:t>H1.01.01.03</w:t>
      </w:r>
      <w:r w:rsidR="000D1DE9" w:rsidRPr="00515EA8">
        <w:rPr>
          <w:rFonts w:eastAsia="Times New Roman"/>
          <w:lang w:val="en-US"/>
        </w:rPr>
        <w:t xml:space="preserve">] </w:t>
      </w:r>
      <w:r w:rsidR="00751971" w:rsidRPr="00515EA8">
        <w:rPr>
          <w:rFonts w:eastAsia="Times New Roman"/>
          <w:lang w:val="en-US"/>
        </w:rPr>
        <w:t>và năm 2023 (</w:t>
      </w:r>
      <w:r w:rsidR="003268EE" w:rsidRPr="00515EA8">
        <w:rPr>
          <w:rFonts w:eastAsia="Times New Roman"/>
          <w:lang w:val="en-US"/>
        </w:rPr>
        <w:t>Quyết định</w:t>
      </w:r>
      <w:r w:rsidR="00751971" w:rsidRPr="00515EA8">
        <w:rPr>
          <w:rFonts w:eastAsia="Times New Roman"/>
          <w:lang w:val="en-US"/>
        </w:rPr>
        <w:t xml:space="preserve"> Số 3537/QĐ-ĐHV ngày 22/12/2023)</w:t>
      </w:r>
      <w:r w:rsidR="000D1DE9" w:rsidRPr="00515EA8">
        <w:rPr>
          <w:rFonts w:eastAsia="Times New Roman"/>
          <w:lang w:val="en-US"/>
        </w:rPr>
        <w:t xml:space="preserve"> [</w:t>
      </w:r>
      <w:r w:rsidR="000D1DE9" w:rsidRPr="00515EA8">
        <w:rPr>
          <w:rFonts w:eastAsia="Times New Roman"/>
          <w:color w:val="FF0000"/>
          <w:lang w:val="en-US"/>
        </w:rPr>
        <w:t>H1.01.01.04</w:t>
      </w:r>
      <w:r w:rsidR="000D1DE9" w:rsidRPr="00515EA8">
        <w:rPr>
          <w:rFonts w:eastAsia="Times New Roman"/>
          <w:lang w:val="en-US"/>
        </w:rPr>
        <w:t>]</w:t>
      </w:r>
      <w:r w:rsidR="00751971" w:rsidRPr="00515EA8">
        <w:rPr>
          <w:rFonts w:eastAsia="Times New Roman"/>
          <w:lang w:val="en-US"/>
        </w:rPr>
        <w:t xml:space="preserve">. </w:t>
      </w:r>
      <w:r w:rsidR="003268EE" w:rsidRPr="00515EA8">
        <w:rPr>
          <w:rFonts w:eastAsia="Times New Roman"/>
          <w:lang w:val="en-US"/>
        </w:rPr>
        <w:t>Mục tiêu của</w:t>
      </w:r>
      <w:r w:rsidR="00751971" w:rsidRPr="00515EA8">
        <w:rPr>
          <w:rFonts w:eastAsia="Times New Roman"/>
          <w:lang w:val="en-US"/>
        </w:rPr>
        <w:t xml:space="preserve"> CTĐT năm 2023 </w:t>
      </w:r>
      <w:r w:rsidR="003268EE" w:rsidRPr="00515EA8">
        <w:rPr>
          <w:rFonts w:eastAsia="Times New Roman"/>
          <w:lang w:val="en-US"/>
        </w:rPr>
        <w:t xml:space="preserve">được xác định </w:t>
      </w:r>
      <w:r w:rsidR="000E55E4" w:rsidRPr="00515EA8">
        <w:rPr>
          <w:rFonts w:eastAsia="Times New Roman"/>
          <w:lang w:val="en-US"/>
        </w:rPr>
        <w:t>theo hai định hướng</w:t>
      </w:r>
      <w:r w:rsidR="00751971" w:rsidRPr="00515EA8">
        <w:rPr>
          <w:rFonts w:eastAsia="Times New Roman"/>
          <w:lang w:val="en-US"/>
        </w:rPr>
        <w:t>: “</w:t>
      </w:r>
      <w:r w:rsidR="00B143A9" w:rsidRPr="00515EA8">
        <w:rPr>
          <w:rFonts w:eastAsia="Times New Roman"/>
          <w:i/>
          <w:iCs/>
          <w:lang w:val="en-US"/>
        </w:rPr>
        <w:t xml:space="preserve">CTĐT trình độ </w:t>
      </w:r>
      <w:r w:rsidR="00680B0A" w:rsidRPr="00515EA8">
        <w:rPr>
          <w:rFonts w:eastAsia="Times New Roman"/>
          <w:i/>
          <w:iCs/>
          <w:lang w:val="en-US"/>
        </w:rPr>
        <w:t>Thạc sĩ ngành SHTN</w:t>
      </w:r>
      <w:r w:rsidR="00B143A9" w:rsidRPr="00515EA8">
        <w:rPr>
          <w:rFonts w:eastAsia="Times New Roman"/>
          <w:i/>
          <w:iCs/>
          <w:lang w:val="en-US"/>
        </w:rPr>
        <w:t xml:space="preserve"> theo định hướng nghiên cứu cung cấp kiến thức chuyên sâu, rộng, tiên tiến về Sinh học thực nghiệm và nâng cao phẩm chất, năng lực NCKH, phát triển chuyên môn cho người học nhằm đáp ứng yêu cầu xã hội trong bối cảnh công nghiệp hóa, hiện đại hóa đất nước và hội nhập quốc tế</w:t>
      </w:r>
      <w:r w:rsidR="00751971" w:rsidRPr="00515EA8">
        <w:rPr>
          <w:rFonts w:eastAsia="Times New Roman"/>
          <w:lang w:val="en-US"/>
        </w:rPr>
        <w:t>”</w:t>
      </w:r>
      <w:r w:rsidR="00B143A9" w:rsidRPr="00515EA8">
        <w:rPr>
          <w:rFonts w:eastAsia="Times New Roman"/>
          <w:lang w:val="en-US"/>
        </w:rPr>
        <w:t xml:space="preserve"> hoặc “</w:t>
      </w:r>
      <w:r w:rsidR="00B143A9" w:rsidRPr="00515EA8">
        <w:rPr>
          <w:rFonts w:eastAsia="Times New Roman"/>
          <w:i/>
          <w:iCs/>
          <w:lang w:val="en-US"/>
        </w:rPr>
        <w:t xml:space="preserve">CTĐT trình độ </w:t>
      </w:r>
      <w:r w:rsidR="00680B0A" w:rsidRPr="00515EA8">
        <w:rPr>
          <w:rFonts w:eastAsia="Times New Roman"/>
          <w:i/>
          <w:iCs/>
          <w:lang w:val="en-US"/>
        </w:rPr>
        <w:t>Thạc sĩ ngành SHTN</w:t>
      </w:r>
      <w:r w:rsidR="00B143A9" w:rsidRPr="00515EA8">
        <w:rPr>
          <w:rFonts w:eastAsia="Times New Roman"/>
          <w:i/>
          <w:iCs/>
          <w:lang w:val="en-US"/>
        </w:rPr>
        <w:t xml:space="preserve"> theo định hướng ứng dụng cung cấp kiến thức chuyên sâu, rộng, tiên tiến về Sinh học thực nghiệm và nâng cao phẩm chất, năng lực đổi mới sáng tạo, phát triển chuyên môn cho người học nhằm đáp ứng yêu cầu xã hội trong bối cảnh công nghiệp hóa, hiện đại hóa đất nước và hội nhập quốc tế</w:t>
      </w:r>
      <w:r w:rsidR="00B143A9" w:rsidRPr="00515EA8">
        <w:rPr>
          <w:rFonts w:eastAsia="Times New Roman"/>
          <w:lang w:val="en-US"/>
        </w:rPr>
        <w:t>”</w:t>
      </w:r>
      <w:r w:rsidR="00CC50AF" w:rsidRPr="00515EA8">
        <w:rPr>
          <w:rFonts w:eastAsia="Times New Roman"/>
          <w:lang w:val="en-US"/>
        </w:rPr>
        <w:t>.</w:t>
      </w:r>
      <w:r w:rsidR="00751971" w:rsidRPr="00515EA8">
        <w:rPr>
          <w:rFonts w:eastAsia="Times New Roman"/>
          <w:lang w:val="en-US"/>
        </w:rPr>
        <w:t xml:space="preserve"> </w:t>
      </w:r>
      <w:r w:rsidR="006E77D7" w:rsidRPr="00515EA8">
        <w:rPr>
          <w:rFonts w:eastAsia="Times New Roman"/>
          <w:lang w:val="en-US"/>
        </w:rPr>
        <w:t xml:space="preserve">Cả hai định hướng đều </w:t>
      </w:r>
      <w:r w:rsidR="006E77D7" w:rsidRPr="00515EA8">
        <w:rPr>
          <w:rFonts w:eastAsia="Times New Roman"/>
          <w:lang w:val="en-US"/>
        </w:rPr>
        <w:lastRenderedPageBreak/>
        <w:t xml:space="preserve">hướng tới đáp ứng nhu cầu xã hội trong bối cảnh công nghiệp hóa, hiện đại hóa đất nước và hội nhập quốc tế. </w:t>
      </w:r>
      <w:r w:rsidR="00751971" w:rsidRPr="00515EA8">
        <w:rPr>
          <w:rFonts w:eastAsia="Times New Roman"/>
          <w:lang w:val="en-US"/>
        </w:rPr>
        <w:t xml:space="preserve">Từ mục tiêu chung, CTĐT </w:t>
      </w:r>
      <w:r w:rsidR="0004159B" w:rsidRPr="00515EA8">
        <w:rPr>
          <w:rFonts w:eastAsia="Times New Roman"/>
          <w:lang w:val="en-US"/>
        </w:rPr>
        <w:t>ngành SHTN</w:t>
      </w:r>
      <w:r w:rsidR="00751971" w:rsidRPr="00515EA8">
        <w:rPr>
          <w:rFonts w:eastAsia="Times New Roman"/>
          <w:lang w:val="en-US"/>
        </w:rPr>
        <w:t xml:space="preserve"> đã xác định </w:t>
      </w:r>
      <w:r w:rsidR="000D2C40" w:rsidRPr="00515EA8">
        <w:rPr>
          <w:rFonts w:eastAsia="Times New Roman"/>
          <w:lang w:val="en-US"/>
        </w:rPr>
        <w:t>0</w:t>
      </w:r>
      <w:r w:rsidR="00751971" w:rsidRPr="00515EA8">
        <w:rPr>
          <w:rFonts w:eastAsia="Times New Roman"/>
          <w:lang w:val="en-US"/>
        </w:rPr>
        <w:t xml:space="preserve">4 mục tiêu cụ thể bao quát </w:t>
      </w:r>
      <w:r w:rsidR="002D598F" w:rsidRPr="00515EA8">
        <w:rPr>
          <w:rFonts w:eastAsia="Times New Roman"/>
          <w:lang w:val="en-US"/>
        </w:rPr>
        <w:t xml:space="preserve">các </w:t>
      </w:r>
      <w:r w:rsidR="00751971" w:rsidRPr="00515EA8">
        <w:rPr>
          <w:rFonts w:eastAsia="Times New Roman"/>
          <w:lang w:val="en-US"/>
        </w:rPr>
        <w:t xml:space="preserve">mục tiêu về kiến thức, </w:t>
      </w:r>
      <w:r w:rsidR="00E62A12" w:rsidRPr="00515EA8">
        <w:rPr>
          <w:rFonts w:eastAsia="Times New Roman"/>
          <w:lang w:val="en-US"/>
        </w:rPr>
        <w:t>kĩ</w:t>
      </w:r>
      <w:r w:rsidR="00751971" w:rsidRPr="00515EA8">
        <w:rPr>
          <w:rFonts w:eastAsia="Times New Roman"/>
          <w:lang w:val="en-US"/>
        </w:rPr>
        <w:t xml:space="preserve"> năng, mức tự chủ và trách nhiệm</w:t>
      </w:r>
      <w:r w:rsidR="00B143A9" w:rsidRPr="00515EA8">
        <w:rPr>
          <w:rFonts w:eastAsia="Times New Roman"/>
          <w:lang w:val="en-US"/>
        </w:rPr>
        <w:t xml:space="preserve"> [</w:t>
      </w:r>
      <w:r w:rsidR="00B143A9" w:rsidRPr="00515EA8">
        <w:rPr>
          <w:rFonts w:eastAsia="Times New Roman"/>
          <w:color w:val="FF0000"/>
          <w:lang w:val="en-US"/>
        </w:rPr>
        <w:t>H1.01.01.0</w:t>
      </w:r>
      <w:r w:rsidR="00C40A4F" w:rsidRPr="00515EA8">
        <w:rPr>
          <w:rFonts w:eastAsia="Times New Roman"/>
          <w:color w:val="FF0000"/>
          <w:lang w:val="en-US"/>
        </w:rPr>
        <w:t>4</w:t>
      </w:r>
      <w:r w:rsidR="00B143A9" w:rsidRPr="00515EA8">
        <w:rPr>
          <w:rFonts w:eastAsia="Times New Roman"/>
          <w:lang w:val="en-US"/>
        </w:rPr>
        <w:t>]</w:t>
      </w:r>
      <w:r w:rsidR="00751971" w:rsidRPr="00515EA8">
        <w:rPr>
          <w:rFonts w:eastAsia="Times New Roman"/>
          <w:lang w:val="en-US"/>
        </w:rPr>
        <w:t>.</w:t>
      </w:r>
    </w:p>
    <w:p w14:paraId="46F023EA" w14:textId="4C8453EB" w:rsidR="00751971" w:rsidRPr="00515EA8" w:rsidRDefault="00751971" w:rsidP="002E03F4">
      <w:pPr>
        <w:widowControl w:val="0"/>
        <w:spacing w:before="0" w:line="312" w:lineRule="auto"/>
        <w:ind w:firstLine="567"/>
        <w:rPr>
          <w:rFonts w:eastAsia="Times New Roman"/>
          <w:lang w:val="en-US"/>
        </w:rPr>
      </w:pPr>
      <w:r w:rsidRPr="00515EA8">
        <w:rPr>
          <w:rFonts w:eastAsia="Times New Roman"/>
          <w:lang w:val="en-US"/>
        </w:rPr>
        <w:t xml:space="preserve">Mục tiêu của CTĐT </w:t>
      </w:r>
      <w:r w:rsidR="00F37884" w:rsidRPr="00515EA8">
        <w:rPr>
          <w:rFonts w:eastAsia="Times New Roman"/>
          <w:lang w:val="en-US"/>
        </w:rPr>
        <w:t xml:space="preserve">trình độ </w:t>
      </w:r>
      <w:r w:rsidR="00680B0A" w:rsidRPr="00515EA8">
        <w:rPr>
          <w:rFonts w:eastAsia="Times New Roman"/>
          <w:lang w:val="en-US"/>
        </w:rPr>
        <w:t>thạc sĩ ngành SHTN</w:t>
      </w:r>
      <w:r w:rsidRPr="00515EA8">
        <w:rPr>
          <w:rFonts w:eastAsia="Times New Roman"/>
          <w:lang w:val="en-US"/>
        </w:rPr>
        <w:t xml:space="preserve"> được cập nhật, điều chỉnh trong giai đoạn đánh giá </w:t>
      </w:r>
      <w:r w:rsidR="006E77D7" w:rsidRPr="00515EA8">
        <w:rPr>
          <w:rFonts w:eastAsia="Times New Roman"/>
          <w:lang w:val="en-US"/>
        </w:rPr>
        <w:t>để đảm bảo</w:t>
      </w:r>
      <w:r w:rsidRPr="00515EA8">
        <w:rPr>
          <w:rFonts w:eastAsia="Times New Roman"/>
          <w:lang w:val="en-US"/>
        </w:rPr>
        <w:t xml:space="preserve"> </w:t>
      </w:r>
      <w:r w:rsidRPr="00515EA8">
        <w:rPr>
          <w:rFonts w:eastAsia="Times New Roman"/>
          <w:color w:val="00B0F0"/>
          <w:lang w:val="en-US"/>
        </w:rPr>
        <w:t xml:space="preserve">phù hợp với </w:t>
      </w:r>
      <w:r w:rsidR="000D2C40" w:rsidRPr="00515EA8">
        <w:rPr>
          <w:rFonts w:eastAsia="Times New Roman"/>
          <w:color w:val="00B0F0"/>
          <w:lang w:val="en-US"/>
        </w:rPr>
        <w:t>S</w:t>
      </w:r>
      <w:r w:rsidRPr="00515EA8">
        <w:rPr>
          <w:rFonts w:eastAsia="Times New Roman"/>
          <w:color w:val="00B0F0"/>
          <w:lang w:val="en-US"/>
        </w:rPr>
        <w:t xml:space="preserve">ứ mạng, </w:t>
      </w:r>
      <w:r w:rsidR="000D2C40" w:rsidRPr="00515EA8">
        <w:rPr>
          <w:rFonts w:eastAsia="Times New Roman"/>
          <w:color w:val="00B0F0"/>
          <w:lang w:val="en-US"/>
        </w:rPr>
        <w:t>T</w:t>
      </w:r>
      <w:r w:rsidRPr="00515EA8">
        <w:rPr>
          <w:rFonts w:eastAsia="Times New Roman"/>
          <w:color w:val="00B0F0"/>
          <w:lang w:val="en-US"/>
        </w:rPr>
        <w:t xml:space="preserve">ầm nhìn và </w:t>
      </w:r>
      <w:r w:rsidR="000D2C40" w:rsidRPr="00515EA8">
        <w:rPr>
          <w:rFonts w:eastAsia="Times New Roman"/>
          <w:color w:val="00B0F0"/>
          <w:lang w:val="en-US"/>
        </w:rPr>
        <w:t>M</w:t>
      </w:r>
      <w:r w:rsidRPr="00515EA8">
        <w:rPr>
          <w:rFonts w:eastAsia="Times New Roman"/>
          <w:color w:val="00B0F0"/>
          <w:lang w:val="en-US"/>
        </w:rPr>
        <w:t xml:space="preserve">ục tiêu chiến lược của </w:t>
      </w:r>
      <w:r w:rsidR="007E260D" w:rsidRPr="00515EA8">
        <w:rPr>
          <w:rFonts w:eastAsia="Times New Roman"/>
          <w:color w:val="00B0F0"/>
          <w:lang w:val="en-US"/>
        </w:rPr>
        <w:t>Nhà trường</w:t>
      </w:r>
      <w:r w:rsidRPr="00515EA8">
        <w:rPr>
          <w:rFonts w:eastAsia="Times New Roman"/>
          <w:lang w:val="en-US"/>
        </w:rPr>
        <w:t xml:space="preserve"> được tuyên bố trong kế hoạch chiến lược phát triển </w:t>
      </w:r>
      <w:r w:rsidR="00A52702" w:rsidRPr="00515EA8">
        <w:rPr>
          <w:rFonts w:eastAsia="Times New Roman"/>
          <w:lang w:val="en-US"/>
        </w:rPr>
        <w:t>Trường ĐH Vinh</w:t>
      </w:r>
      <w:r w:rsidRPr="00515EA8">
        <w:rPr>
          <w:rFonts w:eastAsia="Times New Roman"/>
          <w:lang w:val="en-US"/>
        </w:rPr>
        <w:t xml:space="preserve"> trong giai đoạn 2018 </w:t>
      </w:r>
      <w:r w:rsidR="000D2C40" w:rsidRPr="00515EA8">
        <w:rPr>
          <w:rFonts w:eastAsia="Times New Roman"/>
          <w:lang w:val="en-US"/>
        </w:rPr>
        <w:t>-</w:t>
      </w:r>
      <w:r w:rsidRPr="00515EA8">
        <w:rPr>
          <w:rFonts w:eastAsia="Times New Roman"/>
          <w:lang w:val="en-US"/>
        </w:rPr>
        <w:t xml:space="preserve"> 2025, tầm nhìn 20</w:t>
      </w:r>
      <w:r w:rsidR="007264A9" w:rsidRPr="00515EA8">
        <w:rPr>
          <w:rFonts w:eastAsia="Times New Roman"/>
          <w:lang w:val="en-US"/>
        </w:rPr>
        <w:t>30</w:t>
      </w:r>
      <w:r w:rsidRPr="00515EA8">
        <w:rPr>
          <w:rFonts w:eastAsia="Times New Roman"/>
          <w:lang w:val="en-US"/>
        </w:rPr>
        <w:t xml:space="preserve"> (</w:t>
      </w:r>
      <w:r w:rsidR="00333F76" w:rsidRPr="00515EA8">
        <w:rPr>
          <w:rFonts w:eastAsia="Times New Roman"/>
          <w:iCs/>
          <w:lang w:val="en-US"/>
        </w:rPr>
        <w:t>Quyết định</w:t>
      </w:r>
      <w:r w:rsidR="00333F76" w:rsidRPr="00515EA8">
        <w:rPr>
          <w:rFonts w:eastAsia="Times New Roman"/>
          <w:lang w:val="en-US"/>
        </w:rPr>
        <w:t xml:space="preserve"> </w:t>
      </w:r>
      <w:r w:rsidRPr="00515EA8">
        <w:rPr>
          <w:rFonts w:eastAsia="Times New Roman"/>
          <w:lang w:val="en-US"/>
        </w:rPr>
        <w:t>số 1278/QĐ-ĐHV ngày 09/3/2018)</w:t>
      </w:r>
      <w:r w:rsidR="000D1DE9" w:rsidRPr="00515EA8">
        <w:rPr>
          <w:rFonts w:eastAsia="Times New Roman"/>
          <w:lang w:val="en-US"/>
        </w:rPr>
        <w:t xml:space="preserve"> [</w:t>
      </w:r>
      <w:r w:rsidR="000D1DE9" w:rsidRPr="00515EA8">
        <w:rPr>
          <w:rFonts w:eastAsia="Times New Roman"/>
          <w:color w:val="FF0000"/>
          <w:lang w:val="en-US"/>
        </w:rPr>
        <w:t>H1.01.01.0</w:t>
      </w:r>
      <w:r w:rsidR="00C40A4F" w:rsidRPr="00515EA8">
        <w:rPr>
          <w:rFonts w:eastAsia="Times New Roman"/>
          <w:color w:val="FF0000"/>
          <w:lang w:val="en-US"/>
        </w:rPr>
        <w:t>5</w:t>
      </w:r>
      <w:r w:rsidR="000D1DE9" w:rsidRPr="00515EA8">
        <w:rPr>
          <w:rFonts w:eastAsia="Times New Roman"/>
          <w:lang w:val="en-US"/>
        </w:rPr>
        <w:t>]</w:t>
      </w:r>
      <w:r w:rsidRPr="00515EA8">
        <w:rPr>
          <w:rFonts w:eastAsia="Times New Roman"/>
          <w:lang w:val="en-US"/>
        </w:rPr>
        <w:t xml:space="preserve">, </w:t>
      </w:r>
      <w:r w:rsidR="000D2C40" w:rsidRPr="00515EA8">
        <w:rPr>
          <w:rFonts w:eastAsia="Times New Roman"/>
          <w:lang w:val="en-US"/>
        </w:rPr>
        <w:t>c</w:t>
      </w:r>
      <w:r w:rsidRPr="00515EA8">
        <w:rPr>
          <w:rFonts w:eastAsia="Times New Roman"/>
          <w:lang w:val="en-US"/>
        </w:rPr>
        <w:t xml:space="preserve">hiến lược phát triển phát triển </w:t>
      </w:r>
      <w:r w:rsidR="00A52702" w:rsidRPr="00515EA8">
        <w:rPr>
          <w:rFonts w:eastAsia="Times New Roman"/>
          <w:lang w:val="en-US"/>
        </w:rPr>
        <w:t>Trường ĐH Vinh</w:t>
      </w:r>
      <w:r w:rsidRPr="00515EA8">
        <w:rPr>
          <w:rFonts w:eastAsia="Times New Roman"/>
          <w:lang w:val="en-US"/>
        </w:rPr>
        <w:t xml:space="preserve"> giai đoạn 2022</w:t>
      </w:r>
      <w:r w:rsidR="000D2C40" w:rsidRPr="00515EA8">
        <w:rPr>
          <w:rFonts w:eastAsia="Times New Roman"/>
          <w:lang w:val="en-US"/>
        </w:rPr>
        <w:t xml:space="preserve"> </w:t>
      </w:r>
      <w:r w:rsidRPr="00515EA8">
        <w:rPr>
          <w:rFonts w:eastAsia="Times New Roman"/>
          <w:lang w:val="en-US"/>
        </w:rPr>
        <w:t>-</w:t>
      </w:r>
      <w:r w:rsidR="000D2C40" w:rsidRPr="00515EA8">
        <w:rPr>
          <w:rFonts w:eastAsia="Times New Roman"/>
          <w:lang w:val="en-US"/>
        </w:rPr>
        <w:t xml:space="preserve"> </w:t>
      </w:r>
      <w:r w:rsidRPr="00515EA8">
        <w:rPr>
          <w:rFonts w:eastAsia="Times New Roman"/>
          <w:lang w:val="en-US"/>
        </w:rPr>
        <w:t xml:space="preserve">2030, tầm nhìn 2045 (Nghị quyết </w:t>
      </w:r>
      <w:r w:rsidR="000D2C40" w:rsidRPr="00515EA8">
        <w:rPr>
          <w:rFonts w:eastAsia="Times New Roman"/>
          <w:lang w:val="en-US"/>
        </w:rPr>
        <w:t>s</w:t>
      </w:r>
      <w:r w:rsidRPr="00515EA8">
        <w:rPr>
          <w:rFonts w:eastAsia="Times New Roman"/>
          <w:lang w:val="en-US"/>
        </w:rPr>
        <w:t>ố 18/NQ-HĐT ngày 26/12/2022)</w:t>
      </w:r>
      <w:r w:rsidR="00C40A4F" w:rsidRPr="00515EA8">
        <w:rPr>
          <w:rFonts w:eastAsia="Times New Roman"/>
          <w:lang w:val="en-US"/>
        </w:rPr>
        <w:t xml:space="preserve"> [</w:t>
      </w:r>
      <w:r w:rsidR="00C40A4F" w:rsidRPr="00515EA8">
        <w:rPr>
          <w:rFonts w:eastAsia="Times New Roman"/>
          <w:color w:val="FF0000"/>
          <w:lang w:val="en-US"/>
        </w:rPr>
        <w:t>H1.01.01.06</w:t>
      </w:r>
      <w:r w:rsidR="00C40A4F" w:rsidRPr="00515EA8">
        <w:rPr>
          <w:rFonts w:eastAsia="Times New Roman"/>
          <w:lang w:val="en-US"/>
        </w:rPr>
        <w:t>]</w:t>
      </w:r>
      <w:r w:rsidRPr="00515EA8">
        <w:rPr>
          <w:rFonts w:eastAsia="Times New Roman"/>
          <w:lang w:val="en-US"/>
        </w:rPr>
        <w:t xml:space="preserve">. Sứ mạng của </w:t>
      </w:r>
      <w:r w:rsidR="00A52702" w:rsidRPr="00515EA8">
        <w:rPr>
          <w:rFonts w:eastAsia="Times New Roman"/>
          <w:lang w:val="en-US"/>
        </w:rPr>
        <w:t>Trường ĐH Vinh</w:t>
      </w:r>
      <w:r w:rsidRPr="00515EA8">
        <w:rPr>
          <w:rFonts w:eastAsia="Times New Roman"/>
          <w:lang w:val="en-US"/>
        </w:rPr>
        <w:t xml:space="preserve"> được khẳng định </w:t>
      </w:r>
      <w:r w:rsidR="00135B44" w:rsidRPr="00515EA8">
        <w:rPr>
          <w:rFonts w:eastAsia="Times New Roman"/>
          <w:i/>
          <w:iCs/>
          <w:lang w:val="en-US"/>
        </w:rPr>
        <w:t xml:space="preserve">Trường </w:t>
      </w:r>
      <w:r w:rsidRPr="00515EA8">
        <w:rPr>
          <w:rFonts w:eastAsia="Times New Roman"/>
          <w:i/>
          <w:iCs/>
          <w:lang w:val="en-US"/>
        </w:rPr>
        <w:t xml:space="preserve">là cơ sở giáo dục </w:t>
      </w:r>
      <w:r w:rsidR="00B343DE" w:rsidRPr="00515EA8">
        <w:rPr>
          <w:rFonts w:eastAsia="Times New Roman"/>
          <w:i/>
          <w:iCs/>
          <w:lang w:val="en-US"/>
        </w:rPr>
        <w:t>ĐH</w:t>
      </w:r>
      <w:r w:rsidRPr="00515EA8">
        <w:rPr>
          <w:rFonts w:eastAsia="Times New Roman"/>
          <w:i/>
          <w:iCs/>
          <w:lang w:val="en-US"/>
        </w:rPr>
        <w:t xml:space="preserve"> đào tạo nguồn nhân lực chất lượng cao, dẫn dắt sự phát triển của </w:t>
      </w:r>
      <w:r w:rsidR="00B343DE" w:rsidRPr="00515EA8">
        <w:rPr>
          <w:rFonts w:eastAsia="Times New Roman"/>
          <w:i/>
          <w:iCs/>
          <w:lang w:val="en-US"/>
        </w:rPr>
        <w:t>GD&amp;ĐT</w:t>
      </w:r>
      <w:r w:rsidRPr="00515EA8">
        <w:rPr>
          <w:rFonts w:eastAsia="Times New Roman"/>
          <w:i/>
          <w:iCs/>
          <w:lang w:val="en-US"/>
        </w:rPr>
        <w:t xml:space="preserve"> của khu vực Bắc Trung Bộ; là trung tâm nghiên cứu, đổi mới sáng tạo, góp phần phát triển của quốc gia và quốc tế</w:t>
      </w:r>
      <w:r w:rsidR="0030027C" w:rsidRPr="00515EA8">
        <w:rPr>
          <w:rFonts w:eastAsia="Times New Roman"/>
          <w:lang w:val="en-US"/>
        </w:rPr>
        <w:t>.</w:t>
      </w:r>
      <w:r w:rsidRPr="00515EA8">
        <w:rPr>
          <w:rFonts w:eastAsia="Times New Roman"/>
          <w:lang w:val="en-US"/>
        </w:rPr>
        <w:t xml:space="preserve"> Tầm nhìn của </w:t>
      </w:r>
      <w:r w:rsidR="007E260D" w:rsidRPr="00515EA8">
        <w:rPr>
          <w:rFonts w:eastAsia="Times New Roman"/>
          <w:lang w:val="en-US"/>
        </w:rPr>
        <w:t>Nhà trường</w:t>
      </w:r>
      <w:r w:rsidRPr="00515EA8">
        <w:rPr>
          <w:rFonts w:eastAsia="Times New Roman"/>
          <w:lang w:val="en-US"/>
        </w:rPr>
        <w:t xml:space="preserve"> </w:t>
      </w:r>
      <w:r w:rsidR="00135B44" w:rsidRPr="00515EA8">
        <w:rPr>
          <w:rFonts w:eastAsia="Times New Roman"/>
          <w:lang w:val="en-US"/>
        </w:rPr>
        <w:t>là</w:t>
      </w:r>
      <w:r w:rsidRPr="00515EA8">
        <w:rPr>
          <w:rFonts w:eastAsia="Times New Roman"/>
          <w:lang w:val="en-US"/>
        </w:rPr>
        <w:t xml:space="preserve"> </w:t>
      </w:r>
      <w:r w:rsidRPr="00515EA8">
        <w:rPr>
          <w:rFonts w:eastAsia="Times New Roman"/>
          <w:i/>
          <w:iCs/>
          <w:lang w:val="en-US"/>
        </w:rPr>
        <w:t xml:space="preserve">trở thành </w:t>
      </w:r>
      <w:r w:rsidR="00B343DE" w:rsidRPr="00515EA8">
        <w:rPr>
          <w:rFonts w:eastAsia="Times New Roman"/>
          <w:i/>
          <w:iCs/>
          <w:lang w:val="en-US"/>
        </w:rPr>
        <w:t>ĐH</w:t>
      </w:r>
      <w:r w:rsidRPr="00515EA8">
        <w:rPr>
          <w:rFonts w:eastAsia="Times New Roman"/>
          <w:i/>
          <w:iCs/>
          <w:lang w:val="en-US"/>
        </w:rPr>
        <w:t xml:space="preserve"> thông minh, xếp hạng tốp 500 </w:t>
      </w:r>
      <w:r w:rsidR="00B343DE" w:rsidRPr="00515EA8">
        <w:rPr>
          <w:rFonts w:eastAsia="Times New Roman"/>
          <w:i/>
          <w:iCs/>
          <w:lang w:val="en-US"/>
        </w:rPr>
        <w:t>ĐH</w:t>
      </w:r>
      <w:r w:rsidRPr="00515EA8">
        <w:rPr>
          <w:rFonts w:eastAsia="Times New Roman"/>
          <w:i/>
          <w:iCs/>
          <w:lang w:val="en-US"/>
        </w:rPr>
        <w:t xml:space="preserve"> hàng đầu châu Á vào năm 2023, hướng đến tốp 1000 </w:t>
      </w:r>
      <w:r w:rsidR="00B343DE" w:rsidRPr="00515EA8">
        <w:rPr>
          <w:rFonts w:eastAsia="Times New Roman"/>
          <w:i/>
          <w:iCs/>
          <w:lang w:val="en-US"/>
        </w:rPr>
        <w:t>ĐH</w:t>
      </w:r>
      <w:r w:rsidRPr="00515EA8">
        <w:rPr>
          <w:rFonts w:eastAsia="Times New Roman"/>
          <w:i/>
          <w:iCs/>
          <w:lang w:val="en-US"/>
        </w:rPr>
        <w:t xml:space="preserve"> hàng đầu thế giới vào năm 2045</w:t>
      </w:r>
      <w:r w:rsidRPr="00515EA8">
        <w:rPr>
          <w:rFonts w:eastAsia="Times New Roman"/>
          <w:lang w:val="en-US"/>
        </w:rPr>
        <w:t>.</w:t>
      </w:r>
    </w:p>
    <w:p w14:paraId="1A567430" w14:textId="22ADFA84" w:rsidR="003D2227" w:rsidRPr="00515EA8" w:rsidRDefault="00751971" w:rsidP="002E03F4">
      <w:pPr>
        <w:widowControl w:val="0"/>
        <w:spacing w:before="0" w:line="312" w:lineRule="auto"/>
        <w:ind w:firstLine="567"/>
        <w:rPr>
          <w:rFonts w:eastAsia="Times New Roman"/>
          <w:lang w:val="en-US"/>
        </w:rPr>
      </w:pPr>
      <w:r w:rsidRPr="00515EA8">
        <w:rPr>
          <w:rFonts w:eastAsia="Times New Roman"/>
          <w:color w:val="00B0F0"/>
          <w:lang w:val="en-US"/>
        </w:rPr>
        <w:t xml:space="preserve">Mục tiêu của CTĐT </w:t>
      </w:r>
      <w:r w:rsidR="0004159B" w:rsidRPr="00515EA8">
        <w:rPr>
          <w:rFonts w:eastAsia="Times New Roman"/>
          <w:color w:val="00B0F0"/>
          <w:lang w:val="en-US"/>
        </w:rPr>
        <w:t>ngành SHTN</w:t>
      </w:r>
      <w:r w:rsidRPr="00515EA8">
        <w:rPr>
          <w:rFonts w:eastAsia="Times New Roman"/>
          <w:color w:val="00B0F0"/>
          <w:lang w:val="en-US"/>
        </w:rPr>
        <w:t xml:space="preserve"> được xác định phù hợp với mục tiêu của giáo dục </w:t>
      </w:r>
      <w:r w:rsidR="00B343DE" w:rsidRPr="00515EA8">
        <w:rPr>
          <w:rFonts w:eastAsia="Times New Roman"/>
          <w:color w:val="00B0F0"/>
          <w:lang w:val="en-US"/>
        </w:rPr>
        <w:t>ĐH</w:t>
      </w:r>
      <w:r w:rsidRPr="00515EA8">
        <w:rPr>
          <w:rFonts w:eastAsia="Times New Roman"/>
          <w:color w:val="00B0F0"/>
          <w:lang w:val="en-US"/>
        </w:rPr>
        <w:t xml:space="preserve"> </w:t>
      </w:r>
      <w:r w:rsidR="00E62A12" w:rsidRPr="00515EA8">
        <w:rPr>
          <w:rFonts w:eastAsia="Times New Roman"/>
          <w:color w:val="00B0F0"/>
          <w:lang w:val="en-US"/>
        </w:rPr>
        <w:t xml:space="preserve">qui </w:t>
      </w:r>
      <w:r w:rsidRPr="00515EA8">
        <w:rPr>
          <w:rFonts w:eastAsia="Times New Roman"/>
          <w:color w:val="00B0F0"/>
          <w:lang w:val="en-US"/>
        </w:rPr>
        <w:t xml:space="preserve">định tại Điều 5 khoản 1 của Luật Giáo dục </w:t>
      </w:r>
      <w:r w:rsidR="00B343DE" w:rsidRPr="00515EA8">
        <w:rPr>
          <w:rFonts w:eastAsia="Times New Roman"/>
          <w:color w:val="00B0F0"/>
          <w:lang w:val="en-US"/>
        </w:rPr>
        <w:t>ĐH</w:t>
      </w:r>
      <w:r w:rsidRPr="00515EA8">
        <w:rPr>
          <w:rFonts w:eastAsia="Times New Roman"/>
          <w:color w:val="00B0F0"/>
          <w:lang w:val="en-US"/>
        </w:rPr>
        <w:t xml:space="preserve"> số 08/2012/QH13 </w:t>
      </w:r>
      <w:r w:rsidR="00FF0DED" w:rsidRPr="00515EA8">
        <w:rPr>
          <w:rFonts w:eastAsia="Times New Roman"/>
          <w:lang w:val="en-US"/>
        </w:rPr>
        <w:t>[</w:t>
      </w:r>
      <w:r w:rsidR="00FF0DED" w:rsidRPr="00515EA8">
        <w:rPr>
          <w:rFonts w:eastAsia="Times New Roman"/>
          <w:color w:val="FF0000"/>
          <w:lang w:val="en-US"/>
        </w:rPr>
        <w:t>H1.01.01.0</w:t>
      </w:r>
      <w:r w:rsidR="00C40A4F" w:rsidRPr="00515EA8">
        <w:rPr>
          <w:rFonts w:eastAsia="Times New Roman"/>
          <w:color w:val="FF0000"/>
          <w:lang w:val="en-US"/>
        </w:rPr>
        <w:t>7</w:t>
      </w:r>
      <w:r w:rsidR="00FF0DED" w:rsidRPr="00515EA8">
        <w:rPr>
          <w:rFonts w:eastAsia="Times New Roman"/>
          <w:lang w:val="en-US"/>
        </w:rPr>
        <w:t xml:space="preserve">] </w:t>
      </w:r>
      <w:r w:rsidRPr="00515EA8">
        <w:rPr>
          <w:rFonts w:eastAsia="Times New Roman"/>
          <w:lang w:val="en-US"/>
        </w:rPr>
        <w:t>là “</w:t>
      </w:r>
      <w:r w:rsidRPr="00515EA8">
        <w:rPr>
          <w:rFonts w:eastAsia="Times New Roman"/>
          <w:i/>
          <w:iCs/>
          <w:lang w:val="en-US"/>
        </w:rPr>
        <w:t>Đào tạo nhân lực, nâng cao dân trí, bồi dưỡng nhân tài, NCKH, công nghệ tạo ra tri thức, sản phẩm mới, phục vụ yêu cầu phát triển kinh tế - xã hội, bảo đảm quốc phòng, an ninh và hội nhập quốc tế</w:t>
      </w:r>
      <w:r w:rsidRPr="00515EA8">
        <w:rPr>
          <w:rFonts w:eastAsia="Times New Roman"/>
          <w:lang w:val="en-US"/>
        </w:rPr>
        <w:t>” và “</w:t>
      </w:r>
      <w:r w:rsidRPr="00515EA8">
        <w:rPr>
          <w:rFonts w:eastAsia="Times New Roman"/>
          <w:i/>
          <w:iCs/>
          <w:lang w:val="en-US"/>
        </w:rPr>
        <w:t xml:space="preserve">Đào tạo NH có phẩm chất chính trị, đạo đức; có kiến thức, </w:t>
      </w:r>
      <w:r w:rsidR="00E62A12" w:rsidRPr="00515EA8">
        <w:rPr>
          <w:rFonts w:eastAsia="Times New Roman"/>
          <w:i/>
          <w:iCs/>
          <w:lang w:val="en-US"/>
        </w:rPr>
        <w:t>kĩ</w:t>
      </w:r>
      <w:r w:rsidRPr="00515EA8">
        <w:rPr>
          <w:rFonts w:eastAsia="Times New Roman"/>
          <w:i/>
          <w:iCs/>
          <w:lang w:val="en-US"/>
        </w:rPr>
        <w:t xml:space="preserve"> năng thực hành nghề nghiệp, </w:t>
      </w:r>
      <w:r w:rsidR="002D598F" w:rsidRPr="00515EA8">
        <w:rPr>
          <w:rFonts w:eastAsia="Times New Roman"/>
          <w:i/>
          <w:iCs/>
          <w:lang w:val="en-US"/>
        </w:rPr>
        <w:t xml:space="preserve">có </w:t>
      </w:r>
      <w:r w:rsidRPr="00515EA8">
        <w:rPr>
          <w:rFonts w:eastAsia="Times New Roman"/>
          <w:i/>
          <w:iCs/>
          <w:lang w:val="en-US"/>
        </w:rPr>
        <w:t>năng lực nghiên cứu và phát triển ứng dụng khoa học công nghệ tương xứng với trình độ đào tạo; có sức khỏe; có khả năng sáng tạo và trách nhiệm nghề nghiệp, thích nghi với môi trường làm việc; có ý thức phục vụ nhân dân</w:t>
      </w:r>
      <w:r w:rsidRPr="00515EA8">
        <w:rPr>
          <w:rFonts w:eastAsia="Times New Roman"/>
          <w:lang w:val="en-US"/>
        </w:rPr>
        <w:t>” và mục tiêu cụ thể đối với trình độ thạc sĩ “</w:t>
      </w:r>
      <w:r w:rsidRPr="00515EA8">
        <w:rPr>
          <w:rFonts w:eastAsia="Times New Roman"/>
          <w:i/>
          <w:iCs/>
          <w:lang w:val="en-US"/>
        </w:rPr>
        <w:t xml:space="preserve">Đào tạo trình độ thạc sĩ để </w:t>
      </w:r>
      <w:r w:rsidR="002F1846" w:rsidRPr="00515EA8">
        <w:rPr>
          <w:i/>
          <w:iCs/>
          <w:szCs w:val="28"/>
          <w:lang w:val="en-US"/>
        </w:rPr>
        <w:t>HV</w:t>
      </w:r>
      <w:r w:rsidRPr="00515EA8">
        <w:rPr>
          <w:rFonts w:eastAsia="Times New Roman"/>
          <w:i/>
          <w:iCs/>
          <w:lang w:val="en-US"/>
        </w:rPr>
        <w:t xml:space="preserve"> có kiến thức khoa học nền tảng, có </w:t>
      </w:r>
      <w:r w:rsidR="00E62A12" w:rsidRPr="00515EA8">
        <w:rPr>
          <w:rFonts w:eastAsia="Times New Roman"/>
          <w:i/>
          <w:iCs/>
          <w:lang w:val="en-US"/>
        </w:rPr>
        <w:t>kĩ</w:t>
      </w:r>
      <w:r w:rsidRPr="00515EA8">
        <w:rPr>
          <w:rFonts w:eastAsia="Times New Roman"/>
          <w:i/>
          <w:iCs/>
          <w:lang w:val="en-US"/>
        </w:rPr>
        <w:t xml:space="preserve"> năng chuyên sâu cho nghiên cứu về một lĩnh vực khoa học hoặc hoạt động nghề nghiệp hiệu quả, có khả năng làm việc độc lập, sáng tạo và có năng lực phát hiện, giải quyết những vấn đề thuộc chuyên ngành được đào tạo</w:t>
      </w:r>
      <w:r w:rsidRPr="00515EA8">
        <w:rPr>
          <w:rFonts w:eastAsia="Times New Roman"/>
          <w:lang w:val="en-US"/>
        </w:rPr>
        <w:t xml:space="preserve">” (Luật Giáo dục </w:t>
      </w:r>
      <w:r w:rsidR="00B143A9" w:rsidRPr="00515EA8">
        <w:rPr>
          <w:rFonts w:eastAsia="Times New Roman"/>
          <w:lang w:val="en-US"/>
        </w:rPr>
        <w:t>đại học</w:t>
      </w:r>
      <w:r w:rsidRPr="00515EA8">
        <w:rPr>
          <w:rFonts w:eastAsia="Times New Roman"/>
          <w:lang w:val="en-US"/>
        </w:rPr>
        <w:t xml:space="preserve"> số 42/VBHN-VPQH ngày 10/12/2018)</w:t>
      </w:r>
      <w:r w:rsidR="00FF0DED" w:rsidRPr="00515EA8">
        <w:rPr>
          <w:rFonts w:eastAsia="Times New Roman"/>
          <w:lang w:val="en-US"/>
        </w:rPr>
        <w:t xml:space="preserve"> [</w:t>
      </w:r>
      <w:r w:rsidR="00FF0DED" w:rsidRPr="00515EA8">
        <w:rPr>
          <w:rFonts w:eastAsia="Times New Roman"/>
          <w:color w:val="FF0000"/>
          <w:lang w:val="en-US"/>
        </w:rPr>
        <w:t>H1.01.01.0</w:t>
      </w:r>
      <w:r w:rsidR="00C40A4F" w:rsidRPr="00515EA8">
        <w:rPr>
          <w:rFonts w:eastAsia="Times New Roman"/>
          <w:color w:val="FF0000"/>
          <w:lang w:val="en-US"/>
        </w:rPr>
        <w:t>8</w:t>
      </w:r>
      <w:r w:rsidR="00FF0DED" w:rsidRPr="00515EA8">
        <w:rPr>
          <w:rFonts w:eastAsia="Times New Roman"/>
          <w:lang w:val="en-US"/>
        </w:rPr>
        <w:t>]</w:t>
      </w:r>
      <w:r w:rsidRPr="00515EA8">
        <w:rPr>
          <w:rFonts w:eastAsia="Times New Roman"/>
          <w:lang w:val="en-US"/>
        </w:rPr>
        <w:t>.</w:t>
      </w:r>
    </w:p>
    <w:p w14:paraId="654C53B9" w14:textId="032A5B05" w:rsidR="00036783" w:rsidRPr="00515EA8" w:rsidRDefault="00036783" w:rsidP="00036783">
      <w:pPr>
        <w:widowControl w:val="0"/>
        <w:spacing w:before="0" w:line="312" w:lineRule="auto"/>
        <w:ind w:firstLine="567"/>
        <w:outlineLvl w:val="3"/>
        <w:rPr>
          <w:bCs/>
          <w:i/>
          <w:iCs/>
          <w:lang w:val="en-US"/>
        </w:rPr>
      </w:pPr>
      <w:r w:rsidRPr="00515EA8">
        <w:rPr>
          <w:bCs/>
          <w:i/>
          <w:iCs/>
          <w:lang w:val="en-US"/>
        </w:rPr>
        <w:t>2.</w:t>
      </w:r>
      <w:r w:rsidRPr="00515EA8">
        <w:rPr>
          <w:bCs/>
          <w:i/>
          <w:iCs/>
        </w:rPr>
        <w:t xml:space="preserve"> Điểm </w:t>
      </w:r>
      <w:r w:rsidRPr="00515EA8">
        <w:rPr>
          <w:bCs/>
          <w:i/>
          <w:iCs/>
          <w:lang w:val="en-US"/>
        </w:rPr>
        <w:t>mạnh</w:t>
      </w:r>
    </w:p>
    <w:p w14:paraId="3C34DDB6" w14:textId="5C9484DB" w:rsidR="00036783" w:rsidRPr="00515EA8" w:rsidRDefault="00036783" w:rsidP="00036783">
      <w:pPr>
        <w:widowControl w:val="0"/>
        <w:spacing w:before="0" w:line="312" w:lineRule="auto"/>
        <w:ind w:firstLine="567"/>
        <w:rPr>
          <w:rFonts w:eastAsia="Times New Roman"/>
          <w:lang w:val="en-US"/>
        </w:rPr>
      </w:pPr>
      <w:r w:rsidRPr="00515EA8">
        <w:rPr>
          <w:rFonts w:eastAsia="Times New Roman"/>
          <w:lang w:val="en-US"/>
        </w:rPr>
        <w:t xml:space="preserve">Mục tiêu chung và mục tiêu cụ thể của CTĐT </w:t>
      </w:r>
      <w:r w:rsidR="00FF0DED" w:rsidRPr="00515EA8">
        <w:rPr>
          <w:rFonts w:eastAsia="Times New Roman"/>
          <w:lang w:val="en-US"/>
        </w:rPr>
        <w:t>được</w:t>
      </w:r>
      <w:r w:rsidRPr="00515EA8">
        <w:rPr>
          <w:rFonts w:eastAsia="Times New Roman"/>
          <w:lang w:val="en-US"/>
        </w:rPr>
        <w:t xml:space="preserve"> </w:t>
      </w:r>
      <w:r w:rsidR="007E260D" w:rsidRPr="00515EA8">
        <w:rPr>
          <w:rFonts w:eastAsia="Times New Roman"/>
          <w:lang w:val="en-US"/>
        </w:rPr>
        <w:t>Nhà trường</w:t>
      </w:r>
      <w:r w:rsidR="00FF0DED" w:rsidRPr="00515EA8">
        <w:rPr>
          <w:rFonts w:eastAsia="Times New Roman"/>
          <w:lang w:val="en-US"/>
        </w:rPr>
        <w:t xml:space="preserve"> tổ chức xây dựng theo qui trình nên phù hợp với Sứ mạng, Tầm nhìn của </w:t>
      </w:r>
      <w:r w:rsidR="007E260D" w:rsidRPr="00515EA8">
        <w:rPr>
          <w:rFonts w:eastAsia="Times New Roman"/>
          <w:lang w:val="en-US"/>
        </w:rPr>
        <w:t>Nhà trường</w:t>
      </w:r>
      <w:r w:rsidR="00FF0DED" w:rsidRPr="00515EA8">
        <w:rPr>
          <w:rFonts w:eastAsia="Times New Roman"/>
          <w:lang w:val="en-US"/>
        </w:rPr>
        <w:t xml:space="preserve"> và được định kì rà soát, cập nhật đáp ứng yêu cầu các </w:t>
      </w:r>
      <w:r w:rsidR="005512B8" w:rsidRPr="00515EA8">
        <w:rPr>
          <w:rFonts w:eastAsia="Times New Roman"/>
          <w:lang w:val="en-US"/>
        </w:rPr>
        <w:t>BLQ</w:t>
      </w:r>
      <w:r w:rsidRPr="00515EA8">
        <w:rPr>
          <w:rFonts w:eastAsia="Times New Roman"/>
          <w:lang w:val="en-US"/>
        </w:rPr>
        <w:t>.</w:t>
      </w:r>
    </w:p>
    <w:p w14:paraId="01B42251" w14:textId="15909DB6" w:rsidR="003D2227" w:rsidRPr="00515EA8" w:rsidRDefault="00036783" w:rsidP="002E03F4">
      <w:pPr>
        <w:widowControl w:val="0"/>
        <w:spacing w:before="0" w:line="312" w:lineRule="auto"/>
        <w:ind w:firstLine="567"/>
        <w:outlineLvl w:val="3"/>
        <w:rPr>
          <w:bCs/>
          <w:i/>
          <w:iCs/>
        </w:rPr>
      </w:pPr>
      <w:r w:rsidRPr="00515EA8">
        <w:rPr>
          <w:bCs/>
          <w:i/>
          <w:iCs/>
        </w:rPr>
        <w:t>3. Điểm tồn tại</w:t>
      </w:r>
    </w:p>
    <w:p w14:paraId="76953ED6" w14:textId="44A339D8" w:rsidR="003D2227" w:rsidRPr="00515EA8" w:rsidRDefault="00FF0DED" w:rsidP="002E03F4">
      <w:pPr>
        <w:widowControl w:val="0"/>
        <w:spacing w:before="0" w:line="312" w:lineRule="auto"/>
        <w:ind w:firstLine="567"/>
        <w:rPr>
          <w:rFonts w:eastAsia="Times New Roman"/>
          <w:lang w:val="en-US"/>
        </w:rPr>
      </w:pPr>
      <w:r w:rsidRPr="00515EA8">
        <w:rPr>
          <w:rFonts w:eastAsia="Times New Roman"/>
          <w:lang w:val="en-US"/>
        </w:rPr>
        <w:t>V</w:t>
      </w:r>
      <w:r w:rsidR="00751971" w:rsidRPr="00515EA8">
        <w:rPr>
          <w:rFonts w:eastAsia="Times New Roman"/>
          <w:lang w:val="en-US"/>
        </w:rPr>
        <w:t xml:space="preserve">iệc lấy ý kiến của các BLQ </w:t>
      </w:r>
      <w:r w:rsidRPr="00515EA8">
        <w:rPr>
          <w:rFonts w:eastAsia="Times New Roman"/>
          <w:lang w:val="en-US"/>
        </w:rPr>
        <w:t xml:space="preserve">khi xây dựng Mục tiêu CTĐT </w:t>
      </w:r>
      <w:r w:rsidR="00751971" w:rsidRPr="00515EA8">
        <w:rPr>
          <w:rFonts w:eastAsia="Times New Roman"/>
          <w:lang w:val="en-US"/>
        </w:rPr>
        <w:t xml:space="preserve">chưa </w:t>
      </w:r>
      <w:r w:rsidRPr="00515EA8">
        <w:rPr>
          <w:rFonts w:eastAsia="Times New Roman"/>
          <w:lang w:val="en-US"/>
        </w:rPr>
        <w:t>thật sự</w:t>
      </w:r>
      <w:r w:rsidR="00751971" w:rsidRPr="00515EA8">
        <w:rPr>
          <w:rFonts w:eastAsia="Times New Roman"/>
          <w:lang w:val="en-US"/>
        </w:rPr>
        <w:t xml:space="preserve"> đầy đủ và còn khái quát.</w:t>
      </w:r>
    </w:p>
    <w:p w14:paraId="56988789" w14:textId="74054FC0" w:rsidR="003D2227" w:rsidRPr="00515EA8" w:rsidRDefault="00216788" w:rsidP="002E03F4">
      <w:pPr>
        <w:widowControl w:val="0"/>
        <w:spacing w:before="0" w:line="312" w:lineRule="auto"/>
        <w:ind w:firstLine="567"/>
        <w:outlineLvl w:val="3"/>
        <w:rPr>
          <w:bCs/>
          <w:i/>
          <w:iCs/>
        </w:rPr>
      </w:pPr>
      <w:r w:rsidRPr="00515EA8">
        <w:rPr>
          <w:bCs/>
          <w:i/>
          <w:iCs/>
        </w:rPr>
        <w:lastRenderedPageBreak/>
        <w:t>4. Kế hoạch hành động</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91"/>
        <w:gridCol w:w="3543"/>
        <w:gridCol w:w="1985"/>
        <w:gridCol w:w="1462"/>
        <w:gridCol w:w="664"/>
      </w:tblGrid>
      <w:tr w:rsidR="00B365C4" w:rsidRPr="00515EA8" w14:paraId="48E04A25" w14:textId="77777777" w:rsidTr="00FF3A9B">
        <w:trPr>
          <w:trHeight w:val="671"/>
        </w:trPr>
        <w:tc>
          <w:tcPr>
            <w:tcW w:w="564" w:type="dxa"/>
            <w:shd w:val="clear" w:color="auto" w:fill="auto"/>
            <w:vAlign w:val="center"/>
          </w:tcPr>
          <w:p w14:paraId="5098EF04" w14:textId="77777777" w:rsidR="00B365C4" w:rsidRPr="00515EA8" w:rsidRDefault="00B365C4" w:rsidP="000C5BAD">
            <w:pPr>
              <w:spacing w:before="40" w:after="40"/>
              <w:jc w:val="center"/>
              <w:rPr>
                <w:rFonts w:eastAsia="Times New Roman"/>
                <w:b/>
                <w:bCs/>
              </w:rPr>
            </w:pPr>
            <w:r w:rsidRPr="00515EA8">
              <w:rPr>
                <w:rFonts w:eastAsia="Times New Roman"/>
                <w:b/>
                <w:bCs/>
              </w:rPr>
              <w:t>TT</w:t>
            </w:r>
          </w:p>
        </w:tc>
        <w:tc>
          <w:tcPr>
            <w:tcW w:w="991" w:type="dxa"/>
            <w:shd w:val="clear" w:color="auto" w:fill="auto"/>
            <w:vAlign w:val="center"/>
          </w:tcPr>
          <w:p w14:paraId="16164D90" w14:textId="77777777" w:rsidR="00B365C4" w:rsidRPr="00515EA8" w:rsidRDefault="00B365C4" w:rsidP="000C5BAD">
            <w:pPr>
              <w:spacing w:before="40" w:after="40"/>
              <w:jc w:val="center"/>
              <w:rPr>
                <w:rFonts w:eastAsia="Times New Roman"/>
                <w:b/>
                <w:bCs/>
              </w:rPr>
            </w:pPr>
            <w:r w:rsidRPr="00515EA8">
              <w:rPr>
                <w:rFonts w:eastAsia="Times New Roman"/>
                <w:b/>
                <w:bCs/>
              </w:rPr>
              <w:t>Mục tiêu</w:t>
            </w:r>
          </w:p>
        </w:tc>
        <w:tc>
          <w:tcPr>
            <w:tcW w:w="3543" w:type="dxa"/>
            <w:vAlign w:val="center"/>
          </w:tcPr>
          <w:p w14:paraId="70AA505F" w14:textId="77777777" w:rsidR="00B365C4" w:rsidRPr="00515EA8" w:rsidRDefault="00B365C4" w:rsidP="000C5BAD">
            <w:pPr>
              <w:spacing w:before="40" w:after="40"/>
              <w:jc w:val="center"/>
              <w:rPr>
                <w:rFonts w:eastAsia="Times New Roman"/>
                <w:b/>
                <w:bCs/>
              </w:rPr>
            </w:pPr>
            <w:r w:rsidRPr="00515EA8">
              <w:rPr>
                <w:rFonts w:eastAsia="Times New Roman"/>
                <w:b/>
                <w:bCs/>
              </w:rPr>
              <w:t>Nội dung</w:t>
            </w:r>
          </w:p>
        </w:tc>
        <w:tc>
          <w:tcPr>
            <w:tcW w:w="1985" w:type="dxa"/>
            <w:shd w:val="clear" w:color="auto" w:fill="auto"/>
            <w:vAlign w:val="center"/>
          </w:tcPr>
          <w:p w14:paraId="50DA3C27" w14:textId="77777777" w:rsidR="00B365C4" w:rsidRPr="00515EA8" w:rsidRDefault="00B365C4" w:rsidP="000C5BAD">
            <w:pPr>
              <w:spacing w:before="40" w:after="40"/>
              <w:jc w:val="center"/>
              <w:rPr>
                <w:rFonts w:eastAsia="Times New Roman"/>
                <w:b/>
                <w:bCs/>
              </w:rPr>
            </w:pPr>
            <w:r w:rsidRPr="00515EA8">
              <w:rPr>
                <w:rFonts w:eastAsia="Times New Roman"/>
                <w:b/>
                <w:bCs/>
              </w:rPr>
              <w:t>Đơn vị, người thực hiện</w:t>
            </w:r>
          </w:p>
        </w:tc>
        <w:tc>
          <w:tcPr>
            <w:tcW w:w="1462" w:type="dxa"/>
            <w:shd w:val="clear" w:color="auto" w:fill="auto"/>
            <w:vAlign w:val="center"/>
          </w:tcPr>
          <w:p w14:paraId="5F4296E2" w14:textId="77777777" w:rsidR="00B365C4" w:rsidRPr="00515EA8" w:rsidRDefault="00B365C4" w:rsidP="000C5BAD">
            <w:pPr>
              <w:spacing w:before="40" w:after="40"/>
              <w:jc w:val="center"/>
              <w:rPr>
                <w:rFonts w:eastAsia="Times New Roman"/>
                <w:b/>
                <w:bCs/>
              </w:rPr>
            </w:pPr>
            <w:r w:rsidRPr="00515EA8">
              <w:rPr>
                <w:rFonts w:eastAsia="Times New Roman"/>
                <w:b/>
                <w:bCs/>
              </w:rPr>
              <w:t>Thời gian thực hiện hoặc hoàn thành</w:t>
            </w:r>
          </w:p>
        </w:tc>
        <w:tc>
          <w:tcPr>
            <w:tcW w:w="664" w:type="dxa"/>
            <w:shd w:val="clear" w:color="auto" w:fill="auto"/>
            <w:vAlign w:val="center"/>
          </w:tcPr>
          <w:p w14:paraId="18A33977" w14:textId="77777777" w:rsidR="00B365C4" w:rsidRPr="00515EA8" w:rsidRDefault="00B365C4" w:rsidP="000C5BAD">
            <w:pPr>
              <w:spacing w:before="40" w:after="40"/>
              <w:jc w:val="center"/>
              <w:rPr>
                <w:rFonts w:eastAsia="Times New Roman"/>
                <w:b/>
                <w:bCs/>
              </w:rPr>
            </w:pPr>
            <w:r w:rsidRPr="00515EA8">
              <w:rPr>
                <w:rFonts w:eastAsia="Times New Roman"/>
                <w:b/>
                <w:bCs/>
              </w:rPr>
              <w:t>Ghi chú</w:t>
            </w:r>
          </w:p>
        </w:tc>
      </w:tr>
      <w:tr w:rsidR="00F947A3" w:rsidRPr="00515EA8" w14:paraId="6116872B" w14:textId="77777777" w:rsidTr="00FF3A9B">
        <w:trPr>
          <w:trHeight w:val="708"/>
        </w:trPr>
        <w:tc>
          <w:tcPr>
            <w:tcW w:w="564" w:type="dxa"/>
            <w:shd w:val="clear" w:color="auto" w:fill="auto"/>
            <w:vAlign w:val="center"/>
          </w:tcPr>
          <w:p w14:paraId="7FDB11BA" w14:textId="39D6D567" w:rsidR="00F947A3" w:rsidRPr="00515EA8" w:rsidRDefault="00FF3A9B" w:rsidP="000C5BAD">
            <w:pPr>
              <w:spacing w:before="40" w:after="40"/>
              <w:jc w:val="center"/>
              <w:rPr>
                <w:rFonts w:eastAsia="Times New Roman"/>
                <w:lang w:val="en-US"/>
              </w:rPr>
            </w:pPr>
            <w:r w:rsidRPr="00515EA8">
              <w:rPr>
                <w:rFonts w:eastAsia="Times New Roman"/>
                <w:lang w:val="en-US"/>
              </w:rPr>
              <w:t>1</w:t>
            </w:r>
          </w:p>
        </w:tc>
        <w:tc>
          <w:tcPr>
            <w:tcW w:w="991" w:type="dxa"/>
            <w:shd w:val="clear" w:color="auto" w:fill="auto"/>
            <w:vAlign w:val="center"/>
          </w:tcPr>
          <w:p w14:paraId="12441A30" w14:textId="589DD3E5" w:rsidR="00F947A3" w:rsidRPr="00515EA8" w:rsidRDefault="00F947A3" w:rsidP="000C5BAD">
            <w:pPr>
              <w:spacing w:before="40" w:after="40"/>
              <w:rPr>
                <w:rFonts w:eastAsia="Times New Roman"/>
              </w:rPr>
            </w:pPr>
            <w:r w:rsidRPr="00515EA8">
              <w:rPr>
                <w:rFonts w:eastAsia="Times New Roman"/>
              </w:rPr>
              <w:t>Khắc phục tồn tại</w:t>
            </w:r>
          </w:p>
        </w:tc>
        <w:tc>
          <w:tcPr>
            <w:tcW w:w="3543" w:type="dxa"/>
            <w:vAlign w:val="center"/>
          </w:tcPr>
          <w:p w14:paraId="59AD629A" w14:textId="0592853C" w:rsidR="00F947A3" w:rsidRPr="00515EA8" w:rsidRDefault="00F947A3" w:rsidP="000C5BAD">
            <w:pPr>
              <w:spacing w:before="40" w:after="40"/>
              <w:rPr>
                <w:rFonts w:eastAsia="Times New Roman"/>
                <w:lang w:val="en-US"/>
              </w:rPr>
            </w:pPr>
            <w:r w:rsidRPr="00515EA8">
              <w:rPr>
                <w:rFonts w:eastAsia="Times New Roman"/>
                <w:lang w:val="en-US"/>
              </w:rPr>
              <w:t>Tăng cường v</w:t>
            </w:r>
            <w:r w:rsidRPr="00515EA8">
              <w:rPr>
                <w:rFonts w:eastAsia="Times New Roman"/>
              </w:rPr>
              <w:t xml:space="preserve">iệc lấy ý kiến các BLQ </w:t>
            </w:r>
            <w:r w:rsidR="006E77D7" w:rsidRPr="00515EA8">
              <w:rPr>
                <w:rFonts w:eastAsia="Times New Roman"/>
              </w:rPr>
              <w:t>khi rà soát Mục tiêu CTĐT bằng cách đa dạng hóa công cụ khảo sát và mở rộng đối tượng tham gia</w:t>
            </w:r>
            <w:r w:rsidR="006E77D7" w:rsidRPr="00515EA8">
              <w:rPr>
                <w:rFonts w:eastAsia="Times New Roman"/>
                <w:lang w:val="en-US"/>
              </w:rPr>
              <w:t>.</w:t>
            </w:r>
          </w:p>
        </w:tc>
        <w:tc>
          <w:tcPr>
            <w:tcW w:w="1985" w:type="dxa"/>
            <w:shd w:val="clear" w:color="auto" w:fill="auto"/>
            <w:vAlign w:val="center"/>
          </w:tcPr>
          <w:p w14:paraId="6BAC8C81" w14:textId="13F1A72E" w:rsidR="00F947A3" w:rsidRPr="00515EA8" w:rsidRDefault="00F947A3" w:rsidP="00FF3A9B">
            <w:pPr>
              <w:spacing w:before="40" w:after="40"/>
              <w:jc w:val="center"/>
              <w:rPr>
                <w:rFonts w:eastAsia="Times New Roman"/>
              </w:rPr>
            </w:pPr>
            <w:r w:rsidRPr="00515EA8">
              <w:rPr>
                <w:rFonts w:eastAsia="Times New Roman"/>
              </w:rPr>
              <w:t xml:space="preserve">Khoa </w:t>
            </w:r>
            <w:r w:rsidRPr="00515EA8">
              <w:rPr>
                <w:rFonts w:eastAsia="Times New Roman"/>
                <w:bCs/>
              </w:rPr>
              <w:t>Sinh</w:t>
            </w:r>
            <w:r w:rsidRPr="00515EA8">
              <w:rPr>
                <w:rFonts w:eastAsia="Times New Roman"/>
                <w:bCs/>
                <w:lang w:val="vi"/>
              </w:rPr>
              <w:t xml:space="preserve"> </w:t>
            </w:r>
            <w:r w:rsidRPr="00515EA8">
              <w:rPr>
                <w:rFonts w:eastAsia="Times New Roman"/>
                <w:bCs/>
              </w:rPr>
              <w:t>học</w:t>
            </w:r>
            <w:r w:rsidRPr="00515EA8">
              <w:rPr>
                <w:rFonts w:eastAsia="Times New Roman"/>
              </w:rPr>
              <w:t>/</w:t>
            </w:r>
            <w:r w:rsidRPr="00515EA8">
              <w:rPr>
                <w:rFonts w:eastAsia="Times New Roman"/>
                <w:lang w:val="en-US"/>
              </w:rPr>
              <w:t xml:space="preserve"> </w:t>
            </w:r>
            <w:r w:rsidRPr="00515EA8">
              <w:rPr>
                <w:rFonts w:eastAsia="Times New Roman"/>
              </w:rPr>
              <w:t>Phòng ĐTSĐH/</w:t>
            </w:r>
            <w:r w:rsidRPr="00515EA8">
              <w:rPr>
                <w:rFonts w:eastAsia="Times New Roman"/>
                <w:lang w:val="en-US"/>
              </w:rPr>
              <w:t xml:space="preserve"> </w:t>
            </w:r>
            <w:r w:rsidRPr="00515EA8">
              <w:rPr>
                <w:rFonts w:eastAsia="Times New Roman"/>
              </w:rPr>
              <w:t>TT ĐBCL</w:t>
            </w:r>
          </w:p>
        </w:tc>
        <w:tc>
          <w:tcPr>
            <w:tcW w:w="1462" w:type="dxa"/>
            <w:shd w:val="clear" w:color="auto" w:fill="auto"/>
            <w:vAlign w:val="center"/>
          </w:tcPr>
          <w:p w14:paraId="5597138B" w14:textId="28F64146" w:rsidR="00F947A3" w:rsidRPr="00515EA8" w:rsidRDefault="00F947A3" w:rsidP="00FF3A9B">
            <w:pPr>
              <w:spacing w:before="40" w:after="40"/>
              <w:jc w:val="center"/>
              <w:rPr>
                <w:rFonts w:eastAsia="Times New Roman"/>
              </w:rPr>
            </w:pPr>
            <w:r w:rsidRPr="00515EA8">
              <w:rPr>
                <w:rFonts w:eastAsia="Times New Roman"/>
                <w:lang w:val="en-US"/>
              </w:rPr>
              <w:t>H</w:t>
            </w:r>
            <w:r w:rsidRPr="00515EA8">
              <w:rPr>
                <w:rFonts w:eastAsia="Times New Roman"/>
              </w:rPr>
              <w:t>ằng năm</w:t>
            </w:r>
            <w:r w:rsidRPr="00515EA8">
              <w:rPr>
                <w:rFonts w:eastAsia="Times New Roman"/>
                <w:lang w:val="en-US"/>
              </w:rPr>
              <w:t xml:space="preserve"> từ năm học 2025-2026</w:t>
            </w:r>
          </w:p>
        </w:tc>
        <w:tc>
          <w:tcPr>
            <w:tcW w:w="664" w:type="dxa"/>
            <w:shd w:val="clear" w:color="auto" w:fill="auto"/>
            <w:vAlign w:val="center"/>
          </w:tcPr>
          <w:p w14:paraId="1FD59DE1" w14:textId="77777777" w:rsidR="00F947A3" w:rsidRPr="00515EA8" w:rsidRDefault="00F947A3" w:rsidP="000C5BAD">
            <w:pPr>
              <w:spacing w:before="40" w:after="40"/>
              <w:rPr>
                <w:rFonts w:eastAsia="Times New Roman"/>
              </w:rPr>
            </w:pPr>
          </w:p>
        </w:tc>
      </w:tr>
      <w:tr w:rsidR="00F947A3" w:rsidRPr="00515EA8" w14:paraId="6DD5C24B" w14:textId="77777777" w:rsidTr="00FF3A9B">
        <w:trPr>
          <w:trHeight w:val="447"/>
        </w:trPr>
        <w:tc>
          <w:tcPr>
            <w:tcW w:w="564" w:type="dxa"/>
            <w:shd w:val="clear" w:color="auto" w:fill="auto"/>
            <w:vAlign w:val="center"/>
          </w:tcPr>
          <w:p w14:paraId="25989DE7" w14:textId="77777777" w:rsidR="00F947A3" w:rsidRPr="00515EA8" w:rsidRDefault="00F947A3" w:rsidP="000C5BAD">
            <w:pPr>
              <w:spacing w:before="40" w:after="40"/>
              <w:jc w:val="center"/>
              <w:rPr>
                <w:rFonts w:eastAsia="Times New Roman"/>
              </w:rPr>
            </w:pPr>
            <w:r w:rsidRPr="00515EA8">
              <w:rPr>
                <w:rFonts w:eastAsia="Times New Roman"/>
              </w:rPr>
              <w:t>2</w:t>
            </w:r>
          </w:p>
        </w:tc>
        <w:tc>
          <w:tcPr>
            <w:tcW w:w="991" w:type="dxa"/>
            <w:shd w:val="clear" w:color="auto" w:fill="auto"/>
            <w:vAlign w:val="center"/>
          </w:tcPr>
          <w:p w14:paraId="6AEE5C7D" w14:textId="77777777" w:rsidR="00F947A3" w:rsidRPr="00515EA8" w:rsidRDefault="00F947A3" w:rsidP="000C5BAD">
            <w:pPr>
              <w:spacing w:before="40" w:after="40"/>
              <w:rPr>
                <w:rFonts w:eastAsia="Times New Roman"/>
              </w:rPr>
            </w:pPr>
            <w:r w:rsidRPr="00515EA8">
              <w:rPr>
                <w:rFonts w:eastAsia="Times New Roman"/>
              </w:rPr>
              <w:t>Phát huy điểm mạnh</w:t>
            </w:r>
          </w:p>
        </w:tc>
        <w:tc>
          <w:tcPr>
            <w:tcW w:w="3543" w:type="dxa"/>
            <w:vAlign w:val="center"/>
          </w:tcPr>
          <w:p w14:paraId="555F22BE" w14:textId="1452DBA9" w:rsidR="00F947A3" w:rsidRPr="00515EA8" w:rsidRDefault="00F947A3" w:rsidP="000C5BAD">
            <w:pPr>
              <w:spacing w:before="40" w:after="40"/>
              <w:rPr>
                <w:rFonts w:eastAsia="Times New Roman"/>
              </w:rPr>
            </w:pPr>
            <w:r w:rsidRPr="00515EA8">
              <w:rPr>
                <w:rFonts w:eastAsia="Times New Roman"/>
                <w:szCs w:val="24"/>
                <w:lang w:val="en-US"/>
              </w:rPr>
              <w:t xml:space="preserve">Duy trì rà soát </w:t>
            </w:r>
            <w:r w:rsidRPr="00515EA8">
              <w:rPr>
                <w:rFonts w:eastAsia="Times New Roman"/>
                <w:szCs w:val="24"/>
              </w:rPr>
              <w:t xml:space="preserve">Mục tiêu </w:t>
            </w:r>
            <w:r w:rsidRPr="00515EA8">
              <w:rPr>
                <w:rFonts w:eastAsia="Times New Roman"/>
                <w:szCs w:val="24"/>
                <w:lang w:val="en-US"/>
              </w:rPr>
              <w:t xml:space="preserve">giáo dục </w:t>
            </w:r>
            <w:r w:rsidRPr="00515EA8">
              <w:rPr>
                <w:rFonts w:eastAsia="Times New Roman"/>
                <w:szCs w:val="24"/>
              </w:rPr>
              <w:t xml:space="preserve">của CTĐT phù hợp với Sứ mạng, Tầm nhìn của </w:t>
            </w:r>
            <w:r w:rsidR="007E260D" w:rsidRPr="00515EA8">
              <w:rPr>
                <w:rFonts w:eastAsia="Times New Roman"/>
                <w:szCs w:val="24"/>
              </w:rPr>
              <w:t>Nhà trường</w:t>
            </w:r>
            <w:r w:rsidRPr="00515EA8">
              <w:rPr>
                <w:rFonts w:eastAsia="Times New Roman"/>
                <w:szCs w:val="24"/>
              </w:rPr>
              <w:t xml:space="preserve"> và đáp ứng yêu cầu các </w:t>
            </w:r>
            <w:r w:rsidR="005512B8" w:rsidRPr="00515EA8">
              <w:rPr>
                <w:rFonts w:eastAsia="Times New Roman"/>
                <w:szCs w:val="24"/>
              </w:rPr>
              <w:t>BLQ</w:t>
            </w:r>
          </w:p>
        </w:tc>
        <w:tc>
          <w:tcPr>
            <w:tcW w:w="1985" w:type="dxa"/>
            <w:shd w:val="clear" w:color="auto" w:fill="auto"/>
            <w:vAlign w:val="center"/>
          </w:tcPr>
          <w:p w14:paraId="3DC4AC43" w14:textId="79740AE9" w:rsidR="00F947A3" w:rsidRPr="00515EA8" w:rsidRDefault="00F947A3" w:rsidP="00FF3A9B">
            <w:pPr>
              <w:spacing w:before="40" w:after="40"/>
              <w:jc w:val="center"/>
              <w:rPr>
                <w:rFonts w:eastAsia="Times New Roman"/>
                <w:lang w:val="en-US"/>
              </w:rPr>
            </w:pPr>
            <w:r w:rsidRPr="00515EA8">
              <w:rPr>
                <w:rFonts w:eastAsia="Times New Roman"/>
              </w:rPr>
              <w:t xml:space="preserve">Khoa </w:t>
            </w:r>
            <w:r w:rsidRPr="00515EA8">
              <w:rPr>
                <w:rFonts w:eastAsia="Times New Roman"/>
                <w:bCs/>
              </w:rPr>
              <w:t>Sinh</w:t>
            </w:r>
            <w:r w:rsidRPr="00515EA8">
              <w:rPr>
                <w:rFonts w:eastAsia="Times New Roman"/>
                <w:bCs/>
                <w:lang w:val="vi"/>
              </w:rPr>
              <w:t xml:space="preserve"> </w:t>
            </w:r>
            <w:r w:rsidRPr="00515EA8">
              <w:rPr>
                <w:rFonts w:eastAsia="Times New Roman"/>
                <w:bCs/>
              </w:rPr>
              <w:t>học</w:t>
            </w:r>
          </w:p>
        </w:tc>
        <w:tc>
          <w:tcPr>
            <w:tcW w:w="1462" w:type="dxa"/>
            <w:shd w:val="clear" w:color="auto" w:fill="auto"/>
            <w:vAlign w:val="center"/>
          </w:tcPr>
          <w:p w14:paraId="3D116CFE" w14:textId="729E9A41" w:rsidR="00F947A3" w:rsidRPr="00515EA8" w:rsidRDefault="00F947A3" w:rsidP="00FF3A9B">
            <w:pPr>
              <w:spacing w:before="40" w:after="40"/>
              <w:jc w:val="center"/>
              <w:rPr>
                <w:rFonts w:eastAsia="Times New Roman"/>
              </w:rPr>
            </w:pPr>
            <w:r w:rsidRPr="00515EA8">
              <w:rPr>
                <w:rFonts w:eastAsia="Times New Roman"/>
                <w:lang w:val="en-US"/>
              </w:rPr>
              <w:t>H</w:t>
            </w:r>
            <w:r w:rsidRPr="00515EA8">
              <w:rPr>
                <w:rFonts w:eastAsia="Times New Roman"/>
              </w:rPr>
              <w:t>ằng năm</w:t>
            </w:r>
            <w:r w:rsidRPr="00515EA8">
              <w:rPr>
                <w:rFonts w:eastAsia="Times New Roman"/>
                <w:lang w:val="en-US"/>
              </w:rPr>
              <w:t xml:space="preserve"> từ năm học 2025-2026</w:t>
            </w:r>
          </w:p>
        </w:tc>
        <w:tc>
          <w:tcPr>
            <w:tcW w:w="664" w:type="dxa"/>
            <w:shd w:val="clear" w:color="auto" w:fill="auto"/>
            <w:vAlign w:val="center"/>
          </w:tcPr>
          <w:p w14:paraId="608F2044" w14:textId="77777777" w:rsidR="00F947A3" w:rsidRPr="00515EA8" w:rsidRDefault="00F947A3" w:rsidP="000C5BAD">
            <w:pPr>
              <w:spacing w:before="40" w:after="40"/>
              <w:rPr>
                <w:rFonts w:eastAsia="Times New Roman"/>
              </w:rPr>
            </w:pPr>
          </w:p>
        </w:tc>
      </w:tr>
    </w:tbl>
    <w:p w14:paraId="3E6410DD" w14:textId="216B3D6A" w:rsidR="00C12E7D" w:rsidRPr="00515EA8" w:rsidRDefault="00216788" w:rsidP="005617DB">
      <w:pPr>
        <w:widowControl w:val="0"/>
        <w:spacing w:line="312" w:lineRule="auto"/>
        <w:ind w:firstLine="567"/>
        <w:outlineLvl w:val="3"/>
        <w:rPr>
          <w:rFonts w:eastAsia="Times New Roman"/>
          <w:iCs/>
          <w:lang w:val="en-US"/>
        </w:rPr>
      </w:pPr>
      <w:bookmarkStart w:id="21" w:name="_heading=h.19g3pum" w:colFirst="0" w:colLast="0"/>
      <w:bookmarkEnd w:id="21"/>
      <w:r w:rsidRPr="00515EA8">
        <w:rPr>
          <w:rFonts w:eastAsia="Times New Roman"/>
          <w:i/>
        </w:rPr>
        <w:t>5. Tự đánh giá</w:t>
      </w:r>
      <w:r w:rsidRPr="00515EA8">
        <w:rPr>
          <w:rFonts w:eastAsia="Times New Roman"/>
          <w:iCs/>
        </w:rPr>
        <w:t>: Đ</w:t>
      </w:r>
      <w:r w:rsidR="00E53106" w:rsidRPr="00515EA8">
        <w:rPr>
          <w:rFonts w:eastAsia="Times New Roman"/>
          <w:iCs/>
          <w:lang w:val="en-US"/>
        </w:rPr>
        <w:t>ạ</w:t>
      </w:r>
      <w:r w:rsidRPr="00515EA8">
        <w:rPr>
          <w:rFonts w:eastAsia="Times New Roman"/>
          <w:iCs/>
        </w:rPr>
        <w:t>t (mức 5/7)</w:t>
      </w:r>
      <w:r w:rsidR="00C12E7D" w:rsidRPr="00515EA8">
        <w:rPr>
          <w:rFonts w:eastAsia="Times New Roman"/>
          <w:iCs/>
        </w:rPr>
        <w:t>.</w:t>
      </w:r>
    </w:p>
    <w:p w14:paraId="414191B6" w14:textId="77777777" w:rsidR="00991854" w:rsidRPr="00515EA8" w:rsidRDefault="00991854" w:rsidP="002E03F4">
      <w:pPr>
        <w:widowControl w:val="0"/>
        <w:spacing w:before="0" w:line="312" w:lineRule="auto"/>
        <w:ind w:firstLine="567"/>
        <w:outlineLvl w:val="3"/>
        <w:rPr>
          <w:rFonts w:eastAsia="Times New Roman"/>
          <w:iCs/>
          <w:lang w:val="en-US"/>
        </w:rPr>
      </w:pPr>
    </w:p>
    <w:p w14:paraId="2B82F9E9" w14:textId="66A29050" w:rsidR="003D2227" w:rsidRPr="00515EA8" w:rsidRDefault="003D2227" w:rsidP="002E03F4">
      <w:pPr>
        <w:pStyle w:val="Heading3"/>
        <w:keepNext/>
        <w:widowControl/>
        <w:spacing w:line="312" w:lineRule="auto"/>
        <w:ind w:firstLine="567"/>
        <w:rPr>
          <w:rFonts w:eastAsia="Times New Roman"/>
          <w:b w:val="0"/>
          <w:bCs w:val="0"/>
          <w:i w:val="0"/>
          <w:color w:val="auto"/>
          <w:sz w:val="26"/>
          <w:szCs w:val="26"/>
          <w:lang w:val="en-US" w:eastAsia="x-none"/>
        </w:rPr>
      </w:pPr>
      <w:r w:rsidRPr="00515EA8">
        <w:rPr>
          <w:rFonts w:eastAsia="Times New Roman"/>
          <w:b w:val="0"/>
          <w:bCs w:val="0"/>
          <w:i w:val="0"/>
          <w:color w:val="auto"/>
          <w:sz w:val="26"/>
          <w:szCs w:val="26"/>
          <w:lang w:val="en-US" w:eastAsia="x-none"/>
        </w:rPr>
        <w:t xml:space="preserve">Tiêu chí 1.2. </w:t>
      </w:r>
      <w:r w:rsidR="00B143A9" w:rsidRPr="00515EA8">
        <w:rPr>
          <w:rFonts w:eastAsia="Times New Roman"/>
          <w:b w:val="0"/>
          <w:bCs w:val="0"/>
          <w:i w:val="0"/>
          <w:color w:val="auto"/>
          <w:sz w:val="26"/>
          <w:szCs w:val="26"/>
          <w:lang w:val="en-US" w:eastAsia="x-none"/>
        </w:rPr>
        <w:t>Chuẩn đầu ra</w:t>
      </w:r>
      <w:r w:rsidRPr="00515EA8">
        <w:rPr>
          <w:rFonts w:eastAsia="Times New Roman"/>
          <w:b w:val="0"/>
          <w:bCs w:val="0"/>
          <w:i w:val="0"/>
          <w:color w:val="auto"/>
          <w:sz w:val="26"/>
          <w:szCs w:val="26"/>
          <w:lang w:val="en-US" w:eastAsia="x-none"/>
        </w:rPr>
        <w:t xml:space="preserve"> của chương trình đào tạo được xác định rõ ràng, bao quát được cả các yêu cầu chung và yêu cầu chuyên biệt mà người học cần đạt được sau khi hoàn thành </w:t>
      </w:r>
      <w:r w:rsidR="00B143A9" w:rsidRPr="00515EA8">
        <w:rPr>
          <w:rFonts w:eastAsia="Times New Roman"/>
          <w:b w:val="0"/>
          <w:bCs w:val="0"/>
          <w:i w:val="0"/>
          <w:color w:val="auto"/>
          <w:sz w:val="26"/>
          <w:szCs w:val="26"/>
          <w:lang w:val="en-US" w:eastAsia="x-none"/>
        </w:rPr>
        <w:t>chương trình đào tạo</w:t>
      </w:r>
    </w:p>
    <w:p w14:paraId="5ABA392F" w14:textId="5F8B4C8C" w:rsidR="003D2227" w:rsidRPr="00515EA8" w:rsidRDefault="00135B44" w:rsidP="002E03F4">
      <w:pPr>
        <w:widowControl w:val="0"/>
        <w:spacing w:before="0" w:line="312" w:lineRule="auto"/>
        <w:ind w:firstLine="567"/>
        <w:outlineLvl w:val="3"/>
        <w:rPr>
          <w:rFonts w:eastAsia="Times New Roman"/>
          <w:i/>
        </w:rPr>
      </w:pPr>
      <w:bookmarkStart w:id="22" w:name="_heading=h.3tfr8if" w:colFirst="0" w:colLast="0"/>
      <w:bookmarkStart w:id="23" w:name="_heading=h.28l1iq8" w:colFirst="0" w:colLast="0"/>
      <w:bookmarkEnd w:id="22"/>
      <w:bookmarkEnd w:id="23"/>
      <w:r w:rsidRPr="00515EA8">
        <w:rPr>
          <w:rFonts w:eastAsia="Times New Roman"/>
          <w:i/>
        </w:rPr>
        <w:t>1. Mô tả hiện trạng</w:t>
      </w:r>
    </w:p>
    <w:p w14:paraId="062201BD" w14:textId="242C0BD7" w:rsidR="00751971" w:rsidRPr="00515EA8" w:rsidRDefault="00751971" w:rsidP="002E03F4">
      <w:pPr>
        <w:widowControl w:val="0"/>
        <w:spacing w:before="0" w:line="312" w:lineRule="auto"/>
        <w:ind w:firstLine="567"/>
        <w:rPr>
          <w:rFonts w:eastAsia="Times New Roman"/>
          <w:iCs/>
          <w:lang w:val="en-US"/>
        </w:rPr>
      </w:pPr>
      <w:r w:rsidRPr="00515EA8">
        <w:rPr>
          <w:rFonts w:eastAsia="Times New Roman"/>
          <w:iCs/>
          <w:lang w:val="en-US"/>
        </w:rPr>
        <w:t xml:space="preserve">CTĐT trình độ </w:t>
      </w:r>
      <w:r w:rsidR="00680B0A" w:rsidRPr="00515EA8">
        <w:rPr>
          <w:rFonts w:eastAsia="Times New Roman"/>
          <w:iCs/>
          <w:lang w:val="en-US"/>
        </w:rPr>
        <w:t>thạc sĩ ngành SHTN</w:t>
      </w:r>
      <w:r w:rsidRPr="00515EA8">
        <w:rPr>
          <w:rFonts w:eastAsia="Times New Roman"/>
          <w:iCs/>
          <w:lang w:val="en-US"/>
        </w:rPr>
        <w:t xml:space="preserve"> của </w:t>
      </w:r>
      <w:r w:rsidR="00A52702" w:rsidRPr="00515EA8">
        <w:rPr>
          <w:rFonts w:eastAsia="Times New Roman"/>
          <w:iCs/>
          <w:lang w:val="en-US"/>
        </w:rPr>
        <w:t>Trường ĐH Vinh</w:t>
      </w:r>
      <w:r w:rsidRPr="00515EA8">
        <w:rPr>
          <w:rFonts w:eastAsia="Times New Roman"/>
          <w:iCs/>
          <w:lang w:val="en-US"/>
        </w:rPr>
        <w:t xml:space="preserve"> được xây dựng</w:t>
      </w:r>
      <w:r w:rsidR="0030027C" w:rsidRPr="00515EA8">
        <w:rPr>
          <w:rFonts w:eastAsia="Times New Roman"/>
          <w:iCs/>
          <w:lang w:val="en-US"/>
        </w:rPr>
        <w:t>,</w:t>
      </w:r>
      <w:r w:rsidRPr="00515EA8">
        <w:rPr>
          <w:rFonts w:eastAsia="Times New Roman"/>
          <w:iCs/>
          <w:lang w:val="en-US"/>
        </w:rPr>
        <w:t xml:space="preserve"> cập nhật, bám sát các yêu cầu của Thông tư số 17/2021/TT-BGD&amp;ĐT ngày 22/6/2021 </w:t>
      </w:r>
      <w:r w:rsidR="00E62A12" w:rsidRPr="00515EA8">
        <w:rPr>
          <w:rFonts w:eastAsia="Times New Roman"/>
          <w:iCs/>
          <w:lang w:val="en-US"/>
        </w:rPr>
        <w:t xml:space="preserve">qui </w:t>
      </w:r>
      <w:r w:rsidRPr="00515EA8">
        <w:rPr>
          <w:rFonts w:eastAsia="Times New Roman"/>
          <w:iCs/>
          <w:lang w:val="en-US"/>
        </w:rPr>
        <w:t xml:space="preserve">định về khối lượng học tập, cấu trúc và nội dung </w:t>
      </w:r>
      <w:r w:rsidR="000622DF" w:rsidRPr="00515EA8">
        <w:rPr>
          <w:szCs w:val="28"/>
        </w:rPr>
        <w:t>CTĐT</w:t>
      </w:r>
      <w:r w:rsidRPr="00515EA8">
        <w:rPr>
          <w:rFonts w:eastAsia="Times New Roman"/>
          <w:iCs/>
          <w:lang w:val="en-US"/>
        </w:rPr>
        <w:t xml:space="preserve">, yêu cầu về năng lực mà NH đạt được sau khi tốt nghiệp đối với mỗi trình độ đào tạo của giáo dục </w:t>
      </w:r>
      <w:r w:rsidR="00B343DE" w:rsidRPr="00515EA8">
        <w:rPr>
          <w:rFonts w:eastAsia="Times New Roman"/>
          <w:iCs/>
          <w:lang w:val="en-US"/>
        </w:rPr>
        <w:t>ĐH</w:t>
      </w:r>
      <w:r w:rsidRPr="00515EA8">
        <w:rPr>
          <w:rFonts w:eastAsia="Times New Roman"/>
          <w:iCs/>
          <w:lang w:val="en-US"/>
        </w:rPr>
        <w:t xml:space="preserve"> </w:t>
      </w:r>
      <w:r w:rsidR="00F37884" w:rsidRPr="00515EA8">
        <w:rPr>
          <w:rFonts w:eastAsia="Times New Roman"/>
          <w:lang w:val="en-US"/>
        </w:rPr>
        <w:t>[</w:t>
      </w:r>
      <w:r w:rsidR="00F37884" w:rsidRPr="00515EA8">
        <w:rPr>
          <w:rFonts w:eastAsia="Times New Roman"/>
          <w:color w:val="FF0000"/>
          <w:lang w:val="en-US"/>
        </w:rPr>
        <w:t>H1.01.02.01</w:t>
      </w:r>
      <w:r w:rsidR="00F37884" w:rsidRPr="00515EA8">
        <w:rPr>
          <w:rFonts w:eastAsia="Times New Roman"/>
          <w:lang w:val="en-US"/>
        </w:rPr>
        <w:t>]</w:t>
      </w:r>
      <w:r w:rsidR="0033639C" w:rsidRPr="00515EA8">
        <w:rPr>
          <w:rFonts w:eastAsia="Times New Roman"/>
          <w:lang w:val="en-US"/>
        </w:rPr>
        <w:t>,</w:t>
      </w:r>
      <w:r w:rsidR="00F37884" w:rsidRPr="00515EA8">
        <w:rPr>
          <w:rFonts w:eastAsia="Times New Roman"/>
          <w:lang w:val="en-US"/>
        </w:rPr>
        <w:t xml:space="preserve"> </w:t>
      </w:r>
      <w:r w:rsidR="00E62A12" w:rsidRPr="00515EA8">
        <w:rPr>
          <w:rFonts w:eastAsia="Times New Roman"/>
          <w:iCs/>
          <w:lang w:val="en-US"/>
        </w:rPr>
        <w:t xml:space="preserve">qui </w:t>
      </w:r>
      <w:r w:rsidRPr="00515EA8">
        <w:rPr>
          <w:rFonts w:eastAsia="Times New Roman"/>
          <w:iCs/>
          <w:lang w:val="en-US"/>
        </w:rPr>
        <w:t xml:space="preserve">trình xây dựng, thẩm định, ban hành CTĐT </w:t>
      </w:r>
      <w:r w:rsidR="00F37884" w:rsidRPr="00515EA8">
        <w:rPr>
          <w:rFonts w:eastAsia="Times New Roman"/>
          <w:iCs/>
          <w:lang w:val="en-US"/>
        </w:rPr>
        <w:t>trình độ thạc sĩ</w:t>
      </w:r>
      <w:r w:rsidRPr="00515EA8">
        <w:rPr>
          <w:rFonts w:eastAsia="Times New Roman"/>
          <w:iCs/>
          <w:lang w:val="en-US"/>
        </w:rPr>
        <w:t xml:space="preserve">, thạc sĩ, tiến sĩ và </w:t>
      </w:r>
      <w:r w:rsidR="00333F76" w:rsidRPr="00515EA8">
        <w:rPr>
          <w:rFonts w:eastAsia="Times New Roman"/>
          <w:iCs/>
          <w:lang w:val="en-US"/>
        </w:rPr>
        <w:t xml:space="preserve">Quyết định </w:t>
      </w:r>
      <w:r w:rsidRPr="00515EA8">
        <w:rPr>
          <w:rFonts w:eastAsia="Times New Roman"/>
          <w:iCs/>
          <w:lang w:val="en-US"/>
        </w:rPr>
        <w:t xml:space="preserve">số 1982/QĐ-TTg của Thủ tướng Chính phủ ngày 18/10/2016 về việc phê duyệt Khung trình độ quốc gia Việt Nam </w:t>
      </w:r>
      <w:r w:rsidR="0030027C" w:rsidRPr="00515EA8">
        <w:rPr>
          <w:rFonts w:eastAsia="Times New Roman"/>
          <w:iCs/>
          <w:lang w:val="en-US"/>
        </w:rPr>
        <w:t xml:space="preserve">năm </w:t>
      </w:r>
      <w:r w:rsidRPr="00515EA8">
        <w:rPr>
          <w:rFonts w:eastAsia="Times New Roman"/>
          <w:iCs/>
          <w:lang w:val="en-US"/>
        </w:rPr>
        <w:t>2016</w:t>
      </w:r>
      <w:r w:rsidR="00F37884" w:rsidRPr="00515EA8">
        <w:rPr>
          <w:rFonts w:eastAsia="Times New Roman"/>
          <w:iCs/>
          <w:lang w:val="en-US"/>
        </w:rPr>
        <w:t xml:space="preserve"> </w:t>
      </w:r>
      <w:r w:rsidR="00F37884" w:rsidRPr="00515EA8">
        <w:rPr>
          <w:rFonts w:eastAsia="Times New Roman"/>
          <w:lang w:val="en-US"/>
        </w:rPr>
        <w:t>[</w:t>
      </w:r>
      <w:r w:rsidR="00F37884" w:rsidRPr="00515EA8">
        <w:rPr>
          <w:rFonts w:eastAsia="Times New Roman"/>
          <w:color w:val="FF0000"/>
          <w:lang w:val="en-US"/>
        </w:rPr>
        <w:t>H1.01.02.02</w:t>
      </w:r>
      <w:r w:rsidR="00F37884" w:rsidRPr="00515EA8">
        <w:rPr>
          <w:rFonts w:eastAsia="Times New Roman"/>
          <w:lang w:val="en-US"/>
        </w:rPr>
        <w:t>]</w:t>
      </w:r>
      <w:r w:rsidR="0033639C" w:rsidRPr="00515EA8">
        <w:rPr>
          <w:rFonts w:eastAsia="Times New Roman"/>
          <w:iCs/>
          <w:lang w:val="en-US"/>
        </w:rPr>
        <w:t xml:space="preserve"> và tuân thủ theo qui định/ qui trình và các văn bản hướng dẫn về xây dựng và phát triển CTĐT của </w:t>
      </w:r>
      <w:r w:rsidR="007E260D" w:rsidRPr="00515EA8">
        <w:rPr>
          <w:rFonts w:eastAsia="Times New Roman"/>
          <w:iCs/>
          <w:lang w:val="en-US"/>
        </w:rPr>
        <w:t>Nhà trường</w:t>
      </w:r>
      <w:r w:rsidR="0033639C" w:rsidRPr="00515EA8">
        <w:rPr>
          <w:rFonts w:eastAsia="Times New Roman"/>
          <w:iCs/>
          <w:lang w:val="en-US"/>
        </w:rPr>
        <w:t xml:space="preserve"> [</w:t>
      </w:r>
      <w:r w:rsidR="0033639C" w:rsidRPr="00515EA8">
        <w:rPr>
          <w:rFonts w:eastAsia="Times New Roman"/>
          <w:iCs/>
          <w:color w:val="EE0000"/>
          <w:lang w:val="en-US"/>
        </w:rPr>
        <w:t>H1.01.02.0</w:t>
      </w:r>
      <w:r w:rsidR="00C40A4F" w:rsidRPr="00515EA8">
        <w:rPr>
          <w:rFonts w:eastAsia="Times New Roman"/>
          <w:iCs/>
          <w:color w:val="EE0000"/>
          <w:lang w:val="en-US"/>
        </w:rPr>
        <w:t>3</w:t>
      </w:r>
      <w:r w:rsidR="0033639C" w:rsidRPr="00515EA8">
        <w:rPr>
          <w:rFonts w:eastAsia="Times New Roman"/>
          <w:iCs/>
          <w:lang w:val="en-US"/>
        </w:rPr>
        <w:t>], [</w:t>
      </w:r>
      <w:r w:rsidR="0033639C" w:rsidRPr="00515EA8">
        <w:rPr>
          <w:rFonts w:eastAsia="Times New Roman"/>
          <w:iCs/>
          <w:color w:val="EE0000"/>
          <w:lang w:val="en-US"/>
        </w:rPr>
        <w:t>H1.01.02.0</w:t>
      </w:r>
      <w:r w:rsidR="00C40A4F" w:rsidRPr="00515EA8">
        <w:rPr>
          <w:rFonts w:eastAsia="Times New Roman"/>
          <w:iCs/>
          <w:color w:val="EE0000"/>
          <w:lang w:val="en-US"/>
        </w:rPr>
        <w:t>4</w:t>
      </w:r>
      <w:r w:rsidR="0033639C" w:rsidRPr="00515EA8">
        <w:rPr>
          <w:rFonts w:eastAsia="Times New Roman"/>
          <w:iCs/>
          <w:lang w:val="en-US"/>
        </w:rPr>
        <w:t>], [</w:t>
      </w:r>
      <w:r w:rsidR="0033639C" w:rsidRPr="00515EA8">
        <w:rPr>
          <w:rFonts w:eastAsia="Times New Roman"/>
          <w:iCs/>
          <w:color w:val="EE0000"/>
          <w:lang w:val="en-US"/>
        </w:rPr>
        <w:t>H1.01.02.0</w:t>
      </w:r>
      <w:r w:rsidR="00C40A4F" w:rsidRPr="00515EA8">
        <w:rPr>
          <w:rFonts w:eastAsia="Times New Roman"/>
          <w:iCs/>
          <w:color w:val="EE0000"/>
          <w:lang w:val="en-US"/>
        </w:rPr>
        <w:t>5</w:t>
      </w:r>
      <w:r w:rsidR="0033639C" w:rsidRPr="00515EA8">
        <w:rPr>
          <w:rFonts w:eastAsia="Times New Roman"/>
          <w:iCs/>
          <w:lang w:val="en-US"/>
        </w:rPr>
        <w:t>], [</w:t>
      </w:r>
      <w:r w:rsidR="0033639C" w:rsidRPr="00515EA8">
        <w:rPr>
          <w:rFonts w:eastAsia="Times New Roman"/>
          <w:iCs/>
          <w:color w:val="EE0000"/>
          <w:lang w:val="en-US"/>
        </w:rPr>
        <w:t>H1.01.02.0</w:t>
      </w:r>
      <w:r w:rsidR="00C40A4F" w:rsidRPr="00515EA8">
        <w:rPr>
          <w:rFonts w:eastAsia="Times New Roman"/>
          <w:iCs/>
          <w:color w:val="EE0000"/>
          <w:lang w:val="en-US"/>
        </w:rPr>
        <w:t>6</w:t>
      </w:r>
      <w:r w:rsidR="0033639C" w:rsidRPr="00515EA8">
        <w:rPr>
          <w:rFonts w:eastAsia="Times New Roman"/>
          <w:iCs/>
          <w:lang w:val="en-US"/>
        </w:rPr>
        <w:t>].</w:t>
      </w:r>
    </w:p>
    <w:p w14:paraId="61A9696E" w14:textId="174E61E6" w:rsidR="00751971" w:rsidRPr="00515EA8" w:rsidRDefault="00751971" w:rsidP="002E03F4">
      <w:pPr>
        <w:widowControl w:val="0"/>
        <w:spacing w:before="0" w:line="312" w:lineRule="auto"/>
        <w:ind w:firstLine="567"/>
        <w:rPr>
          <w:rFonts w:eastAsia="Times New Roman"/>
          <w:iCs/>
          <w:lang w:val="en-US"/>
        </w:rPr>
      </w:pPr>
      <w:r w:rsidRPr="00515EA8">
        <w:rPr>
          <w:rFonts w:eastAsia="Times New Roman"/>
          <w:iCs/>
          <w:lang w:val="en-US"/>
        </w:rPr>
        <w:t xml:space="preserve">Trong giai đoạn đánh giá, </w:t>
      </w:r>
      <w:r w:rsidRPr="00515EA8">
        <w:rPr>
          <w:rFonts w:eastAsia="Times New Roman"/>
          <w:iCs/>
          <w:color w:val="00B0F0"/>
          <w:lang w:val="en-US"/>
        </w:rPr>
        <w:t xml:space="preserve">CĐR của CTĐT </w:t>
      </w:r>
      <w:r w:rsidR="0004159B" w:rsidRPr="00515EA8">
        <w:rPr>
          <w:rFonts w:eastAsia="Times New Roman"/>
          <w:iCs/>
          <w:color w:val="00B0F0"/>
          <w:lang w:val="en-US"/>
        </w:rPr>
        <w:t>ngành SHTN</w:t>
      </w:r>
      <w:r w:rsidRPr="00515EA8">
        <w:rPr>
          <w:rFonts w:eastAsia="Times New Roman"/>
          <w:iCs/>
          <w:color w:val="00B0F0"/>
          <w:lang w:val="en-US"/>
        </w:rPr>
        <w:t xml:space="preserve"> được </w:t>
      </w:r>
      <w:r w:rsidR="00FA62D4" w:rsidRPr="00515EA8">
        <w:rPr>
          <w:rFonts w:eastAsia="Times New Roman"/>
          <w:iCs/>
          <w:color w:val="00B0F0"/>
          <w:lang w:val="en-US"/>
        </w:rPr>
        <w:t>xác định rõ ràng</w:t>
      </w:r>
      <w:r w:rsidR="00FA62D4" w:rsidRPr="00515EA8">
        <w:rPr>
          <w:rFonts w:eastAsia="Times New Roman"/>
          <w:iCs/>
          <w:lang w:val="en-US"/>
        </w:rPr>
        <w:t xml:space="preserve">, được </w:t>
      </w:r>
      <w:r w:rsidRPr="00515EA8">
        <w:rPr>
          <w:rFonts w:eastAsia="Times New Roman"/>
          <w:iCs/>
          <w:lang w:val="en-US"/>
        </w:rPr>
        <w:t>rà soát</w:t>
      </w:r>
      <w:r w:rsidR="001E78F5" w:rsidRPr="00515EA8">
        <w:rPr>
          <w:rFonts w:eastAsia="Times New Roman"/>
          <w:iCs/>
          <w:lang w:val="en-US"/>
        </w:rPr>
        <w:t>,</w:t>
      </w:r>
      <w:r w:rsidRPr="00515EA8">
        <w:rPr>
          <w:rFonts w:eastAsia="Times New Roman"/>
          <w:iCs/>
          <w:lang w:val="en-US"/>
        </w:rPr>
        <w:t xml:space="preserve"> cập nhật và ban hành </w:t>
      </w:r>
      <w:r w:rsidR="001E78F5" w:rsidRPr="00515EA8">
        <w:rPr>
          <w:rFonts w:eastAsia="Times New Roman"/>
          <w:iCs/>
          <w:lang w:val="en-US"/>
        </w:rPr>
        <w:t>0</w:t>
      </w:r>
      <w:r w:rsidRPr="00515EA8">
        <w:rPr>
          <w:rFonts w:eastAsia="Times New Roman"/>
          <w:iCs/>
          <w:lang w:val="en-US"/>
        </w:rPr>
        <w:t xml:space="preserve">3 lần: CĐR CTĐT </w:t>
      </w:r>
      <w:r w:rsidR="00F37884" w:rsidRPr="00515EA8">
        <w:rPr>
          <w:rFonts w:eastAsia="Times New Roman"/>
          <w:iCs/>
          <w:lang w:val="en-US"/>
        </w:rPr>
        <w:t xml:space="preserve">trình độ </w:t>
      </w:r>
      <w:r w:rsidR="00680B0A" w:rsidRPr="00515EA8">
        <w:rPr>
          <w:rFonts w:eastAsia="Times New Roman"/>
          <w:iCs/>
          <w:lang w:val="en-US"/>
        </w:rPr>
        <w:t>thạc sĩ ngành SHTN</w:t>
      </w:r>
      <w:r w:rsidRPr="00515EA8">
        <w:rPr>
          <w:rFonts w:eastAsia="Times New Roman"/>
          <w:iCs/>
          <w:lang w:val="en-US"/>
        </w:rPr>
        <w:t xml:space="preserve"> được </w:t>
      </w:r>
      <w:r w:rsidR="007E260D" w:rsidRPr="00515EA8">
        <w:rPr>
          <w:rFonts w:eastAsia="Times New Roman"/>
          <w:iCs/>
          <w:lang w:val="en-US"/>
        </w:rPr>
        <w:t>Nhà trường</w:t>
      </w:r>
      <w:r w:rsidRPr="00515EA8">
        <w:rPr>
          <w:rFonts w:eastAsia="Times New Roman"/>
          <w:iCs/>
          <w:lang w:val="en-US"/>
        </w:rPr>
        <w:t xml:space="preserve"> ban hành theo CTĐT năm 2017 (Q</w:t>
      </w:r>
      <w:r w:rsidR="00F37884" w:rsidRPr="00515EA8">
        <w:rPr>
          <w:rFonts w:eastAsia="Times New Roman"/>
          <w:iCs/>
          <w:lang w:val="en-US"/>
        </w:rPr>
        <w:t>uyết định</w:t>
      </w:r>
      <w:r w:rsidRPr="00515EA8">
        <w:rPr>
          <w:rFonts w:eastAsia="Times New Roman"/>
          <w:iCs/>
          <w:lang w:val="en-US"/>
        </w:rPr>
        <w:t xml:space="preserve"> số 2009/QĐ-ĐHV ngày 21/9/2017)</w:t>
      </w:r>
      <w:r w:rsidR="00F37884" w:rsidRPr="00515EA8">
        <w:rPr>
          <w:rFonts w:eastAsia="Times New Roman"/>
          <w:iCs/>
          <w:lang w:val="en-US"/>
        </w:rPr>
        <w:t xml:space="preserve"> </w:t>
      </w:r>
      <w:r w:rsidR="00F37884" w:rsidRPr="00515EA8">
        <w:rPr>
          <w:rFonts w:eastAsia="Times New Roman"/>
          <w:lang w:val="en-US"/>
        </w:rPr>
        <w:t>[</w:t>
      </w:r>
      <w:r w:rsidR="00F37884" w:rsidRPr="00515EA8">
        <w:rPr>
          <w:rFonts w:eastAsia="Times New Roman"/>
          <w:color w:val="FF0000"/>
          <w:lang w:val="en-US"/>
        </w:rPr>
        <w:t>H1.01.02.0</w:t>
      </w:r>
      <w:r w:rsidR="00C40A4F" w:rsidRPr="00515EA8">
        <w:rPr>
          <w:rFonts w:eastAsia="Times New Roman"/>
          <w:color w:val="FF0000"/>
          <w:lang w:val="en-US"/>
        </w:rPr>
        <w:t>7</w:t>
      </w:r>
      <w:r w:rsidR="00F37884" w:rsidRPr="00515EA8">
        <w:rPr>
          <w:rFonts w:eastAsia="Times New Roman"/>
          <w:lang w:val="en-US"/>
        </w:rPr>
        <w:t>]</w:t>
      </w:r>
      <w:r w:rsidRPr="00515EA8">
        <w:rPr>
          <w:rFonts w:eastAsia="Times New Roman"/>
          <w:iCs/>
          <w:lang w:val="en-US"/>
        </w:rPr>
        <w:t xml:space="preserve">, </w:t>
      </w:r>
      <w:r w:rsidR="001E78F5" w:rsidRPr="00515EA8">
        <w:rPr>
          <w:rFonts w:eastAsia="Times New Roman"/>
          <w:iCs/>
          <w:lang w:val="en-US"/>
        </w:rPr>
        <w:t>Q</w:t>
      </w:r>
      <w:r w:rsidRPr="00515EA8">
        <w:rPr>
          <w:rFonts w:eastAsia="Times New Roman"/>
          <w:iCs/>
          <w:lang w:val="en-US"/>
        </w:rPr>
        <w:t>uyết định ban hành CĐR năm 2022 (</w:t>
      </w:r>
      <w:r w:rsidR="00F37884" w:rsidRPr="00515EA8">
        <w:rPr>
          <w:rFonts w:eastAsia="Times New Roman"/>
          <w:iCs/>
          <w:lang w:val="en-US"/>
        </w:rPr>
        <w:t>Quyết định</w:t>
      </w:r>
      <w:r w:rsidRPr="00515EA8">
        <w:rPr>
          <w:rFonts w:eastAsia="Times New Roman"/>
          <w:iCs/>
          <w:lang w:val="en-US"/>
        </w:rPr>
        <w:t xml:space="preserve"> số 655/QĐ-ĐHV ngày 28/3/2022</w:t>
      </w:r>
      <w:r w:rsidR="00F37884" w:rsidRPr="00515EA8">
        <w:rPr>
          <w:rFonts w:eastAsia="Times New Roman"/>
          <w:iCs/>
          <w:lang w:val="en-US"/>
        </w:rPr>
        <w:t xml:space="preserve">) </w:t>
      </w:r>
      <w:r w:rsidR="00F37884" w:rsidRPr="00515EA8">
        <w:rPr>
          <w:rFonts w:eastAsia="Times New Roman"/>
          <w:lang w:val="en-US"/>
        </w:rPr>
        <w:t>[</w:t>
      </w:r>
      <w:r w:rsidR="00F37884" w:rsidRPr="00515EA8">
        <w:rPr>
          <w:rFonts w:eastAsia="Times New Roman"/>
          <w:color w:val="FF0000"/>
          <w:lang w:val="en-US"/>
        </w:rPr>
        <w:t>H1.01.02.0</w:t>
      </w:r>
      <w:r w:rsidR="00C40A4F" w:rsidRPr="00515EA8">
        <w:rPr>
          <w:rFonts w:eastAsia="Times New Roman"/>
          <w:color w:val="FF0000"/>
          <w:lang w:val="en-US"/>
        </w:rPr>
        <w:t>8</w:t>
      </w:r>
      <w:r w:rsidR="00F37884" w:rsidRPr="00515EA8">
        <w:rPr>
          <w:rFonts w:eastAsia="Times New Roman"/>
          <w:lang w:val="en-US"/>
        </w:rPr>
        <w:t>]</w:t>
      </w:r>
      <w:r w:rsidRPr="00515EA8">
        <w:rPr>
          <w:rFonts w:eastAsia="Times New Roman"/>
          <w:iCs/>
          <w:lang w:val="en-US"/>
        </w:rPr>
        <w:t xml:space="preserve"> và năm 2023 (</w:t>
      </w:r>
      <w:r w:rsidR="00F37884" w:rsidRPr="00515EA8">
        <w:rPr>
          <w:rFonts w:eastAsia="Times New Roman"/>
          <w:iCs/>
          <w:lang w:val="en-US"/>
        </w:rPr>
        <w:t>Quyết định</w:t>
      </w:r>
      <w:r w:rsidRPr="00515EA8">
        <w:rPr>
          <w:rFonts w:eastAsia="Times New Roman"/>
          <w:iCs/>
          <w:lang w:val="en-US"/>
        </w:rPr>
        <w:t xml:space="preserve"> </w:t>
      </w:r>
      <w:r w:rsidR="001E78F5" w:rsidRPr="00515EA8">
        <w:rPr>
          <w:rFonts w:eastAsia="Times New Roman"/>
          <w:iCs/>
          <w:lang w:val="en-US"/>
        </w:rPr>
        <w:t>s</w:t>
      </w:r>
      <w:r w:rsidRPr="00515EA8">
        <w:rPr>
          <w:rFonts w:eastAsia="Times New Roman"/>
          <w:iCs/>
          <w:lang w:val="en-US"/>
        </w:rPr>
        <w:t>ố 1037/QĐ-ĐHV ngày 26/4/2023)</w:t>
      </w:r>
      <w:r w:rsidR="00F37884" w:rsidRPr="00515EA8">
        <w:rPr>
          <w:rFonts w:eastAsia="Times New Roman"/>
          <w:iCs/>
          <w:lang w:val="en-US"/>
        </w:rPr>
        <w:t xml:space="preserve"> </w:t>
      </w:r>
      <w:r w:rsidR="00F37884" w:rsidRPr="00515EA8">
        <w:rPr>
          <w:rFonts w:eastAsia="Times New Roman"/>
          <w:lang w:val="en-US"/>
        </w:rPr>
        <w:t>[</w:t>
      </w:r>
      <w:r w:rsidR="00F37884" w:rsidRPr="00515EA8">
        <w:rPr>
          <w:rFonts w:eastAsia="Times New Roman"/>
          <w:color w:val="FF0000"/>
          <w:lang w:val="en-US"/>
        </w:rPr>
        <w:t>H1.01.02.</w:t>
      </w:r>
      <w:r w:rsidR="00C40A4F" w:rsidRPr="00515EA8">
        <w:rPr>
          <w:rFonts w:eastAsia="Times New Roman"/>
          <w:color w:val="FF0000"/>
          <w:lang w:val="en-US"/>
        </w:rPr>
        <w:t>09</w:t>
      </w:r>
      <w:r w:rsidR="00F37884" w:rsidRPr="00515EA8">
        <w:rPr>
          <w:rFonts w:eastAsia="Times New Roman"/>
          <w:lang w:val="en-US"/>
        </w:rPr>
        <w:t>]</w:t>
      </w:r>
      <w:r w:rsidRPr="00515EA8">
        <w:rPr>
          <w:rFonts w:eastAsia="Times New Roman"/>
          <w:iCs/>
          <w:lang w:val="en-US"/>
        </w:rPr>
        <w:t>.</w:t>
      </w:r>
      <w:r w:rsidR="00957BBC" w:rsidRPr="00515EA8">
        <w:rPr>
          <w:rFonts w:eastAsia="Times New Roman"/>
          <w:iCs/>
          <w:lang w:val="en-US"/>
        </w:rPr>
        <w:t xml:space="preserve"> </w:t>
      </w:r>
      <w:r w:rsidRPr="00515EA8">
        <w:rPr>
          <w:rFonts w:eastAsia="Times New Roman"/>
          <w:iCs/>
          <w:lang w:val="en-US"/>
        </w:rPr>
        <w:t xml:space="preserve">Theo đó, </w:t>
      </w:r>
      <w:r w:rsidRPr="00515EA8">
        <w:rPr>
          <w:rFonts w:eastAsia="Times New Roman"/>
          <w:iCs/>
          <w:color w:val="00B0F0"/>
          <w:lang w:val="en-US"/>
        </w:rPr>
        <w:t xml:space="preserve">CĐR của CTĐT </w:t>
      </w:r>
      <w:r w:rsidR="0004159B" w:rsidRPr="00515EA8">
        <w:rPr>
          <w:rFonts w:eastAsia="Times New Roman"/>
          <w:iCs/>
          <w:color w:val="00B0F0"/>
          <w:lang w:val="en-US"/>
        </w:rPr>
        <w:t>ngành SHTN</w:t>
      </w:r>
      <w:r w:rsidRPr="00515EA8">
        <w:rPr>
          <w:rFonts w:eastAsia="Times New Roman"/>
          <w:iCs/>
          <w:color w:val="00B0F0"/>
          <w:lang w:val="en-US"/>
        </w:rPr>
        <w:t xml:space="preserve"> được </w:t>
      </w:r>
      <w:r w:rsidR="00FA62D4" w:rsidRPr="00515EA8">
        <w:rPr>
          <w:rFonts w:eastAsia="Times New Roman"/>
          <w:iCs/>
          <w:color w:val="00B0F0"/>
          <w:lang w:val="en-US"/>
        </w:rPr>
        <w:t>xây dựng</w:t>
      </w:r>
      <w:r w:rsidRPr="00515EA8">
        <w:rPr>
          <w:rFonts w:eastAsia="Times New Roman"/>
          <w:iCs/>
          <w:color w:val="00B0F0"/>
          <w:lang w:val="en-US"/>
        </w:rPr>
        <w:t xml:space="preserve"> </w:t>
      </w:r>
      <w:r w:rsidR="00F37884" w:rsidRPr="00515EA8">
        <w:rPr>
          <w:rFonts w:eastAsia="Times New Roman"/>
          <w:iCs/>
          <w:color w:val="00B0F0"/>
          <w:lang w:val="en-US"/>
        </w:rPr>
        <w:t>gồm</w:t>
      </w:r>
      <w:r w:rsidR="00FA62D4" w:rsidRPr="00515EA8">
        <w:rPr>
          <w:rFonts w:eastAsia="Times New Roman"/>
          <w:iCs/>
          <w:color w:val="00B0F0"/>
          <w:lang w:val="en-US"/>
        </w:rPr>
        <w:t xml:space="preserve"> các lĩnh vực kiến thức, kĩ năng, mức tự chủ và trách nhiệm </w:t>
      </w:r>
      <w:r w:rsidR="00FA62D4" w:rsidRPr="00515EA8">
        <w:rPr>
          <w:rFonts w:eastAsia="Times New Roman"/>
          <w:iCs/>
          <w:lang w:val="en-US"/>
        </w:rPr>
        <w:t>với</w:t>
      </w:r>
      <w:r w:rsidRPr="00515EA8">
        <w:rPr>
          <w:rFonts w:eastAsia="Times New Roman"/>
          <w:iCs/>
          <w:lang w:val="en-US"/>
        </w:rPr>
        <w:t xml:space="preserve"> 16 </w:t>
      </w:r>
      <w:r w:rsidR="00F37884" w:rsidRPr="00515EA8">
        <w:rPr>
          <w:rFonts w:eastAsia="Times New Roman"/>
          <w:iCs/>
          <w:lang w:val="en-US"/>
        </w:rPr>
        <w:t xml:space="preserve">chủ đề </w:t>
      </w:r>
      <w:r w:rsidRPr="00515EA8">
        <w:rPr>
          <w:rFonts w:eastAsia="Times New Roman"/>
          <w:iCs/>
          <w:lang w:val="en-US"/>
        </w:rPr>
        <w:t xml:space="preserve">CĐR </w:t>
      </w:r>
      <w:r w:rsidR="00F37884" w:rsidRPr="00515EA8">
        <w:rPr>
          <w:rFonts w:eastAsia="Times New Roman"/>
          <w:iCs/>
          <w:lang w:val="en-US"/>
        </w:rPr>
        <w:t>với</w:t>
      </w:r>
      <w:r w:rsidRPr="00515EA8">
        <w:rPr>
          <w:rFonts w:eastAsia="Times New Roman"/>
          <w:iCs/>
          <w:lang w:val="en-US"/>
        </w:rPr>
        <w:t xml:space="preserve"> mức năng lực </w:t>
      </w:r>
      <w:r w:rsidR="00F37884" w:rsidRPr="00515EA8">
        <w:rPr>
          <w:rFonts w:eastAsia="Times New Roman"/>
          <w:iCs/>
          <w:lang w:val="en-US"/>
        </w:rPr>
        <w:t xml:space="preserve">cụ thể </w:t>
      </w:r>
      <w:r w:rsidRPr="00515EA8">
        <w:rPr>
          <w:rFonts w:eastAsia="Times New Roman"/>
          <w:iCs/>
          <w:lang w:val="en-US"/>
        </w:rPr>
        <w:t>cần đạt khi tốt nghiệp</w:t>
      </w:r>
      <w:r w:rsidR="00F37884" w:rsidRPr="00515EA8">
        <w:rPr>
          <w:rFonts w:eastAsia="Times New Roman"/>
          <w:iCs/>
          <w:lang w:val="en-US"/>
        </w:rPr>
        <w:t>;</w:t>
      </w:r>
      <w:r w:rsidRPr="00515EA8">
        <w:rPr>
          <w:rFonts w:eastAsia="Times New Roman"/>
          <w:iCs/>
          <w:lang w:val="en-US"/>
        </w:rPr>
        <w:t xml:space="preserve"> </w:t>
      </w:r>
      <w:r w:rsidR="00F37884" w:rsidRPr="00515EA8">
        <w:rPr>
          <w:rFonts w:eastAsia="Times New Roman"/>
          <w:iCs/>
          <w:lang w:val="en-US"/>
        </w:rPr>
        <w:t>trong đó c</w:t>
      </w:r>
      <w:r w:rsidRPr="00515EA8">
        <w:rPr>
          <w:rFonts w:eastAsia="Times New Roman"/>
          <w:iCs/>
          <w:lang w:val="en-US"/>
        </w:rPr>
        <w:t xml:space="preserve">ó </w:t>
      </w:r>
      <w:r w:rsidR="001E78F5" w:rsidRPr="00515EA8">
        <w:rPr>
          <w:rFonts w:eastAsia="Times New Roman"/>
          <w:iCs/>
          <w:lang w:val="en-US"/>
        </w:rPr>
        <w:t>0</w:t>
      </w:r>
      <w:r w:rsidRPr="00515EA8">
        <w:rPr>
          <w:rFonts w:eastAsia="Times New Roman"/>
          <w:iCs/>
          <w:lang w:val="en-US"/>
        </w:rPr>
        <w:t xml:space="preserve">3 </w:t>
      </w:r>
      <w:r w:rsidR="00F37884" w:rsidRPr="00515EA8">
        <w:rPr>
          <w:rFonts w:eastAsia="Times New Roman"/>
          <w:iCs/>
          <w:lang w:val="en-US"/>
        </w:rPr>
        <w:t xml:space="preserve">chủ đề </w:t>
      </w:r>
      <w:r w:rsidRPr="00515EA8">
        <w:rPr>
          <w:rFonts w:eastAsia="Times New Roman"/>
          <w:iCs/>
          <w:lang w:val="en-US"/>
        </w:rPr>
        <w:t xml:space="preserve">CĐR về kiến thức; </w:t>
      </w:r>
      <w:r w:rsidR="001E78F5" w:rsidRPr="00515EA8">
        <w:rPr>
          <w:rFonts w:eastAsia="Times New Roman"/>
          <w:iCs/>
          <w:lang w:val="en-US"/>
        </w:rPr>
        <w:t>0</w:t>
      </w:r>
      <w:r w:rsidRPr="00515EA8">
        <w:rPr>
          <w:rFonts w:eastAsia="Times New Roman"/>
          <w:iCs/>
          <w:lang w:val="en-US"/>
        </w:rPr>
        <w:t xml:space="preserve">8 </w:t>
      </w:r>
      <w:r w:rsidR="00F37884" w:rsidRPr="00515EA8">
        <w:rPr>
          <w:rFonts w:eastAsia="Times New Roman"/>
          <w:iCs/>
          <w:lang w:val="en-US"/>
        </w:rPr>
        <w:t xml:space="preserve">chủ đề </w:t>
      </w:r>
      <w:r w:rsidRPr="00515EA8">
        <w:rPr>
          <w:rFonts w:eastAsia="Times New Roman"/>
          <w:iCs/>
          <w:lang w:val="en-US"/>
        </w:rPr>
        <w:t xml:space="preserve">CĐR về </w:t>
      </w:r>
      <w:r w:rsidR="00E62A12" w:rsidRPr="00515EA8">
        <w:rPr>
          <w:rFonts w:eastAsia="Times New Roman"/>
          <w:iCs/>
          <w:lang w:val="en-US"/>
        </w:rPr>
        <w:t>kĩ</w:t>
      </w:r>
      <w:r w:rsidRPr="00515EA8">
        <w:rPr>
          <w:rFonts w:eastAsia="Times New Roman"/>
          <w:iCs/>
          <w:lang w:val="en-US"/>
        </w:rPr>
        <w:t xml:space="preserve"> năng và </w:t>
      </w:r>
      <w:r w:rsidR="001E78F5" w:rsidRPr="00515EA8">
        <w:rPr>
          <w:rFonts w:eastAsia="Times New Roman"/>
          <w:iCs/>
          <w:lang w:val="en-US"/>
        </w:rPr>
        <w:t>0</w:t>
      </w:r>
      <w:r w:rsidRPr="00515EA8">
        <w:rPr>
          <w:rFonts w:eastAsia="Times New Roman"/>
          <w:iCs/>
          <w:lang w:val="en-US"/>
        </w:rPr>
        <w:t xml:space="preserve">5 </w:t>
      </w:r>
      <w:r w:rsidR="00F37884" w:rsidRPr="00515EA8">
        <w:rPr>
          <w:rFonts w:eastAsia="Times New Roman"/>
          <w:iCs/>
          <w:lang w:val="en-US"/>
        </w:rPr>
        <w:t xml:space="preserve">chủ đề </w:t>
      </w:r>
      <w:r w:rsidRPr="00515EA8">
        <w:rPr>
          <w:rFonts w:eastAsia="Times New Roman"/>
          <w:iCs/>
          <w:lang w:val="en-US"/>
        </w:rPr>
        <w:t xml:space="preserve">CĐR về </w:t>
      </w:r>
      <w:r w:rsidR="00F37884" w:rsidRPr="00515EA8">
        <w:rPr>
          <w:rFonts w:eastAsia="Times New Roman"/>
          <w:iCs/>
          <w:lang w:val="en-US"/>
        </w:rPr>
        <w:t xml:space="preserve">năng lực (bao gồm </w:t>
      </w:r>
      <w:r w:rsidRPr="00515EA8">
        <w:rPr>
          <w:rFonts w:eastAsia="Times New Roman"/>
          <w:iCs/>
          <w:lang w:val="en-US"/>
        </w:rPr>
        <w:t xml:space="preserve">hình thành ý tưởng thiết kế, tổ chức thực hiện và nghiên cứu cải tiến các hoạt động </w:t>
      </w:r>
      <w:r w:rsidR="00877BDB" w:rsidRPr="00515EA8">
        <w:rPr>
          <w:szCs w:val="28"/>
        </w:rPr>
        <w:t>NCKH</w:t>
      </w:r>
      <w:r w:rsidRPr="00515EA8">
        <w:rPr>
          <w:rFonts w:eastAsia="Times New Roman"/>
          <w:iCs/>
          <w:lang w:val="en-US"/>
        </w:rPr>
        <w:t xml:space="preserve"> </w:t>
      </w:r>
      <w:r w:rsidRPr="00515EA8">
        <w:rPr>
          <w:rFonts w:eastAsia="Times New Roman"/>
          <w:iCs/>
          <w:lang w:val="en-US"/>
        </w:rPr>
        <w:lastRenderedPageBreak/>
        <w:t xml:space="preserve">và </w:t>
      </w:r>
      <w:r w:rsidR="00F37884" w:rsidRPr="00515EA8">
        <w:rPr>
          <w:rFonts w:eastAsia="Times New Roman"/>
          <w:iCs/>
          <w:lang w:val="en-US"/>
        </w:rPr>
        <w:t>nghề nghiệp</w:t>
      </w:r>
      <w:r w:rsidRPr="00515EA8">
        <w:rPr>
          <w:rFonts w:eastAsia="Times New Roman"/>
          <w:iCs/>
          <w:lang w:val="en-US"/>
        </w:rPr>
        <w:t xml:space="preserve"> mà </w:t>
      </w:r>
      <w:r w:rsidR="00877BDB" w:rsidRPr="00515EA8">
        <w:rPr>
          <w:szCs w:val="28"/>
        </w:rPr>
        <w:t>NH</w:t>
      </w:r>
      <w:r w:rsidRPr="00515EA8">
        <w:rPr>
          <w:rFonts w:eastAsia="Times New Roman"/>
          <w:iCs/>
          <w:lang w:val="en-US"/>
        </w:rPr>
        <w:t xml:space="preserve"> cần đạt được sau tốt nghiệp và triển vọng làm việc trong tương lai)</w:t>
      </w:r>
      <w:r w:rsidR="00F37884" w:rsidRPr="00515EA8">
        <w:rPr>
          <w:rFonts w:eastAsia="Times New Roman"/>
          <w:iCs/>
          <w:lang w:val="en-US"/>
        </w:rPr>
        <w:t xml:space="preserve"> </w:t>
      </w:r>
      <w:r w:rsidR="00F37884" w:rsidRPr="00515EA8">
        <w:rPr>
          <w:rFonts w:eastAsia="Times New Roman"/>
          <w:lang w:val="en-US"/>
        </w:rPr>
        <w:t>[</w:t>
      </w:r>
      <w:r w:rsidR="00F37884" w:rsidRPr="00515EA8">
        <w:rPr>
          <w:rFonts w:eastAsia="Times New Roman"/>
          <w:color w:val="FF0000"/>
          <w:lang w:val="en-US"/>
        </w:rPr>
        <w:t>H1.01.02.</w:t>
      </w:r>
      <w:r w:rsidR="00C40A4F" w:rsidRPr="00515EA8">
        <w:rPr>
          <w:rFonts w:eastAsia="Times New Roman"/>
          <w:color w:val="FF0000"/>
          <w:lang w:val="en-US"/>
        </w:rPr>
        <w:t>09</w:t>
      </w:r>
      <w:r w:rsidR="00F37884" w:rsidRPr="00515EA8">
        <w:rPr>
          <w:rFonts w:eastAsia="Times New Roman"/>
          <w:lang w:val="en-US"/>
        </w:rPr>
        <w:t>]</w:t>
      </w:r>
      <w:r w:rsidRPr="00515EA8">
        <w:rPr>
          <w:rFonts w:eastAsia="Times New Roman"/>
          <w:iCs/>
          <w:lang w:val="en-US"/>
        </w:rPr>
        <w:t>. Các phiên bản CĐR của CTĐT đã bao quát các yêu cầu chung của NH</w:t>
      </w:r>
      <w:r w:rsidR="001E78F5" w:rsidRPr="00515EA8">
        <w:rPr>
          <w:rFonts w:eastAsia="Times New Roman"/>
          <w:iCs/>
          <w:lang w:val="en-US"/>
        </w:rPr>
        <w:t>,</w:t>
      </w:r>
      <w:r w:rsidRPr="00515EA8">
        <w:rPr>
          <w:rFonts w:eastAsia="Times New Roman"/>
          <w:iCs/>
          <w:lang w:val="en-US"/>
        </w:rPr>
        <w:t xml:space="preserve"> đồng thời yêu cầu riêng đối với HV </w:t>
      </w:r>
      <w:r w:rsidR="0004159B" w:rsidRPr="00515EA8">
        <w:rPr>
          <w:rFonts w:eastAsia="Times New Roman"/>
          <w:iCs/>
          <w:lang w:val="en-US"/>
        </w:rPr>
        <w:t>ngành SHTN</w:t>
      </w:r>
      <w:r w:rsidRPr="00515EA8">
        <w:rPr>
          <w:rFonts w:eastAsia="Times New Roman"/>
          <w:iCs/>
          <w:lang w:val="en-US"/>
        </w:rPr>
        <w:t xml:space="preserve"> thông qua các CĐR về kiến thức đại cương và kiến thức cơ sở ngành, chuyên ngành, </w:t>
      </w:r>
      <w:r w:rsidR="00E62A12" w:rsidRPr="00515EA8">
        <w:rPr>
          <w:rFonts w:eastAsia="Times New Roman"/>
          <w:iCs/>
          <w:lang w:val="en-US"/>
        </w:rPr>
        <w:t>kĩ</w:t>
      </w:r>
      <w:r w:rsidRPr="00515EA8">
        <w:rPr>
          <w:rFonts w:eastAsia="Times New Roman"/>
          <w:iCs/>
          <w:lang w:val="en-US"/>
        </w:rPr>
        <w:t xml:space="preserve"> năng nghề nghiệp, </w:t>
      </w:r>
      <w:r w:rsidR="00E62A12" w:rsidRPr="00515EA8">
        <w:rPr>
          <w:rFonts w:eastAsia="Times New Roman"/>
          <w:iCs/>
          <w:lang w:val="en-US"/>
        </w:rPr>
        <w:t>kĩ</w:t>
      </w:r>
      <w:r w:rsidRPr="00515EA8">
        <w:rPr>
          <w:rFonts w:eastAsia="Times New Roman"/>
          <w:iCs/>
          <w:lang w:val="en-US"/>
        </w:rPr>
        <w:t xml:space="preserve"> năng mềm và mức tự chủ và trách nhiệm đáp ứng được yêu cầu </w:t>
      </w:r>
      <w:r w:rsidR="00E62A12" w:rsidRPr="00515EA8">
        <w:rPr>
          <w:rFonts w:eastAsia="Times New Roman"/>
          <w:iCs/>
          <w:lang w:val="en-US"/>
        </w:rPr>
        <w:t xml:space="preserve">qui </w:t>
      </w:r>
      <w:r w:rsidRPr="00515EA8">
        <w:rPr>
          <w:rFonts w:eastAsia="Times New Roman"/>
          <w:iCs/>
          <w:lang w:val="en-US"/>
        </w:rPr>
        <w:t xml:space="preserve">định tại Quyết định </w:t>
      </w:r>
      <w:r w:rsidR="00A319FB" w:rsidRPr="00515EA8">
        <w:rPr>
          <w:rFonts w:eastAsia="Times New Roman"/>
          <w:iCs/>
          <w:lang w:val="en-US"/>
        </w:rPr>
        <w:t>s</w:t>
      </w:r>
      <w:r w:rsidRPr="00515EA8">
        <w:rPr>
          <w:rFonts w:eastAsia="Times New Roman"/>
          <w:iCs/>
          <w:lang w:val="en-US"/>
        </w:rPr>
        <w:t>ố 1982/QĐ-TTg ngày 18/10/2016 về Khung trình độ quốc gia Việt Nam.</w:t>
      </w:r>
    </w:p>
    <w:p w14:paraId="0D8B5EA9" w14:textId="1C954C8B" w:rsidR="00385126" w:rsidRPr="00515EA8" w:rsidRDefault="00385126" w:rsidP="002E03F4">
      <w:pPr>
        <w:widowControl w:val="0"/>
        <w:spacing w:before="0" w:line="312" w:lineRule="auto"/>
        <w:ind w:firstLine="567"/>
        <w:rPr>
          <w:rFonts w:eastAsia="Times New Roman"/>
          <w:iCs/>
          <w:lang w:val="en-US"/>
        </w:rPr>
      </w:pPr>
      <w:r w:rsidRPr="00515EA8">
        <w:rPr>
          <w:rFonts w:eastAsia="Times New Roman"/>
          <w:iCs/>
          <w:lang w:val="en-US"/>
        </w:rPr>
        <w:t>Để đánh giá mức độ đạt được các CĐR cấp CTĐT, mỗi PLO</w:t>
      </w:r>
      <w:r w:rsidRPr="00515EA8">
        <w:rPr>
          <w:rFonts w:eastAsia="Times New Roman"/>
          <w:i/>
          <w:lang w:val="en-US"/>
        </w:rPr>
        <w:t>x.y</w:t>
      </w:r>
      <w:r w:rsidRPr="00515EA8">
        <w:rPr>
          <w:rFonts w:eastAsia="Times New Roman"/>
          <w:iCs/>
          <w:lang w:val="en-US"/>
        </w:rPr>
        <w:t xml:space="preserve"> được phân chia thành các chỉ số đánh giá, kí hiệu bởi CĐR cấp 3 là PLO</w:t>
      </w:r>
      <w:r w:rsidRPr="00515EA8">
        <w:rPr>
          <w:rFonts w:eastAsia="Times New Roman"/>
          <w:i/>
          <w:lang w:val="en-US"/>
        </w:rPr>
        <w:t>x.y.z</w:t>
      </w:r>
      <w:r w:rsidR="007134B1" w:rsidRPr="00515EA8">
        <w:rPr>
          <w:rFonts w:eastAsia="Times New Roman"/>
          <w:iCs/>
          <w:lang w:val="en-US"/>
        </w:rPr>
        <w:t>,</w:t>
      </w:r>
      <w:r w:rsidRPr="00515EA8">
        <w:rPr>
          <w:rFonts w:eastAsia="Times New Roman"/>
          <w:iCs/>
          <w:lang w:val="en-US"/>
        </w:rPr>
        <w:t xml:space="preserve"> </w:t>
      </w:r>
      <w:r w:rsidR="007134B1" w:rsidRPr="00515EA8">
        <w:rPr>
          <w:rFonts w:eastAsia="Times New Roman"/>
          <w:iCs/>
          <w:lang w:val="en-US"/>
        </w:rPr>
        <w:t xml:space="preserve">được bắt đầu bằng một động từ phù hợp với mức năng lực của từng CLO. </w:t>
      </w:r>
      <w:r w:rsidRPr="00515EA8">
        <w:rPr>
          <w:rFonts w:eastAsia="Times New Roman"/>
          <w:iCs/>
          <w:lang w:val="en-US"/>
        </w:rPr>
        <w:t>Khác với CTĐT năm 2022, CTĐT năm 2023 qui định NH tại thời điểm tốt nghiệp CTĐT phải đáp ứng tối thiểu các mức năng lực (MNL) được số hóa (Bảng 1.2.1).</w:t>
      </w:r>
    </w:p>
    <w:p w14:paraId="2262E46F" w14:textId="30B75A54" w:rsidR="00385126" w:rsidRPr="00515EA8" w:rsidRDefault="00385126" w:rsidP="00385126">
      <w:pPr>
        <w:widowControl w:val="0"/>
        <w:autoSpaceDE w:val="0"/>
        <w:autoSpaceDN w:val="0"/>
        <w:spacing w:after="120" w:line="312" w:lineRule="auto"/>
        <w:ind w:left="352" w:right="465"/>
        <w:jc w:val="center"/>
        <w:rPr>
          <w:rFonts w:eastAsia="Times New Roman"/>
          <w:iCs/>
          <w:lang w:val="en-US"/>
        </w:rPr>
      </w:pPr>
      <w:r w:rsidRPr="00515EA8">
        <w:rPr>
          <w:rFonts w:eastAsia="Times New Roman"/>
          <w:b/>
          <w:bCs/>
          <w:iCs/>
          <w:lang w:val="en-US"/>
        </w:rPr>
        <w:t>Bảng 1.1</w:t>
      </w:r>
      <w:r w:rsidRPr="00515EA8">
        <w:rPr>
          <w:rFonts w:eastAsia="Times New Roman"/>
          <w:iCs/>
          <w:lang w:val="en-US"/>
        </w:rPr>
        <w:t>. Qu</w:t>
      </w:r>
      <w:r w:rsidR="00A855F9" w:rsidRPr="00515EA8">
        <w:rPr>
          <w:rFonts w:eastAsia="Times New Roman"/>
          <w:iCs/>
          <w:lang w:val="en-US"/>
        </w:rPr>
        <w:t>i</w:t>
      </w:r>
      <w:r w:rsidRPr="00515EA8">
        <w:rPr>
          <w:rFonts w:eastAsia="Times New Roman"/>
          <w:iCs/>
          <w:lang w:val="en-US"/>
        </w:rPr>
        <w:t xml:space="preserve"> định khoảng điểm năng lực trong CTĐT năm 2023</w:t>
      </w:r>
    </w:p>
    <w:tbl>
      <w:tblPr>
        <w:tblStyle w:val="TableGrid231"/>
        <w:tblW w:w="8944" w:type="dxa"/>
        <w:tblLayout w:type="fixed"/>
        <w:tblLook w:val="01E0" w:firstRow="1" w:lastRow="1" w:firstColumn="1" w:lastColumn="1" w:noHBand="0" w:noVBand="0"/>
      </w:tblPr>
      <w:tblGrid>
        <w:gridCol w:w="846"/>
        <w:gridCol w:w="1276"/>
        <w:gridCol w:w="2693"/>
        <w:gridCol w:w="1843"/>
        <w:gridCol w:w="2286"/>
      </w:tblGrid>
      <w:tr w:rsidR="00385126" w:rsidRPr="00515EA8" w14:paraId="64A7AFC3" w14:textId="77777777" w:rsidTr="00A855F9">
        <w:trPr>
          <w:trHeight w:val="20"/>
        </w:trPr>
        <w:tc>
          <w:tcPr>
            <w:tcW w:w="846" w:type="dxa"/>
            <w:vMerge w:val="restart"/>
            <w:vAlign w:val="center"/>
          </w:tcPr>
          <w:p w14:paraId="46E24E24" w14:textId="77777777" w:rsidR="00385126" w:rsidRPr="00515EA8" w:rsidRDefault="00385126" w:rsidP="00A855F9">
            <w:pPr>
              <w:widowControl w:val="0"/>
              <w:autoSpaceDE w:val="0"/>
              <w:autoSpaceDN w:val="0"/>
              <w:spacing w:before="40" w:after="40"/>
              <w:jc w:val="center"/>
              <w:rPr>
                <w:rFonts w:ascii="Times New Roman" w:hAnsi="Times New Roman"/>
                <w:lang w:val="vi"/>
              </w:rPr>
            </w:pPr>
          </w:p>
          <w:p w14:paraId="72DC906B" w14:textId="77777777" w:rsidR="00385126" w:rsidRPr="00515EA8" w:rsidRDefault="00385126" w:rsidP="00A855F9">
            <w:pPr>
              <w:widowControl w:val="0"/>
              <w:autoSpaceDE w:val="0"/>
              <w:autoSpaceDN w:val="0"/>
              <w:spacing w:before="40" w:after="40"/>
              <w:jc w:val="center"/>
              <w:rPr>
                <w:rFonts w:ascii="Times New Roman" w:hAnsi="Times New Roman"/>
                <w:b/>
                <w:lang w:val="vi"/>
              </w:rPr>
            </w:pPr>
            <w:r w:rsidRPr="00515EA8">
              <w:rPr>
                <w:rFonts w:ascii="Times New Roman" w:hAnsi="Times New Roman"/>
                <w:b/>
                <w:spacing w:val="-5"/>
                <w:lang w:val="vi"/>
              </w:rPr>
              <w:t>MNL</w:t>
            </w:r>
          </w:p>
        </w:tc>
        <w:tc>
          <w:tcPr>
            <w:tcW w:w="1276" w:type="dxa"/>
            <w:vMerge w:val="restart"/>
            <w:vAlign w:val="center"/>
          </w:tcPr>
          <w:p w14:paraId="129D54CE" w14:textId="77777777" w:rsidR="00385126" w:rsidRPr="00515EA8" w:rsidRDefault="00385126" w:rsidP="00A855F9">
            <w:pPr>
              <w:widowControl w:val="0"/>
              <w:autoSpaceDE w:val="0"/>
              <w:autoSpaceDN w:val="0"/>
              <w:spacing w:before="40" w:after="40"/>
              <w:ind w:hanging="33"/>
              <w:jc w:val="center"/>
              <w:rPr>
                <w:rFonts w:ascii="Times New Roman" w:hAnsi="Times New Roman"/>
                <w:b/>
                <w:lang w:val="vi"/>
              </w:rPr>
            </w:pPr>
            <w:r w:rsidRPr="00515EA8">
              <w:rPr>
                <w:rFonts w:ascii="Times New Roman" w:hAnsi="Times New Roman"/>
                <w:b/>
                <w:spacing w:val="-4"/>
                <w:lang w:val="vi"/>
              </w:rPr>
              <w:t>Điểm năng lực</w:t>
            </w:r>
          </w:p>
        </w:tc>
        <w:tc>
          <w:tcPr>
            <w:tcW w:w="6822" w:type="dxa"/>
            <w:gridSpan w:val="3"/>
            <w:vAlign w:val="center"/>
          </w:tcPr>
          <w:p w14:paraId="38CB2719" w14:textId="77777777" w:rsidR="00385126" w:rsidRPr="00515EA8" w:rsidRDefault="00385126" w:rsidP="00A855F9">
            <w:pPr>
              <w:widowControl w:val="0"/>
              <w:autoSpaceDE w:val="0"/>
              <w:autoSpaceDN w:val="0"/>
              <w:spacing w:before="40" w:after="40"/>
              <w:ind w:right="-53"/>
              <w:jc w:val="center"/>
              <w:rPr>
                <w:rFonts w:ascii="Times New Roman" w:hAnsi="Times New Roman"/>
                <w:b/>
                <w:lang w:val="vi"/>
              </w:rPr>
            </w:pPr>
            <w:r w:rsidRPr="00515EA8">
              <w:rPr>
                <w:rFonts w:ascii="Times New Roman" w:hAnsi="Times New Roman"/>
                <w:b/>
                <w:lang w:val="vi"/>
              </w:rPr>
              <w:t>Mô</w:t>
            </w:r>
            <w:r w:rsidRPr="00515EA8">
              <w:rPr>
                <w:rFonts w:ascii="Times New Roman" w:hAnsi="Times New Roman"/>
                <w:b/>
                <w:spacing w:val="-1"/>
                <w:lang w:val="vi"/>
              </w:rPr>
              <w:t xml:space="preserve"> </w:t>
            </w:r>
            <w:r w:rsidRPr="00515EA8">
              <w:rPr>
                <w:rFonts w:ascii="Times New Roman" w:hAnsi="Times New Roman"/>
                <w:b/>
                <w:lang w:val="vi"/>
              </w:rPr>
              <w:t>tả</w:t>
            </w:r>
            <w:r w:rsidRPr="00515EA8">
              <w:rPr>
                <w:rFonts w:ascii="Times New Roman" w:hAnsi="Times New Roman"/>
                <w:b/>
                <w:spacing w:val="-2"/>
                <w:lang w:val="vi"/>
              </w:rPr>
              <w:t xml:space="preserve"> </w:t>
            </w:r>
            <w:r w:rsidRPr="00515EA8">
              <w:rPr>
                <w:rFonts w:ascii="Times New Roman" w:hAnsi="Times New Roman"/>
                <w:b/>
                <w:lang w:val="vi"/>
              </w:rPr>
              <w:t>mức</w:t>
            </w:r>
            <w:r w:rsidRPr="00515EA8">
              <w:rPr>
                <w:rFonts w:ascii="Times New Roman" w:hAnsi="Times New Roman"/>
                <w:b/>
                <w:spacing w:val="-2"/>
                <w:lang w:val="vi"/>
              </w:rPr>
              <w:t xml:space="preserve"> </w:t>
            </w:r>
            <w:r w:rsidRPr="00515EA8">
              <w:rPr>
                <w:rFonts w:ascii="Times New Roman" w:hAnsi="Times New Roman"/>
                <w:b/>
                <w:lang w:val="vi"/>
              </w:rPr>
              <w:t>năng</w:t>
            </w:r>
            <w:r w:rsidRPr="00515EA8">
              <w:rPr>
                <w:rFonts w:ascii="Times New Roman" w:hAnsi="Times New Roman"/>
                <w:b/>
                <w:spacing w:val="-1"/>
                <w:lang w:val="vi"/>
              </w:rPr>
              <w:t xml:space="preserve"> </w:t>
            </w:r>
            <w:r w:rsidRPr="00515EA8">
              <w:rPr>
                <w:rFonts w:ascii="Times New Roman" w:hAnsi="Times New Roman"/>
                <w:b/>
                <w:lang w:val="vi"/>
              </w:rPr>
              <w:t>lực</w:t>
            </w:r>
            <w:r w:rsidRPr="00515EA8">
              <w:rPr>
                <w:rFonts w:ascii="Times New Roman" w:hAnsi="Times New Roman"/>
                <w:b/>
                <w:spacing w:val="-2"/>
                <w:lang w:val="vi"/>
              </w:rPr>
              <w:t xml:space="preserve"> </w:t>
            </w:r>
            <w:r w:rsidRPr="00515EA8">
              <w:rPr>
                <w:rFonts w:ascii="Times New Roman" w:hAnsi="Times New Roman"/>
                <w:b/>
                <w:lang w:val="vi"/>
              </w:rPr>
              <w:t>của</w:t>
            </w:r>
            <w:r w:rsidRPr="00515EA8">
              <w:rPr>
                <w:rFonts w:ascii="Times New Roman" w:hAnsi="Times New Roman"/>
                <w:b/>
                <w:spacing w:val="-1"/>
                <w:lang w:val="vi"/>
              </w:rPr>
              <w:t xml:space="preserve"> </w:t>
            </w:r>
            <w:r w:rsidRPr="00515EA8">
              <w:rPr>
                <w:rFonts w:ascii="Times New Roman" w:hAnsi="Times New Roman"/>
                <w:b/>
                <w:lang w:val="vi"/>
              </w:rPr>
              <w:t>chuẩn</w:t>
            </w:r>
            <w:r w:rsidRPr="00515EA8">
              <w:rPr>
                <w:rFonts w:ascii="Times New Roman" w:hAnsi="Times New Roman"/>
                <w:b/>
                <w:spacing w:val="-2"/>
                <w:lang w:val="vi"/>
              </w:rPr>
              <w:t xml:space="preserve"> </w:t>
            </w:r>
            <w:r w:rsidRPr="00515EA8">
              <w:rPr>
                <w:rFonts w:ascii="Times New Roman" w:hAnsi="Times New Roman"/>
                <w:b/>
                <w:lang w:val="vi"/>
              </w:rPr>
              <w:t>đầu</w:t>
            </w:r>
            <w:r w:rsidRPr="00515EA8">
              <w:rPr>
                <w:rFonts w:ascii="Times New Roman" w:hAnsi="Times New Roman"/>
                <w:b/>
                <w:spacing w:val="-1"/>
                <w:lang w:val="vi"/>
              </w:rPr>
              <w:t xml:space="preserve"> </w:t>
            </w:r>
            <w:r w:rsidRPr="00515EA8">
              <w:rPr>
                <w:rFonts w:ascii="Times New Roman" w:hAnsi="Times New Roman"/>
                <w:b/>
                <w:lang w:val="vi"/>
              </w:rPr>
              <w:t>ra</w:t>
            </w:r>
            <w:r w:rsidRPr="00515EA8">
              <w:rPr>
                <w:rFonts w:ascii="Times New Roman" w:hAnsi="Times New Roman"/>
                <w:b/>
                <w:spacing w:val="-1"/>
                <w:lang w:val="vi"/>
              </w:rPr>
              <w:t xml:space="preserve"> </w:t>
            </w:r>
            <w:r w:rsidRPr="00515EA8">
              <w:rPr>
                <w:rFonts w:ascii="Times New Roman" w:hAnsi="Times New Roman"/>
                <w:b/>
                <w:lang w:val="vi"/>
              </w:rPr>
              <w:t>theo</w:t>
            </w:r>
            <w:r w:rsidRPr="00515EA8">
              <w:rPr>
                <w:rFonts w:ascii="Times New Roman" w:hAnsi="Times New Roman"/>
                <w:b/>
                <w:spacing w:val="-1"/>
                <w:lang w:val="vi"/>
              </w:rPr>
              <w:t xml:space="preserve"> </w:t>
            </w:r>
            <w:r w:rsidRPr="00515EA8">
              <w:rPr>
                <w:rFonts w:ascii="Times New Roman" w:hAnsi="Times New Roman"/>
                <w:b/>
                <w:lang w:val="vi"/>
              </w:rPr>
              <w:t>3</w:t>
            </w:r>
            <w:r w:rsidRPr="00515EA8">
              <w:rPr>
                <w:rFonts w:ascii="Times New Roman" w:hAnsi="Times New Roman"/>
                <w:b/>
                <w:spacing w:val="-2"/>
                <w:lang w:val="vi"/>
              </w:rPr>
              <w:t xml:space="preserve"> </w:t>
            </w:r>
            <w:r w:rsidRPr="00515EA8">
              <w:rPr>
                <w:rFonts w:ascii="Times New Roman" w:hAnsi="Times New Roman"/>
                <w:b/>
                <w:spacing w:val="-4"/>
                <w:lang w:val="vi"/>
              </w:rPr>
              <w:t>miền</w:t>
            </w:r>
          </w:p>
        </w:tc>
      </w:tr>
      <w:tr w:rsidR="00385126" w:rsidRPr="00515EA8" w14:paraId="5438C07C" w14:textId="77777777" w:rsidTr="00AB7AF0">
        <w:trPr>
          <w:trHeight w:val="20"/>
        </w:trPr>
        <w:tc>
          <w:tcPr>
            <w:tcW w:w="846" w:type="dxa"/>
            <w:vMerge/>
            <w:vAlign w:val="center"/>
          </w:tcPr>
          <w:p w14:paraId="100EC933" w14:textId="77777777" w:rsidR="00385126" w:rsidRPr="00515EA8" w:rsidRDefault="00385126" w:rsidP="00A855F9">
            <w:pPr>
              <w:widowControl w:val="0"/>
              <w:autoSpaceDE w:val="0"/>
              <w:autoSpaceDN w:val="0"/>
              <w:spacing w:before="40" w:after="40"/>
              <w:jc w:val="center"/>
              <w:rPr>
                <w:rFonts w:ascii="Times New Roman" w:hAnsi="Times New Roman"/>
                <w:lang w:val="vi"/>
              </w:rPr>
            </w:pPr>
          </w:p>
        </w:tc>
        <w:tc>
          <w:tcPr>
            <w:tcW w:w="1276" w:type="dxa"/>
            <w:vMerge/>
            <w:vAlign w:val="center"/>
          </w:tcPr>
          <w:p w14:paraId="22495896" w14:textId="77777777" w:rsidR="00385126" w:rsidRPr="00515EA8" w:rsidRDefault="00385126" w:rsidP="00A855F9">
            <w:pPr>
              <w:widowControl w:val="0"/>
              <w:autoSpaceDE w:val="0"/>
              <w:autoSpaceDN w:val="0"/>
              <w:spacing w:before="40" w:after="40"/>
              <w:jc w:val="center"/>
              <w:rPr>
                <w:rFonts w:ascii="Times New Roman" w:hAnsi="Times New Roman"/>
                <w:lang w:val="vi"/>
              </w:rPr>
            </w:pPr>
          </w:p>
        </w:tc>
        <w:tc>
          <w:tcPr>
            <w:tcW w:w="2693" w:type="dxa"/>
            <w:vAlign w:val="center"/>
          </w:tcPr>
          <w:p w14:paraId="72D828AA" w14:textId="77777777" w:rsidR="00385126" w:rsidRPr="00515EA8" w:rsidRDefault="00385126" w:rsidP="00A855F9">
            <w:pPr>
              <w:widowControl w:val="0"/>
              <w:autoSpaceDE w:val="0"/>
              <w:autoSpaceDN w:val="0"/>
              <w:spacing w:before="40" w:after="40"/>
              <w:ind w:right="-53"/>
              <w:jc w:val="center"/>
              <w:rPr>
                <w:rFonts w:ascii="Times New Roman" w:hAnsi="Times New Roman"/>
                <w:b/>
                <w:lang w:val="vi"/>
              </w:rPr>
            </w:pPr>
            <w:r w:rsidRPr="00515EA8">
              <w:rPr>
                <w:rFonts w:ascii="Times New Roman" w:hAnsi="Times New Roman"/>
                <w:b/>
                <w:lang w:val="vi"/>
              </w:rPr>
              <w:t>Kiến</w:t>
            </w:r>
            <w:r w:rsidRPr="00515EA8">
              <w:rPr>
                <w:rFonts w:ascii="Times New Roman" w:hAnsi="Times New Roman"/>
                <w:b/>
                <w:spacing w:val="-2"/>
                <w:lang w:val="vi"/>
              </w:rPr>
              <w:t xml:space="preserve"> </w:t>
            </w:r>
            <w:r w:rsidRPr="00515EA8">
              <w:rPr>
                <w:rFonts w:ascii="Times New Roman" w:hAnsi="Times New Roman"/>
                <w:b/>
                <w:lang w:val="vi"/>
              </w:rPr>
              <w:t>thức</w:t>
            </w:r>
            <w:r w:rsidRPr="00515EA8">
              <w:rPr>
                <w:rFonts w:ascii="Times New Roman" w:hAnsi="Times New Roman"/>
                <w:b/>
                <w:spacing w:val="-2"/>
                <w:lang w:val="vi"/>
              </w:rPr>
              <w:t xml:space="preserve"> </w:t>
            </w:r>
            <w:r w:rsidRPr="00515EA8">
              <w:rPr>
                <w:rFonts w:ascii="Times New Roman" w:hAnsi="Times New Roman"/>
                <w:b/>
                <w:spacing w:val="-5"/>
                <w:lang w:val="vi"/>
              </w:rPr>
              <w:t>(K)</w:t>
            </w:r>
          </w:p>
        </w:tc>
        <w:tc>
          <w:tcPr>
            <w:tcW w:w="1843" w:type="dxa"/>
            <w:vAlign w:val="center"/>
          </w:tcPr>
          <w:p w14:paraId="699CE81C" w14:textId="6465FCF0" w:rsidR="00385126" w:rsidRPr="00515EA8" w:rsidRDefault="00680B0A" w:rsidP="00A855F9">
            <w:pPr>
              <w:widowControl w:val="0"/>
              <w:autoSpaceDE w:val="0"/>
              <w:autoSpaceDN w:val="0"/>
              <w:spacing w:before="40" w:after="40"/>
              <w:ind w:right="-53"/>
              <w:jc w:val="center"/>
              <w:rPr>
                <w:rFonts w:ascii="Times New Roman" w:hAnsi="Times New Roman"/>
                <w:b/>
                <w:lang w:val="vi"/>
              </w:rPr>
            </w:pPr>
            <w:r w:rsidRPr="00515EA8">
              <w:rPr>
                <w:rFonts w:ascii="Times New Roman" w:hAnsi="Times New Roman"/>
                <w:b/>
                <w:lang w:val="vi"/>
              </w:rPr>
              <w:t>Kĩ</w:t>
            </w:r>
            <w:r w:rsidR="00385126" w:rsidRPr="00515EA8">
              <w:rPr>
                <w:rFonts w:ascii="Times New Roman" w:hAnsi="Times New Roman"/>
                <w:b/>
                <w:spacing w:val="-1"/>
                <w:lang w:val="vi"/>
              </w:rPr>
              <w:t xml:space="preserve"> </w:t>
            </w:r>
            <w:r w:rsidR="00385126" w:rsidRPr="00515EA8">
              <w:rPr>
                <w:rFonts w:ascii="Times New Roman" w:hAnsi="Times New Roman"/>
                <w:b/>
                <w:lang w:val="vi"/>
              </w:rPr>
              <w:t>năng</w:t>
            </w:r>
            <w:r w:rsidR="00385126" w:rsidRPr="00515EA8">
              <w:rPr>
                <w:rFonts w:ascii="Times New Roman" w:hAnsi="Times New Roman"/>
                <w:b/>
                <w:spacing w:val="-1"/>
                <w:lang w:val="vi"/>
              </w:rPr>
              <w:t xml:space="preserve"> </w:t>
            </w:r>
            <w:r w:rsidR="00385126" w:rsidRPr="00515EA8">
              <w:rPr>
                <w:rFonts w:ascii="Times New Roman" w:hAnsi="Times New Roman"/>
                <w:b/>
                <w:spacing w:val="-5"/>
                <w:lang w:val="vi"/>
              </w:rPr>
              <w:t>(S)</w:t>
            </w:r>
          </w:p>
        </w:tc>
        <w:tc>
          <w:tcPr>
            <w:tcW w:w="2286" w:type="dxa"/>
            <w:vAlign w:val="center"/>
          </w:tcPr>
          <w:p w14:paraId="438158CE" w14:textId="77777777" w:rsidR="00385126" w:rsidRPr="00515EA8" w:rsidRDefault="00385126" w:rsidP="00A855F9">
            <w:pPr>
              <w:widowControl w:val="0"/>
              <w:autoSpaceDE w:val="0"/>
              <w:autoSpaceDN w:val="0"/>
              <w:spacing w:before="40" w:after="40"/>
              <w:ind w:right="-53"/>
              <w:jc w:val="center"/>
              <w:rPr>
                <w:rFonts w:ascii="Times New Roman" w:hAnsi="Times New Roman"/>
                <w:b/>
                <w:lang w:val="vi"/>
              </w:rPr>
            </w:pPr>
            <w:r w:rsidRPr="00515EA8">
              <w:rPr>
                <w:rFonts w:ascii="Times New Roman" w:hAnsi="Times New Roman"/>
                <w:b/>
                <w:lang w:val="vi"/>
              </w:rPr>
              <w:t xml:space="preserve">Thái độ </w:t>
            </w:r>
            <w:r w:rsidRPr="00515EA8">
              <w:rPr>
                <w:rFonts w:ascii="Times New Roman" w:hAnsi="Times New Roman"/>
                <w:b/>
                <w:spacing w:val="-5"/>
                <w:lang w:val="vi"/>
              </w:rPr>
              <w:t>(A)</w:t>
            </w:r>
          </w:p>
        </w:tc>
      </w:tr>
      <w:tr w:rsidR="00385126" w:rsidRPr="00515EA8" w14:paraId="0CE439BC" w14:textId="77777777" w:rsidTr="00AB7AF0">
        <w:trPr>
          <w:trHeight w:val="20"/>
        </w:trPr>
        <w:tc>
          <w:tcPr>
            <w:tcW w:w="846" w:type="dxa"/>
            <w:vAlign w:val="center"/>
          </w:tcPr>
          <w:p w14:paraId="203D333C" w14:textId="77777777" w:rsidR="00385126" w:rsidRPr="00515EA8" w:rsidRDefault="00385126" w:rsidP="00A855F9">
            <w:pPr>
              <w:widowControl w:val="0"/>
              <w:autoSpaceDE w:val="0"/>
              <w:autoSpaceDN w:val="0"/>
              <w:spacing w:before="40" w:after="40"/>
              <w:ind w:left="9"/>
              <w:jc w:val="center"/>
              <w:rPr>
                <w:rFonts w:ascii="Times New Roman" w:hAnsi="Times New Roman"/>
                <w:lang w:val="vi"/>
              </w:rPr>
            </w:pPr>
            <w:r w:rsidRPr="00515EA8">
              <w:rPr>
                <w:rFonts w:ascii="Times New Roman" w:hAnsi="Times New Roman"/>
                <w:spacing w:val="-10"/>
                <w:lang w:val="vi"/>
              </w:rPr>
              <w:t>5</w:t>
            </w:r>
          </w:p>
        </w:tc>
        <w:tc>
          <w:tcPr>
            <w:tcW w:w="1276" w:type="dxa"/>
            <w:vAlign w:val="center"/>
          </w:tcPr>
          <w:p w14:paraId="66E344A2" w14:textId="40F83810" w:rsidR="00385126" w:rsidRPr="00515EA8" w:rsidRDefault="00385126" w:rsidP="00A855F9">
            <w:pPr>
              <w:widowControl w:val="0"/>
              <w:autoSpaceDE w:val="0"/>
              <w:autoSpaceDN w:val="0"/>
              <w:spacing w:before="40" w:after="40"/>
              <w:ind w:left="111"/>
              <w:jc w:val="center"/>
              <w:rPr>
                <w:rFonts w:ascii="Times New Roman" w:hAnsi="Times New Roman"/>
                <w:lang w:val="vi"/>
              </w:rPr>
            </w:pPr>
            <w:r w:rsidRPr="00515EA8">
              <w:rPr>
                <w:rFonts w:ascii="Times New Roman" w:hAnsi="Times New Roman"/>
                <w:lang w:val="vi"/>
              </w:rPr>
              <w:t>4.5</w:t>
            </w:r>
            <w:r w:rsidRPr="00515EA8">
              <w:rPr>
                <w:rFonts w:ascii="Times New Roman" w:hAnsi="Times New Roman"/>
                <w:spacing w:val="-1"/>
                <w:lang w:val="vi"/>
              </w:rPr>
              <w:t xml:space="preserve"> </w:t>
            </w:r>
            <w:r w:rsidR="00A855F9" w:rsidRPr="00515EA8">
              <w:rPr>
                <w:rFonts w:ascii="Times New Roman" w:hAnsi="Times New Roman"/>
                <w:lang w:val="en-US"/>
              </w:rPr>
              <w:t>-</w:t>
            </w:r>
            <w:r w:rsidRPr="00515EA8">
              <w:rPr>
                <w:rFonts w:ascii="Times New Roman" w:hAnsi="Times New Roman"/>
                <w:lang w:val="vi"/>
              </w:rPr>
              <w:t xml:space="preserve"> </w:t>
            </w:r>
            <w:r w:rsidRPr="00515EA8">
              <w:rPr>
                <w:rFonts w:ascii="Times New Roman" w:hAnsi="Times New Roman"/>
                <w:spacing w:val="-5"/>
                <w:lang w:val="vi"/>
              </w:rPr>
              <w:t>5.0</w:t>
            </w:r>
          </w:p>
        </w:tc>
        <w:tc>
          <w:tcPr>
            <w:tcW w:w="2693" w:type="dxa"/>
            <w:vAlign w:val="center"/>
          </w:tcPr>
          <w:p w14:paraId="37CCF1C3" w14:textId="77777777" w:rsidR="00385126" w:rsidRPr="00515EA8" w:rsidRDefault="00385126" w:rsidP="00A855F9">
            <w:pPr>
              <w:widowControl w:val="0"/>
              <w:autoSpaceDE w:val="0"/>
              <w:autoSpaceDN w:val="0"/>
              <w:spacing w:before="40" w:after="40"/>
              <w:ind w:right="-53"/>
              <w:jc w:val="center"/>
              <w:rPr>
                <w:rFonts w:ascii="Times New Roman" w:hAnsi="Times New Roman"/>
                <w:lang w:val="vi"/>
              </w:rPr>
            </w:pPr>
            <w:r w:rsidRPr="00515EA8">
              <w:rPr>
                <w:rFonts w:ascii="Times New Roman" w:hAnsi="Times New Roman"/>
                <w:lang w:val="vi"/>
              </w:rPr>
              <w:t xml:space="preserve">Sáng tạo </w:t>
            </w:r>
            <w:r w:rsidRPr="00515EA8">
              <w:rPr>
                <w:rFonts w:ascii="Times New Roman" w:hAnsi="Times New Roman"/>
                <w:spacing w:val="-2"/>
                <w:lang w:val="vi"/>
              </w:rPr>
              <w:t>(Creatin)</w:t>
            </w:r>
          </w:p>
        </w:tc>
        <w:tc>
          <w:tcPr>
            <w:tcW w:w="1843" w:type="dxa"/>
            <w:vAlign w:val="center"/>
          </w:tcPr>
          <w:p w14:paraId="4C63A9CB" w14:textId="77777777" w:rsidR="00385126" w:rsidRPr="00515EA8" w:rsidRDefault="00385126" w:rsidP="00A855F9">
            <w:pPr>
              <w:widowControl w:val="0"/>
              <w:autoSpaceDE w:val="0"/>
              <w:autoSpaceDN w:val="0"/>
              <w:spacing w:before="40" w:after="40"/>
              <w:ind w:right="-53"/>
              <w:jc w:val="center"/>
              <w:rPr>
                <w:rFonts w:ascii="Times New Roman" w:hAnsi="Times New Roman"/>
                <w:lang w:val="vi"/>
              </w:rPr>
            </w:pPr>
            <w:r w:rsidRPr="00515EA8">
              <w:rPr>
                <w:rFonts w:ascii="Times New Roman" w:hAnsi="Times New Roman"/>
                <w:lang w:val="vi"/>
              </w:rPr>
              <w:t xml:space="preserve">Sáng tạo </w:t>
            </w:r>
            <w:r w:rsidRPr="00515EA8">
              <w:rPr>
                <w:rFonts w:ascii="Times New Roman" w:hAnsi="Times New Roman"/>
                <w:spacing w:val="-2"/>
                <w:lang w:val="vi"/>
              </w:rPr>
              <w:t>(Origination)</w:t>
            </w:r>
          </w:p>
        </w:tc>
        <w:tc>
          <w:tcPr>
            <w:tcW w:w="2286" w:type="dxa"/>
            <w:vAlign w:val="center"/>
          </w:tcPr>
          <w:p w14:paraId="2675B66D" w14:textId="77777777" w:rsidR="00385126" w:rsidRPr="00515EA8" w:rsidRDefault="00385126" w:rsidP="00A855F9">
            <w:pPr>
              <w:widowControl w:val="0"/>
              <w:autoSpaceDE w:val="0"/>
              <w:autoSpaceDN w:val="0"/>
              <w:spacing w:before="40" w:after="40"/>
              <w:ind w:right="-53"/>
              <w:jc w:val="center"/>
              <w:rPr>
                <w:rFonts w:ascii="Times New Roman" w:hAnsi="Times New Roman"/>
                <w:lang w:val="vi"/>
              </w:rPr>
            </w:pPr>
            <w:r w:rsidRPr="00515EA8">
              <w:rPr>
                <w:rFonts w:ascii="Times New Roman" w:hAnsi="Times New Roman"/>
                <w:lang w:val="vi"/>
              </w:rPr>
              <w:t xml:space="preserve">Đặc trưng hóa </w:t>
            </w:r>
            <w:r w:rsidRPr="00515EA8">
              <w:rPr>
                <w:rFonts w:ascii="Times New Roman" w:hAnsi="Times New Roman"/>
                <w:spacing w:val="-2"/>
                <w:lang w:val="vi"/>
              </w:rPr>
              <w:t>(Characterization)</w:t>
            </w:r>
          </w:p>
        </w:tc>
      </w:tr>
      <w:tr w:rsidR="00385126" w:rsidRPr="00515EA8" w14:paraId="08967334" w14:textId="77777777" w:rsidTr="00AB7AF0">
        <w:trPr>
          <w:trHeight w:val="20"/>
        </w:trPr>
        <w:tc>
          <w:tcPr>
            <w:tcW w:w="846" w:type="dxa"/>
            <w:vAlign w:val="center"/>
          </w:tcPr>
          <w:p w14:paraId="2A879560" w14:textId="77777777" w:rsidR="00385126" w:rsidRPr="00515EA8" w:rsidRDefault="00385126" w:rsidP="00A855F9">
            <w:pPr>
              <w:widowControl w:val="0"/>
              <w:autoSpaceDE w:val="0"/>
              <w:autoSpaceDN w:val="0"/>
              <w:spacing w:before="40" w:after="40"/>
              <w:jc w:val="center"/>
              <w:rPr>
                <w:rFonts w:ascii="Times New Roman" w:hAnsi="Times New Roman"/>
                <w:lang w:val="vi"/>
              </w:rPr>
            </w:pPr>
          </w:p>
          <w:p w14:paraId="2E7A4091" w14:textId="77777777" w:rsidR="00385126" w:rsidRPr="00515EA8" w:rsidRDefault="00385126" w:rsidP="00A855F9">
            <w:pPr>
              <w:widowControl w:val="0"/>
              <w:autoSpaceDE w:val="0"/>
              <w:autoSpaceDN w:val="0"/>
              <w:spacing w:before="40" w:after="40"/>
              <w:ind w:left="9"/>
              <w:jc w:val="center"/>
              <w:rPr>
                <w:rFonts w:ascii="Times New Roman" w:hAnsi="Times New Roman"/>
                <w:lang w:val="vi"/>
              </w:rPr>
            </w:pPr>
            <w:r w:rsidRPr="00515EA8">
              <w:rPr>
                <w:rFonts w:ascii="Times New Roman" w:hAnsi="Times New Roman"/>
                <w:spacing w:val="-10"/>
                <w:lang w:val="vi"/>
              </w:rPr>
              <w:t>4</w:t>
            </w:r>
          </w:p>
        </w:tc>
        <w:tc>
          <w:tcPr>
            <w:tcW w:w="1276" w:type="dxa"/>
            <w:vAlign w:val="center"/>
          </w:tcPr>
          <w:p w14:paraId="18A25518" w14:textId="3DE4233F" w:rsidR="00385126" w:rsidRPr="00515EA8" w:rsidRDefault="00385126" w:rsidP="00A855F9">
            <w:pPr>
              <w:widowControl w:val="0"/>
              <w:autoSpaceDE w:val="0"/>
              <w:autoSpaceDN w:val="0"/>
              <w:spacing w:before="40" w:after="40"/>
              <w:ind w:left="111"/>
              <w:jc w:val="center"/>
              <w:rPr>
                <w:rFonts w:ascii="Times New Roman" w:hAnsi="Times New Roman"/>
                <w:lang w:val="vi"/>
              </w:rPr>
            </w:pPr>
            <w:r w:rsidRPr="00515EA8">
              <w:rPr>
                <w:rFonts w:ascii="Times New Roman" w:hAnsi="Times New Roman"/>
                <w:lang w:val="vi"/>
              </w:rPr>
              <w:t>3.5</w:t>
            </w:r>
            <w:r w:rsidRPr="00515EA8">
              <w:rPr>
                <w:rFonts w:ascii="Times New Roman" w:hAnsi="Times New Roman"/>
                <w:spacing w:val="-1"/>
                <w:lang w:val="vi"/>
              </w:rPr>
              <w:t xml:space="preserve"> </w:t>
            </w:r>
            <w:r w:rsidR="00A855F9" w:rsidRPr="00515EA8">
              <w:rPr>
                <w:rFonts w:ascii="Times New Roman" w:hAnsi="Times New Roman"/>
                <w:lang w:val="en-US"/>
              </w:rPr>
              <w:t>-</w:t>
            </w:r>
            <w:r w:rsidRPr="00515EA8">
              <w:rPr>
                <w:rFonts w:ascii="Times New Roman" w:hAnsi="Times New Roman"/>
                <w:lang w:val="vi"/>
              </w:rPr>
              <w:t xml:space="preserve"> </w:t>
            </w:r>
            <w:r w:rsidRPr="00515EA8">
              <w:rPr>
                <w:rFonts w:ascii="Times New Roman" w:hAnsi="Times New Roman"/>
                <w:spacing w:val="-5"/>
                <w:lang w:val="vi"/>
              </w:rPr>
              <w:t>4.4</w:t>
            </w:r>
          </w:p>
        </w:tc>
        <w:tc>
          <w:tcPr>
            <w:tcW w:w="2693" w:type="dxa"/>
            <w:vAlign w:val="center"/>
          </w:tcPr>
          <w:p w14:paraId="26A7294D" w14:textId="77777777" w:rsidR="00385126" w:rsidRPr="00515EA8" w:rsidRDefault="00385126" w:rsidP="00A855F9">
            <w:pPr>
              <w:widowControl w:val="0"/>
              <w:autoSpaceDE w:val="0"/>
              <w:autoSpaceDN w:val="0"/>
              <w:spacing w:before="40" w:after="40"/>
              <w:ind w:right="-53"/>
              <w:jc w:val="center"/>
              <w:rPr>
                <w:rFonts w:ascii="Times New Roman" w:hAnsi="Times New Roman"/>
                <w:lang w:val="vi"/>
              </w:rPr>
            </w:pPr>
            <w:r w:rsidRPr="00515EA8">
              <w:rPr>
                <w:rFonts w:ascii="Times New Roman" w:hAnsi="Times New Roman"/>
                <w:lang w:val="vi"/>
              </w:rPr>
              <w:t>Phân</w:t>
            </w:r>
            <w:r w:rsidRPr="00515EA8">
              <w:rPr>
                <w:rFonts w:ascii="Times New Roman" w:hAnsi="Times New Roman"/>
                <w:spacing w:val="-3"/>
                <w:lang w:val="vi"/>
              </w:rPr>
              <w:t xml:space="preserve"> </w:t>
            </w:r>
            <w:r w:rsidRPr="00515EA8">
              <w:rPr>
                <w:rFonts w:ascii="Times New Roman" w:hAnsi="Times New Roman"/>
                <w:lang w:val="vi"/>
              </w:rPr>
              <w:t>tích,</w:t>
            </w:r>
            <w:r w:rsidRPr="00515EA8">
              <w:rPr>
                <w:rFonts w:ascii="Times New Roman" w:hAnsi="Times New Roman"/>
                <w:spacing w:val="-1"/>
                <w:lang w:val="vi"/>
              </w:rPr>
              <w:t xml:space="preserve"> </w:t>
            </w:r>
            <w:r w:rsidRPr="00515EA8">
              <w:rPr>
                <w:rFonts w:ascii="Times New Roman" w:hAnsi="Times New Roman"/>
                <w:lang w:val="vi"/>
              </w:rPr>
              <w:t>Đánh</w:t>
            </w:r>
            <w:r w:rsidRPr="00515EA8">
              <w:rPr>
                <w:rFonts w:ascii="Times New Roman" w:hAnsi="Times New Roman"/>
                <w:spacing w:val="-1"/>
                <w:lang w:val="vi"/>
              </w:rPr>
              <w:t xml:space="preserve"> </w:t>
            </w:r>
            <w:r w:rsidRPr="00515EA8">
              <w:rPr>
                <w:rFonts w:ascii="Times New Roman" w:hAnsi="Times New Roman"/>
                <w:spacing w:val="-5"/>
                <w:lang w:val="vi"/>
              </w:rPr>
              <w:t>giá</w:t>
            </w:r>
          </w:p>
          <w:p w14:paraId="75E82F8F" w14:textId="59979984" w:rsidR="00385126" w:rsidRPr="00515EA8" w:rsidRDefault="00385126" w:rsidP="00A855F9">
            <w:pPr>
              <w:widowControl w:val="0"/>
              <w:autoSpaceDE w:val="0"/>
              <w:autoSpaceDN w:val="0"/>
              <w:spacing w:before="40" w:after="40"/>
              <w:ind w:right="-53"/>
              <w:jc w:val="center"/>
              <w:rPr>
                <w:rFonts w:ascii="Times New Roman" w:hAnsi="Times New Roman"/>
                <w:lang w:val="vi"/>
              </w:rPr>
            </w:pPr>
            <w:r w:rsidRPr="00515EA8">
              <w:rPr>
                <w:rFonts w:ascii="Times New Roman" w:hAnsi="Times New Roman"/>
                <w:spacing w:val="-2"/>
                <w:lang w:val="vi"/>
              </w:rPr>
              <w:t>(Analyzing,</w:t>
            </w:r>
            <w:r w:rsidR="00AB7AF0" w:rsidRPr="00515EA8">
              <w:rPr>
                <w:rFonts w:ascii="Times New Roman" w:hAnsi="Times New Roman"/>
                <w:spacing w:val="-2"/>
                <w:lang w:val="en-US"/>
              </w:rPr>
              <w:t xml:space="preserve"> </w:t>
            </w:r>
            <w:r w:rsidRPr="00515EA8">
              <w:rPr>
                <w:rFonts w:ascii="Times New Roman" w:hAnsi="Times New Roman"/>
                <w:spacing w:val="-2"/>
                <w:lang w:val="vi"/>
              </w:rPr>
              <w:t>Evaluating)</w:t>
            </w:r>
          </w:p>
        </w:tc>
        <w:tc>
          <w:tcPr>
            <w:tcW w:w="1843" w:type="dxa"/>
            <w:vAlign w:val="center"/>
          </w:tcPr>
          <w:p w14:paraId="677570D1" w14:textId="77777777" w:rsidR="00385126" w:rsidRPr="00515EA8" w:rsidRDefault="00385126" w:rsidP="00A855F9">
            <w:pPr>
              <w:widowControl w:val="0"/>
              <w:autoSpaceDE w:val="0"/>
              <w:autoSpaceDN w:val="0"/>
              <w:spacing w:before="40" w:after="40"/>
              <w:ind w:right="-53"/>
              <w:jc w:val="center"/>
              <w:rPr>
                <w:rFonts w:ascii="Times New Roman" w:hAnsi="Times New Roman"/>
                <w:lang w:val="vi"/>
              </w:rPr>
            </w:pPr>
            <w:r w:rsidRPr="00515EA8">
              <w:rPr>
                <w:rFonts w:ascii="Times New Roman" w:hAnsi="Times New Roman"/>
                <w:lang w:val="vi"/>
              </w:rPr>
              <w:t xml:space="preserve">Điều chỉnh </w:t>
            </w:r>
            <w:r w:rsidRPr="00515EA8">
              <w:rPr>
                <w:rFonts w:ascii="Times New Roman" w:hAnsi="Times New Roman"/>
                <w:spacing w:val="-2"/>
                <w:lang w:val="vi"/>
              </w:rPr>
              <w:t>(Adaptation)</w:t>
            </w:r>
          </w:p>
        </w:tc>
        <w:tc>
          <w:tcPr>
            <w:tcW w:w="2286" w:type="dxa"/>
            <w:vAlign w:val="center"/>
          </w:tcPr>
          <w:p w14:paraId="1F75E31C" w14:textId="77777777" w:rsidR="00385126" w:rsidRPr="00515EA8" w:rsidRDefault="00385126" w:rsidP="00A855F9">
            <w:pPr>
              <w:widowControl w:val="0"/>
              <w:autoSpaceDE w:val="0"/>
              <w:autoSpaceDN w:val="0"/>
              <w:spacing w:before="40" w:after="40"/>
              <w:ind w:right="-53"/>
              <w:jc w:val="center"/>
              <w:rPr>
                <w:rFonts w:ascii="Times New Roman" w:hAnsi="Times New Roman"/>
                <w:lang w:val="vi"/>
              </w:rPr>
            </w:pPr>
            <w:r w:rsidRPr="00515EA8">
              <w:rPr>
                <w:rFonts w:ascii="Times New Roman" w:hAnsi="Times New Roman"/>
                <w:lang w:val="vi"/>
              </w:rPr>
              <w:t>Củng</w:t>
            </w:r>
            <w:r w:rsidRPr="00515EA8">
              <w:rPr>
                <w:rFonts w:ascii="Times New Roman" w:hAnsi="Times New Roman"/>
                <w:spacing w:val="-13"/>
                <w:lang w:val="vi"/>
              </w:rPr>
              <w:t xml:space="preserve"> </w:t>
            </w:r>
            <w:r w:rsidRPr="00515EA8">
              <w:rPr>
                <w:rFonts w:ascii="Times New Roman" w:hAnsi="Times New Roman"/>
                <w:lang w:val="vi"/>
              </w:rPr>
              <w:t>cố</w:t>
            </w:r>
            <w:r w:rsidRPr="00515EA8">
              <w:rPr>
                <w:rFonts w:ascii="Times New Roman" w:hAnsi="Times New Roman"/>
                <w:spacing w:val="-13"/>
                <w:lang w:val="vi"/>
              </w:rPr>
              <w:t xml:space="preserve"> </w:t>
            </w:r>
            <w:r w:rsidRPr="00515EA8">
              <w:rPr>
                <w:rFonts w:ascii="Times New Roman" w:hAnsi="Times New Roman"/>
                <w:lang w:val="vi"/>
              </w:rPr>
              <w:t>giá</w:t>
            </w:r>
            <w:r w:rsidRPr="00515EA8">
              <w:rPr>
                <w:rFonts w:ascii="Times New Roman" w:hAnsi="Times New Roman"/>
                <w:spacing w:val="-13"/>
                <w:lang w:val="vi"/>
              </w:rPr>
              <w:t xml:space="preserve"> </w:t>
            </w:r>
            <w:r w:rsidRPr="00515EA8">
              <w:rPr>
                <w:rFonts w:ascii="Times New Roman" w:hAnsi="Times New Roman"/>
                <w:lang w:val="vi"/>
              </w:rPr>
              <w:t xml:space="preserve">trị </w:t>
            </w:r>
            <w:r w:rsidRPr="00515EA8">
              <w:rPr>
                <w:rFonts w:ascii="Times New Roman" w:hAnsi="Times New Roman"/>
                <w:spacing w:val="-2"/>
                <w:lang w:val="vi"/>
              </w:rPr>
              <w:t>(Organization)</w:t>
            </w:r>
          </w:p>
        </w:tc>
      </w:tr>
      <w:tr w:rsidR="00385126" w:rsidRPr="00515EA8" w14:paraId="4F6CE2F3" w14:textId="77777777" w:rsidTr="00AB7AF0">
        <w:trPr>
          <w:trHeight w:val="20"/>
        </w:trPr>
        <w:tc>
          <w:tcPr>
            <w:tcW w:w="846" w:type="dxa"/>
            <w:vAlign w:val="center"/>
          </w:tcPr>
          <w:p w14:paraId="0ECE570E" w14:textId="77777777" w:rsidR="00385126" w:rsidRPr="00515EA8" w:rsidRDefault="00385126" w:rsidP="00A855F9">
            <w:pPr>
              <w:widowControl w:val="0"/>
              <w:autoSpaceDE w:val="0"/>
              <w:autoSpaceDN w:val="0"/>
              <w:spacing w:before="40" w:after="40"/>
              <w:ind w:left="9"/>
              <w:jc w:val="center"/>
              <w:rPr>
                <w:rFonts w:ascii="Times New Roman" w:hAnsi="Times New Roman"/>
                <w:lang w:val="vi"/>
              </w:rPr>
            </w:pPr>
            <w:r w:rsidRPr="00515EA8">
              <w:rPr>
                <w:rFonts w:ascii="Times New Roman" w:hAnsi="Times New Roman"/>
                <w:spacing w:val="-10"/>
                <w:lang w:val="vi"/>
              </w:rPr>
              <w:t>3</w:t>
            </w:r>
          </w:p>
        </w:tc>
        <w:tc>
          <w:tcPr>
            <w:tcW w:w="1276" w:type="dxa"/>
            <w:vAlign w:val="center"/>
          </w:tcPr>
          <w:p w14:paraId="1CEE5A4D" w14:textId="655C20EB" w:rsidR="00385126" w:rsidRPr="00515EA8" w:rsidRDefault="00385126" w:rsidP="00A855F9">
            <w:pPr>
              <w:widowControl w:val="0"/>
              <w:autoSpaceDE w:val="0"/>
              <w:autoSpaceDN w:val="0"/>
              <w:spacing w:before="40" w:after="40"/>
              <w:ind w:left="111"/>
              <w:jc w:val="center"/>
              <w:rPr>
                <w:rFonts w:ascii="Times New Roman" w:hAnsi="Times New Roman"/>
                <w:lang w:val="vi"/>
              </w:rPr>
            </w:pPr>
            <w:r w:rsidRPr="00515EA8">
              <w:rPr>
                <w:rFonts w:ascii="Times New Roman" w:hAnsi="Times New Roman"/>
                <w:lang w:val="vi"/>
              </w:rPr>
              <w:t>2.5</w:t>
            </w:r>
            <w:r w:rsidRPr="00515EA8">
              <w:rPr>
                <w:rFonts w:ascii="Times New Roman" w:hAnsi="Times New Roman"/>
                <w:spacing w:val="-1"/>
                <w:lang w:val="vi"/>
              </w:rPr>
              <w:t xml:space="preserve"> </w:t>
            </w:r>
            <w:r w:rsidR="00A855F9" w:rsidRPr="00515EA8">
              <w:rPr>
                <w:rFonts w:ascii="Times New Roman" w:hAnsi="Times New Roman"/>
                <w:lang w:val="en-US"/>
              </w:rPr>
              <w:t>-</w:t>
            </w:r>
            <w:r w:rsidRPr="00515EA8">
              <w:rPr>
                <w:rFonts w:ascii="Times New Roman" w:hAnsi="Times New Roman"/>
                <w:lang w:val="vi"/>
              </w:rPr>
              <w:t xml:space="preserve"> </w:t>
            </w:r>
            <w:r w:rsidRPr="00515EA8">
              <w:rPr>
                <w:rFonts w:ascii="Times New Roman" w:hAnsi="Times New Roman"/>
                <w:spacing w:val="-5"/>
                <w:lang w:val="vi"/>
              </w:rPr>
              <w:t>3.4</w:t>
            </w:r>
          </w:p>
        </w:tc>
        <w:tc>
          <w:tcPr>
            <w:tcW w:w="2693" w:type="dxa"/>
            <w:vAlign w:val="center"/>
          </w:tcPr>
          <w:p w14:paraId="7F0B07DF" w14:textId="77777777" w:rsidR="00385126" w:rsidRPr="00515EA8" w:rsidRDefault="00385126" w:rsidP="00A855F9">
            <w:pPr>
              <w:widowControl w:val="0"/>
              <w:autoSpaceDE w:val="0"/>
              <w:autoSpaceDN w:val="0"/>
              <w:spacing w:before="40" w:after="40"/>
              <w:ind w:right="-53"/>
              <w:jc w:val="center"/>
              <w:rPr>
                <w:rFonts w:ascii="Times New Roman" w:hAnsi="Times New Roman"/>
                <w:lang w:val="vi"/>
              </w:rPr>
            </w:pPr>
            <w:r w:rsidRPr="00515EA8">
              <w:rPr>
                <w:rFonts w:ascii="Times New Roman" w:hAnsi="Times New Roman"/>
                <w:lang w:val="vi"/>
              </w:rPr>
              <w:t xml:space="preserve">Áp dụng </w:t>
            </w:r>
            <w:r w:rsidRPr="00515EA8">
              <w:rPr>
                <w:rFonts w:ascii="Times New Roman" w:hAnsi="Times New Roman"/>
                <w:spacing w:val="-2"/>
                <w:lang w:val="vi"/>
              </w:rPr>
              <w:t>(Applying)</w:t>
            </w:r>
          </w:p>
        </w:tc>
        <w:tc>
          <w:tcPr>
            <w:tcW w:w="1843" w:type="dxa"/>
            <w:vAlign w:val="center"/>
          </w:tcPr>
          <w:p w14:paraId="6539F649" w14:textId="77777777" w:rsidR="00385126" w:rsidRPr="00515EA8" w:rsidRDefault="00385126" w:rsidP="00A855F9">
            <w:pPr>
              <w:widowControl w:val="0"/>
              <w:autoSpaceDE w:val="0"/>
              <w:autoSpaceDN w:val="0"/>
              <w:spacing w:before="40" w:after="40"/>
              <w:ind w:right="-53"/>
              <w:jc w:val="center"/>
              <w:rPr>
                <w:rFonts w:ascii="Times New Roman" w:hAnsi="Times New Roman"/>
                <w:lang w:val="vi"/>
              </w:rPr>
            </w:pPr>
            <w:r w:rsidRPr="00515EA8">
              <w:rPr>
                <w:rFonts w:ascii="Times New Roman" w:hAnsi="Times New Roman"/>
                <w:lang w:val="vi"/>
              </w:rPr>
              <w:t>Thao</w:t>
            </w:r>
            <w:r w:rsidRPr="00515EA8">
              <w:rPr>
                <w:rFonts w:ascii="Times New Roman" w:hAnsi="Times New Roman"/>
                <w:spacing w:val="-12"/>
                <w:lang w:val="vi"/>
              </w:rPr>
              <w:t xml:space="preserve"> </w:t>
            </w:r>
            <w:r w:rsidRPr="00515EA8">
              <w:rPr>
                <w:rFonts w:ascii="Times New Roman" w:hAnsi="Times New Roman"/>
                <w:lang w:val="vi"/>
              </w:rPr>
              <w:t>tác</w:t>
            </w:r>
            <w:r w:rsidRPr="00515EA8">
              <w:rPr>
                <w:rFonts w:ascii="Times New Roman" w:hAnsi="Times New Roman"/>
                <w:spacing w:val="-12"/>
                <w:lang w:val="vi"/>
              </w:rPr>
              <w:t xml:space="preserve"> </w:t>
            </w:r>
            <w:r w:rsidRPr="00515EA8">
              <w:rPr>
                <w:rFonts w:ascii="Times New Roman" w:hAnsi="Times New Roman"/>
                <w:lang w:val="vi"/>
              </w:rPr>
              <w:t xml:space="preserve">chính xác </w:t>
            </w:r>
            <w:r w:rsidRPr="00515EA8">
              <w:rPr>
                <w:rFonts w:ascii="Times New Roman" w:hAnsi="Times New Roman"/>
                <w:spacing w:val="-2"/>
                <w:lang w:val="vi"/>
              </w:rPr>
              <w:t>(Precision)</w:t>
            </w:r>
          </w:p>
        </w:tc>
        <w:tc>
          <w:tcPr>
            <w:tcW w:w="2286" w:type="dxa"/>
            <w:vAlign w:val="center"/>
          </w:tcPr>
          <w:p w14:paraId="7BAA4D85" w14:textId="77777777" w:rsidR="00385126" w:rsidRPr="00515EA8" w:rsidRDefault="00385126" w:rsidP="00A855F9">
            <w:pPr>
              <w:widowControl w:val="0"/>
              <w:autoSpaceDE w:val="0"/>
              <w:autoSpaceDN w:val="0"/>
              <w:spacing w:before="40" w:after="40"/>
              <w:ind w:right="-53"/>
              <w:jc w:val="center"/>
              <w:rPr>
                <w:rFonts w:ascii="Times New Roman" w:hAnsi="Times New Roman"/>
                <w:lang w:val="vi"/>
              </w:rPr>
            </w:pPr>
            <w:r w:rsidRPr="00515EA8">
              <w:rPr>
                <w:rFonts w:ascii="Times New Roman" w:hAnsi="Times New Roman"/>
                <w:lang w:val="vi"/>
              </w:rPr>
              <w:t>Hình</w:t>
            </w:r>
            <w:r w:rsidRPr="00515EA8">
              <w:rPr>
                <w:rFonts w:ascii="Times New Roman" w:hAnsi="Times New Roman"/>
                <w:spacing w:val="-13"/>
                <w:lang w:val="vi"/>
              </w:rPr>
              <w:t xml:space="preserve"> </w:t>
            </w:r>
            <w:r w:rsidRPr="00515EA8">
              <w:rPr>
                <w:rFonts w:ascii="Times New Roman" w:hAnsi="Times New Roman"/>
                <w:lang w:val="vi"/>
              </w:rPr>
              <w:t>thành</w:t>
            </w:r>
            <w:r w:rsidRPr="00515EA8">
              <w:rPr>
                <w:rFonts w:ascii="Times New Roman" w:hAnsi="Times New Roman"/>
                <w:spacing w:val="-14"/>
                <w:lang w:val="vi"/>
              </w:rPr>
              <w:t xml:space="preserve"> </w:t>
            </w:r>
            <w:r w:rsidRPr="00515EA8">
              <w:rPr>
                <w:rFonts w:ascii="Times New Roman" w:hAnsi="Times New Roman"/>
                <w:lang w:val="vi"/>
              </w:rPr>
              <w:t>giá</w:t>
            </w:r>
            <w:r w:rsidRPr="00515EA8">
              <w:rPr>
                <w:rFonts w:ascii="Times New Roman" w:hAnsi="Times New Roman"/>
                <w:spacing w:val="-13"/>
                <w:lang w:val="vi"/>
              </w:rPr>
              <w:t xml:space="preserve"> </w:t>
            </w:r>
            <w:r w:rsidRPr="00515EA8">
              <w:rPr>
                <w:rFonts w:ascii="Times New Roman" w:hAnsi="Times New Roman"/>
                <w:lang w:val="vi"/>
              </w:rPr>
              <w:t xml:space="preserve">trị </w:t>
            </w:r>
            <w:r w:rsidRPr="00515EA8">
              <w:rPr>
                <w:rFonts w:ascii="Times New Roman" w:hAnsi="Times New Roman"/>
                <w:spacing w:val="-2"/>
                <w:lang w:val="vi"/>
              </w:rPr>
              <w:t>(Valuing)</w:t>
            </w:r>
          </w:p>
        </w:tc>
      </w:tr>
      <w:tr w:rsidR="00385126" w:rsidRPr="00515EA8" w14:paraId="251A2F40" w14:textId="77777777" w:rsidTr="00AB7AF0">
        <w:trPr>
          <w:trHeight w:val="20"/>
        </w:trPr>
        <w:tc>
          <w:tcPr>
            <w:tcW w:w="846" w:type="dxa"/>
            <w:vAlign w:val="center"/>
          </w:tcPr>
          <w:p w14:paraId="1F4B5308" w14:textId="77777777" w:rsidR="00385126" w:rsidRPr="00515EA8" w:rsidRDefault="00385126" w:rsidP="00A855F9">
            <w:pPr>
              <w:widowControl w:val="0"/>
              <w:autoSpaceDE w:val="0"/>
              <w:autoSpaceDN w:val="0"/>
              <w:spacing w:before="40" w:after="40"/>
              <w:jc w:val="center"/>
              <w:rPr>
                <w:rFonts w:ascii="Times New Roman" w:hAnsi="Times New Roman"/>
                <w:lang w:val="vi"/>
              </w:rPr>
            </w:pPr>
          </w:p>
          <w:p w14:paraId="27BD09B6" w14:textId="77777777" w:rsidR="00385126" w:rsidRPr="00515EA8" w:rsidRDefault="00385126" w:rsidP="00A855F9">
            <w:pPr>
              <w:widowControl w:val="0"/>
              <w:autoSpaceDE w:val="0"/>
              <w:autoSpaceDN w:val="0"/>
              <w:spacing w:before="40" w:after="40"/>
              <w:ind w:left="9"/>
              <w:jc w:val="center"/>
              <w:rPr>
                <w:rFonts w:ascii="Times New Roman" w:hAnsi="Times New Roman"/>
                <w:lang w:val="vi"/>
              </w:rPr>
            </w:pPr>
            <w:r w:rsidRPr="00515EA8">
              <w:rPr>
                <w:rFonts w:ascii="Times New Roman" w:hAnsi="Times New Roman"/>
                <w:spacing w:val="-10"/>
                <w:lang w:val="vi"/>
              </w:rPr>
              <w:t>2</w:t>
            </w:r>
          </w:p>
        </w:tc>
        <w:tc>
          <w:tcPr>
            <w:tcW w:w="1276" w:type="dxa"/>
            <w:vAlign w:val="center"/>
          </w:tcPr>
          <w:p w14:paraId="66C9242D" w14:textId="1C58B8FE" w:rsidR="00385126" w:rsidRPr="00515EA8" w:rsidRDefault="00385126" w:rsidP="00A855F9">
            <w:pPr>
              <w:widowControl w:val="0"/>
              <w:autoSpaceDE w:val="0"/>
              <w:autoSpaceDN w:val="0"/>
              <w:spacing w:before="40" w:after="40"/>
              <w:ind w:left="111"/>
              <w:jc w:val="center"/>
              <w:rPr>
                <w:rFonts w:ascii="Times New Roman" w:hAnsi="Times New Roman"/>
                <w:lang w:val="vi"/>
              </w:rPr>
            </w:pPr>
            <w:r w:rsidRPr="00515EA8">
              <w:rPr>
                <w:rFonts w:ascii="Times New Roman" w:hAnsi="Times New Roman"/>
                <w:lang w:val="vi"/>
              </w:rPr>
              <w:t>1.5</w:t>
            </w:r>
            <w:r w:rsidRPr="00515EA8">
              <w:rPr>
                <w:rFonts w:ascii="Times New Roman" w:hAnsi="Times New Roman"/>
                <w:spacing w:val="-1"/>
                <w:lang w:val="vi"/>
              </w:rPr>
              <w:t xml:space="preserve"> </w:t>
            </w:r>
            <w:r w:rsidR="00A855F9" w:rsidRPr="00515EA8">
              <w:rPr>
                <w:rFonts w:ascii="Times New Roman" w:hAnsi="Times New Roman"/>
                <w:lang w:val="en-US"/>
              </w:rPr>
              <w:t>-</w:t>
            </w:r>
            <w:r w:rsidRPr="00515EA8">
              <w:rPr>
                <w:rFonts w:ascii="Times New Roman" w:hAnsi="Times New Roman"/>
                <w:lang w:val="vi"/>
              </w:rPr>
              <w:t xml:space="preserve"> </w:t>
            </w:r>
            <w:r w:rsidRPr="00515EA8">
              <w:rPr>
                <w:rFonts w:ascii="Times New Roman" w:hAnsi="Times New Roman"/>
                <w:spacing w:val="-5"/>
                <w:lang w:val="vi"/>
              </w:rPr>
              <w:t>2.4</w:t>
            </w:r>
          </w:p>
        </w:tc>
        <w:tc>
          <w:tcPr>
            <w:tcW w:w="2693" w:type="dxa"/>
            <w:vAlign w:val="center"/>
          </w:tcPr>
          <w:p w14:paraId="4D7DB494" w14:textId="77777777" w:rsidR="00385126" w:rsidRPr="00515EA8" w:rsidRDefault="00385126" w:rsidP="00A855F9">
            <w:pPr>
              <w:widowControl w:val="0"/>
              <w:autoSpaceDE w:val="0"/>
              <w:autoSpaceDN w:val="0"/>
              <w:spacing w:before="40" w:after="40"/>
              <w:ind w:right="-53"/>
              <w:jc w:val="center"/>
              <w:rPr>
                <w:rFonts w:ascii="Times New Roman" w:hAnsi="Times New Roman"/>
                <w:lang w:val="vi"/>
              </w:rPr>
            </w:pPr>
            <w:r w:rsidRPr="00515EA8">
              <w:rPr>
                <w:rFonts w:ascii="Times New Roman" w:hAnsi="Times New Roman"/>
                <w:spacing w:val="-4"/>
                <w:lang w:val="vi"/>
              </w:rPr>
              <w:t xml:space="preserve">Hiểu </w:t>
            </w:r>
            <w:r w:rsidRPr="00515EA8">
              <w:rPr>
                <w:rFonts w:ascii="Times New Roman" w:hAnsi="Times New Roman"/>
                <w:spacing w:val="-2"/>
                <w:lang w:val="vi"/>
              </w:rPr>
              <w:t>(Understanding)</w:t>
            </w:r>
          </w:p>
        </w:tc>
        <w:tc>
          <w:tcPr>
            <w:tcW w:w="1843" w:type="dxa"/>
            <w:vAlign w:val="center"/>
          </w:tcPr>
          <w:p w14:paraId="6A85709F" w14:textId="77777777" w:rsidR="00385126" w:rsidRPr="00515EA8" w:rsidRDefault="00385126" w:rsidP="00A855F9">
            <w:pPr>
              <w:widowControl w:val="0"/>
              <w:autoSpaceDE w:val="0"/>
              <w:autoSpaceDN w:val="0"/>
              <w:spacing w:before="40" w:after="40"/>
              <w:ind w:right="-53"/>
              <w:jc w:val="center"/>
              <w:rPr>
                <w:rFonts w:ascii="Times New Roman" w:hAnsi="Times New Roman"/>
                <w:lang w:val="vi"/>
              </w:rPr>
            </w:pPr>
            <w:r w:rsidRPr="00515EA8">
              <w:rPr>
                <w:rFonts w:ascii="Times New Roman" w:hAnsi="Times New Roman"/>
                <w:lang w:val="vi"/>
              </w:rPr>
              <w:t xml:space="preserve">Thao tác theo hướng dẫn </w:t>
            </w:r>
            <w:r w:rsidRPr="00515EA8">
              <w:rPr>
                <w:rFonts w:ascii="Times New Roman" w:hAnsi="Times New Roman"/>
                <w:spacing w:val="-2"/>
                <w:lang w:val="vi"/>
              </w:rPr>
              <w:t>(Manipulation)</w:t>
            </w:r>
          </w:p>
        </w:tc>
        <w:tc>
          <w:tcPr>
            <w:tcW w:w="2286" w:type="dxa"/>
            <w:vAlign w:val="center"/>
          </w:tcPr>
          <w:p w14:paraId="1C3E8251" w14:textId="77777777" w:rsidR="00385126" w:rsidRPr="00515EA8" w:rsidRDefault="00385126" w:rsidP="00A855F9">
            <w:pPr>
              <w:widowControl w:val="0"/>
              <w:autoSpaceDE w:val="0"/>
              <w:autoSpaceDN w:val="0"/>
              <w:spacing w:before="40" w:after="40"/>
              <w:ind w:right="-53"/>
              <w:jc w:val="center"/>
              <w:rPr>
                <w:rFonts w:ascii="Times New Roman" w:hAnsi="Times New Roman"/>
                <w:lang w:val="vi"/>
              </w:rPr>
            </w:pPr>
            <w:r w:rsidRPr="00515EA8">
              <w:rPr>
                <w:rFonts w:ascii="Times New Roman" w:hAnsi="Times New Roman"/>
                <w:lang w:val="vi"/>
              </w:rPr>
              <w:t>Phản</w:t>
            </w:r>
            <w:r w:rsidRPr="00515EA8">
              <w:rPr>
                <w:rFonts w:ascii="Times New Roman" w:hAnsi="Times New Roman"/>
                <w:spacing w:val="-13"/>
                <w:lang w:val="vi"/>
              </w:rPr>
              <w:t xml:space="preserve"> </w:t>
            </w:r>
            <w:r w:rsidRPr="00515EA8">
              <w:rPr>
                <w:rFonts w:ascii="Times New Roman" w:hAnsi="Times New Roman"/>
                <w:lang w:val="vi"/>
              </w:rPr>
              <w:t>ứng</w:t>
            </w:r>
            <w:r w:rsidRPr="00515EA8">
              <w:rPr>
                <w:rFonts w:ascii="Times New Roman" w:hAnsi="Times New Roman"/>
                <w:spacing w:val="-13"/>
                <w:lang w:val="vi"/>
              </w:rPr>
              <w:t xml:space="preserve"> </w:t>
            </w:r>
            <w:r w:rsidRPr="00515EA8">
              <w:rPr>
                <w:rFonts w:ascii="Times New Roman" w:hAnsi="Times New Roman"/>
                <w:lang w:val="vi"/>
              </w:rPr>
              <w:t>với</w:t>
            </w:r>
            <w:r w:rsidRPr="00515EA8">
              <w:rPr>
                <w:rFonts w:ascii="Times New Roman" w:hAnsi="Times New Roman"/>
                <w:spacing w:val="-13"/>
                <w:lang w:val="vi"/>
              </w:rPr>
              <w:t xml:space="preserve"> </w:t>
            </w:r>
            <w:r w:rsidRPr="00515EA8">
              <w:rPr>
                <w:rFonts w:ascii="Times New Roman" w:hAnsi="Times New Roman"/>
                <w:lang w:val="vi"/>
              </w:rPr>
              <w:t xml:space="preserve">hiện </w:t>
            </w:r>
            <w:r w:rsidRPr="00515EA8">
              <w:rPr>
                <w:rFonts w:ascii="Times New Roman" w:hAnsi="Times New Roman"/>
                <w:spacing w:val="-2"/>
                <w:lang w:val="vi"/>
              </w:rPr>
              <w:t>tượng (Responding)</w:t>
            </w:r>
          </w:p>
        </w:tc>
      </w:tr>
      <w:tr w:rsidR="00385126" w:rsidRPr="00515EA8" w14:paraId="2FD919F4" w14:textId="77777777" w:rsidTr="00AB7AF0">
        <w:trPr>
          <w:trHeight w:val="20"/>
        </w:trPr>
        <w:tc>
          <w:tcPr>
            <w:tcW w:w="846" w:type="dxa"/>
            <w:vAlign w:val="center"/>
          </w:tcPr>
          <w:p w14:paraId="78936B36" w14:textId="77777777" w:rsidR="00385126" w:rsidRPr="00515EA8" w:rsidRDefault="00385126" w:rsidP="00A855F9">
            <w:pPr>
              <w:widowControl w:val="0"/>
              <w:autoSpaceDE w:val="0"/>
              <w:autoSpaceDN w:val="0"/>
              <w:spacing w:before="40" w:after="40"/>
              <w:ind w:left="9"/>
              <w:jc w:val="center"/>
              <w:rPr>
                <w:rFonts w:ascii="Times New Roman" w:hAnsi="Times New Roman"/>
                <w:lang w:val="vi"/>
              </w:rPr>
            </w:pPr>
            <w:r w:rsidRPr="00515EA8">
              <w:rPr>
                <w:rFonts w:ascii="Times New Roman" w:hAnsi="Times New Roman"/>
                <w:spacing w:val="-10"/>
                <w:lang w:val="vi"/>
              </w:rPr>
              <w:t>1</w:t>
            </w:r>
          </w:p>
        </w:tc>
        <w:tc>
          <w:tcPr>
            <w:tcW w:w="1276" w:type="dxa"/>
            <w:vAlign w:val="center"/>
          </w:tcPr>
          <w:p w14:paraId="4A84E2F7" w14:textId="0F7461C5" w:rsidR="00385126" w:rsidRPr="00515EA8" w:rsidRDefault="00385126" w:rsidP="00A855F9">
            <w:pPr>
              <w:widowControl w:val="0"/>
              <w:autoSpaceDE w:val="0"/>
              <w:autoSpaceDN w:val="0"/>
              <w:spacing w:before="40" w:after="40"/>
              <w:ind w:left="111"/>
              <w:jc w:val="center"/>
              <w:rPr>
                <w:rFonts w:ascii="Times New Roman" w:hAnsi="Times New Roman"/>
                <w:lang w:val="vi"/>
              </w:rPr>
            </w:pPr>
            <w:r w:rsidRPr="00515EA8">
              <w:rPr>
                <w:rFonts w:ascii="Times New Roman" w:hAnsi="Times New Roman"/>
                <w:lang w:val="vi"/>
              </w:rPr>
              <w:t>0.5</w:t>
            </w:r>
            <w:r w:rsidRPr="00515EA8">
              <w:rPr>
                <w:rFonts w:ascii="Times New Roman" w:hAnsi="Times New Roman"/>
                <w:spacing w:val="-1"/>
                <w:lang w:val="vi"/>
              </w:rPr>
              <w:t xml:space="preserve"> </w:t>
            </w:r>
            <w:r w:rsidR="00A855F9" w:rsidRPr="00515EA8">
              <w:rPr>
                <w:rFonts w:ascii="Times New Roman" w:hAnsi="Times New Roman"/>
                <w:lang w:val="en-US"/>
              </w:rPr>
              <w:t>-</w:t>
            </w:r>
            <w:r w:rsidRPr="00515EA8">
              <w:rPr>
                <w:rFonts w:ascii="Times New Roman" w:hAnsi="Times New Roman"/>
                <w:lang w:val="vi"/>
              </w:rPr>
              <w:t xml:space="preserve"> </w:t>
            </w:r>
            <w:r w:rsidRPr="00515EA8">
              <w:rPr>
                <w:rFonts w:ascii="Times New Roman" w:hAnsi="Times New Roman"/>
                <w:spacing w:val="-5"/>
                <w:lang w:val="vi"/>
              </w:rPr>
              <w:t>1.4</w:t>
            </w:r>
          </w:p>
        </w:tc>
        <w:tc>
          <w:tcPr>
            <w:tcW w:w="2693" w:type="dxa"/>
            <w:vAlign w:val="center"/>
          </w:tcPr>
          <w:p w14:paraId="6703EA61" w14:textId="77777777" w:rsidR="00385126" w:rsidRPr="00515EA8" w:rsidRDefault="00385126" w:rsidP="00A855F9">
            <w:pPr>
              <w:widowControl w:val="0"/>
              <w:autoSpaceDE w:val="0"/>
              <w:autoSpaceDN w:val="0"/>
              <w:spacing w:before="40" w:after="40"/>
              <w:ind w:right="-53"/>
              <w:jc w:val="center"/>
              <w:rPr>
                <w:rFonts w:ascii="Times New Roman" w:hAnsi="Times New Roman"/>
                <w:lang w:val="vi"/>
              </w:rPr>
            </w:pPr>
            <w:r w:rsidRPr="00515EA8">
              <w:rPr>
                <w:rFonts w:ascii="Times New Roman" w:hAnsi="Times New Roman"/>
                <w:spacing w:val="-4"/>
                <w:lang w:val="vi"/>
              </w:rPr>
              <w:t xml:space="preserve">Nhớ </w:t>
            </w:r>
            <w:r w:rsidRPr="00515EA8">
              <w:rPr>
                <w:rFonts w:ascii="Times New Roman" w:hAnsi="Times New Roman"/>
                <w:spacing w:val="-2"/>
                <w:lang w:val="vi"/>
              </w:rPr>
              <w:t>(Remembering)</w:t>
            </w:r>
          </w:p>
        </w:tc>
        <w:tc>
          <w:tcPr>
            <w:tcW w:w="1843" w:type="dxa"/>
            <w:vAlign w:val="center"/>
          </w:tcPr>
          <w:p w14:paraId="1C43847A" w14:textId="77777777" w:rsidR="00385126" w:rsidRPr="00515EA8" w:rsidRDefault="00385126" w:rsidP="00A855F9">
            <w:pPr>
              <w:widowControl w:val="0"/>
              <w:autoSpaceDE w:val="0"/>
              <w:autoSpaceDN w:val="0"/>
              <w:spacing w:before="40" w:after="40"/>
              <w:ind w:right="-53"/>
              <w:jc w:val="center"/>
              <w:rPr>
                <w:rFonts w:ascii="Times New Roman" w:hAnsi="Times New Roman"/>
                <w:lang w:val="vi"/>
              </w:rPr>
            </w:pPr>
            <w:r w:rsidRPr="00515EA8">
              <w:rPr>
                <w:rFonts w:ascii="Times New Roman" w:hAnsi="Times New Roman"/>
                <w:lang w:val="vi"/>
              </w:rPr>
              <w:t xml:space="preserve">Tiếp nhận </w:t>
            </w:r>
            <w:r w:rsidRPr="00515EA8">
              <w:rPr>
                <w:rFonts w:ascii="Times New Roman" w:hAnsi="Times New Roman"/>
                <w:spacing w:val="-2"/>
                <w:lang w:val="vi"/>
              </w:rPr>
              <w:t>(Perception)</w:t>
            </w:r>
          </w:p>
        </w:tc>
        <w:tc>
          <w:tcPr>
            <w:tcW w:w="2286" w:type="dxa"/>
            <w:vAlign w:val="center"/>
          </w:tcPr>
          <w:p w14:paraId="653DEBBF" w14:textId="77777777" w:rsidR="00385126" w:rsidRPr="00515EA8" w:rsidRDefault="00385126" w:rsidP="00A855F9">
            <w:pPr>
              <w:widowControl w:val="0"/>
              <w:autoSpaceDE w:val="0"/>
              <w:autoSpaceDN w:val="0"/>
              <w:spacing w:before="40" w:after="40"/>
              <w:ind w:right="-53"/>
              <w:jc w:val="center"/>
              <w:rPr>
                <w:rFonts w:ascii="Times New Roman" w:hAnsi="Times New Roman"/>
                <w:spacing w:val="-2"/>
                <w:lang w:val="vi"/>
              </w:rPr>
            </w:pPr>
            <w:r w:rsidRPr="00515EA8">
              <w:rPr>
                <w:rFonts w:ascii="Times New Roman" w:hAnsi="Times New Roman"/>
                <w:lang w:val="vi"/>
              </w:rPr>
              <w:t>Tiếp</w:t>
            </w:r>
            <w:r w:rsidRPr="00515EA8">
              <w:rPr>
                <w:rFonts w:ascii="Times New Roman" w:hAnsi="Times New Roman"/>
                <w:spacing w:val="-17"/>
                <w:lang w:val="vi"/>
              </w:rPr>
              <w:t xml:space="preserve"> </w:t>
            </w:r>
            <w:r w:rsidRPr="00515EA8">
              <w:rPr>
                <w:rFonts w:ascii="Times New Roman" w:hAnsi="Times New Roman"/>
                <w:lang w:val="vi"/>
              </w:rPr>
              <w:t>nhận</w:t>
            </w:r>
            <w:r w:rsidRPr="00515EA8">
              <w:rPr>
                <w:rFonts w:ascii="Times New Roman" w:hAnsi="Times New Roman"/>
                <w:spacing w:val="-16"/>
                <w:lang w:val="vi"/>
              </w:rPr>
              <w:t xml:space="preserve"> </w:t>
            </w:r>
            <w:r w:rsidRPr="00515EA8">
              <w:rPr>
                <w:rFonts w:ascii="Times New Roman" w:hAnsi="Times New Roman"/>
                <w:lang w:val="vi"/>
              </w:rPr>
              <w:t xml:space="preserve">hiện </w:t>
            </w:r>
            <w:r w:rsidRPr="00515EA8">
              <w:rPr>
                <w:rFonts w:ascii="Times New Roman" w:hAnsi="Times New Roman"/>
                <w:spacing w:val="-2"/>
                <w:lang w:val="vi"/>
              </w:rPr>
              <w:t>tượng</w:t>
            </w:r>
          </w:p>
          <w:p w14:paraId="1389FDC5" w14:textId="040990A6" w:rsidR="00385126" w:rsidRPr="00515EA8" w:rsidRDefault="00385126" w:rsidP="00A855F9">
            <w:pPr>
              <w:widowControl w:val="0"/>
              <w:autoSpaceDE w:val="0"/>
              <w:autoSpaceDN w:val="0"/>
              <w:spacing w:before="40" w:after="40"/>
              <w:ind w:right="-53"/>
              <w:jc w:val="center"/>
              <w:rPr>
                <w:rFonts w:ascii="Times New Roman" w:hAnsi="Times New Roman"/>
              </w:rPr>
            </w:pPr>
            <w:r w:rsidRPr="00515EA8">
              <w:rPr>
                <w:rFonts w:ascii="Times New Roman" w:hAnsi="Times New Roman"/>
              </w:rPr>
              <w:t>(Receiving)</w:t>
            </w:r>
          </w:p>
        </w:tc>
      </w:tr>
    </w:tbl>
    <w:p w14:paraId="36C55FA3" w14:textId="4818E413" w:rsidR="00385126" w:rsidRPr="00515EA8" w:rsidRDefault="00A855F9" w:rsidP="00A855F9">
      <w:pPr>
        <w:widowControl w:val="0"/>
        <w:spacing w:line="360" w:lineRule="exact"/>
        <w:ind w:firstLine="567"/>
        <w:rPr>
          <w:rFonts w:eastAsia="Times New Roman"/>
          <w:iCs/>
          <w:lang w:val="en-US"/>
        </w:rPr>
      </w:pPr>
      <w:r w:rsidRPr="00515EA8">
        <w:rPr>
          <w:rFonts w:eastAsia="Times New Roman"/>
          <w:bCs/>
          <w:iCs/>
          <w:lang w:val="en-US"/>
        </w:rPr>
        <w:t>M</w:t>
      </w:r>
      <w:r w:rsidRPr="00515EA8">
        <w:rPr>
          <w:rFonts w:eastAsia="Times New Roman"/>
          <w:iCs/>
          <w:lang w:val="en-US"/>
        </w:rPr>
        <w:t>ối quan hệ giữa mục tiêu và CĐR của CTĐT được được thể hiện ở Bảng 1.2.2.</w:t>
      </w:r>
    </w:p>
    <w:p w14:paraId="6FCFEC02" w14:textId="3AAE5B16" w:rsidR="00A855F9" w:rsidRPr="00515EA8" w:rsidRDefault="00A855F9" w:rsidP="00A855F9">
      <w:pPr>
        <w:widowControl w:val="0"/>
        <w:spacing w:after="120" w:line="312" w:lineRule="auto"/>
        <w:jc w:val="center"/>
        <w:rPr>
          <w:rFonts w:eastAsia="Calibri"/>
          <w:iCs/>
          <w:lang w:val="en-US"/>
        </w:rPr>
      </w:pPr>
      <w:r w:rsidRPr="00515EA8">
        <w:rPr>
          <w:rFonts w:eastAsia="Times New Roman"/>
          <w:b/>
          <w:bCs/>
          <w:iCs/>
        </w:rPr>
        <w:t>Bảng 1.2</w:t>
      </w:r>
      <w:r w:rsidRPr="00515EA8">
        <w:rPr>
          <w:rFonts w:eastAsia="Times New Roman"/>
          <w:iCs/>
        </w:rPr>
        <w:t xml:space="preserve">. Mối quan hệ giữa mục tiêu và CĐR của CTĐT </w:t>
      </w:r>
      <w:r w:rsidR="00680B0A" w:rsidRPr="00515EA8">
        <w:rPr>
          <w:rFonts w:eastAsia="Times New Roman"/>
          <w:iCs/>
        </w:rPr>
        <w:t>Thạc sĩ ngành SHTN</w:t>
      </w:r>
    </w:p>
    <w:tbl>
      <w:tblPr>
        <w:tblStyle w:val="TableGrid231"/>
        <w:tblpPr w:leftFromText="180" w:rightFromText="180" w:vertAnchor="text" w:tblpXSpec="center" w:tblpY="1"/>
        <w:tblW w:w="9085" w:type="dxa"/>
        <w:tblLayout w:type="fixed"/>
        <w:tblLook w:val="0400" w:firstRow="0" w:lastRow="0" w:firstColumn="0" w:lastColumn="0" w:noHBand="0" w:noVBand="1"/>
      </w:tblPr>
      <w:tblGrid>
        <w:gridCol w:w="1413"/>
        <w:gridCol w:w="992"/>
        <w:gridCol w:w="992"/>
        <w:gridCol w:w="851"/>
        <w:gridCol w:w="850"/>
        <w:gridCol w:w="993"/>
        <w:gridCol w:w="992"/>
        <w:gridCol w:w="992"/>
        <w:gridCol w:w="1010"/>
      </w:tblGrid>
      <w:tr w:rsidR="00A855F9" w:rsidRPr="00515EA8" w14:paraId="31D4A5A4" w14:textId="77777777" w:rsidTr="00160950">
        <w:trPr>
          <w:trHeight w:val="20"/>
        </w:trPr>
        <w:tc>
          <w:tcPr>
            <w:tcW w:w="1413" w:type="dxa"/>
            <w:vMerge w:val="restart"/>
          </w:tcPr>
          <w:p w14:paraId="169E00B1"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b/>
                <w:lang w:val="fr-FR"/>
              </w:rPr>
            </w:pPr>
            <w:r w:rsidRPr="00515EA8">
              <w:rPr>
                <w:rFonts w:ascii="Times New Roman" w:eastAsia="Calibri" w:hAnsi="Times New Roman"/>
                <w:b/>
                <w:lang w:val="fr-FR"/>
              </w:rPr>
              <w:t>Mục tiêu đào tạo</w:t>
            </w:r>
          </w:p>
        </w:tc>
        <w:tc>
          <w:tcPr>
            <w:tcW w:w="7672" w:type="dxa"/>
            <w:gridSpan w:val="8"/>
          </w:tcPr>
          <w:p w14:paraId="468D326F"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b/>
                <w:lang w:val="fr-FR"/>
              </w:rPr>
            </w:pPr>
            <w:r w:rsidRPr="00515EA8">
              <w:rPr>
                <w:rFonts w:ascii="Times New Roman" w:eastAsia="Calibri" w:hAnsi="Times New Roman"/>
                <w:b/>
                <w:lang w:val="fr-FR"/>
              </w:rPr>
              <w:t>Chuẩn đầu ra chương trình đào tạo (PLO)</w:t>
            </w:r>
          </w:p>
        </w:tc>
      </w:tr>
      <w:tr w:rsidR="00AF431D" w:rsidRPr="00515EA8" w14:paraId="49BEB864" w14:textId="77777777" w:rsidTr="00AF431D">
        <w:trPr>
          <w:trHeight w:val="20"/>
        </w:trPr>
        <w:tc>
          <w:tcPr>
            <w:tcW w:w="1413" w:type="dxa"/>
            <w:vMerge/>
          </w:tcPr>
          <w:p w14:paraId="45E34BD6"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b/>
                <w:lang w:val="fr-FR"/>
              </w:rPr>
            </w:pPr>
          </w:p>
        </w:tc>
        <w:tc>
          <w:tcPr>
            <w:tcW w:w="992" w:type="dxa"/>
          </w:tcPr>
          <w:p w14:paraId="3BE1209E"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bCs/>
              </w:rPr>
            </w:pPr>
            <w:r w:rsidRPr="00515EA8">
              <w:rPr>
                <w:rFonts w:ascii="Times New Roman" w:eastAsia="Calibri" w:hAnsi="Times New Roman"/>
                <w:bCs/>
              </w:rPr>
              <w:t>1.1</w:t>
            </w:r>
          </w:p>
        </w:tc>
        <w:tc>
          <w:tcPr>
            <w:tcW w:w="992" w:type="dxa"/>
          </w:tcPr>
          <w:p w14:paraId="46AD1900"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bCs/>
              </w:rPr>
            </w:pPr>
            <w:r w:rsidRPr="00515EA8">
              <w:rPr>
                <w:rFonts w:ascii="Times New Roman" w:eastAsia="Calibri" w:hAnsi="Times New Roman"/>
                <w:bCs/>
              </w:rPr>
              <w:t>1.2</w:t>
            </w:r>
          </w:p>
        </w:tc>
        <w:tc>
          <w:tcPr>
            <w:tcW w:w="851" w:type="dxa"/>
          </w:tcPr>
          <w:p w14:paraId="79A4F967"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bCs/>
              </w:rPr>
            </w:pPr>
            <w:r w:rsidRPr="00515EA8">
              <w:rPr>
                <w:rFonts w:ascii="Times New Roman" w:eastAsia="Calibri" w:hAnsi="Times New Roman"/>
                <w:bCs/>
              </w:rPr>
              <w:t>2.1</w:t>
            </w:r>
          </w:p>
        </w:tc>
        <w:tc>
          <w:tcPr>
            <w:tcW w:w="850" w:type="dxa"/>
          </w:tcPr>
          <w:p w14:paraId="4900CD8B"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bCs/>
              </w:rPr>
            </w:pPr>
            <w:r w:rsidRPr="00515EA8">
              <w:rPr>
                <w:rFonts w:ascii="Times New Roman" w:eastAsia="Calibri" w:hAnsi="Times New Roman"/>
                <w:bCs/>
              </w:rPr>
              <w:t>2.2</w:t>
            </w:r>
          </w:p>
        </w:tc>
        <w:tc>
          <w:tcPr>
            <w:tcW w:w="993" w:type="dxa"/>
          </w:tcPr>
          <w:p w14:paraId="3EDA2157"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bCs/>
              </w:rPr>
            </w:pPr>
            <w:r w:rsidRPr="00515EA8">
              <w:rPr>
                <w:rFonts w:ascii="Times New Roman" w:eastAsia="Calibri" w:hAnsi="Times New Roman"/>
                <w:bCs/>
              </w:rPr>
              <w:t>3.1</w:t>
            </w:r>
          </w:p>
        </w:tc>
        <w:tc>
          <w:tcPr>
            <w:tcW w:w="992" w:type="dxa"/>
          </w:tcPr>
          <w:p w14:paraId="513DEA42"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bCs/>
              </w:rPr>
            </w:pPr>
            <w:r w:rsidRPr="00515EA8">
              <w:rPr>
                <w:rFonts w:ascii="Times New Roman" w:eastAsia="Calibri" w:hAnsi="Times New Roman"/>
                <w:bCs/>
              </w:rPr>
              <w:t>3.2</w:t>
            </w:r>
          </w:p>
        </w:tc>
        <w:tc>
          <w:tcPr>
            <w:tcW w:w="992" w:type="dxa"/>
          </w:tcPr>
          <w:p w14:paraId="4F50D625"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bCs/>
              </w:rPr>
            </w:pPr>
            <w:r w:rsidRPr="00515EA8">
              <w:rPr>
                <w:rFonts w:ascii="Times New Roman" w:eastAsia="Calibri" w:hAnsi="Times New Roman"/>
                <w:bCs/>
              </w:rPr>
              <w:t>4.1</w:t>
            </w:r>
          </w:p>
        </w:tc>
        <w:tc>
          <w:tcPr>
            <w:tcW w:w="1010" w:type="dxa"/>
          </w:tcPr>
          <w:p w14:paraId="6B34200E"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bCs/>
              </w:rPr>
            </w:pPr>
            <w:r w:rsidRPr="00515EA8">
              <w:rPr>
                <w:rFonts w:ascii="Times New Roman" w:eastAsia="Calibri" w:hAnsi="Times New Roman"/>
                <w:bCs/>
              </w:rPr>
              <w:t>4.2</w:t>
            </w:r>
          </w:p>
        </w:tc>
      </w:tr>
      <w:tr w:rsidR="00AF431D" w:rsidRPr="00515EA8" w14:paraId="5D222897" w14:textId="77777777" w:rsidTr="00AF431D">
        <w:trPr>
          <w:trHeight w:val="20"/>
        </w:trPr>
        <w:tc>
          <w:tcPr>
            <w:tcW w:w="1413" w:type="dxa"/>
          </w:tcPr>
          <w:p w14:paraId="34B49F2F"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rPr>
            </w:pPr>
            <w:r w:rsidRPr="00515EA8">
              <w:rPr>
                <w:rFonts w:ascii="Times New Roman" w:eastAsia="Calibri" w:hAnsi="Times New Roman"/>
              </w:rPr>
              <w:t>PO1</w:t>
            </w:r>
          </w:p>
        </w:tc>
        <w:tc>
          <w:tcPr>
            <w:tcW w:w="992" w:type="dxa"/>
          </w:tcPr>
          <w:p w14:paraId="104B9329"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rPr>
            </w:pPr>
            <w:r w:rsidRPr="00515EA8">
              <w:rPr>
                <w:rFonts w:ascii="Times New Roman" w:eastAsia="Calibri" w:hAnsi="Times New Roman"/>
                <w:i/>
              </w:rPr>
              <w:sym w:font="Symbol" w:char="F0D6"/>
            </w:r>
          </w:p>
        </w:tc>
        <w:tc>
          <w:tcPr>
            <w:tcW w:w="992" w:type="dxa"/>
          </w:tcPr>
          <w:p w14:paraId="3E595181" w14:textId="77777777" w:rsidR="00A855F9" w:rsidRPr="00515EA8" w:rsidRDefault="00A855F9" w:rsidP="00A855F9">
            <w:pPr>
              <w:widowControl w:val="0"/>
              <w:tabs>
                <w:tab w:val="left" w:pos="1638"/>
              </w:tabs>
              <w:autoSpaceDE w:val="0"/>
              <w:autoSpaceDN w:val="0"/>
              <w:spacing w:before="40" w:after="40"/>
              <w:jc w:val="center"/>
              <w:rPr>
                <w:rFonts w:ascii="Times New Roman" w:eastAsia="Calibri" w:hAnsi="Times New Roman"/>
              </w:rPr>
            </w:pPr>
            <w:r w:rsidRPr="00515EA8">
              <w:rPr>
                <w:rFonts w:ascii="Times New Roman" w:eastAsia="Calibri" w:hAnsi="Times New Roman"/>
                <w:i/>
              </w:rPr>
              <w:sym w:font="Symbol" w:char="F0D6"/>
            </w:r>
          </w:p>
        </w:tc>
        <w:tc>
          <w:tcPr>
            <w:tcW w:w="851" w:type="dxa"/>
          </w:tcPr>
          <w:p w14:paraId="039891E4"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rPr>
            </w:pPr>
          </w:p>
        </w:tc>
        <w:tc>
          <w:tcPr>
            <w:tcW w:w="850" w:type="dxa"/>
          </w:tcPr>
          <w:p w14:paraId="0F218B02"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rPr>
            </w:pPr>
          </w:p>
        </w:tc>
        <w:tc>
          <w:tcPr>
            <w:tcW w:w="993" w:type="dxa"/>
          </w:tcPr>
          <w:p w14:paraId="14DE8187"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rPr>
            </w:pPr>
          </w:p>
        </w:tc>
        <w:tc>
          <w:tcPr>
            <w:tcW w:w="992" w:type="dxa"/>
          </w:tcPr>
          <w:p w14:paraId="371BDB8E"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rPr>
            </w:pPr>
          </w:p>
        </w:tc>
        <w:tc>
          <w:tcPr>
            <w:tcW w:w="992" w:type="dxa"/>
          </w:tcPr>
          <w:p w14:paraId="42C2A350"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rPr>
            </w:pPr>
          </w:p>
        </w:tc>
        <w:tc>
          <w:tcPr>
            <w:tcW w:w="1010" w:type="dxa"/>
          </w:tcPr>
          <w:p w14:paraId="40000DE7"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rPr>
            </w:pPr>
          </w:p>
        </w:tc>
      </w:tr>
      <w:tr w:rsidR="00AF431D" w:rsidRPr="00515EA8" w14:paraId="0E29DA08" w14:textId="77777777" w:rsidTr="00AF431D">
        <w:trPr>
          <w:trHeight w:val="20"/>
        </w:trPr>
        <w:tc>
          <w:tcPr>
            <w:tcW w:w="1413" w:type="dxa"/>
          </w:tcPr>
          <w:p w14:paraId="027C0240"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rPr>
            </w:pPr>
            <w:r w:rsidRPr="00515EA8">
              <w:rPr>
                <w:rFonts w:ascii="Times New Roman" w:eastAsia="Calibri" w:hAnsi="Times New Roman"/>
              </w:rPr>
              <w:t>PO2</w:t>
            </w:r>
          </w:p>
        </w:tc>
        <w:tc>
          <w:tcPr>
            <w:tcW w:w="992" w:type="dxa"/>
          </w:tcPr>
          <w:p w14:paraId="6A6EF91C"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rPr>
            </w:pPr>
          </w:p>
        </w:tc>
        <w:tc>
          <w:tcPr>
            <w:tcW w:w="992" w:type="dxa"/>
          </w:tcPr>
          <w:p w14:paraId="3E57994A"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rPr>
            </w:pPr>
          </w:p>
        </w:tc>
        <w:tc>
          <w:tcPr>
            <w:tcW w:w="851" w:type="dxa"/>
          </w:tcPr>
          <w:p w14:paraId="41A08EDD"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rPr>
            </w:pPr>
            <w:r w:rsidRPr="00515EA8">
              <w:rPr>
                <w:rFonts w:ascii="Times New Roman" w:eastAsia="Calibri" w:hAnsi="Times New Roman"/>
                <w:i/>
              </w:rPr>
              <w:sym w:font="Symbol" w:char="F0D6"/>
            </w:r>
          </w:p>
        </w:tc>
        <w:tc>
          <w:tcPr>
            <w:tcW w:w="850" w:type="dxa"/>
          </w:tcPr>
          <w:p w14:paraId="47958C1A"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rPr>
            </w:pPr>
            <w:r w:rsidRPr="00515EA8">
              <w:rPr>
                <w:rFonts w:ascii="Times New Roman" w:eastAsia="Calibri" w:hAnsi="Times New Roman"/>
                <w:i/>
              </w:rPr>
              <w:sym w:font="Symbol" w:char="F0D6"/>
            </w:r>
          </w:p>
        </w:tc>
        <w:tc>
          <w:tcPr>
            <w:tcW w:w="993" w:type="dxa"/>
          </w:tcPr>
          <w:p w14:paraId="4F2C96CA"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rPr>
            </w:pPr>
          </w:p>
        </w:tc>
        <w:tc>
          <w:tcPr>
            <w:tcW w:w="992" w:type="dxa"/>
          </w:tcPr>
          <w:p w14:paraId="7CA198F3"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rPr>
            </w:pPr>
          </w:p>
        </w:tc>
        <w:tc>
          <w:tcPr>
            <w:tcW w:w="992" w:type="dxa"/>
          </w:tcPr>
          <w:p w14:paraId="5E758CC0"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rPr>
            </w:pPr>
          </w:p>
        </w:tc>
        <w:tc>
          <w:tcPr>
            <w:tcW w:w="1010" w:type="dxa"/>
          </w:tcPr>
          <w:p w14:paraId="5EA57FEF"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rPr>
            </w:pPr>
          </w:p>
        </w:tc>
      </w:tr>
      <w:tr w:rsidR="00AF431D" w:rsidRPr="00515EA8" w14:paraId="5728BB7F" w14:textId="77777777" w:rsidTr="00AF431D">
        <w:trPr>
          <w:trHeight w:val="20"/>
        </w:trPr>
        <w:tc>
          <w:tcPr>
            <w:tcW w:w="1413" w:type="dxa"/>
          </w:tcPr>
          <w:p w14:paraId="769E0F16"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rPr>
            </w:pPr>
            <w:r w:rsidRPr="00515EA8">
              <w:rPr>
                <w:rFonts w:ascii="Times New Roman" w:eastAsia="Calibri" w:hAnsi="Times New Roman"/>
              </w:rPr>
              <w:t>PO3</w:t>
            </w:r>
          </w:p>
        </w:tc>
        <w:tc>
          <w:tcPr>
            <w:tcW w:w="992" w:type="dxa"/>
          </w:tcPr>
          <w:p w14:paraId="28B5C950"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rPr>
            </w:pPr>
          </w:p>
        </w:tc>
        <w:tc>
          <w:tcPr>
            <w:tcW w:w="992" w:type="dxa"/>
          </w:tcPr>
          <w:p w14:paraId="60F8C186"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rPr>
            </w:pPr>
          </w:p>
        </w:tc>
        <w:tc>
          <w:tcPr>
            <w:tcW w:w="851" w:type="dxa"/>
          </w:tcPr>
          <w:p w14:paraId="42252C1D"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rPr>
            </w:pPr>
          </w:p>
        </w:tc>
        <w:tc>
          <w:tcPr>
            <w:tcW w:w="850" w:type="dxa"/>
          </w:tcPr>
          <w:p w14:paraId="271A26BC"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rPr>
            </w:pPr>
          </w:p>
        </w:tc>
        <w:tc>
          <w:tcPr>
            <w:tcW w:w="993" w:type="dxa"/>
          </w:tcPr>
          <w:p w14:paraId="314CB7BD"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rPr>
            </w:pPr>
            <w:r w:rsidRPr="00515EA8">
              <w:rPr>
                <w:rFonts w:ascii="Times New Roman" w:eastAsia="Calibri" w:hAnsi="Times New Roman"/>
                <w:i/>
              </w:rPr>
              <w:sym w:font="Symbol" w:char="F0D6"/>
            </w:r>
          </w:p>
        </w:tc>
        <w:tc>
          <w:tcPr>
            <w:tcW w:w="992" w:type="dxa"/>
          </w:tcPr>
          <w:p w14:paraId="6731A566"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rPr>
            </w:pPr>
            <w:r w:rsidRPr="00515EA8">
              <w:rPr>
                <w:rFonts w:ascii="Times New Roman" w:eastAsia="Calibri" w:hAnsi="Times New Roman"/>
                <w:i/>
              </w:rPr>
              <w:sym w:font="Symbol" w:char="F0D6"/>
            </w:r>
          </w:p>
        </w:tc>
        <w:tc>
          <w:tcPr>
            <w:tcW w:w="992" w:type="dxa"/>
          </w:tcPr>
          <w:p w14:paraId="76A32ECA"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rPr>
            </w:pPr>
          </w:p>
        </w:tc>
        <w:tc>
          <w:tcPr>
            <w:tcW w:w="1010" w:type="dxa"/>
          </w:tcPr>
          <w:p w14:paraId="6D46FB6F"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rPr>
            </w:pPr>
          </w:p>
        </w:tc>
      </w:tr>
      <w:tr w:rsidR="00AF431D" w:rsidRPr="00515EA8" w14:paraId="634FF4E0" w14:textId="77777777" w:rsidTr="00AF431D">
        <w:trPr>
          <w:trHeight w:val="20"/>
        </w:trPr>
        <w:tc>
          <w:tcPr>
            <w:tcW w:w="1413" w:type="dxa"/>
          </w:tcPr>
          <w:p w14:paraId="50ADDFD0"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rPr>
            </w:pPr>
            <w:r w:rsidRPr="00515EA8">
              <w:rPr>
                <w:rFonts w:ascii="Times New Roman" w:eastAsia="Calibri" w:hAnsi="Times New Roman"/>
              </w:rPr>
              <w:t>PO4</w:t>
            </w:r>
          </w:p>
        </w:tc>
        <w:tc>
          <w:tcPr>
            <w:tcW w:w="992" w:type="dxa"/>
          </w:tcPr>
          <w:p w14:paraId="396FFEE3"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rPr>
            </w:pPr>
          </w:p>
        </w:tc>
        <w:tc>
          <w:tcPr>
            <w:tcW w:w="992" w:type="dxa"/>
          </w:tcPr>
          <w:p w14:paraId="18921984"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rPr>
            </w:pPr>
          </w:p>
        </w:tc>
        <w:tc>
          <w:tcPr>
            <w:tcW w:w="851" w:type="dxa"/>
          </w:tcPr>
          <w:p w14:paraId="37E9A8A2"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rPr>
            </w:pPr>
          </w:p>
        </w:tc>
        <w:tc>
          <w:tcPr>
            <w:tcW w:w="850" w:type="dxa"/>
          </w:tcPr>
          <w:p w14:paraId="19F713DD"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rPr>
            </w:pPr>
          </w:p>
        </w:tc>
        <w:tc>
          <w:tcPr>
            <w:tcW w:w="993" w:type="dxa"/>
          </w:tcPr>
          <w:p w14:paraId="36C1C3ED"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rPr>
            </w:pPr>
          </w:p>
        </w:tc>
        <w:tc>
          <w:tcPr>
            <w:tcW w:w="992" w:type="dxa"/>
          </w:tcPr>
          <w:p w14:paraId="42862F3E"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rPr>
            </w:pPr>
          </w:p>
        </w:tc>
        <w:tc>
          <w:tcPr>
            <w:tcW w:w="992" w:type="dxa"/>
          </w:tcPr>
          <w:p w14:paraId="30CF36B0"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rPr>
            </w:pPr>
            <w:r w:rsidRPr="00515EA8">
              <w:rPr>
                <w:rFonts w:ascii="Times New Roman" w:eastAsia="Calibri" w:hAnsi="Times New Roman"/>
                <w:i/>
              </w:rPr>
              <w:sym w:font="Symbol" w:char="F0D6"/>
            </w:r>
          </w:p>
        </w:tc>
        <w:tc>
          <w:tcPr>
            <w:tcW w:w="1010" w:type="dxa"/>
          </w:tcPr>
          <w:p w14:paraId="1871DDA0" w14:textId="77777777" w:rsidR="00A855F9" w:rsidRPr="00515EA8" w:rsidRDefault="00A855F9" w:rsidP="00A855F9">
            <w:pPr>
              <w:widowControl w:val="0"/>
              <w:tabs>
                <w:tab w:val="left" w:pos="1800"/>
              </w:tabs>
              <w:autoSpaceDE w:val="0"/>
              <w:autoSpaceDN w:val="0"/>
              <w:spacing w:before="40" w:after="40"/>
              <w:jc w:val="center"/>
              <w:rPr>
                <w:rFonts w:ascii="Times New Roman" w:eastAsia="Calibri" w:hAnsi="Times New Roman"/>
                <w:i/>
              </w:rPr>
            </w:pPr>
            <w:r w:rsidRPr="00515EA8">
              <w:rPr>
                <w:rFonts w:ascii="Times New Roman" w:eastAsia="Calibri" w:hAnsi="Times New Roman"/>
                <w:i/>
              </w:rPr>
              <w:sym w:font="Symbol" w:char="F0D6"/>
            </w:r>
          </w:p>
        </w:tc>
      </w:tr>
    </w:tbl>
    <w:p w14:paraId="35309C3D" w14:textId="5355898B" w:rsidR="003D2227" w:rsidRPr="00515EA8" w:rsidRDefault="00751971" w:rsidP="00C342F9">
      <w:pPr>
        <w:widowControl w:val="0"/>
        <w:spacing w:line="312" w:lineRule="auto"/>
        <w:ind w:firstLine="567"/>
        <w:rPr>
          <w:rFonts w:eastAsia="Times New Roman"/>
          <w:iCs/>
          <w:lang w:val="en-US"/>
        </w:rPr>
      </w:pPr>
      <w:r w:rsidRPr="00515EA8">
        <w:rPr>
          <w:rFonts w:eastAsia="Times New Roman"/>
          <w:iCs/>
          <w:lang w:val="en-US"/>
        </w:rPr>
        <w:t xml:space="preserve">Theo kết quả lấy ý kiến các BLQ </w:t>
      </w:r>
      <w:r w:rsidR="00821AE6" w:rsidRPr="00515EA8">
        <w:rPr>
          <w:rFonts w:eastAsia="Times New Roman"/>
          <w:lang w:val="en-US"/>
        </w:rPr>
        <w:t>[</w:t>
      </w:r>
      <w:r w:rsidR="00821AE6" w:rsidRPr="00515EA8">
        <w:rPr>
          <w:rFonts w:eastAsia="Times New Roman"/>
          <w:color w:val="FF0000"/>
          <w:lang w:val="en-US"/>
        </w:rPr>
        <w:t>H1.01.02.</w:t>
      </w:r>
      <w:r w:rsidR="00385126" w:rsidRPr="00515EA8">
        <w:rPr>
          <w:rFonts w:eastAsia="Times New Roman"/>
          <w:color w:val="FF0000"/>
          <w:lang w:val="en-US"/>
        </w:rPr>
        <w:t>1</w:t>
      </w:r>
      <w:r w:rsidR="00C40A4F" w:rsidRPr="00515EA8">
        <w:rPr>
          <w:rFonts w:eastAsia="Times New Roman"/>
          <w:color w:val="FF0000"/>
          <w:lang w:val="en-US"/>
        </w:rPr>
        <w:t>0</w:t>
      </w:r>
      <w:r w:rsidR="00821AE6" w:rsidRPr="00515EA8">
        <w:rPr>
          <w:rFonts w:eastAsia="Times New Roman"/>
          <w:lang w:val="en-US"/>
        </w:rPr>
        <w:t xml:space="preserve">] </w:t>
      </w:r>
      <w:r w:rsidRPr="00515EA8">
        <w:rPr>
          <w:rFonts w:eastAsia="Times New Roman"/>
          <w:iCs/>
          <w:lang w:val="en-US"/>
        </w:rPr>
        <w:t xml:space="preserve">về CĐR của CTĐT </w:t>
      </w:r>
      <w:r w:rsidR="00F37884" w:rsidRPr="00515EA8">
        <w:rPr>
          <w:rFonts w:eastAsia="Times New Roman"/>
          <w:iCs/>
          <w:lang w:val="en-US"/>
        </w:rPr>
        <w:t xml:space="preserve">trình độ </w:t>
      </w:r>
      <w:r w:rsidR="00680B0A" w:rsidRPr="00515EA8">
        <w:rPr>
          <w:rFonts w:eastAsia="Times New Roman"/>
          <w:iCs/>
          <w:lang w:val="en-US"/>
        </w:rPr>
        <w:t>thạc sĩ ngành SHTN</w:t>
      </w:r>
      <w:r w:rsidRPr="00515EA8">
        <w:rPr>
          <w:rFonts w:eastAsia="Times New Roman"/>
          <w:iCs/>
          <w:lang w:val="en-US"/>
        </w:rPr>
        <w:t xml:space="preserve"> mỗi lần rà soát chỉnh sửa của </w:t>
      </w:r>
      <w:r w:rsidR="007E260D" w:rsidRPr="00515EA8">
        <w:rPr>
          <w:rFonts w:eastAsia="Times New Roman"/>
          <w:iCs/>
          <w:lang w:val="en-US"/>
        </w:rPr>
        <w:t>Nhà trường</w:t>
      </w:r>
      <w:r w:rsidRPr="00515EA8">
        <w:rPr>
          <w:rFonts w:eastAsia="Times New Roman"/>
          <w:iCs/>
          <w:lang w:val="en-US"/>
        </w:rPr>
        <w:t xml:space="preserve"> cho thấy CĐR của CTĐT đã đáp ứng cơ bản yêu cầu của các BLQ.</w:t>
      </w:r>
    </w:p>
    <w:p w14:paraId="791F4523" w14:textId="25518EE3" w:rsidR="00B365C4" w:rsidRPr="00515EA8" w:rsidRDefault="00B365C4" w:rsidP="00B365C4">
      <w:pPr>
        <w:widowControl w:val="0"/>
        <w:spacing w:before="0" w:line="312" w:lineRule="auto"/>
        <w:ind w:firstLine="567"/>
        <w:outlineLvl w:val="3"/>
        <w:rPr>
          <w:rFonts w:eastAsia="Times New Roman"/>
          <w:i/>
          <w:lang w:val="en-US"/>
        </w:rPr>
      </w:pPr>
      <w:r w:rsidRPr="00515EA8">
        <w:rPr>
          <w:rFonts w:eastAsia="Times New Roman"/>
          <w:i/>
          <w:lang w:val="en-US"/>
        </w:rPr>
        <w:lastRenderedPageBreak/>
        <w:t>2</w:t>
      </w:r>
      <w:r w:rsidRPr="00515EA8">
        <w:rPr>
          <w:rFonts w:eastAsia="Times New Roman"/>
          <w:i/>
        </w:rPr>
        <w:t xml:space="preserve">. </w:t>
      </w:r>
      <w:r w:rsidR="006D3FD7" w:rsidRPr="00515EA8">
        <w:rPr>
          <w:rFonts w:eastAsia="Times New Roman"/>
          <w:i/>
        </w:rPr>
        <w:t>Điểm mạnh</w:t>
      </w:r>
    </w:p>
    <w:p w14:paraId="1565CD7C" w14:textId="70D62BFE" w:rsidR="00B365C4" w:rsidRPr="00515EA8" w:rsidRDefault="00F947A3" w:rsidP="00B365C4">
      <w:pPr>
        <w:widowControl w:val="0"/>
        <w:spacing w:before="0" w:line="312" w:lineRule="auto"/>
        <w:ind w:firstLine="567"/>
        <w:outlineLvl w:val="3"/>
        <w:rPr>
          <w:rFonts w:eastAsia="Times New Roman"/>
          <w:iCs/>
          <w:lang w:val="en-US"/>
        </w:rPr>
      </w:pPr>
      <w:r w:rsidRPr="00515EA8">
        <w:rPr>
          <w:rFonts w:eastAsia="Times New Roman"/>
          <w:iCs/>
          <w:lang w:val="en-US"/>
        </w:rPr>
        <w:t>CĐR</w:t>
      </w:r>
      <w:r w:rsidRPr="00515EA8">
        <w:rPr>
          <w:rFonts w:eastAsia="Times New Roman"/>
          <w:iCs/>
        </w:rPr>
        <w:t xml:space="preserve"> của </w:t>
      </w:r>
      <w:r w:rsidRPr="00515EA8">
        <w:rPr>
          <w:rFonts w:eastAsia="Times New Roman"/>
          <w:iCs/>
          <w:lang w:val="en-US"/>
        </w:rPr>
        <w:t>CTĐT</w:t>
      </w:r>
      <w:r w:rsidRPr="00515EA8">
        <w:rPr>
          <w:rFonts w:eastAsia="Times New Roman"/>
          <w:iCs/>
        </w:rPr>
        <w:t xml:space="preserve"> được xác định rõ ràng</w:t>
      </w:r>
      <w:r w:rsidR="00123658" w:rsidRPr="00515EA8">
        <w:rPr>
          <w:rFonts w:eastAsia="Times New Roman"/>
          <w:iCs/>
          <w:lang w:val="en-US"/>
        </w:rPr>
        <w:t>, cụ thể</w:t>
      </w:r>
      <w:r w:rsidRPr="00515EA8">
        <w:rPr>
          <w:rFonts w:eastAsia="Times New Roman"/>
          <w:iCs/>
          <w:lang w:val="en-US"/>
        </w:rPr>
        <w:t xml:space="preserve"> theo từng định hướng đào tạo</w:t>
      </w:r>
      <w:r w:rsidR="00123658" w:rsidRPr="00515EA8">
        <w:rPr>
          <w:rFonts w:eastAsia="Times New Roman"/>
          <w:iCs/>
          <w:lang w:val="en-US"/>
        </w:rPr>
        <w:t xml:space="preserve"> và</w:t>
      </w:r>
      <w:r w:rsidRPr="00515EA8">
        <w:rPr>
          <w:rFonts w:eastAsia="Times New Roman"/>
          <w:iCs/>
        </w:rPr>
        <w:t xml:space="preserve"> bao </w:t>
      </w:r>
      <w:r w:rsidR="00123658" w:rsidRPr="00515EA8">
        <w:rPr>
          <w:rFonts w:eastAsia="Times New Roman"/>
          <w:iCs/>
          <w:lang w:val="en-US"/>
        </w:rPr>
        <w:t>gồm</w:t>
      </w:r>
      <w:r w:rsidRPr="00515EA8">
        <w:rPr>
          <w:rFonts w:eastAsia="Times New Roman"/>
          <w:iCs/>
        </w:rPr>
        <w:t xml:space="preserve"> các yêu cầu chung và yêu cầu chuyên biệt mà </w:t>
      </w:r>
      <w:r w:rsidR="00CD7124" w:rsidRPr="00515EA8">
        <w:rPr>
          <w:rFonts w:eastAsia="Times New Roman"/>
          <w:iCs/>
        </w:rPr>
        <w:t>HV</w:t>
      </w:r>
      <w:r w:rsidR="00123658" w:rsidRPr="00515EA8">
        <w:rPr>
          <w:rFonts w:eastAsia="Times New Roman"/>
          <w:iCs/>
          <w:lang w:val="en-US"/>
        </w:rPr>
        <w:t xml:space="preserve"> </w:t>
      </w:r>
      <w:r w:rsidRPr="00515EA8">
        <w:rPr>
          <w:rFonts w:eastAsia="Times New Roman"/>
          <w:iCs/>
        </w:rPr>
        <w:t xml:space="preserve">cần đạt </w:t>
      </w:r>
      <w:r w:rsidR="00123658" w:rsidRPr="00515EA8">
        <w:rPr>
          <w:rFonts w:eastAsia="Times New Roman"/>
          <w:iCs/>
          <w:lang w:val="en-US"/>
        </w:rPr>
        <w:t>khi tốt nghiệp.</w:t>
      </w:r>
      <w:r w:rsidR="00B365C4" w:rsidRPr="00515EA8">
        <w:rPr>
          <w:rFonts w:eastAsia="Times New Roman"/>
          <w:iCs/>
        </w:rPr>
        <w:t xml:space="preserve"> </w:t>
      </w:r>
    </w:p>
    <w:p w14:paraId="24E693AC" w14:textId="4F3DEACE" w:rsidR="003D2227" w:rsidRPr="00515EA8" w:rsidRDefault="00036783" w:rsidP="00B365C4">
      <w:pPr>
        <w:widowControl w:val="0"/>
        <w:spacing w:before="0" w:line="312" w:lineRule="auto"/>
        <w:ind w:firstLine="567"/>
        <w:outlineLvl w:val="3"/>
        <w:rPr>
          <w:rFonts w:eastAsia="Times New Roman"/>
          <w:i/>
        </w:rPr>
      </w:pPr>
      <w:r w:rsidRPr="00515EA8">
        <w:rPr>
          <w:rFonts w:eastAsia="Times New Roman"/>
          <w:i/>
        </w:rPr>
        <w:t>3. Điểm tồn tại</w:t>
      </w:r>
    </w:p>
    <w:p w14:paraId="4609962A" w14:textId="45E1B7AC" w:rsidR="00751971" w:rsidRPr="00515EA8" w:rsidRDefault="00751971" w:rsidP="002E03F4">
      <w:pPr>
        <w:widowControl w:val="0"/>
        <w:spacing w:before="0" w:line="312" w:lineRule="auto"/>
        <w:ind w:firstLine="567"/>
        <w:rPr>
          <w:rFonts w:eastAsia="Times New Roman"/>
          <w:iCs/>
          <w:lang w:val="en-US"/>
        </w:rPr>
      </w:pPr>
      <w:r w:rsidRPr="00515EA8">
        <w:rPr>
          <w:rFonts w:eastAsia="Times New Roman"/>
          <w:iCs/>
          <w:lang w:val="en-US"/>
        </w:rPr>
        <w:t xml:space="preserve">CĐR của CTĐT </w:t>
      </w:r>
      <w:r w:rsidR="00123658" w:rsidRPr="00515EA8">
        <w:rPr>
          <w:rFonts w:eastAsia="Times New Roman"/>
          <w:iCs/>
          <w:lang w:val="en-US"/>
        </w:rPr>
        <w:t>v</w:t>
      </w:r>
      <w:r w:rsidRPr="00515EA8">
        <w:rPr>
          <w:rFonts w:eastAsia="Times New Roman"/>
          <w:iCs/>
          <w:lang w:val="en-US"/>
        </w:rPr>
        <w:t xml:space="preserve">ề năng lực tự chủ và trách nhiệm chưa phản ánh </w:t>
      </w:r>
      <w:r w:rsidR="00F37884" w:rsidRPr="00515EA8">
        <w:rPr>
          <w:rFonts w:eastAsia="Times New Roman"/>
          <w:iCs/>
          <w:lang w:val="en-US"/>
        </w:rPr>
        <w:t xml:space="preserve">thực sự </w:t>
      </w:r>
      <w:r w:rsidRPr="00515EA8">
        <w:rPr>
          <w:rFonts w:eastAsia="Times New Roman"/>
          <w:iCs/>
          <w:lang w:val="en-US"/>
        </w:rPr>
        <w:t xml:space="preserve">rõ </w:t>
      </w:r>
      <w:r w:rsidR="00F37884" w:rsidRPr="00515EA8">
        <w:rPr>
          <w:rFonts w:eastAsia="Times New Roman"/>
          <w:iCs/>
          <w:lang w:val="en-US"/>
        </w:rPr>
        <w:t xml:space="preserve">nét </w:t>
      </w:r>
      <w:r w:rsidR="00123658" w:rsidRPr="00515EA8">
        <w:rPr>
          <w:rFonts w:eastAsia="Times New Roman"/>
          <w:iCs/>
          <w:lang w:val="en-US"/>
        </w:rPr>
        <w:t xml:space="preserve">việc </w:t>
      </w:r>
      <w:r w:rsidRPr="00515EA8">
        <w:rPr>
          <w:rFonts w:eastAsia="Times New Roman"/>
          <w:iCs/>
          <w:lang w:val="en-US"/>
        </w:rPr>
        <w:t xml:space="preserve">“lập kế hoạch, điều phối, quản </w:t>
      </w:r>
      <w:r w:rsidR="00E62A12" w:rsidRPr="00515EA8">
        <w:rPr>
          <w:rFonts w:eastAsia="Times New Roman"/>
          <w:iCs/>
          <w:lang w:val="en-US"/>
        </w:rPr>
        <w:t>lí</w:t>
      </w:r>
      <w:r w:rsidRPr="00515EA8">
        <w:rPr>
          <w:rFonts w:eastAsia="Times New Roman"/>
          <w:iCs/>
          <w:lang w:val="en-US"/>
        </w:rPr>
        <w:t xml:space="preserve"> các nguồn lực, đánh giá và cải thiện hiệu quả các hoạt động”.</w:t>
      </w:r>
    </w:p>
    <w:p w14:paraId="127AC376" w14:textId="193215AC" w:rsidR="003D2227" w:rsidRPr="00515EA8" w:rsidRDefault="00216788" w:rsidP="002E03F4">
      <w:pPr>
        <w:widowControl w:val="0"/>
        <w:spacing w:before="0" w:line="312" w:lineRule="auto"/>
        <w:ind w:firstLine="567"/>
        <w:outlineLvl w:val="3"/>
        <w:rPr>
          <w:rFonts w:eastAsia="Times New Roman"/>
          <w:i/>
        </w:rPr>
      </w:pPr>
      <w:r w:rsidRPr="00515EA8">
        <w:rPr>
          <w:rFonts w:eastAsia="Times New Roman"/>
          <w:i/>
        </w:rPr>
        <w:t>4. Kế hoạch hành động</w:t>
      </w:r>
    </w:p>
    <w:tbl>
      <w:tblPr>
        <w:tblW w:w="90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112"/>
        <w:gridCol w:w="3665"/>
        <w:gridCol w:w="1369"/>
        <w:gridCol w:w="1460"/>
        <w:gridCol w:w="892"/>
      </w:tblGrid>
      <w:tr w:rsidR="00B365C4" w:rsidRPr="00515EA8" w14:paraId="5ECEA196" w14:textId="77777777" w:rsidTr="00C01624">
        <w:trPr>
          <w:trHeight w:val="671"/>
        </w:trPr>
        <w:tc>
          <w:tcPr>
            <w:tcW w:w="563" w:type="dxa"/>
            <w:tcBorders>
              <w:top w:val="single" w:sz="4" w:space="0" w:color="auto"/>
              <w:left w:val="single" w:sz="4" w:space="0" w:color="auto"/>
              <w:bottom w:val="single" w:sz="4" w:space="0" w:color="auto"/>
              <w:right w:val="single" w:sz="4" w:space="0" w:color="auto"/>
            </w:tcBorders>
            <w:vAlign w:val="center"/>
          </w:tcPr>
          <w:p w14:paraId="65DD64E9" w14:textId="77777777" w:rsidR="00B365C4" w:rsidRPr="00515EA8" w:rsidRDefault="00B365C4" w:rsidP="000C5BAD">
            <w:pPr>
              <w:spacing w:before="40" w:after="40"/>
              <w:jc w:val="center"/>
              <w:rPr>
                <w:rFonts w:eastAsia="SimSun"/>
                <w:b/>
              </w:rPr>
            </w:pPr>
            <w:r w:rsidRPr="00515EA8">
              <w:rPr>
                <w:rFonts w:eastAsia="SimSun"/>
                <w:b/>
              </w:rPr>
              <w:t>TT</w:t>
            </w:r>
          </w:p>
        </w:tc>
        <w:tc>
          <w:tcPr>
            <w:tcW w:w="1112" w:type="dxa"/>
            <w:tcBorders>
              <w:top w:val="single" w:sz="4" w:space="0" w:color="auto"/>
              <w:left w:val="single" w:sz="4" w:space="0" w:color="auto"/>
              <w:bottom w:val="single" w:sz="4" w:space="0" w:color="auto"/>
              <w:right w:val="single" w:sz="4" w:space="0" w:color="auto"/>
            </w:tcBorders>
            <w:vAlign w:val="center"/>
          </w:tcPr>
          <w:p w14:paraId="79751A94" w14:textId="77777777" w:rsidR="00B365C4" w:rsidRPr="00515EA8" w:rsidRDefault="00B365C4" w:rsidP="000C5BAD">
            <w:pPr>
              <w:spacing w:before="40" w:after="40"/>
              <w:jc w:val="center"/>
              <w:rPr>
                <w:rFonts w:eastAsia="SimSun"/>
                <w:b/>
              </w:rPr>
            </w:pPr>
            <w:r w:rsidRPr="00515EA8">
              <w:rPr>
                <w:rFonts w:eastAsia="SimSun"/>
                <w:b/>
              </w:rPr>
              <w:t>Mục tiêu</w:t>
            </w:r>
          </w:p>
        </w:tc>
        <w:tc>
          <w:tcPr>
            <w:tcW w:w="3665" w:type="dxa"/>
            <w:tcBorders>
              <w:top w:val="single" w:sz="4" w:space="0" w:color="auto"/>
              <w:left w:val="single" w:sz="4" w:space="0" w:color="auto"/>
              <w:bottom w:val="single" w:sz="4" w:space="0" w:color="auto"/>
              <w:right w:val="single" w:sz="4" w:space="0" w:color="auto"/>
            </w:tcBorders>
            <w:vAlign w:val="center"/>
          </w:tcPr>
          <w:p w14:paraId="1C899B1A" w14:textId="77777777" w:rsidR="00B365C4" w:rsidRPr="00515EA8" w:rsidRDefault="00B365C4" w:rsidP="000C5BAD">
            <w:pPr>
              <w:spacing w:before="40" w:after="40"/>
              <w:jc w:val="center"/>
              <w:rPr>
                <w:rFonts w:eastAsia="SimSun"/>
                <w:b/>
              </w:rPr>
            </w:pPr>
            <w:r w:rsidRPr="00515EA8">
              <w:rPr>
                <w:rFonts w:eastAsia="SimSun"/>
                <w:b/>
              </w:rPr>
              <w:t>Nội dung</w:t>
            </w:r>
          </w:p>
        </w:tc>
        <w:tc>
          <w:tcPr>
            <w:tcW w:w="1369" w:type="dxa"/>
            <w:tcBorders>
              <w:top w:val="single" w:sz="4" w:space="0" w:color="auto"/>
              <w:left w:val="single" w:sz="4" w:space="0" w:color="auto"/>
              <w:bottom w:val="single" w:sz="4" w:space="0" w:color="auto"/>
              <w:right w:val="single" w:sz="4" w:space="0" w:color="auto"/>
            </w:tcBorders>
            <w:vAlign w:val="center"/>
          </w:tcPr>
          <w:p w14:paraId="660FE752" w14:textId="77777777" w:rsidR="00B365C4" w:rsidRPr="00515EA8" w:rsidRDefault="00B365C4" w:rsidP="000C5BAD">
            <w:pPr>
              <w:spacing w:before="40" w:after="40"/>
              <w:jc w:val="center"/>
              <w:rPr>
                <w:rFonts w:eastAsia="SimSun"/>
                <w:b/>
              </w:rPr>
            </w:pPr>
            <w:r w:rsidRPr="00515EA8">
              <w:rPr>
                <w:rFonts w:eastAsia="SimSun"/>
                <w:b/>
              </w:rPr>
              <w:t>Đơn vị, người thực hiện</w:t>
            </w:r>
          </w:p>
        </w:tc>
        <w:tc>
          <w:tcPr>
            <w:tcW w:w="1460" w:type="dxa"/>
            <w:tcBorders>
              <w:top w:val="single" w:sz="4" w:space="0" w:color="auto"/>
              <w:left w:val="single" w:sz="4" w:space="0" w:color="auto"/>
              <w:bottom w:val="single" w:sz="4" w:space="0" w:color="auto"/>
              <w:right w:val="single" w:sz="4" w:space="0" w:color="auto"/>
            </w:tcBorders>
            <w:vAlign w:val="center"/>
          </w:tcPr>
          <w:p w14:paraId="0B2A1B72" w14:textId="77777777" w:rsidR="00B365C4" w:rsidRPr="00515EA8" w:rsidRDefault="00B365C4" w:rsidP="000C5BAD">
            <w:pPr>
              <w:spacing w:before="40" w:after="40"/>
              <w:jc w:val="center"/>
              <w:rPr>
                <w:rFonts w:eastAsia="SimSun"/>
                <w:b/>
              </w:rPr>
            </w:pPr>
            <w:r w:rsidRPr="00515EA8">
              <w:rPr>
                <w:rFonts w:eastAsia="SimSun"/>
                <w:b/>
              </w:rPr>
              <w:t>Thời gian thực hiện hoặc hoàn thành</w:t>
            </w:r>
          </w:p>
        </w:tc>
        <w:tc>
          <w:tcPr>
            <w:tcW w:w="892" w:type="dxa"/>
            <w:tcBorders>
              <w:top w:val="single" w:sz="4" w:space="0" w:color="auto"/>
              <w:left w:val="single" w:sz="4" w:space="0" w:color="auto"/>
              <w:bottom w:val="single" w:sz="4" w:space="0" w:color="auto"/>
              <w:right w:val="single" w:sz="4" w:space="0" w:color="auto"/>
            </w:tcBorders>
            <w:vAlign w:val="center"/>
          </w:tcPr>
          <w:p w14:paraId="696B920B" w14:textId="77777777" w:rsidR="00B365C4" w:rsidRPr="00515EA8" w:rsidRDefault="00B365C4" w:rsidP="000C5BAD">
            <w:pPr>
              <w:spacing w:before="40" w:after="40"/>
              <w:jc w:val="center"/>
              <w:rPr>
                <w:rFonts w:eastAsia="SimSun"/>
                <w:b/>
              </w:rPr>
            </w:pPr>
            <w:r w:rsidRPr="00515EA8">
              <w:rPr>
                <w:rFonts w:eastAsia="SimSun"/>
                <w:b/>
              </w:rPr>
              <w:t>Ghi chú</w:t>
            </w:r>
          </w:p>
        </w:tc>
      </w:tr>
      <w:tr w:rsidR="00B365C4" w:rsidRPr="00515EA8" w14:paraId="52B051AA" w14:textId="77777777" w:rsidTr="00C01624">
        <w:trPr>
          <w:trHeight w:val="708"/>
        </w:trPr>
        <w:tc>
          <w:tcPr>
            <w:tcW w:w="563" w:type="dxa"/>
            <w:tcBorders>
              <w:top w:val="single" w:sz="4" w:space="0" w:color="auto"/>
              <w:left w:val="single" w:sz="4" w:space="0" w:color="auto"/>
              <w:bottom w:val="single" w:sz="4" w:space="0" w:color="auto"/>
              <w:right w:val="single" w:sz="4" w:space="0" w:color="auto"/>
            </w:tcBorders>
            <w:vAlign w:val="center"/>
          </w:tcPr>
          <w:p w14:paraId="3819DF6B" w14:textId="77777777" w:rsidR="00B365C4" w:rsidRPr="00515EA8" w:rsidRDefault="00B365C4" w:rsidP="000C5BAD">
            <w:pPr>
              <w:spacing w:before="40" w:after="40"/>
              <w:jc w:val="center"/>
              <w:rPr>
                <w:rFonts w:eastAsia="SimSun"/>
              </w:rPr>
            </w:pPr>
            <w:r w:rsidRPr="00515EA8">
              <w:rPr>
                <w:rFonts w:eastAsia="SimSun"/>
              </w:rPr>
              <w:t>1</w:t>
            </w:r>
          </w:p>
        </w:tc>
        <w:tc>
          <w:tcPr>
            <w:tcW w:w="1112" w:type="dxa"/>
            <w:tcBorders>
              <w:top w:val="single" w:sz="4" w:space="0" w:color="auto"/>
              <w:left w:val="single" w:sz="4" w:space="0" w:color="auto"/>
              <w:bottom w:val="single" w:sz="4" w:space="0" w:color="auto"/>
              <w:right w:val="single" w:sz="4" w:space="0" w:color="auto"/>
            </w:tcBorders>
            <w:vAlign w:val="center"/>
          </w:tcPr>
          <w:p w14:paraId="539CE33D" w14:textId="77777777" w:rsidR="00B365C4" w:rsidRPr="00515EA8" w:rsidRDefault="00B365C4" w:rsidP="000C5BAD">
            <w:pPr>
              <w:spacing w:before="40" w:after="40"/>
              <w:jc w:val="center"/>
              <w:rPr>
                <w:rFonts w:eastAsia="SimSun"/>
              </w:rPr>
            </w:pPr>
            <w:r w:rsidRPr="00515EA8">
              <w:rPr>
                <w:rFonts w:eastAsia="SimSun"/>
              </w:rPr>
              <w:t>Khắc phục điểm tồn tại</w:t>
            </w:r>
          </w:p>
        </w:tc>
        <w:tc>
          <w:tcPr>
            <w:tcW w:w="3665" w:type="dxa"/>
            <w:tcBorders>
              <w:top w:val="single" w:sz="4" w:space="0" w:color="auto"/>
              <w:left w:val="single" w:sz="4" w:space="0" w:color="auto"/>
              <w:bottom w:val="single" w:sz="4" w:space="0" w:color="auto"/>
              <w:right w:val="single" w:sz="4" w:space="0" w:color="auto"/>
            </w:tcBorders>
            <w:vAlign w:val="center"/>
          </w:tcPr>
          <w:p w14:paraId="44C66D0F" w14:textId="7E9348C9" w:rsidR="00B365C4" w:rsidRPr="00515EA8" w:rsidRDefault="00123658" w:rsidP="000C5BAD">
            <w:pPr>
              <w:spacing w:before="40" w:after="40"/>
              <w:rPr>
                <w:rFonts w:eastAsia="SimSun"/>
              </w:rPr>
            </w:pPr>
            <w:r w:rsidRPr="00515EA8">
              <w:rPr>
                <w:rFonts w:eastAsia="Times New Roman"/>
                <w:lang w:val="en-US"/>
              </w:rPr>
              <w:t xml:space="preserve">Tiếp tục rà soát </w:t>
            </w:r>
            <w:r w:rsidRPr="00515EA8">
              <w:rPr>
                <w:rFonts w:eastAsia="Times New Roman"/>
              </w:rPr>
              <w:t xml:space="preserve">CĐR của CTĐT </w:t>
            </w:r>
            <w:r w:rsidR="00821AE6" w:rsidRPr="00515EA8">
              <w:rPr>
                <w:rFonts w:eastAsia="Times New Roman"/>
                <w:lang w:val="en-US"/>
              </w:rPr>
              <w:t>và mô</w:t>
            </w:r>
            <w:r w:rsidRPr="00515EA8">
              <w:rPr>
                <w:rFonts w:eastAsia="Times New Roman"/>
                <w:lang w:val="en-US"/>
              </w:rPr>
              <w:t xml:space="preserve"> tả</w:t>
            </w:r>
            <w:r w:rsidRPr="00515EA8">
              <w:rPr>
                <w:rFonts w:eastAsia="Times New Roman"/>
              </w:rPr>
              <w:t xml:space="preserve"> </w:t>
            </w:r>
            <w:r w:rsidR="00821AE6" w:rsidRPr="00515EA8">
              <w:rPr>
                <w:rFonts w:eastAsia="Times New Roman"/>
                <w:lang w:val="en-US"/>
              </w:rPr>
              <w:t xml:space="preserve">rõ ràng hơn </w:t>
            </w:r>
            <w:r w:rsidRPr="00515EA8">
              <w:rPr>
                <w:rFonts w:eastAsia="Times New Roman"/>
              </w:rPr>
              <w:t>năng lực lập kế hoạch, điều phối, quản lí các nguồn lực, đánh giá và cải thiện hiệu quả các hoạt động</w:t>
            </w:r>
            <w:r w:rsidR="00B365C4" w:rsidRPr="00515EA8">
              <w:rPr>
                <w:rFonts w:eastAsia="Times New Roman"/>
              </w:rPr>
              <w:t>.</w:t>
            </w:r>
          </w:p>
        </w:tc>
        <w:tc>
          <w:tcPr>
            <w:tcW w:w="1369" w:type="dxa"/>
            <w:tcBorders>
              <w:top w:val="single" w:sz="4" w:space="0" w:color="auto"/>
              <w:left w:val="single" w:sz="4" w:space="0" w:color="auto"/>
              <w:bottom w:val="single" w:sz="4" w:space="0" w:color="auto"/>
              <w:right w:val="single" w:sz="4" w:space="0" w:color="auto"/>
            </w:tcBorders>
            <w:vAlign w:val="center"/>
          </w:tcPr>
          <w:p w14:paraId="7BDF9176" w14:textId="7BB15FDD" w:rsidR="00B365C4" w:rsidRPr="00515EA8" w:rsidRDefault="00B365C4" w:rsidP="000C5BAD">
            <w:pPr>
              <w:spacing w:before="40" w:after="40"/>
              <w:jc w:val="center"/>
              <w:rPr>
                <w:rFonts w:eastAsia="SimSun"/>
                <w:lang w:val="en-US"/>
              </w:rPr>
            </w:pPr>
            <w:r w:rsidRPr="00515EA8">
              <w:rPr>
                <w:rFonts w:eastAsia="Times New Roman"/>
              </w:rPr>
              <w:t>Khoa Sinh học</w:t>
            </w:r>
          </w:p>
        </w:tc>
        <w:tc>
          <w:tcPr>
            <w:tcW w:w="1460" w:type="dxa"/>
            <w:tcBorders>
              <w:top w:val="single" w:sz="4" w:space="0" w:color="auto"/>
              <w:left w:val="single" w:sz="4" w:space="0" w:color="auto"/>
              <w:bottom w:val="single" w:sz="4" w:space="0" w:color="auto"/>
              <w:right w:val="single" w:sz="4" w:space="0" w:color="auto"/>
            </w:tcBorders>
            <w:vAlign w:val="center"/>
          </w:tcPr>
          <w:p w14:paraId="4ADC4F1B" w14:textId="698A0E30" w:rsidR="00B365C4" w:rsidRPr="00515EA8" w:rsidRDefault="00123658" w:rsidP="000C5BAD">
            <w:pPr>
              <w:spacing w:before="40" w:after="40"/>
              <w:jc w:val="center"/>
              <w:rPr>
                <w:rFonts w:eastAsia="SimSun"/>
                <w:lang w:val="en-US"/>
              </w:rPr>
            </w:pPr>
            <w:r w:rsidRPr="00515EA8">
              <w:rPr>
                <w:rFonts w:eastAsia="SimSun"/>
                <w:lang w:val="en-US"/>
              </w:rPr>
              <w:t>Hàng năm, từ năm học 2025-2026</w:t>
            </w:r>
          </w:p>
        </w:tc>
        <w:tc>
          <w:tcPr>
            <w:tcW w:w="892" w:type="dxa"/>
            <w:tcBorders>
              <w:top w:val="single" w:sz="4" w:space="0" w:color="auto"/>
              <w:left w:val="single" w:sz="4" w:space="0" w:color="auto"/>
              <w:bottom w:val="single" w:sz="4" w:space="0" w:color="auto"/>
              <w:right w:val="single" w:sz="4" w:space="0" w:color="auto"/>
            </w:tcBorders>
            <w:vAlign w:val="center"/>
          </w:tcPr>
          <w:p w14:paraId="00D3A6BD" w14:textId="77777777" w:rsidR="00B365C4" w:rsidRPr="00515EA8" w:rsidRDefault="00B365C4" w:rsidP="000C5BAD">
            <w:pPr>
              <w:spacing w:before="40" w:after="40"/>
              <w:jc w:val="center"/>
              <w:rPr>
                <w:rFonts w:eastAsia="SimSun"/>
              </w:rPr>
            </w:pPr>
          </w:p>
        </w:tc>
      </w:tr>
      <w:tr w:rsidR="00123658" w:rsidRPr="00515EA8" w14:paraId="7B124285" w14:textId="77777777" w:rsidTr="00C01624">
        <w:trPr>
          <w:trHeight w:val="447"/>
        </w:trPr>
        <w:tc>
          <w:tcPr>
            <w:tcW w:w="563" w:type="dxa"/>
            <w:tcBorders>
              <w:top w:val="single" w:sz="4" w:space="0" w:color="auto"/>
              <w:left w:val="single" w:sz="4" w:space="0" w:color="auto"/>
              <w:bottom w:val="single" w:sz="4" w:space="0" w:color="auto"/>
              <w:right w:val="single" w:sz="4" w:space="0" w:color="auto"/>
            </w:tcBorders>
            <w:vAlign w:val="center"/>
          </w:tcPr>
          <w:p w14:paraId="5139B8A8" w14:textId="77777777" w:rsidR="00123658" w:rsidRPr="00515EA8" w:rsidRDefault="00123658" w:rsidP="000C5BAD">
            <w:pPr>
              <w:spacing w:before="40" w:after="40"/>
              <w:jc w:val="center"/>
              <w:rPr>
                <w:rFonts w:eastAsia="SimSun"/>
              </w:rPr>
            </w:pPr>
            <w:r w:rsidRPr="00515EA8">
              <w:rPr>
                <w:rFonts w:eastAsia="SimSun"/>
              </w:rPr>
              <w:t>2</w:t>
            </w:r>
          </w:p>
        </w:tc>
        <w:tc>
          <w:tcPr>
            <w:tcW w:w="1112" w:type="dxa"/>
            <w:tcBorders>
              <w:top w:val="single" w:sz="4" w:space="0" w:color="auto"/>
              <w:left w:val="single" w:sz="4" w:space="0" w:color="auto"/>
              <w:bottom w:val="single" w:sz="4" w:space="0" w:color="auto"/>
              <w:right w:val="single" w:sz="4" w:space="0" w:color="auto"/>
            </w:tcBorders>
            <w:vAlign w:val="center"/>
          </w:tcPr>
          <w:p w14:paraId="2E6DD86E" w14:textId="77777777" w:rsidR="00123658" w:rsidRPr="00515EA8" w:rsidRDefault="00123658" w:rsidP="000C5BAD">
            <w:pPr>
              <w:spacing w:before="40" w:after="40"/>
              <w:jc w:val="center"/>
              <w:rPr>
                <w:rFonts w:eastAsia="SimSun"/>
              </w:rPr>
            </w:pPr>
            <w:r w:rsidRPr="00515EA8">
              <w:rPr>
                <w:rFonts w:eastAsia="SimSun"/>
              </w:rPr>
              <w:t>Phát huy điểm mạnh</w:t>
            </w:r>
          </w:p>
        </w:tc>
        <w:tc>
          <w:tcPr>
            <w:tcW w:w="3665" w:type="dxa"/>
            <w:tcBorders>
              <w:top w:val="single" w:sz="4" w:space="0" w:color="auto"/>
              <w:left w:val="single" w:sz="4" w:space="0" w:color="auto"/>
              <w:bottom w:val="single" w:sz="4" w:space="0" w:color="auto"/>
              <w:right w:val="single" w:sz="4" w:space="0" w:color="auto"/>
            </w:tcBorders>
            <w:vAlign w:val="center"/>
          </w:tcPr>
          <w:p w14:paraId="4714ADCE" w14:textId="192D1C0B" w:rsidR="00123658" w:rsidRPr="00515EA8" w:rsidRDefault="00123658" w:rsidP="000C5BAD">
            <w:pPr>
              <w:spacing w:before="40" w:after="40"/>
              <w:rPr>
                <w:rFonts w:eastAsia="Times New Roman"/>
              </w:rPr>
            </w:pPr>
            <w:r w:rsidRPr="00515EA8">
              <w:rPr>
                <w:rFonts w:eastAsia="Times New Roman"/>
                <w:lang w:val="en-US"/>
              </w:rPr>
              <w:t xml:space="preserve">Phát huy việc đảm bảo </w:t>
            </w:r>
            <w:r w:rsidRPr="00515EA8">
              <w:rPr>
                <w:rFonts w:eastAsia="Times New Roman"/>
              </w:rPr>
              <w:t xml:space="preserve">CĐR của CTĐT được </w:t>
            </w:r>
            <w:r w:rsidRPr="00515EA8">
              <w:rPr>
                <w:rFonts w:eastAsia="Times New Roman"/>
                <w:lang w:val="en-US"/>
              </w:rPr>
              <w:t>mô tả</w:t>
            </w:r>
            <w:r w:rsidRPr="00515EA8">
              <w:rPr>
                <w:rFonts w:eastAsia="Times New Roman"/>
              </w:rPr>
              <w:t xml:space="preserve"> rõ ràng, cụ thể theo từng định hướng đào tạo và bao gồm các yêu cầu chung và yêu cầu chuyên biệt mà </w:t>
            </w:r>
            <w:r w:rsidR="00CD7124" w:rsidRPr="00515EA8">
              <w:rPr>
                <w:rFonts w:eastAsia="Times New Roman"/>
              </w:rPr>
              <w:t>HV</w:t>
            </w:r>
            <w:r w:rsidRPr="00515EA8">
              <w:rPr>
                <w:rFonts w:eastAsia="Times New Roman"/>
              </w:rPr>
              <w:t xml:space="preserve"> cần đạt khi tốt nghiệp.</w:t>
            </w:r>
          </w:p>
        </w:tc>
        <w:tc>
          <w:tcPr>
            <w:tcW w:w="1369" w:type="dxa"/>
            <w:tcBorders>
              <w:top w:val="single" w:sz="4" w:space="0" w:color="auto"/>
              <w:left w:val="single" w:sz="4" w:space="0" w:color="auto"/>
              <w:bottom w:val="single" w:sz="4" w:space="0" w:color="auto"/>
              <w:right w:val="single" w:sz="4" w:space="0" w:color="auto"/>
            </w:tcBorders>
            <w:vAlign w:val="center"/>
          </w:tcPr>
          <w:p w14:paraId="1E9ADC85" w14:textId="735C493E" w:rsidR="00123658" w:rsidRPr="00515EA8" w:rsidRDefault="00123658" w:rsidP="000C5BAD">
            <w:pPr>
              <w:spacing w:before="40" w:after="40"/>
              <w:jc w:val="center"/>
              <w:rPr>
                <w:rFonts w:eastAsia="SimSun"/>
                <w:lang w:val="en-US"/>
              </w:rPr>
            </w:pPr>
            <w:r w:rsidRPr="00515EA8">
              <w:rPr>
                <w:rFonts w:eastAsia="Times New Roman"/>
              </w:rPr>
              <w:t>Khoa Sinh học</w:t>
            </w:r>
          </w:p>
        </w:tc>
        <w:tc>
          <w:tcPr>
            <w:tcW w:w="1460" w:type="dxa"/>
            <w:tcBorders>
              <w:top w:val="single" w:sz="4" w:space="0" w:color="auto"/>
              <w:left w:val="single" w:sz="4" w:space="0" w:color="auto"/>
              <w:bottom w:val="single" w:sz="4" w:space="0" w:color="auto"/>
              <w:right w:val="single" w:sz="4" w:space="0" w:color="auto"/>
            </w:tcBorders>
            <w:vAlign w:val="center"/>
          </w:tcPr>
          <w:p w14:paraId="360AA22C" w14:textId="580AF9EC" w:rsidR="00123658" w:rsidRPr="00515EA8" w:rsidRDefault="00123658" w:rsidP="000C5BAD">
            <w:pPr>
              <w:spacing w:before="40" w:after="40"/>
              <w:jc w:val="center"/>
              <w:rPr>
                <w:rFonts w:eastAsia="SimSun"/>
              </w:rPr>
            </w:pPr>
            <w:r w:rsidRPr="00515EA8">
              <w:rPr>
                <w:rFonts w:eastAsia="SimSun"/>
                <w:lang w:val="en-US"/>
              </w:rPr>
              <w:t>Hàng năm, từ năm học 2025-2026</w:t>
            </w:r>
          </w:p>
        </w:tc>
        <w:tc>
          <w:tcPr>
            <w:tcW w:w="892" w:type="dxa"/>
            <w:tcBorders>
              <w:top w:val="single" w:sz="4" w:space="0" w:color="auto"/>
              <w:left w:val="single" w:sz="4" w:space="0" w:color="auto"/>
              <w:bottom w:val="single" w:sz="4" w:space="0" w:color="auto"/>
              <w:right w:val="single" w:sz="4" w:space="0" w:color="auto"/>
            </w:tcBorders>
            <w:vAlign w:val="center"/>
          </w:tcPr>
          <w:p w14:paraId="50FC533E" w14:textId="77777777" w:rsidR="00123658" w:rsidRPr="00515EA8" w:rsidRDefault="00123658" w:rsidP="000C5BAD">
            <w:pPr>
              <w:spacing w:before="40" w:after="40"/>
              <w:jc w:val="center"/>
              <w:rPr>
                <w:rFonts w:eastAsia="SimSun"/>
              </w:rPr>
            </w:pPr>
          </w:p>
        </w:tc>
      </w:tr>
    </w:tbl>
    <w:p w14:paraId="7BA1B3A7" w14:textId="104A317D" w:rsidR="00C12E7D" w:rsidRPr="00515EA8" w:rsidRDefault="00216788" w:rsidP="00D03D86">
      <w:pPr>
        <w:widowControl w:val="0"/>
        <w:spacing w:line="312" w:lineRule="auto"/>
        <w:ind w:firstLine="567"/>
        <w:outlineLvl w:val="3"/>
        <w:rPr>
          <w:rFonts w:eastAsia="Times New Roman"/>
          <w:iCs/>
          <w:lang w:val="en-US"/>
        </w:rPr>
      </w:pPr>
      <w:r w:rsidRPr="00515EA8">
        <w:rPr>
          <w:rFonts w:eastAsia="Times New Roman"/>
          <w:i/>
        </w:rPr>
        <w:t>5. Tự đánh giá</w:t>
      </w:r>
      <w:r w:rsidRPr="00515EA8">
        <w:rPr>
          <w:rFonts w:eastAsia="Times New Roman"/>
          <w:iCs/>
        </w:rPr>
        <w:t>: Đ</w:t>
      </w:r>
      <w:r w:rsidR="00E53106" w:rsidRPr="00515EA8">
        <w:rPr>
          <w:rFonts w:eastAsia="Times New Roman"/>
          <w:iCs/>
          <w:lang w:val="en-US"/>
        </w:rPr>
        <w:t>ạ</w:t>
      </w:r>
      <w:r w:rsidRPr="00515EA8">
        <w:rPr>
          <w:rFonts w:eastAsia="Times New Roman"/>
          <w:iCs/>
        </w:rPr>
        <w:t>t (mức 5/7)</w:t>
      </w:r>
      <w:r w:rsidR="00C12E7D" w:rsidRPr="00515EA8">
        <w:rPr>
          <w:rFonts w:eastAsia="Times New Roman"/>
          <w:iCs/>
        </w:rPr>
        <w:t>.</w:t>
      </w:r>
    </w:p>
    <w:p w14:paraId="3EBEBD82" w14:textId="77777777" w:rsidR="00991854" w:rsidRPr="00515EA8" w:rsidRDefault="00991854" w:rsidP="002E03F4">
      <w:pPr>
        <w:widowControl w:val="0"/>
        <w:spacing w:before="0" w:line="312" w:lineRule="auto"/>
        <w:ind w:firstLine="567"/>
        <w:outlineLvl w:val="3"/>
        <w:rPr>
          <w:rFonts w:eastAsia="Times New Roman"/>
          <w:iCs/>
          <w:lang w:val="en-US"/>
        </w:rPr>
      </w:pPr>
    </w:p>
    <w:p w14:paraId="3C51F438" w14:textId="7E1741D2" w:rsidR="003D2227" w:rsidRPr="00515EA8" w:rsidRDefault="003D2227" w:rsidP="002E03F4">
      <w:pPr>
        <w:pStyle w:val="Heading3"/>
        <w:keepNext/>
        <w:widowControl/>
        <w:spacing w:line="312" w:lineRule="auto"/>
        <w:ind w:firstLine="567"/>
        <w:rPr>
          <w:rFonts w:eastAsia="Times New Roman"/>
          <w:b w:val="0"/>
          <w:bCs w:val="0"/>
          <w:i w:val="0"/>
          <w:color w:val="auto"/>
          <w:sz w:val="26"/>
          <w:szCs w:val="26"/>
          <w:lang w:val="en-US" w:eastAsia="x-none"/>
        </w:rPr>
      </w:pPr>
      <w:r w:rsidRPr="00515EA8">
        <w:rPr>
          <w:rFonts w:eastAsia="Times New Roman"/>
          <w:b w:val="0"/>
          <w:bCs w:val="0"/>
          <w:i w:val="0"/>
          <w:color w:val="auto"/>
          <w:sz w:val="26"/>
          <w:szCs w:val="26"/>
          <w:lang w:val="en-US" w:eastAsia="x-none"/>
        </w:rPr>
        <w:t xml:space="preserve">Tiêu chí 1.3. </w:t>
      </w:r>
      <w:bookmarkStart w:id="24" w:name="_Hlk196462913"/>
      <w:r w:rsidR="005512B8" w:rsidRPr="00515EA8">
        <w:rPr>
          <w:rFonts w:eastAsia="Times New Roman"/>
          <w:b w:val="0"/>
          <w:bCs w:val="0"/>
          <w:i w:val="0"/>
          <w:color w:val="auto"/>
          <w:sz w:val="26"/>
          <w:szCs w:val="26"/>
          <w:lang w:val="en-US" w:eastAsia="x-none"/>
        </w:rPr>
        <w:t>CĐR</w:t>
      </w:r>
      <w:r w:rsidRPr="00515EA8">
        <w:rPr>
          <w:rFonts w:eastAsia="Times New Roman"/>
          <w:b w:val="0"/>
          <w:bCs w:val="0"/>
          <w:i w:val="0"/>
          <w:color w:val="auto"/>
          <w:sz w:val="26"/>
          <w:szCs w:val="26"/>
          <w:lang w:val="en-US" w:eastAsia="x-none"/>
        </w:rPr>
        <w:t xml:space="preserve"> của chương trình đào tạo phản ánh được yêu cầu của các </w:t>
      </w:r>
      <w:r w:rsidR="005512B8" w:rsidRPr="00515EA8">
        <w:rPr>
          <w:rFonts w:eastAsia="Times New Roman"/>
          <w:b w:val="0"/>
          <w:bCs w:val="0"/>
          <w:i w:val="0"/>
          <w:color w:val="auto"/>
          <w:sz w:val="26"/>
          <w:szCs w:val="26"/>
          <w:lang w:val="en-US" w:eastAsia="x-none"/>
        </w:rPr>
        <w:t>BLQ</w:t>
      </w:r>
      <w:r w:rsidRPr="00515EA8">
        <w:rPr>
          <w:rFonts w:eastAsia="Times New Roman"/>
          <w:b w:val="0"/>
          <w:bCs w:val="0"/>
          <w:i w:val="0"/>
          <w:color w:val="auto"/>
          <w:sz w:val="26"/>
          <w:szCs w:val="26"/>
          <w:lang w:val="en-US" w:eastAsia="x-none"/>
        </w:rPr>
        <w:t xml:space="preserve">, được định </w:t>
      </w:r>
      <w:r w:rsidR="00E62A12" w:rsidRPr="00515EA8">
        <w:rPr>
          <w:rFonts w:eastAsia="Times New Roman"/>
          <w:b w:val="0"/>
          <w:bCs w:val="0"/>
          <w:i w:val="0"/>
          <w:color w:val="auto"/>
          <w:sz w:val="26"/>
          <w:szCs w:val="26"/>
          <w:lang w:val="en-US" w:eastAsia="x-none"/>
        </w:rPr>
        <w:t>kì</w:t>
      </w:r>
      <w:r w:rsidRPr="00515EA8">
        <w:rPr>
          <w:rFonts w:eastAsia="Times New Roman"/>
          <w:b w:val="0"/>
          <w:bCs w:val="0"/>
          <w:i w:val="0"/>
          <w:color w:val="auto"/>
          <w:sz w:val="26"/>
          <w:szCs w:val="26"/>
          <w:lang w:val="en-US" w:eastAsia="x-none"/>
        </w:rPr>
        <w:t xml:space="preserve"> rà soát, điều chỉnh và được công bố công khai</w:t>
      </w:r>
      <w:bookmarkEnd w:id="24"/>
    </w:p>
    <w:p w14:paraId="2F12D453" w14:textId="0FF64011" w:rsidR="003D2227" w:rsidRPr="00515EA8" w:rsidRDefault="00135B44" w:rsidP="002E03F4">
      <w:pPr>
        <w:widowControl w:val="0"/>
        <w:spacing w:before="0" w:line="312" w:lineRule="auto"/>
        <w:ind w:firstLine="567"/>
        <w:outlineLvl w:val="3"/>
        <w:rPr>
          <w:rFonts w:eastAsia="Times New Roman"/>
          <w:i/>
        </w:rPr>
      </w:pPr>
      <w:bookmarkStart w:id="25" w:name="_heading=h.nqbsy1" w:colFirst="0" w:colLast="0"/>
      <w:bookmarkStart w:id="26" w:name="_heading=h.37pzblu" w:colFirst="0" w:colLast="0"/>
      <w:bookmarkEnd w:id="25"/>
      <w:bookmarkEnd w:id="26"/>
      <w:r w:rsidRPr="00515EA8">
        <w:rPr>
          <w:rFonts w:eastAsia="Times New Roman"/>
          <w:i/>
        </w:rPr>
        <w:t>1. Mô tả hiện trạng</w:t>
      </w:r>
    </w:p>
    <w:p w14:paraId="32BBB5F0" w14:textId="19CAA2BD" w:rsidR="00262A3D" w:rsidRPr="00515EA8" w:rsidRDefault="00262A3D" w:rsidP="002E03F4">
      <w:pPr>
        <w:widowControl w:val="0"/>
        <w:spacing w:before="0" w:line="312" w:lineRule="auto"/>
        <w:ind w:firstLine="567"/>
        <w:rPr>
          <w:rFonts w:eastAsia="Times New Roman"/>
          <w:iCs/>
          <w:lang w:val="en-US"/>
        </w:rPr>
      </w:pPr>
      <w:r w:rsidRPr="00515EA8">
        <w:rPr>
          <w:rFonts w:eastAsia="Times New Roman"/>
          <w:iCs/>
          <w:lang w:val="en-US"/>
        </w:rPr>
        <w:t xml:space="preserve">Trong giai đoạn </w:t>
      </w:r>
      <w:r w:rsidR="00907998" w:rsidRPr="00515EA8">
        <w:rPr>
          <w:rFonts w:eastAsia="Times New Roman"/>
          <w:iCs/>
          <w:lang w:val="en-US"/>
        </w:rPr>
        <w:t>đánh giá</w:t>
      </w:r>
      <w:r w:rsidRPr="00515EA8">
        <w:rPr>
          <w:rFonts w:eastAsia="Times New Roman"/>
          <w:iCs/>
          <w:lang w:val="en-US"/>
        </w:rPr>
        <w:t xml:space="preserve">, CĐR CTĐT </w:t>
      </w:r>
      <w:r w:rsidR="0004159B" w:rsidRPr="00515EA8">
        <w:rPr>
          <w:rFonts w:eastAsia="Times New Roman"/>
          <w:iCs/>
          <w:lang w:val="en-US"/>
        </w:rPr>
        <w:t>ngành SHTN</w:t>
      </w:r>
      <w:r w:rsidRPr="00515EA8">
        <w:rPr>
          <w:rFonts w:eastAsia="Times New Roman"/>
          <w:iCs/>
          <w:lang w:val="en-US"/>
        </w:rPr>
        <w:t xml:space="preserve"> được rà soát theo </w:t>
      </w:r>
      <w:r w:rsidR="00E62A12" w:rsidRPr="00515EA8">
        <w:rPr>
          <w:rFonts w:eastAsia="Times New Roman"/>
          <w:iCs/>
          <w:lang w:val="en-US"/>
        </w:rPr>
        <w:t xml:space="preserve">qui </w:t>
      </w:r>
      <w:r w:rsidRPr="00515EA8">
        <w:rPr>
          <w:rFonts w:eastAsia="Times New Roman"/>
          <w:iCs/>
          <w:lang w:val="en-US"/>
        </w:rPr>
        <w:t xml:space="preserve">định của Trường: Hướng dẫn xây dựng và công bố </w:t>
      </w:r>
      <w:r w:rsidR="000622DF" w:rsidRPr="00515EA8">
        <w:rPr>
          <w:szCs w:val="28"/>
        </w:rPr>
        <w:t>CĐR</w:t>
      </w:r>
      <w:r w:rsidRPr="00515EA8">
        <w:rPr>
          <w:rFonts w:eastAsia="Times New Roman"/>
          <w:iCs/>
          <w:lang w:val="en-US"/>
        </w:rPr>
        <w:t xml:space="preserve"> ngành đào tạo </w:t>
      </w:r>
      <w:r w:rsidR="00907998" w:rsidRPr="00515EA8">
        <w:rPr>
          <w:rFonts w:eastAsia="Times New Roman"/>
          <w:iCs/>
          <w:lang w:val="en-US"/>
        </w:rPr>
        <w:t xml:space="preserve">tại Quyết định </w:t>
      </w:r>
      <w:r w:rsidR="00A319FB" w:rsidRPr="00515EA8">
        <w:rPr>
          <w:rFonts w:eastAsia="Times New Roman"/>
          <w:iCs/>
          <w:lang w:val="en-US"/>
        </w:rPr>
        <w:t>s</w:t>
      </w:r>
      <w:r w:rsidRPr="00515EA8">
        <w:rPr>
          <w:rFonts w:eastAsia="Times New Roman"/>
          <w:iCs/>
          <w:lang w:val="en-US"/>
        </w:rPr>
        <w:t>ố 2196/BGD&amp;ĐT-GDĐH ngày 22/4/2021</w:t>
      </w:r>
      <w:r w:rsidR="00907998" w:rsidRPr="00515EA8">
        <w:rPr>
          <w:rFonts w:eastAsia="Times New Roman"/>
          <w:iCs/>
          <w:lang w:val="en-US"/>
        </w:rPr>
        <w:t xml:space="preserve"> </w:t>
      </w:r>
      <w:r w:rsidR="00907998" w:rsidRPr="00515EA8">
        <w:rPr>
          <w:rFonts w:eastAsia="Times New Roman"/>
          <w:lang w:val="en-US"/>
        </w:rPr>
        <w:t>[</w:t>
      </w:r>
      <w:r w:rsidR="00907998" w:rsidRPr="00515EA8">
        <w:rPr>
          <w:rFonts w:eastAsia="Times New Roman"/>
          <w:color w:val="FF0000"/>
          <w:lang w:val="en-US"/>
        </w:rPr>
        <w:t>H1.01.03.01</w:t>
      </w:r>
      <w:r w:rsidR="00907998" w:rsidRPr="00515EA8">
        <w:rPr>
          <w:rFonts w:eastAsia="Times New Roman"/>
          <w:lang w:val="en-US"/>
        </w:rPr>
        <w:t>]</w:t>
      </w:r>
      <w:r w:rsidRPr="00515EA8">
        <w:rPr>
          <w:rFonts w:eastAsia="Times New Roman"/>
          <w:iCs/>
          <w:lang w:val="en-US"/>
        </w:rPr>
        <w:t xml:space="preserve">, </w:t>
      </w:r>
      <w:r w:rsidR="00E62A12" w:rsidRPr="00515EA8">
        <w:rPr>
          <w:rFonts w:eastAsia="Times New Roman"/>
          <w:iCs/>
          <w:lang w:val="en-US"/>
        </w:rPr>
        <w:t xml:space="preserve">Qui </w:t>
      </w:r>
      <w:r w:rsidRPr="00515EA8">
        <w:rPr>
          <w:rFonts w:eastAsia="Times New Roman"/>
          <w:iCs/>
          <w:lang w:val="en-US"/>
        </w:rPr>
        <w:t xml:space="preserve">định về </w:t>
      </w:r>
      <w:r w:rsidR="00E62A12" w:rsidRPr="00515EA8">
        <w:rPr>
          <w:rFonts w:eastAsia="Times New Roman"/>
          <w:iCs/>
          <w:lang w:val="en-US"/>
        </w:rPr>
        <w:t xml:space="preserve">qui </w:t>
      </w:r>
      <w:r w:rsidRPr="00515EA8">
        <w:rPr>
          <w:rFonts w:eastAsia="Times New Roman"/>
          <w:iCs/>
          <w:lang w:val="en-US"/>
        </w:rPr>
        <w:t xml:space="preserve">trình xây dựng và phát triển </w:t>
      </w:r>
      <w:r w:rsidR="000622DF" w:rsidRPr="00515EA8">
        <w:rPr>
          <w:szCs w:val="28"/>
        </w:rPr>
        <w:t>CTĐT</w:t>
      </w:r>
      <w:r w:rsidRPr="00515EA8">
        <w:rPr>
          <w:rFonts w:eastAsia="Times New Roman"/>
          <w:iCs/>
          <w:lang w:val="en-US"/>
        </w:rPr>
        <w:t xml:space="preserve"> trình độ thạc sĩ </w:t>
      </w:r>
      <w:r w:rsidR="00A52702" w:rsidRPr="00515EA8">
        <w:rPr>
          <w:rFonts w:eastAsia="Times New Roman"/>
          <w:iCs/>
          <w:lang w:val="en-US"/>
        </w:rPr>
        <w:t>Trường ĐH Vinh</w:t>
      </w:r>
      <w:r w:rsidRPr="00515EA8">
        <w:rPr>
          <w:rFonts w:eastAsia="Times New Roman"/>
          <w:iCs/>
          <w:lang w:val="en-US"/>
        </w:rPr>
        <w:t xml:space="preserve"> </w:t>
      </w:r>
      <w:r w:rsidR="00907998" w:rsidRPr="00515EA8">
        <w:rPr>
          <w:rFonts w:eastAsia="Times New Roman"/>
          <w:iCs/>
          <w:lang w:val="en-US"/>
        </w:rPr>
        <w:t xml:space="preserve">tại Quyết định </w:t>
      </w:r>
      <w:r w:rsidR="00A319FB" w:rsidRPr="00515EA8">
        <w:rPr>
          <w:rFonts w:eastAsia="Times New Roman"/>
          <w:iCs/>
          <w:lang w:val="en-US"/>
        </w:rPr>
        <w:t>s</w:t>
      </w:r>
      <w:r w:rsidRPr="00515EA8">
        <w:rPr>
          <w:rFonts w:eastAsia="Times New Roman"/>
          <w:iCs/>
          <w:lang w:val="en-US"/>
        </w:rPr>
        <w:t>ố 976/QĐ-ĐHV ngày 20/4/2023</w:t>
      </w:r>
      <w:r w:rsidR="00907998" w:rsidRPr="00515EA8">
        <w:rPr>
          <w:rFonts w:eastAsia="Times New Roman"/>
          <w:iCs/>
          <w:lang w:val="en-US"/>
        </w:rPr>
        <w:t xml:space="preserve"> </w:t>
      </w:r>
      <w:r w:rsidR="00907998" w:rsidRPr="00515EA8">
        <w:rPr>
          <w:rFonts w:eastAsia="Times New Roman"/>
          <w:lang w:val="en-US"/>
        </w:rPr>
        <w:t>[</w:t>
      </w:r>
      <w:r w:rsidR="00907998" w:rsidRPr="00515EA8">
        <w:rPr>
          <w:rFonts w:eastAsia="Times New Roman"/>
          <w:color w:val="FF0000"/>
          <w:lang w:val="en-US"/>
        </w:rPr>
        <w:t>H1.01.03.02</w:t>
      </w:r>
      <w:r w:rsidR="00907998" w:rsidRPr="00515EA8">
        <w:rPr>
          <w:rFonts w:eastAsia="Times New Roman"/>
          <w:lang w:val="en-US"/>
        </w:rPr>
        <w:t>]</w:t>
      </w:r>
      <w:r w:rsidRPr="00515EA8">
        <w:rPr>
          <w:rFonts w:eastAsia="Times New Roman"/>
          <w:iCs/>
          <w:lang w:val="en-US"/>
        </w:rPr>
        <w:t xml:space="preserve">, Quyết định ban hành khung CĐR trình độ thạc sĩ </w:t>
      </w:r>
      <w:r w:rsidR="00A52702" w:rsidRPr="00515EA8">
        <w:rPr>
          <w:rFonts w:eastAsia="Times New Roman"/>
          <w:iCs/>
          <w:lang w:val="en-US"/>
        </w:rPr>
        <w:t>Trường ĐH Vinh</w:t>
      </w:r>
      <w:r w:rsidRPr="00515EA8">
        <w:rPr>
          <w:rFonts w:eastAsia="Times New Roman"/>
          <w:iCs/>
          <w:lang w:val="en-US"/>
        </w:rPr>
        <w:t xml:space="preserve"> (</w:t>
      </w:r>
      <w:r w:rsidR="00A319FB" w:rsidRPr="00515EA8">
        <w:rPr>
          <w:rFonts w:eastAsia="Times New Roman"/>
          <w:iCs/>
          <w:lang w:val="en-US"/>
        </w:rPr>
        <w:t>s</w:t>
      </w:r>
      <w:r w:rsidRPr="00515EA8">
        <w:rPr>
          <w:rFonts w:eastAsia="Times New Roman"/>
          <w:iCs/>
          <w:lang w:val="en-US"/>
        </w:rPr>
        <w:t>ố 1037/QĐ-ĐHV ngày 26/4/2023)</w:t>
      </w:r>
      <w:r w:rsidR="00907998" w:rsidRPr="00515EA8">
        <w:rPr>
          <w:rFonts w:eastAsia="Times New Roman"/>
          <w:iCs/>
          <w:lang w:val="en-US"/>
        </w:rPr>
        <w:t xml:space="preserve"> </w:t>
      </w:r>
      <w:r w:rsidR="00907998" w:rsidRPr="00515EA8">
        <w:rPr>
          <w:rFonts w:eastAsia="Times New Roman"/>
          <w:lang w:val="en-US"/>
        </w:rPr>
        <w:t>[</w:t>
      </w:r>
      <w:r w:rsidR="00907998" w:rsidRPr="00515EA8">
        <w:rPr>
          <w:rFonts w:eastAsia="Times New Roman"/>
          <w:color w:val="FF0000"/>
          <w:lang w:val="en-US"/>
        </w:rPr>
        <w:t>H1.01.03.03</w:t>
      </w:r>
      <w:r w:rsidR="00907998" w:rsidRPr="00515EA8">
        <w:rPr>
          <w:rFonts w:eastAsia="Times New Roman"/>
          <w:lang w:val="en-US"/>
        </w:rPr>
        <w:t>]</w:t>
      </w:r>
      <w:r w:rsidRPr="00515EA8">
        <w:rPr>
          <w:rFonts w:eastAsia="Times New Roman"/>
          <w:iCs/>
          <w:lang w:val="en-US"/>
        </w:rPr>
        <w:t xml:space="preserve">, </w:t>
      </w:r>
      <w:r w:rsidR="00E62A12" w:rsidRPr="00515EA8">
        <w:rPr>
          <w:rFonts w:eastAsia="Times New Roman"/>
          <w:iCs/>
          <w:lang w:val="en-US"/>
        </w:rPr>
        <w:t xml:space="preserve">Qui </w:t>
      </w:r>
      <w:r w:rsidRPr="00515EA8">
        <w:rPr>
          <w:rFonts w:eastAsia="Times New Roman"/>
          <w:iCs/>
          <w:lang w:val="en-US"/>
        </w:rPr>
        <w:t xml:space="preserve">định về việc hoạt động lấy ý kiến phản hồi từ các </w:t>
      </w:r>
      <w:r w:rsidR="000622DF" w:rsidRPr="00515EA8">
        <w:rPr>
          <w:rFonts w:eastAsia="Times New Roman"/>
          <w:iCs/>
          <w:lang w:val="en-US"/>
        </w:rPr>
        <w:t>BLQ</w:t>
      </w:r>
      <w:r w:rsidRPr="00515EA8">
        <w:rPr>
          <w:rFonts w:eastAsia="Times New Roman"/>
          <w:iCs/>
          <w:lang w:val="en-US"/>
        </w:rPr>
        <w:t xml:space="preserve"> của </w:t>
      </w:r>
      <w:r w:rsidR="00A52702" w:rsidRPr="00515EA8">
        <w:rPr>
          <w:rFonts w:eastAsia="Times New Roman"/>
          <w:iCs/>
          <w:lang w:val="en-US"/>
        </w:rPr>
        <w:t>Trường ĐH Vinh</w:t>
      </w:r>
      <w:r w:rsidRPr="00515EA8">
        <w:rPr>
          <w:rFonts w:eastAsia="Times New Roman"/>
          <w:iCs/>
          <w:lang w:val="en-US"/>
        </w:rPr>
        <w:t xml:space="preserve"> </w:t>
      </w:r>
      <w:r w:rsidR="00907998" w:rsidRPr="00515EA8">
        <w:rPr>
          <w:rFonts w:eastAsia="Times New Roman"/>
          <w:iCs/>
          <w:lang w:val="en-US"/>
        </w:rPr>
        <w:t xml:space="preserve">ban hành theo Quyết định </w:t>
      </w:r>
      <w:r w:rsidR="00A319FB" w:rsidRPr="00515EA8">
        <w:rPr>
          <w:rFonts w:eastAsia="Times New Roman"/>
          <w:iCs/>
          <w:lang w:val="en-US"/>
        </w:rPr>
        <w:t>s</w:t>
      </w:r>
      <w:r w:rsidRPr="00515EA8">
        <w:rPr>
          <w:rFonts w:eastAsia="Times New Roman"/>
          <w:iCs/>
          <w:lang w:val="en-US"/>
        </w:rPr>
        <w:t>ố 1307/QĐ-ĐHV ngày 01/11/2016</w:t>
      </w:r>
      <w:r w:rsidR="00907998" w:rsidRPr="00515EA8">
        <w:rPr>
          <w:rFonts w:eastAsia="Times New Roman"/>
          <w:iCs/>
          <w:lang w:val="en-US"/>
        </w:rPr>
        <w:t xml:space="preserve"> và</w:t>
      </w:r>
      <w:r w:rsidRPr="00515EA8">
        <w:rPr>
          <w:rFonts w:eastAsia="Times New Roman"/>
          <w:iCs/>
          <w:lang w:val="en-US"/>
        </w:rPr>
        <w:t xml:space="preserve"> </w:t>
      </w:r>
      <w:r w:rsidR="00A319FB" w:rsidRPr="00515EA8">
        <w:rPr>
          <w:rFonts w:eastAsia="Times New Roman"/>
          <w:iCs/>
          <w:lang w:val="en-US"/>
        </w:rPr>
        <w:t>s</w:t>
      </w:r>
      <w:r w:rsidRPr="00515EA8">
        <w:rPr>
          <w:rFonts w:eastAsia="Times New Roman"/>
          <w:iCs/>
          <w:lang w:val="en-US"/>
        </w:rPr>
        <w:t>ố 2786/QĐ-ĐHV ngày 31/10/2022</w:t>
      </w:r>
      <w:r w:rsidR="00907998" w:rsidRPr="00515EA8">
        <w:rPr>
          <w:rFonts w:eastAsia="Times New Roman"/>
          <w:iCs/>
          <w:lang w:val="en-US"/>
        </w:rPr>
        <w:t xml:space="preserve"> </w:t>
      </w:r>
      <w:r w:rsidR="00907998" w:rsidRPr="00515EA8">
        <w:rPr>
          <w:rFonts w:eastAsia="Times New Roman"/>
          <w:lang w:val="en-US"/>
        </w:rPr>
        <w:t>[</w:t>
      </w:r>
      <w:r w:rsidR="00907998" w:rsidRPr="00515EA8">
        <w:rPr>
          <w:rFonts w:eastAsia="Times New Roman"/>
          <w:color w:val="FF0000"/>
          <w:lang w:val="en-US"/>
        </w:rPr>
        <w:t>H1.01.03.04</w:t>
      </w:r>
      <w:r w:rsidR="00907998" w:rsidRPr="00515EA8">
        <w:rPr>
          <w:rFonts w:eastAsia="Times New Roman"/>
          <w:lang w:val="en-US"/>
        </w:rPr>
        <w:t>]</w:t>
      </w:r>
      <w:r w:rsidRPr="00515EA8">
        <w:rPr>
          <w:rFonts w:eastAsia="Times New Roman"/>
          <w:iCs/>
          <w:lang w:val="en-US"/>
        </w:rPr>
        <w:t>. Trong quá trình xây dựng, rà soát</w:t>
      </w:r>
      <w:r w:rsidR="00A319FB" w:rsidRPr="00515EA8">
        <w:rPr>
          <w:rFonts w:eastAsia="Times New Roman"/>
          <w:iCs/>
          <w:lang w:val="en-US"/>
        </w:rPr>
        <w:t>,</w:t>
      </w:r>
      <w:r w:rsidRPr="00515EA8">
        <w:rPr>
          <w:rFonts w:eastAsia="Times New Roman"/>
          <w:iCs/>
          <w:lang w:val="en-US"/>
        </w:rPr>
        <w:t xml:space="preserve"> chỉnh sửa CĐR của CTĐT </w:t>
      </w:r>
      <w:r w:rsidR="0004159B" w:rsidRPr="00515EA8">
        <w:rPr>
          <w:rFonts w:eastAsia="Times New Roman"/>
          <w:iCs/>
          <w:lang w:val="en-US"/>
        </w:rPr>
        <w:t>ngành SHTN</w:t>
      </w:r>
      <w:r w:rsidRPr="00515EA8">
        <w:rPr>
          <w:rFonts w:eastAsia="Times New Roman"/>
          <w:iCs/>
          <w:lang w:val="en-US"/>
        </w:rPr>
        <w:t>, Phòng Đ</w:t>
      </w:r>
      <w:r w:rsidR="00A319FB" w:rsidRPr="00515EA8">
        <w:rPr>
          <w:rFonts w:eastAsia="Times New Roman"/>
          <w:iCs/>
          <w:lang w:val="en-US"/>
        </w:rPr>
        <w:t>ào tạo</w:t>
      </w:r>
      <w:r w:rsidRPr="00515EA8">
        <w:rPr>
          <w:rFonts w:eastAsia="Times New Roman"/>
          <w:iCs/>
          <w:lang w:val="en-US"/>
        </w:rPr>
        <w:t xml:space="preserve"> </w:t>
      </w:r>
      <w:r w:rsidR="00877BDB" w:rsidRPr="00515EA8">
        <w:rPr>
          <w:szCs w:val="28"/>
          <w:lang w:val="en-US"/>
        </w:rPr>
        <w:t>SĐH</w:t>
      </w:r>
      <w:r w:rsidRPr="00515EA8">
        <w:rPr>
          <w:rFonts w:eastAsia="Times New Roman"/>
          <w:iCs/>
          <w:lang w:val="en-US"/>
        </w:rPr>
        <w:t>/Viện Nghiên cứu và Đào tạo trực tuyến/Trung tâm ĐBCL/Khoa</w:t>
      </w:r>
      <w:r w:rsidR="00A319FB" w:rsidRPr="00515EA8">
        <w:rPr>
          <w:rFonts w:eastAsia="Times New Roman"/>
          <w:iCs/>
          <w:lang w:val="en-US"/>
        </w:rPr>
        <w:t xml:space="preserve"> S</w:t>
      </w:r>
      <w:r w:rsidRPr="00515EA8">
        <w:rPr>
          <w:rFonts w:eastAsia="Times New Roman"/>
          <w:iCs/>
          <w:lang w:val="en-US"/>
        </w:rPr>
        <w:t>inh học đã tiến hành khảo sát và thu thập ý kiến phản hồi của các BLQ bao gồm: GV, NH, cựu NH, và</w:t>
      </w:r>
      <w:r w:rsidR="00A319FB" w:rsidRPr="00515EA8">
        <w:rPr>
          <w:rFonts w:eastAsia="Times New Roman"/>
          <w:iCs/>
          <w:lang w:val="en-US"/>
        </w:rPr>
        <w:t xml:space="preserve"> nhà sử dụng lao động </w:t>
      </w:r>
      <w:r w:rsidRPr="00515EA8">
        <w:rPr>
          <w:rFonts w:eastAsia="Times New Roman"/>
          <w:iCs/>
          <w:lang w:val="en-US"/>
        </w:rPr>
        <w:t>về CĐR và cấu trúc CTĐT</w:t>
      </w:r>
      <w:r w:rsidR="00907998" w:rsidRPr="00515EA8">
        <w:rPr>
          <w:rFonts w:eastAsia="Times New Roman"/>
          <w:iCs/>
          <w:lang w:val="en-US"/>
        </w:rPr>
        <w:t xml:space="preserve"> </w:t>
      </w:r>
      <w:r w:rsidR="00907998" w:rsidRPr="00515EA8">
        <w:rPr>
          <w:rFonts w:eastAsia="Times New Roman"/>
          <w:lang w:val="en-US"/>
        </w:rPr>
        <w:lastRenderedPageBreak/>
        <w:t>[</w:t>
      </w:r>
      <w:r w:rsidR="00907998" w:rsidRPr="00515EA8">
        <w:rPr>
          <w:rFonts w:eastAsia="Times New Roman"/>
          <w:color w:val="FF0000"/>
          <w:lang w:val="en-US"/>
        </w:rPr>
        <w:t>H1.01.03.05</w:t>
      </w:r>
      <w:r w:rsidR="00907998" w:rsidRPr="00515EA8">
        <w:rPr>
          <w:rFonts w:eastAsia="Times New Roman"/>
          <w:lang w:val="en-US"/>
        </w:rPr>
        <w:t>]</w:t>
      </w:r>
      <w:r w:rsidRPr="00515EA8">
        <w:rPr>
          <w:rFonts w:eastAsia="Times New Roman"/>
          <w:iCs/>
          <w:lang w:val="en-US"/>
        </w:rPr>
        <w:t xml:space="preserve">. Bên cạnh đó, </w:t>
      </w:r>
      <w:r w:rsidR="007E260D" w:rsidRPr="00515EA8">
        <w:rPr>
          <w:rFonts w:eastAsia="Times New Roman"/>
          <w:iCs/>
          <w:lang w:val="en-US"/>
        </w:rPr>
        <w:t>Nhà trường</w:t>
      </w:r>
      <w:r w:rsidRPr="00515EA8">
        <w:rPr>
          <w:rFonts w:eastAsia="Times New Roman"/>
          <w:iCs/>
          <w:lang w:val="en-US"/>
        </w:rPr>
        <w:t xml:space="preserve">/Khoa cũng đã lấy ý kiến phản hồi của các BLQ tại các buổi sinh hoạt chuyên môn </w:t>
      </w:r>
      <w:r w:rsidR="00907998" w:rsidRPr="00515EA8">
        <w:rPr>
          <w:rFonts w:eastAsia="Times New Roman"/>
          <w:iCs/>
          <w:lang w:val="en-US"/>
        </w:rPr>
        <w:t>(</w:t>
      </w:r>
      <w:r w:rsidRPr="00515EA8">
        <w:rPr>
          <w:rFonts w:eastAsia="Times New Roman"/>
          <w:iCs/>
          <w:lang w:val="en-US"/>
        </w:rPr>
        <w:t xml:space="preserve">môn </w:t>
      </w:r>
      <w:r w:rsidR="00A319FB" w:rsidRPr="00515EA8">
        <w:rPr>
          <w:rFonts w:eastAsia="Times New Roman"/>
          <w:iCs/>
          <w:lang w:val="en-US"/>
        </w:rPr>
        <w:t>S</w:t>
      </w:r>
      <w:r w:rsidRPr="00515EA8">
        <w:rPr>
          <w:rFonts w:eastAsia="Times New Roman"/>
          <w:iCs/>
          <w:lang w:val="en-US"/>
        </w:rPr>
        <w:t>inh học</w:t>
      </w:r>
      <w:r w:rsidR="00907998" w:rsidRPr="00515EA8">
        <w:rPr>
          <w:rFonts w:eastAsia="Times New Roman"/>
          <w:iCs/>
          <w:lang w:val="en-US"/>
        </w:rPr>
        <w:t>)</w:t>
      </w:r>
      <w:r w:rsidRPr="00515EA8">
        <w:rPr>
          <w:rFonts w:eastAsia="Times New Roman"/>
          <w:iCs/>
          <w:lang w:val="en-US"/>
        </w:rPr>
        <w:t xml:space="preserve"> theo cụm với các trường </w:t>
      </w:r>
      <w:r w:rsidR="00A319FB" w:rsidRPr="00515EA8">
        <w:rPr>
          <w:rFonts w:eastAsia="Times New Roman"/>
          <w:iCs/>
          <w:lang w:val="en-US"/>
        </w:rPr>
        <w:t>trung học phổ thông</w:t>
      </w:r>
      <w:r w:rsidRPr="00515EA8">
        <w:rPr>
          <w:rFonts w:eastAsia="Times New Roman"/>
          <w:iCs/>
          <w:lang w:val="en-US"/>
        </w:rPr>
        <w:t xml:space="preserve"> tại địa phương</w:t>
      </w:r>
      <w:r w:rsidR="00907998" w:rsidRPr="00515EA8">
        <w:rPr>
          <w:rFonts w:eastAsia="Times New Roman"/>
          <w:iCs/>
          <w:lang w:val="en-US"/>
        </w:rPr>
        <w:t xml:space="preserve"> </w:t>
      </w:r>
      <w:r w:rsidR="00907998" w:rsidRPr="00515EA8">
        <w:rPr>
          <w:rFonts w:eastAsia="Times New Roman"/>
          <w:lang w:val="en-US"/>
        </w:rPr>
        <w:t>[</w:t>
      </w:r>
      <w:r w:rsidR="00907998" w:rsidRPr="00515EA8">
        <w:rPr>
          <w:rFonts w:eastAsia="Times New Roman"/>
          <w:color w:val="FF0000"/>
          <w:lang w:val="en-US"/>
        </w:rPr>
        <w:t>H1.01.03.06</w:t>
      </w:r>
      <w:r w:rsidR="00907998" w:rsidRPr="00515EA8">
        <w:rPr>
          <w:rFonts w:eastAsia="Times New Roman"/>
          <w:lang w:val="en-US"/>
        </w:rPr>
        <w:t>]</w:t>
      </w:r>
      <w:r w:rsidRPr="00515EA8">
        <w:rPr>
          <w:rFonts w:eastAsia="Times New Roman"/>
          <w:iCs/>
          <w:lang w:val="en-US"/>
        </w:rPr>
        <w:t>.</w:t>
      </w:r>
      <w:r w:rsidR="00FA62D4" w:rsidRPr="00515EA8">
        <w:rPr>
          <w:rFonts w:eastAsia="Times New Roman"/>
          <w:iCs/>
          <w:lang w:val="en-US"/>
        </w:rPr>
        <w:t xml:space="preserve"> </w:t>
      </w:r>
      <w:r w:rsidR="007134B1" w:rsidRPr="00515EA8">
        <w:rPr>
          <w:rFonts w:eastAsia="Times New Roman"/>
          <w:iCs/>
          <w:lang w:val="en-US"/>
        </w:rPr>
        <w:t xml:space="preserve">Chẳng hạn, NTD đã có ý kiến về kĩ năng thực hành nghề của HV cần tăng cường hơn, trong lần rà soát năm 2023 </w:t>
      </w:r>
      <w:r w:rsidR="007E260D" w:rsidRPr="00515EA8">
        <w:rPr>
          <w:rFonts w:eastAsia="Times New Roman"/>
          <w:iCs/>
          <w:lang w:val="en-US"/>
        </w:rPr>
        <w:t>Nhà trường</w:t>
      </w:r>
      <w:r w:rsidR="007134B1" w:rsidRPr="00515EA8">
        <w:rPr>
          <w:rFonts w:eastAsia="Times New Roman"/>
          <w:iCs/>
          <w:lang w:val="en-US"/>
        </w:rPr>
        <w:t xml:space="preserve"> đã bổ sung việc áp dụng dạy học dự án cho tất cả các HP chuyên ngành và khuyến khích các học phần khác cũng áp dụng PPDH này. </w:t>
      </w:r>
      <w:r w:rsidR="00FA62D4" w:rsidRPr="00515EA8">
        <w:rPr>
          <w:rFonts w:eastAsia="Times New Roman"/>
          <w:iCs/>
          <w:lang w:val="en-US"/>
        </w:rPr>
        <w:t xml:space="preserve">Như vậy, </w:t>
      </w:r>
      <w:r w:rsidR="00FA62D4" w:rsidRPr="00515EA8">
        <w:rPr>
          <w:rFonts w:eastAsia="Times New Roman"/>
          <w:iCs/>
          <w:color w:val="00B0F0"/>
          <w:lang w:val="en-US"/>
        </w:rPr>
        <w:t>CĐR của CTĐT phản ánh được yêu cầu của các BLQ; có sự tham gia ý kiến của các BLQ trong quá trình xây dựng</w:t>
      </w:r>
      <w:r w:rsidR="00FA62D4" w:rsidRPr="00515EA8">
        <w:rPr>
          <w:rFonts w:eastAsia="Times New Roman"/>
          <w:iCs/>
          <w:lang w:val="en-US"/>
        </w:rPr>
        <w:t>.</w:t>
      </w:r>
      <w:r w:rsidR="00122486" w:rsidRPr="00515EA8">
        <w:rPr>
          <w:rFonts w:eastAsia="Times New Roman"/>
          <w:iCs/>
          <w:lang w:val="en-US"/>
        </w:rPr>
        <w:t>, cụ thể như</w:t>
      </w:r>
      <w:r w:rsidR="009A049B" w:rsidRPr="00515EA8">
        <w:rPr>
          <w:rFonts w:eastAsia="Times New Roman"/>
          <w:iCs/>
          <w:lang w:val="en-US"/>
        </w:rPr>
        <w:t xml:space="preserve"> trong Bảng 1.</w:t>
      </w:r>
      <w:r w:rsidR="00EB2242" w:rsidRPr="00515EA8">
        <w:rPr>
          <w:rFonts w:eastAsia="Times New Roman"/>
          <w:iCs/>
          <w:lang w:val="en-US"/>
        </w:rPr>
        <w:t>3.</w:t>
      </w:r>
      <w:r w:rsidR="009A049B" w:rsidRPr="00515EA8">
        <w:rPr>
          <w:rFonts w:eastAsia="Times New Roman"/>
          <w:iCs/>
          <w:lang w:val="en-US"/>
        </w:rPr>
        <w:t>1.</w:t>
      </w:r>
    </w:p>
    <w:p w14:paraId="12B39EB3" w14:textId="7F67DA1A" w:rsidR="009A049B" w:rsidRPr="00515EA8" w:rsidRDefault="009A049B" w:rsidP="00EB2242">
      <w:pPr>
        <w:widowControl w:val="0"/>
        <w:spacing w:after="120" w:line="312" w:lineRule="auto"/>
        <w:jc w:val="center"/>
        <w:rPr>
          <w:rFonts w:eastAsia="Times New Roman"/>
          <w:iCs/>
          <w:lang w:val="en-US"/>
        </w:rPr>
      </w:pPr>
      <w:r w:rsidRPr="00515EA8">
        <w:rPr>
          <w:rFonts w:eastAsia="Times New Roman"/>
          <w:b/>
          <w:bCs/>
          <w:iCs/>
          <w:lang w:val="en-US"/>
        </w:rPr>
        <w:t>Bảng 1.3</w:t>
      </w:r>
      <w:r w:rsidRPr="00515EA8">
        <w:rPr>
          <w:rFonts w:eastAsia="Times New Roman"/>
          <w:iCs/>
          <w:lang w:val="en-US"/>
        </w:rPr>
        <w:t xml:space="preserve">. Đối sánh CĐR </w:t>
      </w:r>
      <w:r w:rsidR="00EB2242" w:rsidRPr="00515EA8">
        <w:rPr>
          <w:rFonts w:eastAsia="Times New Roman"/>
          <w:iCs/>
          <w:lang w:val="en-US"/>
        </w:rPr>
        <w:t xml:space="preserve">của CTĐT </w:t>
      </w:r>
      <w:r w:rsidRPr="00515EA8">
        <w:rPr>
          <w:rFonts w:eastAsia="Times New Roman"/>
          <w:iCs/>
          <w:lang w:val="en-US"/>
        </w:rPr>
        <w:t>các phiên bản 2017, 2022</w:t>
      </w:r>
      <w:r w:rsidR="00EB2242" w:rsidRPr="00515EA8">
        <w:rPr>
          <w:rFonts w:eastAsia="Times New Roman"/>
          <w:iCs/>
          <w:lang w:val="en-US"/>
        </w:rPr>
        <w:t xml:space="preserve"> và</w:t>
      </w:r>
      <w:r w:rsidRPr="00515EA8">
        <w:rPr>
          <w:rFonts w:eastAsia="Times New Roman"/>
          <w:iCs/>
          <w:lang w:val="en-US"/>
        </w:rPr>
        <w:t xml:space="preserve"> 2023</w:t>
      </w:r>
    </w:p>
    <w:tbl>
      <w:tblPr>
        <w:tblStyle w:val="TableGrid2615"/>
        <w:tblW w:w="0" w:type="auto"/>
        <w:tblLook w:val="04A0" w:firstRow="1" w:lastRow="0" w:firstColumn="1" w:lastColumn="0" w:noHBand="0" w:noVBand="1"/>
      </w:tblPr>
      <w:tblGrid>
        <w:gridCol w:w="1838"/>
        <w:gridCol w:w="3969"/>
        <w:gridCol w:w="3255"/>
      </w:tblGrid>
      <w:tr w:rsidR="009A049B" w:rsidRPr="00515EA8" w14:paraId="1C01A27F" w14:textId="77777777" w:rsidTr="009A049B">
        <w:tc>
          <w:tcPr>
            <w:tcW w:w="1838" w:type="dxa"/>
            <w:vAlign w:val="center"/>
          </w:tcPr>
          <w:p w14:paraId="6B606B50" w14:textId="77777777" w:rsidR="009A049B" w:rsidRPr="00515EA8" w:rsidRDefault="009A049B" w:rsidP="009A049B">
            <w:pPr>
              <w:widowControl w:val="0"/>
              <w:spacing w:before="40" w:after="40"/>
              <w:jc w:val="center"/>
              <w:rPr>
                <w:b/>
                <w:lang w:val="pt-BR"/>
                <w14:ligatures w14:val="standardContextual"/>
              </w:rPr>
            </w:pPr>
            <w:r w:rsidRPr="00515EA8">
              <w:rPr>
                <w:b/>
                <w:lang w:val="da-DK"/>
                <w14:ligatures w14:val="standardContextual"/>
              </w:rPr>
              <w:t>CĐR CTĐT năm 2017</w:t>
            </w:r>
          </w:p>
        </w:tc>
        <w:tc>
          <w:tcPr>
            <w:tcW w:w="3969" w:type="dxa"/>
            <w:vAlign w:val="center"/>
          </w:tcPr>
          <w:p w14:paraId="6D01DECF" w14:textId="77777777" w:rsidR="009A049B" w:rsidRPr="00515EA8" w:rsidRDefault="009A049B" w:rsidP="009A049B">
            <w:pPr>
              <w:widowControl w:val="0"/>
              <w:spacing w:before="40" w:after="40"/>
              <w:jc w:val="center"/>
              <w:rPr>
                <w:b/>
                <w:lang w:val="pt-BR"/>
                <w14:ligatures w14:val="standardContextual"/>
              </w:rPr>
            </w:pPr>
            <w:r w:rsidRPr="00515EA8">
              <w:rPr>
                <w:b/>
                <w:lang w:val="da-DK"/>
                <w14:ligatures w14:val="standardContextual"/>
              </w:rPr>
              <w:t>CĐR CTĐT năm 2022</w:t>
            </w:r>
          </w:p>
        </w:tc>
        <w:tc>
          <w:tcPr>
            <w:tcW w:w="3255" w:type="dxa"/>
            <w:vAlign w:val="center"/>
          </w:tcPr>
          <w:p w14:paraId="7BCDAA0D" w14:textId="77777777" w:rsidR="009A049B" w:rsidRPr="00515EA8" w:rsidRDefault="009A049B" w:rsidP="009A049B">
            <w:pPr>
              <w:widowControl w:val="0"/>
              <w:spacing w:before="40" w:after="40"/>
              <w:jc w:val="center"/>
              <w:rPr>
                <w:b/>
                <w:lang w:val="pt-BR"/>
                <w14:ligatures w14:val="standardContextual"/>
              </w:rPr>
            </w:pPr>
            <w:r w:rsidRPr="00515EA8">
              <w:rPr>
                <w:b/>
                <w:lang w:val="da-DK"/>
                <w14:ligatures w14:val="standardContextual"/>
              </w:rPr>
              <w:t>CĐR CTĐT năm 2023</w:t>
            </w:r>
          </w:p>
        </w:tc>
      </w:tr>
      <w:tr w:rsidR="009A049B" w:rsidRPr="00515EA8" w14:paraId="7E210FA6" w14:textId="77777777" w:rsidTr="009A049B">
        <w:tc>
          <w:tcPr>
            <w:tcW w:w="1838" w:type="dxa"/>
          </w:tcPr>
          <w:p w14:paraId="05C399AA" w14:textId="6244354B" w:rsidR="009A049B" w:rsidRPr="00515EA8" w:rsidRDefault="009A049B" w:rsidP="009A049B">
            <w:pPr>
              <w:widowControl w:val="0"/>
              <w:spacing w:before="40" w:after="40"/>
              <w:jc w:val="left"/>
              <w:rPr>
                <w:rFonts w:eastAsia="Arial"/>
                <w:spacing w:val="8"/>
              </w:rPr>
            </w:pPr>
            <w:r w:rsidRPr="00515EA8">
              <w:rPr>
                <w:rFonts w:eastAsia="Arial"/>
                <w:spacing w:val="8"/>
              </w:rPr>
              <w:t>-</w:t>
            </w:r>
            <w:r w:rsidRPr="00515EA8">
              <w:rPr>
                <w:rFonts w:eastAsia="Arial"/>
                <w:spacing w:val="8"/>
                <w:lang w:val="en-US"/>
              </w:rPr>
              <w:t xml:space="preserve"> </w:t>
            </w:r>
            <w:r w:rsidRPr="00515EA8">
              <w:rPr>
                <w:rFonts w:eastAsia="Arial"/>
                <w:spacing w:val="8"/>
              </w:rPr>
              <w:t xml:space="preserve">CĐR chỉ có 3 nhóm: Kiến thức, </w:t>
            </w:r>
            <w:r w:rsidR="00680B0A" w:rsidRPr="00515EA8">
              <w:rPr>
                <w:rFonts w:eastAsia="Arial"/>
                <w:spacing w:val="8"/>
              </w:rPr>
              <w:t>kĩ</w:t>
            </w:r>
            <w:r w:rsidRPr="00515EA8">
              <w:rPr>
                <w:rFonts w:eastAsia="Arial"/>
                <w:spacing w:val="8"/>
              </w:rPr>
              <w:t xml:space="preserve"> năng, trách nhiệm</w:t>
            </w:r>
          </w:p>
          <w:p w14:paraId="3BEAB2B9" w14:textId="77777777" w:rsidR="009A049B" w:rsidRPr="00515EA8" w:rsidRDefault="009A049B" w:rsidP="009A049B">
            <w:pPr>
              <w:widowControl w:val="0"/>
              <w:spacing w:before="40" w:after="40"/>
              <w:jc w:val="left"/>
              <w:rPr>
                <w:rFonts w:eastAsia="Arial"/>
                <w:spacing w:val="8"/>
                <w:lang w:val="vi"/>
              </w:rPr>
            </w:pPr>
            <w:r w:rsidRPr="00515EA8">
              <w:rPr>
                <w:rFonts w:eastAsia="Arial"/>
                <w:spacing w:val="8"/>
              </w:rPr>
              <w:t xml:space="preserve">- </w:t>
            </w:r>
            <w:r w:rsidRPr="00515EA8">
              <w:rPr>
                <w:rFonts w:eastAsia="Arial"/>
                <w:spacing w:val="8"/>
                <w:lang w:val="vi"/>
              </w:rPr>
              <w:t xml:space="preserve">CĐR </w:t>
            </w:r>
            <w:r w:rsidRPr="00515EA8">
              <w:rPr>
                <w:rFonts w:eastAsia="Arial"/>
                <w:spacing w:val="8"/>
              </w:rPr>
              <w:t>chưa</w:t>
            </w:r>
            <w:r w:rsidRPr="00515EA8">
              <w:rPr>
                <w:rFonts w:eastAsia="Arial"/>
                <w:spacing w:val="8"/>
                <w:lang w:val="vi"/>
              </w:rPr>
              <w:t xml:space="preserve"> được chuyển tải </w:t>
            </w:r>
            <w:r w:rsidRPr="00515EA8">
              <w:rPr>
                <w:rFonts w:eastAsia="Arial"/>
                <w:spacing w:val="8"/>
              </w:rPr>
              <w:t xml:space="preserve">đầy đủ </w:t>
            </w:r>
            <w:r w:rsidRPr="00515EA8">
              <w:rPr>
                <w:rFonts w:eastAsia="Arial"/>
                <w:spacing w:val="8"/>
                <w:lang w:val="vi"/>
              </w:rPr>
              <w:t>vào các đề cương học phần.</w:t>
            </w:r>
          </w:p>
          <w:p w14:paraId="35D7443D" w14:textId="77777777" w:rsidR="009A049B" w:rsidRPr="00515EA8" w:rsidRDefault="009A049B" w:rsidP="009A049B">
            <w:pPr>
              <w:widowControl w:val="0"/>
              <w:spacing w:before="40" w:after="40"/>
              <w:jc w:val="left"/>
              <w:rPr>
                <w14:ligatures w14:val="standardContextual"/>
              </w:rPr>
            </w:pPr>
            <w:r w:rsidRPr="00515EA8">
              <w:rPr>
                <w:rFonts w:eastAsia="Arial"/>
                <w:spacing w:val="8"/>
              </w:rPr>
              <w:t>-</w:t>
            </w:r>
            <w:r w:rsidRPr="00515EA8">
              <w:rPr>
                <w:rFonts w:eastAsia="Arial"/>
                <w:spacing w:val="8"/>
                <w:lang w:val="vi"/>
              </w:rPr>
              <w:t xml:space="preserve"> </w:t>
            </w:r>
            <w:r w:rsidRPr="00515EA8">
              <w:rPr>
                <w:rFonts w:eastAsia="Arial"/>
                <w:spacing w:val="8"/>
              </w:rPr>
              <w:t>Đ</w:t>
            </w:r>
            <w:r w:rsidRPr="00515EA8">
              <w:rPr>
                <w:rFonts w:eastAsia="Arial"/>
                <w:spacing w:val="8"/>
                <w:lang w:val="vi"/>
              </w:rPr>
              <w:t xml:space="preserve">ánh giá </w:t>
            </w:r>
            <w:r w:rsidRPr="00515EA8">
              <w:rPr>
                <w:rFonts w:eastAsia="Arial"/>
                <w:spacing w:val="8"/>
              </w:rPr>
              <w:t xml:space="preserve">được </w:t>
            </w:r>
            <w:r w:rsidRPr="00515EA8">
              <w:rPr>
                <w:rFonts w:eastAsia="Arial"/>
                <w:spacing w:val="8"/>
                <w:lang w:val="vi"/>
              </w:rPr>
              <w:t>mức độ đạt được CĐR của người học sau khi học xong các học phần và sau khi hoàn thành CTĐT</w:t>
            </w:r>
            <w:r w:rsidRPr="00515EA8">
              <w:rPr>
                <w:rFonts w:eastAsia="Arial"/>
                <w:spacing w:val="8"/>
              </w:rPr>
              <w:t xml:space="preserve"> mới chỉ dựa trên thông tin điểm số.</w:t>
            </w:r>
          </w:p>
        </w:tc>
        <w:tc>
          <w:tcPr>
            <w:tcW w:w="3969" w:type="dxa"/>
          </w:tcPr>
          <w:p w14:paraId="1E61BA9E" w14:textId="77777777" w:rsidR="009A049B" w:rsidRPr="00515EA8" w:rsidRDefault="009A049B" w:rsidP="009A049B">
            <w:pPr>
              <w:widowControl w:val="0"/>
              <w:spacing w:before="40" w:after="40"/>
              <w:jc w:val="left"/>
              <w:rPr>
                <w:lang w:val="pt-BR"/>
                <w14:ligatures w14:val="standardContextual"/>
              </w:rPr>
            </w:pPr>
            <w:r w:rsidRPr="00515EA8">
              <w:rPr>
                <w:rFonts w:eastAsia="Times New Roman"/>
              </w:rPr>
              <w:t xml:space="preserve">- CĐR được xây dựng </w:t>
            </w:r>
            <w:r w:rsidRPr="00515EA8">
              <w:rPr>
                <w:lang w:val="pt-BR"/>
                <w14:ligatures w14:val="standardContextual"/>
              </w:rPr>
              <w:t>theo hướng tiếp cận năng lực dựa trên 4 trụ cột của CDIO.</w:t>
            </w:r>
          </w:p>
          <w:p w14:paraId="26410CCD" w14:textId="77777777" w:rsidR="009A049B" w:rsidRPr="00515EA8" w:rsidRDefault="009A049B" w:rsidP="009A049B">
            <w:pPr>
              <w:widowControl w:val="0"/>
              <w:spacing w:before="40" w:after="40"/>
              <w:jc w:val="left"/>
            </w:pPr>
            <w:r w:rsidRPr="00515EA8">
              <w:rPr>
                <w:lang w:val="pt-BR"/>
                <w14:ligatures w14:val="standardContextual"/>
              </w:rPr>
              <w:t>-</w:t>
            </w:r>
            <w:r w:rsidRPr="00515EA8">
              <w:rPr>
                <w:lang w:val="pt-BR"/>
              </w:rPr>
              <w:t xml:space="preserve"> 8</w:t>
            </w:r>
            <w:r w:rsidRPr="00515EA8">
              <w:t xml:space="preserve"> CĐR cấp độ 2, 18 CĐR cấp độ 3 (</w:t>
            </w:r>
            <w:r w:rsidRPr="00515EA8">
              <w:rPr>
                <w:i/>
              </w:rPr>
              <w:t>đối với định hướng nghiên cứu</w:t>
            </w:r>
            <w:r w:rsidRPr="00515EA8">
              <w:t xml:space="preserve"> </w:t>
            </w:r>
            <w:r w:rsidRPr="00515EA8">
              <w:rPr>
                <w:i/>
              </w:rPr>
              <w:t>và ứng dụng</w:t>
            </w:r>
            <w:r w:rsidRPr="00515EA8">
              <w:t>).</w:t>
            </w:r>
          </w:p>
          <w:p w14:paraId="2894E04D" w14:textId="16EB7302" w:rsidR="009A049B" w:rsidRPr="00515EA8" w:rsidRDefault="009A049B" w:rsidP="009A049B">
            <w:pPr>
              <w:widowControl w:val="0"/>
              <w:spacing w:before="40" w:after="40"/>
              <w:jc w:val="left"/>
            </w:pPr>
            <w:r w:rsidRPr="00515EA8">
              <w:t xml:space="preserve">- </w:t>
            </w:r>
            <w:r w:rsidRPr="00515EA8">
              <w:rPr>
                <w:rFonts w:eastAsia="Times New Roman"/>
              </w:rPr>
              <w:t xml:space="preserve">Tham khảo hệ thống phân loại nhận thức của Bloom, thể hiện các mức phát triển về kiến thức, </w:t>
            </w:r>
            <w:r w:rsidR="00680B0A" w:rsidRPr="00515EA8">
              <w:rPr>
                <w:rFonts w:eastAsia="Times New Roman"/>
              </w:rPr>
              <w:t>kĩ</w:t>
            </w:r>
            <w:r w:rsidRPr="00515EA8">
              <w:rPr>
                <w:rFonts w:eastAsia="Times New Roman"/>
              </w:rPr>
              <w:t xml:space="preserve"> năng, lượng hóa được và đo lường được </w:t>
            </w:r>
            <w:r w:rsidRPr="00515EA8">
              <w:rPr>
                <w:rFonts w:eastAsia="Times New Roman"/>
                <w:lang w:val="de"/>
              </w:rPr>
              <w:t>theo 5 mức độ: (biết, hiểu, vận dụng, phân tích/tổng hợp và sáng tạo; khả năng đáp ứng mục tiêu và nội dung của từng học phần).</w:t>
            </w:r>
          </w:p>
          <w:p w14:paraId="726DBCEA" w14:textId="77777777" w:rsidR="009A049B" w:rsidRPr="00515EA8" w:rsidRDefault="009A049B" w:rsidP="009A049B">
            <w:pPr>
              <w:widowControl w:val="0"/>
              <w:spacing w:before="40" w:after="40"/>
              <w:jc w:val="left"/>
            </w:pPr>
            <w:r w:rsidRPr="00515EA8">
              <w:t>- Phân nhiệm CĐR cấp CTĐT (PLO) cho các học phần.</w:t>
            </w:r>
          </w:p>
          <w:p w14:paraId="76F56021" w14:textId="77777777" w:rsidR="009A049B" w:rsidRPr="00515EA8" w:rsidRDefault="009A049B" w:rsidP="009A049B">
            <w:pPr>
              <w:widowControl w:val="0"/>
              <w:spacing w:before="40" w:after="40"/>
              <w:jc w:val="left"/>
            </w:pPr>
            <w:r w:rsidRPr="00515EA8">
              <w:t>-</w:t>
            </w:r>
            <w:r w:rsidRPr="00515EA8">
              <w:rPr>
                <w:rFonts w:eastAsia="Times New Roman"/>
              </w:rPr>
              <w:t xml:space="preserve"> Không có bảng phân nhiệm PLO cho CLO.</w:t>
            </w:r>
          </w:p>
          <w:p w14:paraId="3E75CD65" w14:textId="77777777" w:rsidR="009A049B" w:rsidRPr="00515EA8" w:rsidRDefault="009A049B" w:rsidP="009A049B">
            <w:pPr>
              <w:spacing w:before="40" w:after="40"/>
              <w:jc w:val="left"/>
              <w:rPr>
                <w:rFonts w:eastAsia="Yu Mincho"/>
              </w:rPr>
            </w:pPr>
            <w:r w:rsidRPr="00515EA8">
              <w:t>-</w:t>
            </w:r>
            <w:r w:rsidRPr="00515EA8">
              <w:rPr>
                <w:rFonts w:eastAsia="Times New Roman"/>
              </w:rPr>
              <w:t xml:space="preserve"> Đánh giá NH dựa trên CĐR. Kết quả đánh giá NH chỉ có thông tin điểm số</w:t>
            </w:r>
            <w:r w:rsidRPr="00515EA8">
              <w:rPr>
                <w:rFonts w:eastAsia="Yu Mincho"/>
              </w:rPr>
              <w:t>.</w:t>
            </w:r>
          </w:p>
        </w:tc>
        <w:tc>
          <w:tcPr>
            <w:tcW w:w="3255" w:type="dxa"/>
          </w:tcPr>
          <w:p w14:paraId="48557BD3" w14:textId="77777777" w:rsidR="009A049B" w:rsidRPr="00515EA8" w:rsidRDefault="009A049B" w:rsidP="009A049B">
            <w:pPr>
              <w:widowControl w:val="0"/>
              <w:spacing w:before="40" w:after="40"/>
              <w:jc w:val="left"/>
              <w:rPr>
                <w:rFonts w:eastAsia="Times New Roman"/>
              </w:rPr>
            </w:pPr>
            <w:r w:rsidRPr="00515EA8">
              <w:rPr>
                <w:rFonts w:eastAsia="Times New Roman"/>
              </w:rPr>
              <w:t>CĐR năm 2023 được xây dựng dựa trên CĐR năm 2022 và bổ sung các nội dung sau:</w:t>
            </w:r>
          </w:p>
          <w:p w14:paraId="127C2938" w14:textId="77777777" w:rsidR="009A049B" w:rsidRPr="00515EA8" w:rsidRDefault="009A049B" w:rsidP="009A049B">
            <w:pPr>
              <w:widowControl w:val="0"/>
              <w:spacing w:before="40" w:after="40"/>
              <w:jc w:val="left"/>
            </w:pPr>
            <w:r w:rsidRPr="00515EA8">
              <w:rPr>
                <w:rFonts w:eastAsia="Times New Roman"/>
              </w:rPr>
              <w:t>-</w:t>
            </w:r>
            <w:r w:rsidRPr="00515EA8">
              <w:t xml:space="preserve"> 8 CĐR cấp độ 2 và 16 CĐR cấp độ 3</w:t>
            </w:r>
            <w:r w:rsidRPr="00515EA8">
              <w:rPr>
                <w:i/>
              </w:rPr>
              <w:t xml:space="preserve"> (đối với định hướng nghiên cứu và ứng dụng</w:t>
            </w:r>
            <w:r w:rsidRPr="00515EA8">
              <w:t>).</w:t>
            </w:r>
          </w:p>
          <w:p w14:paraId="4045FB79" w14:textId="77777777" w:rsidR="009A049B" w:rsidRPr="00515EA8" w:rsidRDefault="009A049B" w:rsidP="009A049B">
            <w:pPr>
              <w:widowControl w:val="0"/>
              <w:spacing w:before="40" w:after="40"/>
              <w:jc w:val="left"/>
            </w:pPr>
            <w:r w:rsidRPr="00515EA8">
              <w:t>-Phân nhiệm CĐR cấp CTĐT (PLO) cho các CĐR cấp học phần (CLO).</w:t>
            </w:r>
          </w:p>
          <w:p w14:paraId="57CD184A" w14:textId="77777777" w:rsidR="009A049B" w:rsidRPr="00515EA8" w:rsidRDefault="009A049B" w:rsidP="009A049B">
            <w:pPr>
              <w:widowControl w:val="0"/>
              <w:spacing w:before="40" w:after="40"/>
              <w:jc w:val="left"/>
            </w:pPr>
            <w:r w:rsidRPr="00515EA8">
              <w:t>- Có trọng số (%) đóng góp của CLO cho PLO.</w:t>
            </w:r>
          </w:p>
          <w:p w14:paraId="7229A5B9" w14:textId="621DBBF7" w:rsidR="009A049B" w:rsidRPr="00515EA8" w:rsidRDefault="009A049B" w:rsidP="009A049B">
            <w:pPr>
              <w:widowControl w:val="0"/>
              <w:spacing w:before="40" w:after="40"/>
              <w:jc w:val="left"/>
            </w:pPr>
            <w:r w:rsidRPr="00515EA8">
              <w:t xml:space="preserve">- </w:t>
            </w:r>
            <w:r w:rsidR="00680B0A" w:rsidRPr="00515EA8">
              <w:t xml:space="preserve">Qui </w:t>
            </w:r>
            <w:r w:rsidRPr="00515EA8">
              <w:t>định người học tại thời điểm tốt nghiệp CTĐT phải đáp ứng tối thiểu các mức năng lực (MNL) đã được số hóa.</w:t>
            </w:r>
          </w:p>
          <w:p w14:paraId="42C7980D" w14:textId="77777777" w:rsidR="009A049B" w:rsidRPr="00515EA8" w:rsidRDefault="009A049B" w:rsidP="009A049B">
            <w:pPr>
              <w:widowControl w:val="0"/>
              <w:spacing w:before="40" w:after="40"/>
              <w:jc w:val="left"/>
              <w:rPr>
                <w14:ligatures w14:val="standardContextual"/>
              </w:rPr>
            </w:pPr>
            <w:r w:rsidRPr="00515EA8">
              <w:t>-</w:t>
            </w:r>
            <w:r w:rsidRPr="00515EA8">
              <w:rPr>
                <w:rFonts w:eastAsia="Times New Roman"/>
              </w:rPr>
              <w:t xml:space="preserve"> Đánh giá người học theo CĐR. Kết quả đánh giá NH có cả điểm số và điểm năng lực của CĐR.</w:t>
            </w:r>
          </w:p>
        </w:tc>
      </w:tr>
    </w:tbl>
    <w:p w14:paraId="663F75B4" w14:textId="57C41DC8" w:rsidR="00262A3D" w:rsidRPr="00515EA8" w:rsidRDefault="00262A3D" w:rsidP="009A049B">
      <w:pPr>
        <w:widowControl w:val="0"/>
        <w:spacing w:line="312" w:lineRule="auto"/>
        <w:ind w:firstLine="567"/>
        <w:rPr>
          <w:rFonts w:eastAsia="Times New Roman"/>
          <w:iCs/>
          <w:lang w:val="en-US"/>
        </w:rPr>
      </w:pPr>
      <w:r w:rsidRPr="00515EA8">
        <w:rPr>
          <w:rFonts w:eastAsia="Times New Roman"/>
          <w:iCs/>
          <w:lang w:val="en-US"/>
        </w:rPr>
        <w:t xml:space="preserve">Việc </w:t>
      </w:r>
      <w:r w:rsidR="00FA62D4" w:rsidRPr="00515EA8">
        <w:rPr>
          <w:rFonts w:eastAsia="Times New Roman"/>
          <w:iCs/>
          <w:color w:val="00B0F0"/>
          <w:lang w:val="en-US"/>
        </w:rPr>
        <w:t xml:space="preserve">định kì </w:t>
      </w:r>
      <w:r w:rsidRPr="00515EA8">
        <w:rPr>
          <w:rFonts w:eastAsia="Times New Roman"/>
          <w:iCs/>
          <w:color w:val="00B0F0"/>
          <w:lang w:val="en-US"/>
        </w:rPr>
        <w:t xml:space="preserve">rà soát chỉnh sửa CĐR của CTĐT </w:t>
      </w:r>
      <w:r w:rsidR="0004159B" w:rsidRPr="00515EA8">
        <w:rPr>
          <w:rFonts w:eastAsia="Times New Roman"/>
          <w:iCs/>
          <w:color w:val="00B0F0"/>
          <w:lang w:val="en-US"/>
        </w:rPr>
        <w:t>ngành SHTN</w:t>
      </w:r>
      <w:r w:rsidRPr="00515EA8">
        <w:rPr>
          <w:rFonts w:eastAsia="Times New Roman"/>
          <w:iCs/>
          <w:color w:val="00B0F0"/>
          <w:lang w:val="en-US"/>
        </w:rPr>
        <w:t xml:space="preserve"> được </w:t>
      </w:r>
      <w:r w:rsidR="007E260D" w:rsidRPr="00515EA8">
        <w:rPr>
          <w:rFonts w:eastAsia="Times New Roman"/>
          <w:iCs/>
          <w:color w:val="00B0F0"/>
          <w:lang w:val="en-US"/>
        </w:rPr>
        <w:t>Nhà trường</w:t>
      </w:r>
      <w:r w:rsidRPr="00515EA8">
        <w:rPr>
          <w:rFonts w:eastAsia="Times New Roman"/>
          <w:iCs/>
          <w:color w:val="00B0F0"/>
          <w:lang w:val="en-US"/>
        </w:rPr>
        <w:t xml:space="preserve">/Khoa tiến hành vào các năm 2017, 2022 và 2023 </w:t>
      </w:r>
      <w:r w:rsidRPr="00515EA8">
        <w:rPr>
          <w:rFonts w:eastAsia="Times New Roman"/>
          <w:iCs/>
          <w:lang w:val="en-US"/>
        </w:rPr>
        <w:t xml:space="preserve">theo kế hoạch và </w:t>
      </w:r>
      <w:r w:rsidR="00E62A12" w:rsidRPr="00515EA8">
        <w:rPr>
          <w:rFonts w:eastAsia="Times New Roman"/>
          <w:iCs/>
          <w:lang w:val="en-US"/>
        </w:rPr>
        <w:t xml:space="preserve">qui </w:t>
      </w:r>
      <w:r w:rsidRPr="00515EA8">
        <w:rPr>
          <w:rFonts w:eastAsia="Times New Roman"/>
          <w:iCs/>
          <w:lang w:val="en-US"/>
        </w:rPr>
        <w:t xml:space="preserve">trình của </w:t>
      </w:r>
      <w:r w:rsidR="007E260D" w:rsidRPr="00515EA8">
        <w:rPr>
          <w:rFonts w:eastAsia="Times New Roman"/>
          <w:iCs/>
          <w:lang w:val="en-US"/>
        </w:rPr>
        <w:t>Nhà trường</w:t>
      </w:r>
      <w:r w:rsidRPr="00515EA8">
        <w:rPr>
          <w:rFonts w:eastAsia="Times New Roman"/>
          <w:iCs/>
          <w:lang w:val="en-US"/>
        </w:rPr>
        <w:t xml:space="preserve"> (Kế hoạch số 06/KH-ĐHV ngày 21/</w:t>
      </w:r>
      <w:r w:rsidR="00A319FB" w:rsidRPr="00515EA8">
        <w:rPr>
          <w:rFonts w:eastAsia="Times New Roman"/>
          <w:iCs/>
          <w:lang w:val="en-US"/>
        </w:rPr>
        <w:t>0</w:t>
      </w:r>
      <w:r w:rsidRPr="00515EA8">
        <w:rPr>
          <w:rFonts w:eastAsia="Times New Roman"/>
          <w:iCs/>
          <w:lang w:val="en-US"/>
        </w:rPr>
        <w:t xml:space="preserve">1/2022, </w:t>
      </w:r>
      <w:r w:rsidR="00333F76" w:rsidRPr="00515EA8">
        <w:rPr>
          <w:rFonts w:eastAsia="Times New Roman"/>
          <w:iCs/>
          <w:lang w:val="en-US"/>
        </w:rPr>
        <w:t xml:space="preserve">Quyết định </w:t>
      </w:r>
      <w:r w:rsidRPr="00515EA8">
        <w:rPr>
          <w:rFonts w:eastAsia="Times New Roman"/>
          <w:iCs/>
          <w:lang w:val="en-US"/>
        </w:rPr>
        <w:t>số 976/QĐ-ĐHV ngày 20/4/2023)</w:t>
      </w:r>
      <w:r w:rsidR="00907998" w:rsidRPr="00515EA8">
        <w:rPr>
          <w:rFonts w:eastAsia="Times New Roman"/>
          <w:iCs/>
          <w:lang w:val="en-US"/>
        </w:rPr>
        <w:t xml:space="preserve"> </w:t>
      </w:r>
      <w:r w:rsidR="00907998" w:rsidRPr="00515EA8">
        <w:rPr>
          <w:rFonts w:eastAsia="Times New Roman"/>
          <w:lang w:val="en-US"/>
        </w:rPr>
        <w:t>[</w:t>
      </w:r>
      <w:r w:rsidR="00907998" w:rsidRPr="00515EA8">
        <w:rPr>
          <w:rFonts w:eastAsia="Times New Roman"/>
          <w:color w:val="FF0000"/>
          <w:lang w:val="en-US"/>
        </w:rPr>
        <w:t>H1.01.03.07</w:t>
      </w:r>
      <w:r w:rsidR="00907998" w:rsidRPr="00515EA8">
        <w:rPr>
          <w:rFonts w:eastAsia="Times New Roman"/>
          <w:lang w:val="en-US"/>
        </w:rPr>
        <w:t>]</w:t>
      </w:r>
      <w:r w:rsidRPr="00515EA8">
        <w:rPr>
          <w:rFonts w:eastAsia="Times New Roman"/>
          <w:iCs/>
          <w:lang w:val="en-US"/>
        </w:rPr>
        <w:t xml:space="preserve">. </w:t>
      </w:r>
      <w:r w:rsidR="00E62A12" w:rsidRPr="00515EA8">
        <w:rPr>
          <w:rFonts w:eastAsia="Times New Roman"/>
          <w:iCs/>
          <w:lang w:val="en-US"/>
        </w:rPr>
        <w:t xml:space="preserve">Qui </w:t>
      </w:r>
      <w:r w:rsidRPr="00515EA8">
        <w:rPr>
          <w:rFonts w:eastAsia="Times New Roman"/>
          <w:iCs/>
          <w:lang w:val="en-US"/>
        </w:rPr>
        <w:t xml:space="preserve">trình chỉnh sửa được thực hiện theo </w:t>
      </w:r>
      <w:r w:rsidR="00A319FB" w:rsidRPr="00515EA8">
        <w:rPr>
          <w:rFonts w:eastAsia="Times New Roman"/>
          <w:iCs/>
          <w:lang w:val="en-US"/>
        </w:rPr>
        <w:t>0</w:t>
      </w:r>
      <w:r w:rsidR="00907998" w:rsidRPr="00515EA8">
        <w:rPr>
          <w:rFonts w:eastAsia="Times New Roman"/>
          <w:iCs/>
          <w:lang w:val="en-US"/>
        </w:rPr>
        <w:t>7</w:t>
      </w:r>
      <w:r w:rsidRPr="00515EA8">
        <w:rPr>
          <w:rFonts w:eastAsia="Times New Roman"/>
          <w:iCs/>
          <w:lang w:val="en-US"/>
        </w:rPr>
        <w:t xml:space="preserve"> bước</w:t>
      </w:r>
      <w:r w:rsidR="00A319FB" w:rsidRPr="00515EA8">
        <w:rPr>
          <w:rFonts w:eastAsia="Times New Roman"/>
          <w:iCs/>
          <w:lang w:val="en-US"/>
        </w:rPr>
        <w:t>:</w:t>
      </w:r>
      <w:r w:rsidRPr="00515EA8">
        <w:rPr>
          <w:rFonts w:eastAsia="Times New Roman"/>
          <w:iCs/>
          <w:lang w:val="en-US"/>
        </w:rPr>
        <w:t xml:space="preserve"> 1) Thành lập tổ soạn thảo CĐR; 2) Thu thập, rà soát, tổng hợp các văn bản </w:t>
      </w:r>
      <w:r w:rsidR="00E62A12" w:rsidRPr="00515EA8">
        <w:rPr>
          <w:rFonts w:eastAsia="Times New Roman"/>
          <w:iCs/>
          <w:lang w:val="en-US"/>
        </w:rPr>
        <w:t xml:space="preserve">qui </w:t>
      </w:r>
      <w:r w:rsidRPr="00515EA8">
        <w:rPr>
          <w:rFonts w:eastAsia="Times New Roman"/>
          <w:iCs/>
          <w:lang w:val="en-US"/>
        </w:rPr>
        <w:t xml:space="preserve">phạm pháp luật, phân tích dữ liệu, tài liệu mô tả các dịch vụ hoạt động, công việc của ngành đào tạo trong nước và quốc tế liên quan; 3) Tổ chức khảo sát thu thập thông tin các </w:t>
      </w:r>
      <w:r w:rsidR="000622DF" w:rsidRPr="00515EA8">
        <w:rPr>
          <w:rFonts w:eastAsia="Times New Roman"/>
          <w:iCs/>
          <w:lang w:val="en-US"/>
        </w:rPr>
        <w:t>BLQ</w:t>
      </w:r>
      <w:r w:rsidRPr="00515EA8">
        <w:rPr>
          <w:rFonts w:eastAsia="Times New Roman"/>
          <w:iCs/>
          <w:lang w:val="en-US"/>
        </w:rPr>
        <w:t xml:space="preserve">; 4) Xây dựng dự thảo CĐR CTĐT; 5) Tổ chức thu thập ý kiến các </w:t>
      </w:r>
      <w:r w:rsidR="000622DF" w:rsidRPr="00515EA8">
        <w:rPr>
          <w:rFonts w:eastAsia="Times New Roman"/>
          <w:iCs/>
          <w:lang w:val="en-US"/>
        </w:rPr>
        <w:t>BLQ</w:t>
      </w:r>
      <w:r w:rsidRPr="00515EA8">
        <w:rPr>
          <w:rFonts w:eastAsia="Times New Roman"/>
          <w:iCs/>
          <w:lang w:val="en-US"/>
        </w:rPr>
        <w:t xml:space="preserve">; 6) Hoàn thiện dự </w:t>
      </w:r>
      <w:r w:rsidRPr="00515EA8">
        <w:rPr>
          <w:rFonts w:eastAsia="Times New Roman"/>
          <w:iCs/>
          <w:lang w:val="en-US"/>
        </w:rPr>
        <w:lastRenderedPageBreak/>
        <w:t xml:space="preserve">thảo CĐR; 7) Hoàn thiện, phê duyệt và công bố CĐR. Trên cơ sở các kế hoạch, </w:t>
      </w:r>
      <w:r w:rsidR="007E260D" w:rsidRPr="00515EA8">
        <w:rPr>
          <w:rFonts w:eastAsia="Times New Roman"/>
          <w:iCs/>
          <w:lang w:val="en-US"/>
        </w:rPr>
        <w:t>Nhà trường</w:t>
      </w:r>
      <w:r w:rsidRPr="00515EA8">
        <w:rPr>
          <w:rFonts w:eastAsia="Times New Roman"/>
          <w:iCs/>
          <w:lang w:val="en-US"/>
        </w:rPr>
        <w:t xml:space="preserve"> đã ban hành các mẫu biểu khảo sát lấy ý kiến và các đối tượng khảo sát được </w:t>
      </w:r>
      <w:r w:rsidR="00E62A12" w:rsidRPr="00515EA8">
        <w:rPr>
          <w:rFonts w:eastAsia="Times New Roman"/>
          <w:iCs/>
          <w:lang w:val="en-US"/>
        </w:rPr>
        <w:t xml:space="preserve">qui </w:t>
      </w:r>
      <w:r w:rsidRPr="00515EA8">
        <w:rPr>
          <w:rFonts w:eastAsia="Times New Roman"/>
          <w:iCs/>
          <w:lang w:val="en-US"/>
        </w:rPr>
        <w:t>định thực hiện đồng bộ trong toàn trường</w:t>
      </w:r>
      <w:r w:rsidR="00907998" w:rsidRPr="00515EA8">
        <w:rPr>
          <w:rFonts w:eastAsia="Times New Roman"/>
          <w:iCs/>
          <w:lang w:val="en-US"/>
        </w:rPr>
        <w:t xml:space="preserve"> </w:t>
      </w:r>
      <w:r w:rsidR="00907998" w:rsidRPr="00515EA8">
        <w:rPr>
          <w:rFonts w:eastAsia="Times New Roman"/>
          <w:lang w:val="en-US"/>
        </w:rPr>
        <w:t>[</w:t>
      </w:r>
      <w:r w:rsidR="00907998" w:rsidRPr="00515EA8">
        <w:rPr>
          <w:rFonts w:eastAsia="Times New Roman"/>
          <w:color w:val="FF0000"/>
          <w:lang w:val="en-US"/>
        </w:rPr>
        <w:t>H1.01.03.08</w:t>
      </w:r>
      <w:r w:rsidR="00907998" w:rsidRPr="00515EA8">
        <w:rPr>
          <w:rFonts w:eastAsia="Times New Roman"/>
          <w:lang w:val="en-US"/>
        </w:rPr>
        <w:t>]</w:t>
      </w:r>
      <w:r w:rsidRPr="00515EA8">
        <w:rPr>
          <w:rFonts w:eastAsia="Times New Roman"/>
          <w:iCs/>
          <w:lang w:val="en-US"/>
        </w:rPr>
        <w:t>.</w:t>
      </w:r>
      <w:r w:rsidR="00312991" w:rsidRPr="00515EA8">
        <w:rPr>
          <w:rFonts w:eastAsia="Times New Roman"/>
          <w:iCs/>
          <w:lang w:val="en-US"/>
        </w:rPr>
        <w:t xml:space="preserve"> Việc rà soát, chỉnh sửa, bổ sung CĐR và CTĐT hàng năm đáp ứng yêu cầu của các BLQ góp phần làm tăng tỉ lệ xếp loại tốt nghiệp của HV ngành SHTN qua các năm. CĐR và CTĐT trình độ </w:t>
      </w:r>
      <w:r w:rsidR="00680B0A" w:rsidRPr="00515EA8">
        <w:rPr>
          <w:rFonts w:eastAsia="Times New Roman"/>
          <w:iCs/>
          <w:lang w:val="en-US"/>
        </w:rPr>
        <w:t>Thạc sĩ ngành SHTN</w:t>
      </w:r>
      <w:r w:rsidR="00312991" w:rsidRPr="00515EA8">
        <w:rPr>
          <w:rFonts w:eastAsia="Times New Roman"/>
          <w:iCs/>
          <w:lang w:val="en-US"/>
        </w:rPr>
        <w:t xml:space="preserve"> sau khi xây dựng và điều chỉnh đã được Hội đồng chuyên môn cấp Khoa, cấp Trường thông qua, nghiệm thu và được Hiệu trưởng phê chuẩn, ra quyết định ban hành để thực hiện.</w:t>
      </w:r>
    </w:p>
    <w:p w14:paraId="00682EAD" w14:textId="49F88BB1" w:rsidR="003D2227" w:rsidRPr="00515EA8" w:rsidRDefault="00262A3D" w:rsidP="002E03F4">
      <w:pPr>
        <w:widowControl w:val="0"/>
        <w:spacing w:before="0" w:line="312" w:lineRule="auto"/>
        <w:ind w:firstLine="567"/>
        <w:rPr>
          <w:rFonts w:eastAsia="Times New Roman"/>
          <w:iCs/>
          <w:lang w:val="en-US"/>
        </w:rPr>
      </w:pPr>
      <w:r w:rsidRPr="00515EA8">
        <w:rPr>
          <w:rFonts w:eastAsia="Times New Roman"/>
          <w:iCs/>
          <w:lang w:val="en-US"/>
        </w:rPr>
        <w:t xml:space="preserve">Các phiên bản của </w:t>
      </w:r>
      <w:r w:rsidRPr="00515EA8">
        <w:rPr>
          <w:rFonts w:eastAsia="Times New Roman"/>
          <w:iCs/>
          <w:color w:val="00B0F0"/>
          <w:lang w:val="en-US"/>
        </w:rPr>
        <w:t xml:space="preserve">CĐR các CTĐT được công bố công khai </w:t>
      </w:r>
      <w:r w:rsidR="00312991" w:rsidRPr="00515EA8">
        <w:rPr>
          <w:rFonts w:eastAsia="Times New Roman"/>
          <w:iCs/>
          <w:color w:val="000000" w:themeColor="text1"/>
          <w:lang w:val="en-US"/>
        </w:rPr>
        <w:t xml:space="preserve">trên Website của Trường, Phòng ĐT SĐH, Khoa Sinh học, qua Elearning (LMS) và thông qua tài liệu tư vấn tuyển sinh, các tờ rơi quảng bá tuyển sinh, cẩm nang HV, đợt gặp mặt HV đầu khóa </w:t>
      </w:r>
      <w:r w:rsidR="006E77D7" w:rsidRPr="00515EA8">
        <w:rPr>
          <w:rFonts w:eastAsia="Times New Roman"/>
          <w:iCs/>
          <w:color w:val="000000" w:themeColor="text1"/>
          <w:lang w:val="en-US"/>
        </w:rPr>
        <w:t>để các bên liên quan có thể tiếp cận đầy đủ thông tin</w:t>
      </w:r>
      <w:r w:rsidR="00312991" w:rsidRPr="00515EA8">
        <w:rPr>
          <w:rFonts w:eastAsia="Times New Roman"/>
          <w:iCs/>
          <w:color w:val="000000" w:themeColor="text1"/>
          <w:lang w:val="en-US"/>
        </w:rPr>
        <w:t xml:space="preserve"> </w:t>
      </w:r>
      <w:r w:rsidR="00907998" w:rsidRPr="00515EA8">
        <w:rPr>
          <w:rFonts w:eastAsia="Times New Roman"/>
          <w:lang w:val="en-US"/>
        </w:rPr>
        <w:t>[</w:t>
      </w:r>
      <w:r w:rsidR="00907998" w:rsidRPr="00515EA8">
        <w:rPr>
          <w:rFonts w:eastAsia="Times New Roman"/>
          <w:color w:val="FF0000"/>
          <w:lang w:val="en-US"/>
        </w:rPr>
        <w:t>H1.01.03.09</w:t>
      </w:r>
      <w:r w:rsidR="00907998" w:rsidRPr="00515EA8">
        <w:rPr>
          <w:rFonts w:eastAsia="Times New Roman"/>
          <w:lang w:val="en-US"/>
        </w:rPr>
        <w:t>]</w:t>
      </w:r>
      <w:r w:rsidRPr="00515EA8">
        <w:rPr>
          <w:rFonts w:eastAsia="Times New Roman"/>
          <w:iCs/>
          <w:lang w:val="en-US"/>
        </w:rPr>
        <w:t>.</w:t>
      </w:r>
    </w:p>
    <w:p w14:paraId="23C707B4" w14:textId="2EB67700" w:rsidR="00B365C4" w:rsidRPr="00515EA8" w:rsidRDefault="00B365C4" w:rsidP="00B365C4">
      <w:pPr>
        <w:widowControl w:val="0"/>
        <w:spacing w:before="0" w:line="312" w:lineRule="auto"/>
        <w:ind w:firstLine="567"/>
        <w:outlineLvl w:val="3"/>
        <w:rPr>
          <w:rFonts w:eastAsia="Times New Roman"/>
          <w:i/>
          <w:lang w:val="en-US"/>
        </w:rPr>
      </w:pPr>
      <w:r w:rsidRPr="00515EA8">
        <w:rPr>
          <w:rFonts w:eastAsia="Times New Roman"/>
          <w:i/>
          <w:lang w:val="en-US"/>
        </w:rPr>
        <w:t>2</w:t>
      </w:r>
      <w:r w:rsidRPr="00515EA8">
        <w:rPr>
          <w:rFonts w:eastAsia="Times New Roman"/>
          <w:i/>
        </w:rPr>
        <w:t xml:space="preserve">. Điểm </w:t>
      </w:r>
      <w:r w:rsidRPr="00515EA8">
        <w:rPr>
          <w:rFonts w:eastAsia="Times New Roman"/>
          <w:i/>
          <w:lang w:val="en-US"/>
        </w:rPr>
        <w:t>mạnh</w:t>
      </w:r>
    </w:p>
    <w:p w14:paraId="27029D86" w14:textId="51AF55A8" w:rsidR="00845BAD" w:rsidRPr="00515EA8" w:rsidRDefault="00845BAD" w:rsidP="00B365C4">
      <w:pPr>
        <w:widowControl w:val="0"/>
        <w:spacing w:before="0" w:line="312" w:lineRule="auto"/>
        <w:ind w:firstLine="567"/>
        <w:rPr>
          <w:rFonts w:eastAsia="Times New Roman"/>
          <w:iCs/>
          <w:lang w:val="en-US"/>
        </w:rPr>
      </w:pPr>
      <w:r w:rsidRPr="00515EA8">
        <w:rPr>
          <w:rFonts w:eastAsia="Times New Roman"/>
          <w:iCs/>
          <w:lang w:val="en-US"/>
        </w:rPr>
        <w:t xml:space="preserve">CĐR và CTĐT trình độ </w:t>
      </w:r>
      <w:r w:rsidR="00680B0A" w:rsidRPr="00515EA8">
        <w:rPr>
          <w:rFonts w:eastAsia="Times New Roman"/>
          <w:iCs/>
          <w:lang w:val="en-US"/>
        </w:rPr>
        <w:t>Thạc sĩ ngành SHTN</w:t>
      </w:r>
      <w:r w:rsidRPr="00515EA8">
        <w:rPr>
          <w:rFonts w:eastAsia="Times New Roman"/>
          <w:iCs/>
          <w:lang w:val="en-US"/>
        </w:rPr>
        <w:t xml:space="preserve"> sau khi được rà soát, điều chỉnh theo nhu cầu của các BLQ</w:t>
      </w:r>
      <w:r w:rsidR="006E77D7" w:rsidRPr="00515EA8">
        <w:rPr>
          <w:rFonts w:eastAsia="Times New Roman"/>
          <w:iCs/>
          <w:lang w:val="en-US"/>
        </w:rPr>
        <w:t>,</w:t>
      </w:r>
      <w:r w:rsidRPr="00515EA8">
        <w:rPr>
          <w:rFonts w:eastAsia="Times New Roman"/>
          <w:iCs/>
          <w:lang w:val="en-US"/>
        </w:rPr>
        <w:t xml:space="preserve"> </w:t>
      </w:r>
      <w:r w:rsidR="006E77D7" w:rsidRPr="00515EA8">
        <w:rPr>
          <w:rFonts w:eastAsia="Times New Roman"/>
          <w:iCs/>
          <w:lang w:val="en-US"/>
        </w:rPr>
        <w:t>được</w:t>
      </w:r>
      <w:r w:rsidRPr="00515EA8">
        <w:rPr>
          <w:rFonts w:eastAsia="Times New Roman"/>
          <w:iCs/>
          <w:lang w:val="en-US"/>
        </w:rPr>
        <w:t xml:space="preserve"> ban hành để triển khai, được công bố công khai với nhiều hình thức như trên Website </w:t>
      </w:r>
      <w:r w:rsidR="007E260D" w:rsidRPr="00515EA8">
        <w:rPr>
          <w:rFonts w:eastAsia="Times New Roman"/>
          <w:iCs/>
          <w:lang w:val="en-US"/>
        </w:rPr>
        <w:t>Nhà trường</w:t>
      </w:r>
      <w:r w:rsidRPr="00515EA8">
        <w:rPr>
          <w:rFonts w:eastAsia="Times New Roman"/>
          <w:iCs/>
          <w:lang w:val="en-US"/>
        </w:rPr>
        <w:t>, trên Elearning và các trang tin của Phòng ĐT SĐH và của Khoa Sinh học.</w:t>
      </w:r>
    </w:p>
    <w:p w14:paraId="37D35101" w14:textId="68CBBCBC" w:rsidR="003D2227" w:rsidRPr="00515EA8" w:rsidRDefault="00036783" w:rsidP="002E03F4">
      <w:pPr>
        <w:widowControl w:val="0"/>
        <w:spacing w:before="0" w:line="312" w:lineRule="auto"/>
        <w:ind w:firstLine="567"/>
        <w:outlineLvl w:val="3"/>
        <w:rPr>
          <w:rFonts w:eastAsia="Times New Roman"/>
          <w:i/>
        </w:rPr>
      </w:pPr>
      <w:r w:rsidRPr="00515EA8">
        <w:rPr>
          <w:rFonts w:eastAsia="Times New Roman"/>
          <w:i/>
        </w:rPr>
        <w:t>3. Điểm tồn tại</w:t>
      </w:r>
    </w:p>
    <w:p w14:paraId="76759E67" w14:textId="1A5171AD" w:rsidR="00262A3D" w:rsidRPr="00515EA8" w:rsidRDefault="006E77D7" w:rsidP="002E03F4">
      <w:pPr>
        <w:widowControl w:val="0"/>
        <w:spacing w:before="0" w:line="312" w:lineRule="auto"/>
        <w:ind w:firstLine="567"/>
        <w:rPr>
          <w:rFonts w:eastAsia="Times New Roman"/>
          <w:iCs/>
          <w:lang w:val="en-US"/>
        </w:rPr>
      </w:pPr>
      <w:r w:rsidRPr="00515EA8">
        <w:rPr>
          <w:rFonts w:eastAsia="Times New Roman"/>
          <w:iCs/>
          <w:lang w:val="en-US"/>
        </w:rPr>
        <w:t>Hoạt động khảo sát ý kiến của các BLQ trong quá trình rà soát CĐR hiện chủ yếu sử dụng phiếu khảo sát chung do Trường ban hành. Do đó, CĐR chưa thực sự phản ánh đầy đủ và sâu sắc yêu cầu của một số BLQ</w:t>
      </w:r>
      <w:r w:rsidR="00262A3D" w:rsidRPr="00515EA8">
        <w:rPr>
          <w:rFonts w:eastAsia="Times New Roman"/>
          <w:iCs/>
          <w:lang w:val="en-US"/>
        </w:rPr>
        <w:t>.</w:t>
      </w:r>
    </w:p>
    <w:p w14:paraId="22E44B31" w14:textId="1EDA942A" w:rsidR="003D2227" w:rsidRPr="00515EA8" w:rsidRDefault="00216788" w:rsidP="002E03F4">
      <w:pPr>
        <w:widowControl w:val="0"/>
        <w:spacing w:before="0" w:line="312" w:lineRule="auto"/>
        <w:ind w:firstLine="567"/>
        <w:outlineLvl w:val="3"/>
        <w:rPr>
          <w:rFonts w:eastAsia="Times New Roman"/>
          <w:i/>
        </w:rPr>
      </w:pPr>
      <w:r w:rsidRPr="00515EA8">
        <w:rPr>
          <w:rFonts w:eastAsia="Times New Roman"/>
          <w:i/>
        </w:rPr>
        <w:t>4. Kế hoạch hành động</w:t>
      </w:r>
    </w:p>
    <w:tbl>
      <w:tblPr>
        <w:tblStyle w:val="TableGrid2614"/>
        <w:tblW w:w="9062" w:type="dxa"/>
        <w:tblLook w:val="04A0" w:firstRow="1" w:lastRow="0" w:firstColumn="1" w:lastColumn="0" w:noHBand="0" w:noVBand="1"/>
      </w:tblPr>
      <w:tblGrid>
        <w:gridCol w:w="563"/>
        <w:gridCol w:w="943"/>
        <w:gridCol w:w="3451"/>
        <w:gridCol w:w="1559"/>
        <w:gridCol w:w="1843"/>
        <w:gridCol w:w="703"/>
      </w:tblGrid>
      <w:tr w:rsidR="00991854" w:rsidRPr="00515EA8" w14:paraId="6F383600" w14:textId="77777777" w:rsidTr="00C85794">
        <w:tc>
          <w:tcPr>
            <w:tcW w:w="563" w:type="dxa"/>
            <w:vAlign w:val="center"/>
          </w:tcPr>
          <w:p w14:paraId="0E507AF9" w14:textId="77777777" w:rsidR="00991854" w:rsidRPr="00515EA8" w:rsidRDefault="00991854" w:rsidP="007571C2">
            <w:pPr>
              <w:spacing w:before="60" w:after="60" w:line="276" w:lineRule="auto"/>
              <w:jc w:val="center"/>
              <w:rPr>
                <w:b/>
                <w:noProof/>
              </w:rPr>
            </w:pPr>
            <w:r w:rsidRPr="00515EA8">
              <w:rPr>
                <w:b/>
                <w:noProof/>
              </w:rPr>
              <w:t>TT</w:t>
            </w:r>
          </w:p>
        </w:tc>
        <w:tc>
          <w:tcPr>
            <w:tcW w:w="943" w:type="dxa"/>
            <w:vAlign w:val="center"/>
          </w:tcPr>
          <w:p w14:paraId="408A508A" w14:textId="77777777" w:rsidR="00991854" w:rsidRPr="00515EA8" w:rsidRDefault="00991854" w:rsidP="007571C2">
            <w:pPr>
              <w:spacing w:before="60" w:after="60" w:line="276" w:lineRule="auto"/>
              <w:jc w:val="center"/>
              <w:rPr>
                <w:b/>
                <w:noProof/>
              </w:rPr>
            </w:pPr>
            <w:r w:rsidRPr="00515EA8">
              <w:rPr>
                <w:b/>
                <w:noProof/>
              </w:rPr>
              <w:t>Mục tiêu</w:t>
            </w:r>
          </w:p>
        </w:tc>
        <w:tc>
          <w:tcPr>
            <w:tcW w:w="3451" w:type="dxa"/>
            <w:vAlign w:val="center"/>
          </w:tcPr>
          <w:p w14:paraId="15408CCF" w14:textId="77777777" w:rsidR="00991854" w:rsidRPr="00515EA8" w:rsidRDefault="00991854" w:rsidP="007571C2">
            <w:pPr>
              <w:spacing w:before="60" w:after="60" w:line="276" w:lineRule="auto"/>
              <w:jc w:val="center"/>
              <w:rPr>
                <w:b/>
                <w:noProof/>
              </w:rPr>
            </w:pPr>
            <w:r w:rsidRPr="00515EA8">
              <w:rPr>
                <w:b/>
                <w:noProof/>
              </w:rPr>
              <w:t>Nội dung</w:t>
            </w:r>
          </w:p>
        </w:tc>
        <w:tc>
          <w:tcPr>
            <w:tcW w:w="1559" w:type="dxa"/>
            <w:vAlign w:val="center"/>
          </w:tcPr>
          <w:p w14:paraId="6866B065" w14:textId="77777777" w:rsidR="00991854" w:rsidRPr="00515EA8" w:rsidRDefault="00991854" w:rsidP="007571C2">
            <w:pPr>
              <w:spacing w:before="60" w:after="60" w:line="276" w:lineRule="auto"/>
              <w:jc w:val="center"/>
              <w:rPr>
                <w:b/>
                <w:noProof/>
              </w:rPr>
            </w:pPr>
            <w:r w:rsidRPr="00515EA8">
              <w:rPr>
                <w:b/>
                <w:noProof/>
              </w:rPr>
              <w:t>Đơn vị thực hiện</w:t>
            </w:r>
          </w:p>
        </w:tc>
        <w:tc>
          <w:tcPr>
            <w:tcW w:w="1843" w:type="dxa"/>
            <w:vAlign w:val="center"/>
          </w:tcPr>
          <w:p w14:paraId="468A12AB" w14:textId="77777777" w:rsidR="00991854" w:rsidRPr="00515EA8" w:rsidRDefault="00991854" w:rsidP="007571C2">
            <w:pPr>
              <w:spacing w:before="60" w:after="60" w:line="276" w:lineRule="auto"/>
              <w:jc w:val="center"/>
              <w:rPr>
                <w:b/>
                <w:noProof/>
              </w:rPr>
            </w:pPr>
            <w:r w:rsidRPr="00515EA8">
              <w:rPr>
                <w:b/>
                <w:noProof/>
              </w:rPr>
              <w:t>Thời gian thực hiện</w:t>
            </w:r>
          </w:p>
        </w:tc>
        <w:tc>
          <w:tcPr>
            <w:tcW w:w="703" w:type="dxa"/>
          </w:tcPr>
          <w:p w14:paraId="39FB0D40" w14:textId="77777777" w:rsidR="00991854" w:rsidRPr="00515EA8" w:rsidRDefault="00991854" w:rsidP="007571C2">
            <w:pPr>
              <w:spacing w:before="60" w:after="60" w:line="276" w:lineRule="auto"/>
              <w:jc w:val="center"/>
              <w:rPr>
                <w:b/>
                <w:noProof/>
              </w:rPr>
            </w:pPr>
            <w:r w:rsidRPr="00515EA8">
              <w:rPr>
                <w:b/>
                <w:noProof/>
              </w:rPr>
              <w:t>Ghi chú</w:t>
            </w:r>
          </w:p>
        </w:tc>
      </w:tr>
      <w:tr w:rsidR="00991854" w:rsidRPr="00515EA8" w14:paraId="4BA72A5D" w14:textId="77777777" w:rsidTr="00C85794">
        <w:tc>
          <w:tcPr>
            <w:tcW w:w="563" w:type="dxa"/>
          </w:tcPr>
          <w:p w14:paraId="5A7C9177" w14:textId="77777777" w:rsidR="00991854" w:rsidRPr="00515EA8" w:rsidRDefault="00991854" w:rsidP="007571C2">
            <w:pPr>
              <w:spacing w:before="60" w:after="60" w:line="276" w:lineRule="auto"/>
              <w:rPr>
                <w:bCs/>
                <w:noProof/>
              </w:rPr>
            </w:pPr>
            <w:r w:rsidRPr="00515EA8">
              <w:rPr>
                <w:bCs/>
                <w:noProof/>
              </w:rPr>
              <w:t>1</w:t>
            </w:r>
          </w:p>
        </w:tc>
        <w:tc>
          <w:tcPr>
            <w:tcW w:w="943" w:type="dxa"/>
          </w:tcPr>
          <w:p w14:paraId="77E5589F" w14:textId="77777777" w:rsidR="00991854" w:rsidRPr="00515EA8" w:rsidRDefault="00991854" w:rsidP="007571C2">
            <w:pPr>
              <w:spacing w:before="60" w:after="60" w:line="276" w:lineRule="auto"/>
              <w:jc w:val="center"/>
              <w:rPr>
                <w:bCs/>
                <w:noProof/>
              </w:rPr>
            </w:pPr>
            <w:r w:rsidRPr="00515EA8">
              <w:rPr>
                <w:bCs/>
                <w:noProof/>
              </w:rPr>
              <w:t>Khắc phục điểm</w:t>
            </w:r>
          </w:p>
          <w:p w14:paraId="3485B629" w14:textId="77777777" w:rsidR="00991854" w:rsidRPr="00515EA8" w:rsidRDefault="00991854" w:rsidP="007571C2">
            <w:pPr>
              <w:spacing w:before="60" w:after="60" w:line="276" w:lineRule="auto"/>
              <w:jc w:val="center"/>
              <w:rPr>
                <w:bCs/>
                <w:noProof/>
              </w:rPr>
            </w:pPr>
            <w:r w:rsidRPr="00515EA8">
              <w:rPr>
                <w:bCs/>
                <w:noProof/>
              </w:rPr>
              <w:t>tồn tại</w:t>
            </w:r>
          </w:p>
        </w:tc>
        <w:tc>
          <w:tcPr>
            <w:tcW w:w="3451" w:type="dxa"/>
            <w:vAlign w:val="center"/>
          </w:tcPr>
          <w:p w14:paraId="08AA1A0A" w14:textId="538F92EE" w:rsidR="00991854" w:rsidRPr="00515EA8" w:rsidRDefault="00C85794" w:rsidP="007571C2">
            <w:pPr>
              <w:spacing w:before="60" w:after="60" w:line="276" w:lineRule="auto"/>
            </w:pPr>
            <w:r w:rsidRPr="00515EA8">
              <w:rPr>
                <w:lang w:val="en-US"/>
              </w:rPr>
              <w:t>T</w:t>
            </w:r>
            <w:r w:rsidR="00991854" w:rsidRPr="00515EA8">
              <w:t xml:space="preserve">iếp tục công tác </w:t>
            </w:r>
            <w:r w:rsidRPr="00515EA8">
              <w:rPr>
                <w:lang w:val="en-US"/>
              </w:rPr>
              <w:t>khảo sát</w:t>
            </w:r>
            <w:r w:rsidR="00991854" w:rsidRPr="00515EA8">
              <w:t xml:space="preserve"> </w:t>
            </w:r>
            <w:r w:rsidRPr="00515EA8">
              <w:rPr>
                <w:lang w:val="en-US"/>
              </w:rPr>
              <w:t>nhà tuyển dụng</w:t>
            </w:r>
            <w:r w:rsidR="00991854" w:rsidRPr="00515EA8">
              <w:t>, mở rộng số lượng doanh nghiệp c</w:t>
            </w:r>
            <w:r w:rsidRPr="00515EA8">
              <w:rPr>
                <w:lang w:val="en-US"/>
              </w:rPr>
              <w:t>ầ</w:t>
            </w:r>
            <w:r w:rsidR="00991854" w:rsidRPr="00515EA8">
              <w:t xml:space="preserve">n khảo sát để đảm bảo </w:t>
            </w:r>
            <w:r w:rsidRPr="00515EA8">
              <w:rPr>
                <w:lang w:val="en-US"/>
              </w:rPr>
              <w:t>CĐR</w:t>
            </w:r>
            <w:r w:rsidR="00991854" w:rsidRPr="00515EA8">
              <w:t xml:space="preserve"> </w:t>
            </w:r>
            <w:r w:rsidR="006E77D7" w:rsidRPr="00515EA8">
              <w:t>đảm bảo tính linh hoạt để đáp ứng tốt hơn nhu cầu nhân lực của thị trường lao động</w:t>
            </w:r>
            <w:r w:rsidR="00991854" w:rsidRPr="00515EA8">
              <w:t>.</w:t>
            </w:r>
          </w:p>
        </w:tc>
        <w:tc>
          <w:tcPr>
            <w:tcW w:w="1559" w:type="dxa"/>
            <w:vAlign w:val="center"/>
          </w:tcPr>
          <w:p w14:paraId="00B5AEA1" w14:textId="6A5DF27E" w:rsidR="00991854" w:rsidRPr="00515EA8" w:rsidRDefault="00991854" w:rsidP="007571C2">
            <w:pPr>
              <w:spacing w:before="60" w:after="60" w:line="276" w:lineRule="auto"/>
              <w:jc w:val="center"/>
              <w:rPr>
                <w:lang w:val="en-US"/>
              </w:rPr>
            </w:pPr>
            <w:r w:rsidRPr="00515EA8">
              <w:t>Khoa Sinh học/</w:t>
            </w:r>
            <w:r w:rsidR="00C85794" w:rsidRPr="00515EA8">
              <w:rPr>
                <w:lang w:val="en-US"/>
              </w:rPr>
              <w:t xml:space="preserve"> </w:t>
            </w:r>
            <w:r w:rsidRPr="00515EA8">
              <w:t>Phòng ĐT</w:t>
            </w:r>
            <w:r w:rsidR="006D3FD7" w:rsidRPr="00515EA8">
              <w:rPr>
                <w:lang w:val="en-US"/>
              </w:rPr>
              <w:t xml:space="preserve"> SĐH</w:t>
            </w:r>
          </w:p>
        </w:tc>
        <w:tc>
          <w:tcPr>
            <w:tcW w:w="1843" w:type="dxa"/>
            <w:vAlign w:val="center"/>
          </w:tcPr>
          <w:p w14:paraId="54F9046B" w14:textId="50B63E1A" w:rsidR="00991854" w:rsidRPr="00515EA8" w:rsidRDefault="00C85794" w:rsidP="007571C2">
            <w:pPr>
              <w:spacing w:before="60" w:after="60" w:line="276" w:lineRule="auto"/>
              <w:jc w:val="center"/>
              <w:rPr>
                <w:lang w:val="en-US"/>
              </w:rPr>
            </w:pPr>
            <w:r w:rsidRPr="00515EA8">
              <w:rPr>
                <w:lang w:val="en-US"/>
              </w:rPr>
              <w:t>Định kì hàng năm, từ năm học 2025-2026</w:t>
            </w:r>
          </w:p>
        </w:tc>
        <w:tc>
          <w:tcPr>
            <w:tcW w:w="703" w:type="dxa"/>
          </w:tcPr>
          <w:p w14:paraId="702B63F9" w14:textId="77777777" w:rsidR="00991854" w:rsidRPr="00515EA8" w:rsidRDefault="00991854" w:rsidP="007571C2">
            <w:pPr>
              <w:spacing w:before="60" w:after="60" w:line="276" w:lineRule="auto"/>
            </w:pPr>
          </w:p>
        </w:tc>
      </w:tr>
      <w:tr w:rsidR="00991854" w:rsidRPr="00515EA8" w14:paraId="519372C2" w14:textId="77777777" w:rsidTr="00C85794">
        <w:tc>
          <w:tcPr>
            <w:tcW w:w="563" w:type="dxa"/>
          </w:tcPr>
          <w:p w14:paraId="671102A1" w14:textId="77777777" w:rsidR="00991854" w:rsidRPr="00515EA8" w:rsidRDefault="00991854" w:rsidP="007571C2">
            <w:pPr>
              <w:spacing w:before="60" w:after="60" w:line="276" w:lineRule="auto"/>
              <w:rPr>
                <w:bCs/>
                <w:noProof/>
              </w:rPr>
            </w:pPr>
            <w:r w:rsidRPr="00515EA8">
              <w:rPr>
                <w:bCs/>
                <w:noProof/>
              </w:rPr>
              <w:t>2</w:t>
            </w:r>
          </w:p>
        </w:tc>
        <w:tc>
          <w:tcPr>
            <w:tcW w:w="943" w:type="dxa"/>
          </w:tcPr>
          <w:p w14:paraId="129EDA52" w14:textId="77777777" w:rsidR="00991854" w:rsidRPr="00515EA8" w:rsidRDefault="00991854" w:rsidP="007571C2">
            <w:pPr>
              <w:spacing w:before="60" w:after="60" w:line="276" w:lineRule="auto"/>
              <w:jc w:val="center"/>
              <w:rPr>
                <w:bCs/>
                <w:noProof/>
              </w:rPr>
            </w:pPr>
            <w:r w:rsidRPr="00515EA8">
              <w:rPr>
                <w:bCs/>
                <w:noProof/>
              </w:rPr>
              <w:t>Phát huy điểm mạnh</w:t>
            </w:r>
          </w:p>
        </w:tc>
        <w:tc>
          <w:tcPr>
            <w:tcW w:w="3451" w:type="dxa"/>
            <w:vAlign w:val="center"/>
          </w:tcPr>
          <w:p w14:paraId="33B1DD65" w14:textId="46A69A03" w:rsidR="00991854" w:rsidRPr="00515EA8" w:rsidRDefault="00907998" w:rsidP="007571C2">
            <w:pPr>
              <w:spacing w:before="60" w:after="60" w:line="276" w:lineRule="auto"/>
            </w:pPr>
            <w:r w:rsidRPr="00515EA8">
              <w:rPr>
                <w:lang w:val="en-US"/>
              </w:rPr>
              <w:t>Đ</w:t>
            </w:r>
            <w:r w:rsidRPr="00515EA8">
              <w:t xml:space="preserve">ịnh kì rà soát </w:t>
            </w:r>
            <w:r w:rsidR="00C85794" w:rsidRPr="00515EA8">
              <w:t xml:space="preserve">CĐR của CTĐT </w:t>
            </w:r>
            <w:r w:rsidR="00BA3724" w:rsidRPr="00515EA8">
              <w:rPr>
                <w:lang w:val="en-US"/>
              </w:rPr>
              <w:t>để đảm bảo</w:t>
            </w:r>
            <w:r w:rsidR="00C85794" w:rsidRPr="00515EA8">
              <w:t xml:space="preserve"> phản ánh được yêu cầu của các BLQ và được công bố công khai, dễ tiếp cận</w:t>
            </w:r>
          </w:p>
        </w:tc>
        <w:tc>
          <w:tcPr>
            <w:tcW w:w="1559" w:type="dxa"/>
            <w:vAlign w:val="center"/>
          </w:tcPr>
          <w:p w14:paraId="4987380B" w14:textId="3338384D" w:rsidR="00991854" w:rsidRPr="00515EA8" w:rsidRDefault="00991854" w:rsidP="007571C2">
            <w:pPr>
              <w:spacing w:before="60" w:after="60" w:line="276" w:lineRule="auto"/>
              <w:jc w:val="center"/>
            </w:pPr>
            <w:r w:rsidRPr="00515EA8">
              <w:t>Khoa Sinh học/</w:t>
            </w:r>
            <w:r w:rsidR="00C85794" w:rsidRPr="00515EA8">
              <w:rPr>
                <w:lang w:val="en-US"/>
              </w:rPr>
              <w:t xml:space="preserve"> </w:t>
            </w:r>
            <w:r w:rsidRPr="00515EA8">
              <w:t>Phòng ĐT SĐH</w:t>
            </w:r>
          </w:p>
        </w:tc>
        <w:tc>
          <w:tcPr>
            <w:tcW w:w="1843" w:type="dxa"/>
            <w:vAlign w:val="center"/>
          </w:tcPr>
          <w:p w14:paraId="637DDB5B" w14:textId="5206E99D" w:rsidR="00991854" w:rsidRPr="00515EA8" w:rsidRDefault="00C85794" w:rsidP="007571C2">
            <w:pPr>
              <w:spacing w:before="60" w:after="60" w:line="276" w:lineRule="auto"/>
              <w:jc w:val="center"/>
            </w:pPr>
            <w:r w:rsidRPr="00515EA8">
              <w:rPr>
                <w:lang w:val="en-US"/>
              </w:rPr>
              <w:t>Định kì hàng năm, từ năm học 2025-2026</w:t>
            </w:r>
          </w:p>
        </w:tc>
        <w:tc>
          <w:tcPr>
            <w:tcW w:w="703" w:type="dxa"/>
          </w:tcPr>
          <w:p w14:paraId="6E551855" w14:textId="77777777" w:rsidR="00991854" w:rsidRPr="00515EA8" w:rsidRDefault="00991854" w:rsidP="007571C2">
            <w:pPr>
              <w:spacing w:before="60" w:after="60" w:line="276" w:lineRule="auto"/>
            </w:pPr>
          </w:p>
        </w:tc>
      </w:tr>
    </w:tbl>
    <w:p w14:paraId="7DBFFEE4" w14:textId="5BA48506" w:rsidR="00C12E7D" w:rsidRPr="00515EA8" w:rsidRDefault="00216788" w:rsidP="00D03D86">
      <w:pPr>
        <w:widowControl w:val="0"/>
        <w:spacing w:line="312" w:lineRule="auto"/>
        <w:ind w:firstLine="567"/>
        <w:outlineLvl w:val="3"/>
        <w:rPr>
          <w:rFonts w:eastAsia="Times New Roman"/>
          <w:iCs/>
          <w:lang w:val="en-US"/>
        </w:rPr>
      </w:pPr>
      <w:r w:rsidRPr="00515EA8">
        <w:rPr>
          <w:rFonts w:eastAsia="Times New Roman"/>
          <w:i/>
        </w:rPr>
        <w:t>5. Tự đánh giá</w:t>
      </w:r>
      <w:r w:rsidRPr="00515EA8">
        <w:rPr>
          <w:rFonts w:eastAsia="Times New Roman"/>
          <w:iCs/>
        </w:rPr>
        <w:t>: Đ</w:t>
      </w:r>
      <w:r w:rsidR="00991854" w:rsidRPr="00515EA8">
        <w:rPr>
          <w:rFonts w:eastAsia="Times New Roman"/>
          <w:iCs/>
          <w:lang w:val="en-US"/>
        </w:rPr>
        <w:t>ạ</w:t>
      </w:r>
      <w:r w:rsidRPr="00515EA8">
        <w:rPr>
          <w:rFonts w:eastAsia="Times New Roman"/>
          <w:iCs/>
        </w:rPr>
        <w:t>t (mức 5/7)</w:t>
      </w:r>
      <w:r w:rsidR="00C12E7D" w:rsidRPr="00515EA8">
        <w:rPr>
          <w:rFonts w:eastAsia="Times New Roman"/>
          <w:iCs/>
        </w:rPr>
        <w:t>.</w:t>
      </w:r>
    </w:p>
    <w:p w14:paraId="587E7D74" w14:textId="77777777" w:rsidR="00991854" w:rsidRPr="00515EA8" w:rsidRDefault="00991854" w:rsidP="002E03F4">
      <w:pPr>
        <w:widowControl w:val="0"/>
        <w:spacing w:before="0" w:line="312" w:lineRule="auto"/>
        <w:ind w:firstLine="567"/>
        <w:outlineLvl w:val="3"/>
        <w:rPr>
          <w:rFonts w:eastAsia="Times New Roman"/>
          <w:iCs/>
          <w:lang w:val="en-US"/>
        </w:rPr>
      </w:pPr>
    </w:p>
    <w:p w14:paraId="2899223C" w14:textId="0A195ED7" w:rsidR="003D2227" w:rsidRPr="00515EA8" w:rsidRDefault="00216788" w:rsidP="002E03F4">
      <w:pPr>
        <w:pStyle w:val="Heading3"/>
        <w:keepNext/>
        <w:widowControl/>
        <w:spacing w:line="312" w:lineRule="auto"/>
        <w:ind w:firstLine="567"/>
        <w:rPr>
          <w:rFonts w:eastAsia="Times New Roman"/>
          <w:i w:val="0"/>
          <w:color w:val="auto"/>
          <w:sz w:val="26"/>
          <w:szCs w:val="26"/>
          <w:lang w:val="en-US" w:eastAsia="x-none"/>
        </w:rPr>
      </w:pPr>
      <w:r w:rsidRPr="00515EA8">
        <w:rPr>
          <w:rFonts w:eastAsia="Times New Roman"/>
          <w:i w:val="0"/>
          <w:color w:val="auto"/>
          <w:sz w:val="26"/>
          <w:szCs w:val="26"/>
          <w:lang w:val="en-US" w:eastAsia="x-none"/>
        </w:rPr>
        <w:lastRenderedPageBreak/>
        <w:t xml:space="preserve">Kết luận về Tiêu chuẩn </w:t>
      </w:r>
      <w:r w:rsidR="003D2227" w:rsidRPr="00515EA8">
        <w:rPr>
          <w:rFonts w:eastAsia="Times New Roman"/>
          <w:i w:val="0"/>
          <w:color w:val="auto"/>
          <w:sz w:val="26"/>
          <w:szCs w:val="26"/>
          <w:lang w:val="en-US" w:eastAsia="x-none"/>
        </w:rPr>
        <w:t>1</w:t>
      </w:r>
    </w:p>
    <w:p w14:paraId="15C317B7" w14:textId="2153DA8F" w:rsidR="003D2227" w:rsidRPr="00515EA8" w:rsidRDefault="003D2227" w:rsidP="002E03F4">
      <w:pPr>
        <w:widowControl w:val="0"/>
        <w:spacing w:before="0" w:line="312" w:lineRule="auto"/>
        <w:ind w:firstLine="567"/>
        <w:outlineLvl w:val="3"/>
        <w:rPr>
          <w:bCs/>
          <w:i/>
          <w:iCs/>
        </w:rPr>
      </w:pPr>
      <w:r w:rsidRPr="00515EA8">
        <w:rPr>
          <w:bCs/>
          <w:i/>
          <w:iCs/>
        </w:rPr>
        <w:t xml:space="preserve">- </w:t>
      </w:r>
      <w:r w:rsidR="00216788" w:rsidRPr="00515EA8">
        <w:rPr>
          <w:bCs/>
          <w:i/>
          <w:iCs/>
        </w:rPr>
        <w:t>Điểm mạnh nổi bật của Tiêu chuẩn</w:t>
      </w:r>
    </w:p>
    <w:p w14:paraId="787178A1" w14:textId="76D8162C" w:rsidR="003D2227" w:rsidRPr="00515EA8" w:rsidRDefault="00A46D92" w:rsidP="002E03F4">
      <w:pPr>
        <w:widowControl w:val="0"/>
        <w:spacing w:before="0" w:line="312" w:lineRule="auto"/>
        <w:ind w:firstLine="567"/>
        <w:rPr>
          <w:rFonts w:eastAsia="Times New Roman"/>
          <w:color w:val="000000"/>
          <w:lang w:val="en-US"/>
        </w:rPr>
      </w:pPr>
      <w:r w:rsidRPr="00515EA8">
        <w:rPr>
          <w:rFonts w:eastAsia="Times New Roman"/>
          <w:color w:val="000000"/>
          <w:lang w:val="en-US"/>
        </w:rPr>
        <w:t xml:space="preserve">Trong giai đoạn </w:t>
      </w:r>
      <w:r w:rsidR="00BA3724" w:rsidRPr="00515EA8">
        <w:rPr>
          <w:rFonts w:eastAsia="Times New Roman"/>
          <w:color w:val="000000"/>
          <w:lang w:val="en-US"/>
        </w:rPr>
        <w:t>đánh giá</w:t>
      </w:r>
      <w:r w:rsidRPr="00515EA8">
        <w:rPr>
          <w:rFonts w:eastAsia="Times New Roman"/>
          <w:color w:val="000000"/>
          <w:lang w:val="en-US"/>
        </w:rPr>
        <w:t xml:space="preserve"> 20</w:t>
      </w:r>
      <w:r w:rsidR="00932429" w:rsidRPr="00515EA8">
        <w:rPr>
          <w:rFonts w:eastAsia="Times New Roman"/>
          <w:color w:val="000000"/>
          <w:lang w:val="en-US"/>
        </w:rPr>
        <w:t>20</w:t>
      </w:r>
      <w:r w:rsidRPr="00515EA8">
        <w:rPr>
          <w:rFonts w:eastAsia="Times New Roman"/>
          <w:color w:val="000000"/>
          <w:lang w:val="en-US"/>
        </w:rPr>
        <w:t xml:space="preserve"> - 202</w:t>
      </w:r>
      <w:r w:rsidR="00932429" w:rsidRPr="00515EA8">
        <w:rPr>
          <w:rFonts w:eastAsia="Times New Roman"/>
          <w:color w:val="000000"/>
          <w:lang w:val="en-US"/>
        </w:rPr>
        <w:t>4</w:t>
      </w:r>
      <w:r w:rsidRPr="00515EA8">
        <w:rPr>
          <w:rFonts w:eastAsia="Times New Roman"/>
          <w:color w:val="000000"/>
          <w:lang w:val="en-US"/>
        </w:rPr>
        <w:t xml:space="preserve">, </w:t>
      </w:r>
      <w:r w:rsidR="007E260D" w:rsidRPr="00515EA8">
        <w:rPr>
          <w:rFonts w:eastAsia="Times New Roman"/>
          <w:color w:val="000000"/>
          <w:lang w:val="en-US"/>
        </w:rPr>
        <w:t>Nhà trường</w:t>
      </w:r>
      <w:r w:rsidRPr="00515EA8">
        <w:rPr>
          <w:rFonts w:eastAsia="Times New Roman"/>
          <w:color w:val="000000"/>
          <w:lang w:val="en-US"/>
        </w:rPr>
        <w:t xml:space="preserve"> đã rà soát, </w:t>
      </w:r>
      <w:r w:rsidR="006E77D7" w:rsidRPr="00515EA8">
        <w:rPr>
          <w:rFonts w:eastAsia="Times New Roman"/>
          <w:color w:val="000000"/>
          <w:lang w:val="en-US"/>
        </w:rPr>
        <w:t xml:space="preserve">điều </w:t>
      </w:r>
      <w:r w:rsidRPr="00515EA8">
        <w:rPr>
          <w:rFonts w:eastAsia="Times New Roman"/>
          <w:color w:val="000000"/>
          <w:lang w:val="en-US"/>
        </w:rPr>
        <w:t xml:space="preserve">chỉnh CTĐT </w:t>
      </w:r>
      <w:r w:rsidR="00527C10" w:rsidRPr="00515EA8">
        <w:rPr>
          <w:rFonts w:eastAsia="Times New Roman"/>
          <w:color w:val="000000"/>
          <w:lang w:val="en-US"/>
        </w:rPr>
        <w:t xml:space="preserve">các </w:t>
      </w:r>
      <w:r w:rsidRPr="00515EA8">
        <w:rPr>
          <w:rFonts w:eastAsia="Times New Roman"/>
          <w:color w:val="000000"/>
          <w:lang w:val="en-US"/>
        </w:rPr>
        <w:t>năm 2022</w:t>
      </w:r>
      <w:r w:rsidR="00932429" w:rsidRPr="00515EA8">
        <w:rPr>
          <w:rFonts w:eastAsia="Times New Roman"/>
          <w:color w:val="000000"/>
          <w:lang w:val="en-US"/>
        </w:rPr>
        <w:t xml:space="preserve"> và</w:t>
      </w:r>
      <w:r w:rsidRPr="00515EA8">
        <w:rPr>
          <w:rFonts w:eastAsia="Times New Roman"/>
          <w:color w:val="000000"/>
          <w:lang w:val="en-US"/>
        </w:rPr>
        <w:t xml:space="preserve"> 2023. Mục tiêu của CTĐT </w:t>
      </w:r>
      <w:r w:rsidR="0004159B" w:rsidRPr="00515EA8">
        <w:rPr>
          <w:rFonts w:eastAsia="Times New Roman"/>
          <w:color w:val="000000"/>
          <w:lang w:val="en-US"/>
        </w:rPr>
        <w:t>ngành SHTN</w:t>
      </w:r>
      <w:r w:rsidRPr="00515EA8">
        <w:rPr>
          <w:rFonts w:eastAsia="Times New Roman"/>
          <w:color w:val="000000"/>
          <w:lang w:val="en-US"/>
        </w:rPr>
        <w:t xml:space="preserve"> được xây dựng phù hợp với Sứ mạng và Tầm nhìn của </w:t>
      </w:r>
      <w:r w:rsidR="007E260D" w:rsidRPr="00515EA8">
        <w:rPr>
          <w:rFonts w:eastAsia="Times New Roman"/>
          <w:color w:val="000000"/>
          <w:lang w:val="en-US"/>
        </w:rPr>
        <w:t>Nhà trường</w:t>
      </w:r>
      <w:r w:rsidRPr="00515EA8">
        <w:rPr>
          <w:rFonts w:eastAsia="Times New Roman"/>
          <w:color w:val="000000"/>
          <w:lang w:val="en-US"/>
        </w:rPr>
        <w:t xml:space="preserve"> và </w:t>
      </w:r>
      <w:r w:rsidR="009A0A95" w:rsidRPr="00515EA8">
        <w:rPr>
          <w:rFonts w:eastAsia="Times New Roman"/>
          <w:color w:val="000000"/>
          <w:lang w:val="en-US"/>
        </w:rPr>
        <w:t xml:space="preserve">tuân thủ qui định tại </w:t>
      </w:r>
      <w:r w:rsidRPr="00515EA8">
        <w:rPr>
          <w:rFonts w:eastAsia="Times New Roman"/>
          <w:color w:val="000000"/>
          <w:lang w:val="en-US"/>
        </w:rPr>
        <w:t xml:space="preserve">Luật Giáo dục </w:t>
      </w:r>
      <w:r w:rsidR="00B343DE" w:rsidRPr="00515EA8">
        <w:rPr>
          <w:rFonts w:eastAsia="Times New Roman"/>
          <w:color w:val="000000"/>
          <w:lang w:val="en-US"/>
        </w:rPr>
        <w:t>ĐH</w:t>
      </w:r>
      <w:r w:rsidRPr="00515EA8">
        <w:rPr>
          <w:rFonts w:eastAsia="Times New Roman"/>
          <w:color w:val="000000"/>
          <w:lang w:val="en-US"/>
        </w:rPr>
        <w:t xml:space="preserve">. CĐR của CTĐT được xác định với các nội dung về kiến thức, </w:t>
      </w:r>
      <w:r w:rsidR="00E62A12" w:rsidRPr="00515EA8">
        <w:rPr>
          <w:rFonts w:eastAsia="Times New Roman"/>
          <w:color w:val="000000"/>
          <w:lang w:val="en-US"/>
        </w:rPr>
        <w:t>kĩ</w:t>
      </w:r>
      <w:r w:rsidRPr="00515EA8">
        <w:rPr>
          <w:rFonts w:eastAsia="Times New Roman"/>
          <w:color w:val="000000"/>
          <w:lang w:val="en-US"/>
        </w:rPr>
        <w:t xml:space="preserve"> năng, </w:t>
      </w:r>
      <w:r w:rsidR="00BA3724" w:rsidRPr="00515EA8">
        <w:rPr>
          <w:rFonts w:eastAsia="Times New Roman"/>
          <w:color w:val="000000"/>
          <w:lang w:val="en-US"/>
        </w:rPr>
        <w:t>năng lực</w:t>
      </w:r>
      <w:r w:rsidRPr="00515EA8">
        <w:rPr>
          <w:rFonts w:eastAsia="Times New Roman"/>
          <w:color w:val="000000"/>
          <w:lang w:val="en-US"/>
        </w:rPr>
        <w:t>, thể hiện được mục tiêu của CTĐT; được rà soát và chỉnh sửa</w:t>
      </w:r>
      <w:r w:rsidR="00527C10" w:rsidRPr="00515EA8">
        <w:rPr>
          <w:rFonts w:eastAsia="Times New Roman"/>
          <w:color w:val="000000"/>
          <w:lang w:val="en-US"/>
        </w:rPr>
        <w:t>,</w:t>
      </w:r>
      <w:r w:rsidRPr="00515EA8">
        <w:rPr>
          <w:rFonts w:eastAsia="Times New Roman"/>
          <w:color w:val="000000"/>
          <w:lang w:val="en-US"/>
        </w:rPr>
        <w:t xml:space="preserve"> bổ sung, phản ánh được yêu cầu của các BLQ và được công bố công khai.</w:t>
      </w:r>
    </w:p>
    <w:p w14:paraId="342DBEB0" w14:textId="74CE3DAF" w:rsidR="003D2227" w:rsidRPr="00515EA8" w:rsidRDefault="003D2227" w:rsidP="002E03F4">
      <w:pPr>
        <w:widowControl w:val="0"/>
        <w:spacing w:before="0" w:line="312" w:lineRule="auto"/>
        <w:ind w:firstLine="567"/>
        <w:outlineLvl w:val="3"/>
        <w:rPr>
          <w:bCs/>
          <w:i/>
          <w:iCs/>
        </w:rPr>
      </w:pPr>
      <w:r w:rsidRPr="00515EA8">
        <w:rPr>
          <w:bCs/>
          <w:i/>
          <w:iCs/>
        </w:rPr>
        <w:t xml:space="preserve">- </w:t>
      </w:r>
      <w:r w:rsidR="00216788" w:rsidRPr="00515EA8">
        <w:rPr>
          <w:bCs/>
          <w:i/>
          <w:iCs/>
        </w:rPr>
        <w:t>Điểm tồn tại cơ bản của Tiêu chuẩn</w:t>
      </w:r>
    </w:p>
    <w:p w14:paraId="59F925B3" w14:textId="2CB3269F" w:rsidR="003D2227" w:rsidRPr="00515EA8" w:rsidRDefault="009A0A95" w:rsidP="002E03F4">
      <w:pPr>
        <w:widowControl w:val="0"/>
        <w:spacing w:before="0" w:line="312" w:lineRule="auto"/>
        <w:ind w:firstLine="567"/>
        <w:rPr>
          <w:rFonts w:eastAsia="Times New Roman"/>
          <w:color w:val="000000"/>
          <w:lang w:val="en-US"/>
        </w:rPr>
      </w:pPr>
      <w:bookmarkStart w:id="27" w:name="_Hlk197285094"/>
      <w:r w:rsidRPr="00515EA8">
        <w:rPr>
          <w:rFonts w:eastAsia="Times New Roman"/>
          <w:color w:val="000000"/>
          <w:lang w:val="en-US"/>
        </w:rPr>
        <w:t>Mục tiêu của CTĐT trình độ thạc sĩ ngành SHTN chưa thể hiện rõ nét sự khác biệt giữa hai định hướng: nghiên cứu và ứng dụng. Việc lấy ý kiến của các BLQ trong quá trình rà soát Mục tiêu và CĐR chưa thật sự toàn diện, còn hạn chế về số lượng đối tượng và công cụ khảo sát, do vẫn sử dụng mẫu chung toàn trường, chưa chuyên biệt theo ngành đào tạo</w:t>
      </w:r>
      <w:r w:rsidR="00A46D92" w:rsidRPr="00515EA8">
        <w:rPr>
          <w:rFonts w:eastAsia="Times New Roman"/>
          <w:color w:val="000000"/>
          <w:lang w:val="en-US"/>
        </w:rPr>
        <w:t>.</w:t>
      </w:r>
    </w:p>
    <w:bookmarkEnd w:id="27"/>
    <w:p w14:paraId="462833F8" w14:textId="428CE674" w:rsidR="003D2227" w:rsidRPr="00515EA8" w:rsidRDefault="003D2227" w:rsidP="002E03F4">
      <w:pPr>
        <w:widowControl w:val="0"/>
        <w:spacing w:before="0" w:line="312" w:lineRule="auto"/>
        <w:ind w:firstLine="567"/>
        <w:outlineLvl w:val="3"/>
        <w:rPr>
          <w:bCs/>
          <w:i/>
          <w:iCs/>
        </w:rPr>
      </w:pPr>
      <w:r w:rsidRPr="00515EA8">
        <w:rPr>
          <w:bCs/>
          <w:i/>
          <w:iCs/>
        </w:rPr>
        <w:t xml:space="preserve">- </w:t>
      </w:r>
      <w:r w:rsidR="00216788" w:rsidRPr="00515EA8">
        <w:rPr>
          <w:bCs/>
          <w:i/>
          <w:iCs/>
        </w:rPr>
        <w:t>Kết quả đánh giá chung của Tiêu chuẩn</w:t>
      </w:r>
    </w:p>
    <w:p w14:paraId="0F5E992C" w14:textId="381B716E" w:rsidR="003D2227" w:rsidRPr="00515EA8" w:rsidRDefault="009510CB" w:rsidP="002E03F4">
      <w:pPr>
        <w:widowControl w:val="0"/>
        <w:spacing w:before="0" w:line="312" w:lineRule="auto"/>
        <w:ind w:firstLine="567"/>
        <w:rPr>
          <w:rFonts w:eastAsia="Times New Roman"/>
          <w:color w:val="000000"/>
          <w:lang w:val="en-US"/>
        </w:rPr>
      </w:pPr>
      <w:bookmarkStart w:id="28" w:name="_heading=h.1mv9ltn" w:colFirst="0" w:colLast="0"/>
      <w:bookmarkEnd w:id="28"/>
      <w:r w:rsidRPr="00515EA8">
        <w:rPr>
          <w:rFonts w:eastAsia="Times New Roman"/>
          <w:color w:val="000000"/>
          <w:lang w:val="en-US"/>
        </w:rPr>
        <w:t>Căn cứ Bộ tiêu chuẩn đánh giá chất lượng CTĐT</w:t>
      </w:r>
      <w:r w:rsidR="009A0A95" w:rsidRPr="00515EA8">
        <w:rPr>
          <w:rFonts w:eastAsia="Times New Roman"/>
          <w:color w:val="000000"/>
          <w:lang w:val="en-US"/>
        </w:rPr>
        <w:t xml:space="preserve"> tại Thông tư 04/2016/TT-BGDĐT,</w:t>
      </w:r>
      <w:r w:rsidR="00932429" w:rsidRPr="00515EA8">
        <w:rPr>
          <w:rFonts w:eastAsia="Times New Roman"/>
          <w:color w:val="000000"/>
          <w:lang w:val="en-US"/>
        </w:rPr>
        <w:t xml:space="preserve"> Mục tiêu đào tạo của CTĐT phù hợp với Sứ mạng, Tầm nhìn của </w:t>
      </w:r>
      <w:r w:rsidR="007E260D" w:rsidRPr="00515EA8">
        <w:rPr>
          <w:rFonts w:eastAsia="Times New Roman"/>
          <w:color w:val="000000"/>
          <w:lang w:val="en-US"/>
        </w:rPr>
        <w:t>Nhà trường</w:t>
      </w:r>
      <w:r w:rsidR="00932429" w:rsidRPr="00515EA8">
        <w:rPr>
          <w:rFonts w:eastAsia="Times New Roman"/>
          <w:color w:val="000000"/>
          <w:lang w:val="en-US"/>
        </w:rPr>
        <w:t xml:space="preserve">, với Mục tiêu giáo dục của Giáo dục </w:t>
      </w:r>
      <w:r w:rsidR="00B343DE" w:rsidRPr="00515EA8">
        <w:rPr>
          <w:rFonts w:eastAsia="Times New Roman"/>
          <w:color w:val="000000"/>
          <w:lang w:val="en-US"/>
        </w:rPr>
        <w:t>ĐH</w:t>
      </w:r>
      <w:r w:rsidR="00BA3724" w:rsidRPr="00515EA8">
        <w:rPr>
          <w:rFonts w:eastAsia="Times New Roman"/>
          <w:color w:val="000000"/>
          <w:lang w:val="en-US"/>
        </w:rPr>
        <w:t xml:space="preserve"> nhà nước</w:t>
      </w:r>
      <w:r w:rsidR="00932429" w:rsidRPr="00515EA8">
        <w:rPr>
          <w:rFonts w:eastAsia="Times New Roman"/>
          <w:color w:val="000000"/>
          <w:lang w:val="en-US"/>
        </w:rPr>
        <w:t xml:space="preserve">; CĐR của CTĐT </w:t>
      </w:r>
      <w:r w:rsidR="00A46D92" w:rsidRPr="00515EA8">
        <w:rPr>
          <w:rFonts w:eastAsia="Times New Roman"/>
          <w:color w:val="000000"/>
          <w:lang w:val="en-US"/>
        </w:rPr>
        <w:t xml:space="preserve">đảm bảo các yêu cầu về kiến thức, </w:t>
      </w:r>
      <w:r w:rsidR="00E62A12" w:rsidRPr="00515EA8">
        <w:rPr>
          <w:rFonts w:eastAsia="Times New Roman"/>
          <w:color w:val="000000"/>
          <w:lang w:val="en-US"/>
        </w:rPr>
        <w:t>kĩ</w:t>
      </w:r>
      <w:r w:rsidR="00A46D92" w:rsidRPr="00515EA8">
        <w:rPr>
          <w:rFonts w:eastAsia="Times New Roman"/>
          <w:color w:val="000000"/>
          <w:lang w:val="en-US"/>
        </w:rPr>
        <w:t xml:space="preserve"> năng, mức tự chủ và trách nhiệm để tương thích với Khung trình độ quốc gia Việt Nam, các </w:t>
      </w:r>
      <w:r w:rsidR="00E62A12" w:rsidRPr="00515EA8">
        <w:rPr>
          <w:rFonts w:eastAsia="Times New Roman"/>
          <w:color w:val="000000"/>
          <w:lang w:val="en-US"/>
        </w:rPr>
        <w:t xml:space="preserve">qui </w:t>
      </w:r>
      <w:r w:rsidR="00A46D92" w:rsidRPr="00515EA8">
        <w:rPr>
          <w:rFonts w:eastAsia="Times New Roman"/>
          <w:color w:val="000000"/>
          <w:lang w:val="en-US"/>
        </w:rPr>
        <w:t xml:space="preserve">định của giáo dục </w:t>
      </w:r>
      <w:r w:rsidR="00B343DE" w:rsidRPr="00515EA8">
        <w:rPr>
          <w:rFonts w:eastAsia="Times New Roman"/>
          <w:color w:val="000000"/>
          <w:lang w:val="en-US"/>
        </w:rPr>
        <w:t>ĐH</w:t>
      </w:r>
      <w:r w:rsidR="009A0A95" w:rsidRPr="00515EA8">
        <w:rPr>
          <w:rFonts w:eastAsia="Times New Roman"/>
          <w:color w:val="000000"/>
          <w:lang w:val="en-US"/>
        </w:rPr>
        <w:t>,</w:t>
      </w:r>
      <w:r w:rsidR="00A46D92" w:rsidRPr="00515EA8">
        <w:rPr>
          <w:rFonts w:eastAsia="Times New Roman"/>
          <w:color w:val="000000"/>
          <w:lang w:val="en-US"/>
        </w:rPr>
        <w:t xml:space="preserve"> </w:t>
      </w:r>
      <w:r w:rsidR="009A0A95" w:rsidRPr="00515EA8">
        <w:rPr>
          <w:rFonts w:eastAsia="Times New Roman"/>
          <w:color w:val="000000"/>
          <w:lang w:val="en-US"/>
        </w:rPr>
        <w:t>đồng thời đáp ứng nhu cầu nhân lực xã hội</w:t>
      </w:r>
      <w:r w:rsidR="00A46D92" w:rsidRPr="00515EA8">
        <w:rPr>
          <w:rFonts w:eastAsia="Times New Roman"/>
          <w:color w:val="000000"/>
          <w:lang w:val="en-US"/>
        </w:rPr>
        <w:t xml:space="preserve">. </w:t>
      </w:r>
      <w:r w:rsidR="00932429" w:rsidRPr="00515EA8">
        <w:rPr>
          <w:rFonts w:eastAsia="Times New Roman"/>
          <w:color w:val="000000"/>
          <w:lang w:val="en-US"/>
        </w:rPr>
        <w:t xml:space="preserve">Như vậy, Mục tiêu và CĐR của CTĐT là </w:t>
      </w:r>
      <w:r w:rsidR="005512B8" w:rsidRPr="00515EA8">
        <w:rPr>
          <w:rFonts w:eastAsia="Times New Roman"/>
          <w:color w:val="000000"/>
          <w:lang w:val="en-US"/>
        </w:rPr>
        <w:t>ĐBCL</w:t>
      </w:r>
      <w:r w:rsidR="00932429" w:rsidRPr="00515EA8">
        <w:rPr>
          <w:rFonts w:eastAsia="Times New Roman"/>
          <w:color w:val="000000"/>
          <w:lang w:val="en-US"/>
        </w:rPr>
        <w:t xml:space="preserve"> và đáp ứng yêu cầu kiểm định</w:t>
      </w:r>
      <w:r w:rsidR="00077E37" w:rsidRPr="00515EA8">
        <w:rPr>
          <w:rFonts w:eastAsia="Times New Roman"/>
          <w:color w:val="000000"/>
          <w:lang w:val="en-US"/>
        </w:rPr>
        <w:t xml:space="preserve"> cả 3 tiêu chí</w:t>
      </w:r>
      <w:r w:rsidR="009A0A95" w:rsidRPr="00515EA8">
        <w:rPr>
          <w:rFonts w:eastAsia="Times New Roman"/>
          <w:color w:val="000000"/>
          <w:lang w:val="en-US"/>
        </w:rPr>
        <w:t xml:space="preserve"> kiểm định theo qui định</w:t>
      </w:r>
      <w:r w:rsidR="00A46D92" w:rsidRPr="00515EA8">
        <w:rPr>
          <w:rFonts w:eastAsia="Times New Roman"/>
          <w:color w:val="000000"/>
          <w:lang w:val="en-US"/>
        </w:rPr>
        <w:t>.</w:t>
      </w:r>
    </w:p>
    <w:p w14:paraId="4F62D2A2" w14:textId="77777777" w:rsidR="00991854" w:rsidRPr="00515EA8" w:rsidRDefault="00991854" w:rsidP="002E03F4">
      <w:pPr>
        <w:widowControl w:val="0"/>
        <w:spacing w:before="0" w:line="312" w:lineRule="auto"/>
        <w:ind w:firstLine="567"/>
        <w:rPr>
          <w:rFonts w:eastAsia="Times New Roman"/>
          <w:color w:val="000000"/>
          <w:lang w:val="en-US"/>
        </w:rPr>
      </w:pPr>
    </w:p>
    <w:p w14:paraId="3B26EBED" w14:textId="78A72821" w:rsidR="003D2227" w:rsidRPr="00515EA8" w:rsidRDefault="003D2227" w:rsidP="002E03F4">
      <w:pPr>
        <w:keepNext/>
        <w:keepLines/>
        <w:spacing w:before="0" w:line="312" w:lineRule="auto"/>
        <w:ind w:firstLine="567"/>
        <w:outlineLvl w:val="1"/>
        <w:rPr>
          <w:rFonts w:eastAsia="Times New Roman"/>
          <w:b/>
          <w:szCs w:val="28"/>
          <w:lang w:val="en-US"/>
        </w:rPr>
      </w:pPr>
      <w:bookmarkStart w:id="29" w:name="_heading=h.46ux4hg" w:colFirst="0" w:colLast="0"/>
      <w:bookmarkStart w:id="30" w:name="_Toc164256770"/>
      <w:bookmarkStart w:id="31" w:name="_Toc164866592"/>
      <w:bookmarkStart w:id="32" w:name="_Toc164867689"/>
      <w:bookmarkEnd w:id="29"/>
      <w:r w:rsidRPr="00515EA8">
        <w:rPr>
          <w:rFonts w:eastAsia="Times New Roman"/>
          <w:b/>
          <w:szCs w:val="28"/>
        </w:rPr>
        <w:t>Tiêu chuẩn 2: Bản mô tả chương trình đào tạo</w:t>
      </w:r>
      <w:bookmarkEnd w:id="30"/>
      <w:bookmarkEnd w:id="31"/>
      <w:bookmarkEnd w:id="32"/>
    </w:p>
    <w:p w14:paraId="7EFF3591" w14:textId="77777777" w:rsidR="004A555A" w:rsidRPr="00515EA8" w:rsidRDefault="004A555A" w:rsidP="004A555A">
      <w:pPr>
        <w:keepNext/>
        <w:keepLines/>
        <w:spacing w:before="0" w:line="312" w:lineRule="auto"/>
        <w:ind w:firstLine="567"/>
        <w:outlineLvl w:val="1"/>
        <w:rPr>
          <w:rFonts w:eastAsia="Times New Roman"/>
          <w:b/>
          <w:szCs w:val="28"/>
          <w:lang w:val="en-US"/>
        </w:rPr>
      </w:pPr>
      <w:r w:rsidRPr="00515EA8">
        <w:rPr>
          <w:rFonts w:eastAsia="Times New Roman"/>
          <w:b/>
          <w:szCs w:val="28"/>
          <w:lang w:val="en-US"/>
        </w:rPr>
        <w:t>Mở đầu</w:t>
      </w:r>
    </w:p>
    <w:p w14:paraId="70FC65DE" w14:textId="0EC1A83F" w:rsidR="00991854" w:rsidRPr="00515EA8" w:rsidRDefault="004A555A" w:rsidP="004A555A">
      <w:pPr>
        <w:keepNext/>
        <w:keepLines/>
        <w:spacing w:before="0" w:line="312" w:lineRule="auto"/>
        <w:ind w:firstLine="567"/>
        <w:outlineLvl w:val="1"/>
        <w:rPr>
          <w:rFonts w:eastAsia="Times New Roman"/>
          <w:bCs/>
          <w:szCs w:val="28"/>
          <w:lang w:val="en-US"/>
        </w:rPr>
      </w:pPr>
      <w:r w:rsidRPr="00515EA8">
        <w:rPr>
          <w:rFonts w:eastAsia="Times New Roman"/>
          <w:bCs/>
          <w:szCs w:val="28"/>
          <w:lang w:val="en-US"/>
        </w:rPr>
        <w:t xml:space="preserve">Bản mô tả CTĐT là tài liệu </w:t>
      </w:r>
      <w:r w:rsidR="00BA3724" w:rsidRPr="00515EA8">
        <w:rPr>
          <w:rFonts w:eastAsia="Times New Roman"/>
          <w:bCs/>
          <w:szCs w:val="28"/>
          <w:lang w:val="en-US"/>
        </w:rPr>
        <w:t xml:space="preserve">quan trọng để </w:t>
      </w:r>
      <w:r w:rsidRPr="00515EA8">
        <w:rPr>
          <w:rFonts w:eastAsia="Times New Roman"/>
          <w:bCs/>
          <w:szCs w:val="28"/>
          <w:lang w:val="en-US"/>
        </w:rPr>
        <w:t xml:space="preserve">cung cấp thông tin đầy đủ và cần thiết về CTĐT cho các </w:t>
      </w:r>
      <w:r w:rsidR="005A228E" w:rsidRPr="00515EA8">
        <w:rPr>
          <w:rFonts w:eastAsia="Times New Roman"/>
          <w:bCs/>
          <w:szCs w:val="28"/>
          <w:lang w:val="en-US"/>
        </w:rPr>
        <w:t>BLQ</w:t>
      </w:r>
      <w:r w:rsidR="009A0A95" w:rsidRPr="00515EA8">
        <w:rPr>
          <w:rFonts w:eastAsia="Times New Roman"/>
          <w:bCs/>
          <w:szCs w:val="28"/>
          <w:lang w:val="en-US"/>
        </w:rPr>
        <w:t>.</w:t>
      </w:r>
      <w:r w:rsidRPr="00515EA8">
        <w:rPr>
          <w:rFonts w:eastAsia="Times New Roman"/>
          <w:bCs/>
          <w:szCs w:val="28"/>
          <w:lang w:val="en-US"/>
        </w:rPr>
        <w:t xml:space="preserve"> Bản mô tả CTĐT được xây dựng đầy đủ các thông tin, được định </w:t>
      </w:r>
      <w:r w:rsidR="00E62A12" w:rsidRPr="00515EA8">
        <w:rPr>
          <w:rFonts w:eastAsia="Times New Roman"/>
          <w:bCs/>
          <w:szCs w:val="28"/>
          <w:lang w:val="en-US"/>
        </w:rPr>
        <w:t>kì</w:t>
      </w:r>
      <w:r w:rsidRPr="00515EA8">
        <w:rPr>
          <w:rFonts w:eastAsia="Times New Roman"/>
          <w:bCs/>
          <w:szCs w:val="28"/>
          <w:lang w:val="en-US"/>
        </w:rPr>
        <w:t xml:space="preserve"> rà soát </w:t>
      </w:r>
      <w:r w:rsidR="005A228E" w:rsidRPr="00515EA8">
        <w:rPr>
          <w:rFonts w:eastAsia="Times New Roman"/>
          <w:bCs/>
          <w:szCs w:val="28"/>
          <w:lang w:val="en-US"/>
        </w:rPr>
        <w:t xml:space="preserve">và </w:t>
      </w:r>
      <w:r w:rsidRPr="00515EA8">
        <w:rPr>
          <w:rFonts w:eastAsia="Times New Roman"/>
          <w:bCs/>
          <w:szCs w:val="28"/>
          <w:lang w:val="en-US"/>
        </w:rPr>
        <w:t xml:space="preserve">bổ sung. Các </w:t>
      </w:r>
      <w:r w:rsidR="00CD7124" w:rsidRPr="00515EA8">
        <w:rPr>
          <w:rFonts w:eastAsia="Times New Roman"/>
          <w:bCs/>
          <w:szCs w:val="28"/>
          <w:lang w:val="en-US"/>
        </w:rPr>
        <w:t>HP</w:t>
      </w:r>
      <w:r w:rsidRPr="00515EA8">
        <w:rPr>
          <w:rFonts w:eastAsia="Times New Roman"/>
          <w:bCs/>
          <w:szCs w:val="28"/>
          <w:lang w:val="en-US"/>
        </w:rPr>
        <w:t xml:space="preserve"> trong CTĐT </w:t>
      </w:r>
      <w:r w:rsidR="009A0A95" w:rsidRPr="00515EA8">
        <w:rPr>
          <w:rFonts w:eastAsia="Times New Roman"/>
          <w:bCs/>
          <w:szCs w:val="28"/>
          <w:lang w:val="en-US"/>
        </w:rPr>
        <w:t>được bố trí một cách</w:t>
      </w:r>
      <w:r w:rsidRPr="00515EA8">
        <w:rPr>
          <w:rFonts w:eastAsia="Times New Roman"/>
          <w:bCs/>
          <w:szCs w:val="28"/>
          <w:lang w:val="en-US"/>
        </w:rPr>
        <w:t xml:space="preserve"> l</w:t>
      </w:r>
      <w:r w:rsidR="007264A9" w:rsidRPr="00515EA8">
        <w:rPr>
          <w:rFonts w:eastAsia="Times New Roman"/>
          <w:bCs/>
          <w:szCs w:val="28"/>
          <w:lang w:val="en-US"/>
        </w:rPr>
        <w:t>o</w:t>
      </w:r>
      <w:r w:rsidRPr="00515EA8">
        <w:rPr>
          <w:rFonts w:eastAsia="Times New Roman"/>
          <w:bCs/>
          <w:szCs w:val="28"/>
          <w:lang w:val="en-US"/>
        </w:rPr>
        <w:t xml:space="preserve">gic, hợp </w:t>
      </w:r>
      <w:r w:rsidR="00E62A12" w:rsidRPr="00515EA8">
        <w:rPr>
          <w:rFonts w:eastAsia="Times New Roman"/>
          <w:bCs/>
          <w:szCs w:val="28"/>
          <w:lang w:val="en-US"/>
        </w:rPr>
        <w:t>lí</w:t>
      </w:r>
      <w:r w:rsidRPr="00515EA8">
        <w:rPr>
          <w:rFonts w:eastAsia="Times New Roman"/>
          <w:bCs/>
          <w:szCs w:val="28"/>
          <w:lang w:val="en-US"/>
        </w:rPr>
        <w:t xml:space="preserve">, đáp ứng nhu cầu </w:t>
      </w:r>
      <w:r w:rsidR="005A2C32" w:rsidRPr="00515EA8">
        <w:rPr>
          <w:rFonts w:eastAsia="Times New Roman"/>
          <w:bCs/>
          <w:szCs w:val="28"/>
          <w:lang w:val="en-US"/>
        </w:rPr>
        <w:t>NH</w:t>
      </w:r>
      <w:r w:rsidRPr="00515EA8">
        <w:rPr>
          <w:rFonts w:eastAsia="Times New Roman"/>
          <w:bCs/>
          <w:szCs w:val="28"/>
          <w:lang w:val="en-US"/>
        </w:rPr>
        <w:t xml:space="preserve"> trong bối cảnh thực t</w:t>
      </w:r>
      <w:r w:rsidR="009A0A95" w:rsidRPr="00515EA8">
        <w:rPr>
          <w:rFonts w:eastAsia="Times New Roman"/>
          <w:bCs/>
          <w:szCs w:val="28"/>
          <w:lang w:val="en-US"/>
        </w:rPr>
        <w:t>iễn</w:t>
      </w:r>
      <w:r w:rsidRPr="00515EA8">
        <w:rPr>
          <w:rFonts w:eastAsia="Times New Roman"/>
          <w:bCs/>
          <w:szCs w:val="28"/>
          <w:lang w:val="en-US"/>
        </w:rPr>
        <w:t xml:space="preserve">. Bản mô tả CTĐT và đề cương học phần </w:t>
      </w:r>
      <w:r w:rsidR="005512B8" w:rsidRPr="00515EA8">
        <w:rPr>
          <w:rFonts w:eastAsia="Times New Roman"/>
          <w:bCs/>
          <w:szCs w:val="28"/>
          <w:lang w:val="en-US"/>
        </w:rPr>
        <w:t xml:space="preserve">(ĐCHP) </w:t>
      </w:r>
      <w:r w:rsidRPr="00515EA8">
        <w:rPr>
          <w:rFonts w:eastAsia="Times New Roman"/>
          <w:bCs/>
          <w:szCs w:val="28"/>
          <w:lang w:val="en-US"/>
        </w:rPr>
        <w:t xml:space="preserve">thể hiện CTĐT được thiết kế rõ ràng, có cấu trúc </w:t>
      </w:r>
      <w:r w:rsidR="009A0A95" w:rsidRPr="00515EA8">
        <w:rPr>
          <w:rFonts w:eastAsia="Times New Roman"/>
          <w:bCs/>
          <w:szCs w:val="28"/>
          <w:lang w:val="en-US"/>
        </w:rPr>
        <w:t>chặt chẽ</w:t>
      </w:r>
      <w:r w:rsidRPr="00515EA8">
        <w:rPr>
          <w:rFonts w:eastAsia="Times New Roman"/>
          <w:bCs/>
          <w:szCs w:val="28"/>
          <w:lang w:val="en-US"/>
        </w:rPr>
        <w:t xml:space="preserve"> và </w:t>
      </w:r>
      <w:r w:rsidR="005A228E" w:rsidRPr="00515EA8">
        <w:rPr>
          <w:rFonts w:eastAsia="Times New Roman"/>
          <w:bCs/>
          <w:szCs w:val="28"/>
          <w:lang w:val="en-US"/>
        </w:rPr>
        <w:t>đảm bảo</w:t>
      </w:r>
      <w:r w:rsidRPr="00515EA8">
        <w:rPr>
          <w:rFonts w:eastAsia="Times New Roman"/>
          <w:bCs/>
          <w:szCs w:val="28"/>
          <w:lang w:val="en-US"/>
        </w:rPr>
        <w:t xml:space="preserve"> tính khả thi </w:t>
      </w:r>
      <w:r w:rsidR="005A228E" w:rsidRPr="00515EA8">
        <w:rPr>
          <w:rFonts w:eastAsia="Times New Roman"/>
          <w:bCs/>
          <w:szCs w:val="28"/>
          <w:lang w:val="en-US"/>
        </w:rPr>
        <w:t>trong</w:t>
      </w:r>
      <w:r w:rsidRPr="00515EA8">
        <w:rPr>
          <w:rFonts w:eastAsia="Times New Roman"/>
          <w:bCs/>
          <w:szCs w:val="28"/>
          <w:lang w:val="en-US"/>
        </w:rPr>
        <w:t xml:space="preserve"> việc thực hiện mục tiêu và CĐR</w:t>
      </w:r>
      <w:r w:rsidR="009A0A95" w:rsidRPr="00515EA8">
        <w:rPr>
          <w:rFonts w:eastAsia="Times New Roman"/>
          <w:bCs/>
          <w:szCs w:val="28"/>
          <w:lang w:val="en-US"/>
        </w:rPr>
        <w:t>. Điều này</w:t>
      </w:r>
      <w:r w:rsidRPr="00515EA8">
        <w:rPr>
          <w:rFonts w:eastAsia="Times New Roman"/>
          <w:bCs/>
          <w:szCs w:val="28"/>
          <w:lang w:val="en-US"/>
        </w:rPr>
        <w:t xml:space="preserve"> tạo điều kiện </w:t>
      </w:r>
      <w:r w:rsidR="009A0A95" w:rsidRPr="00515EA8">
        <w:rPr>
          <w:rFonts w:eastAsia="Times New Roman"/>
          <w:bCs/>
          <w:szCs w:val="28"/>
          <w:lang w:val="en-US"/>
        </w:rPr>
        <w:t xml:space="preserve">thuận lợi </w:t>
      </w:r>
      <w:r w:rsidRPr="00515EA8">
        <w:rPr>
          <w:rFonts w:eastAsia="Times New Roman"/>
          <w:bCs/>
          <w:szCs w:val="28"/>
          <w:lang w:val="en-US"/>
        </w:rPr>
        <w:t xml:space="preserve">cho </w:t>
      </w:r>
      <w:r w:rsidR="005A2C32" w:rsidRPr="00515EA8">
        <w:rPr>
          <w:rFonts w:eastAsia="Times New Roman"/>
          <w:bCs/>
          <w:szCs w:val="28"/>
          <w:lang w:val="en-US"/>
        </w:rPr>
        <w:t>NH</w:t>
      </w:r>
      <w:r w:rsidR="009A0A95" w:rsidRPr="00515EA8">
        <w:rPr>
          <w:rFonts w:eastAsia="Times New Roman"/>
          <w:bCs/>
          <w:szCs w:val="28"/>
          <w:lang w:val="en-US"/>
        </w:rPr>
        <w:t>,</w:t>
      </w:r>
      <w:r w:rsidRPr="00515EA8">
        <w:rPr>
          <w:rFonts w:eastAsia="Times New Roman"/>
          <w:bCs/>
          <w:szCs w:val="28"/>
          <w:lang w:val="en-US"/>
        </w:rPr>
        <w:t xml:space="preserve"> người dạy</w:t>
      </w:r>
      <w:r w:rsidR="009A0A95" w:rsidRPr="00515EA8">
        <w:rPr>
          <w:rFonts w:eastAsia="Times New Roman"/>
          <w:bCs/>
          <w:szCs w:val="28"/>
          <w:lang w:val="en-US"/>
        </w:rPr>
        <w:t>,</w:t>
      </w:r>
      <w:r w:rsidRPr="00515EA8">
        <w:rPr>
          <w:rFonts w:eastAsia="Times New Roman"/>
          <w:bCs/>
          <w:szCs w:val="28"/>
          <w:lang w:val="en-US"/>
        </w:rPr>
        <w:t xml:space="preserve"> các nhà quản lí và các </w:t>
      </w:r>
      <w:r w:rsidR="005512B8" w:rsidRPr="00515EA8">
        <w:rPr>
          <w:rFonts w:eastAsia="Times New Roman"/>
          <w:bCs/>
          <w:szCs w:val="28"/>
          <w:lang w:val="en-US"/>
        </w:rPr>
        <w:t>BLQ</w:t>
      </w:r>
      <w:r w:rsidRPr="00515EA8">
        <w:rPr>
          <w:rFonts w:eastAsia="Times New Roman"/>
          <w:bCs/>
          <w:szCs w:val="28"/>
          <w:lang w:val="en-US"/>
        </w:rPr>
        <w:t xml:space="preserve"> </w:t>
      </w:r>
      <w:r w:rsidR="009A0A95" w:rsidRPr="00515EA8">
        <w:rPr>
          <w:rFonts w:eastAsia="Times New Roman"/>
          <w:bCs/>
          <w:szCs w:val="28"/>
          <w:lang w:val="en-US"/>
        </w:rPr>
        <w:t>trong quá trình</w:t>
      </w:r>
      <w:r w:rsidRPr="00515EA8">
        <w:rPr>
          <w:rFonts w:eastAsia="Times New Roman"/>
          <w:bCs/>
          <w:szCs w:val="28"/>
          <w:lang w:val="en-US"/>
        </w:rPr>
        <w:t xml:space="preserve"> triển khai, </w:t>
      </w:r>
      <w:r w:rsidR="005A2C32" w:rsidRPr="00515EA8">
        <w:rPr>
          <w:rFonts w:eastAsia="Times New Roman"/>
          <w:bCs/>
          <w:szCs w:val="28"/>
          <w:lang w:val="en-US"/>
        </w:rPr>
        <w:t xml:space="preserve">đánh giá </w:t>
      </w:r>
      <w:r w:rsidRPr="00515EA8">
        <w:rPr>
          <w:rFonts w:eastAsia="Times New Roman"/>
          <w:bCs/>
          <w:szCs w:val="28"/>
          <w:lang w:val="en-US"/>
        </w:rPr>
        <w:t>và cải tiến CTĐT.</w:t>
      </w:r>
    </w:p>
    <w:p w14:paraId="5F35ACC0" w14:textId="48ACF0F5" w:rsidR="003D2227" w:rsidRPr="00515EA8" w:rsidRDefault="003D2227" w:rsidP="002E03F4">
      <w:pPr>
        <w:pStyle w:val="Heading3"/>
        <w:keepNext/>
        <w:widowControl/>
        <w:spacing w:line="312" w:lineRule="auto"/>
        <w:ind w:firstLine="567"/>
        <w:rPr>
          <w:rFonts w:eastAsia="Times New Roman"/>
          <w:b w:val="0"/>
          <w:i w:val="0"/>
          <w:iCs w:val="0"/>
          <w:sz w:val="26"/>
          <w:szCs w:val="26"/>
          <w:lang w:val="en-US" w:eastAsia="x-none"/>
        </w:rPr>
      </w:pPr>
      <w:bookmarkStart w:id="33" w:name="_heading=h.2m07ep9" w:colFirst="0" w:colLast="0"/>
      <w:bookmarkEnd w:id="33"/>
      <w:r w:rsidRPr="00515EA8">
        <w:rPr>
          <w:rFonts w:eastAsia="Times New Roman"/>
          <w:b w:val="0"/>
          <w:i w:val="0"/>
          <w:iCs w:val="0"/>
          <w:sz w:val="26"/>
          <w:szCs w:val="26"/>
          <w:lang w:val="en-US" w:eastAsia="x-none"/>
        </w:rPr>
        <w:t>Tiêu chí 2.1. Bản mô tả chương trình đào tạo đầy đủ thông tin và cập nhật</w:t>
      </w:r>
    </w:p>
    <w:p w14:paraId="293130CC" w14:textId="4A2EA97E" w:rsidR="003D2227" w:rsidRPr="00515EA8" w:rsidRDefault="00135B44" w:rsidP="002E03F4">
      <w:pPr>
        <w:widowControl w:val="0"/>
        <w:spacing w:before="0" w:line="312" w:lineRule="auto"/>
        <w:ind w:firstLine="567"/>
        <w:outlineLvl w:val="3"/>
        <w:rPr>
          <w:rFonts w:eastAsia="Times New Roman"/>
          <w:i/>
        </w:rPr>
      </w:pPr>
      <w:bookmarkStart w:id="34" w:name="_heading=h.115hox2" w:colFirst="0" w:colLast="0"/>
      <w:bookmarkStart w:id="35" w:name="_heading=h.3l557kv" w:colFirst="0" w:colLast="0"/>
      <w:bookmarkEnd w:id="34"/>
      <w:bookmarkEnd w:id="35"/>
      <w:r w:rsidRPr="00515EA8">
        <w:rPr>
          <w:rFonts w:eastAsia="Times New Roman"/>
          <w:i/>
        </w:rPr>
        <w:t>1. Mô tả hiện trạng</w:t>
      </w:r>
    </w:p>
    <w:p w14:paraId="03E2F83B" w14:textId="35339923" w:rsidR="005329F7" w:rsidRPr="00515EA8" w:rsidRDefault="005329F7" w:rsidP="005329F7">
      <w:pPr>
        <w:widowControl w:val="0"/>
        <w:spacing w:before="0" w:line="312" w:lineRule="auto"/>
        <w:ind w:firstLine="567"/>
        <w:rPr>
          <w:rFonts w:eastAsia="Times New Roman"/>
          <w:iCs/>
          <w:lang w:val="en-US"/>
        </w:rPr>
      </w:pPr>
      <w:r w:rsidRPr="00515EA8">
        <w:rPr>
          <w:rFonts w:eastAsia="Times New Roman"/>
          <w:iCs/>
          <w:lang w:val="en-US"/>
        </w:rPr>
        <w:t xml:space="preserve">Bản mô tả CTĐT </w:t>
      </w:r>
      <w:r w:rsidR="00680B0A" w:rsidRPr="00515EA8">
        <w:rPr>
          <w:rFonts w:eastAsia="Times New Roman"/>
          <w:iCs/>
          <w:lang w:val="en-US"/>
        </w:rPr>
        <w:t>Thạc sĩ ngành SHTN</w:t>
      </w:r>
      <w:r w:rsidRPr="00515EA8">
        <w:rPr>
          <w:rFonts w:eastAsia="Times New Roman"/>
          <w:iCs/>
          <w:lang w:val="en-US"/>
        </w:rPr>
        <w:t xml:space="preserve"> được xây dựng dựa trên các yêu cầu của các văn bản </w:t>
      </w:r>
      <w:r w:rsidR="00376D6C" w:rsidRPr="00515EA8">
        <w:rPr>
          <w:rFonts w:eastAsia="Times New Roman"/>
          <w:iCs/>
          <w:lang w:val="en-US"/>
        </w:rPr>
        <w:t>qui định của Bộ GD&amp;ĐT</w:t>
      </w:r>
      <w:r w:rsidRPr="00515EA8">
        <w:rPr>
          <w:rFonts w:eastAsia="Times New Roman"/>
          <w:iCs/>
          <w:lang w:val="en-US"/>
        </w:rPr>
        <w:t xml:space="preserve"> [</w:t>
      </w:r>
      <w:r w:rsidRPr="00515EA8">
        <w:rPr>
          <w:rFonts w:eastAsia="Times New Roman"/>
          <w:iCs/>
          <w:color w:val="EE0000"/>
          <w:lang w:val="en-US"/>
        </w:rPr>
        <w:t>H2.02.01.01</w:t>
      </w:r>
      <w:r w:rsidRPr="00515EA8">
        <w:rPr>
          <w:rFonts w:eastAsia="Times New Roman"/>
          <w:iCs/>
          <w:lang w:val="en-US"/>
        </w:rPr>
        <w:t xml:space="preserve">], tuân thủ theo qui định/qui trình </w:t>
      </w:r>
      <w:r w:rsidRPr="00515EA8">
        <w:rPr>
          <w:rFonts w:eastAsia="Times New Roman"/>
          <w:iCs/>
          <w:lang w:val="en-US"/>
        </w:rPr>
        <w:lastRenderedPageBreak/>
        <w:t xml:space="preserve">của </w:t>
      </w:r>
      <w:r w:rsidR="007E260D" w:rsidRPr="00515EA8">
        <w:rPr>
          <w:rFonts w:eastAsia="Times New Roman"/>
          <w:iCs/>
          <w:lang w:val="en-US"/>
        </w:rPr>
        <w:t>Nhà trường</w:t>
      </w:r>
      <w:r w:rsidRPr="00515EA8">
        <w:rPr>
          <w:rFonts w:eastAsia="Times New Roman"/>
          <w:iCs/>
          <w:lang w:val="en-US"/>
        </w:rPr>
        <w:t xml:space="preserve"> [</w:t>
      </w:r>
      <w:r w:rsidRPr="00515EA8">
        <w:rPr>
          <w:rFonts w:eastAsia="Times New Roman"/>
          <w:iCs/>
          <w:color w:val="EE0000"/>
          <w:lang w:val="en-US"/>
        </w:rPr>
        <w:t>H2.02.01.02</w:t>
      </w:r>
      <w:r w:rsidRPr="00515EA8">
        <w:rPr>
          <w:rFonts w:eastAsia="Times New Roman"/>
          <w:iCs/>
          <w:lang w:val="en-US"/>
        </w:rPr>
        <w:t>], [</w:t>
      </w:r>
      <w:r w:rsidRPr="00515EA8">
        <w:rPr>
          <w:rFonts w:eastAsia="Times New Roman"/>
          <w:iCs/>
          <w:color w:val="EE0000"/>
          <w:lang w:val="en-US"/>
        </w:rPr>
        <w:t>H2.02.01.03</w:t>
      </w:r>
      <w:r w:rsidRPr="00515EA8">
        <w:rPr>
          <w:rFonts w:eastAsia="Times New Roman"/>
          <w:iCs/>
          <w:lang w:val="en-US"/>
        </w:rPr>
        <w:t xml:space="preserve">] và các văn bản hướng dẫn về xây dựng và phát triển CTĐT của Trường </w:t>
      </w:r>
      <w:r w:rsidR="007264A9" w:rsidRPr="00515EA8">
        <w:rPr>
          <w:rFonts w:eastAsia="Times New Roman"/>
          <w:iCs/>
          <w:lang w:val="en-US"/>
        </w:rPr>
        <w:t>ĐH</w:t>
      </w:r>
      <w:r w:rsidRPr="00515EA8">
        <w:rPr>
          <w:rFonts w:eastAsia="Times New Roman"/>
          <w:iCs/>
          <w:lang w:val="en-US"/>
        </w:rPr>
        <w:t xml:space="preserve"> Vinh [</w:t>
      </w:r>
      <w:r w:rsidRPr="00515EA8">
        <w:rPr>
          <w:rFonts w:eastAsia="Times New Roman"/>
          <w:iCs/>
          <w:color w:val="EE0000"/>
          <w:lang w:val="en-US"/>
        </w:rPr>
        <w:t>H2.02.01.04</w:t>
      </w:r>
      <w:r w:rsidRPr="00515EA8">
        <w:rPr>
          <w:rFonts w:eastAsia="Times New Roman"/>
          <w:iCs/>
          <w:lang w:val="en-US"/>
        </w:rPr>
        <w:t xml:space="preserve">]. </w:t>
      </w:r>
    </w:p>
    <w:p w14:paraId="35599AF8" w14:textId="76461332" w:rsidR="005329F7" w:rsidRPr="00515EA8" w:rsidRDefault="005329F7" w:rsidP="005329F7">
      <w:pPr>
        <w:widowControl w:val="0"/>
        <w:spacing w:before="0" w:line="312" w:lineRule="auto"/>
        <w:ind w:firstLine="567"/>
        <w:rPr>
          <w:rFonts w:eastAsia="Times New Roman"/>
          <w:iCs/>
          <w:lang w:val="en-US"/>
        </w:rPr>
      </w:pPr>
      <w:r w:rsidRPr="00515EA8">
        <w:rPr>
          <w:rFonts w:eastAsia="Times New Roman"/>
          <w:iCs/>
          <w:lang w:val="en-US"/>
        </w:rPr>
        <w:t xml:space="preserve">Trong chu kì đánh giá từ năm 2020-2024, Bản mô tả CTĐT thạc sĩ SHTN của Trường </w:t>
      </w:r>
      <w:r w:rsidR="007264A9" w:rsidRPr="00515EA8">
        <w:rPr>
          <w:rFonts w:eastAsia="Times New Roman"/>
          <w:iCs/>
          <w:lang w:val="en-US"/>
        </w:rPr>
        <w:t>ĐH</w:t>
      </w:r>
      <w:r w:rsidRPr="00515EA8">
        <w:rPr>
          <w:rFonts w:eastAsia="Times New Roman"/>
          <w:iCs/>
          <w:lang w:val="en-US"/>
        </w:rPr>
        <w:t xml:space="preserve"> Vinh có các phiên bản 2017 (Số 2009/QĐ-ĐHV ngày 21/9/2017) [</w:t>
      </w:r>
      <w:r w:rsidRPr="00515EA8">
        <w:rPr>
          <w:rFonts w:eastAsia="Times New Roman"/>
          <w:iCs/>
          <w:color w:val="EE0000"/>
          <w:lang w:val="en-US"/>
        </w:rPr>
        <w:t>H2.02.01.05</w:t>
      </w:r>
      <w:r w:rsidRPr="00515EA8">
        <w:rPr>
          <w:rFonts w:eastAsia="Times New Roman"/>
          <w:iCs/>
          <w:lang w:val="en-US"/>
        </w:rPr>
        <w:t>], phiên bản 2022 (Số 1738/QĐ-ĐHV ngày 18/7/2022) [</w:t>
      </w:r>
      <w:r w:rsidRPr="00515EA8">
        <w:rPr>
          <w:rFonts w:eastAsia="Times New Roman"/>
          <w:iCs/>
          <w:color w:val="EE0000"/>
          <w:lang w:val="en-US"/>
        </w:rPr>
        <w:t>H2.02.01.06</w:t>
      </w:r>
      <w:r w:rsidRPr="00515EA8">
        <w:rPr>
          <w:rFonts w:eastAsia="Times New Roman"/>
          <w:iCs/>
          <w:lang w:val="en-US"/>
        </w:rPr>
        <w:t>] và phiên bản 2023 (Số 3537/QĐ-ĐHV ngày 22/12/2023) [</w:t>
      </w:r>
      <w:r w:rsidRPr="00515EA8">
        <w:rPr>
          <w:rFonts w:eastAsia="Times New Roman"/>
          <w:iCs/>
          <w:color w:val="EE0000"/>
          <w:lang w:val="en-US"/>
        </w:rPr>
        <w:t>H2.02.01.07</w:t>
      </w:r>
      <w:r w:rsidRPr="00515EA8">
        <w:rPr>
          <w:rFonts w:eastAsia="Times New Roman"/>
          <w:iCs/>
          <w:lang w:val="en-US"/>
        </w:rPr>
        <w:t xml:space="preserve">]. </w:t>
      </w:r>
    </w:p>
    <w:p w14:paraId="499AE406" w14:textId="77777777" w:rsidR="005329F7" w:rsidRPr="00515EA8" w:rsidRDefault="005329F7" w:rsidP="005329F7">
      <w:pPr>
        <w:widowControl w:val="0"/>
        <w:spacing w:before="0" w:line="312" w:lineRule="auto"/>
        <w:ind w:firstLine="567"/>
        <w:rPr>
          <w:rFonts w:eastAsia="Times New Roman"/>
          <w:iCs/>
          <w:lang w:val="en-US"/>
        </w:rPr>
      </w:pPr>
      <w:r w:rsidRPr="00515EA8">
        <w:rPr>
          <w:rFonts w:eastAsia="Times New Roman"/>
          <w:iCs/>
          <w:color w:val="00B0F0"/>
          <w:lang w:val="en-US"/>
        </w:rPr>
        <w:t>Bản mô tả CTĐT của ngành SHTN có đầy đủ các nội dung, bao gồm tên cơ sở giáo dục, tên gọi văn bằng, tên CTĐT, thời gian đào tạo, mục tiêu đào tạo, CĐR của CTĐT, tiêu chí tuyển sinh, cấu trúc CTDH, ma trận phân nhiệm CĐR-HP, ĐCHP và thời điểm thiết kế/điều chỉnh Bản mô tả CTĐT</w:t>
      </w:r>
      <w:r w:rsidRPr="00515EA8">
        <w:rPr>
          <w:rFonts w:eastAsia="Times New Roman"/>
          <w:iCs/>
          <w:lang w:val="en-US"/>
        </w:rPr>
        <w:t>.</w:t>
      </w:r>
    </w:p>
    <w:p w14:paraId="562AA267" w14:textId="77777777" w:rsidR="005329F7" w:rsidRPr="00515EA8" w:rsidRDefault="005329F7" w:rsidP="005329F7">
      <w:pPr>
        <w:widowControl w:val="0"/>
        <w:spacing w:before="0" w:line="312" w:lineRule="auto"/>
        <w:ind w:firstLine="567"/>
        <w:rPr>
          <w:rFonts w:eastAsia="Times New Roman"/>
          <w:iCs/>
          <w:lang w:val="en-US"/>
        </w:rPr>
      </w:pPr>
      <w:r w:rsidRPr="00515EA8">
        <w:rPr>
          <w:rFonts w:eastAsia="Times New Roman"/>
          <w:iCs/>
          <w:lang w:val="en-US"/>
        </w:rPr>
        <w:t>Ngoài những nội dung trên, Bản mô tả CTĐT còn thể hiện một số nội dung khác như: khả năng đáp ứng cơ hội nghề nghiệp và khả năng học tập nâng cao trình độ sau khi tốt nghiệp của người học.</w:t>
      </w:r>
    </w:p>
    <w:p w14:paraId="3CA53CA9" w14:textId="29039F45" w:rsidR="005329F7" w:rsidRPr="00515EA8" w:rsidRDefault="005329F7" w:rsidP="005329F7">
      <w:pPr>
        <w:widowControl w:val="0"/>
        <w:spacing w:before="0" w:line="312" w:lineRule="auto"/>
        <w:ind w:firstLine="567"/>
        <w:rPr>
          <w:rFonts w:eastAsia="Times New Roman"/>
          <w:iCs/>
          <w:lang w:val="en-US"/>
        </w:rPr>
      </w:pPr>
      <w:r w:rsidRPr="00515EA8">
        <w:rPr>
          <w:rFonts w:eastAsia="Times New Roman"/>
          <w:iCs/>
          <w:color w:val="00B0F0"/>
          <w:lang w:val="en-US"/>
        </w:rPr>
        <w:t xml:space="preserve">Bản mô tả CTĐT trình độ </w:t>
      </w:r>
      <w:r w:rsidR="00680B0A" w:rsidRPr="00515EA8">
        <w:rPr>
          <w:rFonts w:eastAsia="Times New Roman"/>
          <w:iCs/>
          <w:color w:val="00B0F0"/>
          <w:lang w:val="en-US"/>
        </w:rPr>
        <w:t>Thạc sĩ ngành SHTN</w:t>
      </w:r>
      <w:r w:rsidRPr="00515EA8">
        <w:rPr>
          <w:rFonts w:eastAsia="Times New Roman"/>
          <w:iCs/>
          <w:color w:val="00B0F0"/>
          <w:lang w:val="en-US"/>
        </w:rPr>
        <w:t xml:space="preserve"> thường xuyên được cập nhật, điều chỉnh</w:t>
      </w:r>
      <w:r w:rsidRPr="00515EA8">
        <w:rPr>
          <w:rFonts w:eastAsia="Times New Roman"/>
          <w:iCs/>
          <w:lang w:val="en-US"/>
        </w:rPr>
        <w:t xml:space="preserve"> cho phù hợp với tình hình thay đổi công nghệ, cập nhật theo các xu hướng đào tạo và nghiên cứu mới trên thế giới hoặc những văn bản pháp qui hiện hành... về lĩnh vực của ngành SHTN. Từ khi CTĐT được ban hành, việc cập nhật bản mô tả CTĐT được thực hiện qua các mốc thời gian: </w:t>
      </w:r>
    </w:p>
    <w:p w14:paraId="2A14E0CF" w14:textId="25B02FCB" w:rsidR="005329F7" w:rsidRPr="00515EA8" w:rsidRDefault="005329F7" w:rsidP="005329F7">
      <w:pPr>
        <w:widowControl w:val="0"/>
        <w:spacing w:before="0" w:line="312" w:lineRule="auto"/>
        <w:ind w:firstLine="567"/>
        <w:rPr>
          <w:rFonts w:eastAsia="Times New Roman"/>
          <w:iCs/>
          <w:lang w:val="en-US"/>
        </w:rPr>
      </w:pPr>
      <w:r w:rsidRPr="00515EA8">
        <w:rPr>
          <w:rFonts w:eastAsia="Times New Roman"/>
          <w:iCs/>
          <w:lang w:val="en-US"/>
        </w:rPr>
        <w:t xml:space="preserve">Giai đoạn 2017 - 2021: Bản mô tả CTĐT được xây dựng vào năm 2017 và duy trì đến năm 2021. Trong các năm 2019 và 2021, Khoa Sinh học đã tiến hành rà soát CTDH, tuy nhiên chưa có sự điều chỉnh đối với Bản mô tả CTĐT. </w:t>
      </w:r>
      <w:r w:rsidR="009A0A95" w:rsidRPr="00515EA8">
        <w:rPr>
          <w:rFonts w:eastAsia="Times New Roman"/>
          <w:iCs/>
          <w:lang w:val="en-US"/>
        </w:rPr>
        <w:t>Cấu trúc của phiên bản năm 2017 còn chưa đầy đủ, CĐR chỉ mới được xác định ở mức khái quát, tập trung vào ba trụ cột cơ bản: kiến thức, kĩ năng và thái độ mà chưa có sự liên kết chặt chẽ giữa các học phần và CĐR thông qua ma trận phân nhiệm</w:t>
      </w:r>
      <w:r w:rsidRPr="00515EA8">
        <w:rPr>
          <w:rFonts w:eastAsia="Times New Roman"/>
          <w:iCs/>
          <w:lang w:val="en-US"/>
        </w:rPr>
        <w:t>. Toàn bộ CTĐT gồm 60 tín chỉ trong đó gồm 42 tín chỉ bắt buộc (bao gồm luận văn 15 tín chỉ) và 18 tín chỉ tự chọn [</w:t>
      </w:r>
      <w:r w:rsidRPr="00515EA8">
        <w:rPr>
          <w:rFonts w:eastAsia="Times New Roman"/>
          <w:iCs/>
          <w:color w:val="EE0000"/>
          <w:lang w:val="en-US"/>
        </w:rPr>
        <w:t>H2.02.01.05</w:t>
      </w:r>
      <w:r w:rsidRPr="00515EA8">
        <w:rPr>
          <w:rFonts w:eastAsia="Times New Roman"/>
          <w:iCs/>
          <w:lang w:val="en-US"/>
        </w:rPr>
        <w:t>].</w:t>
      </w:r>
    </w:p>
    <w:p w14:paraId="7E012EA0" w14:textId="607B8E98" w:rsidR="005329F7" w:rsidRPr="00515EA8" w:rsidRDefault="005329F7" w:rsidP="005329F7">
      <w:pPr>
        <w:widowControl w:val="0"/>
        <w:spacing w:before="0" w:line="312" w:lineRule="auto"/>
        <w:ind w:firstLine="567"/>
        <w:rPr>
          <w:rFonts w:eastAsia="Times New Roman"/>
          <w:iCs/>
          <w:lang w:val="en-US"/>
        </w:rPr>
      </w:pPr>
      <w:r w:rsidRPr="00515EA8">
        <w:rPr>
          <w:rFonts w:eastAsia="Times New Roman"/>
          <w:iCs/>
          <w:lang w:val="en-US"/>
        </w:rPr>
        <w:t>Năm 2022, Bản mô tả CTĐT được thiết kế lại theo tiếp cận CDIO, mở rộng định hướng phát triển chương trình từ truyền thống sang định hướng kép: nghiên cứu và ứng dụng. Bản mô tả CTĐT đã mô tả thông tin cụ thể hơn về: (1) CĐR của CTĐT; (2) CĐR được truyền tải vào CTĐT và các học phần thông qua ma trận tích hợp CĐR (hay còn gọi là Ma trận phân nhiệm) [</w:t>
      </w:r>
      <w:r w:rsidRPr="00515EA8">
        <w:rPr>
          <w:rFonts w:eastAsia="Times New Roman"/>
          <w:iCs/>
          <w:color w:val="EE0000"/>
          <w:lang w:val="en-US"/>
        </w:rPr>
        <w:t>H2.02.01.0</w:t>
      </w:r>
      <w:r w:rsidR="00BD6D67" w:rsidRPr="00515EA8">
        <w:rPr>
          <w:rFonts w:eastAsia="Times New Roman"/>
          <w:iCs/>
          <w:color w:val="EE0000"/>
          <w:lang w:val="en-US"/>
        </w:rPr>
        <w:t>6</w:t>
      </w:r>
      <w:r w:rsidRPr="00515EA8">
        <w:rPr>
          <w:rFonts w:eastAsia="Times New Roman"/>
          <w:iCs/>
          <w:lang w:val="en-US"/>
        </w:rPr>
        <w:t xml:space="preserve">]; (3) CTĐT có 18 CĐR cấp độ 3 theo 4 trụ cột của CDIO với định hướng xây dựng chương trình theo hướng tiếp cận năng lực và sử dụng lí thuyết tương thích kiến tạo ở một số học phần, nội dung/hình thức dạy học, kiểm tra đánh giá; (4) CTĐT gồm 60 tín chỉ với PPDH đa dạng nhằm đáp ứng CĐR; (5) Bổ sung các học phần chuyên ngành dạy học bằng hình thức đồ án và dạy học theo mô hình lớp học đảo ngược (CFB); (6) Bổ sung phần mô tả về CTDH, danh sách đội ngũ GV, CSVC phục vụ học tập (bao gồm: hệ thống phòng học, giảng đường, trang thiết bị hỗ </w:t>
      </w:r>
      <w:r w:rsidRPr="00515EA8">
        <w:rPr>
          <w:rFonts w:eastAsia="Times New Roman"/>
          <w:iCs/>
          <w:lang w:val="en-US"/>
        </w:rPr>
        <w:lastRenderedPageBreak/>
        <w:t xml:space="preserve">trợ giảng dạy; thư viện; danh mục giáo trình, tập bài giảng), hướng dẫn thực hiện chương trình. Các nội dung này được trình bày theo một tuần tự logic, rõ ràng, giúp cho các </w:t>
      </w:r>
      <w:r w:rsidR="00AD6F94" w:rsidRPr="00515EA8">
        <w:rPr>
          <w:rFonts w:eastAsia="Times New Roman"/>
          <w:iCs/>
          <w:lang w:val="en-US"/>
        </w:rPr>
        <w:t>BLQ</w:t>
      </w:r>
      <w:r w:rsidRPr="00515EA8">
        <w:rPr>
          <w:rFonts w:eastAsia="Times New Roman"/>
          <w:iCs/>
          <w:lang w:val="en-US"/>
        </w:rPr>
        <w:t xml:space="preserve"> và những người tiếp cận bản mô tả CTĐT hiểu được những vấn đề cốt lõi của một quá trình đào tạo từ mục tiêu tổng quát đến chi tiết, từ CĐR mong muốn đến nội dung chương trình và cấu trúc chương trình, từ yêu cầu đối với người học đến cam kết về CSVC và đội ngũ </w:t>
      </w:r>
      <w:r w:rsidR="007264A9" w:rsidRPr="00515EA8">
        <w:rPr>
          <w:rFonts w:eastAsia="Times New Roman"/>
          <w:iCs/>
          <w:lang w:val="en-US"/>
        </w:rPr>
        <w:t>GV</w:t>
      </w:r>
      <w:r w:rsidRPr="00515EA8">
        <w:rPr>
          <w:rFonts w:eastAsia="Times New Roman"/>
          <w:iCs/>
          <w:lang w:val="en-US"/>
        </w:rPr>
        <w:t xml:space="preserve"> [</w:t>
      </w:r>
      <w:r w:rsidRPr="00515EA8">
        <w:rPr>
          <w:rFonts w:eastAsia="Times New Roman"/>
          <w:iCs/>
          <w:color w:val="EE0000"/>
          <w:lang w:val="en-US"/>
        </w:rPr>
        <w:t>H2.02.01.06</w:t>
      </w:r>
      <w:r w:rsidRPr="00515EA8">
        <w:rPr>
          <w:rFonts w:eastAsia="Times New Roman"/>
          <w:iCs/>
          <w:lang w:val="en-US"/>
        </w:rPr>
        <w:t xml:space="preserve">]. Tuy nhiên, hạn chế của phiên bản năm 2022 là </w:t>
      </w:r>
      <w:r w:rsidR="0018190E" w:rsidRPr="00515EA8">
        <w:rPr>
          <w:rFonts w:eastAsia="Times New Roman"/>
          <w:iCs/>
          <w:lang w:val="en-US"/>
        </w:rPr>
        <w:t>phương pháp đánh giá người học chủ yếu vẫn dựa vào điểm số truyền thống, chưa thể hiện rõ sự gắn kết với CĐR. Bên cạnh đó,</w:t>
      </w:r>
      <w:r w:rsidRPr="00515EA8">
        <w:rPr>
          <w:rFonts w:eastAsia="Times New Roman"/>
          <w:iCs/>
          <w:lang w:val="en-US"/>
        </w:rPr>
        <w:t xml:space="preserve"> ĐCHP chưa có đầy đủ thông tin về ma trận đề thi, rubric đánh giá theo CĐR. </w:t>
      </w:r>
    </w:p>
    <w:p w14:paraId="0E66B0A1" w14:textId="14261DEA" w:rsidR="005329F7" w:rsidRPr="00515EA8" w:rsidRDefault="005329F7" w:rsidP="005329F7">
      <w:pPr>
        <w:widowControl w:val="0"/>
        <w:spacing w:before="0" w:line="312" w:lineRule="auto"/>
        <w:ind w:firstLine="567"/>
        <w:rPr>
          <w:rFonts w:eastAsia="Times New Roman"/>
          <w:iCs/>
          <w:lang w:val="en-US"/>
        </w:rPr>
      </w:pPr>
      <w:r w:rsidRPr="00515EA8">
        <w:rPr>
          <w:rFonts w:eastAsia="Times New Roman"/>
          <w:iCs/>
          <w:lang w:val="en-US"/>
        </w:rPr>
        <w:t xml:space="preserve">Năm 2023, Bản mô tả CTĐT </w:t>
      </w:r>
      <w:r w:rsidR="00680B0A" w:rsidRPr="00515EA8">
        <w:rPr>
          <w:rFonts w:eastAsia="Times New Roman"/>
          <w:iCs/>
          <w:lang w:val="en-US"/>
        </w:rPr>
        <w:t>Thạc sĩ ngành SHTN</w:t>
      </w:r>
      <w:r w:rsidRPr="00515EA8">
        <w:rPr>
          <w:rFonts w:eastAsia="Times New Roman"/>
          <w:iCs/>
          <w:lang w:val="en-US"/>
        </w:rPr>
        <w:t xml:space="preserve"> được nâng cấp với cấu trúc đáp ứng đầy đủ các yêu cầu qui định trong biểu mẫu QT.ĐBCL.01/BM.1.1.8 ban hành kèm Bộ tiêu chuẩn BĐCL CTĐT [</w:t>
      </w:r>
      <w:r w:rsidRPr="00515EA8">
        <w:rPr>
          <w:rFonts w:eastAsia="Times New Roman"/>
          <w:iCs/>
          <w:color w:val="EE0000"/>
          <w:lang w:val="en-US"/>
        </w:rPr>
        <w:t>H2.02.01.0</w:t>
      </w:r>
      <w:r w:rsidR="00BD6D67" w:rsidRPr="00515EA8">
        <w:rPr>
          <w:rFonts w:eastAsia="Times New Roman"/>
          <w:iCs/>
          <w:color w:val="EE0000"/>
          <w:lang w:val="en-US"/>
        </w:rPr>
        <w:t>7</w:t>
      </w:r>
      <w:r w:rsidRPr="00515EA8">
        <w:rPr>
          <w:rFonts w:eastAsia="Times New Roman"/>
          <w:iCs/>
          <w:lang w:val="en-US"/>
        </w:rPr>
        <w:t>]. Các nội dung trong bản mô tả CTĐT đã được cập nhật chi tiết hơn, bao gồm: (1) CĐR của CTĐT; (2) Bảng phân nhiệm CĐ</w:t>
      </w:r>
      <w:r w:rsidR="00AD6F94" w:rsidRPr="00515EA8">
        <w:rPr>
          <w:rFonts w:eastAsia="Times New Roman"/>
          <w:iCs/>
          <w:lang w:val="en-US"/>
        </w:rPr>
        <w:t>R</w:t>
      </w:r>
      <w:r w:rsidRPr="00515EA8">
        <w:rPr>
          <w:rFonts w:eastAsia="Times New Roman"/>
          <w:iCs/>
          <w:lang w:val="en-US"/>
        </w:rPr>
        <w:t xml:space="preserve"> cấp CTĐT cho các học phần; (3) Ma trận kĩ năng</w:t>
      </w:r>
      <w:r w:rsidR="009A03E1" w:rsidRPr="00515EA8">
        <w:rPr>
          <w:rFonts w:eastAsia="Times New Roman"/>
          <w:iCs/>
          <w:lang w:val="en-US"/>
        </w:rPr>
        <w:t xml:space="preserve"> (kèm với</w:t>
      </w:r>
      <w:r w:rsidRPr="00515EA8">
        <w:rPr>
          <w:rFonts w:eastAsia="Times New Roman"/>
          <w:iCs/>
          <w:lang w:val="en-US"/>
        </w:rPr>
        <w:t xml:space="preserve"> Phụ lục về các tiêu chí đánh giá</w:t>
      </w:r>
      <w:r w:rsidR="009A03E1" w:rsidRPr="00515EA8">
        <w:rPr>
          <w:rFonts w:eastAsia="Times New Roman"/>
          <w:iCs/>
          <w:lang w:val="en-US"/>
        </w:rPr>
        <w:t>)</w:t>
      </w:r>
      <w:r w:rsidRPr="00515EA8">
        <w:rPr>
          <w:rFonts w:eastAsia="Times New Roman"/>
          <w:iCs/>
          <w:lang w:val="en-US"/>
        </w:rPr>
        <w:t xml:space="preserve"> và (4) Phụ lục về ma trận phân nhiệm CĐR chi tiết. CTĐT vẫn được xây dựng theo cả định hướng nghiên cứu và định hướng ứng dụng và có những nội dung cập nhật như: Rút gọn theo hướng tinh lọc các CĐR của CTĐT còn 16 CĐR cấp độ 3 theo 4 trụ cột CDIO; Bảng phân nhiệm cho PLO cho các CLO của học phần được thiết kế chi tiết hơn đến các CLO của từng chương trong học phần và phân nhiệm CĐR về kĩ năng nghề nghiệp (CĐR về CDIO) cho các học phần dự án [</w:t>
      </w:r>
      <w:r w:rsidRPr="00515EA8">
        <w:rPr>
          <w:rFonts w:eastAsia="Times New Roman"/>
          <w:iCs/>
          <w:color w:val="EE0000"/>
          <w:lang w:val="en-US"/>
        </w:rPr>
        <w:t>H2.02.01.0</w:t>
      </w:r>
      <w:r w:rsidR="00BD6D67" w:rsidRPr="00515EA8">
        <w:rPr>
          <w:rFonts w:eastAsia="Times New Roman"/>
          <w:iCs/>
          <w:color w:val="EE0000"/>
          <w:lang w:val="en-US"/>
        </w:rPr>
        <w:t>7</w:t>
      </w:r>
      <w:r w:rsidRPr="00515EA8">
        <w:rPr>
          <w:rFonts w:eastAsia="Times New Roman"/>
          <w:iCs/>
          <w:lang w:val="en-US"/>
        </w:rPr>
        <w:t>]. Bên cạnh đó, việc đánh giá người học theo CĐR được thiết kế chi tiết hơn qua kết quả đánh giá bao gồm điểm số và điểm năng lực của CĐR. ĐCHP có đầy đủ thông tin về ma trận đề thi, rubric đánh giá theo CĐR và kế hoạch dạy học được thiết kế theo 03 giai đoạn (Pre-class, During class, Post</w:t>
      </w:r>
      <w:r w:rsidR="009F4923" w:rsidRPr="00515EA8">
        <w:rPr>
          <w:rFonts w:eastAsia="Times New Roman"/>
          <w:iCs/>
          <w:lang w:val="en-US"/>
        </w:rPr>
        <w:t>-</w:t>
      </w:r>
      <w:r w:rsidRPr="00515EA8">
        <w:rPr>
          <w:rFonts w:eastAsia="Times New Roman"/>
          <w:iCs/>
          <w:lang w:val="en-US"/>
        </w:rPr>
        <w:t xml:space="preserve">class). Khoa Sinh học cũng đã hoàn thiện nội dung giảng dạy tại các học phần chuyên ngành đáp ứng yêu cầu của các Nhà tuyển dụng và các </w:t>
      </w:r>
      <w:r w:rsidR="00AD6F94" w:rsidRPr="00515EA8">
        <w:rPr>
          <w:rFonts w:eastAsia="Times New Roman"/>
          <w:iCs/>
          <w:lang w:val="en-US"/>
        </w:rPr>
        <w:t>BLQ</w:t>
      </w:r>
      <w:r w:rsidRPr="00515EA8">
        <w:rPr>
          <w:rFonts w:eastAsia="Times New Roman"/>
          <w:iCs/>
          <w:lang w:val="en-US"/>
        </w:rPr>
        <w:t>, nhấn mạnh tính thiết thực của các kiến thức được đào tạo. CTĐT năm 2023 cũng giống như năm 2022 có 15 tín chỉ luận văn tốt nghiệp CTĐT theo định hướng nghiên cứu, 15 tín chỉ tốt nghiệp CTĐT theo định hướng ứng dụng (trong đó 6 tín chỉ thực tập và 9 tín chỉ đồ án tốt nghiệp) [</w:t>
      </w:r>
      <w:r w:rsidRPr="00515EA8">
        <w:rPr>
          <w:rFonts w:eastAsia="Times New Roman"/>
          <w:iCs/>
          <w:color w:val="EE0000"/>
          <w:lang w:val="en-US"/>
        </w:rPr>
        <w:t>H2.02.01.07</w:t>
      </w:r>
      <w:r w:rsidRPr="00515EA8">
        <w:rPr>
          <w:rFonts w:eastAsia="Times New Roman"/>
          <w:iCs/>
          <w:lang w:val="en-US"/>
        </w:rPr>
        <w:t>].</w:t>
      </w:r>
    </w:p>
    <w:p w14:paraId="1492D7C0" w14:textId="22614D6B" w:rsidR="005329F7" w:rsidRPr="00515EA8" w:rsidRDefault="005329F7" w:rsidP="005329F7">
      <w:pPr>
        <w:widowControl w:val="0"/>
        <w:spacing w:before="0" w:line="312" w:lineRule="auto"/>
        <w:ind w:firstLine="567"/>
        <w:rPr>
          <w:rFonts w:eastAsia="Times New Roman"/>
          <w:iCs/>
          <w:lang w:val="en-US"/>
        </w:rPr>
      </w:pPr>
      <w:r w:rsidRPr="00515EA8">
        <w:rPr>
          <w:rFonts w:eastAsia="Times New Roman"/>
          <w:iCs/>
          <w:color w:val="00B0F0"/>
          <w:lang w:val="en-US"/>
        </w:rPr>
        <w:t xml:space="preserve">Việc rà soát, điều chỉnh, cập nhật CTĐT </w:t>
      </w:r>
      <w:r w:rsidR="00680B0A" w:rsidRPr="00515EA8">
        <w:rPr>
          <w:rFonts w:eastAsia="Times New Roman"/>
          <w:iCs/>
          <w:color w:val="00B0F0"/>
          <w:lang w:val="en-US"/>
        </w:rPr>
        <w:t>Thạc sĩ ngành SHTN</w:t>
      </w:r>
      <w:r w:rsidRPr="00515EA8">
        <w:rPr>
          <w:rFonts w:eastAsia="Times New Roman"/>
          <w:iCs/>
          <w:color w:val="00B0F0"/>
          <w:lang w:val="en-US"/>
        </w:rPr>
        <w:t xml:space="preserve"> được thực hiện theo hướng dẫn của </w:t>
      </w:r>
      <w:r w:rsidR="007E260D" w:rsidRPr="00515EA8">
        <w:rPr>
          <w:rFonts w:eastAsia="Times New Roman"/>
          <w:iCs/>
          <w:color w:val="00B0F0"/>
          <w:lang w:val="en-US"/>
        </w:rPr>
        <w:t>Nhà trường</w:t>
      </w:r>
      <w:r w:rsidRPr="00515EA8">
        <w:rPr>
          <w:rFonts w:eastAsia="Times New Roman"/>
          <w:iCs/>
          <w:color w:val="00B0F0"/>
          <w:lang w:val="en-US"/>
        </w:rPr>
        <w:t xml:space="preserve"> </w:t>
      </w:r>
      <w:r w:rsidRPr="00515EA8">
        <w:rPr>
          <w:rFonts w:eastAsia="Times New Roman"/>
          <w:iCs/>
          <w:lang w:val="en-US"/>
        </w:rPr>
        <w:t>[</w:t>
      </w:r>
      <w:r w:rsidRPr="00515EA8">
        <w:rPr>
          <w:rFonts w:eastAsia="Times New Roman"/>
          <w:iCs/>
          <w:color w:val="EE0000"/>
          <w:lang w:val="en-US"/>
        </w:rPr>
        <w:t>H2.02.01.04</w:t>
      </w:r>
      <w:r w:rsidRPr="00515EA8">
        <w:rPr>
          <w:rFonts w:eastAsia="Times New Roman"/>
          <w:iCs/>
          <w:lang w:val="en-US"/>
        </w:rPr>
        <w:t xml:space="preserve">] và dựa trên cơ sở tiếp thu những ý kiến thu thập được từ khảo sát các </w:t>
      </w:r>
      <w:r w:rsidR="00BD6D67" w:rsidRPr="00515EA8">
        <w:rPr>
          <w:rFonts w:eastAsia="Times New Roman"/>
          <w:iCs/>
          <w:lang w:val="en-US"/>
        </w:rPr>
        <w:t>BLQ</w:t>
      </w:r>
      <w:r w:rsidRPr="00515EA8">
        <w:rPr>
          <w:rFonts w:eastAsia="Times New Roman"/>
          <w:iCs/>
          <w:lang w:val="en-US"/>
        </w:rPr>
        <w:t xml:space="preserve"> (NTD, NH và cựu NH, CBVC, chuyên gia…) [</w:t>
      </w:r>
      <w:r w:rsidRPr="00515EA8">
        <w:rPr>
          <w:rFonts w:eastAsia="Times New Roman"/>
          <w:iCs/>
          <w:color w:val="EE0000"/>
          <w:lang w:val="en-US"/>
        </w:rPr>
        <w:t>H2.02.01.</w:t>
      </w:r>
      <w:r w:rsidR="00BD6D67" w:rsidRPr="00515EA8">
        <w:rPr>
          <w:rFonts w:eastAsia="Times New Roman"/>
          <w:iCs/>
          <w:color w:val="EE0000"/>
          <w:lang w:val="en-US"/>
        </w:rPr>
        <w:t>08</w:t>
      </w:r>
      <w:r w:rsidRPr="00515EA8">
        <w:rPr>
          <w:rFonts w:eastAsia="Times New Roman"/>
          <w:iCs/>
          <w:lang w:val="en-US"/>
        </w:rPr>
        <w:t xml:space="preserve">]. Đồng thời, Khoa Sinh học đã tiến hành đối sánh CTĐT trình độ </w:t>
      </w:r>
      <w:r w:rsidR="00680B0A" w:rsidRPr="00515EA8">
        <w:rPr>
          <w:rFonts w:eastAsia="Times New Roman"/>
          <w:iCs/>
          <w:lang w:val="en-US"/>
        </w:rPr>
        <w:t>Thạc sĩ ngành SHTN</w:t>
      </w:r>
      <w:r w:rsidRPr="00515EA8">
        <w:rPr>
          <w:rFonts w:eastAsia="Times New Roman"/>
          <w:iCs/>
          <w:lang w:val="en-US"/>
        </w:rPr>
        <w:t xml:space="preserve"> với một số CSGD khác [</w:t>
      </w:r>
      <w:r w:rsidRPr="00515EA8">
        <w:rPr>
          <w:rFonts w:eastAsia="Times New Roman"/>
          <w:iCs/>
          <w:color w:val="EE0000"/>
          <w:lang w:val="en-US"/>
        </w:rPr>
        <w:t>H2.02.01.</w:t>
      </w:r>
      <w:r w:rsidR="00BD6D67" w:rsidRPr="00515EA8">
        <w:rPr>
          <w:rFonts w:eastAsia="Times New Roman"/>
          <w:iCs/>
          <w:color w:val="EE0000"/>
          <w:lang w:val="en-US"/>
        </w:rPr>
        <w:t>09</w:t>
      </w:r>
      <w:r w:rsidRPr="00515EA8">
        <w:rPr>
          <w:rFonts w:eastAsia="Times New Roman"/>
          <w:iCs/>
          <w:lang w:val="en-US"/>
        </w:rPr>
        <w:t>] và đối sánh CTĐT các năm 2017, 2022 và 2023 [</w:t>
      </w:r>
      <w:r w:rsidRPr="00515EA8">
        <w:rPr>
          <w:rFonts w:eastAsia="Times New Roman"/>
          <w:iCs/>
          <w:color w:val="EE0000"/>
          <w:lang w:val="en-US"/>
        </w:rPr>
        <w:t>H2.02.01.1</w:t>
      </w:r>
      <w:r w:rsidR="00BD6D67" w:rsidRPr="00515EA8">
        <w:rPr>
          <w:rFonts w:eastAsia="Times New Roman"/>
          <w:iCs/>
          <w:color w:val="EE0000"/>
          <w:lang w:val="en-US"/>
        </w:rPr>
        <w:t>0</w:t>
      </w:r>
      <w:r w:rsidRPr="00515EA8">
        <w:rPr>
          <w:rFonts w:eastAsia="Times New Roman"/>
          <w:iCs/>
          <w:lang w:val="en-US"/>
        </w:rPr>
        <w:t xml:space="preserve">]. Các ý kiến của các </w:t>
      </w:r>
      <w:r w:rsidR="00AD6F94" w:rsidRPr="00515EA8">
        <w:rPr>
          <w:rFonts w:eastAsia="Times New Roman"/>
          <w:iCs/>
          <w:lang w:val="en-US"/>
        </w:rPr>
        <w:t>BLQ</w:t>
      </w:r>
      <w:r w:rsidRPr="00515EA8">
        <w:rPr>
          <w:rFonts w:eastAsia="Times New Roman"/>
          <w:iCs/>
          <w:lang w:val="en-US"/>
        </w:rPr>
        <w:t>, ý kiến đóng góp của các thành viên trong Khoa Sinh học, Hội đồng Khoa học và đào tạo của khoa, Hội đồng Thẩm định được tổng hợp là cơ sở quan trọng để Khoa Sinh h</w:t>
      </w:r>
      <w:r w:rsidR="007264A9" w:rsidRPr="00515EA8">
        <w:rPr>
          <w:rFonts w:eastAsia="Times New Roman"/>
          <w:iCs/>
          <w:lang w:val="en-US"/>
        </w:rPr>
        <w:t>ọ</w:t>
      </w:r>
      <w:r w:rsidRPr="00515EA8">
        <w:rPr>
          <w:rFonts w:eastAsia="Times New Roman"/>
          <w:iCs/>
          <w:lang w:val="en-US"/>
        </w:rPr>
        <w:t xml:space="preserve">c chỉnh sửa, điều chỉnh bản mô </w:t>
      </w:r>
      <w:r w:rsidRPr="00515EA8">
        <w:rPr>
          <w:rFonts w:eastAsia="Times New Roman"/>
          <w:iCs/>
          <w:lang w:val="en-US"/>
        </w:rPr>
        <w:lastRenderedPageBreak/>
        <w:t>tả CTĐT phù hợp, đầy đủ nội dung, được Hội đồng Khoa học và đào tạo nghiệm thu và trình Hiệu trưởng kí ban hành [</w:t>
      </w:r>
      <w:r w:rsidRPr="00515EA8">
        <w:rPr>
          <w:rFonts w:eastAsia="Times New Roman"/>
          <w:iCs/>
          <w:color w:val="EE0000"/>
          <w:lang w:val="en-US"/>
        </w:rPr>
        <w:t>H2.02.01.05</w:t>
      </w:r>
      <w:r w:rsidRPr="00515EA8">
        <w:rPr>
          <w:rFonts w:eastAsia="Times New Roman"/>
          <w:iCs/>
          <w:lang w:val="en-US"/>
        </w:rPr>
        <w:t>]</w:t>
      </w:r>
      <w:r w:rsidR="00F57751" w:rsidRPr="00515EA8">
        <w:rPr>
          <w:rFonts w:eastAsia="Times New Roman"/>
          <w:iCs/>
          <w:lang w:val="en-US"/>
        </w:rPr>
        <w:t>,</w:t>
      </w:r>
      <w:r w:rsidRPr="00515EA8">
        <w:rPr>
          <w:rFonts w:eastAsia="Times New Roman"/>
          <w:iCs/>
          <w:lang w:val="en-US"/>
        </w:rPr>
        <w:t xml:space="preserve"> [</w:t>
      </w:r>
      <w:r w:rsidRPr="00515EA8">
        <w:rPr>
          <w:rFonts w:eastAsia="Times New Roman"/>
          <w:iCs/>
          <w:color w:val="EE0000"/>
          <w:lang w:val="en-US"/>
        </w:rPr>
        <w:t>H2.02.01.06</w:t>
      </w:r>
      <w:r w:rsidRPr="00515EA8">
        <w:rPr>
          <w:rFonts w:eastAsia="Times New Roman"/>
          <w:iCs/>
          <w:lang w:val="en-US"/>
        </w:rPr>
        <w:t>]</w:t>
      </w:r>
      <w:r w:rsidR="00F57751" w:rsidRPr="00515EA8">
        <w:rPr>
          <w:rFonts w:eastAsia="Times New Roman"/>
          <w:iCs/>
          <w:lang w:val="en-US"/>
        </w:rPr>
        <w:t>,</w:t>
      </w:r>
      <w:r w:rsidRPr="00515EA8">
        <w:rPr>
          <w:rFonts w:eastAsia="Times New Roman"/>
          <w:iCs/>
          <w:lang w:val="en-US"/>
        </w:rPr>
        <w:t xml:space="preserve"> [</w:t>
      </w:r>
      <w:r w:rsidRPr="00515EA8">
        <w:rPr>
          <w:rFonts w:eastAsia="Times New Roman"/>
          <w:iCs/>
          <w:color w:val="EE0000"/>
          <w:lang w:val="en-US"/>
        </w:rPr>
        <w:t>H2.02.01.07</w:t>
      </w:r>
      <w:r w:rsidRPr="00515EA8">
        <w:rPr>
          <w:rFonts w:eastAsia="Times New Roman"/>
          <w:iCs/>
          <w:lang w:val="en-US"/>
        </w:rPr>
        <w:t>].</w:t>
      </w:r>
    </w:p>
    <w:p w14:paraId="5F29BCED" w14:textId="02D5C4CC" w:rsidR="003D2227" w:rsidRPr="00515EA8" w:rsidRDefault="005329F7" w:rsidP="005329F7">
      <w:pPr>
        <w:widowControl w:val="0"/>
        <w:spacing w:before="0" w:line="312" w:lineRule="auto"/>
        <w:ind w:firstLine="567"/>
        <w:rPr>
          <w:rFonts w:eastAsia="Times New Roman"/>
          <w:iCs/>
          <w:lang w:val="en-US"/>
        </w:rPr>
      </w:pPr>
      <w:r w:rsidRPr="00515EA8">
        <w:rPr>
          <w:rFonts w:eastAsia="Times New Roman"/>
          <w:iCs/>
          <w:lang w:val="en-US"/>
        </w:rPr>
        <w:t xml:space="preserve">Bản mô tả CTĐT </w:t>
      </w:r>
      <w:r w:rsidR="00680B0A" w:rsidRPr="00515EA8">
        <w:rPr>
          <w:rFonts w:eastAsia="Times New Roman"/>
          <w:iCs/>
          <w:lang w:val="en-US"/>
        </w:rPr>
        <w:t>Thạc sĩ ngành SHTN</w:t>
      </w:r>
      <w:r w:rsidRPr="00515EA8">
        <w:rPr>
          <w:rFonts w:eastAsia="Times New Roman"/>
          <w:iCs/>
          <w:lang w:val="en-US"/>
        </w:rPr>
        <w:t xml:space="preserve"> được Nhà trường đăng tải công khai trên Website của Phòng ĐT SĐH và của Khoa Sinh học, được cập nhật trong các tài liệu quảng bá, cẩm nang HV của </w:t>
      </w:r>
      <w:r w:rsidR="007E260D" w:rsidRPr="00515EA8">
        <w:rPr>
          <w:rFonts w:eastAsia="Times New Roman"/>
          <w:iCs/>
          <w:lang w:val="en-US"/>
        </w:rPr>
        <w:t>Nhà trường</w:t>
      </w:r>
      <w:r w:rsidRPr="00515EA8">
        <w:rPr>
          <w:rFonts w:eastAsia="Times New Roman"/>
          <w:iCs/>
          <w:lang w:val="en-US"/>
        </w:rPr>
        <w:t>, phổ biến trong buổi lễ khai giảng đầu khoá của tân HV [</w:t>
      </w:r>
      <w:r w:rsidRPr="00515EA8">
        <w:rPr>
          <w:rFonts w:eastAsia="Times New Roman"/>
          <w:iCs/>
          <w:color w:val="EE0000"/>
          <w:lang w:val="en-US"/>
        </w:rPr>
        <w:t>H2.02.01.1</w:t>
      </w:r>
      <w:r w:rsidR="00BD6D67" w:rsidRPr="00515EA8">
        <w:rPr>
          <w:rFonts w:eastAsia="Times New Roman"/>
          <w:iCs/>
          <w:color w:val="EE0000"/>
          <w:lang w:val="en-US"/>
        </w:rPr>
        <w:t>1</w:t>
      </w:r>
      <w:r w:rsidRPr="00515EA8">
        <w:rPr>
          <w:rFonts w:eastAsia="Times New Roman"/>
          <w:iCs/>
          <w:lang w:val="en-US"/>
        </w:rPr>
        <w:t>]</w:t>
      </w:r>
      <w:r w:rsidR="000864DC" w:rsidRPr="00515EA8">
        <w:rPr>
          <w:rFonts w:eastAsia="Times New Roman"/>
          <w:iCs/>
          <w:lang w:val="en-US"/>
        </w:rPr>
        <w:t>.</w:t>
      </w:r>
    </w:p>
    <w:p w14:paraId="69C87559" w14:textId="5EA85E98" w:rsidR="004A555A" w:rsidRPr="00515EA8" w:rsidRDefault="004A555A" w:rsidP="004A555A">
      <w:pPr>
        <w:widowControl w:val="0"/>
        <w:spacing w:before="0" w:line="312" w:lineRule="auto"/>
        <w:ind w:firstLine="567"/>
        <w:outlineLvl w:val="3"/>
        <w:rPr>
          <w:rFonts w:eastAsia="Times New Roman"/>
          <w:i/>
          <w:lang w:val="en-US"/>
        </w:rPr>
      </w:pPr>
      <w:r w:rsidRPr="00515EA8">
        <w:rPr>
          <w:rFonts w:eastAsia="Times New Roman"/>
          <w:i/>
          <w:lang w:val="en-US"/>
        </w:rPr>
        <w:t>2</w:t>
      </w:r>
      <w:r w:rsidRPr="00515EA8">
        <w:rPr>
          <w:rFonts w:eastAsia="Times New Roman"/>
          <w:i/>
        </w:rPr>
        <w:t xml:space="preserve">. Điểm </w:t>
      </w:r>
      <w:r w:rsidRPr="00515EA8">
        <w:rPr>
          <w:rFonts w:eastAsia="Times New Roman"/>
          <w:i/>
          <w:lang w:val="en-US"/>
        </w:rPr>
        <w:t>mạnh</w:t>
      </w:r>
    </w:p>
    <w:p w14:paraId="4A4AC075" w14:textId="0768CF75" w:rsidR="004A555A" w:rsidRPr="00515EA8" w:rsidRDefault="005A228E" w:rsidP="004A555A">
      <w:pPr>
        <w:widowControl w:val="0"/>
        <w:spacing w:before="0" w:line="312" w:lineRule="auto"/>
        <w:ind w:firstLine="567"/>
        <w:rPr>
          <w:rFonts w:eastAsia="Times New Roman"/>
          <w:lang w:val="en-US"/>
        </w:rPr>
      </w:pPr>
      <w:r w:rsidRPr="00515EA8">
        <w:rPr>
          <w:rFonts w:eastAsia="Times New Roman"/>
          <w:lang w:val="en-US"/>
        </w:rPr>
        <w:t>Bản mô tả CTĐT được thiết kế rõ ràng, có cấu trúc đảm bảo logic và đảm bảo tính khả thi trong việc thực hiện mục tiêu và CĐR, được định kì rà soát và cập nhật</w:t>
      </w:r>
      <w:r w:rsidR="004A555A" w:rsidRPr="00515EA8">
        <w:rPr>
          <w:rFonts w:eastAsia="Times New Roman"/>
          <w:lang w:val="en-US"/>
        </w:rPr>
        <w:t>.</w:t>
      </w:r>
    </w:p>
    <w:p w14:paraId="5F41C07D" w14:textId="06E4ABC7" w:rsidR="003D2227" w:rsidRPr="00515EA8" w:rsidRDefault="00036783" w:rsidP="002E03F4">
      <w:pPr>
        <w:widowControl w:val="0"/>
        <w:spacing w:before="0" w:line="312" w:lineRule="auto"/>
        <w:ind w:firstLine="567"/>
        <w:outlineLvl w:val="3"/>
        <w:rPr>
          <w:rFonts w:eastAsia="Times New Roman"/>
          <w:i/>
          <w:lang w:val="en-US"/>
        </w:rPr>
      </w:pPr>
      <w:r w:rsidRPr="00515EA8">
        <w:rPr>
          <w:rFonts w:eastAsia="Times New Roman"/>
          <w:i/>
        </w:rPr>
        <w:t>3. Điểm tồn tại</w:t>
      </w:r>
    </w:p>
    <w:p w14:paraId="339C4D45" w14:textId="46FE4A0F" w:rsidR="000864DC" w:rsidRPr="00515EA8" w:rsidRDefault="005A228E" w:rsidP="002E03F4">
      <w:pPr>
        <w:widowControl w:val="0"/>
        <w:spacing w:before="0" w:line="312" w:lineRule="auto"/>
        <w:ind w:firstLine="567"/>
        <w:rPr>
          <w:rFonts w:eastAsia="Times New Roman"/>
          <w:lang w:val="en-US"/>
        </w:rPr>
      </w:pPr>
      <w:r w:rsidRPr="00515EA8">
        <w:rPr>
          <w:rFonts w:eastAsia="Times New Roman"/>
          <w:lang w:val="en-US"/>
        </w:rPr>
        <w:t>Việc lấy</w:t>
      </w:r>
      <w:r w:rsidR="000864DC" w:rsidRPr="00515EA8">
        <w:rPr>
          <w:rFonts w:eastAsia="Times New Roman"/>
          <w:lang w:val="en-US"/>
        </w:rPr>
        <w:t xml:space="preserve"> ý kiến khảo sát </w:t>
      </w:r>
      <w:r w:rsidRPr="00515EA8">
        <w:rPr>
          <w:rFonts w:eastAsia="Times New Roman"/>
          <w:lang w:val="en-US"/>
        </w:rPr>
        <w:t xml:space="preserve">chủ yếu </w:t>
      </w:r>
      <w:r w:rsidR="000864DC" w:rsidRPr="00515EA8">
        <w:rPr>
          <w:rFonts w:eastAsia="Times New Roman"/>
          <w:lang w:val="en-US"/>
        </w:rPr>
        <w:t xml:space="preserve">về CTĐT mà chưa </w:t>
      </w:r>
      <w:r w:rsidRPr="00515EA8">
        <w:rPr>
          <w:rFonts w:eastAsia="Times New Roman"/>
          <w:lang w:val="en-US"/>
        </w:rPr>
        <w:t>lấy được nhiều ý kiến</w:t>
      </w:r>
      <w:r w:rsidR="000864DC" w:rsidRPr="00515EA8">
        <w:rPr>
          <w:rFonts w:eastAsia="Times New Roman"/>
          <w:lang w:val="en-US"/>
        </w:rPr>
        <w:t xml:space="preserve"> về các nội dung đặc thù của Bản mô tả CTĐT </w:t>
      </w:r>
      <w:r w:rsidR="0004159B" w:rsidRPr="00515EA8">
        <w:rPr>
          <w:rFonts w:eastAsia="Times New Roman"/>
          <w:lang w:val="en-US"/>
        </w:rPr>
        <w:t>ngành SHTN</w:t>
      </w:r>
      <w:r w:rsidR="000864DC" w:rsidRPr="00515EA8">
        <w:rPr>
          <w:rFonts w:eastAsia="Times New Roman"/>
          <w:lang w:val="en-US"/>
        </w:rPr>
        <w:t xml:space="preserve">; việc khảo sát còn hạn chế về </w:t>
      </w:r>
      <w:r w:rsidR="00E62A12" w:rsidRPr="00515EA8">
        <w:rPr>
          <w:rFonts w:eastAsia="Times New Roman"/>
          <w:lang w:val="en-US"/>
        </w:rPr>
        <w:t xml:space="preserve">qui </w:t>
      </w:r>
      <w:r w:rsidR="000864DC" w:rsidRPr="00515EA8">
        <w:rPr>
          <w:rFonts w:eastAsia="Times New Roman"/>
          <w:lang w:val="en-US"/>
        </w:rPr>
        <w:t>mô và số lượng các thành phần tham gia.</w:t>
      </w:r>
    </w:p>
    <w:p w14:paraId="4BD3CD9F" w14:textId="4BBEA8C4" w:rsidR="00CF502D" w:rsidRPr="00515EA8" w:rsidRDefault="00216788" w:rsidP="002E03F4">
      <w:pPr>
        <w:widowControl w:val="0"/>
        <w:spacing w:before="0" w:line="312" w:lineRule="auto"/>
        <w:ind w:firstLine="567"/>
        <w:outlineLvl w:val="3"/>
        <w:rPr>
          <w:rFonts w:eastAsia="Times New Roman"/>
          <w:iCs/>
        </w:rPr>
      </w:pPr>
      <w:r w:rsidRPr="00515EA8">
        <w:rPr>
          <w:rFonts w:eastAsia="Times New Roman"/>
          <w:iCs/>
        </w:rPr>
        <w:t>4. Kế hoạch hành động</w:t>
      </w:r>
    </w:p>
    <w:tbl>
      <w:tblPr>
        <w:tblStyle w:val="TableGrid266"/>
        <w:tblW w:w="9288" w:type="dxa"/>
        <w:tblInd w:w="-113" w:type="dxa"/>
        <w:tblLook w:val="04A0" w:firstRow="1" w:lastRow="0" w:firstColumn="1" w:lastColumn="0" w:noHBand="0" w:noVBand="1"/>
      </w:tblPr>
      <w:tblGrid>
        <w:gridCol w:w="563"/>
        <w:gridCol w:w="895"/>
        <w:gridCol w:w="3870"/>
        <w:gridCol w:w="1350"/>
        <w:gridCol w:w="1890"/>
        <w:gridCol w:w="720"/>
      </w:tblGrid>
      <w:tr w:rsidR="004A555A" w:rsidRPr="00515EA8" w14:paraId="19F5124B" w14:textId="77777777" w:rsidTr="005026E5">
        <w:tc>
          <w:tcPr>
            <w:tcW w:w="563" w:type="dxa"/>
            <w:vAlign w:val="center"/>
          </w:tcPr>
          <w:p w14:paraId="24BAF563" w14:textId="77777777" w:rsidR="004A555A" w:rsidRPr="00515EA8" w:rsidRDefault="004A555A" w:rsidP="000C5BAD">
            <w:pPr>
              <w:spacing w:before="40" w:after="40"/>
              <w:jc w:val="center"/>
              <w:rPr>
                <w:b/>
                <w:noProof/>
              </w:rPr>
            </w:pPr>
            <w:r w:rsidRPr="00515EA8">
              <w:rPr>
                <w:b/>
                <w:noProof/>
              </w:rPr>
              <w:t>TT</w:t>
            </w:r>
          </w:p>
        </w:tc>
        <w:tc>
          <w:tcPr>
            <w:tcW w:w="895" w:type="dxa"/>
            <w:vAlign w:val="center"/>
          </w:tcPr>
          <w:p w14:paraId="33649FA5" w14:textId="77777777" w:rsidR="004A555A" w:rsidRPr="00515EA8" w:rsidRDefault="004A555A" w:rsidP="000C5BAD">
            <w:pPr>
              <w:spacing w:before="40" w:after="40"/>
              <w:jc w:val="center"/>
              <w:rPr>
                <w:b/>
                <w:noProof/>
              </w:rPr>
            </w:pPr>
            <w:r w:rsidRPr="00515EA8">
              <w:rPr>
                <w:b/>
                <w:noProof/>
              </w:rPr>
              <w:t>Mục tiêu</w:t>
            </w:r>
          </w:p>
        </w:tc>
        <w:tc>
          <w:tcPr>
            <w:tcW w:w="3870" w:type="dxa"/>
            <w:vAlign w:val="center"/>
          </w:tcPr>
          <w:p w14:paraId="364D5E20" w14:textId="77777777" w:rsidR="004A555A" w:rsidRPr="00515EA8" w:rsidRDefault="004A555A" w:rsidP="000C5BAD">
            <w:pPr>
              <w:spacing w:before="40" w:after="40"/>
              <w:jc w:val="center"/>
              <w:rPr>
                <w:b/>
                <w:noProof/>
              </w:rPr>
            </w:pPr>
            <w:r w:rsidRPr="00515EA8">
              <w:rPr>
                <w:b/>
                <w:noProof/>
              </w:rPr>
              <w:t>Nội dung</w:t>
            </w:r>
          </w:p>
        </w:tc>
        <w:tc>
          <w:tcPr>
            <w:tcW w:w="1350" w:type="dxa"/>
            <w:vAlign w:val="center"/>
          </w:tcPr>
          <w:p w14:paraId="5120BBA7" w14:textId="77777777" w:rsidR="004A555A" w:rsidRPr="00515EA8" w:rsidRDefault="004A555A" w:rsidP="000C5BAD">
            <w:pPr>
              <w:spacing w:before="40" w:after="40"/>
              <w:jc w:val="center"/>
              <w:rPr>
                <w:b/>
                <w:noProof/>
              </w:rPr>
            </w:pPr>
            <w:r w:rsidRPr="00515EA8">
              <w:rPr>
                <w:b/>
                <w:noProof/>
              </w:rPr>
              <w:t>Đơn vị, người thực hiện</w:t>
            </w:r>
          </w:p>
        </w:tc>
        <w:tc>
          <w:tcPr>
            <w:tcW w:w="1890" w:type="dxa"/>
            <w:vAlign w:val="center"/>
          </w:tcPr>
          <w:p w14:paraId="6FCBE130" w14:textId="77777777" w:rsidR="004A555A" w:rsidRPr="00515EA8" w:rsidRDefault="004A555A" w:rsidP="000C5BAD">
            <w:pPr>
              <w:spacing w:before="40" w:after="40"/>
              <w:jc w:val="center"/>
              <w:rPr>
                <w:b/>
                <w:noProof/>
              </w:rPr>
            </w:pPr>
            <w:r w:rsidRPr="00515EA8">
              <w:rPr>
                <w:b/>
                <w:noProof/>
              </w:rPr>
              <w:t>Thời gian thực hiện hoặc hoàn thành</w:t>
            </w:r>
          </w:p>
        </w:tc>
        <w:tc>
          <w:tcPr>
            <w:tcW w:w="720" w:type="dxa"/>
            <w:vAlign w:val="center"/>
          </w:tcPr>
          <w:p w14:paraId="7B8AE160" w14:textId="77777777" w:rsidR="004A555A" w:rsidRPr="00515EA8" w:rsidRDefault="004A555A" w:rsidP="000C5BAD">
            <w:pPr>
              <w:spacing w:before="40" w:after="40"/>
              <w:jc w:val="center"/>
              <w:rPr>
                <w:b/>
                <w:noProof/>
              </w:rPr>
            </w:pPr>
            <w:r w:rsidRPr="00515EA8">
              <w:rPr>
                <w:b/>
                <w:noProof/>
              </w:rPr>
              <w:t>Ghi chú</w:t>
            </w:r>
          </w:p>
        </w:tc>
      </w:tr>
      <w:tr w:rsidR="004A555A" w:rsidRPr="00515EA8" w14:paraId="65C27159" w14:textId="77777777" w:rsidTr="005026E5">
        <w:tc>
          <w:tcPr>
            <w:tcW w:w="563" w:type="dxa"/>
          </w:tcPr>
          <w:p w14:paraId="69CB88CE" w14:textId="77777777" w:rsidR="004A555A" w:rsidRPr="00515EA8" w:rsidRDefault="004A555A" w:rsidP="000C5BAD">
            <w:pPr>
              <w:spacing w:before="40" w:after="40"/>
              <w:rPr>
                <w:bCs/>
                <w:noProof/>
              </w:rPr>
            </w:pPr>
            <w:r w:rsidRPr="00515EA8">
              <w:rPr>
                <w:bCs/>
                <w:noProof/>
              </w:rPr>
              <w:t>1</w:t>
            </w:r>
          </w:p>
        </w:tc>
        <w:tc>
          <w:tcPr>
            <w:tcW w:w="895" w:type="dxa"/>
          </w:tcPr>
          <w:p w14:paraId="404C4491" w14:textId="77777777" w:rsidR="004A555A" w:rsidRPr="00515EA8" w:rsidRDefault="004A555A" w:rsidP="000C5BAD">
            <w:pPr>
              <w:spacing w:before="40" w:after="40"/>
              <w:jc w:val="center"/>
              <w:rPr>
                <w:bCs/>
                <w:noProof/>
              </w:rPr>
            </w:pPr>
            <w:r w:rsidRPr="00515EA8">
              <w:rPr>
                <w:bCs/>
                <w:noProof/>
              </w:rPr>
              <w:t>Khắc phục điểm tồn tại</w:t>
            </w:r>
          </w:p>
        </w:tc>
        <w:tc>
          <w:tcPr>
            <w:tcW w:w="3870" w:type="dxa"/>
            <w:vAlign w:val="center"/>
          </w:tcPr>
          <w:p w14:paraId="48EF4092" w14:textId="03C27B37" w:rsidR="004A555A" w:rsidRPr="00515EA8" w:rsidRDefault="0018190E" w:rsidP="000C5BAD">
            <w:pPr>
              <w:spacing w:before="40" w:after="40"/>
              <w:ind w:right="-20"/>
              <w:rPr>
                <w:lang w:val="en-US"/>
              </w:rPr>
            </w:pPr>
            <w:r w:rsidRPr="00515EA8">
              <w:rPr>
                <w:lang w:val="en-US"/>
              </w:rPr>
              <w:t xml:space="preserve">Đa dạng hóa công cụ và mở rộng đối tượng khảo sát để thu thập ý kiến đầy đủ hơn từ các BLQ </w:t>
            </w:r>
            <w:r w:rsidR="005A228E" w:rsidRPr="00515EA8">
              <w:t xml:space="preserve">về các nội dung đặc thù của Bản mô tả CTĐT </w:t>
            </w:r>
            <w:r w:rsidR="0004159B" w:rsidRPr="00515EA8">
              <w:t>ngành SHTN</w:t>
            </w:r>
            <w:r w:rsidR="005577C4" w:rsidRPr="00515EA8">
              <w:rPr>
                <w:lang w:val="en-US"/>
              </w:rPr>
              <w:t>.</w:t>
            </w:r>
          </w:p>
        </w:tc>
        <w:tc>
          <w:tcPr>
            <w:tcW w:w="1350" w:type="dxa"/>
            <w:vAlign w:val="center"/>
          </w:tcPr>
          <w:p w14:paraId="1D8D0F56" w14:textId="57F6358C" w:rsidR="004A555A" w:rsidRPr="00515EA8" w:rsidRDefault="004A555A" w:rsidP="00BA3724">
            <w:pPr>
              <w:spacing w:before="40" w:after="40"/>
              <w:jc w:val="center"/>
            </w:pPr>
            <w:r w:rsidRPr="00515EA8">
              <w:t>Khoa Sinh học/</w:t>
            </w:r>
            <w:r w:rsidR="005577C4" w:rsidRPr="00515EA8">
              <w:rPr>
                <w:lang w:val="en-US"/>
              </w:rPr>
              <w:t xml:space="preserve"> </w:t>
            </w:r>
            <w:r w:rsidRPr="00515EA8">
              <w:t>Phòng ĐT SĐH</w:t>
            </w:r>
          </w:p>
        </w:tc>
        <w:tc>
          <w:tcPr>
            <w:tcW w:w="1890" w:type="dxa"/>
            <w:vAlign w:val="center"/>
          </w:tcPr>
          <w:p w14:paraId="4792181B" w14:textId="125813A4" w:rsidR="004A555A" w:rsidRPr="00515EA8" w:rsidRDefault="005577C4" w:rsidP="000C5BAD">
            <w:pPr>
              <w:spacing w:before="40" w:after="40"/>
              <w:rPr>
                <w:lang w:val="en-US"/>
              </w:rPr>
            </w:pPr>
            <w:r w:rsidRPr="00515EA8">
              <w:rPr>
                <w:lang w:val="en-US"/>
              </w:rPr>
              <w:t>Hàng năm, bắt đầu từ 2025-2026</w:t>
            </w:r>
          </w:p>
        </w:tc>
        <w:tc>
          <w:tcPr>
            <w:tcW w:w="720" w:type="dxa"/>
          </w:tcPr>
          <w:p w14:paraId="4AB390AF" w14:textId="77777777" w:rsidR="004A555A" w:rsidRPr="00515EA8" w:rsidRDefault="004A555A" w:rsidP="000C5BAD">
            <w:pPr>
              <w:spacing w:before="40" w:after="40"/>
            </w:pPr>
          </w:p>
        </w:tc>
      </w:tr>
      <w:tr w:rsidR="005577C4" w:rsidRPr="00515EA8" w14:paraId="598493CC" w14:textId="77777777" w:rsidTr="005026E5">
        <w:tc>
          <w:tcPr>
            <w:tcW w:w="563" w:type="dxa"/>
          </w:tcPr>
          <w:p w14:paraId="6F83531F" w14:textId="77777777" w:rsidR="005577C4" w:rsidRPr="00515EA8" w:rsidRDefault="005577C4" w:rsidP="000C5BAD">
            <w:pPr>
              <w:spacing w:before="40" w:after="40"/>
              <w:rPr>
                <w:bCs/>
                <w:noProof/>
              </w:rPr>
            </w:pPr>
            <w:r w:rsidRPr="00515EA8">
              <w:rPr>
                <w:bCs/>
                <w:noProof/>
              </w:rPr>
              <w:t>2</w:t>
            </w:r>
          </w:p>
        </w:tc>
        <w:tc>
          <w:tcPr>
            <w:tcW w:w="895" w:type="dxa"/>
          </w:tcPr>
          <w:p w14:paraId="1C18CCC4" w14:textId="77777777" w:rsidR="005577C4" w:rsidRPr="00515EA8" w:rsidRDefault="005577C4" w:rsidP="000C5BAD">
            <w:pPr>
              <w:spacing w:before="40" w:after="40"/>
              <w:jc w:val="center"/>
              <w:rPr>
                <w:bCs/>
                <w:noProof/>
              </w:rPr>
            </w:pPr>
            <w:r w:rsidRPr="00515EA8">
              <w:rPr>
                <w:bCs/>
                <w:noProof/>
              </w:rPr>
              <w:t>Phát huy điểm mạnh</w:t>
            </w:r>
          </w:p>
        </w:tc>
        <w:tc>
          <w:tcPr>
            <w:tcW w:w="3870" w:type="dxa"/>
            <w:vAlign w:val="center"/>
          </w:tcPr>
          <w:p w14:paraId="4D2678BE" w14:textId="2B07F3A4" w:rsidR="005577C4" w:rsidRPr="00515EA8" w:rsidRDefault="0018190E" w:rsidP="000C5BAD">
            <w:pPr>
              <w:spacing w:before="40" w:after="40"/>
            </w:pPr>
            <w:r w:rsidRPr="00515EA8">
              <w:rPr>
                <w:lang w:val="en-US"/>
              </w:rPr>
              <w:t>Duy trì việc rà soát và cập nhật định kì Bản mô tả CTĐT, đảm bảo sự nhất quán logic trong cấu trúc chương trình và tính khả thi khi triển khai mục tiêu đào tạo và CĐR</w:t>
            </w:r>
            <w:r w:rsidR="005577C4" w:rsidRPr="00515EA8">
              <w:t>.</w:t>
            </w:r>
          </w:p>
        </w:tc>
        <w:tc>
          <w:tcPr>
            <w:tcW w:w="1350" w:type="dxa"/>
            <w:vAlign w:val="center"/>
          </w:tcPr>
          <w:p w14:paraId="57F2DCC6" w14:textId="220C0790" w:rsidR="005577C4" w:rsidRPr="00515EA8" w:rsidRDefault="005577C4" w:rsidP="00BA3724">
            <w:pPr>
              <w:spacing w:before="40" w:after="40"/>
              <w:jc w:val="center"/>
            </w:pPr>
            <w:r w:rsidRPr="00515EA8">
              <w:t>Khoa Sinh học/</w:t>
            </w:r>
            <w:r w:rsidRPr="00515EA8">
              <w:rPr>
                <w:lang w:val="en-US"/>
              </w:rPr>
              <w:t xml:space="preserve"> </w:t>
            </w:r>
            <w:r w:rsidRPr="00515EA8">
              <w:t>Phòng ĐT SĐH</w:t>
            </w:r>
          </w:p>
        </w:tc>
        <w:tc>
          <w:tcPr>
            <w:tcW w:w="1890" w:type="dxa"/>
            <w:vAlign w:val="center"/>
          </w:tcPr>
          <w:p w14:paraId="1B0C8A46" w14:textId="20E9BE2A" w:rsidR="005577C4" w:rsidRPr="00515EA8" w:rsidRDefault="005577C4" w:rsidP="000C5BAD">
            <w:pPr>
              <w:spacing w:before="40" w:after="40"/>
            </w:pPr>
            <w:r w:rsidRPr="00515EA8">
              <w:rPr>
                <w:lang w:val="en-US"/>
              </w:rPr>
              <w:t>Hàng năm, bắt đầu từ 2025-2026</w:t>
            </w:r>
          </w:p>
        </w:tc>
        <w:tc>
          <w:tcPr>
            <w:tcW w:w="720" w:type="dxa"/>
          </w:tcPr>
          <w:p w14:paraId="4B2159F3" w14:textId="77777777" w:rsidR="005577C4" w:rsidRPr="00515EA8" w:rsidRDefault="005577C4" w:rsidP="000C5BAD">
            <w:pPr>
              <w:spacing w:before="40" w:after="40"/>
            </w:pPr>
          </w:p>
        </w:tc>
      </w:tr>
    </w:tbl>
    <w:p w14:paraId="69E39C9C" w14:textId="675EFFDC" w:rsidR="00C12E7D" w:rsidRPr="00515EA8" w:rsidRDefault="00216788" w:rsidP="007571C2">
      <w:pPr>
        <w:widowControl w:val="0"/>
        <w:spacing w:line="312" w:lineRule="auto"/>
        <w:ind w:firstLine="567"/>
        <w:outlineLvl w:val="3"/>
        <w:rPr>
          <w:rFonts w:eastAsia="Times New Roman"/>
          <w:iCs/>
          <w:lang w:val="en-US"/>
        </w:rPr>
      </w:pPr>
      <w:r w:rsidRPr="00515EA8">
        <w:rPr>
          <w:rFonts w:eastAsia="Times New Roman"/>
          <w:i/>
        </w:rPr>
        <w:t>5. Tự đánh giá</w:t>
      </w:r>
      <w:r w:rsidRPr="00515EA8">
        <w:rPr>
          <w:rFonts w:eastAsia="Times New Roman"/>
          <w:iCs/>
        </w:rPr>
        <w:t>: Đ</w:t>
      </w:r>
      <w:r w:rsidR="007D6CAB" w:rsidRPr="00515EA8">
        <w:rPr>
          <w:rFonts w:eastAsia="Times New Roman"/>
          <w:iCs/>
          <w:lang w:val="en-US"/>
        </w:rPr>
        <w:t>ạ</w:t>
      </w:r>
      <w:r w:rsidRPr="00515EA8">
        <w:rPr>
          <w:rFonts w:eastAsia="Times New Roman"/>
          <w:iCs/>
        </w:rPr>
        <w:t>t (mức 5/7)</w:t>
      </w:r>
      <w:r w:rsidR="00C12E7D" w:rsidRPr="00515EA8">
        <w:rPr>
          <w:rFonts w:eastAsia="Times New Roman"/>
          <w:iCs/>
        </w:rPr>
        <w:t>.</w:t>
      </w:r>
    </w:p>
    <w:p w14:paraId="45C10BD8" w14:textId="77777777" w:rsidR="004A555A" w:rsidRPr="00515EA8" w:rsidRDefault="004A555A" w:rsidP="007571C2">
      <w:pPr>
        <w:widowControl w:val="0"/>
        <w:spacing w:before="0" w:line="312" w:lineRule="auto"/>
        <w:ind w:firstLine="567"/>
        <w:outlineLvl w:val="3"/>
        <w:rPr>
          <w:rFonts w:eastAsia="Times New Roman"/>
          <w:iCs/>
          <w:lang w:val="en-US"/>
        </w:rPr>
      </w:pPr>
    </w:p>
    <w:p w14:paraId="1AFE2F95" w14:textId="19F02DF2" w:rsidR="003D2227" w:rsidRPr="00515EA8" w:rsidRDefault="003D2227" w:rsidP="007571C2">
      <w:pPr>
        <w:pStyle w:val="Heading3"/>
        <w:keepNext/>
        <w:widowControl/>
        <w:spacing w:line="312" w:lineRule="auto"/>
        <w:ind w:firstLine="567"/>
        <w:rPr>
          <w:rFonts w:eastAsia="Times New Roman"/>
          <w:b w:val="0"/>
          <w:i w:val="0"/>
          <w:iCs w:val="0"/>
          <w:color w:val="auto"/>
          <w:sz w:val="26"/>
          <w:szCs w:val="26"/>
          <w:lang w:val="en-US" w:eastAsia="x-none"/>
        </w:rPr>
      </w:pPr>
      <w:r w:rsidRPr="00515EA8">
        <w:rPr>
          <w:rFonts w:eastAsia="Times New Roman"/>
          <w:b w:val="0"/>
          <w:i w:val="0"/>
          <w:iCs w:val="0"/>
          <w:color w:val="auto"/>
          <w:sz w:val="26"/>
          <w:szCs w:val="26"/>
          <w:lang w:val="en-US" w:eastAsia="x-none"/>
        </w:rPr>
        <w:t>Tiêu chí 2.2. Đề cương các học phần đầy đủ thông tin và cập nhật</w:t>
      </w:r>
    </w:p>
    <w:p w14:paraId="24742EB0" w14:textId="74C66DD7" w:rsidR="003D2227" w:rsidRPr="00515EA8" w:rsidRDefault="00135B44" w:rsidP="007571C2">
      <w:pPr>
        <w:widowControl w:val="0"/>
        <w:spacing w:before="0" w:line="312" w:lineRule="auto"/>
        <w:ind w:firstLine="567"/>
        <w:outlineLvl w:val="3"/>
        <w:rPr>
          <w:rFonts w:eastAsia="Times New Roman"/>
          <w:i/>
        </w:rPr>
      </w:pPr>
      <w:bookmarkStart w:id="36" w:name="_heading=h.20afhso" w:colFirst="0" w:colLast="0"/>
      <w:bookmarkStart w:id="37" w:name="_heading=h.4ka30gh" w:colFirst="0" w:colLast="0"/>
      <w:bookmarkEnd w:id="36"/>
      <w:bookmarkEnd w:id="37"/>
      <w:r w:rsidRPr="00515EA8">
        <w:rPr>
          <w:rFonts w:eastAsia="Times New Roman"/>
          <w:i/>
        </w:rPr>
        <w:t>1. Mô tả hiện trạng</w:t>
      </w:r>
    </w:p>
    <w:p w14:paraId="53AD0B72" w14:textId="7D6FAA6E" w:rsidR="0033544F" w:rsidRPr="00515EA8" w:rsidRDefault="0033544F" w:rsidP="007571C2">
      <w:pPr>
        <w:widowControl w:val="0"/>
        <w:spacing w:before="0" w:line="312" w:lineRule="auto"/>
        <w:ind w:firstLine="567"/>
        <w:rPr>
          <w:rFonts w:eastAsia="Times New Roman"/>
          <w:lang w:val="en-US"/>
        </w:rPr>
      </w:pPr>
      <w:r w:rsidRPr="00515EA8">
        <w:rPr>
          <w:rFonts w:eastAsia="Times New Roman"/>
          <w:lang w:val="en-US"/>
        </w:rPr>
        <w:t>ĐCHP là tài liệu hướng dẫn cụ thể quá trình tổ chức dạy và học</w:t>
      </w:r>
      <w:r w:rsidR="009F4923" w:rsidRPr="00515EA8">
        <w:rPr>
          <w:rFonts w:eastAsia="Times New Roman"/>
          <w:lang w:val="en-US"/>
        </w:rPr>
        <w:t>.</w:t>
      </w:r>
      <w:r w:rsidRPr="00515EA8">
        <w:rPr>
          <w:rFonts w:eastAsia="Times New Roman"/>
          <w:lang w:val="en-US"/>
        </w:rPr>
        <w:t xml:space="preserve"> </w:t>
      </w:r>
      <w:r w:rsidR="009F4923" w:rsidRPr="00515EA8">
        <w:rPr>
          <w:rFonts w:eastAsia="Times New Roman"/>
          <w:lang w:val="en-US"/>
        </w:rPr>
        <w:t>Đây là công cụ quan trọng hỗ trợ GV giảng dạy theo đúng mục tiêu và giúp HV chủ động đạt được CĐR</w:t>
      </w:r>
      <w:r w:rsidRPr="00515EA8">
        <w:rPr>
          <w:rFonts w:eastAsia="Times New Roman"/>
          <w:lang w:val="en-US"/>
        </w:rPr>
        <w:t xml:space="preserve">. Mỗi ĐCHP đều xác định rõ CĐR của học phần, đồng thời thể hiện sự liên kết giữa mục tiêu, nội dung, PPDH, </w:t>
      </w:r>
      <w:r w:rsidR="009F4923" w:rsidRPr="00515EA8">
        <w:rPr>
          <w:rFonts w:eastAsia="Times New Roman"/>
          <w:lang w:val="en-US"/>
        </w:rPr>
        <w:t xml:space="preserve">kế hoạch tổ chức dạy học và </w:t>
      </w:r>
      <w:r w:rsidRPr="00515EA8">
        <w:rPr>
          <w:rFonts w:eastAsia="Times New Roman"/>
          <w:lang w:val="en-US"/>
        </w:rPr>
        <w:t>hình thức KTĐG. Các hoạt động dạy và học trong ĐCHP được thiết kế bám sát CĐR, bảo đảm tính logic, nhất quán và khả thi. Phương pháp đánh giá được lựa chọn phù hợp với từng CĐR nhằm đo lường hiệu quả học tập thực chất của người học.</w:t>
      </w:r>
    </w:p>
    <w:p w14:paraId="259F0D1E" w14:textId="1B06F9C9" w:rsidR="000864DC" w:rsidRPr="00515EA8" w:rsidRDefault="0033544F" w:rsidP="007571C2">
      <w:pPr>
        <w:widowControl w:val="0"/>
        <w:spacing w:before="0" w:line="312" w:lineRule="auto"/>
        <w:ind w:firstLine="567"/>
        <w:rPr>
          <w:rFonts w:eastAsia="Times New Roman"/>
          <w:lang w:val="en-US"/>
        </w:rPr>
      </w:pPr>
      <w:r w:rsidRPr="00515EA8">
        <w:rPr>
          <w:rFonts w:eastAsia="Times New Roman"/>
          <w:lang w:val="en-US"/>
        </w:rPr>
        <w:t xml:space="preserve">Do đó, </w:t>
      </w:r>
      <w:r w:rsidR="007E260D" w:rsidRPr="00515EA8">
        <w:rPr>
          <w:rFonts w:eastAsia="Times New Roman"/>
          <w:lang w:val="en-US"/>
        </w:rPr>
        <w:t>Nhà trường</w:t>
      </w:r>
      <w:r w:rsidR="000864DC" w:rsidRPr="00515EA8">
        <w:rPr>
          <w:rFonts w:eastAsia="Times New Roman"/>
          <w:lang w:val="en-US"/>
        </w:rPr>
        <w:t xml:space="preserve"> đã ban hành </w:t>
      </w:r>
      <w:r w:rsidR="00E62A12" w:rsidRPr="00515EA8">
        <w:rPr>
          <w:rFonts w:eastAsia="Times New Roman"/>
          <w:lang w:val="en-US"/>
        </w:rPr>
        <w:t xml:space="preserve">Qui </w:t>
      </w:r>
      <w:r w:rsidR="000864DC" w:rsidRPr="00515EA8">
        <w:rPr>
          <w:rFonts w:eastAsia="Times New Roman"/>
          <w:lang w:val="en-US"/>
        </w:rPr>
        <w:t xml:space="preserve">định về xây dựng và điều chỉnh CĐR và </w:t>
      </w:r>
      <w:r w:rsidR="000864DC" w:rsidRPr="00515EA8">
        <w:rPr>
          <w:rFonts w:eastAsia="Times New Roman"/>
          <w:lang w:val="en-US"/>
        </w:rPr>
        <w:lastRenderedPageBreak/>
        <w:t>CTĐT</w:t>
      </w:r>
      <w:r w:rsidR="00527C10" w:rsidRPr="00515EA8">
        <w:rPr>
          <w:rFonts w:eastAsia="Times New Roman"/>
          <w:lang w:val="en-US"/>
        </w:rPr>
        <w:t xml:space="preserve">, </w:t>
      </w:r>
      <w:r w:rsidR="00822B8D" w:rsidRPr="00515EA8">
        <w:rPr>
          <w:rFonts w:eastAsia="Times New Roman"/>
          <w:lang w:val="en-US"/>
        </w:rPr>
        <w:t>bao gồm Qui trình xây dựng và phát triển CTĐT trình độ thạc sĩ [</w:t>
      </w:r>
      <w:r w:rsidR="00822B8D" w:rsidRPr="00515EA8">
        <w:rPr>
          <w:rFonts w:eastAsia="Times New Roman"/>
          <w:color w:val="EE0000"/>
          <w:lang w:val="en-US"/>
        </w:rPr>
        <w:t>H2.02.02.01</w:t>
      </w:r>
      <w:r w:rsidR="00822B8D" w:rsidRPr="00515EA8">
        <w:rPr>
          <w:rFonts w:eastAsia="Times New Roman"/>
          <w:lang w:val="en-US"/>
        </w:rPr>
        <w:t>]; hướng dẫn thiết kế ĐCHP theo Bộ chuẩn bảo đảm chất lượng CTĐT phiên bản 1.0 [</w:t>
      </w:r>
      <w:r w:rsidR="00822B8D" w:rsidRPr="00515EA8">
        <w:rPr>
          <w:rFonts w:eastAsia="Times New Roman"/>
          <w:color w:val="EE0000"/>
          <w:lang w:val="en-US"/>
        </w:rPr>
        <w:t>H2.02.02.02</w:t>
      </w:r>
      <w:r w:rsidR="00822B8D" w:rsidRPr="00515EA8">
        <w:rPr>
          <w:rFonts w:eastAsia="Times New Roman"/>
          <w:lang w:val="en-US"/>
        </w:rPr>
        <w:t xml:space="preserve">]; và các văn bản chỉ đạo, hướng dẫn cập nhật chương trình của </w:t>
      </w:r>
      <w:r w:rsidR="007E260D" w:rsidRPr="00515EA8">
        <w:rPr>
          <w:rFonts w:eastAsia="Times New Roman"/>
          <w:lang w:val="en-US"/>
        </w:rPr>
        <w:t>Nhà trường</w:t>
      </w:r>
      <w:r w:rsidR="00822B8D" w:rsidRPr="00515EA8">
        <w:rPr>
          <w:rFonts w:eastAsia="Times New Roman"/>
          <w:lang w:val="en-US"/>
        </w:rPr>
        <w:t xml:space="preserve"> [</w:t>
      </w:r>
      <w:r w:rsidR="00822B8D" w:rsidRPr="00515EA8">
        <w:rPr>
          <w:rFonts w:eastAsia="Times New Roman"/>
          <w:color w:val="EE0000"/>
          <w:lang w:val="en-US"/>
        </w:rPr>
        <w:t>H2.02.02.03</w:t>
      </w:r>
      <w:r w:rsidR="00822B8D" w:rsidRPr="00515EA8">
        <w:rPr>
          <w:rFonts w:eastAsia="Times New Roman"/>
          <w:lang w:val="en-US"/>
        </w:rPr>
        <w:t>]. GV thực hiện xây dựng, rà soát và cập nhật đề cương định kì theo các giai đoạn cải tiến chương trình, có sự tham khảo ý kiến từ hội đồng chuyên môn và các đơn vị có liên quan</w:t>
      </w:r>
      <w:r w:rsidR="000864DC" w:rsidRPr="00515EA8">
        <w:rPr>
          <w:rFonts w:eastAsia="Times New Roman"/>
          <w:lang w:val="en-US"/>
        </w:rPr>
        <w:t xml:space="preserve">. Trên cơ sở bản mô tả CTĐT và khung </w:t>
      </w:r>
      <w:r w:rsidR="000622DF" w:rsidRPr="00515EA8">
        <w:rPr>
          <w:szCs w:val="28"/>
        </w:rPr>
        <w:t>CTĐT</w:t>
      </w:r>
      <w:r w:rsidR="000864DC" w:rsidRPr="00515EA8">
        <w:rPr>
          <w:rFonts w:eastAsia="Times New Roman"/>
          <w:lang w:val="en-US"/>
        </w:rPr>
        <w:t xml:space="preserve"> </w:t>
      </w:r>
      <w:r w:rsidR="00680B0A" w:rsidRPr="00515EA8">
        <w:rPr>
          <w:rFonts w:eastAsia="Times New Roman"/>
          <w:lang w:val="en-US"/>
        </w:rPr>
        <w:t>thạc sĩ ngành SHTN</w:t>
      </w:r>
      <w:r w:rsidR="000864DC" w:rsidRPr="00515EA8">
        <w:rPr>
          <w:rFonts w:eastAsia="Times New Roman"/>
          <w:lang w:val="en-US"/>
        </w:rPr>
        <w:t xml:space="preserve">, </w:t>
      </w:r>
      <w:r w:rsidR="000864DC" w:rsidRPr="00515EA8">
        <w:rPr>
          <w:rFonts w:eastAsia="Times New Roman"/>
          <w:color w:val="00B0F0"/>
          <w:lang w:val="en-US"/>
        </w:rPr>
        <w:t>tất cả ĐCHP của CTĐT đã được thiết kế đầy đủ các thông tin</w:t>
      </w:r>
      <w:r w:rsidR="000864DC" w:rsidRPr="00515EA8">
        <w:rPr>
          <w:rFonts w:eastAsia="Times New Roman"/>
          <w:lang w:val="en-US"/>
        </w:rPr>
        <w:t xml:space="preserve">, như </w:t>
      </w:r>
      <w:r w:rsidR="00822B8D" w:rsidRPr="00515EA8">
        <w:rPr>
          <w:rFonts w:eastAsia="Times New Roman"/>
          <w:lang w:val="en-US"/>
        </w:rPr>
        <w:t>t</w:t>
      </w:r>
      <w:r w:rsidR="000864DC" w:rsidRPr="00515EA8">
        <w:rPr>
          <w:rFonts w:eastAsia="Times New Roman"/>
          <w:lang w:val="en-US"/>
        </w:rPr>
        <w:t xml:space="preserve">ên đơn vị/tên GV; </w:t>
      </w:r>
      <w:r w:rsidR="00877BDB" w:rsidRPr="00515EA8">
        <w:rPr>
          <w:rFonts w:eastAsia="Times New Roman"/>
          <w:lang w:val="en-US"/>
        </w:rPr>
        <w:t>t</w:t>
      </w:r>
      <w:r w:rsidR="000864DC" w:rsidRPr="00515EA8">
        <w:rPr>
          <w:rFonts w:eastAsia="Times New Roman"/>
          <w:lang w:val="en-US"/>
        </w:rPr>
        <w:t xml:space="preserve">ên HP, mã HP; </w:t>
      </w:r>
      <w:r w:rsidR="00877BDB" w:rsidRPr="00515EA8">
        <w:rPr>
          <w:rFonts w:eastAsia="Times New Roman"/>
          <w:lang w:val="en-US"/>
        </w:rPr>
        <w:t>t</w:t>
      </w:r>
      <w:r w:rsidR="000864DC" w:rsidRPr="00515EA8">
        <w:rPr>
          <w:rFonts w:eastAsia="Times New Roman"/>
          <w:lang w:val="en-US"/>
        </w:rPr>
        <w:t xml:space="preserve">hông tin chung về HP và GV; </w:t>
      </w:r>
      <w:r w:rsidR="00877BDB" w:rsidRPr="00515EA8">
        <w:rPr>
          <w:rFonts w:eastAsia="Times New Roman"/>
          <w:lang w:val="en-US"/>
        </w:rPr>
        <w:t>m</w:t>
      </w:r>
      <w:r w:rsidR="000864DC" w:rsidRPr="00515EA8">
        <w:rPr>
          <w:rFonts w:eastAsia="Times New Roman"/>
          <w:lang w:val="en-US"/>
        </w:rPr>
        <w:t xml:space="preserve">ô tả tóm tắt nội dung HP; </w:t>
      </w:r>
      <w:r w:rsidR="00877BDB" w:rsidRPr="00515EA8">
        <w:rPr>
          <w:rFonts w:eastAsia="Times New Roman"/>
          <w:lang w:val="en-US"/>
        </w:rPr>
        <w:t>m</w:t>
      </w:r>
      <w:r w:rsidR="000864DC" w:rsidRPr="00515EA8">
        <w:rPr>
          <w:rFonts w:eastAsia="Times New Roman"/>
          <w:lang w:val="en-US"/>
        </w:rPr>
        <w:t xml:space="preserve">ục tiêu và CĐR HP; </w:t>
      </w:r>
      <w:r w:rsidR="00877BDB" w:rsidRPr="00515EA8">
        <w:rPr>
          <w:rFonts w:eastAsia="Times New Roman"/>
          <w:lang w:val="en-US"/>
        </w:rPr>
        <w:t>m</w:t>
      </w:r>
      <w:r w:rsidR="000864DC" w:rsidRPr="00515EA8">
        <w:rPr>
          <w:rFonts w:eastAsia="Times New Roman"/>
          <w:lang w:val="en-US"/>
        </w:rPr>
        <w:t xml:space="preserve">a trận liên kết nội dung chương mục với CĐR; </w:t>
      </w:r>
      <w:r w:rsidR="00877BDB" w:rsidRPr="00515EA8">
        <w:rPr>
          <w:rFonts w:eastAsia="Times New Roman"/>
          <w:lang w:val="en-US"/>
        </w:rPr>
        <w:t>c</w:t>
      </w:r>
      <w:r w:rsidR="000864DC" w:rsidRPr="00515EA8">
        <w:rPr>
          <w:rFonts w:eastAsia="Times New Roman"/>
          <w:lang w:val="en-US"/>
        </w:rPr>
        <w:t xml:space="preserve">ác yêu cầu của HP; </w:t>
      </w:r>
      <w:r w:rsidR="00A07898" w:rsidRPr="00515EA8">
        <w:rPr>
          <w:rFonts w:eastAsia="Times New Roman"/>
          <w:lang w:val="en-US"/>
        </w:rPr>
        <w:t>PPDH</w:t>
      </w:r>
      <w:r w:rsidR="000864DC" w:rsidRPr="00515EA8">
        <w:rPr>
          <w:rFonts w:eastAsia="Times New Roman"/>
          <w:lang w:val="en-US"/>
        </w:rPr>
        <w:t xml:space="preserve">; </w:t>
      </w:r>
      <w:r w:rsidR="00877BDB" w:rsidRPr="00515EA8">
        <w:rPr>
          <w:rFonts w:eastAsia="Times New Roman"/>
          <w:lang w:val="en-US"/>
        </w:rPr>
        <w:t>p</w:t>
      </w:r>
      <w:r w:rsidR="000864DC" w:rsidRPr="00515EA8">
        <w:rPr>
          <w:rFonts w:eastAsia="Times New Roman"/>
          <w:lang w:val="en-US"/>
        </w:rPr>
        <w:t xml:space="preserve">hương pháp </w:t>
      </w:r>
      <w:r w:rsidR="005A2C32" w:rsidRPr="00515EA8">
        <w:rPr>
          <w:rFonts w:eastAsia="Times New Roman"/>
          <w:lang w:val="en-US"/>
        </w:rPr>
        <w:t>kiểm tra đánh giá (</w:t>
      </w:r>
      <w:r w:rsidR="00877BDB" w:rsidRPr="00515EA8">
        <w:rPr>
          <w:rFonts w:eastAsia="Times New Roman"/>
          <w:lang w:val="en-US"/>
        </w:rPr>
        <w:t>KTĐG</w:t>
      </w:r>
      <w:r w:rsidR="005A2C32" w:rsidRPr="00515EA8">
        <w:rPr>
          <w:rFonts w:eastAsia="Times New Roman"/>
          <w:lang w:val="en-US"/>
        </w:rPr>
        <w:t>)</w:t>
      </w:r>
      <w:r w:rsidR="000864DC" w:rsidRPr="00515EA8">
        <w:rPr>
          <w:rFonts w:eastAsia="Times New Roman"/>
          <w:lang w:val="en-US"/>
        </w:rPr>
        <w:t xml:space="preserve">; </w:t>
      </w:r>
      <w:r w:rsidR="00877BDB" w:rsidRPr="00515EA8">
        <w:rPr>
          <w:rFonts w:eastAsia="Times New Roman"/>
          <w:lang w:val="en-US"/>
        </w:rPr>
        <w:t>t</w:t>
      </w:r>
      <w:r w:rsidR="000864DC" w:rsidRPr="00515EA8">
        <w:rPr>
          <w:rFonts w:eastAsia="Times New Roman"/>
          <w:lang w:val="en-US"/>
        </w:rPr>
        <w:t xml:space="preserve">ài liệu học tập (giáo trình, </w:t>
      </w:r>
      <w:r w:rsidR="005A2C32" w:rsidRPr="00515EA8">
        <w:rPr>
          <w:rFonts w:eastAsia="Times New Roman"/>
          <w:lang w:val="en-US"/>
        </w:rPr>
        <w:t>sách chuyên</w:t>
      </w:r>
      <w:r w:rsidR="000864DC" w:rsidRPr="00515EA8">
        <w:rPr>
          <w:rFonts w:eastAsia="Times New Roman"/>
          <w:lang w:val="en-US"/>
        </w:rPr>
        <w:t xml:space="preserve"> khảo); </w:t>
      </w:r>
      <w:r w:rsidR="00877BDB" w:rsidRPr="00515EA8">
        <w:rPr>
          <w:rFonts w:eastAsia="Times New Roman"/>
          <w:lang w:val="en-US"/>
        </w:rPr>
        <w:t>r</w:t>
      </w:r>
      <w:r w:rsidR="000864DC" w:rsidRPr="00515EA8">
        <w:rPr>
          <w:rFonts w:eastAsia="Times New Roman"/>
          <w:lang w:val="en-US"/>
        </w:rPr>
        <w:t xml:space="preserve">ubric đánh </w:t>
      </w:r>
      <w:r w:rsidR="0018190E" w:rsidRPr="00515EA8">
        <w:rPr>
          <w:rFonts w:eastAsia="Times New Roman"/>
          <w:lang w:val="en-US"/>
        </w:rPr>
        <w:t xml:space="preserve">giá </w:t>
      </w:r>
      <w:r w:rsidR="000864DC" w:rsidRPr="00515EA8">
        <w:rPr>
          <w:rFonts w:eastAsia="Times New Roman"/>
          <w:lang w:val="en-US"/>
        </w:rPr>
        <w:t xml:space="preserve">hoạt động học tập </w:t>
      </w:r>
      <w:r w:rsidR="0018190E" w:rsidRPr="00515EA8">
        <w:rPr>
          <w:rFonts w:eastAsia="Times New Roman"/>
          <w:lang w:val="en-US"/>
        </w:rPr>
        <w:t xml:space="preserve">trong </w:t>
      </w:r>
      <w:r w:rsidR="000864DC" w:rsidRPr="00515EA8">
        <w:rPr>
          <w:rFonts w:eastAsia="Times New Roman"/>
          <w:lang w:val="en-US"/>
        </w:rPr>
        <w:t>HP.</w:t>
      </w:r>
    </w:p>
    <w:p w14:paraId="6E17A82C" w14:textId="6CBE5B1C" w:rsidR="00822B8D" w:rsidRPr="00515EA8" w:rsidRDefault="00822B8D" w:rsidP="007571C2">
      <w:pPr>
        <w:widowControl w:val="0"/>
        <w:spacing w:before="0" w:line="312" w:lineRule="auto"/>
        <w:ind w:firstLine="567"/>
        <w:rPr>
          <w:rFonts w:eastAsia="Times New Roman"/>
          <w:lang w:val="en-US"/>
        </w:rPr>
      </w:pPr>
      <w:r w:rsidRPr="00515EA8">
        <w:rPr>
          <w:rFonts w:eastAsia="Times New Roman"/>
          <w:lang w:val="en-US"/>
        </w:rPr>
        <w:t xml:space="preserve">Trong chu kì đánh giá (2020-2024), ĐCHP CTĐT </w:t>
      </w:r>
      <w:r w:rsidR="00680B0A" w:rsidRPr="00515EA8">
        <w:rPr>
          <w:rFonts w:eastAsia="Times New Roman"/>
          <w:lang w:val="en-US"/>
        </w:rPr>
        <w:t>Thạc sĩ ngành SHTN</w:t>
      </w:r>
      <w:r w:rsidRPr="00515EA8">
        <w:rPr>
          <w:rFonts w:eastAsia="Times New Roman"/>
          <w:lang w:val="en-US"/>
        </w:rPr>
        <w:t xml:space="preserve"> </w:t>
      </w:r>
      <w:r w:rsidR="0018190E" w:rsidRPr="00515EA8">
        <w:rPr>
          <w:rFonts w:eastAsia="Times New Roman"/>
          <w:lang w:val="en-US"/>
        </w:rPr>
        <w:t>đã trải qua ba</w:t>
      </w:r>
      <w:r w:rsidRPr="00515EA8">
        <w:rPr>
          <w:rFonts w:eastAsia="Times New Roman"/>
          <w:lang w:val="en-US"/>
        </w:rPr>
        <w:t xml:space="preserve"> phiên bản </w:t>
      </w:r>
      <w:r w:rsidR="0018190E" w:rsidRPr="00515EA8">
        <w:rPr>
          <w:rFonts w:eastAsia="Times New Roman"/>
          <w:lang w:val="en-US"/>
        </w:rPr>
        <w:t xml:space="preserve">chính: Phiên bản </w:t>
      </w:r>
      <w:r w:rsidRPr="00515EA8">
        <w:rPr>
          <w:rFonts w:eastAsia="Times New Roman"/>
          <w:lang w:val="en-US"/>
        </w:rPr>
        <w:t>2017 [</w:t>
      </w:r>
      <w:r w:rsidRPr="00515EA8">
        <w:rPr>
          <w:rFonts w:eastAsia="Times New Roman"/>
          <w:color w:val="EE0000"/>
          <w:lang w:val="en-US"/>
        </w:rPr>
        <w:t>H2.02.02.04</w:t>
      </w:r>
      <w:r w:rsidRPr="00515EA8">
        <w:rPr>
          <w:rFonts w:eastAsia="Times New Roman"/>
          <w:lang w:val="en-US"/>
        </w:rPr>
        <w:t>]</w:t>
      </w:r>
      <w:r w:rsidR="0018190E" w:rsidRPr="00515EA8">
        <w:rPr>
          <w:rFonts w:eastAsia="Times New Roman"/>
          <w:lang w:val="en-US"/>
        </w:rPr>
        <w:t>,</w:t>
      </w:r>
      <w:r w:rsidRPr="00515EA8">
        <w:rPr>
          <w:rFonts w:eastAsia="Times New Roman"/>
          <w:lang w:val="en-US"/>
        </w:rPr>
        <w:t xml:space="preserve"> phiên bản 2022 [</w:t>
      </w:r>
      <w:r w:rsidRPr="00515EA8">
        <w:rPr>
          <w:rFonts w:eastAsia="Times New Roman"/>
          <w:color w:val="EE0000"/>
          <w:lang w:val="en-US"/>
        </w:rPr>
        <w:t>H2.02.02.05</w:t>
      </w:r>
      <w:r w:rsidRPr="00515EA8">
        <w:rPr>
          <w:rFonts w:eastAsia="Times New Roman"/>
          <w:lang w:val="en-US"/>
        </w:rPr>
        <w:t>] và phiên bản 2023 [</w:t>
      </w:r>
      <w:r w:rsidRPr="00515EA8">
        <w:rPr>
          <w:rFonts w:eastAsia="Times New Roman"/>
          <w:color w:val="EE0000"/>
          <w:lang w:val="en-US"/>
        </w:rPr>
        <w:t>H2.02.02.06</w:t>
      </w:r>
      <w:r w:rsidRPr="00515EA8">
        <w:rPr>
          <w:rFonts w:eastAsia="Times New Roman"/>
          <w:lang w:val="en-US"/>
        </w:rPr>
        <w:t xml:space="preserve">]. </w:t>
      </w:r>
    </w:p>
    <w:p w14:paraId="1C9B8584" w14:textId="50397621" w:rsidR="00822B8D" w:rsidRPr="00515EA8" w:rsidRDefault="00822B8D" w:rsidP="007571C2">
      <w:pPr>
        <w:widowControl w:val="0"/>
        <w:spacing w:before="0" w:line="312" w:lineRule="auto"/>
        <w:ind w:firstLine="567"/>
        <w:rPr>
          <w:rFonts w:eastAsia="Times New Roman"/>
          <w:lang w:val="en-US"/>
        </w:rPr>
      </w:pPr>
      <w:r w:rsidRPr="00515EA8">
        <w:rPr>
          <w:rFonts w:eastAsia="Times New Roman"/>
          <w:lang w:val="en-US"/>
        </w:rPr>
        <w:t xml:space="preserve">Năm 2017, CTĐT </w:t>
      </w:r>
      <w:r w:rsidR="00680B0A" w:rsidRPr="00515EA8">
        <w:rPr>
          <w:rFonts w:eastAsia="Times New Roman"/>
          <w:lang w:val="en-US"/>
        </w:rPr>
        <w:t>Thạc sĩ ngành SHTN</w:t>
      </w:r>
      <w:r w:rsidRPr="00515EA8">
        <w:rPr>
          <w:rFonts w:eastAsia="Times New Roman"/>
          <w:lang w:val="en-US"/>
        </w:rPr>
        <w:t xml:space="preserve"> </w:t>
      </w:r>
      <w:r w:rsidR="0018190E" w:rsidRPr="00515EA8">
        <w:rPr>
          <w:rFonts w:eastAsia="Times New Roman"/>
          <w:lang w:val="en-US"/>
        </w:rPr>
        <w:t>gồm</w:t>
      </w:r>
      <w:r w:rsidRPr="00515EA8">
        <w:rPr>
          <w:rFonts w:eastAsia="Times New Roman"/>
          <w:lang w:val="en-US"/>
        </w:rPr>
        <w:t xml:space="preserve"> 60 tín chỉ</w:t>
      </w:r>
      <w:r w:rsidR="0018190E" w:rsidRPr="00515EA8">
        <w:rPr>
          <w:rFonts w:eastAsia="Times New Roman"/>
          <w:lang w:val="en-US"/>
        </w:rPr>
        <w:t>, trong đó có 45 tín chỉ</w:t>
      </w:r>
      <w:r w:rsidRPr="00515EA8">
        <w:rPr>
          <w:rFonts w:eastAsia="Times New Roman"/>
          <w:lang w:val="en-US"/>
        </w:rPr>
        <w:t xml:space="preserve"> được phân bổ cho 15 học phần và </w:t>
      </w:r>
      <w:r w:rsidR="0018190E" w:rsidRPr="00515EA8">
        <w:rPr>
          <w:rFonts w:eastAsia="Times New Roman"/>
          <w:lang w:val="en-US"/>
        </w:rPr>
        <w:t xml:space="preserve">15 tín chỉ phân bổ cho </w:t>
      </w:r>
      <w:r w:rsidRPr="00515EA8">
        <w:rPr>
          <w:rFonts w:eastAsia="Times New Roman"/>
          <w:lang w:val="en-US"/>
        </w:rPr>
        <w:t>luận văn</w:t>
      </w:r>
      <w:r w:rsidR="0018190E" w:rsidRPr="00515EA8">
        <w:rPr>
          <w:rFonts w:eastAsia="Times New Roman"/>
          <w:lang w:val="en-US"/>
        </w:rPr>
        <w:t>. Cấu trúc CTĐT được chia thành ba khối: Khối kiến thức chung gồm 2 học phần (6 tín chỉ); Khối kiến thức cơ sở ngành gồm 04 học phần bắt buộc và 04 học phần tự chọn (tổng 24 tín chỉ); Khối kiến thức chuyên ngành gồm 03 học phần bắt buộc và 02 học phần tự chọn (15 tín chỉ)</w:t>
      </w:r>
      <w:r w:rsidRPr="00515EA8">
        <w:rPr>
          <w:rFonts w:eastAsia="Times New Roman"/>
          <w:lang w:val="en-US"/>
        </w:rPr>
        <w:t>. Tất cả ĐCHP trong CTĐT có đầy đủ thông tin về: Tên học phần, mã môn học, số tín chỉ, bộ môn phụ trách giảng dạy, phân bổ thời gian, mô tả học phần, mục tiêu học phần, nội dung học phần, số tiết phân bổ, tài liệu tham khảo, phương pháp đánh giá học phần [</w:t>
      </w:r>
      <w:r w:rsidRPr="00515EA8">
        <w:rPr>
          <w:rFonts w:eastAsia="Times New Roman"/>
          <w:color w:val="EE0000"/>
          <w:lang w:val="en-US"/>
        </w:rPr>
        <w:t>H2.02.02.04</w:t>
      </w:r>
      <w:r w:rsidRPr="00515EA8">
        <w:rPr>
          <w:rFonts w:eastAsia="Times New Roman"/>
          <w:lang w:val="en-US"/>
        </w:rPr>
        <w:t>].</w:t>
      </w:r>
    </w:p>
    <w:p w14:paraId="0AA28385" w14:textId="44C31684" w:rsidR="00E73CB7" w:rsidRPr="00515EA8" w:rsidRDefault="00822B8D" w:rsidP="007571C2">
      <w:pPr>
        <w:widowControl w:val="0"/>
        <w:spacing w:before="0" w:line="312" w:lineRule="auto"/>
        <w:ind w:firstLine="567"/>
        <w:rPr>
          <w:rFonts w:eastAsia="Times New Roman"/>
          <w:lang w:val="en-US"/>
        </w:rPr>
      </w:pPr>
      <w:r w:rsidRPr="00515EA8">
        <w:rPr>
          <w:rFonts w:eastAsia="Times New Roman"/>
          <w:lang w:val="en-US"/>
        </w:rPr>
        <w:t>ĐCHP năm 2022 [</w:t>
      </w:r>
      <w:r w:rsidRPr="00515EA8">
        <w:rPr>
          <w:rFonts w:eastAsia="Times New Roman"/>
          <w:color w:val="EE0000"/>
          <w:lang w:val="en-US"/>
        </w:rPr>
        <w:t>H2.02.02.05</w:t>
      </w:r>
      <w:r w:rsidRPr="00515EA8">
        <w:rPr>
          <w:rFonts w:eastAsia="Times New Roman"/>
          <w:lang w:val="en-US"/>
        </w:rPr>
        <w:t>] và 2023 [</w:t>
      </w:r>
      <w:r w:rsidRPr="00515EA8">
        <w:rPr>
          <w:rFonts w:eastAsia="Times New Roman"/>
          <w:color w:val="EE0000"/>
          <w:lang w:val="en-US"/>
        </w:rPr>
        <w:t>H2.02.02.06</w:t>
      </w:r>
      <w:r w:rsidRPr="00515EA8">
        <w:rPr>
          <w:rFonts w:eastAsia="Times New Roman"/>
          <w:lang w:val="en-US"/>
        </w:rPr>
        <w:t xml:space="preserve">] của CTĐT </w:t>
      </w:r>
      <w:r w:rsidR="00680B0A" w:rsidRPr="00515EA8">
        <w:rPr>
          <w:rFonts w:eastAsia="Times New Roman"/>
          <w:lang w:val="en-US"/>
        </w:rPr>
        <w:t>Thạc sĩ ngành SHTN</w:t>
      </w:r>
      <w:r w:rsidRPr="00515EA8">
        <w:rPr>
          <w:rFonts w:eastAsia="Times New Roman"/>
          <w:lang w:val="en-US"/>
        </w:rPr>
        <w:t xml:space="preserve"> </w:t>
      </w:r>
      <w:r w:rsidR="0018190E" w:rsidRPr="00515EA8">
        <w:rPr>
          <w:rFonts w:eastAsia="Times New Roman"/>
          <w:lang w:val="en-US"/>
        </w:rPr>
        <w:t>được cập nhật với</w:t>
      </w:r>
      <w:r w:rsidRPr="00515EA8">
        <w:rPr>
          <w:rFonts w:eastAsia="Times New Roman"/>
          <w:lang w:val="en-US"/>
        </w:rPr>
        <w:t xml:space="preserve"> 16 học phần (</w:t>
      </w:r>
      <w:r w:rsidR="0018190E" w:rsidRPr="00515EA8">
        <w:rPr>
          <w:rFonts w:eastAsia="Times New Roman"/>
          <w:lang w:val="en-US"/>
        </w:rPr>
        <w:t xml:space="preserve">tương đương </w:t>
      </w:r>
      <w:r w:rsidRPr="00515EA8">
        <w:rPr>
          <w:rFonts w:eastAsia="Times New Roman"/>
          <w:lang w:val="en-US"/>
        </w:rPr>
        <w:t>60 tín chỉ)</w:t>
      </w:r>
      <w:r w:rsidR="00E73CB7" w:rsidRPr="00515EA8">
        <w:rPr>
          <w:rFonts w:eastAsia="Times New Roman"/>
          <w:lang w:val="en-US"/>
        </w:rPr>
        <w:t>.</w:t>
      </w:r>
      <w:r w:rsidRPr="00515EA8">
        <w:rPr>
          <w:rFonts w:eastAsia="Times New Roman"/>
          <w:lang w:val="en-US"/>
        </w:rPr>
        <w:t xml:space="preserve"> </w:t>
      </w:r>
      <w:r w:rsidR="0018190E" w:rsidRPr="00515EA8">
        <w:rPr>
          <w:rFonts w:eastAsia="Times New Roman"/>
          <w:lang w:val="en-US"/>
        </w:rPr>
        <w:t>Cấu trúc gồm</w:t>
      </w:r>
      <w:r w:rsidR="00E73CB7" w:rsidRPr="00515EA8">
        <w:rPr>
          <w:rFonts w:eastAsia="Times New Roman"/>
          <w:lang w:val="en-US"/>
        </w:rPr>
        <w:t xml:space="preserve">: 02 </w:t>
      </w:r>
      <w:r w:rsidR="00E73CB7" w:rsidRPr="00515EA8">
        <w:rPr>
          <w:rFonts w:eastAsia="Times New Roman"/>
          <w:b/>
          <w:bCs/>
          <w:lang w:val="en-US"/>
        </w:rPr>
        <w:t>học phần chung</w:t>
      </w:r>
      <w:r w:rsidR="00E73CB7" w:rsidRPr="00515EA8">
        <w:rPr>
          <w:rFonts w:eastAsia="Times New Roman"/>
          <w:lang w:val="en-US"/>
        </w:rPr>
        <w:t xml:space="preserve"> áp dụng cho tất cả các CTĐT trình độ thạc sĩ (6 tín chỉ); </w:t>
      </w:r>
      <w:r w:rsidR="00E73CB7" w:rsidRPr="00515EA8">
        <w:rPr>
          <w:rFonts w:eastAsia="Times New Roman"/>
          <w:b/>
          <w:bCs/>
          <w:lang w:val="en-US"/>
        </w:rPr>
        <w:t>Khối kiến thức cơ sở ngành</w:t>
      </w:r>
      <w:r w:rsidR="00E73CB7" w:rsidRPr="00515EA8">
        <w:rPr>
          <w:rFonts w:eastAsia="Times New Roman"/>
          <w:lang w:val="en-US"/>
        </w:rPr>
        <w:t xml:space="preserve"> gồm 04 học phần bắt buộc (12 tín chỉ) và 4/8 học phần tự chọn (12 tín chỉ); </w:t>
      </w:r>
      <w:r w:rsidR="00E73CB7" w:rsidRPr="00515EA8">
        <w:rPr>
          <w:rFonts w:eastAsia="Times New Roman"/>
          <w:b/>
          <w:bCs/>
          <w:lang w:val="en-US"/>
        </w:rPr>
        <w:t>Khối kiến thức chuyên ngành</w:t>
      </w:r>
      <w:r w:rsidR="00E73CB7" w:rsidRPr="00515EA8">
        <w:rPr>
          <w:rFonts w:eastAsia="Times New Roman"/>
          <w:lang w:val="en-US"/>
        </w:rPr>
        <w:t xml:space="preserve"> được phân chia theo hai định hướng: </w:t>
      </w:r>
      <w:r w:rsidR="00E73CB7" w:rsidRPr="00515EA8">
        <w:rPr>
          <w:rFonts w:eastAsia="Times New Roman"/>
          <w:b/>
          <w:bCs/>
          <w:lang w:val="en-US"/>
        </w:rPr>
        <w:t>Định hướng nghiên cứu</w:t>
      </w:r>
      <w:r w:rsidR="00E73CB7" w:rsidRPr="00515EA8">
        <w:rPr>
          <w:rFonts w:eastAsia="Times New Roman"/>
          <w:lang w:val="en-US"/>
        </w:rPr>
        <w:t xml:space="preserve"> bao gồm 03 học phần bắt buộc (9 tín chỉ) và 2/4 học phần tự chọn (6 tín chỉ); </w:t>
      </w:r>
      <w:r w:rsidR="00E73CB7" w:rsidRPr="00515EA8">
        <w:rPr>
          <w:rFonts w:eastAsia="Times New Roman"/>
          <w:b/>
          <w:bCs/>
          <w:lang w:val="en-US"/>
        </w:rPr>
        <w:t>Định hướng ứng dụng</w:t>
      </w:r>
      <w:r w:rsidR="00E73CB7" w:rsidRPr="00515EA8">
        <w:rPr>
          <w:rFonts w:eastAsia="Times New Roman"/>
          <w:lang w:val="en-US"/>
        </w:rPr>
        <w:t xml:space="preserve"> bao gồm 03 học phần bắt buộc (9 tín chỉ) và 2/4 học phần tự chọn (6 tín chỉ). </w:t>
      </w:r>
      <w:r w:rsidR="0018190E" w:rsidRPr="00515EA8">
        <w:rPr>
          <w:rFonts w:eastAsia="Times New Roman"/>
          <w:lang w:val="en-US"/>
        </w:rPr>
        <w:t>Các học phần tự chọn chuyên ngành được thiết kế đặc thù, đáp ứng rõ rệt yêu cầu chuyên môn của từng định hướng</w:t>
      </w:r>
      <w:r w:rsidR="00E73CB7" w:rsidRPr="00515EA8">
        <w:rPr>
          <w:rFonts w:eastAsia="Times New Roman"/>
          <w:lang w:val="en-US"/>
        </w:rPr>
        <w:t xml:space="preserve">. </w:t>
      </w:r>
    </w:p>
    <w:p w14:paraId="593E8882" w14:textId="77777777" w:rsidR="004C3DD9" w:rsidRPr="00515EA8" w:rsidRDefault="00E73CB7" w:rsidP="007571C2">
      <w:pPr>
        <w:widowControl w:val="0"/>
        <w:spacing w:before="0" w:line="312" w:lineRule="auto"/>
        <w:ind w:firstLine="567"/>
        <w:rPr>
          <w:rFonts w:eastAsia="Times New Roman"/>
          <w:lang w:val="en-US"/>
        </w:rPr>
      </w:pPr>
      <w:r w:rsidRPr="00515EA8">
        <w:rPr>
          <w:rFonts w:eastAsia="Times New Roman"/>
          <w:lang w:val="en-US"/>
        </w:rPr>
        <w:t xml:space="preserve">Điểm khác biệt rõ rệt giữa hai định hướng nằm </w:t>
      </w:r>
      <w:r w:rsidR="0018190E" w:rsidRPr="00515EA8">
        <w:rPr>
          <w:rFonts w:eastAsia="Times New Roman"/>
          <w:lang w:val="en-US"/>
        </w:rPr>
        <w:t xml:space="preserve">thể hiện </w:t>
      </w:r>
      <w:r w:rsidRPr="00515EA8">
        <w:rPr>
          <w:rFonts w:eastAsia="Times New Roman"/>
          <w:lang w:val="en-US"/>
        </w:rPr>
        <w:t xml:space="preserve">ở </w:t>
      </w:r>
      <w:r w:rsidR="0018190E" w:rsidRPr="00515EA8">
        <w:rPr>
          <w:rFonts w:eastAsia="Times New Roman"/>
          <w:lang w:val="en-US"/>
        </w:rPr>
        <w:t xml:space="preserve">cấu trúc </w:t>
      </w:r>
      <w:r w:rsidRPr="00515EA8">
        <w:rPr>
          <w:rFonts w:eastAsia="Times New Roman"/>
          <w:lang w:val="en-US"/>
        </w:rPr>
        <w:t>học phần tốt nghiệp</w:t>
      </w:r>
      <w:r w:rsidR="0018190E" w:rsidRPr="00515EA8">
        <w:rPr>
          <w:rFonts w:eastAsia="Times New Roman"/>
          <w:lang w:val="en-US"/>
        </w:rPr>
        <w:t xml:space="preserve"> và các học phần tự chọn chuyên ngành</w:t>
      </w:r>
      <w:r w:rsidRPr="00515EA8">
        <w:rPr>
          <w:rFonts w:eastAsia="Times New Roman"/>
          <w:lang w:val="en-US"/>
        </w:rPr>
        <w:t>:</w:t>
      </w:r>
    </w:p>
    <w:p w14:paraId="78E41036" w14:textId="5278C5D2" w:rsidR="004C3DD9" w:rsidRPr="00515EA8" w:rsidRDefault="004C3DD9" w:rsidP="007571C2">
      <w:pPr>
        <w:widowControl w:val="0"/>
        <w:spacing w:before="0" w:line="312" w:lineRule="auto"/>
        <w:ind w:firstLine="567"/>
        <w:rPr>
          <w:rFonts w:eastAsia="Times New Roman"/>
          <w:lang w:val="en-US"/>
        </w:rPr>
      </w:pPr>
      <w:r w:rsidRPr="00515EA8">
        <w:rPr>
          <w:rFonts w:eastAsia="Times New Roman"/>
          <w:lang w:val="en-US"/>
        </w:rPr>
        <w:t>-</w:t>
      </w:r>
      <w:r w:rsidR="00E73CB7" w:rsidRPr="00515EA8">
        <w:rPr>
          <w:rFonts w:eastAsia="Times New Roman"/>
          <w:lang w:val="en-US"/>
        </w:rPr>
        <w:t xml:space="preserve"> </w:t>
      </w:r>
      <w:r w:rsidR="00E73CB7" w:rsidRPr="00515EA8">
        <w:rPr>
          <w:rFonts w:eastAsia="Times New Roman"/>
          <w:b/>
          <w:bCs/>
          <w:lang w:val="en-US"/>
        </w:rPr>
        <w:t>Định hướng nghiên cứu</w:t>
      </w:r>
      <w:r w:rsidR="00E73CB7" w:rsidRPr="00515EA8">
        <w:rPr>
          <w:rFonts w:eastAsia="Times New Roman"/>
          <w:lang w:val="en-US"/>
        </w:rPr>
        <w:t xml:space="preserve">, HV thực hiện </w:t>
      </w:r>
      <w:r w:rsidR="00E73CB7" w:rsidRPr="00515EA8">
        <w:rPr>
          <w:rFonts w:eastAsia="Times New Roman"/>
          <w:b/>
          <w:bCs/>
          <w:lang w:val="en-US"/>
        </w:rPr>
        <w:t>Luận văn thạc sĩ</w:t>
      </w:r>
      <w:r w:rsidR="00E73CB7" w:rsidRPr="00515EA8">
        <w:rPr>
          <w:rFonts w:eastAsia="Times New Roman"/>
          <w:lang w:val="en-US"/>
        </w:rPr>
        <w:t xml:space="preserve"> (15 tín chỉ), tập trung phát triển năng lực nghiên cứu, </w:t>
      </w:r>
      <w:r w:rsidRPr="00515EA8">
        <w:rPr>
          <w:rFonts w:eastAsia="Times New Roman"/>
          <w:lang w:val="en-US"/>
        </w:rPr>
        <w:t>tư duy phản biện</w:t>
      </w:r>
      <w:r w:rsidR="00E73CB7" w:rsidRPr="00515EA8">
        <w:rPr>
          <w:rFonts w:eastAsia="Times New Roman"/>
          <w:lang w:val="en-US"/>
        </w:rPr>
        <w:t xml:space="preserve"> và </w:t>
      </w:r>
      <w:r w:rsidRPr="00515EA8">
        <w:rPr>
          <w:rFonts w:eastAsia="Times New Roman"/>
          <w:lang w:val="en-US"/>
        </w:rPr>
        <w:t xml:space="preserve">kĩ năng </w:t>
      </w:r>
      <w:r w:rsidR="00E73CB7" w:rsidRPr="00515EA8">
        <w:rPr>
          <w:rFonts w:eastAsia="Times New Roman"/>
          <w:lang w:val="en-US"/>
        </w:rPr>
        <w:t>viết công bố khoa học.</w:t>
      </w:r>
      <w:r w:rsidRPr="00515EA8">
        <w:rPr>
          <w:rFonts w:eastAsia="Times New Roman"/>
          <w:lang w:val="en-US"/>
        </w:rPr>
        <w:t xml:space="preserve"> Các </w:t>
      </w:r>
      <w:r w:rsidRPr="00515EA8">
        <w:rPr>
          <w:rFonts w:eastAsia="Times New Roman"/>
          <w:b/>
          <w:bCs/>
          <w:lang w:val="en-US"/>
        </w:rPr>
        <w:t>học phần tự chọn chuyên ngành</w:t>
      </w:r>
      <w:r w:rsidRPr="00515EA8">
        <w:rPr>
          <w:rFonts w:eastAsia="Times New Roman"/>
          <w:lang w:val="en-US"/>
        </w:rPr>
        <w:t xml:space="preserve"> trong định hướng này mang tính lí luận, gắn với </w:t>
      </w:r>
      <w:r w:rsidRPr="00515EA8">
        <w:rPr>
          <w:rFonts w:eastAsia="Times New Roman"/>
          <w:lang w:val="en-US"/>
        </w:rPr>
        <w:lastRenderedPageBreak/>
        <w:t xml:space="preserve">nghiên cứu chuyên sâu như: </w:t>
      </w:r>
      <w:r w:rsidR="000A7E35" w:rsidRPr="00515EA8">
        <w:rPr>
          <w:rFonts w:eastAsia="Times New Roman"/>
          <w:lang w:val="en-US"/>
        </w:rPr>
        <w:t>Nội tiết học, Các nguyên lí và quá trình sinh lí học, Hoạt động thần kinh cấp cao, Sinh học sinh sản.</w:t>
      </w:r>
    </w:p>
    <w:p w14:paraId="050003AE" w14:textId="7EA8599C" w:rsidR="00E73CB7" w:rsidRPr="00515EA8" w:rsidRDefault="004C3DD9" w:rsidP="007571C2">
      <w:pPr>
        <w:widowControl w:val="0"/>
        <w:spacing w:before="0" w:line="312" w:lineRule="auto"/>
        <w:ind w:firstLine="567"/>
        <w:rPr>
          <w:rFonts w:eastAsia="Times New Roman"/>
          <w:lang w:val="en-US"/>
        </w:rPr>
      </w:pPr>
      <w:r w:rsidRPr="00515EA8">
        <w:rPr>
          <w:rFonts w:eastAsia="Times New Roman"/>
          <w:lang w:val="en-US"/>
        </w:rPr>
        <w:t>-</w:t>
      </w:r>
      <w:r w:rsidR="00E73CB7" w:rsidRPr="00515EA8">
        <w:rPr>
          <w:rFonts w:eastAsia="Times New Roman"/>
          <w:lang w:val="en-US"/>
        </w:rPr>
        <w:t xml:space="preserve"> </w:t>
      </w:r>
      <w:r w:rsidR="00E73CB7" w:rsidRPr="00515EA8">
        <w:rPr>
          <w:rFonts w:eastAsia="Times New Roman"/>
          <w:b/>
          <w:bCs/>
          <w:lang w:val="en-US"/>
        </w:rPr>
        <w:t>Định hướng ứng dụng</w:t>
      </w:r>
      <w:r w:rsidR="00E73CB7" w:rsidRPr="00515EA8">
        <w:rPr>
          <w:rFonts w:eastAsia="Times New Roman"/>
          <w:lang w:val="en-US"/>
        </w:rPr>
        <w:t xml:space="preserve">, HV thực hiện </w:t>
      </w:r>
      <w:r w:rsidR="00E73CB7" w:rsidRPr="00515EA8">
        <w:rPr>
          <w:rFonts w:eastAsia="Times New Roman"/>
          <w:b/>
          <w:bCs/>
          <w:lang w:val="en-US"/>
        </w:rPr>
        <w:t>Thực tập và Đồ án tốt nghiệp</w:t>
      </w:r>
      <w:r w:rsidR="00E73CB7" w:rsidRPr="00515EA8">
        <w:rPr>
          <w:rFonts w:eastAsia="Times New Roman"/>
          <w:lang w:val="en-US"/>
        </w:rPr>
        <w:t xml:space="preserve"> (15 tín chỉ), chú trọng vận dụng kiến thức vào thực tiễn nghề nghiệp như </w:t>
      </w:r>
      <w:r w:rsidRPr="00515EA8">
        <w:rPr>
          <w:rFonts w:eastAsia="Times New Roman"/>
          <w:lang w:val="en-US"/>
        </w:rPr>
        <w:t>bảo vệ</w:t>
      </w:r>
      <w:r w:rsidR="00E73CB7" w:rsidRPr="00515EA8">
        <w:rPr>
          <w:rFonts w:eastAsia="Times New Roman"/>
          <w:lang w:val="en-US"/>
        </w:rPr>
        <w:t xml:space="preserve"> môi trường, y sinh</w:t>
      </w:r>
      <w:r w:rsidRPr="00515EA8">
        <w:rPr>
          <w:rFonts w:eastAsia="Times New Roman"/>
          <w:lang w:val="en-US"/>
        </w:rPr>
        <w:t xml:space="preserve"> học</w:t>
      </w:r>
      <w:r w:rsidR="00822B8D" w:rsidRPr="00515EA8">
        <w:rPr>
          <w:rFonts w:eastAsia="Times New Roman"/>
          <w:lang w:val="en-US"/>
        </w:rPr>
        <w:t xml:space="preserve">. </w:t>
      </w:r>
      <w:r w:rsidRPr="00515EA8">
        <w:rPr>
          <w:rFonts w:eastAsia="Times New Roman"/>
          <w:lang w:val="en-US"/>
        </w:rPr>
        <w:t xml:space="preserve">Các </w:t>
      </w:r>
      <w:r w:rsidRPr="00515EA8">
        <w:rPr>
          <w:rFonts w:eastAsia="Times New Roman"/>
          <w:b/>
          <w:bCs/>
          <w:lang w:val="en-US"/>
        </w:rPr>
        <w:t>học phần tự chọn chuyên ngành</w:t>
      </w:r>
      <w:r w:rsidRPr="00515EA8">
        <w:rPr>
          <w:rFonts w:eastAsia="Times New Roman"/>
          <w:lang w:val="en-US"/>
        </w:rPr>
        <w:t xml:space="preserve"> trong định hướng này hướng tới tính ứng dụng, bám sát thực tiễn đời sống như: </w:t>
      </w:r>
      <w:r w:rsidR="000A7E35" w:rsidRPr="00515EA8">
        <w:rPr>
          <w:rFonts w:eastAsia="Times New Roman"/>
          <w:lang w:val="en-US"/>
        </w:rPr>
        <w:t>Chẩn đoán phân tử, Dinh dưỡng và bệnh liên quan, Công nghệ tế bào, Hóa sinh học chức năng, Sinh học ung thư, Y học tái tạo.</w:t>
      </w:r>
    </w:p>
    <w:p w14:paraId="155DD13A" w14:textId="29341E64" w:rsidR="00822B8D" w:rsidRPr="00515EA8" w:rsidRDefault="00E73CB7" w:rsidP="007571C2">
      <w:pPr>
        <w:widowControl w:val="0"/>
        <w:spacing w:before="0" w:line="312" w:lineRule="auto"/>
        <w:ind w:firstLine="567"/>
        <w:rPr>
          <w:rFonts w:eastAsia="Times New Roman"/>
          <w:lang w:val="en-US"/>
        </w:rPr>
      </w:pPr>
      <w:r w:rsidRPr="00515EA8">
        <w:rPr>
          <w:rFonts w:eastAsia="Times New Roman"/>
          <w:lang w:val="en-US"/>
        </w:rPr>
        <w:t>Tất cả</w:t>
      </w:r>
      <w:r w:rsidR="00822B8D" w:rsidRPr="00515EA8">
        <w:rPr>
          <w:rFonts w:eastAsia="Times New Roman"/>
          <w:lang w:val="en-US"/>
        </w:rPr>
        <w:t xml:space="preserve"> ĐCHP trong CTĐT trình độ </w:t>
      </w:r>
      <w:r w:rsidR="00680B0A" w:rsidRPr="00515EA8">
        <w:rPr>
          <w:rFonts w:eastAsia="Times New Roman"/>
          <w:lang w:val="en-US"/>
        </w:rPr>
        <w:t>Thạc sĩ ngành SHTN</w:t>
      </w:r>
      <w:r w:rsidR="00822B8D" w:rsidRPr="00515EA8">
        <w:rPr>
          <w:rFonts w:eastAsia="Times New Roman"/>
          <w:lang w:val="en-US"/>
        </w:rPr>
        <w:t xml:space="preserve"> có đầy đủ các nội dung theo qui định của Bộ GD&amp;ĐT, bao gồm: (1) Thông tin chung (thông tin về giảng viên và thông tin về học phần); (2) Mô tả học phần; (3) Chuẩn đầu ra học phần; (4) Kiểm tra, đánh giá (các bài đánh giá, ma trận đánh giá, phiếu đánh giá); (5) Tài liệu học tập (giáo trình và tài liệu tham khảo); (6) Kế hoạch dạy học; (7) Ngày phê duyệt; (8) Cấp phê duyệt. ĐCHP đảm bảo </w:t>
      </w:r>
      <w:r w:rsidR="000A7E35" w:rsidRPr="00515EA8">
        <w:rPr>
          <w:rFonts w:eastAsia="Times New Roman"/>
          <w:lang w:val="en-US"/>
        </w:rPr>
        <w:t>ba</w:t>
      </w:r>
      <w:r w:rsidR="00822B8D" w:rsidRPr="00515EA8">
        <w:rPr>
          <w:rFonts w:eastAsia="Times New Roman"/>
          <w:lang w:val="en-US"/>
        </w:rPr>
        <w:t xml:space="preserve"> nội dung quan trọng: nội dung giảng dạy, PP</w:t>
      </w:r>
      <w:r w:rsidRPr="00515EA8">
        <w:rPr>
          <w:rFonts w:eastAsia="Times New Roman"/>
          <w:lang w:val="en-US"/>
        </w:rPr>
        <w:t>DH</w:t>
      </w:r>
      <w:r w:rsidR="00822B8D" w:rsidRPr="00515EA8">
        <w:rPr>
          <w:rFonts w:eastAsia="Times New Roman"/>
          <w:lang w:val="en-US"/>
        </w:rPr>
        <w:t>/học tập và phương pháp đánh giá</w:t>
      </w:r>
      <w:r w:rsidR="000A7E35" w:rsidRPr="00515EA8">
        <w:rPr>
          <w:rFonts w:eastAsia="Times New Roman"/>
          <w:lang w:val="en-US"/>
        </w:rPr>
        <w:t>.</w:t>
      </w:r>
      <w:r w:rsidR="00822B8D" w:rsidRPr="00515EA8">
        <w:rPr>
          <w:rFonts w:eastAsia="Times New Roman"/>
          <w:lang w:val="en-US"/>
        </w:rPr>
        <w:t xml:space="preserve"> </w:t>
      </w:r>
      <w:r w:rsidR="000A7E35" w:rsidRPr="00515EA8">
        <w:rPr>
          <w:rFonts w:eastAsia="Times New Roman"/>
          <w:lang w:val="en-US"/>
        </w:rPr>
        <w:t>Những nội dung này được thiết kế đồng bộ để giúp NH đạt được CĐR học phần</w:t>
      </w:r>
      <w:r w:rsidR="00822B8D" w:rsidRPr="00515EA8">
        <w:rPr>
          <w:rFonts w:eastAsia="Times New Roman"/>
          <w:lang w:val="en-US"/>
        </w:rPr>
        <w:t xml:space="preserve">. </w:t>
      </w:r>
      <w:r w:rsidRPr="00515EA8">
        <w:rPr>
          <w:rFonts w:eastAsia="Times New Roman"/>
          <w:lang w:val="en-US"/>
        </w:rPr>
        <w:t>Mỗi học phần có số tín chỉ xác định, được kí hiệu bằng mã số riêng theo qui định của Trường</w:t>
      </w:r>
      <w:r w:rsidR="00822B8D" w:rsidRPr="00515EA8">
        <w:rPr>
          <w:rFonts w:eastAsia="Times New Roman"/>
          <w:lang w:val="en-US"/>
        </w:rPr>
        <w:t>.</w:t>
      </w:r>
    </w:p>
    <w:p w14:paraId="48384DA5" w14:textId="02971735" w:rsidR="000A7E35" w:rsidRPr="00515EA8" w:rsidRDefault="000A7E35" w:rsidP="007571C2">
      <w:pPr>
        <w:widowControl w:val="0"/>
        <w:spacing w:before="0" w:line="312" w:lineRule="auto"/>
        <w:ind w:firstLine="567"/>
        <w:rPr>
          <w:rFonts w:eastAsia="Times New Roman"/>
          <w:lang w:val="en-US"/>
        </w:rPr>
      </w:pPr>
      <w:r w:rsidRPr="00515EA8">
        <w:rPr>
          <w:rFonts w:eastAsia="Times New Roman"/>
          <w:lang w:val="en-US"/>
        </w:rPr>
        <w:t xml:space="preserve">Phiên bản 2022, cấu trúc ĐCHP được chuẩn hóa hơn, các mục tiêu học phần được xác định rõ hơn và ánh xạ với các CĐR của CTĐT. Một điểm nổi bật là ma trận liên kết giữa nội dung chương mục – CĐR – PPDH và phương pháp đánh giá đã được thiết lập rõ ràng. Ngoài ra, một số hoạt động học tập được </w:t>
      </w:r>
      <w:r w:rsidRPr="00515EA8">
        <w:rPr>
          <w:rFonts w:eastAsia="Times New Roman"/>
          <w:b/>
          <w:bCs/>
          <w:lang w:val="en-US"/>
        </w:rPr>
        <w:t>thiết kế theo ba giai đoạn rõ rệt</w:t>
      </w:r>
      <w:r w:rsidRPr="00515EA8">
        <w:rPr>
          <w:rFonts w:eastAsia="Times New Roman"/>
          <w:lang w:val="en-US"/>
        </w:rPr>
        <w:t xml:space="preserve"> (trước khi đến lớp, trong giờ học, và sau giờ học) giúp nâng cao tính tương tác và phát triển kĩ năng cho HV.</w:t>
      </w:r>
    </w:p>
    <w:p w14:paraId="4B141A28" w14:textId="7E418036" w:rsidR="000A7E35" w:rsidRPr="00515EA8" w:rsidRDefault="000A7E35" w:rsidP="007571C2">
      <w:pPr>
        <w:widowControl w:val="0"/>
        <w:spacing w:before="0" w:line="312" w:lineRule="auto"/>
        <w:ind w:firstLine="567"/>
        <w:rPr>
          <w:rFonts w:eastAsia="Times New Roman"/>
          <w:lang w:val="en-US"/>
        </w:rPr>
      </w:pPr>
      <w:r w:rsidRPr="00515EA8">
        <w:rPr>
          <w:rFonts w:eastAsia="Times New Roman"/>
          <w:lang w:val="en-US"/>
        </w:rPr>
        <w:t xml:space="preserve">Năm 2023 đánh dấu bước tiến trong việc thiết kế ĐCHP theo định hướng phát triển năng lực. ĐCHP không chỉ tiếp tục cập nhật các nội dung về CLO, PLO, PPDH, mà còn bổ sung các thành phần quan trọng như: </w:t>
      </w:r>
      <w:r w:rsidRPr="00515EA8">
        <w:rPr>
          <w:rFonts w:eastAsia="Times New Roman"/>
          <w:b/>
          <w:bCs/>
          <w:lang w:val="en-US"/>
        </w:rPr>
        <w:t>Rubric đánh giá</w:t>
      </w:r>
      <w:r w:rsidRPr="00515EA8">
        <w:rPr>
          <w:rFonts w:eastAsia="Times New Roman"/>
          <w:lang w:val="en-US"/>
        </w:rPr>
        <w:t xml:space="preserve"> cho từng hoạt động học tập; </w:t>
      </w:r>
      <w:r w:rsidRPr="00515EA8">
        <w:rPr>
          <w:rFonts w:eastAsia="Times New Roman"/>
          <w:b/>
          <w:bCs/>
          <w:lang w:val="en-US"/>
        </w:rPr>
        <w:t>Ba giai đoạn tổ chức dạy học</w:t>
      </w:r>
      <w:r w:rsidRPr="00515EA8">
        <w:rPr>
          <w:rFonts w:eastAsia="Times New Roman"/>
          <w:lang w:val="en-US"/>
        </w:rPr>
        <w:t xml:space="preserve">: trước khi đến lớp, học tại lớp và sau lớp học (củng cố và phát triển kĩ năng); </w:t>
      </w:r>
      <w:r w:rsidRPr="00515EA8">
        <w:rPr>
          <w:rFonts w:eastAsia="Times New Roman"/>
          <w:b/>
          <w:bCs/>
          <w:lang w:val="en-US"/>
        </w:rPr>
        <w:t>Hình thức giảng dạy</w:t>
      </w:r>
      <w:r w:rsidRPr="00515EA8">
        <w:rPr>
          <w:rFonts w:eastAsia="Times New Roman"/>
          <w:lang w:val="en-US"/>
        </w:rPr>
        <w:t xml:space="preserve"> theo dự án, theo tình huống, giúp HV áp dụng kiến thức vào giải quyết vấn đề thực tiễn. Sự cải tiến này không chỉ nâng cao chất lượng giảng dạy mà còn góp phần giúp HV chủ động hơn trong việc đạt được các CĐR.</w:t>
      </w:r>
    </w:p>
    <w:p w14:paraId="4B30615B" w14:textId="13DD2A85" w:rsidR="00822B8D" w:rsidRPr="00515EA8" w:rsidRDefault="00822B8D" w:rsidP="007571C2">
      <w:pPr>
        <w:widowControl w:val="0"/>
        <w:spacing w:before="0" w:line="312" w:lineRule="auto"/>
        <w:ind w:firstLine="567"/>
        <w:rPr>
          <w:rFonts w:eastAsia="Times New Roman"/>
          <w:lang w:val="en-US"/>
        </w:rPr>
      </w:pPr>
      <w:r w:rsidRPr="00515EA8">
        <w:rPr>
          <w:rFonts w:eastAsia="Times New Roman"/>
          <w:lang w:val="en-US"/>
        </w:rPr>
        <w:t>Khi xây dựng ĐCHP, các giảng viên phụ trách học phần bám vào ma trận kĩ năng phân nhiệm cho học phần để đảm bảo sự đóng góp của các học phần vào việc đạt CĐR của CTĐT [</w:t>
      </w:r>
      <w:r w:rsidRPr="00515EA8">
        <w:rPr>
          <w:rFonts w:eastAsia="Times New Roman"/>
          <w:color w:val="EE0000"/>
          <w:lang w:val="en-US"/>
        </w:rPr>
        <w:t>H2.02.02.07</w:t>
      </w:r>
      <w:r w:rsidRPr="00515EA8">
        <w:rPr>
          <w:rFonts w:eastAsia="Times New Roman"/>
          <w:lang w:val="en-US"/>
        </w:rPr>
        <w:t>]</w:t>
      </w:r>
      <w:r w:rsidR="00F57751" w:rsidRPr="00515EA8">
        <w:rPr>
          <w:rFonts w:eastAsia="Times New Roman"/>
          <w:lang w:val="en-US"/>
        </w:rPr>
        <w:t>,</w:t>
      </w:r>
      <w:r w:rsidRPr="00515EA8">
        <w:rPr>
          <w:rFonts w:eastAsia="Times New Roman"/>
          <w:lang w:val="en-US"/>
        </w:rPr>
        <w:t xml:space="preserve"> [</w:t>
      </w:r>
      <w:r w:rsidRPr="00515EA8">
        <w:rPr>
          <w:rFonts w:eastAsia="Times New Roman"/>
          <w:color w:val="EE0000"/>
          <w:lang w:val="en-US"/>
        </w:rPr>
        <w:t>H2.02.02.08</w:t>
      </w:r>
      <w:r w:rsidRPr="00515EA8">
        <w:rPr>
          <w:rFonts w:eastAsia="Times New Roman"/>
          <w:lang w:val="en-US"/>
        </w:rPr>
        <w:t xml:space="preserve">]. Mục tiêu của CTĐT được cụ thể hóa và thể hiện ở các mục tiêu của từng học phần. </w:t>
      </w:r>
      <w:r w:rsidR="00E73CB7" w:rsidRPr="00515EA8">
        <w:rPr>
          <w:rFonts w:eastAsia="Times New Roman"/>
          <w:lang w:val="en-US"/>
        </w:rPr>
        <w:t>Mỗi ĐCHP xác định rõ các CLO (CĐR học phần), đồng thời thực hiện ánh xạ các CLO này với các PLO (CĐR CTĐT). Việc ánh xạ này giúp xác định mức độ đóng góp của từng học phần vào việc thực hiện mục tiêu đào tạo chung, từ đó hỗ trợ đánh giá tổng thể chất lượng CTĐT</w:t>
      </w:r>
      <w:r w:rsidRPr="00515EA8">
        <w:rPr>
          <w:rFonts w:eastAsia="Times New Roman"/>
          <w:lang w:val="en-US"/>
        </w:rPr>
        <w:t xml:space="preserve">. Trong nội dung ĐCHP, ứng với từng bài có ghi rõ số tiết lí thuyết, thực hành; PPDH, hình thức tổ chức dạy học; </w:t>
      </w:r>
      <w:r w:rsidRPr="00515EA8">
        <w:rPr>
          <w:rFonts w:eastAsia="Times New Roman"/>
          <w:lang w:val="en-US"/>
        </w:rPr>
        <w:lastRenderedPageBreak/>
        <w:t>sự đáp ứng CĐR học phần của bài học. Phương pháp đánh giá bao gồm điểm đánh giá thường xuyên (50%) và điểm đánh giá cuối kì (50%). Những nội dung này giúp giảng viên lượng hóa được việc đạt được CĐR của học phần được phân nhiệm [</w:t>
      </w:r>
      <w:r w:rsidRPr="00515EA8">
        <w:rPr>
          <w:rFonts w:eastAsia="Times New Roman"/>
          <w:color w:val="EE0000"/>
          <w:lang w:val="en-US"/>
        </w:rPr>
        <w:t>H2.02.02.04</w:t>
      </w:r>
      <w:r w:rsidRPr="00515EA8">
        <w:rPr>
          <w:rFonts w:eastAsia="Times New Roman"/>
          <w:lang w:val="en-US"/>
        </w:rPr>
        <w:t>]</w:t>
      </w:r>
      <w:r w:rsidR="00F57751" w:rsidRPr="00515EA8">
        <w:rPr>
          <w:rFonts w:eastAsia="Times New Roman"/>
          <w:lang w:val="en-US"/>
        </w:rPr>
        <w:t>,</w:t>
      </w:r>
      <w:r w:rsidRPr="00515EA8">
        <w:rPr>
          <w:rFonts w:eastAsia="Times New Roman"/>
          <w:lang w:val="en-US"/>
        </w:rPr>
        <w:t xml:space="preserve"> [</w:t>
      </w:r>
      <w:r w:rsidRPr="00515EA8">
        <w:rPr>
          <w:rFonts w:eastAsia="Times New Roman"/>
          <w:color w:val="EE0000"/>
          <w:lang w:val="en-US"/>
        </w:rPr>
        <w:t>H2.02.02.05</w:t>
      </w:r>
      <w:r w:rsidRPr="00515EA8">
        <w:rPr>
          <w:rFonts w:eastAsia="Times New Roman"/>
          <w:lang w:val="en-US"/>
        </w:rPr>
        <w:t>]</w:t>
      </w:r>
      <w:r w:rsidR="00F57751" w:rsidRPr="00515EA8">
        <w:rPr>
          <w:rFonts w:eastAsia="Times New Roman"/>
          <w:lang w:val="en-US"/>
        </w:rPr>
        <w:t>,</w:t>
      </w:r>
      <w:r w:rsidRPr="00515EA8">
        <w:rPr>
          <w:rFonts w:eastAsia="Times New Roman"/>
          <w:lang w:val="en-US"/>
        </w:rPr>
        <w:t xml:space="preserve"> [</w:t>
      </w:r>
      <w:r w:rsidRPr="00515EA8">
        <w:rPr>
          <w:rFonts w:eastAsia="Times New Roman"/>
          <w:color w:val="EE0000"/>
          <w:lang w:val="en-US"/>
        </w:rPr>
        <w:t>H2.02.02.06</w:t>
      </w:r>
      <w:r w:rsidRPr="00515EA8">
        <w:rPr>
          <w:rFonts w:eastAsia="Times New Roman"/>
          <w:lang w:val="en-US"/>
        </w:rPr>
        <w:t xml:space="preserve">]. </w:t>
      </w:r>
    </w:p>
    <w:p w14:paraId="1A13BE3F" w14:textId="5F979A86" w:rsidR="00822B8D" w:rsidRPr="00515EA8" w:rsidRDefault="00682645" w:rsidP="007571C2">
      <w:pPr>
        <w:widowControl w:val="0"/>
        <w:spacing w:before="0" w:line="312" w:lineRule="auto"/>
        <w:ind w:firstLine="567"/>
        <w:rPr>
          <w:rFonts w:eastAsia="Times New Roman"/>
          <w:lang w:val="en-US"/>
        </w:rPr>
      </w:pPr>
      <w:r w:rsidRPr="00515EA8">
        <w:rPr>
          <w:rFonts w:eastAsia="Times New Roman"/>
          <w:color w:val="00B0F0"/>
          <w:lang w:val="en-US"/>
        </w:rPr>
        <w:t>Tất cả</w:t>
      </w:r>
      <w:r w:rsidR="00822B8D" w:rsidRPr="00515EA8">
        <w:rPr>
          <w:rFonts w:eastAsia="Times New Roman"/>
          <w:color w:val="00B0F0"/>
          <w:lang w:val="en-US"/>
        </w:rPr>
        <w:t xml:space="preserve"> ĐCHP trong CTĐT </w:t>
      </w:r>
      <w:r w:rsidR="00680B0A" w:rsidRPr="00515EA8">
        <w:rPr>
          <w:rFonts w:eastAsia="Times New Roman"/>
          <w:color w:val="00B0F0"/>
          <w:lang w:val="en-US"/>
        </w:rPr>
        <w:t>Thạc sĩ ngành SHTN</w:t>
      </w:r>
      <w:r w:rsidR="00822B8D" w:rsidRPr="00515EA8">
        <w:rPr>
          <w:rFonts w:eastAsia="Times New Roman"/>
          <w:color w:val="00B0F0"/>
          <w:lang w:val="en-US"/>
        </w:rPr>
        <w:t xml:space="preserve"> được rà soát, bổ sung và cập nhật định kì theo kế hoạch và hướng dẫn của </w:t>
      </w:r>
      <w:r w:rsidR="007E260D" w:rsidRPr="00515EA8">
        <w:rPr>
          <w:rFonts w:eastAsia="Times New Roman"/>
          <w:color w:val="00B0F0"/>
          <w:lang w:val="en-US"/>
        </w:rPr>
        <w:t>Nhà trường</w:t>
      </w:r>
      <w:r w:rsidR="00822B8D" w:rsidRPr="00515EA8">
        <w:rPr>
          <w:rFonts w:eastAsia="Times New Roman"/>
          <w:color w:val="00B0F0"/>
          <w:lang w:val="en-US"/>
        </w:rPr>
        <w:t xml:space="preserve"> </w:t>
      </w:r>
      <w:r w:rsidR="00822B8D" w:rsidRPr="00515EA8">
        <w:rPr>
          <w:rFonts w:eastAsia="Times New Roman"/>
          <w:lang w:val="en-US"/>
        </w:rPr>
        <w:t>[</w:t>
      </w:r>
      <w:r w:rsidR="00822B8D" w:rsidRPr="00515EA8">
        <w:rPr>
          <w:rFonts w:eastAsia="Times New Roman"/>
          <w:color w:val="EE0000"/>
          <w:lang w:val="en-US"/>
        </w:rPr>
        <w:t>H2.02.02.01</w:t>
      </w:r>
      <w:r w:rsidR="00822B8D" w:rsidRPr="00515EA8">
        <w:rPr>
          <w:rFonts w:eastAsia="Times New Roman"/>
          <w:lang w:val="en-US"/>
        </w:rPr>
        <w:t>], [</w:t>
      </w:r>
      <w:r w:rsidR="00822B8D" w:rsidRPr="00515EA8">
        <w:rPr>
          <w:rFonts w:eastAsia="Times New Roman"/>
          <w:color w:val="EE0000"/>
          <w:lang w:val="en-US"/>
        </w:rPr>
        <w:t>H2.02.02.02</w:t>
      </w:r>
      <w:r w:rsidR="00822B8D" w:rsidRPr="00515EA8">
        <w:rPr>
          <w:rFonts w:eastAsia="Times New Roman"/>
          <w:lang w:val="en-US"/>
        </w:rPr>
        <w:t>], [</w:t>
      </w:r>
      <w:r w:rsidR="00822B8D" w:rsidRPr="00515EA8">
        <w:rPr>
          <w:rFonts w:eastAsia="Times New Roman"/>
          <w:color w:val="EE0000"/>
          <w:lang w:val="en-US"/>
        </w:rPr>
        <w:t>H2.02.02.03</w:t>
      </w:r>
      <w:r w:rsidR="00822B8D" w:rsidRPr="00515EA8">
        <w:rPr>
          <w:rFonts w:eastAsia="Times New Roman"/>
          <w:lang w:val="en-US"/>
        </w:rPr>
        <w:t xml:space="preserve">]. Theo qui định, đề cương được chỉnh sửa theo chu kì hai năm một lần nhằm bảo đảm tính phù hợp với thực tiễn giảng dạy, CĐR và các yêu cầu về BĐCL. Toàn bộ ĐCHP trong chương trình đều được chuẩn hóa về cấu trúc và nội dung, thể hiện rõ CĐR HP, PPDH, phương pháp đánh giá, kế hoạch dạy học và danh mục học liệu, giúp người học và các </w:t>
      </w:r>
      <w:r w:rsidR="00AD6F94" w:rsidRPr="00515EA8">
        <w:rPr>
          <w:rFonts w:eastAsia="Times New Roman"/>
          <w:lang w:val="en-US"/>
        </w:rPr>
        <w:t>BLQ</w:t>
      </w:r>
      <w:r w:rsidR="00822B8D" w:rsidRPr="00515EA8">
        <w:rPr>
          <w:rFonts w:eastAsia="Times New Roman"/>
          <w:lang w:val="en-US"/>
        </w:rPr>
        <w:t xml:space="preserve"> nắm bắt đầy đủ và minh bạch các yêu cầu của học phần. Việc rà soát, cập nhật ĐCHP không chỉ dừng ở việc điều chỉnh nội dung học phần mà còn bao gồm mở rộng các mục trong đề cương theo hướng dẫn thống nhất của </w:t>
      </w:r>
      <w:r w:rsidR="007E260D" w:rsidRPr="00515EA8">
        <w:rPr>
          <w:rFonts w:eastAsia="Times New Roman"/>
          <w:lang w:val="en-US"/>
        </w:rPr>
        <w:t>Nhà trường</w:t>
      </w:r>
      <w:r w:rsidR="00822B8D" w:rsidRPr="00515EA8">
        <w:rPr>
          <w:rFonts w:eastAsia="Times New Roman"/>
          <w:lang w:val="en-US"/>
        </w:rPr>
        <w:t>. So với các phiên bản năm 2017, đề cương các năm 2022 và 2023 đã được cải tiến rõ rệt, bổ sung thêm nhiều thành phần quan trọng như mô tả mức độ đạt CĐR, PPDH dựa trên năng lực, công cụ đánh giá theo rubric, hình thức dạy học theo dự án... phù hợp với tiếp cận CDIO và định hướng phát triển năng lực người học [</w:t>
      </w:r>
      <w:r w:rsidR="00822B8D" w:rsidRPr="00515EA8">
        <w:rPr>
          <w:rFonts w:eastAsia="Times New Roman"/>
          <w:color w:val="EE0000"/>
          <w:lang w:val="en-US"/>
        </w:rPr>
        <w:t>H2.02.02.04</w:t>
      </w:r>
      <w:r w:rsidR="00822B8D" w:rsidRPr="00515EA8">
        <w:rPr>
          <w:rFonts w:eastAsia="Times New Roman"/>
          <w:lang w:val="en-US"/>
        </w:rPr>
        <w:t>], [</w:t>
      </w:r>
      <w:r w:rsidR="00822B8D" w:rsidRPr="00515EA8">
        <w:rPr>
          <w:rFonts w:eastAsia="Times New Roman"/>
          <w:color w:val="EE0000"/>
          <w:lang w:val="en-US"/>
        </w:rPr>
        <w:t>H2.02.02.05</w:t>
      </w:r>
      <w:r w:rsidR="00822B8D" w:rsidRPr="00515EA8">
        <w:rPr>
          <w:rFonts w:eastAsia="Times New Roman"/>
          <w:lang w:val="en-US"/>
        </w:rPr>
        <w:t>], [</w:t>
      </w:r>
      <w:r w:rsidR="00822B8D" w:rsidRPr="00515EA8">
        <w:rPr>
          <w:rFonts w:eastAsia="Times New Roman"/>
          <w:color w:val="EE0000"/>
          <w:lang w:val="en-US"/>
        </w:rPr>
        <w:t>H2.02.02.06</w:t>
      </w:r>
      <w:r w:rsidR="00822B8D" w:rsidRPr="00515EA8">
        <w:rPr>
          <w:rFonts w:eastAsia="Times New Roman"/>
          <w:lang w:val="en-US"/>
        </w:rPr>
        <w:t>].</w:t>
      </w:r>
    </w:p>
    <w:p w14:paraId="027636BB" w14:textId="0A35CD7D" w:rsidR="00822B8D" w:rsidRPr="00515EA8" w:rsidRDefault="00822B8D" w:rsidP="007571C2">
      <w:pPr>
        <w:widowControl w:val="0"/>
        <w:spacing w:before="0" w:line="312" w:lineRule="auto"/>
        <w:ind w:firstLine="567"/>
        <w:rPr>
          <w:rFonts w:eastAsia="Times New Roman"/>
          <w:lang w:val="en-US"/>
        </w:rPr>
      </w:pPr>
      <w:r w:rsidRPr="00515EA8">
        <w:rPr>
          <w:rFonts w:eastAsia="Times New Roman"/>
          <w:lang w:val="en-US"/>
        </w:rPr>
        <w:t xml:space="preserve">Quá trình rà soát và cập nhật đề cương được tổ chức theo qui trình rõ ràng, từ xây dựng, lấy ý kiến chuyên môn, hoàn thiện đến nghiệm thu. Việc lấy ý kiến các </w:t>
      </w:r>
      <w:r w:rsidR="00DD38FE" w:rsidRPr="00515EA8">
        <w:rPr>
          <w:rFonts w:eastAsia="Times New Roman"/>
          <w:lang w:val="en-US"/>
        </w:rPr>
        <w:t>BLQ</w:t>
      </w:r>
      <w:r w:rsidRPr="00515EA8">
        <w:rPr>
          <w:rFonts w:eastAsia="Times New Roman"/>
          <w:lang w:val="en-US"/>
        </w:rPr>
        <w:t>, đặc biệt là từ giảng viên, học viên, nhà tuyển dụng và chuyên gia ngoài trường, được thực hiện định kì để đảm bảo đề cương phản ánh đúng yêu cầu thực tiễn và định hướng nghề nghiệp [</w:t>
      </w:r>
      <w:r w:rsidRPr="00515EA8">
        <w:rPr>
          <w:rFonts w:eastAsia="Times New Roman"/>
          <w:color w:val="EE0000"/>
          <w:lang w:val="en-US"/>
        </w:rPr>
        <w:t>H2.02.02.09</w:t>
      </w:r>
      <w:r w:rsidRPr="00515EA8">
        <w:rPr>
          <w:rFonts w:eastAsia="Times New Roman"/>
          <w:lang w:val="en-US"/>
        </w:rPr>
        <w:t>], [</w:t>
      </w:r>
      <w:r w:rsidRPr="00515EA8">
        <w:rPr>
          <w:rFonts w:eastAsia="Times New Roman"/>
          <w:color w:val="EE0000"/>
          <w:lang w:val="en-US"/>
        </w:rPr>
        <w:t>H2.02.02.10</w:t>
      </w:r>
      <w:r w:rsidRPr="00515EA8">
        <w:rPr>
          <w:rFonts w:eastAsia="Times New Roman"/>
          <w:lang w:val="en-US"/>
        </w:rPr>
        <w:t xml:space="preserve">]. Đồng thời, khoa đã sử dụng kết quả khảo sát, phản hồi làm căn cứ cải tiến chất lượng CTĐT, CĐR và ĐCHP. </w:t>
      </w:r>
    </w:p>
    <w:p w14:paraId="0C1E4E1F" w14:textId="758935A8" w:rsidR="00822B8D" w:rsidRPr="00515EA8" w:rsidRDefault="00822B8D" w:rsidP="007571C2">
      <w:pPr>
        <w:widowControl w:val="0"/>
        <w:spacing w:before="0" w:line="312" w:lineRule="auto"/>
        <w:ind w:firstLine="567"/>
        <w:rPr>
          <w:rFonts w:eastAsia="Times New Roman"/>
          <w:lang w:val="en-US"/>
        </w:rPr>
      </w:pPr>
      <w:r w:rsidRPr="00515EA8">
        <w:rPr>
          <w:rFonts w:eastAsia="Times New Roman"/>
          <w:lang w:val="en-US"/>
        </w:rPr>
        <w:t xml:space="preserve">Bên cạnh đó, trong quá trình xây dựng và rà soát, khoa cũng thực hiện đối sánh các phiên bản </w:t>
      </w:r>
      <w:r w:rsidR="00DD38FE" w:rsidRPr="00515EA8">
        <w:rPr>
          <w:rFonts w:eastAsia="Times New Roman"/>
          <w:lang w:val="en-US"/>
        </w:rPr>
        <w:t>ĐCHP</w:t>
      </w:r>
      <w:r w:rsidRPr="00515EA8">
        <w:rPr>
          <w:rFonts w:eastAsia="Times New Roman"/>
          <w:lang w:val="en-US"/>
        </w:rPr>
        <w:t xml:space="preserve"> giữa các năm 2017, 2022 và 2023 nhằm nhận diện điểm kế thừa và đổi mới [</w:t>
      </w:r>
      <w:r w:rsidRPr="00515EA8">
        <w:rPr>
          <w:rFonts w:eastAsia="Times New Roman"/>
          <w:color w:val="EE0000"/>
          <w:lang w:val="en-US"/>
        </w:rPr>
        <w:t>H2.02.02.11</w:t>
      </w:r>
      <w:r w:rsidRPr="00515EA8">
        <w:rPr>
          <w:rFonts w:eastAsia="Times New Roman"/>
          <w:lang w:val="en-US"/>
        </w:rPr>
        <w:t>]. Việc xây dựng nội dung đề cương còn có sự tham chiếu, tiếp thu từ các CTĐT cùng ngành tại các trường đại học uy tín trong nước, giúp tăng tính cập nhật và phù hợp với mặt bằng đào tạo chung [</w:t>
      </w:r>
      <w:r w:rsidRPr="00515EA8">
        <w:rPr>
          <w:rFonts w:eastAsia="Times New Roman"/>
          <w:color w:val="EE0000"/>
          <w:lang w:val="en-US"/>
        </w:rPr>
        <w:t>H2.02.02.12</w:t>
      </w:r>
      <w:r w:rsidRPr="00515EA8">
        <w:rPr>
          <w:rFonts w:eastAsia="Times New Roman"/>
          <w:lang w:val="en-US"/>
        </w:rPr>
        <w:t>].</w:t>
      </w:r>
    </w:p>
    <w:p w14:paraId="28FD5EF5" w14:textId="2DDD9121" w:rsidR="00E35929" w:rsidRPr="00515EA8" w:rsidRDefault="00E35929" w:rsidP="007571C2">
      <w:pPr>
        <w:keepNext/>
        <w:autoSpaceDE w:val="0"/>
        <w:autoSpaceDN w:val="0"/>
        <w:spacing w:after="60" w:line="312" w:lineRule="auto"/>
        <w:jc w:val="center"/>
        <w:outlineLvl w:val="5"/>
        <w:rPr>
          <w:rFonts w:eastAsia="Times New Roman"/>
          <w:bCs/>
          <w:strike/>
          <w:szCs w:val="28"/>
          <w:lang w:val="en-US" w:eastAsia="x-none"/>
        </w:rPr>
      </w:pPr>
      <w:r w:rsidRPr="00515EA8">
        <w:rPr>
          <w:rFonts w:eastAsia="Times New Roman"/>
          <w:b/>
          <w:szCs w:val="28"/>
          <w:lang w:eastAsia="x-none"/>
        </w:rPr>
        <w:t>Bảng 2.</w:t>
      </w:r>
      <w:r w:rsidR="00B21449" w:rsidRPr="00515EA8">
        <w:rPr>
          <w:rFonts w:eastAsia="Times New Roman"/>
          <w:b/>
          <w:szCs w:val="28"/>
          <w:lang w:val="en-US" w:eastAsia="x-none"/>
        </w:rPr>
        <w:t>1</w:t>
      </w:r>
      <w:r w:rsidRPr="00515EA8">
        <w:rPr>
          <w:rFonts w:eastAsia="Times New Roman"/>
          <w:bCs/>
          <w:szCs w:val="28"/>
          <w:lang w:eastAsia="x-none"/>
        </w:rPr>
        <w:t xml:space="preserve">. </w:t>
      </w:r>
      <w:r w:rsidRPr="00515EA8">
        <w:rPr>
          <w:rFonts w:eastAsia="Times New Roman"/>
          <w:bCs/>
          <w:szCs w:val="28"/>
          <w:lang w:val="en-US" w:eastAsia="x-none"/>
        </w:rPr>
        <w:t>Đối sánh</w:t>
      </w:r>
      <w:r w:rsidRPr="00515EA8">
        <w:rPr>
          <w:rFonts w:eastAsia="Times New Roman"/>
          <w:bCs/>
          <w:szCs w:val="28"/>
          <w:lang w:eastAsia="x-none"/>
        </w:rPr>
        <w:t xml:space="preserve"> thông tin cập nhật giữa các phiên bản </w:t>
      </w:r>
      <w:r w:rsidRPr="00515EA8">
        <w:rPr>
          <w:rFonts w:eastAsia="Times New Roman"/>
          <w:bCs/>
          <w:szCs w:val="28"/>
          <w:lang w:val="en-US" w:eastAsia="x-none"/>
        </w:rPr>
        <w:t>ĐCHP</w:t>
      </w:r>
    </w:p>
    <w:tbl>
      <w:tblPr>
        <w:tblStyle w:val="TableGrid231"/>
        <w:tblW w:w="9067" w:type="dxa"/>
        <w:tblLook w:val="04A0" w:firstRow="1" w:lastRow="0" w:firstColumn="1" w:lastColumn="0" w:noHBand="0" w:noVBand="1"/>
      </w:tblPr>
      <w:tblGrid>
        <w:gridCol w:w="9067"/>
      </w:tblGrid>
      <w:tr w:rsidR="00E35929" w:rsidRPr="00515EA8" w14:paraId="333A384D" w14:textId="77777777" w:rsidTr="002E4E62">
        <w:tc>
          <w:tcPr>
            <w:tcW w:w="9067" w:type="dxa"/>
          </w:tcPr>
          <w:p w14:paraId="1B309E6B" w14:textId="21D15357" w:rsidR="00E35929" w:rsidRPr="00515EA8" w:rsidRDefault="00E35929" w:rsidP="00B21449">
            <w:pPr>
              <w:spacing w:before="40" w:after="40"/>
              <w:rPr>
                <w:rFonts w:ascii="Times New Roman" w:hAnsi="Times New Roman"/>
                <w:lang w:val="da-DK"/>
              </w:rPr>
            </w:pPr>
            <w:r w:rsidRPr="00515EA8">
              <w:rPr>
                <w:rFonts w:ascii="Times New Roman" w:hAnsi="Times New Roman"/>
                <w:b/>
                <w:lang w:val="da-DK"/>
              </w:rPr>
              <w:t xml:space="preserve">1. </w:t>
            </w:r>
            <w:r w:rsidR="002E4E62" w:rsidRPr="00515EA8">
              <w:rPr>
                <w:rFonts w:ascii="Times New Roman" w:hAnsi="Times New Roman"/>
                <w:b/>
                <w:lang w:val="da-DK"/>
              </w:rPr>
              <w:t>Phiên bản áp dụng</w:t>
            </w:r>
            <w:r w:rsidRPr="00515EA8">
              <w:rPr>
                <w:rFonts w:ascii="Times New Roman" w:hAnsi="Times New Roman"/>
                <w:b/>
                <w:lang w:val="da-DK"/>
              </w:rPr>
              <w:t xml:space="preserve"> từ 2017 đến 2022</w:t>
            </w:r>
          </w:p>
        </w:tc>
      </w:tr>
      <w:tr w:rsidR="00E35929" w:rsidRPr="00515EA8" w14:paraId="5831D879" w14:textId="77777777" w:rsidTr="002E4E62">
        <w:tc>
          <w:tcPr>
            <w:tcW w:w="9067" w:type="dxa"/>
          </w:tcPr>
          <w:p w14:paraId="5B8EBC1C" w14:textId="77777777" w:rsidR="00E35929" w:rsidRPr="00515EA8" w:rsidRDefault="00E35929" w:rsidP="00B21449">
            <w:pPr>
              <w:spacing w:before="40" w:after="40"/>
              <w:ind w:firstLine="318"/>
              <w:rPr>
                <w:rFonts w:ascii="Times New Roman" w:hAnsi="Times New Roman"/>
                <w:lang w:val="da-DK"/>
              </w:rPr>
            </w:pPr>
            <w:r w:rsidRPr="00515EA8">
              <w:rPr>
                <w:rFonts w:ascii="Times New Roman" w:hAnsi="Times New Roman"/>
                <w:lang w:val="da-DK"/>
              </w:rPr>
              <w:t>- Thay đổi cấu trúc đề cương học phần.</w:t>
            </w:r>
          </w:p>
          <w:p w14:paraId="0DD36BB8" w14:textId="77777777" w:rsidR="00E35929" w:rsidRPr="00515EA8" w:rsidRDefault="00E35929" w:rsidP="00B21449">
            <w:pPr>
              <w:spacing w:before="40" w:after="40"/>
              <w:ind w:firstLine="318"/>
              <w:rPr>
                <w:rFonts w:ascii="Times New Roman" w:hAnsi="Times New Roman"/>
                <w:lang w:val="da-DK"/>
              </w:rPr>
            </w:pPr>
            <w:r w:rsidRPr="00515EA8">
              <w:rPr>
                <w:rFonts w:ascii="Times New Roman" w:hAnsi="Times New Roman"/>
                <w:lang w:val="da-DK"/>
              </w:rPr>
              <w:t>- Cập nhật mục tiêu và CĐR học phần.</w:t>
            </w:r>
          </w:p>
          <w:p w14:paraId="02D83AC1" w14:textId="77777777" w:rsidR="00E35929" w:rsidRPr="00515EA8" w:rsidRDefault="00E35929" w:rsidP="00B21449">
            <w:pPr>
              <w:spacing w:before="40" w:after="40"/>
              <w:ind w:firstLine="318"/>
              <w:rPr>
                <w:rFonts w:ascii="Times New Roman" w:hAnsi="Times New Roman"/>
                <w:lang w:val="da-DK"/>
              </w:rPr>
            </w:pPr>
            <w:r w:rsidRPr="00515EA8">
              <w:rPr>
                <w:rFonts w:ascii="Times New Roman" w:hAnsi="Times New Roman"/>
                <w:lang w:val="da-DK"/>
              </w:rPr>
              <w:t>- Cập nhật nội dung giảng dạy, hình thức giảng dạy, hình thức đánh giá, học liệu.</w:t>
            </w:r>
          </w:p>
          <w:p w14:paraId="3C52A779" w14:textId="77777777" w:rsidR="00E35929" w:rsidRPr="00515EA8" w:rsidRDefault="00E35929" w:rsidP="00B21449">
            <w:pPr>
              <w:spacing w:before="40" w:after="40"/>
              <w:ind w:firstLine="318"/>
              <w:rPr>
                <w:rFonts w:ascii="Times New Roman" w:hAnsi="Times New Roman"/>
                <w:lang w:val="da-DK"/>
              </w:rPr>
            </w:pPr>
            <w:r w:rsidRPr="00515EA8">
              <w:rPr>
                <w:rFonts w:ascii="Times New Roman" w:hAnsi="Times New Roman"/>
                <w:lang w:val="da-DK"/>
              </w:rPr>
              <w:t xml:space="preserve">- Đưa vào các CĐR học phần và ánh xạ tới các CĐR của CTĐT. </w:t>
            </w:r>
          </w:p>
          <w:p w14:paraId="49EFB0FD" w14:textId="77777777" w:rsidR="00E35929" w:rsidRPr="00515EA8" w:rsidRDefault="00E35929" w:rsidP="00B21449">
            <w:pPr>
              <w:spacing w:before="40" w:after="40"/>
              <w:ind w:firstLine="318"/>
              <w:rPr>
                <w:rFonts w:ascii="Times New Roman" w:hAnsi="Times New Roman"/>
                <w:lang w:val="da-DK"/>
              </w:rPr>
            </w:pPr>
            <w:r w:rsidRPr="00515EA8">
              <w:rPr>
                <w:rFonts w:ascii="Times New Roman" w:hAnsi="Times New Roman"/>
                <w:lang w:val="da-DK"/>
              </w:rPr>
              <w:t>- CĐR được ánh xạ tới nội dung, hoạt động giảng dạy và các hình thức đánh giá.</w:t>
            </w:r>
          </w:p>
          <w:p w14:paraId="0B65B733" w14:textId="7D24FBE9" w:rsidR="00E35929" w:rsidRPr="00515EA8" w:rsidRDefault="00E35929" w:rsidP="00B21449">
            <w:pPr>
              <w:spacing w:before="40" w:after="40"/>
              <w:ind w:firstLine="318"/>
              <w:rPr>
                <w:rFonts w:ascii="Times New Roman" w:hAnsi="Times New Roman"/>
                <w:lang w:val="da-DK"/>
              </w:rPr>
            </w:pPr>
            <w:r w:rsidRPr="00515EA8">
              <w:rPr>
                <w:rFonts w:ascii="Times New Roman" w:hAnsi="Times New Roman"/>
                <w:lang w:val="da-DK"/>
              </w:rPr>
              <w:t>- Thay đổi trọng số các hình thức đánh giá theo qu</w:t>
            </w:r>
            <w:r w:rsidR="00682645" w:rsidRPr="00515EA8">
              <w:rPr>
                <w:rFonts w:ascii="Times New Roman" w:hAnsi="Times New Roman"/>
                <w:lang w:val="da-DK"/>
              </w:rPr>
              <w:t>i</w:t>
            </w:r>
            <w:r w:rsidRPr="00515EA8">
              <w:rPr>
                <w:rFonts w:ascii="Times New Roman" w:hAnsi="Times New Roman"/>
                <w:lang w:val="da-DK"/>
              </w:rPr>
              <w:t xml:space="preserve"> định của Trường. </w:t>
            </w:r>
          </w:p>
        </w:tc>
      </w:tr>
      <w:tr w:rsidR="00E35929" w:rsidRPr="00515EA8" w14:paraId="428E27AD" w14:textId="77777777" w:rsidTr="002E4E62">
        <w:tc>
          <w:tcPr>
            <w:tcW w:w="9067" w:type="dxa"/>
          </w:tcPr>
          <w:p w14:paraId="0B4A7599" w14:textId="26FAC9F3" w:rsidR="00E35929" w:rsidRPr="00515EA8" w:rsidRDefault="00E35929" w:rsidP="00B21449">
            <w:pPr>
              <w:spacing w:before="40" w:after="40"/>
              <w:rPr>
                <w:rFonts w:ascii="Times New Roman" w:hAnsi="Times New Roman"/>
                <w:b/>
                <w:lang w:val="da-DK"/>
              </w:rPr>
            </w:pPr>
            <w:r w:rsidRPr="00515EA8">
              <w:rPr>
                <w:rFonts w:ascii="Times New Roman" w:hAnsi="Times New Roman"/>
                <w:b/>
                <w:lang w:val="da-DK"/>
              </w:rPr>
              <w:lastRenderedPageBreak/>
              <w:t xml:space="preserve">2. </w:t>
            </w:r>
            <w:r w:rsidR="002E4E62" w:rsidRPr="00515EA8">
              <w:rPr>
                <w:rFonts w:ascii="Times New Roman" w:hAnsi="Times New Roman"/>
                <w:b/>
                <w:lang w:val="da-DK"/>
              </w:rPr>
              <w:t>Phiên bản áp dụng</w:t>
            </w:r>
            <w:r w:rsidRPr="00515EA8">
              <w:rPr>
                <w:rFonts w:ascii="Times New Roman" w:hAnsi="Times New Roman"/>
                <w:b/>
                <w:lang w:val="da-DK"/>
              </w:rPr>
              <w:t xml:space="preserve"> từ 2022 đến </w:t>
            </w:r>
            <w:r w:rsidR="002E4E62" w:rsidRPr="00515EA8">
              <w:rPr>
                <w:rFonts w:ascii="Times New Roman" w:hAnsi="Times New Roman"/>
                <w:b/>
                <w:lang w:val="da-DK"/>
              </w:rPr>
              <w:t>nay</w:t>
            </w:r>
          </w:p>
        </w:tc>
      </w:tr>
      <w:tr w:rsidR="00E35929" w:rsidRPr="00515EA8" w14:paraId="071C1B07" w14:textId="77777777" w:rsidTr="002E4E62">
        <w:tc>
          <w:tcPr>
            <w:tcW w:w="9067" w:type="dxa"/>
          </w:tcPr>
          <w:p w14:paraId="6295016B" w14:textId="77777777" w:rsidR="00E35929" w:rsidRPr="00515EA8" w:rsidRDefault="00E35929" w:rsidP="00B21449">
            <w:pPr>
              <w:spacing w:before="40" w:after="40"/>
              <w:ind w:firstLine="318"/>
              <w:rPr>
                <w:rFonts w:ascii="Times New Roman" w:hAnsi="Times New Roman"/>
                <w:lang w:val="da-DK"/>
              </w:rPr>
            </w:pPr>
            <w:r w:rsidRPr="00515EA8">
              <w:rPr>
                <w:rFonts w:ascii="Times New Roman" w:hAnsi="Times New Roman"/>
                <w:lang w:val="da-DK"/>
              </w:rPr>
              <w:t>- Cập nhật mục tiêu và CĐR học phần.</w:t>
            </w:r>
          </w:p>
          <w:p w14:paraId="09646374" w14:textId="77777777" w:rsidR="00E35929" w:rsidRPr="00515EA8" w:rsidRDefault="00E35929" w:rsidP="00B21449">
            <w:pPr>
              <w:spacing w:before="40" w:after="40"/>
              <w:ind w:firstLine="318"/>
              <w:rPr>
                <w:rFonts w:ascii="Times New Roman" w:hAnsi="Times New Roman"/>
                <w:lang w:val="da-DK"/>
              </w:rPr>
            </w:pPr>
            <w:r w:rsidRPr="00515EA8">
              <w:rPr>
                <w:rFonts w:ascii="Times New Roman" w:hAnsi="Times New Roman"/>
                <w:lang w:val="da-DK"/>
              </w:rPr>
              <w:t>- Cập nhật nội dung giảng dạy, hình thức giảng dạy, hình thức đánh giá, học liệu.</w:t>
            </w:r>
          </w:p>
          <w:p w14:paraId="6B481D19" w14:textId="77777777" w:rsidR="00E35929" w:rsidRPr="00515EA8" w:rsidRDefault="00E35929" w:rsidP="00B21449">
            <w:pPr>
              <w:spacing w:before="40" w:after="40"/>
              <w:ind w:firstLine="318"/>
              <w:rPr>
                <w:rFonts w:ascii="Times New Roman" w:hAnsi="Times New Roman"/>
                <w:lang w:val="da-DK"/>
              </w:rPr>
            </w:pPr>
            <w:r w:rsidRPr="00515EA8">
              <w:rPr>
                <w:rFonts w:ascii="Times New Roman" w:hAnsi="Times New Roman"/>
                <w:lang w:val="da-DK"/>
              </w:rPr>
              <w:t>- Cập nhật mẫu phiếu tiêu chí đánh giá trong học phần.</w:t>
            </w:r>
          </w:p>
          <w:p w14:paraId="48913E9E" w14:textId="085E27E9" w:rsidR="00E35929" w:rsidRPr="00515EA8" w:rsidRDefault="00E35929" w:rsidP="00B21449">
            <w:pPr>
              <w:spacing w:before="40" w:after="40"/>
              <w:ind w:firstLine="318"/>
              <w:rPr>
                <w:rFonts w:ascii="Times New Roman" w:hAnsi="Times New Roman"/>
                <w:lang w:val="da-DK"/>
              </w:rPr>
            </w:pPr>
            <w:r w:rsidRPr="00515EA8">
              <w:rPr>
                <w:rFonts w:ascii="Times New Roman" w:hAnsi="Times New Roman"/>
                <w:lang w:val="da-DK"/>
              </w:rPr>
              <w:t>- Kế hoạch giảng dạy được phân thành ba giai đoạn: giai đoạn trước khi đến lớp, giai đoạn học ở lớp, giai đoạn c</w:t>
            </w:r>
            <w:r w:rsidR="00E73CB7" w:rsidRPr="00515EA8">
              <w:rPr>
                <w:rFonts w:ascii="Times New Roman" w:hAnsi="Times New Roman"/>
                <w:lang w:val="da-DK"/>
              </w:rPr>
              <w:t>ủ</w:t>
            </w:r>
            <w:r w:rsidRPr="00515EA8">
              <w:rPr>
                <w:rFonts w:ascii="Times New Roman" w:hAnsi="Times New Roman"/>
                <w:lang w:val="da-DK"/>
              </w:rPr>
              <w:t>ng cố kiến thức và phát triển k</w:t>
            </w:r>
            <w:r w:rsidR="00682645" w:rsidRPr="00515EA8">
              <w:rPr>
                <w:rFonts w:ascii="Times New Roman" w:hAnsi="Times New Roman"/>
                <w:lang w:val="da-DK"/>
              </w:rPr>
              <w:t>ĩ</w:t>
            </w:r>
            <w:r w:rsidRPr="00515EA8">
              <w:rPr>
                <w:rFonts w:ascii="Times New Roman" w:hAnsi="Times New Roman"/>
                <w:lang w:val="da-DK"/>
              </w:rPr>
              <w:t xml:space="preserve"> năng.</w:t>
            </w:r>
          </w:p>
        </w:tc>
      </w:tr>
    </w:tbl>
    <w:p w14:paraId="568528A0" w14:textId="7987E87C" w:rsidR="00CF502D" w:rsidRPr="00515EA8" w:rsidRDefault="00822B8D" w:rsidP="00E35929">
      <w:pPr>
        <w:widowControl w:val="0"/>
        <w:spacing w:line="312" w:lineRule="auto"/>
        <w:ind w:firstLine="567"/>
        <w:rPr>
          <w:rFonts w:eastAsia="Times New Roman"/>
          <w:lang w:val="en-US"/>
        </w:rPr>
      </w:pPr>
      <w:r w:rsidRPr="00515EA8">
        <w:rPr>
          <w:rFonts w:eastAsia="Times New Roman"/>
          <w:lang w:val="en-US"/>
        </w:rPr>
        <w:t xml:space="preserve">Tất cả ĐCHP trong CTĐT </w:t>
      </w:r>
      <w:r w:rsidR="00680B0A" w:rsidRPr="00515EA8">
        <w:rPr>
          <w:rFonts w:eastAsia="Times New Roman"/>
          <w:lang w:val="en-US"/>
        </w:rPr>
        <w:t>Thạc sĩ ngành SHTN</w:t>
      </w:r>
      <w:r w:rsidRPr="00515EA8">
        <w:rPr>
          <w:rFonts w:eastAsia="Times New Roman"/>
          <w:lang w:val="en-US"/>
        </w:rPr>
        <w:t xml:space="preserve"> được công bố công khai trên Website của Phòng ĐTSĐH, của Khoa Sinh học và gửi trực tiếp qua hệ thống Elearning của Trường đến từng giảng viên, học viên, </w:t>
      </w:r>
      <w:r w:rsidR="00D05D0E" w:rsidRPr="00515EA8">
        <w:rPr>
          <w:rFonts w:eastAsia="Times New Roman"/>
          <w:lang w:val="en-US"/>
        </w:rPr>
        <w:t>được biên mục để sử dụng và lưu trữ theo từng khóa học và ngành đào tạo</w:t>
      </w:r>
      <w:r w:rsidRPr="00515EA8">
        <w:rPr>
          <w:rFonts w:eastAsia="Times New Roman"/>
          <w:lang w:val="en-US"/>
        </w:rPr>
        <w:t xml:space="preserve"> [</w:t>
      </w:r>
      <w:r w:rsidRPr="00515EA8">
        <w:rPr>
          <w:rFonts w:eastAsia="Times New Roman"/>
          <w:color w:val="EE0000"/>
          <w:lang w:val="en-US"/>
        </w:rPr>
        <w:t>H2.02.02.13</w:t>
      </w:r>
      <w:r w:rsidRPr="00515EA8">
        <w:rPr>
          <w:rFonts w:eastAsia="Times New Roman"/>
          <w:lang w:val="en-US"/>
        </w:rPr>
        <w:t>]</w:t>
      </w:r>
      <w:r w:rsidR="000864DC" w:rsidRPr="00515EA8">
        <w:rPr>
          <w:rFonts w:eastAsia="Times New Roman"/>
          <w:lang w:val="en-US"/>
        </w:rPr>
        <w:t>.</w:t>
      </w:r>
    </w:p>
    <w:p w14:paraId="19032812" w14:textId="5AA2EF41" w:rsidR="004A555A" w:rsidRPr="00515EA8" w:rsidRDefault="004A555A" w:rsidP="004A555A">
      <w:pPr>
        <w:widowControl w:val="0"/>
        <w:spacing w:before="0" w:line="312" w:lineRule="auto"/>
        <w:ind w:firstLine="567"/>
        <w:outlineLvl w:val="3"/>
        <w:rPr>
          <w:rFonts w:eastAsia="Times New Roman"/>
          <w:i/>
          <w:lang w:val="en-US"/>
        </w:rPr>
      </w:pPr>
      <w:r w:rsidRPr="00515EA8">
        <w:rPr>
          <w:rFonts w:eastAsia="Times New Roman"/>
          <w:i/>
          <w:lang w:val="en-US"/>
        </w:rPr>
        <w:t>2</w:t>
      </w:r>
      <w:r w:rsidRPr="00515EA8">
        <w:rPr>
          <w:rFonts w:eastAsia="Times New Roman"/>
          <w:i/>
        </w:rPr>
        <w:t xml:space="preserve">. Điểm </w:t>
      </w:r>
      <w:r w:rsidRPr="00515EA8">
        <w:rPr>
          <w:rFonts w:eastAsia="Times New Roman"/>
          <w:i/>
          <w:lang w:val="en-US"/>
        </w:rPr>
        <w:t>mạnh</w:t>
      </w:r>
    </w:p>
    <w:p w14:paraId="29250518" w14:textId="638C7A2A" w:rsidR="004A555A" w:rsidRPr="00515EA8" w:rsidRDefault="007E260D" w:rsidP="004A555A">
      <w:pPr>
        <w:widowControl w:val="0"/>
        <w:spacing w:before="0" w:line="312" w:lineRule="auto"/>
        <w:ind w:firstLine="567"/>
        <w:rPr>
          <w:rFonts w:eastAsia="Times New Roman"/>
          <w:lang w:val="en-US"/>
        </w:rPr>
      </w:pPr>
      <w:r w:rsidRPr="00515EA8">
        <w:rPr>
          <w:rFonts w:eastAsia="Times New Roman"/>
          <w:lang w:val="en-US"/>
        </w:rPr>
        <w:t>Nhà trường</w:t>
      </w:r>
      <w:r w:rsidR="00C27F41" w:rsidRPr="00515EA8">
        <w:rPr>
          <w:rFonts w:eastAsia="Times New Roman"/>
          <w:lang w:val="en-US"/>
        </w:rPr>
        <w:t xml:space="preserve"> ban hành mẫu biểu </w:t>
      </w:r>
      <w:r w:rsidR="00233484" w:rsidRPr="00515EA8">
        <w:rPr>
          <w:rFonts w:eastAsia="Times New Roman"/>
          <w:lang w:val="en-US"/>
        </w:rPr>
        <w:t>cho việc biên soạn</w:t>
      </w:r>
      <w:r w:rsidR="00C27F41" w:rsidRPr="00515EA8">
        <w:rPr>
          <w:rFonts w:eastAsia="Times New Roman"/>
          <w:lang w:val="en-US"/>
        </w:rPr>
        <w:t xml:space="preserve"> ĐCHP </w:t>
      </w:r>
      <w:r w:rsidR="00547F74" w:rsidRPr="00515EA8">
        <w:rPr>
          <w:rFonts w:eastAsia="Times New Roman"/>
          <w:lang w:val="en-US"/>
        </w:rPr>
        <w:t>(và định kì rà soát, bổ sung)</w:t>
      </w:r>
      <w:r w:rsidR="00233484" w:rsidRPr="00515EA8">
        <w:rPr>
          <w:rFonts w:eastAsia="Times New Roman"/>
          <w:lang w:val="en-US"/>
        </w:rPr>
        <w:t>,</w:t>
      </w:r>
      <w:r w:rsidR="00547F74" w:rsidRPr="00515EA8">
        <w:rPr>
          <w:rFonts w:eastAsia="Times New Roman"/>
          <w:lang w:val="en-US"/>
        </w:rPr>
        <w:t xml:space="preserve"> </w:t>
      </w:r>
      <w:r w:rsidR="00233484" w:rsidRPr="00515EA8">
        <w:rPr>
          <w:rFonts w:eastAsia="Times New Roman"/>
          <w:lang w:val="en-US"/>
        </w:rPr>
        <w:t>giúp đảm bảo sự thống nhất trong toàn trường. Nhờ đó, các ĐCHP trong CTĐT thạc sĩ ngành SHTN chứa đầy đủ các thông tin cần thiết, đáp ứng yêu cầu của các BLQ</w:t>
      </w:r>
      <w:r w:rsidR="004A555A" w:rsidRPr="00515EA8">
        <w:rPr>
          <w:rFonts w:eastAsia="Times New Roman"/>
          <w:lang w:val="en-US"/>
        </w:rPr>
        <w:t>.</w:t>
      </w:r>
    </w:p>
    <w:p w14:paraId="4D745D50" w14:textId="19497512" w:rsidR="00CF502D" w:rsidRPr="00515EA8" w:rsidRDefault="00036783" w:rsidP="002E03F4">
      <w:pPr>
        <w:widowControl w:val="0"/>
        <w:spacing w:before="0" w:line="312" w:lineRule="auto"/>
        <w:ind w:firstLine="567"/>
        <w:outlineLvl w:val="3"/>
        <w:rPr>
          <w:rFonts w:eastAsia="Times New Roman"/>
          <w:i/>
        </w:rPr>
      </w:pPr>
      <w:r w:rsidRPr="00515EA8">
        <w:rPr>
          <w:rFonts w:eastAsia="Times New Roman"/>
          <w:i/>
        </w:rPr>
        <w:t>3. Điểm tồn tại</w:t>
      </w:r>
    </w:p>
    <w:p w14:paraId="042CA214" w14:textId="1F4006D4" w:rsidR="00CF502D" w:rsidRPr="00515EA8" w:rsidRDefault="00C27F41" w:rsidP="002E03F4">
      <w:pPr>
        <w:widowControl w:val="0"/>
        <w:spacing w:before="0" w:line="312" w:lineRule="auto"/>
        <w:ind w:firstLine="567"/>
        <w:rPr>
          <w:rFonts w:eastAsia="Times New Roman"/>
          <w:lang w:val="en-US"/>
        </w:rPr>
      </w:pPr>
      <w:r w:rsidRPr="00515EA8">
        <w:rPr>
          <w:rFonts w:eastAsia="Times New Roman"/>
          <w:lang w:val="en-US"/>
        </w:rPr>
        <w:t>Một số ĐCHP</w:t>
      </w:r>
      <w:r w:rsidR="000864DC" w:rsidRPr="00515EA8">
        <w:rPr>
          <w:rFonts w:eastAsia="Times New Roman"/>
          <w:lang w:val="en-US"/>
        </w:rPr>
        <w:t xml:space="preserve"> chưa </w:t>
      </w:r>
      <w:r w:rsidRPr="00515EA8">
        <w:rPr>
          <w:rFonts w:eastAsia="Times New Roman"/>
          <w:lang w:val="en-US"/>
        </w:rPr>
        <w:t xml:space="preserve">thực sự </w:t>
      </w:r>
      <w:r w:rsidR="000864DC" w:rsidRPr="00515EA8">
        <w:rPr>
          <w:rFonts w:eastAsia="Times New Roman"/>
          <w:lang w:val="en-US"/>
        </w:rPr>
        <w:t xml:space="preserve">thể hiện rõ các hoạt động giám sát, hỗ trợ của GV giúp NH thực hiện việc tự học và </w:t>
      </w:r>
      <w:r w:rsidR="00CC251F" w:rsidRPr="00515EA8">
        <w:rPr>
          <w:rFonts w:eastAsia="Times New Roman"/>
          <w:lang w:val="en-US"/>
        </w:rPr>
        <w:t>nghiên cứu</w:t>
      </w:r>
      <w:r w:rsidR="00233484" w:rsidRPr="00515EA8">
        <w:rPr>
          <w:rFonts w:eastAsia="Times New Roman"/>
          <w:lang w:val="en-US"/>
        </w:rPr>
        <w:t xml:space="preserve"> một cách hiệu quả</w:t>
      </w:r>
      <w:r w:rsidR="000864DC" w:rsidRPr="00515EA8">
        <w:rPr>
          <w:rFonts w:eastAsia="Times New Roman"/>
          <w:lang w:val="en-US"/>
        </w:rPr>
        <w:t>.</w:t>
      </w:r>
    </w:p>
    <w:p w14:paraId="3F528ED7" w14:textId="4F504348" w:rsidR="00CF502D" w:rsidRPr="00515EA8" w:rsidRDefault="00216788" w:rsidP="002E03F4">
      <w:pPr>
        <w:widowControl w:val="0"/>
        <w:spacing w:before="0" w:line="312" w:lineRule="auto"/>
        <w:ind w:firstLine="567"/>
        <w:outlineLvl w:val="3"/>
        <w:rPr>
          <w:rFonts w:eastAsia="Times New Roman"/>
          <w:i/>
        </w:rPr>
      </w:pPr>
      <w:r w:rsidRPr="00515EA8">
        <w:rPr>
          <w:rFonts w:eastAsia="Times New Roman"/>
          <w:i/>
        </w:rPr>
        <w:t>4. Kế hoạch hành động</w:t>
      </w:r>
    </w:p>
    <w:tbl>
      <w:tblPr>
        <w:tblStyle w:val="TableGrid267"/>
        <w:tblW w:w="9288" w:type="dxa"/>
        <w:tblLook w:val="04A0" w:firstRow="1" w:lastRow="0" w:firstColumn="1" w:lastColumn="0" w:noHBand="0" w:noVBand="1"/>
      </w:tblPr>
      <w:tblGrid>
        <w:gridCol w:w="563"/>
        <w:gridCol w:w="805"/>
        <w:gridCol w:w="3960"/>
        <w:gridCol w:w="1350"/>
        <w:gridCol w:w="1890"/>
        <w:gridCol w:w="720"/>
      </w:tblGrid>
      <w:tr w:rsidR="004A555A" w:rsidRPr="00515EA8" w14:paraId="0E42AF70" w14:textId="77777777" w:rsidTr="005026E5">
        <w:tc>
          <w:tcPr>
            <w:tcW w:w="563" w:type="dxa"/>
            <w:vAlign w:val="center"/>
          </w:tcPr>
          <w:p w14:paraId="24D4A86B" w14:textId="77777777" w:rsidR="004A555A" w:rsidRPr="00515EA8" w:rsidRDefault="004A555A" w:rsidP="000C5BAD">
            <w:pPr>
              <w:spacing w:before="40" w:after="40"/>
              <w:jc w:val="center"/>
              <w:rPr>
                <w:b/>
                <w:noProof/>
              </w:rPr>
            </w:pPr>
            <w:r w:rsidRPr="00515EA8">
              <w:rPr>
                <w:b/>
                <w:noProof/>
              </w:rPr>
              <w:t>TT</w:t>
            </w:r>
          </w:p>
        </w:tc>
        <w:tc>
          <w:tcPr>
            <w:tcW w:w="805" w:type="dxa"/>
            <w:vAlign w:val="center"/>
          </w:tcPr>
          <w:p w14:paraId="0D4DCBD8" w14:textId="77777777" w:rsidR="004A555A" w:rsidRPr="00515EA8" w:rsidRDefault="004A555A" w:rsidP="000C5BAD">
            <w:pPr>
              <w:spacing w:before="40" w:after="40"/>
              <w:jc w:val="center"/>
              <w:rPr>
                <w:b/>
                <w:noProof/>
              </w:rPr>
            </w:pPr>
            <w:r w:rsidRPr="00515EA8">
              <w:rPr>
                <w:b/>
                <w:noProof/>
              </w:rPr>
              <w:t>Mục tiêu</w:t>
            </w:r>
          </w:p>
        </w:tc>
        <w:tc>
          <w:tcPr>
            <w:tcW w:w="3960" w:type="dxa"/>
            <w:vAlign w:val="center"/>
          </w:tcPr>
          <w:p w14:paraId="7C91CF11" w14:textId="77777777" w:rsidR="004A555A" w:rsidRPr="00515EA8" w:rsidRDefault="004A555A" w:rsidP="000C5BAD">
            <w:pPr>
              <w:spacing w:before="40" w:after="40"/>
              <w:jc w:val="center"/>
              <w:rPr>
                <w:b/>
                <w:noProof/>
              </w:rPr>
            </w:pPr>
            <w:r w:rsidRPr="00515EA8">
              <w:rPr>
                <w:b/>
                <w:noProof/>
              </w:rPr>
              <w:t>Nội dung</w:t>
            </w:r>
          </w:p>
        </w:tc>
        <w:tc>
          <w:tcPr>
            <w:tcW w:w="1350" w:type="dxa"/>
            <w:vAlign w:val="center"/>
          </w:tcPr>
          <w:p w14:paraId="00C1C8D3" w14:textId="77777777" w:rsidR="004A555A" w:rsidRPr="00515EA8" w:rsidRDefault="004A555A" w:rsidP="000C5BAD">
            <w:pPr>
              <w:spacing w:before="40" w:after="40"/>
              <w:jc w:val="center"/>
              <w:rPr>
                <w:b/>
                <w:noProof/>
              </w:rPr>
            </w:pPr>
            <w:r w:rsidRPr="00515EA8">
              <w:rPr>
                <w:b/>
                <w:noProof/>
              </w:rPr>
              <w:t>Đơn vị, người, thực hiện</w:t>
            </w:r>
          </w:p>
        </w:tc>
        <w:tc>
          <w:tcPr>
            <w:tcW w:w="1890" w:type="dxa"/>
          </w:tcPr>
          <w:p w14:paraId="2541EDB1" w14:textId="77777777" w:rsidR="004A555A" w:rsidRPr="00515EA8" w:rsidRDefault="004A555A" w:rsidP="000C5BAD">
            <w:pPr>
              <w:spacing w:before="40" w:after="40"/>
              <w:jc w:val="center"/>
              <w:rPr>
                <w:b/>
                <w:noProof/>
              </w:rPr>
            </w:pPr>
            <w:r w:rsidRPr="00515EA8">
              <w:rPr>
                <w:b/>
                <w:noProof/>
              </w:rPr>
              <w:t>Thời gian thực hiện hoặc hoàn thành</w:t>
            </w:r>
          </w:p>
        </w:tc>
        <w:tc>
          <w:tcPr>
            <w:tcW w:w="720" w:type="dxa"/>
            <w:vAlign w:val="center"/>
          </w:tcPr>
          <w:p w14:paraId="6D486B20" w14:textId="77777777" w:rsidR="004A555A" w:rsidRPr="00515EA8" w:rsidRDefault="004A555A" w:rsidP="000C5BAD">
            <w:pPr>
              <w:spacing w:before="40" w:after="40"/>
              <w:jc w:val="center"/>
              <w:rPr>
                <w:b/>
                <w:noProof/>
              </w:rPr>
            </w:pPr>
            <w:r w:rsidRPr="00515EA8">
              <w:rPr>
                <w:b/>
                <w:noProof/>
              </w:rPr>
              <w:t>Ghi chú</w:t>
            </w:r>
          </w:p>
        </w:tc>
      </w:tr>
      <w:tr w:rsidR="00C27F41" w:rsidRPr="00515EA8" w14:paraId="7702C7CC" w14:textId="77777777" w:rsidTr="002C3B0A">
        <w:tc>
          <w:tcPr>
            <w:tcW w:w="563" w:type="dxa"/>
          </w:tcPr>
          <w:p w14:paraId="2F5120D9" w14:textId="77777777" w:rsidR="00C27F41" w:rsidRPr="00515EA8" w:rsidRDefault="00C27F41" w:rsidP="000C5BAD">
            <w:pPr>
              <w:spacing w:before="40" w:after="40"/>
              <w:rPr>
                <w:bCs/>
                <w:noProof/>
              </w:rPr>
            </w:pPr>
            <w:r w:rsidRPr="00515EA8">
              <w:rPr>
                <w:bCs/>
                <w:noProof/>
              </w:rPr>
              <w:t>1</w:t>
            </w:r>
          </w:p>
        </w:tc>
        <w:tc>
          <w:tcPr>
            <w:tcW w:w="805" w:type="dxa"/>
          </w:tcPr>
          <w:p w14:paraId="5665F168" w14:textId="77777777" w:rsidR="00C27F41" w:rsidRPr="00515EA8" w:rsidRDefault="00C27F41" w:rsidP="000C5BAD">
            <w:pPr>
              <w:spacing w:before="40" w:after="40"/>
              <w:jc w:val="center"/>
              <w:rPr>
                <w:bCs/>
                <w:noProof/>
              </w:rPr>
            </w:pPr>
            <w:r w:rsidRPr="00515EA8">
              <w:rPr>
                <w:bCs/>
                <w:noProof/>
              </w:rPr>
              <w:t>Khắc phục điểm tồn tại</w:t>
            </w:r>
          </w:p>
        </w:tc>
        <w:tc>
          <w:tcPr>
            <w:tcW w:w="3960" w:type="dxa"/>
            <w:tcBorders>
              <w:top w:val="single" w:sz="4" w:space="0" w:color="auto"/>
              <w:left w:val="single" w:sz="4" w:space="0" w:color="auto"/>
              <w:bottom w:val="single" w:sz="4" w:space="0" w:color="auto"/>
              <w:right w:val="single" w:sz="4" w:space="0" w:color="auto"/>
            </w:tcBorders>
            <w:vAlign w:val="center"/>
          </w:tcPr>
          <w:p w14:paraId="1FEB150D" w14:textId="6E21E4F3" w:rsidR="00C27F41" w:rsidRPr="00515EA8" w:rsidRDefault="00C27F41" w:rsidP="000C5BAD">
            <w:pPr>
              <w:widowControl w:val="0"/>
              <w:spacing w:before="40" w:after="40"/>
              <w:rPr>
                <w:rFonts w:eastAsia="Times New Roman"/>
                <w:lang w:val="en-US"/>
              </w:rPr>
            </w:pPr>
            <w:r w:rsidRPr="00515EA8">
              <w:rPr>
                <w:rFonts w:eastAsia="Times New Roman"/>
                <w:lang w:val="en-US"/>
              </w:rPr>
              <w:t xml:space="preserve">Tiếp tục rà soát, hoàn thiện </w:t>
            </w:r>
            <w:r w:rsidR="00332388" w:rsidRPr="00515EA8">
              <w:rPr>
                <w:rFonts w:eastAsia="Times New Roman"/>
                <w:lang w:val="en-US"/>
              </w:rPr>
              <w:t>các</w:t>
            </w:r>
            <w:r w:rsidRPr="00515EA8">
              <w:rPr>
                <w:rFonts w:eastAsia="Times New Roman"/>
              </w:rPr>
              <w:t xml:space="preserve"> ĐCHP </w:t>
            </w:r>
            <w:r w:rsidR="00332388" w:rsidRPr="00515EA8">
              <w:rPr>
                <w:rFonts w:eastAsia="Times New Roman"/>
                <w:lang w:val="en-US"/>
              </w:rPr>
              <w:t>để đảm bảo</w:t>
            </w:r>
            <w:r w:rsidRPr="00515EA8">
              <w:rPr>
                <w:rFonts w:eastAsia="Times New Roman"/>
              </w:rPr>
              <w:t xml:space="preserve"> thể hiện rõ các hoạt động giám sát, hỗ trợ của GV </w:t>
            </w:r>
            <w:r w:rsidR="00332388" w:rsidRPr="00515EA8">
              <w:rPr>
                <w:rFonts w:eastAsia="Times New Roman"/>
                <w:lang w:val="en-US"/>
              </w:rPr>
              <w:t>trong quá trình</w:t>
            </w:r>
            <w:r w:rsidRPr="00515EA8">
              <w:rPr>
                <w:rFonts w:eastAsia="Times New Roman"/>
              </w:rPr>
              <w:t xml:space="preserve"> tự học và nghiên cứu</w:t>
            </w:r>
            <w:r w:rsidRPr="00515EA8">
              <w:rPr>
                <w:rFonts w:eastAsia="Times New Roman"/>
                <w:lang w:val="en-US"/>
              </w:rPr>
              <w:t xml:space="preserve"> của NH.</w:t>
            </w:r>
          </w:p>
        </w:tc>
        <w:tc>
          <w:tcPr>
            <w:tcW w:w="1350" w:type="dxa"/>
            <w:vAlign w:val="center"/>
          </w:tcPr>
          <w:p w14:paraId="18934747" w14:textId="2C67739C" w:rsidR="00C27F41" w:rsidRPr="00515EA8" w:rsidRDefault="00C27F41" w:rsidP="000C5BAD">
            <w:pPr>
              <w:spacing w:before="40" w:after="40"/>
              <w:rPr>
                <w:lang w:val="en-US"/>
              </w:rPr>
            </w:pPr>
            <w:r w:rsidRPr="00515EA8">
              <w:t xml:space="preserve">Khoa </w:t>
            </w:r>
            <w:r w:rsidRPr="00515EA8">
              <w:rPr>
                <w:rFonts w:eastAsia="Times New Roman"/>
                <w:bCs/>
              </w:rPr>
              <w:t>Sinh</w:t>
            </w:r>
            <w:r w:rsidRPr="00515EA8">
              <w:rPr>
                <w:lang w:val="vi"/>
              </w:rPr>
              <w:t xml:space="preserve"> </w:t>
            </w:r>
            <w:r w:rsidRPr="00515EA8">
              <w:t>học</w:t>
            </w:r>
          </w:p>
        </w:tc>
        <w:tc>
          <w:tcPr>
            <w:tcW w:w="1890" w:type="dxa"/>
            <w:vAlign w:val="center"/>
          </w:tcPr>
          <w:p w14:paraId="65222111" w14:textId="1EAE4B0B" w:rsidR="00C27F41" w:rsidRPr="00515EA8" w:rsidRDefault="00C27F41" w:rsidP="000C5BAD">
            <w:pPr>
              <w:spacing w:before="40" w:after="40"/>
              <w:jc w:val="center"/>
            </w:pPr>
            <w:r w:rsidRPr="00515EA8">
              <w:rPr>
                <w:lang w:val="en-US"/>
              </w:rPr>
              <w:t>Hàng năm, bắt đầu từ 2025-2026</w:t>
            </w:r>
          </w:p>
        </w:tc>
        <w:tc>
          <w:tcPr>
            <w:tcW w:w="720" w:type="dxa"/>
            <w:vAlign w:val="center"/>
          </w:tcPr>
          <w:p w14:paraId="695B84CE" w14:textId="77777777" w:rsidR="00C27F41" w:rsidRPr="00515EA8" w:rsidRDefault="00C27F41" w:rsidP="000C5BAD">
            <w:pPr>
              <w:spacing w:before="40" w:after="40"/>
            </w:pPr>
          </w:p>
        </w:tc>
      </w:tr>
      <w:tr w:rsidR="00C27F41" w:rsidRPr="00515EA8" w14:paraId="201C40C3" w14:textId="77777777" w:rsidTr="00DE3715">
        <w:tc>
          <w:tcPr>
            <w:tcW w:w="563" w:type="dxa"/>
          </w:tcPr>
          <w:p w14:paraId="40B7CBB4" w14:textId="768B7895" w:rsidR="00C27F41" w:rsidRPr="00515EA8" w:rsidRDefault="00B90CDA" w:rsidP="000C5BAD">
            <w:pPr>
              <w:spacing w:before="40" w:after="40"/>
              <w:rPr>
                <w:bCs/>
                <w:noProof/>
                <w:lang w:val="en-US"/>
              </w:rPr>
            </w:pPr>
            <w:r w:rsidRPr="00515EA8">
              <w:rPr>
                <w:bCs/>
                <w:noProof/>
                <w:lang w:val="en-US"/>
              </w:rPr>
              <w:t>2</w:t>
            </w:r>
          </w:p>
        </w:tc>
        <w:tc>
          <w:tcPr>
            <w:tcW w:w="805" w:type="dxa"/>
          </w:tcPr>
          <w:p w14:paraId="660E9620" w14:textId="77777777" w:rsidR="00C27F41" w:rsidRPr="00515EA8" w:rsidRDefault="00C27F41" w:rsidP="000C5BAD">
            <w:pPr>
              <w:spacing w:before="40" w:after="40"/>
              <w:jc w:val="center"/>
              <w:rPr>
                <w:bCs/>
                <w:noProof/>
              </w:rPr>
            </w:pPr>
            <w:r w:rsidRPr="00515EA8">
              <w:rPr>
                <w:bCs/>
                <w:noProof/>
              </w:rPr>
              <w:t>Phát huy điểm mạnh</w:t>
            </w:r>
          </w:p>
        </w:tc>
        <w:tc>
          <w:tcPr>
            <w:tcW w:w="3960" w:type="dxa"/>
            <w:vAlign w:val="center"/>
          </w:tcPr>
          <w:p w14:paraId="58A22C61" w14:textId="3BBF6536" w:rsidR="00C27F41" w:rsidRPr="00515EA8" w:rsidRDefault="00C27F41" w:rsidP="000C5BAD">
            <w:pPr>
              <w:spacing w:before="40" w:after="40"/>
              <w:rPr>
                <w:rFonts w:eastAsia="Times New Roman"/>
                <w:lang w:val="en-US"/>
              </w:rPr>
            </w:pPr>
            <w:r w:rsidRPr="00515EA8">
              <w:rPr>
                <w:lang w:val="en-US"/>
              </w:rPr>
              <w:t xml:space="preserve">Thường xuyên cập nhật các </w:t>
            </w:r>
            <w:r w:rsidRPr="00515EA8">
              <w:t xml:space="preserve">mẫu biểu ĐCHP </w:t>
            </w:r>
            <w:r w:rsidRPr="00515EA8">
              <w:rPr>
                <w:lang w:val="en-US"/>
              </w:rPr>
              <w:t xml:space="preserve">của </w:t>
            </w:r>
            <w:r w:rsidR="007E260D" w:rsidRPr="00515EA8">
              <w:rPr>
                <w:lang w:val="en-US"/>
              </w:rPr>
              <w:t>Nhà trường</w:t>
            </w:r>
            <w:r w:rsidR="00332388" w:rsidRPr="00515EA8">
              <w:rPr>
                <w:lang w:val="en-US"/>
              </w:rPr>
              <w:t>,</w:t>
            </w:r>
            <w:r w:rsidRPr="00515EA8">
              <w:rPr>
                <w:lang w:val="en-US"/>
              </w:rPr>
              <w:t xml:space="preserve"> </w:t>
            </w:r>
            <w:r w:rsidR="00332388" w:rsidRPr="00515EA8">
              <w:t xml:space="preserve">nhằm đảm bảo thông tin đầy đủ và </w:t>
            </w:r>
            <w:r w:rsidRPr="00515EA8">
              <w:t>đáp ứng yêu cầu các BLQ</w:t>
            </w:r>
            <w:r w:rsidR="00332388" w:rsidRPr="00515EA8">
              <w:rPr>
                <w:lang w:val="en-US"/>
              </w:rPr>
              <w:t>.</w:t>
            </w:r>
          </w:p>
        </w:tc>
        <w:tc>
          <w:tcPr>
            <w:tcW w:w="1350" w:type="dxa"/>
            <w:vAlign w:val="center"/>
          </w:tcPr>
          <w:p w14:paraId="608D6E83" w14:textId="5D4E8694" w:rsidR="00C27F41" w:rsidRPr="00515EA8" w:rsidRDefault="00C27F41" w:rsidP="000C5BAD">
            <w:pPr>
              <w:spacing w:before="40" w:after="40"/>
              <w:rPr>
                <w:lang w:val="en-US"/>
              </w:rPr>
            </w:pPr>
            <w:r w:rsidRPr="00515EA8">
              <w:t xml:space="preserve">Khoa </w:t>
            </w:r>
            <w:r w:rsidRPr="00515EA8">
              <w:rPr>
                <w:rFonts w:eastAsia="Times New Roman"/>
                <w:bCs/>
              </w:rPr>
              <w:t>Sinh</w:t>
            </w:r>
            <w:r w:rsidRPr="00515EA8">
              <w:rPr>
                <w:lang w:val="vi"/>
              </w:rPr>
              <w:t xml:space="preserve"> </w:t>
            </w:r>
            <w:r w:rsidRPr="00515EA8">
              <w:t>học</w:t>
            </w:r>
          </w:p>
        </w:tc>
        <w:tc>
          <w:tcPr>
            <w:tcW w:w="1890" w:type="dxa"/>
            <w:vAlign w:val="center"/>
          </w:tcPr>
          <w:p w14:paraId="2CD5794C" w14:textId="6F68682E" w:rsidR="00C27F41" w:rsidRPr="00515EA8" w:rsidRDefault="00C27F41" w:rsidP="000C5BAD">
            <w:pPr>
              <w:spacing w:before="40" w:after="40"/>
              <w:jc w:val="center"/>
            </w:pPr>
            <w:r w:rsidRPr="00515EA8">
              <w:rPr>
                <w:lang w:val="en-US"/>
              </w:rPr>
              <w:t>Hàng năm, bắt đầu từ 2025-2026</w:t>
            </w:r>
          </w:p>
        </w:tc>
        <w:tc>
          <w:tcPr>
            <w:tcW w:w="720" w:type="dxa"/>
            <w:vAlign w:val="center"/>
          </w:tcPr>
          <w:p w14:paraId="149B2D0E" w14:textId="77777777" w:rsidR="00C27F41" w:rsidRPr="00515EA8" w:rsidRDefault="00C27F41" w:rsidP="000C5BAD">
            <w:pPr>
              <w:spacing w:before="40" w:after="40"/>
            </w:pPr>
          </w:p>
        </w:tc>
      </w:tr>
    </w:tbl>
    <w:p w14:paraId="65BD00D7" w14:textId="515833D5" w:rsidR="00C12E7D" w:rsidRPr="00515EA8" w:rsidRDefault="00216788" w:rsidP="00D03D86">
      <w:pPr>
        <w:widowControl w:val="0"/>
        <w:spacing w:line="312" w:lineRule="auto"/>
        <w:ind w:firstLine="567"/>
        <w:outlineLvl w:val="3"/>
        <w:rPr>
          <w:rFonts w:eastAsia="Times New Roman"/>
          <w:iCs/>
        </w:rPr>
      </w:pPr>
      <w:r w:rsidRPr="00515EA8">
        <w:rPr>
          <w:rFonts w:eastAsia="Times New Roman"/>
          <w:i/>
        </w:rPr>
        <w:t>5. Tự đánh giá</w:t>
      </w:r>
      <w:r w:rsidRPr="00515EA8">
        <w:rPr>
          <w:rFonts w:eastAsia="Times New Roman"/>
          <w:iCs/>
        </w:rPr>
        <w:t>: Đ</w:t>
      </w:r>
      <w:r w:rsidR="007D6CAB" w:rsidRPr="00515EA8">
        <w:rPr>
          <w:rFonts w:eastAsia="Times New Roman"/>
          <w:iCs/>
          <w:lang w:val="en-US"/>
        </w:rPr>
        <w:t>ạ</w:t>
      </w:r>
      <w:r w:rsidRPr="00515EA8">
        <w:rPr>
          <w:rFonts w:eastAsia="Times New Roman"/>
          <w:iCs/>
        </w:rPr>
        <w:t>t (mức 5/7)</w:t>
      </w:r>
      <w:r w:rsidR="00C12E7D" w:rsidRPr="00515EA8">
        <w:rPr>
          <w:rFonts w:eastAsia="Times New Roman"/>
          <w:iCs/>
        </w:rPr>
        <w:t>.</w:t>
      </w:r>
    </w:p>
    <w:p w14:paraId="75AA61D2" w14:textId="77777777" w:rsidR="004A555A" w:rsidRPr="00515EA8" w:rsidRDefault="004A555A" w:rsidP="002E03F4">
      <w:pPr>
        <w:widowControl w:val="0"/>
        <w:spacing w:before="0" w:line="312" w:lineRule="auto"/>
        <w:ind w:firstLine="567"/>
        <w:outlineLvl w:val="3"/>
        <w:rPr>
          <w:rFonts w:eastAsia="Times New Roman"/>
          <w:iCs/>
          <w:lang w:val="en-US"/>
        </w:rPr>
      </w:pPr>
    </w:p>
    <w:p w14:paraId="57A5D9B9" w14:textId="04B87509" w:rsidR="003D2227" w:rsidRPr="00515EA8" w:rsidRDefault="003D2227" w:rsidP="002E03F4">
      <w:pPr>
        <w:pStyle w:val="Heading3"/>
        <w:keepNext/>
        <w:widowControl/>
        <w:spacing w:line="312" w:lineRule="auto"/>
        <w:ind w:firstLine="567"/>
        <w:rPr>
          <w:rFonts w:eastAsia="Times New Roman"/>
          <w:b w:val="0"/>
          <w:bCs w:val="0"/>
          <w:i w:val="0"/>
          <w:color w:val="000000"/>
          <w:sz w:val="26"/>
          <w:szCs w:val="26"/>
        </w:rPr>
      </w:pPr>
      <w:r w:rsidRPr="00515EA8">
        <w:rPr>
          <w:rFonts w:eastAsia="Times New Roman"/>
          <w:b w:val="0"/>
          <w:bCs w:val="0"/>
          <w:i w:val="0"/>
          <w:color w:val="auto"/>
          <w:sz w:val="26"/>
          <w:szCs w:val="26"/>
          <w:lang w:val="en-US" w:eastAsia="x-none"/>
        </w:rPr>
        <w:t>Tiêu chí 2.3. Bản mô tả chương trình đào tạo và đề cương các học phần</w:t>
      </w:r>
      <w:r w:rsidRPr="00515EA8">
        <w:rPr>
          <w:rFonts w:eastAsia="Times New Roman"/>
          <w:b w:val="0"/>
          <w:bCs w:val="0"/>
          <w:i w:val="0"/>
          <w:color w:val="000000"/>
          <w:sz w:val="26"/>
          <w:szCs w:val="26"/>
        </w:rPr>
        <w:t xml:space="preserve"> được công bố công khai và các </w:t>
      </w:r>
      <w:r w:rsidR="00D33A6E" w:rsidRPr="00515EA8">
        <w:rPr>
          <w:rFonts w:eastAsia="Times New Roman"/>
          <w:b w:val="0"/>
          <w:bCs w:val="0"/>
          <w:i w:val="0"/>
          <w:color w:val="000000"/>
          <w:sz w:val="26"/>
          <w:szCs w:val="26"/>
          <w:lang w:val="en-US"/>
        </w:rPr>
        <w:t>bên liên quan</w:t>
      </w:r>
      <w:r w:rsidRPr="00515EA8">
        <w:rPr>
          <w:rFonts w:eastAsia="Times New Roman"/>
          <w:b w:val="0"/>
          <w:bCs w:val="0"/>
          <w:i w:val="0"/>
          <w:color w:val="000000"/>
          <w:sz w:val="26"/>
          <w:szCs w:val="26"/>
        </w:rPr>
        <w:t xml:space="preserve"> dễ dàng tiếp cận</w:t>
      </w:r>
    </w:p>
    <w:p w14:paraId="109E69C6" w14:textId="31EC9784" w:rsidR="003D2227" w:rsidRPr="00515EA8" w:rsidRDefault="00135B44" w:rsidP="002E03F4">
      <w:pPr>
        <w:widowControl w:val="0"/>
        <w:spacing w:before="0" w:line="312" w:lineRule="auto"/>
        <w:ind w:firstLine="567"/>
        <w:outlineLvl w:val="3"/>
        <w:rPr>
          <w:rFonts w:eastAsia="Times New Roman"/>
          <w:i/>
        </w:rPr>
      </w:pPr>
      <w:bookmarkStart w:id="38" w:name="_heading=h.2zfdaoa" w:colFirst="0" w:colLast="0"/>
      <w:bookmarkStart w:id="39" w:name="_heading=h.1eknkw3" w:colFirst="0" w:colLast="0"/>
      <w:bookmarkEnd w:id="38"/>
      <w:bookmarkEnd w:id="39"/>
      <w:r w:rsidRPr="00515EA8">
        <w:rPr>
          <w:rFonts w:eastAsia="Times New Roman"/>
          <w:i/>
        </w:rPr>
        <w:t>1. Mô tả hiện trạng</w:t>
      </w:r>
    </w:p>
    <w:p w14:paraId="6E43C484" w14:textId="09F103CC" w:rsidR="003F2BE4" w:rsidRPr="00515EA8" w:rsidRDefault="003F2BE4" w:rsidP="003F2BE4">
      <w:pPr>
        <w:widowControl w:val="0"/>
        <w:spacing w:before="0" w:line="312" w:lineRule="auto"/>
        <w:ind w:firstLine="567"/>
        <w:rPr>
          <w:rFonts w:eastAsia="Times New Roman"/>
          <w:lang w:val="en-US"/>
        </w:rPr>
      </w:pPr>
      <w:r w:rsidRPr="00515EA8">
        <w:rPr>
          <w:rFonts w:eastAsia="Times New Roman"/>
          <w:color w:val="00B0F0"/>
          <w:lang w:val="en-US"/>
        </w:rPr>
        <w:t xml:space="preserve">Bản mô tả CTĐT và </w:t>
      </w:r>
      <w:r w:rsidRPr="00515EA8">
        <w:rPr>
          <w:rFonts w:eastAsia="Times New Roman"/>
          <w:color w:val="00B050"/>
          <w:lang w:val="en-US"/>
        </w:rPr>
        <w:t xml:space="preserve">toàn bộ ĐCHP </w:t>
      </w:r>
      <w:r w:rsidRPr="00515EA8">
        <w:rPr>
          <w:rFonts w:eastAsia="Times New Roman"/>
          <w:color w:val="00B0F0"/>
          <w:lang w:val="en-US"/>
        </w:rPr>
        <w:t xml:space="preserve">trong CTĐT trình độ </w:t>
      </w:r>
      <w:r w:rsidR="00680B0A" w:rsidRPr="00515EA8">
        <w:rPr>
          <w:rFonts w:eastAsia="Times New Roman"/>
          <w:color w:val="00B0F0"/>
          <w:lang w:val="en-US"/>
        </w:rPr>
        <w:t>Thạc sĩ ngành SHTN</w:t>
      </w:r>
      <w:r w:rsidRPr="00515EA8">
        <w:rPr>
          <w:rFonts w:eastAsia="Times New Roman"/>
          <w:color w:val="00B0F0"/>
          <w:lang w:val="en-US"/>
        </w:rPr>
        <w:t xml:space="preserve"> sau khi phê duyệt chính thức</w:t>
      </w:r>
      <w:r w:rsidR="00D77D2E" w:rsidRPr="00515EA8">
        <w:rPr>
          <w:rFonts w:eastAsia="Times New Roman"/>
          <w:color w:val="00B0F0"/>
          <w:lang w:val="en-US"/>
        </w:rPr>
        <w:t>,</w:t>
      </w:r>
      <w:r w:rsidRPr="00515EA8">
        <w:rPr>
          <w:rFonts w:eastAsia="Times New Roman"/>
          <w:color w:val="00B0F0"/>
          <w:lang w:val="en-US"/>
        </w:rPr>
        <w:t xml:space="preserve"> đã được công bố công khai bằng nhiều hình thức khác nhau</w:t>
      </w:r>
      <w:r w:rsidRPr="00515EA8">
        <w:rPr>
          <w:rFonts w:eastAsia="Times New Roman"/>
          <w:lang w:val="en-US"/>
        </w:rPr>
        <w:t xml:space="preserve">, giúp các </w:t>
      </w:r>
      <w:r w:rsidR="00AD6F94" w:rsidRPr="00515EA8">
        <w:rPr>
          <w:rFonts w:eastAsia="Times New Roman"/>
          <w:lang w:val="en-US"/>
        </w:rPr>
        <w:t>BLQ</w:t>
      </w:r>
      <w:r w:rsidRPr="00515EA8">
        <w:rPr>
          <w:rFonts w:eastAsia="Times New Roman"/>
          <w:lang w:val="en-US"/>
        </w:rPr>
        <w:t xml:space="preserve"> (cơ quan quản lí, NTD, GV, HV, cựu HV...) tiếp cận một cách dễ dàng và t</w:t>
      </w:r>
      <w:r w:rsidR="009A03E1" w:rsidRPr="00515EA8">
        <w:rPr>
          <w:rFonts w:eastAsia="Times New Roman"/>
          <w:lang w:val="en-US"/>
        </w:rPr>
        <w:t>huận</w:t>
      </w:r>
      <w:r w:rsidRPr="00515EA8">
        <w:rPr>
          <w:rFonts w:eastAsia="Times New Roman"/>
          <w:lang w:val="en-US"/>
        </w:rPr>
        <w:t xml:space="preserve"> tiện. </w:t>
      </w:r>
    </w:p>
    <w:p w14:paraId="38D6E4A1" w14:textId="5E413278" w:rsidR="003F2BE4" w:rsidRPr="00515EA8" w:rsidRDefault="00D77D2E" w:rsidP="007571C2">
      <w:pPr>
        <w:widowControl w:val="0"/>
        <w:spacing w:before="0" w:line="324" w:lineRule="auto"/>
        <w:ind w:firstLine="567"/>
        <w:rPr>
          <w:rFonts w:eastAsia="Times New Roman"/>
          <w:lang w:val="en-US"/>
        </w:rPr>
      </w:pPr>
      <w:r w:rsidRPr="00515EA8">
        <w:rPr>
          <w:rFonts w:eastAsia="Times New Roman"/>
          <w:lang w:val="en-US"/>
        </w:rPr>
        <w:lastRenderedPageBreak/>
        <w:t>Căn cứ vào từng nhóm đối tượng như GV, HV, NTD…</w:t>
      </w:r>
      <w:r w:rsidR="003F2BE4" w:rsidRPr="00515EA8">
        <w:rPr>
          <w:rFonts w:eastAsia="Times New Roman"/>
          <w:lang w:val="en-US"/>
        </w:rPr>
        <w:t xml:space="preserve">, </w:t>
      </w:r>
      <w:r w:rsidR="007E260D" w:rsidRPr="00515EA8">
        <w:rPr>
          <w:rFonts w:eastAsia="Times New Roman"/>
          <w:lang w:val="en-US"/>
        </w:rPr>
        <w:t>Nhà trường</w:t>
      </w:r>
      <w:r w:rsidR="003F2BE4" w:rsidRPr="00515EA8">
        <w:rPr>
          <w:rFonts w:eastAsia="Times New Roman"/>
          <w:lang w:val="en-US"/>
        </w:rPr>
        <w:t xml:space="preserve"> và Khoa Sinh học lựa chọn các hình thức công bố phù hợp nhằm đảm bảo các </w:t>
      </w:r>
      <w:r w:rsidR="00AD6F94" w:rsidRPr="00515EA8">
        <w:rPr>
          <w:rFonts w:eastAsia="Times New Roman"/>
          <w:lang w:val="en-US"/>
        </w:rPr>
        <w:t>BLQ</w:t>
      </w:r>
      <w:r w:rsidR="003F2BE4" w:rsidRPr="00515EA8">
        <w:rPr>
          <w:rFonts w:eastAsia="Times New Roman"/>
          <w:lang w:val="en-US"/>
        </w:rPr>
        <w:t xml:space="preserve"> có thể dễ dàng tiếp cận, sử dụng và khai thác thông tin phục vụ cho nhu cầu cụ thể. Trường Đại học Vinh công bố công khai bản mô tả CTĐT và ĐCHP trên các kênh thông tin có độ phủ rộng như website của Phòng ĐT SĐH [</w:t>
      </w:r>
      <w:r w:rsidR="003F2BE4" w:rsidRPr="00515EA8">
        <w:rPr>
          <w:rFonts w:eastAsia="Times New Roman"/>
          <w:color w:val="EE0000"/>
          <w:lang w:val="en-US"/>
        </w:rPr>
        <w:t>H2.02.03.01</w:t>
      </w:r>
      <w:r w:rsidR="003F2BE4" w:rsidRPr="00515EA8">
        <w:rPr>
          <w:rFonts w:eastAsia="Times New Roman"/>
          <w:lang w:val="en-US"/>
        </w:rPr>
        <w:t>] và website của Khoa Sinh học [</w:t>
      </w:r>
      <w:r w:rsidR="003F2BE4" w:rsidRPr="00515EA8">
        <w:rPr>
          <w:rFonts w:eastAsia="Times New Roman"/>
          <w:color w:val="EE0000"/>
          <w:lang w:val="en-US"/>
        </w:rPr>
        <w:t>H2.02.03.02</w:t>
      </w:r>
      <w:r w:rsidR="003F2BE4" w:rsidRPr="00515EA8">
        <w:rPr>
          <w:rFonts w:eastAsia="Times New Roman"/>
          <w:lang w:val="en-US"/>
        </w:rPr>
        <w:t>]. Bên cạnh đó, các tài liệu này còn được phổ biến thông qua nhiều hình thức trực tiếp và gián tiếp khác như: các buổi gặp mặt học viên đầu khóa, sinh hoạt chính trị đầu năm học, sổ tay học viên [</w:t>
      </w:r>
      <w:r w:rsidR="003F2BE4" w:rsidRPr="00515EA8">
        <w:rPr>
          <w:rFonts w:eastAsia="Times New Roman"/>
          <w:color w:val="EE0000"/>
          <w:lang w:val="en-US"/>
        </w:rPr>
        <w:t>H2.02.03.03</w:t>
      </w:r>
      <w:r w:rsidR="003F2BE4" w:rsidRPr="00515EA8">
        <w:rPr>
          <w:rFonts w:eastAsia="Times New Roman"/>
          <w:lang w:val="en-US"/>
        </w:rPr>
        <w:t>], tờ rơi thông tin, hệ thống quản lí học tập (LMS), fanpage và các kênh truyền thông nội bộ của Khoa [</w:t>
      </w:r>
      <w:r w:rsidR="003F2BE4" w:rsidRPr="00515EA8">
        <w:rPr>
          <w:rFonts w:eastAsia="Times New Roman"/>
          <w:color w:val="EE0000"/>
          <w:lang w:val="en-US"/>
        </w:rPr>
        <w:t>H2.02.03.04</w:t>
      </w:r>
      <w:r w:rsidR="003F2BE4" w:rsidRPr="00515EA8">
        <w:rPr>
          <w:rFonts w:eastAsia="Times New Roman"/>
          <w:lang w:val="en-US"/>
        </w:rPr>
        <w:t>]. Cách tiếp cận đa dạng này góp phần nâng cao tính minh bạch, hỗ trợ hiệu quả việc tra cứu, giám sát và sử dụng thông tin của các BLQ.</w:t>
      </w:r>
    </w:p>
    <w:p w14:paraId="270DC4E3" w14:textId="378BE6B2" w:rsidR="003F2BE4" w:rsidRPr="00515EA8" w:rsidRDefault="003F2BE4" w:rsidP="007571C2">
      <w:pPr>
        <w:widowControl w:val="0"/>
        <w:spacing w:before="0" w:line="324" w:lineRule="auto"/>
        <w:ind w:firstLine="567"/>
        <w:rPr>
          <w:rFonts w:eastAsia="Times New Roman"/>
          <w:lang w:val="en-US"/>
        </w:rPr>
      </w:pPr>
      <w:r w:rsidRPr="00515EA8">
        <w:rPr>
          <w:rFonts w:eastAsia="Times New Roman"/>
          <w:lang w:val="en-US"/>
        </w:rPr>
        <w:t>Đối với GV, Bản mô tả CTĐT và</w:t>
      </w:r>
      <w:r w:rsidR="00D77D2E" w:rsidRPr="00515EA8">
        <w:rPr>
          <w:rFonts w:eastAsia="Times New Roman"/>
          <w:lang w:val="en-US"/>
        </w:rPr>
        <w:t xml:space="preserve"> các</w:t>
      </w:r>
      <w:r w:rsidRPr="00515EA8">
        <w:rPr>
          <w:rFonts w:eastAsia="Times New Roman"/>
          <w:lang w:val="en-US"/>
        </w:rPr>
        <w:t xml:space="preserve"> </w:t>
      </w:r>
      <w:r w:rsidRPr="00515EA8">
        <w:rPr>
          <w:rFonts w:eastAsia="Times New Roman"/>
          <w:color w:val="00B0F0"/>
          <w:lang w:val="en-US"/>
        </w:rPr>
        <w:t>ĐCHP</w:t>
      </w:r>
      <w:r w:rsidRPr="00515EA8">
        <w:rPr>
          <w:rFonts w:eastAsia="Times New Roman"/>
          <w:lang w:val="en-US"/>
        </w:rPr>
        <w:t xml:space="preserve"> </w:t>
      </w:r>
      <w:r w:rsidR="00D77D2E" w:rsidRPr="00515EA8">
        <w:rPr>
          <w:rFonts w:eastAsia="Times New Roman"/>
          <w:lang w:val="en-US"/>
        </w:rPr>
        <w:t xml:space="preserve">là </w:t>
      </w:r>
      <w:r w:rsidRPr="00515EA8">
        <w:rPr>
          <w:rFonts w:eastAsia="Times New Roman"/>
          <w:lang w:val="en-US"/>
        </w:rPr>
        <w:t>công cụ quan trọng hỗ trợ quá trình chuẩn bị</w:t>
      </w:r>
      <w:r w:rsidR="005002BC" w:rsidRPr="00515EA8">
        <w:rPr>
          <w:rFonts w:eastAsia="Times New Roman"/>
          <w:lang w:val="en-US"/>
        </w:rPr>
        <w:t xml:space="preserve"> nội dung</w:t>
      </w:r>
      <w:r w:rsidRPr="00515EA8">
        <w:rPr>
          <w:rFonts w:eastAsia="Times New Roman"/>
          <w:lang w:val="en-US"/>
        </w:rPr>
        <w:t>, tổ chức và phối hợp giảng dạy, xây dựng kế hoạch giảng dạy phù hợp</w:t>
      </w:r>
      <w:r w:rsidR="005002BC" w:rsidRPr="00515EA8">
        <w:rPr>
          <w:rFonts w:eastAsia="Times New Roman"/>
          <w:lang w:val="en-US"/>
        </w:rPr>
        <w:t>. Tài liệu này cũng giúp GV</w:t>
      </w:r>
      <w:r w:rsidRPr="00515EA8">
        <w:rPr>
          <w:rFonts w:eastAsia="Times New Roman"/>
          <w:lang w:val="en-US"/>
        </w:rPr>
        <w:t xml:space="preserve"> nắm được nội dung của các học phần liên quan</w:t>
      </w:r>
      <w:r w:rsidR="005002BC" w:rsidRPr="00515EA8">
        <w:rPr>
          <w:rFonts w:eastAsia="Times New Roman"/>
          <w:lang w:val="en-US"/>
        </w:rPr>
        <w:t>, đảm bảo</w:t>
      </w:r>
      <w:r w:rsidRPr="00515EA8">
        <w:rPr>
          <w:rFonts w:eastAsia="Times New Roman"/>
          <w:lang w:val="en-US"/>
        </w:rPr>
        <w:t xml:space="preserve"> sự liên thông giữa các học phần và giữa các năm học.</w:t>
      </w:r>
    </w:p>
    <w:p w14:paraId="56470E7B" w14:textId="2B708A18" w:rsidR="003F2BE4" w:rsidRPr="00515EA8" w:rsidRDefault="003F2BE4" w:rsidP="007571C2">
      <w:pPr>
        <w:widowControl w:val="0"/>
        <w:spacing w:before="0" w:line="324" w:lineRule="auto"/>
        <w:ind w:firstLine="567"/>
        <w:rPr>
          <w:rFonts w:eastAsia="Times New Roman"/>
          <w:lang w:val="en-US"/>
        </w:rPr>
      </w:pPr>
      <w:r w:rsidRPr="00515EA8">
        <w:rPr>
          <w:rFonts w:eastAsia="Times New Roman"/>
          <w:lang w:val="en-US"/>
        </w:rPr>
        <w:t xml:space="preserve">Bản mô tả CTĐT còn là căn cứ để GV và lãnh đạo khoa tổ chức thảo luận, nghiên cứu, rà soát và điều chỉnh CTDH hiện hành hoặc đề xuất xây dựng CTDH mới. Việc cùng tham khảo tài liệu thống nhất giúp đội ngũ GV có sự đồng thuận trong việc hiểu rõ CĐR, đảm bảo sự nhất quán trong tổ chức giảng dạy và đánh giá. Ngoài ra, Bản mô tả CTĐT </w:t>
      </w:r>
      <w:r w:rsidR="00680B0A" w:rsidRPr="00515EA8">
        <w:rPr>
          <w:rFonts w:eastAsia="Times New Roman"/>
          <w:lang w:val="en-US"/>
        </w:rPr>
        <w:t>Thạc sĩ ngành SHTN</w:t>
      </w:r>
      <w:r w:rsidRPr="00515EA8">
        <w:rPr>
          <w:rFonts w:eastAsia="Times New Roman"/>
          <w:lang w:val="en-US"/>
        </w:rPr>
        <w:t xml:space="preserve"> cũng là tài liệu tham khảo chính thức trong hoạt động kiểm tra nội bộ và giám sát việc thực hiện CTĐT, đồng thời góp phần khẳng định tính minh bạch và khả năng đạt được của các CĐR mà người học cần đạt sau khi tốt nghiệp [</w:t>
      </w:r>
      <w:r w:rsidRPr="00515EA8">
        <w:rPr>
          <w:rFonts w:eastAsia="Times New Roman"/>
          <w:color w:val="EE0000"/>
          <w:lang w:val="en-US"/>
        </w:rPr>
        <w:t>H2.02.03.01</w:t>
      </w:r>
      <w:r w:rsidRPr="00515EA8">
        <w:rPr>
          <w:rFonts w:eastAsia="Times New Roman"/>
          <w:lang w:val="en-US"/>
        </w:rPr>
        <w:t>], [</w:t>
      </w:r>
      <w:r w:rsidRPr="00515EA8">
        <w:rPr>
          <w:rFonts w:eastAsia="Times New Roman"/>
          <w:color w:val="EE0000"/>
          <w:lang w:val="en-US"/>
        </w:rPr>
        <w:t>H2.02.03.02</w:t>
      </w:r>
      <w:r w:rsidRPr="00515EA8">
        <w:rPr>
          <w:rFonts w:eastAsia="Times New Roman"/>
          <w:lang w:val="en-US"/>
        </w:rPr>
        <w:t>].</w:t>
      </w:r>
    </w:p>
    <w:p w14:paraId="7F03729A" w14:textId="0D1DFFAD" w:rsidR="003F2BE4" w:rsidRPr="00515EA8" w:rsidRDefault="003F2BE4" w:rsidP="007571C2">
      <w:pPr>
        <w:widowControl w:val="0"/>
        <w:spacing w:before="0" w:line="324" w:lineRule="auto"/>
        <w:ind w:firstLine="567"/>
        <w:rPr>
          <w:rFonts w:eastAsia="Times New Roman"/>
          <w:lang w:val="en-US"/>
        </w:rPr>
      </w:pPr>
      <w:r w:rsidRPr="00515EA8">
        <w:rPr>
          <w:rFonts w:eastAsia="Times New Roman"/>
          <w:lang w:val="en-US"/>
        </w:rPr>
        <w:t xml:space="preserve">Đối với </w:t>
      </w:r>
      <w:r w:rsidR="00660583" w:rsidRPr="00515EA8">
        <w:rPr>
          <w:rFonts w:eastAsia="Times New Roman"/>
          <w:lang w:val="en-US"/>
        </w:rPr>
        <w:t>NH</w:t>
      </w:r>
      <w:r w:rsidRPr="00515EA8">
        <w:rPr>
          <w:rFonts w:eastAsia="Times New Roman"/>
          <w:lang w:val="en-US"/>
        </w:rPr>
        <w:t xml:space="preserve">, Trường </w:t>
      </w:r>
      <w:r w:rsidR="00660583" w:rsidRPr="00515EA8">
        <w:rPr>
          <w:rFonts w:eastAsia="Times New Roman"/>
          <w:lang w:val="en-US"/>
        </w:rPr>
        <w:t>ĐH</w:t>
      </w:r>
      <w:r w:rsidRPr="00515EA8">
        <w:rPr>
          <w:rFonts w:eastAsia="Times New Roman"/>
          <w:lang w:val="en-US"/>
        </w:rPr>
        <w:t xml:space="preserve"> Vinh và Khoa Sinh học triển khai đồng bộ nhiều hình thức công bố nhằm đảm bảo học viên có thể tiếp cận đầy đủ, thuận tiện và kịp thời các thông tin liên quan đến Bản mô tả CTĐT và </w:t>
      </w:r>
      <w:r w:rsidR="00617E72" w:rsidRPr="00515EA8">
        <w:rPr>
          <w:rFonts w:eastAsia="Times New Roman"/>
          <w:color w:val="00B0F0"/>
          <w:lang w:val="en-US"/>
        </w:rPr>
        <w:t xml:space="preserve">tất cả </w:t>
      </w:r>
      <w:r w:rsidRPr="00515EA8">
        <w:rPr>
          <w:rFonts w:eastAsia="Times New Roman"/>
          <w:color w:val="00B0F0"/>
          <w:lang w:val="en-US"/>
        </w:rPr>
        <w:t>các ĐCHP</w:t>
      </w:r>
      <w:r w:rsidRPr="00515EA8">
        <w:rPr>
          <w:rFonts w:eastAsia="Times New Roman"/>
          <w:lang w:val="en-US"/>
        </w:rPr>
        <w:t>. Việc cung cấp thông tin được thực hiện thông qua các kênh chính thức như: website của Phòng ĐT SĐH và website của Khoa Sinh học; trang đăng kí học phần của học viên; hệ thống quản lí học tập (LMS); sổ tay học viên; fanpage của Khoa; các hoạt động gặp mặt đầu khóa, lễ khai giảng và sinh hoạt chính trị đầu năm học [</w:t>
      </w:r>
      <w:r w:rsidRPr="00515EA8">
        <w:rPr>
          <w:rFonts w:eastAsia="Times New Roman"/>
          <w:color w:val="EE0000"/>
          <w:lang w:val="en-US"/>
        </w:rPr>
        <w:t>H2.02.03.04</w:t>
      </w:r>
      <w:r w:rsidRPr="00515EA8">
        <w:rPr>
          <w:rFonts w:eastAsia="Times New Roman"/>
          <w:lang w:val="en-US"/>
        </w:rPr>
        <w:t>]. Ngay từ buổi học đầu tiên, giảng viên có trách nhiệm giới thiệu đầy đủ ĐCHP, giúp học viên nắm bắt rõ mục tiêu, CĐR, nội dung học phần, PPDH, kiểm tra đánh giá, yêu cầu nhiệm vụ học tập và sản phẩm đầu ra của học phần [</w:t>
      </w:r>
      <w:r w:rsidRPr="00515EA8">
        <w:rPr>
          <w:rFonts w:eastAsia="Times New Roman"/>
          <w:color w:val="EE0000"/>
          <w:lang w:val="en-US"/>
        </w:rPr>
        <w:t>H2.02.03.04</w:t>
      </w:r>
      <w:r w:rsidRPr="00515EA8">
        <w:rPr>
          <w:rFonts w:eastAsia="Times New Roman"/>
          <w:lang w:val="en-US"/>
        </w:rPr>
        <w:t xml:space="preserve">]. Ngoài ra, các buổi sinh hoạt lớp định kì, sinh hoạt chuyên đề với GV phụ trách ngành cũng là dịp để HV được cập nhật, giải đáp và định hướng rõ hơn về chương trình học, lộ trình đào tạo và trách nhiệm học tập. Trong quá trình giảng dạy, GV cũng trực tiếp trình chiếu và giới thiệu slide tóm tắt nội dung </w:t>
      </w:r>
      <w:r w:rsidRPr="00515EA8">
        <w:rPr>
          <w:rFonts w:eastAsia="Times New Roman"/>
          <w:lang w:val="en-US"/>
        </w:rPr>
        <w:lastRenderedPageBreak/>
        <w:t>đề cương, đảm bảo người học hiểu rõ và gắn kết với mục tiêu của học phần [</w:t>
      </w:r>
      <w:r w:rsidRPr="00515EA8">
        <w:rPr>
          <w:rFonts w:eastAsia="Times New Roman"/>
          <w:color w:val="EE0000"/>
          <w:lang w:val="en-US"/>
        </w:rPr>
        <w:t>H2.02.03.05</w:t>
      </w:r>
      <w:r w:rsidRPr="00515EA8">
        <w:rPr>
          <w:rFonts w:eastAsia="Times New Roman"/>
          <w:lang w:val="en-US"/>
        </w:rPr>
        <w:t>]. Việc công bố công khai Bản mô tả CTĐT và ĐCHP thông qua nhiều hình thức linh hoạt và phù hợp với đặc điểm người học đã góp phần nâng cao nhận thức của HV về cấu trúc CTDH, định hướng học tập, cũng như giúp học viên xác định rõ kế hoạch cá nhân, lộ trình học tập toàn khóa, từ đó nâng cao chất lượng học tập và khả năng đạt CĐR.</w:t>
      </w:r>
    </w:p>
    <w:p w14:paraId="425069B1" w14:textId="3B3675EB" w:rsidR="003F2BE4" w:rsidRPr="00515EA8" w:rsidRDefault="003F2BE4" w:rsidP="007571C2">
      <w:pPr>
        <w:widowControl w:val="0"/>
        <w:spacing w:before="0" w:line="324" w:lineRule="auto"/>
        <w:ind w:firstLine="567"/>
        <w:rPr>
          <w:rFonts w:eastAsia="Times New Roman"/>
          <w:lang w:val="en-US"/>
        </w:rPr>
      </w:pPr>
      <w:r w:rsidRPr="00515EA8">
        <w:rPr>
          <w:rFonts w:eastAsia="Times New Roman"/>
          <w:lang w:val="en-US"/>
        </w:rPr>
        <w:t xml:space="preserve">Đối với các BLQ khác (bao gồm cựu HV, NTD, chuyên gia, nhà quản lí giáo dục và cơ quan quản lí), Bản mô tả CTĐT và </w:t>
      </w:r>
      <w:r w:rsidRPr="00515EA8">
        <w:rPr>
          <w:rFonts w:eastAsia="Times New Roman"/>
          <w:color w:val="00B0F0"/>
          <w:lang w:val="en-US"/>
        </w:rPr>
        <w:t>ĐCHP</w:t>
      </w:r>
      <w:r w:rsidRPr="00515EA8">
        <w:rPr>
          <w:rFonts w:eastAsia="Times New Roman"/>
          <w:lang w:val="en-US"/>
        </w:rPr>
        <w:t xml:space="preserve"> của CTĐT </w:t>
      </w:r>
      <w:r w:rsidR="00680B0A" w:rsidRPr="00515EA8">
        <w:rPr>
          <w:rFonts w:eastAsia="Times New Roman"/>
          <w:lang w:val="en-US"/>
        </w:rPr>
        <w:t>Thạc sĩ ngành SHTN</w:t>
      </w:r>
      <w:r w:rsidRPr="00515EA8">
        <w:rPr>
          <w:rFonts w:eastAsia="Times New Roman"/>
          <w:lang w:val="en-US"/>
        </w:rPr>
        <w:t xml:space="preserve"> được tiếp cận theo nhiều hình thức nhằm đảm bảo tính minh bạch và sự tham gia phản biện, đóng góp ý kiến trong quá trình phát triển chương trình. Trong các đợt xây dựng, rà soát và cập nhật CTĐT, </w:t>
      </w:r>
      <w:r w:rsidR="007E260D" w:rsidRPr="00515EA8">
        <w:rPr>
          <w:rFonts w:eastAsia="Times New Roman"/>
          <w:lang w:val="en-US"/>
        </w:rPr>
        <w:t>Nhà trường</w:t>
      </w:r>
      <w:r w:rsidRPr="00515EA8">
        <w:rPr>
          <w:rFonts w:eastAsia="Times New Roman"/>
          <w:lang w:val="en-US"/>
        </w:rPr>
        <w:t xml:space="preserve"> và Khoa </w:t>
      </w:r>
      <w:r w:rsidR="005002BC" w:rsidRPr="00515EA8">
        <w:rPr>
          <w:rFonts w:eastAsia="Times New Roman"/>
          <w:lang w:val="en-US"/>
        </w:rPr>
        <w:t xml:space="preserve">Sinh học </w:t>
      </w:r>
      <w:r w:rsidRPr="00515EA8">
        <w:rPr>
          <w:rFonts w:eastAsia="Times New Roman"/>
          <w:lang w:val="en-US"/>
        </w:rPr>
        <w:t xml:space="preserve">đã tổ chức lấy ý kiến từ các </w:t>
      </w:r>
      <w:r w:rsidR="00AD6F94" w:rsidRPr="00515EA8">
        <w:rPr>
          <w:rFonts w:eastAsia="Times New Roman"/>
          <w:lang w:val="en-US"/>
        </w:rPr>
        <w:t>BLQ</w:t>
      </w:r>
      <w:r w:rsidRPr="00515EA8">
        <w:rPr>
          <w:rFonts w:eastAsia="Times New Roman"/>
          <w:lang w:val="en-US"/>
        </w:rPr>
        <w:t xml:space="preserve"> thông qua khảo sát, phỏng vấn và tham vấn chuyên gia. </w:t>
      </w:r>
      <w:r w:rsidR="005002BC" w:rsidRPr="00515EA8">
        <w:rPr>
          <w:rFonts w:eastAsia="Times New Roman"/>
          <w:lang w:val="en-US"/>
        </w:rPr>
        <w:t xml:space="preserve">Các ý kiến này được sử dụng để điều chỉnh nội dung và cải tiến CTĐT. </w:t>
      </w:r>
      <w:r w:rsidRPr="00515EA8">
        <w:rPr>
          <w:rFonts w:eastAsia="Times New Roman"/>
          <w:lang w:val="en-US"/>
        </w:rPr>
        <w:t>Dự thảo bản mô tả CTĐT và ĐCHP sau khi hoàn thiện được gửi đến các chuyên gia trong và ngoài trường để phản biện, trước khi trình Hội đồng Khoa học và Đào tạo của Khoa Sinh học xem xét và thông qua. Việc tham vấn này không chỉ giúp nâng cao chất lượng nội dung CTDH mà còn tăng tính khả thi và tính phù hợp với yêu cầu thực tiễn nghề nghiệp.</w:t>
      </w:r>
    </w:p>
    <w:p w14:paraId="4C9FC5D2" w14:textId="47B23B3F" w:rsidR="00B45BBB" w:rsidRPr="00515EA8" w:rsidRDefault="003F2BE4" w:rsidP="007571C2">
      <w:pPr>
        <w:widowControl w:val="0"/>
        <w:spacing w:before="0" w:line="324" w:lineRule="auto"/>
        <w:ind w:firstLine="567"/>
        <w:rPr>
          <w:rFonts w:eastAsia="Times New Roman"/>
          <w:lang w:val="en-US"/>
        </w:rPr>
      </w:pPr>
      <w:r w:rsidRPr="00515EA8">
        <w:rPr>
          <w:rFonts w:eastAsia="Times New Roman"/>
          <w:lang w:val="en-US"/>
        </w:rPr>
        <w:t xml:space="preserve">Bên cạnh đó, </w:t>
      </w:r>
      <w:r w:rsidRPr="00515EA8">
        <w:rPr>
          <w:rFonts w:eastAsia="Times New Roman"/>
          <w:color w:val="00B0F0"/>
          <w:lang w:val="en-US"/>
        </w:rPr>
        <w:t xml:space="preserve">các tài liệu chính thức sau khi ban hành được công bố công khai trên website của </w:t>
      </w:r>
      <w:r w:rsidR="007E260D" w:rsidRPr="00515EA8">
        <w:rPr>
          <w:rFonts w:eastAsia="Times New Roman"/>
          <w:color w:val="00B0F0"/>
          <w:lang w:val="en-US"/>
        </w:rPr>
        <w:t>Nhà trường</w:t>
      </w:r>
      <w:r w:rsidRPr="00515EA8">
        <w:rPr>
          <w:rFonts w:eastAsia="Times New Roman"/>
          <w:color w:val="00B0F0"/>
          <w:lang w:val="en-US"/>
        </w:rPr>
        <w:t xml:space="preserve"> và Khoa, giúp các </w:t>
      </w:r>
      <w:r w:rsidR="00AD6F94" w:rsidRPr="00515EA8">
        <w:rPr>
          <w:rFonts w:eastAsia="Times New Roman"/>
          <w:color w:val="00B0F0"/>
          <w:lang w:val="en-US"/>
        </w:rPr>
        <w:t>BLQ</w:t>
      </w:r>
      <w:r w:rsidRPr="00515EA8">
        <w:rPr>
          <w:rFonts w:eastAsia="Times New Roman"/>
          <w:color w:val="00B0F0"/>
          <w:lang w:val="en-US"/>
        </w:rPr>
        <w:t xml:space="preserve"> có thể dễ dàng truy cập, tra cứu và sử dụng</w:t>
      </w:r>
      <w:r w:rsidRPr="00515EA8">
        <w:rPr>
          <w:rFonts w:eastAsia="Times New Roman"/>
          <w:lang w:val="en-US"/>
        </w:rPr>
        <w:t xml:space="preserve"> [</w:t>
      </w:r>
      <w:r w:rsidRPr="00515EA8">
        <w:rPr>
          <w:rFonts w:eastAsia="Times New Roman"/>
          <w:color w:val="EE0000"/>
          <w:lang w:val="en-US"/>
        </w:rPr>
        <w:t>H2.02.03.01</w:t>
      </w:r>
      <w:r w:rsidRPr="00515EA8">
        <w:rPr>
          <w:rFonts w:eastAsia="Times New Roman"/>
          <w:lang w:val="en-US"/>
        </w:rPr>
        <w:t>], [</w:t>
      </w:r>
      <w:r w:rsidRPr="00515EA8">
        <w:rPr>
          <w:rFonts w:eastAsia="Times New Roman"/>
          <w:color w:val="EE0000"/>
          <w:lang w:val="en-US"/>
        </w:rPr>
        <w:t>H2.02.03.02</w:t>
      </w:r>
      <w:r w:rsidRPr="00515EA8">
        <w:rPr>
          <w:rFonts w:eastAsia="Times New Roman"/>
          <w:lang w:val="en-US"/>
        </w:rPr>
        <w:t>], [</w:t>
      </w:r>
      <w:r w:rsidRPr="00515EA8">
        <w:rPr>
          <w:rFonts w:eastAsia="Times New Roman"/>
          <w:color w:val="EE0000"/>
          <w:lang w:val="en-US"/>
        </w:rPr>
        <w:t>H2.02.03.03</w:t>
      </w:r>
      <w:r w:rsidRPr="00515EA8">
        <w:rPr>
          <w:rFonts w:eastAsia="Times New Roman"/>
          <w:lang w:val="en-US"/>
        </w:rPr>
        <w:t xml:space="preserve">]. Việc chia sẻ thông tin rộng rãi tạo điều kiện thuận lợi để các cơ quan quản lí, đơn vị tuyển dụng và cựu học viên nắm bắt nội dung, định hướng, cũng như các học phần cụ thể của chương trình. Qua đó, tăng cường sự gắn kết giữa </w:t>
      </w:r>
      <w:r w:rsidR="007E260D" w:rsidRPr="00515EA8">
        <w:rPr>
          <w:rFonts w:eastAsia="Times New Roman"/>
          <w:lang w:val="en-US"/>
        </w:rPr>
        <w:t>Nhà trường</w:t>
      </w:r>
      <w:r w:rsidRPr="00515EA8">
        <w:rPr>
          <w:rFonts w:eastAsia="Times New Roman"/>
          <w:lang w:val="en-US"/>
        </w:rPr>
        <w:t xml:space="preserve"> và các đối tác xã hội, thúc đẩy hợp tác trong đào tạo, tuyển dụng và phát triển nguồn nhân lực chất lượng cao, đáp ứng yêu cầu của thị trường lao động</w:t>
      </w:r>
      <w:r w:rsidR="00F0513F" w:rsidRPr="00515EA8">
        <w:rPr>
          <w:rFonts w:eastAsia="Times New Roman"/>
          <w:lang w:val="en-US"/>
        </w:rPr>
        <w:t>.</w:t>
      </w:r>
    </w:p>
    <w:p w14:paraId="604EFBB9" w14:textId="0BBE7ACA" w:rsidR="000F38C3" w:rsidRPr="00515EA8" w:rsidRDefault="000F38C3" w:rsidP="007571C2">
      <w:pPr>
        <w:widowControl w:val="0"/>
        <w:spacing w:before="0" w:line="324" w:lineRule="auto"/>
        <w:ind w:firstLine="567"/>
        <w:outlineLvl w:val="3"/>
        <w:rPr>
          <w:rFonts w:eastAsia="Times New Roman"/>
          <w:i/>
          <w:lang w:val="en-US"/>
        </w:rPr>
      </w:pPr>
      <w:r w:rsidRPr="00515EA8">
        <w:rPr>
          <w:rFonts w:eastAsia="Times New Roman"/>
          <w:i/>
          <w:lang w:val="en-US"/>
        </w:rPr>
        <w:t>2</w:t>
      </w:r>
      <w:r w:rsidRPr="00515EA8">
        <w:rPr>
          <w:rFonts w:eastAsia="Times New Roman"/>
          <w:i/>
        </w:rPr>
        <w:t xml:space="preserve">. Điểm </w:t>
      </w:r>
      <w:r w:rsidRPr="00515EA8">
        <w:rPr>
          <w:rFonts w:eastAsia="Times New Roman"/>
          <w:i/>
          <w:lang w:val="en-US"/>
        </w:rPr>
        <w:t>mạnh</w:t>
      </w:r>
    </w:p>
    <w:p w14:paraId="511BD12E" w14:textId="31155755" w:rsidR="000F38C3" w:rsidRPr="00515EA8" w:rsidRDefault="007E260D" w:rsidP="007571C2">
      <w:pPr>
        <w:widowControl w:val="0"/>
        <w:spacing w:before="0" w:line="324" w:lineRule="auto"/>
        <w:ind w:firstLine="567"/>
        <w:rPr>
          <w:rFonts w:eastAsia="Times New Roman"/>
          <w:lang w:val="en-US"/>
        </w:rPr>
      </w:pPr>
      <w:r w:rsidRPr="00515EA8">
        <w:rPr>
          <w:rFonts w:eastAsia="Times New Roman"/>
          <w:lang w:val="en-US"/>
        </w:rPr>
        <w:t>Nhà trường</w:t>
      </w:r>
      <w:r w:rsidR="00C27F41" w:rsidRPr="00515EA8">
        <w:rPr>
          <w:rFonts w:eastAsia="Times New Roman"/>
          <w:lang w:val="en-US"/>
        </w:rPr>
        <w:t xml:space="preserve"> </w:t>
      </w:r>
      <w:r w:rsidR="00E62DDE" w:rsidRPr="00515EA8">
        <w:rPr>
          <w:rFonts w:eastAsia="Times New Roman"/>
          <w:lang w:val="en-US"/>
        </w:rPr>
        <w:t>ban hành</w:t>
      </w:r>
      <w:r w:rsidR="00660583" w:rsidRPr="00515EA8">
        <w:rPr>
          <w:rFonts w:eastAsia="Times New Roman"/>
          <w:lang w:val="en-US"/>
        </w:rPr>
        <w:t xml:space="preserve"> </w:t>
      </w:r>
      <w:r w:rsidR="00C27F41" w:rsidRPr="00515EA8">
        <w:rPr>
          <w:rFonts w:eastAsia="Times New Roman"/>
          <w:lang w:val="en-US"/>
        </w:rPr>
        <w:t xml:space="preserve">qui định </w:t>
      </w:r>
      <w:r w:rsidR="00660583" w:rsidRPr="00515EA8">
        <w:rPr>
          <w:rFonts w:eastAsia="Times New Roman"/>
          <w:lang w:val="en-US"/>
        </w:rPr>
        <w:t xml:space="preserve">về công khai </w:t>
      </w:r>
      <w:r w:rsidR="00C27F41" w:rsidRPr="00515EA8">
        <w:rPr>
          <w:rFonts w:eastAsia="Times New Roman"/>
          <w:lang w:val="en-US"/>
        </w:rPr>
        <w:t>các ĐCHP trên website</w:t>
      </w:r>
      <w:r w:rsidR="00E62DDE" w:rsidRPr="00515EA8">
        <w:rPr>
          <w:rFonts w:eastAsia="Times New Roman"/>
          <w:lang w:val="en-US"/>
        </w:rPr>
        <w:t xml:space="preserve"> chính thức</w:t>
      </w:r>
      <w:r w:rsidR="00660583" w:rsidRPr="00515EA8">
        <w:rPr>
          <w:rFonts w:eastAsia="Times New Roman"/>
          <w:lang w:val="en-US"/>
        </w:rPr>
        <w:t xml:space="preserve">, gửi vào tài khoản của HV trên LMS, </w:t>
      </w:r>
      <w:r w:rsidR="00E62DDE" w:rsidRPr="00515EA8">
        <w:rPr>
          <w:rFonts w:eastAsia="Times New Roman"/>
          <w:lang w:val="en-US"/>
        </w:rPr>
        <w:t xml:space="preserve">phổ biến trong Tuần lễ công dân đầu khóa, </w:t>
      </w:r>
      <w:r w:rsidR="00660583" w:rsidRPr="00515EA8">
        <w:rPr>
          <w:rFonts w:eastAsia="Times New Roman"/>
          <w:lang w:val="en-US"/>
        </w:rPr>
        <w:t>tờ rơi quảng bá…</w:t>
      </w:r>
      <w:r w:rsidR="00C27F41" w:rsidRPr="00515EA8">
        <w:rPr>
          <w:rFonts w:eastAsia="Times New Roman"/>
          <w:lang w:val="en-US"/>
        </w:rPr>
        <w:t xml:space="preserve"> nên</w:t>
      </w:r>
      <w:r w:rsidR="00C27F41" w:rsidRPr="00515EA8">
        <w:rPr>
          <w:rFonts w:eastAsia="Times New Roman"/>
        </w:rPr>
        <w:t xml:space="preserve"> các </w:t>
      </w:r>
      <w:r w:rsidR="00660583" w:rsidRPr="00515EA8">
        <w:rPr>
          <w:rFonts w:eastAsia="Times New Roman"/>
          <w:lang w:val="en-US"/>
        </w:rPr>
        <w:t>BLQ</w:t>
      </w:r>
      <w:r w:rsidR="00C27F41" w:rsidRPr="00515EA8">
        <w:rPr>
          <w:rFonts w:eastAsia="Times New Roman"/>
        </w:rPr>
        <w:t xml:space="preserve"> </w:t>
      </w:r>
      <w:r w:rsidR="00660583" w:rsidRPr="00515EA8">
        <w:rPr>
          <w:rFonts w:eastAsia="Times New Roman"/>
          <w:lang w:val="en-US"/>
        </w:rPr>
        <w:t>có thể</w:t>
      </w:r>
      <w:r w:rsidR="00EF60D6" w:rsidRPr="00515EA8">
        <w:rPr>
          <w:rFonts w:eastAsia="Times New Roman"/>
          <w:lang w:val="en-US"/>
        </w:rPr>
        <w:t xml:space="preserve"> </w:t>
      </w:r>
      <w:r w:rsidR="00E62DDE" w:rsidRPr="00515EA8">
        <w:rPr>
          <w:rFonts w:eastAsia="Times New Roman"/>
        </w:rPr>
        <w:t>dễ dàng</w:t>
      </w:r>
      <w:r w:rsidR="00E62DDE" w:rsidRPr="00515EA8">
        <w:rPr>
          <w:rFonts w:eastAsia="Times New Roman"/>
          <w:lang w:val="en-US"/>
        </w:rPr>
        <w:t xml:space="preserve"> </w:t>
      </w:r>
      <w:r w:rsidR="00C27F41" w:rsidRPr="00515EA8">
        <w:rPr>
          <w:rFonts w:eastAsia="Times New Roman"/>
        </w:rPr>
        <w:t>tiếp cận</w:t>
      </w:r>
      <w:r w:rsidR="00660583" w:rsidRPr="00515EA8">
        <w:rPr>
          <w:rFonts w:eastAsia="Times New Roman"/>
        </w:rPr>
        <w:t xml:space="preserve"> </w:t>
      </w:r>
      <w:r w:rsidR="00E62DDE" w:rsidRPr="00515EA8">
        <w:rPr>
          <w:rFonts w:eastAsia="Times New Roman"/>
          <w:lang w:val="en-US"/>
        </w:rPr>
        <w:t>và tra cứu thông tin khi cần</w:t>
      </w:r>
      <w:r w:rsidR="000F38C3" w:rsidRPr="00515EA8">
        <w:rPr>
          <w:rFonts w:eastAsia="Times New Roman"/>
        </w:rPr>
        <w:t>.</w:t>
      </w:r>
    </w:p>
    <w:p w14:paraId="2874E333" w14:textId="1AB78C0A" w:rsidR="00B45BBB" w:rsidRPr="00515EA8" w:rsidRDefault="00036783" w:rsidP="007571C2">
      <w:pPr>
        <w:widowControl w:val="0"/>
        <w:spacing w:before="0" w:line="324" w:lineRule="auto"/>
        <w:ind w:firstLine="567"/>
        <w:outlineLvl w:val="3"/>
        <w:rPr>
          <w:rFonts w:eastAsia="Times New Roman"/>
          <w:i/>
        </w:rPr>
      </w:pPr>
      <w:r w:rsidRPr="00515EA8">
        <w:rPr>
          <w:rFonts w:eastAsia="Times New Roman"/>
          <w:i/>
        </w:rPr>
        <w:t>3. Điểm tồn tại</w:t>
      </w:r>
    </w:p>
    <w:p w14:paraId="273CE110" w14:textId="027FE9D3" w:rsidR="00B45BBB" w:rsidRPr="00515EA8" w:rsidRDefault="00D05D0E" w:rsidP="007571C2">
      <w:pPr>
        <w:widowControl w:val="0"/>
        <w:spacing w:before="0" w:line="324" w:lineRule="auto"/>
        <w:ind w:firstLine="567"/>
        <w:rPr>
          <w:rFonts w:eastAsia="Times New Roman"/>
          <w:lang w:val="en-US"/>
        </w:rPr>
      </w:pPr>
      <w:r w:rsidRPr="00515EA8">
        <w:rPr>
          <w:rFonts w:eastAsia="Times New Roman"/>
          <w:lang w:val="en-US"/>
        </w:rPr>
        <w:t xml:space="preserve">Mặc dù Bản mô tả CTĐT và các ĐCHP đã được công bố công khai </w:t>
      </w:r>
      <w:r w:rsidR="00E62DDE" w:rsidRPr="00515EA8">
        <w:rPr>
          <w:rFonts w:eastAsia="Times New Roman"/>
          <w:lang w:val="en-US"/>
        </w:rPr>
        <w:t>qua</w:t>
      </w:r>
      <w:r w:rsidRPr="00515EA8">
        <w:rPr>
          <w:rFonts w:eastAsia="Times New Roman"/>
          <w:lang w:val="en-US"/>
        </w:rPr>
        <w:t xml:space="preserve"> nhiều kênh thông tin, nhưng đối với NTD hoặc các chuyên gia </w:t>
      </w:r>
      <w:r w:rsidR="00E62DDE" w:rsidRPr="00515EA8">
        <w:rPr>
          <w:rFonts w:eastAsia="Times New Roman"/>
          <w:lang w:val="en-US"/>
        </w:rPr>
        <w:t xml:space="preserve">bên ngoài </w:t>
      </w:r>
      <w:r w:rsidRPr="00515EA8">
        <w:rPr>
          <w:rFonts w:eastAsia="Times New Roman"/>
          <w:lang w:val="en-US"/>
        </w:rPr>
        <w:t>thì việc truy cập đôi khi còn gặp hạn chế</w:t>
      </w:r>
      <w:r w:rsidR="00E62DDE" w:rsidRPr="00515EA8">
        <w:rPr>
          <w:rFonts w:eastAsia="Times New Roman"/>
          <w:lang w:val="en-US"/>
        </w:rPr>
        <w:t>. Nguyên nhân là</w:t>
      </w:r>
      <w:r w:rsidRPr="00515EA8">
        <w:rPr>
          <w:rFonts w:eastAsia="Times New Roman"/>
          <w:lang w:val="en-US"/>
        </w:rPr>
        <w:t xml:space="preserve"> do thiếu truyền thông trực tiếp hoặc </w:t>
      </w:r>
      <w:r w:rsidR="00E62DDE" w:rsidRPr="00515EA8">
        <w:rPr>
          <w:rFonts w:eastAsia="Times New Roman"/>
          <w:lang w:val="en-US"/>
        </w:rPr>
        <w:t xml:space="preserve">họ </w:t>
      </w:r>
      <w:r w:rsidRPr="00515EA8">
        <w:rPr>
          <w:rFonts w:eastAsia="Times New Roman"/>
          <w:lang w:val="en-US"/>
        </w:rPr>
        <w:t xml:space="preserve">không quen sử dụng các nền tảng nội bộ của </w:t>
      </w:r>
      <w:r w:rsidR="00E62DDE" w:rsidRPr="00515EA8">
        <w:rPr>
          <w:rFonts w:eastAsia="Times New Roman"/>
          <w:lang w:val="en-US"/>
        </w:rPr>
        <w:t xml:space="preserve">Nhà </w:t>
      </w:r>
      <w:r w:rsidRPr="00515EA8">
        <w:rPr>
          <w:rFonts w:eastAsia="Times New Roman"/>
          <w:lang w:val="en-US"/>
        </w:rPr>
        <w:t>trường</w:t>
      </w:r>
      <w:r w:rsidR="006F620F" w:rsidRPr="00515EA8">
        <w:rPr>
          <w:rFonts w:eastAsia="Times New Roman"/>
        </w:rPr>
        <w:t>.</w:t>
      </w:r>
    </w:p>
    <w:p w14:paraId="6592EBDE" w14:textId="7A3491C5" w:rsidR="00B45BBB" w:rsidRPr="00515EA8" w:rsidRDefault="00216788" w:rsidP="007571C2">
      <w:pPr>
        <w:widowControl w:val="0"/>
        <w:spacing w:before="0" w:line="324" w:lineRule="auto"/>
        <w:ind w:firstLine="567"/>
        <w:outlineLvl w:val="3"/>
        <w:rPr>
          <w:rFonts w:eastAsia="Times New Roman"/>
          <w:i/>
        </w:rPr>
      </w:pPr>
      <w:r w:rsidRPr="00515EA8">
        <w:rPr>
          <w:rFonts w:eastAsia="Times New Roman"/>
          <w:i/>
        </w:rPr>
        <w:t>4. Kế hoạch hành động</w:t>
      </w:r>
    </w:p>
    <w:tbl>
      <w:tblPr>
        <w:tblStyle w:val="TableGrid268"/>
        <w:tblW w:w="9288" w:type="dxa"/>
        <w:tblInd w:w="-113" w:type="dxa"/>
        <w:tblLook w:val="04A0" w:firstRow="1" w:lastRow="0" w:firstColumn="1" w:lastColumn="0" w:noHBand="0" w:noVBand="1"/>
      </w:tblPr>
      <w:tblGrid>
        <w:gridCol w:w="563"/>
        <w:gridCol w:w="805"/>
        <w:gridCol w:w="3960"/>
        <w:gridCol w:w="1350"/>
        <w:gridCol w:w="1890"/>
        <w:gridCol w:w="720"/>
      </w:tblGrid>
      <w:tr w:rsidR="00626CE0" w:rsidRPr="00515EA8" w14:paraId="1AFF0B89" w14:textId="77777777" w:rsidTr="005026E5">
        <w:tc>
          <w:tcPr>
            <w:tcW w:w="563" w:type="dxa"/>
            <w:vAlign w:val="center"/>
          </w:tcPr>
          <w:p w14:paraId="3EEB595A" w14:textId="77777777" w:rsidR="00626CE0" w:rsidRPr="00515EA8" w:rsidRDefault="00626CE0" w:rsidP="007571C2">
            <w:pPr>
              <w:spacing w:before="60" w:after="60" w:line="276" w:lineRule="auto"/>
              <w:jc w:val="center"/>
              <w:rPr>
                <w:b/>
                <w:noProof/>
              </w:rPr>
            </w:pPr>
            <w:r w:rsidRPr="00515EA8">
              <w:rPr>
                <w:b/>
                <w:noProof/>
              </w:rPr>
              <w:lastRenderedPageBreak/>
              <w:t>TT</w:t>
            </w:r>
          </w:p>
        </w:tc>
        <w:tc>
          <w:tcPr>
            <w:tcW w:w="805" w:type="dxa"/>
            <w:vAlign w:val="center"/>
          </w:tcPr>
          <w:p w14:paraId="65CFAAC8" w14:textId="77777777" w:rsidR="00626CE0" w:rsidRPr="00515EA8" w:rsidRDefault="00626CE0" w:rsidP="007571C2">
            <w:pPr>
              <w:spacing w:before="60" w:after="60" w:line="276" w:lineRule="auto"/>
              <w:jc w:val="center"/>
              <w:rPr>
                <w:b/>
                <w:noProof/>
              </w:rPr>
            </w:pPr>
            <w:r w:rsidRPr="00515EA8">
              <w:rPr>
                <w:b/>
                <w:noProof/>
              </w:rPr>
              <w:t>Mục tiêu</w:t>
            </w:r>
          </w:p>
        </w:tc>
        <w:tc>
          <w:tcPr>
            <w:tcW w:w="3960" w:type="dxa"/>
            <w:vAlign w:val="center"/>
          </w:tcPr>
          <w:p w14:paraId="6AD7B9BB" w14:textId="77777777" w:rsidR="00626CE0" w:rsidRPr="00515EA8" w:rsidRDefault="00626CE0" w:rsidP="007571C2">
            <w:pPr>
              <w:spacing w:before="60" w:after="60" w:line="276" w:lineRule="auto"/>
              <w:jc w:val="center"/>
              <w:rPr>
                <w:b/>
                <w:noProof/>
              </w:rPr>
            </w:pPr>
            <w:r w:rsidRPr="00515EA8">
              <w:rPr>
                <w:b/>
                <w:noProof/>
              </w:rPr>
              <w:t>Nội dung</w:t>
            </w:r>
          </w:p>
        </w:tc>
        <w:tc>
          <w:tcPr>
            <w:tcW w:w="1350" w:type="dxa"/>
            <w:vAlign w:val="center"/>
          </w:tcPr>
          <w:p w14:paraId="70FD3D88" w14:textId="77777777" w:rsidR="00626CE0" w:rsidRPr="00515EA8" w:rsidRDefault="00626CE0" w:rsidP="007571C2">
            <w:pPr>
              <w:spacing w:before="60" w:after="60" w:line="276" w:lineRule="auto"/>
              <w:jc w:val="center"/>
              <w:rPr>
                <w:b/>
                <w:noProof/>
              </w:rPr>
            </w:pPr>
            <w:r w:rsidRPr="00515EA8">
              <w:rPr>
                <w:b/>
                <w:noProof/>
              </w:rPr>
              <w:t>Đơn vị, người thực hiện</w:t>
            </w:r>
          </w:p>
        </w:tc>
        <w:tc>
          <w:tcPr>
            <w:tcW w:w="1890" w:type="dxa"/>
            <w:vAlign w:val="center"/>
          </w:tcPr>
          <w:p w14:paraId="3E2E7B53" w14:textId="77777777" w:rsidR="00626CE0" w:rsidRPr="00515EA8" w:rsidRDefault="00626CE0" w:rsidP="007571C2">
            <w:pPr>
              <w:spacing w:before="60" w:after="60" w:line="276" w:lineRule="auto"/>
              <w:jc w:val="center"/>
              <w:rPr>
                <w:b/>
                <w:noProof/>
              </w:rPr>
            </w:pPr>
            <w:r w:rsidRPr="00515EA8">
              <w:rPr>
                <w:b/>
                <w:noProof/>
              </w:rPr>
              <w:t>Thời gian thực hiện hoặc hoàn thành</w:t>
            </w:r>
          </w:p>
        </w:tc>
        <w:tc>
          <w:tcPr>
            <w:tcW w:w="720" w:type="dxa"/>
            <w:vAlign w:val="center"/>
          </w:tcPr>
          <w:p w14:paraId="183DEECE" w14:textId="77777777" w:rsidR="00626CE0" w:rsidRPr="00515EA8" w:rsidRDefault="00626CE0" w:rsidP="007571C2">
            <w:pPr>
              <w:spacing w:before="60" w:after="60" w:line="276" w:lineRule="auto"/>
              <w:jc w:val="center"/>
              <w:rPr>
                <w:b/>
                <w:noProof/>
              </w:rPr>
            </w:pPr>
            <w:r w:rsidRPr="00515EA8">
              <w:rPr>
                <w:b/>
                <w:noProof/>
              </w:rPr>
              <w:t>Ghi chú</w:t>
            </w:r>
          </w:p>
        </w:tc>
      </w:tr>
      <w:tr w:rsidR="00626CE0" w:rsidRPr="00515EA8" w14:paraId="42DD180B" w14:textId="77777777" w:rsidTr="00C02B6F">
        <w:tc>
          <w:tcPr>
            <w:tcW w:w="563" w:type="dxa"/>
            <w:vAlign w:val="center"/>
          </w:tcPr>
          <w:p w14:paraId="456A512C" w14:textId="77777777" w:rsidR="00626CE0" w:rsidRPr="00515EA8" w:rsidRDefault="00626CE0" w:rsidP="007571C2">
            <w:pPr>
              <w:spacing w:before="60" w:after="60" w:line="276" w:lineRule="auto"/>
              <w:jc w:val="center"/>
              <w:rPr>
                <w:bCs/>
                <w:noProof/>
              </w:rPr>
            </w:pPr>
            <w:r w:rsidRPr="00515EA8">
              <w:rPr>
                <w:bCs/>
                <w:noProof/>
              </w:rPr>
              <w:t>1</w:t>
            </w:r>
          </w:p>
        </w:tc>
        <w:tc>
          <w:tcPr>
            <w:tcW w:w="805" w:type="dxa"/>
          </w:tcPr>
          <w:p w14:paraId="1AB8ECFD" w14:textId="77777777" w:rsidR="00626CE0" w:rsidRPr="00515EA8" w:rsidRDefault="00626CE0" w:rsidP="007571C2">
            <w:pPr>
              <w:spacing w:before="60" w:after="60" w:line="276" w:lineRule="auto"/>
              <w:jc w:val="center"/>
              <w:rPr>
                <w:bCs/>
                <w:noProof/>
              </w:rPr>
            </w:pPr>
            <w:r w:rsidRPr="00515EA8">
              <w:rPr>
                <w:bCs/>
                <w:noProof/>
              </w:rPr>
              <w:t>Khắc phục điểm tồn tại</w:t>
            </w:r>
          </w:p>
        </w:tc>
        <w:tc>
          <w:tcPr>
            <w:tcW w:w="3960" w:type="dxa"/>
            <w:vAlign w:val="center"/>
          </w:tcPr>
          <w:p w14:paraId="15E674E1" w14:textId="42C8AB10" w:rsidR="00626CE0" w:rsidRPr="00515EA8" w:rsidRDefault="00C02B6F" w:rsidP="007571C2">
            <w:pPr>
              <w:spacing w:before="60" w:after="60" w:line="276" w:lineRule="auto"/>
              <w:rPr>
                <w:lang w:val="en-US"/>
              </w:rPr>
            </w:pPr>
            <w:r w:rsidRPr="00515EA8">
              <w:rPr>
                <w:lang w:val="en-US"/>
              </w:rPr>
              <w:t>Tiếp tục đa dạng hóa h</w:t>
            </w:r>
            <w:r w:rsidRPr="00515EA8">
              <w:t>ình thức</w:t>
            </w:r>
            <w:r w:rsidRPr="00515EA8">
              <w:rPr>
                <w:lang w:val="en-US"/>
              </w:rPr>
              <w:t xml:space="preserve"> </w:t>
            </w:r>
            <w:r w:rsidR="00E62DDE" w:rsidRPr="00515EA8">
              <w:rPr>
                <w:lang w:val="en-US"/>
              </w:rPr>
              <w:t xml:space="preserve">công bố </w:t>
            </w:r>
            <w:r w:rsidRPr="00515EA8">
              <w:rPr>
                <w:lang w:val="en-US"/>
              </w:rPr>
              <w:t xml:space="preserve">và tăng cường </w:t>
            </w:r>
            <w:r w:rsidRPr="00515EA8">
              <w:t xml:space="preserve">truyền thông </w:t>
            </w:r>
            <w:r w:rsidR="00E62DDE" w:rsidRPr="00515EA8">
              <w:rPr>
                <w:lang w:val="en-US"/>
              </w:rPr>
              <w:t>về</w:t>
            </w:r>
            <w:r w:rsidRPr="00515EA8">
              <w:t xml:space="preserve"> </w:t>
            </w:r>
            <w:r w:rsidRPr="00515EA8">
              <w:rPr>
                <w:lang w:val="en-US"/>
              </w:rPr>
              <w:t>B</w:t>
            </w:r>
            <w:r w:rsidRPr="00515EA8">
              <w:t xml:space="preserve">ản mô tả CTĐT và ĐCHP </w:t>
            </w:r>
            <w:r w:rsidRPr="00515EA8">
              <w:rPr>
                <w:lang w:val="en-US"/>
              </w:rPr>
              <w:t>đ</w:t>
            </w:r>
            <w:r w:rsidR="00E62DDE" w:rsidRPr="00515EA8">
              <w:rPr>
                <w:lang w:val="en-US"/>
              </w:rPr>
              <w:t>ến</w:t>
            </w:r>
            <w:r w:rsidRPr="00515EA8">
              <w:rPr>
                <w:lang w:val="en-US"/>
              </w:rPr>
              <w:t xml:space="preserve"> các BLQ</w:t>
            </w:r>
            <w:r w:rsidR="00E62DDE" w:rsidRPr="00515EA8">
              <w:rPr>
                <w:lang w:val="en-US"/>
              </w:rPr>
              <w:t>, đặc biệt là NTD và chuyên gia để họ</w:t>
            </w:r>
            <w:r w:rsidRPr="00515EA8">
              <w:rPr>
                <w:lang w:val="en-US"/>
              </w:rPr>
              <w:t xml:space="preserve"> dễ dàng</w:t>
            </w:r>
            <w:r w:rsidRPr="00515EA8">
              <w:t xml:space="preserve"> tiếp cận</w:t>
            </w:r>
            <w:r w:rsidRPr="00515EA8">
              <w:rPr>
                <w:lang w:val="en-US"/>
              </w:rPr>
              <w:t>.</w:t>
            </w:r>
          </w:p>
        </w:tc>
        <w:tc>
          <w:tcPr>
            <w:tcW w:w="1350" w:type="dxa"/>
            <w:vAlign w:val="center"/>
          </w:tcPr>
          <w:p w14:paraId="451EA40B" w14:textId="408BC762" w:rsidR="00626CE0" w:rsidRPr="00515EA8" w:rsidRDefault="00626CE0" w:rsidP="007571C2">
            <w:pPr>
              <w:spacing w:before="60" w:after="60" w:line="276" w:lineRule="auto"/>
              <w:jc w:val="center"/>
            </w:pPr>
            <w:r w:rsidRPr="00515EA8">
              <w:t xml:space="preserve">Khoa </w:t>
            </w:r>
            <w:r w:rsidRPr="00515EA8">
              <w:rPr>
                <w:bCs/>
              </w:rPr>
              <w:t>Sinh</w:t>
            </w:r>
            <w:r w:rsidRPr="00515EA8">
              <w:rPr>
                <w:lang w:val="vi"/>
              </w:rPr>
              <w:t xml:space="preserve"> </w:t>
            </w:r>
            <w:r w:rsidRPr="00515EA8">
              <w:t>học/</w:t>
            </w:r>
            <w:r w:rsidR="00C02B6F" w:rsidRPr="00515EA8">
              <w:rPr>
                <w:lang w:val="en-US"/>
              </w:rPr>
              <w:t xml:space="preserve"> </w:t>
            </w:r>
            <w:r w:rsidRPr="00515EA8">
              <w:t>Phòng ĐT SĐH</w:t>
            </w:r>
          </w:p>
        </w:tc>
        <w:tc>
          <w:tcPr>
            <w:tcW w:w="1890" w:type="dxa"/>
            <w:vAlign w:val="center"/>
          </w:tcPr>
          <w:p w14:paraId="43881EB3" w14:textId="512C0244" w:rsidR="00626CE0" w:rsidRPr="00515EA8" w:rsidRDefault="00C02B6F" w:rsidP="007571C2">
            <w:pPr>
              <w:spacing w:before="60" w:after="60" w:line="276" w:lineRule="auto"/>
              <w:jc w:val="center"/>
              <w:rPr>
                <w:lang w:val="en-US"/>
              </w:rPr>
            </w:pPr>
            <w:r w:rsidRPr="00515EA8">
              <w:rPr>
                <w:lang w:val="en-US"/>
              </w:rPr>
              <w:t>Hàng năm, bắt đầu từ năm học 2025-2026</w:t>
            </w:r>
          </w:p>
        </w:tc>
        <w:tc>
          <w:tcPr>
            <w:tcW w:w="720" w:type="dxa"/>
            <w:vAlign w:val="center"/>
          </w:tcPr>
          <w:p w14:paraId="580E97A9" w14:textId="77777777" w:rsidR="00626CE0" w:rsidRPr="00515EA8" w:rsidRDefault="00626CE0" w:rsidP="007571C2">
            <w:pPr>
              <w:spacing w:before="60" w:after="60" w:line="276" w:lineRule="auto"/>
              <w:jc w:val="center"/>
            </w:pPr>
          </w:p>
        </w:tc>
      </w:tr>
      <w:tr w:rsidR="00C02B6F" w:rsidRPr="00515EA8" w14:paraId="2387E51B" w14:textId="77777777" w:rsidTr="00C02B6F">
        <w:tc>
          <w:tcPr>
            <w:tcW w:w="563" w:type="dxa"/>
            <w:vAlign w:val="center"/>
          </w:tcPr>
          <w:p w14:paraId="36F03C2F" w14:textId="77777777" w:rsidR="00C02B6F" w:rsidRPr="00515EA8" w:rsidRDefault="00C02B6F" w:rsidP="007571C2">
            <w:pPr>
              <w:spacing w:before="60" w:after="60" w:line="276" w:lineRule="auto"/>
              <w:jc w:val="center"/>
              <w:rPr>
                <w:bCs/>
                <w:noProof/>
              </w:rPr>
            </w:pPr>
            <w:r w:rsidRPr="00515EA8">
              <w:rPr>
                <w:bCs/>
                <w:noProof/>
              </w:rPr>
              <w:t>2</w:t>
            </w:r>
          </w:p>
        </w:tc>
        <w:tc>
          <w:tcPr>
            <w:tcW w:w="805" w:type="dxa"/>
          </w:tcPr>
          <w:p w14:paraId="394196EA" w14:textId="77777777" w:rsidR="00C02B6F" w:rsidRPr="00515EA8" w:rsidRDefault="00C02B6F" w:rsidP="007571C2">
            <w:pPr>
              <w:spacing w:before="60" w:after="60" w:line="276" w:lineRule="auto"/>
              <w:jc w:val="center"/>
              <w:rPr>
                <w:bCs/>
                <w:noProof/>
              </w:rPr>
            </w:pPr>
            <w:r w:rsidRPr="00515EA8">
              <w:rPr>
                <w:bCs/>
                <w:noProof/>
              </w:rPr>
              <w:t>Phát huy điểm mạnh</w:t>
            </w:r>
          </w:p>
        </w:tc>
        <w:tc>
          <w:tcPr>
            <w:tcW w:w="3960" w:type="dxa"/>
            <w:vAlign w:val="center"/>
          </w:tcPr>
          <w:p w14:paraId="24475F8F" w14:textId="48D29981" w:rsidR="00C02B6F" w:rsidRPr="00515EA8" w:rsidRDefault="00E62DDE" w:rsidP="007571C2">
            <w:pPr>
              <w:spacing w:before="60" w:after="60" w:line="276" w:lineRule="auto"/>
              <w:rPr>
                <w:lang w:val="en-US"/>
              </w:rPr>
            </w:pPr>
            <w:r w:rsidRPr="00515EA8">
              <w:rPr>
                <w:iCs/>
                <w:lang w:val="en-US"/>
              </w:rPr>
              <w:t>Thường xuyên</w:t>
            </w:r>
            <w:r w:rsidR="00C02B6F" w:rsidRPr="00515EA8">
              <w:rPr>
                <w:iCs/>
              </w:rPr>
              <w:t xml:space="preserve"> </w:t>
            </w:r>
            <w:r w:rsidR="00C02B6F" w:rsidRPr="00515EA8">
              <w:rPr>
                <w:iCs/>
                <w:lang w:val="en-US"/>
              </w:rPr>
              <w:t xml:space="preserve">cập nhật </w:t>
            </w:r>
            <w:r w:rsidRPr="00515EA8">
              <w:rPr>
                <w:iCs/>
                <w:lang w:val="en-US"/>
              </w:rPr>
              <w:t xml:space="preserve">và thực hiện đầy đủ </w:t>
            </w:r>
            <w:r w:rsidR="00C02B6F" w:rsidRPr="00515EA8">
              <w:rPr>
                <w:iCs/>
                <w:lang w:val="en-US"/>
              </w:rPr>
              <w:t>các</w:t>
            </w:r>
            <w:r w:rsidR="00C02B6F" w:rsidRPr="00515EA8">
              <w:rPr>
                <w:iCs/>
              </w:rPr>
              <w:t xml:space="preserve"> qui định </w:t>
            </w:r>
            <w:r w:rsidR="00C02B6F" w:rsidRPr="00515EA8">
              <w:rPr>
                <w:iCs/>
                <w:lang w:val="en-US"/>
              </w:rPr>
              <w:t>về</w:t>
            </w:r>
            <w:r w:rsidR="00C02B6F" w:rsidRPr="00515EA8">
              <w:rPr>
                <w:iCs/>
              </w:rPr>
              <w:t xml:space="preserve"> công bố công khai </w:t>
            </w:r>
            <w:r w:rsidR="00C02B6F" w:rsidRPr="00515EA8">
              <w:rPr>
                <w:iCs/>
                <w:lang w:val="en-US"/>
              </w:rPr>
              <w:t>Bản mô tả CTĐT và ĐCHP bằng nhiều hình thức để</w:t>
            </w:r>
            <w:r w:rsidR="00C02B6F" w:rsidRPr="00515EA8">
              <w:rPr>
                <w:iCs/>
              </w:rPr>
              <w:t xml:space="preserve"> các BLQ dễ dàng tiếp cận</w:t>
            </w:r>
            <w:r w:rsidR="00C02B6F" w:rsidRPr="00515EA8">
              <w:rPr>
                <w:iCs/>
                <w:lang w:val="en-US"/>
              </w:rPr>
              <w:t xml:space="preserve"> hơn.</w:t>
            </w:r>
          </w:p>
        </w:tc>
        <w:tc>
          <w:tcPr>
            <w:tcW w:w="1350" w:type="dxa"/>
            <w:vAlign w:val="center"/>
          </w:tcPr>
          <w:p w14:paraId="6129AE8A" w14:textId="5AE4E462" w:rsidR="00C02B6F" w:rsidRPr="00515EA8" w:rsidRDefault="00C02B6F" w:rsidP="007571C2">
            <w:pPr>
              <w:spacing w:before="60" w:after="60" w:line="276" w:lineRule="auto"/>
              <w:jc w:val="center"/>
            </w:pPr>
            <w:r w:rsidRPr="00515EA8">
              <w:t xml:space="preserve">Khoa </w:t>
            </w:r>
            <w:r w:rsidRPr="00515EA8">
              <w:rPr>
                <w:bCs/>
              </w:rPr>
              <w:t>Sinh</w:t>
            </w:r>
            <w:r w:rsidRPr="00515EA8">
              <w:rPr>
                <w:lang w:val="vi"/>
              </w:rPr>
              <w:t xml:space="preserve"> </w:t>
            </w:r>
            <w:r w:rsidRPr="00515EA8">
              <w:t>học/</w:t>
            </w:r>
            <w:r w:rsidRPr="00515EA8">
              <w:rPr>
                <w:lang w:val="en-US"/>
              </w:rPr>
              <w:t xml:space="preserve"> </w:t>
            </w:r>
            <w:r w:rsidRPr="00515EA8">
              <w:t>Phòng ĐT SĐH</w:t>
            </w:r>
          </w:p>
        </w:tc>
        <w:tc>
          <w:tcPr>
            <w:tcW w:w="1890" w:type="dxa"/>
            <w:vAlign w:val="center"/>
          </w:tcPr>
          <w:p w14:paraId="1719C9D0" w14:textId="52D965DC" w:rsidR="00C02B6F" w:rsidRPr="00515EA8" w:rsidRDefault="00C02B6F" w:rsidP="007571C2">
            <w:pPr>
              <w:spacing w:before="60" w:after="60" w:line="276" w:lineRule="auto"/>
              <w:jc w:val="center"/>
            </w:pPr>
            <w:r w:rsidRPr="00515EA8">
              <w:rPr>
                <w:lang w:val="en-US"/>
              </w:rPr>
              <w:t>Hàng năm, bắt đầu từ năm học 2025-2026</w:t>
            </w:r>
          </w:p>
        </w:tc>
        <w:tc>
          <w:tcPr>
            <w:tcW w:w="720" w:type="dxa"/>
            <w:vAlign w:val="center"/>
          </w:tcPr>
          <w:p w14:paraId="535FF6B2" w14:textId="77777777" w:rsidR="00C02B6F" w:rsidRPr="00515EA8" w:rsidRDefault="00C02B6F" w:rsidP="007571C2">
            <w:pPr>
              <w:spacing w:before="60" w:after="60" w:line="276" w:lineRule="auto"/>
              <w:jc w:val="center"/>
            </w:pPr>
          </w:p>
        </w:tc>
      </w:tr>
    </w:tbl>
    <w:p w14:paraId="6655F59A" w14:textId="265CCDCD" w:rsidR="00C12E7D" w:rsidRPr="00515EA8" w:rsidRDefault="00216788" w:rsidP="007571C2">
      <w:pPr>
        <w:widowControl w:val="0"/>
        <w:spacing w:line="324" w:lineRule="auto"/>
        <w:ind w:firstLine="567"/>
        <w:outlineLvl w:val="3"/>
        <w:rPr>
          <w:rFonts w:eastAsia="Times New Roman"/>
          <w:iCs/>
        </w:rPr>
      </w:pPr>
      <w:bookmarkStart w:id="40" w:name="_Hlk177913163"/>
      <w:r w:rsidRPr="00515EA8">
        <w:rPr>
          <w:rFonts w:eastAsia="Times New Roman"/>
          <w:i/>
        </w:rPr>
        <w:t>5. Tự đánh giá</w:t>
      </w:r>
      <w:r w:rsidRPr="00515EA8">
        <w:rPr>
          <w:rFonts w:eastAsia="Times New Roman"/>
          <w:iCs/>
        </w:rPr>
        <w:t>: Đ</w:t>
      </w:r>
      <w:r w:rsidR="007D6CAB" w:rsidRPr="00515EA8">
        <w:rPr>
          <w:rFonts w:eastAsia="Times New Roman"/>
          <w:iCs/>
          <w:lang w:val="en-US"/>
        </w:rPr>
        <w:t>ạ</w:t>
      </w:r>
      <w:r w:rsidRPr="00515EA8">
        <w:rPr>
          <w:rFonts w:eastAsia="Times New Roman"/>
          <w:iCs/>
        </w:rPr>
        <w:t>t (mức 5/7)</w:t>
      </w:r>
      <w:r w:rsidR="00C12E7D" w:rsidRPr="00515EA8">
        <w:rPr>
          <w:rFonts w:eastAsia="Times New Roman"/>
          <w:iCs/>
        </w:rPr>
        <w:t>.</w:t>
      </w:r>
    </w:p>
    <w:p w14:paraId="3BBD8EA0" w14:textId="77777777" w:rsidR="000F38C3" w:rsidRPr="00515EA8" w:rsidRDefault="000F38C3" w:rsidP="007571C2">
      <w:pPr>
        <w:widowControl w:val="0"/>
        <w:spacing w:before="0" w:line="324" w:lineRule="auto"/>
        <w:ind w:firstLine="567"/>
        <w:outlineLvl w:val="3"/>
        <w:rPr>
          <w:rFonts w:eastAsia="Times New Roman"/>
          <w:iCs/>
          <w:lang w:val="en-US"/>
        </w:rPr>
      </w:pPr>
    </w:p>
    <w:bookmarkEnd w:id="40"/>
    <w:p w14:paraId="59F8F952" w14:textId="6EA49E70" w:rsidR="003D2227" w:rsidRPr="00515EA8" w:rsidRDefault="00216788" w:rsidP="007571C2">
      <w:pPr>
        <w:pStyle w:val="Heading3"/>
        <w:keepNext/>
        <w:widowControl/>
        <w:spacing w:line="324" w:lineRule="auto"/>
        <w:ind w:firstLine="567"/>
        <w:rPr>
          <w:rFonts w:eastAsia="Times New Roman"/>
          <w:b w:val="0"/>
          <w:i w:val="0"/>
          <w:iCs w:val="0"/>
          <w:color w:val="000000"/>
          <w:sz w:val="26"/>
          <w:szCs w:val="26"/>
        </w:rPr>
      </w:pPr>
      <w:r w:rsidRPr="00515EA8">
        <w:rPr>
          <w:rFonts w:eastAsia="Times New Roman"/>
          <w:i w:val="0"/>
          <w:iCs w:val="0"/>
          <w:color w:val="000000"/>
          <w:sz w:val="26"/>
          <w:szCs w:val="26"/>
        </w:rPr>
        <w:t xml:space="preserve">Kết luận về Tiêu chuẩn </w:t>
      </w:r>
      <w:r w:rsidR="003D2227" w:rsidRPr="00515EA8">
        <w:rPr>
          <w:rFonts w:eastAsia="Times New Roman"/>
          <w:i w:val="0"/>
          <w:iCs w:val="0"/>
          <w:color w:val="000000"/>
          <w:sz w:val="26"/>
          <w:szCs w:val="26"/>
        </w:rPr>
        <w:t>2</w:t>
      </w:r>
    </w:p>
    <w:p w14:paraId="3F81A178" w14:textId="4361A98B" w:rsidR="003D2227" w:rsidRPr="00515EA8" w:rsidRDefault="003D2227" w:rsidP="007571C2">
      <w:pPr>
        <w:widowControl w:val="0"/>
        <w:spacing w:before="0" w:line="324" w:lineRule="auto"/>
        <w:ind w:firstLine="567"/>
        <w:outlineLvl w:val="3"/>
        <w:rPr>
          <w:bCs/>
          <w:i/>
          <w:iCs/>
        </w:rPr>
      </w:pPr>
      <w:bookmarkStart w:id="41" w:name="_heading=h.3ykb3jw" w:colFirst="0" w:colLast="0"/>
      <w:bookmarkStart w:id="42" w:name="_Toc164256771"/>
      <w:bookmarkStart w:id="43" w:name="_Toc164866593"/>
      <w:bookmarkStart w:id="44" w:name="_Toc164867690"/>
      <w:bookmarkEnd w:id="41"/>
      <w:r w:rsidRPr="00515EA8">
        <w:rPr>
          <w:bCs/>
          <w:i/>
          <w:iCs/>
        </w:rPr>
        <w:t xml:space="preserve">- </w:t>
      </w:r>
      <w:r w:rsidR="00216788" w:rsidRPr="00515EA8">
        <w:rPr>
          <w:bCs/>
          <w:i/>
          <w:iCs/>
        </w:rPr>
        <w:t>Điểm mạnh nổi bật của Tiêu chuẩn</w:t>
      </w:r>
    </w:p>
    <w:p w14:paraId="6A38FC5C" w14:textId="11AE4CEE" w:rsidR="00B45BBB" w:rsidRPr="00515EA8" w:rsidRDefault="007E260D" w:rsidP="007571C2">
      <w:pPr>
        <w:widowControl w:val="0"/>
        <w:spacing w:before="0" w:line="324" w:lineRule="auto"/>
        <w:ind w:firstLine="567"/>
        <w:rPr>
          <w:rFonts w:eastAsia="Times New Roman"/>
          <w:lang w:val="en-US"/>
        </w:rPr>
      </w:pPr>
      <w:r w:rsidRPr="00515EA8">
        <w:rPr>
          <w:rFonts w:eastAsia="Times New Roman"/>
          <w:lang w:val="en-US"/>
        </w:rPr>
        <w:t>Nhà trường</w:t>
      </w:r>
      <w:r w:rsidR="000E62C3" w:rsidRPr="00515EA8">
        <w:rPr>
          <w:rFonts w:eastAsia="Times New Roman"/>
          <w:lang w:val="en-US"/>
        </w:rPr>
        <w:t xml:space="preserve"> ban hành mẫu </w:t>
      </w:r>
      <w:r w:rsidR="009073F6" w:rsidRPr="00515EA8">
        <w:rPr>
          <w:rFonts w:eastAsia="Times New Roman"/>
          <w:lang w:val="en-US"/>
        </w:rPr>
        <w:t xml:space="preserve">Bản mô tả </w:t>
      </w:r>
      <w:r w:rsidR="000E62C3" w:rsidRPr="00515EA8">
        <w:rPr>
          <w:rFonts w:eastAsia="Times New Roman"/>
          <w:lang w:val="en-US"/>
        </w:rPr>
        <w:t xml:space="preserve">CTĐT </w:t>
      </w:r>
      <w:r w:rsidR="009073F6" w:rsidRPr="00515EA8">
        <w:rPr>
          <w:rFonts w:eastAsia="Times New Roman"/>
          <w:lang w:val="en-US"/>
        </w:rPr>
        <w:t xml:space="preserve">và ĐCHP </w:t>
      </w:r>
      <w:r w:rsidR="00937656" w:rsidRPr="00515EA8">
        <w:rPr>
          <w:rFonts w:eastAsia="Times New Roman"/>
          <w:lang w:val="en-US"/>
        </w:rPr>
        <w:t>áp dụng</w:t>
      </w:r>
      <w:r w:rsidR="000E62C3" w:rsidRPr="00515EA8">
        <w:rPr>
          <w:rFonts w:eastAsia="Times New Roman"/>
          <w:lang w:val="en-US"/>
        </w:rPr>
        <w:t xml:space="preserve"> thống nhất </w:t>
      </w:r>
      <w:r w:rsidR="00937656" w:rsidRPr="00515EA8">
        <w:rPr>
          <w:rFonts w:eastAsia="Times New Roman"/>
          <w:lang w:val="en-US"/>
        </w:rPr>
        <w:t>trong toàn trường, đảm bảo</w:t>
      </w:r>
      <w:r w:rsidR="000E62C3" w:rsidRPr="00515EA8">
        <w:rPr>
          <w:rFonts w:eastAsia="Times New Roman"/>
          <w:lang w:val="en-US"/>
        </w:rPr>
        <w:t xml:space="preserve"> </w:t>
      </w:r>
      <w:r w:rsidR="00911D34" w:rsidRPr="00515EA8">
        <w:rPr>
          <w:rFonts w:eastAsia="Times New Roman"/>
          <w:lang w:val="en-US"/>
        </w:rPr>
        <w:t xml:space="preserve">sự </w:t>
      </w:r>
      <w:r w:rsidR="000E62C3" w:rsidRPr="00515EA8">
        <w:rPr>
          <w:rFonts w:eastAsia="Times New Roman"/>
          <w:lang w:val="en-US"/>
        </w:rPr>
        <w:t xml:space="preserve">đồng bộ trong </w:t>
      </w:r>
      <w:r w:rsidR="00077E37" w:rsidRPr="00515EA8">
        <w:rPr>
          <w:rFonts w:eastAsia="Times New Roman"/>
          <w:lang w:val="en-US"/>
        </w:rPr>
        <w:t>xây dựng</w:t>
      </w:r>
      <w:r w:rsidR="00937656" w:rsidRPr="00515EA8">
        <w:rPr>
          <w:rFonts w:eastAsia="Times New Roman"/>
          <w:lang w:val="en-US"/>
        </w:rPr>
        <w:t>, tổ chức thực hiện</w:t>
      </w:r>
      <w:r w:rsidR="00077E37" w:rsidRPr="00515EA8">
        <w:rPr>
          <w:rFonts w:eastAsia="Times New Roman"/>
          <w:lang w:val="en-US"/>
        </w:rPr>
        <w:t xml:space="preserve"> và quảng bá</w:t>
      </w:r>
      <w:r w:rsidR="000E62C3" w:rsidRPr="00515EA8">
        <w:rPr>
          <w:rFonts w:eastAsia="Times New Roman"/>
          <w:lang w:val="en-US"/>
        </w:rPr>
        <w:t xml:space="preserve"> CTĐT. </w:t>
      </w:r>
      <w:r w:rsidR="00077E37" w:rsidRPr="00515EA8">
        <w:rPr>
          <w:rFonts w:eastAsia="Times New Roman"/>
          <w:lang w:val="en-US"/>
        </w:rPr>
        <w:t>B</w:t>
      </w:r>
      <w:r w:rsidR="000E62C3" w:rsidRPr="00515EA8">
        <w:rPr>
          <w:rFonts w:eastAsia="Times New Roman"/>
          <w:lang w:val="en-US"/>
        </w:rPr>
        <w:t xml:space="preserve">ản mô tả CTĐT </w:t>
      </w:r>
      <w:r w:rsidR="0004159B" w:rsidRPr="00515EA8">
        <w:rPr>
          <w:rFonts w:eastAsia="Times New Roman"/>
          <w:lang w:val="en-US"/>
        </w:rPr>
        <w:t>ngành SHTN</w:t>
      </w:r>
      <w:r w:rsidR="000E62C3" w:rsidRPr="00515EA8">
        <w:rPr>
          <w:rFonts w:eastAsia="Times New Roman"/>
          <w:lang w:val="en-US"/>
        </w:rPr>
        <w:t xml:space="preserve"> có </w:t>
      </w:r>
      <w:r w:rsidR="00937656" w:rsidRPr="00515EA8">
        <w:rPr>
          <w:rFonts w:eastAsia="Times New Roman"/>
          <w:lang w:val="en-US"/>
        </w:rPr>
        <w:t>đầy đủ</w:t>
      </w:r>
      <w:r w:rsidR="000E62C3" w:rsidRPr="00515EA8">
        <w:rPr>
          <w:rFonts w:eastAsia="Times New Roman"/>
          <w:lang w:val="en-US"/>
        </w:rPr>
        <w:t xml:space="preserve"> thông tin theo </w:t>
      </w:r>
      <w:r w:rsidR="00E62A12" w:rsidRPr="00515EA8">
        <w:rPr>
          <w:rFonts w:eastAsia="Times New Roman"/>
          <w:lang w:val="en-US"/>
        </w:rPr>
        <w:t xml:space="preserve">qui </w:t>
      </w:r>
      <w:r w:rsidR="000E62C3" w:rsidRPr="00515EA8">
        <w:rPr>
          <w:rFonts w:eastAsia="Times New Roman"/>
          <w:lang w:val="en-US"/>
        </w:rPr>
        <w:t>định, được cập nhật</w:t>
      </w:r>
      <w:r w:rsidR="00937656" w:rsidRPr="00515EA8">
        <w:rPr>
          <w:rFonts w:eastAsia="Times New Roman"/>
          <w:lang w:val="en-US"/>
        </w:rPr>
        <w:t xml:space="preserve"> thường xuyên và</w:t>
      </w:r>
      <w:r w:rsidR="000E62C3" w:rsidRPr="00515EA8">
        <w:rPr>
          <w:rFonts w:eastAsia="Times New Roman"/>
          <w:lang w:val="en-US"/>
        </w:rPr>
        <w:t xml:space="preserve"> phù hợp với nhu cầu của thị trường lao động</w:t>
      </w:r>
      <w:r w:rsidR="00937656" w:rsidRPr="00515EA8">
        <w:rPr>
          <w:rFonts w:eastAsia="Times New Roman"/>
          <w:lang w:val="en-US"/>
        </w:rPr>
        <w:t>.</w:t>
      </w:r>
      <w:r w:rsidR="000E62C3" w:rsidRPr="00515EA8">
        <w:rPr>
          <w:rFonts w:eastAsia="Times New Roman"/>
          <w:lang w:val="en-US"/>
        </w:rPr>
        <w:t xml:space="preserve"> </w:t>
      </w:r>
      <w:r w:rsidR="00937656" w:rsidRPr="00515EA8">
        <w:rPr>
          <w:rFonts w:eastAsia="Times New Roman"/>
          <w:lang w:val="en-US"/>
        </w:rPr>
        <w:t>Các thông tin phản ánh rõ mức độ giảng dạy tương ứng với kiến thức, kĩ năng, năng lực đầu ra. Các tài liệu này đã được rà soát, điều chỉnh định k</w:t>
      </w:r>
      <w:r w:rsidR="00911D34" w:rsidRPr="00515EA8">
        <w:rPr>
          <w:rFonts w:eastAsia="Times New Roman"/>
          <w:lang w:val="en-US"/>
        </w:rPr>
        <w:t>ì</w:t>
      </w:r>
      <w:r w:rsidR="00937656" w:rsidRPr="00515EA8">
        <w:rPr>
          <w:rFonts w:eastAsia="Times New Roman"/>
          <w:lang w:val="en-US"/>
        </w:rPr>
        <w:t xml:space="preserve"> và công bố công khai, giúp các BLQ tiếp cận dễ dàng</w:t>
      </w:r>
      <w:r w:rsidR="000E62C3" w:rsidRPr="00515EA8">
        <w:rPr>
          <w:rFonts w:eastAsia="Times New Roman"/>
          <w:lang w:val="en-US"/>
        </w:rPr>
        <w:t>.</w:t>
      </w:r>
    </w:p>
    <w:p w14:paraId="273633D5" w14:textId="48136FD0" w:rsidR="00B45BBB" w:rsidRPr="00515EA8" w:rsidRDefault="00B45BBB" w:rsidP="007571C2">
      <w:pPr>
        <w:widowControl w:val="0"/>
        <w:spacing w:before="0" w:line="324" w:lineRule="auto"/>
        <w:ind w:firstLine="567"/>
        <w:outlineLvl w:val="3"/>
        <w:rPr>
          <w:bCs/>
          <w:i/>
          <w:iCs/>
        </w:rPr>
      </w:pPr>
      <w:r w:rsidRPr="00515EA8">
        <w:rPr>
          <w:bCs/>
          <w:i/>
          <w:iCs/>
        </w:rPr>
        <w:t xml:space="preserve">- </w:t>
      </w:r>
      <w:r w:rsidR="00216788" w:rsidRPr="00515EA8">
        <w:rPr>
          <w:bCs/>
          <w:i/>
          <w:iCs/>
        </w:rPr>
        <w:t>Điểm tồn tại cơ bản của Tiêu chuẩn</w:t>
      </w:r>
    </w:p>
    <w:p w14:paraId="656F471F" w14:textId="0E2D3574" w:rsidR="00B45BBB" w:rsidRPr="00515EA8" w:rsidRDefault="000E62C3" w:rsidP="007571C2">
      <w:pPr>
        <w:widowControl w:val="0"/>
        <w:spacing w:before="0" w:line="324" w:lineRule="auto"/>
        <w:ind w:firstLine="567"/>
        <w:rPr>
          <w:rFonts w:eastAsia="Times New Roman"/>
          <w:lang w:val="en-US"/>
        </w:rPr>
      </w:pPr>
      <w:bookmarkStart w:id="45" w:name="_Hlk197285137"/>
      <w:r w:rsidRPr="00515EA8">
        <w:rPr>
          <w:rFonts w:eastAsia="Times New Roman"/>
          <w:lang w:val="en-US"/>
        </w:rPr>
        <w:t xml:space="preserve">Trong quá trình rà soát, </w:t>
      </w:r>
      <w:r w:rsidR="00077E37" w:rsidRPr="00515EA8">
        <w:rPr>
          <w:rFonts w:eastAsia="Times New Roman"/>
          <w:lang w:val="en-US"/>
        </w:rPr>
        <w:t xml:space="preserve">điều </w:t>
      </w:r>
      <w:r w:rsidRPr="00515EA8">
        <w:rPr>
          <w:rFonts w:eastAsia="Times New Roman"/>
          <w:lang w:val="en-US"/>
        </w:rPr>
        <w:t xml:space="preserve">chỉnh </w:t>
      </w:r>
      <w:r w:rsidR="00161974" w:rsidRPr="00515EA8">
        <w:rPr>
          <w:rFonts w:eastAsia="Times New Roman"/>
          <w:lang w:val="en-US"/>
        </w:rPr>
        <w:t>b</w:t>
      </w:r>
      <w:r w:rsidRPr="00515EA8">
        <w:rPr>
          <w:rFonts w:eastAsia="Times New Roman"/>
          <w:lang w:val="en-US"/>
        </w:rPr>
        <w:t xml:space="preserve">ản mô tả CTĐT, </w:t>
      </w:r>
      <w:r w:rsidR="00077E37" w:rsidRPr="00515EA8">
        <w:rPr>
          <w:rFonts w:eastAsia="Times New Roman"/>
          <w:lang w:val="en-US"/>
        </w:rPr>
        <w:t>việc</w:t>
      </w:r>
      <w:r w:rsidRPr="00515EA8">
        <w:rPr>
          <w:rFonts w:eastAsia="Times New Roman"/>
          <w:lang w:val="en-US"/>
        </w:rPr>
        <w:t xml:space="preserve"> thu thập các ý kiến đa chiều của các BLQ</w:t>
      </w:r>
      <w:r w:rsidR="00077E37" w:rsidRPr="00515EA8">
        <w:rPr>
          <w:rFonts w:eastAsia="Times New Roman"/>
          <w:lang w:val="en-US"/>
        </w:rPr>
        <w:t xml:space="preserve"> </w:t>
      </w:r>
      <w:r w:rsidRPr="00515EA8">
        <w:rPr>
          <w:rFonts w:eastAsia="Times New Roman"/>
          <w:lang w:val="en-US"/>
        </w:rPr>
        <w:t xml:space="preserve">còn hạn chế về </w:t>
      </w:r>
      <w:r w:rsidR="00911D34" w:rsidRPr="00515EA8">
        <w:rPr>
          <w:rFonts w:eastAsia="Times New Roman"/>
          <w:lang w:val="en-US"/>
        </w:rPr>
        <w:t>phạm vi</w:t>
      </w:r>
      <w:r w:rsidRPr="00515EA8">
        <w:rPr>
          <w:rFonts w:eastAsia="Times New Roman"/>
          <w:lang w:val="en-US"/>
        </w:rPr>
        <w:t xml:space="preserve"> và số lượng thành phần tham gia. </w:t>
      </w:r>
      <w:r w:rsidR="00077E37" w:rsidRPr="00515EA8">
        <w:rPr>
          <w:rFonts w:eastAsia="Times New Roman"/>
          <w:lang w:val="en-US"/>
        </w:rPr>
        <w:t>M</w:t>
      </w:r>
      <w:r w:rsidRPr="00515EA8">
        <w:rPr>
          <w:rFonts w:eastAsia="Times New Roman"/>
          <w:lang w:val="en-US"/>
        </w:rPr>
        <w:t xml:space="preserve">ột </w:t>
      </w:r>
      <w:r w:rsidR="00911D34" w:rsidRPr="00515EA8">
        <w:rPr>
          <w:rFonts w:eastAsia="Times New Roman"/>
          <w:lang w:val="en-US"/>
        </w:rPr>
        <w:t>số</w:t>
      </w:r>
      <w:r w:rsidRPr="00515EA8">
        <w:rPr>
          <w:rFonts w:eastAsia="Times New Roman"/>
          <w:lang w:val="en-US"/>
        </w:rPr>
        <w:t xml:space="preserve"> HP chưa thể hiện rõ các hoạt động giám sát, hỗ trợ của GV </w:t>
      </w:r>
      <w:r w:rsidR="00911D34" w:rsidRPr="00515EA8">
        <w:rPr>
          <w:rFonts w:eastAsia="Times New Roman"/>
          <w:lang w:val="en-US"/>
        </w:rPr>
        <w:t>trong quá trình</w:t>
      </w:r>
      <w:r w:rsidRPr="00515EA8">
        <w:rPr>
          <w:rFonts w:eastAsia="Times New Roman"/>
          <w:lang w:val="en-US"/>
        </w:rPr>
        <w:t xml:space="preserve"> NH tự học và </w:t>
      </w:r>
      <w:r w:rsidR="00161974" w:rsidRPr="00515EA8">
        <w:rPr>
          <w:rFonts w:eastAsia="Times New Roman"/>
          <w:lang w:val="en-US"/>
        </w:rPr>
        <w:t>nghiên cứu</w:t>
      </w:r>
      <w:r w:rsidRPr="00515EA8">
        <w:rPr>
          <w:rFonts w:eastAsia="Times New Roman"/>
          <w:lang w:val="en-US"/>
        </w:rPr>
        <w:t>.</w:t>
      </w:r>
    </w:p>
    <w:bookmarkEnd w:id="45"/>
    <w:p w14:paraId="79085ACE" w14:textId="52E58DC7" w:rsidR="00B45BBB" w:rsidRPr="00515EA8" w:rsidRDefault="00B45BBB" w:rsidP="007571C2">
      <w:pPr>
        <w:widowControl w:val="0"/>
        <w:spacing w:before="0" w:line="324" w:lineRule="auto"/>
        <w:ind w:firstLine="567"/>
        <w:outlineLvl w:val="3"/>
        <w:rPr>
          <w:bCs/>
          <w:i/>
          <w:iCs/>
        </w:rPr>
      </w:pPr>
      <w:r w:rsidRPr="00515EA8">
        <w:rPr>
          <w:bCs/>
          <w:i/>
          <w:iCs/>
        </w:rPr>
        <w:t xml:space="preserve">- </w:t>
      </w:r>
      <w:r w:rsidR="00216788" w:rsidRPr="00515EA8">
        <w:rPr>
          <w:bCs/>
          <w:i/>
          <w:iCs/>
        </w:rPr>
        <w:t>Kết quả đánh giá chung của Tiêu chuẩn</w:t>
      </w:r>
    </w:p>
    <w:p w14:paraId="50909C47" w14:textId="3A263E23" w:rsidR="00B45BBB" w:rsidRPr="00515EA8" w:rsidRDefault="009510CB" w:rsidP="007571C2">
      <w:pPr>
        <w:widowControl w:val="0"/>
        <w:spacing w:before="0" w:line="324" w:lineRule="auto"/>
        <w:ind w:firstLine="567"/>
        <w:rPr>
          <w:rFonts w:eastAsia="Times New Roman"/>
          <w:lang w:val="en-US"/>
        </w:rPr>
      </w:pPr>
      <w:r w:rsidRPr="00515EA8">
        <w:rPr>
          <w:rFonts w:eastAsia="Times New Roman"/>
          <w:lang w:val="en-US"/>
        </w:rPr>
        <w:t>Căn cứ Bộ tiêu chuẩn đánh giá chất lượng CTĐT</w:t>
      </w:r>
      <w:r w:rsidR="009A0A95" w:rsidRPr="00515EA8">
        <w:rPr>
          <w:rFonts w:eastAsia="Times New Roman"/>
          <w:lang w:val="en-US"/>
        </w:rPr>
        <w:t xml:space="preserve"> tại Thông tư 04/2016/TT-BGDĐT,</w:t>
      </w:r>
      <w:r w:rsidR="00077E37" w:rsidRPr="00515EA8">
        <w:rPr>
          <w:rFonts w:eastAsia="Times New Roman"/>
          <w:lang w:val="en-US"/>
        </w:rPr>
        <w:t xml:space="preserve"> Bản mô tả và ĐCHP của CTĐT </w:t>
      </w:r>
      <w:r w:rsidRPr="00515EA8">
        <w:rPr>
          <w:rFonts w:eastAsia="Times New Roman"/>
          <w:lang w:val="en-US"/>
        </w:rPr>
        <w:t>đã đáp ứng</w:t>
      </w:r>
      <w:r w:rsidR="00077E37" w:rsidRPr="00515EA8">
        <w:rPr>
          <w:rFonts w:eastAsia="Times New Roman"/>
          <w:lang w:val="en-US"/>
        </w:rPr>
        <w:t xml:space="preserve"> đầy đủ thông tin, </w:t>
      </w:r>
      <w:r w:rsidRPr="00515EA8">
        <w:rPr>
          <w:rFonts w:eastAsia="Times New Roman"/>
          <w:lang w:val="en-US"/>
        </w:rPr>
        <w:t xml:space="preserve">được cập nhật </w:t>
      </w:r>
      <w:r w:rsidR="00077E37" w:rsidRPr="00515EA8">
        <w:rPr>
          <w:rFonts w:eastAsia="Times New Roman"/>
          <w:lang w:val="en-US"/>
        </w:rPr>
        <w:t xml:space="preserve">định kì và được công bố công khai. Như vậy, Bản mô tả CTĐT là </w:t>
      </w:r>
      <w:r w:rsidR="005512B8" w:rsidRPr="00515EA8">
        <w:rPr>
          <w:rFonts w:eastAsia="Times New Roman"/>
          <w:lang w:val="en-US"/>
        </w:rPr>
        <w:t>ĐBCL</w:t>
      </w:r>
      <w:r w:rsidR="00077E37" w:rsidRPr="00515EA8">
        <w:rPr>
          <w:rFonts w:eastAsia="Times New Roman"/>
          <w:lang w:val="en-US"/>
        </w:rPr>
        <w:t xml:space="preserve"> và đáp ứng yêu cầu kiểm định cả 3 tiêu chí</w:t>
      </w:r>
      <w:r w:rsidR="000E62C3" w:rsidRPr="00515EA8">
        <w:rPr>
          <w:rFonts w:eastAsia="Times New Roman"/>
          <w:lang w:val="en-US"/>
        </w:rPr>
        <w:t>.</w:t>
      </w:r>
    </w:p>
    <w:p w14:paraId="6D98B061" w14:textId="77777777" w:rsidR="00626CE0" w:rsidRPr="00515EA8" w:rsidRDefault="00626CE0" w:rsidP="002E03F4">
      <w:pPr>
        <w:widowControl w:val="0"/>
        <w:spacing w:before="0" w:line="312" w:lineRule="auto"/>
        <w:ind w:firstLine="567"/>
        <w:rPr>
          <w:rFonts w:eastAsia="Times New Roman"/>
          <w:lang w:val="en-US"/>
        </w:rPr>
      </w:pPr>
    </w:p>
    <w:p w14:paraId="01FFA267" w14:textId="3FBB740C" w:rsidR="003D2227" w:rsidRPr="00515EA8" w:rsidRDefault="003D2227" w:rsidP="002E03F4">
      <w:pPr>
        <w:keepNext/>
        <w:keepLines/>
        <w:spacing w:before="0" w:line="312" w:lineRule="auto"/>
        <w:ind w:firstLine="567"/>
        <w:outlineLvl w:val="1"/>
        <w:rPr>
          <w:rFonts w:eastAsia="Times New Roman"/>
          <w:b/>
          <w:szCs w:val="28"/>
          <w:lang w:val="en-US"/>
        </w:rPr>
      </w:pPr>
      <w:r w:rsidRPr="00515EA8">
        <w:rPr>
          <w:rFonts w:eastAsia="Times New Roman"/>
          <w:b/>
          <w:szCs w:val="28"/>
        </w:rPr>
        <w:lastRenderedPageBreak/>
        <w:t>Tiêu chuẩn 3: Cấu trúc và nội dung chương trình dạy học</w:t>
      </w:r>
      <w:bookmarkEnd w:id="42"/>
      <w:bookmarkEnd w:id="43"/>
      <w:bookmarkEnd w:id="44"/>
    </w:p>
    <w:p w14:paraId="42B87805" w14:textId="77777777" w:rsidR="00626CE0" w:rsidRPr="00515EA8" w:rsidRDefault="00626CE0" w:rsidP="00626CE0">
      <w:pPr>
        <w:keepNext/>
        <w:keepLines/>
        <w:spacing w:before="0" w:line="312" w:lineRule="auto"/>
        <w:ind w:firstLine="567"/>
        <w:outlineLvl w:val="1"/>
        <w:rPr>
          <w:rFonts w:eastAsia="Times New Roman"/>
          <w:b/>
          <w:szCs w:val="28"/>
          <w:lang w:val="en-US"/>
        </w:rPr>
      </w:pPr>
      <w:r w:rsidRPr="00515EA8">
        <w:rPr>
          <w:rFonts w:eastAsia="Times New Roman"/>
          <w:b/>
          <w:szCs w:val="28"/>
          <w:lang w:val="en-US"/>
        </w:rPr>
        <w:t>Mở đầu</w:t>
      </w:r>
    </w:p>
    <w:p w14:paraId="1FB447E8" w14:textId="02853EC0" w:rsidR="00626CE0" w:rsidRPr="00515EA8" w:rsidRDefault="00626CE0" w:rsidP="00626CE0">
      <w:pPr>
        <w:keepNext/>
        <w:keepLines/>
        <w:spacing w:before="0" w:line="312" w:lineRule="auto"/>
        <w:ind w:firstLine="567"/>
        <w:outlineLvl w:val="1"/>
        <w:rPr>
          <w:rFonts w:eastAsia="Times New Roman"/>
          <w:bCs/>
          <w:szCs w:val="28"/>
          <w:lang w:val="en-US"/>
        </w:rPr>
      </w:pPr>
      <w:r w:rsidRPr="00515EA8">
        <w:rPr>
          <w:rFonts w:eastAsia="Times New Roman"/>
          <w:bCs/>
          <w:szCs w:val="28"/>
          <w:lang w:val="en-US"/>
        </w:rPr>
        <w:t xml:space="preserve">Cấu trúc CTDH </w:t>
      </w:r>
      <w:r w:rsidR="00077E37" w:rsidRPr="00515EA8">
        <w:rPr>
          <w:rFonts w:eastAsia="Times New Roman"/>
          <w:bCs/>
          <w:szCs w:val="28"/>
          <w:lang w:val="en-US"/>
        </w:rPr>
        <w:t xml:space="preserve">trình độ </w:t>
      </w:r>
      <w:r w:rsidR="00680B0A" w:rsidRPr="00515EA8">
        <w:rPr>
          <w:rFonts w:eastAsia="Times New Roman"/>
          <w:bCs/>
          <w:szCs w:val="28"/>
          <w:lang w:val="en-US"/>
        </w:rPr>
        <w:t>thạc sĩ ngành SHTN</w:t>
      </w:r>
      <w:r w:rsidRPr="00515EA8">
        <w:rPr>
          <w:rFonts w:eastAsia="Times New Roman"/>
          <w:bCs/>
          <w:szCs w:val="28"/>
          <w:lang w:val="en-US"/>
        </w:rPr>
        <w:t xml:space="preserve"> được thiết kế hợp </w:t>
      </w:r>
      <w:r w:rsidR="00E62A12" w:rsidRPr="00515EA8">
        <w:rPr>
          <w:rFonts w:eastAsia="Times New Roman"/>
          <w:bCs/>
          <w:szCs w:val="28"/>
          <w:lang w:val="en-US"/>
        </w:rPr>
        <w:t>lí</w:t>
      </w:r>
      <w:r w:rsidRPr="00515EA8">
        <w:rPr>
          <w:rFonts w:eastAsia="Times New Roman"/>
          <w:bCs/>
          <w:szCs w:val="28"/>
          <w:lang w:val="en-US"/>
        </w:rPr>
        <w:t xml:space="preserve"> và hệ thống, tuân thủ theo các văn bản </w:t>
      </w:r>
      <w:r w:rsidR="00E62A12" w:rsidRPr="00515EA8">
        <w:rPr>
          <w:rFonts w:eastAsia="Times New Roman"/>
          <w:bCs/>
          <w:szCs w:val="28"/>
          <w:lang w:val="en-US"/>
        </w:rPr>
        <w:t xml:space="preserve">qui </w:t>
      </w:r>
      <w:r w:rsidRPr="00515EA8">
        <w:rPr>
          <w:rFonts w:eastAsia="Times New Roman"/>
          <w:bCs/>
          <w:szCs w:val="28"/>
          <w:lang w:val="en-US"/>
        </w:rPr>
        <w:t>định của Bộ GD&amp;ĐT, của Trường với các yêu cầu chặt chẽ về hình thức, mục tiêu</w:t>
      </w:r>
      <w:r w:rsidR="00B35903" w:rsidRPr="00515EA8">
        <w:rPr>
          <w:rFonts w:eastAsia="Times New Roman"/>
          <w:bCs/>
          <w:szCs w:val="28"/>
          <w:lang w:val="en-US"/>
        </w:rPr>
        <w:t>;</w:t>
      </w:r>
      <w:r w:rsidRPr="00515EA8">
        <w:rPr>
          <w:rFonts w:eastAsia="Times New Roman"/>
          <w:bCs/>
          <w:szCs w:val="28"/>
          <w:lang w:val="en-US"/>
        </w:rPr>
        <w:t xml:space="preserve"> yêu cầu về chuẩn kiến thức, </w:t>
      </w:r>
      <w:r w:rsidR="00E62A12" w:rsidRPr="00515EA8">
        <w:rPr>
          <w:rFonts w:eastAsia="Times New Roman"/>
          <w:bCs/>
          <w:szCs w:val="28"/>
          <w:lang w:val="en-US"/>
        </w:rPr>
        <w:t>kĩ</w:t>
      </w:r>
      <w:r w:rsidRPr="00515EA8">
        <w:rPr>
          <w:rFonts w:eastAsia="Times New Roman"/>
          <w:bCs/>
          <w:szCs w:val="28"/>
          <w:lang w:val="en-US"/>
        </w:rPr>
        <w:t xml:space="preserve"> năng và năng lực tự chủ và trách nhiệm nhằm đáp ứng nhu cầu xã hội. Các phương pháp dạy và học, </w:t>
      </w:r>
      <w:r w:rsidR="005A2C32" w:rsidRPr="00515EA8">
        <w:rPr>
          <w:rFonts w:eastAsia="Times New Roman"/>
          <w:bCs/>
          <w:szCs w:val="28"/>
          <w:lang w:val="en-US"/>
        </w:rPr>
        <w:t>KTĐG</w:t>
      </w:r>
      <w:r w:rsidRPr="00515EA8">
        <w:rPr>
          <w:rFonts w:eastAsia="Times New Roman"/>
          <w:bCs/>
          <w:szCs w:val="28"/>
          <w:lang w:val="en-US"/>
        </w:rPr>
        <w:t xml:space="preserve"> KQHT được sử dụng hiệu quả nhằm đảm bảo NH đạt được CĐR của từng </w:t>
      </w:r>
      <w:r w:rsidR="00CD7124" w:rsidRPr="00515EA8">
        <w:rPr>
          <w:rFonts w:eastAsia="Times New Roman"/>
          <w:bCs/>
          <w:szCs w:val="28"/>
          <w:lang w:val="en-US"/>
        </w:rPr>
        <w:t>HP</w:t>
      </w:r>
      <w:r w:rsidRPr="00515EA8">
        <w:rPr>
          <w:rFonts w:eastAsia="Times New Roman"/>
          <w:bCs/>
          <w:szCs w:val="28"/>
          <w:lang w:val="en-US"/>
        </w:rPr>
        <w:t xml:space="preserve"> và CĐR của CTĐT. Nội dung các </w:t>
      </w:r>
      <w:r w:rsidR="00CD7124" w:rsidRPr="00515EA8">
        <w:rPr>
          <w:rFonts w:eastAsia="Times New Roman"/>
          <w:bCs/>
          <w:szCs w:val="28"/>
          <w:lang w:val="en-US"/>
        </w:rPr>
        <w:t>HP</w:t>
      </w:r>
      <w:r w:rsidRPr="00515EA8">
        <w:rPr>
          <w:rFonts w:eastAsia="Times New Roman"/>
          <w:bCs/>
          <w:szCs w:val="28"/>
          <w:lang w:val="en-US"/>
        </w:rPr>
        <w:t xml:space="preserve"> đuợc cấu trúc khoa học, logic, mang tính tích hợp, linh hoạt, thể hiện tính khoa học của toàn bộ </w:t>
      </w:r>
      <w:r w:rsidR="00B35903" w:rsidRPr="00515EA8">
        <w:rPr>
          <w:rFonts w:eastAsia="Times New Roman"/>
          <w:bCs/>
          <w:szCs w:val="28"/>
          <w:lang w:val="en-US"/>
        </w:rPr>
        <w:t>CTĐT</w:t>
      </w:r>
      <w:r w:rsidRPr="00515EA8">
        <w:rPr>
          <w:rFonts w:eastAsia="Times New Roman"/>
          <w:bCs/>
          <w:szCs w:val="28"/>
          <w:lang w:val="en-US"/>
        </w:rPr>
        <w:t>.</w:t>
      </w:r>
    </w:p>
    <w:p w14:paraId="4705EDE8" w14:textId="71124599" w:rsidR="003D2227" w:rsidRPr="00515EA8" w:rsidRDefault="003D2227" w:rsidP="002E03F4">
      <w:pPr>
        <w:pStyle w:val="Heading3"/>
        <w:keepNext/>
        <w:widowControl/>
        <w:spacing w:line="312" w:lineRule="auto"/>
        <w:ind w:firstLine="567"/>
        <w:rPr>
          <w:rFonts w:eastAsia="Times New Roman"/>
          <w:b w:val="0"/>
          <w:bCs w:val="0"/>
          <w:i w:val="0"/>
          <w:iCs w:val="0"/>
          <w:color w:val="000000"/>
          <w:sz w:val="26"/>
          <w:szCs w:val="26"/>
          <w:lang w:val="en-US"/>
        </w:rPr>
      </w:pPr>
      <w:bookmarkStart w:id="46" w:name="_heading=h.2dpldrp" w:colFirst="0" w:colLast="0"/>
      <w:bookmarkEnd w:id="46"/>
      <w:r w:rsidRPr="00515EA8">
        <w:rPr>
          <w:rFonts w:eastAsia="Times New Roman"/>
          <w:b w:val="0"/>
          <w:bCs w:val="0"/>
          <w:i w:val="0"/>
          <w:iCs w:val="0"/>
          <w:color w:val="000000"/>
          <w:sz w:val="26"/>
          <w:szCs w:val="26"/>
        </w:rPr>
        <w:t xml:space="preserve">Tiêu chí 3.1. Chương trình dạy học được thiết kế dựa trên </w:t>
      </w:r>
      <w:r w:rsidR="00D33A6E" w:rsidRPr="00515EA8">
        <w:rPr>
          <w:rFonts w:eastAsia="Times New Roman"/>
          <w:b w:val="0"/>
          <w:bCs w:val="0"/>
          <w:i w:val="0"/>
          <w:iCs w:val="0"/>
          <w:color w:val="000000"/>
          <w:sz w:val="26"/>
          <w:szCs w:val="26"/>
          <w:lang w:val="en-US"/>
        </w:rPr>
        <w:t>chuẩn đầu ra</w:t>
      </w:r>
    </w:p>
    <w:p w14:paraId="4984C8BB" w14:textId="548850A9" w:rsidR="003D2227" w:rsidRPr="00515EA8" w:rsidRDefault="00135B44" w:rsidP="002E03F4">
      <w:pPr>
        <w:widowControl w:val="0"/>
        <w:spacing w:before="0" w:line="312" w:lineRule="auto"/>
        <w:ind w:firstLine="567"/>
        <w:outlineLvl w:val="3"/>
        <w:rPr>
          <w:rFonts w:eastAsia="Times New Roman"/>
          <w:i/>
        </w:rPr>
      </w:pPr>
      <w:bookmarkStart w:id="47" w:name="_heading=h.suvnzi" w:colFirst="0" w:colLast="0"/>
      <w:bookmarkStart w:id="48" w:name="_heading=h.3cuj6nb" w:colFirst="0" w:colLast="0"/>
      <w:bookmarkEnd w:id="47"/>
      <w:bookmarkEnd w:id="48"/>
      <w:r w:rsidRPr="00515EA8">
        <w:rPr>
          <w:rFonts w:eastAsia="Times New Roman"/>
          <w:i/>
        </w:rPr>
        <w:t>1. Mô tả hiện trạng</w:t>
      </w:r>
    </w:p>
    <w:p w14:paraId="22BBF5ED" w14:textId="53235050" w:rsidR="0038577B" w:rsidRPr="00515EA8" w:rsidRDefault="0038577B" w:rsidP="00B21449">
      <w:pPr>
        <w:widowControl w:val="0"/>
        <w:spacing w:before="0" w:after="120" w:line="312" w:lineRule="auto"/>
        <w:ind w:firstLine="567"/>
        <w:rPr>
          <w:rFonts w:eastAsia="Times New Roman"/>
          <w:lang w:val="en-US"/>
        </w:rPr>
      </w:pPr>
      <w:r w:rsidRPr="00515EA8">
        <w:rPr>
          <w:rFonts w:eastAsia="Times New Roman"/>
          <w:color w:val="00B0F0"/>
          <w:lang w:val="en-US"/>
        </w:rPr>
        <w:t xml:space="preserve">CTDH của </w:t>
      </w:r>
      <w:r w:rsidR="0004159B" w:rsidRPr="00515EA8">
        <w:rPr>
          <w:rFonts w:eastAsia="Times New Roman"/>
          <w:color w:val="00B0F0"/>
          <w:lang w:val="en-US"/>
        </w:rPr>
        <w:t>ngành SHTN</w:t>
      </w:r>
      <w:r w:rsidRPr="00515EA8">
        <w:rPr>
          <w:rFonts w:eastAsia="Times New Roman"/>
          <w:color w:val="00B0F0"/>
          <w:lang w:val="en-US"/>
        </w:rPr>
        <w:t xml:space="preserve"> được xây dựng dựa trên CĐR của CTĐT</w:t>
      </w:r>
      <w:r w:rsidRPr="00515EA8">
        <w:rPr>
          <w:rFonts w:eastAsia="Times New Roman"/>
          <w:lang w:val="en-US"/>
        </w:rPr>
        <w:t xml:space="preserve">, được thiết kế </w:t>
      </w:r>
      <w:r w:rsidR="00FD0057" w:rsidRPr="00515EA8">
        <w:rPr>
          <w:rFonts w:eastAsia="Times New Roman"/>
          <w:lang w:val="en-US"/>
        </w:rPr>
        <w:t xml:space="preserve">dựa </w:t>
      </w:r>
      <w:r w:rsidRPr="00515EA8">
        <w:rPr>
          <w:rFonts w:eastAsia="Times New Roman"/>
          <w:lang w:val="en-US"/>
        </w:rPr>
        <w:t xml:space="preserve">theo các </w:t>
      </w:r>
      <w:r w:rsidR="00E62A12" w:rsidRPr="00515EA8">
        <w:rPr>
          <w:rFonts w:eastAsia="Times New Roman"/>
          <w:lang w:val="en-US"/>
        </w:rPr>
        <w:t xml:space="preserve">qui </w:t>
      </w:r>
      <w:r w:rsidRPr="00515EA8">
        <w:rPr>
          <w:rFonts w:eastAsia="Times New Roman"/>
          <w:lang w:val="en-US"/>
        </w:rPr>
        <w:t xml:space="preserve">định của </w:t>
      </w:r>
      <w:r w:rsidR="00FD0057" w:rsidRPr="00515EA8">
        <w:rPr>
          <w:rFonts w:eastAsia="Times New Roman"/>
          <w:lang w:val="en-US"/>
        </w:rPr>
        <w:t>Nhà t</w:t>
      </w:r>
      <w:r w:rsidRPr="00515EA8">
        <w:rPr>
          <w:rFonts w:eastAsia="Times New Roman"/>
          <w:lang w:val="en-US"/>
        </w:rPr>
        <w:t xml:space="preserve">rường: Quyết định ban hành khung CĐR trình độ thạc sĩ của </w:t>
      </w:r>
      <w:r w:rsidR="00A52702" w:rsidRPr="00515EA8">
        <w:rPr>
          <w:rFonts w:eastAsia="Times New Roman"/>
          <w:lang w:val="en-US"/>
        </w:rPr>
        <w:t>Trường ĐH Vinh</w:t>
      </w:r>
      <w:r w:rsidRPr="00515EA8">
        <w:rPr>
          <w:rFonts w:eastAsia="Times New Roman"/>
          <w:lang w:val="en-US"/>
        </w:rPr>
        <w:t xml:space="preserve"> (</w:t>
      </w:r>
      <w:r w:rsidR="00E16C89" w:rsidRPr="00515EA8">
        <w:rPr>
          <w:rFonts w:eastAsia="Times New Roman"/>
          <w:lang w:val="en-US"/>
        </w:rPr>
        <w:t>Quyết định</w:t>
      </w:r>
      <w:r w:rsidRPr="00515EA8">
        <w:rPr>
          <w:rFonts w:eastAsia="Times New Roman"/>
          <w:lang w:val="en-US"/>
        </w:rPr>
        <w:t xml:space="preserve"> số 655/QĐ-ĐHV ngày 28/3/2022</w:t>
      </w:r>
      <w:r w:rsidR="00E16C89" w:rsidRPr="00515EA8">
        <w:rPr>
          <w:rFonts w:eastAsia="Times New Roman"/>
          <w:lang w:val="en-US"/>
        </w:rPr>
        <w:t xml:space="preserve"> [</w:t>
      </w:r>
      <w:r w:rsidR="00E16C89" w:rsidRPr="00515EA8">
        <w:rPr>
          <w:rFonts w:eastAsia="Times New Roman"/>
          <w:color w:val="FF0000"/>
          <w:lang w:val="en-US"/>
        </w:rPr>
        <w:t>H3.03.01.01</w:t>
      </w:r>
      <w:r w:rsidR="00E16C89" w:rsidRPr="00515EA8">
        <w:rPr>
          <w:rFonts w:eastAsia="Times New Roman"/>
          <w:lang w:val="en-US"/>
        </w:rPr>
        <w:t>]</w:t>
      </w:r>
      <w:r w:rsidRPr="00515EA8">
        <w:rPr>
          <w:rFonts w:eastAsia="Times New Roman"/>
          <w:lang w:val="en-US"/>
        </w:rPr>
        <w:t xml:space="preserve">, </w:t>
      </w:r>
      <w:r w:rsidR="00E16C89" w:rsidRPr="00515EA8">
        <w:rPr>
          <w:rFonts w:eastAsia="Times New Roman"/>
          <w:lang w:val="en-US"/>
        </w:rPr>
        <w:t>Quyết định</w:t>
      </w:r>
      <w:r w:rsidRPr="00515EA8">
        <w:rPr>
          <w:rFonts w:eastAsia="Times New Roman"/>
          <w:lang w:val="en-US"/>
        </w:rPr>
        <w:t xml:space="preserve"> số 1037/QĐ-ĐHV ngày 26/4/2023</w:t>
      </w:r>
      <w:r w:rsidR="00E16C89" w:rsidRPr="00515EA8">
        <w:rPr>
          <w:rFonts w:eastAsia="Times New Roman"/>
          <w:lang w:val="en-US"/>
        </w:rPr>
        <w:t xml:space="preserve"> [</w:t>
      </w:r>
      <w:r w:rsidR="00E16C89" w:rsidRPr="00515EA8">
        <w:rPr>
          <w:rFonts w:eastAsia="Times New Roman"/>
          <w:color w:val="FF0000"/>
          <w:lang w:val="en-US"/>
        </w:rPr>
        <w:t>H3.03.01.02</w:t>
      </w:r>
      <w:r w:rsidR="00E16C89" w:rsidRPr="00515EA8">
        <w:rPr>
          <w:rFonts w:eastAsia="Times New Roman"/>
          <w:lang w:val="en-US"/>
        </w:rPr>
        <w:t>]</w:t>
      </w:r>
      <w:r w:rsidRPr="00515EA8">
        <w:rPr>
          <w:rFonts w:eastAsia="Times New Roman"/>
          <w:lang w:val="en-US"/>
        </w:rPr>
        <w:t xml:space="preserve">), </w:t>
      </w:r>
      <w:r w:rsidR="00E62A12" w:rsidRPr="00515EA8">
        <w:rPr>
          <w:rFonts w:eastAsia="Times New Roman"/>
          <w:lang w:val="en-US"/>
        </w:rPr>
        <w:t xml:space="preserve">Qui </w:t>
      </w:r>
      <w:r w:rsidRPr="00515EA8">
        <w:rPr>
          <w:rFonts w:eastAsia="Times New Roman"/>
          <w:lang w:val="en-US"/>
        </w:rPr>
        <w:t xml:space="preserve">định về </w:t>
      </w:r>
      <w:r w:rsidR="00E62A12" w:rsidRPr="00515EA8">
        <w:rPr>
          <w:rFonts w:eastAsia="Times New Roman"/>
          <w:lang w:val="en-US"/>
        </w:rPr>
        <w:t xml:space="preserve">qui </w:t>
      </w:r>
      <w:r w:rsidRPr="00515EA8">
        <w:rPr>
          <w:rFonts w:eastAsia="Times New Roman"/>
          <w:lang w:val="en-US"/>
        </w:rPr>
        <w:t xml:space="preserve">trình xây dựng và phát triển CTĐT trình độ thạc sĩ của </w:t>
      </w:r>
      <w:r w:rsidR="00A52702" w:rsidRPr="00515EA8">
        <w:rPr>
          <w:rFonts w:eastAsia="Times New Roman"/>
          <w:lang w:val="en-US"/>
        </w:rPr>
        <w:t>Trường ĐH Vinh</w:t>
      </w:r>
      <w:r w:rsidRPr="00515EA8">
        <w:rPr>
          <w:rFonts w:eastAsia="Times New Roman"/>
          <w:lang w:val="en-US"/>
        </w:rPr>
        <w:t xml:space="preserve"> (</w:t>
      </w:r>
      <w:r w:rsidR="00E16C89" w:rsidRPr="00515EA8">
        <w:rPr>
          <w:rFonts w:eastAsia="Times New Roman"/>
          <w:lang w:val="en-US"/>
        </w:rPr>
        <w:t>Quyết định</w:t>
      </w:r>
      <w:r w:rsidRPr="00515EA8">
        <w:rPr>
          <w:rFonts w:eastAsia="Times New Roman"/>
          <w:lang w:val="en-US"/>
        </w:rPr>
        <w:t xml:space="preserve"> số 976/QĐ-ĐHV ngày 24/4/2023)</w:t>
      </w:r>
      <w:r w:rsidR="00E16C89" w:rsidRPr="00515EA8">
        <w:rPr>
          <w:rFonts w:eastAsia="Times New Roman"/>
          <w:lang w:val="en-US"/>
        </w:rPr>
        <w:t xml:space="preserve"> [</w:t>
      </w:r>
      <w:r w:rsidR="00E16C89" w:rsidRPr="00515EA8">
        <w:rPr>
          <w:rFonts w:eastAsia="Times New Roman"/>
          <w:color w:val="FF0000"/>
          <w:lang w:val="en-US"/>
        </w:rPr>
        <w:t>H3.03.01.03</w:t>
      </w:r>
      <w:r w:rsidR="00E16C89" w:rsidRPr="00515EA8">
        <w:rPr>
          <w:rFonts w:eastAsia="Times New Roman"/>
          <w:lang w:val="en-US"/>
        </w:rPr>
        <w:t>]</w:t>
      </w:r>
      <w:r w:rsidRPr="00515EA8">
        <w:rPr>
          <w:rFonts w:eastAsia="Times New Roman"/>
          <w:lang w:val="en-US"/>
        </w:rPr>
        <w:t xml:space="preserve">, Bộ chuẩn bảo đảm chất lượng CTĐT phiên bản 1.0 </w:t>
      </w:r>
      <w:r w:rsidR="00A52702" w:rsidRPr="00515EA8">
        <w:rPr>
          <w:rFonts w:eastAsia="Times New Roman"/>
          <w:lang w:val="en-US"/>
        </w:rPr>
        <w:t>Trường ĐH Vinh</w:t>
      </w:r>
      <w:r w:rsidRPr="00515EA8">
        <w:rPr>
          <w:rFonts w:eastAsia="Times New Roman"/>
          <w:lang w:val="en-US"/>
        </w:rPr>
        <w:t xml:space="preserve"> (</w:t>
      </w:r>
      <w:r w:rsidR="00E16C89" w:rsidRPr="00515EA8">
        <w:rPr>
          <w:rFonts w:eastAsia="Times New Roman"/>
          <w:lang w:val="en-US"/>
        </w:rPr>
        <w:t>Quyết định</w:t>
      </w:r>
      <w:r w:rsidRPr="00515EA8">
        <w:rPr>
          <w:rFonts w:eastAsia="Times New Roman"/>
          <w:lang w:val="en-US"/>
        </w:rPr>
        <w:t xml:space="preserve"> số 2596/QĐ-ĐHV ngày 01/10/2023)</w:t>
      </w:r>
      <w:r w:rsidR="00E16C89" w:rsidRPr="00515EA8">
        <w:rPr>
          <w:rFonts w:eastAsia="Times New Roman"/>
          <w:lang w:val="en-US"/>
        </w:rPr>
        <w:t xml:space="preserve"> [</w:t>
      </w:r>
      <w:r w:rsidR="00E16C89" w:rsidRPr="00515EA8">
        <w:rPr>
          <w:rFonts w:eastAsia="Times New Roman"/>
          <w:color w:val="FF0000"/>
          <w:lang w:val="en-US"/>
        </w:rPr>
        <w:t>H3.03.01.04</w:t>
      </w:r>
      <w:r w:rsidR="00E16C89" w:rsidRPr="00515EA8">
        <w:rPr>
          <w:rFonts w:eastAsia="Times New Roman"/>
          <w:lang w:val="en-US"/>
        </w:rPr>
        <w:t>]</w:t>
      </w:r>
      <w:r w:rsidRPr="00515EA8">
        <w:rPr>
          <w:rFonts w:eastAsia="Times New Roman"/>
          <w:lang w:val="en-US"/>
        </w:rPr>
        <w:t xml:space="preserve">. </w:t>
      </w:r>
      <w:r w:rsidR="007D57E0" w:rsidRPr="00515EA8">
        <w:rPr>
          <w:rFonts w:eastAsia="Times New Roman"/>
          <w:lang w:val="en-US"/>
        </w:rPr>
        <w:t xml:space="preserve">Sơ đồ tóm tắt các bước xây dựng CĐR của CTĐT được thể hiện ở Hình 3.1. </w:t>
      </w:r>
      <w:r w:rsidRPr="00515EA8">
        <w:rPr>
          <w:rFonts w:eastAsia="Times New Roman"/>
          <w:lang w:val="en-US"/>
        </w:rPr>
        <w:t xml:space="preserve">Khoa Sinh học tiến hành rà soát, điều chỉnh CTDH </w:t>
      </w:r>
      <w:r w:rsidR="0004159B" w:rsidRPr="00515EA8">
        <w:rPr>
          <w:rFonts w:eastAsia="Times New Roman"/>
          <w:lang w:val="en-US"/>
        </w:rPr>
        <w:t>ngành SHTN</w:t>
      </w:r>
      <w:r w:rsidRPr="00515EA8">
        <w:rPr>
          <w:rFonts w:eastAsia="Times New Roman"/>
          <w:lang w:val="en-US"/>
        </w:rPr>
        <w:t xml:space="preserve"> dựa trên các yêu cầu của CĐR về kiến thức, kĩ năng, mức tự chủ và trách nhiệm phù hợp với các </w:t>
      </w:r>
      <w:r w:rsidR="00E62A12" w:rsidRPr="00515EA8">
        <w:rPr>
          <w:rFonts w:eastAsia="Times New Roman"/>
          <w:lang w:val="en-US"/>
        </w:rPr>
        <w:t xml:space="preserve">qui </w:t>
      </w:r>
      <w:r w:rsidRPr="00515EA8">
        <w:rPr>
          <w:rFonts w:eastAsia="Times New Roman"/>
          <w:lang w:val="en-US"/>
        </w:rPr>
        <w:t xml:space="preserve">định của </w:t>
      </w:r>
      <w:r w:rsidR="007E260D" w:rsidRPr="00515EA8">
        <w:rPr>
          <w:rFonts w:eastAsia="Times New Roman"/>
          <w:lang w:val="en-US"/>
        </w:rPr>
        <w:t>Nhà trường</w:t>
      </w:r>
      <w:r w:rsidRPr="00515EA8">
        <w:rPr>
          <w:rFonts w:eastAsia="Times New Roman"/>
          <w:lang w:val="en-US"/>
        </w:rPr>
        <w:t xml:space="preserve">. </w:t>
      </w:r>
      <w:r w:rsidR="000622DF" w:rsidRPr="00515EA8">
        <w:rPr>
          <w:szCs w:val="28"/>
        </w:rPr>
        <w:t>CT</w:t>
      </w:r>
      <w:r w:rsidR="000622DF" w:rsidRPr="00515EA8">
        <w:rPr>
          <w:szCs w:val="28"/>
          <w:lang w:val="en-US"/>
        </w:rPr>
        <w:t>DH</w:t>
      </w:r>
      <w:r w:rsidRPr="00515EA8">
        <w:rPr>
          <w:rFonts w:eastAsia="Times New Roman"/>
          <w:lang w:val="en-US"/>
        </w:rPr>
        <w:t xml:space="preserve"> được thiết kế phù hợp đặc biệt được bổ sung thêm các HP dự án đã giúp cho NH nắm bắt, vận dụng ngay khi học tập tại </w:t>
      </w:r>
      <w:r w:rsidR="00A52702" w:rsidRPr="00515EA8">
        <w:rPr>
          <w:rFonts w:eastAsia="Times New Roman"/>
          <w:lang w:val="en-US"/>
        </w:rPr>
        <w:t>Trường ĐH Vinh</w:t>
      </w:r>
      <w:r w:rsidR="00E16C89" w:rsidRPr="00515EA8">
        <w:rPr>
          <w:rFonts w:eastAsia="Times New Roman"/>
          <w:lang w:val="en-US"/>
        </w:rPr>
        <w:t xml:space="preserve"> [</w:t>
      </w:r>
      <w:r w:rsidR="00E16C89" w:rsidRPr="00515EA8">
        <w:rPr>
          <w:rFonts w:eastAsia="Times New Roman"/>
          <w:color w:val="FF0000"/>
          <w:lang w:val="en-US"/>
        </w:rPr>
        <w:t>H3.03.01.05</w:t>
      </w:r>
      <w:r w:rsidR="00E16C89" w:rsidRPr="00515EA8">
        <w:rPr>
          <w:rFonts w:eastAsia="Times New Roman"/>
          <w:lang w:val="en-US"/>
        </w:rPr>
        <w:t>]</w:t>
      </w:r>
      <w:r w:rsidRPr="00515EA8">
        <w:rPr>
          <w:rFonts w:eastAsia="Times New Roman"/>
          <w:lang w:val="en-US"/>
        </w:rPr>
        <w:t xml:space="preserve">. Việc thiết kế </w:t>
      </w:r>
      <w:r w:rsidR="000622DF" w:rsidRPr="00515EA8">
        <w:rPr>
          <w:szCs w:val="28"/>
        </w:rPr>
        <w:t>CT</w:t>
      </w:r>
      <w:r w:rsidR="000622DF" w:rsidRPr="00515EA8">
        <w:rPr>
          <w:szCs w:val="28"/>
          <w:lang w:val="en-US"/>
        </w:rPr>
        <w:t>DH</w:t>
      </w:r>
      <w:r w:rsidRPr="00515EA8">
        <w:rPr>
          <w:rFonts w:eastAsia="Times New Roman"/>
          <w:lang w:val="en-US"/>
        </w:rPr>
        <w:t xml:space="preserve"> đảm bảo tính logic của CTĐT, tiến trình đào tạo của các HP và sự kết hợp giữa đào tạo kiến thức với đào tạo </w:t>
      </w:r>
      <w:r w:rsidR="00E62A12" w:rsidRPr="00515EA8">
        <w:rPr>
          <w:rFonts w:eastAsia="Times New Roman"/>
          <w:lang w:val="en-US"/>
        </w:rPr>
        <w:t>kĩ</w:t>
      </w:r>
      <w:r w:rsidRPr="00515EA8">
        <w:rPr>
          <w:rFonts w:eastAsia="Times New Roman"/>
          <w:lang w:val="en-US"/>
        </w:rPr>
        <w:t xml:space="preserve"> năng, mức tự chủ và trách nhiệm cho NH.</w:t>
      </w:r>
    </w:p>
    <w:p w14:paraId="0A31DE65" w14:textId="3D7E9416" w:rsidR="002D2136" w:rsidRPr="00515EA8" w:rsidRDefault="00E62C53" w:rsidP="002D7EAB">
      <w:pPr>
        <w:widowControl w:val="0"/>
        <w:spacing w:before="0" w:line="312" w:lineRule="auto"/>
        <w:jc w:val="center"/>
        <w:rPr>
          <w:rFonts w:eastAsia="Times New Roman"/>
          <w:lang w:val="en-US"/>
        </w:rPr>
      </w:pPr>
      <w:r w:rsidRPr="00515EA8">
        <w:rPr>
          <w:rFonts w:eastAsia="Times New Roman"/>
          <w:noProof/>
        </w:rPr>
        <w:drawing>
          <wp:inline distT="0" distB="0" distL="0" distR="0" wp14:anchorId="3C03D8D3" wp14:editId="0FAE63E4">
            <wp:extent cx="5760720" cy="594360"/>
            <wp:effectExtent l="0" t="0" r="0" b="0"/>
            <wp:docPr id="36" name="Picture 35" descr="A black background with a black square&#10;&#10;AI-generated content may be incorrect.">
              <a:extLst xmlns:a="http://schemas.openxmlformats.org/drawingml/2006/main">
                <a:ext uri="{FF2B5EF4-FFF2-40B4-BE49-F238E27FC236}">
                  <a16:creationId xmlns:a16="http://schemas.microsoft.com/office/drawing/2014/main" id="{9EF02E4F-1236-1663-9C6C-7BAB8342EA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descr="A black background with a black square&#10;&#10;AI-generated content may be incorrect.">
                      <a:extLst>
                        <a:ext uri="{FF2B5EF4-FFF2-40B4-BE49-F238E27FC236}">
                          <a16:creationId xmlns:a16="http://schemas.microsoft.com/office/drawing/2014/main" id="{9EF02E4F-1236-1663-9C6C-7BAB8342EA89}"/>
                        </a:ext>
                      </a:extLst>
                    </pic:cNvPr>
                    <pic:cNvPicPr>
                      <a:picLocks noChangeAspect="1"/>
                    </pic:cNvPicPr>
                  </pic:nvPicPr>
                  <pic:blipFill>
                    <a:blip r:embed="rId15"/>
                    <a:stretch>
                      <a:fillRect/>
                    </a:stretch>
                  </pic:blipFill>
                  <pic:spPr>
                    <a:xfrm>
                      <a:off x="0" y="0"/>
                      <a:ext cx="5760720" cy="594360"/>
                    </a:xfrm>
                    <a:prstGeom prst="rect">
                      <a:avLst/>
                    </a:prstGeom>
                  </pic:spPr>
                </pic:pic>
              </a:graphicData>
            </a:graphic>
          </wp:inline>
        </w:drawing>
      </w:r>
    </w:p>
    <w:p w14:paraId="0B62662C" w14:textId="05FB5CE7" w:rsidR="00B21449" w:rsidRPr="00515EA8" w:rsidRDefault="00B21449" w:rsidP="00B21449">
      <w:pPr>
        <w:widowControl w:val="0"/>
        <w:spacing w:after="120" w:line="312" w:lineRule="auto"/>
        <w:jc w:val="center"/>
        <w:rPr>
          <w:rFonts w:eastAsia="Times New Roman"/>
          <w:lang w:val="en-US"/>
        </w:rPr>
      </w:pPr>
      <w:r w:rsidRPr="00515EA8">
        <w:rPr>
          <w:rFonts w:eastAsia="Times New Roman"/>
          <w:lang w:val="en-US"/>
        </w:rPr>
        <w:t>Hình 3.1. Các bước xây dựng đề cương học phần dựa vào chuẩn đầu ra</w:t>
      </w:r>
    </w:p>
    <w:p w14:paraId="320B6A6D" w14:textId="0665A123" w:rsidR="00385C4E" w:rsidRPr="00515EA8" w:rsidRDefault="00D05D0E" w:rsidP="002E03F4">
      <w:pPr>
        <w:widowControl w:val="0"/>
        <w:spacing w:before="0" w:line="312" w:lineRule="auto"/>
        <w:ind w:firstLine="567"/>
        <w:rPr>
          <w:rFonts w:eastAsia="Times New Roman"/>
          <w:lang w:val="en-US"/>
        </w:rPr>
      </w:pPr>
      <w:r w:rsidRPr="00515EA8">
        <w:rPr>
          <w:rFonts w:eastAsia="Times New Roman"/>
          <w:color w:val="00B0F0"/>
          <w:lang w:val="en-US"/>
        </w:rPr>
        <w:t>M</w:t>
      </w:r>
      <w:r w:rsidR="0038577B" w:rsidRPr="00515EA8">
        <w:rPr>
          <w:rFonts w:eastAsia="Times New Roman"/>
          <w:color w:val="00B0F0"/>
          <w:lang w:val="en-US"/>
        </w:rPr>
        <w:t xml:space="preserve">ỗi ĐCHP đều được thiết kế các </w:t>
      </w:r>
      <w:r w:rsidR="00A07898" w:rsidRPr="00515EA8">
        <w:rPr>
          <w:rFonts w:eastAsia="Times New Roman"/>
          <w:color w:val="00B0F0"/>
          <w:lang w:val="en-US"/>
        </w:rPr>
        <w:t>PPDH</w:t>
      </w:r>
      <w:r w:rsidR="0038577B" w:rsidRPr="00515EA8">
        <w:rPr>
          <w:rFonts w:eastAsia="Times New Roman"/>
          <w:color w:val="00B0F0"/>
          <w:lang w:val="en-US"/>
        </w:rPr>
        <w:t xml:space="preserve">, phương pháp KTĐG tương đối đa dạng, phù hợp nhằm góp phần đạt CĐR của CTĐT </w:t>
      </w:r>
      <w:r w:rsidR="0038577B" w:rsidRPr="00515EA8">
        <w:rPr>
          <w:rFonts w:eastAsia="Times New Roman"/>
          <w:lang w:val="en-US"/>
        </w:rPr>
        <w:t>(</w:t>
      </w:r>
      <w:r w:rsidR="000622DF" w:rsidRPr="00515EA8">
        <w:rPr>
          <w:rFonts w:eastAsia="Times New Roman"/>
          <w:lang w:val="en-US"/>
        </w:rPr>
        <w:t>ĐC</w:t>
      </w:r>
      <w:r w:rsidR="0038577B" w:rsidRPr="00515EA8">
        <w:rPr>
          <w:rFonts w:eastAsia="Times New Roman"/>
          <w:lang w:val="en-US"/>
        </w:rPr>
        <w:t>HP phiên bản 2023)</w:t>
      </w:r>
      <w:r w:rsidR="00E16C89" w:rsidRPr="00515EA8">
        <w:rPr>
          <w:rFonts w:eastAsia="Times New Roman"/>
          <w:lang w:val="en-US"/>
        </w:rPr>
        <w:t xml:space="preserve"> [</w:t>
      </w:r>
      <w:r w:rsidR="00E16C89" w:rsidRPr="00515EA8">
        <w:rPr>
          <w:rFonts w:eastAsia="Times New Roman"/>
          <w:color w:val="FF0000"/>
          <w:lang w:val="en-US"/>
        </w:rPr>
        <w:t>H3.03.01.0</w:t>
      </w:r>
      <w:r w:rsidR="002D1290" w:rsidRPr="00515EA8">
        <w:rPr>
          <w:rFonts w:eastAsia="Times New Roman"/>
          <w:color w:val="FF0000"/>
          <w:lang w:val="en-US"/>
        </w:rPr>
        <w:t>2</w:t>
      </w:r>
      <w:r w:rsidR="00E16C89" w:rsidRPr="00515EA8">
        <w:rPr>
          <w:rFonts w:eastAsia="Times New Roman"/>
          <w:lang w:val="en-US"/>
        </w:rPr>
        <w:t>]</w:t>
      </w:r>
      <w:r w:rsidR="0038577B" w:rsidRPr="00515EA8">
        <w:rPr>
          <w:rFonts w:eastAsia="Times New Roman"/>
          <w:lang w:val="en-US"/>
        </w:rPr>
        <w:t xml:space="preserve">. Cụ thể, GV đã xác định tổ hợp các </w:t>
      </w:r>
      <w:r w:rsidR="00A07898" w:rsidRPr="00515EA8">
        <w:rPr>
          <w:rFonts w:eastAsia="Times New Roman"/>
          <w:lang w:val="en-US"/>
        </w:rPr>
        <w:t>PPDH</w:t>
      </w:r>
      <w:r w:rsidR="0038577B" w:rsidRPr="00515EA8">
        <w:rPr>
          <w:rFonts w:eastAsia="Times New Roman"/>
          <w:lang w:val="en-US"/>
        </w:rPr>
        <w:t xml:space="preserve"> tích cực như: Thuyết trình, thảo luận nhóm, phân tích tình huống/vấn đề, lớp học đảo ngược, dạy học theo dự án. Kế hoạch dạy học theo </w:t>
      </w:r>
      <w:r w:rsidR="00161974" w:rsidRPr="00515EA8">
        <w:rPr>
          <w:rFonts w:eastAsia="Times New Roman"/>
          <w:lang w:val="en-US"/>
        </w:rPr>
        <w:t>0</w:t>
      </w:r>
      <w:r w:rsidR="0038577B" w:rsidRPr="00515EA8">
        <w:rPr>
          <w:rFonts w:eastAsia="Times New Roman"/>
          <w:lang w:val="en-US"/>
        </w:rPr>
        <w:t xml:space="preserve">3 giai đoạn (trước khi lên lớp, trong khi lên lớp, và sau khi lên lớp). </w:t>
      </w:r>
      <w:r w:rsidRPr="00515EA8">
        <w:rPr>
          <w:rFonts w:eastAsia="Times New Roman"/>
          <w:lang w:val="en-US"/>
        </w:rPr>
        <w:t>Phương pháp KTĐG trong mỗi ĐCHP được lựa chọn đa dạng, gồm: tự luận, trắc nghiệm, tiểu luận, bài tập lớn... Các hình thức đánh giá đều có rubrics rõ ràng cho từng hoạt động như đánh giá chuyên cần, giữa kì và cuối kì</w:t>
      </w:r>
      <w:r w:rsidR="0038577B" w:rsidRPr="00515EA8">
        <w:rPr>
          <w:rFonts w:eastAsia="Times New Roman"/>
          <w:lang w:val="en-US"/>
        </w:rPr>
        <w:t xml:space="preserve">. ĐCHP còn được </w:t>
      </w:r>
      <w:r w:rsidR="00E62A12" w:rsidRPr="00515EA8">
        <w:rPr>
          <w:rFonts w:eastAsia="Times New Roman"/>
          <w:lang w:val="en-US"/>
        </w:rPr>
        <w:t xml:space="preserve">qui </w:t>
      </w:r>
      <w:r w:rsidR="0038577B" w:rsidRPr="00515EA8">
        <w:rPr>
          <w:rFonts w:eastAsia="Times New Roman"/>
          <w:lang w:val="en-US"/>
        </w:rPr>
        <w:t xml:space="preserve">định cụ thể về đánh giá quá trình </w:t>
      </w:r>
      <w:r w:rsidR="0038577B" w:rsidRPr="00515EA8">
        <w:rPr>
          <w:rFonts w:eastAsia="Times New Roman"/>
          <w:lang w:val="en-US"/>
        </w:rPr>
        <w:lastRenderedPageBreak/>
        <w:t xml:space="preserve">(trọng số 50%) và đánh giá cuối </w:t>
      </w:r>
      <w:r w:rsidR="00E62A12" w:rsidRPr="00515EA8">
        <w:rPr>
          <w:rFonts w:eastAsia="Times New Roman"/>
          <w:lang w:val="en-US"/>
        </w:rPr>
        <w:t>kì</w:t>
      </w:r>
      <w:r w:rsidR="0038577B" w:rsidRPr="00515EA8">
        <w:rPr>
          <w:rFonts w:eastAsia="Times New Roman"/>
          <w:lang w:val="en-US"/>
        </w:rPr>
        <w:t xml:space="preserve"> (trọng số 50%). Kết quả khảo sát về </w:t>
      </w:r>
      <w:r w:rsidR="002D1290" w:rsidRPr="00515EA8">
        <w:rPr>
          <w:rFonts w:eastAsia="Times New Roman"/>
          <w:lang w:val="en-US"/>
        </w:rPr>
        <w:t>PPDH</w:t>
      </w:r>
      <w:r w:rsidR="00161974" w:rsidRPr="00515EA8">
        <w:rPr>
          <w:rFonts w:eastAsia="Times New Roman"/>
          <w:lang w:val="en-US"/>
        </w:rPr>
        <w:t>,</w:t>
      </w:r>
      <w:r w:rsidR="0038577B" w:rsidRPr="00515EA8">
        <w:rPr>
          <w:rFonts w:eastAsia="Times New Roman"/>
          <w:lang w:val="en-US"/>
        </w:rPr>
        <w:t xml:space="preserve"> KTĐG </w:t>
      </w:r>
      <w:r w:rsidR="00E16C89" w:rsidRPr="00515EA8">
        <w:rPr>
          <w:rFonts w:eastAsia="Times New Roman"/>
          <w:lang w:val="en-US"/>
        </w:rPr>
        <w:t>[</w:t>
      </w:r>
      <w:r w:rsidR="00E16C89" w:rsidRPr="00515EA8">
        <w:rPr>
          <w:rFonts w:eastAsia="Times New Roman"/>
          <w:color w:val="FF0000"/>
          <w:lang w:val="en-US"/>
        </w:rPr>
        <w:t>H3.03.01.06</w:t>
      </w:r>
      <w:r w:rsidR="00E16C89" w:rsidRPr="00515EA8">
        <w:rPr>
          <w:rFonts w:eastAsia="Times New Roman"/>
          <w:lang w:val="en-US"/>
        </w:rPr>
        <w:t xml:space="preserve">] </w:t>
      </w:r>
      <w:r w:rsidR="0038577B" w:rsidRPr="00515EA8">
        <w:rPr>
          <w:rFonts w:eastAsia="Times New Roman"/>
          <w:lang w:val="en-US"/>
        </w:rPr>
        <w:t xml:space="preserve">cho thấy các </w:t>
      </w:r>
      <w:r w:rsidR="00A07898" w:rsidRPr="00515EA8">
        <w:rPr>
          <w:rFonts w:eastAsia="Times New Roman"/>
          <w:lang w:val="en-US"/>
        </w:rPr>
        <w:t>PPDH</w:t>
      </w:r>
      <w:r w:rsidR="0038577B" w:rsidRPr="00515EA8">
        <w:rPr>
          <w:rFonts w:eastAsia="Times New Roman"/>
          <w:lang w:val="en-US"/>
        </w:rPr>
        <w:t>, các phương pháp KTĐG KQHT được sử dụng trong CTĐT khi xây dựng ĐCCT HP phù hợp và góp phần đạt được CĐR.</w:t>
      </w:r>
    </w:p>
    <w:p w14:paraId="7F03851E" w14:textId="792370A3" w:rsidR="00626CE0" w:rsidRPr="00515EA8" w:rsidRDefault="00626CE0" w:rsidP="00626CE0">
      <w:pPr>
        <w:widowControl w:val="0"/>
        <w:spacing w:before="0" w:line="312" w:lineRule="auto"/>
        <w:ind w:firstLine="567"/>
        <w:rPr>
          <w:rFonts w:eastAsia="Times New Roman"/>
          <w:i/>
          <w:iCs/>
          <w:lang w:val="en-US"/>
        </w:rPr>
      </w:pPr>
      <w:r w:rsidRPr="00515EA8">
        <w:rPr>
          <w:rFonts w:eastAsia="Times New Roman"/>
          <w:i/>
          <w:iCs/>
          <w:lang w:val="en-US"/>
        </w:rPr>
        <w:t>2. Điểm mạnh</w:t>
      </w:r>
    </w:p>
    <w:p w14:paraId="11DCF060" w14:textId="4332B7B2" w:rsidR="00626CE0" w:rsidRPr="00515EA8" w:rsidRDefault="007E260D" w:rsidP="00626CE0">
      <w:pPr>
        <w:widowControl w:val="0"/>
        <w:spacing w:before="0" w:line="312" w:lineRule="auto"/>
        <w:ind w:firstLine="567"/>
        <w:rPr>
          <w:rFonts w:eastAsia="Times New Roman"/>
          <w:lang w:val="en-US"/>
        </w:rPr>
      </w:pPr>
      <w:r w:rsidRPr="00515EA8">
        <w:rPr>
          <w:rFonts w:eastAsia="Times New Roman"/>
          <w:lang w:val="en-US"/>
        </w:rPr>
        <w:t>Nhà trường</w:t>
      </w:r>
      <w:r w:rsidR="00B35903" w:rsidRPr="00515EA8">
        <w:rPr>
          <w:rFonts w:eastAsia="Times New Roman"/>
          <w:lang w:val="en-US"/>
        </w:rPr>
        <w:t xml:space="preserve"> có văn bản hướng dẫn và tập huấn kĩ </w:t>
      </w:r>
      <w:r w:rsidR="00FD0057" w:rsidRPr="00515EA8">
        <w:rPr>
          <w:rFonts w:eastAsia="Times New Roman"/>
          <w:lang w:val="en-US"/>
        </w:rPr>
        <w:t xml:space="preserve">lưỡng </w:t>
      </w:r>
      <w:r w:rsidR="00B35903" w:rsidRPr="00515EA8">
        <w:rPr>
          <w:rFonts w:eastAsia="Times New Roman"/>
          <w:lang w:val="en-US"/>
        </w:rPr>
        <w:t>về xây dựng CTĐT</w:t>
      </w:r>
      <w:r w:rsidR="00FD0057" w:rsidRPr="00515EA8">
        <w:rPr>
          <w:rFonts w:eastAsia="Times New Roman"/>
          <w:lang w:val="en-US"/>
        </w:rPr>
        <w:t>. Do đó,</w:t>
      </w:r>
      <w:r w:rsidR="00B35903" w:rsidRPr="00515EA8">
        <w:rPr>
          <w:rFonts w:eastAsia="Times New Roman"/>
          <w:lang w:val="en-US"/>
        </w:rPr>
        <w:t xml:space="preserve"> CTDH </w:t>
      </w:r>
      <w:r w:rsidR="0004159B" w:rsidRPr="00515EA8">
        <w:rPr>
          <w:rFonts w:eastAsia="Times New Roman"/>
          <w:lang w:val="en-US"/>
        </w:rPr>
        <w:t>ngành SHTN</w:t>
      </w:r>
      <w:r w:rsidR="00B35903" w:rsidRPr="00515EA8">
        <w:rPr>
          <w:rFonts w:eastAsia="Times New Roman"/>
          <w:lang w:val="en-US"/>
        </w:rPr>
        <w:t xml:space="preserve"> được xây dựng xuất phát từ CĐR, có các </w:t>
      </w:r>
      <w:r w:rsidR="00CD7124" w:rsidRPr="00515EA8">
        <w:rPr>
          <w:rFonts w:eastAsia="Times New Roman"/>
          <w:lang w:val="en-US"/>
        </w:rPr>
        <w:t>HP</w:t>
      </w:r>
      <w:r w:rsidR="00B35903" w:rsidRPr="00515EA8">
        <w:rPr>
          <w:rFonts w:eastAsia="Times New Roman"/>
          <w:lang w:val="en-US"/>
        </w:rPr>
        <w:t xml:space="preserve"> và </w:t>
      </w:r>
      <w:r w:rsidR="00D05D0E" w:rsidRPr="00515EA8">
        <w:rPr>
          <w:rFonts w:eastAsia="Times New Roman"/>
          <w:lang w:val="en-US"/>
        </w:rPr>
        <w:t>PPDH</w:t>
      </w:r>
      <w:r w:rsidR="00B35903" w:rsidRPr="00515EA8">
        <w:rPr>
          <w:rFonts w:eastAsia="Times New Roman"/>
          <w:lang w:val="en-US"/>
        </w:rPr>
        <w:t xml:space="preserve"> phù hợp với </w:t>
      </w:r>
      <w:r w:rsidR="00FD0057" w:rsidRPr="00515EA8">
        <w:rPr>
          <w:rFonts w:eastAsia="Times New Roman"/>
          <w:lang w:val="en-US"/>
        </w:rPr>
        <w:t xml:space="preserve">từng </w:t>
      </w:r>
      <w:r w:rsidR="00B35903" w:rsidRPr="00515EA8">
        <w:rPr>
          <w:rFonts w:eastAsia="Times New Roman"/>
          <w:lang w:val="en-US"/>
        </w:rPr>
        <w:t>CĐR được phân nhiệm</w:t>
      </w:r>
      <w:r w:rsidR="00626CE0" w:rsidRPr="00515EA8">
        <w:rPr>
          <w:rFonts w:eastAsia="Times New Roman"/>
          <w:lang w:val="en-US"/>
        </w:rPr>
        <w:t>.</w:t>
      </w:r>
    </w:p>
    <w:p w14:paraId="7AFEB362" w14:textId="7EC54E7E" w:rsidR="00385C4E" w:rsidRPr="00515EA8" w:rsidRDefault="00036783" w:rsidP="002E03F4">
      <w:pPr>
        <w:widowControl w:val="0"/>
        <w:spacing w:before="0" w:line="312" w:lineRule="auto"/>
        <w:ind w:firstLine="567"/>
        <w:outlineLvl w:val="3"/>
        <w:rPr>
          <w:rFonts w:eastAsia="Times New Roman"/>
          <w:i/>
        </w:rPr>
      </w:pPr>
      <w:r w:rsidRPr="00515EA8">
        <w:rPr>
          <w:rFonts w:eastAsia="Times New Roman"/>
          <w:i/>
        </w:rPr>
        <w:t>3. Điểm tồn tại</w:t>
      </w:r>
    </w:p>
    <w:p w14:paraId="1834A400" w14:textId="5D815F22" w:rsidR="00385C4E" w:rsidRPr="00515EA8" w:rsidRDefault="0038577B" w:rsidP="002E03F4">
      <w:pPr>
        <w:widowControl w:val="0"/>
        <w:spacing w:before="0" w:line="312" w:lineRule="auto"/>
        <w:ind w:firstLine="567"/>
        <w:rPr>
          <w:rFonts w:eastAsia="Times New Roman"/>
          <w:lang w:val="en-US"/>
        </w:rPr>
      </w:pPr>
      <w:r w:rsidRPr="00515EA8">
        <w:rPr>
          <w:rFonts w:eastAsia="Times New Roman"/>
          <w:lang w:val="en-US"/>
        </w:rPr>
        <w:t xml:space="preserve">Thời gian thực hành và thực tập ngoài trường, </w:t>
      </w:r>
      <w:r w:rsidR="00FD0057" w:rsidRPr="00515EA8">
        <w:rPr>
          <w:rFonts w:eastAsia="Times New Roman"/>
          <w:lang w:val="en-US"/>
        </w:rPr>
        <w:t>cơ hội</w:t>
      </w:r>
      <w:r w:rsidRPr="00515EA8">
        <w:rPr>
          <w:rFonts w:eastAsia="Times New Roman"/>
          <w:lang w:val="en-US"/>
        </w:rPr>
        <w:t xml:space="preserve"> để rèn luyện cho NH </w:t>
      </w:r>
      <w:r w:rsidR="00E62A12" w:rsidRPr="00515EA8">
        <w:rPr>
          <w:rFonts w:eastAsia="Times New Roman"/>
          <w:lang w:val="en-US"/>
        </w:rPr>
        <w:t>kĩ</w:t>
      </w:r>
      <w:r w:rsidRPr="00515EA8">
        <w:rPr>
          <w:rFonts w:eastAsia="Times New Roman"/>
          <w:lang w:val="en-US"/>
        </w:rPr>
        <w:t xml:space="preserve"> năng thích ứng nghề nghiệp còn hạn chế.</w:t>
      </w:r>
    </w:p>
    <w:p w14:paraId="36844EF8" w14:textId="3A18080A" w:rsidR="00385C4E" w:rsidRPr="00515EA8" w:rsidRDefault="00216788" w:rsidP="002E03F4">
      <w:pPr>
        <w:widowControl w:val="0"/>
        <w:spacing w:before="0" w:line="312" w:lineRule="auto"/>
        <w:ind w:firstLine="567"/>
        <w:outlineLvl w:val="3"/>
        <w:rPr>
          <w:rFonts w:eastAsia="Times New Roman"/>
          <w:i/>
        </w:rPr>
      </w:pPr>
      <w:r w:rsidRPr="00515EA8">
        <w:rPr>
          <w:rFonts w:eastAsia="Times New Roman"/>
          <w:i/>
        </w:rPr>
        <w:t>4. Kế hoạch hành động</w:t>
      </w:r>
    </w:p>
    <w:tbl>
      <w:tblPr>
        <w:tblStyle w:val="TableGrid2615"/>
        <w:tblW w:w="9198" w:type="dxa"/>
        <w:tblLook w:val="04A0" w:firstRow="1" w:lastRow="0" w:firstColumn="1" w:lastColumn="0" w:noHBand="0" w:noVBand="1"/>
      </w:tblPr>
      <w:tblGrid>
        <w:gridCol w:w="563"/>
        <w:gridCol w:w="992"/>
        <w:gridCol w:w="3543"/>
        <w:gridCol w:w="1490"/>
        <w:gridCol w:w="1890"/>
        <w:gridCol w:w="720"/>
      </w:tblGrid>
      <w:tr w:rsidR="00626CE0" w:rsidRPr="00515EA8" w14:paraId="2E9B9DA3" w14:textId="77777777" w:rsidTr="00FD0057">
        <w:tc>
          <w:tcPr>
            <w:tcW w:w="563" w:type="dxa"/>
            <w:vAlign w:val="center"/>
          </w:tcPr>
          <w:p w14:paraId="6EB54527" w14:textId="77777777" w:rsidR="00626CE0" w:rsidRPr="00515EA8" w:rsidRDefault="00626CE0" w:rsidP="007E530A">
            <w:pPr>
              <w:spacing w:before="40" w:after="40"/>
              <w:jc w:val="center"/>
              <w:rPr>
                <w:b/>
                <w:noProof/>
              </w:rPr>
            </w:pPr>
            <w:r w:rsidRPr="00515EA8">
              <w:rPr>
                <w:b/>
                <w:noProof/>
              </w:rPr>
              <w:t>TT</w:t>
            </w:r>
          </w:p>
        </w:tc>
        <w:tc>
          <w:tcPr>
            <w:tcW w:w="992" w:type="dxa"/>
            <w:vAlign w:val="center"/>
          </w:tcPr>
          <w:p w14:paraId="3B2AD2D1" w14:textId="77777777" w:rsidR="00626CE0" w:rsidRPr="00515EA8" w:rsidRDefault="00626CE0" w:rsidP="007E530A">
            <w:pPr>
              <w:spacing w:before="40" w:after="40"/>
              <w:jc w:val="center"/>
              <w:rPr>
                <w:b/>
                <w:noProof/>
              </w:rPr>
            </w:pPr>
            <w:r w:rsidRPr="00515EA8">
              <w:rPr>
                <w:b/>
                <w:noProof/>
              </w:rPr>
              <w:t>Mục tiêu</w:t>
            </w:r>
          </w:p>
        </w:tc>
        <w:tc>
          <w:tcPr>
            <w:tcW w:w="3543" w:type="dxa"/>
            <w:vAlign w:val="center"/>
          </w:tcPr>
          <w:p w14:paraId="74E67A42" w14:textId="77777777" w:rsidR="00626CE0" w:rsidRPr="00515EA8" w:rsidRDefault="00626CE0" w:rsidP="007E530A">
            <w:pPr>
              <w:spacing w:before="40" w:after="40"/>
              <w:jc w:val="center"/>
              <w:rPr>
                <w:b/>
                <w:noProof/>
              </w:rPr>
            </w:pPr>
            <w:r w:rsidRPr="00515EA8">
              <w:rPr>
                <w:b/>
                <w:noProof/>
              </w:rPr>
              <w:t>Nội dung</w:t>
            </w:r>
          </w:p>
        </w:tc>
        <w:tc>
          <w:tcPr>
            <w:tcW w:w="1490" w:type="dxa"/>
            <w:vAlign w:val="center"/>
          </w:tcPr>
          <w:p w14:paraId="48ED2A1D" w14:textId="77777777" w:rsidR="00626CE0" w:rsidRPr="00515EA8" w:rsidRDefault="00626CE0" w:rsidP="007E530A">
            <w:pPr>
              <w:spacing w:before="40" w:after="40"/>
              <w:jc w:val="center"/>
              <w:rPr>
                <w:b/>
                <w:noProof/>
              </w:rPr>
            </w:pPr>
            <w:r w:rsidRPr="00515EA8">
              <w:rPr>
                <w:b/>
                <w:noProof/>
              </w:rPr>
              <w:t>Đơn vị, người thực hiện</w:t>
            </w:r>
          </w:p>
        </w:tc>
        <w:tc>
          <w:tcPr>
            <w:tcW w:w="1890" w:type="dxa"/>
          </w:tcPr>
          <w:p w14:paraId="4D75895B" w14:textId="77777777" w:rsidR="00626CE0" w:rsidRPr="00515EA8" w:rsidRDefault="00626CE0" w:rsidP="007E530A">
            <w:pPr>
              <w:spacing w:before="40" w:after="40"/>
              <w:jc w:val="center"/>
              <w:rPr>
                <w:b/>
                <w:noProof/>
              </w:rPr>
            </w:pPr>
            <w:r w:rsidRPr="00515EA8">
              <w:rPr>
                <w:b/>
                <w:noProof/>
              </w:rPr>
              <w:t>Thời gian thực hiện hoặc hoàn thành</w:t>
            </w:r>
          </w:p>
        </w:tc>
        <w:tc>
          <w:tcPr>
            <w:tcW w:w="720" w:type="dxa"/>
            <w:vAlign w:val="center"/>
          </w:tcPr>
          <w:p w14:paraId="31233456" w14:textId="77777777" w:rsidR="00626CE0" w:rsidRPr="00515EA8" w:rsidRDefault="00626CE0" w:rsidP="007E530A">
            <w:pPr>
              <w:spacing w:before="40" w:after="40"/>
              <w:jc w:val="center"/>
              <w:rPr>
                <w:b/>
                <w:noProof/>
              </w:rPr>
            </w:pPr>
            <w:r w:rsidRPr="00515EA8">
              <w:rPr>
                <w:b/>
                <w:noProof/>
              </w:rPr>
              <w:t>Ghi chú</w:t>
            </w:r>
          </w:p>
        </w:tc>
      </w:tr>
      <w:tr w:rsidR="00626CE0" w:rsidRPr="00515EA8" w14:paraId="0C5F368F" w14:textId="77777777" w:rsidTr="00FD0057">
        <w:tc>
          <w:tcPr>
            <w:tcW w:w="563" w:type="dxa"/>
          </w:tcPr>
          <w:p w14:paraId="22FB3A40" w14:textId="77777777" w:rsidR="00626CE0" w:rsidRPr="00515EA8" w:rsidRDefault="00626CE0" w:rsidP="007E530A">
            <w:pPr>
              <w:spacing w:before="40" w:after="40"/>
              <w:rPr>
                <w:bCs/>
                <w:noProof/>
              </w:rPr>
            </w:pPr>
            <w:r w:rsidRPr="00515EA8">
              <w:rPr>
                <w:bCs/>
                <w:noProof/>
              </w:rPr>
              <w:t>1</w:t>
            </w:r>
          </w:p>
        </w:tc>
        <w:tc>
          <w:tcPr>
            <w:tcW w:w="992" w:type="dxa"/>
          </w:tcPr>
          <w:p w14:paraId="1AF68065" w14:textId="77777777" w:rsidR="00626CE0" w:rsidRPr="00515EA8" w:rsidRDefault="00626CE0" w:rsidP="007E530A">
            <w:pPr>
              <w:spacing w:before="40" w:after="40"/>
              <w:jc w:val="center"/>
              <w:rPr>
                <w:bCs/>
                <w:noProof/>
              </w:rPr>
            </w:pPr>
            <w:r w:rsidRPr="00515EA8">
              <w:rPr>
                <w:bCs/>
                <w:noProof/>
              </w:rPr>
              <w:t>Khắc phục điểm  tồn tại</w:t>
            </w:r>
          </w:p>
        </w:tc>
        <w:tc>
          <w:tcPr>
            <w:tcW w:w="3543" w:type="dxa"/>
            <w:vAlign w:val="center"/>
          </w:tcPr>
          <w:p w14:paraId="7DA85FAE" w14:textId="21629E0E" w:rsidR="00626CE0" w:rsidRPr="00515EA8" w:rsidRDefault="007E530A" w:rsidP="007E530A">
            <w:pPr>
              <w:spacing w:before="40" w:after="40"/>
              <w:rPr>
                <w:lang w:val="en-US"/>
                <w14:ligatures w14:val="standardContextual"/>
              </w:rPr>
            </w:pPr>
            <w:r w:rsidRPr="00515EA8">
              <w:rPr>
                <w:lang w:val="en-US"/>
              </w:rPr>
              <w:t>Triển khai việc</w:t>
            </w:r>
            <w:r w:rsidR="00B35903" w:rsidRPr="00515EA8">
              <w:t xml:space="preserve"> thực hành và thực tập ngoài trường, tiếp cận sớm với nhà sử dụng lao động để rèn luyện cho NH kĩ năng thích ứng nghề nghiệp</w:t>
            </w:r>
            <w:r w:rsidR="00B35903" w:rsidRPr="00515EA8">
              <w:rPr>
                <w:lang w:val="en-US"/>
              </w:rPr>
              <w:t>.</w:t>
            </w:r>
          </w:p>
        </w:tc>
        <w:tc>
          <w:tcPr>
            <w:tcW w:w="1490" w:type="dxa"/>
            <w:vAlign w:val="center"/>
          </w:tcPr>
          <w:p w14:paraId="3F6B90DE" w14:textId="0DDC8525" w:rsidR="00626CE0" w:rsidRPr="00515EA8" w:rsidRDefault="00626CE0" w:rsidP="002B70DF">
            <w:pPr>
              <w:spacing w:before="40" w:after="40"/>
              <w:jc w:val="center"/>
            </w:pPr>
            <w:r w:rsidRPr="00515EA8">
              <w:t xml:space="preserve">Khoa </w:t>
            </w:r>
            <w:r w:rsidRPr="00515EA8">
              <w:rPr>
                <w:rFonts w:eastAsia="Times New Roman"/>
              </w:rPr>
              <w:t>Sinh học</w:t>
            </w:r>
            <w:r w:rsidRPr="00515EA8">
              <w:t>/</w:t>
            </w:r>
            <w:r w:rsidR="00B35903" w:rsidRPr="00515EA8">
              <w:rPr>
                <w:lang w:val="en-US"/>
              </w:rPr>
              <w:t xml:space="preserve"> </w:t>
            </w:r>
            <w:r w:rsidRPr="00515EA8">
              <w:t>Phòng ĐT SĐH</w:t>
            </w:r>
          </w:p>
        </w:tc>
        <w:tc>
          <w:tcPr>
            <w:tcW w:w="1890" w:type="dxa"/>
            <w:vAlign w:val="center"/>
          </w:tcPr>
          <w:p w14:paraId="1CA17BD4" w14:textId="64F03B9F" w:rsidR="00626CE0" w:rsidRPr="00515EA8" w:rsidRDefault="00AF6EBA" w:rsidP="007E530A">
            <w:pPr>
              <w:spacing w:before="40" w:after="40"/>
              <w:jc w:val="center"/>
              <w:rPr>
                <w:lang w:val="en-US"/>
              </w:rPr>
            </w:pPr>
            <w:r w:rsidRPr="00515EA8">
              <w:rPr>
                <w:lang w:val="en-US"/>
              </w:rPr>
              <w:t>Định kì hàng năm, bắt đầu từ năm học 2025-2026</w:t>
            </w:r>
          </w:p>
        </w:tc>
        <w:tc>
          <w:tcPr>
            <w:tcW w:w="720" w:type="dxa"/>
            <w:vAlign w:val="center"/>
          </w:tcPr>
          <w:p w14:paraId="7A182C0F" w14:textId="77777777" w:rsidR="00626CE0" w:rsidRPr="00515EA8" w:rsidRDefault="00626CE0" w:rsidP="007E530A">
            <w:pPr>
              <w:spacing w:before="40" w:after="40"/>
            </w:pPr>
          </w:p>
        </w:tc>
      </w:tr>
      <w:tr w:rsidR="00AF6EBA" w:rsidRPr="00515EA8" w14:paraId="5E936CA3" w14:textId="77777777" w:rsidTr="00FD0057">
        <w:tc>
          <w:tcPr>
            <w:tcW w:w="563" w:type="dxa"/>
          </w:tcPr>
          <w:p w14:paraId="3BBCD036" w14:textId="77777777" w:rsidR="00AF6EBA" w:rsidRPr="00515EA8" w:rsidRDefault="00AF6EBA" w:rsidP="00AF6EBA">
            <w:pPr>
              <w:spacing w:before="40" w:after="40"/>
              <w:rPr>
                <w:bCs/>
                <w:noProof/>
              </w:rPr>
            </w:pPr>
            <w:r w:rsidRPr="00515EA8">
              <w:rPr>
                <w:bCs/>
                <w:noProof/>
              </w:rPr>
              <w:t>2</w:t>
            </w:r>
          </w:p>
        </w:tc>
        <w:tc>
          <w:tcPr>
            <w:tcW w:w="992" w:type="dxa"/>
          </w:tcPr>
          <w:p w14:paraId="558C6D4D" w14:textId="77777777" w:rsidR="00AF6EBA" w:rsidRPr="00515EA8" w:rsidRDefault="00AF6EBA" w:rsidP="00AF6EBA">
            <w:pPr>
              <w:spacing w:before="40" w:after="40"/>
              <w:jc w:val="center"/>
              <w:rPr>
                <w:bCs/>
                <w:noProof/>
              </w:rPr>
            </w:pPr>
            <w:r w:rsidRPr="00515EA8">
              <w:rPr>
                <w:bCs/>
                <w:noProof/>
              </w:rPr>
              <w:t>Phát huy điểm mạnh</w:t>
            </w:r>
          </w:p>
        </w:tc>
        <w:tc>
          <w:tcPr>
            <w:tcW w:w="3543" w:type="dxa"/>
            <w:vAlign w:val="center"/>
          </w:tcPr>
          <w:p w14:paraId="0749F9F8" w14:textId="56C3EA70" w:rsidR="00AF6EBA" w:rsidRPr="00515EA8" w:rsidRDefault="00AF6EBA" w:rsidP="00AF6EBA">
            <w:pPr>
              <w:spacing w:before="40" w:after="40"/>
              <w:rPr>
                <w:lang w:val="en-US"/>
              </w:rPr>
            </w:pPr>
            <w:r w:rsidRPr="00515EA8">
              <w:rPr>
                <w:lang w:val="en-US"/>
                <w14:ligatures w14:val="standardContextual"/>
              </w:rPr>
              <w:t>Định kì cập nhật</w:t>
            </w:r>
            <w:r w:rsidRPr="00515EA8">
              <w:rPr>
                <w14:ligatures w14:val="standardContextual"/>
              </w:rPr>
              <w:t xml:space="preserve"> văn bản hướng d</w:t>
            </w:r>
            <w:r w:rsidRPr="00515EA8">
              <w:rPr>
                <w:lang w:val="en-US"/>
                <w14:ligatures w14:val="standardContextual"/>
              </w:rPr>
              <w:t>ẫ</w:t>
            </w:r>
            <w:r w:rsidRPr="00515EA8">
              <w:rPr>
                <w14:ligatures w14:val="standardContextual"/>
              </w:rPr>
              <w:t>n về xây dựng CTDH</w:t>
            </w:r>
            <w:r w:rsidRPr="00515EA8">
              <w:rPr>
                <w:lang w:val="en-US"/>
                <w14:ligatures w14:val="standardContextual"/>
              </w:rPr>
              <w:t>,</w:t>
            </w:r>
            <w:r w:rsidRPr="00515EA8">
              <w:rPr>
                <w14:ligatures w14:val="standardContextual"/>
              </w:rPr>
              <w:t xml:space="preserve"> </w:t>
            </w:r>
            <w:r w:rsidRPr="00515EA8">
              <w:rPr>
                <w:lang w:val="en-US"/>
                <w14:ligatures w14:val="standardContextual"/>
              </w:rPr>
              <w:t>rà soát</w:t>
            </w:r>
            <w:r w:rsidRPr="00515EA8">
              <w:rPr>
                <w14:ligatures w14:val="standardContextual"/>
              </w:rPr>
              <w:t xml:space="preserve"> CĐR </w:t>
            </w:r>
            <w:r w:rsidRPr="00515EA8">
              <w:rPr>
                <w:lang w:val="en-US"/>
                <w14:ligatures w14:val="standardContextual"/>
              </w:rPr>
              <w:t>và cập nhật CTDHdựa vào</w:t>
            </w:r>
            <w:r w:rsidRPr="00515EA8">
              <w:rPr>
                <w14:ligatures w14:val="standardContextual"/>
              </w:rPr>
              <w:t xml:space="preserve"> CĐR</w:t>
            </w:r>
            <w:r w:rsidR="00FD0057" w:rsidRPr="00515EA8">
              <w:rPr>
                <w:lang w:val="en-US"/>
                <w14:ligatures w14:val="standardContextual"/>
              </w:rPr>
              <w:t xml:space="preserve"> theo hướng phát triển năng lực</w:t>
            </w:r>
          </w:p>
        </w:tc>
        <w:tc>
          <w:tcPr>
            <w:tcW w:w="1490" w:type="dxa"/>
            <w:vAlign w:val="center"/>
          </w:tcPr>
          <w:p w14:paraId="3C074E26" w14:textId="5FEC9649" w:rsidR="00AF6EBA" w:rsidRPr="00515EA8" w:rsidRDefault="00AF6EBA" w:rsidP="002B70DF">
            <w:pPr>
              <w:spacing w:before="40" w:after="40"/>
              <w:jc w:val="center"/>
            </w:pPr>
            <w:r w:rsidRPr="00515EA8">
              <w:t xml:space="preserve">Khoa </w:t>
            </w:r>
            <w:r w:rsidRPr="00515EA8">
              <w:rPr>
                <w:rFonts w:eastAsia="Times New Roman"/>
              </w:rPr>
              <w:t>Sinh học</w:t>
            </w:r>
            <w:r w:rsidRPr="00515EA8">
              <w:t>/</w:t>
            </w:r>
            <w:r w:rsidRPr="00515EA8">
              <w:rPr>
                <w:lang w:val="en-US"/>
              </w:rPr>
              <w:t xml:space="preserve"> </w:t>
            </w:r>
            <w:r w:rsidRPr="00515EA8">
              <w:t>Phòng ĐT SĐH</w:t>
            </w:r>
          </w:p>
        </w:tc>
        <w:tc>
          <w:tcPr>
            <w:tcW w:w="1890" w:type="dxa"/>
            <w:vAlign w:val="center"/>
          </w:tcPr>
          <w:p w14:paraId="7F4DE456" w14:textId="34E199C7" w:rsidR="00AF6EBA" w:rsidRPr="00515EA8" w:rsidRDefault="00AF6EBA" w:rsidP="00AF6EBA">
            <w:pPr>
              <w:spacing w:before="40" w:after="40"/>
              <w:jc w:val="center"/>
            </w:pPr>
            <w:r w:rsidRPr="00515EA8">
              <w:rPr>
                <w:lang w:val="en-US"/>
              </w:rPr>
              <w:t>Định kì hàng năm, bắt đầu từ năm học 2025-2026</w:t>
            </w:r>
          </w:p>
        </w:tc>
        <w:tc>
          <w:tcPr>
            <w:tcW w:w="720" w:type="dxa"/>
            <w:vAlign w:val="center"/>
          </w:tcPr>
          <w:p w14:paraId="6A3DC3F5" w14:textId="77777777" w:rsidR="00AF6EBA" w:rsidRPr="00515EA8" w:rsidRDefault="00AF6EBA" w:rsidP="00AF6EBA">
            <w:pPr>
              <w:spacing w:before="40" w:after="40"/>
            </w:pPr>
          </w:p>
        </w:tc>
      </w:tr>
    </w:tbl>
    <w:p w14:paraId="15FD1ABB" w14:textId="702D52ED" w:rsidR="00385C4E" w:rsidRPr="00515EA8" w:rsidRDefault="00216788" w:rsidP="00D03D86">
      <w:pPr>
        <w:widowControl w:val="0"/>
        <w:spacing w:line="312" w:lineRule="auto"/>
        <w:ind w:firstLine="567"/>
        <w:outlineLvl w:val="3"/>
        <w:rPr>
          <w:rFonts w:eastAsia="Times New Roman"/>
          <w:iCs/>
        </w:rPr>
      </w:pPr>
      <w:r w:rsidRPr="00515EA8">
        <w:rPr>
          <w:rFonts w:eastAsia="Times New Roman"/>
          <w:i/>
        </w:rPr>
        <w:t>5. Tự đánh giá</w:t>
      </w:r>
      <w:r w:rsidRPr="00515EA8">
        <w:rPr>
          <w:rFonts w:eastAsia="Times New Roman"/>
          <w:iCs/>
        </w:rPr>
        <w:t>: Đ</w:t>
      </w:r>
      <w:r w:rsidR="007D6CAB" w:rsidRPr="00515EA8">
        <w:rPr>
          <w:rFonts w:eastAsia="Times New Roman"/>
          <w:iCs/>
          <w:lang w:val="en-US"/>
        </w:rPr>
        <w:t>ạ</w:t>
      </w:r>
      <w:r w:rsidRPr="00515EA8">
        <w:rPr>
          <w:rFonts w:eastAsia="Times New Roman"/>
          <w:iCs/>
        </w:rPr>
        <w:t>t (mức 5/7)</w:t>
      </w:r>
      <w:r w:rsidR="00385C4E" w:rsidRPr="00515EA8">
        <w:rPr>
          <w:rFonts w:eastAsia="Times New Roman"/>
          <w:iCs/>
        </w:rPr>
        <w:t>.</w:t>
      </w:r>
    </w:p>
    <w:p w14:paraId="593F70E9" w14:textId="77777777" w:rsidR="00626CE0" w:rsidRPr="00515EA8" w:rsidRDefault="00626CE0" w:rsidP="002E03F4">
      <w:pPr>
        <w:widowControl w:val="0"/>
        <w:spacing w:before="0" w:line="312" w:lineRule="auto"/>
        <w:ind w:firstLine="567"/>
        <w:outlineLvl w:val="3"/>
        <w:rPr>
          <w:rFonts w:eastAsia="Times New Roman"/>
          <w:iCs/>
          <w:lang w:val="en-US"/>
        </w:rPr>
      </w:pPr>
    </w:p>
    <w:p w14:paraId="0E28E034" w14:textId="46F90990" w:rsidR="00385C4E" w:rsidRPr="00515EA8" w:rsidRDefault="00385C4E" w:rsidP="002E03F4">
      <w:pPr>
        <w:pStyle w:val="Heading3"/>
        <w:keepNext/>
        <w:widowControl/>
        <w:spacing w:line="312" w:lineRule="auto"/>
        <w:ind w:firstLine="567"/>
        <w:rPr>
          <w:rFonts w:eastAsia="Times New Roman"/>
          <w:b w:val="0"/>
          <w:bCs w:val="0"/>
          <w:i w:val="0"/>
          <w:iCs w:val="0"/>
          <w:color w:val="000000"/>
          <w:sz w:val="26"/>
          <w:szCs w:val="26"/>
        </w:rPr>
      </w:pPr>
      <w:r w:rsidRPr="00515EA8">
        <w:rPr>
          <w:rFonts w:eastAsia="Times New Roman"/>
          <w:b w:val="0"/>
          <w:bCs w:val="0"/>
          <w:i w:val="0"/>
          <w:iCs w:val="0"/>
          <w:color w:val="000000"/>
          <w:sz w:val="26"/>
          <w:szCs w:val="26"/>
        </w:rPr>
        <w:t xml:space="preserve">Tiêu chí 3.2. Đóng góp của mỗi học phần trong việc đạt được </w:t>
      </w:r>
      <w:r w:rsidR="00653936" w:rsidRPr="00515EA8">
        <w:rPr>
          <w:rFonts w:eastAsia="Times New Roman"/>
          <w:b w:val="0"/>
          <w:bCs w:val="0"/>
          <w:i w:val="0"/>
          <w:iCs w:val="0"/>
          <w:color w:val="000000"/>
          <w:sz w:val="26"/>
          <w:szCs w:val="26"/>
          <w:lang w:val="en-US"/>
        </w:rPr>
        <w:t>chuẩn đầu ra</w:t>
      </w:r>
      <w:r w:rsidRPr="00515EA8">
        <w:rPr>
          <w:rFonts w:eastAsia="Times New Roman"/>
          <w:b w:val="0"/>
          <w:bCs w:val="0"/>
          <w:i w:val="0"/>
          <w:iCs w:val="0"/>
          <w:color w:val="000000"/>
          <w:sz w:val="26"/>
          <w:szCs w:val="26"/>
        </w:rPr>
        <w:t xml:space="preserve"> là rõ ràng</w:t>
      </w:r>
    </w:p>
    <w:p w14:paraId="512DDB98" w14:textId="54BEB836" w:rsidR="00385C4E" w:rsidRPr="00515EA8" w:rsidRDefault="00135B44" w:rsidP="002E03F4">
      <w:pPr>
        <w:widowControl w:val="0"/>
        <w:spacing w:before="0" w:line="312" w:lineRule="auto"/>
        <w:ind w:firstLine="567"/>
        <w:outlineLvl w:val="3"/>
        <w:rPr>
          <w:rFonts w:eastAsia="Times New Roman"/>
          <w:i/>
        </w:rPr>
      </w:pPr>
      <w:bookmarkStart w:id="49" w:name="_heading=h.1rztgv4" w:colFirst="0" w:colLast="0"/>
      <w:bookmarkStart w:id="50" w:name="_heading=h.4bzgzix" w:colFirst="0" w:colLast="0"/>
      <w:bookmarkEnd w:id="49"/>
      <w:bookmarkEnd w:id="50"/>
      <w:r w:rsidRPr="00515EA8">
        <w:rPr>
          <w:rFonts w:eastAsia="Times New Roman"/>
          <w:i/>
        </w:rPr>
        <w:t>1. Mô tả hiện trạng</w:t>
      </w:r>
    </w:p>
    <w:p w14:paraId="5F37DEED" w14:textId="3AEAD7FB" w:rsidR="00E62C53" w:rsidRPr="00515EA8" w:rsidRDefault="00E62C53" w:rsidP="002E03F4">
      <w:pPr>
        <w:widowControl w:val="0"/>
        <w:spacing w:before="0" w:line="312" w:lineRule="auto"/>
        <w:ind w:firstLine="567"/>
        <w:rPr>
          <w:rFonts w:eastAsia="Times New Roman"/>
          <w:color w:val="000000" w:themeColor="text1"/>
          <w:lang w:val="en-US"/>
        </w:rPr>
      </w:pPr>
      <w:r w:rsidRPr="00515EA8">
        <w:rPr>
          <w:rFonts w:eastAsia="Times New Roman"/>
          <w:color w:val="000000" w:themeColor="text1"/>
          <w:lang w:val="en-US"/>
        </w:rPr>
        <w:t xml:space="preserve">Trong chu kì đánh giá, CTDH trình độ </w:t>
      </w:r>
      <w:r w:rsidR="00680B0A" w:rsidRPr="00515EA8">
        <w:rPr>
          <w:rFonts w:eastAsia="Times New Roman"/>
          <w:color w:val="000000" w:themeColor="text1"/>
          <w:lang w:val="en-US"/>
        </w:rPr>
        <w:t>Thạc sĩ ngành SHTN</w:t>
      </w:r>
      <w:r w:rsidRPr="00515EA8">
        <w:rPr>
          <w:rFonts w:eastAsia="Times New Roman"/>
          <w:color w:val="000000" w:themeColor="text1"/>
          <w:lang w:val="en-US"/>
        </w:rPr>
        <w:t xml:space="preserve"> có các phiên bản năm 2017, 2022 và 2023. CTDH năm 2022 được xây dựng theo định hướng tiếp cận CDIO [</w:t>
      </w:r>
      <w:r w:rsidRPr="00515EA8">
        <w:rPr>
          <w:rFonts w:eastAsia="Times New Roman"/>
          <w:color w:val="EE0000"/>
          <w:lang w:val="en-US"/>
        </w:rPr>
        <w:t>H3.03.02.01</w:t>
      </w:r>
      <w:r w:rsidRPr="00515EA8">
        <w:rPr>
          <w:rFonts w:eastAsia="Times New Roman"/>
          <w:color w:val="000000" w:themeColor="text1"/>
          <w:lang w:val="en-US"/>
        </w:rPr>
        <w:t>], trong đó CĐR là cơ sở để xác định cấu trúc CTDH, nội dung học phần, PPDH và phướng pháp đánh giá KQHT. Mối quan hệ giữa học phần và CĐR được thể hiện thông qua ma trận phân nhiệm CĐR cấp CTĐT cho các học phần [</w:t>
      </w:r>
      <w:r w:rsidRPr="00515EA8">
        <w:rPr>
          <w:rFonts w:eastAsia="Times New Roman"/>
          <w:color w:val="EE0000"/>
          <w:lang w:val="en-US"/>
        </w:rPr>
        <w:t>H3.03.02.02</w:t>
      </w:r>
      <w:r w:rsidRPr="00515EA8">
        <w:rPr>
          <w:rFonts w:eastAsia="Times New Roman"/>
          <w:color w:val="000000" w:themeColor="text1"/>
          <w:lang w:val="en-US"/>
        </w:rPr>
        <w:t xml:space="preserve">]. Ma trận này được thiết kế theo nguyên tắc: (1) Một CĐR cấp CTĐT có thể được phân nhiệm cho nhiều học phần có nội dung và phương pháp phù hợp; (2) Mỗi học phần phải đóng góp ít nhất một CĐR cấp chương trình; (3) Các kĩ năng và phẩm chất được tích hợp theo tiến trình phát triển năng lực. Tuy nhiên, hạn chế của phiên bản năm 2022 là ma trận phân nhiệm mới chỉ thể hiện sự có mặt của mối liên kết giữa học phần và CĐR </w:t>
      </w:r>
      <w:r w:rsidRPr="00515EA8">
        <w:rPr>
          <w:rFonts w:eastAsia="Times New Roman"/>
          <w:color w:val="000000" w:themeColor="text1"/>
          <w:lang w:val="en-US"/>
        </w:rPr>
        <w:lastRenderedPageBreak/>
        <w:t>cấp CTĐT, mà chưa chỉ rõ mức độ đóng góp cụ thể, tức là chưa xác định được tỉ trọng từng học phần đóng góp bao nhiêu phần trăm cho việc đạt được mỗi CĐR cấp CTĐT. Do đó, CTDH năm 2022 mới chỉ đảm bảo được tính định hướng tương thích với CĐR, chứ chưa thể kiểm soát mức độ đạt CĐR một cách định lượng và chính xác.</w:t>
      </w:r>
    </w:p>
    <w:p w14:paraId="03114154" w14:textId="72EABDC6" w:rsidR="00E62C53" w:rsidRPr="00515EA8" w:rsidRDefault="006022F6" w:rsidP="002E03F4">
      <w:pPr>
        <w:widowControl w:val="0"/>
        <w:spacing w:before="0" w:line="312" w:lineRule="auto"/>
        <w:ind w:firstLine="567"/>
        <w:rPr>
          <w:rFonts w:eastAsia="Times New Roman"/>
          <w:color w:val="000000" w:themeColor="text1"/>
          <w:lang w:val="en-US"/>
        </w:rPr>
      </w:pPr>
      <w:r w:rsidRPr="00515EA8">
        <w:rPr>
          <w:rFonts w:eastAsia="Times New Roman"/>
          <w:color w:val="000000" w:themeColor="text1"/>
          <w:lang w:val="en-US"/>
        </w:rPr>
        <w:t xml:space="preserve">Để cải tiến các hạn chế của CTDH năm 2022, năm 2023 </w:t>
      </w:r>
      <w:r w:rsidR="007E260D" w:rsidRPr="00515EA8">
        <w:rPr>
          <w:rFonts w:eastAsia="Times New Roman"/>
          <w:color w:val="000000" w:themeColor="text1"/>
          <w:lang w:val="en-US"/>
        </w:rPr>
        <w:t>Nhà trường</w:t>
      </w:r>
      <w:r w:rsidRPr="00515EA8">
        <w:rPr>
          <w:rFonts w:eastAsia="Times New Roman"/>
          <w:color w:val="000000" w:themeColor="text1"/>
          <w:lang w:val="en-US"/>
        </w:rPr>
        <w:t xml:space="preserve"> đã ban hành Quyết định số 983/QĐ-ĐHV ngày 21/04/2023 về việc cử GV chủ trì xây dựng CTĐT trình độ thạc sĩ, cùng với Bộ chuẩn BĐCL CTĐT (phiên bản 1.0) theo Quyết định số 2596/QĐ-ĐHV ngày 02/10/2023. Trên cơ sở đó, CTĐT </w:t>
      </w:r>
      <w:r w:rsidR="00680B0A" w:rsidRPr="00515EA8">
        <w:rPr>
          <w:rFonts w:eastAsia="Times New Roman"/>
          <w:color w:val="000000" w:themeColor="text1"/>
          <w:lang w:val="en-US"/>
        </w:rPr>
        <w:t>Thạc sĩ ngành SHTN</w:t>
      </w:r>
      <w:r w:rsidRPr="00515EA8">
        <w:rPr>
          <w:rFonts w:eastAsia="Times New Roman"/>
          <w:color w:val="000000" w:themeColor="text1"/>
          <w:lang w:val="en-US"/>
        </w:rPr>
        <w:t xml:space="preserve"> năm 2023 được thiết kế và phát triển theo định hướng tiếp cận năng lực, vận dụng các nguyên tắc thiết kế hiện đại như thiết kế ngược (</w:t>
      </w:r>
      <w:r w:rsidRPr="00515EA8">
        <w:rPr>
          <w:rFonts w:eastAsia="Times New Roman"/>
          <w:i/>
          <w:iCs/>
          <w:color w:val="000000" w:themeColor="text1"/>
          <w:lang w:val="en-US"/>
        </w:rPr>
        <w:t>Backward Design</w:t>
      </w:r>
      <w:r w:rsidRPr="00515EA8">
        <w:rPr>
          <w:rFonts w:eastAsia="Times New Roman"/>
          <w:color w:val="000000" w:themeColor="text1"/>
          <w:lang w:val="en-US"/>
        </w:rPr>
        <w:t>), mô hình tương thích kiến tạo (</w:t>
      </w:r>
      <w:r w:rsidRPr="00515EA8">
        <w:rPr>
          <w:rFonts w:eastAsia="Times New Roman"/>
          <w:i/>
          <w:iCs/>
          <w:color w:val="000000" w:themeColor="text1"/>
          <w:lang w:val="en-US"/>
        </w:rPr>
        <w:t>Constructive Alignment</w:t>
      </w:r>
      <w:r w:rsidRPr="00515EA8">
        <w:rPr>
          <w:rFonts w:eastAsia="Times New Roman"/>
          <w:color w:val="000000" w:themeColor="text1"/>
          <w:lang w:val="en-US"/>
        </w:rPr>
        <w:t>), kết hợp với mô hình tổ chức dạy học CFB (</w:t>
      </w:r>
      <w:r w:rsidRPr="00515EA8">
        <w:rPr>
          <w:rFonts w:eastAsia="Times New Roman"/>
          <w:i/>
          <w:iCs/>
          <w:color w:val="000000" w:themeColor="text1"/>
          <w:lang w:val="en-US"/>
        </w:rPr>
        <w:t>CDIO - Flipped - Blended Learning</w:t>
      </w:r>
      <w:r w:rsidRPr="00515EA8">
        <w:rPr>
          <w:rFonts w:eastAsia="Times New Roman"/>
          <w:color w:val="000000" w:themeColor="text1"/>
          <w:lang w:val="en-US"/>
        </w:rPr>
        <w:t>). Quá trình dạy học được thiết kế thành ba giai đoạn: trước khi đến lớp (</w:t>
      </w:r>
      <w:r w:rsidRPr="00515EA8">
        <w:rPr>
          <w:rFonts w:eastAsia="Times New Roman"/>
          <w:i/>
          <w:iCs/>
          <w:color w:val="000000" w:themeColor="text1"/>
          <w:lang w:val="en-US"/>
        </w:rPr>
        <w:t>Pre-class</w:t>
      </w:r>
      <w:r w:rsidRPr="00515EA8">
        <w:rPr>
          <w:rFonts w:eastAsia="Times New Roman"/>
          <w:color w:val="000000" w:themeColor="text1"/>
          <w:lang w:val="en-US"/>
        </w:rPr>
        <w:t>), trên lớp (</w:t>
      </w:r>
      <w:r w:rsidRPr="00515EA8">
        <w:rPr>
          <w:rFonts w:eastAsia="Times New Roman"/>
          <w:i/>
          <w:iCs/>
          <w:color w:val="000000" w:themeColor="text1"/>
          <w:lang w:val="en-US"/>
        </w:rPr>
        <w:t>During class</w:t>
      </w:r>
      <w:r w:rsidRPr="00515EA8">
        <w:rPr>
          <w:rFonts w:eastAsia="Times New Roman"/>
          <w:color w:val="000000" w:themeColor="text1"/>
          <w:lang w:val="en-US"/>
        </w:rPr>
        <w:t>) và sau khi đến lớp (</w:t>
      </w:r>
      <w:r w:rsidRPr="00515EA8">
        <w:rPr>
          <w:rFonts w:eastAsia="Times New Roman"/>
          <w:i/>
          <w:iCs/>
          <w:color w:val="000000" w:themeColor="text1"/>
          <w:lang w:val="en-US"/>
        </w:rPr>
        <w:t>Post-class</w:t>
      </w:r>
      <w:r w:rsidRPr="00515EA8">
        <w:rPr>
          <w:rFonts w:eastAsia="Times New Roman"/>
          <w:color w:val="000000" w:themeColor="text1"/>
          <w:lang w:val="en-US"/>
        </w:rPr>
        <w:t>), trong đó đặc biệt chú trọng thiết kế ma trận bài đánh giá theo từng CLO để đảm bảo sự liên kết chặt chẽ giữa nội dung dạy học với phương pháp đánh giá và CĐR.</w:t>
      </w:r>
    </w:p>
    <w:p w14:paraId="30440E09" w14:textId="412F5F85" w:rsidR="00DF401F" w:rsidRPr="00515EA8" w:rsidRDefault="006022F6" w:rsidP="002E03F4">
      <w:pPr>
        <w:widowControl w:val="0"/>
        <w:spacing w:before="0" w:line="312" w:lineRule="auto"/>
        <w:ind w:firstLine="567"/>
        <w:rPr>
          <w:rFonts w:eastAsia="Times New Roman"/>
          <w:lang w:val="en-US"/>
        </w:rPr>
      </w:pPr>
      <w:r w:rsidRPr="00515EA8">
        <w:rPr>
          <w:rFonts w:eastAsia="Times New Roman"/>
          <w:color w:val="00B0F0"/>
          <w:lang w:val="en-US"/>
        </w:rPr>
        <w:t>Trong CTDH năm 2023, t</w:t>
      </w:r>
      <w:r w:rsidR="00E62EB4" w:rsidRPr="00515EA8">
        <w:rPr>
          <w:rFonts w:eastAsia="Times New Roman"/>
          <w:color w:val="00B0F0"/>
          <w:lang w:val="en-US"/>
        </w:rPr>
        <w:t>ất cả c</w:t>
      </w:r>
      <w:r w:rsidR="00DF401F" w:rsidRPr="00515EA8">
        <w:rPr>
          <w:rFonts w:eastAsia="Times New Roman"/>
          <w:color w:val="00B0F0"/>
          <w:lang w:val="en-US"/>
        </w:rPr>
        <w:t xml:space="preserve">ác HP trong CTDH </w:t>
      </w:r>
      <w:r w:rsidR="0004159B" w:rsidRPr="00515EA8">
        <w:rPr>
          <w:rFonts w:eastAsia="Times New Roman"/>
          <w:color w:val="00B0F0"/>
          <w:lang w:val="en-US"/>
        </w:rPr>
        <w:t>ngành SHTN</w:t>
      </w:r>
      <w:r w:rsidR="00DF401F" w:rsidRPr="00515EA8">
        <w:rPr>
          <w:rFonts w:eastAsia="Times New Roman"/>
          <w:color w:val="00B0F0"/>
          <w:lang w:val="en-US"/>
        </w:rPr>
        <w:t xml:space="preserve"> có sự tương thích về nội dung và thể hiện sự đóng góp của mỗi </w:t>
      </w:r>
      <w:r w:rsidR="00161974" w:rsidRPr="00515EA8">
        <w:rPr>
          <w:rFonts w:eastAsia="Times New Roman"/>
          <w:color w:val="00B0F0"/>
          <w:lang w:val="en-US"/>
        </w:rPr>
        <w:t xml:space="preserve">HP </w:t>
      </w:r>
      <w:r w:rsidR="00DF401F" w:rsidRPr="00515EA8">
        <w:rPr>
          <w:rFonts w:eastAsia="Times New Roman"/>
          <w:color w:val="00B0F0"/>
          <w:lang w:val="en-US"/>
        </w:rPr>
        <w:t xml:space="preserve">nhằm đạt được CĐR </w:t>
      </w:r>
      <w:r w:rsidR="00DF401F" w:rsidRPr="00515EA8">
        <w:rPr>
          <w:rFonts w:eastAsia="Times New Roman"/>
          <w:lang w:val="en-US"/>
        </w:rPr>
        <w:t>(</w:t>
      </w:r>
      <w:r w:rsidR="00161974" w:rsidRPr="00515EA8">
        <w:rPr>
          <w:rFonts w:eastAsia="Times New Roman"/>
          <w:lang w:val="en-US"/>
        </w:rPr>
        <w:t>b</w:t>
      </w:r>
      <w:r w:rsidR="00DF401F" w:rsidRPr="00515EA8">
        <w:rPr>
          <w:rFonts w:eastAsia="Times New Roman"/>
          <w:lang w:val="en-US"/>
        </w:rPr>
        <w:t>ảng ma trận thể hiện sự tương quan CĐR của HP trong CTĐT phiên bản 2023)</w:t>
      </w:r>
      <w:r w:rsidR="00653936" w:rsidRPr="00515EA8">
        <w:rPr>
          <w:rFonts w:eastAsia="Times New Roman"/>
          <w:lang w:val="en-US"/>
        </w:rPr>
        <w:t xml:space="preserve"> [</w:t>
      </w:r>
      <w:r w:rsidR="00653936" w:rsidRPr="00515EA8">
        <w:rPr>
          <w:rFonts w:eastAsia="Times New Roman"/>
          <w:color w:val="FF0000"/>
          <w:lang w:val="en-US"/>
        </w:rPr>
        <w:t>H3.03.02.0</w:t>
      </w:r>
      <w:r w:rsidR="002D1290" w:rsidRPr="00515EA8">
        <w:rPr>
          <w:rFonts w:eastAsia="Times New Roman"/>
          <w:color w:val="FF0000"/>
          <w:lang w:val="en-US"/>
        </w:rPr>
        <w:t>3</w:t>
      </w:r>
      <w:r w:rsidR="00653936" w:rsidRPr="00515EA8">
        <w:rPr>
          <w:rFonts w:eastAsia="Times New Roman"/>
          <w:lang w:val="en-US"/>
        </w:rPr>
        <w:t>]</w:t>
      </w:r>
      <w:r w:rsidR="00DF401F" w:rsidRPr="00515EA8">
        <w:rPr>
          <w:rFonts w:eastAsia="Times New Roman"/>
          <w:lang w:val="en-US"/>
        </w:rPr>
        <w:t xml:space="preserve">. Theo đó, CĐR của từng </w:t>
      </w:r>
      <w:r w:rsidR="00653936" w:rsidRPr="00515EA8">
        <w:rPr>
          <w:rFonts w:eastAsia="Times New Roman"/>
          <w:lang w:val="en-US"/>
        </w:rPr>
        <w:t>HP</w:t>
      </w:r>
      <w:r w:rsidR="00DF401F" w:rsidRPr="00515EA8">
        <w:rPr>
          <w:rFonts w:eastAsia="Times New Roman"/>
          <w:lang w:val="en-US"/>
        </w:rPr>
        <w:t xml:space="preserve"> đã thể hiện được sự đóng góp </w:t>
      </w:r>
      <w:r w:rsidR="00653936" w:rsidRPr="00515EA8">
        <w:rPr>
          <w:rFonts w:eastAsia="Times New Roman"/>
          <w:lang w:val="en-US"/>
        </w:rPr>
        <w:t>phù hợp</w:t>
      </w:r>
      <w:r w:rsidR="00DF401F" w:rsidRPr="00515EA8">
        <w:rPr>
          <w:rFonts w:eastAsia="Times New Roman"/>
          <w:lang w:val="en-US"/>
        </w:rPr>
        <w:t xml:space="preserve"> vào CĐR của CTĐT về kiến thức, </w:t>
      </w:r>
      <w:r w:rsidR="00E62A12" w:rsidRPr="00515EA8">
        <w:rPr>
          <w:rFonts w:eastAsia="Times New Roman"/>
          <w:lang w:val="en-US"/>
        </w:rPr>
        <w:t>kĩ</w:t>
      </w:r>
      <w:r w:rsidR="00DF401F" w:rsidRPr="00515EA8">
        <w:rPr>
          <w:rFonts w:eastAsia="Times New Roman"/>
          <w:lang w:val="en-US"/>
        </w:rPr>
        <w:t xml:space="preserve"> năng, mức tự chủ và trách nhiệm.</w:t>
      </w:r>
    </w:p>
    <w:p w14:paraId="35A0EB84" w14:textId="1111F55C" w:rsidR="006022F6" w:rsidRPr="00515EA8" w:rsidRDefault="006022F6" w:rsidP="006022F6">
      <w:pPr>
        <w:widowControl w:val="0"/>
        <w:spacing w:after="120" w:line="312" w:lineRule="auto"/>
        <w:ind w:firstLine="567"/>
        <w:rPr>
          <w:rFonts w:eastAsia="Times New Roman"/>
          <w:lang w:val="en-US"/>
        </w:rPr>
      </w:pPr>
      <w:r w:rsidRPr="00515EA8">
        <w:rPr>
          <w:rFonts w:eastAsia="Times New Roman"/>
          <w:b/>
          <w:bCs/>
          <w:lang w:val="en-US"/>
        </w:rPr>
        <w:t>Bảng 3.1</w:t>
      </w:r>
      <w:r w:rsidRPr="00515EA8">
        <w:rPr>
          <w:rFonts w:eastAsia="Times New Roman"/>
          <w:lang w:val="en-US"/>
        </w:rPr>
        <w:t>. Ma trận phân nhiệm CĐR cấp CTĐT cho các học phần</w:t>
      </w:r>
    </w:p>
    <w:tbl>
      <w:tblPr>
        <w:tblStyle w:val="TableGrid231"/>
        <w:tblW w:w="9067" w:type="dxa"/>
        <w:tblLayout w:type="fixed"/>
        <w:tblLook w:val="04A0" w:firstRow="1" w:lastRow="0" w:firstColumn="1" w:lastColumn="0" w:noHBand="0" w:noVBand="1"/>
      </w:tblPr>
      <w:tblGrid>
        <w:gridCol w:w="474"/>
        <w:gridCol w:w="1789"/>
        <w:gridCol w:w="426"/>
        <w:gridCol w:w="425"/>
        <w:gridCol w:w="425"/>
        <w:gridCol w:w="425"/>
        <w:gridCol w:w="426"/>
        <w:gridCol w:w="425"/>
        <w:gridCol w:w="425"/>
        <w:gridCol w:w="425"/>
        <w:gridCol w:w="426"/>
        <w:gridCol w:w="425"/>
        <w:gridCol w:w="425"/>
        <w:gridCol w:w="444"/>
        <w:gridCol w:w="407"/>
        <w:gridCol w:w="425"/>
        <w:gridCol w:w="425"/>
        <w:gridCol w:w="425"/>
      </w:tblGrid>
      <w:tr w:rsidR="006022F6" w:rsidRPr="00515EA8" w14:paraId="35B399AC" w14:textId="77777777" w:rsidTr="006022F6">
        <w:trPr>
          <w:trHeight w:val="460"/>
        </w:trPr>
        <w:tc>
          <w:tcPr>
            <w:tcW w:w="474" w:type="dxa"/>
            <w:vMerge w:val="restart"/>
            <w:vAlign w:val="center"/>
            <w:hideMark/>
          </w:tcPr>
          <w:p w14:paraId="0B53E6B4" w14:textId="79780A4E" w:rsidR="006022F6" w:rsidRPr="00515EA8" w:rsidRDefault="006022F6" w:rsidP="006022F6">
            <w:pPr>
              <w:spacing w:before="40" w:after="40"/>
              <w:ind w:left="-57" w:right="-57"/>
              <w:jc w:val="center"/>
              <w:rPr>
                <w:rFonts w:ascii="Times New Roman" w:hAnsi="Times New Roman"/>
                <w:b/>
                <w:bCs/>
                <w:color w:val="000000"/>
                <w:sz w:val="24"/>
                <w:szCs w:val="24"/>
              </w:rPr>
            </w:pPr>
            <w:r w:rsidRPr="00515EA8">
              <w:rPr>
                <w:rFonts w:ascii="Times New Roman" w:hAnsi="Times New Roman"/>
                <w:b/>
                <w:bCs/>
                <w:color w:val="000000"/>
                <w:sz w:val="24"/>
                <w:szCs w:val="24"/>
              </w:rPr>
              <w:t>TT</w:t>
            </w:r>
          </w:p>
        </w:tc>
        <w:tc>
          <w:tcPr>
            <w:tcW w:w="1789" w:type="dxa"/>
            <w:vMerge w:val="restart"/>
            <w:vAlign w:val="center"/>
            <w:hideMark/>
          </w:tcPr>
          <w:p w14:paraId="060CD7E9" w14:textId="77777777" w:rsidR="006022F6" w:rsidRPr="00515EA8" w:rsidRDefault="006022F6" w:rsidP="006022F6">
            <w:pPr>
              <w:spacing w:before="40" w:after="40"/>
              <w:ind w:left="-57" w:right="-57"/>
              <w:jc w:val="center"/>
              <w:rPr>
                <w:rFonts w:ascii="Times New Roman" w:hAnsi="Times New Roman"/>
                <w:sz w:val="24"/>
                <w:szCs w:val="24"/>
                <w:lang w:val="da-DK"/>
              </w:rPr>
            </w:pPr>
            <w:r w:rsidRPr="00515EA8">
              <w:rPr>
                <w:rFonts w:ascii="Times New Roman" w:hAnsi="Times New Roman"/>
                <w:b/>
                <w:bCs/>
                <w:sz w:val="24"/>
                <w:szCs w:val="24"/>
                <w:lang w:val="da-DK"/>
              </w:rPr>
              <w:t>Các học phần</w:t>
            </w:r>
          </w:p>
          <w:p w14:paraId="2CC64AFA" w14:textId="554B5BE3" w:rsidR="00166122" w:rsidRPr="00515EA8" w:rsidRDefault="00166122" w:rsidP="006022F6">
            <w:pPr>
              <w:spacing w:before="40" w:after="40"/>
              <w:ind w:left="-57" w:right="-57"/>
              <w:jc w:val="center"/>
              <w:rPr>
                <w:rFonts w:ascii="Times New Roman" w:hAnsi="Times New Roman"/>
                <w:color w:val="000000"/>
                <w:sz w:val="24"/>
                <w:szCs w:val="24"/>
              </w:rPr>
            </w:pPr>
            <w:r w:rsidRPr="00515EA8">
              <w:rPr>
                <w:rFonts w:ascii="Times New Roman" w:hAnsi="Times New Roman"/>
                <w:sz w:val="24"/>
                <w:szCs w:val="24"/>
                <w:lang w:val="da-DK"/>
              </w:rPr>
              <w:t>(Mức đóng góp)</w:t>
            </w:r>
          </w:p>
        </w:tc>
        <w:tc>
          <w:tcPr>
            <w:tcW w:w="6804" w:type="dxa"/>
            <w:gridSpan w:val="16"/>
            <w:noWrap/>
            <w:vAlign w:val="center"/>
            <w:hideMark/>
          </w:tcPr>
          <w:p w14:paraId="4E372C84" w14:textId="14DD2B41" w:rsidR="006022F6" w:rsidRPr="00515EA8" w:rsidRDefault="006022F6" w:rsidP="006022F6">
            <w:pPr>
              <w:spacing w:before="40" w:after="40"/>
              <w:ind w:left="-57" w:right="-57"/>
              <w:jc w:val="center"/>
              <w:rPr>
                <w:rFonts w:ascii="Times New Roman" w:hAnsi="Times New Roman"/>
                <w:color w:val="000000"/>
                <w:sz w:val="24"/>
                <w:szCs w:val="24"/>
                <w:lang w:val="en-US"/>
              </w:rPr>
            </w:pPr>
            <w:r w:rsidRPr="00515EA8">
              <w:rPr>
                <w:rFonts w:ascii="Times New Roman" w:hAnsi="Times New Roman"/>
                <w:b/>
                <w:bCs/>
                <w:color w:val="000000"/>
                <w:sz w:val="24"/>
                <w:szCs w:val="24"/>
              </w:rPr>
              <w:t>CĐR của CTĐT</w:t>
            </w:r>
            <w:r w:rsidR="00166122" w:rsidRPr="00515EA8">
              <w:rPr>
                <w:rFonts w:ascii="Times New Roman" w:hAnsi="Times New Roman"/>
                <w:color w:val="000000"/>
                <w:sz w:val="24"/>
                <w:szCs w:val="24"/>
                <w:lang w:val="en-US"/>
              </w:rPr>
              <w:t xml:space="preserve"> (Mức năng lực)</w:t>
            </w:r>
          </w:p>
        </w:tc>
      </w:tr>
      <w:tr w:rsidR="006022F6" w:rsidRPr="00515EA8" w14:paraId="3982770A" w14:textId="77777777" w:rsidTr="006022F6">
        <w:trPr>
          <w:trHeight w:val="380"/>
        </w:trPr>
        <w:tc>
          <w:tcPr>
            <w:tcW w:w="474" w:type="dxa"/>
            <w:vMerge/>
            <w:vAlign w:val="center"/>
            <w:hideMark/>
          </w:tcPr>
          <w:p w14:paraId="461B2D88" w14:textId="77777777" w:rsidR="006022F6" w:rsidRPr="00515EA8" w:rsidRDefault="006022F6" w:rsidP="006022F6">
            <w:pPr>
              <w:spacing w:before="40" w:after="40"/>
              <w:ind w:left="-57" w:right="-57"/>
              <w:jc w:val="center"/>
              <w:rPr>
                <w:rFonts w:ascii="Times New Roman" w:hAnsi="Times New Roman"/>
                <w:b/>
                <w:bCs/>
                <w:color w:val="000000"/>
                <w:sz w:val="24"/>
                <w:szCs w:val="24"/>
              </w:rPr>
            </w:pPr>
          </w:p>
        </w:tc>
        <w:tc>
          <w:tcPr>
            <w:tcW w:w="1789" w:type="dxa"/>
            <w:vMerge/>
            <w:vAlign w:val="center"/>
            <w:hideMark/>
          </w:tcPr>
          <w:p w14:paraId="1BAE9047" w14:textId="77777777" w:rsidR="006022F6" w:rsidRPr="00515EA8" w:rsidRDefault="006022F6" w:rsidP="006022F6">
            <w:pPr>
              <w:spacing w:before="40" w:after="40"/>
              <w:ind w:left="-57" w:right="-57"/>
              <w:jc w:val="center"/>
              <w:rPr>
                <w:rFonts w:ascii="Times New Roman" w:hAnsi="Times New Roman"/>
                <w:b/>
                <w:bCs/>
                <w:color w:val="000000"/>
                <w:sz w:val="24"/>
                <w:szCs w:val="24"/>
              </w:rPr>
            </w:pPr>
          </w:p>
        </w:tc>
        <w:tc>
          <w:tcPr>
            <w:tcW w:w="851" w:type="dxa"/>
            <w:gridSpan w:val="2"/>
            <w:noWrap/>
            <w:textDirection w:val="tbRl"/>
            <w:vAlign w:val="center"/>
          </w:tcPr>
          <w:p w14:paraId="12E1AD6A" w14:textId="77777777" w:rsidR="006022F6" w:rsidRPr="00515EA8" w:rsidRDefault="006022F6" w:rsidP="006022F6">
            <w:pPr>
              <w:spacing w:before="0"/>
              <w:ind w:left="-57" w:right="-57"/>
              <w:jc w:val="center"/>
              <w:rPr>
                <w:rFonts w:ascii="Times New Roman" w:hAnsi="Times New Roman"/>
                <w:color w:val="000000"/>
                <w:sz w:val="24"/>
                <w:szCs w:val="24"/>
              </w:rPr>
            </w:pPr>
            <w:r w:rsidRPr="00515EA8">
              <w:rPr>
                <w:rFonts w:ascii="Times New Roman" w:hAnsi="Times New Roman"/>
                <w:color w:val="000000"/>
                <w:sz w:val="24"/>
                <w:szCs w:val="24"/>
              </w:rPr>
              <w:t>1.1</w:t>
            </w:r>
          </w:p>
        </w:tc>
        <w:tc>
          <w:tcPr>
            <w:tcW w:w="425" w:type="dxa"/>
            <w:noWrap/>
            <w:textDirection w:val="tbRl"/>
            <w:vAlign w:val="center"/>
          </w:tcPr>
          <w:p w14:paraId="76C68921" w14:textId="77777777" w:rsidR="006022F6" w:rsidRPr="00515EA8" w:rsidRDefault="006022F6" w:rsidP="006022F6">
            <w:pPr>
              <w:spacing w:before="0"/>
              <w:ind w:left="-57" w:right="-57"/>
              <w:jc w:val="center"/>
              <w:rPr>
                <w:rFonts w:ascii="Times New Roman" w:hAnsi="Times New Roman"/>
                <w:color w:val="000000"/>
                <w:sz w:val="24"/>
                <w:szCs w:val="24"/>
              </w:rPr>
            </w:pPr>
            <w:r w:rsidRPr="00515EA8">
              <w:rPr>
                <w:rFonts w:ascii="Times New Roman" w:hAnsi="Times New Roman"/>
                <w:color w:val="000000"/>
                <w:sz w:val="24"/>
                <w:szCs w:val="24"/>
              </w:rPr>
              <w:t>1.2</w:t>
            </w:r>
          </w:p>
        </w:tc>
        <w:tc>
          <w:tcPr>
            <w:tcW w:w="851" w:type="dxa"/>
            <w:gridSpan w:val="2"/>
            <w:noWrap/>
            <w:textDirection w:val="tbRl"/>
            <w:vAlign w:val="center"/>
          </w:tcPr>
          <w:p w14:paraId="3987BE16" w14:textId="77777777" w:rsidR="006022F6" w:rsidRPr="00515EA8" w:rsidRDefault="006022F6" w:rsidP="006022F6">
            <w:pPr>
              <w:spacing w:before="0"/>
              <w:ind w:left="-57" w:right="-57"/>
              <w:jc w:val="center"/>
              <w:rPr>
                <w:rFonts w:ascii="Times New Roman" w:hAnsi="Times New Roman"/>
                <w:color w:val="000000"/>
                <w:sz w:val="24"/>
                <w:szCs w:val="24"/>
              </w:rPr>
            </w:pPr>
            <w:r w:rsidRPr="00515EA8">
              <w:rPr>
                <w:rFonts w:ascii="Times New Roman" w:hAnsi="Times New Roman"/>
                <w:color w:val="000000"/>
                <w:sz w:val="24"/>
                <w:szCs w:val="24"/>
              </w:rPr>
              <w:t>2.1</w:t>
            </w:r>
          </w:p>
        </w:tc>
        <w:tc>
          <w:tcPr>
            <w:tcW w:w="850" w:type="dxa"/>
            <w:gridSpan w:val="2"/>
            <w:noWrap/>
            <w:textDirection w:val="tbRl"/>
            <w:vAlign w:val="center"/>
          </w:tcPr>
          <w:p w14:paraId="279418A7" w14:textId="77777777" w:rsidR="006022F6" w:rsidRPr="00515EA8" w:rsidRDefault="006022F6" w:rsidP="006022F6">
            <w:pPr>
              <w:spacing w:before="0"/>
              <w:ind w:left="-57" w:right="-57"/>
              <w:jc w:val="center"/>
              <w:rPr>
                <w:rFonts w:ascii="Times New Roman" w:hAnsi="Times New Roman"/>
                <w:color w:val="000000"/>
                <w:sz w:val="24"/>
                <w:szCs w:val="24"/>
              </w:rPr>
            </w:pPr>
            <w:r w:rsidRPr="00515EA8">
              <w:rPr>
                <w:rFonts w:ascii="Times New Roman" w:hAnsi="Times New Roman"/>
                <w:color w:val="000000"/>
                <w:sz w:val="24"/>
                <w:szCs w:val="24"/>
              </w:rPr>
              <w:t>2.2</w:t>
            </w:r>
          </w:p>
        </w:tc>
        <w:tc>
          <w:tcPr>
            <w:tcW w:w="851" w:type="dxa"/>
            <w:gridSpan w:val="2"/>
            <w:noWrap/>
            <w:textDirection w:val="tbRl"/>
            <w:vAlign w:val="center"/>
          </w:tcPr>
          <w:p w14:paraId="77827D28" w14:textId="77777777" w:rsidR="006022F6" w:rsidRPr="00515EA8" w:rsidRDefault="006022F6" w:rsidP="006022F6">
            <w:pPr>
              <w:spacing w:before="0"/>
              <w:ind w:left="-57" w:right="-57"/>
              <w:jc w:val="center"/>
              <w:rPr>
                <w:rFonts w:ascii="Times New Roman" w:hAnsi="Times New Roman"/>
                <w:color w:val="000000"/>
                <w:sz w:val="24"/>
                <w:szCs w:val="24"/>
              </w:rPr>
            </w:pPr>
            <w:r w:rsidRPr="00515EA8">
              <w:rPr>
                <w:rFonts w:ascii="Times New Roman" w:hAnsi="Times New Roman"/>
                <w:color w:val="000000"/>
                <w:sz w:val="24"/>
                <w:szCs w:val="24"/>
              </w:rPr>
              <w:t>3.1</w:t>
            </w:r>
          </w:p>
        </w:tc>
        <w:tc>
          <w:tcPr>
            <w:tcW w:w="850" w:type="dxa"/>
            <w:gridSpan w:val="2"/>
            <w:noWrap/>
            <w:textDirection w:val="tbRl"/>
            <w:vAlign w:val="center"/>
          </w:tcPr>
          <w:p w14:paraId="6408541A" w14:textId="77777777" w:rsidR="006022F6" w:rsidRPr="00515EA8" w:rsidRDefault="006022F6" w:rsidP="006022F6">
            <w:pPr>
              <w:spacing w:before="0"/>
              <w:ind w:left="-57" w:right="-57"/>
              <w:jc w:val="center"/>
              <w:rPr>
                <w:rFonts w:ascii="Times New Roman" w:hAnsi="Times New Roman"/>
                <w:color w:val="000000"/>
                <w:sz w:val="24"/>
                <w:szCs w:val="24"/>
              </w:rPr>
            </w:pPr>
            <w:r w:rsidRPr="00515EA8">
              <w:rPr>
                <w:rFonts w:ascii="Times New Roman" w:hAnsi="Times New Roman"/>
                <w:color w:val="000000"/>
                <w:sz w:val="24"/>
                <w:szCs w:val="24"/>
              </w:rPr>
              <w:t>3.2</w:t>
            </w:r>
          </w:p>
        </w:tc>
        <w:tc>
          <w:tcPr>
            <w:tcW w:w="444" w:type="dxa"/>
            <w:textDirection w:val="tbRl"/>
            <w:vAlign w:val="center"/>
          </w:tcPr>
          <w:p w14:paraId="2E8F4AEE" w14:textId="77777777" w:rsidR="006022F6" w:rsidRPr="00515EA8" w:rsidRDefault="006022F6" w:rsidP="006022F6">
            <w:pPr>
              <w:spacing w:before="0"/>
              <w:ind w:left="-57" w:right="-57"/>
              <w:jc w:val="center"/>
              <w:rPr>
                <w:rFonts w:ascii="Times New Roman" w:hAnsi="Times New Roman"/>
                <w:color w:val="000000"/>
                <w:sz w:val="24"/>
                <w:szCs w:val="24"/>
              </w:rPr>
            </w:pPr>
            <w:r w:rsidRPr="00515EA8">
              <w:rPr>
                <w:rFonts w:ascii="Times New Roman" w:hAnsi="Times New Roman"/>
                <w:color w:val="000000"/>
                <w:sz w:val="24"/>
                <w:szCs w:val="24"/>
              </w:rPr>
              <w:t>4.1</w:t>
            </w:r>
          </w:p>
        </w:tc>
        <w:tc>
          <w:tcPr>
            <w:tcW w:w="1682" w:type="dxa"/>
            <w:gridSpan w:val="4"/>
            <w:textDirection w:val="tbRl"/>
            <w:vAlign w:val="center"/>
          </w:tcPr>
          <w:p w14:paraId="4A3A4C00" w14:textId="77777777" w:rsidR="006022F6" w:rsidRPr="00515EA8" w:rsidRDefault="006022F6" w:rsidP="006022F6">
            <w:pPr>
              <w:spacing w:before="0"/>
              <w:ind w:left="-57" w:right="-57"/>
              <w:jc w:val="center"/>
              <w:rPr>
                <w:rFonts w:ascii="Times New Roman" w:hAnsi="Times New Roman"/>
                <w:color w:val="000000"/>
                <w:sz w:val="24"/>
                <w:szCs w:val="24"/>
              </w:rPr>
            </w:pPr>
            <w:r w:rsidRPr="00515EA8">
              <w:rPr>
                <w:rFonts w:ascii="Times New Roman" w:hAnsi="Times New Roman"/>
                <w:color w:val="000000"/>
                <w:sz w:val="24"/>
                <w:szCs w:val="24"/>
              </w:rPr>
              <w:t>4.2</w:t>
            </w:r>
          </w:p>
        </w:tc>
      </w:tr>
      <w:tr w:rsidR="006022F6" w:rsidRPr="00515EA8" w14:paraId="23471497" w14:textId="77777777" w:rsidTr="006022F6">
        <w:trPr>
          <w:trHeight w:val="569"/>
        </w:trPr>
        <w:tc>
          <w:tcPr>
            <w:tcW w:w="474" w:type="dxa"/>
            <w:vMerge/>
            <w:vAlign w:val="center"/>
            <w:hideMark/>
          </w:tcPr>
          <w:p w14:paraId="5D1D88B5" w14:textId="77777777" w:rsidR="006022F6" w:rsidRPr="00515EA8" w:rsidRDefault="006022F6" w:rsidP="006022F6">
            <w:pPr>
              <w:spacing w:before="40" w:after="40"/>
              <w:ind w:left="-57" w:right="-57"/>
              <w:jc w:val="center"/>
              <w:rPr>
                <w:rFonts w:ascii="Times New Roman" w:hAnsi="Times New Roman"/>
                <w:b/>
                <w:bCs/>
                <w:color w:val="000000"/>
                <w:sz w:val="24"/>
                <w:szCs w:val="24"/>
              </w:rPr>
            </w:pPr>
          </w:p>
        </w:tc>
        <w:tc>
          <w:tcPr>
            <w:tcW w:w="1789" w:type="dxa"/>
            <w:vMerge/>
            <w:vAlign w:val="center"/>
            <w:hideMark/>
          </w:tcPr>
          <w:p w14:paraId="51126BEF" w14:textId="77777777" w:rsidR="006022F6" w:rsidRPr="00515EA8" w:rsidRDefault="006022F6" w:rsidP="006022F6">
            <w:pPr>
              <w:spacing w:before="40" w:after="40"/>
              <w:ind w:left="-57" w:right="-57"/>
              <w:jc w:val="center"/>
              <w:rPr>
                <w:rFonts w:ascii="Times New Roman" w:hAnsi="Times New Roman"/>
                <w:b/>
                <w:bCs/>
                <w:color w:val="000000"/>
                <w:sz w:val="24"/>
                <w:szCs w:val="24"/>
              </w:rPr>
            </w:pPr>
          </w:p>
        </w:tc>
        <w:tc>
          <w:tcPr>
            <w:tcW w:w="426" w:type="dxa"/>
            <w:noWrap/>
            <w:textDirection w:val="tbRl"/>
            <w:vAlign w:val="center"/>
          </w:tcPr>
          <w:p w14:paraId="4AC3840B" w14:textId="77777777" w:rsidR="006022F6" w:rsidRPr="00515EA8" w:rsidRDefault="006022F6" w:rsidP="006022F6">
            <w:pPr>
              <w:spacing w:before="0"/>
              <w:ind w:left="-57" w:right="-57"/>
              <w:jc w:val="center"/>
              <w:rPr>
                <w:rFonts w:ascii="Times New Roman" w:hAnsi="Times New Roman"/>
                <w:color w:val="000000"/>
                <w:sz w:val="24"/>
                <w:szCs w:val="24"/>
              </w:rPr>
            </w:pPr>
            <w:r w:rsidRPr="00515EA8">
              <w:rPr>
                <w:rFonts w:ascii="Times New Roman" w:hAnsi="Times New Roman"/>
                <w:color w:val="000000"/>
                <w:sz w:val="24"/>
                <w:szCs w:val="24"/>
              </w:rPr>
              <w:t>1.1.1</w:t>
            </w:r>
          </w:p>
        </w:tc>
        <w:tc>
          <w:tcPr>
            <w:tcW w:w="425" w:type="dxa"/>
            <w:noWrap/>
            <w:textDirection w:val="tbRl"/>
            <w:vAlign w:val="center"/>
          </w:tcPr>
          <w:p w14:paraId="49AD7A21" w14:textId="77777777" w:rsidR="006022F6" w:rsidRPr="00515EA8" w:rsidRDefault="006022F6" w:rsidP="006022F6">
            <w:pPr>
              <w:spacing w:before="0"/>
              <w:ind w:left="-57" w:right="-57"/>
              <w:jc w:val="center"/>
              <w:rPr>
                <w:rFonts w:ascii="Times New Roman" w:hAnsi="Times New Roman"/>
                <w:color w:val="000000"/>
                <w:sz w:val="24"/>
                <w:szCs w:val="24"/>
              </w:rPr>
            </w:pPr>
            <w:r w:rsidRPr="00515EA8">
              <w:rPr>
                <w:rFonts w:ascii="Times New Roman" w:hAnsi="Times New Roman"/>
                <w:color w:val="000000"/>
                <w:sz w:val="24"/>
                <w:szCs w:val="24"/>
              </w:rPr>
              <w:t>1.1.2</w:t>
            </w:r>
          </w:p>
        </w:tc>
        <w:tc>
          <w:tcPr>
            <w:tcW w:w="425" w:type="dxa"/>
            <w:noWrap/>
            <w:textDirection w:val="tbRl"/>
            <w:vAlign w:val="center"/>
          </w:tcPr>
          <w:p w14:paraId="1F331F8E" w14:textId="77777777" w:rsidR="006022F6" w:rsidRPr="00515EA8" w:rsidRDefault="006022F6" w:rsidP="006022F6">
            <w:pPr>
              <w:spacing w:before="0"/>
              <w:ind w:left="-57" w:right="-57"/>
              <w:jc w:val="center"/>
              <w:rPr>
                <w:rFonts w:ascii="Times New Roman" w:hAnsi="Times New Roman"/>
                <w:color w:val="000000"/>
                <w:sz w:val="24"/>
                <w:szCs w:val="24"/>
              </w:rPr>
            </w:pPr>
            <w:r w:rsidRPr="00515EA8">
              <w:rPr>
                <w:rFonts w:ascii="Times New Roman" w:hAnsi="Times New Roman"/>
                <w:color w:val="000000"/>
                <w:sz w:val="24"/>
                <w:szCs w:val="24"/>
              </w:rPr>
              <w:t>1.2.1</w:t>
            </w:r>
          </w:p>
        </w:tc>
        <w:tc>
          <w:tcPr>
            <w:tcW w:w="425" w:type="dxa"/>
            <w:noWrap/>
            <w:textDirection w:val="tbRl"/>
            <w:vAlign w:val="center"/>
          </w:tcPr>
          <w:p w14:paraId="074E3CB7" w14:textId="77777777" w:rsidR="006022F6" w:rsidRPr="00515EA8" w:rsidRDefault="006022F6" w:rsidP="006022F6">
            <w:pPr>
              <w:spacing w:before="0"/>
              <w:ind w:left="-57" w:right="-57"/>
              <w:jc w:val="center"/>
              <w:rPr>
                <w:rFonts w:ascii="Times New Roman" w:hAnsi="Times New Roman"/>
                <w:color w:val="000000"/>
                <w:sz w:val="24"/>
                <w:szCs w:val="24"/>
              </w:rPr>
            </w:pPr>
            <w:r w:rsidRPr="00515EA8">
              <w:rPr>
                <w:rFonts w:ascii="Times New Roman" w:hAnsi="Times New Roman"/>
                <w:color w:val="000000"/>
                <w:sz w:val="24"/>
                <w:szCs w:val="24"/>
              </w:rPr>
              <w:t>2.1.1</w:t>
            </w:r>
          </w:p>
        </w:tc>
        <w:tc>
          <w:tcPr>
            <w:tcW w:w="426" w:type="dxa"/>
            <w:noWrap/>
            <w:textDirection w:val="tbRl"/>
            <w:vAlign w:val="center"/>
          </w:tcPr>
          <w:p w14:paraId="5F7BFFD0" w14:textId="77777777" w:rsidR="006022F6" w:rsidRPr="00515EA8" w:rsidRDefault="006022F6" w:rsidP="006022F6">
            <w:pPr>
              <w:spacing w:before="0"/>
              <w:ind w:left="-57" w:right="-57"/>
              <w:jc w:val="center"/>
              <w:rPr>
                <w:rFonts w:ascii="Times New Roman" w:hAnsi="Times New Roman"/>
                <w:color w:val="000000"/>
                <w:sz w:val="24"/>
                <w:szCs w:val="24"/>
              </w:rPr>
            </w:pPr>
            <w:r w:rsidRPr="00515EA8">
              <w:rPr>
                <w:rFonts w:ascii="Times New Roman" w:hAnsi="Times New Roman"/>
                <w:color w:val="000000"/>
                <w:sz w:val="24"/>
                <w:szCs w:val="24"/>
              </w:rPr>
              <w:t>2.1.2</w:t>
            </w:r>
          </w:p>
        </w:tc>
        <w:tc>
          <w:tcPr>
            <w:tcW w:w="425" w:type="dxa"/>
            <w:noWrap/>
            <w:textDirection w:val="tbRl"/>
            <w:vAlign w:val="center"/>
          </w:tcPr>
          <w:p w14:paraId="3311A568" w14:textId="77777777" w:rsidR="006022F6" w:rsidRPr="00515EA8" w:rsidRDefault="006022F6" w:rsidP="006022F6">
            <w:pPr>
              <w:spacing w:before="0"/>
              <w:ind w:left="-57" w:right="-57"/>
              <w:jc w:val="center"/>
              <w:rPr>
                <w:rFonts w:ascii="Times New Roman" w:hAnsi="Times New Roman"/>
                <w:color w:val="000000"/>
                <w:sz w:val="24"/>
                <w:szCs w:val="24"/>
              </w:rPr>
            </w:pPr>
            <w:r w:rsidRPr="00515EA8">
              <w:rPr>
                <w:rFonts w:ascii="Times New Roman" w:hAnsi="Times New Roman"/>
                <w:color w:val="000000"/>
                <w:sz w:val="24"/>
                <w:szCs w:val="24"/>
              </w:rPr>
              <w:t>2.2.1</w:t>
            </w:r>
          </w:p>
        </w:tc>
        <w:tc>
          <w:tcPr>
            <w:tcW w:w="425" w:type="dxa"/>
            <w:noWrap/>
            <w:textDirection w:val="tbRl"/>
            <w:vAlign w:val="center"/>
          </w:tcPr>
          <w:p w14:paraId="47034E43" w14:textId="77777777" w:rsidR="006022F6" w:rsidRPr="00515EA8" w:rsidRDefault="006022F6" w:rsidP="006022F6">
            <w:pPr>
              <w:spacing w:before="0"/>
              <w:ind w:left="-57" w:right="-57"/>
              <w:jc w:val="center"/>
              <w:rPr>
                <w:rFonts w:ascii="Times New Roman" w:hAnsi="Times New Roman"/>
                <w:color w:val="000000"/>
                <w:sz w:val="24"/>
                <w:szCs w:val="24"/>
              </w:rPr>
            </w:pPr>
            <w:r w:rsidRPr="00515EA8">
              <w:rPr>
                <w:rFonts w:ascii="Times New Roman" w:hAnsi="Times New Roman"/>
                <w:color w:val="000000"/>
                <w:sz w:val="24"/>
                <w:szCs w:val="24"/>
              </w:rPr>
              <w:t>2.2.2</w:t>
            </w:r>
          </w:p>
        </w:tc>
        <w:tc>
          <w:tcPr>
            <w:tcW w:w="425" w:type="dxa"/>
            <w:noWrap/>
            <w:textDirection w:val="tbRl"/>
            <w:vAlign w:val="center"/>
          </w:tcPr>
          <w:p w14:paraId="64DE451E" w14:textId="77777777" w:rsidR="006022F6" w:rsidRPr="00515EA8" w:rsidRDefault="006022F6" w:rsidP="006022F6">
            <w:pPr>
              <w:spacing w:before="0"/>
              <w:ind w:left="-57" w:right="-57"/>
              <w:jc w:val="center"/>
              <w:rPr>
                <w:rFonts w:ascii="Times New Roman" w:hAnsi="Times New Roman"/>
                <w:color w:val="000000"/>
                <w:sz w:val="24"/>
                <w:szCs w:val="24"/>
              </w:rPr>
            </w:pPr>
            <w:r w:rsidRPr="00515EA8">
              <w:rPr>
                <w:rFonts w:ascii="Times New Roman" w:hAnsi="Times New Roman"/>
                <w:color w:val="000000"/>
                <w:sz w:val="24"/>
                <w:szCs w:val="24"/>
              </w:rPr>
              <w:t>3.1.1</w:t>
            </w:r>
          </w:p>
        </w:tc>
        <w:tc>
          <w:tcPr>
            <w:tcW w:w="426" w:type="dxa"/>
            <w:noWrap/>
            <w:textDirection w:val="tbRl"/>
            <w:vAlign w:val="center"/>
          </w:tcPr>
          <w:p w14:paraId="3E0E7580" w14:textId="77777777" w:rsidR="006022F6" w:rsidRPr="00515EA8" w:rsidRDefault="006022F6" w:rsidP="006022F6">
            <w:pPr>
              <w:spacing w:before="0"/>
              <w:ind w:left="-57" w:right="-57"/>
              <w:jc w:val="center"/>
              <w:rPr>
                <w:rFonts w:ascii="Times New Roman" w:hAnsi="Times New Roman"/>
                <w:color w:val="000000"/>
                <w:sz w:val="24"/>
                <w:szCs w:val="24"/>
              </w:rPr>
            </w:pPr>
            <w:r w:rsidRPr="00515EA8">
              <w:rPr>
                <w:rFonts w:ascii="Times New Roman" w:hAnsi="Times New Roman"/>
                <w:color w:val="000000"/>
                <w:sz w:val="24"/>
                <w:szCs w:val="24"/>
              </w:rPr>
              <w:t>3.1.2</w:t>
            </w:r>
          </w:p>
        </w:tc>
        <w:tc>
          <w:tcPr>
            <w:tcW w:w="425" w:type="dxa"/>
            <w:noWrap/>
            <w:textDirection w:val="tbRl"/>
            <w:vAlign w:val="center"/>
          </w:tcPr>
          <w:p w14:paraId="4BBE9507" w14:textId="77777777" w:rsidR="006022F6" w:rsidRPr="00515EA8" w:rsidRDefault="006022F6" w:rsidP="006022F6">
            <w:pPr>
              <w:spacing w:before="0"/>
              <w:ind w:left="-57" w:right="-57"/>
              <w:jc w:val="center"/>
              <w:rPr>
                <w:rFonts w:ascii="Times New Roman" w:hAnsi="Times New Roman"/>
                <w:color w:val="000000"/>
                <w:sz w:val="24"/>
                <w:szCs w:val="24"/>
              </w:rPr>
            </w:pPr>
            <w:r w:rsidRPr="00515EA8">
              <w:rPr>
                <w:rFonts w:ascii="Times New Roman" w:hAnsi="Times New Roman"/>
                <w:color w:val="000000"/>
                <w:sz w:val="24"/>
                <w:szCs w:val="24"/>
              </w:rPr>
              <w:t>3.2.1</w:t>
            </w:r>
          </w:p>
        </w:tc>
        <w:tc>
          <w:tcPr>
            <w:tcW w:w="425" w:type="dxa"/>
            <w:noWrap/>
            <w:textDirection w:val="tbRl"/>
            <w:vAlign w:val="center"/>
          </w:tcPr>
          <w:p w14:paraId="69680C1A" w14:textId="77777777" w:rsidR="006022F6" w:rsidRPr="00515EA8" w:rsidRDefault="006022F6" w:rsidP="006022F6">
            <w:pPr>
              <w:spacing w:before="0"/>
              <w:ind w:left="-57" w:right="-57"/>
              <w:jc w:val="center"/>
              <w:rPr>
                <w:rFonts w:ascii="Times New Roman" w:hAnsi="Times New Roman"/>
                <w:color w:val="000000"/>
                <w:sz w:val="24"/>
                <w:szCs w:val="24"/>
              </w:rPr>
            </w:pPr>
            <w:r w:rsidRPr="00515EA8">
              <w:rPr>
                <w:rFonts w:ascii="Times New Roman" w:hAnsi="Times New Roman"/>
                <w:color w:val="000000"/>
                <w:sz w:val="24"/>
                <w:szCs w:val="24"/>
              </w:rPr>
              <w:t>3.2.2</w:t>
            </w:r>
          </w:p>
        </w:tc>
        <w:tc>
          <w:tcPr>
            <w:tcW w:w="444" w:type="dxa"/>
            <w:textDirection w:val="tbRl"/>
            <w:vAlign w:val="center"/>
          </w:tcPr>
          <w:p w14:paraId="57A52420" w14:textId="77777777" w:rsidR="006022F6" w:rsidRPr="00515EA8" w:rsidRDefault="006022F6" w:rsidP="006022F6">
            <w:pPr>
              <w:spacing w:before="0"/>
              <w:ind w:left="-57" w:right="-57"/>
              <w:jc w:val="center"/>
              <w:rPr>
                <w:rFonts w:ascii="Times New Roman" w:hAnsi="Times New Roman"/>
                <w:color w:val="000000"/>
                <w:sz w:val="24"/>
                <w:szCs w:val="24"/>
              </w:rPr>
            </w:pPr>
            <w:r w:rsidRPr="00515EA8">
              <w:rPr>
                <w:rFonts w:ascii="Times New Roman" w:hAnsi="Times New Roman"/>
                <w:color w:val="000000"/>
                <w:sz w:val="24"/>
                <w:szCs w:val="24"/>
              </w:rPr>
              <w:t>4.1.1</w:t>
            </w:r>
          </w:p>
        </w:tc>
        <w:tc>
          <w:tcPr>
            <w:tcW w:w="407" w:type="dxa"/>
            <w:textDirection w:val="tbRl"/>
            <w:vAlign w:val="center"/>
          </w:tcPr>
          <w:p w14:paraId="7567C1EE" w14:textId="77777777" w:rsidR="006022F6" w:rsidRPr="00515EA8" w:rsidRDefault="006022F6" w:rsidP="006022F6">
            <w:pPr>
              <w:spacing w:before="0"/>
              <w:ind w:left="-57" w:right="-57"/>
              <w:jc w:val="center"/>
              <w:rPr>
                <w:rFonts w:ascii="Times New Roman" w:hAnsi="Times New Roman"/>
                <w:color w:val="000000"/>
                <w:sz w:val="24"/>
                <w:szCs w:val="24"/>
              </w:rPr>
            </w:pPr>
            <w:r w:rsidRPr="00515EA8">
              <w:rPr>
                <w:rFonts w:ascii="Times New Roman" w:hAnsi="Times New Roman"/>
                <w:color w:val="000000"/>
                <w:sz w:val="24"/>
                <w:szCs w:val="24"/>
              </w:rPr>
              <w:t>4.2.1</w:t>
            </w:r>
          </w:p>
        </w:tc>
        <w:tc>
          <w:tcPr>
            <w:tcW w:w="425" w:type="dxa"/>
            <w:textDirection w:val="tbRl"/>
            <w:vAlign w:val="center"/>
          </w:tcPr>
          <w:p w14:paraId="2887AD4A" w14:textId="77777777" w:rsidR="006022F6" w:rsidRPr="00515EA8" w:rsidRDefault="006022F6" w:rsidP="006022F6">
            <w:pPr>
              <w:spacing w:before="0"/>
              <w:ind w:left="-57" w:right="-57"/>
              <w:jc w:val="center"/>
              <w:rPr>
                <w:rFonts w:ascii="Times New Roman" w:hAnsi="Times New Roman"/>
                <w:color w:val="000000"/>
                <w:sz w:val="24"/>
                <w:szCs w:val="24"/>
              </w:rPr>
            </w:pPr>
            <w:r w:rsidRPr="00515EA8">
              <w:rPr>
                <w:rFonts w:ascii="Times New Roman" w:hAnsi="Times New Roman"/>
                <w:color w:val="000000"/>
                <w:sz w:val="24"/>
                <w:szCs w:val="24"/>
              </w:rPr>
              <w:t>4.2.2</w:t>
            </w:r>
          </w:p>
        </w:tc>
        <w:tc>
          <w:tcPr>
            <w:tcW w:w="425" w:type="dxa"/>
            <w:textDirection w:val="tbRl"/>
            <w:vAlign w:val="center"/>
          </w:tcPr>
          <w:p w14:paraId="780FC406" w14:textId="77777777" w:rsidR="006022F6" w:rsidRPr="00515EA8" w:rsidRDefault="006022F6" w:rsidP="006022F6">
            <w:pPr>
              <w:spacing w:before="0"/>
              <w:ind w:left="-57" w:right="-57"/>
              <w:jc w:val="center"/>
              <w:rPr>
                <w:rFonts w:ascii="Times New Roman" w:hAnsi="Times New Roman"/>
                <w:color w:val="000000"/>
                <w:sz w:val="24"/>
                <w:szCs w:val="24"/>
              </w:rPr>
            </w:pPr>
            <w:r w:rsidRPr="00515EA8">
              <w:rPr>
                <w:rFonts w:ascii="Times New Roman" w:hAnsi="Times New Roman"/>
                <w:color w:val="000000"/>
                <w:sz w:val="24"/>
                <w:szCs w:val="24"/>
              </w:rPr>
              <w:t>4.2.3</w:t>
            </w:r>
          </w:p>
        </w:tc>
        <w:tc>
          <w:tcPr>
            <w:tcW w:w="425" w:type="dxa"/>
            <w:textDirection w:val="tbRl"/>
            <w:vAlign w:val="center"/>
          </w:tcPr>
          <w:p w14:paraId="0FE019B6" w14:textId="77777777" w:rsidR="006022F6" w:rsidRPr="00515EA8" w:rsidRDefault="006022F6" w:rsidP="006022F6">
            <w:pPr>
              <w:spacing w:before="0"/>
              <w:ind w:left="-57" w:right="-57"/>
              <w:jc w:val="center"/>
              <w:rPr>
                <w:rFonts w:ascii="Times New Roman" w:hAnsi="Times New Roman"/>
                <w:color w:val="000000"/>
                <w:sz w:val="24"/>
                <w:szCs w:val="24"/>
              </w:rPr>
            </w:pPr>
            <w:r w:rsidRPr="00515EA8">
              <w:rPr>
                <w:rFonts w:ascii="Times New Roman" w:hAnsi="Times New Roman"/>
                <w:color w:val="000000"/>
                <w:sz w:val="24"/>
                <w:szCs w:val="24"/>
              </w:rPr>
              <w:t>4.2.4</w:t>
            </w:r>
          </w:p>
        </w:tc>
      </w:tr>
      <w:tr w:rsidR="006022F6" w:rsidRPr="00515EA8" w14:paraId="391854DE" w14:textId="77777777" w:rsidTr="006022F6">
        <w:trPr>
          <w:trHeight w:val="397"/>
        </w:trPr>
        <w:tc>
          <w:tcPr>
            <w:tcW w:w="474" w:type="dxa"/>
            <w:noWrap/>
            <w:vAlign w:val="center"/>
          </w:tcPr>
          <w:p w14:paraId="78EDA48B" w14:textId="77777777" w:rsidR="006022F6" w:rsidRPr="00515EA8" w:rsidRDefault="006022F6" w:rsidP="006022F6">
            <w:pPr>
              <w:spacing w:before="40" w:after="40"/>
              <w:ind w:left="-57" w:right="-57"/>
              <w:jc w:val="center"/>
              <w:rPr>
                <w:rFonts w:ascii="Times New Roman" w:hAnsi="Times New Roman"/>
                <w:bCs/>
                <w:color w:val="000000"/>
                <w:sz w:val="24"/>
                <w:szCs w:val="24"/>
              </w:rPr>
            </w:pPr>
            <w:r w:rsidRPr="00515EA8">
              <w:rPr>
                <w:rFonts w:ascii="Times New Roman" w:hAnsi="Times New Roman"/>
                <w:bCs/>
                <w:color w:val="000000"/>
                <w:sz w:val="24"/>
                <w:szCs w:val="24"/>
              </w:rPr>
              <w:t>1</w:t>
            </w:r>
          </w:p>
        </w:tc>
        <w:tc>
          <w:tcPr>
            <w:tcW w:w="8593" w:type="dxa"/>
            <w:gridSpan w:val="17"/>
            <w:vAlign w:val="center"/>
          </w:tcPr>
          <w:p w14:paraId="4FCE5178" w14:textId="0D304CFF" w:rsidR="006022F6" w:rsidRPr="00515EA8" w:rsidRDefault="006022F6" w:rsidP="006022F6">
            <w:pPr>
              <w:spacing w:before="40" w:after="40"/>
              <w:ind w:left="-57" w:right="-57"/>
              <w:jc w:val="center"/>
              <w:rPr>
                <w:rFonts w:ascii="Times New Roman" w:hAnsi="Times New Roman"/>
                <w:bCs/>
                <w:color w:val="000000"/>
                <w:sz w:val="24"/>
                <w:szCs w:val="24"/>
              </w:rPr>
            </w:pPr>
            <w:r w:rsidRPr="00515EA8">
              <w:rPr>
                <w:rFonts w:ascii="Times New Roman" w:hAnsi="Times New Roman"/>
                <w:bCs/>
                <w:color w:val="000000"/>
                <w:sz w:val="24"/>
                <w:szCs w:val="24"/>
              </w:rPr>
              <w:t>Các học phần chung</w:t>
            </w:r>
          </w:p>
        </w:tc>
      </w:tr>
      <w:tr w:rsidR="006022F6" w:rsidRPr="00515EA8" w14:paraId="249F2E2E" w14:textId="77777777" w:rsidTr="006022F6">
        <w:trPr>
          <w:trHeight w:val="397"/>
        </w:trPr>
        <w:tc>
          <w:tcPr>
            <w:tcW w:w="474" w:type="dxa"/>
            <w:noWrap/>
            <w:vAlign w:val="center"/>
            <w:hideMark/>
          </w:tcPr>
          <w:p w14:paraId="757C8E2E"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1.1</w:t>
            </w:r>
          </w:p>
        </w:tc>
        <w:tc>
          <w:tcPr>
            <w:tcW w:w="1789" w:type="dxa"/>
            <w:vAlign w:val="center"/>
            <w:hideMark/>
          </w:tcPr>
          <w:p w14:paraId="46676A21" w14:textId="77777777" w:rsidR="006022F6" w:rsidRPr="00515EA8" w:rsidRDefault="006022F6" w:rsidP="006022F6">
            <w:pPr>
              <w:spacing w:before="40" w:after="40"/>
              <w:jc w:val="left"/>
              <w:rPr>
                <w:rFonts w:ascii="Times New Roman" w:hAnsi="Times New Roman"/>
                <w:color w:val="000000"/>
                <w:sz w:val="24"/>
                <w:szCs w:val="24"/>
              </w:rPr>
            </w:pPr>
            <w:r w:rsidRPr="00515EA8">
              <w:rPr>
                <w:rFonts w:ascii="Times New Roman" w:hAnsi="Times New Roman"/>
                <w:color w:val="000000"/>
                <w:sz w:val="24"/>
                <w:szCs w:val="24"/>
              </w:rPr>
              <w:t>Triết học</w:t>
            </w:r>
          </w:p>
        </w:tc>
        <w:tc>
          <w:tcPr>
            <w:tcW w:w="426" w:type="dxa"/>
            <w:noWrap/>
            <w:vAlign w:val="center"/>
          </w:tcPr>
          <w:p w14:paraId="085F51BA"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2.5</w:t>
            </w:r>
          </w:p>
        </w:tc>
        <w:tc>
          <w:tcPr>
            <w:tcW w:w="425" w:type="dxa"/>
            <w:noWrap/>
            <w:vAlign w:val="center"/>
          </w:tcPr>
          <w:p w14:paraId="4BCF08F6" w14:textId="11069374"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6097AEA4" w14:textId="44538130"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3613AB49"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2.5</w:t>
            </w:r>
          </w:p>
        </w:tc>
        <w:tc>
          <w:tcPr>
            <w:tcW w:w="426" w:type="dxa"/>
            <w:noWrap/>
            <w:vAlign w:val="center"/>
          </w:tcPr>
          <w:p w14:paraId="2B9EE3F7" w14:textId="528FE32E"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099C4969"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2.5</w:t>
            </w:r>
          </w:p>
        </w:tc>
        <w:tc>
          <w:tcPr>
            <w:tcW w:w="425" w:type="dxa"/>
            <w:noWrap/>
            <w:vAlign w:val="center"/>
          </w:tcPr>
          <w:p w14:paraId="4BB8E9FB" w14:textId="750B4642"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0FF51BCD" w14:textId="4C93370E" w:rsidR="006022F6" w:rsidRPr="00515EA8" w:rsidRDefault="006022F6" w:rsidP="006022F6">
            <w:pPr>
              <w:spacing w:before="40" w:after="40"/>
              <w:ind w:left="-57" w:right="-57"/>
              <w:jc w:val="center"/>
              <w:rPr>
                <w:rFonts w:ascii="Times New Roman" w:hAnsi="Times New Roman"/>
                <w:color w:val="000000"/>
                <w:sz w:val="24"/>
                <w:szCs w:val="24"/>
              </w:rPr>
            </w:pPr>
          </w:p>
        </w:tc>
        <w:tc>
          <w:tcPr>
            <w:tcW w:w="426" w:type="dxa"/>
            <w:noWrap/>
            <w:vAlign w:val="center"/>
          </w:tcPr>
          <w:p w14:paraId="4938443D" w14:textId="46B3EF46"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0E9EBDEB" w14:textId="7FEF2C70"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7AE8871B" w14:textId="1588C6FE" w:rsidR="006022F6" w:rsidRPr="00515EA8" w:rsidRDefault="006022F6" w:rsidP="006022F6">
            <w:pPr>
              <w:spacing w:before="40" w:after="40"/>
              <w:ind w:left="-57" w:right="-57"/>
              <w:jc w:val="center"/>
              <w:rPr>
                <w:rFonts w:ascii="Times New Roman" w:hAnsi="Times New Roman"/>
                <w:color w:val="000000"/>
                <w:sz w:val="24"/>
                <w:szCs w:val="24"/>
              </w:rPr>
            </w:pPr>
          </w:p>
        </w:tc>
        <w:tc>
          <w:tcPr>
            <w:tcW w:w="444" w:type="dxa"/>
            <w:vAlign w:val="center"/>
          </w:tcPr>
          <w:p w14:paraId="4594137D" w14:textId="3B46ACF4" w:rsidR="006022F6" w:rsidRPr="00515EA8" w:rsidRDefault="006022F6" w:rsidP="006022F6">
            <w:pPr>
              <w:spacing w:before="40" w:after="40"/>
              <w:ind w:left="-57" w:right="-57"/>
              <w:jc w:val="center"/>
              <w:rPr>
                <w:rFonts w:ascii="Times New Roman" w:hAnsi="Times New Roman"/>
                <w:color w:val="000000"/>
                <w:sz w:val="24"/>
                <w:szCs w:val="24"/>
              </w:rPr>
            </w:pPr>
          </w:p>
        </w:tc>
        <w:tc>
          <w:tcPr>
            <w:tcW w:w="407" w:type="dxa"/>
            <w:vAlign w:val="center"/>
          </w:tcPr>
          <w:p w14:paraId="5CBC85D7" w14:textId="2165ECB3"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vAlign w:val="center"/>
          </w:tcPr>
          <w:p w14:paraId="4767645E" w14:textId="5E36639F"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vAlign w:val="center"/>
          </w:tcPr>
          <w:p w14:paraId="64824D20" w14:textId="6798A75F"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vAlign w:val="center"/>
          </w:tcPr>
          <w:p w14:paraId="75D5C2CD" w14:textId="6659D4D5" w:rsidR="006022F6" w:rsidRPr="00515EA8" w:rsidRDefault="006022F6" w:rsidP="006022F6">
            <w:pPr>
              <w:spacing w:before="40" w:after="40"/>
              <w:ind w:left="-57" w:right="-57"/>
              <w:jc w:val="center"/>
              <w:rPr>
                <w:rFonts w:ascii="Times New Roman" w:hAnsi="Times New Roman"/>
                <w:color w:val="000000"/>
                <w:sz w:val="24"/>
                <w:szCs w:val="24"/>
              </w:rPr>
            </w:pPr>
          </w:p>
        </w:tc>
      </w:tr>
      <w:tr w:rsidR="006022F6" w:rsidRPr="00515EA8" w14:paraId="763F797E" w14:textId="77777777" w:rsidTr="006022F6">
        <w:trPr>
          <w:trHeight w:val="397"/>
        </w:trPr>
        <w:tc>
          <w:tcPr>
            <w:tcW w:w="474" w:type="dxa"/>
            <w:noWrap/>
            <w:vAlign w:val="center"/>
            <w:hideMark/>
          </w:tcPr>
          <w:p w14:paraId="09BB705C"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1.2</w:t>
            </w:r>
          </w:p>
        </w:tc>
        <w:tc>
          <w:tcPr>
            <w:tcW w:w="1789" w:type="dxa"/>
            <w:vAlign w:val="center"/>
            <w:hideMark/>
          </w:tcPr>
          <w:p w14:paraId="76D21E22" w14:textId="77777777" w:rsidR="006022F6" w:rsidRPr="00515EA8" w:rsidRDefault="006022F6" w:rsidP="006022F6">
            <w:pPr>
              <w:spacing w:before="40" w:after="40"/>
              <w:jc w:val="left"/>
              <w:rPr>
                <w:rFonts w:ascii="Times New Roman" w:hAnsi="Times New Roman"/>
                <w:color w:val="000000"/>
                <w:sz w:val="24"/>
                <w:szCs w:val="24"/>
              </w:rPr>
            </w:pPr>
            <w:r w:rsidRPr="00515EA8">
              <w:rPr>
                <w:rFonts w:ascii="Times New Roman" w:hAnsi="Times New Roman"/>
                <w:color w:val="000000"/>
                <w:sz w:val="24"/>
                <w:szCs w:val="24"/>
              </w:rPr>
              <w:t>Tiếng Anh</w:t>
            </w:r>
          </w:p>
        </w:tc>
        <w:tc>
          <w:tcPr>
            <w:tcW w:w="426" w:type="dxa"/>
            <w:noWrap/>
            <w:vAlign w:val="center"/>
          </w:tcPr>
          <w:p w14:paraId="75DAFEB3" w14:textId="1F46C9BF"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6D6A1F12" w14:textId="79B65A1B"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1B36F418" w14:textId="63ABC713"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263F0E9E" w14:textId="50011B1D" w:rsidR="006022F6" w:rsidRPr="00515EA8" w:rsidRDefault="006022F6" w:rsidP="006022F6">
            <w:pPr>
              <w:spacing w:before="40" w:after="40"/>
              <w:ind w:left="-57" w:right="-57"/>
              <w:jc w:val="center"/>
              <w:rPr>
                <w:rFonts w:ascii="Times New Roman" w:hAnsi="Times New Roman"/>
                <w:color w:val="000000"/>
                <w:sz w:val="24"/>
                <w:szCs w:val="24"/>
              </w:rPr>
            </w:pPr>
          </w:p>
        </w:tc>
        <w:tc>
          <w:tcPr>
            <w:tcW w:w="426" w:type="dxa"/>
            <w:noWrap/>
            <w:vAlign w:val="center"/>
          </w:tcPr>
          <w:p w14:paraId="5C208B54" w14:textId="557A0100"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678DFDBD" w14:textId="44853232"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4D4C2EE6" w14:textId="44E36FCC"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7EB01554" w14:textId="6444B176" w:rsidR="006022F6" w:rsidRPr="00515EA8" w:rsidRDefault="006022F6" w:rsidP="006022F6">
            <w:pPr>
              <w:spacing w:before="40" w:after="40"/>
              <w:ind w:left="-57" w:right="-57"/>
              <w:jc w:val="center"/>
              <w:rPr>
                <w:rFonts w:ascii="Times New Roman" w:hAnsi="Times New Roman"/>
                <w:color w:val="000000"/>
                <w:sz w:val="24"/>
                <w:szCs w:val="24"/>
              </w:rPr>
            </w:pPr>
          </w:p>
        </w:tc>
        <w:tc>
          <w:tcPr>
            <w:tcW w:w="426" w:type="dxa"/>
            <w:noWrap/>
            <w:vAlign w:val="center"/>
          </w:tcPr>
          <w:p w14:paraId="442F274F" w14:textId="3A58D93A"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6003DBD6" w14:textId="7D926C58"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0F158E4A"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2.5</w:t>
            </w:r>
          </w:p>
        </w:tc>
        <w:tc>
          <w:tcPr>
            <w:tcW w:w="444" w:type="dxa"/>
            <w:vAlign w:val="center"/>
          </w:tcPr>
          <w:p w14:paraId="490075CA" w14:textId="755369D8" w:rsidR="006022F6" w:rsidRPr="00515EA8" w:rsidRDefault="006022F6" w:rsidP="006022F6">
            <w:pPr>
              <w:spacing w:before="40" w:after="40"/>
              <w:ind w:left="-57" w:right="-57"/>
              <w:jc w:val="center"/>
              <w:rPr>
                <w:rFonts w:ascii="Times New Roman" w:hAnsi="Times New Roman"/>
                <w:color w:val="000000"/>
                <w:sz w:val="24"/>
                <w:szCs w:val="24"/>
              </w:rPr>
            </w:pPr>
          </w:p>
        </w:tc>
        <w:tc>
          <w:tcPr>
            <w:tcW w:w="407" w:type="dxa"/>
            <w:vAlign w:val="center"/>
          </w:tcPr>
          <w:p w14:paraId="31B3961C" w14:textId="1C1089AB"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vAlign w:val="center"/>
          </w:tcPr>
          <w:p w14:paraId="51926DD6" w14:textId="417E24E3"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vAlign w:val="center"/>
          </w:tcPr>
          <w:p w14:paraId="798C9763" w14:textId="1F59E20C"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vAlign w:val="center"/>
          </w:tcPr>
          <w:p w14:paraId="21989958" w14:textId="5641A812" w:rsidR="006022F6" w:rsidRPr="00515EA8" w:rsidRDefault="006022F6" w:rsidP="006022F6">
            <w:pPr>
              <w:spacing w:before="40" w:after="40"/>
              <w:ind w:left="-57" w:right="-57"/>
              <w:jc w:val="center"/>
              <w:rPr>
                <w:rFonts w:ascii="Times New Roman" w:hAnsi="Times New Roman"/>
                <w:color w:val="000000"/>
                <w:sz w:val="24"/>
                <w:szCs w:val="24"/>
              </w:rPr>
            </w:pPr>
          </w:p>
        </w:tc>
      </w:tr>
      <w:tr w:rsidR="006022F6" w:rsidRPr="00515EA8" w14:paraId="07A608BE" w14:textId="77777777" w:rsidTr="006022F6">
        <w:trPr>
          <w:trHeight w:val="397"/>
        </w:trPr>
        <w:tc>
          <w:tcPr>
            <w:tcW w:w="474" w:type="dxa"/>
            <w:noWrap/>
            <w:vAlign w:val="center"/>
            <w:hideMark/>
          </w:tcPr>
          <w:p w14:paraId="7C24BD46" w14:textId="77777777" w:rsidR="006022F6" w:rsidRPr="00515EA8" w:rsidRDefault="006022F6" w:rsidP="006022F6">
            <w:pPr>
              <w:spacing w:before="40" w:after="40"/>
              <w:ind w:left="-57" w:right="-57"/>
              <w:jc w:val="center"/>
              <w:rPr>
                <w:rFonts w:ascii="Times New Roman" w:hAnsi="Times New Roman"/>
                <w:bCs/>
                <w:color w:val="000000"/>
                <w:sz w:val="24"/>
                <w:szCs w:val="24"/>
              </w:rPr>
            </w:pPr>
            <w:r w:rsidRPr="00515EA8">
              <w:rPr>
                <w:rFonts w:ascii="Times New Roman" w:hAnsi="Times New Roman"/>
                <w:bCs/>
                <w:color w:val="000000"/>
                <w:sz w:val="24"/>
                <w:szCs w:val="24"/>
              </w:rPr>
              <w:t>2</w:t>
            </w:r>
          </w:p>
        </w:tc>
        <w:tc>
          <w:tcPr>
            <w:tcW w:w="8593" w:type="dxa"/>
            <w:gridSpan w:val="17"/>
            <w:vAlign w:val="center"/>
            <w:hideMark/>
          </w:tcPr>
          <w:p w14:paraId="287E12DA" w14:textId="77777777" w:rsidR="006022F6" w:rsidRPr="00515EA8" w:rsidRDefault="006022F6" w:rsidP="006022F6">
            <w:pPr>
              <w:spacing w:before="40" w:after="40"/>
              <w:jc w:val="center"/>
              <w:rPr>
                <w:rFonts w:ascii="Times New Roman" w:hAnsi="Times New Roman"/>
                <w:bCs/>
                <w:color w:val="000000"/>
                <w:sz w:val="24"/>
                <w:szCs w:val="24"/>
              </w:rPr>
            </w:pPr>
            <w:r w:rsidRPr="00515EA8">
              <w:rPr>
                <w:rFonts w:ascii="Times New Roman" w:hAnsi="Times New Roman"/>
                <w:bCs/>
                <w:color w:val="000000"/>
                <w:sz w:val="24"/>
                <w:szCs w:val="24"/>
              </w:rPr>
              <w:t>Các học phần cơ sở ngành</w:t>
            </w:r>
          </w:p>
        </w:tc>
      </w:tr>
      <w:tr w:rsidR="006022F6" w:rsidRPr="00515EA8" w14:paraId="3E0565B5" w14:textId="77777777" w:rsidTr="006022F6">
        <w:trPr>
          <w:trHeight w:val="397"/>
        </w:trPr>
        <w:tc>
          <w:tcPr>
            <w:tcW w:w="474" w:type="dxa"/>
            <w:noWrap/>
            <w:vAlign w:val="center"/>
          </w:tcPr>
          <w:p w14:paraId="07AA28CF"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2.1</w:t>
            </w:r>
          </w:p>
        </w:tc>
        <w:tc>
          <w:tcPr>
            <w:tcW w:w="1789" w:type="dxa"/>
            <w:vAlign w:val="center"/>
          </w:tcPr>
          <w:p w14:paraId="25EC4120" w14:textId="77777777" w:rsidR="006022F6" w:rsidRPr="00515EA8" w:rsidRDefault="006022F6" w:rsidP="006022F6">
            <w:pPr>
              <w:spacing w:before="40" w:after="40"/>
              <w:jc w:val="left"/>
              <w:rPr>
                <w:rFonts w:ascii="Times New Roman" w:hAnsi="Times New Roman"/>
                <w:color w:val="000000"/>
                <w:sz w:val="24"/>
                <w:szCs w:val="24"/>
              </w:rPr>
            </w:pPr>
            <w:r w:rsidRPr="00515EA8">
              <w:rPr>
                <w:rFonts w:ascii="Times New Roman" w:hAnsi="Times New Roman"/>
                <w:color w:val="000000"/>
                <w:sz w:val="24"/>
                <w:szCs w:val="24"/>
              </w:rPr>
              <w:t>Các học phần bắt buộc</w:t>
            </w:r>
          </w:p>
        </w:tc>
        <w:tc>
          <w:tcPr>
            <w:tcW w:w="426" w:type="dxa"/>
            <w:noWrap/>
            <w:vAlign w:val="center"/>
          </w:tcPr>
          <w:p w14:paraId="738B3DBE" w14:textId="2FD99FD8"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3FCC890D"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2.5</w:t>
            </w:r>
          </w:p>
        </w:tc>
        <w:tc>
          <w:tcPr>
            <w:tcW w:w="425" w:type="dxa"/>
            <w:noWrap/>
            <w:vAlign w:val="center"/>
          </w:tcPr>
          <w:p w14:paraId="24B28846" w14:textId="4AD5EB1F"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7022A305"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2.5</w:t>
            </w:r>
          </w:p>
        </w:tc>
        <w:tc>
          <w:tcPr>
            <w:tcW w:w="426" w:type="dxa"/>
            <w:noWrap/>
            <w:vAlign w:val="center"/>
          </w:tcPr>
          <w:p w14:paraId="7BD4DC7E" w14:textId="0BA9F34F"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301BBA59" w14:textId="11E7D885"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32C8A374"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2.5</w:t>
            </w:r>
          </w:p>
        </w:tc>
        <w:tc>
          <w:tcPr>
            <w:tcW w:w="425" w:type="dxa"/>
            <w:noWrap/>
            <w:vAlign w:val="center"/>
          </w:tcPr>
          <w:p w14:paraId="563358AE" w14:textId="066A3059" w:rsidR="006022F6" w:rsidRPr="00515EA8" w:rsidRDefault="006022F6" w:rsidP="006022F6">
            <w:pPr>
              <w:spacing w:before="40" w:after="40"/>
              <w:ind w:left="-57" w:right="-57"/>
              <w:jc w:val="center"/>
              <w:rPr>
                <w:rFonts w:ascii="Times New Roman" w:hAnsi="Times New Roman"/>
                <w:color w:val="000000"/>
                <w:sz w:val="24"/>
                <w:szCs w:val="24"/>
              </w:rPr>
            </w:pPr>
          </w:p>
        </w:tc>
        <w:tc>
          <w:tcPr>
            <w:tcW w:w="426" w:type="dxa"/>
            <w:noWrap/>
            <w:vAlign w:val="center"/>
          </w:tcPr>
          <w:p w14:paraId="0ADDE641" w14:textId="32CD8B7E"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7DD6F352" w14:textId="126D2D5A"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3A419B55" w14:textId="0171A19A" w:rsidR="006022F6" w:rsidRPr="00515EA8" w:rsidRDefault="006022F6" w:rsidP="006022F6">
            <w:pPr>
              <w:spacing w:before="40" w:after="40"/>
              <w:ind w:left="-57" w:right="-57"/>
              <w:jc w:val="center"/>
              <w:rPr>
                <w:rFonts w:ascii="Times New Roman" w:hAnsi="Times New Roman"/>
                <w:color w:val="000000"/>
                <w:sz w:val="24"/>
                <w:szCs w:val="24"/>
              </w:rPr>
            </w:pPr>
          </w:p>
        </w:tc>
        <w:tc>
          <w:tcPr>
            <w:tcW w:w="444" w:type="dxa"/>
            <w:vAlign w:val="center"/>
          </w:tcPr>
          <w:p w14:paraId="01F0E02D" w14:textId="7F51447E" w:rsidR="006022F6" w:rsidRPr="00515EA8" w:rsidRDefault="006022F6" w:rsidP="006022F6">
            <w:pPr>
              <w:spacing w:before="40" w:after="40"/>
              <w:ind w:left="-57" w:right="-57"/>
              <w:jc w:val="center"/>
              <w:rPr>
                <w:rFonts w:ascii="Times New Roman" w:hAnsi="Times New Roman"/>
                <w:color w:val="000000"/>
                <w:sz w:val="24"/>
                <w:szCs w:val="24"/>
              </w:rPr>
            </w:pPr>
          </w:p>
        </w:tc>
        <w:tc>
          <w:tcPr>
            <w:tcW w:w="407" w:type="dxa"/>
            <w:vAlign w:val="center"/>
          </w:tcPr>
          <w:p w14:paraId="10D4DF17" w14:textId="6BBD94C7"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vAlign w:val="center"/>
          </w:tcPr>
          <w:p w14:paraId="517F266F" w14:textId="6301772C"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vAlign w:val="center"/>
          </w:tcPr>
          <w:p w14:paraId="15F26032" w14:textId="4A45CDF1"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vAlign w:val="center"/>
          </w:tcPr>
          <w:p w14:paraId="0E6118E9" w14:textId="72FA7329" w:rsidR="006022F6" w:rsidRPr="00515EA8" w:rsidRDefault="006022F6" w:rsidP="006022F6">
            <w:pPr>
              <w:spacing w:before="40" w:after="40"/>
              <w:ind w:left="-57" w:right="-57"/>
              <w:jc w:val="center"/>
              <w:rPr>
                <w:rFonts w:ascii="Times New Roman" w:hAnsi="Times New Roman"/>
                <w:color w:val="000000"/>
                <w:sz w:val="24"/>
                <w:szCs w:val="24"/>
              </w:rPr>
            </w:pPr>
          </w:p>
        </w:tc>
      </w:tr>
      <w:tr w:rsidR="006022F6" w:rsidRPr="00515EA8" w14:paraId="336F64F7" w14:textId="77777777" w:rsidTr="006022F6">
        <w:trPr>
          <w:trHeight w:val="397"/>
        </w:trPr>
        <w:tc>
          <w:tcPr>
            <w:tcW w:w="474" w:type="dxa"/>
            <w:noWrap/>
            <w:vAlign w:val="center"/>
          </w:tcPr>
          <w:p w14:paraId="701B9A08"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2.2</w:t>
            </w:r>
          </w:p>
        </w:tc>
        <w:tc>
          <w:tcPr>
            <w:tcW w:w="1789" w:type="dxa"/>
            <w:vAlign w:val="center"/>
          </w:tcPr>
          <w:p w14:paraId="6DF11778" w14:textId="77777777" w:rsidR="006022F6" w:rsidRPr="00515EA8" w:rsidRDefault="006022F6" w:rsidP="006022F6">
            <w:pPr>
              <w:spacing w:before="40" w:after="40"/>
              <w:jc w:val="left"/>
              <w:rPr>
                <w:rFonts w:ascii="Times New Roman" w:hAnsi="Times New Roman"/>
                <w:color w:val="000000"/>
                <w:sz w:val="24"/>
                <w:szCs w:val="24"/>
              </w:rPr>
            </w:pPr>
            <w:r w:rsidRPr="00515EA8">
              <w:rPr>
                <w:rFonts w:ascii="Times New Roman" w:hAnsi="Times New Roman"/>
                <w:color w:val="000000"/>
                <w:sz w:val="24"/>
                <w:szCs w:val="24"/>
              </w:rPr>
              <w:t>Các học phần tự chọn 1 và 2</w:t>
            </w:r>
          </w:p>
        </w:tc>
        <w:tc>
          <w:tcPr>
            <w:tcW w:w="426" w:type="dxa"/>
            <w:noWrap/>
            <w:vAlign w:val="center"/>
          </w:tcPr>
          <w:p w14:paraId="551E4C74" w14:textId="0D20D938"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0667F3B5"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2.5</w:t>
            </w:r>
          </w:p>
        </w:tc>
        <w:tc>
          <w:tcPr>
            <w:tcW w:w="425" w:type="dxa"/>
            <w:noWrap/>
            <w:vAlign w:val="center"/>
          </w:tcPr>
          <w:p w14:paraId="5CFD1A01" w14:textId="4039ED6B"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74DB7B7E" w14:textId="095604EE" w:rsidR="006022F6" w:rsidRPr="00515EA8" w:rsidRDefault="006022F6" w:rsidP="006022F6">
            <w:pPr>
              <w:spacing w:before="40" w:after="40"/>
              <w:ind w:left="-57" w:right="-57"/>
              <w:jc w:val="center"/>
              <w:rPr>
                <w:rFonts w:ascii="Times New Roman" w:hAnsi="Times New Roman"/>
                <w:color w:val="000000"/>
                <w:sz w:val="24"/>
                <w:szCs w:val="24"/>
              </w:rPr>
            </w:pPr>
          </w:p>
        </w:tc>
        <w:tc>
          <w:tcPr>
            <w:tcW w:w="426" w:type="dxa"/>
            <w:noWrap/>
            <w:vAlign w:val="center"/>
          </w:tcPr>
          <w:p w14:paraId="231D7687" w14:textId="4407D6E2"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3C58E64B" w14:textId="7BCB6D52"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3987AF80" w14:textId="462DDF18"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25649CB1"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2.5</w:t>
            </w:r>
          </w:p>
        </w:tc>
        <w:tc>
          <w:tcPr>
            <w:tcW w:w="426" w:type="dxa"/>
            <w:noWrap/>
            <w:vAlign w:val="center"/>
          </w:tcPr>
          <w:p w14:paraId="1FDBE7F4"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2.5</w:t>
            </w:r>
          </w:p>
        </w:tc>
        <w:tc>
          <w:tcPr>
            <w:tcW w:w="425" w:type="dxa"/>
            <w:noWrap/>
            <w:vAlign w:val="center"/>
          </w:tcPr>
          <w:p w14:paraId="525E3137" w14:textId="68D482BE"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0292DFF4"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2.5</w:t>
            </w:r>
          </w:p>
        </w:tc>
        <w:tc>
          <w:tcPr>
            <w:tcW w:w="444" w:type="dxa"/>
            <w:vAlign w:val="center"/>
          </w:tcPr>
          <w:p w14:paraId="57A6465E" w14:textId="3BA8A9DC" w:rsidR="006022F6" w:rsidRPr="00515EA8" w:rsidRDefault="006022F6" w:rsidP="006022F6">
            <w:pPr>
              <w:spacing w:before="40" w:after="40"/>
              <w:ind w:left="-57" w:right="-57"/>
              <w:jc w:val="center"/>
              <w:rPr>
                <w:rFonts w:ascii="Times New Roman" w:hAnsi="Times New Roman"/>
                <w:color w:val="000000"/>
                <w:sz w:val="24"/>
                <w:szCs w:val="24"/>
              </w:rPr>
            </w:pPr>
          </w:p>
        </w:tc>
        <w:tc>
          <w:tcPr>
            <w:tcW w:w="407" w:type="dxa"/>
            <w:vAlign w:val="center"/>
          </w:tcPr>
          <w:p w14:paraId="20E65CDE" w14:textId="508939E8"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vAlign w:val="center"/>
          </w:tcPr>
          <w:p w14:paraId="40857D86" w14:textId="3B7F6315"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vAlign w:val="center"/>
          </w:tcPr>
          <w:p w14:paraId="5C2D6574" w14:textId="2108E264"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vAlign w:val="center"/>
          </w:tcPr>
          <w:p w14:paraId="549A02EF" w14:textId="6CE1CDEC" w:rsidR="006022F6" w:rsidRPr="00515EA8" w:rsidRDefault="006022F6" w:rsidP="006022F6">
            <w:pPr>
              <w:spacing w:before="40" w:after="40"/>
              <w:ind w:left="-57" w:right="-57"/>
              <w:jc w:val="center"/>
              <w:rPr>
                <w:rFonts w:ascii="Times New Roman" w:hAnsi="Times New Roman"/>
                <w:color w:val="000000"/>
                <w:sz w:val="24"/>
                <w:szCs w:val="24"/>
              </w:rPr>
            </w:pPr>
          </w:p>
        </w:tc>
      </w:tr>
      <w:tr w:rsidR="006022F6" w:rsidRPr="00515EA8" w14:paraId="264BC55B" w14:textId="77777777" w:rsidTr="006022F6">
        <w:trPr>
          <w:trHeight w:val="397"/>
        </w:trPr>
        <w:tc>
          <w:tcPr>
            <w:tcW w:w="474" w:type="dxa"/>
            <w:noWrap/>
            <w:vAlign w:val="center"/>
          </w:tcPr>
          <w:p w14:paraId="53811EE9"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2.3</w:t>
            </w:r>
          </w:p>
        </w:tc>
        <w:tc>
          <w:tcPr>
            <w:tcW w:w="1789" w:type="dxa"/>
            <w:vAlign w:val="center"/>
          </w:tcPr>
          <w:p w14:paraId="1B8BBFEA" w14:textId="77777777" w:rsidR="006022F6" w:rsidRPr="00515EA8" w:rsidRDefault="006022F6" w:rsidP="006022F6">
            <w:pPr>
              <w:spacing w:before="40" w:after="40"/>
              <w:jc w:val="left"/>
              <w:rPr>
                <w:rFonts w:ascii="Times New Roman" w:hAnsi="Times New Roman"/>
                <w:color w:val="000000"/>
                <w:sz w:val="24"/>
                <w:szCs w:val="24"/>
              </w:rPr>
            </w:pPr>
            <w:r w:rsidRPr="00515EA8">
              <w:rPr>
                <w:rFonts w:ascii="Times New Roman" w:hAnsi="Times New Roman"/>
                <w:color w:val="000000"/>
                <w:sz w:val="24"/>
                <w:szCs w:val="24"/>
              </w:rPr>
              <w:t>Các học phần tự chọn 3 và 4</w:t>
            </w:r>
          </w:p>
        </w:tc>
        <w:tc>
          <w:tcPr>
            <w:tcW w:w="426" w:type="dxa"/>
            <w:noWrap/>
            <w:vAlign w:val="center"/>
          </w:tcPr>
          <w:p w14:paraId="5B4E43BB"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2.5</w:t>
            </w:r>
          </w:p>
        </w:tc>
        <w:tc>
          <w:tcPr>
            <w:tcW w:w="425" w:type="dxa"/>
            <w:noWrap/>
            <w:vAlign w:val="center"/>
          </w:tcPr>
          <w:p w14:paraId="648940F6"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2.5</w:t>
            </w:r>
          </w:p>
        </w:tc>
        <w:tc>
          <w:tcPr>
            <w:tcW w:w="425" w:type="dxa"/>
            <w:noWrap/>
            <w:vAlign w:val="center"/>
          </w:tcPr>
          <w:p w14:paraId="008E0A04" w14:textId="2DA5CE65"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6422FD77" w14:textId="4CEBD5AD" w:rsidR="006022F6" w:rsidRPr="00515EA8" w:rsidRDefault="006022F6" w:rsidP="006022F6">
            <w:pPr>
              <w:spacing w:before="40" w:after="40"/>
              <w:ind w:left="-57" w:right="-57"/>
              <w:jc w:val="center"/>
              <w:rPr>
                <w:rFonts w:ascii="Times New Roman" w:hAnsi="Times New Roman"/>
                <w:color w:val="000000"/>
                <w:sz w:val="24"/>
                <w:szCs w:val="24"/>
              </w:rPr>
            </w:pPr>
          </w:p>
        </w:tc>
        <w:tc>
          <w:tcPr>
            <w:tcW w:w="426" w:type="dxa"/>
            <w:noWrap/>
            <w:vAlign w:val="center"/>
          </w:tcPr>
          <w:p w14:paraId="2D62990C" w14:textId="0E7137A6"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3A9625FF" w14:textId="2870A111"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2D3C69CD" w14:textId="03DFC0C7"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01B39FDD"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2.5</w:t>
            </w:r>
          </w:p>
        </w:tc>
        <w:tc>
          <w:tcPr>
            <w:tcW w:w="426" w:type="dxa"/>
            <w:noWrap/>
            <w:vAlign w:val="center"/>
          </w:tcPr>
          <w:p w14:paraId="63089236"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2.5</w:t>
            </w:r>
          </w:p>
        </w:tc>
        <w:tc>
          <w:tcPr>
            <w:tcW w:w="425" w:type="dxa"/>
            <w:noWrap/>
            <w:vAlign w:val="center"/>
          </w:tcPr>
          <w:p w14:paraId="5ADE12E9" w14:textId="39F33D3A"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148857B4" w14:textId="4380B6FB" w:rsidR="006022F6" w:rsidRPr="00515EA8" w:rsidRDefault="006022F6" w:rsidP="006022F6">
            <w:pPr>
              <w:spacing w:before="40" w:after="40"/>
              <w:ind w:left="-57" w:right="-57"/>
              <w:jc w:val="center"/>
              <w:rPr>
                <w:rFonts w:ascii="Times New Roman" w:hAnsi="Times New Roman"/>
                <w:color w:val="000000"/>
                <w:sz w:val="24"/>
                <w:szCs w:val="24"/>
              </w:rPr>
            </w:pPr>
          </w:p>
        </w:tc>
        <w:tc>
          <w:tcPr>
            <w:tcW w:w="444" w:type="dxa"/>
            <w:vAlign w:val="center"/>
          </w:tcPr>
          <w:p w14:paraId="4D994CD0" w14:textId="3BF89E04" w:rsidR="006022F6" w:rsidRPr="00515EA8" w:rsidRDefault="006022F6" w:rsidP="006022F6">
            <w:pPr>
              <w:spacing w:before="40" w:after="40"/>
              <w:ind w:left="-57" w:right="-57"/>
              <w:jc w:val="center"/>
              <w:rPr>
                <w:rFonts w:ascii="Times New Roman" w:hAnsi="Times New Roman"/>
                <w:color w:val="000000"/>
                <w:sz w:val="24"/>
                <w:szCs w:val="24"/>
              </w:rPr>
            </w:pPr>
          </w:p>
        </w:tc>
        <w:tc>
          <w:tcPr>
            <w:tcW w:w="407" w:type="dxa"/>
            <w:vAlign w:val="center"/>
          </w:tcPr>
          <w:p w14:paraId="0D2498CA" w14:textId="4BD2C955"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vAlign w:val="center"/>
          </w:tcPr>
          <w:p w14:paraId="50062CF6" w14:textId="70829F76"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vAlign w:val="center"/>
          </w:tcPr>
          <w:p w14:paraId="17F7C052" w14:textId="5E2C6D0C"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vAlign w:val="center"/>
          </w:tcPr>
          <w:p w14:paraId="1699D34C" w14:textId="696056E0" w:rsidR="006022F6" w:rsidRPr="00515EA8" w:rsidRDefault="006022F6" w:rsidP="006022F6">
            <w:pPr>
              <w:spacing w:before="40" w:after="40"/>
              <w:ind w:left="-57" w:right="-57"/>
              <w:jc w:val="center"/>
              <w:rPr>
                <w:rFonts w:ascii="Times New Roman" w:hAnsi="Times New Roman"/>
                <w:color w:val="000000"/>
                <w:sz w:val="24"/>
                <w:szCs w:val="24"/>
              </w:rPr>
            </w:pPr>
          </w:p>
        </w:tc>
      </w:tr>
      <w:tr w:rsidR="006022F6" w:rsidRPr="00515EA8" w14:paraId="363585B3" w14:textId="77777777" w:rsidTr="006022F6">
        <w:trPr>
          <w:trHeight w:val="397"/>
        </w:trPr>
        <w:tc>
          <w:tcPr>
            <w:tcW w:w="474" w:type="dxa"/>
            <w:noWrap/>
            <w:vAlign w:val="center"/>
          </w:tcPr>
          <w:p w14:paraId="43DEF71F" w14:textId="77777777" w:rsidR="006022F6" w:rsidRPr="00515EA8" w:rsidRDefault="006022F6" w:rsidP="006022F6">
            <w:pPr>
              <w:spacing w:before="40" w:after="40"/>
              <w:ind w:left="-57" w:right="-57"/>
              <w:jc w:val="center"/>
              <w:rPr>
                <w:rFonts w:ascii="Times New Roman" w:hAnsi="Times New Roman"/>
                <w:bCs/>
                <w:color w:val="000000"/>
                <w:sz w:val="24"/>
                <w:szCs w:val="24"/>
              </w:rPr>
            </w:pPr>
            <w:r w:rsidRPr="00515EA8">
              <w:rPr>
                <w:rFonts w:ascii="Times New Roman" w:hAnsi="Times New Roman"/>
                <w:bCs/>
                <w:color w:val="000000"/>
                <w:sz w:val="24"/>
                <w:szCs w:val="24"/>
              </w:rPr>
              <w:t>3</w:t>
            </w:r>
          </w:p>
        </w:tc>
        <w:tc>
          <w:tcPr>
            <w:tcW w:w="8593" w:type="dxa"/>
            <w:gridSpan w:val="17"/>
            <w:vAlign w:val="center"/>
          </w:tcPr>
          <w:p w14:paraId="5BBB298A" w14:textId="2FF1B055" w:rsidR="006022F6" w:rsidRPr="00515EA8" w:rsidRDefault="006022F6" w:rsidP="006022F6">
            <w:pPr>
              <w:spacing w:before="40" w:after="40"/>
              <w:ind w:left="-57" w:right="-57"/>
              <w:jc w:val="center"/>
              <w:rPr>
                <w:rFonts w:ascii="Times New Roman" w:hAnsi="Times New Roman"/>
                <w:bCs/>
                <w:color w:val="000000"/>
                <w:sz w:val="24"/>
                <w:szCs w:val="24"/>
              </w:rPr>
            </w:pPr>
            <w:r w:rsidRPr="00515EA8">
              <w:rPr>
                <w:rFonts w:ascii="Times New Roman" w:hAnsi="Times New Roman"/>
                <w:bCs/>
                <w:color w:val="000000"/>
                <w:sz w:val="24"/>
                <w:szCs w:val="24"/>
              </w:rPr>
              <w:t>Các học phần chuyên ngành</w:t>
            </w:r>
          </w:p>
        </w:tc>
      </w:tr>
      <w:tr w:rsidR="006022F6" w:rsidRPr="00515EA8" w14:paraId="7DAB8829" w14:textId="77777777" w:rsidTr="006022F6">
        <w:trPr>
          <w:trHeight w:val="397"/>
        </w:trPr>
        <w:tc>
          <w:tcPr>
            <w:tcW w:w="474" w:type="dxa"/>
            <w:noWrap/>
            <w:vAlign w:val="center"/>
          </w:tcPr>
          <w:p w14:paraId="3E56F374"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3.1</w:t>
            </w:r>
          </w:p>
        </w:tc>
        <w:tc>
          <w:tcPr>
            <w:tcW w:w="1789" w:type="dxa"/>
            <w:vAlign w:val="center"/>
          </w:tcPr>
          <w:p w14:paraId="28C6714C" w14:textId="77777777" w:rsidR="006022F6" w:rsidRPr="00515EA8" w:rsidRDefault="006022F6" w:rsidP="006022F6">
            <w:pPr>
              <w:spacing w:before="40" w:after="40"/>
              <w:jc w:val="left"/>
              <w:rPr>
                <w:rFonts w:ascii="Times New Roman" w:hAnsi="Times New Roman"/>
                <w:color w:val="000000"/>
                <w:sz w:val="24"/>
                <w:szCs w:val="24"/>
              </w:rPr>
            </w:pPr>
            <w:r w:rsidRPr="00515EA8">
              <w:rPr>
                <w:rFonts w:ascii="Times New Roman" w:hAnsi="Times New Roman"/>
                <w:color w:val="000000"/>
                <w:sz w:val="24"/>
                <w:szCs w:val="24"/>
              </w:rPr>
              <w:t>Các học phần bắt buộc</w:t>
            </w:r>
          </w:p>
        </w:tc>
        <w:tc>
          <w:tcPr>
            <w:tcW w:w="426" w:type="dxa"/>
            <w:noWrap/>
            <w:vAlign w:val="center"/>
          </w:tcPr>
          <w:p w14:paraId="5FF54760" w14:textId="6606885D"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5FC014C0" w14:textId="23AA4FAC"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66E8F2A6"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2.5</w:t>
            </w:r>
          </w:p>
        </w:tc>
        <w:tc>
          <w:tcPr>
            <w:tcW w:w="425" w:type="dxa"/>
            <w:noWrap/>
            <w:vAlign w:val="center"/>
          </w:tcPr>
          <w:p w14:paraId="11B1AF89" w14:textId="57BF44F0" w:rsidR="006022F6" w:rsidRPr="00515EA8" w:rsidRDefault="006022F6" w:rsidP="006022F6">
            <w:pPr>
              <w:spacing w:before="40" w:after="40"/>
              <w:ind w:left="-57" w:right="-57"/>
              <w:jc w:val="center"/>
              <w:rPr>
                <w:rFonts w:ascii="Times New Roman" w:hAnsi="Times New Roman"/>
                <w:color w:val="000000"/>
                <w:sz w:val="24"/>
                <w:szCs w:val="24"/>
              </w:rPr>
            </w:pPr>
          </w:p>
        </w:tc>
        <w:tc>
          <w:tcPr>
            <w:tcW w:w="426" w:type="dxa"/>
            <w:noWrap/>
            <w:vAlign w:val="center"/>
          </w:tcPr>
          <w:p w14:paraId="68A7DD74"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2.5</w:t>
            </w:r>
          </w:p>
        </w:tc>
        <w:tc>
          <w:tcPr>
            <w:tcW w:w="425" w:type="dxa"/>
            <w:noWrap/>
            <w:vAlign w:val="center"/>
          </w:tcPr>
          <w:p w14:paraId="0AE79E4F"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2.5</w:t>
            </w:r>
          </w:p>
        </w:tc>
        <w:tc>
          <w:tcPr>
            <w:tcW w:w="425" w:type="dxa"/>
            <w:noWrap/>
            <w:vAlign w:val="center"/>
          </w:tcPr>
          <w:p w14:paraId="72B0F724" w14:textId="5FC481A7"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0A0613FF" w14:textId="10AED50A" w:rsidR="006022F6" w:rsidRPr="00515EA8" w:rsidRDefault="006022F6" w:rsidP="006022F6">
            <w:pPr>
              <w:spacing w:before="40" w:after="40"/>
              <w:ind w:left="-57" w:right="-57"/>
              <w:jc w:val="center"/>
              <w:rPr>
                <w:rFonts w:ascii="Times New Roman" w:hAnsi="Times New Roman"/>
                <w:color w:val="000000"/>
                <w:sz w:val="24"/>
                <w:szCs w:val="24"/>
              </w:rPr>
            </w:pPr>
          </w:p>
        </w:tc>
        <w:tc>
          <w:tcPr>
            <w:tcW w:w="426" w:type="dxa"/>
            <w:noWrap/>
            <w:vAlign w:val="center"/>
          </w:tcPr>
          <w:p w14:paraId="2639D11D" w14:textId="1E2F8D4B"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13181736"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2.5</w:t>
            </w:r>
          </w:p>
        </w:tc>
        <w:tc>
          <w:tcPr>
            <w:tcW w:w="425" w:type="dxa"/>
            <w:noWrap/>
            <w:vAlign w:val="center"/>
          </w:tcPr>
          <w:p w14:paraId="1E3F25A5" w14:textId="214C339D" w:rsidR="006022F6" w:rsidRPr="00515EA8" w:rsidRDefault="006022F6" w:rsidP="006022F6">
            <w:pPr>
              <w:spacing w:before="40" w:after="40"/>
              <w:ind w:left="-57" w:right="-57"/>
              <w:jc w:val="center"/>
              <w:rPr>
                <w:rFonts w:ascii="Times New Roman" w:hAnsi="Times New Roman"/>
                <w:color w:val="000000"/>
                <w:sz w:val="24"/>
                <w:szCs w:val="24"/>
              </w:rPr>
            </w:pPr>
          </w:p>
        </w:tc>
        <w:tc>
          <w:tcPr>
            <w:tcW w:w="444" w:type="dxa"/>
            <w:vAlign w:val="center"/>
          </w:tcPr>
          <w:p w14:paraId="7793F92A"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3.5</w:t>
            </w:r>
          </w:p>
        </w:tc>
        <w:tc>
          <w:tcPr>
            <w:tcW w:w="407" w:type="dxa"/>
            <w:vAlign w:val="center"/>
          </w:tcPr>
          <w:p w14:paraId="02CAB261"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3.5</w:t>
            </w:r>
          </w:p>
        </w:tc>
        <w:tc>
          <w:tcPr>
            <w:tcW w:w="425" w:type="dxa"/>
            <w:vAlign w:val="center"/>
          </w:tcPr>
          <w:p w14:paraId="3529D8EE"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3.5</w:t>
            </w:r>
          </w:p>
        </w:tc>
        <w:tc>
          <w:tcPr>
            <w:tcW w:w="425" w:type="dxa"/>
            <w:vAlign w:val="center"/>
          </w:tcPr>
          <w:p w14:paraId="2173E3F4"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3.5</w:t>
            </w:r>
          </w:p>
        </w:tc>
        <w:tc>
          <w:tcPr>
            <w:tcW w:w="425" w:type="dxa"/>
            <w:vAlign w:val="center"/>
          </w:tcPr>
          <w:p w14:paraId="75FCC8AD"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3.5</w:t>
            </w:r>
          </w:p>
        </w:tc>
      </w:tr>
      <w:tr w:rsidR="006022F6" w:rsidRPr="00515EA8" w14:paraId="5B5DD5CE" w14:textId="77777777" w:rsidTr="006022F6">
        <w:trPr>
          <w:trHeight w:val="397"/>
        </w:trPr>
        <w:tc>
          <w:tcPr>
            <w:tcW w:w="474" w:type="dxa"/>
            <w:noWrap/>
            <w:vAlign w:val="center"/>
          </w:tcPr>
          <w:p w14:paraId="38937BB7"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lastRenderedPageBreak/>
              <w:t>3.2</w:t>
            </w:r>
          </w:p>
        </w:tc>
        <w:tc>
          <w:tcPr>
            <w:tcW w:w="1789" w:type="dxa"/>
            <w:vAlign w:val="center"/>
          </w:tcPr>
          <w:p w14:paraId="0CFDE7D6" w14:textId="77777777" w:rsidR="006022F6" w:rsidRPr="00515EA8" w:rsidRDefault="006022F6" w:rsidP="006022F6">
            <w:pPr>
              <w:spacing w:before="40" w:after="40"/>
              <w:jc w:val="left"/>
              <w:rPr>
                <w:rFonts w:ascii="Times New Roman" w:hAnsi="Times New Roman"/>
                <w:color w:val="000000"/>
                <w:sz w:val="24"/>
                <w:szCs w:val="24"/>
              </w:rPr>
            </w:pPr>
            <w:r w:rsidRPr="00515EA8">
              <w:rPr>
                <w:rFonts w:ascii="Times New Roman" w:hAnsi="Times New Roman"/>
                <w:color w:val="000000"/>
                <w:sz w:val="24"/>
                <w:szCs w:val="24"/>
              </w:rPr>
              <w:t>Các học phần tự chọn 5 và 6</w:t>
            </w:r>
          </w:p>
        </w:tc>
        <w:tc>
          <w:tcPr>
            <w:tcW w:w="426" w:type="dxa"/>
            <w:noWrap/>
            <w:vAlign w:val="center"/>
          </w:tcPr>
          <w:p w14:paraId="03B3B3BE" w14:textId="0364DED0"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20033FF1" w14:textId="4FC47DB2"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37B8B1B4"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2.5</w:t>
            </w:r>
          </w:p>
        </w:tc>
        <w:tc>
          <w:tcPr>
            <w:tcW w:w="425" w:type="dxa"/>
            <w:noWrap/>
            <w:vAlign w:val="center"/>
          </w:tcPr>
          <w:p w14:paraId="43862639" w14:textId="4016EEFB" w:rsidR="006022F6" w:rsidRPr="00515EA8" w:rsidRDefault="006022F6" w:rsidP="006022F6">
            <w:pPr>
              <w:spacing w:before="40" w:after="40"/>
              <w:ind w:left="-57" w:right="-57"/>
              <w:jc w:val="center"/>
              <w:rPr>
                <w:rFonts w:ascii="Times New Roman" w:hAnsi="Times New Roman"/>
                <w:color w:val="000000"/>
                <w:sz w:val="24"/>
                <w:szCs w:val="24"/>
              </w:rPr>
            </w:pPr>
          </w:p>
        </w:tc>
        <w:tc>
          <w:tcPr>
            <w:tcW w:w="426" w:type="dxa"/>
            <w:noWrap/>
            <w:vAlign w:val="center"/>
          </w:tcPr>
          <w:p w14:paraId="0C753EC3"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2.5</w:t>
            </w:r>
          </w:p>
        </w:tc>
        <w:tc>
          <w:tcPr>
            <w:tcW w:w="425" w:type="dxa"/>
            <w:noWrap/>
            <w:vAlign w:val="center"/>
          </w:tcPr>
          <w:p w14:paraId="08F58174"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2.5</w:t>
            </w:r>
          </w:p>
        </w:tc>
        <w:tc>
          <w:tcPr>
            <w:tcW w:w="425" w:type="dxa"/>
            <w:noWrap/>
            <w:vAlign w:val="center"/>
          </w:tcPr>
          <w:p w14:paraId="4D7404F9" w14:textId="4ADADA71"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76EFA962" w14:textId="48FAF0ED" w:rsidR="006022F6" w:rsidRPr="00515EA8" w:rsidRDefault="006022F6" w:rsidP="006022F6">
            <w:pPr>
              <w:spacing w:before="40" w:after="40"/>
              <w:ind w:left="-57" w:right="-57"/>
              <w:jc w:val="center"/>
              <w:rPr>
                <w:rFonts w:ascii="Times New Roman" w:hAnsi="Times New Roman"/>
                <w:color w:val="000000"/>
                <w:sz w:val="24"/>
                <w:szCs w:val="24"/>
              </w:rPr>
            </w:pPr>
          </w:p>
        </w:tc>
        <w:tc>
          <w:tcPr>
            <w:tcW w:w="426" w:type="dxa"/>
            <w:noWrap/>
            <w:vAlign w:val="center"/>
          </w:tcPr>
          <w:p w14:paraId="63420824" w14:textId="5DF97FB3"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773F2A83"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2.5</w:t>
            </w:r>
          </w:p>
        </w:tc>
        <w:tc>
          <w:tcPr>
            <w:tcW w:w="425" w:type="dxa"/>
            <w:noWrap/>
            <w:vAlign w:val="center"/>
          </w:tcPr>
          <w:p w14:paraId="4D4ED0D6"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2.5</w:t>
            </w:r>
          </w:p>
        </w:tc>
        <w:tc>
          <w:tcPr>
            <w:tcW w:w="444" w:type="dxa"/>
            <w:vAlign w:val="center"/>
          </w:tcPr>
          <w:p w14:paraId="63AE7549" w14:textId="47A4DA6E" w:rsidR="006022F6" w:rsidRPr="00515EA8" w:rsidRDefault="006022F6" w:rsidP="006022F6">
            <w:pPr>
              <w:spacing w:before="40" w:after="40"/>
              <w:ind w:left="-57" w:right="-57"/>
              <w:jc w:val="center"/>
              <w:rPr>
                <w:rFonts w:ascii="Times New Roman" w:hAnsi="Times New Roman"/>
                <w:color w:val="000000"/>
                <w:sz w:val="24"/>
                <w:szCs w:val="24"/>
              </w:rPr>
            </w:pPr>
          </w:p>
        </w:tc>
        <w:tc>
          <w:tcPr>
            <w:tcW w:w="407" w:type="dxa"/>
            <w:vAlign w:val="center"/>
          </w:tcPr>
          <w:p w14:paraId="36D65FAA"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3.5</w:t>
            </w:r>
          </w:p>
        </w:tc>
        <w:tc>
          <w:tcPr>
            <w:tcW w:w="425" w:type="dxa"/>
            <w:vAlign w:val="center"/>
          </w:tcPr>
          <w:p w14:paraId="5920D70C"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3.5</w:t>
            </w:r>
          </w:p>
        </w:tc>
        <w:tc>
          <w:tcPr>
            <w:tcW w:w="425" w:type="dxa"/>
            <w:vAlign w:val="center"/>
          </w:tcPr>
          <w:p w14:paraId="5BE6BC7A"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3.5</w:t>
            </w:r>
          </w:p>
        </w:tc>
        <w:tc>
          <w:tcPr>
            <w:tcW w:w="425" w:type="dxa"/>
            <w:vAlign w:val="center"/>
          </w:tcPr>
          <w:p w14:paraId="3DD97B59"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3.5</w:t>
            </w:r>
          </w:p>
        </w:tc>
      </w:tr>
      <w:tr w:rsidR="006022F6" w:rsidRPr="00515EA8" w14:paraId="5A5DCE1D" w14:textId="77777777" w:rsidTr="006022F6">
        <w:trPr>
          <w:trHeight w:val="397"/>
        </w:trPr>
        <w:tc>
          <w:tcPr>
            <w:tcW w:w="474" w:type="dxa"/>
            <w:noWrap/>
            <w:vAlign w:val="center"/>
          </w:tcPr>
          <w:p w14:paraId="39E01CD3" w14:textId="77777777" w:rsidR="006022F6" w:rsidRPr="00515EA8" w:rsidRDefault="006022F6" w:rsidP="006022F6">
            <w:pPr>
              <w:spacing w:before="40" w:after="40"/>
              <w:ind w:left="-57" w:right="-57"/>
              <w:jc w:val="center"/>
              <w:rPr>
                <w:rFonts w:ascii="Times New Roman" w:hAnsi="Times New Roman"/>
                <w:bCs/>
                <w:color w:val="000000"/>
                <w:sz w:val="24"/>
                <w:szCs w:val="24"/>
              </w:rPr>
            </w:pPr>
            <w:r w:rsidRPr="00515EA8">
              <w:rPr>
                <w:rFonts w:ascii="Times New Roman" w:hAnsi="Times New Roman"/>
                <w:bCs/>
                <w:color w:val="000000"/>
                <w:sz w:val="24"/>
                <w:szCs w:val="24"/>
              </w:rPr>
              <w:t>4</w:t>
            </w:r>
          </w:p>
        </w:tc>
        <w:tc>
          <w:tcPr>
            <w:tcW w:w="8593" w:type="dxa"/>
            <w:gridSpan w:val="17"/>
            <w:vAlign w:val="center"/>
          </w:tcPr>
          <w:p w14:paraId="65BE8E16" w14:textId="1A5C9717" w:rsidR="006022F6" w:rsidRPr="00515EA8" w:rsidRDefault="006022F6" w:rsidP="006022F6">
            <w:pPr>
              <w:spacing w:before="40" w:after="40"/>
              <w:ind w:left="-57" w:right="-57"/>
              <w:jc w:val="center"/>
              <w:rPr>
                <w:rFonts w:ascii="Times New Roman" w:hAnsi="Times New Roman"/>
                <w:bCs/>
                <w:color w:val="000000"/>
                <w:sz w:val="24"/>
                <w:szCs w:val="24"/>
              </w:rPr>
            </w:pPr>
            <w:r w:rsidRPr="00515EA8">
              <w:rPr>
                <w:rFonts w:ascii="Times New Roman" w:hAnsi="Times New Roman"/>
                <w:bCs/>
                <w:color w:val="000000"/>
                <w:sz w:val="24"/>
                <w:szCs w:val="24"/>
              </w:rPr>
              <w:t>Thực tập và đồ án/luận văn tốt nghiệp</w:t>
            </w:r>
          </w:p>
        </w:tc>
      </w:tr>
      <w:tr w:rsidR="006022F6" w:rsidRPr="00515EA8" w14:paraId="42E8C0BC" w14:textId="77777777" w:rsidTr="006022F6">
        <w:trPr>
          <w:trHeight w:val="397"/>
        </w:trPr>
        <w:tc>
          <w:tcPr>
            <w:tcW w:w="474" w:type="dxa"/>
            <w:noWrap/>
            <w:vAlign w:val="center"/>
          </w:tcPr>
          <w:p w14:paraId="5BB90C7E"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4.1</w:t>
            </w:r>
          </w:p>
        </w:tc>
        <w:tc>
          <w:tcPr>
            <w:tcW w:w="1789" w:type="dxa"/>
            <w:vAlign w:val="center"/>
          </w:tcPr>
          <w:p w14:paraId="6521356F" w14:textId="77777777" w:rsidR="006022F6" w:rsidRPr="00515EA8" w:rsidRDefault="006022F6" w:rsidP="006022F6">
            <w:pPr>
              <w:spacing w:before="40" w:after="40"/>
              <w:jc w:val="left"/>
              <w:rPr>
                <w:rFonts w:ascii="Times New Roman" w:hAnsi="Times New Roman"/>
                <w:color w:val="000000"/>
                <w:sz w:val="24"/>
                <w:szCs w:val="24"/>
              </w:rPr>
            </w:pPr>
            <w:r w:rsidRPr="00515EA8">
              <w:rPr>
                <w:rFonts w:ascii="Times New Roman" w:hAnsi="Times New Roman"/>
                <w:color w:val="000000"/>
                <w:sz w:val="24"/>
                <w:szCs w:val="24"/>
              </w:rPr>
              <w:t>Thực tập và đồ án tốt nghiệp</w:t>
            </w:r>
          </w:p>
        </w:tc>
        <w:tc>
          <w:tcPr>
            <w:tcW w:w="426" w:type="dxa"/>
            <w:noWrap/>
            <w:vAlign w:val="center"/>
          </w:tcPr>
          <w:p w14:paraId="460BC03C" w14:textId="77777777"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4BDAA0A0" w14:textId="77777777"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1D510A5F" w14:textId="77777777"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490795BC"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3.5</w:t>
            </w:r>
          </w:p>
        </w:tc>
        <w:tc>
          <w:tcPr>
            <w:tcW w:w="426" w:type="dxa"/>
            <w:noWrap/>
            <w:vAlign w:val="center"/>
          </w:tcPr>
          <w:p w14:paraId="4308221E" w14:textId="77777777"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2A11A40E"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3.5</w:t>
            </w:r>
          </w:p>
        </w:tc>
        <w:tc>
          <w:tcPr>
            <w:tcW w:w="425" w:type="dxa"/>
            <w:noWrap/>
            <w:vAlign w:val="center"/>
          </w:tcPr>
          <w:p w14:paraId="01CF67AF" w14:textId="77777777"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0CC959B4" w14:textId="77777777" w:rsidR="006022F6" w:rsidRPr="00515EA8" w:rsidRDefault="006022F6" w:rsidP="006022F6">
            <w:pPr>
              <w:spacing w:before="40" w:after="40"/>
              <w:ind w:left="-57" w:right="-57"/>
              <w:jc w:val="center"/>
              <w:rPr>
                <w:rFonts w:ascii="Times New Roman" w:hAnsi="Times New Roman"/>
                <w:color w:val="000000"/>
                <w:sz w:val="24"/>
                <w:szCs w:val="24"/>
              </w:rPr>
            </w:pPr>
          </w:p>
        </w:tc>
        <w:tc>
          <w:tcPr>
            <w:tcW w:w="426" w:type="dxa"/>
            <w:noWrap/>
            <w:vAlign w:val="center"/>
          </w:tcPr>
          <w:p w14:paraId="2382F98E" w14:textId="77777777"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72AC78AB"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2.5</w:t>
            </w:r>
          </w:p>
        </w:tc>
        <w:tc>
          <w:tcPr>
            <w:tcW w:w="425" w:type="dxa"/>
            <w:noWrap/>
            <w:vAlign w:val="center"/>
          </w:tcPr>
          <w:p w14:paraId="5D9E1CA3" w14:textId="77777777" w:rsidR="006022F6" w:rsidRPr="00515EA8" w:rsidRDefault="006022F6" w:rsidP="006022F6">
            <w:pPr>
              <w:spacing w:before="40" w:after="40"/>
              <w:ind w:left="-57" w:right="-57"/>
              <w:jc w:val="center"/>
              <w:rPr>
                <w:rFonts w:ascii="Times New Roman" w:hAnsi="Times New Roman"/>
                <w:color w:val="000000"/>
                <w:sz w:val="24"/>
                <w:szCs w:val="24"/>
              </w:rPr>
            </w:pPr>
          </w:p>
        </w:tc>
        <w:tc>
          <w:tcPr>
            <w:tcW w:w="444" w:type="dxa"/>
            <w:vAlign w:val="center"/>
          </w:tcPr>
          <w:p w14:paraId="15BD79A7"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4.5</w:t>
            </w:r>
          </w:p>
        </w:tc>
        <w:tc>
          <w:tcPr>
            <w:tcW w:w="407" w:type="dxa"/>
            <w:vAlign w:val="center"/>
          </w:tcPr>
          <w:p w14:paraId="20F0A661"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4.5</w:t>
            </w:r>
          </w:p>
        </w:tc>
        <w:tc>
          <w:tcPr>
            <w:tcW w:w="425" w:type="dxa"/>
            <w:vAlign w:val="center"/>
          </w:tcPr>
          <w:p w14:paraId="4B2B9F3E"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4.5</w:t>
            </w:r>
          </w:p>
        </w:tc>
        <w:tc>
          <w:tcPr>
            <w:tcW w:w="425" w:type="dxa"/>
            <w:vAlign w:val="center"/>
          </w:tcPr>
          <w:p w14:paraId="6388FCB7"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4.5</w:t>
            </w:r>
          </w:p>
        </w:tc>
        <w:tc>
          <w:tcPr>
            <w:tcW w:w="425" w:type="dxa"/>
            <w:vAlign w:val="center"/>
          </w:tcPr>
          <w:p w14:paraId="1953E79A"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4.5</w:t>
            </w:r>
          </w:p>
        </w:tc>
      </w:tr>
      <w:tr w:rsidR="006022F6" w:rsidRPr="00515EA8" w14:paraId="5FC71206" w14:textId="77777777" w:rsidTr="006022F6">
        <w:trPr>
          <w:trHeight w:val="397"/>
        </w:trPr>
        <w:tc>
          <w:tcPr>
            <w:tcW w:w="474" w:type="dxa"/>
            <w:noWrap/>
            <w:vAlign w:val="center"/>
          </w:tcPr>
          <w:p w14:paraId="7636B234"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4.2</w:t>
            </w:r>
          </w:p>
        </w:tc>
        <w:tc>
          <w:tcPr>
            <w:tcW w:w="1789" w:type="dxa"/>
            <w:vAlign w:val="center"/>
          </w:tcPr>
          <w:p w14:paraId="2B5F60CA" w14:textId="77777777" w:rsidR="006022F6" w:rsidRPr="00515EA8" w:rsidRDefault="006022F6" w:rsidP="006022F6">
            <w:pPr>
              <w:spacing w:before="40" w:after="40"/>
              <w:jc w:val="left"/>
              <w:rPr>
                <w:rFonts w:ascii="Times New Roman" w:hAnsi="Times New Roman"/>
                <w:color w:val="000000"/>
                <w:sz w:val="24"/>
                <w:szCs w:val="24"/>
              </w:rPr>
            </w:pPr>
            <w:r w:rsidRPr="00515EA8">
              <w:rPr>
                <w:rFonts w:ascii="Times New Roman" w:hAnsi="Times New Roman"/>
                <w:color w:val="000000"/>
                <w:sz w:val="24"/>
                <w:szCs w:val="24"/>
              </w:rPr>
              <w:t>Luận văn tốt nghiệp</w:t>
            </w:r>
          </w:p>
        </w:tc>
        <w:tc>
          <w:tcPr>
            <w:tcW w:w="426" w:type="dxa"/>
            <w:noWrap/>
            <w:vAlign w:val="center"/>
          </w:tcPr>
          <w:p w14:paraId="0510EE71" w14:textId="77777777"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75981C58" w14:textId="77777777"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67845E1E" w14:textId="77777777"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5C1B925E"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3.5</w:t>
            </w:r>
          </w:p>
        </w:tc>
        <w:tc>
          <w:tcPr>
            <w:tcW w:w="426" w:type="dxa"/>
            <w:noWrap/>
            <w:vAlign w:val="center"/>
          </w:tcPr>
          <w:p w14:paraId="28CB0873" w14:textId="77777777"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100FF7A0"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3.5</w:t>
            </w:r>
          </w:p>
        </w:tc>
        <w:tc>
          <w:tcPr>
            <w:tcW w:w="425" w:type="dxa"/>
            <w:noWrap/>
            <w:vAlign w:val="center"/>
          </w:tcPr>
          <w:p w14:paraId="4F9B726A" w14:textId="77777777"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19813CAE" w14:textId="77777777" w:rsidR="006022F6" w:rsidRPr="00515EA8" w:rsidRDefault="006022F6" w:rsidP="006022F6">
            <w:pPr>
              <w:spacing w:before="40" w:after="40"/>
              <w:ind w:left="-57" w:right="-57"/>
              <w:jc w:val="center"/>
              <w:rPr>
                <w:rFonts w:ascii="Times New Roman" w:hAnsi="Times New Roman"/>
                <w:color w:val="000000"/>
                <w:sz w:val="24"/>
                <w:szCs w:val="24"/>
              </w:rPr>
            </w:pPr>
          </w:p>
        </w:tc>
        <w:tc>
          <w:tcPr>
            <w:tcW w:w="426" w:type="dxa"/>
            <w:noWrap/>
            <w:vAlign w:val="center"/>
          </w:tcPr>
          <w:p w14:paraId="0E018F78" w14:textId="77777777" w:rsidR="006022F6" w:rsidRPr="00515EA8" w:rsidRDefault="006022F6" w:rsidP="006022F6">
            <w:pPr>
              <w:spacing w:before="40" w:after="40"/>
              <w:ind w:left="-57" w:right="-57"/>
              <w:jc w:val="center"/>
              <w:rPr>
                <w:rFonts w:ascii="Times New Roman" w:hAnsi="Times New Roman"/>
                <w:color w:val="000000"/>
                <w:sz w:val="24"/>
                <w:szCs w:val="24"/>
              </w:rPr>
            </w:pPr>
          </w:p>
        </w:tc>
        <w:tc>
          <w:tcPr>
            <w:tcW w:w="425" w:type="dxa"/>
            <w:noWrap/>
            <w:vAlign w:val="center"/>
          </w:tcPr>
          <w:p w14:paraId="6CE9A12B"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2.5</w:t>
            </w:r>
          </w:p>
        </w:tc>
        <w:tc>
          <w:tcPr>
            <w:tcW w:w="425" w:type="dxa"/>
            <w:noWrap/>
            <w:vAlign w:val="center"/>
          </w:tcPr>
          <w:p w14:paraId="59D8DFC3" w14:textId="77777777" w:rsidR="006022F6" w:rsidRPr="00515EA8" w:rsidRDefault="006022F6" w:rsidP="006022F6">
            <w:pPr>
              <w:spacing w:before="40" w:after="40"/>
              <w:ind w:left="-57" w:right="-57"/>
              <w:jc w:val="center"/>
              <w:rPr>
                <w:rFonts w:ascii="Times New Roman" w:hAnsi="Times New Roman"/>
                <w:color w:val="000000"/>
                <w:sz w:val="24"/>
                <w:szCs w:val="24"/>
              </w:rPr>
            </w:pPr>
          </w:p>
        </w:tc>
        <w:tc>
          <w:tcPr>
            <w:tcW w:w="444" w:type="dxa"/>
            <w:vAlign w:val="center"/>
          </w:tcPr>
          <w:p w14:paraId="700D2077"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4.5</w:t>
            </w:r>
          </w:p>
        </w:tc>
        <w:tc>
          <w:tcPr>
            <w:tcW w:w="407" w:type="dxa"/>
            <w:vAlign w:val="center"/>
          </w:tcPr>
          <w:p w14:paraId="42A37343"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4.5</w:t>
            </w:r>
          </w:p>
        </w:tc>
        <w:tc>
          <w:tcPr>
            <w:tcW w:w="425" w:type="dxa"/>
            <w:vAlign w:val="center"/>
          </w:tcPr>
          <w:p w14:paraId="138998E6"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4.5</w:t>
            </w:r>
          </w:p>
        </w:tc>
        <w:tc>
          <w:tcPr>
            <w:tcW w:w="425" w:type="dxa"/>
            <w:vAlign w:val="center"/>
          </w:tcPr>
          <w:p w14:paraId="20BB74F1"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4.5</w:t>
            </w:r>
          </w:p>
        </w:tc>
        <w:tc>
          <w:tcPr>
            <w:tcW w:w="425" w:type="dxa"/>
            <w:vAlign w:val="center"/>
          </w:tcPr>
          <w:p w14:paraId="5281FCAB" w14:textId="77777777" w:rsidR="006022F6" w:rsidRPr="00515EA8" w:rsidRDefault="006022F6" w:rsidP="006022F6">
            <w:pPr>
              <w:spacing w:before="40" w:after="40"/>
              <w:ind w:left="-57" w:right="-57"/>
              <w:jc w:val="center"/>
              <w:rPr>
                <w:rFonts w:ascii="Times New Roman" w:hAnsi="Times New Roman"/>
                <w:color w:val="000000"/>
                <w:sz w:val="24"/>
                <w:szCs w:val="24"/>
              </w:rPr>
            </w:pPr>
            <w:r w:rsidRPr="00515EA8">
              <w:rPr>
                <w:rFonts w:ascii="Times New Roman" w:hAnsi="Times New Roman"/>
                <w:color w:val="000000"/>
                <w:sz w:val="24"/>
                <w:szCs w:val="24"/>
              </w:rPr>
              <w:t>4.5</w:t>
            </w:r>
          </w:p>
        </w:tc>
      </w:tr>
    </w:tbl>
    <w:p w14:paraId="75FCC6AF" w14:textId="3EC2E453" w:rsidR="00CB12C6" w:rsidRPr="00515EA8" w:rsidRDefault="00DF401F" w:rsidP="00CB12C6">
      <w:pPr>
        <w:widowControl w:val="0"/>
        <w:spacing w:line="312" w:lineRule="auto"/>
        <w:ind w:firstLine="567"/>
        <w:rPr>
          <w:rFonts w:eastAsia="Times New Roman"/>
          <w:lang w:val="en-US"/>
        </w:rPr>
      </w:pPr>
      <w:r w:rsidRPr="00515EA8">
        <w:rPr>
          <w:rFonts w:eastAsia="Times New Roman"/>
          <w:lang w:val="en-US"/>
        </w:rPr>
        <w:t xml:space="preserve">Trong mỗi HP đều có xác định khối kiến thức, mục tiêu, CĐR, ma trận liên kết nội dung chương mục với CĐR HP, nội dung, kế hoạch giảng dạy, </w:t>
      </w:r>
      <w:r w:rsidR="00A07898" w:rsidRPr="00515EA8">
        <w:rPr>
          <w:rFonts w:eastAsia="Times New Roman"/>
          <w:lang w:val="en-US"/>
        </w:rPr>
        <w:t>PPDH</w:t>
      </w:r>
      <w:r w:rsidRPr="00515EA8">
        <w:rPr>
          <w:rFonts w:eastAsia="Times New Roman"/>
          <w:lang w:val="en-US"/>
        </w:rPr>
        <w:t>, phương pháp KTĐG</w:t>
      </w:r>
      <w:r w:rsidR="00653936" w:rsidRPr="00515EA8">
        <w:rPr>
          <w:rFonts w:eastAsia="Times New Roman"/>
          <w:lang w:val="en-US"/>
        </w:rPr>
        <w:t xml:space="preserve"> [</w:t>
      </w:r>
      <w:r w:rsidR="00653936" w:rsidRPr="00515EA8">
        <w:rPr>
          <w:rFonts w:eastAsia="Times New Roman"/>
          <w:color w:val="FF0000"/>
          <w:lang w:val="en-US"/>
        </w:rPr>
        <w:t>H3.03.02.0</w:t>
      </w:r>
      <w:r w:rsidR="002D1290" w:rsidRPr="00515EA8">
        <w:rPr>
          <w:rFonts w:eastAsia="Times New Roman"/>
          <w:color w:val="FF0000"/>
          <w:lang w:val="en-US"/>
        </w:rPr>
        <w:t>4</w:t>
      </w:r>
      <w:r w:rsidR="00653936" w:rsidRPr="00515EA8">
        <w:rPr>
          <w:rFonts w:eastAsia="Times New Roman"/>
          <w:lang w:val="en-US"/>
        </w:rPr>
        <w:t>]</w:t>
      </w:r>
      <w:r w:rsidRPr="00515EA8">
        <w:rPr>
          <w:rFonts w:eastAsia="Times New Roman"/>
          <w:lang w:val="en-US"/>
        </w:rPr>
        <w:t xml:space="preserve">. </w:t>
      </w:r>
      <w:r w:rsidRPr="00515EA8">
        <w:rPr>
          <w:rFonts w:eastAsia="Times New Roman"/>
          <w:color w:val="00B0F0"/>
          <w:lang w:val="en-US"/>
        </w:rPr>
        <w:t xml:space="preserve">Các HP trong CTDH xác định rõ các tổ hợp các </w:t>
      </w:r>
      <w:r w:rsidR="00A07898" w:rsidRPr="00515EA8">
        <w:rPr>
          <w:rFonts w:eastAsia="Times New Roman"/>
          <w:color w:val="00B0F0"/>
          <w:lang w:val="en-US"/>
        </w:rPr>
        <w:t>PPDH</w:t>
      </w:r>
      <w:r w:rsidRPr="00515EA8">
        <w:rPr>
          <w:rFonts w:eastAsia="Times New Roman"/>
          <w:color w:val="00B0F0"/>
          <w:lang w:val="en-US"/>
        </w:rPr>
        <w:t>, hình thức và phương pháp KTĐG nhằm đạt được CĐR của CTĐT được thể hiện ở ma trận liên kết giữa các HP với CĐR của CTĐT và giữa các CĐR của HP với CĐR của CTĐT</w:t>
      </w:r>
      <w:r w:rsidRPr="00515EA8">
        <w:rPr>
          <w:rFonts w:eastAsia="Times New Roman"/>
          <w:lang w:val="en-US"/>
        </w:rPr>
        <w:t>.</w:t>
      </w:r>
      <w:r w:rsidR="00CB12C6" w:rsidRPr="00515EA8">
        <w:rPr>
          <w:rFonts w:eastAsia="Times New Roman"/>
          <w:lang w:val="en-US"/>
        </w:rPr>
        <w:t xml:space="preserve"> Chẳng hạn, các học </w:t>
      </w:r>
      <w:r w:rsidR="00CD5DD1" w:rsidRPr="00515EA8">
        <w:rPr>
          <w:rFonts w:eastAsia="Times New Roman"/>
          <w:lang w:val="en-US"/>
        </w:rPr>
        <w:t xml:space="preserve">chuyên ngành </w:t>
      </w:r>
      <w:r w:rsidR="00CB12C6" w:rsidRPr="00515EA8">
        <w:rPr>
          <w:rFonts w:eastAsia="Times New Roman"/>
          <w:lang w:val="en-US"/>
        </w:rPr>
        <w:t>phần như “</w:t>
      </w:r>
      <w:r w:rsidR="00CD5DD1" w:rsidRPr="00515EA8">
        <w:rPr>
          <w:rFonts w:eastAsia="Times New Roman"/>
          <w:lang w:val="en-US"/>
        </w:rPr>
        <w:t>Miễn dịch và Ứng dụng</w:t>
      </w:r>
      <w:r w:rsidR="00CB12C6" w:rsidRPr="00515EA8">
        <w:rPr>
          <w:rFonts w:eastAsia="Times New Roman"/>
          <w:lang w:val="en-US"/>
        </w:rPr>
        <w:t xml:space="preserve">” hay </w:t>
      </w:r>
      <w:r w:rsidR="00CD5DD1" w:rsidRPr="00515EA8">
        <w:rPr>
          <w:rFonts w:eastAsia="Times New Roman"/>
          <w:lang w:val="en-US"/>
        </w:rPr>
        <w:t>“Sinh lí Dinh dưỡng”</w:t>
      </w:r>
      <w:r w:rsidR="00CB12C6" w:rsidRPr="00515EA8">
        <w:rPr>
          <w:rFonts w:eastAsia="Times New Roman"/>
          <w:lang w:val="en-US"/>
        </w:rPr>
        <w:t xml:space="preserve"> triển khai các PPDH tích cực như nghiên cứu tình huống, dạy học theo dự án và bài tập phân tích số liệu thực tế. Với học phần “</w:t>
      </w:r>
      <w:r w:rsidR="00CD5DD1" w:rsidRPr="00515EA8">
        <w:rPr>
          <w:rFonts w:eastAsia="Times New Roman"/>
          <w:lang w:val="en-US"/>
        </w:rPr>
        <w:t>Miễn dịch và Ứng dụng</w:t>
      </w:r>
      <w:r w:rsidR="00CB12C6" w:rsidRPr="00515EA8">
        <w:rPr>
          <w:rFonts w:eastAsia="Times New Roman"/>
          <w:lang w:val="en-US"/>
        </w:rPr>
        <w:t>”, mô hình lớp học đảo ngược và hoạt động thảo luận</w:t>
      </w:r>
      <w:r w:rsidR="00CD5DD1" w:rsidRPr="00515EA8">
        <w:rPr>
          <w:rFonts w:eastAsia="Times New Roman"/>
          <w:lang w:val="en-US"/>
        </w:rPr>
        <w:t>,</w:t>
      </w:r>
      <w:r w:rsidR="00CB12C6" w:rsidRPr="00515EA8">
        <w:rPr>
          <w:rFonts w:eastAsia="Times New Roman"/>
          <w:lang w:val="en-US"/>
        </w:rPr>
        <w:t xml:space="preserve"> </w:t>
      </w:r>
      <w:r w:rsidR="00CD5DD1" w:rsidRPr="00515EA8">
        <w:rPr>
          <w:rFonts w:eastAsia="Times New Roman"/>
          <w:lang w:val="en-US"/>
        </w:rPr>
        <w:t>tranh</w:t>
      </w:r>
      <w:r w:rsidR="00CB12C6" w:rsidRPr="00515EA8">
        <w:rPr>
          <w:rFonts w:eastAsia="Times New Roman"/>
          <w:lang w:val="en-US"/>
        </w:rPr>
        <w:t xml:space="preserve"> biện được sử dụng nhằm phát triển tư duy phản biện, năng lực thiết kế </w:t>
      </w:r>
      <w:r w:rsidR="00CD5DD1" w:rsidRPr="00515EA8">
        <w:rPr>
          <w:rFonts w:eastAsia="Times New Roman"/>
          <w:lang w:val="en-US"/>
        </w:rPr>
        <w:t>dự án</w:t>
      </w:r>
      <w:r w:rsidR="00CB12C6" w:rsidRPr="00515EA8">
        <w:rPr>
          <w:rFonts w:eastAsia="Times New Roman"/>
          <w:lang w:val="en-US"/>
        </w:rPr>
        <w:t xml:space="preserve"> theo định hướng năng lực. Các học phần chuyên ngành còn tổ chức tham quan thực tế, làm báo cáo chuyên đề, hoặc sản phẩm nghiên cứu nhằm gắn l</w:t>
      </w:r>
      <w:r w:rsidR="00CD5DD1" w:rsidRPr="00515EA8">
        <w:rPr>
          <w:rFonts w:eastAsia="Times New Roman"/>
          <w:lang w:val="en-US"/>
        </w:rPr>
        <w:t>í</w:t>
      </w:r>
      <w:r w:rsidR="00CB12C6" w:rsidRPr="00515EA8">
        <w:rPr>
          <w:rFonts w:eastAsia="Times New Roman"/>
          <w:lang w:val="en-US"/>
        </w:rPr>
        <w:t xml:space="preserve"> thuyết với ứng dụng thực tiễn.</w:t>
      </w:r>
    </w:p>
    <w:p w14:paraId="30EF5825" w14:textId="670CCA72" w:rsidR="00CD5DD1" w:rsidRPr="00515EA8" w:rsidRDefault="00CD5DD1" w:rsidP="00CD5DD1">
      <w:pPr>
        <w:widowControl w:val="0"/>
        <w:spacing w:line="312" w:lineRule="auto"/>
        <w:jc w:val="center"/>
        <w:rPr>
          <w:rFonts w:eastAsia="Times New Roman"/>
          <w:lang w:val="en-US"/>
        </w:rPr>
      </w:pPr>
      <w:r w:rsidRPr="00515EA8">
        <w:rPr>
          <w:rFonts w:eastAsia="Times New Roman"/>
          <w:b/>
          <w:bCs/>
          <w:lang w:val="en-US"/>
        </w:rPr>
        <w:t xml:space="preserve">Bảng </w:t>
      </w:r>
      <w:r w:rsidR="00B21449" w:rsidRPr="00515EA8">
        <w:rPr>
          <w:rFonts w:eastAsia="Times New Roman"/>
          <w:b/>
          <w:bCs/>
          <w:lang w:val="en-US"/>
        </w:rPr>
        <w:t>3.2</w:t>
      </w:r>
      <w:r w:rsidRPr="00515EA8">
        <w:rPr>
          <w:rFonts w:eastAsia="Times New Roman"/>
          <w:lang w:val="en-US"/>
        </w:rPr>
        <w:t>. Sự tương thích giữa PPDH của các học phần với CĐR của CTĐT</w:t>
      </w:r>
    </w:p>
    <w:tbl>
      <w:tblPr>
        <w:tblStyle w:val="TableGrid231"/>
        <w:tblW w:w="9067" w:type="dxa"/>
        <w:tblLayout w:type="fixed"/>
        <w:tblLook w:val="0400" w:firstRow="0" w:lastRow="0" w:firstColumn="0" w:lastColumn="0" w:noHBand="0" w:noVBand="1"/>
      </w:tblPr>
      <w:tblGrid>
        <w:gridCol w:w="2263"/>
        <w:gridCol w:w="851"/>
        <w:gridCol w:w="850"/>
        <w:gridCol w:w="851"/>
        <w:gridCol w:w="850"/>
        <w:gridCol w:w="851"/>
        <w:gridCol w:w="850"/>
        <w:gridCol w:w="851"/>
        <w:gridCol w:w="850"/>
      </w:tblGrid>
      <w:tr w:rsidR="00CD5DD1" w:rsidRPr="00515EA8" w14:paraId="0A7CF2E0" w14:textId="77777777" w:rsidTr="00CD5DD1">
        <w:tc>
          <w:tcPr>
            <w:tcW w:w="2263" w:type="dxa"/>
            <w:vMerge w:val="restart"/>
            <w:vAlign w:val="center"/>
          </w:tcPr>
          <w:p w14:paraId="13AF4DAD" w14:textId="77777777" w:rsidR="00CD5DD1" w:rsidRPr="00515EA8" w:rsidRDefault="00CD5DD1" w:rsidP="007571C2">
            <w:pPr>
              <w:tabs>
                <w:tab w:val="left" w:pos="1800"/>
              </w:tabs>
              <w:spacing w:before="60" w:after="60"/>
              <w:jc w:val="center"/>
              <w:rPr>
                <w:rFonts w:ascii="Times New Roman" w:eastAsia="Calibri" w:hAnsi="Times New Roman"/>
                <w:b/>
              </w:rPr>
            </w:pPr>
            <w:r w:rsidRPr="00515EA8">
              <w:rPr>
                <w:rFonts w:ascii="Times New Roman" w:eastAsia="Calibri" w:hAnsi="Times New Roman"/>
                <w:b/>
              </w:rPr>
              <w:t>Hoạt động dạy học</w:t>
            </w:r>
          </w:p>
        </w:tc>
        <w:tc>
          <w:tcPr>
            <w:tcW w:w="6804" w:type="dxa"/>
            <w:gridSpan w:val="8"/>
            <w:vAlign w:val="center"/>
          </w:tcPr>
          <w:p w14:paraId="4743AE27" w14:textId="77777777" w:rsidR="00CD5DD1" w:rsidRPr="00515EA8" w:rsidRDefault="00CD5DD1" w:rsidP="007571C2">
            <w:pPr>
              <w:tabs>
                <w:tab w:val="left" w:pos="1800"/>
              </w:tabs>
              <w:spacing w:before="60" w:after="60"/>
              <w:jc w:val="center"/>
              <w:rPr>
                <w:rFonts w:ascii="Times New Roman" w:eastAsia="Calibri" w:hAnsi="Times New Roman"/>
                <w:b/>
                <w:lang w:val="fr-FR"/>
              </w:rPr>
            </w:pPr>
            <w:r w:rsidRPr="00515EA8">
              <w:rPr>
                <w:rFonts w:ascii="Times New Roman" w:eastAsia="Calibri" w:hAnsi="Times New Roman"/>
                <w:b/>
                <w:lang w:val="fr-FR"/>
              </w:rPr>
              <w:t>Chuẩn</w:t>
            </w:r>
            <w:r w:rsidRPr="00515EA8">
              <w:rPr>
                <w:rFonts w:ascii="Times New Roman" w:eastAsia="Calibri" w:hAnsi="Times New Roman"/>
                <w:b/>
              </w:rPr>
              <w:t xml:space="preserve"> đầu ra</w:t>
            </w:r>
            <w:r w:rsidRPr="00515EA8">
              <w:rPr>
                <w:rFonts w:ascii="Times New Roman" w:eastAsia="Calibri" w:hAnsi="Times New Roman"/>
                <w:b/>
                <w:lang w:val="fr-FR"/>
              </w:rPr>
              <w:t xml:space="preserve"> chương trình đào tạo</w:t>
            </w:r>
          </w:p>
        </w:tc>
      </w:tr>
      <w:tr w:rsidR="00CD5DD1" w:rsidRPr="00515EA8" w14:paraId="337D1D65" w14:textId="77777777" w:rsidTr="00CD5DD1">
        <w:trPr>
          <w:trHeight w:val="225"/>
        </w:trPr>
        <w:tc>
          <w:tcPr>
            <w:tcW w:w="2263" w:type="dxa"/>
            <w:vMerge/>
            <w:vAlign w:val="center"/>
          </w:tcPr>
          <w:p w14:paraId="767E33A5" w14:textId="77777777" w:rsidR="00CD5DD1" w:rsidRPr="00515EA8" w:rsidRDefault="00CD5DD1" w:rsidP="007571C2">
            <w:pPr>
              <w:tabs>
                <w:tab w:val="left" w:pos="1800"/>
              </w:tabs>
              <w:spacing w:before="60" w:after="60"/>
              <w:jc w:val="center"/>
              <w:rPr>
                <w:rFonts w:ascii="Times New Roman" w:eastAsia="Calibri" w:hAnsi="Times New Roman"/>
                <w:b/>
                <w:lang w:val="fr-FR"/>
              </w:rPr>
            </w:pPr>
          </w:p>
        </w:tc>
        <w:tc>
          <w:tcPr>
            <w:tcW w:w="851" w:type="dxa"/>
            <w:vAlign w:val="center"/>
          </w:tcPr>
          <w:p w14:paraId="62902A97" w14:textId="77777777" w:rsidR="00CD5DD1" w:rsidRPr="00515EA8" w:rsidRDefault="00CD5DD1" w:rsidP="007571C2">
            <w:pPr>
              <w:tabs>
                <w:tab w:val="left" w:pos="1800"/>
              </w:tabs>
              <w:spacing w:before="60" w:after="60"/>
              <w:jc w:val="center"/>
              <w:rPr>
                <w:rFonts w:ascii="Times New Roman" w:eastAsia="Calibri" w:hAnsi="Times New Roman"/>
                <w:bCs/>
              </w:rPr>
            </w:pPr>
            <w:r w:rsidRPr="00515EA8">
              <w:rPr>
                <w:rFonts w:ascii="Times New Roman" w:eastAsia="Calibri" w:hAnsi="Times New Roman"/>
                <w:bCs/>
              </w:rPr>
              <w:t>1.1</w:t>
            </w:r>
          </w:p>
        </w:tc>
        <w:tc>
          <w:tcPr>
            <w:tcW w:w="850" w:type="dxa"/>
            <w:vAlign w:val="center"/>
          </w:tcPr>
          <w:p w14:paraId="4FBEC131" w14:textId="77777777" w:rsidR="00CD5DD1" w:rsidRPr="00515EA8" w:rsidRDefault="00CD5DD1" w:rsidP="007571C2">
            <w:pPr>
              <w:tabs>
                <w:tab w:val="left" w:pos="1800"/>
              </w:tabs>
              <w:spacing w:before="60" w:after="60"/>
              <w:jc w:val="center"/>
              <w:rPr>
                <w:rFonts w:ascii="Times New Roman" w:eastAsia="Calibri" w:hAnsi="Times New Roman"/>
                <w:bCs/>
              </w:rPr>
            </w:pPr>
            <w:r w:rsidRPr="00515EA8">
              <w:rPr>
                <w:rFonts w:ascii="Times New Roman" w:eastAsia="Calibri" w:hAnsi="Times New Roman"/>
                <w:bCs/>
              </w:rPr>
              <w:t>1.2</w:t>
            </w:r>
          </w:p>
        </w:tc>
        <w:tc>
          <w:tcPr>
            <w:tcW w:w="851" w:type="dxa"/>
            <w:vAlign w:val="center"/>
          </w:tcPr>
          <w:p w14:paraId="64064293" w14:textId="77777777" w:rsidR="00CD5DD1" w:rsidRPr="00515EA8" w:rsidRDefault="00CD5DD1" w:rsidP="007571C2">
            <w:pPr>
              <w:tabs>
                <w:tab w:val="left" w:pos="1800"/>
              </w:tabs>
              <w:spacing w:before="60" w:after="60"/>
              <w:jc w:val="center"/>
              <w:rPr>
                <w:rFonts w:ascii="Times New Roman" w:eastAsia="Calibri" w:hAnsi="Times New Roman"/>
                <w:bCs/>
              </w:rPr>
            </w:pPr>
            <w:r w:rsidRPr="00515EA8">
              <w:rPr>
                <w:rFonts w:ascii="Times New Roman" w:eastAsia="Calibri" w:hAnsi="Times New Roman"/>
                <w:bCs/>
              </w:rPr>
              <w:t>2.1</w:t>
            </w:r>
          </w:p>
        </w:tc>
        <w:tc>
          <w:tcPr>
            <w:tcW w:w="850" w:type="dxa"/>
            <w:vAlign w:val="center"/>
          </w:tcPr>
          <w:p w14:paraId="5F34F012" w14:textId="77777777" w:rsidR="00CD5DD1" w:rsidRPr="00515EA8" w:rsidRDefault="00CD5DD1" w:rsidP="007571C2">
            <w:pPr>
              <w:tabs>
                <w:tab w:val="left" w:pos="1800"/>
              </w:tabs>
              <w:spacing w:before="60" w:after="60"/>
              <w:jc w:val="center"/>
              <w:rPr>
                <w:rFonts w:ascii="Times New Roman" w:eastAsia="Calibri" w:hAnsi="Times New Roman"/>
                <w:bCs/>
              </w:rPr>
            </w:pPr>
            <w:r w:rsidRPr="00515EA8">
              <w:rPr>
                <w:rFonts w:ascii="Times New Roman" w:eastAsia="Calibri" w:hAnsi="Times New Roman"/>
                <w:bCs/>
              </w:rPr>
              <w:t>2.2</w:t>
            </w:r>
          </w:p>
        </w:tc>
        <w:tc>
          <w:tcPr>
            <w:tcW w:w="851" w:type="dxa"/>
            <w:vAlign w:val="center"/>
          </w:tcPr>
          <w:p w14:paraId="0CEAC73F" w14:textId="77777777" w:rsidR="00CD5DD1" w:rsidRPr="00515EA8" w:rsidRDefault="00CD5DD1" w:rsidP="007571C2">
            <w:pPr>
              <w:tabs>
                <w:tab w:val="left" w:pos="1800"/>
              </w:tabs>
              <w:spacing w:before="60" w:after="60"/>
              <w:jc w:val="center"/>
              <w:rPr>
                <w:rFonts w:ascii="Times New Roman" w:eastAsia="Calibri" w:hAnsi="Times New Roman"/>
                <w:bCs/>
              </w:rPr>
            </w:pPr>
            <w:r w:rsidRPr="00515EA8">
              <w:rPr>
                <w:rFonts w:ascii="Times New Roman" w:eastAsia="Calibri" w:hAnsi="Times New Roman"/>
                <w:bCs/>
              </w:rPr>
              <w:t>3.1</w:t>
            </w:r>
          </w:p>
        </w:tc>
        <w:tc>
          <w:tcPr>
            <w:tcW w:w="850" w:type="dxa"/>
            <w:vAlign w:val="center"/>
          </w:tcPr>
          <w:p w14:paraId="25EA7429" w14:textId="77777777" w:rsidR="00CD5DD1" w:rsidRPr="00515EA8" w:rsidRDefault="00CD5DD1" w:rsidP="007571C2">
            <w:pPr>
              <w:tabs>
                <w:tab w:val="left" w:pos="1800"/>
              </w:tabs>
              <w:spacing w:before="60" w:after="60"/>
              <w:jc w:val="center"/>
              <w:rPr>
                <w:rFonts w:ascii="Times New Roman" w:eastAsia="Calibri" w:hAnsi="Times New Roman"/>
                <w:bCs/>
              </w:rPr>
            </w:pPr>
            <w:r w:rsidRPr="00515EA8">
              <w:rPr>
                <w:rFonts w:ascii="Times New Roman" w:eastAsia="Calibri" w:hAnsi="Times New Roman"/>
                <w:bCs/>
              </w:rPr>
              <w:t>3.2</w:t>
            </w:r>
          </w:p>
        </w:tc>
        <w:tc>
          <w:tcPr>
            <w:tcW w:w="851" w:type="dxa"/>
            <w:vAlign w:val="center"/>
          </w:tcPr>
          <w:p w14:paraId="2E770C2E" w14:textId="77777777" w:rsidR="00CD5DD1" w:rsidRPr="00515EA8" w:rsidRDefault="00CD5DD1" w:rsidP="007571C2">
            <w:pPr>
              <w:tabs>
                <w:tab w:val="left" w:pos="1800"/>
              </w:tabs>
              <w:spacing w:before="60" w:after="60"/>
              <w:jc w:val="center"/>
              <w:rPr>
                <w:rFonts w:ascii="Times New Roman" w:eastAsia="Calibri" w:hAnsi="Times New Roman"/>
                <w:bCs/>
              </w:rPr>
            </w:pPr>
            <w:r w:rsidRPr="00515EA8">
              <w:rPr>
                <w:rFonts w:ascii="Times New Roman" w:eastAsia="Calibri" w:hAnsi="Times New Roman"/>
                <w:bCs/>
              </w:rPr>
              <w:t>4.1</w:t>
            </w:r>
          </w:p>
        </w:tc>
        <w:tc>
          <w:tcPr>
            <w:tcW w:w="850" w:type="dxa"/>
            <w:vAlign w:val="center"/>
          </w:tcPr>
          <w:p w14:paraId="281B1EE6" w14:textId="77777777" w:rsidR="00CD5DD1" w:rsidRPr="00515EA8" w:rsidRDefault="00CD5DD1" w:rsidP="007571C2">
            <w:pPr>
              <w:tabs>
                <w:tab w:val="left" w:pos="1800"/>
              </w:tabs>
              <w:spacing w:before="60" w:after="60"/>
              <w:jc w:val="center"/>
              <w:rPr>
                <w:rFonts w:ascii="Times New Roman" w:eastAsia="Calibri" w:hAnsi="Times New Roman"/>
                <w:bCs/>
              </w:rPr>
            </w:pPr>
            <w:r w:rsidRPr="00515EA8">
              <w:rPr>
                <w:rFonts w:ascii="Times New Roman" w:eastAsia="Calibri" w:hAnsi="Times New Roman"/>
                <w:bCs/>
              </w:rPr>
              <w:t>4.2</w:t>
            </w:r>
          </w:p>
        </w:tc>
      </w:tr>
      <w:tr w:rsidR="00CD5DD1" w:rsidRPr="00515EA8" w14:paraId="4AF23D35" w14:textId="77777777" w:rsidTr="00CD5DD1">
        <w:trPr>
          <w:trHeight w:val="521"/>
        </w:trPr>
        <w:tc>
          <w:tcPr>
            <w:tcW w:w="2263" w:type="dxa"/>
            <w:vAlign w:val="center"/>
          </w:tcPr>
          <w:p w14:paraId="61DD7C3D" w14:textId="77777777" w:rsidR="00CD5DD1" w:rsidRPr="00515EA8" w:rsidRDefault="00CD5DD1" w:rsidP="007571C2">
            <w:pPr>
              <w:tabs>
                <w:tab w:val="left" w:pos="1800"/>
              </w:tabs>
              <w:spacing w:before="60" w:after="60"/>
              <w:jc w:val="left"/>
              <w:rPr>
                <w:rFonts w:ascii="Times New Roman" w:eastAsia="Calibri" w:hAnsi="Times New Roman"/>
              </w:rPr>
            </w:pPr>
            <w:r w:rsidRPr="00515EA8">
              <w:rPr>
                <w:rFonts w:ascii="Times New Roman" w:hAnsi="Times New Roman"/>
              </w:rPr>
              <w:t>Thuyết trình</w:t>
            </w:r>
          </w:p>
        </w:tc>
        <w:tc>
          <w:tcPr>
            <w:tcW w:w="851" w:type="dxa"/>
            <w:vAlign w:val="center"/>
          </w:tcPr>
          <w:p w14:paraId="08F4141E" w14:textId="77777777" w:rsidR="00CD5DD1" w:rsidRPr="00515EA8" w:rsidRDefault="00CD5DD1" w:rsidP="007571C2">
            <w:pPr>
              <w:tabs>
                <w:tab w:val="left" w:pos="1800"/>
              </w:tabs>
              <w:spacing w:before="60" w:after="60"/>
              <w:jc w:val="center"/>
              <w:rPr>
                <w:rFonts w:ascii="Times New Roman" w:eastAsia="Calibri" w:hAnsi="Times New Roman"/>
              </w:rPr>
            </w:pPr>
            <w:r w:rsidRPr="00515EA8">
              <w:rPr>
                <w:rFonts w:ascii="Times New Roman" w:eastAsia="Calibri" w:hAnsi="Times New Roman"/>
                <w:i/>
              </w:rPr>
              <w:sym w:font="Symbol" w:char="F0D6"/>
            </w:r>
          </w:p>
        </w:tc>
        <w:tc>
          <w:tcPr>
            <w:tcW w:w="850" w:type="dxa"/>
            <w:vAlign w:val="center"/>
          </w:tcPr>
          <w:p w14:paraId="16B48237" w14:textId="63509668" w:rsidR="00CD5DD1" w:rsidRPr="00515EA8" w:rsidRDefault="00CD5DD1" w:rsidP="007571C2">
            <w:pPr>
              <w:tabs>
                <w:tab w:val="left" w:pos="1800"/>
              </w:tabs>
              <w:spacing w:before="60" w:after="60"/>
              <w:jc w:val="center"/>
              <w:rPr>
                <w:rFonts w:ascii="Times New Roman" w:eastAsia="Calibri" w:hAnsi="Times New Roman"/>
                <w:i/>
              </w:rPr>
            </w:pPr>
            <w:r w:rsidRPr="00515EA8">
              <w:rPr>
                <w:rFonts w:ascii="Times New Roman" w:eastAsia="Calibri" w:hAnsi="Times New Roman"/>
                <w:i/>
              </w:rPr>
              <w:sym w:font="Symbol" w:char="F0D6"/>
            </w:r>
          </w:p>
        </w:tc>
        <w:tc>
          <w:tcPr>
            <w:tcW w:w="851" w:type="dxa"/>
            <w:vAlign w:val="center"/>
          </w:tcPr>
          <w:p w14:paraId="25F43E1E" w14:textId="77777777" w:rsidR="00CD5DD1" w:rsidRPr="00515EA8" w:rsidRDefault="00CD5DD1" w:rsidP="007571C2">
            <w:pPr>
              <w:tabs>
                <w:tab w:val="left" w:pos="1800"/>
              </w:tabs>
              <w:spacing w:before="60" w:after="60"/>
              <w:jc w:val="center"/>
              <w:rPr>
                <w:rFonts w:ascii="Times New Roman" w:eastAsia="Calibri" w:hAnsi="Times New Roman"/>
              </w:rPr>
            </w:pPr>
          </w:p>
        </w:tc>
        <w:tc>
          <w:tcPr>
            <w:tcW w:w="850" w:type="dxa"/>
            <w:vAlign w:val="center"/>
          </w:tcPr>
          <w:p w14:paraId="25FFB8FA" w14:textId="77777777" w:rsidR="00CD5DD1" w:rsidRPr="00515EA8" w:rsidRDefault="00CD5DD1" w:rsidP="007571C2">
            <w:pPr>
              <w:tabs>
                <w:tab w:val="left" w:pos="1800"/>
              </w:tabs>
              <w:spacing w:before="60" w:after="60"/>
              <w:jc w:val="center"/>
              <w:rPr>
                <w:rFonts w:ascii="Times New Roman" w:eastAsia="Calibri" w:hAnsi="Times New Roman"/>
              </w:rPr>
            </w:pPr>
          </w:p>
        </w:tc>
        <w:tc>
          <w:tcPr>
            <w:tcW w:w="851" w:type="dxa"/>
            <w:vAlign w:val="center"/>
          </w:tcPr>
          <w:p w14:paraId="5E680B83" w14:textId="77777777" w:rsidR="00CD5DD1" w:rsidRPr="00515EA8" w:rsidRDefault="00CD5DD1" w:rsidP="007571C2">
            <w:pPr>
              <w:tabs>
                <w:tab w:val="left" w:pos="1800"/>
              </w:tabs>
              <w:spacing w:before="60" w:after="60"/>
              <w:jc w:val="center"/>
              <w:rPr>
                <w:rFonts w:ascii="Times New Roman" w:eastAsia="Calibri" w:hAnsi="Times New Roman"/>
              </w:rPr>
            </w:pPr>
          </w:p>
        </w:tc>
        <w:tc>
          <w:tcPr>
            <w:tcW w:w="850" w:type="dxa"/>
            <w:vAlign w:val="center"/>
          </w:tcPr>
          <w:p w14:paraId="588E7F5F" w14:textId="77777777" w:rsidR="00CD5DD1" w:rsidRPr="00515EA8" w:rsidRDefault="00CD5DD1" w:rsidP="007571C2">
            <w:pPr>
              <w:tabs>
                <w:tab w:val="left" w:pos="1800"/>
              </w:tabs>
              <w:spacing w:before="60" w:after="60"/>
              <w:jc w:val="center"/>
              <w:rPr>
                <w:rFonts w:ascii="Times New Roman" w:eastAsia="Calibri" w:hAnsi="Times New Roman"/>
              </w:rPr>
            </w:pPr>
          </w:p>
        </w:tc>
        <w:tc>
          <w:tcPr>
            <w:tcW w:w="851" w:type="dxa"/>
            <w:vAlign w:val="center"/>
          </w:tcPr>
          <w:p w14:paraId="6DB95718" w14:textId="77777777" w:rsidR="00CD5DD1" w:rsidRPr="00515EA8" w:rsidRDefault="00CD5DD1" w:rsidP="007571C2">
            <w:pPr>
              <w:tabs>
                <w:tab w:val="left" w:pos="1800"/>
              </w:tabs>
              <w:spacing w:before="60" w:after="60"/>
              <w:jc w:val="center"/>
              <w:rPr>
                <w:rFonts w:ascii="Times New Roman" w:eastAsia="Calibri" w:hAnsi="Times New Roman"/>
              </w:rPr>
            </w:pPr>
          </w:p>
        </w:tc>
        <w:tc>
          <w:tcPr>
            <w:tcW w:w="850" w:type="dxa"/>
            <w:vAlign w:val="center"/>
          </w:tcPr>
          <w:p w14:paraId="7A4F3006" w14:textId="77777777" w:rsidR="00CD5DD1" w:rsidRPr="00515EA8" w:rsidRDefault="00CD5DD1" w:rsidP="007571C2">
            <w:pPr>
              <w:tabs>
                <w:tab w:val="left" w:pos="1800"/>
              </w:tabs>
              <w:spacing w:before="60" w:after="60"/>
              <w:jc w:val="center"/>
              <w:rPr>
                <w:rFonts w:ascii="Times New Roman" w:eastAsia="Calibri" w:hAnsi="Times New Roman"/>
              </w:rPr>
            </w:pPr>
          </w:p>
        </w:tc>
      </w:tr>
      <w:tr w:rsidR="00CD5DD1" w:rsidRPr="00515EA8" w14:paraId="2AAEB972" w14:textId="77777777" w:rsidTr="00CD5DD1">
        <w:trPr>
          <w:trHeight w:val="327"/>
        </w:trPr>
        <w:tc>
          <w:tcPr>
            <w:tcW w:w="2263" w:type="dxa"/>
            <w:vAlign w:val="center"/>
          </w:tcPr>
          <w:p w14:paraId="4A22EACD" w14:textId="77777777" w:rsidR="00CD5DD1" w:rsidRPr="00515EA8" w:rsidRDefault="00CD5DD1" w:rsidP="007571C2">
            <w:pPr>
              <w:tabs>
                <w:tab w:val="left" w:pos="1800"/>
              </w:tabs>
              <w:spacing w:before="60" w:after="60"/>
              <w:jc w:val="left"/>
              <w:rPr>
                <w:rFonts w:ascii="Times New Roman" w:eastAsia="Calibri" w:hAnsi="Times New Roman"/>
              </w:rPr>
            </w:pPr>
            <w:r w:rsidRPr="00515EA8">
              <w:rPr>
                <w:rFonts w:ascii="Times New Roman" w:hAnsi="Times New Roman"/>
              </w:rPr>
              <w:t>Hỏi đáp</w:t>
            </w:r>
          </w:p>
        </w:tc>
        <w:tc>
          <w:tcPr>
            <w:tcW w:w="851" w:type="dxa"/>
            <w:vAlign w:val="center"/>
          </w:tcPr>
          <w:p w14:paraId="38969E6E" w14:textId="77777777" w:rsidR="00CD5DD1" w:rsidRPr="00515EA8" w:rsidRDefault="00CD5DD1" w:rsidP="007571C2">
            <w:pPr>
              <w:tabs>
                <w:tab w:val="left" w:pos="1800"/>
              </w:tabs>
              <w:spacing w:before="60" w:after="60"/>
              <w:jc w:val="center"/>
              <w:rPr>
                <w:rFonts w:ascii="Times New Roman" w:eastAsia="Calibri" w:hAnsi="Times New Roman"/>
              </w:rPr>
            </w:pPr>
            <w:r w:rsidRPr="00515EA8">
              <w:rPr>
                <w:rFonts w:ascii="Times New Roman" w:eastAsia="Calibri" w:hAnsi="Times New Roman"/>
                <w:i/>
              </w:rPr>
              <w:sym w:font="Symbol" w:char="F0D6"/>
            </w:r>
          </w:p>
        </w:tc>
        <w:tc>
          <w:tcPr>
            <w:tcW w:w="850" w:type="dxa"/>
            <w:vAlign w:val="center"/>
          </w:tcPr>
          <w:p w14:paraId="0548A147" w14:textId="77777777" w:rsidR="00CD5DD1" w:rsidRPr="00515EA8" w:rsidRDefault="00CD5DD1" w:rsidP="007571C2">
            <w:pPr>
              <w:tabs>
                <w:tab w:val="left" w:pos="1800"/>
              </w:tabs>
              <w:spacing w:before="60" w:after="60"/>
              <w:jc w:val="center"/>
              <w:rPr>
                <w:rFonts w:ascii="Times New Roman" w:eastAsia="Calibri" w:hAnsi="Times New Roman"/>
              </w:rPr>
            </w:pPr>
            <w:r w:rsidRPr="00515EA8">
              <w:rPr>
                <w:rFonts w:ascii="Times New Roman" w:eastAsia="Calibri" w:hAnsi="Times New Roman"/>
                <w:i/>
              </w:rPr>
              <w:sym w:font="Symbol" w:char="F0D6"/>
            </w:r>
          </w:p>
        </w:tc>
        <w:tc>
          <w:tcPr>
            <w:tcW w:w="851" w:type="dxa"/>
            <w:vAlign w:val="center"/>
          </w:tcPr>
          <w:p w14:paraId="4E5FE6ED" w14:textId="77777777" w:rsidR="00CD5DD1" w:rsidRPr="00515EA8" w:rsidRDefault="00CD5DD1" w:rsidP="007571C2">
            <w:pPr>
              <w:tabs>
                <w:tab w:val="left" w:pos="1800"/>
              </w:tabs>
              <w:spacing w:before="60" w:after="60"/>
              <w:jc w:val="center"/>
              <w:rPr>
                <w:rFonts w:ascii="Times New Roman" w:eastAsia="Calibri" w:hAnsi="Times New Roman"/>
              </w:rPr>
            </w:pPr>
          </w:p>
        </w:tc>
        <w:tc>
          <w:tcPr>
            <w:tcW w:w="850" w:type="dxa"/>
            <w:vAlign w:val="center"/>
          </w:tcPr>
          <w:p w14:paraId="502AEC89" w14:textId="77777777" w:rsidR="00CD5DD1" w:rsidRPr="00515EA8" w:rsidRDefault="00CD5DD1" w:rsidP="007571C2">
            <w:pPr>
              <w:tabs>
                <w:tab w:val="left" w:pos="1800"/>
              </w:tabs>
              <w:spacing w:before="60" w:after="60"/>
              <w:jc w:val="center"/>
              <w:rPr>
                <w:rFonts w:ascii="Times New Roman" w:eastAsia="Calibri" w:hAnsi="Times New Roman"/>
              </w:rPr>
            </w:pPr>
          </w:p>
        </w:tc>
        <w:tc>
          <w:tcPr>
            <w:tcW w:w="851" w:type="dxa"/>
            <w:vAlign w:val="center"/>
          </w:tcPr>
          <w:p w14:paraId="19C126D4" w14:textId="77777777" w:rsidR="00CD5DD1" w:rsidRPr="00515EA8" w:rsidRDefault="00CD5DD1" w:rsidP="007571C2">
            <w:pPr>
              <w:tabs>
                <w:tab w:val="left" w:pos="1800"/>
              </w:tabs>
              <w:spacing w:before="60" w:after="60"/>
              <w:jc w:val="center"/>
              <w:rPr>
                <w:rFonts w:ascii="Times New Roman" w:eastAsia="Calibri" w:hAnsi="Times New Roman"/>
              </w:rPr>
            </w:pPr>
          </w:p>
        </w:tc>
        <w:tc>
          <w:tcPr>
            <w:tcW w:w="850" w:type="dxa"/>
            <w:vAlign w:val="center"/>
          </w:tcPr>
          <w:p w14:paraId="21FB4B70" w14:textId="77777777" w:rsidR="00CD5DD1" w:rsidRPr="00515EA8" w:rsidRDefault="00CD5DD1" w:rsidP="007571C2">
            <w:pPr>
              <w:tabs>
                <w:tab w:val="left" w:pos="1800"/>
              </w:tabs>
              <w:spacing w:before="60" w:after="60"/>
              <w:jc w:val="center"/>
              <w:rPr>
                <w:rFonts w:ascii="Times New Roman" w:eastAsia="Calibri" w:hAnsi="Times New Roman"/>
              </w:rPr>
            </w:pPr>
          </w:p>
        </w:tc>
        <w:tc>
          <w:tcPr>
            <w:tcW w:w="851" w:type="dxa"/>
            <w:vAlign w:val="center"/>
          </w:tcPr>
          <w:p w14:paraId="4089D8E9" w14:textId="77777777" w:rsidR="00CD5DD1" w:rsidRPr="00515EA8" w:rsidRDefault="00CD5DD1" w:rsidP="007571C2">
            <w:pPr>
              <w:tabs>
                <w:tab w:val="left" w:pos="1800"/>
              </w:tabs>
              <w:spacing w:before="60" w:after="60"/>
              <w:jc w:val="center"/>
              <w:rPr>
                <w:rFonts w:ascii="Times New Roman" w:eastAsia="Calibri" w:hAnsi="Times New Roman"/>
              </w:rPr>
            </w:pPr>
          </w:p>
        </w:tc>
        <w:tc>
          <w:tcPr>
            <w:tcW w:w="850" w:type="dxa"/>
            <w:vAlign w:val="center"/>
          </w:tcPr>
          <w:p w14:paraId="03533897" w14:textId="77777777" w:rsidR="00CD5DD1" w:rsidRPr="00515EA8" w:rsidRDefault="00CD5DD1" w:rsidP="007571C2">
            <w:pPr>
              <w:tabs>
                <w:tab w:val="left" w:pos="1800"/>
              </w:tabs>
              <w:spacing w:before="60" w:after="60"/>
              <w:jc w:val="center"/>
              <w:rPr>
                <w:rFonts w:ascii="Times New Roman" w:eastAsia="Calibri" w:hAnsi="Times New Roman"/>
              </w:rPr>
            </w:pPr>
          </w:p>
        </w:tc>
      </w:tr>
      <w:tr w:rsidR="00CD5DD1" w:rsidRPr="00515EA8" w14:paraId="71AC41D0" w14:textId="77777777" w:rsidTr="00CD5DD1">
        <w:tc>
          <w:tcPr>
            <w:tcW w:w="2263" w:type="dxa"/>
            <w:vAlign w:val="center"/>
          </w:tcPr>
          <w:p w14:paraId="0C0D13ED" w14:textId="77777777" w:rsidR="00CD5DD1" w:rsidRPr="00515EA8" w:rsidRDefault="00CD5DD1" w:rsidP="007571C2">
            <w:pPr>
              <w:tabs>
                <w:tab w:val="left" w:pos="1800"/>
              </w:tabs>
              <w:spacing w:before="60" w:after="60"/>
              <w:jc w:val="left"/>
              <w:rPr>
                <w:rFonts w:ascii="Times New Roman" w:eastAsia="Calibri" w:hAnsi="Times New Roman"/>
              </w:rPr>
            </w:pPr>
            <w:r w:rsidRPr="00515EA8">
              <w:rPr>
                <w:rFonts w:ascii="Times New Roman" w:hAnsi="Times New Roman"/>
              </w:rPr>
              <w:t>Thảo luận</w:t>
            </w:r>
          </w:p>
        </w:tc>
        <w:tc>
          <w:tcPr>
            <w:tcW w:w="851" w:type="dxa"/>
            <w:vAlign w:val="center"/>
          </w:tcPr>
          <w:p w14:paraId="6CC2167B" w14:textId="77777777" w:rsidR="00CD5DD1" w:rsidRPr="00515EA8" w:rsidRDefault="00CD5DD1" w:rsidP="007571C2">
            <w:pPr>
              <w:tabs>
                <w:tab w:val="left" w:pos="1800"/>
              </w:tabs>
              <w:spacing w:before="60" w:after="60"/>
              <w:jc w:val="center"/>
              <w:rPr>
                <w:rFonts w:ascii="Times New Roman" w:eastAsia="Calibri" w:hAnsi="Times New Roman"/>
              </w:rPr>
            </w:pPr>
            <w:r w:rsidRPr="00515EA8">
              <w:rPr>
                <w:rFonts w:ascii="Times New Roman" w:eastAsia="Calibri" w:hAnsi="Times New Roman"/>
                <w:i/>
              </w:rPr>
              <w:sym w:font="Symbol" w:char="F0D6"/>
            </w:r>
          </w:p>
        </w:tc>
        <w:tc>
          <w:tcPr>
            <w:tcW w:w="850" w:type="dxa"/>
            <w:vAlign w:val="center"/>
          </w:tcPr>
          <w:p w14:paraId="6CE54D0A" w14:textId="77777777" w:rsidR="00CD5DD1" w:rsidRPr="00515EA8" w:rsidRDefault="00CD5DD1" w:rsidP="007571C2">
            <w:pPr>
              <w:tabs>
                <w:tab w:val="left" w:pos="1800"/>
              </w:tabs>
              <w:spacing w:before="60" w:after="60"/>
              <w:jc w:val="center"/>
              <w:rPr>
                <w:rFonts w:ascii="Times New Roman" w:eastAsia="Calibri" w:hAnsi="Times New Roman"/>
              </w:rPr>
            </w:pPr>
            <w:r w:rsidRPr="00515EA8">
              <w:rPr>
                <w:rFonts w:ascii="Times New Roman" w:eastAsia="Calibri" w:hAnsi="Times New Roman"/>
                <w:i/>
              </w:rPr>
              <w:sym w:font="Symbol" w:char="F0D6"/>
            </w:r>
          </w:p>
        </w:tc>
        <w:tc>
          <w:tcPr>
            <w:tcW w:w="851" w:type="dxa"/>
            <w:vAlign w:val="center"/>
          </w:tcPr>
          <w:p w14:paraId="33C96940" w14:textId="77777777" w:rsidR="00CD5DD1" w:rsidRPr="00515EA8" w:rsidRDefault="00CD5DD1" w:rsidP="007571C2">
            <w:pPr>
              <w:tabs>
                <w:tab w:val="left" w:pos="1800"/>
              </w:tabs>
              <w:spacing w:before="60" w:after="60"/>
              <w:jc w:val="center"/>
              <w:rPr>
                <w:rFonts w:ascii="Times New Roman" w:eastAsia="Calibri" w:hAnsi="Times New Roman"/>
              </w:rPr>
            </w:pPr>
            <w:r w:rsidRPr="00515EA8">
              <w:rPr>
                <w:rFonts w:ascii="Times New Roman" w:eastAsia="Calibri" w:hAnsi="Times New Roman"/>
                <w:i/>
              </w:rPr>
              <w:sym w:font="Symbol" w:char="F0D6"/>
            </w:r>
          </w:p>
        </w:tc>
        <w:tc>
          <w:tcPr>
            <w:tcW w:w="850" w:type="dxa"/>
            <w:vAlign w:val="center"/>
          </w:tcPr>
          <w:p w14:paraId="50D79663" w14:textId="77777777" w:rsidR="00CD5DD1" w:rsidRPr="00515EA8" w:rsidRDefault="00CD5DD1" w:rsidP="007571C2">
            <w:pPr>
              <w:tabs>
                <w:tab w:val="left" w:pos="1800"/>
              </w:tabs>
              <w:spacing w:before="60" w:after="60"/>
              <w:jc w:val="center"/>
              <w:rPr>
                <w:rFonts w:ascii="Times New Roman" w:eastAsia="Calibri" w:hAnsi="Times New Roman"/>
              </w:rPr>
            </w:pPr>
            <w:r w:rsidRPr="00515EA8">
              <w:rPr>
                <w:rFonts w:ascii="Times New Roman" w:eastAsia="Calibri" w:hAnsi="Times New Roman"/>
                <w:i/>
              </w:rPr>
              <w:sym w:font="Symbol" w:char="F0D6"/>
            </w:r>
          </w:p>
        </w:tc>
        <w:tc>
          <w:tcPr>
            <w:tcW w:w="851" w:type="dxa"/>
            <w:vAlign w:val="center"/>
          </w:tcPr>
          <w:p w14:paraId="79B14182" w14:textId="77777777" w:rsidR="00CD5DD1" w:rsidRPr="00515EA8" w:rsidRDefault="00CD5DD1" w:rsidP="007571C2">
            <w:pPr>
              <w:tabs>
                <w:tab w:val="left" w:pos="1800"/>
              </w:tabs>
              <w:spacing w:before="60" w:after="60"/>
              <w:jc w:val="center"/>
              <w:rPr>
                <w:rFonts w:ascii="Times New Roman" w:eastAsia="Calibri" w:hAnsi="Times New Roman"/>
                <w:i/>
              </w:rPr>
            </w:pPr>
            <w:r w:rsidRPr="00515EA8">
              <w:rPr>
                <w:rFonts w:ascii="Times New Roman" w:eastAsia="Calibri" w:hAnsi="Times New Roman"/>
                <w:i/>
              </w:rPr>
              <w:sym w:font="Symbol" w:char="F0D6"/>
            </w:r>
          </w:p>
        </w:tc>
        <w:tc>
          <w:tcPr>
            <w:tcW w:w="850" w:type="dxa"/>
            <w:vAlign w:val="center"/>
          </w:tcPr>
          <w:p w14:paraId="202B077F" w14:textId="77777777" w:rsidR="00CD5DD1" w:rsidRPr="00515EA8" w:rsidRDefault="00CD5DD1" w:rsidP="007571C2">
            <w:pPr>
              <w:tabs>
                <w:tab w:val="left" w:pos="1800"/>
              </w:tabs>
              <w:spacing w:before="60" w:after="60"/>
              <w:jc w:val="center"/>
              <w:rPr>
                <w:rFonts w:ascii="Times New Roman" w:eastAsia="Calibri" w:hAnsi="Times New Roman"/>
              </w:rPr>
            </w:pPr>
          </w:p>
        </w:tc>
        <w:tc>
          <w:tcPr>
            <w:tcW w:w="851" w:type="dxa"/>
            <w:vAlign w:val="center"/>
          </w:tcPr>
          <w:p w14:paraId="2DCB62F0" w14:textId="77777777" w:rsidR="00CD5DD1" w:rsidRPr="00515EA8" w:rsidRDefault="00CD5DD1" w:rsidP="007571C2">
            <w:pPr>
              <w:tabs>
                <w:tab w:val="left" w:pos="1800"/>
              </w:tabs>
              <w:spacing w:before="60" w:after="60"/>
              <w:jc w:val="center"/>
              <w:rPr>
                <w:rFonts w:ascii="Times New Roman" w:eastAsia="Calibri" w:hAnsi="Times New Roman"/>
              </w:rPr>
            </w:pPr>
            <w:r w:rsidRPr="00515EA8">
              <w:rPr>
                <w:rFonts w:ascii="Times New Roman" w:eastAsia="Calibri" w:hAnsi="Times New Roman"/>
                <w:i/>
              </w:rPr>
              <w:sym w:font="Symbol" w:char="F0D6"/>
            </w:r>
          </w:p>
        </w:tc>
        <w:tc>
          <w:tcPr>
            <w:tcW w:w="850" w:type="dxa"/>
            <w:vAlign w:val="center"/>
          </w:tcPr>
          <w:p w14:paraId="6E9F55D2" w14:textId="77777777" w:rsidR="00CD5DD1" w:rsidRPr="00515EA8" w:rsidRDefault="00CD5DD1" w:rsidP="007571C2">
            <w:pPr>
              <w:tabs>
                <w:tab w:val="left" w:pos="1800"/>
              </w:tabs>
              <w:spacing w:before="60" w:after="60"/>
              <w:jc w:val="center"/>
              <w:rPr>
                <w:rFonts w:ascii="Times New Roman" w:eastAsia="Calibri" w:hAnsi="Times New Roman"/>
              </w:rPr>
            </w:pPr>
          </w:p>
        </w:tc>
      </w:tr>
      <w:tr w:rsidR="00CD5DD1" w:rsidRPr="00515EA8" w14:paraId="6914BACB" w14:textId="77777777" w:rsidTr="00CD5DD1">
        <w:tc>
          <w:tcPr>
            <w:tcW w:w="2263" w:type="dxa"/>
            <w:vAlign w:val="center"/>
          </w:tcPr>
          <w:p w14:paraId="7865B162" w14:textId="77777777" w:rsidR="00CD5DD1" w:rsidRPr="00515EA8" w:rsidRDefault="00CD5DD1" w:rsidP="007571C2">
            <w:pPr>
              <w:tabs>
                <w:tab w:val="left" w:pos="1800"/>
              </w:tabs>
              <w:spacing w:before="60" w:after="60"/>
              <w:jc w:val="left"/>
              <w:rPr>
                <w:rFonts w:ascii="Times New Roman" w:eastAsia="Calibri" w:hAnsi="Times New Roman"/>
              </w:rPr>
            </w:pPr>
            <w:r w:rsidRPr="00515EA8">
              <w:rPr>
                <w:rFonts w:ascii="Times New Roman" w:hAnsi="Times New Roman"/>
              </w:rPr>
              <w:t>Tự học</w:t>
            </w:r>
          </w:p>
        </w:tc>
        <w:tc>
          <w:tcPr>
            <w:tcW w:w="851" w:type="dxa"/>
            <w:vAlign w:val="center"/>
          </w:tcPr>
          <w:p w14:paraId="7053014C" w14:textId="77777777" w:rsidR="00CD5DD1" w:rsidRPr="00515EA8" w:rsidRDefault="00CD5DD1" w:rsidP="007571C2">
            <w:pPr>
              <w:tabs>
                <w:tab w:val="left" w:pos="1800"/>
              </w:tabs>
              <w:spacing w:before="60" w:after="60"/>
              <w:jc w:val="center"/>
              <w:rPr>
                <w:rFonts w:ascii="Times New Roman" w:eastAsia="Calibri" w:hAnsi="Times New Roman"/>
              </w:rPr>
            </w:pPr>
            <w:r w:rsidRPr="00515EA8">
              <w:rPr>
                <w:rFonts w:ascii="Times New Roman" w:eastAsia="Calibri" w:hAnsi="Times New Roman"/>
                <w:i/>
              </w:rPr>
              <w:sym w:font="Symbol" w:char="F0D6"/>
            </w:r>
          </w:p>
        </w:tc>
        <w:tc>
          <w:tcPr>
            <w:tcW w:w="850" w:type="dxa"/>
            <w:vAlign w:val="center"/>
          </w:tcPr>
          <w:p w14:paraId="3B65B4D3" w14:textId="77777777" w:rsidR="00CD5DD1" w:rsidRPr="00515EA8" w:rsidRDefault="00CD5DD1" w:rsidP="007571C2">
            <w:pPr>
              <w:tabs>
                <w:tab w:val="left" w:pos="1800"/>
              </w:tabs>
              <w:spacing w:before="60" w:after="60"/>
              <w:jc w:val="center"/>
              <w:rPr>
                <w:rFonts w:ascii="Times New Roman" w:eastAsia="Calibri" w:hAnsi="Times New Roman"/>
              </w:rPr>
            </w:pPr>
            <w:r w:rsidRPr="00515EA8">
              <w:rPr>
                <w:rFonts w:ascii="Times New Roman" w:eastAsia="Calibri" w:hAnsi="Times New Roman"/>
                <w:i/>
              </w:rPr>
              <w:sym w:font="Symbol" w:char="F0D6"/>
            </w:r>
          </w:p>
        </w:tc>
        <w:tc>
          <w:tcPr>
            <w:tcW w:w="851" w:type="dxa"/>
            <w:vAlign w:val="center"/>
          </w:tcPr>
          <w:p w14:paraId="47D6D200" w14:textId="77777777" w:rsidR="00CD5DD1" w:rsidRPr="00515EA8" w:rsidRDefault="00CD5DD1" w:rsidP="007571C2">
            <w:pPr>
              <w:tabs>
                <w:tab w:val="left" w:pos="1800"/>
              </w:tabs>
              <w:spacing w:before="60" w:after="60"/>
              <w:jc w:val="center"/>
              <w:rPr>
                <w:rFonts w:ascii="Times New Roman" w:eastAsia="Calibri" w:hAnsi="Times New Roman"/>
              </w:rPr>
            </w:pPr>
          </w:p>
        </w:tc>
        <w:tc>
          <w:tcPr>
            <w:tcW w:w="850" w:type="dxa"/>
            <w:vAlign w:val="center"/>
          </w:tcPr>
          <w:p w14:paraId="1743318E" w14:textId="77777777" w:rsidR="00CD5DD1" w:rsidRPr="00515EA8" w:rsidRDefault="00CD5DD1" w:rsidP="007571C2">
            <w:pPr>
              <w:tabs>
                <w:tab w:val="left" w:pos="1800"/>
              </w:tabs>
              <w:spacing w:before="60" w:after="60"/>
              <w:jc w:val="center"/>
              <w:rPr>
                <w:rFonts w:ascii="Times New Roman" w:eastAsia="Calibri" w:hAnsi="Times New Roman"/>
              </w:rPr>
            </w:pPr>
            <w:r w:rsidRPr="00515EA8">
              <w:rPr>
                <w:rFonts w:ascii="Times New Roman" w:eastAsia="Calibri" w:hAnsi="Times New Roman"/>
                <w:i/>
              </w:rPr>
              <w:sym w:font="Symbol" w:char="F0D6"/>
            </w:r>
          </w:p>
        </w:tc>
        <w:tc>
          <w:tcPr>
            <w:tcW w:w="851" w:type="dxa"/>
            <w:vAlign w:val="center"/>
          </w:tcPr>
          <w:p w14:paraId="07D0C91D" w14:textId="77777777" w:rsidR="00CD5DD1" w:rsidRPr="00515EA8" w:rsidRDefault="00CD5DD1" w:rsidP="007571C2">
            <w:pPr>
              <w:tabs>
                <w:tab w:val="left" w:pos="1800"/>
              </w:tabs>
              <w:spacing w:before="60" w:after="60"/>
              <w:jc w:val="center"/>
              <w:rPr>
                <w:rFonts w:ascii="Times New Roman" w:eastAsia="Calibri" w:hAnsi="Times New Roman"/>
              </w:rPr>
            </w:pPr>
          </w:p>
        </w:tc>
        <w:tc>
          <w:tcPr>
            <w:tcW w:w="850" w:type="dxa"/>
            <w:vAlign w:val="center"/>
          </w:tcPr>
          <w:p w14:paraId="6FC01DAC" w14:textId="77777777" w:rsidR="00CD5DD1" w:rsidRPr="00515EA8" w:rsidRDefault="00CD5DD1" w:rsidP="007571C2">
            <w:pPr>
              <w:tabs>
                <w:tab w:val="left" w:pos="1800"/>
              </w:tabs>
              <w:spacing w:before="60" w:after="60"/>
              <w:jc w:val="center"/>
              <w:rPr>
                <w:rFonts w:ascii="Times New Roman" w:eastAsia="Calibri" w:hAnsi="Times New Roman"/>
                <w:i/>
              </w:rPr>
            </w:pPr>
            <w:r w:rsidRPr="00515EA8">
              <w:rPr>
                <w:rFonts w:ascii="Times New Roman" w:eastAsia="Calibri" w:hAnsi="Times New Roman"/>
                <w:i/>
              </w:rPr>
              <w:sym w:font="Symbol" w:char="F0D6"/>
            </w:r>
          </w:p>
        </w:tc>
        <w:tc>
          <w:tcPr>
            <w:tcW w:w="851" w:type="dxa"/>
            <w:vAlign w:val="center"/>
          </w:tcPr>
          <w:p w14:paraId="383F3BE8" w14:textId="77777777" w:rsidR="00CD5DD1" w:rsidRPr="00515EA8" w:rsidRDefault="00CD5DD1" w:rsidP="007571C2">
            <w:pPr>
              <w:tabs>
                <w:tab w:val="left" w:pos="1800"/>
              </w:tabs>
              <w:spacing w:before="60" w:after="60"/>
              <w:jc w:val="center"/>
              <w:rPr>
                <w:rFonts w:ascii="Times New Roman" w:eastAsia="Calibri" w:hAnsi="Times New Roman"/>
                <w:i/>
              </w:rPr>
            </w:pPr>
          </w:p>
        </w:tc>
        <w:tc>
          <w:tcPr>
            <w:tcW w:w="850" w:type="dxa"/>
            <w:vAlign w:val="center"/>
          </w:tcPr>
          <w:p w14:paraId="6CEA06D3" w14:textId="77777777" w:rsidR="00CD5DD1" w:rsidRPr="00515EA8" w:rsidRDefault="00CD5DD1" w:rsidP="007571C2">
            <w:pPr>
              <w:tabs>
                <w:tab w:val="left" w:pos="1800"/>
              </w:tabs>
              <w:spacing w:before="60" w:after="60"/>
              <w:jc w:val="center"/>
              <w:rPr>
                <w:rFonts w:ascii="Times New Roman" w:eastAsia="Calibri" w:hAnsi="Times New Roman"/>
                <w:i/>
              </w:rPr>
            </w:pPr>
            <w:r w:rsidRPr="00515EA8">
              <w:rPr>
                <w:rFonts w:ascii="Times New Roman" w:eastAsia="Calibri" w:hAnsi="Times New Roman"/>
                <w:i/>
              </w:rPr>
              <w:sym w:font="Symbol" w:char="F0D6"/>
            </w:r>
          </w:p>
        </w:tc>
      </w:tr>
      <w:tr w:rsidR="00CD5DD1" w:rsidRPr="00515EA8" w14:paraId="719A0CEE" w14:textId="77777777" w:rsidTr="00CD5DD1">
        <w:tc>
          <w:tcPr>
            <w:tcW w:w="2263" w:type="dxa"/>
            <w:vAlign w:val="center"/>
          </w:tcPr>
          <w:p w14:paraId="5B4EFE8C" w14:textId="77777777" w:rsidR="00CD5DD1" w:rsidRPr="00515EA8" w:rsidRDefault="00CD5DD1" w:rsidP="007571C2">
            <w:pPr>
              <w:tabs>
                <w:tab w:val="left" w:pos="1800"/>
              </w:tabs>
              <w:spacing w:before="60" w:after="60"/>
              <w:jc w:val="left"/>
              <w:rPr>
                <w:rFonts w:ascii="Times New Roman" w:hAnsi="Times New Roman"/>
              </w:rPr>
            </w:pPr>
            <w:r w:rsidRPr="00515EA8">
              <w:rPr>
                <w:rFonts w:ascii="Times New Roman" w:hAnsi="Times New Roman"/>
              </w:rPr>
              <w:t>Làm việc nhóm</w:t>
            </w:r>
          </w:p>
        </w:tc>
        <w:tc>
          <w:tcPr>
            <w:tcW w:w="851" w:type="dxa"/>
            <w:vAlign w:val="center"/>
          </w:tcPr>
          <w:p w14:paraId="008823EB" w14:textId="77777777" w:rsidR="00CD5DD1" w:rsidRPr="00515EA8" w:rsidRDefault="00CD5DD1" w:rsidP="007571C2">
            <w:pPr>
              <w:tabs>
                <w:tab w:val="left" w:pos="1800"/>
              </w:tabs>
              <w:spacing w:before="60" w:after="60"/>
              <w:jc w:val="center"/>
              <w:rPr>
                <w:rFonts w:ascii="Times New Roman" w:eastAsia="Calibri" w:hAnsi="Times New Roman"/>
                <w:i/>
              </w:rPr>
            </w:pPr>
          </w:p>
        </w:tc>
        <w:tc>
          <w:tcPr>
            <w:tcW w:w="850" w:type="dxa"/>
            <w:vAlign w:val="center"/>
          </w:tcPr>
          <w:p w14:paraId="01D6A6CC" w14:textId="77777777" w:rsidR="00CD5DD1" w:rsidRPr="00515EA8" w:rsidRDefault="00CD5DD1" w:rsidP="007571C2">
            <w:pPr>
              <w:tabs>
                <w:tab w:val="left" w:pos="1800"/>
              </w:tabs>
              <w:spacing w:before="60" w:after="60"/>
              <w:jc w:val="center"/>
              <w:rPr>
                <w:rFonts w:ascii="Times New Roman" w:eastAsia="Calibri" w:hAnsi="Times New Roman"/>
                <w:i/>
              </w:rPr>
            </w:pPr>
            <w:r w:rsidRPr="00515EA8">
              <w:rPr>
                <w:rFonts w:ascii="Times New Roman" w:eastAsia="Calibri" w:hAnsi="Times New Roman"/>
                <w:i/>
              </w:rPr>
              <w:sym w:font="Symbol" w:char="F0D6"/>
            </w:r>
          </w:p>
        </w:tc>
        <w:tc>
          <w:tcPr>
            <w:tcW w:w="851" w:type="dxa"/>
            <w:vAlign w:val="center"/>
          </w:tcPr>
          <w:p w14:paraId="22C98AF9" w14:textId="77777777" w:rsidR="00CD5DD1" w:rsidRPr="00515EA8" w:rsidRDefault="00CD5DD1" w:rsidP="007571C2">
            <w:pPr>
              <w:tabs>
                <w:tab w:val="left" w:pos="1800"/>
              </w:tabs>
              <w:spacing w:before="60" w:after="60"/>
              <w:jc w:val="center"/>
              <w:rPr>
                <w:rFonts w:ascii="Times New Roman" w:eastAsia="Calibri" w:hAnsi="Times New Roman"/>
              </w:rPr>
            </w:pPr>
            <w:r w:rsidRPr="00515EA8">
              <w:rPr>
                <w:rFonts w:ascii="Times New Roman" w:eastAsia="Calibri" w:hAnsi="Times New Roman"/>
                <w:i/>
              </w:rPr>
              <w:sym w:font="Symbol" w:char="F0D6"/>
            </w:r>
          </w:p>
        </w:tc>
        <w:tc>
          <w:tcPr>
            <w:tcW w:w="850" w:type="dxa"/>
            <w:vAlign w:val="center"/>
          </w:tcPr>
          <w:p w14:paraId="28E52D8A" w14:textId="77777777" w:rsidR="00CD5DD1" w:rsidRPr="00515EA8" w:rsidRDefault="00CD5DD1" w:rsidP="007571C2">
            <w:pPr>
              <w:tabs>
                <w:tab w:val="left" w:pos="1800"/>
              </w:tabs>
              <w:spacing w:before="60" w:after="60"/>
              <w:jc w:val="center"/>
              <w:rPr>
                <w:rFonts w:ascii="Times New Roman" w:eastAsia="Calibri" w:hAnsi="Times New Roman"/>
                <w:i/>
              </w:rPr>
            </w:pPr>
            <w:r w:rsidRPr="00515EA8">
              <w:rPr>
                <w:rFonts w:ascii="Times New Roman" w:eastAsia="Calibri" w:hAnsi="Times New Roman"/>
                <w:i/>
              </w:rPr>
              <w:sym w:font="Symbol" w:char="F0D6"/>
            </w:r>
          </w:p>
        </w:tc>
        <w:tc>
          <w:tcPr>
            <w:tcW w:w="851" w:type="dxa"/>
            <w:vAlign w:val="center"/>
          </w:tcPr>
          <w:p w14:paraId="7B10BF5D" w14:textId="77777777" w:rsidR="00CD5DD1" w:rsidRPr="00515EA8" w:rsidRDefault="00CD5DD1" w:rsidP="007571C2">
            <w:pPr>
              <w:tabs>
                <w:tab w:val="left" w:pos="1800"/>
              </w:tabs>
              <w:spacing w:before="60" w:after="60"/>
              <w:jc w:val="center"/>
              <w:rPr>
                <w:rFonts w:ascii="Times New Roman" w:eastAsia="Calibri" w:hAnsi="Times New Roman"/>
              </w:rPr>
            </w:pPr>
            <w:r w:rsidRPr="00515EA8">
              <w:rPr>
                <w:rFonts w:ascii="Times New Roman" w:eastAsia="Calibri" w:hAnsi="Times New Roman"/>
                <w:i/>
              </w:rPr>
              <w:sym w:font="Symbol" w:char="F0D6"/>
            </w:r>
          </w:p>
        </w:tc>
        <w:tc>
          <w:tcPr>
            <w:tcW w:w="850" w:type="dxa"/>
            <w:vAlign w:val="center"/>
          </w:tcPr>
          <w:p w14:paraId="4C8A4C22" w14:textId="77777777" w:rsidR="00CD5DD1" w:rsidRPr="00515EA8" w:rsidRDefault="00CD5DD1" w:rsidP="007571C2">
            <w:pPr>
              <w:tabs>
                <w:tab w:val="left" w:pos="1800"/>
              </w:tabs>
              <w:spacing w:before="60" w:after="60"/>
              <w:jc w:val="center"/>
              <w:rPr>
                <w:rFonts w:ascii="Times New Roman" w:eastAsia="Calibri" w:hAnsi="Times New Roman"/>
                <w:i/>
              </w:rPr>
            </w:pPr>
            <w:r w:rsidRPr="00515EA8">
              <w:rPr>
                <w:rFonts w:ascii="Times New Roman" w:eastAsia="Calibri" w:hAnsi="Times New Roman"/>
                <w:i/>
              </w:rPr>
              <w:sym w:font="Symbol" w:char="F0D6"/>
            </w:r>
          </w:p>
        </w:tc>
        <w:tc>
          <w:tcPr>
            <w:tcW w:w="851" w:type="dxa"/>
            <w:vAlign w:val="center"/>
          </w:tcPr>
          <w:p w14:paraId="70978173" w14:textId="77777777" w:rsidR="00CD5DD1" w:rsidRPr="00515EA8" w:rsidRDefault="00CD5DD1" w:rsidP="007571C2">
            <w:pPr>
              <w:tabs>
                <w:tab w:val="left" w:pos="1800"/>
              </w:tabs>
              <w:spacing w:before="60" w:after="60"/>
              <w:jc w:val="center"/>
              <w:rPr>
                <w:rFonts w:ascii="Times New Roman" w:eastAsia="Calibri" w:hAnsi="Times New Roman"/>
                <w:i/>
              </w:rPr>
            </w:pPr>
            <w:r w:rsidRPr="00515EA8">
              <w:rPr>
                <w:rFonts w:ascii="Times New Roman" w:eastAsia="Calibri" w:hAnsi="Times New Roman"/>
                <w:i/>
              </w:rPr>
              <w:sym w:font="Symbol" w:char="F0D6"/>
            </w:r>
          </w:p>
        </w:tc>
        <w:tc>
          <w:tcPr>
            <w:tcW w:w="850" w:type="dxa"/>
            <w:vAlign w:val="center"/>
          </w:tcPr>
          <w:p w14:paraId="7F4E1574" w14:textId="77777777" w:rsidR="00CD5DD1" w:rsidRPr="00515EA8" w:rsidRDefault="00CD5DD1" w:rsidP="007571C2">
            <w:pPr>
              <w:tabs>
                <w:tab w:val="left" w:pos="1800"/>
              </w:tabs>
              <w:spacing w:before="60" w:after="60"/>
              <w:jc w:val="center"/>
              <w:rPr>
                <w:rFonts w:ascii="Times New Roman" w:eastAsia="Calibri" w:hAnsi="Times New Roman"/>
                <w:i/>
              </w:rPr>
            </w:pPr>
            <w:r w:rsidRPr="00515EA8">
              <w:rPr>
                <w:rFonts w:ascii="Times New Roman" w:eastAsia="Calibri" w:hAnsi="Times New Roman"/>
                <w:i/>
              </w:rPr>
              <w:sym w:font="Symbol" w:char="F0D6"/>
            </w:r>
          </w:p>
        </w:tc>
      </w:tr>
      <w:tr w:rsidR="00CD5DD1" w:rsidRPr="00515EA8" w14:paraId="636CB531" w14:textId="77777777" w:rsidTr="00CD5DD1">
        <w:tc>
          <w:tcPr>
            <w:tcW w:w="2263" w:type="dxa"/>
            <w:vAlign w:val="center"/>
          </w:tcPr>
          <w:p w14:paraId="3DEF082A" w14:textId="77777777" w:rsidR="00CD5DD1" w:rsidRPr="00515EA8" w:rsidRDefault="00CD5DD1" w:rsidP="007571C2">
            <w:pPr>
              <w:tabs>
                <w:tab w:val="left" w:pos="1800"/>
              </w:tabs>
              <w:spacing w:before="60" w:after="60"/>
              <w:jc w:val="left"/>
              <w:rPr>
                <w:rFonts w:ascii="Times New Roman" w:hAnsi="Times New Roman"/>
              </w:rPr>
            </w:pPr>
            <w:r w:rsidRPr="00515EA8">
              <w:rPr>
                <w:rFonts w:ascii="Times New Roman" w:hAnsi="Times New Roman"/>
              </w:rPr>
              <w:t>Thực hành</w:t>
            </w:r>
          </w:p>
        </w:tc>
        <w:tc>
          <w:tcPr>
            <w:tcW w:w="851" w:type="dxa"/>
            <w:vAlign w:val="center"/>
          </w:tcPr>
          <w:p w14:paraId="1618F6EC" w14:textId="77777777" w:rsidR="00CD5DD1" w:rsidRPr="00515EA8" w:rsidRDefault="00CD5DD1" w:rsidP="007571C2">
            <w:pPr>
              <w:tabs>
                <w:tab w:val="left" w:pos="1800"/>
              </w:tabs>
              <w:spacing w:before="60" w:after="60"/>
              <w:jc w:val="center"/>
              <w:rPr>
                <w:rFonts w:ascii="Times New Roman" w:eastAsia="Calibri" w:hAnsi="Times New Roman"/>
              </w:rPr>
            </w:pPr>
          </w:p>
        </w:tc>
        <w:tc>
          <w:tcPr>
            <w:tcW w:w="850" w:type="dxa"/>
            <w:vAlign w:val="center"/>
          </w:tcPr>
          <w:p w14:paraId="56C57009" w14:textId="77777777" w:rsidR="00CD5DD1" w:rsidRPr="00515EA8" w:rsidRDefault="00CD5DD1" w:rsidP="007571C2">
            <w:pPr>
              <w:tabs>
                <w:tab w:val="left" w:pos="1800"/>
              </w:tabs>
              <w:spacing w:before="60" w:after="60"/>
              <w:jc w:val="center"/>
              <w:rPr>
                <w:rFonts w:ascii="Times New Roman" w:eastAsia="Calibri" w:hAnsi="Times New Roman"/>
              </w:rPr>
            </w:pPr>
            <w:r w:rsidRPr="00515EA8">
              <w:rPr>
                <w:rFonts w:ascii="Times New Roman" w:eastAsia="Calibri" w:hAnsi="Times New Roman"/>
                <w:i/>
              </w:rPr>
              <w:sym w:font="Symbol" w:char="F0D6"/>
            </w:r>
          </w:p>
        </w:tc>
        <w:tc>
          <w:tcPr>
            <w:tcW w:w="851" w:type="dxa"/>
            <w:vAlign w:val="center"/>
          </w:tcPr>
          <w:p w14:paraId="6F67DADD" w14:textId="77777777" w:rsidR="00CD5DD1" w:rsidRPr="00515EA8" w:rsidRDefault="00CD5DD1" w:rsidP="007571C2">
            <w:pPr>
              <w:tabs>
                <w:tab w:val="left" w:pos="1800"/>
              </w:tabs>
              <w:spacing w:before="60" w:after="60"/>
              <w:jc w:val="center"/>
              <w:rPr>
                <w:rFonts w:ascii="Times New Roman" w:eastAsia="Calibri" w:hAnsi="Times New Roman"/>
              </w:rPr>
            </w:pPr>
          </w:p>
        </w:tc>
        <w:tc>
          <w:tcPr>
            <w:tcW w:w="850" w:type="dxa"/>
            <w:vAlign w:val="center"/>
          </w:tcPr>
          <w:p w14:paraId="7E444911" w14:textId="77777777" w:rsidR="00CD5DD1" w:rsidRPr="00515EA8" w:rsidRDefault="00CD5DD1" w:rsidP="007571C2">
            <w:pPr>
              <w:tabs>
                <w:tab w:val="left" w:pos="1800"/>
              </w:tabs>
              <w:spacing w:before="60" w:after="60"/>
              <w:jc w:val="center"/>
              <w:rPr>
                <w:rFonts w:ascii="Times New Roman" w:eastAsia="Calibri" w:hAnsi="Times New Roman"/>
              </w:rPr>
            </w:pPr>
            <w:r w:rsidRPr="00515EA8">
              <w:rPr>
                <w:rFonts w:ascii="Times New Roman" w:eastAsia="Calibri" w:hAnsi="Times New Roman"/>
                <w:i/>
              </w:rPr>
              <w:sym w:font="Symbol" w:char="F0D6"/>
            </w:r>
          </w:p>
        </w:tc>
        <w:tc>
          <w:tcPr>
            <w:tcW w:w="851" w:type="dxa"/>
            <w:vAlign w:val="center"/>
          </w:tcPr>
          <w:p w14:paraId="1CB409E3" w14:textId="77777777" w:rsidR="00CD5DD1" w:rsidRPr="00515EA8" w:rsidRDefault="00CD5DD1" w:rsidP="007571C2">
            <w:pPr>
              <w:tabs>
                <w:tab w:val="left" w:pos="1800"/>
              </w:tabs>
              <w:spacing w:before="60" w:after="60"/>
              <w:jc w:val="center"/>
              <w:rPr>
                <w:rFonts w:ascii="Times New Roman" w:eastAsia="Calibri" w:hAnsi="Times New Roman"/>
              </w:rPr>
            </w:pPr>
            <w:r w:rsidRPr="00515EA8">
              <w:rPr>
                <w:rFonts w:ascii="Times New Roman" w:eastAsia="Calibri" w:hAnsi="Times New Roman"/>
                <w:i/>
              </w:rPr>
              <w:sym w:font="Symbol" w:char="F0D6"/>
            </w:r>
          </w:p>
        </w:tc>
        <w:tc>
          <w:tcPr>
            <w:tcW w:w="850" w:type="dxa"/>
            <w:vAlign w:val="center"/>
          </w:tcPr>
          <w:p w14:paraId="41EC14EB" w14:textId="77777777" w:rsidR="00CD5DD1" w:rsidRPr="00515EA8" w:rsidRDefault="00CD5DD1" w:rsidP="007571C2">
            <w:pPr>
              <w:tabs>
                <w:tab w:val="left" w:pos="1800"/>
              </w:tabs>
              <w:spacing w:before="60" w:after="60"/>
              <w:jc w:val="center"/>
              <w:rPr>
                <w:rFonts w:ascii="Times New Roman" w:eastAsia="Calibri" w:hAnsi="Times New Roman"/>
              </w:rPr>
            </w:pPr>
            <w:r w:rsidRPr="00515EA8">
              <w:rPr>
                <w:rFonts w:ascii="Times New Roman" w:eastAsia="Calibri" w:hAnsi="Times New Roman"/>
                <w:i/>
              </w:rPr>
              <w:sym w:font="Symbol" w:char="F0D6"/>
            </w:r>
          </w:p>
        </w:tc>
        <w:tc>
          <w:tcPr>
            <w:tcW w:w="851" w:type="dxa"/>
            <w:vAlign w:val="center"/>
          </w:tcPr>
          <w:p w14:paraId="18EB51D7" w14:textId="77777777" w:rsidR="00CD5DD1" w:rsidRPr="00515EA8" w:rsidRDefault="00CD5DD1" w:rsidP="007571C2">
            <w:pPr>
              <w:tabs>
                <w:tab w:val="left" w:pos="1800"/>
              </w:tabs>
              <w:spacing w:before="60" w:after="60"/>
              <w:jc w:val="center"/>
              <w:rPr>
                <w:rFonts w:ascii="Times New Roman" w:eastAsia="Calibri" w:hAnsi="Times New Roman"/>
                <w:i/>
              </w:rPr>
            </w:pPr>
            <w:r w:rsidRPr="00515EA8">
              <w:rPr>
                <w:rFonts w:ascii="Times New Roman" w:eastAsia="Calibri" w:hAnsi="Times New Roman"/>
                <w:i/>
              </w:rPr>
              <w:sym w:font="Symbol" w:char="F0D6"/>
            </w:r>
          </w:p>
        </w:tc>
        <w:tc>
          <w:tcPr>
            <w:tcW w:w="850" w:type="dxa"/>
            <w:vAlign w:val="center"/>
          </w:tcPr>
          <w:p w14:paraId="16AF701D" w14:textId="77777777" w:rsidR="00CD5DD1" w:rsidRPr="00515EA8" w:rsidRDefault="00CD5DD1" w:rsidP="007571C2">
            <w:pPr>
              <w:tabs>
                <w:tab w:val="left" w:pos="1800"/>
              </w:tabs>
              <w:spacing w:before="60" w:after="60"/>
              <w:jc w:val="center"/>
              <w:rPr>
                <w:rFonts w:ascii="Times New Roman" w:eastAsia="Calibri" w:hAnsi="Times New Roman"/>
                <w:i/>
              </w:rPr>
            </w:pPr>
            <w:r w:rsidRPr="00515EA8">
              <w:rPr>
                <w:rFonts w:ascii="Times New Roman" w:eastAsia="Calibri" w:hAnsi="Times New Roman"/>
                <w:i/>
              </w:rPr>
              <w:sym w:font="Symbol" w:char="F0D6"/>
            </w:r>
          </w:p>
        </w:tc>
      </w:tr>
      <w:tr w:rsidR="00CD5DD1" w:rsidRPr="00515EA8" w14:paraId="38DB74E1" w14:textId="77777777" w:rsidTr="00CD5DD1">
        <w:trPr>
          <w:trHeight w:val="414"/>
        </w:trPr>
        <w:tc>
          <w:tcPr>
            <w:tcW w:w="2263" w:type="dxa"/>
            <w:vAlign w:val="center"/>
          </w:tcPr>
          <w:p w14:paraId="5C6FFC87" w14:textId="77777777" w:rsidR="00CD5DD1" w:rsidRPr="00515EA8" w:rsidRDefault="00CD5DD1" w:rsidP="007571C2">
            <w:pPr>
              <w:tabs>
                <w:tab w:val="left" w:pos="1800"/>
              </w:tabs>
              <w:spacing w:before="60" w:after="60"/>
              <w:jc w:val="left"/>
              <w:rPr>
                <w:rFonts w:ascii="Times New Roman" w:hAnsi="Times New Roman"/>
              </w:rPr>
            </w:pPr>
            <w:r w:rsidRPr="00515EA8">
              <w:rPr>
                <w:rFonts w:ascii="Times New Roman" w:hAnsi="Times New Roman"/>
              </w:rPr>
              <w:t>NC tình huống</w:t>
            </w:r>
          </w:p>
        </w:tc>
        <w:tc>
          <w:tcPr>
            <w:tcW w:w="851" w:type="dxa"/>
            <w:vAlign w:val="center"/>
          </w:tcPr>
          <w:p w14:paraId="4F37BE2E" w14:textId="77777777" w:rsidR="00CD5DD1" w:rsidRPr="00515EA8" w:rsidRDefault="00CD5DD1" w:rsidP="007571C2">
            <w:pPr>
              <w:tabs>
                <w:tab w:val="left" w:pos="1800"/>
              </w:tabs>
              <w:spacing w:before="60" w:after="60"/>
              <w:jc w:val="center"/>
              <w:rPr>
                <w:rFonts w:ascii="Times New Roman" w:eastAsia="Calibri" w:hAnsi="Times New Roman"/>
              </w:rPr>
            </w:pPr>
          </w:p>
        </w:tc>
        <w:tc>
          <w:tcPr>
            <w:tcW w:w="850" w:type="dxa"/>
            <w:vAlign w:val="center"/>
          </w:tcPr>
          <w:p w14:paraId="2887BD35" w14:textId="77777777" w:rsidR="00CD5DD1" w:rsidRPr="00515EA8" w:rsidRDefault="00CD5DD1" w:rsidP="007571C2">
            <w:pPr>
              <w:tabs>
                <w:tab w:val="left" w:pos="1800"/>
              </w:tabs>
              <w:spacing w:before="60" w:after="60"/>
              <w:jc w:val="center"/>
              <w:rPr>
                <w:rFonts w:ascii="Times New Roman" w:eastAsia="Calibri" w:hAnsi="Times New Roman"/>
              </w:rPr>
            </w:pPr>
          </w:p>
        </w:tc>
        <w:tc>
          <w:tcPr>
            <w:tcW w:w="851" w:type="dxa"/>
            <w:vAlign w:val="center"/>
          </w:tcPr>
          <w:p w14:paraId="7A727391" w14:textId="77777777" w:rsidR="00CD5DD1" w:rsidRPr="00515EA8" w:rsidRDefault="00CD5DD1" w:rsidP="007571C2">
            <w:pPr>
              <w:tabs>
                <w:tab w:val="left" w:pos="1800"/>
              </w:tabs>
              <w:spacing w:before="60" w:after="60"/>
              <w:jc w:val="center"/>
              <w:rPr>
                <w:rFonts w:ascii="Times New Roman" w:eastAsia="Calibri" w:hAnsi="Times New Roman"/>
              </w:rPr>
            </w:pPr>
            <w:r w:rsidRPr="00515EA8">
              <w:rPr>
                <w:rFonts w:ascii="Times New Roman" w:eastAsia="Calibri" w:hAnsi="Times New Roman"/>
                <w:i/>
              </w:rPr>
              <w:sym w:font="Symbol" w:char="F0D6"/>
            </w:r>
          </w:p>
        </w:tc>
        <w:tc>
          <w:tcPr>
            <w:tcW w:w="850" w:type="dxa"/>
            <w:vAlign w:val="center"/>
          </w:tcPr>
          <w:p w14:paraId="13C86F4D" w14:textId="77777777" w:rsidR="00CD5DD1" w:rsidRPr="00515EA8" w:rsidRDefault="00CD5DD1" w:rsidP="007571C2">
            <w:pPr>
              <w:tabs>
                <w:tab w:val="left" w:pos="1800"/>
              </w:tabs>
              <w:spacing w:before="60" w:after="60"/>
              <w:jc w:val="center"/>
              <w:rPr>
                <w:rFonts w:ascii="Times New Roman" w:eastAsia="Calibri" w:hAnsi="Times New Roman"/>
              </w:rPr>
            </w:pPr>
            <w:r w:rsidRPr="00515EA8">
              <w:rPr>
                <w:rFonts w:ascii="Times New Roman" w:eastAsia="Calibri" w:hAnsi="Times New Roman"/>
                <w:i/>
              </w:rPr>
              <w:sym w:font="Symbol" w:char="F0D6"/>
            </w:r>
          </w:p>
        </w:tc>
        <w:tc>
          <w:tcPr>
            <w:tcW w:w="851" w:type="dxa"/>
            <w:vAlign w:val="center"/>
          </w:tcPr>
          <w:p w14:paraId="0B628690" w14:textId="77777777" w:rsidR="00CD5DD1" w:rsidRPr="00515EA8" w:rsidRDefault="00CD5DD1" w:rsidP="007571C2">
            <w:pPr>
              <w:tabs>
                <w:tab w:val="left" w:pos="1800"/>
              </w:tabs>
              <w:spacing w:before="60" w:after="60"/>
              <w:jc w:val="center"/>
              <w:rPr>
                <w:rFonts w:ascii="Times New Roman" w:eastAsia="Calibri" w:hAnsi="Times New Roman"/>
              </w:rPr>
            </w:pPr>
            <w:r w:rsidRPr="00515EA8">
              <w:rPr>
                <w:rFonts w:ascii="Times New Roman" w:eastAsia="Calibri" w:hAnsi="Times New Roman"/>
                <w:i/>
              </w:rPr>
              <w:sym w:font="Symbol" w:char="F0D6"/>
            </w:r>
          </w:p>
        </w:tc>
        <w:tc>
          <w:tcPr>
            <w:tcW w:w="850" w:type="dxa"/>
            <w:vAlign w:val="center"/>
          </w:tcPr>
          <w:p w14:paraId="5DD0EE85" w14:textId="77777777" w:rsidR="00CD5DD1" w:rsidRPr="00515EA8" w:rsidRDefault="00CD5DD1" w:rsidP="007571C2">
            <w:pPr>
              <w:tabs>
                <w:tab w:val="left" w:pos="1800"/>
              </w:tabs>
              <w:spacing w:before="60" w:after="60"/>
              <w:jc w:val="center"/>
              <w:rPr>
                <w:rFonts w:ascii="Times New Roman" w:eastAsia="Calibri" w:hAnsi="Times New Roman"/>
                <w:i/>
              </w:rPr>
            </w:pPr>
          </w:p>
        </w:tc>
        <w:tc>
          <w:tcPr>
            <w:tcW w:w="851" w:type="dxa"/>
            <w:vAlign w:val="center"/>
          </w:tcPr>
          <w:p w14:paraId="335B449A" w14:textId="77777777" w:rsidR="00CD5DD1" w:rsidRPr="00515EA8" w:rsidRDefault="00CD5DD1" w:rsidP="007571C2">
            <w:pPr>
              <w:tabs>
                <w:tab w:val="left" w:pos="1800"/>
              </w:tabs>
              <w:spacing w:before="60" w:after="60"/>
              <w:jc w:val="center"/>
              <w:rPr>
                <w:rFonts w:ascii="Times New Roman" w:eastAsia="Calibri" w:hAnsi="Times New Roman"/>
                <w:i/>
              </w:rPr>
            </w:pPr>
            <w:r w:rsidRPr="00515EA8">
              <w:rPr>
                <w:rFonts w:ascii="Times New Roman" w:eastAsia="Calibri" w:hAnsi="Times New Roman"/>
                <w:i/>
              </w:rPr>
              <w:sym w:font="Symbol" w:char="F0D6"/>
            </w:r>
          </w:p>
        </w:tc>
        <w:tc>
          <w:tcPr>
            <w:tcW w:w="850" w:type="dxa"/>
            <w:vAlign w:val="center"/>
          </w:tcPr>
          <w:p w14:paraId="4F638B15" w14:textId="77777777" w:rsidR="00CD5DD1" w:rsidRPr="00515EA8" w:rsidRDefault="00CD5DD1" w:rsidP="007571C2">
            <w:pPr>
              <w:tabs>
                <w:tab w:val="left" w:pos="1800"/>
              </w:tabs>
              <w:spacing w:before="60" w:after="60"/>
              <w:jc w:val="center"/>
              <w:rPr>
                <w:rFonts w:ascii="Times New Roman" w:eastAsia="Calibri" w:hAnsi="Times New Roman"/>
                <w:i/>
              </w:rPr>
            </w:pPr>
          </w:p>
        </w:tc>
      </w:tr>
      <w:tr w:rsidR="00CD5DD1" w:rsidRPr="00515EA8" w14:paraId="5095E179" w14:textId="77777777" w:rsidTr="00CD5DD1">
        <w:tc>
          <w:tcPr>
            <w:tcW w:w="2263" w:type="dxa"/>
            <w:vAlign w:val="center"/>
          </w:tcPr>
          <w:p w14:paraId="561FA3D1" w14:textId="77777777" w:rsidR="00CD5DD1" w:rsidRPr="00515EA8" w:rsidRDefault="00CD5DD1" w:rsidP="007571C2">
            <w:pPr>
              <w:tabs>
                <w:tab w:val="left" w:pos="1800"/>
              </w:tabs>
              <w:spacing w:before="60" w:after="60"/>
              <w:jc w:val="left"/>
              <w:rPr>
                <w:rFonts w:ascii="Times New Roman" w:hAnsi="Times New Roman"/>
              </w:rPr>
            </w:pPr>
            <w:r w:rsidRPr="00515EA8">
              <w:rPr>
                <w:rFonts w:ascii="Times New Roman" w:hAnsi="Times New Roman"/>
              </w:rPr>
              <w:t>Dự án</w:t>
            </w:r>
          </w:p>
        </w:tc>
        <w:tc>
          <w:tcPr>
            <w:tcW w:w="851" w:type="dxa"/>
            <w:vAlign w:val="center"/>
          </w:tcPr>
          <w:p w14:paraId="16DC7F17" w14:textId="77777777" w:rsidR="00CD5DD1" w:rsidRPr="00515EA8" w:rsidRDefault="00CD5DD1" w:rsidP="007571C2">
            <w:pPr>
              <w:tabs>
                <w:tab w:val="left" w:pos="1800"/>
              </w:tabs>
              <w:spacing w:before="60" w:after="60"/>
              <w:jc w:val="center"/>
              <w:rPr>
                <w:rFonts w:ascii="Times New Roman" w:eastAsia="Calibri" w:hAnsi="Times New Roman"/>
              </w:rPr>
            </w:pPr>
          </w:p>
        </w:tc>
        <w:tc>
          <w:tcPr>
            <w:tcW w:w="850" w:type="dxa"/>
            <w:vAlign w:val="center"/>
          </w:tcPr>
          <w:p w14:paraId="240459FE" w14:textId="77777777" w:rsidR="00CD5DD1" w:rsidRPr="00515EA8" w:rsidRDefault="00CD5DD1" w:rsidP="007571C2">
            <w:pPr>
              <w:tabs>
                <w:tab w:val="left" w:pos="1800"/>
              </w:tabs>
              <w:spacing w:before="60" w:after="60"/>
              <w:jc w:val="center"/>
              <w:rPr>
                <w:rFonts w:ascii="Times New Roman" w:eastAsia="Calibri" w:hAnsi="Times New Roman"/>
              </w:rPr>
            </w:pPr>
          </w:p>
        </w:tc>
        <w:tc>
          <w:tcPr>
            <w:tcW w:w="851" w:type="dxa"/>
            <w:vAlign w:val="center"/>
          </w:tcPr>
          <w:p w14:paraId="55FD276F" w14:textId="77777777" w:rsidR="00CD5DD1" w:rsidRPr="00515EA8" w:rsidRDefault="00CD5DD1" w:rsidP="007571C2">
            <w:pPr>
              <w:tabs>
                <w:tab w:val="left" w:pos="1800"/>
              </w:tabs>
              <w:spacing w:before="60" w:after="60"/>
              <w:jc w:val="center"/>
              <w:rPr>
                <w:rFonts w:ascii="Times New Roman" w:eastAsia="Calibri" w:hAnsi="Times New Roman"/>
              </w:rPr>
            </w:pPr>
            <w:r w:rsidRPr="00515EA8">
              <w:rPr>
                <w:rFonts w:ascii="Times New Roman" w:eastAsia="Calibri" w:hAnsi="Times New Roman"/>
                <w:i/>
              </w:rPr>
              <w:sym w:font="Symbol" w:char="F0D6"/>
            </w:r>
          </w:p>
        </w:tc>
        <w:tc>
          <w:tcPr>
            <w:tcW w:w="850" w:type="dxa"/>
            <w:vAlign w:val="center"/>
          </w:tcPr>
          <w:p w14:paraId="6BDEB612" w14:textId="77777777" w:rsidR="00CD5DD1" w:rsidRPr="00515EA8" w:rsidRDefault="00CD5DD1" w:rsidP="007571C2">
            <w:pPr>
              <w:tabs>
                <w:tab w:val="left" w:pos="1800"/>
              </w:tabs>
              <w:spacing w:before="60" w:after="60"/>
              <w:jc w:val="center"/>
              <w:rPr>
                <w:rFonts w:ascii="Times New Roman" w:eastAsia="Calibri" w:hAnsi="Times New Roman"/>
              </w:rPr>
            </w:pPr>
            <w:r w:rsidRPr="00515EA8">
              <w:rPr>
                <w:rFonts w:ascii="Times New Roman" w:eastAsia="Calibri" w:hAnsi="Times New Roman"/>
                <w:i/>
              </w:rPr>
              <w:sym w:font="Symbol" w:char="F0D6"/>
            </w:r>
          </w:p>
        </w:tc>
        <w:tc>
          <w:tcPr>
            <w:tcW w:w="851" w:type="dxa"/>
            <w:vAlign w:val="center"/>
          </w:tcPr>
          <w:p w14:paraId="59FBCE31" w14:textId="77777777" w:rsidR="00CD5DD1" w:rsidRPr="00515EA8" w:rsidRDefault="00CD5DD1" w:rsidP="007571C2">
            <w:pPr>
              <w:tabs>
                <w:tab w:val="left" w:pos="1800"/>
              </w:tabs>
              <w:spacing w:before="60" w:after="60"/>
              <w:jc w:val="center"/>
              <w:rPr>
                <w:rFonts w:ascii="Times New Roman" w:eastAsia="Calibri" w:hAnsi="Times New Roman"/>
              </w:rPr>
            </w:pPr>
            <w:r w:rsidRPr="00515EA8">
              <w:rPr>
                <w:rFonts w:ascii="Times New Roman" w:eastAsia="Calibri" w:hAnsi="Times New Roman"/>
                <w:i/>
              </w:rPr>
              <w:sym w:font="Symbol" w:char="F0D6"/>
            </w:r>
          </w:p>
        </w:tc>
        <w:tc>
          <w:tcPr>
            <w:tcW w:w="850" w:type="dxa"/>
            <w:vAlign w:val="center"/>
          </w:tcPr>
          <w:p w14:paraId="2C221F2B" w14:textId="77777777" w:rsidR="00CD5DD1" w:rsidRPr="00515EA8" w:rsidRDefault="00CD5DD1" w:rsidP="007571C2">
            <w:pPr>
              <w:tabs>
                <w:tab w:val="left" w:pos="1800"/>
              </w:tabs>
              <w:spacing w:before="60" w:after="60"/>
              <w:jc w:val="center"/>
              <w:rPr>
                <w:rFonts w:ascii="Times New Roman" w:eastAsia="Calibri" w:hAnsi="Times New Roman"/>
                <w:i/>
              </w:rPr>
            </w:pPr>
            <w:r w:rsidRPr="00515EA8">
              <w:rPr>
                <w:rFonts w:ascii="Times New Roman" w:eastAsia="Calibri" w:hAnsi="Times New Roman"/>
                <w:i/>
              </w:rPr>
              <w:sym w:font="Symbol" w:char="F0D6"/>
            </w:r>
          </w:p>
        </w:tc>
        <w:tc>
          <w:tcPr>
            <w:tcW w:w="851" w:type="dxa"/>
            <w:vAlign w:val="center"/>
          </w:tcPr>
          <w:p w14:paraId="341287A5" w14:textId="77777777" w:rsidR="00CD5DD1" w:rsidRPr="00515EA8" w:rsidRDefault="00CD5DD1" w:rsidP="007571C2">
            <w:pPr>
              <w:tabs>
                <w:tab w:val="left" w:pos="1800"/>
              </w:tabs>
              <w:spacing w:before="60" w:after="60"/>
              <w:jc w:val="center"/>
              <w:rPr>
                <w:rFonts w:ascii="Times New Roman" w:eastAsia="Calibri" w:hAnsi="Times New Roman"/>
                <w:i/>
              </w:rPr>
            </w:pPr>
            <w:r w:rsidRPr="00515EA8">
              <w:rPr>
                <w:rFonts w:ascii="Times New Roman" w:eastAsia="Calibri" w:hAnsi="Times New Roman"/>
                <w:i/>
              </w:rPr>
              <w:sym w:font="Symbol" w:char="F0D6"/>
            </w:r>
          </w:p>
        </w:tc>
        <w:tc>
          <w:tcPr>
            <w:tcW w:w="850" w:type="dxa"/>
            <w:vAlign w:val="center"/>
          </w:tcPr>
          <w:p w14:paraId="45EA824F" w14:textId="77777777" w:rsidR="00CD5DD1" w:rsidRPr="00515EA8" w:rsidRDefault="00CD5DD1" w:rsidP="007571C2">
            <w:pPr>
              <w:tabs>
                <w:tab w:val="left" w:pos="1800"/>
              </w:tabs>
              <w:spacing w:before="60" w:after="60"/>
              <w:jc w:val="center"/>
              <w:rPr>
                <w:rFonts w:ascii="Times New Roman" w:eastAsia="Calibri" w:hAnsi="Times New Roman"/>
                <w:i/>
              </w:rPr>
            </w:pPr>
            <w:r w:rsidRPr="00515EA8">
              <w:rPr>
                <w:rFonts w:ascii="Times New Roman" w:eastAsia="Calibri" w:hAnsi="Times New Roman"/>
                <w:i/>
              </w:rPr>
              <w:sym w:font="Symbol" w:char="F0D6"/>
            </w:r>
          </w:p>
        </w:tc>
      </w:tr>
    </w:tbl>
    <w:p w14:paraId="3DDB39F9" w14:textId="6CE8FE90" w:rsidR="00DF401F" w:rsidRPr="00515EA8" w:rsidRDefault="00CB12C6" w:rsidP="00CB12C6">
      <w:pPr>
        <w:widowControl w:val="0"/>
        <w:spacing w:line="312" w:lineRule="auto"/>
        <w:ind w:firstLine="567"/>
        <w:rPr>
          <w:rFonts w:eastAsia="Times New Roman"/>
          <w:lang w:val="en-US"/>
        </w:rPr>
      </w:pPr>
      <w:r w:rsidRPr="00515EA8">
        <w:rPr>
          <w:rFonts w:eastAsia="Times New Roman"/>
          <w:lang w:val="en-US"/>
        </w:rPr>
        <w:t xml:space="preserve">Phương thức </w:t>
      </w:r>
      <w:r w:rsidR="009321D5" w:rsidRPr="00515EA8">
        <w:rPr>
          <w:rFonts w:eastAsia="Times New Roman"/>
          <w:lang w:val="en-US"/>
        </w:rPr>
        <w:t>KTĐG</w:t>
      </w:r>
      <w:r w:rsidRPr="00515EA8">
        <w:rPr>
          <w:rFonts w:eastAsia="Times New Roman"/>
          <w:lang w:val="en-US"/>
        </w:rPr>
        <w:t xml:space="preserve"> được thể hiện rõ trong từng ĐCHP, đảm bảo sự linh hoạt và phù hợp với tính chất từng học phần. Tất cả các học phần đều được đánh giá theo hai loại chính: điểm đánh giá thường xuyên và điểm thi kết thúc học phần. Trong đó, t</w:t>
      </w:r>
      <w:r w:rsidR="009321D5" w:rsidRPr="00515EA8">
        <w:rPr>
          <w:rFonts w:eastAsia="Times New Roman"/>
          <w:lang w:val="en-US"/>
        </w:rPr>
        <w:t>ỉ</w:t>
      </w:r>
      <w:r w:rsidRPr="00515EA8">
        <w:rPr>
          <w:rFonts w:eastAsia="Times New Roman"/>
          <w:lang w:val="en-US"/>
        </w:rPr>
        <w:t xml:space="preserve"> lệ giữa điểm đánh giá thường xuyên và điểm thi có sự điều chỉnh theo từng giai đoạn phát triển </w:t>
      </w:r>
      <w:r w:rsidR="009321D5" w:rsidRPr="00515EA8">
        <w:rPr>
          <w:rFonts w:eastAsia="Times New Roman"/>
          <w:lang w:val="en-US"/>
        </w:rPr>
        <w:t>CTĐT</w:t>
      </w:r>
      <w:r w:rsidRPr="00515EA8">
        <w:rPr>
          <w:rFonts w:eastAsia="Times New Roman"/>
          <w:lang w:val="en-US"/>
        </w:rPr>
        <w:t>. Cụ thể: năm 2017</w:t>
      </w:r>
      <w:r w:rsidR="009321D5" w:rsidRPr="00515EA8">
        <w:rPr>
          <w:rFonts w:eastAsia="Times New Roman"/>
          <w:lang w:val="en-US"/>
        </w:rPr>
        <w:t>, tỉ lệ đó</w:t>
      </w:r>
      <w:r w:rsidRPr="00515EA8">
        <w:rPr>
          <w:rFonts w:eastAsia="Times New Roman"/>
          <w:lang w:val="en-US"/>
        </w:rPr>
        <w:t xml:space="preserve"> là 30% và 70%; </w:t>
      </w:r>
      <w:r w:rsidR="009321D5" w:rsidRPr="00515EA8">
        <w:rPr>
          <w:rFonts w:eastAsia="Times New Roman"/>
          <w:lang w:val="en-US"/>
        </w:rPr>
        <w:t xml:space="preserve">từ </w:t>
      </w:r>
      <w:r w:rsidRPr="00515EA8">
        <w:rPr>
          <w:rFonts w:eastAsia="Times New Roman"/>
          <w:lang w:val="en-US"/>
        </w:rPr>
        <w:t xml:space="preserve">năm 2022 </w:t>
      </w:r>
      <w:r w:rsidR="009321D5" w:rsidRPr="00515EA8">
        <w:rPr>
          <w:rFonts w:eastAsia="Times New Roman"/>
          <w:lang w:val="en-US"/>
        </w:rPr>
        <w:t xml:space="preserve">tỉ lệ đó </w:t>
      </w:r>
      <w:r w:rsidRPr="00515EA8">
        <w:rPr>
          <w:rFonts w:eastAsia="Times New Roman"/>
          <w:lang w:val="en-US"/>
        </w:rPr>
        <w:t>là 50% và 50% (trừ học phần Triết học theo qu</w:t>
      </w:r>
      <w:r w:rsidR="009321D5" w:rsidRPr="00515EA8">
        <w:rPr>
          <w:rFonts w:eastAsia="Times New Roman"/>
          <w:lang w:val="en-US"/>
        </w:rPr>
        <w:t>i</w:t>
      </w:r>
      <w:r w:rsidRPr="00515EA8">
        <w:rPr>
          <w:rFonts w:eastAsia="Times New Roman"/>
          <w:lang w:val="en-US"/>
        </w:rPr>
        <w:t xml:space="preserve"> định riêng của Bộ GD&amp;ĐT). </w:t>
      </w:r>
      <w:r w:rsidR="009321D5" w:rsidRPr="00515EA8">
        <w:rPr>
          <w:rFonts w:eastAsia="Times New Roman"/>
          <w:lang w:val="en-US"/>
        </w:rPr>
        <w:t>Đồng thời</w:t>
      </w:r>
      <w:r w:rsidRPr="00515EA8">
        <w:rPr>
          <w:rFonts w:eastAsia="Times New Roman"/>
          <w:lang w:val="en-US"/>
        </w:rPr>
        <w:t xml:space="preserve">, điểm đánh </w:t>
      </w:r>
      <w:r w:rsidRPr="00515EA8">
        <w:rPr>
          <w:rFonts w:eastAsia="Times New Roman"/>
          <w:lang w:val="en-US"/>
        </w:rPr>
        <w:lastRenderedPageBreak/>
        <w:t>giá thường xuyên được chia thành ba thành phần</w:t>
      </w:r>
      <w:r w:rsidR="009321D5" w:rsidRPr="00515EA8">
        <w:rPr>
          <w:rFonts w:eastAsia="Times New Roman"/>
          <w:lang w:val="en-US"/>
        </w:rPr>
        <w:t>, chẳng hạn của phiên bản năm 2022</w:t>
      </w:r>
      <w:r w:rsidRPr="00515EA8">
        <w:rPr>
          <w:rFonts w:eastAsia="Times New Roman"/>
          <w:lang w:val="en-US"/>
        </w:rPr>
        <w:t xml:space="preserve">: điểm bài tập (60%), điểm chuyên cần (20%) và điểm thảo luận (20%); điểm thi kết thúc học phần có thể là thi </w:t>
      </w:r>
      <w:r w:rsidR="009321D5" w:rsidRPr="00515EA8">
        <w:rPr>
          <w:rFonts w:eastAsia="Times New Roman"/>
          <w:lang w:val="en-US"/>
        </w:rPr>
        <w:t>tự luận</w:t>
      </w:r>
      <w:r w:rsidRPr="00515EA8">
        <w:rPr>
          <w:rFonts w:eastAsia="Times New Roman"/>
          <w:lang w:val="en-US"/>
        </w:rPr>
        <w:t xml:space="preserve"> hoặc </w:t>
      </w:r>
      <w:r w:rsidR="009321D5" w:rsidRPr="00515EA8">
        <w:rPr>
          <w:rFonts w:eastAsia="Times New Roman"/>
          <w:lang w:val="en-US"/>
        </w:rPr>
        <w:t>viết</w:t>
      </w:r>
      <w:r w:rsidRPr="00515EA8">
        <w:rPr>
          <w:rFonts w:eastAsia="Times New Roman"/>
          <w:lang w:val="en-US"/>
        </w:rPr>
        <w:t xml:space="preserve"> tiểu luận, tùy theo đặc thù nội dung học phần; trong ĐCHP, giảng viên ghi rõ từng loại đánh giá, hình thức thực hiện, trọng số và CĐR mà bài đánh giá đó hướng tới. Đến năm 2023, điểm đánh giá thường xuyên vẫn chiếm 50% nhưng không còn áp dụng t</w:t>
      </w:r>
      <w:r w:rsidR="009321D5" w:rsidRPr="00515EA8">
        <w:rPr>
          <w:rFonts w:eastAsia="Times New Roman"/>
          <w:lang w:val="en-US"/>
        </w:rPr>
        <w:t>ỉ</w:t>
      </w:r>
      <w:r w:rsidRPr="00515EA8">
        <w:rPr>
          <w:rFonts w:eastAsia="Times New Roman"/>
          <w:lang w:val="en-US"/>
        </w:rPr>
        <w:t xml:space="preserve"> lệ cố định cho từng loại điểm thành phần. Thay vào đó, giảng viên chủ động xác định trọng số các bài đánh giá dựa trên số tín chỉ, khối lượng học tập và mức độ đóng góp của từng hoạt động đánh giá vào CĐR của học phần. Các bài đánh giá có thể bao gồm: bài tập cá nhân/nhóm, tiểu luận, sản phẩm dự án, thuyết trình, nhật k</w:t>
      </w:r>
      <w:r w:rsidR="009321D5" w:rsidRPr="00515EA8">
        <w:rPr>
          <w:rFonts w:eastAsia="Times New Roman"/>
          <w:lang w:val="en-US"/>
        </w:rPr>
        <w:t>í</w:t>
      </w:r>
      <w:r w:rsidRPr="00515EA8">
        <w:rPr>
          <w:rFonts w:eastAsia="Times New Roman"/>
          <w:lang w:val="en-US"/>
        </w:rPr>
        <w:t xml:space="preserve"> học tập, bài phản hồi tình huống... Việc thiết kế và công bố rõ trọng số, hình thức đánh giá và liên kết với CĐR trong từng ĐCHP thể hiện tính minh bạch, khả thi và định hướng phát triển năng lực người học [</w:t>
      </w:r>
      <w:r w:rsidRPr="00515EA8">
        <w:rPr>
          <w:rFonts w:eastAsia="Times New Roman"/>
          <w:color w:val="EE0000"/>
          <w:lang w:val="en-US"/>
        </w:rPr>
        <w:t>H3.03.01.</w:t>
      </w:r>
      <w:r w:rsidR="002D1290" w:rsidRPr="00515EA8">
        <w:rPr>
          <w:rFonts w:eastAsia="Times New Roman"/>
          <w:color w:val="EE0000"/>
          <w:lang w:val="en-US"/>
        </w:rPr>
        <w:t>05</w:t>
      </w:r>
      <w:r w:rsidRPr="00515EA8">
        <w:rPr>
          <w:rFonts w:eastAsia="Times New Roman"/>
          <w:lang w:val="en-US"/>
        </w:rPr>
        <w:t xml:space="preserve">]. Hệ thống đánh giá của CTĐT năm 2023 cho phép </w:t>
      </w:r>
      <w:r w:rsidR="000D7678" w:rsidRPr="00515EA8">
        <w:rPr>
          <w:rFonts w:eastAsia="Times New Roman"/>
          <w:lang w:val="en-US"/>
        </w:rPr>
        <w:t>GV</w:t>
      </w:r>
      <w:r w:rsidRPr="00515EA8">
        <w:rPr>
          <w:rFonts w:eastAsia="Times New Roman"/>
          <w:lang w:val="en-US"/>
        </w:rPr>
        <w:t xml:space="preserve"> linh hoạt lựa chọn và tổ chức các phương pháp phù hợp</w:t>
      </w:r>
      <w:r w:rsidR="000D7678" w:rsidRPr="00515EA8">
        <w:rPr>
          <w:rFonts w:eastAsia="Times New Roman"/>
          <w:lang w:val="en-US"/>
        </w:rPr>
        <w:t xml:space="preserve"> (Bảng </w:t>
      </w:r>
      <w:r w:rsidR="002D1290" w:rsidRPr="00515EA8">
        <w:rPr>
          <w:rFonts w:eastAsia="Times New Roman"/>
          <w:lang w:val="en-US"/>
        </w:rPr>
        <w:t>3.3</w:t>
      </w:r>
      <w:r w:rsidR="000D7678" w:rsidRPr="00515EA8">
        <w:rPr>
          <w:rFonts w:eastAsia="Times New Roman"/>
          <w:lang w:val="en-US"/>
        </w:rPr>
        <w:t>)</w:t>
      </w:r>
      <w:r w:rsidRPr="00515EA8">
        <w:rPr>
          <w:rFonts w:eastAsia="Times New Roman"/>
          <w:lang w:val="en-US"/>
        </w:rPr>
        <w:t>, đồng thời hỗ trợ việc đo lường kết quả học tập theo hướng năng lực, góp phần kiểm soát và nâng cao chất lượng đào tạo một cách thực chất và hiệu quả.</w:t>
      </w:r>
    </w:p>
    <w:p w14:paraId="6CC65F64" w14:textId="5D700E25" w:rsidR="004037B4" w:rsidRPr="00515EA8" w:rsidRDefault="004037B4" w:rsidP="004037B4">
      <w:pPr>
        <w:widowControl w:val="0"/>
        <w:spacing w:after="120" w:line="312" w:lineRule="auto"/>
        <w:jc w:val="center"/>
        <w:rPr>
          <w:rFonts w:eastAsia="Times New Roman"/>
          <w:lang w:val="en-US"/>
        </w:rPr>
      </w:pPr>
      <w:r w:rsidRPr="00515EA8">
        <w:rPr>
          <w:rFonts w:eastAsia="Times New Roman"/>
          <w:b/>
          <w:bCs/>
          <w:lang w:val="en-US"/>
        </w:rPr>
        <w:t xml:space="preserve">Bảng </w:t>
      </w:r>
      <w:r w:rsidR="00B21449" w:rsidRPr="00515EA8">
        <w:rPr>
          <w:rFonts w:eastAsia="Times New Roman"/>
          <w:b/>
          <w:bCs/>
          <w:lang w:val="en-US"/>
        </w:rPr>
        <w:t>3.3</w:t>
      </w:r>
      <w:r w:rsidRPr="00515EA8">
        <w:rPr>
          <w:rFonts w:eastAsia="Times New Roman"/>
          <w:lang w:val="en-US"/>
        </w:rPr>
        <w:t>. Các hình thức đánh giá của học phần để đạt được CĐR của CTĐT</w:t>
      </w:r>
    </w:p>
    <w:tbl>
      <w:tblPr>
        <w:tblStyle w:val="TableGrid231"/>
        <w:tblW w:w="9067" w:type="dxa"/>
        <w:tblLayout w:type="fixed"/>
        <w:tblLook w:val="0400" w:firstRow="0" w:lastRow="0" w:firstColumn="0" w:lastColumn="0" w:noHBand="0" w:noVBand="1"/>
      </w:tblPr>
      <w:tblGrid>
        <w:gridCol w:w="1696"/>
        <w:gridCol w:w="2835"/>
        <w:gridCol w:w="567"/>
        <w:gridCol w:w="567"/>
        <w:gridCol w:w="567"/>
        <w:gridCol w:w="567"/>
        <w:gridCol w:w="567"/>
        <w:gridCol w:w="567"/>
        <w:gridCol w:w="567"/>
        <w:gridCol w:w="567"/>
      </w:tblGrid>
      <w:tr w:rsidR="004037B4" w:rsidRPr="00515EA8" w14:paraId="73FFE32D" w14:textId="77777777" w:rsidTr="004037B4">
        <w:trPr>
          <w:trHeight w:val="433"/>
        </w:trPr>
        <w:tc>
          <w:tcPr>
            <w:tcW w:w="1696" w:type="dxa"/>
            <w:vMerge w:val="restart"/>
            <w:vAlign w:val="center"/>
          </w:tcPr>
          <w:p w14:paraId="00B765D4" w14:textId="77777777" w:rsidR="004037B4" w:rsidRPr="00515EA8" w:rsidRDefault="004037B4" w:rsidP="007571C2">
            <w:pPr>
              <w:tabs>
                <w:tab w:val="left" w:pos="1800"/>
              </w:tabs>
              <w:spacing w:before="60" w:after="60"/>
              <w:jc w:val="center"/>
              <w:rPr>
                <w:rFonts w:ascii="Times New Roman" w:eastAsia="Calibri" w:hAnsi="Times New Roman"/>
                <w:b/>
              </w:rPr>
            </w:pPr>
            <w:r w:rsidRPr="00515EA8">
              <w:rPr>
                <w:rFonts w:ascii="Times New Roman" w:eastAsia="Calibri" w:hAnsi="Times New Roman"/>
                <w:b/>
              </w:rPr>
              <w:t>Hình thức kiểm tra, đánh giá</w:t>
            </w:r>
          </w:p>
        </w:tc>
        <w:tc>
          <w:tcPr>
            <w:tcW w:w="2835" w:type="dxa"/>
            <w:vMerge w:val="restart"/>
            <w:vAlign w:val="center"/>
          </w:tcPr>
          <w:p w14:paraId="16CA28E5" w14:textId="77777777" w:rsidR="004037B4" w:rsidRPr="00515EA8" w:rsidRDefault="004037B4" w:rsidP="007571C2">
            <w:pPr>
              <w:tabs>
                <w:tab w:val="left" w:pos="1800"/>
              </w:tabs>
              <w:spacing w:before="60" w:after="60"/>
              <w:jc w:val="center"/>
              <w:rPr>
                <w:rFonts w:ascii="Times New Roman" w:eastAsia="Calibri" w:hAnsi="Times New Roman"/>
                <w:b/>
              </w:rPr>
            </w:pPr>
            <w:r w:rsidRPr="00515EA8">
              <w:rPr>
                <w:rFonts w:ascii="Times New Roman" w:eastAsia="Calibri" w:hAnsi="Times New Roman"/>
                <w:b/>
              </w:rPr>
              <w:t>Công cụ kiểm tra, đánh giá</w:t>
            </w:r>
          </w:p>
        </w:tc>
        <w:tc>
          <w:tcPr>
            <w:tcW w:w="4536" w:type="dxa"/>
            <w:gridSpan w:val="8"/>
            <w:vAlign w:val="center"/>
          </w:tcPr>
          <w:p w14:paraId="648F997B" w14:textId="77777777" w:rsidR="004037B4" w:rsidRPr="00515EA8" w:rsidRDefault="004037B4" w:rsidP="007571C2">
            <w:pPr>
              <w:tabs>
                <w:tab w:val="left" w:pos="1800"/>
              </w:tabs>
              <w:spacing w:before="60" w:after="60"/>
              <w:jc w:val="center"/>
              <w:rPr>
                <w:rFonts w:ascii="Times New Roman" w:eastAsia="Calibri" w:hAnsi="Times New Roman"/>
                <w:b/>
              </w:rPr>
            </w:pPr>
            <w:r w:rsidRPr="00515EA8">
              <w:rPr>
                <w:rFonts w:ascii="Times New Roman" w:eastAsia="Calibri" w:hAnsi="Times New Roman"/>
                <w:b/>
                <w:lang w:val="da-DK"/>
              </w:rPr>
              <w:t>Chuẩn đầu ra chương trình đào tạo</w:t>
            </w:r>
          </w:p>
        </w:tc>
      </w:tr>
      <w:tr w:rsidR="004037B4" w:rsidRPr="00515EA8" w14:paraId="36885938" w14:textId="77777777" w:rsidTr="004037B4">
        <w:trPr>
          <w:trHeight w:val="557"/>
        </w:trPr>
        <w:tc>
          <w:tcPr>
            <w:tcW w:w="1696" w:type="dxa"/>
            <w:vMerge/>
            <w:vAlign w:val="center"/>
          </w:tcPr>
          <w:p w14:paraId="3ABB35A0" w14:textId="77777777" w:rsidR="004037B4" w:rsidRPr="00515EA8" w:rsidRDefault="004037B4" w:rsidP="007571C2">
            <w:pPr>
              <w:tabs>
                <w:tab w:val="left" w:pos="1800"/>
              </w:tabs>
              <w:spacing w:before="60" w:after="60"/>
              <w:jc w:val="center"/>
              <w:rPr>
                <w:rFonts w:ascii="Times New Roman" w:eastAsia="Calibri" w:hAnsi="Times New Roman"/>
                <w:b/>
                <w:lang w:val="fr-FR"/>
              </w:rPr>
            </w:pPr>
          </w:p>
        </w:tc>
        <w:tc>
          <w:tcPr>
            <w:tcW w:w="2835" w:type="dxa"/>
            <w:vMerge/>
            <w:vAlign w:val="center"/>
          </w:tcPr>
          <w:p w14:paraId="3B0513C4" w14:textId="77777777" w:rsidR="004037B4" w:rsidRPr="00515EA8" w:rsidRDefault="004037B4" w:rsidP="007571C2">
            <w:pPr>
              <w:tabs>
                <w:tab w:val="left" w:pos="1800"/>
              </w:tabs>
              <w:spacing w:before="60" w:after="60"/>
              <w:jc w:val="center"/>
              <w:rPr>
                <w:rFonts w:ascii="Times New Roman" w:eastAsia="Calibri" w:hAnsi="Times New Roman"/>
                <w:b/>
                <w:lang w:val="fr-FR"/>
              </w:rPr>
            </w:pPr>
          </w:p>
        </w:tc>
        <w:tc>
          <w:tcPr>
            <w:tcW w:w="567" w:type="dxa"/>
            <w:textDirection w:val="tbRl"/>
            <w:vAlign w:val="center"/>
          </w:tcPr>
          <w:p w14:paraId="4CD41B79" w14:textId="77777777" w:rsidR="004037B4" w:rsidRPr="00515EA8" w:rsidRDefault="004037B4" w:rsidP="007571C2">
            <w:pPr>
              <w:tabs>
                <w:tab w:val="left" w:pos="1800"/>
              </w:tabs>
              <w:spacing w:before="60" w:after="60"/>
              <w:jc w:val="center"/>
              <w:rPr>
                <w:rFonts w:ascii="Times New Roman" w:eastAsia="Calibri" w:hAnsi="Times New Roman"/>
                <w:b/>
                <w:lang w:val="fr-FR"/>
              </w:rPr>
            </w:pPr>
            <w:r w:rsidRPr="00515EA8">
              <w:rPr>
                <w:rFonts w:ascii="Times New Roman" w:eastAsia="Calibri" w:hAnsi="Times New Roman"/>
                <w:lang w:val="da-DK"/>
              </w:rPr>
              <w:t>1.1</w:t>
            </w:r>
          </w:p>
        </w:tc>
        <w:tc>
          <w:tcPr>
            <w:tcW w:w="567" w:type="dxa"/>
            <w:textDirection w:val="tbRl"/>
            <w:vAlign w:val="center"/>
          </w:tcPr>
          <w:p w14:paraId="002EBF90" w14:textId="77777777" w:rsidR="004037B4" w:rsidRPr="00515EA8" w:rsidRDefault="004037B4" w:rsidP="007571C2">
            <w:pPr>
              <w:tabs>
                <w:tab w:val="left" w:pos="1800"/>
              </w:tabs>
              <w:spacing w:before="60" w:after="60"/>
              <w:jc w:val="center"/>
              <w:rPr>
                <w:rFonts w:ascii="Times New Roman" w:eastAsia="Calibri" w:hAnsi="Times New Roman"/>
                <w:b/>
                <w:lang w:val="fr-FR"/>
              </w:rPr>
            </w:pPr>
            <w:r w:rsidRPr="00515EA8">
              <w:rPr>
                <w:rFonts w:ascii="Times New Roman" w:eastAsia="Calibri" w:hAnsi="Times New Roman"/>
                <w:lang w:val="da-DK"/>
              </w:rPr>
              <w:t>1.2</w:t>
            </w:r>
          </w:p>
          <w:p w14:paraId="1C77992F" w14:textId="77777777" w:rsidR="004037B4" w:rsidRPr="00515EA8" w:rsidRDefault="004037B4" w:rsidP="007571C2">
            <w:pPr>
              <w:tabs>
                <w:tab w:val="left" w:pos="1800"/>
              </w:tabs>
              <w:spacing w:before="60" w:after="60"/>
              <w:jc w:val="center"/>
              <w:rPr>
                <w:rFonts w:ascii="Times New Roman" w:eastAsia="Calibri" w:hAnsi="Times New Roman"/>
                <w:b/>
                <w:lang w:val="fr-FR"/>
              </w:rPr>
            </w:pPr>
          </w:p>
        </w:tc>
        <w:tc>
          <w:tcPr>
            <w:tcW w:w="567" w:type="dxa"/>
            <w:textDirection w:val="tbRl"/>
            <w:vAlign w:val="center"/>
          </w:tcPr>
          <w:p w14:paraId="333C5773" w14:textId="77777777" w:rsidR="004037B4" w:rsidRPr="00515EA8" w:rsidRDefault="004037B4" w:rsidP="007571C2">
            <w:pPr>
              <w:tabs>
                <w:tab w:val="left" w:pos="1800"/>
              </w:tabs>
              <w:spacing w:before="60" w:after="60"/>
              <w:jc w:val="center"/>
              <w:rPr>
                <w:rFonts w:ascii="Times New Roman" w:eastAsia="Calibri" w:hAnsi="Times New Roman"/>
                <w:b/>
                <w:lang w:val="fr-FR"/>
              </w:rPr>
            </w:pPr>
            <w:r w:rsidRPr="00515EA8">
              <w:rPr>
                <w:rFonts w:ascii="Times New Roman" w:eastAsia="Calibri" w:hAnsi="Times New Roman"/>
              </w:rPr>
              <w:t>2.1</w:t>
            </w:r>
          </w:p>
          <w:p w14:paraId="2CF3A18F" w14:textId="77777777" w:rsidR="004037B4" w:rsidRPr="00515EA8" w:rsidRDefault="004037B4" w:rsidP="007571C2">
            <w:pPr>
              <w:tabs>
                <w:tab w:val="left" w:pos="1800"/>
              </w:tabs>
              <w:spacing w:before="60" w:after="60"/>
              <w:jc w:val="center"/>
              <w:rPr>
                <w:rFonts w:ascii="Times New Roman" w:eastAsia="Calibri" w:hAnsi="Times New Roman"/>
                <w:b/>
                <w:lang w:val="fr-FR"/>
              </w:rPr>
            </w:pPr>
          </w:p>
        </w:tc>
        <w:tc>
          <w:tcPr>
            <w:tcW w:w="567" w:type="dxa"/>
            <w:textDirection w:val="tbRl"/>
            <w:vAlign w:val="center"/>
          </w:tcPr>
          <w:p w14:paraId="1989A911" w14:textId="77777777" w:rsidR="004037B4" w:rsidRPr="00515EA8" w:rsidRDefault="004037B4" w:rsidP="007571C2">
            <w:pPr>
              <w:tabs>
                <w:tab w:val="left" w:pos="1800"/>
              </w:tabs>
              <w:spacing w:before="60" w:after="60"/>
              <w:jc w:val="center"/>
              <w:rPr>
                <w:rFonts w:ascii="Times New Roman" w:eastAsia="Calibri" w:hAnsi="Times New Roman"/>
                <w:lang w:val="fr-FR"/>
              </w:rPr>
            </w:pPr>
            <w:r w:rsidRPr="00515EA8">
              <w:rPr>
                <w:rFonts w:ascii="Times New Roman" w:eastAsia="Calibri" w:hAnsi="Times New Roman"/>
                <w:lang w:val="fr-FR"/>
              </w:rPr>
              <w:t>2.2</w:t>
            </w:r>
          </w:p>
          <w:p w14:paraId="5127BAE8" w14:textId="77777777" w:rsidR="004037B4" w:rsidRPr="00515EA8" w:rsidRDefault="004037B4" w:rsidP="007571C2">
            <w:pPr>
              <w:tabs>
                <w:tab w:val="left" w:pos="1800"/>
              </w:tabs>
              <w:spacing w:before="60" w:after="60"/>
              <w:jc w:val="center"/>
              <w:rPr>
                <w:rFonts w:ascii="Times New Roman" w:eastAsia="Calibri" w:hAnsi="Times New Roman"/>
                <w:b/>
                <w:lang w:val="fr-FR"/>
              </w:rPr>
            </w:pPr>
          </w:p>
          <w:p w14:paraId="7C3A25ED" w14:textId="77777777" w:rsidR="004037B4" w:rsidRPr="00515EA8" w:rsidRDefault="004037B4" w:rsidP="007571C2">
            <w:pPr>
              <w:tabs>
                <w:tab w:val="left" w:pos="1800"/>
              </w:tabs>
              <w:spacing w:before="60" w:after="60"/>
              <w:jc w:val="center"/>
              <w:rPr>
                <w:rFonts w:ascii="Times New Roman" w:eastAsia="Calibri" w:hAnsi="Times New Roman"/>
                <w:b/>
                <w:lang w:val="fr-FR"/>
              </w:rPr>
            </w:pPr>
          </w:p>
        </w:tc>
        <w:tc>
          <w:tcPr>
            <w:tcW w:w="567" w:type="dxa"/>
            <w:textDirection w:val="tbRl"/>
            <w:vAlign w:val="center"/>
          </w:tcPr>
          <w:p w14:paraId="5DCDF885" w14:textId="77777777" w:rsidR="004037B4" w:rsidRPr="00515EA8" w:rsidRDefault="004037B4" w:rsidP="007571C2">
            <w:pPr>
              <w:tabs>
                <w:tab w:val="left" w:pos="1800"/>
              </w:tabs>
              <w:spacing w:before="60" w:after="60"/>
              <w:jc w:val="center"/>
              <w:rPr>
                <w:rFonts w:ascii="Times New Roman" w:eastAsia="Calibri" w:hAnsi="Times New Roman"/>
                <w:b/>
                <w:lang w:val="fr-FR"/>
              </w:rPr>
            </w:pPr>
            <w:r w:rsidRPr="00515EA8">
              <w:rPr>
                <w:rFonts w:ascii="Times New Roman" w:eastAsia="Calibri" w:hAnsi="Times New Roman"/>
              </w:rPr>
              <w:t>3.1</w:t>
            </w:r>
          </w:p>
        </w:tc>
        <w:tc>
          <w:tcPr>
            <w:tcW w:w="567" w:type="dxa"/>
            <w:textDirection w:val="tbRl"/>
            <w:vAlign w:val="center"/>
          </w:tcPr>
          <w:p w14:paraId="41C3F73C" w14:textId="77777777" w:rsidR="004037B4" w:rsidRPr="00515EA8" w:rsidRDefault="004037B4" w:rsidP="007571C2">
            <w:pPr>
              <w:tabs>
                <w:tab w:val="left" w:pos="1800"/>
              </w:tabs>
              <w:spacing w:before="60" w:after="60"/>
              <w:jc w:val="center"/>
              <w:rPr>
                <w:rFonts w:ascii="Times New Roman" w:eastAsia="Calibri" w:hAnsi="Times New Roman"/>
                <w:b/>
                <w:lang w:val="fr-FR"/>
              </w:rPr>
            </w:pPr>
            <w:r w:rsidRPr="00515EA8">
              <w:rPr>
                <w:rFonts w:ascii="Times New Roman" w:eastAsia="Calibri" w:hAnsi="Times New Roman"/>
              </w:rPr>
              <w:t>3.2</w:t>
            </w:r>
          </w:p>
        </w:tc>
        <w:tc>
          <w:tcPr>
            <w:tcW w:w="567" w:type="dxa"/>
            <w:textDirection w:val="tbRl"/>
            <w:vAlign w:val="center"/>
          </w:tcPr>
          <w:p w14:paraId="15F08860" w14:textId="77777777" w:rsidR="004037B4" w:rsidRPr="00515EA8" w:rsidRDefault="004037B4" w:rsidP="007571C2">
            <w:pPr>
              <w:tabs>
                <w:tab w:val="left" w:pos="1800"/>
              </w:tabs>
              <w:spacing w:before="60" w:after="60"/>
              <w:jc w:val="center"/>
              <w:rPr>
                <w:rFonts w:ascii="Times New Roman" w:eastAsia="Calibri" w:hAnsi="Times New Roman"/>
                <w:b/>
                <w:lang w:val="fr-FR"/>
              </w:rPr>
            </w:pPr>
            <w:r w:rsidRPr="00515EA8">
              <w:rPr>
                <w:rFonts w:ascii="Times New Roman" w:eastAsia="Calibri" w:hAnsi="Times New Roman"/>
              </w:rPr>
              <w:t>4.1</w:t>
            </w:r>
          </w:p>
          <w:p w14:paraId="47AC7A9B" w14:textId="77777777" w:rsidR="004037B4" w:rsidRPr="00515EA8" w:rsidRDefault="004037B4" w:rsidP="007571C2">
            <w:pPr>
              <w:tabs>
                <w:tab w:val="left" w:pos="1800"/>
              </w:tabs>
              <w:spacing w:before="60" w:after="60"/>
              <w:jc w:val="center"/>
              <w:rPr>
                <w:rFonts w:ascii="Times New Roman" w:eastAsia="Calibri" w:hAnsi="Times New Roman"/>
                <w:b/>
                <w:lang w:val="fr-FR"/>
              </w:rPr>
            </w:pPr>
          </w:p>
        </w:tc>
        <w:tc>
          <w:tcPr>
            <w:tcW w:w="567" w:type="dxa"/>
            <w:textDirection w:val="tbRl"/>
            <w:vAlign w:val="center"/>
          </w:tcPr>
          <w:p w14:paraId="3EE85AD5" w14:textId="77777777" w:rsidR="004037B4" w:rsidRPr="00515EA8" w:rsidRDefault="004037B4" w:rsidP="007571C2">
            <w:pPr>
              <w:tabs>
                <w:tab w:val="left" w:pos="1800"/>
              </w:tabs>
              <w:spacing w:before="60" w:after="60"/>
              <w:jc w:val="center"/>
              <w:rPr>
                <w:rFonts w:ascii="Times New Roman" w:eastAsia="Calibri" w:hAnsi="Times New Roman"/>
                <w:b/>
                <w:lang w:val="fr-FR"/>
              </w:rPr>
            </w:pPr>
            <w:r w:rsidRPr="00515EA8">
              <w:rPr>
                <w:rFonts w:ascii="Times New Roman" w:eastAsia="Calibri" w:hAnsi="Times New Roman"/>
              </w:rPr>
              <w:t>4.2</w:t>
            </w:r>
          </w:p>
          <w:p w14:paraId="72F18500" w14:textId="77777777" w:rsidR="004037B4" w:rsidRPr="00515EA8" w:rsidRDefault="004037B4" w:rsidP="007571C2">
            <w:pPr>
              <w:tabs>
                <w:tab w:val="left" w:pos="1800"/>
              </w:tabs>
              <w:spacing w:before="60" w:after="60"/>
              <w:jc w:val="center"/>
              <w:rPr>
                <w:rFonts w:ascii="Times New Roman" w:eastAsia="Calibri" w:hAnsi="Times New Roman"/>
              </w:rPr>
            </w:pPr>
          </w:p>
        </w:tc>
      </w:tr>
      <w:tr w:rsidR="004037B4" w:rsidRPr="00515EA8" w14:paraId="577D244E" w14:textId="77777777" w:rsidTr="004037B4">
        <w:trPr>
          <w:trHeight w:val="431"/>
        </w:trPr>
        <w:tc>
          <w:tcPr>
            <w:tcW w:w="1696" w:type="dxa"/>
            <w:vAlign w:val="center"/>
          </w:tcPr>
          <w:p w14:paraId="27D39BE0" w14:textId="77777777" w:rsidR="004037B4" w:rsidRPr="00515EA8" w:rsidRDefault="004037B4" w:rsidP="007571C2">
            <w:pPr>
              <w:tabs>
                <w:tab w:val="left" w:pos="1800"/>
              </w:tabs>
              <w:spacing w:before="60" w:after="60"/>
              <w:jc w:val="left"/>
              <w:rPr>
                <w:rFonts w:ascii="Times New Roman" w:hAnsi="Times New Roman"/>
              </w:rPr>
            </w:pPr>
            <w:r w:rsidRPr="00515EA8">
              <w:rPr>
                <w:rFonts w:ascii="Times New Roman" w:hAnsi="Times New Roman"/>
              </w:rPr>
              <w:t>Tự luận</w:t>
            </w:r>
          </w:p>
        </w:tc>
        <w:tc>
          <w:tcPr>
            <w:tcW w:w="2835" w:type="dxa"/>
            <w:vAlign w:val="center"/>
          </w:tcPr>
          <w:p w14:paraId="7C0FB4BE" w14:textId="57CDE678" w:rsidR="004037B4" w:rsidRPr="00515EA8" w:rsidRDefault="004037B4" w:rsidP="007571C2">
            <w:pPr>
              <w:tabs>
                <w:tab w:val="left" w:pos="1800"/>
              </w:tabs>
              <w:spacing w:before="60" w:after="60"/>
              <w:jc w:val="left"/>
              <w:rPr>
                <w:rFonts w:ascii="Times New Roman" w:hAnsi="Times New Roman"/>
                <w:lang w:val="en-US"/>
              </w:rPr>
            </w:pPr>
            <w:r w:rsidRPr="00515EA8">
              <w:rPr>
                <w:rFonts w:ascii="Times New Roman" w:eastAsia="Calibri" w:hAnsi="Times New Roman"/>
              </w:rPr>
              <w:t>Ngân hàng câu hỏi,</w:t>
            </w:r>
          </w:p>
        </w:tc>
        <w:tc>
          <w:tcPr>
            <w:tcW w:w="567" w:type="dxa"/>
            <w:vAlign w:val="center"/>
          </w:tcPr>
          <w:p w14:paraId="0195CB19" w14:textId="77777777" w:rsidR="004037B4" w:rsidRPr="00515EA8" w:rsidRDefault="004037B4" w:rsidP="007571C2">
            <w:pPr>
              <w:tabs>
                <w:tab w:val="left" w:pos="1800"/>
              </w:tabs>
              <w:spacing w:before="60" w:after="60"/>
              <w:jc w:val="center"/>
              <w:rPr>
                <w:rFonts w:ascii="Times New Roman" w:eastAsia="Calibri" w:hAnsi="Times New Roman"/>
              </w:rPr>
            </w:pPr>
            <w:r w:rsidRPr="00515EA8">
              <w:rPr>
                <w:rFonts w:ascii="Times New Roman" w:eastAsia="Calibri" w:hAnsi="Times New Roman"/>
                <w:i/>
              </w:rPr>
              <w:sym w:font="Symbol" w:char="F0D6"/>
            </w:r>
          </w:p>
        </w:tc>
        <w:tc>
          <w:tcPr>
            <w:tcW w:w="567" w:type="dxa"/>
            <w:vAlign w:val="center"/>
          </w:tcPr>
          <w:p w14:paraId="6A9D2B1D" w14:textId="77777777" w:rsidR="004037B4" w:rsidRPr="00515EA8" w:rsidRDefault="004037B4" w:rsidP="007571C2">
            <w:pPr>
              <w:tabs>
                <w:tab w:val="left" w:pos="1800"/>
              </w:tabs>
              <w:spacing w:before="60" w:after="60"/>
              <w:jc w:val="center"/>
              <w:rPr>
                <w:rFonts w:ascii="Times New Roman" w:eastAsia="Calibri" w:hAnsi="Times New Roman"/>
              </w:rPr>
            </w:pPr>
            <w:r w:rsidRPr="00515EA8">
              <w:rPr>
                <w:rFonts w:ascii="Times New Roman" w:eastAsia="Calibri" w:hAnsi="Times New Roman"/>
                <w:i/>
              </w:rPr>
              <w:sym w:font="Symbol" w:char="F0D6"/>
            </w:r>
          </w:p>
        </w:tc>
        <w:tc>
          <w:tcPr>
            <w:tcW w:w="567" w:type="dxa"/>
            <w:vAlign w:val="center"/>
          </w:tcPr>
          <w:p w14:paraId="2A8BD7BF" w14:textId="77777777" w:rsidR="004037B4" w:rsidRPr="00515EA8" w:rsidRDefault="004037B4" w:rsidP="007571C2">
            <w:pPr>
              <w:tabs>
                <w:tab w:val="left" w:pos="1800"/>
              </w:tabs>
              <w:spacing w:before="60" w:after="60"/>
              <w:jc w:val="center"/>
              <w:rPr>
                <w:rFonts w:ascii="Times New Roman" w:eastAsia="Calibri" w:hAnsi="Times New Roman"/>
              </w:rPr>
            </w:pPr>
          </w:p>
        </w:tc>
        <w:tc>
          <w:tcPr>
            <w:tcW w:w="567" w:type="dxa"/>
            <w:vAlign w:val="center"/>
          </w:tcPr>
          <w:p w14:paraId="51E08204" w14:textId="77777777" w:rsidR="004037B4" w:rsidRPr="00515EA8" w:rsidRDefault="004037B4" w:rsidP="007571C2">
            <w:pPr>
              <w:tabs>
                <w:tab w:val="left" w:pos="1800"/>
              </w:tabs>
              <w:spacing w:before="60" w:after="60"/>
              <w:jc w:val="center"/>
              <w:rPr>
                <w:rFonts w:ascii="Times New Roman" w:eastAsia="Calibri" w:hAnsi="Times New Roman"/>
              </w:rPr>
            </w:pPr>
          </w:p>
        </w:tc>
        <w:tc>
          <w:tcPr>
            <w:tcW w:w="567" w:type="dxa"/>
            <w:vAlign w:val="center"/>
          </w:tcPr>
          <w:p w14:paraId="2CE8C62B" w14:textId="77777777" w:rsidR="004037B4" w:rsidRPr="00515EA8" w:rsidRDefault="004037B4" w:rsidP="007571C2">
            <w:pPr>
              <w:tabs>
                <w:tab w:val="left" w:pos="1800"/>
              </w:tabs>
              <w:spacing w:before="60" w:after="60"/>
              <w:jc w:val="center"/>
              <w:rPr>
                <w:rFonts w:ascii="Times New Roman" w:eastAsia="Calibri" w:hAnsi="Times New Roman"/>
              </w:rPr>
            </w:pPr>
          </w:p>
        </w:tc>
        <w:tc>
          <w:tcPr>
            <w:tcW w:w="567" w:type="dxa"/>
            <w:vAlign w:val="center"/>
          </w:tcPr>
          <w:p w14:paraId="79073CFB" w14:textId="77777777" w:rsidR="004037B4" w:rsidRPr="00515EA8" w:rsidRDefault="004037B4" w:rsidP="007571C2">
            <w:pPr>
              <w:tabs>
                <w:tab w:val="left" w:pos="1800"/>
              </w:tabs>
              <w:spacing w:before="60" w:after="60"/>
              <w:jc w:val="center"/>
              <w:rPr>
                <w:rFonts w:ascii="Times New Roman" w:eastAsia="Calibri" w:hAnsi="Times New Roman"/>
              </w:rPr>
            </w:pPr>
          </w:p>
        </w:tc>
        <w:tc>
          <w:tcPr>
            <w:tcW w:w="567" w:type="dxa"/>
            <w:vAlign w:val="center"/>
          </w:tcPr>
          <w:p w14:paraId="25BB4F76" w14:textId="77777777" w:rsidR="004037B4" w:rsidRPr="00515EA8" w:rsidRDefault="004037B4" w:rsidP="007571C2">
            <w:pPr>
              <w:tabs>
                <w:tab w:val="left" w:pos="1800"/>
              </w:tabs>
              <w:spacing w:before="60" w:after="60"/>
              <w:jc w:val="center"/>
              <w:rPr>
                <w:rFonts w:ascii="Times New Roman" w:eastAsia="Calibri" w:hAnsi="Times New Roman"/>
              </w:rPr>
            </w:pPr>
          </w:p>
        </w:tc>
        <w:tc>
          <w:tcPr>
            <w:tcW w:w="567" w:type="dxa"/>
            <w:vAlign w:val="center"/>
          </w:tcPr>
          <w:p w14:paraId="1DE43976" w14:textId="77777777" w:rsidR="004037B4" w:rsidRPr="00515EA8" w:rsidRDefault="004037B4" w:rsidP="007571C2">
            <w:pPr>
              <w:tabs>
                <w:tab w:val="left" w:pos="1800"/>
              </w:tabs>
              <w:spacing w:before="60" w:after="60"/>
              <w:jc w:val="center"/>
              <w:rPr>
                <w:rFonts w:ascii="Times New Roman" w:eastAsia="Calibri" w:hAnsi="Times New Roman"/>
              </w:rPr>
            </w:pPr>
          </w:p>
        </w:tc>
      </w:tr>
      <w:tr w:rsidR="004037B4" w:rsidRPr="00515EA8" w14:paraId="597A3A8D" w14:textId="77777777" w:rsidTr="004037B4">
        <w:trPr>
          <w:trHeight w:val="489"/>
        </w:trPr>
        <w:tc>
          <w:tcPr>
            <w:tcW w:w="1696" w:type="dxa"/>
            <w:vAlign w:val="center"/>
          </w:tcPr>
          <w:p w14:paraId="76E6A644" w14:textId="77777777" w:rsidR="004037B4" w:rsidRPr="00515EA8" w:rsidRDefault="004037B4" w:rsidP="007571C2">
            <w:pPr>
              <w:tabs>
                <w:tab w:val="left" w:pos="1800"/>
              </w:tabs>
              <w:spacing w:before="60" w:after="60"/>
              <w:jc w:val="left"/>
              <w:rPr>
                <w:rFonts w:ascii="Times New Roman" w:hAnsi="Times New Roman"/>
              </w:rPr>
            </w:pPr>
            <w:r w:rsidRPr="00515EA8">
              <w:rPr>
                <w:rFonts w:ascii="Times New Roman" w:hAnsi="Times New Roman"/>
              </w:rPr>
              <w:t>Trắc nghiệm</w:t>
            </w:r>
          </w:p>
        </w:tc>
        <w:tc>
          <w:tcPr>
            <w:tcW w:w="2835" w:type="dxa"/>
            <w:vAlign w:val="center"/>
          </w:tcPr>
          <w:p w14:paraId="0985680E" w14:textId="13719FF8" w:rsidR="004037B4" w:rsidRPr="00515EA8" w:rsidRDefault="004037B4" w:rsidP="007571C2">
            <w:pPr>
              <w:tabs>
                <w:tab w:val="left" w:pos="1800"/>
              </w:tabs>
              <w:spacing w:before="60" w:after="60"/>
              <w:jc w:val="left"/>
              <w:rPr>
                <w:rFonts w:ascii="Times New Roman" w:hAnsi="Times New Roman"/>
                <w:lang w:val="en-US"/>
              </w:rPr>
            </w:pPr>
            <w:r w:rsidRPr="00515EA8">
              <w:rPr>
                <w:rFonts w:ascii="Times New Roman" w:eastAsia="Calibri" w:hAnsi="Times New Roman"/>
              </w:rPr>
              <w:t>Ngân hàng câu hỏi</w:t>
            </w:r>
          </w:p>
        </w:tc>
        <w:tc>
          <w:tcPr>
            <w:tcW w:w="567" w:type="dxa"/>
            <w:vAlign w:val="center"/>
          </w:tcPr>
          <w:p w14:paraId="5DF5A38C" w14:textId="77777777" w:rsidR="004037B4" w:rsidRPr="00515EA8" w:rsidRDefault="004037B4" w:rsidP="007571C2">
            <w:pPr>
              <w:tabs>
                <w:tab w:val="left" w:pos="1800"/>
              </w:tabs>
              <w:spacing w:before="60" w:after="60"/>
              <w:jc w:val="center"/>
              <w:rPr>
                <w:rFonts w:ascii="Times New Roman" w:eastAsia="Calibri" w:hAnsi="Times New Roman"/>
              </w:rPr>
            </w:pPr>
            <w:r w:rsidRPr="00515EA8">
              <w:rPr>
                <w:rFonts w:ascii="Times New Roman" w:eastAsia="Calibri" w:hAnsi="Times New Roman"/>
                <w:i/>
              </w:rPr>
              <w:sym w:font="Symbol" w:char="F0D6"/>
            </w:r>
          </w:p>
        </w:tc>
        <w:tc>
          <w:tcPr>
            <w:tcW w:w="567" w:type="dxa"/>
            <w:vAlign w:val="center"/>
          </w:tcPr>
          <w:p w14:paraId="3390101F" w14:textId="77777777" w:rsidR="004037B4" w:rsidRPr="00515EA8" w:rsidRDefault="004037B4" w:rsidP="007571C2">
            <w:pPr>
              <w:tabs>
                <w:tab w:val="left" w:pos="1800"/>
              </w:tabs>
              <w:spacing w:before="60" w:after="60"/>
              <w:jc w:val="center"/>
              <w:rPr>
                <w:rFonts w:ascii="Times New Roman" w:eastAsia="Calibri" w:hAnsi="Times New Roman"/>
              </w:rPr>
            </w:pPr>
            <w:r w:rsidRPr="00515EA8">
              <w:rPr>
                <w:rFonts w:ascii="Times New Roman" w:eastAsia="Calibri" w:hAnsi="Times New Roman"/>
                <w:i/>
              </w:rPr>
              <w:sym w:font="Symbol" w:char="F0D6"/>
            </w:r>
          </w:p>
        </w:tc>
        <w:tc>
          <w:tcPr>
            <w:tcW w:w="567" w:type="dxa"/>
            <w:vAlign w:val="center"/>
          </w:tcPr>
          <w:p w14:paraId="38C73C12" w14:textId="77777777" w:rsidR="004037B4" w:rsidRPr="00515EA8" w:rsidRDefault="004037B4" w:rsidP="007571C2">
            <w:pPr>
              <w:tabs>
                <w:tab w:val="left" w:pos="1800"/>
              </w:tabs>
              <w:spacing w:before="60" w:after="60"/>
              <w:jc w:val="center"/>
              <w:rPr>
                <w:rFonts w:ascii="Times New Roman" w:eastAsia="Calibri" w:hAnsi="Times New Roman"/>
              </w:rPr>
            </w:pPr>
          </w:p>
        </w:tc>
        <w:tc>
          <w:tcPr>
            <w:tcW w:w="567" w:type="dxa"/>
            <w:vAlign w:val="center"/>
          </w:tcPr>
          <w:p w14:paraId="4E584AF7" w14:textId="77777777" w:rsidR="004037B4" w:rsidRPr="00515EA8" w:rsidRDefault="004037B4" w:rsidP="007571C2">
            <w:pPr>
              <w:tabs>
                <w:tab w:val="left" w:pos="1800"/>
              </w:tabs>
              <w:spacing w:before="60" w:after="60"/>
              <w:jc w:val="center"/>
              <w:rPr>
                <w:rFonts w:ascii="Times New Roman" w:eastAsia="Calibri" w:hAnsi="Times New Roman"/>
              </w:rPr>
            </w:pPr>
          </w:p>
        </w:tc>
        <w:tc>
          <w:tcPr>
            <w:tcW w:w="567" w:type="dxa"/>
            <w:vAlign w:val="center"/>
          </w:tcPr>
          <w:p w14:paraId="2C40CA10" w14:textId="77777777" w:rsidR="004037B4" w:rsidRPr="00515EA8" w:rsidRDefault="004037B4" w:rsidP="007571C2">
            <w:pPr>
              <w:tabs>
                <w:tab w:val="left" w:pos="1800"/>
              </w:tabs>
              <w:spacing w:before="60" w:after="60"/>
              <w:jc w:val="center"/>
              <w:rPr>
                <w:rFonts w:ascii="Times New Roman" w:eastAsia="Calibri" w:hAnsi="Times New Roman"/>
              </w:rPr>
            </w:pPr>
          </w:p>
        </w:tc>
        <w:tc>
          <w:tcPr>
            <w:tcW w:w="567" w:type="dxa"/>
            <w:vAlign w:val="center"/>
          </w:tcPr>
          <w:p w14:paraId="4C94839B" w14:textId="77777777" w:rsidR="004037B4" w:rsidRPr="00515EA8" w:rsidRDefault="004037B4" w:rsidP="007571C2">
            <w:pPr>
              <w:tabs>
                <w:tab w:val="left" w:pos="1800"/>
              </w:tabs>
              <w:spacing w:before="60" w:after="60"/>
              <w:jc w:val="center"/>
              <w:rPr>
                <w:rFonts w:ascii="Times New Roman" w:eastAsia="Calibri" w:hAnsi="Times New Roman"/>
              </w:rPr>
            </w:pPr>
          </w:p>
        </w:tc>
        <w:tc>
          <w:tcPr>
            <w:tcW w:w="567" w:type="dxa"/>
            <w:vAlign w:val="center"/>
          </w:tcPr>
          <w:p w14:paraId="7889A932" w14:textId="77777777" w:rsidR="004037B4" w:rsidRPr="00515EA8" w:rsidRDefault="004037B4" w:rsidP="007571C2">
            <w:pPr>
              <w:tabs>
                <w:tab w:val="left" w:pos="1800"/>
              </w:tabs>
              <w:spacing w:before="60" w:after="60"/>
              <w:jc w:val="center"/>
              <w:rPr>
                <w:rFonts w:ascii="Times New Roman" w:eastAsia="Calibri" w:hAnsi="Times New Roman"/>
              </w:rPr>
            </w:pPr>
          </w:p>
        </w:tc>
        <w:tc>
          <w:tcPr>
            <w:tcW w:w="567" w:type="dxa"/>
            <w:vAlign w:val="center"/>
          </w:tcPr>
          <w:p w14:paraId="542CE5D7" w14:textId="77777777" w:rsidR="004037B4" w:rsidRPr="00515EA8" w:rsidRDefault="004037B4" w:rsidP="007571C2">
            <w:pPr>
              <w:tabs>
                <w:tab w:val="left" w:pos="1800"/>
              </w:tabs>
              <w:spacing w:before="60" w:after="60"/>
              <w:jc w:val="center"/>
              <w:rPr>
                <w:rFonts w:ascii="Times New Roman" w:eastAsia="Calibri" w:hAnsi="Times New Roman"/>
              </w:rPr>
            </w:pPr>
          </w:p>
        </w:tc>
      </w:tr>
      <w:tr w:rsidR="004037B4" w:rsidRPr="00515EA8" w14:paraId="4510489B" w14:textId="77777777" w:rsidTr="004037B4">
        <w:tc>
          <w:tcPr>
            <w:tcW w:w="1696" w:type="dxa"/>
            <w:vAlign w:val="center"/>
          </w:tcPr>
          <w:p w14:paraId="41251E12" w14:textId="77777777" w:rsidR="004037B4" w:rsidRPr="00515EA8" w:rsidRDefault="004037B4" w:rsidP="007571C2">
            <w:pPr>
              <w:tabs>
                <w:tab w:val="left" w:pos="1800"/>
              </w:tabs>
              <w:spacing w:before="60" w:after="60"/>
              <w:jc w:val="left"/>
              <w:rPr>
                <w:rFonts w:ascii="Times New Roman" w:hAnsi="Times New Roman"/>
              </w:rPr>
            </w:pPr>
            <w:r w:rsidRPr="00515EA8">
              <w:rPr>
                <w:rFonts w:ascii="Times New Roman" w:hAnsi="Times New Roman"/>
              </w:rPr>
              <w:t>Thực hành</w:t>
            </w:r>
          </w:p>
        </w:tc>
        <w:tc>
          <w:tcPr>
            <w:tcW w:w="2835" w:type="dxa"/>
            <w:vAlign w:val="center"/>
          </w:tcPr>
          <w:p w14:paraId="47FF7321" w14:textId="19642139" w:rsidR="004037B4" w:rsidRPr="00515EA8" w:rsidRDefault="004037B4" w:rsidP="007571C2">
            <w:pPr>
              <w:tabs>
                <w:tab w:val="left" w:pos="1800"/>
              </w:tabs>
              <w:spacing w:before="60" w:after="60"/>
              <w:jc w:val="left"/>
              <w:rPr>
                <w:rFonts w:ascii="Times New Roman" w:hAnsi="Times New Roman"/>
              </w:rPr>
            </w:pPr>
            <w:r w:rsidRPr="00515EA8">
              <w:rPr>
                <w:rFonts w:ascii="Times New Roman" w:hAnsi="Times New Roman"/>
              </w:rPr>
              <w:t>Rubrics</w:t>
            </w:r>
            <w:r w:rsidRPr="00515EA8">
              <w:rPr>
                <w:rFonts w:ascii="Times New Roman" w:hAnsi="Times New Roman"/>
                <w:lang w:val="en-US"/>
              </w:rPr>
              <w:t xml:space="preserve">, </w:t>
            </w:r>
            <w:r w:rsidRPr="00515EA8">
              <w:rPr>
                <w:rFonts w:ascii="Times New Roman" w:hAnsi="Times New Roman"/>
              </w:rPr>
              <w:t>Phiếu đánh giá</w:t>
            </w:r>
          </w:p>
        </w:tc>
        <w:tc>
          <w:tcPr>
            <w:tcW w:w="567" w:type="dxa"/>
            <w:vAlign w:val="center"/>
          </w:tcPr>
          <w:p w14:paraId="2DF0839E" w14:textId="77777777" w:rsidR="004037B4" w:rsidRPr="00515EA8" w:rsidRDefault="004037B4" w:rsidP="007571C2">
            <w:pPr>
              <w:tabs>
                <w:tab w:val="left" w:pos="1800"/>
              </w:tabs>
              <w:spacing w:before="60" w:after="60"/>
              <w:jc w:val="center"/>
              <w:rPr>
                <w:rFonts w:ascii="Times New Roman" w:eastAsia="Calibri" w:hAnsi="Times New Roman"/>
              </w:rPr>
            </w:pPr>
          </w:p>
        </w:tc>
        <w:tc>
          <w:tcPr>
            <w:tcW w:w="567" w:type="dxa"/>
            <w:vAlign w:val="center"/>
          </w:tcPr>
          <w:p w14:paraId="7EF61AF0" w14:textId="77777777" w:rsidR="004037B4" w:rsidRPr="00515EA8" w:rsidRDefault="004037B4" w:rsidP="007571C2">
            <w:pPr>
              <w:tabs>
                <w:tab w:val="left" w:pos="1800"/>
              </w:tabs>
              <w:spacing w:before="60" w:after="60"/>
              <w:jc w:val="center"/>
              <w:rPr>
                <w:rFonts w:ascii="Times New Roman" w:eastAsia="Calibri" w:hAnsi="Times New Roman"/>
              </w:rPr>
            </w:pPr>
            <w:r w:rsidRPr="00515EA8">
              <w:rPr>
                <w:rFonts w:ascii="Times New Roman" w:eastAsia="Calibri" w:hAnsi="Times New Roman"/>
                <w:i/>
              </w:rPr>
              <w:sym w:font="Symbol" w:char="F0D6"/>
            </w:r>
          </w:p>
        </w:tc>
        <w:tc>
          <w:tcPr>
            <w:tcW w:w="567" w:type="dxa"/>
            <w:vAlign w:val="center"/>
          </w:tcPr>
          <w:p w14:paraId="42746186" w14:textId="77777777" w:rsidR="004037B4" w:rsidRPr="00515EA8" w:rsidRDefault="004037B4" w:rsidP="007571C2">
            <w:pPr>
              <w:tabs>
                <w:tab w:val="left" w:pos="1800"/>
              </w:tabs>
              <w:spacing w:before="60" w:after="60"/>
              <w:jc w:val="center"/>
              <w:rPr>
                <w:rFonts w:ascii="Times New Roman" w:eastAsia="Calibri" w:hAnsi="Times New Roman"/>
              </w:rPr>
            </w:pPr>
            <w:r w:rsidRPr="00515EA8">
              <w:rPr>
                <w:rFonts w:ascii="Times New Roman" w:eastAsia="Calibri" w:hAnsi="Times New Roman"/>
                <w:i/>
              </w:rPr>
              <w:sym w:font="Symbol" w:char="F0D6"/>
            </w:r>
          </w:p>
        </w:tc>
        <w:tc>
          <w:tcPr>
            <w:tcW w:w="567" w:type="dxa"/>
            <w:vAlign w:val="center"/>
          </w:tcPr>
          <w:p w14:paraId="05CE20BC" w14:textId="77777777" w:rsidR="004037B4" w:rsidRPr="00515EA8" w:rsidRDefault="004037B4" w:rsidP="007571C2">
            <w:pPr>
              <w:tabs>
                <w:tab w:val="left" w:pos="1800"/>
              </w:tabs>
              <w:spacing w:before="60" w:after="60"/>
              <w:jc w:val="center"/>
              <w:rPr>
                <w:rFonts w:ascii="Times New Roman" w:eastAsia="Calibri" w:hAnsi="Times New Roman"/>
              </w:rPr>
            </w:pPr>
            <w:r w:rsidRPr="00515EA8">
              <w:rPr>
                <w:rFonts w:ascii="Times New Roman" w:eastAsia="Calibri" w:hAnsi="Times New Roman"/>
                <w:i/>
              </w:rPr>
              <w:sym w:font="Symbol" w:char="F0D6"/>
            </w:r>
          </w:p>
        </w:tc>
        <w:tc>
          <w:tcPr>
            <w:tcW w:w="567" w:type="dxa"/>
            <w:vAlign w:val="center"/>
          </w:tcPr>
          <w:p w14:paraId="4FCA719C" w14:textId="77777777" w:rsidR="004037B4" w:rsidRPr="00515EA8" w:rsidRDefault="004037B4" w:rsidP="007571C2">
            <w:pPr>
              <w:tabs>
                <w:tab w:val="left" w:pos="1800"/>
              </w:tabs>
              <w:spacing w:before="60" w:after="60"/>
              <w:jc w:val="center"/>
              <w:rPr>
                <w:rFonts w:ascii="Times New Roman" w:eastAsia="Calibri" w:hAnsi="Times New Roman"/>
              </w:rPr>
            </w:pPr>
            <w:r w:rsidRPr="00515EA8">
              <w:rPr>
                <w:rFonts w:ascii="Times New Roman" w:eastAsia="Calibri" w:hAnsi="Times New Roman"/>
                <w:i/>
              </w:rPr>
              <w:sym w:font="Symbol" w:char="F0D6"/>
            </w:r>
          </w:p>
        </w:tc>
        <w:tc>
          <w:tcPr>
            <w:tcW w:w="567" w:type="dxa"/>
            <w:vAlign w:val="center"/>
          </w:tcPr>
          <w:p w14:paraId="2475590C" w14:textId="77777777" w:rsidR="004037B4" w:rsidRPr="00515EA8" w:rsidRDefault="004037B4" w:rsidP="007571C2">
            <w:pPr>
              <w:tabs>
                <w:tab w:val="left" w:pos="1800"/>
              </w:tabs>
              <w:spacing w:before="60" w:after="60"/>
              <w:jc w:val="center"/>
              <w:rPr>
                <w:rFonts w:ascii="Times New Roman" w:eastAsia="Calibri" w:hAnsi="Times New Roman"/>
              </w:rPr>
            </w:pPr>
            <w:r w:rsidRPr="00515EA8">
              <w:rPr>
                <w:rFonts w:ascii="Times New Roman" w:eastAsia="Calibri" w:hAnsi="Times New Roman"/>
                <w:i/>
              </w:rPr>
              <w:sym w:font="Symbol" w:char="F0D6"/>
            </w:r>
          </w:p>
        </w:tc>
        <w:tc>
          <w:tcPr>
            <w:tcW w:w="567" w:type="dxa"/>
            <w:vAlign w:val="center"/>
          </w:tcPr>
          <w:p w14:paraId="44E5E000" w14:textId="77777777" w:rsidR="004037B4" w:rsidRPr="00515EA8" w:rsidRDefault="004037B4" w:rsidP="007571C2">
            <w:pPr>
              <w:tabs>
                <w:tab w:val="left" w:pos="1800"/>
              </w:tabs>
              <w:spacing w:before="60" w:after="60"/>
              <w:jc w:val="center"/>
              <w:rPr>
                <w:rFonts w:ascii="Times New Roman" w:eastAsia="Calibri" w:hAnsi="Times New Roman"/>
              </w:rPr>
            </w:pPr>
            <w:r w:rsidRPr="00515EA8">
              <w:rPr>
                <w:rFonts w:ascii="Times New Roman" w:eastAsia="Calibri" w:hAnsi="Times New Roman"/>
                <w:i/>
              </w:rPr>
              <w:sym w:font="Symbol" w:char="F0D6"/>
            </w:r>
          </w:p>
        </w:tc>
        <w:tc>
          <w:tcPr>
            <w:tcW w:w="567" w:type="dxa"/>
            <w:vAlign w:val="center"/>
          </w:tcPr>
          <w:p w14:paraId="41CF3425" w14:textId="77777777" w:rsidR="004037B4" w:rsidRPr="00515EA8" w:rsidRDefault="004037B4" w:rsidP="007571C2">
            <w:pPr>
              <w:tabs>
                <w:tab w:val="left" w:pos="1800"/>
              </w:tabs>
              <w:spacing w:before="60" w:after="60"/>
              <w:jc w:val="center"/>
              <w:rPr>
                <w:rFonts w:ascii="Times New Roman" w:eastAsia="Calibri" w:hAnsi="Times New Roman"/>
              </w:rPr>
            </w:pPr>
            <w:r w:rsidRPr="00515EA8">
              <w:rPr>
                <w:rFonts w:ascii="Times New Roman" w:eastAsia="Calibri" w:hAnsi="Times New Roman"/>
                <w:i/>
              </w:rPr>
              <w:sym w:font="Symbol" w:char="F0D6"/>
            </w:r>
          </w:p>
        </w:tc>
      </w:tr>
      <w:tr w:rsidR="004037B4" w:rsidRPr="00515EA8" w14:paraId="0BFA06DA" w14:textId="77777777" w:rsidTr="004037B4">
        <w:trPr>
          <w:trHeight w:val="445"/>
        </w:trPr>
        <w:tc>
          <w:tcPr>
            <w:tcW w:w="1696" w:type="dxa"/>
            <w:vAlign w:val="center"/>
          </w:tcPr>
          <w:p w14:paraId="1CBE41FF" w14:textId="77777777" w:rsidR="004037B4" w:rsidRPr="00515EA8" w:rsidRDefault="004037B4" w:rsidP="007571C2">
            <w:pPr>
              <w:tabs>
                <w:tab w:val="left" w:pos="1800"/>
              </w:tabs>
              <w:spacing w:before="60" w:after="60"/>
              <w:jc w:val="left"/>
              <w:rPr>
                <w:rFonts w:ascii="Times New Roman" w:hAnsi="Times New Roman"/>
              </w:rPr>
            </w:pPr>
            <w:r w:rsidRPr="00515EA8">
              <w:rPr>
                <w:rFonts w:ascii="Times New Roman" w:hAnsi="Times New Roman"/>
              </w:rPr>
              <w:t>Hồ sơ học tập</w:t>
            </w:r>
          </w:p>
        </w:tc>
        <w:tc>
          <w:tcPr>
            <w:tcW w:w="2835" w:type="dxa"/>
            <w:vAlign w:val="center"/>
          </w:tcPr>
          <w:p w14:paraId="49F68564" w14:textId="33388D04" w:rsidR="004037B4" w:rsidRPr="00515EA8" w:rsidRDefault="004037B4" w:rsidP="007571C2">
            <w:pPr>
              <w:tabs>
                <w:tab w:val="left" w:pos="1800"/>
              </w:tabs>
              <w:spacing w:before="60" w:after="60"/>
              <w:jc w:val="left"/>
              <w:rPr>
                <w:rFonts w:ascii="Times New Roman" w:hAnsi="Times New Roman"/>
              </w:rPr>
            </w:pPr>
            <w:r w:rsidRPr="00515EA8">
              <w:rPr>
                <w:rFonts w:ascii="Times New Roman" w:hAnsi="Times New Roman"/>
              </w:rPr>
              <w:t>Rubrics</w:t>
            </w:r>
            <w:r w:rsidRPr="00515EA8">
              <w:rPr>
                <w:rFonts w:ascii="Times New Roman" w:hAnsi="Times New Roman"/>
                <w:lang w:val="en-US"/>
              </w:rPr>
              <w:t xml:space="preserve">, </w:t>
            </w:r>
            <w:r w:rsidRPr="00515EA8">
              <w:rPr>
                <w:rFonts w:ascii="Times New Roman" w:hAnsi="Times New Roman"/>
              </w:rPr>
              <w:t>Phiếu đánh giá</w:t>
            </w:r>
          </w:p>
        </w:tc>
        <w:tc>
          <w:tcPr>
            <w:tcW w:w="567" w:type="dxa"/>
            <w:vAlign w:val="center"/>
          </w:tcPr>
          <w:p w14:paraId="1168182F" w14:textId="77777777" w:rsidR="004037B4" w:rsidRPr="00515EA8" w:rsidRDefault="004037B4" w:rsidP="007571C2">
            <w:pPr>
              <w:tabs>
                <w:tab w:val="left" w:pos="1800"/>
              </w:tabs>
              <w:spacing w:before="60" w:after="60"/>
              <w:jc w:val="center"/>
              <w:rPr>
                <w:rFonts w:ascii="Times New Roman" w:eastAsia="Calibri" w:hAnsi="Times New Roman"/>
              </w:rPr>
            </w:pPr>
          </w:p>
        </w:tc>
        <w:tc>
          <w:tcPr>
            <w:tcW w:w="567" w:type="dxa"/>
            <w:vAlign w:val="center"/>
          </w:tcPr>
          <w:p w14:paraId="61748828" w14:textId="77777777" w:rsidR="004037B4" w:rsidRPr="00515EA8" w:rsidRDefault="004037B4" w:rsidP="007571C2">
            <w:pPr>
              <w:tabs>
                <w:tab w:val="left" w:pos="1800"/>
              </w:tabs>
              <w:spacing w:before="60" w:after="60"/>
              <w:jc w:val="center"/>
              <w:rPr>
                <w:rFonts w:ascii="Times New Roman" w:eastAsia="Calibri" w:hAnsi="Times New Roman"/>
              </w:rPr>
            </w:pPr>
            <w:r w:rsidRPr="00515EA8">
              <w:rPr>
                <w:rFonts w:ascii="Times New Roman" w:eastAsia="Calibri" w:hAnsi="Times New Roman"/>
                <w:i/>
              </w:rPr>
              <w:sym w:font="Symbol" w:char="F0D6"/>
            </w:r>
          </w:p>
        </w:tc>
        <w:tc>
          <w:tcPr>
            <w:tcW w:w="567" w:type="dxa"/>
            <w:vAlign w:val="center"/>
          </w:tcPr>
          <w:p w14:paraId="4E985281" w14:textId="77777777" w:rsidR="004037B4" w:rsidRPr="00515EA8" w:rsidRDefault="004037B4" w:rsidP="007571C2">
            <w:pPr>
              <w:tabs>
                <w:tab w:val="left" w:pos="1800"/>
              </w:tabs>
              <w:spacing w:before="60" w:after="60"/>
              <w:jc w:val="center"/>
              <w:rPr>
                <w:rFonts w:ascii="Times New Roman" w:eastAsia="Calibri" w:hAnsi="Times New Roman"/>
              </w:rPr>
            </w:pPr>
          </w:p>
        </w:tc>
        <w:tc>
          <w:tcPr>
            <w:tcW w:w="567" w:type="dxa"/>
            <w:vAlign w:val="center"/>
          </w:tcPr>
          <w:p w14:paraId="44A1EEE3" w14:textId="77777777" w:rsidR="004037B4" w:rsidRPr="00515EA8" w:rsidRDefault="004037B4" w:rsidP="007571C2">
            <w:pPr>
              <w:tabs>
                <w:tab w:val="left" w:pos="1800"/>
              </w:tabs>
              <w:spacing w:before="60" w:after="60"/>
              <w:jc w:val="center"/>
              <w:rPr>
                <w:rFonts w:ascii="Times New Roman" w:eastAsia="Calibri" w:hAnsi="Times New Roman"/>
              </w:rPr>
            </w:pPr>
            <w:r w:rsidRPr="00515EA8">
              <w:rPr>
                <w:rFonts w:ascii="Times New Roman" w:eastAsia="Calibri" w:hAnsi="Times New Roman"/>
                <w:i/>
              </w:rPr>
              <w:sym w:font="Symbol" w:char="F0D6"/>
            </w:r>
          </w:p>
        </w:tc>
        <w:tc>
          <w:tcPr>
            <w:tcW w:w="567" w:type="dxa"/>
            <w:vAlign w:val="center"/>
          </w:tcPr>
          <w:p w14:paraId="13565402" w14:textId="77777777" w:rsidR="004037B4" w:rsidRPr="00515EA8" w:rsidRDefault="004037B4" w:rsidP="007571C2">
            <w:pPr>
              <w:tabs>
                <w:tab w:val="left" w:pos="1800"/>
              </w:tabs>
              <w:spacing w:before="60" w:after="60"/>
              <w:jc w:val="center"/>
              <w:rPr>
                <w:rFonts w:ascii="Times New Roman" w:eastAsia="Calibri" w:hAnsi="Times New Roman"/>
              </w:rPr>
            </w:pPr>
            <w:r w:rsidRPr="00515EA8">
              <w:rPr>
                <w:rFonts w:ascii="Times New Roman" w:eastAsia="Calibri" w:hAnsi="Times New Roman"/>
                <w:i/>
              </w:rPr>
              <w:sym w:font="Symbol" w:char="F0D6"/>
            </w:r>
          </w:p>
        </w:tc>
        <w:tc>
          <w:tcPr>
            <w:tcW w:w="567" w:type="dxa"/>
            <w:vAlign w:val="center"/>
          </w:tcPr>
          <w:p w14:paraId="71E18686" w14:textId="77777777" w:rsidR="004037B4" w:rsidRPr="00515EA8" w:rsidRDefault="004037B4" w:rsidP="007571C2">
            <w:pPr>
              <w:tabs>
                <w:tab w:val="left" w:pos="1800"/>
              </w:tabs>
              <w:spacing w:before="60" w:after="60"/>
              <w:jc w:val="center"/>
              <w:rPr>
                <w:rFonts w:ascii="Times New Roman" w:eastAsia="Calibri" w:hAnsi="Times New Roman"/>
              </w:rPr>
            </w:pPr>
            <w:r w:rsidRPr="00515EA8">
              <w:rPr>
                <w:rFonts w:ascii="Times New Roman" w:eastAsia="Calibri" w:hAnsi="Times New Roman"/>
                <w:i/>
              </w:rPr>
              <w:sym w:font="Symbol" w:char="F0D6"/>
            </w:r>
          </w:p>
        </w:tc>
        <w:tc>
          <w:tcPr>
            <w:tcW w:w="567" w:type="dxa"/>
            <w:vAlign w:val="center"/>
          </w:tcPr>
          <w:p w14:paraId="73F2AC8D" w14:textId="77777777" w:rsidR="004037B4" w:rsidRPr="00515EA8" w:rsidRDefault="004037B4" w:rsidP="007571C2">
            <w:pPr>
              <w:tabs>
                <w:tab w:val="left" w:pos="1800"/>
              </w:tabs>
              <w:spacing w:before="60" w:after="60"/>
              <w:jc w:val="center"/>
              <w:rPr>
                <w:rFonts w:ascii="Times New Roman" w:eastAsia="Calibri" w:hAnsi="Times New Roman"/>
              </w:rPr>
            </w:pPr>
            <w:r w:rsidRPr="00515EA8">
              <w:rPr>
                <w:rFonts w:ascii="Times New Roman" w:eastAsia="Calibri" w:hAnsi="Times New Roman"/>
                <w:i/>
              </w:rPr>
              <w:sym w:font="Symbol" w:char="F0D6"/>
            </w:r>
          </w:p>
        </w:tc>
        <w:tc>
          <w:tcPr>
            <w:tcW w:w="567" w:type="dxa"/>
            <w:vAlign w:val="center"/>
          </w:tcPr>
          <w:p w14:paraId="3FD29063" w14:textId="77777777" w:rsidR="004037B4" w:rsidRPr="00515EA8" w:rsidRDefault="004037B4" w:rsidP="007571C2">
            <w:pPr>
              <w:tabs>
                <w:tab w:val="left" w:pos="1800"/>
              </w:tabs>
              <w:spacing w:before="60" w:after="60"/>
              <w:jc w:val="center"/>
              <w:rPr>
                <w:rFonts w:ascii="Times New Roman" w:eastAsia="Calibri" w:hAnsi="Times New Roman"/>
              </w:rPr>
            </w:pPr>
            <w:r w:rsidRPr="00515EA8">
              <w:rPr>
                <w:rFonts w:ascii="Times New Roman" w:eastAsia="Calibri" w:hAnsi="Times New Roman"/>
                <w:i/>
              </w:rPr>
              <w:sym w:font="Symbol" w:char="F0D6"/>
            </w:r>
          </w:p>
        </w:tc>
      </w:tr>
      <w:tr w:rsidR="004037B4" w:rsidRPr="00515EA8" w14:paraId="2179FBD7" w14:textId="77777777" w:rsidTr="004037B4">
        <w:trPr>
          <w:trHeight w:val="409"/>
        </w:trPr>
        <w:tc>
          <w:tcPr>
            <w:tcW w:w="1696" w:type="dxa"/>
            <w:vAlign w:val="center"/>
          </w:tcPr>
          <w:p w14:paraId="11E5875B" w14:textId="77777777" w:rsidR="004037B4" w:rsidRPr="00515EA8" w:rsidRDefault="004037B4" w:rsidP="007571C2">
            <w:pPr>
              <w:tabs>
                <w:tab w:val="left" w:pos="1800"/>
              </w:tabs>
              <w:spacing w:before="60" w:after="60"/>
              <w:jc w:val="left"/>
              <w:rPr>
                <w:rFonts w:ascii="Times New Roman" w:hAnsi="Times New Roman"/>
              </w:rPr>
            </w:pPr>
            <w:r w:rsidRPr="00515EA8">
              <w:rPr>
                <w:rFonts w:ascii="Times New Roman" w:hAnsi="Times New Roman"/>
              </w:rPr>
              <w:t>Vấn đáp</w:t>
            </w:r>
          </w:p>
        </w:tc>
        <w:tc>
          <w:tcPr>
            <w:tcW w:w="2835" w:type="dxa"/>
            <w:vAlign w:val="center"/>
          </w:tcPr>
          <w:p w14:paraId="2D865D57" w14:textId="2F3DFC4C" w:rsidR="004037B4" w:rsidRPr="00515EA8" w:rsidRDefault="004037B4" w:rsidP="007571C2">
            <w:pPr>
              <w:tabs>
                <w:tab w:val="left" w:pos="1800"/>
              </w:tabs>
              <w:spacing w:before="60" w:after="60"/>
              <w:jc w:val="left"/>
              <w:rPr>
                <w:rFonts w:ascii="Times New Roman" w:hAnsi="Times New Roman"/>
                <w:lang w:val="en-US"/>
              </w:rPr>
            </w:pPr>
            <w:r w:rsidRPr="00515EA8">
              <w:rPr>
                <w:rFonts w:ascii="Times New Roman" w:hAnsi="Times New Roman"/>
              </w:rPr>
              <w:t>Rubrics</w:t>
            </w:r>
            <w:r w:rsidRPr="00515EA8">
              <w:rPr>
                <w:rFonts w:ascii="Times New Roman" w:hAnsi="Times New Roman"/>
                <w:lang w:val="en-US"/>
              </w:rPr>
              <w:t xml:space="preserve">, </w:t>
            </w:r>
            <w:r w:rsidRPr="00515EA8">
              <w:rPr>
                <w:rFonts w:ascii="Times New Roman" w:hAnsi="Times New Roman"/>
              </w:rPr>
              <w:t>Phiếu đánh giá</w:t>
            </w:r>
          </w:p>
        </w:tc>
        <w:tc>
          <w:tcPr>
            <w:tcW w:w="567" w:type="dxa"/>
            <w:vAlign w:val="center"/>
          </w:tcPr>
          <w:p w14:paraId="16B79DB0" w14:textId="77777777" w:rsidR="004037B4" w:rsidRPr="00515EA8" w:rsidRDefault="004037B4" w:rsidP="007571C2">
            <w:pPr>
              <w:tabs>
                <w:tab w:val="left" w:pos="1800"/>
              </w:tabs>
              <w:spacing w:before="60" w:after="60"/>
              <w:jc w:val="center"/>
              <w:rPr>
                <w:rFonts w:ascii="Times New Roman" w:hAnsi="Times New Roman"/>
              </w:rPr>
            </w:pPr>
          </w:p>
        </w:tc>
        <w:tc>
          <w:tcPr>
            <w:tcW w:w="567" w:type="dxa"/>
            <w:vAlign w:val="center"/>
          </w:tcPr>
          <w:p w14:paraId="1D291C91" w14:textId="77777777" w:rsidR="004037B4" w:rsidRPr="00515EA8" w:rsidRDefault="004037B4" w:rsidP="007571C2">
            <w:pPr>
              <w:tabs>
                <w:tab w:val="left" w:pos="1800"/>
              </w:tabs>
              <w:spacing w:before="60" w:after="60"/>
              <w:jc w:val="center"/>
              <w:rPr>
                <w:rFonts w:ascii="Times New Roman" w:hAnsi="Times New Roman"/>
              </w:rPr>
            </w:pPr>
            <w:r w:rsidRPr="00515EA8">
              <w:rPr>
                <w:rFonts w:ascii="Times New Roman" w:eastAsia="Calibri" w:hAnsi="Times New Roman"/>
                <w:i/>
              </w:rPr>
              <w:sym w:font="Symbol" w:char="F0D6"/>
            </w:r>
          </w:p>
        </w:tc>
        <w:tc>
          <w:tcPr>
            <w:tcW w:w="567" w:type="dxa"/>
            <w:vAlign w:val="center"/>
          </w:tcPr>
          <w:p w14:paraId="4D399FEC" w14:textId="77777777" w:rsidR="004037B4" w:rsidRPr="00515EA8" w:rsidRDefault="004037B4" w:rsidP="007571C2">
            <w:pPr>
              <w:tabs>
                <w:tab w:val="left" w:pos="1800"/>
              </w:tabs>
              <w:spacing w:before="60" w:after="60"/>
              <w:jc w:val="center"/>
              <w:rPr>
                <w:rFonts w:ascii="Times New Roman" w:hAnsi="Times New Roman"/>
              </w:rPr>
            </w:pPr>
            <w:r w:rsidRPr="00515EA8">
              <w:rPr>
                <w:rFonts w:ascii="Times New Roman" w:eastAsia="Calibri" w:hAnsi="Times New Roman"/>
                <w:i/>
              </w:rPr>
              <w:sym w:font="Symbol" w:char="F0D6"/>
            </w:r>
          </w:p>
        </w:tc>
        <w:tc>
          <w:tcPr>
            <w:tcW w:w="567" w:type="dxa"/>
            <w:vAlign w:val="center"/>
          </w:tcPr>
          <w:p w14:paraId="36B8F1E2" w14:textId="77777777" w:rsidR="004037B4" w:rsidRPr="00515EA8" w:rsidRDefault="004037B4" w:rsidP="007571C2">
            <w:pPr>
              <w:tabs>
                <w:tab w:val="left" w:pos="1800"/>
              </w:tabs>
              <w:spacing w:before="60" w:after="60"/>
              <w:jc w:val="center"/>
              <w:rPr>
                <w:rFonts w:ascii="Times New Roman" w:hAnsi="Times New Roman"/>
              </w:rPr>
            </w:pPr>
          </w:p>
        </w:tc>
        <w:tc>
          <w:tcPr>
            <w:tcW w:w="567" w:type="dxa"/>
            <w:vAlign w:val="center"/>
          </w:tcPr>
          <w:p w14:paraId="70243A13" w14:textId="77777777" w:rsidR="004037B4" w:rsidRPr="00515EA8" w:rsidRDefault="004037B4" w:rsidP="007571C2">
            <w:pPr>
              <w:tabs>
                <w:tab w:val="left" w:pos="1800"/>
              </w:tabs>
              <w:spacing w:before="60" w:after="60"/>
              <w:jc w:val="center"/>
              <w:rPr>
                <w:rFonts w:ascii="Times New Roman" w:hAnsi="Times New Roman"/>
              </w:rPr>
            </w:pPr>
            <w:r w:rsidRPr="00515EA8">
              <w:rPr>
                <w:rFonts w:ascii="Times New Roman" w:eastAsia="Calibri" w:hAnsi="Times New Roman"/>
                <w:i/>
              </w:rPr>
              <w:sym w:font="Symbol" w:char="F0D6"/>
            </w:r>
          </w:p>
        </w:tc>
        <w:tc>
          <w:tcPr>
            <w:tcW w:w="567" w:type="dxa"/>
            <w:vAlign w:val="center"/>
          </w:tcPr>
          <w:p w14:paraId="38D4D5FA" w14:textId="77777777" w:rsidR="004037B4" w:rsidRPr="00515EA8" w:rsidRDefault="004037B4" w:rsidP="007571C2">
            <w:pPr>
              <w:tabs>
                <w:tab w:val="left" w:pos="1800"/>
              </w:tabs>
              <w:spacing w:before="60" w:after="60"/>
              <w:jc w:val="center"/>
              <w:rPr>
                <w:rFonts w:ascii="Times New Roman" w:hAnsi="Times New Roman"/>
              </w:rPr>
            </w:pPr>
            <w:r w:rsidRPr="00515EA8">
              <w:rPr>
                <w:rFonts w:ascii="Times New Roman" w:eastAsia="Calibri" w:hAnsi="Times New Roman"/>
                <w:i/>
              </w:rPr>
              <w:sym w:font="Symbol" w:char="F0D6"/>
            </w:r>
          </w:p>
        </w:tc>
        <w:tc>
          <w:tcPr>
            <w:tcW w:w="567" w:type="dxa"/>
            <w:vAlign w:val="center"/>
          </w:tcPr>
          <w:p w14:paraId="5821A106" w14:textId="77777777" w:rsidR="004037B4" w:rsidRPr="00515EA8" w:rsidRDefault="004037B4" w:rsidP="007571C2">
            <w:pPr>
              <w:tabs>
                <w:tab w:val="left" w:pos="1800"/>
              </w:tabs>
              <w:spacing w:before="60" w:after="60"/>
              <w:jc w:val="center"/>
              <w:rPr>
                <w:rFonts w:ascii="Times New Roman" w:hAnsi="Times New Roman"/>
              </w:rPr>
            </w:pPr>
            <w:r w:rsidRPr="00515EA8">
              <w:rPr>
                <w:rFonts w:ascii="Times New Roman" w:eastAsia="Calibri" w:hAnsi="Times New Roman"/>
                <w:i/>
              </w:rPr>
              <w:sym w:font="Symbol" w:char="F0D6"/>
            </w:r>
          </w:p>
        </w:tc>
        <w:tc>
          <w:tcPr>
            <w:tcW w:w="567" w:type="dxa"/>
            <w:vAlign w:val="center"/>
          </w:tcPr>
          <w:p w14:paraId="1D2B4EC7" w14:textId="77777777" w:rsidR="004037B4" w:rsidRPr="00515EA8" w:rsidRDefault="004037B4" w:rsidP="007571C2">
            <w:pPr>
              <w:tabs>
                <w:tab w:val="left" w:pos="1800"/>
              </w:tabs>
              <w:spacing w:before="60" w:after="60"/>
              <w:jc w:val="center"/>
              <w:rPr>
                <w:rFonts w:ascii="Times New Roman" w:hAnsi="Times New Roman"/>
              </w:rPr>
            </w:pPr>
            <w:r w:rsidRPr="00515EA8">
              <w:rPr>
                <w:rFonts w:ascii="Times New Roman" w:eastAsia="Calibri" w:hAnsi="Times New Roman"/>
                <w:i/>
              </w:rPr>
              <w:sym w:font="Symbol" w:char="F0D6"/>
            </w:r>
          </w:p>
        </w:tc>
      </w:tr>
      <w:tr w:rsidR="004037B4" w:rsidRPr="00515EA8" w14:paraId="5313D9B0" w14:textId="77777777" w:rsidTr="004037B4">
        <w:trPr>
          <w:trHeight w:val="415"/>
        </w:trPr>
        <w:tc>
          <w:tcPr>
            <w:tcW w:w="1696" w:type="dxa"/>
            <w:vAlign w:val="center"/>
          </w:tcPr>
          <w:p w14:paraId="5FBF2EE3" w14:textId="77777777" w:rsidR="004037B4" w:rsidRPr="00515EA8" w:rsidRDefault="004037B4" w:rsidP="007571C2">
            <w:pPr>
              <w:tabs>
                <w:tab w:val="left" w:pos="1800"/>
              </w:tabs>
              <w:spacing w:before="60" w:after="60"/>
              <w:jc w:val="left"/>
              <w:rPr>
                <w:rFonts w:ascii="Times New Roman" w:hAnsi="Times New Roman"/>
              </w:rPr>
            </w:pPr>
            <w:r w:rsidRPr="00515EA8">
              <w:rPr>
                <w:rFonts w:ascii="Times New Roman" w:hAnsi="Times New Roman"/>
              </w:rPr>
              <w:t>Tiểu luận</w:t>
            </w:r>
          </w:p>
        </w:tc>
        <w:tc>
          <w:tcPr>
            <w:tcW w:w="2835" w:type="dxa"/>
            <w:vAlign w:val="center"/>
          </w:tcPr>
          <w:p w14:paraId="447694C1" w14:textId="70B44CCC" w:rsidR="004037B4" w:rsidRPr="00515EA8" w:rsidRDefault="004037B4" w:rsidP="007571C2">
            <w:pPr>
              <w:tabs>
                <w:tab w:val="left" w:pos="1800"/>
              </w:tabs>
              <w:spacing w:before="60" w:after="60"/>
              <w:jc w:val="left"/>
              <w:rPr>
                <w:rFonts w:ascii="Times New Roman" w:hAnsi="Times New Roman"/>
              </w:rPr>
            </w:pPr>
            <w:r w:rsidRPr="00515EA8">
              <w:rPr>
                <w:rFonts w:ascii="Times New Roman" w:hAnsi="Times New Roman"/>
              </w:rPr>
              <w:t>Rubrics</w:t>
            </w:r>
            <w:r w:rsidRPr="00515EA8">
              <w:rPr>
                <w:rFonts w:ascii="Times New Roman" w:hAnsi="Times New Roman"/>
                <w:lang w:val="en-US"/>
              </w:rPr>
              <w:t xml:space="preserve">, </w:t>
            </w:r>
            <w:r w:rsidRPr="00515EA8">
              <w:rPr>
                <w:rFonts w:ascii="Times New Roman" w:hAnsi="Times New Roman"/>
              </w:rPr>
              <w:t>Phiếu đánh giá</w:t>
            </w:r>
          </w:p>
        </w:tc>
        <w:tc>
          <w:tcPr>
            <w:tcW w:w="567" w:type="dxa"/>
            <w:vAlign w:val="center"/>
          </w:tcPr>
          <w:p w14:paraId="1435853C" w14:textId="77777777" w:rsidR="004037B4" w:rsidRPr="00515EA8" w:rsidRDefault="004037B4" w:rsidP="007571C2">
            <w:pPr>
              <w:tabs>
                <w:tab w:val="left" w:pos="1800"/>
              </w:tabs>
              <w:spacing w:before="60" w:after="60"/>
              <w:jc w:val="center"/>
              <w:rPr>
                <w:rFonts w:ascii="Times New Roman" w:hAnsi="Times New Roman"/>
              </w:rPr>
            </w:pPr>
          </w:p>
        </w:tc>
        <w:tc>
          <w:tcPr>
            <w:tcW w:w="567" w:type="dxa"/>
            <w:vAlign w:val="center"/>
          </w:tcPr>
          <w:p w14:paraId="64450F75" w14:textId="77777777" w:rsidR="004037B4" w:rsidRPr="00515EA8" w:rsidRDefault="004037B4" w:rsidP="007571C2">
            <w:pPr>
              <w:tabs>
                <w:tab w:val="left" w:pos="1800"/>
              </w:tabs>
              <w:spacing w:before="60" w:after="60"/>
              <w:jc w:val="center"/>
              <w:rPr>
                <w:rFonts w:ascii="Times New Roman" w:hAnsi="Times New Roman"/>
              </w:rPr>
            </w:pPr>
          </w:p>
        </w:tc>
        <w:tc>
          <w:tcPr>
            <w:tcW w:w="567" w:type="dxa"/>
            <w:vAlign w:val="center"/>
          </w:tcPr>
          <w:p w14:paraId="486EF257" w14:textId="77777777" w:rsidR="004037B4" w:rsidRPr="00515EA8" w:rsidRDefault="004037B4" w:rsidP="007571C2">
            <w:pPr>
              <w:tabs>
                <w:tab w:val="left" w:pos="1800"/>
              </w:tabs>
              <w:spacing w:before="60" w:after="60"/>
              <w:jc w:val="center"/>
              <w:rPr>
                <w:rFonts w:ascii="Times New Roman" w:hAnsi="Times New Roman"/>
              </w:rPr>
            </w:pPr>
            <w:r w:rsidRPr="00515EA8">
              <w:rPr>
                <w:rFonts w:ascii="Times New Roman" w:eastAsia="Calibri" w:hAnsi="Times New Roman"/>
                <w:i/>
              </w:rPr>
              <w:sym w:font="Symbol" w:char="F0D6"/>
            </w:r>
          </w:p>
        </w:tc>
        <w:tc>
          <w:tcPr>
            <w:tcW w:w="567" w:type="dxa"/>
            <w:vAlign w:val="center"/>
          </w:tcPr>
          <w:p w14:paraId="6353D097" w14:textId="77777777" w:rsidR="004037B4" w:rsidRPr="00515EA8" w:rsidRDefault="004037B4" w:rsidP="007571C2">
            <w:pPr>
              <w:tabs>
                <w:tab w:val="left" w:pos="1800"/>
              </w:tabs>
              <w:spacing w:before="60" w:after="60"/>
              <w:jc w:val="center"/>
              <w:rPr>
                <w:rFonts w:ascii="Times New Roman" w:hAnsi="Times New Roman"/>
              </w:rPr>
            </w:pPr>
            <w:r w:rsidRPr="00515EA8">
              <w:rPr>
                <w:rFonts w:ascii="Times New Roman" w:eastAsia="Calibri" w:hAnsi="Times New Roman"/>
                <w:i/>
              </w:rPr>
              <w:sym w:font="Symbol" w:char="F0D6"/>
            </w:r>
          </w:p>
        </w:tc>
        <w:tc>
          <w:tcPr>
            <w:tcW w:w="567" w:type="dxa"/>
            <w:vAlign w:val="center"/>
          </w:tcPr>
          <w:p w14:paraId="21761AA8" w14:textId="77777777" w:rsidR="004037B4" w:rsidRPr="00515EA8" w:rsidRDefault="004037B4" w:rsidP="007571C2">
            <w:pPr>
              <w:tabs>
                <w:tab w:val="left" w:pos="1800"/>
              </w:tabs>
              <w:spacing w:before="60" w:after="60"/>
              <w:jc w:val="center"/>
              <w:rPr>
                <w:rFonts w:ascii="Times New Roman" w:hAnsi="Times New Roman"/>
              </w:rPr>
            </w:pPr>
            <w:r w:rsidRPr="00515EA8">
              <w:rPr>
                <w:rFonts w:ascii="Times New Roman" w:eastAsia="Calibri" w:hAnsi="Times New Roman"/>
                <w:i/>
              </w:rPr>
              <w:sym w:font="Symbol" w:char="F0D6"/>
            </w:r>
          </w:p>
        </w:tc>
        <w:tc>
          <w:tcPr>
            <w:tcW w:w="567" w:type="dxa"/>
            <w:vAlign w:val="center"/>
          </w:tcPr>
          <w:p w14:paraId="4AE964CA" w14:textId="77777777" w:rsidR="004037B4" w:rsidRPr="00515EA8" w:rsidRDefault="004037B4" w:rsidP="007571C2">
            <w:pPr>
              <w:tabs>
                <w:tab w:val="left" w:pos="1800"/>
              </w:tabs>
              <w:spacing w:before="60" w:after="60"/>
              <w:jc w:val="center"/>
              <w:rPr>
                <w:rFonts w:ascii="Times New Roman" w:hAnsi="Times New Roman"/>
              </w:rPr>
            </w:pPr>
            <w:r w:rsidRPr="00515EA8">
              <w:rPr>
                <w:rFonts w:ascii="Times New Roman" w:eastAsia="Calibri" w:hAnsi="Times New Roman"/>
                <w:i/>
              </w:rPr>
              <w:sym w:font="Symbol" w:char="F0D6"/>
            </w:r>
          </w:p>
        </w:tc>
        <w:tc>
          <w:tcPr>
            <w:tcW w:w="567" w:type="dxa"/>
            <w:vAlign w:val="center"/>
          </w:tcPr>
          <w:p w14:paraId="76CC7757" w14:textId="77777777" w:rsidR="004037B4" w:rsidRPr="00515EA8" w:rsidRDefault="004037B4" w:rsidP="007571C2">
            <w:pPr>
              <w:tabs>
                <w:tab w:val="left" w:pos="1800"/>
              </w:tabs>
              <w:spacing w:before="60" w:after="60"/>
              <w:jc w:val="center"/>
              <w:rPr>
                <w:rFonts w:ascii="Times New Roman" w:hAnsi="Times New Roman"/>
              </w:rPr>
            </w:pPr>
            <w:r w:rsidRPr="00515EA8">
              <w:rPr>
                <w:rFonts w:ascii="Times New Roman" w:eastAsia="Calibri" w:hAnsi="Times New Roman"/>
                <w:i/>
              </w:rPr>
              <w:sym w:font="Symbol" w:char="F0D6"/>
            </w:r>
          </w:p>
        </w:tc>
        <w:tc>
          <w:tcPr>
            <w:tcW w:w="567" w:type="dxa"/>
            <w:vAlign w:val="center"/>
          </w:tcPr>
          <w:p w14:paraId="1D0B3C45" w14:textId="77777777" w:rsidR="004037B4" w:rsidRPr="00515EA8" w:rsidRDefault="004037B4" w:rsidP="007571C2">
            <w:pPr>
              <w:tabs>
                <w:tab w:val="left" w:pos="1800"/>
              </w:tabs>
              <w:spacing w:before="60" w:after="60"/>
              <w:jc w:val="center"/>
              <w:rPr>
                <w:rFonts w:ascii="Times New Roman" w:hAnsi="Times New Roman"/>
              </w:rPr>
            </w:pPr>
            <w:r w:rsidRPr="00515EA8">
              <w:rPr>
                <w:rFonts w:ascii="Times New Roman" w:eastAsia="Calibri" w:hAnsi="Times New Roman"/>
                <w:i/>
              </w:rPr>
              <w:sym w:font="Symbol" w:char="F0D6"/>
            </w:r>
          </w:p>
        </w:tc>
      </w:tr>
      <w:tr w:rsidR="004037B4" w:rsidRPr="00515EA8" w14:paraId="07DC4DD8" w14:textId="77777777" w:rsidTr="004037B4">
        <w:tc>
          <w:tcPr>
            <w:tcW w:w="1696" w:type="dxa"/>
            <w:vAlign w:val="center"/>
          </w:tcPr>
          <w:p w14:paraId="3B931EBD" w14:textId="77777777" w:rsidR="004037B4" w:rsidRPr="00515EA8" w:rsidRDefault="004037B4" w:rsidP="007571C2">
            <w:pPr>
              <w:tabs>
                <w:tab w:val="left" w:pos="1800"/>
              </w:tabs>
              <w:spacing w:before="60" w:after="60"/>
              <w:jc w:val="left"/>
              <w:rPr>
                <w:rFonts w:ascii="Times New Roman" w:hAnsi="Times New Roman"/>
              </w:rPr>
            </w:pPr>
            <w:r w:rsidRPr="00515EA8">
              <w:rPr>
                <w:rFonts w:ascii="Times New Roman" w:hAnsi="Times New Roman"/>
              </w:rPr>
              <w:t>Đồ án/Dự án</w:t>
            </w:r>
          </w:p>
        </w:tc>
        <w:tc>
          <w:tcPr>
            <w:tcW w:w="2835" w:type="dxa"/>
            <w:vAlign w:val="center"/>
          </w:tcPr>
          <w:p w14:paraId="160EFE6C" w14:textId="3D7E593E" w:rsidR="004037B4" w:rsidRPr="00515EA8" w:rsidRDefault="004037B4" w:rsidP="007571C2">
            <w:pPr>
              <w:tabs>
                <w:tab w:val="left" w:pos="1800"/>
              </w:tabs>
              <w:spacing w:before="60" w:after="60"/>
              <w:jc w:val="left"/>
              <w:rPr>
                <w:rFonts w:ascii="Times New Roman" w:hAnsi="Times New Roman"/>
              </w:rPr>
            </w:pPr>
            <w:r w:rsidRPr="00515EA8">
              <w:rPr>
                <w:rFonts w:ascii="Times New Roman" w:hAnsi="Times New Roman"/>
              </w:rPr>
              <w:t>Rubrics</w:t>
            </w:r>
            <w:r w:rsidRPr="00515EA8">
              <w:rPr>
                <w:rFonts w:ascii="Times New Roman" w:hAnsi="Times New Roman"/>
                <w:lang w:val="en-US"/>
              </w:rPr>
              <w:t xml:space="preserve">, </w:t>
            </w:r>
            <w:r w:rsidRPr="00515EA8">
              <w:rPr>
                <w:rFonts w:ascii="Times New Roman" w:hAnsi="Times New Roman"/>
              </w:rPr>
              <w:t>Phiếu đánh giá</w:t>
            </w:r>
          </w:p>
        </w:tc>
        <w:tc>
          <w:tcPr>
            <w:tcW w:w="567" w:type="dxa"/>
            <w:vAlign w:val="center"/>
          </w:tcPr>
          <w:p w14:paraId="58432CD4" w14:textId="77777777" w:rsidR="004037B4" w:rsidRPr="00515EA8" w:rsidRDefault="004037B4" w:rsidP="007571C2">
            <w:pPr>
              <w:tabs>
                <w:tab w:val="left" w:pos="1800"/>
              </w:tabs>
              <w:spacing w:before="60" w:after="60"/>
              <w:jc w:val="center"/>
              <w:rPr>
                <w:rFonts w:ascii="Times New Roman" w:hAnsi="Times New Roman"/>
              </w:rPr>
            </w:pPr>
          </w:p>
        </w:tc>
        <w:tc>
          <w:tcPr>
            <w:tcW w:w="567" w:type="dxa"/>
            <w:vAlign w:val="center"/>
          </w:tcPr>
          <w:p w14:paraId="241BB8AE" w14:textId="77777777" w:rsidR="004037B4" w:rsidRPr="00515EA8" w:rsidRDefault="004037B4" w:rsidP="007571C2">
            <w:pPr>
              <w:tabs>
                <w:tab w:val="left" w:pos="1800"/>
              </w:tabs>
              <w:spacing w:before="60" w:after="60"/>
              <w:jc w:val="center"/>
              <w:rPr>
                <w:rFonts w:ascii="Times New Roman" w:hAnsi="Times New Roman"/>
              </w:rPr>
            </w:pPr>
          </w:p>
        </w:tc>
        <w:tc>
          <w:tcPr>
            <w:tcW w:w="567" w:type="dxa"/>
            <w:vAlign w:val="center"/>
          </w:tcPr>
          <w:p w14:paraId="5688A1C2" w14:textId="77777777" w:rsidR="004037B4" w:rsidRPr="00515EA8" w:rsidRDefault="004037B4" w:rsidP="007571C2">
            <w:pPr>
              <w:tabs>
                <w:tab w:val="left" w:pos="1800"/>
              </w:tabs>
              <w:spacing w:before="60" w:after="60"/>
              <w:jc w:val="center"/>
              <w:rPr>
                <w:rFonts w:ascii="Times New Roman" w:hAnsi="Times New Roman"/>
              </w:rPr>
            </w:pPr>
            <w:r w:rsidRPr="00515EA8">
              <w:rPr>
                <w:rFonts w:ascii="Times New Roman" w:eastAsia="Calibri" w:hAnsi="Times New Roman"/>
                <w:i/>
              </w:rPr>
              <w:sym w:font="Symbol" w:char="F0D6"/>
            </w:r>
          </w:p>
        </w:tc>
        <w:tc>
          <w:tcPr>
            <w:tcW w:w="567" w:type="dxa"/>
            <w:vAlign w:val="center"/>
          </w:tcPr>
          <w:p w14:paraId="52B2724E" w14:textId="77777777" w:rsidR="004037B4" w:rsidRPr="00515EA8" w:rsidRDefault="004037B4" w:rsidP="007571C2">
            <w:pPr>
              <w:tabs>
                <w:tab w:val="left" w:pos="1800"/>
              </w:tabs>
              <w:spacing w:before="60" w:after="60"/>
              <w:jc w:val="center"/>
              <w:rPr>
                <w:rFonts w:ascii="Times New Roman" w:hAnsi="Times New Roman"/>
              </w:rPr>
            </w:pPr>
            <w:r w:rsidRPr="00515EA8">
              <w:rPr>
                <w:rFonts w:ascii="Times New Roman" w:eastAsia="Calibri" w:hAnsi="Times New Roman"/>
                <w:i/>
              </w:rPr>
              <w:sym w:font="Symbol" w:char="F0D6"/>
            </w:r>
          </w:p>
        </w:tc>
        <w:tc>
          <w:tcPr>
            <w:tcW w:w="567" w:type="dxa"/>
            <w:vAlign w:val="center"/>
          </w:tcPr>
          <w:p w14:paraId="22D80A95" w14:textId="77777777" w:rsidR="004037B4" w:rsidRPr="00515EA8" w:rsidRDefault="004037B4" w:rsidP="007571C2">
            <w:pPr>
              <w:tabs>
                <w:tab w:val="left" w:pos="1800"/>
              </w:tabs>
              <w:spacing w:before="60" w:after="60"/>
              <w:jc w:val="center"/>
              <w:rPr>
                <w:rFonts w:ascii="Times New Roman" w:hAnsi="Times New Roman"/>
              </w:rPr>
            </w:pPr>
            <w:r w:rsidRPr="00515EA8">
              <w:rPr>
                <w:rFonts w:ascii="Times New Roman" w:eastAsia="Calibri" w:hAnsi="Times New Roman"/>
                <w:i/>
              </w:rPr>
              <w:sym w:font="Symbol" w:char="F0D6"/>
            </w:r>
          </w:p>
        </w:tc>
        <w:tc>
          <w:tcPr>
            <w:tcW w:w="567" w:type="dxa"/>
            <w:vAlign w:val="center"/>
          </w:tcPr>
          <w:p w14:paraId="551AAD5A" w14:textId="77777777" w:rsidR="004037B4" w:rsidRPr="00515EA8" w:rsidRDefault="004037B4" w:rsidP="007571C2">
            <w:pPr>
              <w:tabs>
                <w:tab w:val="left" w:pos="1800"/>
              </w:tabs>
              <w:spacing w:before="60" w:after="60"/>
              <w:jc w:val="center"/>
              <w:rPr>
                <w:rFonts w:ascii="Times New Roman" w:hAnsi="Times New Roman"/>
              </w:rPr>
            </w:pPr>
            <w:r w:rsidRPr="00515EA8">
              <w:rPr>
                <w:rFonts w:ascii="Times New Roman" w:eastAsia="Calibri" w:hAnsi="Times New Roman"/>
                <w:i/>
              </w:rPr>
              <w:sym w:font="Symbol" w:char="F0D6"/>
            </w:r>
          </w:p>
        </w:tc>
        <w:tc>
          <w:tcPr>
            <w:tcW w:w="567" w:type="dxa"/>
            <w:vAlign w:val="center"/>
          </w:tcPr>
          <w:p w14:paraId="7B792A83" w14:textId="77777777" w:rsidR="004037B4" w:rsidRPr="00515EA8" w:rsidRDefault="004037B4" w:rsidP="007571C2">
            <w:pPr>
              <w:tabs>
                <w:tab w:val="left" w:pos="1800"/>
              </w:tabs>
              <w:spacing w:before="60" w:after="60"/>
              <w:jc w:val="center"/>
              <w:rPr>
                <w:rFonts w:ascii="Times New Roman" w:hAnsi="Times New Roman"/>
              </w:rPr>
            </w:pPr>
            <w:r w:rsidRPr="00515EA8">
              <w:rPr>
                <w:rFonts w:ascii="Times New Roman" w:eastAsia="Calibri" w:hAnsi="Times New Roman"/>
                <w:i/>
              </w:rPr>
              <w:sym w:font="Symbol" w:char="F0D6"/>
            </w:r>
          </w:p>
        </w:tc>
        <w:tc>
          <w:tcPr>
            <w:tcW w:w="567" w:type="dxa"/>
            <w:vAlign w:val="center"/>
          </w:tcPr>
          <w:p w14:paraId="7260D51A" w14:textId="77777777" w:rsidR="004037B4" w:rsidRPr="00515EA8" w:rsidRDefault="004037B4" w:rsidP="007571C2">
            <w:pPr>
              <w:tabs>
                <w:tab w:val="left" w:pos="1800"/>
              </w:tabs>
              <w:spacing w:before="60" w:after="60"/>
              <w:jc w:val="center"/>
              <w:rPr>
                <w:rFonts w:ascii="Times New Roman" w:hAnsi="Times New Roman"/>
              </w:rPr>
            </w:pPr>
            <w:r w:rsidRPr="00515EA8">
              <w:rPr>
                <w:rFonts w:ascii="Times New Roman" w:eastAsia="Calibri" w:hAnsi="Times New Roman"/>
                <w:i/>
              </w:rPr>
              <w:sym w:font="Symbol" w:char="F0D6"/>
            </w:r>
          </w:p>
        </w:tc>
      </w:tr>
    </w:tbl>
    <w:p w14:paraId="674E329A" w14:textId="5E251680" w:rsidR="00385C4E" w:rsidRPr="00515EA8" w:rsidRDefault="00DF401F" w:rsidP="004037B4">
      <w:pPr>
        <w:widowControl w:val="0"/>
        <w:spacing w:line="312" w:lineRule="auto"/>
        <w:ind w:firstLine="567"/>
        <w:rPr>
          <w:rFonts w:eastAsia="Times New Roman"/>
          <w:lang w:val="en-US"/>
        </w:rPr>
      </w:pPr>
      <w:r w:rsidRPr="00515EA8">
        <w:rPr>
          <w:rFonts w:eastAsia="Times New Roman"/>
          <w:lang w:val="en-US"/>
        </w:rPr>
        <w:t xml:space="preserve">Nội dung HP trong CTDH đóng góp phù hợp vào việc đạt CĐR. Các kết quả khảo sát lấy ý kiến NH về các HP của </w:t>
      </w:r>
      <w:r w:rsidR="0004159B" w:rsidRPr="00515EA8">
        <w:rPr>
          <w:rFonts w:eastAsia="Times New Roman"/>
          <w:lang w:val="en-US"/>
        </w:rPr>
        <w:t>ngành SHTN</w:t>
      </w:r>
      <w:r w:rsidRPr="00515EA8">
        <w:rPr>
          <w:rFonts w:eastAsia="Times New Roman"/>
          <w:lang w:val="en-US"/>
        </w:rPr>
        <w:t xml:space="preserve"> đạt </w:t>
      </w:r>
      <w:r w:rsidR="00E62A12" w:rsidRPr="00515EA8">
        <w:rPr>
          <w:rFonts w:eastAsia="Times New Roman"/>
          <w:lang w:val="en-US"/>
        </w:rPr>
        <w:t>tỉ</w:t>
      </w:r>
      <w:r w:rsidRPr="00515EA8">
        <w:rPr>
          <w:rFonts w:eastAsia="Times New Roman"/>
          <w:lang w:val="en-US"/>
        </w:rPr>
        <w:t xml:space="preserve"> lệ “hài lòng và rất hài lòng” cao</w:t>
      </w:r>
      <w:r w:rsidR="00653936" w:rsidRPr="00515EA8">
        <w:rPr>
          <w:rFonts w:eastAsia="Times New Roman"/>
          <w:lang w:val="en-US"/>
        </w:rPr>
        <w:t xml:space="preserve"> [</w:t>
      </w:r>
      <w:r w:rsidR="00653936" w:rsidRPr="00515EA8">
        <w:rPr>
          <w:rFonts w:eastAsia="Times New Roman"/>
          <w:color w:val="FF0000"/>
          <w:lang w:val="en-US"/>
        </w:rPr>
        <w:t>H3.03.02.0</w:t>
      </w:r>
      <w:r w:rsidR="002D1290" w:rsidRPr="00515EA8">
        <w:rPr>
          <w:rFonts w:eastAsia="Times New Roman"/>
          <w:color w:val="FF0000"/>
          <w:lang w:val="en-US"/>
        </w:rPr>
        <w:t>6</w:t>
      </w:r>
      <w:r w:rsidR="00653936" w:rsidRPr="00515EA8">
        <w:rPr>
          <w:rFonts w:eastAsia="Times New Roman"/>
          <w:lang w:val="en-US"/>
        </w:rPr>
        <w:t>]</w:t>
      </w:r>
      <w:r w:rsidRPr="00515EA8">
        <w:rPr>
          <w:rFonts w:eastAsia="Times New Roman"/>
          <w:lang w:val="en-US"/>
        </w:rPr>
        <w:t xml:space="preserve">, ví dụ ý kiến “hài lòng và rất hài lòng” của NH về “mức độ đạt được CĐR </w:t>
      </w:r>
      <w:r w:rsidR="00691CE3" w:rsidRPr="00515EA8">
        <w:rPr>
          <w:rFonts w:eastAsia="Times New Roman"/>
          <w:lang w:val="en-US"/>
        </w:rPr>
        <w:t>HP</w:t>
      </w:r>
      <w:r w:rsidRPr="00515EA8">
        <w:rPr>
          <w:rFonts w:eastAsia="Times New Roman"/>
          <w:lang w:val="en-US"/>
        </w:rPr>
        <w:t xml:space="preserve"> là phù hợp” đạt 100% vào năm 2023.</w:t>
      </w:r>
    </w:p>
    <w:p w14:paraId="030F5AD5" w14:textId="5B2C7829" w:rsidR="00C12290" w:rsidRPr="00515EA8" w:rsidRDefault="00C12290" w:rsidP="00C12290">
      <w:pPr>
        <w:widowControl w:val="0"/>
        <w:spacing w:before="0" w:line="312" w:lineRule="auto"/>
        <w:ind w:firstLine="567"/>
        <w:outlineLvl w:val="3"/>
        <w:rPr>
          <w:rFonts w:eastAsia="Times New Roman"/>
          <w:i/>
          <w:lang w:val="en-US"/>
        </w:rPr>
      </w:pPr>
      <w:r w:rsidRPr="00515EA8">
        <w:rPr>
          <w:rFonts w:eastAsia="Times New Roman"/>
          <w:i/>
          <w:lang w:val="en-US"/>
        </w:rPr>
        <w:t>2</w:t>
      </w:r>
      <w:r w:rsidRPr="00515EA8">
        <w:rPr>
          <w:rFonts w:eastAsia="Times New Roman"/>
          <w:i/>
        </w:rPr>
        <w:t xml:space="preserve">. Điểm </w:t>
      </w:r>
      <w:r w:rsidRPr="00515EA8">
        <w:rPr>
          <w:rFonts w:eastAsia="Times New Roman"/>
          <w:i/>
          <w:lang w:val="en-US"/>
        </w:rPr>
        <w:t>mạnh</w:t>
      </w:r>
    </w:p>
    <w:p w14:paraId="7F1C575F" w14:textId="08C458FF" w:rsidR="00C12290" w:rsidRPr="00515EA8" w:rsidRDefault="007E260D" w:rsidP="00C12290">
      <w:pPr>
        <w:widowControl w:val="0"/>
        <w:spacing w:before="0" w:line="312" w:lineRule="auto"/>
        <w:ind w:firstLine="567"/>
        <w:rPr>
          <w:rFonts w:eastAsia="Times New Roman"/>
          <w:lang w:val="en-US"/>
        </w:rPr>
      </w:pPr>
      <w:r w:rsidRPr="00515EA8">
        <w:rPr>
          <w:rFonts w:eastAsia="Times New Roman"/>
          <w:lang w:val="en-US"/>
        </w:rPr>
        <w:t>Nhà trường</w:t>
      </w:r>
      <w:r w:rsidR="00C12290" w:rsidRPr="00515EA8">
        <w:rPr>
          <w:rFonts w:eastAsia="Times New Roman"/>
          <w:lang w:val="en-US"/>
        </w:rPr>
        <w:t xml:space="preserve"> </w:t>
      </w:r>
      <w:r w:rsidR="009A03E1" w:rsidRPr="00515EA8">
        <w:rPr>
          <w:rFonts w:eastAsia="Times New Roman"/>
          <w:lang w:val="en-US"/>
        </w:rPr>
        <w:t xml:space="preserve">đã </w:t>
      </w:r>
      <w:r w:rsidR="00AF6EBA" w:rsidRPr="00515EA8">
        <w:rPr>
          <w:rFonts w:eastAsia="Times New Roman"/>
          <w:lang w:val="en-US"/>
        </w:rPr>
        <w:t>ban hành</w:t>
      </w:r>
      <w:r w:rsidR="00C12290" w:rsidRPr="00515EA8">
        <w:rPr>
          <w:rFonts w:eastAsia="Times New Roman"/>
          <w:lang w:val="en-US"/>
        </w:rPr>
        <w:t xml:space="preserve"> hướng dẫn </w:t>
      </w:r>
      <w:r w:rsidR="009F0D58" w:rsidRPr="00515EA8">
        <w:rPr>
          <w:rFonts w:eastAsia="Times New Roman"/>
          <w:lang w:val="en-US"/>
        </w:rPr>
        <w:t>chi tiết</w:t>
      </w:r>
      <w:r w:rsidR="00C12290" w:rsidRPr="00515EA8">
        <w:rPr>
          <w:rFonts w:eastAsia="Times New Roman"/>
          <w:lang w:val="en-US"/>
        </w:rPr>
        <w:t xml:space="preserve"> nhằm hỗ trợ GV trong việc xác định</w:t>
      </w:r>
      <w:r w:rsidR="00AF6EBA" w:rsidRPr="00515EA8">
        <w:rPr>
          <w:rFonts w:eastAsia="Times New Roman"/>
          <w:lang w:val="en-US"/>
        </w:rPr>
        <w:t xml:space="preserve"> nội dung</w:t>
      </w:r>
      <w:r w:rsidR="00C12290" w:rsidRPr="00515EA8">
        <w:rPr>
          <w:rFonts w:eastAsia="Times New Roman"/>
          <w:lang w:val="en-US"/>
        </w:rPr>
        <w:t xml:space="preserve">, chọn lựa tổ hợp các </w:t>
      </w:r>
      <w:r w:rsidR="00AF6EBA" w:rsidRPr="00515EA8">
        <w:rPr>
          <w:rFonts w:eastAsia="Times New Roman"/>
          <w:lang w:val="en-US"/>
        </w:rPr>
        <w:t>PPDH</w:t>
      </w:r>
      <w:r w:rsidR="00C12290" w:rsidRPr="00515EA8">
        <w:rPr>
          <w:rFonts w:eastAsia="Times New Roman"/>
          <w:lang w:val="en-US"/>
        </w:rPr>
        <w:t xml:space="preserve">, phương pháp KTĐG phù hợp theo CĐR </w:t>
      </w:r>
      <w:r w:rsidR="00653936" w:rsidRPr="00515EA8">
        <w:rPr>
          <w:rFonts w:eastAsia="Times New Roman"/>
          <w:lang w:val="en-US"/>
        </w:rPr>
        <w:t xml:space="preserve">được </w:t>
      </w:r>
      <w:r w:rsidR="00AF6EBA" w:rsidRPr="00515EA8">
        <w:rPr>
          <w:rFonts w:eastAsia="Times New Roman"/>
          <w:lang w:val="en-US"/>
        </w:rPr>
        <w:t>phân nhiệm</w:t>
      </w:r>
      <w:r w:rsidR="00C12290" w:rsidRPr="00515EA8">
        <w:rPr>
          <w:rFonts w:eastAsia="Times New Roman"/>
          <w:lang w:val="en-US"/>
        </w:rPr>
        <w:t>.</w:t>
      </w:r>
      <w:r w:rsidR="00AF6EBA" w:rsidRPr="00515EA8">
        <w:rPr>
          <w:rFonts w:eastAsia="Times New Roman"/>
          <w:lang w:val="en-US"/>
        </w:rPr>
        <w:t xml:space="preserve"> Do đó, đ</w:t>
      </w:r>
      <w:r w:rsidR="00970309" w:rsidRPr="00515EA8">
        <w:rPr>
          <w:rFonts w:eastAsia="Times New Roman"/>
          <w:lang w:val="en-US"/>
        </w:rPr>
        <w:t>ó</w:t>
      </w:r>
      <w:r w:rsidR="00AF6EBA" w:rsidRPr="00515EA8">
        <w:rPr>
          <w:rFonts w:eastAsia="Times New Roman"/>
          <w:lang w:val="en-US"/>
        </w:rPr>
        <w:t xml:space="preserve">ng góp của mỗi </w:t>
      </w:r>
      <w:r w:rsidR="00CD7124" w:rsidRPr="00515EA8">
        <w:rPr>
          <w:rFonts w:eastAsia="Times New Roman"/>
          <w:lang w:val="en-US"/>
        </w:rPr>
        <w:t>HP</w:t>
      </w:r>
      <w:r w:rsidR="00AF6EBA" w:rsidRPr="00515EA8">
        <w:rPr>
          <w:rFonts w:eastAsia="Times New Roman"/>
          <w:lang w:val="en-US"/>
        </w:rPr>
        <w:t xml:space="preserve"> vào việc đạt được CĐR của CTĐT </w:t>
      </w:r>
      <w:r w:rsidR="009F0D58" w:rsidRPr="00515EA8">
        <w:rPr>
          <w:rFonts w:eastAsia="Times New Roman"/>
          <w:lang w:val="en-US"/>
        </w:rPr>
        <w:t>được thể hiện</w:t>
      </w:r>
      <w:r w:rsidR="00AF6EBA" w:rsidRPr="00515EA8">
        <w:rPr>
          <w:rFonts w:eastAsia="Times New Roman"/>
          <w:lang w:val="en-US"/>
        </w:rPr>
        <w:t xml:space="preserve"> rõ ràng</w:t>
      </w:r>
      <w:r w:rsidR="009F0D58" w:rsidRPr="00515EA8">
        <w:rPr>
          <w:rFonts w:eastAsia="Times New Roman"/>
          <w:lang w:val="en-US"/>
        </w:rPr>
        <w:t xml:space="preserve"> và hệ thống</w:t>
      </w:r>
      <w:r w:rsidR="00AF6EBA" w:rsidRPr="00515EA8">
        <w:rPr>
          <w:rFonts w:eastAsia="Times New Roman"/>
          <w:lang w:val="en-US"/>
        </w:rPr>
        <w:t>.</w:t>
      </w:r>
    </w:p>
    <w:p w14:paraId="3DF83CB9" w14:textId="13A5267D" w:rsidR="00385C4E" w:rsidRPr="00515EA8" w:rsidRDefault="00036783" w:rsidP="007571C2">
      <w:pPr>
        <w:widowControl w:val="0"/>
        <w:spacing w:before="0" w:line="324" w:lineRule="auto"/>
        <w:ind w:firstLine="567"/>
        <w:outlineLvl w:val="3"/>
        <w:rPr>
          <w:rFonts w:eastAsia="Times New Roman"/>
          <w:i/>
        </w:rPr>
      </w:pPr>
      <w:r w:rsidRPr="00515EA8">
        <w:rPr>
          <w:rFonts w:eastAsia="Times New Roman"/>
          <w:i/>
        </w:rPr>
        <w:lastRenderedPageBreak/>
        <w:t>3. Điểm tồn tại</w:t>
      </w:r>
    </w:p>
    <w:p w14:paraId="773E6BEE" w14:textId="23D07BDC" w:rsidR="00385C4E" w:rsidRPr="00515EA8" w:rsidRDefault="00AF6EBA" w:rsidP="007571C2">
      <w:pPr>
        <w:widowControl w:val="0"/>
        <w:spacing w:before="0" w:line="324" w:lineRule="auto"/>
        <w:ind w:firstLine="567"/>
        <w:rPr>
          <w:rFonts w:eastAsia="Times New Roman"/>
          <w:lang w:val="en-US"/>
        </w:rPr>
      </w:pPr>
      <w:r w:rsidRPr="00515EA8">
        <w:rPr>
          <w:rFonts w:eastAsia="Times New Roman"/>
          <w:lang w:val="en-US"/>
        </w:rPr>
        <w:t>V</w:t>
      </w:r>
      <w:r w:rsidR="00DF401F" w:rsidRPr="00515EA8">
        <w:rPr>
          <w:rFonts w:eastAsia="Times New Roman"/>
          <w:lang w:val="en-US"/>
        </w:rPr>
        <w:t xml:space="preserve">iệc </w:t>
      </w:r>
      <w:r w:rsidRPr="00515EA8">
        <w:rPr>
          <w:rFonts w:eastAsia="Times New Roman"/>
          <w:lang w:val="en-US"/>
        </w:rPr>
        <w:t>phân tích các</w:t>
      </w:r>
      <w:r w:rsidR="00DF401F" w:rsidRPr="00515EA8">
        <w:rPr>
          <w:rFonts w:eastAsia="Times New Roman"/>
          <w:lang w:val="en-US"/>
        </w:rPr>
        <w:t xml:space="preserve"> ý kiến phản hồi </w:t>
      </w:r>
      <w:r w:rsidRPr="00515EA8">
        <w:rPr>
          <w:rFonts w:eastAsia="Times New Roman"/>
          <w:lang w:val="en-US"/>
        </w:rPr>
        <w:t xml:space="preserve">để </w:t>
      </w:r>
      <w:r w:rsidR="00DF401F" w:rsidRPr="00515EA8">
        <w:rPr>
          <w:rFonts w:eastAsia="Times New Roman"/>
          <w:lang w:val="en-US"/>
        </w:rPr>
        <w:t xml:space="preserve">đổi mới nội dung </w:t>
      </w:r>
      <w:r w:rsidR="00CD7124" w:rsidRPr="00515EA8">
        <w:rPr>
          <w:rFonts w:eastAsia="Times New Roman"/>
          <w:lang w:val="en-US"/>
        </w:rPr>
        <w:t>HP</w:t>
      </w:r>
      <w:r w:rsidR="00DF401F" w:rsidRPr="00515EA8">
        <w:rPr>
          <w:rFonts w:eastAsia="Times New Roman"/>
          <w:lang w:val="en-US"/>
        </w:rPr>
        <w:t xml:space="preserve"> </w:t>
      </w:r>
      <w:r w:rsidRPr="00515EA8">
        <w:rPr>
          <w:rFonts w:eastAsia="Times New Roman"/>
          <w:lang w:val="en-US"/>
        </w:rPr>
        <w:t>nhằm</w:t>
      </w:r>
      <w:r w:rsidR="00DF401F" w:rsidRPr="00515EA8">
        <w:rPr>
          <w:rFonts w:eastAsia="Times New Roman"/>
          <w:lang w:val="en-US"/>
        </w:rPr>
        <w:t xml:space="preserve"> đạt được CĐR </w:t>
      </w:r>
      <w:r w:rsidRPr="00515EA8">
        <w:rPr>
          <w:rFonts w:eastAsia="Times New Roman"/>
          <w:lang w:val="en-US"/>
        </w:rPr>
        <w:t>ở</w:t>
      </w:r>
      <w:r w:rsidR="00DF401F" w:rsidRPr="00515EA8">
        <w:rPr>
          <w:rFonts w:eastAsia="Times New Roman"/>
          <w:lang w:val="en-US"/>
        </w:rPr>
        <w:t xml:space="preserve"> các mức năng lực cụ thể</w:t>
      </w:r>
      <w:r w:rsidRPr="00515EA8">
        <w:rPr>
          <w:rFonts w:eastAsia="Times New Roman"/>
          <w:lang w:val="en-US"/>
        </w:rPr>
        <w:t xml:space="preserve"> chưa hoàn toàn khoa học</w:t>
      </w:r>
      <w:r w:rsidR="00DF401F" w:rsidRPr="00515EA8">
        <w:rPr>
          <w:rFonts w:eastAsia="Times New Roman"/>
          <w:lang w:val="en-US"/>
        </w:rPr>
        <w:t>.</w:t>
      </w:r>
    </w:p>
    <w:p w14:paraId="30BF8ACA" w14:textId="61EA40CB" w:rsidR="00385C4E" w:rsidRPr="00515EA8" w:rsidRDefault="00216788" w:rsidP="007571C2">
      <w:pPr>
        <w:widowControl w:val="0"/>
        <w:spacing w:before="0" w:line="324" w:lineRule="auto"/>
        <w:ind w:firstLine="567"/>
        <w:outlineLvl w:val="3"/>
        <w:rPr>
          <w:rFonts w:eastAsia="Times New Roman"/>
          <w:i/>
        </w:rPr>
      </w:pPr>
      <w:r w:rsidRPr="00515EA8">
        <w:rPr>
          <w:rFonts w:eastAsia="Times New Roman"/>
          <w:i/>
        </w:rPr>
        <w:t>4. Kế hoạch hành động</w:t>
      </w:r>
    </w:p>
    <w:tbl>
      <w:tblPr>
        <w:tblStyle w:val="TableGrid2616"/>
        <w:tblW w:w="9288" w:type="dxa"/>
        <w:tblLook w:val="04A0" w:firstRow="1" w:lastRow="0" w:firstColumn="1" w:lastColumn="0" w:noHBand="0" w:noVBand="1"/>
      </w:tblPr>
      <w:tblGrid>
        <w:gridCol w:w="564"/>
        <w:gridCol w:w="894"/>
        <w:gridCol w:w="3960"/>
        <w:gridCol w:w="1350"/>
        <w:gridCol w:w="1880"/>
        <w:gridCol w:w="640"/>
      </w:tblGrid>
      <w:tr w:rsidR="00C12290" w:rsidRPr="00515EA8" w14:paraId="22B1D30E" w14:textId="77777777" w:rsidTr="005026E5">
        <w:tc>
          <w:tcPr>
            <w:tcW w:w="564" w:type="dxa"/>
            <w:vAlign w:val="center"/>
          </w:tcPr>
          <w:p w14:paraId="480C1AA6" w14:textId="77777777" w:rsidR="00C12290" w:rsidRPr="00515EA8" w:rsidRDefault="00C12290" w:rsidP="007571C2">
            <w:pPr>
              <w:spacing w:before="60" w:after="60" w:line="276" w:lineRule="auto"/>
              <w:jc w:val="center"/>
              <w:rPr>
                <w:b/>
                <w:noProof/>
              </w:rPr>
            </w:pPr>
            <w:r w:rsidRPr="00515EA8">
              <w:rPr>
                <w:b/>
                <w:noProof/>
              </w:rPr>
              <w:t>TT</w:t>
            </w:r>
          </w:p>
        </w:tc>
        <w:tc>
          <w:tcPr>
            <w:tcW w:w="894" w:type="dxa"/>
            <w:vAlign w:val="center"/>
          </w:tcPr>
          <w:p w14:paraId="13674074" w14:textId="77777777" w:rsidR="00C12290" w:rsidRPr="00515EA8" w:rsidRDefault="00C12290" w:rsidP="007571C2">
            <w:pPr>
              <w:spacing w:before="60" w:after="60" w:line="276" w:lineRule="auto"/>
              <w:jc w:val="center"/>
              <w:rPr>
                <w:b/>
                <w:noProof/>
              </w:rPr>
            </w:pPr>
            <w:r w:rsidRPr="00515EA8">
              <w:rPr>
                <w:b/>
                <w:noProof/>
              </w:rPr>
              <w:t>Mục tiêu</w:t>
            </w:r>
          </w:p>
        </w:tc>
        <w:tc>
          <w:tcPr>
            <w:tcW w:w="3960" w:type="dxa"/>
            <w:vAlign w:val="center"/>
          </w:tcPr>
          <w:p w14:paraId="7B205610" w14:textId="77777777" w:rsidR="00C12290" w:rsidRPr="00515EA8" w:rsidRDefault="00C12290" w:rsidP="007571C2">
            <w:pPr>
              <w:spacing w:before="60" w:after="60" w:line="276" w:lineRule="auto"/>
              <w:jc w:val="center"/>
              <w:rPr>
                <w:b/>
                <w:noProof/>
              </w:rPr>
            </w:pPr>
            <w:r w:rsidRPr="00515EA8">
              <w:rPr>
                <w:b/>
                <w:noProof/>
              </w:rPr>
              <w:t>Nội dung</w:t>
            </w:r>
          </w:p>
        </w:tc>
        <w:tc>
          <w:tcPr>
            <w:tcW w:w="1350" w:type="dxa"/>
            <w:vAlign w:val="center"/>
          </w:tcPr>
          <w:p w14:paraId="22929F4C" w14:textId="77777777" w:rsidR="00C12290" w:rsidRPr="00515EA8" w:rsidRDefault="00C12290" w:rsidP="007571C2">
            <w:pPr>
              <w:spacing w:before="60" w:after="60" w:line="276" w:lineRule="auto"/>
              <w:jc w:val="center"/>
              <w:rPr>
                <w:b/>
                <w:noProof/>
              </w:rPr>
            </w:pPr>
            <w:r w:rsidRPr="00515EA8">
              <w:rPr>
                <w:b/>
                <w:noProof/>
              </w:rPr>
              <w:t>Đơn vị, người thực hiện</w:t>
            </w:r>
          </w:p>
        </w:tc>
        <w:tc>
          <w:tcPr>
            <w:tcW w:w="1880" w:type="dxa"/>
          </w:tcPr>
          <w:p w14:paraId="6DF5E745" w14:textId="77777777" w:rsidR="00C12290" w:rsidRPr="00515EA8" w:rsidRDefault="00C12290" w:rsidP="007571C2">
            <w:pPr>
              <w:spacing w:before="60" w:after="60" w:line="276" w:lineRule="auto"/>
              <w:jc w:val="center"/>
              <w:rPr>
                <w:b/>
                <w:noProof/>
              </w:rPr>
            </w:pPr>
            <w:r w:rsidRPr="00515EA8">
              <w:rPr>
                <w:b/>
                <w:noProof/>
              </w:rPr>
              <w:t>Thời gian thực hiện hoặc hoàn thành</w:t>
            </w:r>
          </w:p>
        </w:tc>
        <w:tc>
          <w:tcPr>
            <w:tcW w:w="640" w:type="dxa"/>
            <w:vAlign w:val="center"/>
          </w:tcPr>
          <w:p w14:paraId="0DB638E8" w14:textId="77777777" w:rsidR="00C12290" w:rsidRPr="00515EA8" w:rsidRDefault="00C12290" w:rsidP="007571C2">
            <w:pPr>
              <w:spacing w:before="60" w:after="60" w:line="276" w:lineRule="auto"/>
              <w:jc w:val="center"/>
              <w:rPr>
                <w:b/>
                <w:noProof/>
              </w:rPr>
            </w:pPr>
            <w:r w:rsidRPr="00515EA8">
              <w:rPr>
                <w:b/>
                <w:noProof/>
              </w:rPr>
              <w:t>Ghi chú</w:t>
            </w:r>
          </w:p>
        </w:tc>
      </w:tr>
      <w:tr w:rsidR="00AF6EBA" w:rsidRPr="00515EA8" w14:paraId="6B54CF02" w14:textId="77777777" w:rsidTr="005026E5">
        <w:tc>
          <w:tcPr>
            <w:tcW w:w="564" w:type="dxa"/>
          </w:tcPr>
          <w:p w14:paraId="1AFA9176" w14:textId="77777777" w:rsidR="00AF6EBA" w:rsidRPr="00515EA8" w:rsidRDefault="00AF6EBA" w:rsidP="007571C2">
            <w:pPr>
              <w:spacing w:before="60" w:after="60" w:line="276" w:lineRule="auto"/>
              <w:rPr>
                <w:bCs/>
                <w:noProof/>
              </w:rPr>
            </w:pPr>
            <w:r w:rsidRPr="00515EA8">
              <w:rPr>
                <w:bCs/>
                <w:noProof/>
              </w:rPr>
              <w:t>1</w:t>
            </w:r>
          </w:p>
        </w:tc>
        <w:tc>
          <w:tcPr>
            <w:tcW w:w="894" w:type="dxa"/>
          </w:tcPr>
          <w:p w14:paraId="19AB1963" w14:textId="77777777" w:rsidR="00AF6EBA" w:rsidRPr="00515EA8" w:rsidRDefault="00AF6EBA" w:rsidP="007571C2">
            <w:pPr>
              <w:spacing w:before="60" w:after="60" w:line="276" w:lineRule="auto"/>
              <w:jc w:val="center"/>
              <w:rPr>
                <w:bCs/>
                <w:noProof/>
              </w:rPr>
            </w:pPr>
            <w:r w:rsidRPr="00515EA8">
              <w:rPr>
                <w:bCs/>
                <w:noProof/>
              </w:rPr>
              <w:t>Khắc phục điểm tồn tại</w:t>
            </w:r>
          </w:p>
        </w:tc>
        <w:tc>
          <w:tcPr>
            <w:tcW w:w="3960" w:type="dxa"/>
            <w:vAlign w:val="center"/>
          </w:tcPr>
          <w:p w14:paraId="53F9A34F" w14:textId="10CB6A46" w:rsidR="00AF6EBA" w:rsidRPr="00515EA8" w:rsidRDefault="00AF6EBA" w:rsidP="007571C2">
            <w:pPr>
              <w:spacing w:before="60" w:after="60" w:line="276" w:lineRule="auto"/>
            </w:pPr>
            <w:r w:rsidRPr="00515EA8">
              <w:t xml:space="preserve">Việc phân tích các ý kiến phản hồi để đổi mới nội dung </w:t>
            </w:r>
            <w:r w:rsidR="00CD7124" w:rsidRPr="00515EA8">
              <w:t>HP</w:t>
            </w:r>
            <w:r w:rsidRPr="00515EA8">
              <w:t xml:space="preserve"> nhằm đạt được CĐR ở các mức năng lực cụ thể chưa hoàn toàn khoa học.</w:t>
            </w:r>
          </w:p>
        </w:tc>
        <w:tc>
          <w:tcPr>
            <w:tcW w:w="1350" w:type="dxa"/>
            <w:vAlign w:val="center"/>
          </w:tcPr>
          <w:p w14:paraId="2AFAFE51" w14:textId="65DAE334" w:rsidR="00AF6EBA" w:rsidRPr="00515EA8" w:rsidRDefault="00AF6EBA" w:rsidP="007571C2">
            <w:pPr>
              <w:spacing w:before="60" w:after="60" w:line="276" w:lineRule="auto"/>
              <w:jc w:val="center"/>
              <w:rPr>
                <w:lang w:val="en-US"/>
              </w:rPr>
            </w:pPr>
            <w:r w:rsidRPr="00515EA8">
              <w:t>Khoa Sinh học</w:t>
            </w:r>
          </w:p>
        </w:tc>
        <w:tc>
          <w:tcPr>
            <w:tcW w:w="1880" w:type="dxa"/>
            <w:vAlign w:val="center"/>
          </w:tcPr>
          <w:p w14:paraId="79FB437D" w14:textId="49D91137" w:rsidR="00AF6EBA" w:rsidRPr="00515EA8" w:rsidRDefault="00AF6EBA" w:rsidP="007571C2">
            <w:pPr>
              <w:spacing w:before="60" w:after="60" w:line="276" w:lineRule="auto"/>
              <w:jc w:val="center"/>
            </w:pPr>
            <w:r w:rsidRPr="00515EA8">
              <w:rPr>
                <w:lang w:val="en-US"/>
              </w:rPr>
              <w:t>Định kì hàng năm, bắt đầu từ năm học 2025-2026</w:t>
            </w:r>
          </w:p>
        </w:tc>
        <w:tc>
          <w:tcPr>
            <w:tcW w:w="640" w:type="dxa"/>
            <w:vAlign w:val="center"/>
          </w:tcPr>
          <w:p w14:paraId="3758F8FD" w14:textId="77777777" w:rsidR="00AF6EBA" w:rsidRPr="00515EA8" w:rsidRDefault="00AF6EBA" w:rsidP="007571C2">
            <w:pPr>
              <w:spacing w:before="60" w:after="60" w:line="276" w:lineRule="auto"/>
            </w:pPr>
          </w:p>
        </w:tc>
      </w:tr>
      <w:tr w:rsidR="00AF6EBA" w:rsidRPr="00515EA8" w14:paraId="1F4D9F3B" w14:textId="77777777" w:rsidTr="005026E5">
        <w:tc>
          <w:tcPr>
            <w:tcW w:w="564" w:type="dxa"/>
          </w:tcPr>
          <w:p w14:paraId="2F967C69" w14:textId="77777777" w:rsidR="00AF6EBA" w:rsidRPr="00515EA8" w:rsidRDefault="00AF6EBA" w:rsidP="007571C2">
            <w:pPr>
              <w:spacing w:before="60" w:after="60" w:line="276" w:lineRule="auto"/>
              <w:rPr>
                <w:bCs/>
                <w:noProof/>
              </w:rPr>
            </w:pPr>
            <w:r w:rsidRPr="00515EA8">
              <w:rPr>
                <w:bCs/>
                <w:noProof/>
              </w:rPr>
              <w:t>2</w:t>
            </w:r>
          </w:p>
        </w:tc>
        <w:tc>
          <w:tcPr>
            <w:tcW w:w="894" w:type="dxa"/>
          </w:tcPr>
          <w:p w14:paraId="3B2F8536" w14:textId="77777777" w:rsidR="00AF6EBA" w:rsidRPr="00515EA8" w:rsidRDefault="00AF6EBA" w:rsidP="007571C2">
            <w:pPr>
              <w:spacing w:before="60" w:after="60" w:line="276" w:lineRule="auto"/>
              <w:jc w:val="center"/>
              <w:rPr>
                <w:bCs/>
                <w:noProof/>
              </w:rPr>
            </w:pPr>
            <w:r w:rsidRPr="00515EA8">
              <w:rPr>
                <w:bCs/>
                <w:noProof/>
              </w:rPr>
              <w:t>Phát huy điểm mạnh</w:t>
            </w:r>
          </w:p>
        </w:tc>
        <w:tc>
          <w:tcPr>
            <w:tcW w:w="3960" w:type="dxa"/>
            <w:vAlign w:val="center"/>
          </w:tcPr>
          <w:p w14:paraId="291643E2" w14:textId="573FF8C4" w:rsidR="00AF6EBA" w:rsidRPr="00515EA8" w:rsidRDefault="00970309" w:rsidP="007571C2">
            <w:pPr>
              <w:spacing w:before="60" w:after="60" w:line="276" w:lineRule="auto"/>
              <w:rPr>
                <w:lang w:val="en-US"/>
              </w:rPr>
            </w:pPr>
            <w:r w:rsidRPr="00515EA8">
              <w:rPr>
                <w:lang w:val="en-US"/>
              </w:rPr>
              <w:t>Tiếp tục cập nhật các</w:t>
            </w:r>
            <w:r w:rsidR="00AF6EBA" w:rsidRPr="00515EA8">
              <w:t xml:space="preserve"> hướng dẫn </w:t>
            </w:r>
            <w:r w:rsidRPr="00515EA8">
              <w:rPr>
                <w:lang w:val="en-US"/>
              </w:rPr>
              <w:t xml:space="preserve">của </w:t>
            </w:r>
            <w:r w:rsidR="007E260D" w:rsidRPr="00515EA8">
              <w:rPr>
                <w:lang w:val="en-US"/>
              </w:rPr>
              <w:t>Nhà trường</w:t>
            </w:r>
            <w:r w:rsidR="00AF6EBA" w:rsidRPr="00515EA8">
              <w:t>, đ</w:t>
            </w:r>
            <w:r w:rsidRPr="00515EA8">
              <w:rPr>
                <w:lang w:val="en-US"/>
              </w:rPr>
              <w:t>ảm bảo đó</w:t>
            </w:r>
            <w:r w:rsidR="00AF6EBA" w:rsidRPr="00515EA8">
              <w:t xml:space="preserve">ng góp </w:t>
            </w:r>
            <w:r w:rsidRPr="00515EA8">
              <w:rPr>
                <w:lang w:val="en-US"/>
              </w:rPr>
              <w:t xml:space="preserve">rõ ràng </w:t>
            </w:r>
            <w:r w:rsidR="00AF6EBA" w:rsidRPr="00515EA8">
              <w:t xml:space="preserve">của mỗi </w:t>
            </w:r>
            <w:r w:rsidR="00CD7124" w:rsidRPr="00515EA8">
              <w:t>HP</w:t>
            </w:r>
            <w:r w:rsidR="00AF6EBA" w:rsidRPr="00515EA8">
              <w:t xml:space="preserve"> vào việc đạt được CĐR của CTĐT</w:t>
            </w:r>
            <w:r w:rsidRPr="00515EA8">
              <w:rPr>
                <w:lang w:val="en-US"/>
              </w:rPr>
              <w:t>.</w:t>
            </w:r>
          </w:p>
        </w:tc>
        <w:tc>
          <w:tcPr>
            <w:tcW w:w="1350" w:type="dxa"/>
            <w:vAlign w:val="center"/>
          </w:tcPr>
          <w:p w14:paraId="5636F1B8" w14:textId="194B25D9" w:rsidR="00AF6EBA" w:rsidRPr="00515EA8" w:rsidRDefault="00AF6EBA" w:rsidP="007571C2">
            <w:pPr>
              <w:spacing w:before="60" w:after="60" w:line="276" w:lineRule="auto"/>
              <w:jc w:val="center"/>
            </w:pPr>
            <w:r w:rsidRPr="00515EA8">
              <w:t>Khoa Sinh học/</w:t>
            </w:r>
            <w:r w:rsidRPr="00515EA8">
              <w:rPr>
                <w:lang w:val="en-US"/>
              </w:rPr>
              <w:t xml:space="preserve"> </w:t>
            </w:r>
            <w:r w:rsidRPr="00515EA8">
              <w:t>Phòng ĐT SĐH</w:t>
            </w:r>
          </w:p>
        </w:tc>
        <w:tc>
          <w:tcPr>
            <w:tcW w:w="1880" w:type="dxa"/>
            <w:vAlign w:val="center"/>
          </w:tcPr>
          <w:p w14:paraId="14E3F7AA" w14:textId="05978DF1" w:rsidR="00AF6EBA" w:rsidRPr="00515EA8" w:rsidRDefault="00AF6EBA" w:rsidP="007571C2">
            <w:pPr>
              <w:spacing w:before="60" w:after="60" w:line="276" w:lineRule="auto"/>
              <w:jc w:val="center"/>
            </w:pPr>
            <w:r w:rsidRPr="00515EA8">
              <w:rPr>
                <w:lang w:val="en-US"/>
              </w:rPr>
              <w:t>Định kì hàng năm, bắt đầu từ năm học 2025-2026</w:t>
            </w:r>
          </w:p>
        </w:tc>
        <w:tc>
          <w:tcPr>
            <w:tcW w:w="640" w:type="dxa"/>
            <w:vAlign w:val="center"/>
          </w:tcPr>
          <w:p w14:paraId="08A0E3BE" w14:textId="77777777" w:rsidR="00AF6EBA" w:rsidRPr="00515EA8" w:rsidRDefault="00AF6EBA" w:rsidP="007571C2">
            <w:pPr>
              <w:spacing w:before="60" w:after="60" w:line="276" w:lineRule="auto"/>
            </w:pPr>
          </w:p>
        </w:tc>
      </w:tr>
    </w:tbl>
    <w:p w14:paraId="5B4232E6" w14:textId="2C068585" w:rsidR="00C12E7D" w:rsidRPr="00515EA8" w:rsidRDefault="00216788" w:rsidP="007571C2">
      <w:pPr>
        <w:widowControl w:val="0"/>
        <w:spacing w:line="324" w:lineRule="auto"/>
        <w:ind w:firstLine="567"/>
        <w:outlineLvl w:val="3"/>
        <w:rPr>
          <w:rFonts w:eastAsia="Times New Roman"/>
          <w:iCs/>
        </w:rPr>
      </w:pPr>
      <w:r w:rsidRPr="00515EA8">
        <w:rPr>
          <w:rFonts w:eastAsia="Times New Roman"/>
          <w:i/>
        </w:rPr>
        <w:t>5. Tự đánh giá</w:t>
      </w:r>
      <w:r w:rsidRPr="00515EA8">
        <w:rPr>
          <w:rFonts w:eastAsia="Times New Roman"/>
          <w:iCs/>
        </w:rPr>
        <w:t>: Đ</w:t>
      </w:r>
      <w:r w:rsidR="00970309" w:rsidRPr="00515EA8">
        <w:rPr>
          <w:rFonts w:eastAsia="Times New Roman"/>
          <w:iCs/>
          <w:lang w:val="en-US"/>
        </w:rPr>
        <w:t>ạ</w:t>
      </w:r>
      <w:r w:rsidRPr="00515EA8">
        <w:rPr>
          <w:rFonts w:eastAsia="Times New Roman"/>
          <w:iCs/>
        </w:rPr>
        <w:t>t (mức 5/7)</w:t>
      </w:r>
      <w:r w:rsidR="00C12E7D" w:rsidRPr="00515EA8">
        <w:rPr>
          <w:rFonts w:eastAsia="Times New Roman"/>
          <w:iCs/>
        </w:rPr>
        <w:t>.</w:t>
      </w:r>
    </w:p>
    <w:p w14:paraId="20CD5229" w14:textId="77777777" w:rsidR="00C12290" w:rsidRPr="00515EA8" w:rsidRDefault="00C12290" w:rsidP="007571C2">
      <w:pPr>
        <w:widowControl w:val="0"/>
        <w:spacing w:before="0" w:line="324" w:lineRule="auto"/>
        <w:ind w:firstLine="567"/>
        <w:outlineLvl w:val="3"/>
        <w:rPr>
          <w:rFonts w:eastAsia="Times New Roman"/>
          <w:iCs/>
          <w:lang w:val="en-US"/>
        </w:rPr>
      </w:pPr>
    </w:p>
    <w:p w14:paraId="11AB885B" w14:textId="27ECE104" w:rsidR="003D2227" w:rsidRPr="00515EA8" w:rsidRDefault="003D2227" w:rsidP="007571C2">
      <w:pPr>
        <w:pStyle w:val="Heading3"/>
        <w:keepNext/>
        <w:widowControl/>
        <w:spacing w:line="324" w:lineRule="auto"/>
        <w:ind w:firstLine="567"/>
        <w:rPr>
          <w:rFonts w:eastAsia="Times New Roman"/>
          <w:b w:val="0"/>
          <w:bCs w:val="0"/>
          <w:i w:val="0"/>
          <w:iCs w:val="0"/>
          <w:color w:val="000000"/>
          <w:sz w:val="26"/>
          <w:szCs w:val="26"/>
        </w:rPr>
      </w:pPr>
      <w:r w:rsidRPr="00515EA8">
        <w:rPr>
          <w:rFonts w:eastAsia="Times New Roman"/>
          <w:b w:val="0"/>
          <w:bCs w:val="0"/>
          <w:i w:val="0"/>
          <w:iCs w:val="0"/>
          <w:color w:val="000000"/>
          <w:sz w:val="26"/>
          <w:szCs w:val="26"/>
        </w:rPr>
        <w:t>Tiêu chí 3.3. Chương trình dạy học có cấu trúc, trình tự logic; nội dung cập nhật và có tính tích hợp</w:t>
      </w:r>
    </w:p>
    <w:p w14:paraId="7C9AC99F" w14:textId="2BC8EE2E" w:rsidR="003D2227" w:rsidRPr="00515EA8" w:rsidRDefault="00135B44" w:rsidP="007571C2">
      <w:pPr>
        <w:widowControl w:val="0"/>
        <w:spacing w:before="0" w:line="324" w:lineRule="auto"/>
        <w:ind w:firstLine="567"/>
        <w:rPr>
          <w:rFonts w:eastAsia="Times New Roman"/>
          <w:i/>
          <w:lang w:val="en-US"/>
        </w:rPr>
      </w:pPr>
      <w:bookmarkStart w:id="51" w:name="_heading=h.2r4r9qq" w:colFirst="0" w:colLast="0"/>
      <w:bookmarkStart w:id="52" w:name="_heading=h.16a1jyj" w:colFirst="0" w:colLast="0"/>
      <w:bookmarkEnd w:id="51"/>
      <w:bookmarkEnd w:id="52"/>
      <w:r w:rsidRPr="00515EA8">
        <w:rPr>
          <w:rFonts w:eastAsia="Times New Roman"/>
          <w:i/>
        </w:rPr>
        <w:t>1. Mô tả hiện trạng</w:t>
      </w:r>
    </w:p>
    <w:p w14:paraId="16AC1FD0" w14:textId="62C82A24" w:rsidR="000D7678" w:rsidRPr="00515EA8" w:rsidRDefault="000D7678" w:rsidP="007571C2">
      <w:pPr>
        <w:widowControl w:val="0"/>
        <w:spacing w:before="0" w:line="324" w:lineRule="auto"/>
        <w:ind w:firstLine="567"/>
        <w:rPr>
          <w:rFonts w:eastAsia="Times New Roman"/>
          <w:lang w:val="en-US"/>
        </w:rPr>
      </w:pPr>
      <w:r w:rsidRPr="00515EA8">
        <w:rPr>
          <w:rFonts w:eastAsia="Times New Roman"/>
          <w:lang w:val="en-US"/>
        </w:rPr>
        <w:t xml:space="preserve">CTDH của CTĐT </w:t>
      </w:r>
      <w:r w:rsidR="00680B0A" w:rsidRPr="00515EA8">
        <w:rPr>
          <w:rFonts w:eastAsia="Times New Roman"/>
          <w:lang w:val="en-US"/>
        </w:rPr>
        <w:t>Thạc sĩ ngành SHTN</w:t>
      </w:r>
      <w:r w:rsidRPr="00515EA8">
        <w:rPr>
          <w:rFonts w:eastAsia="Times New Roman"/>
          <w:lang w:val="en-US"/>
        </w:rPr>
        <w:t xml:space="preserve"> được xây dựng với cấu trúc thống nhất, hợp lí và có sự kế thừa, phát triển rõ ràng qua các phiên bản 2017, 2022 và 2023, nhằm đảm bảo sự gắn kết chặt chẽ giữa các học phần thuộc ba khối kiến thức: kiến thức chung (đại cương), kiến thức cơ sở ngành và kiến thức chuyên ngành. Mỗi khối học phần đều đóng vai trò cụ thể trong việc xây dựng nền tảng tri thức, phát triển kĩ năng và hình thành năng lực nghiên cứu, năng lực nghề nghiệp cho HV, qua đó tạo nên một chỉnh thể liền mạch, nhất quán từ đầu vào đến đầu ra.</w:t>
      </w:r>
    </w:p>
    <w:p w14:paraId="6F6CA2B2" w14:textId="6FFDCA1B" w:rsidR="000F3BAD" w:rsidRPr="00515EA8" w:rsidRDefault="000F3BAD" w:rsidP="007571C2">
      <w:pPr>
        <w:widowControl w:val="0"/>
        <w:spacing w:before="0" w:line="324" w:lineRule="auto"/>
        <w:ind w:firstLine="567"/>
        <w:rPr>
          <w:rFonts w:eastAsia="Times New Roman"/>
          <w:color w:val="000000" w:themeColor="text1"/>
          <w:lang w:val="en-US"/>
        </w:rPr>
      </w:pPr>
      <w:r w:rsidRPr="00515EA8">
        <w:rPr>
          <w:rFonts w:eastAsia="Times New Roman"/>
          <w:lang w:val="en-US"/>
        </w:rPr>
        <w:t xml:space="preserve">CTDH </w:t>
      </w:r>
      <w:r w:rsidR="0004159B" w:rsidRPr="00515EA8">
        <w:rPr>
          <w:rFonts w:eastAsia="Times New Roman"/>
          <w:lang w:val="en-US"/>
        </w:rPr>
        <w:t>ngành SHTN</w:t>
      </w:r>
      <w:r w:rsidRPr="00515EA8">
        <w:rPr>
          <w:rFonts w:eastAsia="Times New Roman"/>
          <w:lang w:val="en-US"/>
        </w:rPr>
        <w:t xml:space="preserve"> (phiên bản 2023) </w:t>
      </w:r>
      <w:r w:rsidR="00653936" w:rsidRPr="00515EA8">
        <w:rPr>
          <w:rFonts w:eastAsia="Times New Roman"/>
          <w:lang w:val="en-US"/>
        </w:rPr>
        <w:t>[</w:t>
      </w:r>
      <w:r w:rsidR="00653936" w:rsidRPr="00515EA8">
        <w:rPr>
          <w:rFonts w:eastAsia="Times New Roman"/>
          <w:color w:val="FF0000"/>
          <w:lang w:val="en-US"/>
        </w:rPr>
        <w:t>H3.03.03.01</w:t>
      </w:r>
      <w:r w:rsidR="00653936" w:rsidRPr="00515EA8">
        <w:rPr>
          <w:rFonts w:eastAsia="Times New Roman"/>
          <w:lang w:val="en-US"/>
        </w:rPr>
        <w:t xml:space="preserve">] </w:t>
      </w:r>
      <w:r w:rsidRPr="00515EA8">
        <w:rPr>
          <w:rFonts w:eastAsia="Times New Roman"/>
          <w:color w:val="00B0F0"/>
          <w:lang w:val="en-US"/>
        </w:rPr>
        <w:t>có cấu trúc đảm bảo sự gắn kết và tương đối liền mạch giữa các HP từ khối kiến thức chung đến kiến thức cơ sở ngành, chuyên ngành và chuyên đề, khóa luận tốt nghiệp</w:t>
      </w:r>
      <w:r w:rsidRPr="00515EA8">
        <w:rPr>
          <w:rFonts w:eastAsia="Times New Roman"/>
          <w:lang w:val="en-US"/>
        </w:rPr>
        <w:t xml:space="preserve">, cụ thể: Tổng số toàn bộ </w:t>
      </w:r>
      <w:r w:rsidR="00653936" w:rsidRPr="00515EA8">
        <w:rPr>
          <w:rFonts w:eastAsia="Times New Roman"/>
          <w:color w:val="000000" w:themeColor="text1"/>
          <w:lang w:val="en-US"/>
        </w:rPr>
        <w:t>CTĐT</w:t>
      </w:r>
      <w:r w:rsidRPr="00515EA8">
        <w:rPr>
          <w:rFonts w:eastAsia="Times New Roman"/>
          <w:color w:val="000000" w:themeColor="text1"/>
          <w:lang w:val="en-US"/>
        </w:rPr>
        <w:t xml:space="preserve"> có </w:t>
      </w:r>
      <w:r w:rsidR="001C2AE1" w:rsidRPr="00515EA8">
        <w:rPr>
          <w:rFonts w:eastAsia="Times New Roman"/>
          <w:color w:val="000000" w:themeColor="text1"/>
          <w:lang w:val="en-US"/>
        </w:rPr>
        <w:t>60 tín chỉ</w:t>
      </w:r>
      <w:r w:rsidRPr="00515EA8">
        <w:rPr>
          <w:rFonts w:eastAsia="Times New Roman"/>
          <w:color w:val="000000" w:themeColor="text1"/>
          <w:lang w:val="en-US"/>
        </w:rPr>
        <w:t xml:space="preserve">, trong đó: Khối kiến thức chung </w:t>
      </w:r>
      <w:r w:rsidR="0025787B" w:rsidRPr="00515EA8">
        <w:rPr>
          <w:rFonts w:eastAsia="Times New Roman"/>
          <w:color w:val="000000" w:themeColor="text1"/>
          <w:lang w:val="en-US"/>
        </w:rPr>
        <w:t>0</w:t>
      </w:r>
      <w:r w:rsidR="001C2AE1" w:rsidRPr="00515EA8">
        <w:rPr>
          <w:rFonts w:eastAsia="Times New Roman"/>
          <w:color w:val="000000" w:themeColor="text1"/>
          <w:lang w:val="en-US"/>
        </w:rPr>
        <w:t>6</w:t>
      </w:r>
      <w:r w:rsidRPr="00515EA8">
        <w:rPr>
          <w:rFonts w:eastAsia="Times New Roman"/>
          <w:color w:val="000000" w:themeColor="text1"/>
          <w:lang w:val="en-US"/>
        </w:rPr>
        <w:t xml:space="preserve"> tín chỉ; Khối kiến thức cơ sở ngành 24 tín chỉ, khối kiến thức chuyên ngành 15 tín chỉ; 15 tín chỉ cho luận văn (định hướng nghiên cứu)/thực tập và đồ án tốt nghiệp (định hướng ứng dụng). Các HP trong CTDH được bố trí tương đối hợp </w:t>
      </w:r>
      <w:r w:rsidR="00E62A12" w:rsidRPr="00515EA8">
        <w:rPr>
          <w:rFonts w:eastAsia="Times New Roman"/>
          <w:color w:val="000000" w:themeColor="text1"/>
          <w:lang w:val="en-US"/>
        </w:rPr>
        <w:t>lí</w:t>
      </w:r>
      <w:r w:rsidRPr="00515EA8">
        <w:rPr>
          <w:rFonts w:eastAsia="Times New Roman"/>
          <w:color w:val="000000" w:themeColor="text1"/>
          <w:lang w:val="en-US"/>
        </w:rPr>
        <w:t xml:space="preserve"> với 16 HP, trong đó có </w:t>
      </w:r>
      <w:r w:rsidR="0025787B" w:rsidRPr="00515EA8">
        <w:rPr>
          <w:rFonts w:eastAsia="Times New Roman"/>
          <w:color w:val="000000" w:themeColor="text1"/>
          <w:lang w:val="en-US"/>
        </w:rPr>
        <w:t>0</w:t>
      </w:r>
      <w:r w:rsidRPr="00515EA8">
        <w:rPr>
          <w:rFonts w:eastAsia="Times New Roman"/>
          <w:color w:val="000000" w:themeColor="text1"/>
          <w:lang w:val="en-US"/>
        </w:rPr>
        <w:t xml:space="preserve">9 HP bắt buộc; </w:t>
      </w:r>
      <w:r w:rsidR="0025787B" w:rsidRPr="00515EA8">
        <w:rPr>
          <w:rFonts w:eastAsia="Times New Roman"/>
          <w:color w:val="000000" w:themeColor="text1"/>
          <w:lang w:val="en-US"/>
        </w:rPr>
        <w:t>0</w:t>
      </w:r>
      <w:r w:rsidRPr="00515EA8">
        <w:rPr>
          <w:rFonts w:eastAsia="Times New Roman"/>
          <w:color w:val="000000" w:themeColor="text1"/>
          <w:lang w:val="en-US"/>
        </w:rPr>
        <w:t xml:space="preserve">6 HP tự chọn (trong tổng 17 HP) và </w:t>
      </w:r>
      <w:r w:rsidR="0025787B" w:rsidRPr="00515EA8">
        <w:rPr>
          <w:rFonts w:eastAsia="Times New Roman"/>
          <w:color w:val="000000" w:themeColor="text1"/>
          <w:lang w:val="en-US"/>
        </w:rPr>
        <w:t>0</w:t>
      </w:r>
      <w:r w:rsidRPr="00515EA8">
        <w:rPr>
          <w:rFonts w:eastAsia="Times New Roman"/>
          <w:color w:val="000000" w:themeColor="text1"/>
          <w:lang w:val="en-US"/>
        </w:rPr>
        <w:t>1 luận văn/thực tập và đồ án tốt nghiệp</w:t>
      </w:r>
      <w:r w:rsidR="00971D69" w:rsidRPr="00515EA8">
        <w:rPr>
          <w:rFonts w:eastAsia="Times New Roman"/>
          <w:color w:val="000000" w:themeColor="text1"/>
          <w:lang w:val="en-US"/>
        </w:rPr>
        <w:t xml:space="preserve"> </w:t>
      </w:r>
      <w:r w:rsidR="00971D69" w:rsidRPr="00515EA8">
        <w:rPr>
          <w:rFonts w:eastAsia="Times New Roman"/>
          <w:lang w:val="en-US"/>
        </w:rPr>
        <w:t>[</w:t>
      </w:r>
      <w:r w:rsidR="00971D69" w:rsidRPr="00515EA8">
        <w:rPr>
          <w:rFonts w:eastAsia="Times New Roman"/>
          <w:color w:val="FF0000"/>
          <w:lang w:val="en-US"/>
        </w:rPr>
        <w:t>H3.03.03.01</w:t>
      </w:r>
      <w:r w:rsidR="00971D69" w:rsidRPr="00515EA8">
        <w:rPr>
          <w:rFonts w:eastAsia="Times New Roman"/>
          <w:lang w:val="en-US"/>
        </w:rPr>
        <w:t>]</w:t>
      </w:r>
      <w:r w:rsidRPr="00515EA8">
        <w:rPr>
          <w:rFonts w:eastAsia="Times New Roman"/>
          <w:color w:val="000000" w:themeColor="text1"/>
          <w:lang w:val="en-US"/>
        </w:rPr>
        <w:t>.</w:t>
      </w:r>
    </w:p>
    <w:p w14:paraId="3929F6A2" w14:textId="77777777" w:rsidR="007571C2" w:rsidRPr="00515EA8" w:rsidRDefault="007571C2" w:rsidP="007571C2">
      <w:pPr>
        <w:widowControl w:val="0"/>
        <w:spacing w:before="0" w:line="324" w:lineRule="auto"/>
        <w:ind w:firstLine="567"/>
        <w:rPr>
          <w:rFonts w:eastAsia="Times New Roman"/>
          <w:color w:val="000000" w:themeColor="text1"/>
          <w:lang w:val="en-US"/>
        </w:rPr>
      </w:pPr>
    </w:p>
    <w:p w14:paraId="374A3B3C" w14:textId="26E784CF" w:rsidR="00B21449" w:rsidRPr="00515EA8" w:rsidRDefault="00B21449" w:rsidP="00B21449">
      <w:pPr>
        <w:widowControl w:val="0"/>
        <w:spacing w:after="120" w:line="312" w:lineRule="auto"/>
        <w:jc w:val="center"/>
        <w:rPr>
          <w:rFonts w:eastAsia="Times New Roman"/>
          <w:color w:val="000000" w:themeColor="text1"/>
          <w:lang w:val="en-US"/>
        </w:rPr>
      </w:pPr>
      <w:r w:rsidRPr="00515EA8">
        <w:rPr>
          <w:rFonts w:eastAsia="Times New Roman"/>
          <w:b/>
          <w:bCs/>
          <w:color w:val="000000" w:themeColor="text1"/>
          <w:lang w:val="en-US"/>
        </w:rPr>
        <w:lastRenderedPageBreak/>
        <w:t>Bảng 3.4</w:t>
      </w:r>
      <w:r w:rsidRPr="00515EA8">
        <w:rPr>
          <w:rFonts w:eastAsia="Times New Roman"/>
          <w:color w:val="000000" w:themeColor="text1"/>
          <w:lang w:val="en-US"/>
        </w:rPr>
        <w:t>. Khung CTDH của CTĐT hiện hành</w:t>
      </w:r>
    </w:p>
    <w:tbl>
      <w:tblPr>
        <w:tblStyle w:val="TableGrid324"/>
        <w:tblW w:w="9067" w:type="dxa"/>
        <w:tblLayout w:type="fixed"/>
        <w:tblLook w:val="04A0" w:firstRow="1" w:lastRow="0" w:firstColumn="1" w:lastColumn="0" w:noHBand="0" w:noVBand="1"/>
      </w:tblPr>
      <w:tblGrid>
        <w:gridCol w:w="3397"/>
        <w:gridCol w:w="3119"/>
        <w:gridCol w:w="2551"/>
      </w:tblGrid>
      <w:tr w:rsidR="000D7678" w:rsidRPr="00515EA8" w14:paraId="3FF9DAFB" w14:textId="77777777" w:rsidTr="000D7678">
        <w:trPr>
          <w:trHeight w:val="450"/>
        </w:trPr>
        <w:tc>
          <w:tcPr>
            <w:tcW w:w="3397" w:type="dxa"/>
            <w:vAlign w:val="center"/>
          </w:tcPr>
          <w:p w14:paraId="2805CADE" w14:textId="5A07868B" w:rsidR="000D7678" w:rsidRPr="00515EA8" w:rsidRDefault="000D7678" w:rsidP="007571C2">
            <w:pPr>
              <w:spacing w:before="60" w:after="60"/>
              <w:jc w:val="center"/>
              <w:rPr>
                <w:b/>
                <w:bCs/>
                <w:lang w:val="en-US"/>
              </w:rPr>
            </w:pPr>
            <w:r w:rsidRPr="00515EA8">
              <w:rPr>
                <w:b/>
                <w:bCs/>
                <w:lang w:val="en-US"/>
              </w:rPr>
              <w:t>Các mô-đun</w:t>
            </w:r>
          </w:p>
        </w:tc>
        <w:tc>
          <w:tcPr>
            <w:tcW w:w="3119" w:type="dxa"/>
            <w:vAlign w:val="center"/>
          </w:tcPr>
          <w:p w14:paraId="014470C2" w14:textId="41779D7A" w:rsidR="000D7678" w:rsidRPr="00515EA8" w:rsidRDefault="000D7678" w:rsidP="007571C2">
            <w:pPr>
              <w:spacing w:before="60" w:after="60"/>
              <w:jc w:val="center"/>
              <w:rPr>
                <w:b/>
                <w:bCs/>
                <w:lang w:val="en-US"/>
              </w:rPr>
            </w:pPr>
            <w:r w:rsidRPr="00515EA8">
              <w:rPr>
                <w:b/>
                <w:bCs/>
                <w:lang w:val="en-US"/>
              </w:rPr>
              <w:t>Số TC</w:t>
            </w:r>
          </w:p>
        </w:tc>
        <w:tc>
          <w:tcPr>
            <w:tcW w:w="2551" w:type="dxa"/>
            <w:vAlign w:val="center"/>
          </w:tcPr>
          <w:p w14:paraId="39A6683E" w14:textId="06E5ACA3" w:rsidR="000D7678" w:rsidRPr="00515EA8" w:rsidRDefault="000D7678" w:rsidP="007571C2">
            <w:pPr>
              <w:spacing w:before="60" w:after="60"/>
              <w:jc w:val="center"/>
              <w:rPr>
                <w:b/>
                <w:bCs/>
                <w:lang w:val="en-US"/>
              </w:rPr>
            </w:pPr>
            <w:r w:rsidRPr="00515EA8">
              <w:rPr>
                <w:b/>
                <w:bCs/>
                <w:lang w:val="en-US"/>
              </w:rPr>
              <w:t>Tỉ lệ (%)</w:t>
            </w:r>
          </w:p>
        </w:tc>
      </w:tr>
      <w:tr w:rsidR="000D7678" w:rsidRPr="00515EA8" w14:paraId="5970859D" w14:textId="77777777" w:rsidTr="000D7678">
        <w:trPr>
          <w:trHeight w:val="450"/>
        </w:trPr>
        <w:tc>
          <w:tcPr>
            <w:tcW w:w="3397" w:type="dxa"/>
            <w:vAlign w:val="center"/>
          </w:tcPr>
          <w:p w14:paraId="287E8225" w14:textId="7C781DF8" w:rsidR="000D7678" w:rsidRPr="00515EA8" w:rsidRDefault="000D7678" w:rsidP="007571C2">
            <w:pPr>
              <w:spacing w:before="60" w:after="60"/>
              <w:jc w:val="center"/>
              <w:rPr>
                <w:lang w:val="da-DK"/>
              </w:rPr>
            </w:pPr>
            <w:r w:rsidRPr="00515EA8">
              <w:rPr>
                <w:lang w:val="da-DK"/>
              </w:rPr>
              <w:t>Triết học</w:t>
            </w:r>
          </w:p>
        </w:tc>
        <w:tc>
          <w:tcPr>
            <w:tcW w:w="3119" w:type="dxa"/>
            <w:vAlign w:val="center"/>
          </w:tcPr>
          <w:p w14:paraId="185390BF" w14:textId="2722A596" w:rsidR="000D7678" w:rsidRPr="00515EA8" w:rsidRDefault="000D7678" w:rsidP="007571C2">
            <w:pPr>
              <w:spacing w:before="60" w:after="60"/>
              <w:jc w:val="center"/>
            </w:pPr>
            <w:r w:rsidRPr="00515EA8">
              <w:t>3</w:t>
            </w:r>
          </w:p>
        </w:tc>
        <w:tc>
          <w:tcPr>
            <w:tcW w:w="2551" w:type="dxa"/>
            <w:vAlign w:val="center"/>
          </w:tcPr>
          <w:p w14:paraId="58E4B7EB" w14:textId="773733F2" w:rsidR="000D7678" w:rsidRPr="00515EA8" w:rsidRDefault="000D7678" w:rsidP="007571C2">
            <w:pPr>
              <w:spacing w:before="60" w:after="60"/>
              <w:jc w:val="center"/>
            </w:pPr>
            <w:r w:rsidRPr="00515EA8">
              <w:t>5</w:t>
            </w:r>
          </w:p>
        </w:tc>
      </w:tr>
      <w:tr w:rsidR="000D7678" w:rsidRPr="00515EA8" w14:paraId="527632C8" w14:textId="77777777" w:rsidTr="000D7678">
        <w:trPr>
          <w:trHeight w:val="560"/>
        </w:trPr>
        <w:tc>
          <w:tcPr>
            <w:tcW w:w="3397" w:type="dxa"/>
            <w:vAlign w:val="center"/>
          </w:tcPr>
          <w:p w14:paraId="6F52A6EC" w14:textId="77777777" w:rsidR="000D7678" w:rsidRPr="00515EA8" w:rsidRDefault="000D7678" w:rsidP="007571C2">
            <w:pPr>
              <w:spacing w:before="60" w:after="60"/>
              <w:jc w:val="center"/>
            </w:pPr>
            <w:r w:rsidRPr="00515EA8">
              <w:rPr>
                <w:lang w:val="da-DK"/>
              </w:rPr>
              <w:t>Ngoại ngữ</w:t>
            </w:r>
          </w:p>
        </w:tc>
        <w:tc>
          <w:tcPr>
            <w:tcW w:w="3119" w:type="dxa"/>
            <w:vAlign w:val="center"/>
          </w:tcPr>
          <w:p w14:paraId="50DAA079" w14:textId="77777777" w:rsidR="000D7678" w:rsidRPr="00515EA8" w:rsidRDefault="000D7678" w:rsidP="007571C2">
            <w:pPr>
              <w:spacing w:before="60" w:after="60"/>
              <w:jc w:val="center"/>
              <w:rPr>
                <w:lang w:val="da-DK"/>
              </w:rPr>
            </w:pPr>
            <w:r w:rsidRPr="00515EA8">
              <w:rPr>
                <w:lang w:val="da-DK"/>
              </w:rPr>
              <w:t>3</w:t>
            </w:r>
          </w:p>
        </w:tc>
        <w:tc>
          <w:tcPr>
            <w:tcW w:w="2551" w:type="dxa"/>
            <w:vAlign w:val="center"/>
          </w:tcPr>
          <w:p w14:paraId="6E4B1BCB" w14:textId="77777777" w:rsidR="000D7678" w:rsidRPr="00515EA8" w:rsidRDefault="000D7678" w:rsidP="007571C2">
            <w:pPr>
              <w:spacing w:before="60" w:after="60"/>
              <w:jc w:val="center"/>
            </w:pPr>
            <w:r w:rsidRPr="00515EA8">
              <w:t>5</w:t>
            </w:r>
          </w:p>
        </w:tc>
      </w:tr>
      <w:tr w:rsidR="000D7678" w:rsidRPr="00515EA8" w14:paraId="588F2145" w14:textId="77777777" w:rsidTr="000D7678">
        <w:trPr>
          <w:trHeight w:val="413"/>
        </w:trPr>
        <w:tc>
          <w:tcPr>
            <w:tcW w:w="3397" w:type="dxa"/>
            <w:vAlign w:val="center"/>
          </w:tcPr>
          <w:p w14:paraId="1B86FC33" w14:textId="77777777" w:rsidR="000D7678" w:rsidRPr="00515EA8" w:rsidRDefault="000D7678" w:rsidP="007571C2">
            <w:pPr>
              <w:spacing w:before="60" w:after="60"/>
              <w:jc w:val="center"/>
              <w:rPr>
                <w:lang w:val="da-DK"/>
              </w:rPr>
            </w:pPr>
            <w:r w:rsidRPr="00515EA8">
              <w:rPr>
                <w:lang w:val="da-DK"/>
              </w:rPr>
              <w:t>Cơ sở ngành</w:t>
            </w:r>
          </w:p>
        </w:tc>
        <w:tc>
          <w:tcPr>
            <w:tcW w:w="3119" w:type="dxa"/>
            <w:vAlign w:val="center"/>
          </w:tcPr>
          <w:p w14:paraId="2485E654" w14:textId="77777777" w:rsidR="000D7678" w:rsidRPr="00515EA8" w:rsidRDefault="000D7678" w:rsidP="007571C2">
            <w:pPr>
              <w:spacing w:before="60" w:after="60"/>
              <w:jc w:val="center"/>
            </w:pPr>
            <w:r w:rsidRPr="00515EA8">
              <w:t>24</w:t>
            </w:r>
          </w:p>
        </w:tc>
        <w:tc>
          <w:tcPr>
            <w:tcW w:w="2551" w:type="dxa"/>
            <w:vAlign w:val="center"/>
          </w:tcPr>
          <w:p w14:paraId="3FE1E807" w14:textId="77777777" w:rsidR="000D7678" w:rsidRPr="00515EA8" w:rsidRDefault="000D7678" w:rsidP="007571C2">
            <w:pPr>
              <w:spacing w:before="60" w:after="60"/>
              <w:jc w:val="center"/>
            </w:pPr>
            <w:r w:rsidRPr="00515EA8">
              <w:t>40</w:t>
            </w:r>
          </w:p>
        </w:tc>
      </w:tr>
      <w:tr w:rsidR="000D7678" w:rsidRPr="00515EA8" w14:paraId="2E2F6122" w14:textId="77777777" w:rsidTr="000D7678">
        <w:trPr>
          <w:trHeight w:val="403"/>
        </w:trPr>
        <w:tc>
          <w:tcPr>
            <w:tcW w:w="3397" w:type="dxa"/>
            <w:vAlign w:val="center"/>
          </w:tcPr>
          <w:p w14:paraId="05FC2DE9" w14:textId="77777777" w:rsidR="000D7678" w:rsidRPr="00515EA8" w:rsidRDefault="000D7678" w:rsidP="007571C2">
            <w:pPr>
              <w:spacing w:before="60" w:after="60"/>
              <w:jc w:val="center"/>
              <w:rPr>
                <w:lang w:val="da-DK"/>
              </w:rPr>
            </w:pPr>
            <w:r w:rsidRPr="00515EA8">
              <w:rPr>
                <w:lang w:val="da-DK"/>
              </w:rPr>
              <w:t>C</w:t>
            </w:r>
            <w:r w:rsidRPr="00515EA8">
              <w:t xml:space="preserve">huyên </w:t>
            </w:r>
            <w:r w:rsidRPr="00515EA8">
              <w:rPr>
                <w:lang w:val="da-DK"/>
              </w:rPr>
              <w:t>ngành</w:t>
            </w:r>
          </w:p>
        </w:tc>
        <w:tc>
          <w:tcPr>
            <w:tcW w:w="3119" w:type="dxa"/>
            <w:vAlign w:val="center"/>
          </w:tcPr>
          <w:p w14:paraId="3679EEF4" w14:textId="77777777" w:rsidR="000D7678" w:rsidRPr="00515EA8" w:rsidRDefault="000D7678" w:rsidP="007571C2">
            <w:pPr>
              <w:spacing w:before="60" w:after="60"/>
              <w:jc w:val="center"/>
              <w:rPr>
                <w:lang w:val="da-DK"/>
              </w:rPr>
            </w:pPr>
            <w:r w:rsidRPr="00515EA8">
              <w:rPr>
                <w:lang w:val="da-DK"/>
              </w:rPr>
              <w:t>15</w:t>
            </w:r>
          </w:p>
        </w:tc>
        <w:tc>
          <w:tcPr>
            <w:tcW w:w="2551" w:type="dxa"/>
            <w:vAlign w:val="center"/>
          </w:tcPr>
          <w:p w14:paraId="7ED0E007" w14:textId="77777777" w:rsidR="000D7678" w:rsidRPr="00515EA8" w:rsidRDefault="000D7678" w:rsidP="007571C2">
            <w:pPr>
              <w:spacing w:before="60" w:after="60"/>
              <w:jc w:val="center"/>
              <w:rPr>
                <w:lang w:val="da-DK"/>
              </w:rPr>
            </w:pPr>
            <w:r w:rsidRPr="00515EA8">
              <w:rPr>
                <w:lang w:val="da-DK"/>
              </w:rPr>
              <w:t>25</w:t>
            </w:r>
          </w:p>
        </w:tc>
      </w:tr>
      <w:tr w:rsidR="000D7678" w:rsidRPr="00515EA8" w14:paraId="45CA8970" w14:textId="77777777" w:rsidTr="000D7678">
        <w:trPr>
          <w:trHeight w:val="415"/>
        </w:trPr>
        <w:tc>
          <w:tcPr>
            <w:tcW w:w="3397" w:type="dxa"/>
            <w:vAlign w:val="center"/>
          </w:tcPr>
          <w:p w14:paraId="6AAE211A" w14:textId="77777777" w:rsidR="000D7678" w:rsidRPr="00515EA8" w:rsidRDefault="000D7678" w:rsidP="007571C2">
            <w:pPr>
              <w:spacing w:before="60" w:after="60"/>
              <w:jc w:val="center"/>
            </w:pPr>
            <w:r w:rsidRPr="00515EA8">
              <w:t>Luận văn</w:t>
            </w:r>
          </w:p>
        </w:tc>
        <w:tc>
          <w:tcPr>
            <w:tcW w:w="3119" w:type="dxa"/>
            <w:vAlign w:val="center"/>
          </w:tcPr>
          <w:p w14:paraId="3538D4C9" w14:textId="77777777" w:rsidR="000D7678" w:rsidRPr="00515EA8" w:rsidRDefault="000D7678" w:rsidP="007571C2">
            <w:pPr>
              <w:spacing w:before="60" w:after="60"/>
              <w:jc w:val="center"/>
              <w:rPr>
                <w:lang w:val="da-DK"/>
              </w:rPr>
            </w:pPr>
            <w:r w:rsidRPr="00515EA8">
              <w:rPr>
                <w:lang w:val="da-DK"/>
              </w:rPr>
              <w:t>15</w:t>
            </w:r>
          </w:p>
        </w:tc>
        <w:tc>
          <w:tcPr>
            <w:tcW w:w="2551" w:type="dxa"/>
            <w:vAlign w:val="center"/>
          </w:tcPr>
          <w:p w14:paraId="604803E6" w14:textId="77777777" w:rsidR="000D7678" w:rsidRPr="00515EA8" w:rsidRDefault="000D7678" w:rsidP="007571C2">
            <w:pPr>
              <w:spacing w:before="60" w:after="60"/>
              <w:jc w:val="center"/>
              <w:rPr>
                <w:lang w:val="da-DK"/>
              </w:rPr>
            </w:pPr>
            <w:r w:rsidRPr="00515EA8">
              <w:rPr>
                <w:lang w:val="da-DK"/>
              </w:rPr>
              <w:t>25</w:t>
            </w:r>
          </w:p>
        </w:tc>
      </w:tr>
      <w:tr w:rsidR="000D7678" w:rsidRPr="00515EA8" w14:paraId="7ABD2C80" w14:textId="77777777" w:rsidTr="000D7678">
        <w:trPr>
          <w:trHeight w:val="415"/>
        </w:trPr>
        <w:tc>
          <w:tcPr>
            <w:tcW w:w="3397" w:type="dxa"/>
            <w:vAlign w:val="center"/>
          </w:tcPr>
          <w:p w14:paraId="6D8401F0" w14:textId="37CA708C" w:rsidR="000D7678" w:rsidRPr="00515EA8" w:rsidRDefault="000D7678" w:rsidP="007571C2">
            <w:pPr>
              <w:spacing w:before="60" w:after="60"/>
              <w:jc w:val="center"/>
              <w:rPr>
                <w:lang w:val="en-US"/>
              </w:rPr>
            </w:pPr>
            <w:r w:rsidRPr="00515EA8">
              <w:rPr>
                <w:lang w:val="en-US"/>
              </w:rPr>
              <w:t>Tổng</w:t>
            </w:r>
          </w:p>
        </w:tc>
        <w:tc>
          <w:tcPr>
            <w:tcW w:w="3119" w:type="dxa"/>
            <w:vAlign w:val="center"/>
          </w:tcPr>
          <w:p w14:paraId="7C4B579C" w14:textId="4DED7FD0" w:rsidR="000D7678" w:rsidRPr="00515EA8" w:rsidRDefault="000D7678" w:rsidP="007571C2">
            <w:pPr>
              <w:spacing w:before="60" w:after="60"/>
              <w:jc w:val="center"/>
              <w:rPr>
                <w:lang w:val="da-DK"/>
              </w:rPr>
            </w:pPr>
            <w:r w:rsidRPr="00515EA8">
              <w:rPr>
                <w:lang w:val="da-DK"/>
              </w:rPr>
              <w:t>60</w:t>
            </w:r>
          </w:p>
        </w:tc>
        <w:tc>
          <w:tcPr>
            <w:tcW w:w="2551" w:type="dxa"/>
            <w:vAlign w:val="center"/>
          </w:tcPr>
          <w:p w14:paraId="716CEC96" w14:textId="0DC8CE6F" w:rsidR="000D7678" w:rsidRPr="00515EA8" w:rsidRDefault="000D7678" w:rsidP="007571C2">
            <w:pPr>
              <w:spacing w:before="60" w:after="60"/>
              <w:jc w:val="center"/>
              <w:rPr>
                <w:lang w:val="da-DK"/>
              </w:rPr>
            </w:pPr>
            <w:r w:rsidRPr="00515EA8">
              <w:rPr>
                <w:lang w:val="da-DK"/>
              </w:rPr>
              <w:t>100</w:t>
            </w:r>
          </w:p>
        </w:tc>
      </w:tr>
    </w:tbl>
    <w:p w14:paraId="35AA7EDA" w14:textId="3A02639E" w:rsidR="000F3BAD" w:rsidRPr="00515EA8" w:rsidRDefault="000F3BAD" w:rsidP="007571C2">
      <w:pPr>
        <w:widowControl w:val="0"/>
        <w:spacing w:line="324" w:lineRule="auto"/>
        <w:ind w:firstLine="567"/>
        <w:rPr>
          <w:rFonts w:eastAsia="Times New Roman"/>
          <w:lang w:val="en-US"/>
        </w:rPr>
      </w:pPr>
      <w:r w:rsidRPr="00515EA8">
        <w:rPr>
          <w:rFonts w:eastAsia="Times New Roman"/>
          <w:color w:val="00B0F0"/>
          <w:lang w:val="en-US"/>
        </w:rPr>
        <w:t xml:space="preserve">Các HP trong CTDH được </w:t>
      </w:r>
      <w:r w:rsidR="009F0D58" w:rsidRPr="00515EA8">
        <w:rPr>
          <w:rFonts w:eastAsia="Times New Roman"/>
          <w:color w:val="00B0F0"/>
          <w:lang w:val="en-US"/>
        </w:rPr>
        <w:t>sắp xếp</w:t>
      </w:r>
      <w:r w:rsidRPr="00515EA8">
        <w:rPr>
          <w:rFonts w:eastAsia="Times New Roman"/>
          <w:color w:val="00B0F0"/>
          <w:lang w:val="en-US"/>
        </w:rPr>
        <w:t xml:space="preserve"> theo trình tự </w:t>
      </w:r>
      <w:r w:rsidR="009F0D58" w:rsidRPr="00515EA8">
        <w:rPr>
          <w:rFonts w:eastAsia="Times New Roman"/>
          <w:color w:val="00B0F0"/>
          <w:lang w:val="en-US"/>
        </w:rPr>
        <w:t xml:space="preserve">khoa học, </w:t>
      </w:r>
      <w:r w:rsidRPr="00515EA8">
        <w:rPr>
          <w:rFonts w:eastAsia="Times New Roman"/>
          <w:color w:val="00B0F0"/>
          <w:lang w:val="en-US"/>
        </w:rPr>
        <w:t xml:space="preserve">hợp </w:t>
      </w:r>
      <w:r w:rsidR="00E62A12" w:rsidRPr="00515EA8">
        <w:rPr>
          <w:rFonts w:eastAsia="Times New Roman"/>
          <w:color w:val="00B0F0"/>
          <w:lang w:val="en-US"/>
        </w:rPr>
        <w:t>lí</w:t>
      </w:r>
      <w:r w:rsidRPr="00515EA8">
        <w:rPr>
          <w:rFonts w:eastAsia="Times New Roman"/>
          <w:lang w:val="en-US"/>
        </w:rPr>
        <w:t xml:space="preserve">: Các khối kiến thức cơ bản được tổ chức thực hiện đầu tiên, sau đó các kiến thức cơ sở và đến chuyên ngành và được thực hiện trong </w:t>
      </w:r>
      <w:r w:rsidR="0025787B" w:rsidRPr="00515EA8">
        <w:rPr>
          <w:rFonts w:eastAsia="Times New Roman"/>
          <w:lang w:val="en-US"/>
        </w:rPr>
        <w:t>0</w:t>
      </w:r>
      <w:r w:rsidRPr="00515EA8">
        <w:rPr>
          <w:rFonts w:eastAsia="Times New Roman"/>
          <w:lang w:val="en-US"/>
        </w:rPr>
        <w:t xml:space="preserve">4 học </w:t>
      </w:r>
      <w:r w:rsidR="00E62A12" w:rsidRPr="00515EA8">
        <w:rPr>
          <w:rFonts w:eastAsia="Times New Roman"/>
          <w:lang w:val="en-US"/>
        </w:rPr>
        <w:t>kì</w:t>
      </w:r>
      <w:r w:rsidRPr="00515EA8">
        <w:rPr>
          <w:rFonts w:eastAsia="Times New Roman"/>
          <w:lang w:val="en-US"/>
        </w:rPr>
        <w:t xml:space="preserve">. Các HP trong CTDH có tích hợp giữa </w:t>
      </w:r>
      <w:r w:rsidR="00E62A12" w:rsidRPr="00515EA8">
        <w:rPr>
          <w:rFonts w:eastAsia="Times New Roman"/>
          <w:lang w:val="en-US"/>
        </w:rPr>
        <w:t>lí</w:t>
      </w:r>
      <w:r w:rsidRPr="00515EA8">
        <w:rPr>
          <w:rFonts w:eastAsia="Times New Roman"/>
          <w:lang w:val="en-US"/>
        </w:rPr>
        <w:t xml:space="preserve"> thuyết với ứng dụng và rèn luyện chuyên môn</w:t>
      </w:r>
      <w:r w:rsidR="00971D69" w:rsidRPr="00515EA8">
        <w:rPr>
          <w:rFonts w:eastAsia="Times New Roman"/>
          <w:lang w:val="en-US"/>
        </w:rPr>
        <w:t xml:space="preserve"> [</w:t>
      </w:r>
      <w:r w:rsidR="00971D69" w:rsidRPr="00515EA8">
        <w:rPr>
          <w:rFonts w:eastAsia="Times New Roman"/>
          <w:color w:val="FF0000"/>
          <w:lang w:val="en-US"/>
        </w:rPr>
        <w:t>H3.03.03.02</w:t>
      </w:r>
      <w:r w:rsidR="00971D69" w:rsidRPr="00515EA8">
        <w:rPr>
          <w:rFonts w:eastAsia="Times New Roman"/>
          <w:lang w:val="en-US"/>
        </w:rPr>
        <w:t>]</w:t>
      </w:r>
      <w:r w:rsidRPr="00515EA8">
        <w:rPr>
          <w:rFonts w:eastAsia="Times New Roman"/>
          <w:lang w:val="en-US"/>
        </w:rPr>
        <w:t>. CTDH thiết kế mỗi khối kiến thức đều có HP bắt buộc và tự chọn thể hiện tính mềm dẻo, linh hoạt, tăng sự lựa chọn cho NH.</w:t>
      </w:r>
    </w:p>
    <w:p w14:paraId="3FC630E6" w14:textId="3984B7BF" w:rsidR="00A26E4E" w:rsidRPr="00515EA8" w:rsidRDefault="00A26E4E" w:rsidP="007571C2">
      <w:pPr>
        <w:widowControl w:val="0"/>
        <w:spacing w:after="120" w:line="324" w:lineRule="auto"/>
        <w:jc w:val="center"/>
        <w:rPr>
          <w:rFonts w:eastAsia="Times New Roman"/>
          <w:lang w:val="en-US"/>
        </w:rPr>
      </w:pPr>
      <w:r w:rsidRPr="00515EA8">
        <w:rPr>
          <w:rFonts w:eastAsia="Times New Roman"/>
          <w:b/>
          <w:bCs/>
          <w:lang w:val="en-US"/>
        </w:rPr>
        <w:t>Bảng 3.</w:t>
      </w:r>
      <w:r w:rsidR="00B21449" w:rsidRPr="00515EA8">
        <w:rPr>
          <w:rFonts w:eastAsia="Times New Roman"/>
          <w:b/>
          <w:bCs/>
          <w:lang w:val="en-US"/>
        </w:rPr>
        <w:t>5</w:t>
      </w:r>
      <w:r w:rsidRPr="00515EA8">
        <w:rPr>
          <w:rFonts w:eastAsia="Times New Roman"/>
          <w:lang w:val="en-US"/>
        </w:rPr>
        <w:t>. Khung CTDH của CTĐT hiện hành</w:t>
      </w:r>
    </w:p>
    <w:tbl>
      <w:tblPr>
        <w:tblStyle w:val="TableGrid231"/>
        <w:tblW w:w="9353" w:type="dxa"/>
        <w:tblLayout w:type="fixed"/>
        <w:tblLook w:val="04A0" w:firstRow="1" w:lastRow="0" w:firstColumn="1" w:lastColumn="0" w:noHBand="0" w:noVBand="1"/>
      </w:tblPr>
      <w:tblGrid>
        <w:gridCol w:w="564"/>
        <w:gridCol w:w="1418"/>
        <w:gridCol w:w="3118"/>
        <w:gridCol w:w="567"/>
        <w:gridCol w:w="1276"/>
        <w:gridCol w:w="567"/>
        <w:gridCol w:w="1843"/>
      </w:tblGrid>
      <w:tr w:rsidR="00A26E4E" w:rsidRPr="00515EA8" w14:paraId="0B7908A9" w14:textId="77777777" w:rsidTr="00D44A08">
        <w:trPr>
          <w:trHeight w:val="517"/>
        </w:trPr>
        <w:tc>
          <w:tcPr>
            <w:tcW w:w="564" w:type="dxa"/>
            <w:vMerge w:val="restart"/>
            <w:hideMark/>
          </w:tcPr>
          <w:p w14:paraId="41B2A4AC" w14:textId="4D20C7CE" w:rsidR="00A26E4E" w:rsidRPr="00515EA8" w:rsidRDefault="00A26E4E" w:rsidP="007571C2">
            <w:pPr>
              <w:spacing w:before="60" w:after="60"/>
              <w:jc w:val="center"/>
              <w:rPr>
                <w:rFonts w:ascii="Times New Roman" w:hAnsi="Times New Roman"/>
                <w:b/>
                <w:bCs/>
                <w:color w:val="000000"/>
              </w:rPr>
            </w:pPr>
            <w:r w:rsidRPr="00515EA8">
              <w:rPr>
                <w:rFonts w:ascii="Times New Roman" w:hAnsi="Times New Roman"/>
                <w:b/>
                <w:bCs/>
                <w:color w:val="000000"/>
              </w:rPr>
              <w:t>TT</w:t>
            </w:r>
          </w:p>
        </w:tc>
        <w:tc>
          <w:tcPr>
            <w:tcW w:w="1418" w:type="dxa"/>
            <w:vMerge w:val="restart"/>
            <w:hideMark/>
          </w:tcPr>
          <w:p w14:paraId="7D642350" w14:textId="77777777" w:rsidR="00A26E4E" w:rsidRPr="00515EA8" w:rsidRDefault="00A26E4E" w:rsidP="007571C2">
            <w:pPr>
              <w:spacing w:before="60" w:after="60"/>
              <w:jc w:val="center"/>
              <w:rPr>
                <w:rFonts w:ascii="Times New Roman" w:hAnsi="Times New Roman"/>
                <w:b/>
                <w:bCs/>
                <w:color w:val="000000"/>
              </w:rPr>
            </w:pPr>
            <w:r w:rsidRPr="00515EA8">
              <w:rPr>
                <w:rFonts w:ascii="Times New Roman" w:hAnsi="Times New Roman"/>
                <w:b/>
                <w:bCs/>
                <w:color w:val="000000"/>
              </w:rPr>
              <w:t>Mã học phần</w:t>
            </w:r>
          </w:p>
        </w:tc>
        <w:tc>
          <w:tcPr>
            <w:tcW w:w="3118" w:type="dxa"/>
            <w:vMerge w:val="restart"/>
            <w:hideMark/>
          </w:tcPr>
          <w:p w14:paraId="05ABA32F" w14:textId="77777777" w:rsidR="00A26E4E" w:rsidRPr="00515EA8" w:rsidRDefault="00A26E4E" w:rsidP="007571C2">
            <w:pPr>
              <w:spacing w:before="60" w:after="60"/>
              <w:jc w:val="center"/>
              <w:rPr>
                <w:rFonts w:ascii="Times New Roman" w:hAnsi="Times New Roman"/>
                <w:b/>
                <w:bCs/>
                <w:color w:val="000000"/>
              </w:rPr>
            </w:pPr>
            <w:r w:rsidRPr="00515EA8">
              <w:rPr>
                <w:rFonts w:ascii="Times New Roman" w:hAnsi="Times New Roman"/>
                <w:b/>
                <w:bCs/>
                <w:color w:val="000000"/>
              </w:rPr>
              <w:t>Tên học phần</w:t>
            </w:r>
          </w:p>
        </w:tc>
        <w:tc>
          <w:tcPr>
            <w:tcW w:w="567" w:type="dxa"/>
            <w:vMerge w:val="restart"/>
            <w:textDirection w:val="btLr"/>
            <w:hideMark/>
          </w:tcPr>
          <w:p w14:paraId="24A003F0" w14:textId="77777777" w:rsidR="00A26E4E" w:rsidRPr="00515EA8" w:rsidRDefault="00A26E4E" w:rsidP="007571C2">
            <w:pPr>
              <w:spacing w:before="60" w:after="60"/>
              <w:jc w:val="center"/>
              <w:rPr>
                <w:rFonts w:ascii="Times New Roman" w:hAnsi="Times New Roman"/>
                <w:b/>
                <w:bCs/>
                <w:color w:val="000000"/>
              </w:rPr>
            </w:pPr>
            <w:r w:rsidRPr="00515EA8">
              <w:rPr>
                <w:rFonts w:ascii="Times New Roman" w:hAnsi="Times New Roman"/>
                <w:b/>
                <w:bCs/>
                <w:color w:val="000000"/>
              </w:rPr>
              <w:t>Số tín chỉ</w:t>
            </w:r>
          </w:p>
        </w:tc>
        <w:tc>
          <w:tcPr>
            <w:tcW w:w="1276" w:type="dxa"/>
            <w:vMerge w:val="restart"/>
            <w:textDirection w:val="btLr"/>
            <w:hideMark/>
          </w:tcPr>
          <w:p w14:paraId="29C3DB11" w14:textId="77777777" w:rsidR="00A26E4E" w:rsidRPr="00515EA8" w:rsidRDefault="00A26E4E" w:rsidP="007571C2">
            <w:pPr>
              <w:spacing w:before="60" w:after="60"/>
              <w:jc w:val="center"/>
              <w:rPr>
                <w:rFonts w:ascii="Times New Roman" w:hAnsi="Times New Roman"/>
                <w:b/>
                <w:bCs/>
                <w:color w:val="000000"/>
              </w:rPr>
            </w:pPr>
            <w:r w:rsidRPr="00515EA8">
              <w:rPr>
                <w:rFonts w:ascii="Times New Roman" w:hAnsi="Times New Roman"/>
                <w:b/>
                <w:bCs/>
                <w:color w:val="000000"/>
              </w:rPr>
              <w:t>Loại học phần</w:t>
            </w:r>
          </w:p>
        </w:tc>
        <w:tc>
          <w:tcPr>
            <w:tcW w:w="567" w:type="dxa"/>
            <w:vMerge w:val="restart"/>
            <w:textDirection w:val="btLr"/>
            <w:hideMark/>
          </w:tcPr>
          <w:p w14:paraId="59B7DC96" w14:textId="4CBCF731" w:rsidR="00A26E4E" w:rsidRPr="00515EA8" w:rsidRDefault="00A26E4E" w:rsidP="007571C2">
            <w:pPr>
              <w:spacing w:before="60" w:after="60"/>
              <w:jc w:val="center"/>
              <w:rPr>
                <w:rFonts w:ascii="Times New Roman" w:hAnsi="Times New Roman"/>
                <w:b/>
                <w:bCs/>
                <w:color w:val="000000"/>
                <w:lang w:val="en-US"/>
              </w:rPr>
            </w:pPr>
            <w:r w:rsidRPr="00515EA8">
              <w:rPr>
                <w:rFonts w:ascii="Times New Roman" w:hAnsi="Times New Roman"/>
                <w:b/>
                <w:bCs/>
                <w:color w:val="000000"/>
              </w:rPr>
              <w:t>Phân k</w:t>
            </w:r>
            <w:r w:rsidRPr="00515EA8">
              <w:rPr>
                <w:rFonts w:ascii="Times New Roman" w:hAnsi="Times New Roman"/>
                <w:b/>
                <w:bCs/>
                <w:color w:val="000000"/>
                <w:lang w:val="en-US"/>
              </w:rPr>
              <w:t>ì</w:t>
            </w:r>
          </w:p>
        </w:tc>
        <w:tc>
          <w:tcPr>
            <w:tcW w:w="1843" w:type="dxa"/>
            <w:vMerge w:val="restart"/>
            <w:textDirection w:val="btLr"/>
            <w:hideMark/>
          </w:tcPr>
          <w:p w14:paraId="7D965648" w14:textId="77777777" w:rsidR="00A26E4E" w:rsidRPr="00515EA8" w:rsidRDefault="00A26E4E" w:rsidP="007571C2">
            <w:pPr>
              <w:spacing w:before="60" w:after="60"/>
              <w:jc w:val="center"/>
              <w:rPr>
                <w:rFonts w:ascii="Times New Roman" w:hAnsi="Times New Roman"/>
                <w:b/>
                <w:bCs/>
                <w:color w:val="000000"/>
              </w:rPr>
            </w:pPr>
            <w:r w:rsidRPr="00515EA8">
              <w:rPr>
                <w:rFonts w:ascii="Times New Roman" w:hAnsi="Times New Roman"/>
                <w:b/>
                <w:bCs/>
                <w:color w:val="000000"/>
              </w:rPr>
              <w:t>Đơn vị phụ trách</w:t>
            </w:r>
          </w:p>
        </w:tc>
      </w:tr>
      <w:tr w:rsidR="00A26E4E" w:rsidRPr="00515EA8" w14:paraId="0356C1EC" w14:textId="77777777" w:rsidTr="00D44A08">
        <w:trPr>
          <w:trHeight w:val="825"/>
        </w:trPr>
        <w:tc>
          <w:tcPr>
            <w:tcW w:w="564" w:type="dxa"/>
            <w:vMerge/>
            <w:hideMark/>
          </w:tcPr>
          <w:p w14:paraId="3D4E02A7" w14:textId="77777777" w:rsidR="00A26E4E" w:rsidRPr="00515EA8" w:rsidRDefault="00A26E4E" w:rsidP="007571C2">
            <w:pPr>
              <w:spacing w:before="60" w:after="60"/>
              <w:rPr>
                <w:rFonts w:ascii="Times New Roman" w:hAnsi="Times New Roman"/>
                <w:b/>
                <w:bCs/>
                <w:color w:val="000000"/>
              </w:rPr>
            </w:pPr>
          </w:p>
        </w:tc>
        <w:tc>
          <w:tcPr>
            <w:tcW w:w="1418" w:type="dxa"/>
            <w:vMerge/>
            <w:hideMark/>
          </w:tcPr>
          <w:p w14:paraId="74C8908A" w14:textId="77777777" w:rsidR="00A26E4E" w:rsidRPr="00515EA8" w:rsidRDefault="00A26E4E" w:rsidP="007571C2">
            <w:pPr>
              <w:spacing w:before="60" w:after="60"/>
              <w:rPr>
                <w:rFonts w:ascii="Times New Roman" w:hAnsi="Times New Roman"/>
                <w:b/>
                <w:bCs/>
                <w:color w:val="000000"/>
              </w:rPr>
            </w:pPr>
          </w:p>
        </w:tc>
        <w:tc>
          <w:tcPr>
            <w:tcW w:w="3118" w:type="dxa"/>
            <w:vMerge/>
            <w:hideMark/>
          </w:tcPr>
          <w:p w14:paraId="4D5DF019" w14:textId="77777777" w:rsidR="00A26E4E" w:rsidRPr="00515EA8" w:rsidRDefault="00A26E4E" w:rsidP="007571C2">
            <w:pPr>
              <w:spacing w:before="60" w:after="60"/>
              <w:rPr>
                <w:rFonts w:ascii="Times New Roman" w:hAnsi="Times New Roman"/>
                <w:b/>
                <w:bCs/>
                <w:color w:val="000000"/>
              </w:rPr>
            </w:pPr>
          </w:p>
        </w:tc>
        <w:tc>
          <w:tcPr>
            <w:tcW w:w="567" w:type="dxa"/>
            <w:vMerge/>
            <w:hideMark/>
          </w:tcPr>
          <w:p w14:paraId="27D0D390" w14:textId="77777777" w:rsidR="00A26E4E" w:rsidRPr="00515EA8" w:rsidRDefault="00A26E4E" w:rsidP="007571C2">
            <w:pPr>
              <w:spacing w:before="60" w:after="60"/>
              <w:rPr>
                <w:rFonts w:ascii="Times New Roman" w:hAnsi="Times New Roman"/>
                <w:b/>
                <w:bCs/>
                <w:color w:val="000000"/>
              </w:rPr>
            </w:pPr>
          </w:p>
        </w:tc>
        <w:tc>
          <w:tcPr>
            <w:tcW w:w="1276" w:type="dxa"/>
            <w:vMerge/>
            <w:hideMark/>
          </w:tcPr>
          <w:p w14:paraId="1151050C" w14:textId="77777777" w:rsidR="00A26E4E" w:rsidRPr="00515EA8" w:rsidRDefault="00A26E4E" w:rsidP="007571C2">
            <w:pPr>
              <w:spacing w:before="60" w:after="60"/>
              <w:rPr>
                <w:rFonts w:ascii="Times New Roman" w:hAnsi="Times New Roman"/>
                <w:b/>
                <w:bCs/>
                <w:color w:val="000000"/>
              </w:rPr>
            </w:pPr>
          </w:p>
        </w:tc>
        <w:tc>
          <w:tcPr>
            <w:tcW w:w="567" w:type="dxa"/>
            <w:vMerge/>
            <w:hideMark/>
          </w:tcPr>
          <w:p w14:paraId="6C3B46A4" w14:textId="77777777" w:rsidR="00A26E4E" w:rsidRPr="00515EA8" w:rsidRDefault="00A26E4E" w:rsidP="007571C2">
            <w:pPr>
              <w:spacing w:before="60" w:after="60"/>
              <w:rPr>
                <w:rFonts w:ascii="Times New Roman" w:hAnsi="Times New Roman"/>
                <w:b/>
                <w:bCs/>
                <w:color w:val="000000"/>
              </w:rPr>
            </w:pPr>
          </w:p>
        </w:tc>
        <w:tc>
          <w:tcPr>
            <w:tcW w:w="1843" w:type="dxa"/>
            <w:vMerge/>
            <w:hideMark/>
          </w:tcPr>
          <w:p w14:paraId="39120501" w14:textId="77777777" w:rsidR="00A26E4E" w:rsidRPr="00515EA8" w:rsidRDefault="00A26E4E" w:rsidP="007571C2">
            <w:pPr>
              <w:spacing w:before="60" w:after="60"/>
              <w:rPr>
                <w:rFonts w:ascii="Times New Roman" w:hAnsi="Times New Roman"/>
                <w:b/>
                <w:bCs/>
                <w:color w:val="000000"/>
              </w:rPr>
            </w:pPr>
          </w:p>
        </w:tc>
      </w:tr>
      <w:tr w:rsidR="00A26E4E" w:rsidRPr="00515EA8" w14:paraId="14C576B0" w14:textId="77777777" w:rsidTr="00D44A08">
        <w:trPr>
          <w:trHeight w:val="375"/>
        </w:trPr>
        <w:tc>
          <w:tcPr>
            <w:tcW w:w="5100" w:type="dxa"/>
            <w:gridSpan w:val="3"/>
            <w:hideMark/>
          </w:tcPr>
          <w:p w14:paraId="47A2B27A" w14:textId="77777777" w:rsidR="00A26E4E" w:rsidRPr="00515EA8" w:rsidRDefault="00A26E4E" w:rsidP="007571C2">
            <w:pPr>
              <w:spacing w:before="60" w:after="60"/>
              <w:rPr>
                <w:rFonts w:ascii="Times New Roman" w:hAnsi="Times New Roman"/>
                <w:color w:val="000000"/>
                <w:lang w:val="en-US"/>
              </w:rPr>
            </w:pPr>
            <w:r w:rsidRPr="00515EA8">
              <w:rPr>
                <w:rFonts w:ascii="Times New Roman" w:hAnsi="Times New Roman"/>
                <w:color w:val="000000"/>
              </w:rPr>
              <w:t xml:space="preserve">I. CÁC HỌC PHẦN CHUNG </w:t>
            </w:r>
          </w:p>
          <w:p w14:paraId="325A23F2" w14:textId="19E51962" w:rsidR="00A26E4E" w:rsidRPr="00515EA8" w:rsidRDefault="00A26E4E" w:rsidP="007571C2">
            <w:pPr>
              <w:spacing w:before="60" w:after="60"/>
              <w:rPr>
                <w:rFonts w:ascii="Times New Roman" w:hAnsi="Times New Roman"/>
                <w:color w:val="000000"/>
              </w:rPr>
            </w:pPr>
            <w:r w:rsidRPr="00515EA8">
              <w:rPr>
                <w:rFonts w:ascii="Times New Roman" w:hAnsi="Times New Roman"/>
                <w:color w:val="000000"/>
                <w:lang w:val="en-US"/>
              </w:rPr>
              <w:tab/>
            </w:r>
            <w:r w:rsidRPr="00515EA8">
              <w:rPr>
                <w:rFonts w:ascii="Times New Roman" w:hAnsi="Times New Roman"/>
                <w:color w:val="000000"/>
              </w:rPr>
              <w:t>(cho tất cả các ngành)</w:t>
            </w:r>
          </w:p>
        </w:tc>
        <w:tc>
          <w:tcPr>
            <w:tcW w:w="567" w:type="dxa"/>
            <w:noWrap/>
            <w:hideMark/>
          </w:tcPr>
          <w:p w14:paraId="4721D102"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 </w:t>
            </w:r>
          </w:p>
        </w:tc>
        <w:tc>
          <w:tcPr>
            <w:tcW w:w="1276" w:type="dxa"/>
            <w:noWrap/>
            <w:hideMark/>
          </w:tcPr>
          <w:p w14:paraId="775C0840"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 </w:t>
            </w:r>
          </w:p>
        </w:tc>
        <w:tc>
          <w:tcPr>
            <w:tcW w:w="567" w:type="dxa"/>
            <w:textDirection w:val="btLr"/>
            <w:hideMark/>
          </w:tcPr>
          <w:p w14:paraId="20B566E1"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 </w:t>
            </w:r>
          </w:p>
        </w:tc>
        <w:tc>
          <w:tcPr>
            <w:tcW w:w="1843" w:type="dxa"/>
            <w:textDirection w:val="btLr"/>
            <w:hideMark/>
          </w:tcPr>
          <w:p w14:paraId="6A38814E"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 </w:t>
            </w:r>
          </w:p>
        </w:tc>
      </w:tr>
      <w:tr w:rsidR="00A26E4E" w:rsidRPr="00515EA8" w14:paraId="12016FE1" w14:textId="77777777" w:rsidTr="00D44A08">
        <w:trPr>
          <w:trHeight w:val="375"/>
        </w:trPr>
        <w:tc>
          <w:tcPr>
            <w:tcW w:w="564" w:type="dxa"/>
            <w:noWrap/>
            <w:hideMark/>
          </w:tcPr>
          <w:p w14:paraId="7667003F"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1</w:t>
            </w:r>
          </w:p>
        </w:tc>
        <w:tc>
          <w:tcPr>
            <w:tcW w:w="1418" w:type="dxa"/>
            <w:hideMark/>
          </w:tcPr>
          <w:p w14:paraId="68816792"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PHN81001</w:t>
            </w:r>
          </w:p>
        </w:tc>
        <w:tc>
          <w:tcPr>
            <w:tcW w:w="3118" w:type="dxa"/>
            <w:hideMark/>
          </w:tcPr>
          <w:p w14:paraId="476F4174" w14:textId="77777777" w:rsidR="00A26E4E" w:rsidRPr="00515EA8" w:rsidRDefault="00A26E4E" w:rsidP="007571C2">
            <w:pPr>
              <w:spacing w:before="60" w:after="60"/>
              <w:rPr>
                <w:rFonts w:ascii="Times New Roman" w:hAnsi="Times New Roman"/>
                <w:color w:val="000000"/>
              </w:rPr>
            </w:pPr>
            <w:r w:rsidRPr="00515EA8">
              <w:rPr>
                <w:rFonts w:ascii="Times New Roman" w:hAnsi="Times New Roman"/>
                <w:color w:val="000000"/>
              </w:rPr>
              <w:t>Triết học</w:t>
            </w:r>
          </w:p>
        </w:tc>
        <w:tc>
          <w:tcPr>
            <w:tcW w:w="567" w:type="dxa"/>
            <w:noWrap/>
            <w:hideMark/>
          </w:tcPr>
          <w:p w14:paraId="122ECAD2"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3</w:t>
            </w:r>
          </w:p>
        </w:tc>
        <w:tc>
          <w:tcPr>
            <w:tcW w:w="1276" w:type="dxa"/>
            <w:noWrap/>
            <w:hideMark/>
          </w:tcPr>
          <w:p w14:paraId="28279F4D" w14:textId="492D8D0C"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L</w:t>
            </w:r>
            <w:r w:rsidRPr="00515EA8">
              <w:rPr>
                <w:rFonts w:ascii="Times New Roman" w:hAnsi="Times New Roman"/>
                <w:color w:val="000000"/>
                <w:lang w:val="en-US"/>
              </w:rPr>
              <w:t>í</w:t>
            </w:r>
            <w:r w:rsidRPr="00515EA8">
              <w:rPr>
                <w:rFonts w:ascii="Times New Roman" w:hAnsi="Times New Roman"/>
                <w:color w:val="000000"/>
              </w:rPr>
              <w:t xml:space="preserve"> thuyết</w:t>
            </w:r>
          </w:p>
        </w:tc>
        <w:tc>
          <w:tcPr>
            <w:tcW w:w="567" w:type="dxa"/>
            <w:noWrap/>
            <w:hideMark/>
          </w:tcPr>
          <w:p w14:paraId="13170B9E"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1</w:t>
            </w:r>
          </w:p>
        </w:tc>
        <w:tc>
          <w:tcPr>
            <w:tcW w:w="1843" w:type="dxa"/>
            <w:hideMark/>
          </w:tcPr>
          <w:p w14:paraId="76255A2D" w14:textId="77777777" w:rsidR="00A26E4E" w:rsidRPr="00515EA8" w:rsidRDefault="00A26E4E" w:rsidP="007571C2">
            <w:pPr>
              <w:spacing w:before="60" w:after="60"/>
              <w:rPr>
                <w:rFonts w:ascii="Times New Roman" w:hAnsi="Times New Roman"/>
                <w:color w:val="000000"/>
              </w:rPr>
            </w:pPr>
            <w:r w:rsidRPr="00515EA8">
              <w:rPr>
                <w:rFonts w:ascii="Times New Roman" w:hAnsi="Times New Roman"/>
                <w:color w:val="000000"/>
              </w:rPr>
              <w:t>Khoa GDCT</w:t>
            </w:r>
          </w:p>
        </w:tc>
      </w:tr>
      <w:tr w:rsidR="00A26E4E" w:rsidRPr="00515EA8" w14:paraId="66C9CAC4" w14:textId="77777777" w:rsidTr="00D44A08">
        <w:trPr>
          <w:trHeight w:val="375"/>
        </w:trPr>
        <w:tc>
          <w:tcPr>
            <w:tcW w:w="564" w:type="dxa"/>
            <w:noWrap/>
            <w:hideMark/>
          </w:tcPr>
          <w:p w14:paraId="5C2DC435"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2</w:t>
            </w:r>
          </w:p>
        </w:tc>
        <w:tc>
          <w:tcPr>
            <w:tcW w:w="1418" w:type="dxa"/>
            <w:noWrap/>
            <w:hideMark/>
          </w:tcPr>
          <w:p w14:paraId="62CD0B4E"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ENG81002</w:t>
            </w:r>
          </w:p>
        </w:tc>
        <w:tc>
          <w:tcPr>
            <w:tcW w:w="3118" w:type="dxa"/>
            <w:hideMark/>
          </w:tcPr>
          <w:p w14:paraId="6F37984F" w14:textId="77777777" w:rsidR="00A26E4E" w:rsidRPr="00515EA8" w:rsidRDefault="00A26E4E" w:rsidP="007571C2">
            <w:pPr>
              <w:spacing w:before="60" w:after="60"/>
              <w:rPr>
                <w:rFonts w:ascii="Times New Roman" w:hAnsi="Times New Roman"/>
                <w:color w:val="000000"/>
              </w:rPr>
            </w:pPr>
            <w:r w:rsidRPr="00515EA8">
              <w:rPr>
                <w:rFonts w:ascii="Times New Roman" w:hAnsi="Times New Roman"/>
                <w:color w:val="000000"/>
              </w:rPr>
              <w:t>Ngoại Ngữ</w:t>
            </w:r>
          </w:p>
        </w:tc>
        <w:tc>
          <w:tcPr>
            <w:tcW w:w="567" w:type="dxa"/>
            <w:noWrap/>
            <w:hideMark/>
          </w:tcPr>
          <w:p w14:paraId="42DAFAE5"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3</w:t>
            </w:r>
          </w:p>
        </w:tc>
        <w:tc>
          <w:tcPr>
            <w:tcW w:w="1276" w:type="dxa"/>
            <w:noWrap/>
            <w:hideMark/>
          </w:tcPr>
          <w:p w14:paraId="65D8081E" w14:textId="27B1E614"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L</w:t>
            </w:r>
            <w:r w:rsidRPr="00515EA8">
              <w:rPr>
                <w:rFonts w:ascii="Times New Roman" w:hAnsi="Times New Roman"/>
                <w:color w:val="000000"/>
                <w:lang w:val="en-US"/>
              </w:rPr>
              <w:t>í</w:t>
            </w:r>
            <w:r w:rsidRPr="00515EA8">
              <w:rPr>
                <w:rFonts w:ascii="Times New Roman" w:hAnsi="Times New Roman"/>
                <w:color w:val="000000"/>
              </w:rPr>
              <w:t xml:space="preserve"> thuyết</w:t>
            </w:r>
          </w:p>
        </w:tc>
        <w:tc>
          <w:tcPr>
            <w:tcW w:w="567" w:type="dxa"/>
            <w:noWrap/>
            <w:hideMark/>
          </w:tcPr>
          <w:p w14:paraId="2BBC5A70"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1</w:t>
            </w:r>
          </w:p>
        </w:tc>
        <w:tc>
          <w:tcPr>
            <w:tcW w:w="1843" w:type="dxa"/>
            <w:hideMark/>
          </w:tcPr>
          <w:p w14:paraId="73E657F8" w14:textId="77777777" w:rsidR="00A26E4E" w:rsidRPr="00515EA8" w:rsidRDefault="00A26E4E" w:rsidP="007571C2">
            <w:pPr>
              <w:spacing w:before="60" w:after="60"/>
              <w:rPr>
                <w:rFonts w:ascii="Times New Roman" w:hAnsi="Times New Roman"/>
                <w:color w:val="000000"/>
              </w:rPr>
            </w:pPr>
            <w:r w:rsidRPr="00515EA8">
              <w:rPr>
                <w:rFonts w:ascii="Times New Roman" w:hAnsi="Times New Roman"/>
                <w:color w:val="000000"/>
              </w:rPr>
              <w:t>Khoa SPNN</w:t>
            </w:r>
          </w:p>
        </w:tc>
      </w:tr>
      <w:tr w:rsidR="00A26E4E" w:rsidRPr="00515EA8" w14:paraId="4F3BD7F1" w14:textId="77777777" w:rsidTr="00D44A08">
        <w:trPr>
          <w:trHeight w:val="375"/>
        </w:trPr>
        <w:tc>
          <w:tcPr>
            <w:tcW w:w="5100" w:type="dxa"/>
            <w:gridSpan w:val="3"/>
            <w:hideMark/>
          </w:tcPr>
          <w:p w14:paraId="66749CD7" w14:textId="77777777" w:rsidR="00A26E4E" w:rsidRPr="00515EA8" w:rsidRDefault="00A26E4E" w:rsidP="007571C2">
            <w:pPr>
              <w:spacing w:before="60" w:after="60"/>
              <w:rPr>
                <w:rFonts w:ascii="Times New Roman" w:hAnsi="Times New Roman"/>
                <w:color w:val="000000"/>
              </w:rPr>
            </w:pPr>
            <w:r w:rsidRPr="00515EA8">
              <w:rPr>
                <w:rFonts w:ascii="Times New Roman" w:hAnsi="Times New Roman"/>
                <w:color w:val="000000"/>
              </w:rPr>
              <w:t>II. CÁC HỌC PHẦN CƠ SỞ NGÀNH</w:t>
            </w:r>
          </w:p>
        </w:tc>
        <w:tc>
          <w:tcPr>
            <w:tcW w:w="567" w:type="dxa"/>
            <w:noWrap/>
            <w:hideMark/>
          </w:tcPr>
          <w:p w14:paraId="22B1C391"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 </w:t>
            </w:r>
          </w:p>
        </w:tc>
        <w:tc>
          <w:tcPr>
            <w:tcW w:w="1276" w:type="dxa"/>
            <w:noWrap/>
            <w:hideMark/>
          </w:tcPr>
          <w:p w14:paraId="18A854E4"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 </w:t>
            </w:r>
          </w:p>
        </w:tc>
        <w:tc>
          <w:tcPr>
            <w:tcW w:w="567" w:type="dxa"/>
            <w:noWrap/>
            <w:hideMark/>
          </w:tcPr>
          <w:p w14:paraId="0CCD5FAF"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 </w:t>
            </w:r>
          </w:p>
        </w:tc>
        <w:tc>
          <w:tcPr>
            <w:tcW w:w="1843" w:type="dxa"/>
            <w:hideMark/>
          </w:tcPr>
          <w:p w14:paraId="3DDC8089"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 </w:t>
            </w:r>
          </w:p>
        </w:tc>
      </w:tr>
      <w:tr w:rsidR="00A26E4E" w:rsidRPr="00515EA8" w14:paraId="4B92B01F" w14:textId="77777777" w:rsidTr="00D44A08">
        <w:trPr>
          <w:trHeight w:val="375"/>
        </w:trPr>
        <w:tc>
          <w:tcPr>
            <w:tcW w:w="564" w:type="dxa"/>
            <w:noWrap/>
            <w:hideMark/>
          </w:tcPr>
          <w:p w14:paraId="45D82007"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 </w:t>
            </w:r>
          </w:p>
        </w:tc>
        <w:tc>
          <w:tcPr>
            <w:tcW w:w="4536" w:type="dxa"/>
            <w:gridSpan w:val="2"/>
            <w:hideMark/>
          </w:tcPr>
          <w:p w14:paraId="0F518077" w14:textId="77777777" w:rsidR="00A26E4E" w:rsidRPr="00515EA8" w:rsidRDefault="00A26E4E" w:rsidP="007571C2">
            <w:pPr>
              <w:spacing w:before="60" w:after="60"/>
              <w:rPr>
                <w:rFonts w:ascii="Times New Roman" w:hAnsi="Times New Roman"/>
                <w:b/>
                <w:bCs/>
                <w:i/>
                <w:iCs/>
                <w:color w:val="000000"/>
              </w:rPr>
            </w:pPr>
            <w:r w:rsidRPr="00515EA8">
              <w:rPr>
                <w:rFonts w:ascii="Times New Roman" w:hAnsi="Times New Roman"/>
                <w:b/>
                <w:bCs/>
                <w:i/>
                <w:iCs/>
                <w:color w:val="000000"/>
              </w:rPr>
              <w:t>1. Các HP bắt buộc</w:t>
            </w:r>
          </w:p>
        </w:tc>
        <w:tc>
          <w:tcPr>
            <w:tcW w:w="567" w:type="dxa"/>
            <w:noWrap/>
            <w:hideMark/>
          </w:tcPr>
          <w:p w14:paraId="44BA197D"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 </w:t>
            </w:r>
          </w:p>
        </w:tc>
        <w:tc>
          <w:tcPr>
            <w:tcW w:w="1276" w:type="dxa"/>
            <w:noWrap/>
            <w:hideMark/>
          </w:tcPr>
          <w:p w14:paraId="3270BC75"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 </w:t>
            </w:r>
          </w:p>
        </w:tc>
        <w:tc>
          <w:tcPr>
            <w:tcW w:w="567" w:type="dxa"/>
            <w:noWrap/>
            <w:hideMark/>
          </w:tcPr>
          <w:p w14:paraId="29FAAB7F"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 </w:t>
            </w:r>
          </w:p>
        </w:tc>
        <w:tc>
          <w:tcPr>
            <w:tcW w:w="1843" w:type="dxa"/>
            <w:hideMark/>
          </w:tcPr>
          <w:p w14:paraId="1091FC8F"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 </w:t>
            </w:r>
          </w:p>
        </w:tc>
      </w:tr>
      <w:tr w:rsidR="00A26E4E" w:rsidRPr="00515EA8" w14:paraId="25DF6EFA" w14:textId="77777777" w:rsidTr="00D44A08">
        <w:trPr>
          <w:trHeight w:val="480"/>
        </w:trPr>
        <w:tc>
          <w:tcPr>
            <w:tcW w:w="564" w:type="dxa"/>
            <w:noWrap/>
            <w:hideMark/>
          </w:tcPr>
          <w:p w14:paraId="557B7B9D"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3</w:t>
            </w:r>
          </w:p>
        </w:tc>
        <w:tc>
          <w:tcPr>
            <w:tcW w:w="1418" w:type="dxa"/>
            <w:hideMark/>
          </w:tcPr>
          <w:p w14:paraId="7D421484"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BIO82003</w:t>
            </w:r>
          </w:p>
        </w:tc>
        <w:tc>
          <w:tcPr>
            <w:tcW w:w="3118" w:type="dxa"/>
            <w:hideMark/>
          </w:tcPr>
          <w:p w14:paraId="6B1A0E07" w14:textId="77777777" w:rsidR="00A26E4E" w:rsidRPr="00515EA8" w:rsidRDefault="00A26E4E" w:rsidP="007571C2">
            <w:pPr>
              <w:spacing w:before="60" w:after="60"/>
              <w:rPr>
                <w:rFonts w:ascii="Times New Roman" w:hAnsi="Times New Roman"/>
                <w:color w:val="000000"/>
              </w:rPr>
            </w:pPr>
            <w:r w:rsidRPr="00515EA8">
              <w:rPr>
                <w:rFonts w:ascii="Times New Roman" w:hAnsi="Times New Roman"/>
                <w:color w:val="000000"/>
              </w:rPr>
              <w:t>Phương pháp luận nghiên cứu khoa học</w:t>
            </w:r>
          </w:p>
        </w:tc>
        <w:tc>
          <w:tcPr>
            <w:tcW w:w="567" w:type="dxa"/>
            <w:noWrap/>
            <w:hideMark/>
          </w:tcPr>
          <w:p w14:paraId="619908F8"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3</w:t>
            </w:r>
          </w:p>
        </w:tc>
        <w:tc>
          <w:tcPr>
            <w:tcW w:w="1276" w:type="dxa"/>
            <w:noWrap/>
            <w:hideMark/>
          </w:tcPr>
          <w:p w14:paraId="46F9F79F" w14:textId="46D11B49"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L</w:t>
            </w:r>
            <w:r w:rsidRPr="00515EA8">
              <w:rPr>
                <w:rFonts w:ascii="Times New Roman" w:hAnsi="Times New Roman"/>
                <w:color w:val="000000"/>
                <w:lang w:val="en-US"/>
              </w:rPr>
              <w:t>í</w:t>
            </w:r>
            <w:r w:rsidRPr="00515EA8">
              <w:rPr>
                <w:rFonts w:ascii="Times New Roman" w:hAnsi="Times New Roman"/>
                <w:color w:val="000000"/>
              </w:rPr>
              <w:t xml:space="preserve"> thuyết</w:t>
            </w:r>
          </w:p>
        </w:tc>
        <w:tc>
          <w:tcPr>
            <w:tcW w:w="567" w:type="dxa"/>
            <w:noWrap/>
            <w:hideMark/>
          </w:tcPr>
          <w:p w14:paraId="7E9D6D51"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1</w:t>
            </w:r>
          </w:p>
        </w:tc>
        <w:tc>
          <w:tcPr>
            <w:tcW w:w="1843" w:type="dxa"/>
            <w:hideMark/>
          </w:tcPr>
          <w:p w14:paraId="7877C577"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Khoa Sinh học</w:t>
            </w:r>
          </w:p>
        </w:tc>
      </w:tr>
      <w:tr w:rsidR="00A26E4E" w:rsidRPr="00515EA8" w14:paraId="6FFCDA1B" w14:textId="77777777" w:rsidTr="00D44A08">
        <w:trPr>
          <w:trHeight w:val="375"/>
        </w:trPr>
        <w:tc>
          <w:tcPr>
            <w:tcW w:w="564" w:type="dxa"/>
            <w:noWrap/>
            <w:hideMark/>
          </w:tcPr>
          <w:p w14:paraId="07B13355"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4</w:t>
            </w:r>
          </w:p>
        </w:tc>
        <w:tc>
          <w:tcPr>
            <w:tcW w:w="1418" w:type="dxa"/>
            <w:hideMark/>
          </w:tcPr>
          <w:p w14:paraId="340AF46F"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BIO82004</w:t>
            </w:r>
          </w:p>
        </w:tc>
        <w:tc>
          <w:tcPr>
            <w:tcW w:w="3118" w:type="dxa"/>
            <w:hideMark/>
          </w:tcPr>
          <w:p w14:paraId="235014C7" w14:textId="77777777" w:rsidR="00A26E4E" w:rsidRPr="00515EA8" w:rsidRDefault="00A26E4E" w:rsidP="007571C2">
            <w:pPr>
              <w:spacing w:before="60" w:after="60"/>
              <w:rPr>
                <w:rFonts w:ascii="Times New Roman" w:hAnsi="Times New Roman"/>
                <w:color w:val="000000"/>
              </w:rPr>
            </w:pPr>
            <w:r w:rsidRPr="00515EA8">
              <w:rPr>
                <w:rFonts w:ascii="Times New Roman" w:hAnsi="Times New Roman"/>
                <w:color w:val="000000"/>
              </w:rPr>
              <w:t>Sinh học phân tử của tế bào</w:t>
            </w:r>
          </w:p>
        </w:tc>
        <w:tc>
          <w:tcPr>
            <w:tcW w:w="567" w:type="dxa"/>
            <w:noWrap/>
            <w:hideMark/>
          </w:tcPr>
          <w:p w14:paraId="5239D096"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3</w:t>
            </w:r>
          </w:p>
        </w:tc>
        <w:tc>
          <w:tcPr>
            <w:tcW w:w="1276" w:type="dxa"/>
            <w:noWrap/>
            <w:hideMark/>
          </w:tcPr>
          <w:p w14:paraId="0F03F079" w14:textId="2FD85D42"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L</w:t>
            </w:r>
            <w:r w:rsidRPr="00515EA8">
              <w:rPr>
                <w:rFonts w:ascii="Times New Roman" w:hAnsi="Times New Roman"/>
                <w:color w:val="000000"/>
                <w:lang w:val="en-US"/>
              </w:rPr>
              <w:t>í</w:t>
            </w:r>
            <w:r w:rsidRPr="00515EA8">
              <w:rPr>
                <w:rFonts w:ascii="Times New Roman" w:hAnsi="Times New Roman"/>
                <w:color w:val="000000"/>
              </w:rPr>
              <w:t xml:space="preserve"> thuyết</w:t>
            </w:r>
          </w:p>
        </w:tc>
        <w:tc>
          <w:tcPr>
            <w:tcW w:w="567" w:type="dxa"/>
            <w:noWrap/>
            <w:hideMark/>
          </w:tcPr>
          <w:p w14:paraId="252D0D9A"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1</w:t>
            </w:r>
          </w:p>
        </w:tc>
        <w:tc>
          <w:tcPr>
            <w:tcW w:w="1843" w:type="dxa"/>
            <w:hideMark/>
          </w:tcPr>
          <w:p w14:paraId="4C6F96E6"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Khoa Sinh học</w:t>
            </w:r>
          </w:p>
        </w:tc>
      </w:tr>
      <w:tr w:rsidR="00A26E4E" w:rsidRPr="00515EA8" w14:paraId="73A95BF7" w14:textId="77777777" w:rsidTr="00D44A08">
        <w:trPr>
          <w:trHeight w:val="375"/>
        </w:trPr>
        <w:tc>
          <w:tcPr>
            <w:tcW w:w="564" w:type="dxa"/>
            <w:noWrap/>
            <w:hideMark/>
          </w:tcPr>
          <w:p w14:paraId="524834DE"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5</w:t>
            </w:r>
          </w:p>
        </w:tc>
        <w:tc>
          <w:tcPr>
            <w:tcW w:w="1418" w:type="dxa"/>
            <w:hideMark/>
          </w:tcPr>
          <w:p w14:paraId="37211A9D"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BIO82005</w:t>
            </w:r>
          </w:p>
        </w:tc>
        <w:tc>
          <w:tcPr>
            <w:tcW w:w="3118" w:type="dxa"/>
            <w:hideMark/>
          </w:tcPr>
          <w:p w14:paraId="0C06DD71" w14:textId="77777777" w:rsidR="00A26E4E" w:rsidRPr="00515EA8" w:rsidRDefault="00A26E4E" w:rsidP="007571C2">
            <w:pPr>
              <w:spacing w:before="60" w:after="60"/>
              <w:rPr>
                <w:rFonts w:ascii="Times New Roman" w:hAnsi="Times New Roman"/>
                <w:color w:val="000000"/>
              </w:rPr>
            </w:pPr>
            <w:r w:rsidRPr="00515EA8">
              <w:rPr>
                <w:rFonts w:ascii="Times New Roman" w:hAnsi="Times New Roman"/>
                <w:color w:val="000000"/>
              </w:rPr>
              <w:t xml:space="preserve">Sinh học phát triển </w:t>
            </w:r>
          </w:p>
        </w:tc>
        <w:tc>
          <w:tcPr>
            <w:tcW w:w="567" w:type="dxa"/>
            <w:noWrap/>
            <w:hideMark/>
          </w:tcPr>
          <w:p w14:paraId="7E69FACF"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3</w:t>
            </w:r>
          </w:p>
        </w:tc>
        <w:tc>
          <w:tcPr>
            <w:tcW w:w="1276" w:type="dxa"/>
            <w:noWrap/>
            <w:hideMark/>
          </w:tcPr>
          <w:p w14:paraId="42C7D155" w14:textId="67E3978B"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L</w:t>
            </w:r>
            <w:r w:rsidRPr="00515EA8">
              <w:rPr>
                <w:rFonts w:ascii="Times New Roman" w:hAnsi="Times New Roman"/>
                <w:color w:val="000000"/>
                <w:lang w:val="en-US"/>
              </w:rPr>
              <w:t>í</w:t>
            </w:r>
            <w:r w:rsidRPr="00515EA8">
              <w:rPr>
                <w:rFonts w:ascii="Times New Roman" w:hAnsi="Times New Roman"/>
                <w:color w:val="000000"/>
              </w:rPr>
              <w:t xml:space="preserve"> thuyết</w:t>
            </w:r>
          </w:p>
        </w:tc>
        <w:tc>
          <w:tcPr>
            <w:tcW w:w="567" w:type="dxa"/>
            <w:noWrap/>
            <w:hideMark/>
          </w:tcPr>
          <w:p w14:paraId="06B686B8"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1</w:t>
            </w:r>
          </w:p>
        </w:tc>
        <w:tc>
          <w:tcPr>
            <w:tcW w:w="1843" w:type="dxa"/>
            <w:hideMark/>
          </w:tcPr>
          <w:p w14:paraId="235AF658"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Khoa Sinh học</w:t>
            </w:r>
          </w:p>
        </w:tc>
      </w:tr>
      <w:tr w:rsidR="00A26E4E" w:rsidRPr="00515EA8" w14:paraId="39CCE18D" w14:textId="77777777" w:rsidTr="00D44A08">
        <w:trPr>
          <w:trHeight w:val="375"/>
        </w:trPr>
        <w:tc>
          <w:tcPr>
            <w:tcW w:w="564" w:type="dxa"/>
            <w:noWrap/>
            <w:hideMark/>
          </w:tcPr>
          <w:p w14:paraId="433A164E"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6</w:t>
            </w:r>
          </w:p>
        </w:tc>
        <w:tc>
          <w:tcPr>
            <w:tcW w:w="1418" w:type="dxa"/>
            <w:hideMark/>
          </w:tcPr>
          <w:p w14:paraId="267686AE"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BIO82006</w:t>
            </w:r>
          </w:p>
        </w:tc>
        <w:tc>
          <w:tcPr>
            <w:tcW w:w="3118" w:type="dxa"/>
            <w:hideMark/>
          </w:tcPr>
          <w:p w14:paraId="2C197A9C" w14:textId="77777777" w:rsidR="00A26E4E" w:rsidRPr="00515EA8" w:rsidRDefault="00A26E4E" w:rsidP="007571C2">
            <w:pPr>
              <w:spacing w:before="60" w:after="60"/>
              <w:rPr>
                <w:rFonts w:ascii="Times New Roman" w:hAnsi="Times New Roman"/>
                <w:color w:val="000000"/>
              </w:rPr>
            </w:pPr>
            <w:r w:rsidRPr="00515EA8">
              <w:rPr>
                <w:rFonts w:ascii="Times New Roman" w:hAnsi="Times New Roman"/>
                <w:color w:val="000000"/>
              </w:rPr>
              <w:t xml:space="preserve">Công nghệ Sinh học </w:t>
            </w:r>
          </w:p>
        </w:tc>
        <w:tc>
          <w:tcPr>
            <w:tcW w:w="567" w:type="dxa"/>
            <w:noWrap/>
            <w:hideMark/>
          </w:tcPr>
          <w:p w14:paraId="68816B64"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3</w:t>
            </w:r>
          </w:p>
        </w:tc>
        <w:tc>
          <w:tcPr>
            <w:tcW w:w="1276" w:type="dxa"/>
            <w:noWrap/>
            <w:hideMark/>
          </w:tcPr>
          <w:p w14:paraId="4801C86C" w14:textId="79609FCE"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L</w:t>
            </w:r>
            <w:r w:rsidRPr="00515EA8">
              <w:rPr>
                <w:rFonts w:ascii="Times New Roman" w:hAnsi="Times New Roman"/>
                <w:color w:val="000000"/>
                <w:lang w:val="en-US"/>
              </w:rPr>
              <w:t>í</w:t>
            </w:r>
            <w:r w:rsidRPr="00515EA8">
              <w:rPr>
                <w:rFonts w:ascii="Times New Roman" w:hAnsi="Times New Roman"/>
                <w:color w:val="000000"/>
              </w:rPr>
              <w:t xml:space="preserve"> thuyết</w:t>
            </w:r>
          </w:p>
        </w:tc>
        <w:tc>
          <w:tcPr>
            <w:tcW w:w="567" w:type="dxa"/>
            <w:noWrap/>
            <w:hideMark/>
          </w:tcPr>
          <w:p w14:paraId="0772C30F"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1</w:t>
            </w:r>
          </w:p>
        </w:tc>
        <w:tc>
          <w:tcPr>
            <w:tcW w:w="1843" w:type="dxa"/>
            <w:hideMark/>
          </w:tcPr>
          <w:p w14:paraId="58B1D889"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Khoa Sinh học</w:t>
            </w:r>
          </w:p>
        </w:tc>
      </w:tr>
      <w:tr w:rsidR="00A26E4E" w:rsidRPr="00515EA8" w14:paraId="2D62C50E" w14:textId="77777777" w:rsidTr="00D44A08">
        <w:trPr>
          <w:trHeight w:val="375"/>
        </w:trPr>
        <w:tc>
          <w:tcPr>
            <w:tcW w:w="564" w:type="dxa"/>
            <w:noWrap/>
            <w:hideMark/>
          </w:tcPr>
          <w:p w14:paraId="03F5B9A4"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 </w:t>
            </w:r>
          </w:p>
        </w:tc>
        <w:tc>
          <w:tcPr>
            <w:tcW w:w="4536" w:type="dxa"/>
            <w:gridSpan w:val="2"/>
            <w:hideMark/>
          </w:tcPr>
          <w:p w14:paraId="04DF6CC6" w14:textId="77777777" w:rsidR="00A26E4E" w:rsidRPr="00515EA8" w:rsidRDefault="00A26E4E" w:rsidP="007571C2">
            <w:pPr>
              <w:spacing w:before="60" w:after="60"/>
              <w:rPr>
                <w:rFonts w:ascii="Times New Roman" w:hAnsi="Times New Roman"/>
                <w:b/>
                <w:bCs/>
                <w:i/>
                <w:iCs/>
                <w:color w:val="000000"/>
              </w:rPr>
            </w:pPr>
            <w:r w:rsidRPr="00515EA8">
              <w:rPr>
                <w:rFonts w:ascii="Times New Roman" w:hAnsi="Times New Roman"/>
                <w:b/>
                <w:bCs/>
                <w:i/>
                <w:iCs/>
                <w:color w:val="000000"/>
              </w:rPr>
              <w:t>2. Các HP tự chọn</w:t>
            </w:r>
          </w:p>
        </w:tc>
        <w:tc>
          <w:tcPr>
            <w:tcW w:w="567" w:type="dxa"/>
            <w:noWrap/>
            <w:hideMark/>
          </w:tcPr>
          <w:p w14:paraId="0A5C9125"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 </w:t>
            </w:r>
          </w:p>
        </w:tc>
        <w:tc>
          <w:tcPr>
            <w:tcW w:w="1276" w:type="dxa"/>
            <w:noWrap/>
            <w:hideMark/>
          </w:tcPr>
          <w:p w14:paraId="1C38E82C"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 </w:t>
            </w:r>
          </w:p>
        </w:tc>
        <w:tc>
          <w:tcPr>
            <w:tcW w:w="567" w:type="dxa"/>
            <w:noWrap/>
            <w:hideMark/>
          </w:tcPr>
          <w:p w14:paraId="4E2FAE82"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 </w:t>
            </w:r>
          </w:p>
        </w:tc>
        <w:tc>
          <w:tcPr>
            <w:tcW w:w="1843" w:type="dxa"/>
            <w:noWrap/>
            <w:hideMark/>
          </w:tcPr>
          <w:p w14:paraId="164698DB"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 </w:t>
            </w:r>
          </w:p>
        </w:tc>
      </w:tr>
      <w:tr w:rsidR="00A26E4E" w:rsidRPr="00515EA8" w14:paraId="3CF990D9" w14:textId="77777777" w:rsidTr="00D44A08">
        <w:trPr>
          <w:trHeight w:val="375"/>
        </w:trPr>
        <w:tc>
          <w:tcPr>
            <w:tcW w:w="564" w:type="dxa"/>
            <w:noWrap/>
            <w:hideMark/>
          </w:tcPr>
          <w:p w14:paraId="412E661B"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7</w:t>
            </w:r>
          </w:p>
        </w:tc>
        <w:tc>
          <w:tcPr>
            <w:tcW w:w="4536" w:type="dxa"/>
            <w:gridSpan w:val="2"/>
            <w:hideMark/>
          </w:tcPr>
          <w:p w14:paraId="2C0FE03E" w14:textId="77777777" w:rsidR="00A26E4E" w:rsidRPr="00515EA8" w:rsidRDefault="00A26E4E" w:rsidP="007571C2">
            <w:pPr>
              <w:spacing w:before="60" w:after="60"/>
              <w:rPr>
                <w:rFonts w:ascii="Times New Roman" w:hAnsi="Times New Roman"/>
                <w:color w:val="000000"/>
              </w:rPr>
            </w:pPr>
            <w:r w:rsidRPr="00515EA8">
              <w:rPr>
                <w:rFonts w:ascii="Times New Roman" w:hAnsi="Times New Roman"/>
                <w:color w:val="000000"/>
              </w:rPr>
              <w:t>Tự chọn 1</w:t>
            </w:r>
          </w:p>
        </w:tc>
        <w:tc>
          <w:tcPr>
            <w:tcW w:w="567" w:type="dxa"/>
            <w:hideMark/>
          </w:tcPr>
          <w:p w14:paraId="781A7A78"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3</w:t>
            </w:r>
          </w:p>
        </w:tc>
        <w:tc>
          <w:tcPr>
            <w:tcW w:w="1276" w:type="dxa"/>
            <w:noWrap/>
            <w:hideMark/>
          </w:tcPr>
          <w:p w14:paraId="2AD94688" w14:textId="7633BB2E"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L</w:t>
            </w:r>
            <w:r w:rsidRPr="00515EA8">
              <w:rPr>
                <w:rFonts w:ascii="Times New Roman" w:hAnsi="Times New Roman"/>
                <w:color w:val="000000"/>
                <w:lang w:val="en-US"/>
              </w:rPr>
              <w:t>í</w:t>
            </w:r>
            <w:r w:rsidRPr="00515EA8">
              <w:rPr>
                <w:rFonts w:ascii="Times New Roman" w:hAnsi="Times New Roman"/>
                <w:color w:val="000000"/>
              </w:rPr>
              <w:t xml:space="preserve"> thuyết</w:t>
            </w:r>
          </w:p>
        </w:tc>
        <w:tc>
          <w:tcPr>
            <w:tcW w:w="567" w:type="dxa"/>
            <w:noWrap/>
            <w:hideMark/>
          </w:tcPr>
          <w:p w14:paraId="6C738979"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2</w:t>
            </w:r>
          </w:p>
        </w:tc>
        <w:tc>
          <w:tcPr>
            <w:tcW w:w="1843" w:type="dxa"/>
            <w:hideMark/>
          </w:tcPr>
          <w:p w14:paraId="276DDE65"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Khoa Sinh học</w:t>
            </w:r>
          </w:p>
        </w:tc>
      </w:tr>
      <w:tr w:rsidR="00A26E4E" w:rsidRPr="00515EA8" w14:paraId="3D1F10B6" w14:textId="77777777" w:rsidTr="00D44A08">
        <w:trPr>
          <w:trHeight w:val="375"/>
        </w:trPr>
        <w:tc>
          <w:tcPr>
            <w:tcW w:w="564" w:type="dxa"/>
            <w:noWrap/>
            <w:hideMark/>
          </w:tcPr>
          <w:p w14:paraId="4D36AB99"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8</w:t>
            </w:r>
          </w:p>
        </w:tc>
        <w:tc>
          <w:tcPr>
            <w:tcW w:w="4536" w:type="dxa"/>
            <w:gridSpan w:val="2"/>
            <w:hideMark/>
          </w:tcPr>
          <w:p w14:paraId="4561F375" w14:textId="77777777" w:rsidR="00A26E4E" w:rsidRPr="00515EA8" w:rsidRDefault="00A26E4E" w:rsidP="007571C2">
            <w:pPr>
              <w:spacing w:before="60" w:after="60"/>
              <w:rPr>
                <w:rFonts w:ascii="Times New Roman" w:hAnsi="Times New Roman"/>
                <w:color w:val="000000"/>
              </w:rPr>
            </w:pPr>
            <w:r w:rsidRPr="00515EA8">
              <w:rPr>
                <w:rFonts w:ascii="Times New Roman" w:hAnsi="Times New Roman"/>
                <w:color w:val="000000"/>
              </w:rPr>
              <w:t>Tự chọn 2</w:t>
            </w:r>
          </w:p>
        </w:tc>
        <w:tc>
          <w:tcPr>
            <w:tcW w:w="567" w:type="dxa"/>
            <w:hideMark/>
          </w:tcPr>
          <w:p w14:paraId="59C5B867"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3</w:t>
            </w:r>
          </w:p>
        </w:tc>
        <w:tc>
          <w:tcPr>
            <w:tcW w:w="1276" w:type="dxa"/>
            <w:noWrap/>
            <w:hideMark/>
          </w:tcPr>
          <w:p w14:paraId="11402CA6" w14:textId="668A70CF"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L</w:t>
            </w:r>
            <w:r w:rsidRPr="00515EA8">
              <w:rPr>
                <w:rFonts w:ascii="Times New Roman" w:hAnsi="Times New Roman"/>
                <w:color w:val="000000"/>
                <w:lang w:val="en-US"/>
              </w:rPr>
              <w:t>í</w:t>
            </w:r>
            <w:r w:rsidRPr="00515EA8">
              <w:rPr>
                <w:rFonts w:ascii="Times New Roman" w:hAnsi="Times New Roman"/>
                <w:color w:val="000000"/>
              </w:rPr>
              <w:t xml:space="preserve"> thuyết</w:t>
            </w:r>
          </w:p>
        </w:tc>
        <w:tc>
          <w:tcPr>
            <w:tcW w:w="567" w:type="dxa"/>
            <w:noWrap/>
            <w:hideMark/>
          </w:tcPr>
          <w:p w14:paraId="65FD9EFD"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2</w:t>
            </w:r>
          </w:p>
        </w:tc>
        <w:tc>
          <w:tcPr>
            <w:tcW w:w="1843" w:type="dxa"/>
            <w:hideMark/>
          </w:tcPr>
          <w:p w14:paraId="4DC94313"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Khoa Sinh học</w:t>
            </w:r>
          </w:p>
        </w:tc>
      </w:tr>
      <w:tr w:rsidR="00A26E4E" w:rsidRPr="00515EA8" w14:paraId="10711C95" w14:textId="77777777" w:rsidTr="00D44A08">
        <w:trPr>
          <w:trHeight w:val="375"/>
        </w:trPr>
        <w:tc>
          <w:tcPr>
            <w:tcW w:w="564" w:type="dxa"/>
            <w:noWrap/>
            <w:hideMark/>
          </w:tcPr>
          <w:p w14:paraId="6BD0E3AA"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9</w:t>
            </w:r>
          </w:p>
        </w:tc>
        <w:tc>
          <w:tcPr>
            <w:tcW w:w="4536" w:type="dxa"/>
            <w:gridSpan w:val="2"/>
            <w:hideMark/>
          </w:tcPr>
          <w:p w14:paraId="47BAF0E3" w14:textId="77777777" w:rsidR="00A26E4E" w:rsidRPr="00515EA8" w:rsidRDefault="00A26E4E" w:rsidP="007571C2">
            <w:pPr>
              <w:spacing w:before="60" w:after="60"/>
              <w:rPr>
                <w:rFonts w:ascii="Times New Roman" w:hAnsi="Times New Roman"/>
                <w:color w:val="000000"/>
              </w:rPr>
            </w:pPr>
            <w:r w:rsidRPr="00515EA8">
              <w:rPr>
                <w:rFonts w:ascii="Times New Roman" w:hAnsi="Times New Roman"/>
                <w:color w:val="000000"/>
              </w:rPr>
              <w:t>Tự chọn 3</w:t>
            </w:r>
          </w:p>
        </w:tc>
        <w:tc>
          <w:tcPr>
            <w:tcW w:w="567" w:type="dxa"/>
            <w:hideMark/>
          </w:tcPr>
          <w:p w14:paraId="69B7FF51"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3</w:t>
            </w:r>
          </w:p>
        </w:tc>
        <w:tc>
          <w:tcPr>
            <w:tcW w:w="1276" w:type="dxa"/>
            <w:noWrap/>
            <w:hideMark/>
          </w:tcPr>
          <w:p w14:paraId="52CAB1DF" w14:textId="47FDFBD3"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L</w:t>
            </w:r>
            <w:r w:rsidRPr="00515EA8">
              <w:rPr>
                <w:rFonts w:ascii="Times New Roman" w:hAnsi="Times New Roman"/>
                <w:color w:val="000000"/>
                <w:lang w:val="en-US"/>
              </w:rPr>
              <w:t>í</w:t>
            </w:r>
            <w:r w:rsidRPr="00515EA8">
              <w:rPr>
                <w:rFonts w:ascii="Times New Roman" w:hAnsi="Times New Roman"/>
                <w:color w:val="000000"/>
              </w:rPr>
              <w:t xml:space="preserve"> thuyết</w:t>
            </w:r>
          </w:p>
        </w:tc>
        <w:tc>
          <w:tcPr>
            <w:tcW w:w="567" w:type="dxa"/>
            <w:noWrap/>
            <w:hideMark/>
          </w:tcPr>
          <w:p w14:paraId="4516A3FC"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2</w:t>
            </w:r>
          </w:p>
        </w:tc>
        <w:tc>
          <w:tcPr>
            <w:tcW w:w="1843" w:type="dxa"/>
            <w:hideMark/>
          </w:tcPr>
          <w:p w14:paraId="109DCA93"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Khoa Sinh học</w:t>
            </w:r>
          </w:p>
        </w:tc>
      </w:tr>
      <w:tr w:rsidR="00A26E4E" w:rsidRPr="00515EA8" w14:paraId="6862472B" w14:textId="77777777" w:rsidTr="00D44A08">
        <w:trPr>
          <w:trHeight w:val="375"/>
        </w:trPr>
        <w:tc>
          <w:tcPr>
            <w:tcW w:w="564" w:type="dxa"/>
            <w:noWrap/>
            <w:hideMark/>
          </w:tcPr>
          <w:p w14:paraId="5E6235ED"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lastRenderedPageBreak/>
              <w:t>10</w:t>
            </w:r>
          </w:p>
        </w:tc>
        <w:tc>
          <w:tcPr>
            <w:tcW w:w="4536" w:type="dxa"/>
            <w:gridSpan w:val="2"/>
            <w:hideMark/>
          </w:tcPr>
          <w:p w14:paraId="78BBAEF8" w14:textId="77777777" w:rsidR="00A26E4E" w:rsidRPr="00515EA8" w:rsidRDefault="00A26E4E" w:rsidP="007571C2">
            <w:pPr>
              <w:spacing w:before="60" w:after="60"/>
              <w:rPr>
                <w:rFonts w:ascii="Times New Roman" w:hAnsi="Times New Roman"/>
                <w:color w:val="000000"/>
              </w:rPr>
            </w:pPr>
            <w:r w:rsidRPr="00515EA8">
              <w:rPr>
                <w:rFonts w:ascii="Times New Roman" w:hAnsi="Times New Roman"/>
                <w:color w:val="000000"/>
              </w:rPr>
              <w:t>Tự chọn 4</w:t>
            </w:r>
          </w:p>
        </w:tc>
        <w:tc>
          <w:tcPr>
            <w:tcW w:w="567" w:type="dxa"/>
            <w:hideMark/>
          </w:tcPr>
          <w:p w14:paraId="5334532F"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3</w:t>
            </w:r>
          </w:p>
        </w:tc>
        <w:tc>
          <w:tcPr>
            <w:tcW w:w="1276" w:type="dxa"/>
            <w:noWrap/>
            <w:hideMark/>
          </w:tcPr>
          <w:p w14:paraId="19680BEA" w14:textId="63E9E642"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L</w:t>
            </w:r>
            <w:r w:rsidRPr="00515EA8">
              <w:rPr>
                <w:rFonts w:ascii="Times New Roman" w:hAnsi="Times New Roman"/>
                <w:color w:val="000000"/>
                <w:lang w:val="en-US"/>
              </w:rPr>
              <w:t>í</w:t>
            </w:r>
            <w:r w:rsidRPr="00515EA8">
              <w:rPr>
                <w:rFonts w:ascii="Times New Roman" w:hAnsi="Times New Roman"/>
                <w:color w:val="000000"/>
              </w:rPr>
              <w:t xml:space="preserve"> thuyết</w:t>
            </w:r>
          </w:p>
        </w:tc>
        <w:tc>
          <w:tcPr>
            <w:tcW w:w="567" w:type="dxa"/>
            <w:noWrap/>
            <w:hideMark/>
          </w:tcPr>
          <w:p w14:paraId="479DE1AE"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2</w:t>
            </w:r>
          </w:p>
        </w:tc>
        <w:tc>
          <w:tcPr>
            <w:tcW w:w="1843" w:type="dxa"/>
            <w:hideMark/>
          </w:tcPr>
          <w:p w14:paraId="0EE7A99B"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Khoa Sinh học</w:t>
            </w:r>
          </w:p>
        </w:tc>
      </w:tr>
      <w:tr w:rsidR="00A26E4E" w:rsidRPr="00515EA8" w14:paraId="698D1602" w14:textId="77777777" w:rsidTr="00D44A08">
        <w:trPr>
          <w:trHeight w:val="375"/>
        </w:trPr>
        <w:tc>
          <w:tcPr>
            <w:tcW w:w="5100" w:type="dxa"/>
            <w:gridSpan w:val="3"/>
            <w:hideMark/>
          </w:tcPr>
          <w:p w14:paraId="1D512EBD" w14:textId="77777777" w:rsidR="00A26E4E" w:rsidRPr="00515EA8" w:rsidRDefault="00A26E4E" w:rsidP="007571C2">
            <w:pPr>
              <w:spacing w:before="60" w:after="60"/>
              <w:rPr>
                <w:rFonts w:ascii="Times New Roman" w:hAnsi="Times New Roman"/>
                <w:color w:val="000000"/>
              </w:rPr>
            </w:pPr>
            <w:r w:rsidRPr="00515EA8">
              <w:rPr>
                <w:rFonts w:ascii="Times New Roman" w:hAnsi="Times New Roman"/>
                <w:color w:val="000000"/>
              </w:rPr>
              <w:t>II. CÁC HỌC PHẦN CHUYÊN NGÀNH</w:t>
            </w:r>
          </w:p>
        </w:tc>
        <w:tc>
          <w:tcPr>
            <w:tcW w:w="567" w:type="dxa"/>
            <w:noWrap/>
            <w:hideMark/>
          </w:tcPr>
          <w:p w14:paraId="4E7AD4A3"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 </w:t>
            </w:r>
          </w:p>
        </w:tc>
        <w:tc>
          <w:tcPr>
            <w:tcW w:w="1276" w:type="dxa"/>
            <w:noWrap/>
            <w:hideMark/>
          </w:tcPr>
          <w:p w14:paraId="593C5219"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 </w:t>
            </w:r>
          </w:p>
        </w:tc>
        <w:tc>
          <w:tcPr>
            <w:tcW w:w="567" w:type="dxa"/>
            <w:noWrap/>
            <w:hideMark/>
          </w:tcPr>
          <w:p w14:paraId="7A265D99"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 </w:t>
            </w:r>
          </w:p>
        </w:tc>
        <w:tc>
          <w:tcPr>
            <w:tcW w:w="1843" w:type="dxa"/>
            <w:noWrap/>
            <w:hideMark/>
          </w:tcPr>
          <w:p w14:paraId="2CE1B297"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 </w:t>
            </w:r>
          </w:p>
        </w:tc>
      </w:tr>
      <w:tr w:rsidR="00A26E4E" w:rsidRPr="00515EA8" w14:paraId="73D6B927" w14:textId="77777777" w:rsidTr="00D44A08">
        <w:trPr>
          <w:trHeight w:val="375"/>
        </w:trPr>
        <w:tc>
          <w:tcPr>
            <w:tcW w:w="564" w:type="dxa"/>
            <w:noWrap/>
            <w:hideMark/>
          </w:tcPr>
          <w:p w14:paraId="64922BAF"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 </w:t>
            </w:r>
          </w:p>
        </w:tc>
        <w:tc>
          <w:tcPr>
            <w:tcW w:w="4536" w:type="dxa"/>
            <w:gridSpan w:val="2"/>
            <w:hideMark/>
          </w:tcPr>
          <w:p w14:paraId="56A2B410" w14:textId="77777777" w:rsidR="00A26E4E" w:rsidRPr="00515EA8" w:rsidRDefault="00A26E4E" w:rsidP="007571C2">
            <w:pPr>
              <w:spacing w:before="60" w:after="60"/>
              <w:rPr>
                <w:rFonts w:ascii="Times New Roman" w:hAnsi="Times New Roman"/>
                <w:b/>
                <w:bCs/>
                <w:i/>
                <w:iCs/>
                <w:color w:val="000000"/>
              </w:rPr>
            </w:pPr>
            <w:r w:rsidRPr="00515EA8">
              <w:rPr>
                <w:rFonts w:ascii="Times New Roman" w:hAnsi="Times New Roman"/>
                <w:b/>
                <w:bCs/>
                <w:i/>
                <w:iCs/>
                <w:color w:val="000000"/>
              </w:rPr>
              <w:t>1. Các HP bắt buộc</w:t>
            </w:r>
          </w:p>
        </w:tc>
        <w:tc>
          <w:tcPr>
            <w:tcW w:w="567" w:type="dxa"/>
            <w:noWrap/>
            <w:hideMark/>
          </w:tcPr>
          <w:p w14:paraId="3AE29B56"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 </w:t>
            </w:r>
          </w:p>
        </w:tc>
        <w:tc>
          <w:tcPr>
            <w:tcW w:w="1276" w:type="dxa"/>
            <w:noWrap/>
            <w:hideMark/>
          </w:tcPr>
          <w:p w14:paraId="226DFDB2"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 </w:t>
            </w:r>
          </w:p>
        </w:tc>
        <w:tc>
          <w:tcPr>
            <w:tcW w:w="567" w:type="dxa"/>
            <w:noWrap/>
            <w:hideMark/>
          </w:tcPr>
          <w:p w14:paraId="70AA6C21"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 </w:t>
            </w:r>
          </w:p>
        </w:tc>
        <w:tc>
          <w:tcPr>
            <w:tcW w:w="1843" w:type="dxa"/>
            <w:noWrap/>
            <w:hideMark/>
          </w:tcPr>
          <w:p w14:paraId="55031F5B"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 </w:t>
            </w:r>
          </w:p>
        </w:tc>
      </w:tr>
      <w:tr w:rsidR="00A26E4E" w:rsidRPr="00515EA8" w14:paraId="7A50BA44" w14:textId="77777777" w:rsidTr="00D44A08">
        <w:trPr>
          <w:trHeight w:val="375"/>
        </w:trPr>
        <w:tc>
          <w:tcPr>
            <w:tcW w:w="564" w:type="dxa"/>
            <w:noWrap/>
            <w:hideMark/>
          </w:tcPr>
          <w:p w14:paraId="0F89F7DE"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11</w:t>
            </w:r>
          </w:p>
        </w:tc>
        <w:tc>
          <w:tcPr>
            <w:tcW w:w="1418" w:type="dxa"/>
            <w:noWrap/>
            <w:hideMark/>
          </w:tcPr>
          <w:p w14:paraId="3AF6CC4D"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EXP83016</w:t>
            </w:r>
          </w:p>
        </w:tc>
        <w:tc>
          <w:tcPr>
            <w:tcW w:w="3118" w:type="dxa"/>
            <w:hideMark/>
          </w:tcPr>
          <w:p w14:paraId="290878D8" w14:textId="77777777" w:rsidR="00A26E4E" w:rsidRPr="00515EA8" w:rsidRDefault="00A26E4E" w:rsidP="007571C2">
            <w:pPr>
              <w:spacing w:before="60" w:after="60"/>
              <w:rPr>
                <w:rFonts w:ascii="Times New Roman" w:hAnsi="Times New Roman"/>
                <w:color w:val="000000"/>
              </w:rPr>
            </w:pPr>
            <w:r w:rsidRPr="00515EA8">
              <w:rPr>
                <w:rFonts w:ascii="Times New Roman" w:hAnsi="Times New Roman"/>
                <w:color w:val="000000"/>
              </w:rPr>
              <w:t xml:space="preserve">Miễn dịch và ứng dụng       </w:t>
            </w:r>
          </w:p>
        </w:tc>
        <w:tc>
          <w:tcPr>
            <w:tcW w:w="567" w:type="dxa"/>
            <w:noWrap/>
            <w:hideMark/>
          </w:tcPr>
          <w:p w14:paraId="4510CC43"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3</w:t>
            </w:r>
          </w:p>
        </w:tc>
        <w:tc>
          <w:tcPr>
            <w:tcW w:w="1276" w:type="dxa"/>
            <w:noWrap/>
            <w:hideMark/>
          </w:tcPr>
          <w:p w14:paraId="3078FF5B"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Dự án</w:t>
            </w:r>
          </w:p>
        </w:tc>
        <w:tc>
          <w:tcPr>
            <w:tcW w:w="567" w:type="dxa"/>
            <w:noWrap/>
            <w:hideMark/>
          </w:tcPr>
          <w:p w14:paraId="2CE917CF"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3</w:t>
            </w:r>
          </w:p>
        </w:tc>
        <w:tc>
          <w:tcPr>
            <w:tcW w:w="1843" w:type="dxa"/>
            <w:hideMark/>
          </w:tcPr>
          <w:p w14:paraId="05431A33"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Khoa Sinh học</w:t>
            </w:r>
          </w:p>
        </w:tc>
      </w:tr>
      <w:tr w:rsidR="00A26E4E" w:rsidRPr="00515EA8" w14:paraId="626F2582" w14:textId="77777777" w:rsidTr="00D44A08">
        <w:trPr>
          <w:trHeight w:val="570"/>
        </w:trPr>
        <w:tc>
          <w:tcPr>
            <w:tcW w:w="564" w:type="dxa"/>
            <w:noWrap/>
            <w:hideMark/>
          </w:tcPr>
          <w:p w14:paraId="0606B533"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12</w:t>
            </w:r>
          </w:p>
        </w:tc>
        <w:tc>
          <w:tcPr>
            <w:tcW w:w="1418" w:type="dxa"/>
            <w:noWrap/>
            <w:hideMark/>
          </w:tcPr>
          <w:p w14:paraId="4A62079F"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EXP83017</w:t>
            </w:r>
          </w:p>
        </w:tc>
        <w:tc>
          <w:tcPr>
            <w:tcW w:w="3118" w:type="dxa"/>
            <w:hideMark/>
          </w:tcPr>
          <w:p w14:paraId="2DCB2B0A" w14:textId="77777777" w:rsidR="00A26E4E" w:rsidRPr="00515EA8" w:rsidRDefault="00A26E4E" w:rsidP="007571C2">
            <w:pPr>
              <w:spacing w:before="60" w:after="60"/>
              <w:rPr>
                <w:rFonts w:ascii="Times New Roman" w:hAnsi="Times New Roman"/>
                <w:color w:val="000000"/>
              </w:rPr>
            </w:pPr>
            <w:r w:rsidRPr="00515EA8">
              <w:rPr>
                <w:rFonts w:ascii="Times New Roman" w:hAnsi="Times New Roman"/>
                <w:color w:val="000000"/>
              </w:rPr>
              <w:t xml:space="preserve">Thần kinh nội tiết   </w:t>
            </w:r>
          </w:p>
        </w:tc>
        <w:tc>
          <w:tcPr>
            <w:tcW w:w="567" w:type="dxa"/>
            <w:noWrap/>
            <w:hideMark/>
          </w:tcPr>
          <w:p w14:paraId="663EF506"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3</w:t>
            </w:r>
          </w:p>
        </w:tc>
        <w:tc>
          <w:tcPr>
            <w:tcW w:w="1276" w:type="dxa"/>
            <w:noWrap/>
            <w:hideMark/>
          </w:tcPr>
          <w:p w14:paraId="184AD195"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Dự án</w:t>
            </w:r>
          </w:p>
        </w:tc>
        <w:tc>
          <w:tcPr>
            <w:tcW w:w="567" w:type="dxa"/>
            <w:noWrap/>
            <w:hideMark/>
          </w:tcPr>
          <w:p w14:paraId="0956F1E9"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3</w:t>
            </w:r>
          </w:p>
        </w:tc>
        <w:tc>
          <w:tcPr>
            <w:tcW w:w="1843" w:type="dxa"/>
            <w:hideMark/>
          </w:tcPr>
          <w:p w14:paraId="678B34A2"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Khoa Sinh học</w:t>
            </w:r>
          </w:p>
        </w:tc>
      </w:tr>
      <w:tr w:rsidR="00A26E4E" w:rsidRPr="00515EA8" w14:paraId="414C3B31" w14:textId="77777777" w:rsidTr="00D44A08">
        <w:trPr>
          <w:trHeight w:val="375"/>
        </w:trPr>
        <w:tc>
          <w:tcPr>
            <w:tcW w:w="564" w:type="dxa"/>
            <w:noWrap/>
            <w:hideMark/>
          </w:tcPr>
          <w:p w14:paraId="5CFED354"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13</w:t>
            </w:r>
          </w:p>
        </w:tc>
        <w:tc>
          <w:tcPr>
            <w:tcW w:w="1418" w:type="dxa"/>
            <w:noWrap/>
            <w:hideMark/>
          </w:tcPr>
          <w:p w14:paraId="36FE14F5"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EXP83018</w:t>
            </w:r>
          </w:p>
        </w:tc>
        <w:tc>
          <w:tcPr>
            <w:tcW w:w="3118" w:type="dxa"/>
            <w:hideMark/>
          </w:tcPr>
          <w:p w14:paraId="4C76D3DE" w14:textId="69DBD9B8" w:rsidR="00A26E4E" w:rsidRPr="00515EA8" w:rsidRDefault="00A26E4E" w:rsidP="007571C2">
            <w:pPr>
              <w:spacing w:before="60" w:after="60"/>
              <w:rPr>
                <w:rFonts w:ascii="Times New Roman" w:hAnsi="Times New Roman"/>
                <w:color w:val="000000"/>
              </w:rPr>
            </w:pPr>
            <w:r w:rsidRPr="00515EA8">
              <w:rPr>
                <w:rFonts w:ascii="Times New Roman" w:hAnsi="Times New Roman"/>
                <w:color w:val="000000"/>
              </w:rPr>
              <w:t xml:space="preserve">Sinh </w:t>
            </w:r>
            <w:r w:rsidR="00680B0A" w:rsidRPr="00515EA8">
              <w:rPr>
                <w:rFonts w:ascii="Times New Roman" w:hAnsi="Times New Roman"/>
                <w:color w:val="000000"/>
              </w:rPr>
              <w:t>lí</w:t>
            </w:r>
            <w:r w:rsidRPr="00515EA8">
              <w:rPr>
                <w:rFonts w:ascii="Times New Roman" w:hAnsi="Times New Roman"/>
                <w:color w:val="000000"/>
              </w:rPr>
              <w:t xml:space="preserve"> dinh dưỡng </w:t>
            </w:r>
          </w:p>
        </w:tc>
        <w:tc>
          <w:tcPr>
            <w:tcW w:w="567" w:type="dxa"/>
            <w:noWrap/>
            <w:hideMark/>
          </w:tcPr>
          <w:p w14:paraId="05AAD5D3"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3</w:t>
            </w:r>
          </w:p>
        </w:tc>
        <w:tc>
          <w:tcPr>
            <w:tcW w:w="1276" w:type="dxa"/>
            <w:noWrap/>
            <w:hideMark/>
          </w:tcPr>
          <w:p w14:paraId="05D9C1E5"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Dự án</w:t>
            </w:r>
          </w:p>
        </w:tc>
        <w:tc>
          <w:tcPr>
            <w:tcW w:w="567" w:type="dxa"/>
            <w:noWrap/>
            <w:hideMark/>
          </w:tcPr>
          <w:p w14:paraId="0DF01130"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3</w:t>
            </w:r>
          </w:p>
        </w:tc>
        <w:tc>
          <w:tcPr>
            <w:tcW w:w="1843" w:type="dxa"/>
            <w:hideMark/>
          </w:tcPr>
          <w:p w14:paraId="4DD00B3E"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Khoa Sinh học</w:t>
            </w:r>
          </w:p>
        </w:tc>
      </w:tr>
      <w:tr w:rsidR="00A26E4E" w:rsidRPr="00515EA8" w14:paraId="0BAA34FE" w14:textId="77777777" w:rsidTr="00D44A08">
        <w:trPr>
          <w:trHeight w:val="375"/>
        </w:trPr>
        <w:tc>
          <w:tcPr>
            <w:tcW w:w="564" w:type="dxa"/>
            <w:noWrap/>
            <w:hideMark/>
          </w:tcPr>
          <w:p w14:paraId="24878F55"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 </w:t>
            </w:r>
          </w:p>
        </w:tc>
        <w:tc>
          <w:tcPr>
            <w:tcW w:w="4536" w:type="dxa"/>
            <w:gridSpan w:val="2"/>
            <w:hideMark/>
          </w:tcPr>
          <w:p w14:paraId="7F92831F" w14:textId="4AAEE173" w:rsidR="00A26E4E" w:rsidRPr="00515EA8" w:rsidRDefault="00A26E4E" w:rsidP="007571C2">
            <w:pPr>
              <w:spacing w:before="60" w:after="60"/>
              <w:rPr>
                <w:rFonts w:ascii="Times New Roman" w:hAnsi="Times New Roman"/>
                <w:b/>
                <w:bCs/>
                <w:i/>
                <w:iCs/>
                <w:color w:val="000000"/>
                <w:lang w:val="en-US"/>
              </w:rPr>
            </w:pPr>
            <w:r w:rsidRPr="00515EA8">
              <w:rPr>
                <w:rFonts w:ascii="Times New Roman" w:hAnsi="Times New Roman"/>
                <w:b/>
                <w:bCs/>
                <w:i/>
                <w:iCs/>
                <w:color w:val="000000"/>
              </w:rPr>
              <w:t xml:space="preserve">2. Các HP tự chọn </w:t>
            </w:r>
            <w:r w:rsidRPr="00515EA8">
              <w:rPr>
                <w:rFonts w:ascii="Times New Roman" w:hAnsi="Times New Roman"/>
                <w:b/>
                <w:bCs/>
                <w:i/>
                <w:iCs/>
                <w:color w:val="000000"/>
                <w:lang w:val="en-US"/>
              </w:rPr>
              <w:t>the đ</w:t>
            </w:r>
            <w:r w:rsidRPr="00515EA8">
              <w:rPr>
                <w:rFonts w:ascii="Times New Roman" w:hAnsi="Times New Roman"/>
                <w:b/>
                <w:bCs/>
                <w:i/>
                <w:iCs/>
                <w:color w:val="000000"/>
              </w:rPr>
              <w:t>ịnh hướng</w:t>
            </w:r>
          </w:p>
        </w:tc>
        <w:tc>
          <w:tcPr>
            <w:tcW w:w="567" w:type="dxa"/>
            <w:noWrap/>
            <w:hideMark/>
          </w:tcPr>
          <w:p w14:paraId="32BD34E6"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 </w:t>
            </w:r>
          </w:p>
        </w:tc>
        <w:tc>
          <w:tcPr>
            <w:tcW w:w="1276" w:type="dxa"/>
            <w:noWrap/>
            <w:hideMark/>
          </w:tcPr>
          <w:p w14:paraId="1FA3201E"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 </w:t>
            </w:r>
          </w:p>
        </w:tc>
        <w:tc>
          <w:tcPr>
            <w:tcW w:w="567" w:type="dxa"/>
            <w:noWrap/>
            <w:hideMark/>
          </w:tcPr>
          <w:p w14:paraId="5013DA17"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 </w:t>
            </w:r>
          </w:p>
        </w:tc>
        <w:tc>
          <w:tcPr>
            <w:tcW w:w="1843" w:type="dxa"/>
            <w:noWrap/>
            <w:hideMark/>
          </w:tcPr>
          <w:p w14:paraId="24A2913A"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 </w:t>
            </w:r>
          </w:p>
        </w:tc>
      </w:tr>
      <w:tr w:rsidR="00A26E4E" w:rsidRPr="00515EA8" w14:paraId="2C445285" w14:textId="77777777" w:rsidTr="00D44A08">
        <w:trPr>
          <w:trHeight w:val="375"/>
        </w:trPr>
        <w:tc>
          <w:tcPr>
            <w:tcW w:w="564" w:type="dxa"/>
            <w:noWrap/>
            <w:hideMark/>
          </w:tcPr>
          <w:p w14:paraId="1BBF9C5D"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14</w:t>
            </w:r>
          </w:p>
        </w:tc>
        <w:tc>
          <w:tcPr>
            <w:tcW w:w="4536" w:type="dxa"/>
            <w:gridSpan w:val="2"/>
            <w:hideMark/>
          </w:tcPr>
          <w:p w14:paraId="20DE5615" w14:textId="77777777" w:rsidR="00A26E4E" w:rsidRPr="00515EA8" w:rsidRDefault="00A26E4E" w:rsidP="007571C2">
            <w:pPr>
              <w:spacing w:before="60" w:after="60"/>
              <w:rPr>
                <w:rFonts w:ascii="Times New Roman" w:hAnsi="Times New Roman"/>
                <w:color w:val="000000"/>
              </w:rPr>
            </w:pPr>
            <w:r w:rsidRPr="00515EA8">
              <w:rPr>
                <w:rFonts w:ascii="Times New Roman" w:hAnsi="Times New Roman"/>
                <w:color w:val="000000"/>
              </w:rPr>
              <w:t>Tự chọn 5</w:t>
            </w:r>
          </w:p>
        </w:tc>
        <w:tc>
          <w:tcPr>
            <w:tcW w:w="567" w:type="dxa"/>
            <w:noWrap/>
            <w:hideMark/>
          </w:tcPr>
          <w:p w14:paraId="0C99233F"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 </w:t>
            </w:r>
          </w:p>
        </w:tc>
        <w:tc>
          <w:tcPr>
            <w:tcW w:w="1276" w:type="dxa"/>
            <w:noWrap/>
            <w:hideMark/>
          </w:tcPr>
          <w:p w14:paraId="69E9E387"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Dự án</w:t>
            </w:r>
          </w:p>
        </w:tc>
        <w:tc>
          <w:tcPr>
            <w:tcW w:w="567" w:type="dxa"/>
            <w:noWrap/>
            <w:hideMark/>
          </w:tcPr>
          <w:p w14:paraId="4CCAA25C"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3</w:t>
            </w:r>
          </w:p>
        </w:tc>
        <w:tc>
          <w:tcPr>
            <w:tcW w:w="1843" w:type="dxa"/>
            <w:hideMark/>
          </w:tcPr>
          <w:p w14:paraId="14C387FB"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Khoa Sinh học</w:t>
            </w:r>
          </w:p>
        </w:tc>
      </w:tr>
      <w:tr w:rsidR="00A26E4E" w:rsidRPr="00515EA8" w14:paraId="35943CDD" w14:textId="77777777" w:rsidTr="00D44A08">
        <w:trPr>
          <w:trHeight w:val="375"/>
        </w:trPr>
        <w:tc>
          <w:tcPr>
            <w:tcW w:w="564" w:type="dxa"/>
            <w:noWrap/>
            <w:hideMark/>
          </w:tcPr>
          <w:p w14:paraId="541E83D8"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15</w:t>
            </w:r>
          </w:p>
        </w:tc>
        <w:tc>
          <w:tcPr>
            <w:tcW w:w="4536" w:type="dxa"/>
            <w:gridSpan w:val="2"/>
            <w:hideMark/>
          </w:tcPr>
          <w:p w14:paraId="31B4D2E8" w14:textId="77777777" w:rsidR="00A26E4E" w:rsidRPr="00515EA8" w:rsidRDefault="00A26E4E" w:rsidP="007571C2">
            <w:pPr>
              <w:spacing w:before="60" w:after="60"/>
              <w:rPr>
                <w:rFonts w:ascii="Times New Roman" w:hAnsi="Times New Roman"/>
                <w:color w:val="000000"/>
              </w:rPr>
            </w:pPr>
            <w:r w:rsidRPr="00515EA8">
              <w:rPr>
                <w:rFonts w:ascii="Times New Roman" w:hAnsi="Times New Roman"/>
                <w:color w:val="000000"/>
              </w:rPr>
              <w:t>Tự chọn 6</w:t>
            </w:r>
          </w:p>
        </w:tc>
        <w:tc>
          <w:tcPr>
            <w:tcW w:w="567" w:type="dxa"/>
            <w:noWrap/>
            <w:hideMark/>
          </w:tcPr>
          <w:p w14:paraId="010BD52B"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 </w:t>
            </w:r>
          </w:p>
        </w:tc>
        <w:tc>
          <w:tcPr>
            <w:tcW w:w="1276" w:type="dxa"/>
            <w:noWrap/>
            <w:hideMark/>
          </w:tcPr>
          <w:p w14:paraId="3DFD7FA7"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Dự án</w:t>
            </w:r>
          </w:p>
        </w:tc>
        <w:tc>
          <w:tcPr>
            <w:tcW w:w="567" w:type="dxa"/>
            <w:noWrap/>
            <w:hideMark/>
          </w:tcPr>
          <w:p w14:paraId="411709E1"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3</w:t>
            </w:r>
          </w:p>
        </w:tc>
        <w:tc>
          <w:tcPr>
            <w:tcW w:w="1843" w:type="dxa"/>
            <w:hideMark/>
          </w:tcPr>
          <w:p w14:paraId="2BE2C45F"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Khoa Sinh học</w:t>
            </w:r>
          </w:p>
        </w:tc>
      </w:tr>
      <w:tr w:rsidR="00A26E4E" w:rsidRPr="00515EA8" w14:paraId="6AAE9ADC" w14:textId="77777777" w:rsidTr="00D44A08">
        <w:trPr>
          <w:trHeight w:val="375"/>
        </w:trPr>
        <w:tc>
          <w:tcPr>
            <w:tcW w:w="9353" w:type="dxa"/>
            <w:gridSpan w:val="7"/>
            <w:hideMark/>
          </w:tcPr>
          <w:p w14:paraId="13CAEB39" w14:textId="1554F707" w:rsidR="00A26E4E" w:rsidRPr="00515EA8" w:rsidRDefault="00A26E4E" w:rsidP="007571C2">
            <w:pPr>
              <w:spacing w:before="60" w:after="60"/>
              <w:rPr>
                <w:rFonts w:ascii="Times New Roman" w:hAnsi="Times New Roman"/>
                <w:lang w:val="en-US"/>
              </w:rPr>
            </w:pPr>
            <w:r w:rsidRPr="00515EA8">
              <w:rPr>
                <w:rFonts w:ascii="Times New Roman" w:hAnsi="Times New Roman"/>
                <w:color w:val="000000"/>
              </w:rPr>
              <w:t>III. LUẬN VĂN/THỰC TẬP VÀ ĐỒ ÁN TỐT NGHIỆP </w:t>
            </w:r>
          </w:p>
        </w:tc>
      </w:tr>
      <w:tr w:rsidR="00A26E4E" w:rsidRPr="00515EA8" w14:paraId="3D927340" w14:textId="77777777" w:rsidTr="00D44A08">
        <w:trPr>
          <w:trHeight w:val="375"/>
        </w:trPr>
        <w:tc>
          <w:tcPr>
            <w:tcW w:w="564" w:type="dxa"/>
            <w:hideMark/>
          </w:tcPr>
          <w:p w14:paraId="4777C9C1"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18</w:t>
            </w:r>
          </w:p>
        </w:tc>
        <w:tc>
          <w:tcPr>
            <w:tcW w:w="1418" w:type="dxa"/>
            <w:noWrap/>
            <w:hideMark/>
          </w:tcPr>
          <w:p w14:paraId="5983D72A"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EXP8302</w:t>
            </w:r>
            <w:r w:rsidRPr="00515EA8">
              <w:rPr>
                <w:rFonts w:ascii="Times New Roman" w:hAnsi="Times New Roman"/>
              </w:rPr>
              <w:t>9</w:t>
            </w:r>
          </w:p>
        </w:tc>
        <w:tc>
          <w:tcPr>
            <w:tcW w:w="3118" w:type="dxa"/>
            <w:hideMark/>
          </w:tcPr>
          <w:p w14:paraId="31E24F3C" w14:textId="77777777" w:rsidR="00A26E4E" w:rsidRPr="00515EA8" w:rsidRDefault="00A26E4E" w:rsidP="007571C2">
            <w:pPr>
              <w:spacing w:before="60" w:after="60"/>
              <w:rPr>
                <w:rFonts w:ascii="Times New Roman" w:hAnsi="Times New Roman"/>
                <w:color w:val="000000"/>
              </w:rPr>
            </w:pPr>
            <w:r w:rsidRPr="00515EA8">
              <w:rPr>
                <w:rFonts w:ascii="Times New Roman" w:hAnsi="Times New Roman"/>
                <w:color w:val="000000"/>
              </w:rPr>
              <w:t>Luận văn (định hướng nghiên cứu)</w:t>
            </w:r>
          </w:p>
        </w:tc>
        <w:tc>
          <w:tcPr>
            <w:tcW w:w="567" w:type="dxa"/>
            <w:noWrap/>
            <w:hideMark/>
          </w:tcPr>
          <w:p w14:paraId="520676A1"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15</w:t>
            </w:r>
          </w:p>
        </w:tc>
        <w:tc>
          <w:tcPr>
            <w:tcW w:w="1276" w:type="dxa"/>
            <w:noWrap/>
            <w:hideMark/>
          </w:tcPr>
          <w:p w14:paraId="5D01E36A"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Dự án</w:t>
            </w:r>
          </w:p>
        </w:tc>
        <w:tc>
          <w:tcPr>
            <w:tcW w:w="567" w:type="dxa"/>
            <w:noWrap/>
            <w:hideMark/>
          </w:tcPr>
          <w:p w14:paraId="2C7E4D0C"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4</w:t>
            </w:r>
          </w:p>
        </w:tc>
        <w:tc>
          <w:tcPr>
            <w:tcW w:w="1843" w:type="dxa"/>
            <w:hideMark/>
          </w:tcPr>
          <w:p w14:paraId="045EA2A6" w14:textId="77777777" w:rsidR="00A26E4E" w:rsidRPr="00515EA8" w:rsidRDefault="00A26E4E" w:rsidP="007571C2">
            <w:pPr>
              <w:spacing w:before="60" w:after="60"/>
              <w:jc w:val="center"/>
              <w:rPr>
                <w:rFonts w:ascii="Times New Roman" w:hAnsi="Times New Roman"/>
                <w:color w:val="000000"/>
              </w:rPr>
            </w:pPr>
            <w:r w:rsidRPr="00515EA8">
              <w:rPr>
                <w:rFonts w:ascii="Times New Roman" w:hAnsi="Times New Roman"/>
                <w:color w:val="000000"/>
              </w:rPr>
              <w:t>Khoa Sinh học</w:t>
            </w:r>
          </w:p>
        </w:tc>
      </w:tr>
      <w:tr w:rsidR="00A26E4E" w:rsidRPr="00515EA8" w14:paraId="08CDD631" w14:textId="77777777" w:rsidTr="00D44A08">
        <w:trPr>
          <w:trHeight w:val="375"/>
        </w:trPr>
        <w:tc>
          <w:tcPr>
            <w:tcW w:w="564" w:type="dxa"/>
          </w:tcPr>
          <w:p w14:paraId="365C39E3" w14:textId="77777777" w:rsidR="00A26E4E" w:rsidRPr="00515EA8" w:rsidRDefault="00A26E4E" w:rsidP="007571C2">
            <w:pPr>
              <w:spacing w:before="60" w:after="60"/>
              <w:jc w:val="center"/>
              <w:rPr>
                <w:rFonts w:ascii="Times New Roman" w:hAnsi="Times New Roman"/>
              </w:rPr>
            </w:pPr>
            <w:r w:rsidRPr="00515EA8">
              <w:rPr>
                <w:rFonts w:ascii="Times New Roman" w:hAnsi="Times New Roman"/>
              </w:rPr>
              <w:t>19</w:t>
            </w:r>
          </w:p>
        </w:tc>
        <w:tc>
          <w:tcPr>
            <w:tcW w:w="1418" w:type="dxa"/>
            <w:noWrap/>
          </w:tcPr>
          <w:p w14:paraId="0B2598ED" w14:textId="77777777" w:rsidR="00A26E4E" w:rsidRPr="00515EA8" w:rsidRDefault="00A26E4E" w:rsidP="007571C2">
            <w:pPr>
              <w:spacing w:before="60" w:after="60"/>
              <w:jc w:val="center"/>
              <w:rPr>
                <w:rFonts w:ascii="Times New Roman" w:hAnsi="Times New Roman"/>
              </w:rPr>
            </w:pPr>
            <w:r w:rsidRPr="00515EA8">
              <w:rPr>
                <w:rFonts w:ascii="Times New Roman" w:hAnsi="Times New Roman"/>
                <w:color w:val="000000"/>
              </w:rPr>
              <w:t>EXP830</w:t>
            </w:r>
            <w:r w:rsidRPr="00515EA8">
              <w:rPr>
                <w:rFonts w:ascii="Times New Roman" w:hAnsi="Times New Roman"/>
              </w:rPr>
              <w:t>30</w:t>
            </w:r>
          </w:p>
        </w:tc>
        <w:tc>
          <w:tcPr>
            <w:tcW w:w="3118" w:type="dxa"/>
          </w:tcPr>
          <w:p w14:paraId="3C687F4F" w14:textId="77777777" w:rsidR="00A26E4E" w:rsidRPr="00515EA8" w:rsidRDefault="00A26E4E" w:rsidP="007571C2">
            <w:pPr>
              <w:spacing w:before="60" w:after="60"/>
              <w:rPr>
                <w:rFonts w:ascii="Times New Roman" w:hAnsi="Times New Roman"/>
              </w:rPr>
            </w:pPr>
            <w:r w:rsidRPr="00515EA8">
              <w:rPr>
                <w:rFonts w:ascii="Times New Roman" w:hAnsi="Times New Roman"/>
              </w:rPr>
              <w:t>Thực tập và đồ án tốt nghiệp (Định hướng ứng dụng)</w:t>
            </w:r>
          </w:p>
        </w:tc>
        <w:tc>
          <w:tcPr>
            <w:tcW w:w="567" w:type="dxa"/>
            <w:noWrap/>
          </w:tcPr>
          <w:p w14:paraId="0FE8D0EB" w14:textId="77777777" w:rsidR="00A26E4E" w:rsidRPr="00515EA8" w:rsidRDefault="00A26E4E" w:rsidP="007571C2">
            <w:pPr>
              <w:spacing w:before="60" w:after="60"/>
              <w:jc w:val="center"/>
              <w:rPr>
                <w:rFonts w:ascii="Times New Roman" w:hAnsi="Times New Roman"/>
              </w:rPr>
            </w:pPr>
            <w:r w:rsidRPr="00515EA8">
              <w:rPr>
                <w:rFonts w:ascii="Times New Roman" w:hAnsi="Times New Roman"/>
              </w:rPr>
              <w:t>15</w:t>
            </w:r>
          </w:p>
        </w:tc>
        <w:tc>
          <w:tcPr>
            <w:tcW w:w="1276" w:type="dxa"/>
            <w:noWrap/>
          </w:tcPr>
          <w:p w14:paraId="71A38B54" w14:textId="77777777" w:rsidR="00A26E4E" w:rsidRPr="00515EA8" w:rsidRDefault="00A26E4E" w:rsidP="007571C2">
            <w:pPr>
              <w:spacing w:before="60" w:after="60"/>
              <w:jc w:val="center"/>
              <w:rPr>
                <w:rFonts w:ascii="Times New Roman" w:hAnsi="Times New Roman"/>
              </w:rPr>
            </w:pPr>
            <w:r w:rsidRPr="00515EA8">
              <w:rPr>
                <w:rFonts w:ascii="Times New Roman" w:hAnsi="Times New Roman"/>
              </w:rPr>
              <w:t>Đề án thực tập</w:t>
            </w:r>
          </w:p>
        </w:tc>
        <w:tc>
          <w:tcPr>
            <w:tcW w:w="567" w:type="dxa"/>
            <w:noWrap/>
          </w:tcPr>
          <w:p w14:paraId="2A250C0E" w14:textId="77777777" w:rsidR="00A26E4E" w:rsidRPr="00515EA8" w:rsidRDefault="00A26E4E" w:rsidP="007571C2">
            <w:pPr>
              <w:spacing w:before="60" w:after="60"/>
              <w:jc w:val="center"/>
              <w:rPr>
                <w:rFonts w:ascii="Times New Roman" w:hAnsi="Times New Roman"/>
              </w:rPr>
            </w:pPr>
            <w:r w:rsidRPr="00515EA8">
              <w:rPr>
                <w:rFonts w:ascii="Times New Roman" w:hAnsi="Times New Roman"/>
              </w:rPr>
              <w:t>4</w:t>
            </w:r>
          </w:p>
        </w:tc>
        <w:tc>
          <w:tcPr>
            <w:tcW w:w="1843" w:type="dxa"/>
          </w:tcPr>
          <w:p w14:paraId="6A4C3659" w14:textId="77777777" w:rsidR="00A26E4E" w:rsidRPr="00515EA8" w:rsidRDefault="00A26E4E" w:rsidP="007571C2">
            <w:pPr>
              <w:spacing w:before="60" w:after="60"/>
              <w:jc w:val="center"/>
              <w:rPr>
                <w:rFonts w:ascii="Times New Roman" w:hAnsi="Times New Roman"/>
              </w:rPr>
            </w:pPr>
            <w:r w:rsidRPr="00515EA8">
              <w:rPr>
                <w:rFonts w:ascii="Times New Roman" w:hAnsi="Times New Roman"/>
                <w:color w:val="000000"/>
              </w:rPr>
              <w:t>Khoa Sinh học</w:t>
            </w:r>
          </w:p>
        </w:tc>
      </w:tr>
    </w:tbl>
    <w:p w14:paraId="4D39E929" w14:textId="77777777" w:rsidR="00A26E4E" w:rsidRPr="00515EA8" w:rsidRDefault="00A26E4E" w:rsidP="007571C2">
      <w:pPr>
        <w:widowControl w:val="0"/>
        <w:spacing w:before="0" w:line="324" w:lineRule="auto"/>
        <w:ind w:firstLine="567"/>
        <w:rPr>
          <w:rFonts w:eastAsia="Times New Roman"/>
          <w:lang w:val="en-US"/>
        </w:rPr>
      </w:pPr>
    </w:p>
    <w:p w14:paraId="68D13228" w14:textId="057F92E2" w:rsidR="000F3BAD" w:rsidRPr="00515EA8" w:rsidRDefault="000F3BAD" w:rsidP="007571C2">
      <w:pPr>
        <w:widowControl w:val="0"/>
        <w:spacing w:before="0" w:line="324" w:lineRule="auto"/>
        <w:ind w:firstLine="567"/>
        <w:rPr>
          <w:rFonts w:eastAsia="Times New Roman"/>
          <w:lang w:val="en-US"/>
        </w:rPr>
      </w:pPr>
      <w:r w:rsidRPr="00515EA8">
        <w:rPr>
          <w:rFonts w:eastAsia="Times New Roman"/>
          <w:color w:val="00B0F0"/>
          <w:lang w:val="en-US"/>
        </w:rPr>
        <w:t xml:space="preserve">CTDH được định </w:t>
      </w:r>
      <w:r w:rsidR="00E62A12" w:rsidRPr="00515EA8">
        <w:rPr>
          <w:rFonts w:eastAsia="Times New Roman"/>
          <w:color w:val="00B0F0"/>
          <w:lang w:val="en-US"/>
        </w:rPr>
        <w:t>kì</w:t>
      </w:r>
      <w:r w:rsidRPr="00515EA8">
        <w:rPr>
          <w:rFonts w:eastAsia="Times New Roman"/>
          <w:color w:val="00B0F0"/>
          <w:lang w:val="en-US"/>
        </w:rPr>
        <w:t xml:space="preserve"> rà soát</w:t>
      </w:r>
      <w:r w:rsidR="0025787B" w:rsidRPr="00515EA8">
        <w:rPr>
          <w:rFonts w:eastAsia="Times New Roman"/>
          <w:color w:val="00B0F0"/>
          <w:lang w:val="en-US"/>
        </w:rPr>
        <w:t>,</w:t>
      </w:r>
      <w:r w:rsidRPr="00515EA8">
        <w:rPr>
          <w:rFonts w:eastAsia="Times New Roman"/>
          <w:color w:val="00B0F0"/>
          <w:lang w:val="en-US"/>
        </w:rPr>
        <w:t xml:space="preserve"> điều chỉnh cùng với thời điểm ban hành các CTĐT </w:t>
      </w:r>
      <w:r w:rsidRPr="00515EA8">
        <w:rPr>
          <w:rFonts w:eastAsia="Times New Roman"/>
          <w:lang w:val="en-US"/>
        </w:rPr>
        <w:t>nhằm đảm bảo CTĐT được thực hiện</w:t>
      </w:r>
      <w:r w:rsidR="00971D69" w:rsidRPr="00515EA8">
        <w:rPr>
          <w:rFonts w:eastAsia="Times New Roman"/>
          <w:lang w:val="en-US"/>
        </w:rPr>
        <w:t xml:space="preserve"> [</w:t>
      </w:r>
      <w:r w:rsidR="00971D69" w:rsidRPr="00515EA8">
        <w:rPr>
          <w:rFonts w:eastAsia="Times New Roman"/>
          <w:color w:val="FF0000"/>
          <w:lang w:val="en-US"/>
        </w:rPr>
        <w:t>H3.03.03.03</w:t>
      </w:r>
      <w:r w:rsidR="00971D69" w:rsidRPr="00515EA8">
        <w:rPr>
          <w:rFonts w:eastAsia="Times New Roman"/>
          <w:lang w:val="en-US"/>
        </w:rPr>
        <w:t>]</w:t>
      </w:r>
      <w:r w:rsidRPr="00515EA8">
        <w:rPr>
          <w:rFonts w:eastAsia="Times New Roman"/>
          <w:lang w:val="en-US"/>
        </w:rPr>
        <w:t xml:space="preserve">. Các kế hoạch giảng dạy toàn khóa, kế hoạch giảng dạy từng năm học, từng học </w:t>
      </w:r>
      <w:r w:rsidR="00E62A12" w:rsidRPr="00515EA8">
        <w:rPr>
          <w:rFonts w:eastAsia="Times New Roman"/>
          <w:lang w:val="en-US"/>
        </w:rPr>
        <w:t>kì</w:t>
      </w:r>
      <w:r w:rsidRPr="00515EA8">
        <w:rPr>
          <w:rFonts w:eastAsia="Times New Roman"/>
          <w:lang w:val="en-US"/>
        </w:rPr>
        <w:t xml:space="preserve"> </w:t>
      </w:r>
      <w:r w:rsidR="00971D69" w:rsidRPr="00515EA8">
        <w:rPr>
          <w:rFonts w:eastAsia="Times New Roman"/>
          <w:lang w:val="en-US"/>
        </w:rPr>
        <w:t>[</w:t>
      </w:r>
      <w:r w:rsidR="00971D69" w:rsidRPr="00515EA8">
        <w:rPr>
          <w:rFonts w:eastAsia="Times New Roman"/>
          <w:color w:val="FF0000"/>
          <w:lang w:val="en-US"/>
        </w:rPr>
        <w:t>H3.03.03.04</w:t>
      </w:r>
      <w:r w:rsidR="00971D69" w:rsidRPr="00515EA8">
        <w:rPr>
          <w:rFonts w:eastAsia="Times New Roman"/>
          <w:lang w:val="en-US"/>
        </w:rPr>
        <w:t xml:space="preserve">] </w:t>
      </w:r>
      <w:r w:rsidRPr="00515EA8">
        <w:rPr>
          <w:rFonts w:eastAsia="Times New Roman"/>
          <w:lang w:val="en-US"/>
        </w:rPr>
        <w:t xml:space="preserve">và các điều kiện phục vụ hoạt động đào tạo được sắp xếp, bố trí phù hợp với CTĐT đã ban hành và điều kiện thực tế của </w:t>
      </w:r>
      <w:r w:rsidR="007E260D" w:rsidRPr="00515EA8">
        <w:rPr>
          <w:rFonts w:eastAsia="Times New Roman"/>
          <w:lang w:val="en-US"/>
        </w:rPr>
        <w:t>Nhà trường</w:t>
      </w:r>
      <w:r w:rsidR="00971D69" w:rsidRPr="00515EA8">
        <w:rPr>
          <w:rFonts w:eastAsia="Times New Roman"/>
          <w:lang w:val="en-US"/>
        </w:rPr>
        <w:t xml:space="preserve"> [</w:t>
      </w:r>
      <w:r w:rsidR="00971D69" w:rsidRPr="00515EA8">
        <w:rPr>
          <w:rFonts w:eastAsia="Times New Roman"/>
          <w:color w:val="FF0000"/>
          <w:lang w:val="en-US"/>
        </w:rPr>
        <w:t>H3.03.03.05</w:t>
      </w:r>
      <w:r w:rsidR="00971D69" w:rsidRPr="00515EA8">
        <w:rPr>
          <w:rFonts w:eastAsia="Times New Roman"/>
          <w:lang w:val="en-US"/>
        </w:rPr>
        <w:t>]</w:t>
      </w:r>
      <w:r w:rsidRPr="00515EA8">
        <w:rPr>
          <w:rFonts w:eastAsia="Times New Roman"/>
          <w:lang w:val="en-US"/>
        </w:rPr>
        <w:t>.</w:t>
      </w:r>
    </w:p>
    <w:p w14:paraId="20B6993B" w14:textId="7AFC11FE" w:rsidR="00385C4E" w:rsidRPr="00515EA8" w:rsidRDefault="000F3BAD" w:rsidP="007571C2">
      <w:pPr>
        <w:widowControl w:val="0"/>
        <w:spacing w:before="0" w:line="324" w:lineRule="auto"/>
        <w:ind w:firstLine="567"/>
        <w:rPr>
          <w:rFonts w:eastAsia="Times New Roman"/>
          <w:lang w:val="en-US"/>
        </w:rPr>
      </w:pPr>
      <w:r w:rsidRPr="00515EA8">
        <w:rPr>
          <w:rFonts w:eastAsia="Times New Roman"/>
          <w:color w:val="00B0F0"/>
          <w:lang w:val="en-US"/>
        </w:rPr>
        <w:t>CTDH cùng với CTĐT trong quá trình xây dựng và phát triển có tham khảo và đối sánh với các CTĐT</w:t>
      </w:r>
      <w:r w:rsidRPr="00515EA8">
        <w:rPr>
          <w:rFonts w:eastAsia="Times New Roman"/>
          <w:lang w:val="en-US"/>
        </w:rPr>
        <w:t xml:space="preserve"> của </w:t>
      </w:r>
      <w:r w:rsidR="0025787B" w:rsidRPr="00515EA8">
        <w:rPr>
          <w:rFonts w:eastAsia="Times New Roman"/>
          <w:lang w:val="en-US"/>
        </w:rPr>
        <w:t>T</w:t>
      </w:r>
      <w:r w:rsidRPr="00515EA8">
        <w:rPr>
          <w:rFonts w:eastAsia="Times New Roman"/>
          <w:lang w:val="en-US"/>
        </w:rPr>
        <w:t xml:space="preserve">rường </w:t>
      </w:r>
      <w:r w:rsidR="00B343DE" w:rsidRPr="00515EA8">
        <w:rPr>
          <w:rFonts w:eastAsia="Times New Roman"/>
          <w:lang w:val="en-US"/>
        </w:rPr>
        <w:t>ĐH</w:t>
      </w:r>
      <w:r w:rsidRPr="00515EA8">
        <w:rPr>
          <w:rFonts w:eastAsia="Times New Roman"/>
          <w:lang w:val="en-US"/>
        </w:rPr>
        <w:t xml:space="preserve"> </w:t>
      </w:r>
      <w:r w:rsidR="0025787B" w:rsidRPr="00515EA8">
        <w:rPr>
          <w:rFonts w:eastAsia="Times New Roman"/>
          <w:lang w:val="en-US"/>
        </w:rPr>
        <w:t>S</w:t>
      </w:r>
      <w:r w:rsidRPr="00515EA8">
        <w:rPr>
          <w:rFonts w:eastAsia="Times New Roman"/>
          <w:lang w:val="en-US"/>
        </w:rPr>
        <w:t>ư phạm Hà Nội</w:t>
      </w:r>
      <w:r w:rsidR="00971D69" w:rsidRPr="00515EA8">
        <w:rPr>
          <w:rFonts w:eastAsia="Times New Roman"/>
          <w:lang w:val="en-US"/>
        </w:rPr>
        <w:t xml:space="preserve"> [</w:t>
      </w:r>
      <w:r w:rsidR="00971D69" w:rsidRPr="00515EA8">
        <w:rPr>
          <w:rFonts w:eastAsia="Times New Roman"/>
          <w:color w:val="FF0000"/>
          <w:lang w:val="en-US"/>
        </w:rPr>
        <w:t>H3.03.03.06</w:t>
      </w:r>
      <w:r w:rsidR="00971D69" w:rsidRPr="00515EA8">
        <w:rPr>
          <w:rFonts w:eastAsia="Times New Roman"/>
          <w:lang w:val="en-US"/>
        </w:rPr>
        <w:t>]</w:t>
      </w:r>
      <w:r w:rsidRPr="00515EA8">
        <w:rPr>
          <w:rFonts w:eastAsia="Times New Roman"/>
          <w:lang w:val="en-US"/>
        </w:rPr>
        <w:t xml:space="preserve">, </w:t>
      </w:r>
      <w:r w:rsidR="0025787B" w:rsidRPr="00515EA8">
        <w:rPr>
          <w:rFonts w:eastAsia="Times New Roman"/>
          <w:lang w:val="en-US"/>
        </w:rPr>
        <w:t>T</w:t>
      </w:r>
      <w:r w:rsidRPr="00515EA8">
        <w:rPr>
          <w:rFonts w:eastAsia="Times New Roman"/>
          <w:lang w:val="en-US"/>
        </w:rPr>
        <w:t xml:space="preserve">rường </w:t>
      </w:r>
      <w:r w:rsidR="00B343DE" w:rsidRPr="00515EA8">
        <w:rPr>
          <w:rFonts w:eastAsia="Times New Roman"/>
          <w:lang w:val="en-US"/>
        </w:rPr>
        <w:t>ĐH</w:t>
      </w:r>
      <w:r w:rsidRPr="00515EA8">
        <w:rPr>
          <w:rFonts w:eastAsia="Times New Roman"/>
          <w:lang w:val="en-US"/>
        </w:rPr>
        <w:t xml:space="preserve"> Giáo dục </w:t>
      </w:r>
      <w:r w:rsidR="0025787B" w:rsidRPr="00515EA8">
        <w:rPr>
          <w:rFonts w:eastAsia="Times New Roman"/>
          <w:lang w:val="en-US"/>
        </w:rPr>
        <w:t>-</w:t>
      </w:r>
      <w:r w:rsidRPr="00515EA8">
        <w:rPr>
          <w:rFonts w:eastAsia="Times New Roman"/>
          <w:lang w:val="en-US"/>
        </w:rPr>
        <w:t xml:space="preserve"> </w:t>
      </w:r>
      <w:r w:rsidR="00B343DE" w:rsidRPr="00515EA8">
        <w:rPr>
          <w:rFonts w:eastAsia="Times New Roman"/>
          <w:lang w:val="en-US"/>
        </w:rPr>
        <w:t>ĐH</w:t>
      </w:r>
      <w:r w:rsidRPr="00515EA8">
        <w:rPr>
          <w:rFonts w:eastAsia="Times New Roman"/>
          <w:lang w:val="en-US"/>
        </w:rPr>
        <w:t xml:space="preserve"> Quốc gia Hà Nội</w:t>
      </w:r>
      <w:r w:rsidR="00971D69" w:rsidRPr="00515EA8">
        <w:rPr>
          <w:rFonts w:eastAsia="Times New Roman"/>
          <w:lang w:val="en-US"/>
        </w:rPr>
        <w:t xml:space="preserve"> [</w:t>
      </w:r>
      <w:r w:rsidR="00971D69" w:rsidRPr="00515EA8">
        <w:rPr>
          <w:rFonts w:eastAsia="Times New Roman"/>
          <w:color w:val="FF0000"/>
          <w:lang w:val="en-US"/>
        </w:rPr>
        <w:t>H3.03.03.07</w:t>
      </w:r>
      <w:r w:rsidR="00971D69" w:rsidRPr="00515EA8">
        <w:rPr>
          <w:rFonts w:eastAsia="Times New Roman"/>
          <w:lang w:val="en-US"/>
        </w:rPr>
        <w:t>]</w:t>
      </w:r>
      <w:r w:rsidRPr="00515EA8">
        <w:rPr>
          <w:rFonts w:eastAsia="Times New Roman"/>
          <w:lang w:val="en-US"/>
        </w:rPr>
        <w:t xml:space="preserve">, </w:t>
      </w:r>
      <w:r w:rsidR="0025787B" w:rsidRPr="00515EA8">
        <w:rPr>
          <w:rFonts w:eastAsia="Times New Roman"/>
          <w:lang w:val="en-US"/>
        </w:rPr>
        <w:t xml:space="preserve">Trường </w:t>
      </w:r>
      <w:r w:rsidR="00B343DE" w:rsidRPr="00515EA8">
        <w:rPr>
          <w:rFonts w:eastAsia="Times New Roman"/>
          <w:lang w:val="en-US"/>
        </w:rPr>
        <w:t>ĐH</w:t>
      </w:r>
      <w:r w:rsidRPr="00515EA8">
        <w:rPr>
          <w:rFonts w:eastAsia="Times New Roman"/>
          <w:lang w:val="en-US"/>
        </w:rPr>
        <w:t xml:space="preserve"> Sư phạm </w:t>
      </w:r>
      <w:r w:rsidR="0025787B" w:rsidRPr="00515EA8">
        <w:rPr>
          <w:rFonts w:eastAsia="Times New Roman"/>
          <w:lang w:val="en-US"/>
        </w:rPr>
        <w:t>-</w:t>
      </w:r>
      <w:r w:rsidRPr="00515EA8">
        <w:rPr>
          <w:rFonts w:eastAsia="Times New Roman"/>
          <w:lang w:val="en-US"/>
        </w:rPr>
        <w:t xml:space="preserve"> </w:t>
      </w:r>
      <w:r w:rsidR="00B343DE" w:rsidRPr="00515EA8">
        <w:rPr>
          <w:rFonts w:eastAsia="Times New Roman"/>
          <w:lang w:val="en-US"/>
        </w:rPr>
        <w:t>ĐH</w:t>
      </w:r>
      <w:r w:rsidRPr="00515EA8">
        <w:rPr>
          <w:rFonts w:eastAsia="Times New Roman"/>
          <w:lang w:val="en-US"/>
        </w:rPr>
        <w:t xml:space="preserve"> Huế</w:t>
      </w:r>
      <w:r w:rsidR="00971D69" w:rsidRPr="00515EA8">
        <w:rPr>
          <w:rFonts w:eastAsia="Times New Roman"/>
          <w:lang w:val="en-US"/>
        </w:rPr>
        <w:t xml:space="preserve"> [</w:t>
      </w:r>
      <w:r w:rsidR="00971D69" w:rsidRPr="00515EA8">
        <w:rPr>
          <w:rFonts w:eastAsia="Times New Roman"/>
          <w:color w:val="FF0000"/>
          <w:lang w:val="en-US"/>
        </w:rPr>
        <w:t>H3.03.03.08</w:t>
      </w:r>
      <w:r w:rsidR="00971D69" w:rsidRPr="00515EA8">
        <w:rPr>
          <w:rFonts w:eastAsia="Times New Roman"/>
          <w:lang w:val="en-US"/>
        </w:rPr>
        <w:t>]</w:t>
      </w:r>
      <w:r w:rsidRPr="00515EA8">
        <w:rPr>
          <w:rFonts w:eastAsia="Times New Roman"/>
          <w:lang w:val="en-US"/>
        </w:rPr>
        <w:t xml:space="preserve">, </w:t>
      </w:r>
      <w:r w:rsidR="0025787B" w:rsidRPr="00515EA8">
        <w:rPr>
          <w:rFonts w:eastAsia="Times New Roman"/>
          <w:lang w:val="en-US"/>
        </w:rPr>
        <w:t xml:space="preserve">Trường </w:t>
      </w:r>
      <w:r w:rsidR="00B343DE" w:rsidRPr="00515EA8">
        <w:rPr>
          <w:rFonts w:eastAsia="Times New Roman"/>
          <w:lang w:val="en-US"/>
        </w:rPr>
        <w:t>ĐH</w:t>
      </w:r>
      <w:r w:rsidRPr="00515EA8">
        <w:rPr>
          <w:rFonts w:eastAsia="Times New Roman"/>
          <w:lang w:val="en-US"/>
        </w:rPr>
        <w:t xml:space="preserve"> Sư phạm </w:t>
      </w:r>
      <w:r w:rsidR="0025787B" w:rsidRPr="00515EA8">
        <w:rPr>
          <w:rFonts w:eastAsia="Times New Roman"/>
          <w:lang w:val="en-US"/>
        </w:rPr>
        <w:t>-</w:t>
      </w:r>
      <w:r w:rsidRPr="00515EA8">
        <w:rPr>
          <w:rFonts w:eastAsia="Times New Roman"/>
          <w:lang w:val="en-US"/>
        </w:rPr>
        <w:t xml:space="preserve"> </w:t>
      </w:r>
      <w:r w:rsidR="00B343DE" w:rsidRPr="00515EA8">
        <w:rPr>
          <w:rFonts w:eastAsia="Times New Roman"/>
          <w:lang w:val="en-US"/>
        </w:rPr>
        <w:t>ĐH</w:t>
      </w:r>
      <w:r w:rsidRPr="00515EA8">
        <w:rPr>
          <w:rFonts w:eastAsia="Times New Roman"/>
          <w:lang w:val="en-US"/>
        </w:rPr>
        <w:t xml:space="preserve"> Thái Nguyên </w:t>
      </w:r>
      <w:r w:rsidR="00971D69" w:rsidRPr="00515EA8">
        <w:rPr>
          <w:rFonts w:eastAsia="Times New Roman"/>
          <w:lang w:val="en-US"/>
        </w:rPr>
        <w:t>[</w:t>
      </w:r>
      <w:r w:rsidR="00971D69" w:rsidRPr="00515EA8">
        <w:rPr>
          <w:rFonts w:eastAsia="Times New Roman"/>
          <w:color w:val="FF0000"/>
          <w:lang w:val="en-US"/>
        </w:rPr>
        <w:t>H3.03.03.09</w:t>
      </w:r>
      <w:r w:rsidR="00971D69" w:rsidRPr="00515EA8">
        <w:rPr>
          <w:rFonts w:eastAsia="Times New Roman"/>
          <w:lang w:val="en-US"/>
        </w:rPr>
        <w:t>]</w:t>
      </w:r>
      <w:r w:rsidR="00682645" w:rsidRPr="00515EA8">
        <w:rPr>
          <w:rFonts w:eastAsia="Times New Roman"/>
          <w:lang w:val="en-US"/>
        </w:rPr>
        <w:t>, Trường ĐH Tokyo (Nhật Bản) [</w:t>
      </w:r>
      <w:r w:rsidR="00682645" w:rsidRPr="00515EA8">
        <w:rPr>
          <w:rFonts w:eastAsia="Times New Roman"/>
          <w:color w:val="FF0000"/>
          <w:lang w:val="en-US"/>
        </w:rPr>
        <w:t>H3.03.03.10</w:t>
      </w:r>
      <w:r w:rsidR="00682645" w:rsidRPr="00515EA8">
        <w:rPr>
          <w:rFonts w:eastAsia="Times New Roman"/>
          <w:lang w:val="en-US"/>
        </w:rPr>
        <w:t>]</w:t>
      </w:r>
      <w:r w:rsidR="00971D69" w:rsidRPr="00515EA8">
        <w:rPr>
          <w:rFonts w:eastAsia="Times New Roman"/>
          <w:lang w:val="en-US"/>
        </w:rPr>
        <w:t xml:space="preserve"> </w:t>
      </w:r>
      <w:r w:rsidRPr="00515EA8">
        <w:rPr>
          <w:rFonts w:eastAsia="Times New Roman"/>
          <w:lang w:val="en-US"/>
        </w:rPr>
        <w:t>để đảm bảo tính linh hoạt và tích hợp.</w:t>
      </w:r>
    </w:p>
    <w:p w14:paraId="51FDDC9D" w14:textId="64261D0C" w:rsidR="00C12290" w:rsidRPr="00515EA8" w:rsidRDefault="00C12290" w:rsidP="007571C2">
      <w:pPr>
        <w:widowControl w:val="0"/>
        <w:spacing w:before="0" w:line="324" w:lineRule="auto"/>
        <w:ind w:firstLine="567"/>
        <w:rPr>
          <w:rFonts w:eastAsia="Times New Roman"/>
          <w:i/>
          <w:lang w:val="en-US"/>
        </w:rPr>
      </w:pPr>
      <w:r w:rsidRPr="00515EA8">
        <w:rPr>
          <w:rFonts w:eastAsia="Times New Roman"/>
          <w:i/>
          <w:lang w:val="en-US"/>
        </w:rPr>
        <w:t>2</w:t>
      </w:r>
      <w:r w:rsidRPr="00515EA8">
        <w:rPr>
          <w:rFonts w:eastAsia="Times New Roman"/>
          <w:i/>
        </w:rPr>
        <w:t xml:space="preserve">. Điểm </w:t>
      </w:r>
      <w:r w:rsidRPr="00515EA8">
        <w:rPr>
          <w:rFonts w:eastAsia="Times New Roman"/>
          <w:i/>
          <w:lang w:val="en-US"/>
        </w:rPr>
        <w:t>mạnh</w:t>
      </w:r>
    </w:p>
    <w:p w14:paraId="130557AB" w14:textId="5BDA36FB" w:rsidR="00C12290" w:rsidRPr="00515EA8" w:rsidRDefault="00C12290" w:rsidP="007571C2">
      <w:pPr>
        <w:widowControl w:val="0"/>
        <w:spacing w:before="0" w:line="324" w:lineRule="auto"/>
        <w:ind w:firstLine="567"/>
        <w:rPr>
          <w:rFonts w:eastAsia="Times New Roman"/>
          <w:lang w:val="en-US"/>
        </w:rPr>
      </w:pPr>
      <w:r w:rsidRPr="00515EA8">
        <w:rPr>
          <w:rFonts w:eastAsia="Times New Roman"/>
          <w:lang w:val="en-US"/>
        </w:rPr>
        <w:t xml:space="preserve">CTDH </w:t>
      </w:r>
      <w:r w:rsidR="001C2AE1" w:rsidRPr="00515EA8">
        <w:rPr>
          <w:rFonts w:eastAsia="Times New Roman"/>
          <w:lang w:val="en-US"/>
        </w:rPr>
        <w:t xml:space="preserve">được rà soát </w:t>
      </w:r>
      <w:r w:rsidR="00971D69" w:rsidRPr="00515EA8">
        <w:rPr>
          <w:rFonts w:eastAsia="Times New Roman"/>
          <w:lang w:val="en-US"/>
        </w:rPr>
        <w:t>2 lần trong chu kì đánh giá</w:t>
      </w:r>
      <w:r w:rsidR="001C2AE1" w:rsidRPr="00515EA8">
        <w:rPr>
          <w:rFonts w:eastAsia="Times New Roman"/>
          <w:lang w:val="en-US"/>
        </w:rPr>
        <w:t>,</w:t>
      </w:r>
      <w:r w:rsidRPr="00515EA8">
        <w:rPr>
          <w:rFonts w:eastAsia="Times New Roman"/>
          <w:lang w:val="en-US"/>
        </w:rPr>
        <w:t xml:space="preserve"> có sự điều chỉnh, cập nhật cả về cấu trúc và nội dung so với CTDH năm 2017, bổ sung nhiều HP tự chọn để NH được thuận lợi khi lựa chọn theo định hướng nghề nghiệp</w:t>
      </w:r>
      <w:r w:rsidR="001C2AE1" w:rsidRPr="00515EA8">
        <w:rPr>
          <w:rFonts w:eastAsia="Times New Roman"/>
          <w:lang w:val="en-US"/>
        </w:rPr>
        <w:t>.</w:t>
      </w:r>
      <w:r w:rsidRPr="00515EA8">
        <w:rPr>
          <w:rFonts w:eastAsia="Times New Roman"/>
          <w:lang w:val="en-US"/>
        </w:rPr>
        <w:t xml:space="preserve"> </w:t>
      </w:r>
      <w:r w:rsidR="001C2AE1" w:rsidRPr="00515EA8">
        <w:rPr>
          <w:rFonts w:eastAsia="Times New Roman"/>
          <w:lang w:val="en-US"/>
        </w:rPr>
        <w:t>CTDH có cấu trúc, trình tự logic, nội dung cập nhật và tích hợp</w:t>
      </w:r>
      <w:r w:rsidRPr="00515EA8">
        <w:rPr>
          <w:rFonts w:eastAsia="Times New Roman"/>
          <w:lang w:val="en-US"/>
        </w:rPr>
        <w:t>.</w:t>
      </w:r>
    </w:p>
    <w:p w14:paraId="1821303F" w14:textId="54A9567F" w:rsidR="00385C4E" w:rsidRPr="00515EA8" w:rsidRDefault="00036783" w:rsidP="007571C2">
      <w:pPr>
        <w:widowControl w:val="0"/>
        <w:spacing w:before="0" w:line="324" w:lineRule="auto"/>
        <w:ind w:firstLine="567"/>
        <w:rPr>
          <w:rFonts w:eastAsia="Times New Roman"/>
          <w:i/>
        </w:rPr>
      </w:pPr>
      <w:r w:rsidRPr="00515EA8">
        <w:rPr>
          <w:rFonts w:eastAsia="Times New Roman"/>
          <w:i/>
        </w:rPr>
        <w:t>3. Điểm tồn tại</w:t>
      </w:r>
    </w:p>
    <w:p w14:paraId="7F782571" w14:textId="3FBBC866" w:rsidR="000F3BAD" w:rsidRPr="00515EA8" w:rsidRDefault="000F3BAD" w:rsidP="007571C2">
      <w:pPr>
        <w:widowControl w:val="0"/>
        <w:spacing w:before="0" w:line="324" w:lineRule="auto"/>
        <w:ind w:firstLine="567"/>
        <w:rPr>
          <w:rFonts w:eastAsia="Times New Roman"/>
          <w:lang w:val="en-US"/>
        </w:rPr>
      </w:pPr>
      <w:r w:rsidRPr="00515EA8">
        <w:rPr>
          <w:rFonts w:eastAsia="Times New Roman"/>
          <w:lang w:val="en-US"/>
        </w:rPr>
        <w:t xml:space="preserve">Việc đối sánh khi xây dựng CTDH </w:t>
      </w:r>
      <w:r w:rsidR="001C2AE1" w:rsidRPr="00515EA8">
        <w:rPr>
          <w:rFonts w:eastAsia="Times New Roman"/>
          <w:lang w:val="en-US"/>
        </w:rPr>
        <w:t>chưa thực sự đủ nhiều</w:t>
      </w:r>
      <w:r w:rsidRPr="00515EA8">
        <w:rPr>
          <w:rFonts w:eastAsia="Times New Roman"/>
          <w:lang w:val="en-US"/>
        </w:rPr>
        <w:t xml:space="preserve">, Khoa </w:t>
      </w:r>
      <w:r w:rsidR="001C2AE1" w:rsidRPr="00515EA8">
        <w:rPr>
          <w:rFonts w:eastAsia="Times New Roman"/>
          <w:lang w:val="en-US"/>
        </w:rPr>
        <w:t xml:space="preserve">chủ yếu </w:t>
      </w:r>
      <w:r w:rsidRPr="00515EA8">
        <w:rPr>
          <w:rFonts w:eastAsia="Times New Roman"/>
          <w:lang w:val="en-US"/>
        </w:rPr>
        <w:t>thực hiện đối sánh với các CTDH của các trường đại học trong nước</w:t>
      </w:r>
      <w:r w:rsidR="007D1B61" w:rsidRPr="00515EA8">
        <w:rPr>
          <w:rFonts w:eastAsia="Times New Roman"/>
          <w:lang w:val="en-US"/>
        </w:rPr>
        <w:t>.</w:t>
      </w:r>
    </w:p>
    <w:p w14:paraId="0032CBFC" w14:textId="7AA9E19D" w:rsidR="00385C4E" w:rsidRPr="00515EA8" w:rsidRDefault="00216788" w:rsidP="007571C2">
      <w:pPr>
        <w:widowControl w:val="0"/>
        <w:spacing w:before="0" w:line="324" w:lineRule="auto"/>
        <w:ind w:firstLine="567"/>
        <w:rPr>
          <w:rFonts w:eastAsia="Times New Roman"/>
          <w:i/>
        </w:rPr>
      </w:pPr>
      <w:r w:rsidRPr="00515EA8">
        <w:rPr>
          <w:rFonts w:eastAsia="Times New Roman"/>
          <w:i/>
        </w:rPr>
        <w:t>4. Kế hoạch hành động</w:t>
      </w:r>
    </w:p>
    <w:tbl>
      <w:tblPr>
        <w:tblStyle w:val="TableGrid2617"/>
        <w:tblW w:w="9288" w:type="dxa"/>
        <w:tblLook w:val="04A0" w:firstRow="1" w:lastRow="0" w:firstColumn="1" w:lastColumn="0" w:noHBand="0" w:noVBand="1"/>
      </w:tblPr>
      <w:tblGrid>
        <w:gridCol w:w="563"/>
        <w:gridCol w:w="895"/>
        <w:gridCol w:w="3510"/>
        <w:gridCol w:w="1620"/>
        <w:gridCol w:w="1980"/>
        <w:gridCol w:w="720"/>
      </w:tblGrid>
      <w:tr w:rsidR="00C12290" w:rsidRPr="00515EA8" w14:paraId="63490906" w14:textId="77777777" w:rsidTr="005026E5">
        <w:tc>
          <w:tcPr>
            <w:tcW w:w="563" w:type="dxa"/>
            <w:vAlign w:val="center"/>
          </w:tcPr>
          <w:p w14:paraId="07471D7F" w14:textId="77777777" w:rsidR="00C12290" w:rsidRPr="00515EA8" w:rsidRDefault="00C12290" w:rsidP="007571C2">
            <w:pPr>
              <w:spacing w:before="60" w:after="60" w:line="276" w:lineRule="auto"/>
              <w:jc w:val="center"/>
              <w:rPr>
                <w:b/>
                <w:noProof/>
              </w:rPr>
            </w:pPr>
            <w:r w:rsidRPr="00515EA8">
              <w:rPr>
                <w:b/>
                <w:noProof/>
              </w:rPr>
              <w:lastRenderedPageBreak/>
              <w:t>TT</w:t>
            </w:r>
          </w:p>
        </w:tc>
        <w:tc>
          <w:tcPr>
            <w:tcW w:w="895" w:type="dxa"/>
            <w:vAlign w:val="center"/>
          </w:tcPr>
          <w:p w14:paraId="4E434B48" w14:textId="77777777" w:rsidR="00C12290" w:rsidRPr="00515EA8" w:rsidRDefault="00C12290" w:rsidP="007571C2">
            <w:pPr>
              <w:spacing w:before="60" w:after="60" w:line="276" w:lineRule="auto"/>
              <w:jc w:val="center"/>
              <w:rPr>
                <w:b/>
                <w:noProof/>
              </w:rPr>
            </w:pPr>
            <w:r w:rsidRPr="00515EA8">
              <w:rPr>
                <w:b/>
                <w:noProof/>
              </w:rPr>
              <w:t>Mục tiêu</w:t>
            </w:r>
          </w:p>
        </w:tc>
        <w:tc>
          <w:tcPr>
            <w:tcW w:w="3510" w:type="dxa"/>
            <w:vAlign w:val="center"/>
          </w:tcPr>
          <w:p w14:paraId="06ABE133" w14:textId="77777777" w:rsidR="00C12290" w:rsidRPr="00515EA8" w:rsidRDefault="00C12290" w:rsidP="007571C2">
            <w:pPr>
              <w:spacing w:before="60" w:after="60" w:line="276" w:lineRule="auto"/>
              <w:jc w:val="center"/>
              <w:rPr>
                <w:b/>
                <w:noProof/>
              </w:rPr>
            </w:pPr>
            <w:r w:rsidRPr="00515EA8">
              <w:rPr>
                <w:b/>
                <w:noProof/>
              </w:rPr>
              <w:t>Nội dung</w:t>
            </w:r>
          </w:p>
        </w:tc>
        <w:tc>
          <w:tcPr>
            <w:tcW w:w="1620" w:type="dxa"/>
            <w:vAlign w:val="center"/>
          </w:tcPr>
          <w:p w14:paraId="0AEB256A" w14:textId="77777777" w:rsidR="00C12290" w:rsidRPr="00515EA8" w:rsidRDefault="00C12290" w:rsidP="007571C2">
            <w:pPr>
              <w:spacing w:before="60" w:after="60" w:line="276" w:lineRule="auto"/>
              <w:jc w:val="center"/>
              <w:rPr>
                <w:b/>
                <w:noProof/>
              </w:rPr>
            </w:pPr>
            <w:r w:rsidRPr="00515EA8">
              <w:rPr>
                <w:b/>
                <w:noProof/>
              </w:rPr>
              <w:t>Đơn vị, người thực hiện</w:t>
            </w:r>
          </w:p>
        </w:tc>
        <w:tc>
          <w:tcPr>
            <w:tcW w:w="1980" w:type="dxa"/>
            <w:vAlign w:val="center"/>
          </w:tcPr>
          <w:p w14:paraId="7A071CB6" w14:textId="77777777" w:rsidR="00C12290" w:rsidRPr="00515EA8" w:rsidRDefault="00C12290" w:rsidP="007571C2">
            <w:pPr>
              <w:spacing w:before="60" w:after="60" w:line="276" w:lineRule="auto"/>
              <w:jc w:val="center"/>
              <w:rPr>
                <w:b/>
                <w:noProof/>
              </w:rPr>
            </w:pPr>
            <w:r w:rsidRPr="00515EA8">
              <w:rPr>
                <w:b/>
                <w:noProof/>
              </w:rPr>
              <w:t>Thời gian thực hiện hoặc hoàn thành</w:t>
            </w:r>
          </w:p>
        </w:tc>
        <w:tc>
          <w:tcPr>
            <w:tcW w:w="720" w:type="dxa"/>
          </w:tcPr>
          <w:p w14:paraId="7DE55DB6" w14:textId="77777777" w:rsidR="00C12290" w:rsidRPr="00515EA8" w:rsidRDefault="00C12290" w:rsidP="007571C2">
            <w:pPr>
              <w:spacing w:before="60" w:after="60" w:line="276" w:lineRule="auto"/>
              <w:jc w:val="center"/>
              <w:rPr>
                <w:b/>
                <w:noProof/>
              </w:rPr>
            </w:pPr>
            <w:r w:rsidRPr="00515EA8">
              <w:rPr>
                <w:b/>
                <w:noProof/>
              </w:rPr>
              <w:t>Ghi chú</w:t>
            </w:r>
          </w:p>
        </w:tc>
      </w:tr>
      <w:tr w:rsidR="00C12290" w:rsidRPr="00515EA8" w14:paraId="2F98BFE6" w14:textId="77777777" w:rsidTr="005026E5">
        <w:tc>
          <w:tcPr>
            <w:tcW w:w="563" w:type="dxa"/>
          </w:tcPr>
          <w:p w14:paraId="03EC1967" w14:textId="77777777" w:rsidR="00C12290" w:rsidRPr="00515EA8" w:rsidRDefault="00C12290" w:rsidP="007571C2">
            <w:pPr>
              <w:spacing w:before="60" w:after="60" w:line="276" w:lineRule="auto"/>
              <w:rPr>
                <w:bCs/>
                <w:noProof/>
              </w:rPr>
            </w:pPr>
            <w:r w:rsidRPr="00515EA8">
              <w:rPr>
                <w:bCs/>
                <w:noProof/>
              </w:rPr>
              <w:t>1</w:t>
            </w:r>
          </w:p>
        </w:tc>
        <w:tc>
          <w:tcPr>
            <w:tcW w:w="895" w:type="dxa"/>
          </w:tcPr>
          <w:p w14:paraId="13973F51" w14:textId="77777777" w:rsidR="00C12290" w:rsidRPr="00515EA8" w:rsidRDefault="00C12290" w:rsidP="007571C2">
            <w:pPr>
              <w:spacing w:before="60" w:after="60" w:line="276" w:lineRule="auto"/>
              <w:jc w:val="center"/>
              <w:rPr>
                <w:bCs/>
                <w:noProof/>
              </w:rPr>
            </w:pPr>
            <w:r w:rsidRPr="00515EA8">
              <w:rPr>
                <w:bCs/>
                <w:noProof/>
              </w:rPr>
              <w:t>Khắc phục điểm tồn tại</w:t>
            </w:r>
          </w:p>
        </w:tc>
        <w:tc>
          <w:tcPr>
            <w:tcW w:w="3510" w:type="dxa"/>
            <w:vAlign w:val="center"/>
          </w:tcPr>
          <w:p w14:paraId="2C64B110" w14:textId="5D7C286D" w:rsidR="00C12290" w:rsidRPr="00515EA8" w:rsidRDefault="001C2AE1" w:rsidP="007571C2">
            <w:pPr>
              <w:spacing w:before="60" w:after="60" w:line="276" w:lineRule="auto"/>
            </w:pPr>
            <w:r w:rsidRPr="00515EA8">
              <w:t>Tăng cường đối sánh CTDH v</w:t>
            </w:r>
            <w:r w:rsidRPr="00515EA8">
              <w:rPr>
                <w:lang w:val="en-US"/>
              </w:rPr>
              <w:t>ớ</w:t>
            </w:r>
            <w:r w:rsidRPr="00515EA8">
              <w:t xml:space="preserve">i các trường </w:t>
            </w:r>
            <w:r w:rsidR="00B343DE" w:rsidRPr="00515EA8">
              <w:rPr>
                <w:lang w:val="en-US"/>
              </w:rPr>
              <w:t>ĐH</w:t>
            </w:r>
            <w:r w:rsidRPr="00515EA8">
              <w:rPr>
                <w:lang w:val="en-US"/>
              </w:rPr>
              <w:t xml:space="preserve"> thuộc top 500 </w:t>
            </w:r>
            <w:r w:rsidRPr="00515EA8">
              <w:t xml:space="preserve">châu Á nhằm thực hiện Sứ mạng “dẫn dắt sự phát triển </w:t>
            </w:r>
            <w:r w:rsidR="00B343DE" w:rsidRPr="00515EA8">
              <w:t>GD&amp;ĐT</w:t>
            </w:r>
            <w:r w:rsidRPr="00515EA8">
              <w:t xml:space="preserve"> của khu vực Bắc Trung Bộ”</w:t>
            </w:r>
            <w:r w:rsidR="00C12290" w:rsidRPr="00515EA8">
              <w:t>.</w:t>
            </w:r>
          </w:p>
        </w:tc>
        <w:tc>
          <w:tcPr>
            <w:tcW w:w="1620" w:type="dxa"/>
            <w:vAlign w:val="center"/>
          </w:tcPr>
          <w:p w14:paraId="2DE973DA" w14:textId="3DA1550D" w:rsidR="00C12290" w:rsidRPr="00515EA8" w:rsidRDefault="00C12290" w:rsidP="007571C2">
            <w:pPr>
              <w:spacing w:before="60" w:after="60" w:line="276" w:lineRule="auto"/>
              <w:jc w:val="center"/>
              <w:rPr>
                <w:lang w:val="en-US"/>
              </w:rPr>
            </w:pPr>
            <w:r w:rsidRPr="00515EA8">
              <w:t>Khoa Sinh học</w:t>
            </w:r>
          </w:p>
        </w:tc>
        <w:tc>
          <w:tcPr>
            <w:tcW w:w="1980" w:type="dxa"/>
            <w:vAlign w:val="center"/>
          </w:tcPr>
          <w:p w14:paraId="700E3F25" w14:textId="7D45D9D6" w:rsidR="00C12290" w:rsidRPr="00515EA8" w:rsidRDefault="005E4397" w:rsidP="007571C2">
            <w:pPr>
              <w:spacing w:before="60" w:after="60" w:line="276" w:lineRule="auto"/>
              <w:jc w:val="center"/>
              <w:rPr>
                <w:lang w:val="en-US"/>
              </w:rPr>
            </w:pPr>
            <w:r w:rsidRPr="00515EA8">
              <w:rPr>
                <w:lang w:val="en-US"/>
              </w:rPr>
              <w:t>Định kì hàng năm, bắt đầu từ năm học 2025-2026</w:t>
            </w:r>
          </w:p>
        </w:tc>
        <w:tc>
          <w:tcPr>
            <w:tcW w:w="720" w:type="dxa"/>
          </w:tcPr>
          <w:p w14:paraId="6D995D2F" w14:textId="77777777" w:rsidR="00C12290" w:rsidRPr="00515EA8" w:rsidRDefault="00C12290" w:rsidP="007571C2">
            <w:pPr>
              <w:spacing w:before="60" w:after="60" w:line="276" w:lineRule="auto"/>
            </w:pPr>
          </w:p>
        </w:tc>
      </w:tr>
      <w:tr w:rsidR="005E4397" w:rsidRPr="00515EA8" w14:paraId="1E4EB0FE" w14:textId="77777777" w:rsidTr="005026E5">
        <w:tc>
          <w:tcPr>
            <w:tcW w:w="563" w:type="dxa"/>
          </w:tcPr>
          <w:p w14:paraId="12069CB8" w14:textId="77777777" w:rsidR="005E4397" w:rsidRPr="00515EA8" w:rsidRDefault="005E4397" w:rsidP="007571C2">
            <w:pPr>
              <w:spacing w:before="60" w:after="60" w:line="276" w:lineRule="auto"/>
              <w:rPr>
                <w:bCs/>
                <w:noProof/>
              </w:rPr>
            </w:pPr>
            <w:r w:rsidRPr="00515EA8">
              <w:rPr>
                <w:bCs/>
                <w:noProof/>
              </w:rPr>
              <w:t>2</w:t>
            </w:r>
          </w:p>
        </w:tc>
        <w:tc>
          <w:tcPr>
            <w:tcW w:w="895" w:type="dxa"/>
          </w:tcPr>
          <w:p w14:paraId="22B7013B" w14:textId="77777777" w:rsidR="005E4397" w:rsidRPr="00515EA8" w:rsidRDefault="005E4397" w:rsidP="007571C2">
            <w:pPr>
              <w:spacing w:before="60" w:after="60" w:line="276" w:lineRule="auto"/>
              <w:jc w:val="center"/>
              <w:rPr>
                <w:bCs/>
                <w:noProof/>
              </w:rPr>
            </w:pPr>
            <w:r w:rsidRPr="00515EA8">
              <w:rPr>
                <w:bCs/>
                <w:noProof/>
              </w:rPr>
              <w:t>Phát huy điểm mạnh</w:t>
            </w:r>
          </w:p>
        </w:tc>
        <w:tc>
          <w:tcPr>
            <w:tcW w:w="3510" w:type="dxa"/>
            <w:vAlign w:val="center"/>
          </w:tcPr>
          <w:p w14:paraId="4649A980" w14:textId="374CD9A5" w:rsidR="005E4397" w:rsidRPr="00515EA8" w:rsidRDefault="005E4397" w:rsidP="007571C2">
            <w:pPr>
              <w:spacing w:before="60" w:after="60" w:line="276" w:lineRule="auto"/>
            </w:pPr>
            <w:r w:rsidRPr="00515EA8">
              <w:t>Tăng cường rà soát CT</w:t>
            </w:r>
            <w:r w:rsidR="0029295F" w:rsidRPr="00515EA8">
              <w:rPr>
                <w:lang w:val="en-US"/>
              </w:rPr>
              <w:t>ĐT</w:t>
            </w:r>
            <w:r w:rsidRPr="00515EA8">
              <w:t xml:space="preserve"> </w:t>
            </w:r>
            <w:r w:rsidR="0029295F" w:rsidRPr="00515EA8">
              <w:rPr>
                <w:lang w:val="en-US"/>
              </w:rPr>
              <w:t>hàng năm để đảm bảo CTDH có cấu trúc, trình tự logic; nội dung cập nhật và có tính tích hợp</w:t>
            </w:r>
            <w:r w:rsidRPr="00515EA8">
              <w:t>.</w:t>
            </w:r>
          </w:p>
        </w:tc>
        <w:tc>
          <w:tcPr>
            <w:tcW w:w="1620" w:type="dxa"/>
            <w:vAlign w:val="center"/>
          </w:tcPr>
          <w:p w14:paraId="12F85F8E" w14:textId="36359BA8" w:rsidR="005E4397" w:rsidRPr="00515EA8" w:rsidRDefault="005E4397" w:rsidP="007571C2">
            <w:pPr>
              <w:spacing w:before="60" w:after="60" w:line="276" w:lineRule="auto"/>
              <w:jc w:val="center"/>
            </w:pPr>
            <w:r w:rsidRPr="00515EA8">
              <w:t>Khoa Sinh học/</w:t>
            </w:r>
            <w:r w:rsidRPr="00515EA8">
              <w:rPr>
                <w:lang w:val="en-US"/>
              </w:rPr>
              <w:t xml:space="preserve"> </w:t>
            </w:r>
            <w:r w:rsidRPr="00515EA8">
              <w:t>Phòng ĐT SĐH</w:t>
            </w:r>
          </w:p>
        </w:tc>
        <w:tc>
          <w:tcPr>
            <w:tcW w:w="1980" w:type="dxa"/>
            <w:vAlign w:val="center"/>
          </w:tcPr>
          <w:p w14:paraId="5D768C12" w14:textId="13B8B245" w:rsidR="005E4397" w:rsidRPr="00515EA8" w:rsidRDefault="005E4397" w:rsidP="007571C2">
            <w:pPr>
              <w:spacing w:before="60" w:after="60" w:line="276" w:lineRule="auto"/>
              <w:jc w:val="center"/>
            </w:pPr>
            <w:r w:rsidRPr="00515EA8">
              <w:rPr>
                <w:lang w:val="en-US"/>
              </w:rPr>
              <w:t>Định kì hàng năm, bắt đầu từ năm học 2025-2026</w:t>
            </w:r>
          </w:p>
        </w:tc>
        <w:tc>
          <w:tcPr>
            <w:tcW w:w="720" w:type="dxa"/>
          </w:tcPr>
          <w:p w14:paraId="27E8854D" w14:textId="77777777" w:rsidR="005E4397" w:rsidRPr="00515EA8" w:rsidRDefault="005E4397" w:rsidP="007571C2">
            <w:pPr>
              <w:spacing w:before="60" w:after="60" w:line="276" w:lineRule="auto"/>
            </w:pPr>
          </w:p>
        </w:tc>
      </w:tr>
    </w:tbl>
    <w:p w14:paraId="667AA904" w14:textId="2157344A" w:rsidR="00C12E7D" w:rsidRPr="00515EA8" w:rsidRDefault="00216788" w:rsidP="007571C2">
      <w:pPr>
        <w:widowControl w:val="0"/>
        <w:spacing w:line="324" w:lineRule="auto"/>
        <w:ind w:firstLine="567"/>
        <w:outlineLvl w:val="3"/>
        <w:rPr>
          <w:rFonts w:eastAsia="Times New Roman"/>
          <w:iCs/>
        </w:rPr>
      </w:pPr>
      <w:r w:rsidRPr="00515EA8">
        <w:rPr>
          <w:rFonts w:eastAsia="Times New Roman"/>
          <w:i/>
        </w:rPr>
        <w:t>5. Tự đánh giá</w:t>
      </w:r>
      <w:r w:rsidRPr="00515EA8">
        <w:rPr>
          <w:rFonts w:eastAsia="Times New Roman"/>
          <w:iCs/>
        </w:rPr>
        <w:t>: Đ</w:t>
      </w:r>
      <w:r w:rsidR="007D6CAB" w:rsidRPr="00515EA8">
        <w:rPr>
          <w:rFonts w:eastAsia="Times New Roman"/>
          <w:iCs/>
          <w:lang w:val="en-US"/>
        </w:rPr>
        <w:t>ạ</w:t>
      </w:r>
      <w:r w:rsidRPr="00515EA8">
        <w:rPr>
          <w:rFonts w:eastAsia="Times New Roman"/>
          <w:iCs/>
        </w:rPr>
        <w:t>t (mức 5/7)</w:t>
      </w:r>
      <w:r w:rsidR="00C12E7D" w:rsidRPr="00515EA8">
        <w:rPr>
          <w:rFonts w:eastAsia="Times New Roman"/>
          <w:iCs/>
        </w:rPr>
        <w:t>.</w:t>
      </w:r>
    </w:p>
    <w:p w14:paraId="0845FC54" w14:textId="77777777" w:rsidR="00C12290" w:rsidRPr="00515EA8" w:rsidRDefault="00C12290" w:rsidP="007571C2">
      <w:pPr>
        <w:widowControl w:val="0"/>
        <w:spacing w:before="0" w:line="324" w:lineRule="auto"/>
        <w:ind w:firstLine="567"/>
        <w:outlineLvl w:val="3"/>
        <w:rPr>
          <w:rFonts w:eastAsia="Times New Roman"/>
          <w:iCs/>
          <w:lang w:val="en-US"/>
        </w:rPr>
      </w:pPr>
    </w:p>
    <w:p w14:paraId="49E139B6" w14:textId="289CC957" w:rsidR="003D2227" w:rsidRPr="00515EA8" w:rsidRDefault="00216788" w:rsidP="007571C2">
      <w:pPr>
        <w:pStyle w:val="Heading3"/>
        <w:keepNext/>
        <w:widowControl/>
        <w:spacing w:line="324" w:lineRule="auto"/>
        <w:ind w:firstLine="567"/>
        <w:rPr>
          <w:rFonts w:eastAsia="Times New Roman"/>
          <w:i w:val="0"/>
          <w:iCs w:val="0"/>
          <w:color w:val="000000"/>
          <w:sz w:val="26"/>
          <w:szCs w:val="26"/>
        </w:rPr>
      </w:pPr>
      <w:r w:rsidRPr="00515EA8">
        <w:rPr>
          <w:rFonts w:eastAsia="Times New Roman"/>
          <w:i w:val="0"/>
          <w:iCs w:val="0"/>
          <w:color w:val="000000"/>
          <w:sz w:val="26"/>
          <w:szCs w:val="26"/>
        </w:rPr>
        <w:t xml:space="preserve">Kết luận về Tiêu chuẩn </w:t>
      </w:r>
      <w:r w:rsidR="003D2227" w:rsidRPr="00515EA8">
        <w:rPr>
          <w:rFonts w:eastAsia="Times New Roman"/>
          <w:i w:val="0"/>
          <w:iCs w:val="0"/>
          <w:color w:val="000000"/>
          <w:sz w:val="26"/>
          <w:szCs w:val="26"/>
        </w:rPr>
        <w:t>3</w:t>
      </w:r>
    </w:p>
    <w:p w14:paraId="606FCB97" w14:textId="0C9D7E83" w:rsidR="003D2227" w:rsidRPr="00515EA8" w:rsidRDefault="003D2227" w:rsidP="007571C2">
      <w:pPr>
        <w:widowControl w:val="0"/>
        <w:spacing w:before="0" w:line="324" w:lineRule="auto"/>
        <w:ind w:firstLine="567"/>
        <w:outlineLvl w:val="3"/>
        <w:rPr>
          <w:bCs/>
          <w:i/>
          <w:iCs/>
        </w:rPr>
      </w:pPr>
      <w:bookmarkStart w:id="53" w:name="_heading=h.25ezcu5" w:colFirst="0" w:colLast="0"/>
      <w:bookmarkStart w:id="54" w:name="_Toc164256772"/>
      <w:bookmarkStart w:id="55" w:name="_Toc164866594"/>
      <w:bookmarkStart w:id="56" w:name="_Toc164867691"/>
      <w:bookmarkEnd w:id="53"/>
      <w:r w:rsidRPr="00515EA8">
        <w:rPr>
          <w:bCs/>
          <w:i/>
          <w:iCs/>
        </w:rPr>
        <w:t xml:space="preserve">- </w:t>
      </w:r>
      <w:r w:rsidR="00216788" w:rsidRPr="00515EA8">
        <w:rPr>
          <w:bCs/>
          <w:i/>
          <w:iCs/>
        </w:rPr>
        <w:t>Điểm mạnh nổi bật của Tiêu chuẩn</w:t>
      </w:r>
    </w:p>
    <w:p w14:paraId="17570022" w14:textId="7AFED450" w:rsidR="002E074D" w:rsidRPr="00515EA8" w:rsidRDefault="0008735B" w:rsidP="007571C2">
      <w:pPr>
        <w:widowControl w:val="0"/>
        <w:spacing w:before="0" w:line="324" w:lineRule="auto"/>
        <w:ind w:firstLine="567"/>
        <w:rPr>
          <w:rFonts w:eastAsia="Times New Roman"/>
          <w:lang w:val="en-US"/>
        </w:rPr>
      </w:pPr>
      <w:r w:rsidRPr="00515EA8">
        <w:rPr>
          <w:rFonts w:eastAsia="Times New Roman"/>
          <w:lang w:val="en-US"/>
        </w:rPr>
        <w:t xml:space="preserve">CTDH </w:t>
      </w:r>
      <w:r w:rsidR="0004159B" w:rsidRPr="00515EA8">
        <w:rPr>
          <w:rFonts w:eastAsia="Times New Roman"/>
          <w:lang w:val="en-US"/>
        </w:rPr>
        <w:t>ngành SHTN</w:t>
      </w:r>
      <w:r w:rsidRPr="00515EA8">
        <w:rPr>
          <w:rFonts w:eastAsia="Times New Roman"/>
          <w:lang w:val="en-US"/>
        </w:rPr>
        <w:t xml:space="preserve"> được thiết kế với các khối kiến thức, các HP phù hợp với mục tiêu và CĐR của CTĐT, đảm bảo được sự cân đối giữa các HP. Mỗi HP trong CTDH đã thể hiện được sự đóng góp trong việc đạt được CĐR. CTDH có cấu trúc hợp </w:t>
      </w:r>
      <w:r w:rsidR="00E62A12" w:rsidRPr="00515EA8">
        <w:rPr>
          <w:rFonts w:eastAsia="Times New Roman"/>
          <w:lang w:val="en-US"/>
        </w:rPr>
        <w:t>lí</w:t>
      </w:r>
      <w:r w:rsidRPr="00515EA8">
        <w:rPr>
          <w:rFonts w:eastAsia="Times New Roman"/>
          <w:lang w:val="en-US"/>
        </w:rPr>
        <w:t>, thể hiện tính tích hợp giữa các HP, có sự liền mạch giữa các HP chung, cơ sở ngành, chuyên ngành và chuyên đề, khóa luận tốt nghiệp. CTDH được rà soát, cập nhật, điều chỉnh phù hợp với yêu cầu chung và yêu cầu CĐR của CTĐT.</w:t>
      </w:r>
    </w:p>
    <w:p w14:paraId="7FACC963" w14:textId="5B79BE6D" w:rsidR="002E074D" w:rsidRPr="00515EA8" w:rsidRDefault="002E074D" w:rsidP="007571C2">
      <w:pPr>
        <w:widowControl w:val="0"/>
        <w:spacing w:before="0" w:line="324" w:lineRule="auto"/>
        <w:ind w:firstLine="567"/>
        <w:outlineLvl w:val="3"/>
        <w:rPr>
          <w:bCs/>
          <w:i/>
          <w:iCs/>
        </w:rPr>
      </w:pPr>
      <w:r w:rsidRPr="00515EA8">
        <w:rPr>
          <w:bCs/>
          <w:i/>
          <w:iCs/>
        </w:rPr>
        <w:t xml:space="preserve">- </w:t>
      </w:r>
      <w:r w:rsidR="00216788" w:rsidRPr="00515EA8">
        <w:rPr>
          <w:bCs/>
          <w:i/>
          <w:iCs/>
        </w:rPr>
        <w:t>Điểm tồn tại cơ bản của Tiêu chuẩn</w:t>
      </w:r>
    </w:p>
    <w:p w14:paraId="22B6E9E5" w14:textId="791AF61F" w:rsidR="002E074D" w:rsidRPr="00515EA8" w:rsidRDefault="0029295F" w:rsidP="007571C2">
      <w:pPr>
        <w:widowControl w:val="0"/>
        <w:spacing w:before="0" w:line="324" w:lineRule="auto"/>
        <w:ind w:firstLine="567"/>
        <w:rPr>
          <w:rFonts w:eastAsia="Times New Roman"/>
          <w:lang w:val="en-US"/>
        </w:rPr>
      </w:pPr>
      <w:bookmarkStart w:id="57" w:name="_Hlk197285159"/>
      <w:r w:rsidRPr="00515EA8">
        <w:rPr>
          <w:rFonts w:eastAsia="Times New Roman"/>
          <w:lang w:val="en-US"/>
        </w:rPr>
        <w:t>Việc</w:t>
      </w:r>
      <w:r w:rsidR="0008735B" w:rsidRPr="00515EA8">
        <w:rPr>
          <w:rFonts w:eastAsia="Times New Roman"/>
          <w:lang w:val="en-US"/>
        </w:rPr>
        <w:t xml:space="preserve"> phân tích chi tiết, cụ thể về việc lấy ý kiến phản hồi </w:t>
      </w:r>
      <w:r w:rsidRPr="00515EA8">
        <w:rPr>
          <w:rFonts w:eastAsia="Times New Roman"/>
          <w:lang w:val="en-US"/>
        </w:rPr>
        <w:t xml:space="preserve">chưa </w:t>
      </w:r>
      <w:r w:rsidR="0008735B" w:rsidRPr="00515EA8">
        <w:rPr>
          <w:rFonts w:eastAsia="Times New Roman"/>
          <w:lang w:val="en-US"/>
        </w:rPr>
        <w:t xml:space="preserve">đóng góp </w:t>
      </w:r>
      <w:r w:rsidRPr="00515EA8">
        <w:rPr>
          <w:rFonts w:eastAsia="Times New Roman"/>
          <w:lang w:val="en-US"/>
        </w:rPr>
        <w:t xml:space="preserve">thực sự hiệu quả </w:t>
      </w:r>
      <w:r w:rsidR="0008735B" w:rsidRPr="00515EA8">
        <w:rPr>
          <w:rFonts w:eastAsia="Times New Roman"/>
          <w:lang w:val="en-US"/>
        </w:rPr>
        <w:t>vào việc đổi mới nội dung HP hướng tới đạt được CĐR và năng lực cụ thể. Trong quá trình xây dựng CTDH, Khoa</w:t>
      </w:r>
      <w:r w:rsidR="007D1B61" w:rsidRPr="00515EA8">
        <w:rPr>
          <w:rFonts w:eastAsia="Times New Roman"/>
          <w:lang w:val="en-US"/>
        </w:rPr>
        <w:t>,</w:t>
      </w:r>
      <w:r w:rsidR="0008735B" w:rsidRPr="00515EA8">
        <w:rPr>
          <w:rFonts w:eastAsia="Times New Roman"/>
          <w:lang w:val="en-US"/>
        </w:rPr>
        <w:t xml:space="preserve"> Bộ môn chỉ đối sánh với các trường đại học trong nước. Việc tích hợp các nội dung và thứ tự sắp xếp các HP trong CTDH phần nào vẫn còn mang tính khuôn mẫu.</w:t>
      </w:r>
    </w:p>
    <w:bookmarkEnd w:id="57"/>
    <w:p w14:paraId="5E37A8EB" w14:textId="12FAF362" w:rsidR="002E074D" w:rsidRPr="00515EA8" w:rsidRDefault="002E074D" w:rsidP="007571C2">
      <w:pPr>
        <w:widowControl w:val="0"/>
        <w:spacing w:before="0" w:line="324" w:lineRule="auto"/>
        <w:ind w:firstLine="567"/>
        <w:outlineLvl w:val="3"/>
        <w:rPr>
          <w:bCs/>
          <w:i/>
          <w:iCs/>
        </w:rPr>
      </w:pPr>
      <w:r w:rsidRPr="00515EA8">
        <w:rPr>
          <w:bCs/>
          <w:i/>
          <w:iCs/>
        </w:rPr>
        <w:t xml:space="preserve">- </w:t>
      </w:r>
      <w:r w:rsidR="00216788" w:rsidRPr="00515EA8">
        <w:rPr>
          <w:bCs/>
          <w:i/>
          <w:iCs/>
        </w:rPr>
        <w:t>Kết quả đánh giá chung của Tiêu chuẩn</w:t>
      </w:r>
    </w:p>
    <w:p w14:paraId="18581817" w14:textId="5F9A9618" w:rsidR="002E074D" w:rsidRPr="00515EA8" w:rsidRDefault="009510CB" w:rsidP="007571C2">
      <w:pPr>
        <w:widowControl w:val="0"/>
        <w:spacing w:before="0" w:line="324" w:lineRule="auto"/>
        <w:ind w:firstLine="567"/>
        <w:rPr>
          <w:rFonts w:eastAsia="Times New Roman"/>
          <w:color w:val="000000"/>
          <w:lang w:val="en-US"/>
        </w:rPr>
      </w:pPr>
      <w:r w:rsidRPr="00515EA8">
        <w:rPr>
          <w:rFonts w:eastAsia="Times New Roman"/>
          <w:color w:val="000000"/>
          <w:lang w:val="en-US"/>
        </w:rPr>
        <w:t>Căn cứ Bộ tiêu chuẩn đánh giá chất lượng CTĐT</w:t>
      </w:r>
      <w:r w:rsidR="009A0A95" w:rsidRPr="00515EA8">
        <w:rPr>
          <w:rFonts w:eastAsia="Times New Roman"/>
          <w:color w:val="000000"/>
          <w:lang w:val="en-US"/>
        </w:rPr>
        <w:t xml:space="preserve"> tại Thông tư 04/2016/TT-BGDĐT,</w:t>
      </w:r>
      <w:r w:rsidR="0029295F" w:rsidRPr="00515EA8">
        <w:rPr>
          <w:rFonts w:eastAsia="Times New Roman"/>
          <w:color w:val="000000"/>
          <w:lang w:val="en-US"/>
        </w:rPr>
        <w:t xml:space="preserve"> CTDH của CTĐT được thiết kế dựa trên </w:t>
      </w:r>
      <w:r w:rsidR="005512B8" w:rsidRPr="00515EA8">
        <w:rPr>
          <w:rFonts w:eastAsia="Times New Roman"/>
          <w:color w:val="000000"/>
          <w:lang w:val="en-US"/>
        </w:rPr>
        <w:t>CĐR</w:t>
      </w:r>
      <w:r w:rsidR="0029295F" w:rsidRPr="00515EA8">
        <w:rPr>
          <w:rFonts w:eastAsia="Times New Roman"/>
          <w:color w:val="000000"/>
          <w:lang w:val="en-US"/>
        </w:rPr>
        <w:t xml:space="preserve">; đóng góp của mỗi </w:t>
      </w:r>
      <w:r w:rsidR="00CD7124" w:rsidRPr="00515EA8">
        <w:rPr>
          <w:rFonts w:eastAsia="Times New Roman"/>
          <w:color w:val="000000"/>
          <w:lang w:val="en-US"/>
        </w:rPr>
        <w:t>HP</w:t>
      </w:r>
      <w:r w:rsidR="0029295F" w:rsidRPr="00515EA8">
        <w:rPr>
          <w:rFonts w:eastAsia="Times New Roman"/>
          <w:color w:val="000000"/>
          <w:lang w:val="en-US"/>
        </w:rPr>
        <w:t xml:space="preserve"> trong việc đạt được </w:t>
      </w:r>
      <w:r w:rsidR="005512B8" w:rsidRPr="00515EA8">
        <w:rPr>
          <w:rFonts w:eastAsia="Times New Roman"/>
          <w:color w:val="000000"/>
          <w:lang w:val="en-US"/>
        </w:rPr>
        <w:t>CĐR</w:t>
      </w:r>
      <w:r w:rsidR="0029295F" w:rsidRPr="00515EA8">
        <w:rPr>
          <w:rFonts w:eastAsia="Times New Roman"/>
          <w:color w:val="000000"/>
          <w:lang w:val="en-US"/>
        </w:rPr>
        <w:t xml:space="preserve"> là rõ ràng; có cấu trúc, trình tự logic, nội dung cập nhật và tích hợp. Như vậy, CTDH của CTĐT là </w:t>
      </w:r>
      <w:r w:rsidR="005512B8" w:rsidRPr="00515EA8">
        <w:rPr>
          <w:rFonts w:eastAsia="Times New Roman"/>
          <w:color w:val="000000"/>
          <w:lang w:val="en-US"/>
        </w:rPr>
        <w:t>ĐBCL</w:t>
      </w:r>
      <w:r w:rsidR="0029295F" w:rsidRPr="00515EA8">
        <w:rPr>
          <w:rFonts w:eastAsia="Times New Roman"/>
          <w:color w:val="000000"/>
          <w:lang w:val="en-US"/>
        </w:rPr>
        <w:t xml:space="preserve"> và đáp ứng yêu cầu kiểm định cả 3 tiêu chí</w:t>
      </w:r>
      <w:r w:rsidR="0008735B" w:rsidRPr="00515EA8">
        <w:rPr>
          <w:rFonts w:eastAsia="Times New Roman"/>
          <w:color w:val="000000"/>
          <w:lang w:val="en-US"/>
        </w:rPr>
        <w:t>.</w:t>
      </w:r>
    </w:p>
    <w:p w14:paraId="3218B148" w14:textId="77777777" w:rsidR="00C12290" w:rsidRPr="00515EA8" w:rsidRDefault="00C12290" w:rsidP="002E03F4">
      <w:pPr>
        <w:widowControl w:val="0"/>
        <w:spacing w:before="0" w:line="312" w:lineRule="auto"/>
        <w:ind w:firstLine="567"/>
        <w:rPr>
          <w:rFonts w:eastAsia="Times New Roman"/>
          <w:color w:val="000000"/>
          <w:lang w:val="en-US"/>
        </w:rPr>
      </w:pPr>
    </w:p>
    <w:p w14:paraId="28365AA1" w14:textId="155FC628" w:rsidR="003D2227" w:rsidRPr="00515EA8" w:rsidRDefault="003D2227" w:rsidP="002E03F4">
      <w:pPr>
        <w:keepNext/>
        <w:keepLines/>
        <w:spacing w:before="0" w:line="312" w:lineRule="auto"/>
        <w:ind w:firstLine="567"/>
        <w:outlineLvl w:val="1"/>
        <w:rPr>
          <w:rFonts w:eastAsia="Times New Roman"/>
          <w:b/>
          <w:szCs w:val="28"/>
          <w:lang w:val="en-US"/>
        </w:rPr>
      </w:pPr>
      <w:r w:rsidRPr="00515EA8">
        <w:rPr>
          <w:rFonts w:eastAsia="Times New Roman"/>
          <w:b/>
          <w:szCs w:val="28"/>
        </w:rPr>
        <w:lastRenderedPageBreak/>
        <w:t>Tiêu chuẩn 4: Phương pháp tiếp cận trong dạy và học</w:t>
      </w:r>
      <w:bookmarkEnd w:id="54"/>
      <w:bookmarkEnd w:id="55"/>
      <w:bookmarkEnd w:id="56"/>
    </w:p>
    <w:p w14:paraId="7B9D654C" w14:textId="77777777" w:rsidR="00C12290" w:rsidRPr="00515EA8" w:rsidRDefault="00C12290" w:rsidP="00C12290">
      <w:pPr>
        <w:keepNext/>
        <w:keepLines/>
        <w:spacing w:before="0" w:line="312" w:lineRule="auto"/>
        <w:ind w:firstLine="567"/>
        <w:outlineLvl w:val="1"/>
        <w:rPr>
          <w:rFonts w:eastAsia="Times New Roman"/>
          <w:b/>
          <w:szCs w:val="28"/>
          <w:lang w:val="en-US"/>
        </w:rPr>
      </w:pPr>
      <w:r w:rsidRPr="00515EA8">
        <w:rPr>
          <w:rFonts w:eastAsia="Times New Roman"/>
          <w:b/>
          <w:szCs w:val="28"/>
          <w:lang w:val="en-US"/>
        </w:rPr>
        <w:t>Mở đầu</w:t>
      </w:r>
    </w:p>
    <w:p w14:paraId="10792170" w14:textId="4E5AAF2B" w:rsidR="00C12290" w:rsidRPr="00515EA8" w:rsidRDefault="00C12290" w:rsidP="00C12290">
      <w:pPr>
        <w:keepNext/>
        <w:keepLines/>
        <w:spacing w:before="0" w:line="312" w:lineRule="auto"/>
        <w:ind w:firstLine="567"/>
        <w:outlineLvl w:val="1"/>
        <w:rPr>
          <w:rFonts w:eastAsia="Times New Roman"/>
          <w:bCs/>
          <w:szCs w:val="28"/>
          <w:lang w:val="en-US"/>
        </w:rPr>
      </w:pPr>
      <w:r w:rsidRPr="00515EA8">
        <w:rPr>
          <w:rFonts w:eastAsia="Times New Roman"/>
          <w:bCs/>
          <w:szCs w:val="28"/>
          <w:lang w:val="en-US"/>
        </w:rPr>
        <w:t>Phương pháp tiếp cận trong dạy học</w:t>
      </w:r>
      <w:r w:rsidR="006108AA" w:rsidRPr="00515EA8">
        <w:rPr>
          <w:rFonts w:eastAsia="Times New Roman"/>
          <w:bCs/>
          <w:szCs w:val="28"/>
          <w:lang w:val="en-US"/>
        </w:rPr>
        <w:t xml:space="preserve"> đa dạng, </w:t>
      </w:r>
      <w:r w:rsidRPr="00515EA8">
        <w:rPr>
          <w:rFonts w:eastAsia="Times New Roman"/>
          <w:bCs/>
          <w:szCs w:val="28"/>
          <w:lang w:val="en-US"/>
        </w:rPr>
        <w:t xml:space="preserve">lấy </w:t>
      </w:r>
      <w:r w:rsidR="005A2C32" w:rsidRPr="00515EA8">
        <w:rPr>
          <w:rFonts w:eastAsia="Times New Roman"/>
          <w:bCs/>
          <w:szCs w:val="28"/>
          <w:lang w:val="en-US"/>
        </w:rPr>
        <w:t>NH</w:t>
      </w:r>
      <w:r w:rsidRPr="00515EA8">
        <w:rPr>
          <w:rFonts w:eastAsia="Times New Roman"/>
          <w:bCs/>
          <w:szCs w:val="28"/>
          <w:lang w:val="en-US"/>
        </w:rPr>
        <w:t xml:space="preserve"> làm trung tâm, </w:t>
      </w:r>
      <w:r w:rsidR="006108AA" w:rsidRPr="00515EA8">
        <w:rPr>
          <w:rFonts w:eastAsia="Times New Roman"/>
          <w:bCs/>
          <w:szCs w:val="28"/>
          <w:lang w:val="en-US"/>
        </w:rPr>
        <w:t xml:space="preserve">sáng tạo, </w:t>
      </w:r>
      <w:r w:rsidRPr="00515EA8">
        <w:rPr>
          <w:rFonts w:eastAsia="Times New Roman"/>
          <w:bCs/>
          <w:szCs w:val="28"/>
          <w:lang w:val="en-US"/>
        </w:rPr>
        <w:t xml:space="preserve">đáp ứng </w:t>
      </w:r>
      <w:r w:rsidR="006108AA" w:rsidRPr="00515EA8">
        <w:rPr>
          <w:rFonts w:eastAsia="Times New Roman"/>
          <w:bCs/>
          <w:szCs w:val="28"/>
          <w:lang w:val="en-US"/>
        </w:rPr>
        <w:t>CĐR</w:t>
      </w:r>
      <w:r w:rsidRPr="00515EA8">
        <w:rPr>
          <w:rFonts w:eastAsia="Times New Roman"/>
          <w:bCs/>
          <w:szCs w:val="28"/>
          <w:lang w:val="en-US"/>
        </w:rPr>
        <w:t xml:space="preserve"> được </w:t>
      </w:r>
      <w:r w:rsidR="007E260D" w:rsidRPr="00515EA8">
        <w:rPr>
          <w:rFonts w:eastAsia="Times New Roman"/>
          <w:bCs/>
          <w:szCs w:val="28"/>
          <w:lang w:val="en-US"/>
        </w:rPr>
        <w:t>Nhà trường</w:t>
      </w:r>
      <w:r w:rsidRPr="00515EA8">
        <w:rPr>
          <w:rFonts w:eastAsia="Times New Roman"/>
          <w:bCs/>
          <w:szCs w:val="28"/>
          <w:lang w:val="en-US"/>
        </w:rPr>
        <w:t xml:space="preserve"> </w:t>
      </w:r>
      <w:r w:rsidR="006108AA" w:rsidRPr="00515EA8">
        <w:rPr>
          <w:rFonts w:eastAsia="Times New Roman"/>
          <w:bCs/>
          <w:szCs w:val="28"/>
          <w:lang w:val="en-US"/>
        </w:rPr>
        <w:t>lựa chọn và mô tả</w:t>
      </w:r>
      <w:r w:rsidRPr="00515EA8">
        <w:rPr>
          <w:rFonts w:eastAsia="Times New Roman"/>
          <w:bCs/>
          <w:szCs w:val="28"/>
          <w:lang w:val="en-US"/>
        </w:rPr>
        <w:t xml:space="preserve"> trong </w:t>
      </w:r>
      <w:r w:rsidR="006108AA" w:rsidRPr="00515EA8">
        <w:rPr>
          <w:rFonts w:eastAsia="Times New Roman"/>
          <w:bCs/>
          <w:szCs w:val="28"/>
          <w:lang w:val="en-US"/>
        </w:rPr>
        <w:t>Bản mô tả CTĐT, trong các ĐCHP</w:t>
      </w:r>
      <w:r w:rsidRPr="00515EA8">
        <w:rPr>
          <w:rFonts w:eastAsia="Times New Roman"/>
          <w:bCs/>
          <w:szCs w:val="28"/>
          <w:lang w:val="en-US"/>
        </w:rPr>
        <w:t xml:space="preserve">. </w:t>
      </w:r>
      <w:r w:rsidR="00D05D0E" w:rsidRPr="00515EA8">
        <w:rPr>
          <w:rFonts w:eastAsia="Times New Roman"/>
          <w:bCs/>
          <w:szCs w:val="28"/>
          <w:lang w:val="en-US"/>
        </w:rPr>
        <w:t xml:space="preserve">Từ năm 2022, </w:t>
      </w:r>
      <w:r w:rsidR="007E260D" w:rsidRPr="00515EA8">
        <w:rPr>
          <w:rFonts w:eastAsia="Times New Roman"/>
          <w:bCs/>
          <w:szCs w:val="28"/>
          <w:lang w:val="en-US"/>
        </w:rPr>
        <w:t>Nhà trường</w:t>
      </w:r>
      <w:r w:rsidR="00D05D0E" w:rsidRPr="00515EA8">
        <w:rPr>
          <w:rFonts w:eastAsia="Times New Roman"/>
          <w:bCs/>
          <w:szCs w:val="28"/>
          <w:lang w:val="en-US"/>
        </w:rPr>
        <w:t xml:space="preserve"> áp dụng tiếp cận CDIO trong đào tạo trình độ thạc sĩ, trong đó nhấn mạnh việc phát triển năng lực người học và đạt các CĐR theo bốn nhóm mục tiêu chính</w:t>
      </w:r>
      <w:r w:rsidRPr="00515EA8">
        <w:rPr>
          <w:rFonts w:eastAsia="Times New Roman"/>
          <w:bCs/>
          <w:szCs w:val="28"/>
          <w:lang w:val="en-US"/>
        </w:rPr>
        <w:t xml:space="preserve">: (1) Kiến thức cơ sở ngành và chuyên ngành; (2) </w:t>
      </w:r>
      <w:r w:rsidR="00E62A12" w:rsidRPr="00515EA8">
        <w:rPr>
          <w:rFonts w:eastAsia="Times New Roman"/>
          <w:bCs/>
          <w:szCs w:val="28"/>
          <w:lang w:val="en-US"/>
        </w:rPr>
        <w:t>Kĩ</w:t>
      </w:r>
      <w:r w:rsidRPr="00515EA8">
        <w:rPr>
          <w:rFonts w:eastAsia="Times New Roman"/>
          <w:bCs/>
          <w:szCs w:val="28"/>
          <w:lang w:val="en-US"/>
        </w:rPr>
        <w:t xml:space="preserve"> năng, phẩm chất cá nhân và nghề nghiệp; (3) </w:t>
      </w:r>
      <w:r w:rsidR="00E62A12" w:rsidRPr="00515EA8">
        <w:rPr>
          <w:rFonts w:eastAsia="Times New Roman"/>
          <w:bCs/>
          <w:szCs w:val="28"/>
          <w:lang w:val="en-US"/>
        </w:rPr>
        <w:t>Kĩ</w:t>
      </w:r>
      <w:r w:rsidRPr="00515EA8">
        <w:rPr>
          <w:rFonts w:eastAsia="Times New Roman"/>
          <w:bCs/>
          <w:szCs w:val="28"/>
          <w:lang w:val="en-US"/>
        </w:rPr>
        <w:t xml:space="preserve"> năng làm việc nhóm và giao tiếp; (4) Hình thành ý tưởng, thiết kế, triển khai và vận hành trong bối cảnh xã hội và nghề nghiệp.</w:t>
      </w:r>
    </w:p>
    <w:p w14:paraId="483F8B35" w14:textId="12ED2523" w:rsidR="003D2227" w:rsidRPr="00515EA8" w:rsidRDefault="003D2227" w:rsidP="002E03F4">
      <w:pPr>
        <w:pStyle w:val="Heading3"/>
        <w:keepNext/>
        <w:widowControl/>
        <w:spacing w:line="312" w:lineRule="auto"/>
        <w:ind w:firstLine="567"/>
        <w:rPr>
          <w:rFonts w:eastAsia="Times New Roman"/>
          <w:b w:val="0"/>
          <w:bCs w:val="0"/>
          <w:i w:val="0"/>
          <w:iCs w:val="0"/>
          <w:color w:val="000000"/>
          <w:sz w:val="26"/>
          <w:szCs w:val="26"/>
          <w:lang w:val="en-US"/>
        </w:rPr>
      </w:pPr>
      <w:bookmarkStart w:id="58" w:name="_heading=h.kk9n1y" w:colFirst="0" w:colLast="0"/>
      <w:bookmarkEnd w:id="58"/>
      <w:r w:rsidRPr="00515EA8">
        <w:rPr>
          <w:rFonts w:eastAsia="Times New Roman"/>
          <w:b w:val="0"/>
          <w:bCs w:val="0"/>
          <w:i w:val="0"/>
          <w:iCs w:val="0"/>
          <w:color w:val="000000"/>
          <w:sz w:val="26"/>
          <w:szCs w:val="26"/>
        </w:rPr>
        <w:t xml:space="preserve">Tiêu chí 4.1. Triết </w:t>
      </w:r>
      <w:r w:rsidR="00E62A12" w:rsidRPr="00515EA8">
        <w:rPr>
          <w:rFonts w:eastAsia="Times New Roman"/>
          <w:b w:val="0"/>
          <w:bCs w:val="0"/>
          <w:i w:val="0"/>
          <w:iCs w:val="0"/>
          <w:color w:val="000000"/>
          <w:sz w:val="26"/>
          <w:szCs w:val="26"/>
        </w:rPr>
        <w:t>lí</w:t>
      </w:r>
      <w:r w:rsidRPr="00515EA8">
        <w:rPr>
          <w:rFonts w:eastAsia="Times New Roman"/>
          <w:b w:val="0"/>
          <w:bCs w:val="0"/>
          <w:i w:val="0"/>
          <w:iCs w:val="0"/>
          <w:color w:val="000000"/>
          <w:sz w:val="26"/>
          <w:szCs w:val="26"/>
        </w:rPr>
        <w:t xml:space="preserve"> giáo dục hoặc mục tiêu giáo dục được tuyên bố rõ ràng và được phổ biến tới các </w:t>
      </w:r>
      <w:r w:rsidR="00FE0BF2" w:rsidRPr="00515EA8">
        <w:rPr>
          <w:rFonts w:eastAsia="Times New Roman"/>
          <w:b w:val="0"/>
          <w:bCs w:val="0"/>
          <w:i w:val="0"/>
          <w:iCs w:val="0"/>
          <w:color w:val="000000"/>
          <w:sz w:val="26"/>
          <w:szCs w:val="26"/>
          <w:lang w:val="en-US"/>
        </w:rPr>
        <w:t>bên liên quan</w:t>
      </w:r>
    </w:p>
    <w:p w14:paraId="48CC5D59" w14:textId="26D03B5E" w:rsidR="003D2227" w:rsidRPr="00515EA8" w:rsidRDefault="00135B44" w:rsidP="002E03F4">
      <w:pPr>
        <w:widowControl w:val="0"/>
        <w:spacing w:before="0" w:line="312" w:lineRule="auto"/>
        <w:ind w:firstLine="567"/>
        <w:rPr>
          <w:rFonts w:eastAsia="Times New Roman"/>
          <w:i/>
        </w:rPr>
      </w:pPr>
      <w:bookmarkStart w:id="59" w:name="_heading=h.34jx5pr" w:colFirst="0" w:colLast="0"/>
      <w:bookmarkStart w:id="60" w:name="_heading=h.1jp7fxk" w:colFirst="0" w:colLast="0"/>
      <w:bookmarkEnd w:id="59"/>
      <w:bookmarkEnd w:id="60"/>
      <w:r w:rsidRPr="00515EA8">
        <w:rPr>
          <w:rFonts w:eastAsia="Times New Roman"/>
          <w:i/>
        </w:rPr>
        <w:t>1. Mô tả hiện trạng</w:t>
      </w:r>
    </w:p>
    <w:p w14:paraId="5163E6D2" w14:textId="24DFC9C0" w:rsidR="00FA6369" w:rsidRPr="00515EA8" w:rsidRDefault="007E260D" w:rsidP="002E03F4">
      <w:pPr>
        <w:widowControl w:val="0"/>
        <w:spacing w:before="0" w:line="312" w:lineRule="auto"/>
        <w:ind w:firstLine="567"/>
        <w:rPr>
          <w:rFonts w:eastAsia="Times New Roman"/>
          <w:color w:val="000000"/>
          <w:lang w:val="en-US"/>
        </w:rPr>
      </w:pPr>
      <w:bookmarkStart w:id="61" w:name="_Toc164256773"/>
      <w:bookmarkStart w:id="62" w:name="_Toc164866595"/>
      <w:bookmarkStart w:id="63" w:name="_Toc164867692"/>
      <w:r w:rsidRPr="00515EA8">
        <w:rPr>
          <w:rFonts w:eastAsia="Times New Roman"/>
          <w:color w:val="000000"/>
          <w:lang w:val="en-US"/>
        </w:rPr>
        <w:t>Nhà trường</w:t>
      </w:r>
      <w:r w:rsidR="00FA6369" w:rsidRPr="00515EA8">
        <w:rPr>
          <w:rFonts w:eastAsia="Times New Roman"/>
          <w:color w:val="000000"/>
          <w:lang w:val="en-US"/>
        </w:rPr>
        <w:t xml:space="preserve"> đã xác định </w:t>
      </w:r>
      <w:r w:rsidR="007D1B61" w:rsidRPr="00515EA8">
        <w:rPr>
          <w:rFonts w:eastAsia="Times New Roman"/>
          <w:color w:val="000000"/>
          <w:lang w:val="en-US"/>
        </w:rPr>
        <w:t>m</w:t>
      </w:r>
      <w:r w:rsidR="00FA6369" w:rsidRPr="00515EA8">
        <w:rPr>
          <w:rFonts w:eastAsia="Times New Roman"/>
          <w:color w:val="000000"/>
          <w:lang w:val="en-US"/>
        </w:rPr>
        <w:t>ục tiêu giáo dục</w:t>
      </w:r>
      <w:r w:rsidR="007D1B61" w:rsidRPr="00515EA8">
        <w:rPr>
          <w:rFonts w:eastAsia="Times New Roman"/>
          <w:color w:val="000000"/>
          <w:lang w:val="en-US"/>
        </w:rPr>
        <w:t>,</w:t>
      </w:r>
      <w:r w:rsidR="00FA6369" w:rsidRPr="00515EA8">
        <w:rPr>
          <w:rFonts w:eastAsia="Times New Roman"/>
          <w:color w:val="000000"/>
          <w:lang w:val="en-US"/>
        </w:rPr>
        <w:t xml:space="preserve"> </w:t>
      </w:r>
      <w:r w:rsidR="00647D0A" w:rsidRPr="00515EA8">
        <w:rPr>
          <w:rFonts w:eastAsia="Times New Roman"/>
          <w:color w:val="00B0F0"/>
          <w:lang w:val="en-US"/>
        </w:rPr>
        <w:t>T</w:t>
      </w:r>
      <w:r w:rsidR="00FA6369" w:rsidRPr="00515EA8">
        <w:rPr>
          <w:rFonts w:eastAsia="Times New Roman"/>
          <w:color w:val="00B0F0"/>
          <w:lang w:val="en-US"/>
        </w:rPr>
        <w:t xml:space="preserve">riết </w:t>
      </w:r>
      <w:r w:rsidR="00E62A12" w:rsidRPr="00515EA8">
        <w:rPr>
          <w:rFonts w:eastAsia="Times New Roman"/>
          <w:color w:val="00B0F0"/>
          <w:lang w:val="en-US"/>
        </w:rPr>
        <w:t>lí</w:t>
      </w:r>
      <w:r w:rsidR="00FA6369" w:rsidRPr="00515EA8">
        <w:rPr>
          <w:rFonts w:eastAsia="Times New Roman"/>
          <w:color w:val="00B0F0"/>
          <w:lang w:val="en-US"/>
        </w:rPr>
        <w:t xml:space="preserve"> giáo dục và được tuyên bố tại </w:t>
      </w:r>
      <w:r w:rsidR="00647D0A" w:rsidRPr="00515EA8">
        <w:rPr>
          <w:rFonts w:eastAsia="Times New Roman"/>
          <w:color w:val="00B0F0"/>
          <w:lang w:val="en-US"/>
        </w:rPr>
        <w:t>Quyết định</w:t>
      </w:r>
      <w:r w:rsidR="00FA6369" w:rsidRPr="00515EA8">
        <w:rPr>
          <w:rFonts w:eastAsia="Times New Roman"/>
          <w:color w:val="000000"/>
          <w:lang w:val="en-US"/>
        </w:rPr>
        <w:t xml:space="preserve"> ban hành </w:t>
      </w:r>
      <w:r w:rsidR="007D1B61" w:rsidRPr="00515EA8">
        <w:rPr>
          <w:rFonts w:eastAsia="Times New Roman"/>
          <w:color w:val="000000"/>
          <w:lang w:val="en-US"/>
        </w:rPr>
        <w:t>S</w:t>
      </w:r>
      <w:r w:rsidR="00FA6369" w:rsidRPr="00515EA8">
        <w:rPr>
          <w:rFonts w:eastAsia="Times New Roman"/>
          <w:color w:val="000000"/>
          <w:lang w:val="en-US"/>
        </w:rPr>
        <w:t xml:space="preserve">ứ mạng, </w:t>
      </w:r>
      <w:r w:rsidR="007D1B61" w:rsidRPr="00515EA8">
        <w:rPr>
          <w:rFonts w:eastAsia="Times New Roman"/>
          <w:color w:val="000000"/>
          <w:lang w:val="en-US"/>
        </w:rPr>
        <w:t>T</w:t>
      </w:r>
      <w:r w:rsidR="00FA6369" w:rsidRPr="00515EA8">
        <w:rPr>
          <w:rFonts w:eastAsia="Times New Roman"/>
          <w:color w:val="000000"/>
          <w:lang w:val="en-US"/>
        </w:rPr>
        <w:t xml:space="preserve">ầm nhìn, </w:t>
      </w:r>
      <w:r w:rsidR="007D1B61" w:rsidRPr="00515EA8">
        <w:rPr>
          <w:rFonts w:eastAsia="Times New Roman"/>
          <w:color w:val="000000"/>
          <w:lang w:val="en-US"/>
        </w:rPr>
        <w:t>M</w:t>
      </w:r>
      <w:r w:rsidR="00FA6369" w:rsidRPr="00515EA8">
        <w:rPr>
          <w:rFonts w:eastAsia="Times New Roman"/>
          <w:color w:val="000000"/>
          <w:lang w:val="en-US"/>
        </w:rPr>
        <w:t xml:space="preserve">ục tiêu tổng quát, </w:t>
      </w:r>
      <w:r w:rsidR="007D1B61" w:rsidRPr="00515EA8">
        <w:rPr>
          <w:rFonts w:eastAsia="Times New Roman"/>
          <w:color w:val="000000"/>
          <w:lang w:val="en-US"/>
        </w:rPr>
        <w:t>G</w:t>
      </w:r>
      <w:r w:rsidR="00FA6369" w:rsidRPr="00515EA8">
        <w:rPr>
          <w:rFonts w:eastAsia="Times New Roman"/>
          <w:color w:val="000000"/>
          <w:lang w:val="en-US"/>
        </w:rPr>
        <w:t xml:space="preserve">iá trị cốt lõi và </w:t>
      </w:r>
      <w:r w:rsidR="007D1B61" w:rsidRPr="00515EA8">
        <w:rPr>
          <w:rFonts w:eastAsia="Times New Roman"/>
          <w:color w:val="000000"/>
          <w:lang w:val="en-US"/>
        </w:rPr>
        <w:t>T</w:t>
      </w:r>
      <w:r w:rsidR="00FA6369" w:rsidRPr="00515EA8">
        <w:rPr>
          <w:rFonts w:eastAsia="Times New Roman"/>
          <w:color w:val="000000"/>
          <w:lang w:val="en-US"/>
        </w:rPr>
        <w:t xml:space="preserve">riết </w:t>
      </w:r>
      <w:r w:rsidR="00E62A12" w:rsidRPr="00515EA8">
        <w:rPr>
          <w:rFonts w:eastAsia="Times New Roman"/>
          <w:color w:val="000000"/>
          <w:lang w:val="en-US"/>
        </w:rPr>
        <w:t>lí</w:t>
      </w:r>
      <w:r w:rsidR="00FA6369" w:rsidRPr="00515EA8">
        <w:rPr>
          <w:rFonts w:eastAsia="Times New Roman"/>
          <w:color w:val="000000"/>
          <w:lang w:val="en-US"/>
        </w:rPr>
        <w:t xml:space="preserve"> giáo dục </w:t>
      </w:r>
      <w:r w:rsidR="00A52702" w:rsidRPr="00515EA8">
        <w:rPr>
          <w:rFonts w:eastAsia="Times New Roman"/>
          <w:color w:val="000000"/>
          <w:lang w:val="en-US"/>
        </w:rPr>
        <w:t>Trường ĐH Vinh</w:t>
      </w:r>
      <w:r w:rsidR="00FA6369" w:rsidRPr="00515EA8">
        <w:rPr>
          <w:rFonts w:eastAsia="Times New Roman"/>
          <w:color w:val="000000"/>
          <w:lang w:val="en-US"/>
        </w:rPr>
        <w:t xml:space="preserve"> và Nghị quyết ban hành chiến lược phát triển </w:t>
      </w:r>
      <w:r w:rsidR="00A52702" w:rsidRPr="00515EA8">
        <w:rPr>
          <w:rFonts w:eastAsia="Times New Roman"/>
          <w:color w:val="000000"/>
          <w:lang w:val="en-US"/>
        </w:rPr>
        <w:t>Trường ĐH Vinh</w:t>
      </w:r>
      <w:r w:rsidR="00FA6369" w:rsidRPr="00515EA8">
        <w:rPr>
          <w:rFonts w:eastAsia="Times New Roman"/>
          <w:color w:val="000000"/>
          <w:lang w:val="en-US"/>
        </w:rPr>
        <w:t xml:space="preserve"> giai đoạn 2022</w:t>
      </w:r>
      <w:r w:rsidR="007D1B61" w:rsidRPr="00515EA8">
        <w:rPr>
          <w:rFonts w:eastAsia="Times New Roman"/>
          <w:color w:val="000000"/>
          <w:lang w:val="en-US"/>
        </w:rPr>
        <w:t xml:space="preserve"> </w:t>
      </w:r>
      <w:r w:rsidR="00FA6369" w:rsidRPr="00515EA8">
        <w:rPr>
          <w:rFonts w:eastAsia="Times New Roman"/>
          <w:color w:val="000000"/>
          <w:lang w:val="en-US"/>
        </w:rPr>
        <w:t>-</w:t>
      </w:r>
      <w:r w:rsidR="007D1B61" w:rsidRPr="00515EA8">
        <w:rPr>
          <w:rFonts w:eastAsia="Times New Roman"/>
          <w:color w:val="000000"/>
          <w:lang w:val="en-US"/>
        </w:rPr>
        <w:t xml:space="preserve"> </w:t>
      </w:r>
      <w:r w:rsidR="00FA6369" w:rsidRPr="00515EA8">
        <w:rPr>
          <w:rFonts w:eastAsia="Times New Roman"/>
          <w:color w:val="000000"/>
          <w:lang w:val="en-US"/>
        </w:rPr>
        <w:t>2030, tầm nhìn 2045 (</w:t>
      </w:r>
      <w:r w:rsidR="00647D0A" w:rsidRPr="00515EA8">
        <w:rPr>
          <w:rFonts w:eastAsia="Times New Roman"/>
          <w:color w:val="000000"/>
          <w:lang w:val="en-US"/>
        </w:rPr>
        <w:t>Quyết định</w:t>
      </w:r>
      <w:r w:rsidR="00FA6369" w:rsidRPr="00515EA8">
        <w:rPr>
          <w:rFonts w:eastAsia="Times New Roman"/>
          <w:color w:val="000000"/>
          <w:lang w:val="en-US"/>
        </w:rPr>
        <w:t xml:space="preserve"> số 3719/QĐ-ĐHV ngày 30/12/2019, N</w:t>
      </w:r>
      <w:r w:rsidR="007D1B61" w:rsidRPr="00515EA8">
        <w:rPr>
          <w:rFonts w:eastAsia="Times New Roman"/>
          <w:color w:val="000000"/>
          <w:lang w:val="en-US"/>
        </w:rPr>
        <w:t>ghị quyết</w:t>
      </w:r>
      <w:r w:rsidR="00FA6369" w:rsidRPr="00515EA8">
        <w:rPr>
          <w:rFonts w:eastAsia="Times New Roman"/>
          <w:color w:val="000000"/>
          <w:lang w:val="en-US"/>
        </w:rPr>
        <w:t xml:space="preserve"> số 18/NQ-HĐT ngày 26/12/2022)</w:t>
      </w:r>
      <w:r w:rsidR="00647D0A" w:rsidRPr="00515EA8">
        <w:rPr>
          <w:rFonts w:eastAsia="Times New Roman"/>
          <w:color w:val="000000"/>
          <w:lang w:val="en-US"/>
        </w:rPr>
        <w:t xml:space="preserve"> </w:t>
      </w:r>
      <w:r w:rsidR="00647D0A" w:rsidRPr="00515EA8">
        <w:rPr>
          <w:rFonts w:eastAsia="Times New Roman"/>
          <w:lang w:val="en-US"/>
        </w:rPr>
        <w:t>[</w:t>
      </w:r>
      <w:r w:rsidR="00647D0A" w:rsidRPr="00515EA8">
        <w:rPr>
          <w:rFonts w:eastAsia="Times New Roman"/>
          <w:color w:val="FF0000"/>
          <w:lang w:val="en-US"/>
        </w:rPr>
        <w:t>H4.04.01.01</w:t>
      </w:r>
      <w:r w:rsidR="00647D0A" w:rsidRPr="00515EA8">
        <w:rPr>
          <w:rFonts w:eastAsia="Times New Roman"/>
          <w:lang w:val="en-US"/>
        </w:rPr>
        <w:t>]</w:t>
      </w:r>
      <w:r w:rsidR="00FA6369" w:rsidRPr="00515EA8">
        <w:rPr>
          <w:rFonts w:eastAsia="Times New Roman"/>
          <w:color w:val="000000"/>
          <w:lang w:val="en-US"/>
        </w:rPr>
        <w:t>, trong đó</w:t>
      </w:r>
      <w:r w:rsidR="007D1B61" w:rsidRPr="00515EA8">
        <w:rPr>
          <w:rFonts w:eastAsia="Times New Roman"/>
          <w:color w:val="000000"/>
          <w:lang w:val="en-US"/>
        </w:rPr>
        <w:t>,</w:t>
      </w:r>
      <w:r w:rsidR="00FA6369" w:rsidRPr="00515EA8">
        <w:rPr>
          <w:rFonts w:eastAsia="Times New Roman"/>
          <w:color w:val="000000"/>
          <w:lang w:val="en-US"/>
        </w:rPr>
        <w:t xml:space="preserve"> triết </w:t>
      </w:r>
      <w:r w:rsidR="00E62A12" w:rsidRPr="00515EA8">
        <w:rPr>
          <w:rFonts w:eastAsia="Times New Roman"/>
          <w:color w:val="000000"/>
          <w:lang w:val="en-US"/>
        </w:rPr>
        <w:t>lí</w:t>
      </w:r>
      <w:r w:rsidR="00FA6369" w:rsidRPr="00515EA8">
        <w:rPr>
          <w:rFonts w:eastAsia="Times New Roman"/>
          <w:color w:val="000000"/>
          <w:lang w:val="en-US"/>
        </w:rPr>
        <w:t xml:space="preserve"> giáo dục </w:t>
      </w:r>
      <w:r w:rsidR="009F0D58" w:rsidRPr="00515EA8">
        <w:rPr>
          <w:rFonts w:eastAsia="Times New Roman"/>
          <w:color w:val="000000"/>
          <w:lang w:val="en-US"/>
        </w:rPr>
        <w:t xml:space="preserve">“Hợp tác - Sáng tạo” là kim chỉ nam xuyên suốt hoạt động đào tạo </w:t>
      </w:r>
      <w:r w:rsidR="00FA6369" w:rsidRPr="00515EA8">
        <w:rPr>
          <w:rFonts w:eastAsia="Times New Roman"/>
          <w:color w:val="000000"/>
          <w:lang w:val="en-US"/>
        </w:rPr>
        <w:t xml:space="preserve">của </w:t>
      </w:r>
      <w:r w:rsidR="00A52702" w:rsidRPr="00515EA8">
        <w:rPr>
          <w:rFonts w:eastAsia="Times New Roman"/>
          <w:color w:val="000000"/>
          <w:lang w:val="en-US"/>
        </w:rPr>
        <w:t>Trường ĐH Vinh</w:t>
      </w:r>
      <w:r w:rsidR="00FA6369" w:rsidRPr="00515EA8">
        <w:rPr>
          <w:rFonts w:eastAsia="Times New Roman"/>
          <w:color w:val="000000"/>
          <w:lang w:val="en-US"/>
        </w:rPr>
        <w:t>.</w:t>
      </w:r>
    </w:p>
    <w:p w14:paraId="009AF783" w14:textId="6186F214" w:rsidR="00FA6369" w:rsidRPr="00515EA8" w:rsidRDefault="00FA6369" w:rsidP="002E03F4">
      <w:pPr>
        <w:widowControl w:val="0"/>
        <w:spacing w:before="0" w:line="312" w:lineRule="auto"/>
        <w:ind w:firstLine="567"/>
        <w:rPr>
          <w:rFonts w:eastAsia="Times New Roman"/>
          <w:color w:val="000000"/>
          <w:lang w:val="en-US"/>
        </w:rPr>
      </w:pPr>
      <w:r w:rsidRPr="00515EA8">
        <w:rPr>
          <w:rFonts w:eastAsia="Times New Roman"/>
          <w:color w:val="00B0F0"/>
          <w:lang w:val="en-US"/>
        </w:rPr>
        <w:t>Triết l</w:t>
      </w:r>
      <w:r w:rsidR="006108AA" w:rsidRPr="00515EA8">
        <w:rPr>
          <w:rFonts w:eastAsia="Times New Roman"/>
          <w:color w:val="00B0F0"/>
          <w:lang w:val="en-US"/>
        </w:rPr>
        <w:t>í</w:t>
      </w:r>
      <w:r w:rsidRPr="00515EA8">
        <w:rPr>
          <w:rFonts w:eastAsia="Times New Roman"/>
          <w:color w:val="00B0F0"/>
          <w:lang w:val="en-US"/>
        </w:rPr>
        <w:t xml:space="preserve"> giáo dục của </w:t>
      </w:r>
      <w:r w:rsidR="007E260D" w:rsidRPr="00515EA8">
        <w:rPr>
          <w:rFonts w:eastAsia="Times New Roman"/>
          <w:color w:val="00B0F0"/>
          <w:lang w:val="en-US"/>
        </w:rPr>
        <w:t>Nhà trường</w:t>
      </w:r>
      <w:r w:rsidRPr="00515EA8">
        <w:rPr>
          <w:rFonts w:eastAsia="Times New Roman"/>
          <w:color w:val="00B0F0"/>
          <w:lang w:val="en-US"/>
        </w:rPr>
        <w:t xml:space="preserve"> được phổ biến đến </w:t>
      </w:r>
      <w:r w:rsidR="00F34879" w:rsidRPr="00515EA8">
        <w:rPr>
          <w:rFonts w:eastAsia="Times New Roman"/>
          <w:iCs/>
          <w:color w:val="00B0F0"/>
          <w:lang w:val="en-US"/>
        </w:rPr>
        <w:t>CB</w:t>
      </w:r>
      <w:r w:rsidRPr="00515EA8">
        <w:rPr>
          <w:rFonts w:eastAsia="Times New Roman"/>
          <w:color w:val="00B0F0"/>
          <w:lang w:val="en-US"/>
        </w:rPr>
        <w:t xml:space="preserve">, GV, NH </w:t>
      </w:r>
      <w:r w:rsidRPr="00515EA8">
        <w:rPr>
          <w:rFonts w:eastAsia="Times New Roman"/>
          <w:color w:val="000000"/>
          <w:lang w:val="en-US"/>
        </w:rPr>
        <w:t xml:space="preserve">thông qua tổ chức phổ biến đến các tổ chức chính trị, xã hội trong </w:t>
      </w:r>
      <w:r w:rsidR="007D1B61" w:rsidRPr="00515EA8">
        <w:rPr>
          <w:rFonts w:eastAsia="Times New Roman"/>
          <w:color w:val="000000"/>
          <w:lang w:val="en-US"/>
        </w:rPr>
        <w:t>T</w:t>
      </w:r>
      <w:r w:rsidRPr="00515EA8">
        <w:rPr>
          <w:rFonts w:eastAsia="Times New Roman"/>
          <w:color w:val="000000"/>
          <w:lang w:val="en-US"/>
        </w:rPr>
        <w:t xml:space="preserve">rường, GV, NV qua các hình thức như: </w:t>
      </w:r>
      <w:r w:rsidR="007D1B61" w:rsidRPr="00515EA8">
        <w:rPr>
          <w:rFonts w:eastAsia="Times New Roman"/>
          <w:color w:val="000000"/>
          <w:lang w:val="en-US"/>
        </w:rPr>
        <w:t>H</w:t>
      </w:r>
      <w:r w:rsidRPr="00515EA8">
        <w:rPr>
          <w:rFonts w:eastAsia="Times New Roman"/>
          <w:color w:val="000000"/>
          <w:lang w:val="en-US"/>
        </w:rPr>
        <w:t>ội nghị, hội thảo và các cuộc họp trao đổi chuyên môn</w:t>
      </w:r>
      <w:r w:rsidR="00647D0A" w:rsidRPr="00515EA8">
        <w:rPr>
          <w:rFonts w:eastAsia="Times New Roman"/>
          <w:color w:val="000000"/>
          <w:lang w:val="en-US"/>
        </w:rPr>
        <w:t xml:space="preserve"> </w:t>
      </w:r>
      <w:r w:rsidR="00647D0A" w:rsidRPr="00515EA8">
        <w:rPr>
          <w:rFonts w:eastAsia="Times New Roman"/>
          <w:lang w:val="en-US"/>
        </w:rPr>
        <w:t>[</w:t>
      </w:r>
      <w:r w:rsidR="00647D0A" w:rsidRPr="00515EA8">
        <w:rPr>
          <w:rFonts w:eastAsia="Times New Roman"/>
          <w:color w:val="FF0000"/>
          <w:lang w:val="en-US"/>
        </w:rPr>
        <w:t>H4.04.01.02</w:t>
      </w:r>
      <w:r w:rsidR="00647D0A" w:rsidRPr="00515EA8">
        <w:rPr>
          <w:rFonts w:eastAsia="Times New Roman"/>
          <w:lang w:val="en-US"/>
        </w:rPr>
        <w:t>]</w:t>
      </w:r>
      <w:r w:rsidRPr="00515EA8">
        <w:rPr>
          <w:rFonts w:eastAsia="Times New Roman"/>
          <w:color w:val="000000"/>
          <w:lang w:val="en-US"/>
        </w:rPr>
        <w:t xml:space="preserve">. GV của Trường/Khoa sau khi được phổ biến, quán triệt </w:t>
      </w:r>
      <w:r w:rsidR="006108AA" w:rsidRPr="00515EA8">
        <w:rPr>
          <w:rFonts w:eastAsia="Times New Roman"/>
          <w:color w:val="000000"/>
          <w:lang w:val="en-US"/>
        </w:rPr>
        <w:t>Triết lí</w:t>
      </w:r>
      <w:r w:rsidRPr="00515EA8">
        <w:rPr>
          <w:rFonts w:eastAsia="Times New Roman"/>
          <w:color w:val="000000"/>
          <w:lang w:val="en-US"/>
        </w:rPr>
        <w:t xml:space="preserve"> giáo dục đã thực hiện truyền tải nội dung của </w:t>
      </w:r>
      <w:r w:rsidR="007D1B61" w:rsidRPr="00515EA8">
        <w:rPr>
          <w:rFonts w:eastAsia="Times New Roman"/>
          <w:color w:val="000000"/>
          <w:lang w:val="en-US"/>
        </w:rPr>
        <w:t>T</w:t>
      </w:r>
      <w:r w:rsidRPr="00515EA8">
        <w:rPr>
          <w:rFonts w:eastAsia="Times New Roman"/>
          <w:color w:val="000000"/>
          <w:lang w:val="en-US"/>
        </w:rPr>
        <w:t xml:space="preserve">riết </w:t>
      </w:r>
      <w:r w:rsidR="00E62A12" w:rsidRPr="00515EA8">
        <w:rPr>
          <w:rFonts w:eastAsia="Times New Roman"/>
          <w:color w:val="000000"/>
          <w:lang w:val="en-US"/>
        </w:rPr>
        <w:t>lí</w:t>
      </w:r>
      <w:r w:rsidRPr="00515EA8">
        <w:rPr>
          <w:rFonts w:eastAsia="Times New Roman"/>
          <w:color w:val="000000"/>
          <w:lang w:val="en-US"/>
        </w:rPr>
        <w:t xml:space="preserve"> giáo dục vào việc thiết kế ĐCHP, sử dụng </w:t>
      </w:r>
      <w:r w:rsidR="00A07898" w:rsidRPr="00515EA8">
        <w:rPr>
          <w:rFonts w:eastAsia="Times New Roman"/>
          <w:lang w:val="en-US"/>
        </w:rPr>
        <w:t>PPDH</w:t>
      </w:r>
      <w:r w:rsidRPr="00515EA8">
        <w:rPr>
          <w:rFonts w:eastAsia="Times New Roman"/>
          <w:color w:val="000000"/>
          <w:lang w:val="en-US"/>
        </w:rPr>
        <w:t>, phương pháp KTĐG phù hợp</w:t>
      </w:r>
      <w:r w:rsidR="00647D0A" w:rsidRPr="00515EA8">
        <w:rPr>
          <w:rFonts w:eastAsia="Times New Roman"/>
          <w:color w:val="000000"/>
          <w:lang w:val="en-US"/>
        </w:rPr>
        <w:t xml:space="preserve"> </w:t>
      </w:r>
      <w:r w:rsidR="00647D0A" w:rsidRPr="00515EA8">
        <w:rPr>
          <w:rFonts w:eastAsia="Times New Roman"/>
          <w:lang w:val="en-US"/>
        </w:rPr>
        <w:t>[</w:t>
      </w:r>
      <w:r w:rsidR="00647D0A" w:rsidRPr="00515EA8">
        <w:rPr>
          <w:rFonts w:eastAsia="Times New Roman"/>
          <w:color w:val="FF0000"/>
          <w:lang w:val="en-US"/>
        </w:rPr>
        <w:t>H4.04.01.03</w:t>
      </w:r>
      <w:r w:rsidR="00647D0A" w:rsidRPr="00515EA8">
        <w:rPr>
          <w:rFonts w:eastAsia="Times New Roman"/>
          <w:lang w:val="en-US"/>
        </w:rPr>
        <w:t>]</w:t>
      </w:r>
      <w:r w:rsidRPr="00515EA8">
        <w:rPr>
          <w:rFonts w:eastAsia="Times New Roman"/>
          <w:color w:val="000000"/>
          <w:lang w:val="en-US"/>
        </w:rPr>
        <w:t xml:space="preserve">. Đối với NH, </w:t>
      </w:r>
      <w:r w:rsidR="006108AA" w:rsidRPr="00515EA8">
        <w:rPr>
          <w:rFonts w:eastAsia="Times New Roman"/>
          <w:color w:val="000000"/>
          <w:lang w:val="en-US"/>
        </w:rPr>
        <w:t>Triết lí</w:t>
      </w:r>
      <w:r w:rsidRPr="00515EA8">
        <w:rPr>
          <w:rFonts w:eastAsia="Times New Roman"/>
          <w:color w:val="000000"/>
          <w:lang w:val="en-US"/>
        </w:rPr>
        <w:t xml:space="preserve"> giáo dục của Trường còn được phổ biến khi đón tiếp nhập học, trong buổi học đầu tiên của mỗi HP, và các hoạt động khác của Khoa</w:t>
      </w:r>
      <w:r w:rsidR="00647D0A" w:rsidRPr="00515EA8">
        <w:rPr>
          <w:rFonts w:eastAsia="Times New Roman"/>
          <w:color w:val="000000"/>
          <w:lang w:val="en-US"/>
        </w:rPr>
        <w:t xml:space="preserve"> </w:t>
      </w:r>
      <w:r w:rsidR="00647D0A" w:rsidRPr="00515EA8">
        <w:rPr>
          <w:rFonts w:eastAsia="Times New Roman"/>
          <w:lang w:val="en-US"/>
        </w:rPr>
        <w:t>[</w:t>
      </w:r>
      <w:r w:rsidR="00647D0A" w:rsidRPr="00515EA8">
        <w:rPr>
          <w:rFonts w:eastAsia="Times New Roman"/>
          <w:color w:val="FF0000"/>
          <w:lang w:val="en-US"/>
        </w:rPr>
        <w:t>H4.04.01.04</w:t>
      </w:r>
      <w:r w:rsidR="00647D0A" w:rsidRPr="00515EA8">
        <w:rPr>
          <w:rFonts w:eastAsia="Times New Roman"/>
          <w:lang w:val="en-US"/>
        </w:rPr>
        <w:t>]</w:t>
      </w:r>
      <w:r w:rsidRPr="00515EA8">
        <w:rPr>
          <w:rFonts w:eastAsia="Times New Roman"/>
          <w:color w:val="000000"/>
          <w:lang w:val="en-US"/>
        </w:rPr>
        <w:t>.</w:t>
      </w:r>
    </w:p>
    <w:p w14:paraId="46E36F30" w14:textId="0E4A3618" w:rsidR="00DA2014" w:rsidRPr="00515EA8" w:rsidRDefault="00FA6369" w:rsidP="002E03F4">
      <w:pPr>
        <w:widowControl w:val="0"/>
        <w:spacing w:before="0" w:line="312" w:lineRule="auto"/>
        <w:ind w:firstLine="567"/>
        <w:rPr>
          <w:rFonts w:eastAsia="Times New Roman"/>
          <w:color w:val="000000"/>
          <w:lang w:val="en-US"/>
        </w:rPr>
      </w:pPr>
      <w:r w:rsidRPr="00515EA8">
        <w:rPr>
          <w:rFonts w:eastAsia="Times New Roman"/>
          <w:color w:val="000000"/>
          <w:lang w:val="en-US"/>
        </w:rPr>
        <w:t xml:space="preserve">Bên cạnh đó, </w:t>
      </w:r>
      <w:r w:rsidR="006108AA" w:rsidRPr="00515EA8">
        <w:rPr>
          <w:rFonts w:eastAsia="Times New Roman"/>
          <w:color w:val="000000"/>
          <w:lang w:val="en-US"/>
        </w:rPr>
        <w:t>Triết lí</w:t>
      </w:r>
      <w:r w:rsidRPr="00515EA8">
        <w:rPr>
          <w:rFonts w:eastAsia="Times New Roman"/>
          <w:color w:val="000000"/>
          <w:lang w:val="en-US"/>
        </w:rPr>
        <w:t xml:space="preserve"> giáo dục còn được công bố công khai trên trang thông tin điện tử của Trường (</w:t>
      </w:r>
      <w:r w:rsidR="00647D0A" w:rsidRPr="00515EA8">
        <w:rPr>
          <w:rFonts w:eastAsia="Times New Roman"/>
          <w:lang w:val="en-US"/>
        </w:rPr>
        <w:t>https://www.vinhuni.edu.vn</w:t>
      </w:r>
      <w:r w:rsidRPr="00515EA8">
        <w:rPr>
          <w:rFonts w:eastAsia="Times New Roman"/>
          <w:color w:val="000000"/>
          <w:lang w:val="en-US"/>
        </w:rPr>
        <w:t>)</w:t>
      </w:r>
      <w:r w:rsidR="00647D0A" w:rsidRPr="00515EA8">
        <w:rPr>
          <w:rFonts w:eastAsia="Times New Roman"/>
          <w:color w:val="000000"/>
          <w:lang w:val="en-US"/>
        </w:rPr>
        <w:t xml:space="preserve"> </w:t>
      </w:r>
      <w:r w:rsidR="00647D0A" w:rsidRPr="00515EA8">
        <w:rPr>
          <w:rFonts w:eastAsia="Times New Roman"/>
          <w:lang w:val="en-US"/>
        </w:rPr>
        <w:t>[</w:t>
      </w:r>
      <w:r w:rsidR="00647D0A" w:rsidRPr="00515EA8">
        <w:rPr>
          <w:rFonts w:eastAsia="Times New Roman"/>
          <w:color w:val="FF0000"/>
          <w:lang w:val="en-US"/>
        </w:rPr>
        <w:t>H4.04.01.05</w:t>
      </w:r>
      <w:r w:rsidR="00647D0A" w:rsidRPr="00515EA8">
        <w:rPr>
          <w:rFonts w:eastAsia="Times New Roman"/>
          <w:lang w:val="en-US"/>
        </w:rPr>
        <w:t>]</w:t>
      </w:r>
      <w:r w:rsidRPr="00515EA8">
        <w:rPr>
          <w:rFonts w:eastAsia="Times New Roman"/>
          <w:color w:val="000000"/>
          <w:lang w:val="en-US"/>
        </w:rPr>
        <w:t xml:space="preserve">. </w:t>
      </w:r>
      <w:r w:rsidR="007E260D" w:rsidRPr="00515EA8">
        <w:rPr>
          <w:rFonts w:eastAsia="Times New Roman"/>
          <w:color w:val="000000"/>
          <w:lang w:val="en-US"/>
        </w:rPr>
        <w:t>Nhà trường</w:t>
      </w:r>
      <w:r w:rsidRPr="00515EA8">
        <w:rPr>
          <w:rFonts w:eastAsia="Times New Roman"/>
          <w:color w:val="000000"/>
          <w:lang w:val="en-US"/>
        </w:rPr>
        <w:t xml:space="preserve"> đã truyền thông về </w:t>
      </w:r>
      <w:r w:rsidR="007D1B61" w:rsidRPr="00515EA8">
        <w:rPr>
          <w:rFonts w:eastAsia="Times New Roman"/>
          <w:color w:val="00B0F0"/>
          <w:lang w:val="en-US"/>
        </w:rPr>
        <w:t>T</w:t>
      </w:r>
      <w:r w:rsidRPr="00515EA8">
        <w:rPr>
          <w:rFonts w:eastAsia="Times New Roman"/>
          <w:color w:val="00B0F0"/>
          <w:lang w:val="en-US"/>
        </w:rPr>
        <w:t xml:space="preserve">riết </w:t>
      </w:r>
      <w:r w:rsidR="00E62A12" w:rsidRPr="00515EA8">
        <w:rPr>
          <w:rFonts w:eastAsia="Times New Roman"/>
          <w:color w:val="00B0F0"/>
          <w:lang w:val="en-US"/>
        </w:rPr>
        <w:t>lí</w:t>
      </w:r>
      <w:r w:rsidRPr="00515EA8">
        <w:rPr>
          <w:rFonts w:eastAsia="Times New Roman"/>
          <w:color w:val="00B0F0"/>
          <w:lang w:val="en-US"/>
        </w:rPr>
        <w:t xml:space="preserve"> giáo dục tại các cuộc làm việc chung toàn trường, các diễn đàn, hội thảo</w:t>
      </w:r>
      <w:r w:rsidR="007D1B61" w:rsidRPr="00515EA8">
        <w:rPr>
          <w:rFonts w:eastAsia="Times New Roman"/>
          <w:color w:val="00B0F0"/>
          <w:lang w:val="en-US"/>
        </w:rPr>
        <w:t>,</w:t>
      </w:r>
      <w:r w:rsidRPr="00515EA8">
        <w:rPr>
          <w:rFonts w:eastAsia="Times New Roman"/>
          <w:color w:val="00B0F0"/>
          <w:lang w:val="en-US"/>
        </w:rPr>
        <w:t xml:space="preserve"> hội nghị với các BLQ</w:t>
      </w:r>
      <w:r w:rsidR="007D1B61" w:rsidRPr="00515EA8">
        <w:rPr>
          <w:rFonts w:eastAsia="Times New Roman"/>
          <w:color w:val="00B0F0"/>
          <w:lang w:val="en-US"/>
        </w:rPr>
        <w:t>,</w:t>
      </w:r>
      <w:r w:rsidRPr="00515EA8">
        <w:rPr>
          <w:rFonts w:eastAsia="Times New Roman"/>
          <w:color w:val="00B0F0"/>
          <w:lang w:val="en-US"/>
        </w:rPr>
        <w:t xml:space="preserve"> đặc biệt là nhà sử dụng lao động</w:t>
      </w:r>
      <w:r w:rsidR="00647D0A" w:rsidRPr="00515EA8">
        <w:rPr>
          <w:rFonts w:eastAsia="Times New Roman"/>
          <w:color w:val="00B0F0"/>
          <w:lang w:val="en-US"/>
        </w:rPr>
        <w:t xml:space="preserve"> </w:t>
      </w:r>
      <w:r w:rsidR="00647D0A" w:rsidRPr="00515EA8">
        <w:rPr>
          <w:rFonts w:eastAsia="Times New Roman"/>
          <w:lang w:val="en-US"/>
        </w:rPr>
        <w:t>[</w:t>
      </w:r>
      <w:r w:rsidR="00647D0A" w:rsidRPr="00515EA8">
        <w:rPr>
          <w:rFonts w:eastAsia="Times New Roman"/>
          <w:color w:val="FF0000"/>
          <w:lang w:val="en-US"/>
        </w:rPr>
        <w:t>H4.04.01.06</w:t>
      </w:r>
      <w:r w:rsidR="00647D0A" w:rsidRPr="00515EA8">
        <w:rPr>
          <w:rFonts w:eastAsia="Times New Roman"/>
          <w:lang w:val="en-US"/>
        </w:rPr>
        <w:t>]</w:t>
      </w:r>
      <w:r w:rsidRPr="00515EA8">
        <w:rPr>
          <w:rFonts w:eastAsia="Times New Roman"/>
          <w:color w:val="000000"/>
          <w:lang w:val="en-US"/>
        </w:rPr>
        <w:t xml:space="preserve">, từ đó hỗ trợ các BLQ </w:t>
      </w:r>
      <w:r w:rsidR="00873DE4" w:rsidRPr="00515EA8">
        <w:rPr>
          <w:rFonts w:eastAsia="Times New Roman"/>
          <w:color w:val="000000"/>
          <w:lang w:val="en-US"/>
        </w:rPr>
        <w:t>có thể tiếp cận dễ dàng, hiểu và vận dụng hiệu quả</w:t>
      </w:r>
      <w:r w:rsidRPr="00515EA8">
        <w:rPr>
          <w:rFonts w:eastAsia="Times New Roman"/>
          <w:color w:val="000000"/>
          <w:lang w:val="en-US"/>
        </w:rPr>
        <w:t>.</w:t>
      </w:r>
    </w:p>
    <w:p w14:paraId="30B436A8" w14:textId="74B2A65B" w:rsidR="006108AA" w:rsidRPr="00515EA8" w:rsidRDefault="006108AA" w:rsidP="006108AA">
      <w:pPr>
        <w:widowControl w:val="0"/>
        <w:spacing w:before="0" w:line="312" w:lineRule="auto"/>
        <w:ind w:firstLine="567"/>
        <w:rPr>
          <w:rFonts w:eastAsia="Times New Roman"/>
          <w:iCs/>
          <w:lang w:val="en-US"/>
        </w:rPr>
      </w:pPr>
      <w:r w:rsidRPr="00515EA8">
        <w:rPr>
          <w:rFonts w:eastAsia="Times New Roman"/>
          <w:iCs/>
          <w:lang w:val="en-US"/>
        </w:rPr>
        <w:t>2</w:t>
      </w:r>
      <w:r w:rsidRPr="00515EA8">
        <w:rPr>
          <w:rFonts w:eastAsia="Times New Roman"/>
          <w:iCs/>
        </w:rPr>
        <w:t xml:space="preserve">. Điểm </w:t>
      </w:r>
      <w:r w:rsidRPr="00515EA8">
        <w:rPr>
          <w:rFonts w:eastAsia="Times New Roman"/>
          <w:iCs/>
          <w:lang w:val="en-US"/>
        </w:rPr>
        <w:t>mạnh</w:t>
      </w:r>
    </w:p>
    <w:p w14:paraId="0CA186AD" w14:textId="0731DCA9" w:rsidR="006108AA" w:rsidRPr="00515EA8" w:rsidRDefault="007E260D" w:rsidP="006108AA">
      <w:pPr>
        <w:widowControl w:val="0"/>
        <w:spacing w:before="0" w:line="312" w:lineRule="auto"/>
        <w:ind w:firstLine="567"/>
        <w:rPr>
          <w:rFonts w:eastAsia="Times New Roman"/>
          <w:color w:val="000000"/>
          <w:lang w:val="en-US"/>
        </w:rPr>
      </w:pPr>
      <w:r w:rsidRPr="00515EA8">
        <w:rPr>
          <w:rFonts w:eastAsia="Times New Roman"/>
          <w:color w:val="000000"/>
          <w:lang w:val="en-US"/>
        </w:rPr>
        <w:t>Nhà trường</w:t>
      </w:r>
      <w:r w:rsidR="007D6CAB" w:rsidRPr="00515EA8">
        <w:rPr>
          <w:rFonts w:eastAsia="Times New Roman"/>
          <w:color w:val="000000"/>
          <w:lang w:val="en-US"/>
        </w:rPr>
        <w:t xml:space="preserve"> chính thức ban hành</w:t>
      </w:r>
      <w:r w:rsidR="006108AA" w:rsidRPr="00515EA8">
        <w:rPr>
          <w:rFonts w:eastAsia="Times New Roman"/>
          <w:color w:val="000000"/>
          <w:lang w:val="en-US"/>
        </w:rPr>
        <w:t xml:space="preserve"> </w:t>
      </w:r>
      <w:r w:rsidR="007D6CAB" w:rsidRPr="00515EA8">
        <w:rPr>
          <w:rFonts w:eastAsia="Times New Roman"/>
          <w:color w:val="000000"/>
          <w:lang w:val="en-US"/>
        </w:rPr>
        <w:t>Triết lí giáo dục</w:t>
      </w:r>
      <w:r w:rsidR="002C5235" w:rsidRPr="00515EA8">
        <w:rPr>
          <w:rFonts w:eastAsia="Times New Roman"/>
          <w:color w:val="000000"/>
          <w:lang w:val="en-US"/>
        </w:rPr>
        <w:t xml:space="preserve"> từ lâu</w:t>
      </w:r>
      <w:r w:rsidR="007D6CAB" w:rsidRPr="00515EA8">
        <w:rPr>
          <w:rFonts w:eastAsia="Times New Roman"/>
          <w:color w:val="000000"/>
          <w:lang w:val="en-US"/>
        </w:rPr>
        <w:t xml:space="preserve">; có chiến lược </w:t>
      </w:r>
      <w:r w:rsidR="006108AA" w:rsidRPr="00515EA8">
        <w:rPr>
          <w:rFonts w:eastAsia="Times New Roman"/>
          <w:color w:val="000000"/>
          <w:lang w:val="en-US"/>
        </w:rPr>
        <w:t xml:space="preserve">giới thiệu, phổ biến Triết lí giáo dục đến với các </w:t>
      </w:r>
      <w:r w:rsidR="007D6CAB" w:rsidRPr="00515EA8">
        <w:rPr>
          <w:rFonts w:eastAsia="Times New Roman"/>
          <w:color w:val="000000"/>
          <w:lang w:val="en-US"/>
        </w:rPr>
        <w:t xml:space="preserve">BLQ trong và </w:t>
      </w:r>
      <w:r w:rsidR="006108AA" w:rsidRPr="00515EA8">
        <w:rPr>
          <w:rFonts w:eastAsia="Times New Roman"/>
          <w:color w:val="000000"/>
          <w:lang w:val="en-US"/>
        </w:rPr>
        <w:t xml:space="preserve">ngoài trường </w:t>
      </w:r>
      <w:r w:rsidR="007D6CAB" w:rsidRPr="00515EA8">
        <w:rPr>
          <w:rFonts w:eastAsia="Times New Roman"/>
          <w:color w:val="000000"/>
          <w:lang w:val="en-US"/>
        </w:rPr>
        <w:t>để quảng bá và triển khai thực hiện</w:t>
      </w:r>
      <w:r w:rsidR="009F0D58" w:rsidRPr="00515EA8">
        <w:rPr>
          <w:rFonts w:eastAsia="Times New Roman"/>
          <w:color w:val="000000"/>
          <w:lang w:val="en-US"/>
        </w:rPr>
        <w:t xml:space="preserve"> thông qua các hình thức như hội thảo, website, sinh hoạt chuyên môn... Triết lí giáo dục không chỉ được phổ biến rộng rãi trong nội bộ mà còn được lồng ghép </w:t>
      </w:r>
      <w:r w:rsidR="009F0D58" w:rsidRPr="00515EA8">
        <w:rPr>
          <w:rFonts w:eastAsia="Times New Roman"/>
          <w:color w:val="000000"/>
          <w:lang w:val="en-US"/>
        </w:rPr>
        <w:lastRenderedPageBreak/>
        <w:t>hiệu quả vào thiết kế chương trình, phương pháp dạy học và đánh giá</w:t>
      </w:r>
      <w:r w:rsidR="006108AA" w:rsidRPr="00515EA8">
        <w:rPr>
          <w:rFonts w:eastAsia="Times New Roman"/>
          <w:color w:val="000000"/>
          <w:lang w:val="en-US"/>
        </w:rPr>
        <w:t>.</w:t>
      </w:r>
    </w:p>
    <w:p w14:paraId="1E2D6C71" w14:textId="5A76F648" w:rsidR="00DA2014" w:rsidRPr="00515EA8" w:rsidRDefault="00036783" w:rsidP="002E03F4">
      <w:pPr>
        <w:widowControl w:val="0"/>
        <w:spacing w:before="0" w:line="312" w:lineRule="auto"/>
        <w:ind w:firstLine="567"/>
        <w:rPr>
          <w:rFonts w:eastAsia="Times New Roman"/>
          <w:iCs/>
        </w:rPr>
      </w:pPr>
      <w:r w:rsidRPr="00515EA8">
        <w:rPr>
          <w:rFonts w:eastAsia="Times New Roman"/>
          <w:iCs/>
        </w:rPr>
        <w:t>3. Điểm tồn tại</w:t>
      </w:r>
    </w:p>
    <w:p w14:paraId="4FA5E306" w14:textId="7BF01A4C" w:rsidR="00DA2014" w:rsidRPr="00515EA8" w:rsidRDefault="00FA6369" w:rsidP="002E03F4">
      <w:pPr>
        <w:widowControl w:val="0"/>
        <w:spacing w:before="0" w:line="312" w:lineRule="auto"/>
        <w:ind w:firstLine="567"/>
        <w:rPr>
          <w:rFonts w:eastAsia="Times New Roman"/>
          <w:color w:val="000000"/>
          <w:lang w:val="en-US"/>
        </w:rPr>
      </w:pPr>
      <w:r w:rsidRPr="00515EA8">
        <w:rPr>
          <w:rFonts w:eastAsia="Times New Roman"/>
          <w:color w:val="000000"/>
          <w:lang w:val="en-US"/>
        </w:rPr>
        <w:t xml:space="preserve">Hình thức giới thiệu, phổ biến về Triết </w:t>
      </w:r>
      <w:r w:rsidR="00E62A12" w:rsidRPr="00515EA8">
        <w:rPr>
          <w:rFonts w:eastAsia="Times New Roman"/>
          <w:color w:val="000000"/>
          <w:lang w:val="en-US"/>
        </w:rPr>
        <w:t>lí</w:t>
      </w:r>
      <w:r w:rsidRPr="00515EA8">
        <w:rPr>
          <w:rFonts w:eastAsia="Times New Roman"/>
          <w:color w:val="000000"/>
          <w:lang w:val="en-US"/>
        </w:rPr>
        <w:t xml:space="preserve"> giáo dục của </w:t>
      </w:r>
      <w:r w:rsidR="007E260D" w:rsidRPr="00515EA8">
        <w:rPr>
          <w:rFonts w:eastAsia="Times New Roman"/>
          <w:color w:val="000000"/>
          <w:lang w:val="en-US"/>
        </w:rPr>
        <w:t>Nhà trường</w:t>
      </w:r>
      <w:r w:rsidRPr="00515EA8">
        <w:rPr>
          <w:rFonts w:eastAsia="Times New Roman"/>
          <w:color w:val="000000"/>
          <w:lang w:val="en-US"/>
        </w:rPr>
        <w:t xml:space="preserve"> </w:t>
      </w:r>
      <w:r w:rsidR="00873DE4" w:rsidRPr="00515EA8">
        <w:rPr>
          <w:rFonts w:eastAsia="Times New Roman"/>
          <w:color w:val="000000"/>
          <w:lang w:val="en-US"/>
        </w:rPr>
        <w:t xml:space="preserve">dù đã được phổ biến qua nhiều hình thức trong nội bộ, nhưng việc truyền thông tới đối tác ngoài trường vẫn còn hạn chế </w:t>
      </w:r>
      <w:r w:rsidR="009F0D58" w:rsidRPr="00515EA8">
        <w:rPr>
          <w:rFonts w:eastAsia="Times New Roman"/>
          <w:color w:val="000000"/>
          <w:lang w:val="en-US"/>
        </w:rPr>
        <w:t>chủ yếu thông qua các sự kiện chung và thiếu các hình thức đa dạng như bản tin số, tài liệu truyền thông chuyên đề mạng xã hội hoặc các chương trình kết nối sâu với doanh nghiệp</w:t>
      </w:r>
      <w:r w:rsidRPr="00515EA8">
        <w:rPr>
          <w:rFonts w:eastAsia="Times New Roman"/>
          <w:color w:val="000000"/>
          <w:lang w:val="en-US"/>
        </w:rPr>
        <w:t>.</w:t>
      </w:r>
    </w:p>
    <w:p w14:paraId="2A032AF5" w14:textId="7D84A2A9" w:rsidR="00DA2014" w:rsidRPr="00515EA8" w:rsidRDefault="00216788" w:rsidP="002E03F4">
      <w:pPr>
        <w:widowControl w:val="0"/>
        <w:spacing w:before="0" w:line="312" w:lineRule="auto"/>
        <w:ind w:firstLine="567"/>
        <w:rPr>
          <w:rFonts w:eastAsia="Times New Roman"/>
          <w:iCs/>
        </w:rPr>
      </w:pPr>
      <w:r w:rsidRPr="00515EA8">
        <w:rPr>
          <w:rFonts w:eastAsia="Times New Roman"/>
          <w:iCs/>
        </w:rPr>
        <w:t>4. Kế hoạch hành động</w:t>
      </w:r>
    </w:p>
    <w:tbl>
      <w:tblPr>
        <w:tblW w:w="9029"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997"/>
        <w:gridCol w:w="3474"/>
        <w:gridCol w:w="1859"/>
        <w:gridCol w:w="2082"/>
      </w:tblGrid>
      <w:tr w:rsidR="00C12290" w:rsidRPr="00515EA8" w14:paraId="0492FFFD" w14:textId="77777777" w:rsidTr="007D6CAB">
        <w:trPr>
          <w:cantSplit/>
        </w:trPr>
        <w:tc>
          <w:tcPr>
            <w:tcW w:w="617" w:type="dxa"/>
            <w:tcBorders>
              <w:top w:val="single" w:sz="4" w:space="0" w:color="auto"/>
              <w:left w:val="single" w:sz="4" w:space="0" w:color="auto"/>
              <w:bottom w:val="single" w:sz="4" w:space="0" w:color="auto"/>
              <w:right w:val="single" w:sz="4" w:space="0" w:color="auto"/>
            </w:tcBorders>
            <w:vAlign w:val="center"/>
            <w:hideMark/>
          </w:tcPr>
          <w:p w14:paraId="483DE061" w14:textId="77777777" w:rsidR="00C12290" w:rsidRPr="00515EA8" w:rsidRDefault="00C12290" w:rsidP="0097315F">
            <w:pPr>
              <w:widowControl w:val="0"/>
              <w:spacing w:before="20" w:after="20"/>
              <w:jc w:val="center"/>
              <w:rPr>
                <w:rFonts w:eastAsia="Times New Roman"/>
                <w:b/>
                <w:bCs/>
              </w:rPr>
            </w:pPr>
            <w:r w:rsidRPr="00515EA8">
              <w:rPr>
                <w:rFonts w:eastAsia="Times New Roman"/>
                <w:b/>
                <w:bCs/>
              </w:rPr>
              <w:t>TT</w:t>
            </w:r>
          </w:p>
        </w:tc>
        <w:tc>
          <w:tcPr>
            <w:tcW w:w="997" w:type="dxa"/>
            <w:tcBorders>
              <w:top w:val="single" w:sz="4" w:space="0" w:color="auto"/>
              <w:left w:val="single" w:sz="4" w:space="0" w:color="auto"/>
              <w:bottom w:val="single" w:sz="4" w:space="0" w:color="auto"/>
              <w:right w:val="single" w:sz="4" w:space="0" w:color="auto"/>
            </w:tcBorders>
            <w:vAlign w:val="center"/>
            <w:hideMark/>
          </w:tcPr>
          <w:p w14:paraId="08D5CB66" w14:textId="77777777" w:rsidR="00C12290" w:rsidRPr="00515EA8" w:rsidRDefault="00C12290" w:rsidP="0097315F">
            <w:pPr>
              <w:widowControl w:val="0"/>
              <w:spacing w:before="20" w:after="20"/>
              <w:jc w:val="center"/>
              <w:rPr>
                <w:rFonts w:eastAsia="Times New Roman"/>
                <w:b/>
                <w:bCs/>
              </w:rPr>
            </w:pPr>
            <w:r w:rsidRPr="00515EA8">
              <w:rPr>
                <w:rFonts w:eastAsia="Times New Roman"/>
                <w:b/>
                <w:bCs/>
              </w:rPr>
              <w:t>Mục tiêu</w:t>
            </w:r>
          </w:p>
        </w:tc>
        <w:tc>
          <w:tcPr>
            <w:tcW w:w="3474" w:type="dxa"/>
            <w:tcBorders>
              <w:top w:val="single" w:sz="4" w:space="0" w:color="auto"/>
              <w:left w:val="single" w:sz="4" w:space="0" w:color="auto"/>
              <w:bottom w:val="single" w:sz="4" w:space="0" w:color="auto"/>
              <w:right w:val="single" w:sz="4" w:space="0" w:color="auto"/>
            </w:tcBorders>
            <w:vAlign w:val="center"/>
            <w:hideMark/>
          </w:tcPr>
          <w:p w14:paraId="0CE8B996" w14:textId="77777777" w:rsidR="00C12290" w:rsidRPr="00515EA8" w:rsidRDefault="00C12290" w:rsidP="0097315F">
            <w:pPr>
              <w:widowControl w:val="0"/>
              <w:spacing w:before="20" w:after="20"/>
              <w:jc w:val="center"/>
              <w:rPr>
                <w:rFonts w:eastAsia="Times New Roman"/>
                <w:b/>
                <w:bCs/>
              </w:rPr>
            </w:pPr>
            <w:r w:rsidRPr="00515EA8">
              <w:rPr>
                <w:rFonts w:eastAsia="Times New Roman"/>
                <w:b/>
                <w:bCs/>
              </w:rPr>
              <w:t>Nội dung</w:t>
            </w:r>
          </w:p>
        </w:tc>
        <w:tc>
          <w:tcPr>
            <w:tcW w:w="1859" w:type="dxa"/>
            <w:tcBorders>
              <w:top w:val="single" w:sz="4" w:space="0" w:color="auto"/>
              <w:left w:val="single" w:sz="4" w:space="0" w:color="auto"/>
              <w:bottom w:val="single" w:sz="4" w:space="0" w:color="auto"/>
              <w:right w:val="single" w:sz="4" w:space="0" w:color="auto"/>
            </w:tcBorders>
            <w:vAlign w:val="center"/>
            <w:hideMark/>
          </w:tcPr>
          <w:p w14:paraId="57246571" w14:textId="77777777" w:rsidR="00C12290" w:rsidRPr="00515EA8" w:rsidRDefault="00C12290" w:rsidP="0097315F">
            <w:pPr>
              <w:widowControl w:val="0"/>
              <w:spacing w:before="20" w:after="20"/>
              <w:jc w:val="center"/>
              <w:rPr>
                <w:rFonts w:eastAsia="Times New Roman"/>
                <w:b/>
                <w:bCs/>
              </w:rPr>
            </w:pPr>
            <w:r w:rsidRPr="00515EA8">
              <w:rPr>
                <w:rFonts w:eastAsia="Times New Roman"/>
                <w:b/>
                <w:bCs/>
              </w:rPr>
              <w:t>Đơn vị, người thực hiện</w:t>
            </w:r>
          </w:p>
        </w:tc>
        <w:tc>
          <w:tcPr>
            <w:tcW w:w="2082" w:type="dxa"/>
            <w:tcBorders>
              <w:top w:val="single" w:sz="4" w:space="0" w:color="auto"/>
              <w:left w:val="single" w:sz="4" w:space="0" w:color="auto"/>
              <w:bottom w:val="single" w:sz="4" w:space="0" w:color="auto"/>
              <w:right w:val="single" w:sz="4" w:space="0" w:color="auto"/>
            </w:tcBorders>
            <w:vAlign w:val="center"/>
            <w:hideMark/>
          </w:tcPr>
          <w:p w14:paraId="2A547180" w14:textId="77777777" w:rsidR="00C12290" w:rsidRPr="00515EA8" w:rsidRDefault="00C12290" w:rsidP="0097315F">
            <w:pPr>
              <w:widowControl w:val="0"/>
              <w:spacing w:before="20" w:after="20"/>
              <w:jc w:val="center"/>
              <w:rPr>
                <w:rFonts w:eastAsia="Times New Roman"/>
                <w:b/>
                <w:bCs/>
              </w:rPr>
            </w:pPr>
            <w:r w:rsidRPr="00515EA8">
              <w:rPr>
                <w:rFonts w:eastAsia="Times New Roman"/>
                <w:b/>
                <w:bCs/>
              </w:rPr>
              <w:t>Thời gian thực hiện hoặc hoàn thành</w:t>
            </w:r>
          </w:p>
        </w:tc>
      </w:tr>
      <w:tr w:rsidR="00C12290" w:rsidRPr="00515EA8" w14:paraId="3D5FC3C2" w14:textId="77777777" w:rsidTr="007D6CAB">
        <w:trPr>
          <w:cantSplit/>
        </w:trPr>
        <w:tc>
          <w:tcPr>
            <w:tcW w:w="617" w:type="dxa"/>
            <w:tcBorders>
              <w:top w:val="single" w:sz="4" w:space="0" w:color="auto"/>
              <w:left w:val="single" w:sz="4" w:space="0" w:color="auto"/>
              <w:bottom w:val="single" w:sz="4" w:space="0" w:color="auto"/>
              <w:right w:val="single" w:sz="4" w:space="0" w:color="auto"/>
            </w:tcBorders>
            <w:vAlign w:val="center"/>
            <w:hideMark/>
          </w:tcPr>
          <w:p w14:paraId="16734123" w14:textId="77777777" w:rsidR="00C12290" w:rsidRPr="00515EA8" w:rsidRDefault="00C12290" w:rsidP="0097315F">
            <w:pPr>
              <w:widowControl w:val="0"/>
              <w:spacing w:before="20" w:after="20"/>
              <w:rPr>
                <w:rFonts w:eastAsia="Times New Roman"/>
              </w:rPr>
            </w:pPr>
            <w:r w:rsidRPr="00515EA8">
              <w:rPr>
                <w:rFonts w:eastAsia="Times New Roman"/>
              </w:rPr>
              <w:t>1</w:t>
            </w:r>
          </w:p>
        </w:tc>
        <w:tc>
          <w:tcPr>
            <w:tcW w:w="997" w:type="dxa"/>
            <w:tcBorders>
              <w:top w:val="single" w:sz="4" w:space="0" w:color="auto"/>
              <w:left w:val="single" w:sz="4" w:space="0" w:color="auto"/>
              <w:bottom w:val="single" w:sz="4" w:space="0" w:color="auto"/>
              <w:right w:val="single" w:sz="4" w:space="0" w:color="auto"/>
            </w:tcBorders>
            <w:vAlign w:val="center"/>
            <w:hideMark/>
          </w:tcPr>
          <w:p w14:paraId="5E96A658" w14:textId="77777777" w:rsidR="00C12290" w:rsidRPr="00515EA8" w:rsidRDefault="00C12290" w:rsidP="0097315F">
            <w:pPr>
              <w:widowControl w:val="0"/>
              <w:spacing w:before="20" w:after="20"/>
              <w:rPr>
                <w:rFonts w:eastAsia="Times New Roman"/>
              </w:rPr>
            </w:pPr>
            <w:r w:rsidRPr="00515EA8">
              <w:rPr>
                <w:rFonts w:eastAsia="Times New Roman"/>
              </w:rPr>
              <w:t>Khắc phục điểm tồn tại</w:t>
            </w:r>
          </w:p>
        </w:tc>
        <w:tc>
          <w:tcPr>
            <w:tcW w:w="3474" w:type="dxa"/>
            <w:tcBorders>
              <w:top w:val="single" w:sz="4" w:space="0" w:color="auto"/>
              <w:left w:val="single" w:sz="4" w:space="0" w:color="auto"/>
              <w:bottom w:val="single" w:sz="4" w:space="0" w:color="auto"/>
              <w:right w:val="single" w:sz="4" w:space="0" w:color="auto"/>
            </w:tcBorders>
            <w:hideMark/>
          </w:tcPr>
          <w:p w14:paraId="54785483" w14:textId="122E408E" w:rsidR="00C12290" w:rsidRPr="00515EA8" w:rsidRDefault="002C5235" w:rsidP="0097315F">
            <w:pPr>
              <w:widowControl w:val="0"/>
              <w:spacing w:before="20" w:after="20"/>
              <w:rPr>
                <w:rFonts w:eastAsia="Times New Roman"/>
              </w:rPr>
            </w:pPr>
            <w:r w:rsidRPr="00515EA8">
              <w:rPr>
                <w:rFonts w:eastAsia="Times New Roman"/>
                <w:lang w:val="en-US"/>
              </w:rPr>
              <w:t>Đa dạng hóa hơn nữa h</w:t>
            </w:r>
            <w:r w:rsidR="007D6CAB" w:rsidRPr="00515EA8">
              <w:rPr>
                <w:rFonts w:eastAsia="Times New Roman"/>
              </w:rPr>
              <w:t xml:space="preserve">ình thức giới thiệu, phổ biến Triết lí giáo dục của </w:t>
            </w:r>
            <w:r w:rsidR="007E260D" w:rsidRPr="00515EA8">
              <w:rPr>
                <w:rFonts w:eastAsia="Times New Roman"/>
              </w:rPr>
              <w:t>Nhà trường</w:t>
            </w:r>
            <w:r w:rsidR="007D6CAB" w:rsidRPr="00515EA8">
              <w:rPr>
                <w:rFonts w:eastAsia="Times New Roman"/>
              </w:rPr>
              <w:t xml:space="preserve"> đến với các đơn vị và cá nhân ngoài trường </w:t>
            </w:r>
            <w:r w:rsidRPr="00515EA8">
              <w:rPr>
                <w:rFonts w:eastAsia="Times New Roman"/>
                <w:lang w:val="en-US"/>
              </w:rPr>
              <w:t>đạt hi</w:t>
            </w:r>
            <w:r w:rsidR="00B90CDA" w:rsidRPr="00515EA8">
              <w:rPr>
                <w:rFonts w:eastAsia="Times New Roman"/>
                <w:lang w:val="en-US"/>
              </w:rPr>
              <w:t>ệ</w:t>
            </w:r>
            <w:r w:rsidRPr="00515EA8">
              <w:rPr>
                <w:rFonts w:eastAsia="Times New Roman"/>
                <w:lang w:val="en-US"/>
              </w:rPr>
              <w:t>u quả cao hơn</w:t>
            </w:r>
            <w:r w:rsidR="00C12290" w:rsidRPr="00515EA8">
              <w:rPr>
                <w:rFonts w:eastAsia="Times New Roman"/>
              </w:rPr>
              <w:t>.</w:t>
            </w:r>
          </w:p>
        </w:tc>
        <w:tc>
          <w:tcPr>
            <w:tcW w:w="1859" w:type="dxa"/>
            <w:tcBorders>
              <w:top w:val="single" w:sz="4" w:space="0" w:color="auto"/>
              <w:left w:val="single" w:sz="4" w:space="0" w:color="auto"/>
              <w:bottom w:val="single" w:sz="4" w:space="0" w:color="auto"/>
              <w:right w:val="single" w:sz="4" w:space="0" w:color="auto"/>
            </w:tcBorders>
            <w:vAlign w:val="center"/>
            <w:hideMark/>
          </w:tcPr>
          <w:p w14:paraId="1B7C1E37" w14:textId="19934C26" w:rsidR="00C12290" w:rsidRPr="00515EA8" w:rsidRDefault="00C12290" w:rsidP="0097315F">
            <w:pPr>
              <w:widowControl w:val="0"/>
              <w:spacing w:before="20" w:after="20"/>
              <w:jc w:val="left"/>
              <w:rPr>
                <w:rFonts w:eastAsia="Times New Roman"/>
              </w:rPr>
            </w:pPr>
            <w:r w:rsidRPr="00515EA8">
              <w:rPr>
                <w:rFonts w:eastAsia="Times New Roman"/>
              </w:rPr>
              <w:t>-</w:t>
            </w:r>
            <w:r w:rsidR="007D6CAB" w:rsidRPr="00515EA8">
              <w:rPr>
                <w:rFonts w:eastAsia="Times New Roman"/>
                <w:lang w:val="en-US"/>
              </w:rPr>
              <w:t xml:space="preserve"> Trung tâm Dịch vụ, HTSV &amp; QHDN</w:t>
            </w:r>
          </w:p>
          <w:p w14:paraId="039FE1BA" w14:textId="1EADFB47" w:rsidR="00C12290" w:rsidRPr="00515EA8" w:rsidRDefault="00C12290" w:rsidP="0097315F">
            <w:pPr>
              <w:widowControl w:val="0"/>
              <w:spacing w:before="20" w:after="20"/>
              <w:jc w:val="left"/>
              <w:rPr>
                <w:rFonts w:eastAsia="Times New Roman"/>
              </w:rPr>
            </w:pPr>
            <w:r w:rsidRPr="00515EA8">
              <w:rPr>
                <w:rFonts w:eastAsia="Times New Roman"/>
              </w:rPr>
              <w:t>-</w:t>
            </w:r>
            <w:r w:rsidR="007D6CAB" w:rsidRPr="00515EA8">
              <w:rPr>
                <w:rFonts w:eastAsia="Times New Roman"/>
                <w:lang w:val="en-US"/>
              </w:rPr>
              <w:t xml:space="preserve"> </w:t>
            </w:r>
            <w:r w:rsidRPr="00515EA8">
              <w:rPr>
                <w:rFonts w:eastAsia="Times New Roman"/>
              </w:rPr>
              <w:t xml:space="preserve">Ban truyền thông </w:t>
            </w:r>
          </w:p>
        </w:tc>
        <w:tc>
          <w:tcPr>
            <w:tcW w:w="2082" w:type="dxa"/>
            <w:tcBorders>
              <w:top w:val="single" w:sz="4" w:space="0" w:color="auto"/>
              <w:left w:val="single" w:sz="4" w:space="0" w:color="auto"/>
              <w:bottom w:val="single" w:sz="4" w:space="0" w:color="auto"/>
              <w:right w:val="single" w:sz="4" w:space="0" w:color="auto"/>
            </w:tcBorders>
            <w:vAlign w:val="center"/>
            <w:hideMark/>
          </w:tcPr>
          <w:p w14:paraId="27A34376" w14:textId="64D9DBA1" w:rsidR="00C12290" w:rsidRPr="00515EA8" w:rsidRDefault="007D6CAB" w:rsidP="0097315F">
            <w:pPr>
              <w:widowControl w:val="0"/>
              <w:spacing w:before="20" w:after="20"/>
              <w:jc w:val="center"/>
              <w:rPr>
                <w:rFonts w:eastAsia="Times New Roman"/>
              </w:rPr>
            </w:pPr>
            <w:r w:rsidRPr="00515EA8">
              <w:rPr>
                <w:rFonts w:eastAsia="Times New Roman"/>
              </w:rPr>
              <w:t>Định kì hàng năm, bắt đầu từ năm học 2025-2026</w:t>
            </w:r>
          </w:p>
        </w:tc>
      </w:tr>
      <w:tr w:rsidR="007D6CAB" w:rsidRPr="00515EA8" w14:paraId="4F0F2196" w14:textId="77777777" w:rsidTr="007D6CAB">
        <w:trPr>
          <w:cantSplit/>
        </w:trPr>
        <w:tc>
          <w:tcPr>
            <w:tcW w:w="617" w:type="dxa"/>
            <w:tcBorders>
              <w:top w:val="single" w:sz="4" w:space="0" w:color="auto"/>
              <w:left w:val="single" w:sz="4" w:space="0" w:color="auto"/>
              <w:bottom w:val="single" w:sz="4" w:space="0" w:color="auto"/>
              <w:right w:val="single" w:sz="4" w:space="0" w:color="auto"/>
            </w:tcBorders>
            <w:vAlign w:val="center"/>
            <w:hideMark/>
          </w:tcPr>
          <w:p w14:paraId="1DE5C4AB" w14:textId="77777777" w:rsidR="007D6CAB" w:rsidRPr="00515EA8" w:rsidRDefault="007D6CAB" w:rsidP="0097315F">
            <w:pPr>
              <w:widowControl w:val="0"/>
              <w:spacing w:before="20" w:after="20"/>
              <w:rPr>
                <w:rFonts w:eastAsia="Times New Roman"/>
              </w:rPr>
            </w:pPr>
            <w:r w:rsidRPr="00515EA8">
              <w:rPr>
                <w:rFonts w:eastAsia="Times New Roman"/>
              </w:rPr>
              <w:t>2</w:t>
            </w:r>
          </w:p>
        </w:tc>
        <w:tc>
          <w:tcPr>
            <w:tcW w:w="997" w:type="dxa"/>
            <w:tcBorders>
              <w:top w:val="single" w:sz="4" w:space="0" w:color="auto"/>
              <w:left w:val="single" w:sz="4" w:space="0" w:color="auto"/>
              <w:bottom w:val="single" w:sz="4" w:space="0" w:color="auto"/>
              <w:right w:val="single" w:sz="4" w:space="0" w:color="auto"/>
            </w:tcBorders>
            <w:vAlign w:val="center"/>
            <w:hideMark/>
          </w:tcPr>
          <w:p w14:paraId="12B689C6" w14:textId="77777777" w:rsidR="007D6CAB" w:rsidRPr="00515EA8" w:rsidRDefault="007D6CAB" w:rsidP="0097315F">
            <w:pPr>
              <w:widowControl w:val="0"/>
              <w:spacing w:before="20" w:after="20"/>
              <w:rPr>
                <w:rFonts w:eastAsia="Times New Roman"/>
              </w:rPr>
            </w:pPr>
            <w:r w:rsidRPr="00515EA8">
              <w:rPr>
                <w:rFonts w:eastAsia="Times New Roman"/>
              </w:rPr>
              <w:t>Phát huy điểm mạnh</w:t>
            </w:r>
          </w:p>
        </w:tc>
        <w:tc>
          <w:tcPr>
            <w:tcW w:w="3474" w:type="dxa"/>
            <w:tcBorders>
              <w:top w:val="single" w:sz="4" w:space="0" w:color="auto"/>
              <w:left w:val="single" w:sz="4" w:space="0" w:color="auto"/>
              <w:bottom w:val="single" w:sz="4" w:space="0" w:color="auto"/>
              <w:right w:val="single" w:sz="4" w:space="0" w:color="auto"/>
            </w:tcBorders>
            <w:hideMark/>
          </w:tcPr>
          <w:p w14:paraId="6F61F7D4" w14:textId="70BFFE55" w:rsidR="007D6CAB" w:rsidRPr="00515EA8" w:rsidRDefault="007D6CAB" w:rsidP="0097315F">
            <w:pPr>
              <w:widowControl w:val="0"/>
              <w:spacing w:before="20" w:after="20"/>
              <w:rPr>
                <w:rFonts w:eastAsia="Times New Roman"/>
                <w:lang w:val="en-US"/>
              </w:rPr>
            </w:pPr>
            <w:r w:rsidRPr="00515EA8">
              <w:rPr>
                <w:rFonts w:eastAsia="Times New Roman"/>
              </w:rPr>
              <w:t xml:space="preserve">Tăng cường </w:t>
            </w:r>
            <w:r w:rsidR="002C5235" w:rsidRPr="00515EA8">
              <w:rPr>
                <w:rFonts w:eastAsia="Times New Roman"/>
                <w:lang w:val="en-US"/>
              </w:rPr>
              <w:t>triển khai chiến lược giới thiệu, phổ biến Triết lí giáo dục đến các BLQ trong và ngoài trường để quảng bá và triển khai thực hiện</w:t>
            </w:r>
            <w:r w:rsidRPr="00515EA8">
              <w:rPr>
                <w:rFonts w:eastAsia="Times New Roman"/>
                <w:lang w:val="en-US"/>
              </w:rPr>
              <w:t>.</w:t>
            </w:r>
          </w:p>
        </w:tc>
        <w:tc>
          <w:tcPr>
            <w:tcW w:w="1859" w:type="dxa"/>
            <w:tcBorders>
              <w:top w:val="single" w:sz="4" w:space="0" w:color="auto"/>
              <w:left w:val="single" w:sz="4" w:space="0" w:color="auto"/>
              <w:bottom w:val="single" w:sz="4" w:space="0" w:color="auto"/>
              <w:right w:val="single" w:sz="4" w:space="0" w:color="auto"/>
            </w:tcBorders>
            <w:vAlign w:val="center"/>
            <w:hideMark/>
          </w:tcPr>
          <w:p w14:paraId="61208340" w14:textId="77777777" w:rsidR="007D6CAB" w:rsidRPr="00515EA8" w:rsidRDefault="007D6CAB" w:rsidP="0097315F">
            <w:pPr>
              <w:widowControl w:val="0"/>
              <w:spacing w:before="20" w:after="20"/>
              <w:jc w:val="left"/>
              <w:rPr>
                <w:rFonts w:eastAsia="Times New Roman"/>
                <w:lang w:val="en-US"/>
              </w:rPr>
            </w:pPr>
            <w:r w:rsidRPr="00515EA8">
              <w:rPr>
                <w:rFonts w:eastAsia="Times New Roman"/>
              </w:rPr>
              <w:t>-</w:t>
            </w:r>
            <w:r w:rsidRPr="00515EA8">
              <w:rPr>
                <w:rFonts w:eastAsia="Times New Roman"/>
                <w:lang w:val="en-US"/>
              </w:rPr>
              <w:t xml:space="preserve"> Khoa Sinh học</w:t>
            </w:r>
          </w:p>
          <w:p w14:paraId="1C6D7F9F" w14:textId="4949345C" w:rsidR="007D6CAB" w:rsidRPr="00515EA8" w:rsidRDefault="007D6CAB" w:rsidP="0097315F">
            <w:pPr>
              <w:widowControl w:val="0"/>
              <w:spacing w:before="20" w:after="20"/>
              <w:jc w:val="left"/>
              <w:rPr>
                <w:rFonts w:eastAsia="Times New Roman"/>
              </w:rPr>
            </w:pPr>
            <w:r w:rsidRPr="00515EA8">
              <w:rPr>
                <w:rFonts w:eastAsia="Times New Roman"/>
              </w:rPr>
              <w:t>-</w:t>
            </w:r>
            <w:r w:rsidRPr="00515EA8">
              <w:rPr>
                <w:rFonts w:eastAsia="Times New Roman"/>
                <w:lang w:val="en-US"/>
              </w:rPr>
              <w:t xml:space="preserve"> </w:t>
            </w:r>
            <w:r w:rsidRPr="00515EA8">
              <w:rPr>
                <w:rFonts w:eastAsia="Times New Roman"/>
              </w:rPr>
              <w:t xml:space="preserve">Ban truyền thông </w:t>
            </w:r>
          </w:p>
        </w:tc>
        <w:tc>
          <w:tcPr>
            <w:tcW w:w="2082" w:type="dxa"/>
            <w:tcBorders>
              <w:top w:val="single" w:sz="4" w:space="0" w:color="auto"/>
              <w:left w:val="single" w:sz="4" w:space="0" w:color="auto"/>
              <w:bottom w:val="single" w:sz="4" w:space="0" w:color="auto"/>
              <w:right w:val="single" w:sz="4" w:space="0" w:color="auto"/>
            </w:tcBorders>
            <w:vAlign w:val="center"/>
            <w:hideMark/>
          </w:tcPr>
          <w:p w14:paraId="2FC5B720" w14:textId="581D4BFF" w:rsidR="007D6CAB" w:rsidRPr="00515EA8" w:rsidRDefault="007D6CAB" w:rsidP="0097315F">
            <w:pPr>
              <w:widowControl w:val="0"/>
              <w:spacing w:before="20" w:after="20"/>
              <w:jc w:val="center"/>
              <w:rPr>
                <w:rFonts w:eastAsia="Times New Roman"/>
              </w:rPr>
            </w:pPr>
            <w:r w:rsidRPr="00515EA8">
              <w:rPr>
                <w:rFonts w:eastAsia="Times New Roman"/>
              </w:rPr>
              <w:t>Định kì hàng năm, bắt đầu từ năm học 2025-2026</w:t>
            </w:r>
          </w:p>
        </w:tc>
      </w:tr>
    </w:tbl>
    <w:p w14:paraId="7D6BD866" w14:textId="0E66A642" w:rsidR="00DA2014" w:rsidRPr="00515EA8" w:rsidRDefault="00216788" w:rsidP="00F33B17">
      <w:pPr>
        <w:widowControl w:val="0"/>
        <w:spacing w:line="312" w:lineRule="auto"/>
        <w:ind w:firstLine="567"/>
        <w:outlineLvl w:val="3"/>
        <w:rPr>
          <w:rFonts w:eastAsia="Times New Roman"/>
          <w:iCs/>
        </w:rPr>
      </w:pPr>
      <w:r w:rsidRPr="00515EA8">
        <w:rPr>
          <w:rFonts w:eastAsia="Times New Roman"/>
          <w:i/>
        </w:rPr>
        <w:t>5. Tự đánh giá</w:t>
      </w:r>
      <w:r w:rsidRPr="00515EA8">
        <w:rPr>
          <w:rFonts w:eastAsia="Times New Roman"/>
          <w:iCs/>
        </w:rPr>
        <w:t>: Đ</w:t>
      </w:r>
      <w:r w:rsidR="007D6CAB" w:rsidRPr="00515EA8">
        <w:rPr>
          <w:rFonts w:eastAsia="Times New Roman"/>
          <w:iCs/>
          <w:lang w:val="en-US"/>
        </w:rPr>
        <w:t>ạ</w:t>
      </w:r>
      <w:r w:rsidRPr="00515EA8">
        <w:rPr>
          <w:rFonts w:eastAsia="Times New Roman"/>
          <w:iCs/>
        </w:rPr>
        <w:t>t (mức 5/7)</w:t>
      </w:r>
      <w:r w:rsidR="00DA2014" w:rsidRPr="00515EA8">
        <w:rPr>
          <w:rFonts w:eastAsia="Times New Roman"/>
          <w:iCs/>
        </w:rPr>
        <w:t>.</w:t>
      </w:r>
    </w:p>
    <w:p w14:paraId="3BA7DECA" w14:textId="77777777" w:rsidR="00C12290" w:rsidRPr="00515EA8" w:rsidRDefault="00C12290" w:rsidP="00F33B17">
      <w:pPr>
        <w:widowControl w:val="0"/>
        <w:spacing w:before="0" w:line="312" w:lineRule="auto"/>
        <w:ind w:firstLine="567"/>
        <w:outlineLvl w:val="3"/>
        <w:rPr>
          <w:rFonts w:eastAsia="Times New Roman"/>
          <w:iCs/>
          <w:lang w:val="en-US"/>
        </w:rPr>
      </w:pPr>
    </w:p>
    <w:p w14:paraId="680FCA72" w14:textId="14DF14E5" w:rsidR="00DA2014" w:rsidRPr="00515EA8" w:rsidRDefault="00DA2014" w:rsidP="00F33B17">
      <w:pPr>
        <w:pStyle w:val="Heading3"/>
        <w:keepNext/>
        <w:widowControl/>
        <w:spacing w:line="312" w:lineRule="auto"/>
        <w:ind w:firstLine="567"/>
        <w:rPr>
          <w:rFonts w:eastAsia="Times New Roman"/>
          <w:b w:val="0"/>
          <w:bCs w:val="0"/>
          <w:i w:val="0"/>
          <w:iCs w:val="0"/>
          <w:color w:val="000000"/>
          <w:sz w:val="26"/>
          <w:szCs w:val="26"/>
        </w:rPr>
      </w:pPr>
      <w:r w:rsidRPr="00515EA8">
        <w:rPr>
          <w:rFonts w:eastAsia="Times New Roman"/>
          <w:b w:val="0"/>
          <w:bCs w:val="0"/>
          <w:i w:val="0"/>
          <w:iCs w:val="0"/>
          <w:color w:val="000000"/>
          <w:sz w:val="26"/>
          <w:szCs w:val="26"/>
        </w:rPr>
        <w:t xml:space="preserve">Tiêu chí 4.2. Các hoạt động dạy và học được thiết kế phù hợp để đạt được </w:t>
      </w:r>
      <w:r w:rsidR="005512B8" w:rsidRPr="00515EA8">
        <w:rPr>
          <w:rFonts w:eastAsia="Times New Roman"/>
          <w:b w:val="0"/>
          <w:bCs w:val="0"/>
          <w:i w:val="0"/>
          <w:iCs w:val="0"/>
          <w:color w:val="000000"/>
          <w:sz w:val="26"/>
          <w:szCs w:val="26"/>
        </w:rPr>
        <w:t>CĐR</w:t>
      </w:r>
    </w:p>
    <w:p w14:paraId="40D65C91" w14:textId="2961112D" w:rsidR="00DA2014" w:rsidRPr="00515EA8" w:rsidRDefault="00135B44" w:rsidP="00F33B17">
      <w:pPr>
        <w:widowControl w:val="0"/>
        <w:spacing w:before="0" w:line="312" w:lineRule="auto"/>
        <w:ind w:firstLine="567"/>
        <w:rPr>
          <w:rFonts w:eastAsia="Times New Roman"/>
          <w:i/>
        </w:rPr>
      </w:pPr>
      <w:bookmarkStart w:id="64" w:name="_heading=h.43ouyld" w:colFirst="0" w:colLast="0"/>
      <w:bookmarkStart w:id="65" w:name="_heading=h.2iu58t6" w:colFirst="0" w:colLast="0"/>
      <w:bookmarkEnd w:id="64"/>
      <w:bookmarkEnd w:id="65"/>
      <w:r w:rsidRPr="00515EA8">
        <w:rPr>
          <w:rFonts w:eastAsia="Times New Roman"/>
          <w:i/>
        </w:rPr>
        <w:t>1. Mô tả hiện trạng</w:t>
      </w:r>
    </w:p>
    <w:p w14:paraId="4D5D076A" w14:textId="65C51F78" w:rsidR="002470A9" w:rsidRPr="00515EA8" w:rsidRDefault="002470A9" w:rsidP="00F33B17">
      <w:pPr>
        <w:widowControl w:val="0"/>
        <w:spacing w:before="0" w:line="312" w:lineRule="auto"/>
        <w:ind w:firstLine="567"/>
        <w:rPr>
          <w:rFonts w:eastAsia="Times New Roman"/>
          <w:color w:val="000000"/>
          <w:lang w:val="en-US"/>
        </w:rPr>
      </w:pPr>
      <w:r w:rsidRPr="00515EA8">
        <w:rPr>
          <w:rFonts w:eastAsia="Times New Roman"/>
          <w:color w:val="000000"/>
          <w:lang w:val="en-US"/>
        </w:rPr>
        <w:t xml:space="preserve">Hoạt động dạy và học được thực hiện theo </w:t>
      </w:r>
      <w:r w:rsidR="00E62A12" w:rsidRPr="00515EA8">
        <w:rPr>
          <w:rFonts w:eastAsia="Times New Roman"/>
          <w:color w:val="000000"/>
          <w:lang w:val="en-US"/>
        </w:rPr>
        <w:t xml:space="preserve">qui </w:t>
      </w:r>
      <w:r w:rsidRPr="00515EA8">
        <w:rPr>
          <w:rFonts w:eastAsia="Times New Roman"/>
          <w:color w:val="000000"/>
          <w:lang w:val="en-US"/>
        </w:rPr>
        <w:t xml:space="preserve">định của Trường: Quyết định ban hành </w:t>
      </w:r>
      <w:r w:rsidR="00E62A12" w:rsidRPr="00515EA8">
        <w:rPr>
          <w:rFonts w:eastAsia="Times New Roman"/>
          <w:color w:val="000000"/>
          <w:lang w:val="en-US"/>
        </w:rPr>
        <w:t xml:space="preserve">Qui </w:t>
      </w:r>
      <w:r w:rsidRPr="00515EA8">
        <w:rPr>
          <w:rFonts w:eastAsia="Times New Roman"/>
          <w:color w:val="000000"/>
          <w:lang w:val="en-US"/>
        </w:rPr>
        <w:t xml:space="preserve">định đào tạo trình độ thạc sĩ của </w:t>
      </w:r>
      <w:r w:rsidR="00A52702" w:rsidRPr="00515EA8">
        <w:rPr>
          <w:rFonts w:eastAsia="Times New Roman"/>
          <w:color w:val="000000"/>
          <w:lang w:val="en-US"/>
        </w:rPr>
        <w:t>Trường ĐH Vinh</w:t>
      </w:r>
      <w:r w:rsidRPr="00515EA8">
        <w:rPr>
          <w:rFonts w:eastAsia="Times New Roman"/>
          <w:color w:val="000000"/>
          <w:lang w:val="en-US"/>
        </w:rPr>
        <w:t xml:space="preserve"> (</w:t>
      </w:r>
      <w:r w:rsidR="00333F76" w:rsidRPr="00515EA8">
        <w:rPr>
          <w:rFonts w:eastAsia="Times New Roman"/>
          <w:iCs/>
          <w:lang w:val="en-US"/>
        </w:rPr>
        <w:t>Quyết định</w:t>
      </w:r>
      <w:r w:rsidR="00333F76" w:rsidRPr="00515EA8">
        <w:rPr>
          <w:rFonts w:eastAsia="Times New Roman"/>
          <w:color w:val="000000"/>
          <w:lang w:val="en-US"/>
        </w:rPr>
        <w:t xml:space="preserve"> </w:t>
      </w:r>
      <w:r w:rsidRPr="00515EA8">
        <w:rPr>
          <w:rFonts w:eastAsia="Times New Roman"/>
          <w:color w:val="000000"/>
          <w:lang w:val="en-US"/>
        </w:rPr>
        <w:t xml:space="preserve">số </w:t>
      </w:r>
      <w:r w:rsidR="00BA5BE0" w:rsidRPr="00515EA8">
        <w:rPr>
          <w:rFonts w:eastAsia="Times New Roman"/>
          <w:color w:val="000000"/>
          <w:lang w:val="en-US"/>
        </w:rPr>
        <w:t>2592/QĐ-ĐHV ngày 02/11/2021</w:t>
      </w:r>
      <w:r w:rsidRPr="00515EA8">
        <w:rPr>
          <w:rFonts w:eastAsia="Times New Roman"/>
          <w:color w:val="000000"/>
          <w:lang w:val="en-US"/>
        </w:rPr>
        <w:t>)</w:t>
      </w:r>
      <w:r w:rsidR="002C5235" w:rsidRPr="00515EA8">
        <w:rPr>
          <w:rFonts w:eastAsia="Times New Roman"/>
          <w:color w:val="000000"/>
          <w:lang w:val="en-US"/>
        </w:rPr>
        <w:t xml:space="preserve"> </w:t>
      </w:r>
      <w:r w:rsidR="002C5235" w:rsidRPr="00515EA8">
        <w:rPr>
          <w:rFonts w:eastAsia="Times New Roman"/>
          <w:lang w:val="en-US"/>
        </w:rPr>
        <w:t>[</w:t>
      </w:r>
      <w:r w:rsidR="002C5235" w:rsidRPr="00515EA8">
        <w:rPr>
          <w:rFonts w:eastAsia="Times New Roman"/>
          <w:color w:val="FF0000"/>
          <w:lang w:val="en-US"/>
        </w:rPr>
        <w:t>H4.04.02.01</w:t>
      </w:r>
      <w:r w:rsidR="002C5235" w:rsidRPr="00515EA8">
        <w:rPr>
          <w:rFonts w:eastAsia="Times New Roman"/>
          <w:lang w:val="en-US"/>
        </w:rPr>
        <w:t>]</w:t>
      </w:r>
      <w:r w:rsidRPr="00515EA8">
        <w:rPr>
          <w:rFonts w:eastAsia="Times New Roman"/>
          <w:color w:val="000000"/>
          <w:lang w:val="en-US"/>
        </w:rPr>
        <w:t xml:space="preserve">; </w:t>
      </w:r>
      <w:r w:rsidR="00E62A12" w:rsidRPr="00515EA8">
        <w:rPr>
          <w:rFonts w:eastAsia="Times New Roman"/>
          <w:color w:val="000000"/>
          <w:lang w:val="en-US"/>
        </w:rPr>
        <w:t xml:space="preserve">Qui </w:t>
      </w:r>
      <w:r w:rsidRPr="00515EA8">
        <w:rPr>
          <w:rFonts w:eastAsia="Times New Roman"/>
          <w:color w:val="000000"/>
          <w:lang w:val="en-US"/>
        </w:rPr>
        <w:t xml:space="preserve">định về hình thức tổ chức dạy và học </w:t>
      </w:r>
      <w:r w:rsidR="00A52702" w:rsidRPr="00515EA8">
        <w:rPr>
          <w:rFonts w:eastAsia="Times New Roman"/>
          <w:color w:val="000000"/>
          <w:lang w:val="en-US"/>
        </w:rPr>
        <w:t>Trường ĐH Vinh</w:t>
      </w:r>
      <w:r w:rsidRPr="00515EA8">
        <w:rPr>
          <w:rFonts w:eastAsia="Times New Roman"/>
          <w:color w:val="000000"/>
          <w:lang w:val="en-US"/>
        </w:rPr>
        <w:t xml:space="preserve"> (</w:t>
      </w:r>
      <w:r w:rsidR="00333F76" w:rsidRPr="00515EA8">
        <w:rPr>
          <w:rFonts w:eastAsia="Times New Roman"/>
          <w:iCs/>
          <w:lang w:val="en-US"/>
        </w:rPr>
        <w:t>Quyết định</w:t>
      </w:r>
      <w:r w:rsidR="00333F76" w:rsidRPr="00515EA8">
        <w:rPr>
          <w:rFonts w:eastAsia="Times New Roman"/>
          <w:color w:val="000000"/>
          <w:lang w:val="en-US"/>
        </w:rPr>
        <w:t xml:space="preserve"> </w:t>
      </w:r>
      <w:r w:rsidRPr="00515EA8">
        <w:rPr>
          <w:rFonts w:eastAsia="Times New Roman"/>
          <w:color w:val="000000"/>
          <w:lang w:val="en-US"/>
        </w:rPr>
        <w:t>số 3091/QĐ-ĐHV ngày 31/12/2023)</w:t>
      </w:r>
      <w:r w:rsidR="002C5235" w:rsidRPr="00515EA8">
        <w:rPr>
          <w:rFonts w:eastAsia="Times New Roman"/>
          <w:color w:val="000000"/>
          <w:lang w:val="en-US"/>
        </w:rPr>
        <w:t xml:space="preserve"> </w:t>
      </w:r>
      <w:r w:rsidR="002C5235" w:rsidRPr="00515EA8">
        <w:rPr>
          <w:rFonts w:eastAsia="Times New Roman"/>
          <w:lang w:val="en-US"/>
        </w:rPr>
        <w:t>[</w:t>
      </w:r>
      <w:r w:rsidR="002C5235" w:rsidRPr="00515EA8">
        <w:rPr>
          <w:rFonts w:eastAsia="Times New Roman"/>
          <w:color w:val="FF0000"/>
          <w:lang w:val="en-US"/>
        </w:rPr>
        <w:t>H4.04.02.02</w:t>
      </w:r>
      <w:r w:rsidR="002C5235" w:rsidRPr="00515EA8">
        <w:rPr>
          <w:rFonts w:eastAsia="Times New Roman"/>
          <w:lang w:val="en-US"/>
        </w:rPr>
        <w:t>]</w:t>
      </w:r>
      <w:r w:rsidRPr="00515EA8">
        <w:rPr>
          <w:rFonts w:eastAsia="Times New Roman"/>
          <w:color w:val="000000"/>
          <w:lang w:val="en-US"/>
        </w:rPr>
        <w:t xml:space="preserve">; Công văn triển khai tổ chức dạy và đánh giá theo CĐR các </w:t>
      </w:r>
      <w:r w:rsidR="00691CE3" w:rsidRPr="00515EA8">
        <w:rPr>
          <w:rFonts w:eastAsia="Times New Roman"/>
          <w:lang w:val="en-US"/>
        </w:rPr>
        <w:t>HP</w:t>
      </w:r>
      <w:r w:rsidRPr="00515EA8">
        <w:rPr>
          <w:rFonts w:eastAsia="Times New Roman"/>
          <w:color w:val="000000"/>
          <w:lang w:val="en-US"/>
        </w:rPr>
        <w:t xml:space="preserve"> đào tạo trình độ thạc sĩ khoá 30 (</w:t>
      </w:r>
      <w:r w:rsidR="007D1B61" w:rsidRPr="00515EA8">
        <w:rPr>
          <w:rFonts w:eastAsia="Times New Roman"/>
          <w:color w:val="000000"/>
          <w:lang w:val="en-US"/>
        </w:rPr>
        <w:t>Công văn s</w:t>
      </w:r>
      <w:r w:rsidRPr="00515EA8">
        <w:rPr>
          <w:rFonts w:eastAsia="Times New Roman"/>
          <w:color w:val="000000"/>
          <w:lang w:val="en-US"/>
        </w:rPr>
        <w:t>ố 891/ĐHV-SĐH ngày 21/7/2023)</w:t>
      </w:r>
      <w:r w:rsidR="002C5235" w:rsidRPr="00515EA8">
        <w:rPr>
          <w:rFonts w:eastAsia="Times New Roman"/>
          <w:color w:val="000000"/>
          <w:lang w:val="en-US"/>
        </w:rPr>
        <w:t xml:space="preserve"> </w:t>
      </w:r>
      <w:r w:rsidR="002C5235" w:rsidRPr="00515EA8">
        <w:rPr>
          <w:rFonts w:eastAsia="Times New Roman"/>
          <w:lang w:val="en-US"/>
        </w:rPr>
        <w:t>[</w:t>
      </w:r>
      <w:r w:rsidR="002C5235" w:rsidRPr="00515EA8">
        <w:rPr>
          <w:rFonts w:eastAsia="Times New Roman"/>
          <w:color w:val="FF0000"/>
          <w:lang w:val="en-US"/>
        </w:rPr>
        <w:t>H4.04.02.03</w:t>
      </w:r>
      <w:r w:rsidR="002C5235" w:rsidRPr="00515EA8">
        <w:rPr>
          <w:rFonts w:eastAsia="Times New Roman"/>
          <w:lang w:val="en-US"/>
        </w:rPr>
        <w:t>]</w:t>
      </w:r>
      <w:r w:rsidRPr="00515EA8">
        <w:rPr>
          <w:rFonts w:eastAsia="Times New Roman"/>
          <w:color w:val="000000"/>
          <w:lang w:val="en-US"/>
        </w:rPr>
        <w:t xml:space="preserve">; </w:t>
      </w:r>
      <w:r w:rsidR="00E62A12" w:rsidRPr="00515EA8">
        <w:rPr>
          <w:rFonts w:eastAsia="Times New Roman"/>
          <w:color w:val="000000"/>
          <w:lang w:val="en-US"/>
        </w:rPr>
        <w:t xml:space="preserve">Qui </w:t>
      </w:r>
      <w:r w:rsidRPr="00515EA8">
        <w:rPr>
          <w:rFonts w:eastAsia="Times New Roman"/>
          <w:color w:val="000000"/>
          <w:lang w:val="en-US"/>
        </w:rPr>
        <w:t xml:space="preserve">định triển khai ứng dụng </w:t>
      </w:r>
      <w:r w:rsidR="005512B8" w:rsidRPr="00515EA8">
        <w:rPr>
          <w:rFonts w:eastAsia="Times New Roman"/>
          <w:color w:val="000000"/>
          <w:lang w:val="en-US"/>
        </w:rPr>
        <w:t>Công nghệ thông tin (</w:t>
      </w:r>
      <w:r w:rsidRPr="00515EA8">
        <w:rPr>
          <w:rFonts w:eastAsia="Times New Roman"/>
          <w:color w:val="000000"/>
          <w:lang w:val="en-US"/>
        </w:rPr>
        <w:t>CNTT</w:t>
      </w:r>
      <w:r w:rsidR="005512B8" w:rsidRPr="00515EA8">
        <w:rPr>
          <w:rFonts w:eastAsia="Times New Roman"/>
          <w:color w:val="000000"/>
          <w:lang w:val="en-US"/>
        </w:rPr>
        <w:t>)</w:t>
      </w:r>
      <w:r w:rsidRPr="00515EA8">
        <w:rPr>
          <w:rFonts w:eastAsia="Times New Roman"/>
          <w:color w:val="000000"/>
          <w:lang w:val="en-US"/>
        </w:rPr>
        <w:t xml:space="preserve"> vào hoạt động dạy học trong đào tạo trình độ thạc sĩ từ khóa 26 (</w:t>
      </w:r>
      <w:r w:rsidR="003E6885" w:rsidRPr="00515EA8">
        <w:rPr>
          <w:rFonts w:eastAsia="Times New Roman"/>
          <w:color w:val="000000"/>
          <w:lang w:val="en-US"/>
        </w:rPr>
        <w:t>s</w:t>
      </w:r>
      <w:r w:rsidRPr="00515EA8">
        <w:rPr>
          <w:rFonts w:eastAsia="Times New Roman"/>
          <w:color w:val="000000"/>
          <w:lang w:val="en-US"/>
        </w:rPr>
        <w:t>ố 1625/QĐ-ĐHV ngày 01/8/2018)</w:t>
      </w:r>
      <w:r w:rsidR="002C5235" w:rsidRPr="00515EA8">
        <w:rPr>
          <w:rFonts w:eastAsia="Times New Roman"/>
          <w:color w:val="000000"/>
          <w:lang w:val="en-US"/>
        </w:rPr>
        <w:t xml:space="preserve"> </w:t>
      </w:r>
      <w:r w:rsidR="002C5235" w:rsidRPr="00515EA8">
        <w:rPr>
          <w:rFonts w:eastAsia="Times New Roman"/>
          <w:lang w:val="en-US"/>
        </w:rPr>
        <w:t>[</w:t>
      </w:r>
      <w:r w:rsidR="002C5235" w:rsidRPr="00515EA8">
        <w:rPr>
          <w:rFonts w:eastAsia="Times New Roman"/>
          <w:color w:val="FF0000"/>
          <w:lang w:val="en-US"/>
        </w:rPr>
        <w:t>H4.04.02.04</w:t>
      </w:r>
      <w:r w:rsidR="002C5235" w:rsidRPr="00515EA8">
        <w:rPr>
          <w:rFonts w:eastAsia="Times New Roman"/>
          <w:lang w:val="en-US"/>
        </w:rPr>
        <w:t>]</w:t>
      </w:r>
      <w:r w:rsidRPr="00515EA8">
        <w:rPr>
          <w:rFonts w:eastAsia="Times New Roman"/>
          <w:color w:val="000000"/>
          <w:lang w:val="en-US"/>
        </w:rPr>
        <w:t xml:space="preserve">; Hướng dẫn dạy học và đánh giá </w:t>
      </w:r>
      <w:r w:rsidR="00877BDB" w:rsidRPr="00515EA8">
        <w:rPr>
          <w:szCs w:val="28"/>
        </w:rPr>
        <w:t>KQHT</w:t>
      </w:r>
      <w:r w:rsidRPr="00515EA8">
        <w:rPr>
          <w:rFonts w:eastAsia="Times New Roman"/>
          <w:color w:val="000000"/>
          <w:lang w:val="en-US"/>
        </w:rPr>
        <w:t xml:space="preserve"> trực tuyến (</w:t>
      </w:r>
      <w:r w:rsidR="003E6885" w:rsidRPr="00515EA8">
        <w:rPr>
          <w:rFonts w:eastAsia="Times New Roman"/>
          <w:color w:val="000000"/>
          <w:lang w:val="en-US"/>
        </w:rPr>
        <w:t>s</w:t>
      </w:r>
      <w:r w:rsidRPr="00515EA8">
        <w:rPr>
          <w:rFonts w:eastAsia="Times New Roman"/>
          <w:color w:val="000000"/>
          <w:lang w:val="en-US"/>
        </w:rPr>
        <w:t xml:space="preserve">ố 267/HD-ĐHV ngày 27/3/2020) </w:t>
      </w:r>
      <w:r w:rsidR="000510A4" w:rsidRPr="00515EA8">
        <w:rPr>
          <w:rFonts w:eastAsia="Times New Roman"/>
          <w:lang w:val="en-US"/>
        </w:rPr>
        <w:t>[</w:t>
      </w:r>
      <w:r w:rsidR="000510A4" w:rsidRPr="00515EA8">
        <w:rPr>
          <w:rFonts w:eastAsia="Times New Roman"/>
          <w:color w:val="FF0000"/>
          <w:lang w:val="en-US"/>
        </w:rPr>
        <w:t>H4.04.02.05</w:t>
      </w:r>
      <w:r w:rsidR="000510A4" w:rsidRPr="00515EA8">
        <w:rPr>
          <w:rFonts w:eastAsia="Times New Roman"/>
          <w:lang w:val="en-US"/>
        </w:rPr>
        <w:t xml:space="preserve">] </w:t>
      </w:r>
      <w:r w:rsidRPr="00515EA8">
        <w:rPr>
          <w:rFonts w:eastAsia="Times New Roman"/>
          <w:color w:val="000000"/>
          <w:lang w:val="en-US"/>
        </w:rPr>
        <w:t>và kế hoạch đào tạo toàn khóa, kế hoạch năm học</w:t>
      </w:r>
      <w:r w:rsidR="000510A4" w:rsidRPr="00515EA8">
        <w:rPr>
          <w:rFonts w:eastAsia="Times New Roman"/>
          <w:color w:val="000000"/>
          <w:lang w:val="en-US"/>
        </w:rPr>
        <w:t xml:space="preserve"> </w:t>
      </w:r>
      <w:r w:rsidR="000510A4" w:rsidRPr="00515EA8">
        <w:rPr>
          <w:rFonts w:eastAsia="Times New Roman"/>
          <w:lang w:val="en-US"/>
        </w:rPr>
        <w:t>[</w:t>
      </w:r>
      <w:r w:rsidR="000510A4" w:rsidRPr="00515EA8">
        <w:rPr>
          <w:rFonts w:eastAsia="Times New Roman"/>
          <w:color w:val="FF0000"/>
          <w:lang w:val="en-US"/>
        </w:rPr>
        <w:t>H4.04.02.06</w:t>
      </w:r>
      <w:r w:rsidR="000510A4" w:rsidRPr="00515EA8">
        <w:rPr>
          <w:rFonts w:eastAsia="Times New Roman"/>
          <w:lang w:val="en-US"/>
        </w:rPr>
        <w:t>]</w:t>
      </w:r>
      <w:r w:rsidRPr="00515EA8">
        <w:rPr>
          <w:rFonts w:eastAsia="Times New Roman"/>
          <w:color w:val="000000"/>
          <w:lang w:val="en-US"/>
        </w:rPr>
        <w:t xml:space="preserve">. </w:t>
      </w:r>
      <w:r w:rsidRPr="00515EA8">
        <w:rPr>
          <w:rFonts w:eastAsia="Times New Roman"/>
          <w:color w:val="00B0F0"/>
          <w:lang w:val="en-US"/>
        </w:rPr>
        <w:t>Hoạt động dạy học/</w:t>
      </w:r>
      <w:r w:rsidR="00A07898" w:rsidRPr="00515EA8">
        <w:rPr>
          <w:rFonts w:eastAsia="Times New Roman"/>
          <w:color w:val="00B0F0"/>
          <w:lang w:val="en-US"/>
        </w:rPr>
        <w:t>PPDH</w:t>
      </w:r>
      <w:r w:rsidRPr="00515EA8">
        <w:rPr>
          <w:rFonts w:eastAsia="Times New Roman"/>
          <w:color w:val="00B0F0"/>
          <w:lang w:val="en-US"/>
        </w:rPr>
        <w:t xml:space="preserve"> trong CTĐT </w:t>
      </w:r>
      <w:r w:rsidR="0004159B" w:rsidRPr="00515EA8">
        <w:rPr>
          <w:rFonts w:eastAsia="Times New Roman"/>
          <w:color w:val="00B0F0"/>
          <w:lang w:val="en-US"/>
        </w:rPr>
        <w:t>ngành SHTN</w:t>
      </w:r>
      <w:r w:rsidRPr="00515EA8">
        <w:rPr>
          <w:rFonts w:eastAsia="Times New Roman"/>
          <w:color w:val="00B0F0"/>
          <w:lang w:val="en-US"/>
        </w:rPr>
        <w:t xml:space="preserve"> được Khoa/Bộ môn và GV xây dựng tương đối đa dạng, phù hợp để đạt được CĐR</w:t>
      </w:r>
      <w:r w:rsidRPr="00515EA8">
        <w:rPr>
          <w:rFonts w:eastAsia="Times New Roman"/>
          <w:color w:val="000000"/>
          <w:lang w:val="en-US"/>
        </w:rPr>
        <w:t xml:space="preserve"> (</w:t>
      </w:r>
      <w:r w:rsidR="003E6885" w:rsidRPr="00515EA8">
        <w:rPr>
          <w:rFonts w:eastAsia="Times New Roman"/>
          <w:color w:val="000000"/>
          <w:lang w:val="en-US"/>
        </w:rPr>
        <w:t>b</w:t>
      </w:r>
      <w:r w:rsidRPr="00515EA8">
        <w:rPr>
          <w:rFonts w:eastAsia="Times New Roman"/>
          <w:color w:val="000000"/>
          <w:lang w:val="en-US"/>
        </w:rPr>
        <w:t xml:space="preserve">ản mô tả CTĐT và </w:t>
      </w:r>
      <w:r w:rsidR="00E0437D" w:rsidRPr="00515EA8">
        <w:rPr>
          <w:rFonts w:eastAsia="Times New Roman"/>
          <w:color w:val="000000"/>
          <w:lang w:val="en-US"/>
        </w:rPr>
        <w:t>b</w:t>
      </w:r>
      <w:r w:rsidRPr="00515EA8">
        <w:rPr>
          <w:rFonts w:eastAsia="Times New Roman"/>
          <w:color w:val="000000"/>
          <w:lang w:val="en-US"/>
        </w:rPr>
        <w:t>ộ ĐCHP phiên bản 2023)</w:t>
      </w:r>
      <w:r w:rsidR="000510A4" w:rsidRPr="00515EA8">
        <w:rPr>
          <w:rFonts w:eastAsia="Times New Roman"/>
          <w:color w:val="000000"/>
          <w:lang w:val="en-US"/>
        </w:rPr>
        <w:t xml:space="preserve"> </w:t>
      </w:r>
      <w:r w:rsidR="000510A4" w:rsidRPr="00515EA8">
        <w:rPr>
          <w:rFonts w:eastAsia="Times New Roman"/>
          <w:lang w:val="en-US"/>
        </w:rPr>
        <w:t>[</w:t>
      </w:r>
      <w:r w:rsidR="000510A4" w:rsidRPr="00515EA8">
        <w:rPr>
          <w:rFonts w:eastAsia="Times New Roman"/>
          <w:color w:val="FF0000"/>
          <w:lang w:val="en-US"/>
        </w:rPr>
        <w:t>H4.04.02.07</w:t>
      </w:r>
      <w:r w:rsidR="000510A4" w:rsidRPr="00515EA8">
        <w:rPr>
          <w:rFonts w:eastAsia="Times New Roman"/>
          <w:lang w:val="en-US"/>
        </w:rPr>
        <w:t>]</w:t>
      </w:r>
      <w:r w:rsidRPr="00515EA8">
        <w:rPr>
          <w:rFonts w:eastAsia="Times New Roman"/>
          <w:color w:val="000000"/>
          <w:lang w:val="en-US"/>
        </w:rPr>
        <w:t xml:space="preserve">. Nhiều </w:t>
      </w:r>
      <w:r w:rsidR="00A07898" w:rsidRPr="00515EA8">
        <w:rPr>
          <w:rFonts w:eastAsia="Times New Roman"/>
          <w:color w:val="000000"/>
          <w:lang w:val="en-US"/>
        </w:rPr>
        <w:t>PPDH</w:t>
      </w:r>
      <w:r w:rsidRPr="00515EA8">
        <w:rPr>
          <w:rFonts w:eastAsia="Times New Roman"/>
          <w:color w:val="000000"/>
          <w:lang w:val="en-US"/>
        </w:rPr>
        <w:t xml:space="preserve"> mới đã được xây dựng và vận dụng, như: Phương pháp gợi mở - vấn đáp; </w:t>
      </w:r>
      <w:r w:rsidR="00E0437D" w:rsidRPr="00515EA8">
        <w:rPr>
          <w:rFonts w:eastAsia="Times New Roman"/>
          <w:color w:val="000000"/>
          <w:lang w:val="en-US"/>
        </w:rPr>
        <w:t>p</w:t>
      </w:r>
      <w:r w:rsidRPr="00515EA8">
        <w:rPr>
          <w:rFonts w:eastAsia="Times New Roman"/>
          <w:color w:val="000000"/>
          <w:lang w:val="en-US"/>
        </w:rPr>
        <w:t xml:space="preserve">hương pháp giải thích; </w:t>
      </w:r>
      <w:r w:rsidR="00E0437D" w:rsidRPr="00515EA8">
        <w:rPr>
          <w:rFonts w:eastAsia="Times New Roman"/>
          <w:color w:val="000000"/>
          <w:lang w:val="en-US"/>
        </w:rPr>
        <w:t>p</w:t>
      </w:r>
      <w:r w:rsidRPr="00515EA8">
        <w:rPr>
          <w:rFonts w:eastAsia="Times New Roman"/>
          <w:color w:val="000000"/>
          <w:lang w:val="en-US"/>
        </w:rPr>
        <w:t xml:space="preserve">hương pháp thảo luận trên lớp; </w:t>
      </w:r>
      <w:r w:rsidR="00E0437D" w:rsidRPr="00515EA8">
        <w:rPr>
          <w:rFonts w:eastAsia="Times New Roman"/>
          <w:color w:val="000000"/>
          <w:lang w:val="en-US"/>
        </w:rPr>
        <w:t>p</w:t>
      </w:r>
      <w:r w:rsidRPr="00515EA8">
        <w:rPr>
          <w:rFonts w:eastAsia="Times New Roman"/>
          <w:color w:val="000000"/>
          <w:lang w:val="en-US"/>
        </w:rPr>
        <w:t xml:space="preserve">hương pháp giải quyết vấn </w:t>
      </w:r>
      <w:r w:rsidRPr="00515EA8">
        <w:rPr>
          <w:rFonts w:eastAsia="Times New Roman"/>
          <w:color w:val="000000"/>
          <w:lang w:val="en-US"/>
        </w:rPr>
        <w:lastRenderedPageBreak/>
        <w:t xml:space="preserve">đề; </w:t>
      </w:r>
      <w:r w:rsidR="00E0437D" w:rsidRPr="00515EA8">
        <w:rPr>
          <w:rFonts w:eastAsia="Times New Roman"/>
          <w:color w:val="000000"/>
          <w:lang w:val="en-US"/>
        </w:rPr>
        <w:t>p</w:t>
      </w:r>
      <w:r w:rsidRPr="00515EA8">
        <w:rPr>
          <w:rFonts w:eastAsia="Times New Roman"/>
          <w:color w:val="000000"/>
          <w:lang w:val="en-US"/>
        </w:rPr>
        <w:t>hương pháp làm việc theo nhóm</w:t>
      </w:r>
      <w:r w:rsidR="00E0437D" w:rsidRPr="00515EA8">
        <w:rPr>
          <w:rFonts w:eastAsia="Times New Roman"/>
          <w:color w:val="000000"/>
          <w:lang w:val="en-US"/>
        </w:rPr>
        <w:t xml:space="preserve">; </w:t>
      </w:r>
      <w:r w:rsidR="00A07898" w:rsidRPr="00515EA8">
        <w:rPr>
          <w:rFonts w:eastAsia="Times New Roman"/>
          <w:color w:val="000000"/>
          <w:lang w:val="en-US"/>
        </w:rPr>
        <w:t>PPDH</w:t>
      </w:r>
      <w:r w:rsidRPr="00515EA8">
        <w:rPr>
          <w:rFonts w:eastAsia="Times New Roman"/>
          <w:color w:val="000000"/>
          <w:lang w:val="en-US"/>
        </w:rPr>
        <w:t xml:space="preserve"> theo dự án</w:t>
      </w:r>
      <w:r w:rsidR="00E0437D" w:rsidRPr="00515EA8">
        <w:rPr>
          <w:rFonts w:eastAsia="Times New Roman"/>
          <w:color w:val="000000"/>
          <w:lang w:val="en-US"/>
        </w:rPr>
        <w:t>;</w:t>
      </w:r>
      <w:r w:rsidRPr="00515EA8">
        <w:rPr>
          <w:rFonts w:eastAsia="Times New Roman"/>
          <w:color w:val="000000"/>
          <w:lang w:val="en-US"/>
        </w:rPr>
        <w:t xml:space="preserve"> lớp học đảo ngược</w:t>
      </w:r>
      <w:r w:rsidR="00873DE4" w:rsidRPr="00515EA8">
        <w:rPr>
          <w:rFonts w:eastAsia="Times New Roman"/>
          <w:color w:val="000000"/>
          <w:lang w:val="en-US"/>
        </w:rPr>
        <w:t xml:space="preserve"> (Flipped </w:t>
      </w:r>
      <w:r w:rsidR="00CF7A89" w:rsidRPr="00515EA8">
        <w:rPr>
          <w:rFonts w:eastAsia="Times New Roman"/>
          <w:color w:val="000000"/>
          <w:lang w:val="en-US"/>
        </w:rPr>
        <w:t>Classroom)…</w:t>
      </w:r>
      <w:r w:rsidRPr="00515EA8">
        <w:rPr>
          <w:rFonts w:eastAsia="Times New Roman"/>
          <w:color w:val="000000"/>
          <w:lang w:val="en-US"/>
        </w:rPr>
        <w:t xml:space="preserve"> nhằm đạt được CĐR của CTĐT.</w:t>
      </w:r>
    </w:p>
    <w:p w14:paraId="04F252BD" w14:textId="041A5515" w:rsidR="002470A9" w:rsidRPr="00515EA8" w:rsidRDefault="002470A9" w:rsidP="00F33B17">
      <w:pPr>
        <w:widowControl w:val="0"/>
        <w:spacing w:before="0" w:line="312" w:lineRule="auto"/>
        <w:ind w:firstLine="567"/>
        <w:rPr>
          <w:rFonts w:eastAsia="Times New Roman"/>
          <w:color w:val="000000"/>
          <w:lang w:val="en-US"/>
        </w:rPr>
      </w:pPr>
      <w:r w:rsidRPr="00515EA8">
        <w:rPr>
          <w:rFonts w:eastAsia="Times New Roman"/>
          <w:color w:val="00B0F0"/>
          <w:lang w:val="en-US"/>
        </w:rPr>
        <w:t xml:space="preserve">Khoa/Bộ môn và GV </w:t>
      </w:r>
      <w:r w:rsidR="002F2158" w:rsidRPr="00515EA8">
        <w:rPr>
          <w:rFonts w:eastAsia="Times New Roman"/>
          <w:color w:val="00B0F0"/>
          <w:lang w:val="en-US"/>
        </w:rPr>
        <w:t>tổ chức</w:t>
      </w:r>
      <w:r w:rsidRPr="00515EA8">
        <w:rPr>
          <w:rFonts w:eastAsia="Times New Roman"/>
          <w:color w:val="00B0F0"/>
          <w:lang w:val="en-US"/>
        </w:rPr>
        <w:t xml:space="preserve"> các hoạt động học tập </w:t>
      </w:r>
      <w:r w:rsidR="002F2158" w:rsidRPr="00515EA8">
        <w:rPr>
          <w:rFonts w:eastAsia="Times New Roman"/>
          <w:color w:val="00B0F0"/>
          <w:lang w:val="en-US"/>
        </w:rPr>
        <w:t>gắn với thực tiễn, khuyến khích HV</w:t>
      </w:r>
      <w:r w:rsidRPr="00515EA8">
        <w:rPr>
          <w:rFonts w:eastAsia="Times New Roman"/>
          <w:color w:val="00B0F0"/>
          <w:lang w:val="en-US"/>
        </w:rPr>
        <w:t xml:space="preserve"> chủ động tiếp thu</w:t>
      </w:r>
      <w:r w:rsidR="00E0437D" w:rsidRPr="00515EA8">
        <w:rPr>
          <w:rFonts w:eastAsia="Times New Roman"/>
          <w:color w:val="00B0F0"/>
          <w:lang w:val="en-US"/>
        </w:rPr>
        <w:t>,</w:t>
      </w:r>
      <w:r w:rsidRPr="00515EA8">
        <w:rPr>
          <w:rFonts w:eastAsia="Times New Roman"/>
          <w:color w:val="00B0F0"/>
          <w:lang w:val="en-US"/>
        </w:rPr>
        <w:t xml:space="preserve"> tìm tòi và khám phá kiến thức</w:t>
      </w:r>
      <w:r w:rsidR="002F2158" w:rsidRPr="00515EA8">
        <w:rPr>
          <w:rFonts w:eastAsia="Times New Roman"/>
          <w:color w:val="00B0F0"/>
          <w:lang w:val="en-US"/>
        </w:rPr>
        <w:t xml:space="preserve"> nhằm đạt được CĐR</w:t>
      </w:r>
      <w:r w:rsidR="000510A4" w:rsidRPr="00515EA8">
        <w:rPr>
          <w:rFonts w:eastAsia="Times New Roman"/>
          <w:color w:val="00B0F0"/>
          <w:lang w:val="en-US"/>
        </w:rPr>
        <w:t xml:space="preserve"> </w:t>
      </w:r>
      <w:r w:rsidR="000510A4" w:rsidRPr="00515EA8">
        <w:rPr>
          <w:rFonts w:eastAsia="Times New Roman"/>
          <w:lang w:val="en-US"/>
        </w:rPr>
        <w:t>[</w:t>
      </w:r>
      <w:r w:rsidR="000510A4" w:rsidRPr="00515EA8">
        <w:rPr>
          <w:rFonts w:eastAsia="Times New Roman"/>
          <w:color w:val="FF0000"/>
          <w:lang w:val="en-US"/>
        </w:rPr>
        <w:t>H4.04.02.08</w:t>
      </w:r>
      <w:r w:rsidR="000510A4" w:rsidRPr="00515EA8">
        <w:rPr>
          <w:rFonts w:eastAsia="Times New Roman"/>
          <w:lang w:val="en-US"/>
        </w:rPr>
        <w:t>]</w:t>
      </w:r>
      <w:r w:rsidRPr="00515EA8">
        <w:rPr>
          <w:rFonts w:eastAsia="Times New Roman"/>
          <w:color w:val="000000"/>
          <w:lang w:val="en-US"/>
        </w:rPr>
        <w:t xml:space="preserve">. Để phát huy hiệu quả, phối hợp các phương pháp dạy và học, GV đã áp dụng kế hoạch dạy học </w:t>
      </w:r>
      <w:r w:rsidR="00E0437D" w:rsidRPr="00515EA8">
        <w:rPr>
          <w:rFonts w:eastAsia="Times New Roman"/>
          <w:color w:val="000000"/>
          <w:lang w:val="en-US"/>
        </w:rPr>
        <w:t>0</w:t>
      </w:r>
      <w:r w:rsidRPr="00515EA8">
        <w:rPr>
          <w:rFonts w:eastAsia="Times New Roman"/>
          <w:color w:val="000000"/>
          <w:lang w:val="en-US"/>
        </w:rPr>
        <w:t>3 giai đoạn (</w:t>
      </w:r>
      <w:r w:rsidR="00873DE4" w:rsidRPr="00515EA8">
        <w:rPr>
          <w:rFonts w:eastAsia="Times New Roman"/>
          <w:color w:val="000000"/>
          <w:lang w:val="en-US"/>
        </w:rPr>
        <w:t>trước khi lên lớp, trong khi lên lớp và sau khi lên lớp</w:t>
      </w:r>
      <w:r w:rsidRPr="00515EA8">
        <w:rPr>
          <w:rFonts w:eastAsia="Times New Roman"/>
          <w:color w:val="000000"/>
          <w:lang w:val="en-US"/>
        </w:rPr>
        <w:t>)</w:t>
      </w:r>
      <w:r w:rsidR="00E0437D" w:rsidRPr="00515EA8">
        <w:rPr>
          <w:rFonts w:eastAsia="Times New Roman"/>
          <w:color w:val="000000"/>
          <w:lang w:val="en-US"/>
        </w:rPr>
        <w:t>,</w:t>
      </w:r>
      <w:r w:rsidRPr="00515EA8">
        <w:rPr>
          <w:rFonts w:eastAsia="Times New Roman"/>
          <w:color w:val="000000"/>
          <w:lang w:val="en-US"/>
        </w:rPr>
        <w:t xml:space="preserve"> hướng dẫn </w:t>
      </w:r>
      <w:r w:rsidR="000510A4" w:rsidRPr="00515EA8">
        <w:rPr>
          <w:rFonts w:eastAsia="Times New Roman"/>
          <w:color w:val="000000"/>
          <w:lang w:val="en-US"/>
        </w:rPr>
        <w:t>HV</w:t>
      </w:r>
      <w:r w:rsidRPr="00515EA8">
        <w:rPr>
          <w:rFonts w:eastAsia="Times New Roman"/>
          <w:color w:val="000000"/>
          <w:lang w:val="en-US"/>
        </w:rPr>
        <w:t xml:space="preserve"> nội dung và phương pháp học để chủ động tiếp thu, lĩnh hội kiến thức nhằm đạt CĐR của HP. Ngoài việc sử dụng các </w:t>
      </w:r>
      <w:r w:rsidR="00A07898" w:rsidRPr="00515EA8">
        <w:rPr>
          <w:rFonts w:eastAsia="Times New Roman"/>
          <w:lang w:val="en-US"/>
        </w:rPr>
        <w:t>PPDH</w:t>
      </w:r>
      <w:r w:rsidRPr="00515EA8">
        <w:rPr>
          <w:rFonts w:eastAsia="Times New Roman"/>
          <w:color w:val="000000"/>
          <w:lang w:val="en-US"/>
        </w:rPr>
        <w:t xml:space="preserve"> mới giúp N</w:t>
      </w:r>
      <w:r w:rsidR="00E0437D" w:rsidRPr="00515EA8">
        <w:rPr>
          <w:rFonts w:eastAsia="Times New Roman"/>
          <w:color w:val="000000"/>
          <w:lang w:val="en-US"/>
        </w:rPr>
        <w:t>H</w:t>
      </w:r>
      <w:r w:rsidRPr="00515EA8">
        <w:rPr>
          <w:rFonts w:eastAsia="Times New Roman"/>
          <w:color w:val="000000"/>
          <w:lang w:val="en-US"/>
        </w:rPr>
        <w:t xml:space="preserve"> chủ động tiếp thu và lĩnh hội kiến thức, </w:t>
      </w:r>
      <w:r w:rsidR="007E260D" w:rsidRPr="00515EA8">
        <w:rPr>
          <w:rFonts w:eastAsia="Times New Roman"/>
          <w:color w:val="000000"/>
          <w:lang w:val="en-US"/>
        </w:rPr>
        <w:t>Nhà trường</w:t>
      </w:r>
      <w:r w:rsidRPr="00515EA8">
        <w:rPr>
          <w:rFonts w:eastAsia="Times New Roman"/>
          <w:color w:val="000000"/>
          <w:lang w:val="en-US"/>
        </w:rPr>
        <w:t>/Khoa sử dụng linh hoạt hệ thống phần mềm học tập trực tuyến</w:t>
      </w:r>
      <w:r w:rsidR="000510A4" w:rsidRPr="00515EA8">
        <w:rPr>
          <w:rFonts w:eastAsia="Times New Roman"/>
          <w:color w:val="000000"/>
          <w:lang w:val="en-US"/>
        </w:rPr>
        <w:t xml:space="preserve"> </w:t>
      </w:r>
      <w:r w:rsidR="000510A4" w:rsidRPr="00515EA8">
        <w:rPr>
          <w:rFonts w:eastAsia="Times New Roman"/>
          <w:lang w:val="en-US"/>
        </w:rPr>
        <w:t>[</w:t>
      </w:r>
      <w:r w:rsidR="000510A4" w:rsidRPr="00515EA8">
        <w:rPr>
          <w:rFonts w:eastAsia="Times New Roman"/>
          <w:color w:val="FF0000"/>
          <w:lang w:val="en-US"/>
        </w:rPr>
        <w:t>H4.04.02.09</w:t>
      </w:r>
      <w:r w:rsidR="000510A4" w:rsidRPr="00515EA8">
        <w:rPr>
          <w:rFonts w:eastAsia="Times New Roman"/>
          <w:lang w:val="en-US"/>
        </w:rPr>
        <w:t>]</w:t>
      </w:r>
      <w:r w:rsidRPr="00515EA8">
        <w:rPr>
          <w:rFonts w:eastAsia="Times New Roman"/>
          <w:color w:val="000000"/>
          <w:lang w:val="en-US"/>
        </w:rPr>
        <w:t xml:space="preserve">, tổ chức các diễn đàn, </w:t>
      </w:r>
      <w:r w:rsidR="00877BDB" w:rsidRPr="00515EA8">
        <w:rPr>
          <w:szCs w:val="28"/>
        </w:rPr>
        <w:t>NCKH</w:t>
      </w:r>
      <w:r w:rsidRPr="00515EA8">
        <w:rPr>
          <w:rFonts w:eastAsia="Times New Roman"/>
          <w:color w:val="000000"/>
          <w:lang w:val="en-US"/>
        </w:rPr>
        <w:t xml:space="preserve">, thực tập tại các đơn vị </w:t>
      </w:r>
      <w:r w:rsidR="00877BDB" w:rsidRPr="00515EA8">
        <w:rPr>
          <w:rFonts w:eastAsia="Times New Roman"/>
          <w:color w:val="000000"/>
          <w:lang w:val="en-US"/>
        </w:rPr>
        <w:t xml:space="preserve">sử dụng lao động </w:t>
      </w:r>
      <w:r w:rsidR="000510A4" w:rsidRPr="00515EA8">
        <w:rPr>
          <w:rFonts w:eastAsia="Times New Roman"/>
          <w:lang w:val="en-US"/>
        </w:rPr>
        <w:t>[</w:t>
      </w:r>
      <w:r w:rsidR="000510A4" w:rsidRPr="00515EA8">
        <w:rPr>
          <w:rFonts w:eastAsia="Times New Roman"/>
          <w:color w:val="FF0000"/>
          <w:lang w:val="en-US"/>
        </w:rPr>
        <w:t>H4.04.02.10</w:t>
      </w:r>
      <w:r w:rsidR="000510A4" w:rsidRPr="00515EA8">
        <w:rPr>
          <w:rFonts w:eastAsia="Times New Roman"/>
          <w:lang w:val="en-US"/>
        </w:rPr>
        <w:t xml:space="preserve">] </w:t>
      </w:r>
      <w:r w:rsidRPr="00515EA8">
        <w:rPr>
          <w:rFonts w:eastAsia="Times New Roman"/>
          <w:color w:val="000000"/>
          <w:lang w:val="en-US"/>
        </w:rPr>
        <w:t xml:space="preserve">hỗ trợ </w:t>
      </w:r>
      <w:r w:rsidR="000510A4" w:rsidRPr="00515EA8">
        <w:rPr>
          <w:rFonts w:eastAsia="Times New Roman"/>
          <w:color w:val="000000"/>
          <w:lang w:val="en-US"/>
        </w:rPr>
        <w:t>HV</w:t>
      </w:r>
      <w:r w:rsidRPr="00515EA8">
        <w:rPr>
          <w:rFonts w:eastAsia="Times New Roman"/>
          <w:color w:val="000000"/>
          <w:lang w:val="en-US"/>
        </w:rPr>
        <w:t xml:space="preserve"> chủ động, sáng tạo, và linh hoạt trong quá trình học tập. </w:t>
      </w:r>
      <w:r w:rsidR="0007370E" w:rsidRPr="00515EA8">
        <w:rPr>
          <w:rFonts w:eastAsia="Times New Roman"/>
          <w:color w:val="000000"/>
          <w:lang w:val="en-US"/>
        </w:rPr>
        <w:t>Cụ thể, học phần lí thuyết áp dụng linh hoạt phương pháp thảo luận nhóm, trình bày các nghiên cứu cá nhân, thuyết trình theo chủ đề... Đối với học phần thực hành là phương pháp nghiên cứu tình huống, bài tập, tiểu luận, tham quan thực tế/thực tập tại các đơn vị sử dụng lao động, các GV phụ trách các chuyên đề đã xây dựng và triển khai các hình thức, PPDH đa dạng, linh hoạt và hiệu quả. Đặc biệt, trong CTĐT phiên bản 2022 (áp dụng từ khóa 30), có học phần được thực hiện theo PPDH dựa trên dự án. Mỗi học phần trong CTDH đảm nhận một số CĐR CTĐT. Trên cơ sở được phân nhiệm đó, GV xây dựng ĐCHP, trong đó xây dựng hoạt động dạy học/PPDH đa dạng, phù hợp để đạt được CĐR của HP và của CTĐT. Các hoạt động này được thể hiện tổng hợp trong bản mô tả CTĐT và thể hiện chi tiết trong ĐCHP [</w:t>
      </w:r>
      <w:r w:rsidR="0007370E" w:rsidRPr="00515EA8">
        <w:rPr>
          <w:rFonts w:eastAsia="Times New Roman"/>
          <w:color w:val="EE0000"/>
          <w:lang w:val="en-US"/>
        </w:rPr>
        <w:t>H4.04.02.11</w:t>
      </w:r>
      <w:r w:rsidR="0007370E" w:rsidRPr="00515EA8">
        <w:rPr>
          <w:rFonts w:eastAsia="Times New Roman"/>
          <w:color w:val="000000"/>
          <w:lang w:val="en-US"/>
        </w:rPr>
        <w:t>]. Để xây dựng một tổ hợp PPDH đa dạng và hiệu quả, GV phối hợp linh hoạt nhiều phương pháp, phương tiện và hình thức tổ chức dạy học phù hợp với từng nội dung bài giảng, từng buổi học cũng như toàn bộ quá trình triển khai học phần, nhằm bảo đảm tối ưu việc đạt được CĐR.</w:t>
      </w:r>
    </w:p>
    <w:p w14:paraId="7AAA08C1" w14:textId="0C53B459" w:rsidR="00DA2014" w:rsidRPr="00515EA8" w:rsidRDefault="000510A4" w:rsidP="00F33B17">
      <w:pPr>
        <w:widowControl w:val="0"/>
        <w:spacing w:before="0" w:line="312" w:lineRule="auto"/>
        <w:ind w:firstLine="567"/>
        <w:rPr>
          <w:rFonts w:eastAsia="Times New Roman"/>
          <w:color w:val="000000"/>
          <w:lang w:val="en-US"/>
        </w:rPr>
      </w:pPr>
      <w:r w:rsidRPr="00515EA8">
        <w:rPr>
          <w:rFonts w:eastAsia="Times New Roman"/>
          <w:color w:val="000000"/>
          <w:lang w:val="en-US"/>
        </w:rPr>
        <w:t>B</w:t>
      </w:r>
      <w:r w:rsidR="002470A9" w:rsidRPr="00515EA8">
        <w:rPr>
          <w:rFonts w:eastAsia="Times New Roman"/>
          <w:color w:val="000000"/>
          <w:lang w:val="en-US"/>
        </w:rPr>
        <w:t xml:space="preserve">áo cáo kết quả công tác lấy ý kiến phản hồi từ NH về hoạt động giảng dạy của GV và số liệu thống kê các đợt khảo sát khác cho thấy </w:t>
      </w:r>
      <w:r w:rsidR="002470A9" w:rsidRPr="00515EA8">
        <w:rPr>
          <w:rFonts w:eastAsia="Times New Roman"/>
          <w:color w:val="00B0F0"/>
          <w:lang w:val="en-US"/>
        </w:rPr>
        <w:t xml:space="preserve">100% </w:t>
      </w:r>
      <w:r w:rsidRPr="00515EA8">
        <w:rPr>
          <w:rFonts w:eastAsia="Times New Roman"/>
          <w:color w:val="00B0F0"/>
          <w:lang w:val="en-US"/>
        </w:rPr>
        <w:t>HV</w:t>
      </w:r>
      <w:r w:rsidR="002470A9" w:rsidRPr="00515EA8">
        <w:rPr>
          <w:rFonts w:eastAsia="Times New Roman"/>
          <w:color w:val="00B0F0"/>
          <w:lang w:val="en-US"/>
        </w:rPr>
        <w:t xml:space="preserve"> hài lòng với các hoạt động giảng dạy và học, phương pháp dạy và học đang </w:t>
      </w:r>
      <w:r w:rsidR="002470A9" w:rsidRPr="00515EA8">
        <w:rPr>
          <w:rFonts w:eastAsia="Times New Roman"/>
          <w:color w:val="000000"/>
          <w:lang w:val="en-US"/>
        </w:rPr>
        <w:t>được sử dụng trong CTĐT</w:t>
      </w:r>
      <w:r w:rsidRPr="00515EA8">
        <w:rPr>
          <w:rFonts w:eastAsia="Times New Roman"/>
          <w:color w:val="000000"/>
          <w:lang w:val="en-US"/>
        </w:rPr>
        <w:t xml:space="preserve"> </w:t>
      </w:r>
      <w:r w:rsidRPr="00515EA8">
        <w:rPr>
          <w:rFonts w:eastAsia="Times New Roman"/>
          <w:lang w:val="en-US"/>
        </w:rPr>
        <w:t>[</w:t>
      </w:r>
      <w:r w:rsidRPr="00515EA8">
        <w:rPr>
          <w:rFonts w:eastAsia="Times New Roman"/>
          <w:color w:val="FF0000"/>
          <w:lang w:val="en-US"/>
        </w:rPr>
        <w:t>H4.04.02.1</w:t>
      </w:r>
      <w:r w:rsidR="00BA5BE0" w:rsidRPr="00515EA8">
        <w:rPr>
          <w:rFonts w:eastAsia="Times New Roman"/>
          <w:color w:val="FF0000"/>
          <w:lang w:val="en-US"/>
        </w:rPr>
        <w:t>2</w:t>
      </w:r>
      <w:r w:rsidRPr="00515EA8">
        <w:rPr>
          <w:rFonts w:eastAsia="Times New Roman"/>
          <w:lang w:val="en-US"/>
        </w:rPr>
        <w:t>]</w:t>
      </w:r>
      <w:r w:rsidR="002470A9" w:rsidRPr="00515EA8">
        <w:rPr>
          <w:rFonts w:eastAsia="Times New Roman"/>
          <w:color w:val="000000"/>
          <w:lang w:val="en-US"/>
        </w:rPr>
        <w:t>.</w:t>
      </w:r>
    </w:p>
    <w:p w14:paraId="07C56D50" w14:textId="770FF87B" w:rsidR="00C12290" w:rsidRPr="00515EA8" w:rsidRDefault="00C12290" w:rsidP="00F33B17">
      <w:pPr>
        <w:widowControl w:val="0"/>
        <w:spacing w:before="0" w:line="312" w:lineRule="auto"/>
        <w:ind w:firstLine="567"/>
        <w:rPr>
          <w:rFonts w:eastAsia="Times New Roman"/>
          <w:i/>
          <w:lang w:val="en-US"/>
        </w:rPr>
      </w:pPr>
      <w:r w:rsidRPr="00515EA8">
        <w:rPr>
          <w:rFonts w:eastAsia="Times New Roman"/>
          <w:i/>
          <w:lang w:val="en-US"/>
        </w:rPr>
        <w:t>2</w:t>
      </w:r>
      <w:r w:rsidRPr="00515EA8">
        <w:rPr>
          <w:rFonts w:eastAsia="Times New Roman"/>
          <w:i/>
        </w:rPr>
        <w:t xml:space="preserve">. Điểm </w:t>
      </w:r>
      <w:r w:rsidRPr="00515EA8">
        <w:rPr>
          <w:rFonts w:eastAsia="Times New Roman"/>
          <w:i/>
          <w:lang w:val="en-US"/>
        </w:rPr>
        <w:t>mạnh</w:t>
      </w:r>
    </w:p>
    <w:p w14:paraId="3BFF4CC3" w14:textId="4AAA2993" w:rsidR="00C12290" w:rsidRPr="00515EA8" w:rsidRDefault="00CE0EF7" w:rsidP="00F33B17">
      <w:pPr>
        <w:widowControl w:val="0"/>
        <w:spacing w:before="0" w:line="312" w:lineRule="auto"/>
        <w:ind w:firstLine="567"/>
        <w:rPr>
          <w:rFonts w:eastAsia="Times New Roman"/>
          <w:color w:val="000000"/>
          <w:lang w:val="en-US"/>
        </w:rPr>
      </w:pPr>
      <w:r w:rsidRPr="00515EA8">
        <w:rPr>
          <w:rFonts w:eastAsia="Times New Roman"/>
          <w:color w:val="000000"/>
          <w:lang w:val="en-US"/>
        </w:rPr>
        <w:t>GV được hướng dẫn</w:t>
      </w:r>
      <w:r w:rsidR="00C12290" w:rsidRPr="00515EA8">
        <w:rPr>
          <w:rFonts w:eastAsia="Times New Roman"/>
          <w:color w:val="000000"/>
          <w:lang w:val="en-US"/>
        </w:rPr>
        <w:t xml:space="preserve"> </w:t>
      </w:r>
      <w:r w:rsidR="00DD1F1A" w:rsidRPr="00515EA8">
        <w:rPr>
          <w:rFonts w:eastAsia="Times New Roman"/>
          <w:color w:val="000000"/>
          <w:lang w:val="en-US"/>
        </w:rPr>
        <w:t xml:space="preserve">về </w:t>
      </w:r>
      <w:r w:rsidRPr="00515EA8">
        <w:rPr>
          <w:rFonts w:eastAsia="Times New Roman"/>
          <w:lang w:val="en-US"/>
        </w:rPr>
        <w:t xml:space="preserve">việc </w:t>
      </w:r>
      <w:r w:rsidR="00DD1F1A" w:rsidRPr="00515EA8">
        <w:rPr>
          <w:rFonts w:eastAsia="Times New Roman"/>
          <w:lang w:val="en-US"/>
        </w:rPr>
        <w:t>lựa chọn và phối hợp</w:t>
      </w:r>
      <w:r w:rsidRPr="00515EA8">
        <w:rPr>
          <w:rFonts w:eastAsia="Times New Roman"/>
          <w:lang w:val="en-US"/>
        </w:rPr>
        <w:t xml:space="preserve"> các PPDH </w:t>
      </w:r>
      <w:r w:rsidR="00DD1F1A" w:rsidRPr="00515EA8">
        <w:rPr>
          <w:rFonts w:eastAsia="Times New Roman"/>
          <w:lang w:val="en-US"/>
        </w:rPr>
        <w:t>theo hướng phát triển năng lực</w:t>
      </w:r>
      <w:r w:rsidR="00C12290" w:rsidRPr="00515EA8">
        <w:rPr>
          <w:rFonts w:eastAsia="Times New Roman"/>
          <w:color w:val="000000"/>
          <w:lang w:val="en-US"/>
        </w:rPr>
        <w:t>.</w:t>
      </w:r>
      <w:r w:rsidRPr="00515EA8">
        <w:rPr>
          <w:rFonts w:eastAsia="Times New Roman"/>
          <w:color w:val="000000"/>
          <w:lang w:val="en-US"/>
        </w:rPr>
        <w:t xml:space="preserve"> Nhờ đó, các hoạt động dạy và học của tất cả các </w:t>
      </w:r>
      <w:r w:rsidR="00CD7124" w:rsidRPr="00515EA8">
        <w:rPr>
          <w:rFonts w:eastAsia="Times New Roman"/>
          <w:color w:val="000000"/>
          <w:lang w:val="en-US"/>
        </w:rPr>
        <w:t>HP</w:t>
      </w:r>
      <w:r w:rsidRPr="00515EA8">
        <w:rPr>
          <w:rFonts w:eastAsia="Times New Roman"/>
          <w:color w:val="000000"/>
          <w:lang w:val="en-US"/>
        </w:rPr>
        <w:t xml:space="preserve"> thuộc CTDH đều được thiết kế phù hợp để đạt được CĐR.</w:t>
      </w:r>
    </w:p>
    <w:p w14:paraId="681ECB66" w14:textId="5C284C7A" w:rsidR="00DA2014" w:rsidRPr="00515EA8" w:rsidRDefault="00036783" w:rsidP="00F33B17">
      <w:pPr>
        <w:widowControl w:val="0"/>
        <w:spacing w:before="0" w:line="312" w:lineRule="auto"/>
        <w:ind w:firstLine="567"/>
        <w:rPr>
          <w:rFonts w:eastAsia="Times New Roman"/>
          <w:i/>
        </w:rPr>
      </w:pPr>
      <w:r w:rsidRPr="00515EA8">
        <w:rPr>
          <w:rFonts w:eastAsia="Times New Roman"/>
          <w:i/>
        </w:rPr>
        <w:t>3. Điểm tồn tại</w:t>
      </w:r>
    </w:p>
    <w:p w14:paraId="006DE87E" w14:textId="05DF1E29" w:rsidR="00DA2014" w:rsidRPr="00515EA8" w:rsidRDefault="00873DE4" w:rsidP="00F33B17">
      <w:pPr>
        <w:widowControl w:val="0"/>
        <w:spacing w:before="0" w:line="312" w:lineRule="auto"/>
        <w:ind w:firstLine="567"/>
        <w:rPr>
          <w:rFonts w:eastAsia="Times New Roman"/>
          <w:color w:val="000000"/>
          <w:lang w:val="en-US"/>
        </w:rPr>
      </w:pPr>
      <w:r w:rsidRPr="00515EA8">
        <w:rPr>
          <w:rFonts w:eastAsia="Times New Roman"/>
          <w:color w:val="000000"/>
          <w:lang w:val="en-US"/>
        </w:rPr>
        <w:t>C</w:t>
      </w:r>
      <w:r w:rsidR="002470A9" w:rsidRPr="00515EA8">
        <w:rPr>
          <w:rFonts w:eastAsia="Times New Roman"/>
          <w:color w:val="000000"/>
          <w:lang w:val="en-US"/>
        </w:rPr>
        <w:t xml:space="preserve">ông cụ đánh giá chất lượng quá trình dạy và học </w:t>
      </w:r>
      <w:r w:rsidRPr="00515EA8">
        <w:rPr>
          <w:rFonts w:eastAsia="Times New Roman"/>
          <w:color w:val="000000"/>
          <w:lang w:val="en-US"/>
        </w:rPr>
        <w:t>chủ yếu dựa vào khảo sát gián tiếp là phiếu khảo sát ý kiến NH</w:t>
      </w:r>
      <w:r w:rsidR="00DD1F1A" w:rsidRPr="00515EA8">
        <w:rPr>
          <w:rFonts w:eastAsia="Times New Roman"/>
          <w:color w:val="000000"/>
          <w:lang w:val="en-US"/>
        </w:rPr>
        <w:t>;</w:t>
      </w:r>
      <w:r w:rsidRPr="00515EA8">
        <w:rPr>
          <w:rFonts w:eastAsia="Times New Roman"/>
          <w:color w:val="000000"/>
          <w:lang w:val="en-US"/>
        </w:rPr>
        <w:t xml:space="preserve"> </w:t>
      </w:r>
      <w:r w:rsidR="00DD1F1A" w:rsidRPr="00515EA8">
        <w:rPr>
          <w:rFonts w:eastAsia="Times New Roman"/>
          <w:color w:val="000000"/>
          <w:lang w:val="en-US"/>
        </w:rPr>
        <w:t>chưa đa dạng các công cụ như quan sát lớp học, phỏng vấn nhóm, phân tích sản phẩm học tập, do đó chưa phản ánh đầy đủ hiệu quả thực tế của các hoạt động giảng dạy</w:t>
      </w:r>
      <w:r w:rsidR="002470A9" w:rsidRPr="00515EA8">
        <w:rPr>
          <w:rFonts w:eastAsia="Times New Roman"/>
          <w:color w:val="000000"/>
          <w:lang w:val="en-US"/>
        </w:rPr>
        <w:t>.</w:t>
      </w:r>
    </w:p>
    <w:p w14:paraId="137CD47C" w14:textId="00022E31" w:rsidR="00DA2014" w:rsidRPr="00515EA8" w:rsidRDefault="00216788" w:rsidP="00717EEA">
      <w:pPr>
        <w:widowControl w:val="0"/>
        <w:spacing w:before="0" w:line="324" w:lineRule="auto"/>
        <w:ind w:firstLine="567"/>
        <w:rPr>
          <w:rFonts w:eastAsia="Times New Roman"/>
          <w:i/>
        </w:rPr>
      </w:pPr>
      <w:r w:rsidRPr="00515EA8">
        <w:rPr>
          <w:rFonts w:eastAsia="Times New Roman"/>
          <w:i/>
        </w:rPr>
        <w:lastRenderedPageBreak/>
        <w:t>4. Kế hoạch hành động</w:t>
      </w:r>
    </w:p>
    <w:tbl>
      <w:tblPr>
        <w:tblW w:w="9029"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848"/>
        <w:gridCol w:w="3758"/>
        <w:gridCol w:w="1350"/>
        <w:gridCol w:w="1874"/>
        <w:gridCol w:w="636"/>
      </w:tblGrid>
      <w:tr w:rsidR="00C12290" w:rsidRPr="00515EA8" w14:paraId="73A45C32" w14:textId="77777777" w:rsidTr="005026E5">
        <w:trPr>
          <w:cantSplit/>
        </w:trPr>
        <w:tc>
          <w:tcPr>
            <w:tcW w:w="563" w:type="dxa"/>
            <w:tcBorders>
              <w:top w:val="single" w:sz="4" w:space="0" w:color="auto"/>
              <w:left w:val="single" w:sz="4" w:space="0" w:color="auto"/>
              <w:bottom w:val="single" w:sz="4" w:space="0" w:color="auto"/>
              <w:right w:val="single" w:sz="4" w:space="0" w:color="auto"/>
            </w:tcBorders>
            <w:vAlign w:val="center"/>
            <w:hideMark/>
          </w:tcPr>
          <w:p w14:paraId="13690360" w14:textId="77777777" w:rsidR="00C12290" w:rsidRPr="00515EA8" w:rsidRDefault="00C12290" w:rsidP="00CE0EF7">
            <w:pPr>
              <w:widowControl w:val="0"/>
              <w:spacing w:before="40" w:after="40"/>
              <w:jc w:val="center"/>
              <w:rPr>
                <w:rFonts w:eastAsia="Times New Roman"/>
                <w:b/>
                <w:bCs/>
              </w:rPr>
            </w:pPr>
            <w:r w:rsidRPr="00515EA8">
              <w:rPr>
                <w:rFonts w:eastAsia="Times New Roman"/>
                <w:b/>
                <w:bCs/>
              </w:rPr>
              <w:t>TT</w:t>
            </w:r>
          </w:p>
        </w:tc>
        <w:tc>
          <w:tcPr>
            <w:tcW w:w="848" w:type="dxa"/>
            <w:tcBorders>
              <w:top w:val="single" w:sz="4" w:space="0" w:color="auto"/>
              <w:left w:val="single" w:sz="4" w:space="0" w:color="auto"/>
              <w:bottom w:val="single" w:sz="4" w:space="0" w:color="auto"/>
              <w:right w:val="single" w:sz="4" w:space="0" w:color="auto"/>
            </w:tcBorders>
            <w:vAlign w:val="center"/>
            <w:hideMark/>
          </w:tcPr>
          <w:p w14:paraId="3EB32628" w14:textId="77777777" w:rsidR="00C12290" w:rsidRPr="00515EA8" w:rsidRDefault="00C12290" w:rsidP="00CE0EF7">
            <w:pPr>
              <w:widowControl w:val="0"/>
              <w:spacing w:before="40" w:after="40"/>
              <w:jc w:val="center"/>
              <w:rPr>
                <w:rFonts w:eastAsia="Times New Roman"/>
                <w:b/>
                <w:bCs/>
              </w:rPr>
            </w:pPr>
            <w:r w:rsidRPr="00515EA8">
              <w:rPr>
                <w:rFonts w:eastAsia="Times New Roman"/>
                <w:b/>
                <w:bCs/>
              </w:rPr>
              <w:t>Mục tiêu</w:t>
            </w:r>
          </w:p>
        </w:tc>
        <w:tc>
          <w:tcPr>
            <w:tcW w:w="3758" w:type="dxa"/>
            <w:tcBorders>
              <w:top w:val="single" w:sz="4" w:space="0" w:color="auto"/>
              <w:left w:val="single" w:sz="4" w:space="0" w:color="auto"/>
              <w:bottom w:val="single" w:sz="4" w:space="0" w:color="auto"/>
              <w:right w:val="single" w:sz="4" w:space="0" w:color="auto"/>
            </w:tcBorders>
            <w:vAlign w:val="center"/>
            <w:hideMark/>
          </w:tcPr>
          <w:p w14:paraId="79CBB3C7" w14:textId="77777777" w:rsidR="00C12290" w:rsidRPr="00515EA8" w:rsidRDefault="00C12290" w:rsidP="00CE0EF7">
            <w:pPr>
              <w:widowControl w:val="0"/>
              <w:spacing w:before="40" w:after="40"/>
              <w:jc w:val="center"/>
              <w:rPr>
                <w:rFonts w:eastAsia="Times New Roman"/>
                <w:b/>
                <w:bCs/>
              </w:rPr>
            </w:pPr>
            <w:r w:rsidRPr="00515EA8">
              <w:rPr>
                <w:rFonts w:eastAsia="Times New Roman"/>
                <w:b/>
                <w:bCs/>
              </w:rPr>
              <w:t>Nội dung</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6BCE509" w14:textId="77777777" w:rsidR="00C12290" w:rsidRPr="00515EA8" w:rsidRDefault="00C12290" w:rsidP="00CE0EF7">
            <w:pPr>
              <w:widowControl w:val="0"/>
              <w:spacing w:before="40" w:after="40"/>
              <w:jc w:val="center"/>
              <w:rPr>
                <w:rFonts w:eastAsia="Times New Roman"/>
                <w:b/>
                <w:bCs/>
              </w:rPr>
            </w:pPr>
            <w:r w:rsidRPr="00515EA8">
              <w:rPr>
                <w:rFonts w:eastAsia="Times New Roman"/>
                <w:b/>
                <w:bCs/>
              </w:rPr>
              <w:t>Đơn vị, người thực hiện</w:t>
            </w:r>
          </w:p>
        </w:tc>
        <w:tc>
          <w:tcPr>
            <w:tcW w:w="1874" w:type="dxa"/>
            <w:tcBorders>
              <w:top w:val="single" w:sz="4" w:space="0" w:color="auto"/>
              <w:left w:val="single" w:sz="4" w:space="0" w:color="auto"/>
              <w:bottom w:val="single" w:sz="4" w:space="0" w:color="auto"/>
              <w:right w:val="single" w:sz="4" w:space="0" w:color="auto"/>
            </w:tcBorders>
            <w:vAlign w:val="center"/>
            <w:hideMark/>
          </w:tcPr>
          <w:p w14:paraId="67AB5AF7" w14:textId="77777777" w:rsidR="00C12290" w:rsidRPr="00515EA8" w:rsidRDefault="00C12290" w:rsidP="00CE0EF7">
            <w:pPr>
              <w:widowControl w:val="0"/>
              <w:spacing w:before="40" w:after="40"/>
              <w:jc w:val="center"/>
              <w:rPr>
                <w:rFonts w:eastAsia="Times New Roman"/>
                <w:b/>
                <w:bCs/>
              </w:rPr>
            </w:pPr>
            <w:r w:rsidRPr="00515EA8">
              <w:rPr>
                <w:rFonts w:eastAsia="Times New Roman"/>
                <w:b/>
                <w:bCs/>
              </w:rPr>
              <w:t>Thời gian thực hiện hoặc hoàn thành</w:t>
            </w:r>
          </w:p>
        </w:tc>
        <w:tc>
          <w:tcPr>
            <w:tcW w:w="636" w:type="dxa"/>
            <w:tcBorders>
              <w:top w:val="single" w:sz="4" w:space="0" w:color="auto"/>
              <w:left w:val="single" w:sz="4" w:space="0" w:color="auto"/>
              <w:bottom w:val="single" w:sz="4" w:space="0" w:color="auto"/>
              <w:right w:val="single" w:sz="4" w:space="0" w:color="auto"/>
            </w:tcBorders>
            <w:vAlign w:val="center"/>
            <w:hideMark/>
          </w:tcPr>
          <w:p w14:paraId="33CDA79F" w14:textId="77777777" w:rsidR="00C12290" w:rsidRPr="00515EA8" w:rsidRDefault="00C12290" w:rsidP="00CE0EF7">
            <w:pPr>
              <w:widowControl w:val="0"/>
              <w:spacing w:before="40" w:after="40"/>
              <w:jc w:val="center"/>
              <w:rPr>
                <w:rFonts w:eastAsia="Times New Roman"/>
                <w:b/>
                <w:bCs/>
              </w:rPr>
            </w:pPr>
            <w:r w:rsidRPr="00515EA8">
              <w:rPr>
                <w:rFonts w:eastAsia="Times New Roman"/>
                <w:b/>
                <w:bCs/>
              </w:rPr>
              <w:t>Ghi chú</w:t>
            </w:r>
          </w:p>
        </w:tc>
      </w:tr>
      <w:tr w:rsidR="00C12290" w:rsidRPr="00515EA8" w14:paraId="156CB88A" w14:textId="77777777" w:rsidTr="005026E5">
        <w:trPr>
          <w:cantSplit/>
        </w:trPr>
        <w:tc>
          <w:tcPr>
            <w:tcW w:w="563" w:type="dxa"/>
            <w:tcBorders>
              <w:top w:val="single" w:sz="4" w:space="0" w:color="auto"/>
              <w:left w:val="single" w:sz="4" w:space="0" w:color="auto"/>
              <w:bottom w:val="single" w:sz="4" w:space="0" w:color="auto"/>
              <w:right w:val="single" w:sz="4" w:space="0" w:color="auto"/>
            </w:tcBorders>
            <w:vAlign w:val="center"/>
            <w:hideMark/>
          </w:tcPr>
          <w:p w14:paraId="0371D76A" w14:textId="77777777" w:rsidR="00C12290" w:rsidRPr="00515EA8" w:rsidRDefault="00C12290" w:rsidP="00CE0EF7">
            <w:pPr>
              <w:widowControl w:val="0"/>
              <w:spacing w:before="40" w:after="40"/>
              <w:rPr>
                <w:rFonts w:eastAsia="Times New Roman"/>
              </w:rPr>
            </w:pPr>
            <w:r w:rsidRPr="00515EA8">
              <w:rPr>
                <w:rFonts w:eastAsia="Times New Roman"/>
              </w:rPr>
              <w:t>1</w:t>
            </w:r>
          </w:p>
        </w:tc>
        <w:tc>
          <w:tcPr>
            <w:tcW w:w="848" w:type="dxa"/>
            <w:tcBorders>
              <w:top w:val="single" w:sz="4" w:space="0" w:color="auto"/>
              <w:left w:val="single" w:sz="4" w:space="0" w:color="auto"/>
              <w:bottom w:val="single" w:sz="4" w:space="0" w:color="auto"/>
              <w:right w:val="single" w:sz="4" w:space="0" w:color="auto"/>
            </w:tcBorders>
            <w:vAlign w:val="center"/>
            <w:hideMark/>
          </w:tcPr>
          <w:p w14:paraId="4161AAB1" w14:textId="77777777" w:rsidR="00C12290" w:rsidRPr="00515EA8" w:rsidRDefault="00C12290" w:rsidP="00CE0EF7">
            <w:pPr>
              <w:widowControl w:val="0"/>
              <w:spacing w:before="40" w:after="40"/>
              <w:rPr>
                <w:rFonts w:eastAsia="Times New Roman"/>
              </w:rPr>
            </w:pPr>
            <w:r w:rsidRPr="00515EA8">
              <w:rPr>
                <w:rFonts w:eastAsia="Times New Roman"/>
              </w:rPr>
              <w:t>Khắc phục điểm tồn tại</w:t>
            </w:r>
          </w:p>
        </w:tc>
        <w:tc>
          <w:tcPr>
            <w:tcW w:w="3758" w:type="dxa"/>
            <w:tcBorders>
              <w:top w:val="single" w:sz="4" w:space="0" w:color="auto"/>
              <w:left w:val="single" w:sz="4" w:space="0" w:color="auto"/>
              <w:bottom w:val="single" w:sz="4" w:space="0" w:color="auto"/>
              <w:right w:val="single" w:sz="4" w:space="0" w:color="auto"/>
            </w:tcBorders>
            <w:hideMark/>
          </w:tcPr>
          <w:p w14:paraId="5ADE1015" w14:textId="340835C5" w:rsidR="00C12290" w:rsidRPr="00515EA8" w:rsidRDefault="00BD6396" w:rsidP="00CE0EF7">
            <w:pPr>
              <w:widowControl w:val="0"/>
              <w:spacing w:before="40" w:after="40"/>
              <w:rPr>
                <w:rFonts w:eastAsia="Times New Roman"/>
                <w:lang w:val="en-US"/>
              </w:rPr>
            </w:pPr>
            <w:r w:rsidRPr="00515EA8">
              <w:rPr>
                <w:rFonts w:eastAsia="Times New Roman"/>
                <w:lang w:val="en-US"/>
              </w:rPr>
              <w:t>Tiếp tục thực hiện</w:t>
            </w:r>
            <w:r w:rsidR="00CE0EF7" w:rsidRPr="00515EA8">
              <w:rPr>
                <w:rFonts w:eastAsia="Times New Roman"/>
              </w:rPr>
              <w:t xml:space="preserve"> qui trình và công cụ để đánh giá chất lượng quá trình dạy và học </w:t>
            </w:r>
            <w:r w:rsidRPr="00515EA8">
              <w:rPr>
                <w:rFonts w:eastAsia="Times New Roman"/>
                <w:lang w:val="en-US"/>
              </w:rPr>
              <w:t xml:space="preserve">một cách </w:t>
            </w:r>
            <w:r w:rsidR="00CE0EF7" w:rsidRPr="00515EA8">
              <w:rPr>
                <w:rFonts w:eastAsia="Times New Roman"/>
              </w:rPr>
              <w:t>đồng bộ</w:t>
            </w:r>
            <w:r w:rsidRPr="00515EA8">
              <w:rPr>
                <w:rFonts w:eastAsia="Times New Roman"/>
                <w:lang w:val="en-US"/>
              </w:rPr>
              <w:t xml:space="preserve"> hơn</w:t>
            </w:r>
            <w:r w:rsidR="00CE0EF7" w:rsidRPr="00515EA8">
              <w:rPr>
                <w:rFonts w:eastAsia="Times New Roman"/>
              </w:rPr>
              <w:t xml:space="preserve">. </w:t>
            </w:r>
            <w:r w:rsidRPr="00515EA8">
              <w:rPr>
                <w:rFonts w:eastAsia="Times New Roman"/>
                <w:lang w:val="en-US"/>
              </w:rPr>
              <w:t>Triển khai v</w:t>
            </w:r>
            <w:r w:rsidR="00CE0EF7" w:rsidRPr="00515EA8">
              <w:rPr>
                <w:rFonts w:eastAsia="Times New Roman"/>
              </w:rPr>
              <w:t xml:space="preserve">iệc đánh giá </w:t>
            </w:r>
            <w:r w:rsidRPr="00515EA8">
              <w:rPr>
                <w:rFonts w:eastAsia="Times New Roman"/>
                <w:lang w:val="en-US"/>
              </w:rPr>
              <w:t>này</w:t>
            </w:r>
            <w:r w:rsidR="00CE0EF7" w:rsidRPr="00515EA8">
              <w:rPr>
                <w:rFonts w:eastAsia="Times New Roman"/>
              </w:rPr>
              <w:t xml:space="preserve"> dựa vào </w:t>
            </w:r>
            <w:r w:rsidRPr="00515EA8">
              <w:rPr>
                <w:rFonts w:eastAsia="Times New Roman"/>
                <w:lang w:val="en-US"/>
              </w:rPr>
              <w:t xml:space="preserve">các </w:t>
            </w:r>
            <w:r w:rsidR="00CE0EF7" w:rsidRPr="00515EA8">
              <w:rPr>
                <w:rFonts w:eastAsia="Times New Roman"/>
              </w:rPr>
              <w:t xml:space="preserve">công cụ </w:t>
            </w:r>
            <w:r w:rsidRPr="00515EA8">
              <w:rPr>
                <w:rFonts w:eastAsia="Times New Roman"/>
                <w:lang w:val="en-US"/>
              </w:rPr>
              <w:t>trực tiếp và</w:t>
            </w:r>
            <w:r w:rsidR="00CE0EF7" w:rsidRPr="00515EA8">
              <w:rPr>
                <w:rFonts w:eastAsia="Times New Roman"/>
              </w:rPr>
              <w:t xml:space="preserve"> gián tiếp</w:t>
            </w:r>
            <w:r w:rsidRPr="00515EA8">
              <w:rPr>
                <w:rFonts w:eastAsia="Times New Roman"/>
                <w:lang w:val="en-US"/>
              </w:rPr>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41BCFEC" w14:textId="4069A172" w:rsidR="00C12290" w:rsidRPr="00515EA8" w:rsidRDefault="00C12290" w:rsidP="00BD6396">
            <w:pPr>
              <w:widowControl w:val="0"/>
              <w:spacing w:before="40" w:after="40"/>
              <w:jc w:val="left"/>
              <w:rPr>
                <w:rFonts w:eastAsia="Times New Roman"/>
              </w:rPr>
            </w:pPr>
            <w:r w:rsidRPr="00515EA8">
              <w:rPr>
                <w:rFonts w:eastAsia="Times New Roman"/>
              </w:rPr>
              <w:t>-</w:t>
            </w:r>
            <w:r w:rsidR="00BD6396" w:rsidRPr="00515EA8">
              <w:rPr>
                <w:rFonts w:eastAsia="Times New Roman"/>
                <w:lang w:val="en-US"/>
              </w:rPr>
              <w:t xml:space="preserve"> </w:t>
            </w:r>
            <w:r w:rsidRPr="00515EA8">
              <w:rPr>
                <w:rFonts w:eastAsia="Times New Roman"/>
              </w:rPr>
              <w:t xml:space="preserve">Khoa </w:t>
            </w:r>
            <w:r w:rsidRPr="00515EA8">
              <w:rPr>
                <w:rFonts w:eastAsia="Times New Roman"/>
                <w14:ligatures w14:val="standardContextual"/>
              </w:rPr>
              <w:t>Sinh học</w:t>
            </w:r>
            <w:r w:rsidRPr="00515EA8">
              <w:rPr>
                <w:rFonts w:eastAsia="Times New Roman"/>
              </w:rPr>
              <w:t xml:space="preserve"> </w:t>
            </w:r>
          </w:p>
          <w:p w14:paraId="0A043F7E" w14:textId="2F0A7CFC" w:rsidR="00C12290" w:rsidRPr="00515EA8" w:rsidRDefault="00C12290" w:rsidP="00BD6396">
            <w:pPr>
              <w:widowControl w:val="0"/>
              <w:spacing w:before="40" w:after="40"/>
              <w:jc w:val="left"/>
              <w:rPr>
                <w:rFonts w:eastAsia="Times New Roman"/>
              </w:rPr>
            </w:pPr>
            <w:r w:rsidRPr="00515EA8">
              <w:rPr>
                <w:rFonts w:eastAsia="Times New Roman"/>
              </w:rPr>
              <w:t>-</w:t>
            </w:r>
            <w:r w:rsidR="00BD6396" w:rsidRPr="00515EA8">
              <w:rPr>
                <w:rFonts w:eastAsia="Times New Roman"/>
                <w:lang w:val="en-US"/>
              </w:rPr>
              <w:t xml:space="preserve"> </w:t>
            </w:r>
            <w:r w:rsidRPr="00515EA8">
              <w:rPr>
                <w:rFonts w:eastAsia="Times New Roman"/>
              </w:rPr>
              <w:t xml:space="preserve">Phòng ĐT SĐH </w:t>
            </w:r>
          </w:p>
          <w:p w14:paraId="6004856F" w14:textId="77777777" w:rsidR="00C12290" w:rsidRPr="00515EA8" w:rsidRDefault="00C12290" w:rsidP="00BD6396">
            <w:pPr>
              <w:widowControl w:val="0"/>
              <w:spacing w:before="40" w:after="40"/>
              <w:jc w:val="left"/>
              <w:rPr>
                <w:rFonts w:eastAsia="Times New Roman"/>
              </w:rPr>
            </w:pPr>
          </w:p>
        </w:tc>
        <w:tc>
          <w:tcPr>
            <w:tcW w:w="1874" w:type="dxa"/>
            <w:tcBorders>
              <w:top w:val="single" w:sz="4" w:space="0" w:color="auto"/>
              <w:left w:val="single" w:sz="4" w:space="0" w:color="auto"/>
              <w:bottom w:val="single" w:sz="4" w:space="0" w:color="auto"/>
              <w:right w:val="single" w:sz="4" w:space="0" w:color="auto"/>
            </w:tcBorders>
            <w:vAlign w:val="center"/>
            <w:hideMark/>
          </w:tcPr>
          <w:p w14:paraId="287FEA2A" w14:textId="7C996C3E" w:rsidR="00C12290" w:rsidRPr="00515EA8" w:rsidRDefault="00BD6396" w:rsidP="00CE0EF7">
            <w:pPr>
              <w:widowControl w:val="0"/>
              <w:spacing w:before="40" w:after="40"/>
              <w:rPr>
                <w:rFonts w:eastAsia="Times New Roman"/>
              </w:rPr>
            </w:pPr>
            <w:r w:rsidRPr="00515EA8">
              <w:rPr>
                <w:rFonts w:eastAsia="Times New Roman"/>
              </w:rPr>
              <w:t>Định kì hàng năm, bắt đầu từ năm học 2025-2026</w:t>
            </w:r>
          </w:p>
        </w:tc>
        <w:tc>
          <w:tcPr>
            <w:tcW w:w="636" w:type="dxa"/>
            <w:tcBorders>
              <w:top w:val="single" w:sz="4" w:space="0" w:color="auto"/>
              <w:left w:val="single" w:sz="4" w:space="0" w:color="auto"/>
              <w:bottom w:val="single" w:sz="4" w:space="0" w:color="auto"/>
              <w:right w:val="single" w:sz="4" w:space="0" w:color="auto"/>
            </w:tcBorders>
            <w:vAlign w:val="center"/>
          </w:tcPr>
          <w:p w14:paraId="4E4703E1" w14:textId="77777777" w:rsidR="00C12290" w:rsidRPr="00515EA8" w:rsidRDefault="00C12290" w:rsidP="00CE0EF7">
            <w:pPr>
              <w:widowControl w:val="0"/>
              <w:spacing w:before="40" w:after="40"/>
              <w:rPr>
                <w:rFonts w:eastAsia="Times New Roman"/>
              </w:rPr>
            </w:pPr>
          </w:p>
        </w:tc>
      </w:tr>
      <w:tr w:rsidR="00C12290" w:rsidRPr="00515EA8" w14:paraId="1F848614" w14:textId="77777777" w:rsidTr="005026E5">
        <w:trPr>
          <w:cantSplit/>
        </w:trPr>
        <w:tc>
          <w:tcPr>
            <w:tcW w:w="563" w:type="dxa"/>
            <w:tcBorders>
              <w:top w:val="single" w:sz="4" w:space="0" w:color="auto"/>
              <w:left w:val="single" w:sz="4" w:space="0" w:color="auto"/>
              <w:bottom w:val="single" w:sz="4" w:space="0" w:color="auto"/>
              <w:right w:val="single" w:sz="4" w:space="0" w:color="auto"/>
            </w:tcBorders>
            <w:vAlign w:val="center"/>
            <w:hideMark/>
          </w:tcPr>
          <w:p w14:paraId="06F04BE5" w14:textId="77777777" w:rsidR="00C12290" w:rsidRPr="00515EA8" w:rsidRDefault="00C12290" w:rsidP="00CE0EF7">
            <w:pPr>
              <w:widowControl w:val="0"/>
              <w:spacing w:before="40" w:after="40"/>
              <w:rPr>
                <w:rFonts w:eastAsia="Times New Roman"/>
              </w:rPr>
            </w:pPr>
            <w:r w:rsidRPr="00515EA8">
              <w:rPr>
                <w:rFonts w:eastAsia="Times New Roman"/>
              </w:rPr>
              <w:t>2</w:t>
            </w:r>
          </w:p>
        </w:tc>
        <w:tc>
          <w:tcPr>
            <w:tcW w:w="848" w:type="dxa"/>
            <w:tcBorders>
              <w:top w:val="single" w:sz="4" w:space="0" w:color="auto"/>
              <w:left w:val="single" w:sz="4" w:space="0" w:color="auto"/>
              <w:bottom w:val="single" w:sz="4" w:space="0" w:color="auto"/>
              <w:right w:val="single" w:sz="4" w:space="0" w:color="auto"/>
            </w:tcBorders>
            <w:vAlign w:val="center"/>
            <w:hideMark/>
          </w:tcPr>
          <w:p w14:paraId="4B9C47CA" w14:textId="77777777" w:rsidR="00C12290" w:rsidRPr="00515EA8" w:rsidRDefault="00C12290" w:rsidP="00CE0EF7">
            <w:pPr>
              <w:widowControl w:val="0"/>
              <w:spacing w:before="40" w:after="40"/>
              <w:rPr>
                <w:rFonts w:eastAsia="Times New Roman"/>
              </w:rPr>
            </w:pPr>
            <w:r w:rsidRPr="00515EA8">
              <w:rPr>
                <w:rFonts w:eastAsia="Times New Roman"/>
              </w:rPr>
              <w:t>Phát huy điểm mạnh</w:t>
            </w:r>
          </w:p>
        </w:tc>
        <w:tc>
          <w:tcPr>
            <w:tcW w:w="3758" w:type="dxa"/>
            <w:tcBorders>
              <w:top w:val="single" w:sz="4" w:space="0" w:color="auto"/>
              <w:left w:val="single" w:sz="4" w:space="0" w:color="auto"/>
              <w:bottom w:val="single" w:sz="4" w:space="0" w:color="auto"/>
              <w:right w:val="single" w:sz="4" w:space="0" w:color="auto"/>
            </w:tcBorders>
            <w:hideMark/>
          </w:tcPr>
          <w:p w14:paraId="1630AD20" w14:textId="361AAB24" w:rsidR="00C12290" w:rsidRPr="00515EA8" w:rsidRDefault="00EE5E21" w:rsidP="00CE0EF7">
            <w:pPr>
              <w:widowControl w:val="0"/>
              <w:spacing w:before="40" w:after="40"/>
              <w:rPr>
                <w:rFonts w:eastAsia="Times New Roman"/>
                <w:lang w:val="en-US"/>
              </w:rPr>
            </w:pPr>
            <w:r w:rsidRPr="00515EA8">
              <w:rPr>
                <w:rFonts w:eastAsia="Times New Roman"/>
                <w:lang w:val="en-US"/>
              </w:rPr>
              <w:t>Tăng cường</w:t>
            </w:r>
            <w:r w:rsidR="00CE0EF7" w:rsidRPr="00515EA8">
              <w:rPr>
                <w:rFonts w:eastAsia="Times New Roman"/>
              </w:rPr>
              <w:t xml:space="preserve"> </w:t>
            </w:r>
            <w:r w:rsidR="00DD1F1A" w:rsidRPr="00515EA8">
              <w:rPr>
                <w:rFonts w:eastAsia="Times New Roman"/>
                <w:lang w:val="en-US"/>
              </w:rPr>
              <w:t>công tác bồi dưỡng</w:t>
            </w:r>
            <w:r w:rsidRPr="00515EA8">
              <w:rPr>
                <w:rFonts w:eastAsia="Times New Roman"/>
                <w:lang w:val="en-US"/>
              </w:rPr>
              <w:t xml:space="preserve"> GV </w:t>
            </w:r>
            <w:r w:rsidR="00DD1F1A" w:rsidRPr="00515EA8">
              <w:rPr>
                <w:rFonts w:eastAsia="Times New Roman"/>
              </w:rPr>
              <w:t>thiết kế hoạt động dạy học theo định hướng phát triển năng lực</w:t>
            </w:r>
            <w:r w:rsidR="00DD1F1A" w:rsidRPr="00515EA8">
              <w:rPr>
                <w:rFonts w:eastAsia="Times New Roman"/>
                <w:lang w:val="en-US"/>
              </w:rPr>
              <w:t xml:space="preserve"> và hỗ trợ GV trong việc lựa chọn, phối hợp các PPDH hiệu quả nhằm bảo đảm mỗi học phần trong CTDH được thiết kế phù hợp và góp phần đạt được CĐR.</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46E6117" w14:textId="04664AEF" w:rsidR="00C12290" w:rsidRPr="00515EA8" w:rsidRDefault="00C12290" w:rsidP="00BD6396">
            <w:pPr>
              <w:widowControl w:val="0"/>
              <w:spacing w:before="40" w:after="40"/>
              <w:jc w:val="left"/>
              <w:rPr>
                <w:rFonts w:eastAsia="Times New Roman"/>
              </w:rPr>
            </w:pPr>
            <w:r w:rsidRPr="00515EA8">
              <w:rPr>
                <w:rFonts w:eastAsia="Times New Roman"/>
              </w:rPr>
              <w:t>-</w:t>
            </w:r>
            <w:r w:rsidR="00EE5E21" w:rsidRPr="00515EA8">
              <w:rPr>
                <w:rFonts w:eastAsia="Times New Roman"/>
                <w:lang w:val="en-US"/>
              </w:rPr>
              <w:t xml:space="preserve"> </w:t>
            </w:r>
            <w:r w:rsidRPr="00515EA8">
              <w:rPr>
                <w:rFonts w:eastAsia="Times New Roman"/>
              </w:rPr>
              <w:t xml:space="preserve">Khoa </w:t>
            </w:r>
            <w:r w:rsidRPr="00515EA8">
              <w:rPr>
                <w:rFonts w:eastAsia="Times New Roman"/>
                <w14:ligatures w14:val="standardContextual"/>
              </w:rPr>
              <w:t>Sinh học</w:t>
            </w:r>
            <w:r w:rsidRPr="00515EA8">
              <w:rPr>
                <w:rFonts w:eastAsia="Times New Roman"/>
              </w:rPr>
              <w:t xml:space="preserve"> </w:t>
            </w:r>
          </w:p>
          <w:p w14:paraId="798F9F98" w14:textId="1BD98F97" w:rsidR="00C12290" w:rsidRPr="00515EA8" w:rsidRDefault="00C12290" w:rsidP="00BD6396">
            <w:pPr>
              <w:widowControl w:val="0"/>
              <w:spacing w:before="40" w:after="40"/>
              <w:jc w:val="left"/>
              <w:rPr>
                <w:rFonts w:eastAsia="Times New Roman"/>
              </w:rPr>
            </w:pPr>
            <w:r w:rsidRPr="00515EA8">
              <w:rPr>
                <w:rFonts w:eastAsia="Times New Roman"/>
              </w:rPr>
              <w:t>-</w:t>
            </w:r>
            <w:r w:rsidR="00EE5E21" w:rsidRPr="00515EA8">
              <w:rPr>
                <w:rFonts w:eastAsia="Times New Roman"/>
                <w:lang w:val="en-US"/>
              </w:rPr>
              <w:t xml:space="preserve"> </w:t>
            </w:r>
            <w:r w:rsidRPr="00515EA8">
              <w:rPr>
                <w:rFonts w:eastAsia="Times New Roman"/>
              </w:rPr>
              <w:t xml:space="preserve">Phòng ĐT SĐH </w:t>
            </w:r>
          </w:p>
        </w:tc>
        <w:tc>
          <w:tcPr>
            <w:tcW w:w="1874" w:type="dxa"/>
            <w:tcBorders>
              <w:top w:val="single" w:sz="4" w:space="0" w:color="auto"/>
              <w:left w:val="single" w:sz="4" w:space="0" w:color="auto"/>
              <w:bottom w:val="single" w:sz="4" w:space="0" w:color="auto"/>
              <w:right w:val="single" w:sz="4" w:space="0" w:color="auto"/>
            </w:tcBorders>
            <w:vAlign w:val="center"/>
            <w:hideMark/>
          </w:tcPr>
          <w:p w14:paraId="15EA8E2C" w14:textId="753E6013" w:rsidR="00C12290" w:rsidRPr="00515EA8" w:rsidRDefault="00BD6396" w:rsidP="00CE0EF7">
            <w:pPr>
              <w:widowControl w:val="0"/>
              <w:spacing w:before="40" w:after="40"/>
              <w:rPr>
                <w:rFonts w:eastAsia="Times New Roman"/>
              </w:rPr>
            </w:pPr>
            <w:r w:rsidRPr="00515EA8">
              <w:rPr>
                <w:rFonts w:eastAsia="Times New Roman"/>
              </w:rPr>
              <w:t>Định kì hàng năm, bắt đầu từ năm học 2025-2026</w:t>
            </w:r>
          </w:p>
        </w:tc>
        <w:tc>
          <w:tcPr>
            <w:tcW w:w="636" w:type="dxa"/>
            <w:tcBorders>
              <w:top w:val="single" w:sz="4" w:space="0" w:color="auto"/>
              <w:left w:val="single" w:sz="4" w:space="0" w:color="auto"/>
              <w:bottom w:val="single" w:sz="4" w:space="0" w:color="auto"/>
              <w:right w:val="single" w:sz="4" w:space="0" w:color="auto"/>
            </w:tcBorders>
            <w:vAlign w:val="center"/>
          </w:tcPr>
          <w:p w14:paraId="625CDC83" w14:textId="77777777" w:rsidR="00C12290" w:rsidRPr="00515EA8" w:rsidRDefault="00C12290" w:rsidP="00CE0EF7">
            <w:pPr>
              <w:widowControl w:val="0"/>
              <w:spacing w:before="40" w:after="40"/>
              <w:rPr>
                <w:rFonts w:eastAsia="Times New Roman"/>
              </w:rPr>
            </w:pPr>
          </w:p>
        </w:tc>
      </w:tr>
    </w:tbl>
    <w:p w14:paraId="140046A6" w14:textId="38BFB0CD" w:rsidR="00107007" w:rsidRPr="00515EA8" w:rsidRDefault="00216788" w:rsidP="00D03D86">
      <w:pPr>
        <w:widowControl w:val="0"/>
        <w:spacing w:line="312" w:lineRule="auto"/>
        <w:ind w:firstLine="567"/>
        <w:outlineLvl w:val="3"/>
        <w:rPr>
          <w:rFonts w:eastAsia="Times New Roman"/>
          <w:iCs/>
        </w:rPr>
      </w:pPr>
      <w:r w:rsidRPr="00515EA8">
        <w:rPr>
          <w:rFonts w:eastAsia="Times New Roman"/>
          <w:i/>
        </w:rPr>
        <w:t>5. Tự đánh giá</w:t>
      </w:r>
      <w:r w:rsidRPr="00515EA8">
        <w:rPr>
          <w:rFonts w:eastAsia="Times New Roman"/>
          <w:iCs/>
        </w:rPr>
        <w:t>: Đ</w:t>
      </w:r>
      <w:r w:rsidR="007D6CAB" w:rsidRPr="00515EA8">
        <w:rPr>
          <w:rFonts w:eastAsia="Times New Roman"/>
          <w:iCs/>
          <w:lang w:val="en-US"/>
        </w:rPr>
        <w:t>ạ</w:t>
      </w:r>
      <w:r w:rsidRPr="00515EA8">
        <w:rPr>
          <w:rFonts w:eastAsia="Times New Roman"/>
          <w:iCs/>
        </w:rPr>
        <w:t>t (mức 5/7)</w:t>
      </w:r>
      <w:r w:rsidR="00107007" w:rsidRPr="00515EA8">
        <w:rPr>
          <w:rFonts w:eastAsia="Times New Roman"/>
          <w:iCs/>
        </w:rPr>
        <w:t>.</w:t>
      </w:r>
    </w:p>
    <w:p w14:paraId="696DB3CD" w14:textId="77777777" w:rsidR="00C12290" w:rsidRPr="00515EA8" w:rsidRDefault="00C12290" w:rsidP="002E03F4">
      <w:pPr>
        <w:widowControl w:val="0"/>
        <w:spacing w:before="0" w:line="312" w:lineRule="auto"/>
        <w:ind w:firstLine="567"/>
        <w:outlineLvl w:val="3"/>
        <w:rPr>
          <w:rFonts w:eastAsia="Times New Roman"/>
          <w:iCs/>
          <w:lang w:val="en-US"/>
        </w:rPr>
      </w:pPr>
    </w:p>
    <w:p w14:paraId="25FE500F" w14:textId="75DC53AC" w:rsidR="00DA2014" w:rsidRPr="00515EA8" w:rsidRDefault="00DA2014" w:rsidP="00FB6061">
      <w:pPr>
        <w:pStyle w:val="Heading3"/>
        <w:keepNext/>
        <w:widowControl/>
        <w:spacing w:line="312" w:lineRule="auto"/>
        <w:ind w:firstLine="567"/>
        <w:rPr>
          <w:rFonts w:eastAsia="Times New Roman"/>
          <w:b w:val="0"/>
          <w:bCs w:val="0"/>
          <w:i w:val="0"/>
          <w:iCs w:val="0"/>
          <w:color w:val="000000"/>
          <w:sz w:val="26"/>
          <w:szCs w:val="26"/>
        </w:rPr>
      </w:pPr>
      <w:r w:rsidRPr="00515EA8">
        <w:rPr>
          <w:rFonts w:eastAsia="Times New Roman"/>
          <w:b w:val="0"/>
          <w:bCs w:val="0"/>
          <w:i w:val="0"/>
          <w:iCs w:val="0"/>
          <w:color w:val="000000"/>
          <w:sz w:val="26"/>
          <w:szCs w:val="26"/>
        </w:rPr>
        <w:t xml:space="preserve">Tiêu chí 4.3. Các hoạt động dạy và học thúc đẩy việc rèn luyện các </w:t>
      </w:r>
      <w:r w:rsidR="00E62A12" w:rsidRPr="00515EA8">
        <w:rPr>
          <w:rFonts w:eastAsia="Times New Roman"/>
          <w:b w:val="0"/>
          <w:bCs w:val="0"/>
          <w:i w:val="0"/>
          <w:iCs w:val="0"/>
          <w:color w:val="000000"/>
          <w:sz w:val="26"/>
          <w:szCs w:val="26"/>
        </w:rPr>
        <w:t>kĩ</w:t>
      </w:r>
      <w:r w:rsidRPr="00515EA8">
        <w:rPr>
          <w:rFonts w:eastAsia="Times New Roman"/>
          <w:b w:val="0"/>
          <w:bCs w:val="0"/>
          <w:i w:val="0"/>
          <w:iCs w:val="0"/>
          <w:color w:val="000000"/>
          <w:sz w:val="26"/>
          <w:szCs w:val="26"/>
        </w:rPr>
        <w:t xml:space="preserve"> năng, nâng cao khả năng học tập suốt đời của người học</w:t>
      </w:r>
    </w:p>
    <w:p w14:paraId="28521762" w14:textId="2CC273ED" w:rsidR="00DA2014" w:rsidRPr="00515EA8" w:rsidRDefault="00135B44" w:rsidP="00FB6061">
      <w:pPr>
        <w:widowControl w:val="0"/>
        <w:spacing w:before="0" w:line="312" w:lineRule="auto"/>
        <w:ind w:firstLine="567"/>
        <w:rPr>
          <w:rFonts w:eastAsia="Times New Roman"/>
          <w:i/>
        </w:rPr>
      </w:pPr>
      <w:bookmarkStart w:id="66" w:name="_heading=h.xzfj0z" w:colFirst="0" w:colLast="0"/>
      <w:bookmarkStart w:id="67" w:name="_heading=h.3hz31os" w:colFirst="0" w:colLast="0"/>
      <w:bookmarkEnd w:id="66"/>
      <w:bookmarkEnd w:id="67"/>
      <w:r w:rsidRPr="00515EA8">
        <w:rPr>
          <w:rFonts w:eastAsia="Times New Roman"/>
          <w:i/>
        </w:rPr>
        <w:t>1. Mô tả hiện trạng</w:t>
      </w:r>
    </w:p>
    <w:p w14:paraId="604E3585" w14:textId="223F9066" w:rsidR="00C90B98" w:rsidRPr="00515EA8" w:rsidRDefault="00C90B98" w:rsidP="00FB6061">
      <w:pPr>
        <w:widowControl w:val="0"/>
        <w:spacing w:before="0" w:line="312" w:lineRule="auto"/>
        <w:ind w:firstLine="567"/>
        <w:rPr>
          <w:rFonts w:eastAsia="Times New Roman"/>
          <w:color w:val="000000"/>
          <w:lang w:val="en-US"/>
        </w:rPr>
      </w:pPr>
      <w:r w:rsidRPr="00515EA8">
        <w:rPr>
          <w:rFonts w:eastAsia="Times New Roman"/>
          <w:color w:val="00B0F0"/>
          <w:lang w:val="en-US"/>
        </w:rPr>
        <w:t xml:space="preserve">Các ĐCHP </w:t>
      </w:r>
      <w:r w:rsidR="00DD1F1A" w:rsidRPr="00515EA8">
        <w:rPr>
          <w:rFonts w:eastAsia="Times New Roman"/>
          <w:color w:val="00B0F0"/>
          <w:lang w:val="en-US"/>
        </w:rPr>
        <w:t>thể hiện rõ</w:t>
      </w:r>
      <w:r w:rsidRPr="00515EA8">
        <w:rPr>
          <w:rFonts w:eastAsia="Times New Roman"/>
          <w:color w:val="00B0F0"/>
          <w:lang w:val="en-US"/>
        </w:rPr>
        <w:t xml:space="preserve"> việc sử dụng các </w:t>
      </w:r>
      <w:r w:rsidR="00A07898" w:rsidRPr="00515EA8">
        <w:rPr>
          <w:rFonts w:eastAsia="Times New Roman"/>
          <w:color w:val="00B0F0"/>
          <w:lang w:val="en-US"/>
        </w:rPr>
        <w:t>PPDH</w:t>
      </w:r>
      <w:r w:rsidRPr="00515EA8">
        <w:rPr>
          <w:rFonts w:eastAsia="Times New Roman"/>
          <w:color w:val="00B0F0"/>
          <w:lang w:val="en-US"/>
        </w:rPr>
        <w:t xml:space="preserve"> và học tập phù hợp </w:t>
      </w:r>
      <w:r w:rsidRPr="00515EA8">
        <w:rPr>
          <w:rFonts w:eastAsia="Times New Roman"/>
          <w:color w:val="000000"/>
          <w:lang w:val="en-US"/>
        </w:rPr>
        <w:t xml:space="preserve">nhằm thúc đẩy việc rèn luyện các </w:t>
      </w:r>
      <w:r w:rsidR="00E62A12" w:rsidRPr="00515EA8">
        <w:rPr>
          <w:rFonts w:eastAsia="Times New Roman"/>
          <w:color w:val="000000"/>
          <w:lang w:val="en-US"/>
        </w:rPr>
        <w:t>kĩ</w:t>
      </w:r>
      <w:r w:rsidRPr="00515EA8">
        <w:rPr>
          <w:rFonts w:eastAsia="Times New Roman"/>
          <w:color w:val="000000"/>
          <w:lang w:val="en-US"/>
        </w:rPr>
        <w:t xml:space="preserve"> năng thiết yếu, </w:t>
      </w:r>
      <w:r w:rsidR="00E62A12" w:rsidRPr="00515EA8">
        <w:rPr>
          <w:rFonts w:eastAsia="Times New Roman"/>
          <w:color w:val="000000"/>
          <w:lang w:val="en-US"/>
        </w:rPr>
        <w:t>kĩ</w:t>
      </w:r>
      <w:r w:rsidRPr="00515EA8">
        <w:rPr>
          <w:rFonts w:eastAsia="Times New Roman"/>
          <w:color w:val="000000"/>
          <w:lang w:val="en-US"/>
        </w:rPr>
        <w:t xml:space="preserve"> năng mềm</w:t>
      </w:r>
      <w:r w:rsidR="00D11EE9" w:rsidRPr="00515EA8">
        <w:rPr>
          <w:rFonts w:eastAsia="Times New Roman"/>
          <w:color w:val="000000"/>
          <w:lang w:val="en-US"/>
        </w:rPr>
        <w:t xml:space="preserve"> </w:t>
      </w:r>
      <w:r w:rsidR="00D11EE9" w:rsidRPr="00515EA8">
        <w:rPr>
          <w:rFonts w:eastAsia="Times New Roman"/>
          <w:lang w:val="en-US"/>
        </w:rPr>
        <w:t>[</w:t>
      </w:r>
      <w:r w:rsidR="00D11EE9" w:rsidRPr="00515EA8">
        <w:rPr>
          <w:rFonts w:eastAsia="Times New Roman"/>
          <w:color w:val="FF0000"/>
          <w:lang w:val="en-US"/>
        </w:rPr>
        <w:t>H4.04.03.01</w:t>
      </w:r>
      <w:r w:rsidR="00D11EE9" w:rsidRPr="00515EA8">
        <w:rPr>
          <w:rFonts w:eastAsia="Times New Roman"/>
          <w:lang w:val="en-US"/>
        </w:rPr>
        <w:t>]</w:t>
      </w:r>
      <w:r w:rsidRPr="00515EA8">
        <w:rPr>
          <w:rFonts w:eastAsia="Times New Roman"/>
          <w:color w:val="000000"/>
          <w:lang w:val="en-US"/>
        </w:rPr>
        <w:t>, cụ thể: Phương pháp thuyết trình theo nhóm;</w:t>
      </w:r>
      <w:r w:rsidR="00E0437D" w:rsidRPr="00515EA8">
        <w:rPr>
          <w:rFonts w:eastAsia="Times New Roman"/>
          <w:color w:val="000000"/>
          <w:lang w:val="en-US"/>
        </w:rPr>
        <w:t xml:space="preserve"> p</w:t>
      </w:r>
      <w:r w:rsidRPr="00515EA8">
        <w:rPr>
          <w:rFonts w:eastAsia="Times New Roman"/>
          <w:color w:val="000000"/>
          <w:lang w:val="en-US"/>
        </w:rPr>
        <w:t xml:space="preserve">hương pháp thảo luận trên lớp; </w:t>
      </w:r>
      <w:r w:rsidR="00E0437D" w:rsidRPr="00515EA8">
        <w:rPr>
          <w:rFonts w:eastAsia="Times New Roman"/>
          <w:color w:val="000000"/>
          <w:lang w:val="en-US"/>
        </w:rPr>
        <w:t>p</w:t>
      </w:r>
      <w:r w:rsidRPr="00515EA8">
        <w:rPr>
          <w:rFonts w:eastAsia="Times New Roman"/>
          <w:color w:val="000000"/>
          <w:lang w:val="en-US"/>
        </w:rPr>
        <w:t xml:space="preserve">hương pháp giải quyết vấn đề... </w:t>
      </w:r>
      <w:r w:rsidR="00C41BF2" w:rsidRPr="00515EA8">
        <w:rPr>
          <w:rFonts w:eastAsia="Times New Roman"/>
          <w:color w:val="000000"/>
          <w:lang w:val="en-US"/>
        </w:rPr>
        <w:t>HV</w:t>
      </w:r>
      <w:r w:rsidRPr="00515EA8">
        <w:rPr>
          <w:rFonts w:eastAsia="Times New Roman"/>
          <w:color w:val="000000"/>
          <w:lang w:val="en-US"/>
        </w:rPr>
        <w:t xml:space="preserve"> được hướng dẫn cách học tập hiệu quả thông qua nhiều hình thức như: </w:t>
      </w:r>
      <w:r w:rsidR="00E0437D" w:rsidRPr="00515EA8">
        <w:rPr>
          <w:rFonts w:eastAsia="Times New Roman"/>
          <w:color w:val="000000"/>
          <w:lang w:val="en-US"/>
        </w:rPr>
        <w:t>T</w:t>
      </w:r>
      <w:r w:rsidRPr="00515EA8">
        <w:rPr>
          <w:rFonts w:eastAsia="Times New Roman"/>
          <w:color w:val="000000"/>
          <w:lang w:val="en-US"/>
        </w:rPr>
        <w:t xml:space="preserve">uần sinh hoạt đầu khóa, tư vấn của CVHT, tọa đàm khoa học, các HP </w:t>
      </w:r>
      <w:r w:rsidR="00E62A12" w:rsidRPr="00515EA8">
        <w:rPr>
          <w:rFonts w:eastAsia="Times New Roman"/>
          <w:color w:val="000000"/>
          <w:lang w:val="en-US"/>
        </w:rPr>
        <w:t>kĩ</w:t>
      </w:r>
      <w:r w:rsidRPr="00515EA8">
        <w:rPr>
          <w:rFonts w:eastAsia="Times New Roman"/>
          <w:color w:val="000000"/>
          <w:lang w:val="en-US"/>
        </w:rPr>
        <w:t xml:space="preserve"> năng, đồ án</w:t>
      </w:r>
      <w:r w:rsidR="00C41BF2" w:rsidRPr="00515EA8">
        <w:rPr>
          <w:rFonts w:eastAsia="Times New Roman"/>
          <w:color w:val="000000"/>
          <w:lang w:val="en-US"/>
        </w:rPr>
        <w:t xml:space="preserve"> </w:t>
      </w:r>
      <w:r w:rsidR="00C41BF2" w:rsidRPr="00515EA8">
        <w:rPr>
          <w:rFonts w:eastAsia="Times New Roman"/>
          <w:lang w:val="en-US"/>
        </w:rPr>
        <w:t>[</w:t>
      </w:r>
      <w:r w:rsidR="00C41BF2" w:rsidRPr="00515EA8">
        <w:rPr>
          <w:rFonts w:eastAsia="Times New Roman"/>
          <w:color w:val="FF0000"/>
          <w:lang w:val="en-US"/>
        </w:rPr>
        <w:t>H4.04.03.02</w:t>
      </w:r>
      <w:r w:rsidR="00C41BF2" w:rsidRPr="00515EA8">
        <w:rPr>
          <w:rFonts w:eastAsia="Times New Roman"/>
          <w:lang w:val="en-US"/>
        </w:rPr>
        <w:t>]</w:t>
      </w:r>
      <w:r w:rsidRPr="00515EA8">
        <w:rPr>
          <w:rFonts w:eastAsia="Times New Roman"/>
          <w:color w:val="000000"/>
          <w:lang w:val="en-US"/>
        </w:rPr>
        <w:t>.</w:t>
      </w:r>
    </w:p>
    <w:p w14:paraId="33682421" w14:textId="1AE2DCB1" w:rsidR="00C90B98" w:rsidRPr="00515EA8" w:rsidRDefault="00C90B98" w:rsidP="00FB6061">
      <w:pPr>
        <w:widowControl w:val="0"/>
        <w:spacing w:before="0" w:line="312" w:lineRule="auto"/>
        <w:ind w:firstLine="567"/>
        <w:rPr>
          <w:rFonts w:eastAsia="Times New Roman"/>
          <w:color w:val="000000"/>
          <w:lang w:val="en-US"/>
        </w:rPr>
      </w:pPr>
      <w:r w:rsidRPr="00515EA8">
        <w:rPr>
          <w:rFonts w:eastAsia="Times New Roman"/>
          <w:color w:val="00B0F0"/>
          <w:lang w:val="en-US"/>
        </w:rPr>
        <w:t xml:space="preserve">Tất cả các ĐCHP đều có phần hướng dẫn </w:t>
      </w:r>
      <w:r w:rsidR="00C41BF2" w:rsidRPr="00515EA8">
        <w:rPr>
          <w:rFonts w:eastAsia="Times New Roman"/>
          <w:color w:val="00B0F0"/>
          <w:lang w:val="en-US"/>
        </w:rPr>
        <w:t>HV</w:t>
      </w:r>
      <w:r w:rsidRPr="00515EA8">
        <w:rPr>
          <w:rFonts w:eastAsia="Times New Roman"/>
          <w:color w:val="00B0F0"/>
          <w:lang w:val="en-US"/>
        </w:rPr>
        <w:t xml:space="preserve"> tự học</w:t>
      </w:r>
      <w:r w:rsidR="00C41BF2" w:rsidRPr="00515EA8">
        <w:rPr>
          <w:rFonts w:eastAsia="Times New Roman"/>
          <w:color w:val="00B0F0"/>
          <w:lang w:val="en-US"/>
        </w:rPr>
        <w:t xml:space="preserve"> </w:t>
      </w:r>
      <w:r w:rsidR="00C41BF2" w:rsidRPr="00515EA8">
        <w:rPr>
          <w:rFonts w:eastAsia="Times New Roman"/>
          <w:lang w:val="en-US"/>
        </w:rPr>
        <w:t>[</w:t>
      </w:r>
      <w:r w:rsidR="00C41BF2" w:rsidRPr="00515EA8">
        <w:rPr>
          <w:rFonts w:eastAsia="Times New Roman"/>
          <w:color w:val="FF0000"/>
          <w:lang w:val="en-US"/>
        </w:rPr>
        <w:t>H4.04.03.03</w:t>
      </w:r>
      <w:r w:rsidR="00C41BF2" w:rsidRPr="00515EA8">
        <w:rPr>
          <w:rFonts w:eastAsia="Times New Roman"/>
          <w:lang w:val="en-US"/>
        </w:rPr>
        <w:t>]</w:t>
      </w:r>
      <w:r w:rsidR="00E0437D" w:rsidRPr="00515EA8">
        <w:rPr>
          <w:rFonts w:eastAsia="Times New Roman"/>
          <w:color w:val="000000"/>
          <w:lang w:val="en-US"/>
        </w:rPr>
        <w:t>,</w:t>
      </w:r>
      <w:r w:rsidRPr="00515EA8">
        <w:rPr>
          <w:rFonts w:eastAsia="Times New Roman"/>
          <w:color w:val="000000"/>
          <w:lang w:val="en-US"/>
        </w:rPr>
        <w:t xml:space="preserve"> trong đó mô tả rõ những nội dung mà </w:t>
      </w:r>
      <w:r w:rsidR="00C41BF2" w:rsidRPr="00515EA8">
        <w:rPr>
          <w:rFonts w:eastAsia="Times New Roman"/>
          <w:color w:val="000000"/>
          <w:lang w:val="en-US"/>
        </w:rPr>
        <w:t>HV</w:t>
      </w:r>
      <w:r w:rsidRPr="00515EA8">
        <w:rPr>
          <w:rFonts w:eastAsia="Times New Roman"/>
          <w:color w:val="000000"/>
          <w:lang w:val="en-US"/>
        </w:rPr>
        <w:t xml:space="preserve"> thực hiện, những tài liệu cần đọc để chuẩn bị cho bài học</w:t>
      </w:r>
      <w:r w:rsidR="00E0437D" w:rsidRPr="00515EA8">
        <w:rPr>
          <w:rFonts w:eastAsia="Times New Roman"/>
          <w:color w:val="000000"/>
          <w:lang w:val="en-US"/>
        </w:rPr>
        <w:t>,</w:t>
      </w:r>
      <w:r w:rsidRPr="00515EA8">
        <w:rPr>
          <w:rFonts w:eastAsia="Times New Roman"/>
          <w:color w:val="000000"/>
          <w:lang w:val="en-US"/>
        </w:rPr>
        <w:t xml:space="preserve"> thông qua đó rèn luyện năng lực tự học cho </w:t>
      </w:r>
      <w:r w:rsidR="00C41BF2" w:rsidRPr="00515EA8">
        <w:rPr>
          <w:rFonts w:eastAsia="Times New Roman"/>
          <w:color w:val="000000"/>
          <w:lang w:val="en-US"/>
        </w:rPr>
        <w:t>HV</w:t>
      </w:r>
      <w:r w:rsidRPr="00515EA8">
        <w:rPr>
          <w:rFonts w:eastAsia="Times New Roman"/>
          <w:color w:val="000000"/>
          <w:lang w:val="en-US"/>
        </w:rPr>
        <w:t xml:space="preserve">. </w:t>
      </w:r>
      <w:r w:rsidR="00C41BF2" w:rsidRPr="00515EA8">
        <w:rPr>
          <w:rFonts w:eastAsia="Times New Roman"/>
          <w:color w:val="000000"/>
          <w:lang w:val="en-US"/>
        </w:rPr>
        <w:t>HV</w:t>
      </w:r>
      <w:r w:rsidRPr="00515EA8">
        <w:rPr>
          <w:rFonts w:eastAsia="Times New Roman"/>
          <w:color w:val="000000"/>
          <w:lang w:val="en-US"/>
        </w:rPr>
        <w:t xml:space="preserve"> được GV giao nhiệm vụ đọc tài liệu, làm bài tập nhóm hay bài tập cá nhân, thực hiện một báo cáo về một vấn </w:t>
      </w:r>
      <w:r w:rsidR="00873DE4" w:rsidRPr="00515EA8">
        <w:rPr>
          <w:rFonts w:eastAsia="Times New Roman"/>
          <w:color w:val="000000"/>
          <w:lang w:val="en-US"/>
        </w:rPr>
        <w:t xml:space="preserve">đề </w:t>
      </w:r>
      <w:r w:rsidRPr="00515EA8">
        <w:rPr>
          <w:rFonts w:eastAsia="Times New Roman"/>
          <w:color w:val="000000"/>
          <w:lang w:val="en-US"/>
        </w:rPr>
        <w:t>hay nội dung cụ thể liên quan đến nội dung HP (</w:t>
      </w:r>
      <w:r w:rsidR="00E0437D" w:rsidRPr="00515EA8">
        <w:rPr>
          <w:rFonts w:eastAsia="Times New Roman"/>
          <w:color w:val="000000"/>
          <w:lang w:val="en-US"/>
        </w:rPr>
        <w:t>p</w:t>
      </w:r>
      <w:r w:rsidRPr="00515EA8">
        <w:rPr>
          <w:rFonts w:eastAsia="Times New Roman"/>
          <w:color w:val="000000"/>
          <w:lang w:val="en-US"/>
        </w:rPr>
        <w:t xml:space="preserve">re-class) nhằm giúp </w:t>
      </w:r>
      <w:r w:rsidR="00C41BF2" w:rsidRPr="00515EA8">
        <w:rPr>
          <w:rFonts w:eastAsia="Times New Roman"/>
          <w:color w:val="000000"/>
          <w:lang w:val="en-US"/>
        </w:rPr>
        <w:t>HV</w:t>
      </w:r>
      <w:r w:rsidRPr="00515EA8">
        <w:rPr>
          <w:rFonts w:eastAsia="Times New Roman"/>
          <w:color w:val="000000"/>
          <w:lang w:val="en-US"/>
        </w:rPr>
        <w:t xml:space="preserve"> </w:t>
      </w:r>
      <w:r w:rsidRPr="00515EA8">
        <w:rPr>
          <w:rFonts w:eastAsia="Times New Roman"/>
          <w:color w:val="00B0F0"/>
          <w:lang w:val="en-US"/>
        </w:rPr>
        <w:t xml:space="preserve">rèn luyện </w:t>
      </w:r>
      <w:r w:rsidR="00E62A12" w:rsidRPr="00515EA8">
        <w:rPr>
          <w:rFonts w:eastAsia="Times New Roman"/>
          <w:color w:val="00B0F0"/>
          <w:lang w:val="en-US"/>
        </w:rPr>
        <w:t>kĩ</w:t>
      </w:r>
      <w:r w:rsidRPr="00515EA8">
        <w:rPr>
          <w:rFonts w:eastAsia="Times New Roman"/>
          <w:color w:val="00B0F0"/>
          <w:lang w:val="en-US"/>
        </w:rPr>
        <w:t xml:space="preserve"> năng tự nghiên cứu và khả năng nghiên cứu độc lập</w:t>
      </w:r>
      <w:r w:rsidRPr="00515EA8">
        <w:rPr>
          <w:rFonts w:eastAsia="Times New Roman"/>
          <w:color w:val="000000"/>
          <w:lang w:val="en-US"/>
        </w:rPr>
        <w:t xml:space="preserve"> với các nguồn tài liệu được cung cấp, cũng như những kiến thức, </w:t>
      </w:r>
      <w:r w:rsidR="00E62A12" w:rsidRPr="00515EA8">
        <w:rPr>
          <w:rFonts w:eastAsia="Times New Roman"/>
          <w:color w:val="000000"/>
          <w:lang w:val="en-US"/>
        </w:rPr>
        <w:t>kĩ</w:t>
      </w:r>
      <w:r w:rsidRPr="00515EA8">
        <w:rPr>
          <w:rFonts w:eastAsia="Times New Roman"/>
          <w:color w:val="000000"/>
          <w:lang w:val="en-US"/>
        </w:rPr>
        <w:t xml:space="preserve"> năng được lĩnh hội trong hoạt động giảng dạy (during class). </w:t>
      </w:r>
      <w:r w:rsidR="00C41BF2" w:rsidRPr="00515EA8">
        <w:rPr>
          <w:rFonts w:eastAsia="Times New Roman"/>
          <w:color w:val="000000"/>
          <w:lang w:val="en-US"/>
        </w:rPr>
        <w:t>HV</w:t>
      </w:r>
      <w:r w:rsidRPr="00515EA8">
        <w:rPr>
          <w:rFonts w:eastAsia="Times New Roman"/>
          <w:color w:val="000000"/>
          <w:lang w:val="en-US"/>
        </w:rPr>
        <w:t xml:space="preserve"> còn được tham gia NCKH cùng đội ngũ GV của bộ môn, qua đó được rèn luyện thêm các </w:t>
      </w:r>
      <w:r w:rsidR="00E62A12" w:rsidRPr="00515EA8">
        <w:rPr>
          <w:rFonts w:eastAsia="Times New Roman"/>
          <w:color w:val="000000"/>
          <w:lang w:val="en-US"/>
        </w:rPr>
        <w:t>kĩ</w:t>
      </w:r>
      <w:r w:rsidRPr="00515EA8">
        <w:rPr>
          <w:rFonts w:eastAsia="Times New Roman"/>
          <w:color w:val="000000"/>
          <w:lang w:val="en-US"/>
        </w:rPr>
        <w:t xml:space="preserve"> năng viết, phân tích, tổng hợp </w:t>
      </w:r>
      <w:r w:rsidR="00E62A12" w:rsidRPr="00515EA8">
        <w:rPr>
          <w:rFonts w:eastAsia="Times New Roman"/>
          <w:color w:val="000000"/>
          <w:lang w:val="en-US"/>
        </w:rPr>
        <w:t>lí</w:t>
      </w:r>
      <w:r w:rsidRPr="00515EA8">
        <w:rPr>
          <w:rFonts w:eastAsia="Times New Roman"/>
          <w:color w:val="000000"/>
          <w:lang w:val="en-US"/>
        </w:rPr>
        <w:t xml:space="preserve"> thuyết…</w:t>
      </w:r>
      <w:r w:rsidR="00E0437D" w:rsidRPr="00515EA8">
        <w:rPr>
          <w:rFonts w:eastAsia="Times New Roman"/>
          <w:color w:val="000000"/>
          <w:lang w:val="en-US"/>
        </w:rPr>
        <w:t xml:space="preserve"> </w:t>
      </w:r>
      <w:r w:rsidRPr="00515EA8">
        <w:rPr>
          <w:rFonts w:eastAsia="Times New Roman"/>
          <w:color w:val="000000"/>
          <w:lang w:val="en-US"/>
        </w:rPr>
        <w:t>chuẩn bị cho việc thực hiện chuyên đề, khóa luận tốt nghiệp.</w:t>
      </w:r>
    </w:p>
    <w:p w14:paraId="7057CC76" w14:textId="5F1CBED7" w:rsidR="00DA2014" w:rsidRPr="00515EA8" w:rsidRDefault="002544C5" w:rsidP="00FB6061">
      <w:pPr>
        <w:widowControl w:val="0"/>
        <w:spacing w:before="0" w:line="312" w:lineRule="auto"/>
        <w:ind w:firstLine="567"/>
        <w:rPr>
          <w:rFonts w:eastAsia="Times New Roman"/>
          <w:color w:val="000000"/>
          <w:lang w:val="en-US"/>
        </w:rPr>
      </w:pPr>
      <w:r w:rsidRPr="00515EA8">
        <w:rPr>
          <w:rFonts w:eastAsia="Times New Roman"/>
          <w:color w:val="00B0F0"/>
          <w:lang w:val="en-US"/>
        </w:rPr>
        <w:t>Các</w:t>
      </w:r>
      <w:r w:rsidR="00C90B98" w:rsidRPr="00515EA8">
        <w:rPr>
          <w:rFonts w:eastAsia="Times New Roman"/>
          <w:color w:val="00B0F0"/>
          <w:lang w:val="en-US"/>
        </w:rPr>
        <w:t xml:space="preserve"> GV </w:t>
      </w:r>
      <w:r w:rsidR="00873DE4" w:rsidRPr="00515EA8">
        <w:rPr>
          <w:rFonts w:eastAsia="Times New Roman"/>
          <w:color w:val="00B0F0"/>
          <w:lang w:val="en-US"/>
        </w:rPr>
        <w:t xml:space="preserve">áp dụng các PPDH phù hợp, góp phần tạo hứng thú, giúp HV tiếp thu hiệu </w:t>
      </w:r>
      <w:r w:rsidR="00873DE4" w:rsidRPr="00515EA8">
        <w:rPr>
          <w:rFonts w:eastAsia="Times New Roman"/>
          <w:color w:val="00B0F0"/>
          <w:lang w:val="en-US"/>
        </w:rPr>
        <w:lastRenderedPageBreak/>
        <w:t>quả và rèn luyện các kĩ năng thiết yếu</w:t>
      </w:r>
      <w:r w:rsidR="00C90B98" w:rsidRPr="00515EA8">
        <w:rPr>
          <w:rFonts w:eastAsia="Times New Roman"/>
          <w:color w:val="000000"/>
          <w:lang w:val="en-US"/>
        </w:rPr>
        <w:t xml:space="preserve">, cụ thể như: </w:t>
      </w:r>
      <w:r w:rsidR="00E0437D" w:rsidRPr="00515EA8">
        <w:rPr>
          <w:rFonts w:eastAsia="Times New Roman"/>
          <w:color w:val="000000"/>
          <w:lang w:val="en-US"/>
        </w:rPr>
        <w:t>T</w:t>
      </w:r>
      <w:r w:rsidR="00C90B98" w:rsidRPr="00515EA8">
        <w:rPr>
          <w:rFonts w:eastAsia="Times New Roman"/>
          <w:color w:val="000000"/>
          <w:lang w:val="en-US"/>
        </w:rPr>
        <w:t xml:space="preserve">hảo luận, thuyết trình nhóm hay thực hiện giải quyết vấn đề, làm việc theo hướng dẫn… </w:t>
      </w:r>
      <w:r w:rsidR="00873DE4" w:rsidRPr="00515EA8">
        <w:rPr>
          <w:rFonts w:eastAsia="Times New Roman"/>
          <w:color w:val="000000"/>
          <w:lang w:val="en-US"/>
        </w:rPr>
        <w:t>thúc đẩy việc rèn luyện các kĩ năng làm việc nhóm, hình thành khả năng phân tích và tổng hợp, khả năng nhận diện và giải quyết vấn đề, cũng như rèn luyện kĩ năng lập kế hoạch</w:t>
      </w:r>
      <w:r w:rsidR="00C90B98" w:rsidRPr="00515EA8">
        <w:rPr>
          <w:rFonts w:eastAsia="Times New Roman"/>
          <w:color w:val="000000"/>
          <w:lang w:val="en-US"/>
        </w:rPr>
        <w:t xml:space="preserve">, </w:t>
      </w:r>
      <w:r w:rsidR="00E62A12" w:rsidRPr="00515EA8">
        <w:rPr>
          <w:rFonts w:eastAsia="Times New Roman"/>
          <w:color w:val="000000"/>
          <w:lang w:val="en-US"/>
        </w:rPr>
        <w:t>kĩ</w:t>
      </w:r>
      <w:r w:rsidR="00C90B98" w:rsidRPr="00515EA8">
        <w:rPr>
          <w:rFonts w:eastAsia="Times New Roman"/>
          <w:color w:val="000000"/>
          <w:lang w:val="en-US"/>
        </w:rPr>
        <w:t xml:space="preserve"> năng NCKH</w:t>
      </w:r>
      <w:r w:rsidR="00C41BF2" w:rsidRPr="00515EA8">
        <w:rPr>
          <w:rFonts w:eastAsia="Times New Roman"/>
          <w:color w:val="000000"/>
          <w:lang w:val="en-US"/>
        </w:rPr>
        <w:t xml:space="preserve"> </w:t>
      </w:r>
      <w:r w:rsidR="00C41BF2" w:rsidRPr="00515EA8">
        <w:rPr>
          <w:rFonts w:eastAsia="Times New Roman"/>
          <w:lang w:val="en-US"/>
        </w:rPr>
        <w:t>[</w:t>
      </w:r>
      <w:r w:rsidR="00C41BF2" w:rsidRPr="00515EA8">
        <w:rPr>
          <w:rFonts w:eastAsia="Times New Roman"/>
          <w:color w:val="FF0000"/>
          <w:lang w:val="en-US"/>
        </w:rPr>
        <w:t>H4.04.03.04</w:t>
      </w:r>
      <w:r w:rsidR="00C41BF2" w:rsidRPr="00515EA8">
        <w:rPr>
          <w:rFonts w:eastAsia="Times New Roman"/>
          <w:lang w:val="en-US"/>
        </w:rPr>
        <w:t>]</w:t>
      </w:r>
      <w:r w:rsidR="00C90B98" w:rsidRPr="00515EA8">
        <w:rPr>
          <w:rFonts w:eastAsia="Times New Roman"/>
          <w:color w:val="000000"/>
          <w:lang w:val="en-US"/>
        </w:rPr>
        <w:t xml:space="preserve">. Ngoài ra, Khoa/Trường còn tổ chức các hội nghị/hội thảo khoa học </w:t>
      </w:r>
      <w:r w:rsidR="00413AF4" w:rsidRPr="00515EA8">
        <w:rPr>
          <w:rFonts w:eastAsia="Times New Roman"/>
          <w:lang w:val="en-US"/>
        </w:rPr>
        <w:t>[</w:t>
      </w:r>
      <w:r w:rsidR="00413AF4" w:rsidRPr="00515EA8">
        <w:rPr>
          <w:rFonts w:eastAsia="Times New Roman"/>
          <w:color w:val="FF0000"/>
          <w:lang w:val="en-US"/>
        </w:rPr>
        <w:t>H4.04.03.05</w:t>
      </w:r>
      <w:r w:rsidR="00413AF4" w:rsidRPr="00515EA8">
        <w:rPr>
          <w:rFonts w:eastAsia="Times New Roman"/>
          <w:lang w:val="en-US"/>
        </w:rPr>
        <w:t xml:space="preserve">] </w:t>
      </w:r>
      <w:r w:rsidR="00C90B98" w:rsidRPr="00515EA8">
        <w:rPr>
          <w:rFonts w:eastAsia="Times New Roman"/>
          <w:color w:val="000000"/>
          <w:lang w:val="en-US"/>
        </w:rPr>
        <w:t xml:space="preserve">để </w:t>
      </w:r>
      <w:r w:rsidR="00413AF4" w:rsidRPr="00515EA8">
        <w:rPr>
          <w:rFonts w:eastAsia="Times New Roman"/>
          <w:color w:val="000000"/>
          <w:lang w:val="en-US"/>
        </w:rPr>
        <w:t>HV</w:t>
      </w:r>
      <w:r w:rsidR="00C90B98" w:rsidRPr="00515EA8">
        <w:rPr>
          <w:rFonts w:eastAsia="Times New Roman"/>
          <w:color w:val="000000"/>
          <w:lang w:val="en-US"/>
        </w:rPr>
        <w:t xml:space="preserve"> có điều kiện rèn luyện, phát triển năng lực cơ bản cho học tập suốt đời, như: Năng lực sử dụng CNTT, năng lực ngoại ngữ, năng lực giao tiếp, năng lực làm việc nhóm. Kết quả khảo sát </w:t>
      </w:r>
      <w:r w:rsidR="00413AF4" w:rsidRPr="00515EA8">
        <w:rPr>
          <w:rFonts w:eastAsia="Times New Roman"/>
          <w:color w:val="000000"/>
          <w:lang w:val="en-US"/>
        </w:rPr>
        <w:t>HV</w:t>
      </w:r>
      <w:r w:rsidR="00C90B98" w:rsidRPr="00515EA8">
        <w:rPr>
          <w:rFonts w:eastAsia="Times New Roman"/>
          <w:color w:val="000000"/>
          <w:lang w:val="en-US"/>
        </w:rPr>
        <w:t xml:space="preserve"> đang theo học </w:t>
      </w:r>
      <w:r w:rsidR="0004159B" w:rsidRPr="00515EA8">
        <w:rPr>
          <w:rFonts w:eastAsia="Times New Roman"/>
          <w:color w:val="000000"/>
          <w:lang w:val="en-US"/>
        </w:rPr>
        <w:t>ngành SHTN</w:t>
      </w:r>
      <w:r w:rsidR="00C90B98" w:rsidRPr="00515EA8">
        <w:rPr>
          <w:rFonts w:eastAsia="Times New Roman"/>
          <w:color w:val="000000"/>
          <w:lang w:val="en-US"/>
        </w:rPr>
        <w:t xml:space="preserve"> năm 202</w:t>
      </w:r>
      <w:r w:rsidR="00413AF4" w:rsidRPr="00515EA8">
        <w:rPr>
          <w:rFonts w:eastAsia="Times New Roman"/>
          <w:color w:val="000000"/>
          <w:lang w:val="en-US"/>
        </w:rPr>
        <w:t>4</w:t>
      </w:r>
      <w:r w:rsidR="00C90B98" w:rsidRPr="00515EA8">
        <w:rPr>
          <w:rFonts w:eastAsia="Times New Roman"/>
          <w:color w:val="000000"/>
          <w:lang w:val="en-US"/>
        </w:rPr>
        <w:t xml:space="preserve"> cho thấy 100% các ý kiến đều đồng ý và hoàn toàn đồng ý về </w:t>
      </w:r>
      <w:r w:rsidR="00A07898" w:rsidRPr="00515EA8">
        <w:rPr>
          <w:rFonts w:eastAsia="Times New Roman"/>
          <w:color w:val="000000"/>
          <w:lang w:val="en-US"/>
        </w:rPr>
        <w:t>PPDH</w:t>
      </w:r>
      <w:r w:rsidR="00C90B98" w:rsidRPr="00515EA8">
        <w:rPr>
          <w:rFonts w:eastAsia="Times New Roman"/>
          <w:color w:val="000000"/>
          <w:lang w:val="en-US"/>
        </w:rPr>
        <w:t xml:space="preserve"> của GV</w:t>
      </w:r>
      <w:r w:rsidR="00413AF4" w:rsidRPr="00515EA8">
        <w:rPr>
          <w:rFonts w:eastAsia="Times New Roman"/>
          <w:color w:val="000000"/>
          <w:lang w:val="en-US"/>
        </w:rPr>
        <w:t xml:space="preserve"> </w:t>
      </w:r>
      <w:r w:rsidR="00413AF4" w:rsidRPr="00515EA8">
        <w:rPr>
          <w:rFonts w:eastAsia="Times New Roman"/>
          <w:lang w:val="en-US"/>
        </w:rPr>
        <w:t>[</w:t>
      </w:r>
      <w:r w:rsidR="00413AF4" w:rsidRPr="00515EA8">
        <w:rPr>
          <w:rFonts w:eastAsia="Times New Roman"/>
          <w:color w:val="FF0000"/>
          <w:lang w:val="en-US"/>
        </w:rPr>
        <w:t>H4.04.03.06</w:t>
      </w:r>
      <w:r w:rsidR="00413AF4" w:rsidRPr="00515EA8">
        <w:rPr>
          <w:rFonts w:eastAsia="Times New Roman"/>
          <w:lang w:val="en-US"/>
        </w:rPr>
        <w:t>]</w:t>
      </w:r>
      <w:r w:rsidR="00C90B98" w:rsidRPr="00515EA8">
        <w:rPr>
          <w:rFonts w:eastAsia="Times New Roman"/>
          <w:color w:val="000000"/>
          <w:lang w:val="en-US"/>
        </w:rPr>
        <w:t>.</w:t>
      </w:r>
    </w:p>
    <w:p w14:paraId="28E37D3F" w14:textId="70D98B09" w:rsidR="00C12290" w:rsidRPr="00515EA8" w:rsidRDefault="00C12290" w:rsidP="00FB6061">
      <w:pPr>
        <w:widowControl w:val="0"/>
        <w:spacing w:before="0" w:line="312" w:lineRule="auto"/>
        <w:ind w:firstLine="567"/>
        <w:rPr>
          <w:rFonts w:eastAsia="Times New Roman"/>
          <w:i/>
          <w:lang w:val="en-US"/>
        </w:rPr>
      </w:pPr>
      <w:r w:rsidRPr="00515EA8">
        <w:rPr>
          <w:rFonts w:eastAsia="Times New Roman"/>
          <w:i/>
          <w:lang w:val="en-US"/>
        </w:rPr>
        <w:t>2</w:t>
      </w:r>
      <w:r w:rsidRPr="00515EA8">
        <w:rPr>
          <w:rFonts w:eastAsia="Times New Roman"/>
          <w:i/>
        </w:rPr>
        <w:t xml:space="preserve">. Điểm </w:t>
      </w:r>
      <w:r w:rsidRPr="00515EA8">
        <w:rPr>
          <w:rFonts w:eastAsia="Times New Roman"/>
          <w:i/>
          <w:lang w:val="en-US"/>
        </w:rPr>
        <w:t>mạnh</w:t>
      </w:r>
    </w:p>
    <w:p w14:paraId="3A489C33" w14:textId="55E73CB3" w:rsidR="00C12290" w:rsidRPr="00515EA8" w:rsidRDefault="006D57A7" w:rsidP="00FB6061">
      <w:pPr>
        <w:widowControl w:val="0"/>
        <w:spacing w:before="0" w:line="312" w:lineRule="auto"/>
        <w:ind w:firstLine="567"/>
        <w:rPr>
          <w:rFonts w:eastAsia="Times New Roman"/>
          <w:color w:val="000000"/>
          <w:lang w:val="en-US"/>
        </w:rPr>
      </w:pPr>
      <w:r w:rsidRPr="00515EA8">
        <w:rPr>
          <w:rFonts w:eastAsia="Times New Roman"/>
          <w:color w:val="000000"/>
          <w:lang w:val="en-US"/>
        </w:rPr>
        <w:t xml:space="preserve">Nhờ được </w:t>
      </w:r>
      <w:r w:rsidR="007E260D" w:rsidRPr="00515EA8">
        <w:rPr>
          <w:rFonts w:eastAsia="Times New Roman"/>
          <w:color w:val="000000"/>
          <w:lang w:val="en-US"/>
        </w:rPr>
        <w:t>Nhà trường</w:t>
      </w:r>
      <w:r w:rsidRPr="00515EA8">
        <w:rPr>
          <w:rFonts w:eastAsia="Times New Roman"/>
          <w:color w:val="000000"/>
          <w:lang w:val="en-US"/>
        </w:rPr>
        <w:t xml:space="preserve"> hướng dẫn và tập huấn kĩ, các hoạt động dạy và học tại khoa Sinh học/</w:t>
      </w:r>
      <w:r w:rsidR="0004159B" w:rsidRPr="00515EA8">
        <w:rPr>
          <w:rFonts w:eastAsia="Times New Roman"/>
          <w:color w:val="000000"/>
          <w:lang w:val="en-US"/>
        </w:rPr>
        <w:t>ngành SHTN</w:t>
      </w:r>
      <w:r w:rsidRPr="00515EA8">
        <w:rPr>
          <w:rFonts w:eastAsia="Times New Roman"/>
          <w:color w:val="000000"/>
          <w:lang w:val="en-US"/>
        </w:rPr>
        <w:t xml:space="preserve"> đã thúc đẩy việc rèn luyện các kĩ năng, nâng cao khả năng học tập suốt đời của HV.</w:t>
      </w:r>
    </w:p>
    <w:p w14:paraId="734BBE1B" w14:textId="6644A482" w:rsidR="00DA2014" w:rsidRPr="00515EA8" w:rsidRDefault="00036783" w:rsidP="00FB6061">
      <w:pPr>
        <w:widowControl w:val="0"/>
        <w:spacing w:before="0" w:line="312" w:lineRule="auto"/>
        <w:ind w:firstLine="567"/>
        <w:rPr>
          <w:rFonts w:eastAsia="Times New Roman"/>
          <w:i/>
        </w:rPr>
      </w:pPr>
      <w:r w:rsidRPr="00515EA8">
        <w:rPr>
          <w:rFonts w:eastAsia="Times New Roman"/>
          <w:i/>
        </w:rPr>
        <w:t>3. Điểm tồn tại</w:t>
      </w:r>
    </w:p>
    <w:p w14:paraId="55BA2FBE" w14:textId="245A2C67" w:rsidR="00C90B98" w:rsidRPr="00515EA8" w:rsidRDefault="006D57A7" w:rsidP="00FB6061">
      <w:pPr>
        <w:widowControl w:val="0"/>
        <w:spacing w:before="0" w:line="312" w:lineRule="auto"/>
        <w:ind w:firstLine="567"/>
        <w:rPr>
          <w:rFonts w:eastAsia="Times New Roman"/>
          <w:color w:val="000000"/>
          <w:lang w:val="en-US"/>
        </w:rPr>
      </w:pPr>
      <w:r w:rsidRPr="00515EA8">
        <w:rPr>
          <w:rFonts w:eastAsia="Times New Roman"/>
          <w:color w:val="000000"/>
          <w:lang w:val="en-US"/>
        </w:rPr>
        <w:t xml:space="preserve">Các </w:t>
      </w:r>
      <w:r w:rsidR="00C90B98" w:rsidRPr="00515EA8">
        <w:rPr>
          <w:rFonts w:eastAsia="Times New Roman"/>
          <w:color w:val="000000"/>
          <w:lang w:val="en-US"/>
        </w:rPr>
        <w:t xml:space="preserve">hoạt động tổng kết, phân tích, đánh giá tác động của các </w:t>
      </w:r>
      <w:r w:rsidRPr="00515EA8">
        <w:rPr>
          <w:rFonts w:eastAsia="Times New Roman"/>
          <w:color w:val="000000"/>
          <w:lang w:val="en-US"/>
        </w:rPr>
        <w:t>PPDH</w:t>
      </w:r>
      <w:r w:rsidR="00C90B98" w:rsidRPr="00515EA8">
        <w:rPr>
          <w:rFonts w:eastAsia="Times New Roman"/>
          <w:color w:val="000000"/>
          <w:lang w:val="en-US"/>
        </w:rPr>
        <w:t xml:space="preserve"> đến việc học và tự học, tự </w:t>
      </w:r>
      <w:r w:rsidR="00E0437D" w:rsidRPr="00515EA8">
        <w:rPr>
          <w:rFonts w:eastAsia="Times New Roman"/>
          <w:color w:val="000000"/>
          <w:lang w:val="en-US"/>
        </w:rPr>
        <w:t>nghiên cứu</w:t>
      </w:r>
      <w:r w:rsidR="00C90B98" w:rsidRPr="00515EA8">
        <w:rPr>
          <w:rFonts w:eastAsia="Times New Roman"/>
          <w:color w:val="000000"/>
          <w:lang w:val="en-US"/>
        </w:rPr>
        <w:t xml:space="preserve"> của </w:t>
      </w:r>
      <w:r w:rsidRPr="00515EA8">
        <w:rPr>
          <w:rFonts w:eastAsia="Times New Roman"/>
          <w:color w:val="000000"/>
          <w:lang w:val="en-US"/>
        </w:rPr>
        <w:t>HV</w:t>
      </w:r>
      <w:r w:rsidR="00C90B98" w:rsidRPr="00515EA8">
        <w:rPr>
          <w:rFonts w:eastAsia="Times New Roman"/>
          <w:color w:val="000000"/>
          <w:lang w:val="en-US"/>
        </w:rPr>
        <w:t xml:space="preserve"> nhằm hỗ trợ </w:t>
      </w:r>
      <w:r w:rsidRPr="00515EA8">
        <w:rPr>
          <w:rFonts w:eastAsia="Times New Roman"/>
          <w:color w:val="000000"/>
          <w:lang w:val="en-US"/>
        </w:rPr>
        <w:t>việc</w:t>
      </w:r>
      <w:r w:rsidR="00C90B98" w:rsidRPr="00515EA8">
        <w:rPr>
          <w:rFonts w:eastAsia="Times New Roman"/>
          <w:color w:val="000000"/>
          <w:lang w:val="en-US"/>
        </w:rPr>
        <w:t xml:space="preserve"> rèn luyện các </w:t>
      </w:r>
      <w:r w:rsidR="00E62A12" w:rsidRPr="00515EA8">
        <w:rPr>
          <w:rFonts w:eastAsia="Times New Roman"/>
          <w:color w:val="000000"/>
          <w:lang w:val="en-US"/>
        </w:rPr>
        <w:t>kĩ</w:t>
      </w:r>
      <w:r w:rsidR="00C90B98" w:rsidRPr="00515EA8">
        <w:rPr>
          <w:rFonts w:eastAsia="Times New Roman"/>
          <w:color w:val="000000"/>
          <w:lang w:val="en-US"/>
        </w:rPr>
        <w:t xml:space="preserve"> năng và nâng cao khả năng học tập suốt đời</w:t>
      </w:r>
      <w:r w:rsidRPr="00515EA8">
        <w:rPr>
          <w:rFonts w:eastAsia="Times New Roman"/>
          <w:color w:val="000000"/>
          <w:lang w:val="en-US"/>
        </w:rPr>
        <w:t xml:space="preserve"> của HV chưa được tổ chức thường xuyên</w:t>
      </w:r>
      <w:r w:rsidR="00C90B98" w:rsidRPr="00515EA8">
        <w:rPr>
          <w:rFonts w:eastAsia="Times New Roman"/>
          <w:color w:val="000000"/>
          <w:lang w:val="en-US"/>
        </w:rPr>
        <w:t>.</w:t>
      </w:r>
    </w:p>
    <w:p w14:paraId="282178BD" w14:textId="59E73B63" w:rsidR="00DA2014" w:rsidRPr="00515EA8" w:rsidRDefault="00216788" w:rsidP="00FB6061">
      <w:pPr>
        <w:widowControl w:val="0"/>
        <w:spacing w:before="0" w:line="312" w:lineRule="auto"/>
        <w:ind w:firstLine="567"/>
        <w:rPr>
          <w:rFonts w:eastAsia="Times New Roman"/>
          <w:i/>
        </w:rPr>
      </w:pPr>
      <w:r w:rsidRPr="00515EA8">
        <w:rPr>
          <w:rFonts w:eastAsia="Times New Roman"/>
          <w:i/>
        </w:rPr>
        <w:t>4. Kế hoạch hành động</w:t>
      </w:r>
    </w:p>
    <w:tbl>
      <w:tblPr>
        <w:tblW w:w="9029"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1100"/>
        <w:gridCol w:w="3667"/>
        <w:gridCol w:w="1575"/>
        <w:gridCol w:w="2070"/>
      </w:tblGrid>
      <w:tr w:rsidR="00C12290" w:rsidRPr="00515EA8" w14:paraId="4A501FD1" w14:textId="77777777" w:rsidTr="006D57A7">
        <w:trPr>
          <w:cantSplit/>
        </w:trPr>
        <w:tc>
          <w:tcPr>
            <w:tcW w:w="617" w:type="dxa"/>
            <w:tcBorders>
              <w:top w:val="single" w:sz="4" w:space="0" w:color="auto"/>
              <w:left w:val="single" w:sz="4" w:space="0" w:color="auto"/>
              <w:bottom w:val="single" w:sz="4" w:space="0" w:color="auto"/>
              <w:right w:val="single" w:sz="4" w:space="0" w:color="auto"/>
            </w:tcBorders>
            <w:vAlign w:val="center"/>
            <w:hideMark/>
          </w:tcPr>
          <w:p w14:paraId="1BD305E7" w14:textId="77777777" w:rsidR="00C12290" w:rsidRPr="00515EA8" w:rsidRDefault="00C12290" w:rsidP="00FB6061">
            <w:pPr>
              <w:widowControl w:val="0"/>
              <w:spacing w:before="40" w:after="40"/>
              <w:jc w:val="center"/>
              <w:rPr>
                <w:rFonts w:eastAsia="Times New Roman"/>
                <w:b/>
                <w:bCs/>
              </w:rPr>
            </w:pPr>
            <w:r w:rsidRPr="00515EA8">
              <w:rPr>
                <w:rFonts w:eastAsia="Times New Roman"/>
                <w:b/>
                <w:bCs/>
              </w:rPr>
              <w:t>TT</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9963AE6" w14:textId="77777777" w:rsidR="00C12290" w:rsidRPr="00515EA8" w:rsidRDefault="00C12290" w:rsidP="00FB6061">
            <w:pPr>
              <w:widowControl w:val="0"/>
              <w:spacing w:before="40" w:after="40"/>
              <w:jc w:val="center"/>
              <w:rPr>
                <w:rFonts w:eastAsia="Times New Roman"/>
                <w:b/>
                <w:bCs/>
              </w:rPr>
            </w:pPr>
            <w:r w:rsidRPr="00515EA8">
              <w:rPr>
                <w:rFonts w:eastAsia="Times New Roman"/>
                <w:b/>
                <w:bCs/>
              </w:rPr>
              <w:t>Mục tiêu</w:t>
            </w:r>
          </w:p>
        </w:tc>
        <w:tc>
          <w:tcPr>
            <w:tcW w:w="3667" w:type="dxa"/>
            <w:tcBorders>
              <w:top w:val="single" w:sz="4" w:space="0" w:color="auto"/>
              <w:left w:val="single" w:sz="4" w:space="0" w:color="auto"/>
              <w:bottom w:val="single" w:sz="4" w:space="0" w:color="auto"/>
              <w:right w:val="single" w:sz="4" w:space="0" w:color="auto"/>
            </w:tcBorders>
            <w:vAlign w:val="center"/>
            <w:hideMark/>
          </w:tcPr>
          <w:p w14:paraId="635E4412" w14:textId="77777777" w:rsidR="00C12290" w:rsidRPr="00515EA8" w:rsidRDefault="00C12290" w:rsidP="00FB6061">
            <w:pPr>
              <w:widowControl w:val="0"/>
              <w:spacing w:before="40" w:after="40"/>
              <w:jc w:val="center"/>
              <w:rPr>
                <w:rFonts w:eastAsia="Times New Roman"/>
                <w:b/>
                <w:bCs/>
              </w:rPr>
            </w:pPr>
            <w:r w:rsidRPr="00515EA8">
              <w:rPr>
                <w:rFonts w:eastAsia="Times New Roman"/>
                <w:b/>
                <w:bCs/>
              </w:rPr>
              <w:t>Nội dung</w:t>
            </w:r>
          </w:p>
        </w:tc>
        <w:tc>
          <w:tcPr>
            <w:tcW w:w="1575" w:type="dxa"/>
            <w:tcBorders>
              <w:top w:val="single" w:sz="4" w:space="0" w:color="auto"/>
              <w:left w:val="single" w:sz="4" w:space="0" w:color="auto"/>
              <w:bottom w:val="single" w:sz="4" w:space="0" w:color="auto"/>
              <w:right w:val="single" w:sz="4" w:space="0" w:color="auto"/>
            </w:tcBorders>
            <w:vAlign w:val="center"/>
            <w:hideMark/>
          </w:tcPr>
          <w:p w14:paraId="3266616C" w14:textId="77777777" w:rsidR="00C12290" w:rsidRPr="00515EA8" w:rsidRDefault="00C12290" w:rsidP="00FB6061">
            <w:pPr>
              <w:widowControl w:val="0"/>
              <w:spacing w:before="40" w:after="40"/>
              <w:jc w:val="center"/>
              <w:rPr>
                <w:rFonts w:eastAsia="Times New Roman"/>
                <w:b/>
                <w:bCs/>
              </w:rPr>
            </w:pPr>
            <w:r w:rsidRPr="00515EA8">
              <w:rPr>
                <w:rFonts w:eastAsia="Times New Roman"/>
                <w:b/>
                <w:bCs/>
              </w:rPr>
              <w:t>Đơn vị, người thực hiện</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CB441E1" w14:textId="77777777" w:rsidR="00C12290" w:rsidRPr="00515EA8" w:rsidRDefault="00C12290" w:rsidP="00FB6061">
            <w:pPr>
              <w:widowControl w:val="0"/>
              <w:spacing w:before="40" w:after="40"/>
              <w:jc w:val="center"/>
              <w:rPr>
                <w:rFonts w:eastAsia="Times New Roman"/>
                <w:b/>
                <w:bCs/>
              </w:rPr>
            </w:pPr>
            <w:r w:rsidRPr="00515EA8">
              <w:rPr>
                <w:rFonts w:eastAsia="Times New Roman"/>
                <w:b/>
                <w:bCs/>
              </w:rPr>
              <w:t>Thời gian thực hiện hoặc hoàn thành</w:t>
            </w:r>
          </w:p>
        </w:tc>
      </w:tr>
      <w:tr w:rsidR="006D57A7" w:rsidRPr="00515EA8" w14:paraId="1E028339" w14:textId="77777777" w:rsidTr="006D57A7">
        <w:trPr>
          <w:cantSplit/>
        </w:trPr>
        <w:tc>
          <w:tcPr>
            <w:tcW w:w="617" w:type="dxa"/>
            <w:tcBorders>
              <w:top w:val="single" w:sz="4" w:space="0" w:color="auto"/>
              <w:left w:val="single" w:sz="4" w:space="0" w:color="auto"/>
              <w:bottom w:val="single" w:sz="4" w:space="0" w:color="auto"/>
              <w:right w:val="single" w:sz="4" w:space="0" w:color="auto"/>
            </w:tcBorders>
            <w:vAlign w:val="center"/>
            <w:hideMark/>
          </w:tcPr>
          <w:p w14:paraId="7EE16EE9" w14:textId="77777777" w:rsidR="006D57A7" w:rsidRPr="00515EA8" w:rsidRDefault="006D57A7" w:rsidP="00FB6061">
            <w:pPr>
              <w:widowControl w:val="0"/>
              <w:spacing w:before="40" w:after="40"/>
              <w:rPr>
                <w:rFonts w:eastAsia="Times New Roman"/>
              </w:rPr>
            </w:pPr>
            <w:r w:rsidRPr="00515EA8">
              <w:rPr>
                <w:rFonts w:eastAsia="Times New Roman"/>
              </w:rPr>
              <w:t>1</w:t>
            </w:r>
          </w:p>
        </w:tc>
        <w:tc>
          <w:tcPr>
            <w:tcW w:w="1100" w:type="dxa"/>
            <w:tcBorders>
              <w:top w:val="single" w:sz="4" w:space="0" w:color="auto"/>
              <w:left w:val="single" w:sz="4" w:space="0" w:color="auto"/>
              <w:bottom w:val="single" w:sz="4" w:space="0" w:color="auto"/>
              <w:right w:val="single" w:sz="4" w:space="0" w:color="auto"/>
            </w:tcBorders>
            <w:vAlign w:val="center"/>
            <w:hideMark/>
          </w:tcPr>
          <w:p w14:paraId="2968E69E" w14:textId="77777777" w:rsidR="006D57A7" w:rsidRPr="00515EA8" w:rsidRDefault="006D57A7" w:rsidP="00FB6061">
            <w:pPr>
              <w:widowControl w:val="0"/>
              <w:spacing w:before="40" w:after="40"/>
              <w:rPr>
                <w:rFonts w:eastAsia="Times New Roman"/>
              </w:rPr>
            </w:pPr>
            <w:r w:rsidRPr="00515EA8">
              <w:rPr>
                <w:rFonts w:eastAsia="Times New Roman"/>
              </w:rPr>
              <w:t>Khắc phục điểm tồn tại</w:t>
            </w:r>
          </w:p>
        </w:tc>
        <w:tc>
          <w:tcPr>
            <w:tcW w:w="3667" w:type="dxa"/>
            <w:tcBorders>
              <w:top w:val="single" w:sz="4" w:space="0" w:color="auto"/>
              <w:left w:val="single" w:sz="4" w:space="0" w:color="auto"/>
              <w:bottom w:val="single" w:sz="4" w:space="0" w:color="auto"/>
              <w:right w:val="single" w:sz="4" w:space="0" w:color="auto"/>
            </w:tcBorders>
          </w:tcPr>
          <w:p w14:paraId="714225D5" w14:textId="083526CA" w:rsidR="006D57A7" w:rsidRPr="00515EA8" w:rsidRDefault="006D57A7" w:rsidP="00FB6061">
            <w:pPr>
              <w:widowControl w:val="0"/>
              <w:spacing w:before="40" w:after="40"/>
              <w:rPr>
                <w:rFonts w:eastAsia="Calibri"/>
                <w14:ligatures w14:val="standardContextual"/>
              </w:rPr>
            </w:pPr>
            <w:r w:rsidRPr="00515EA8">
              <w:rPr>
                <w:rFonts w:eastAsia="Times New Roman"/>
                <w:lang w:val="en-US"/>
              </w:rPr>
              <w:t xml:space="preserve">Tăng cường </w:t>
            </w:r>
            <w:r w:rsidR="00052151" w:rsidRPr="00515EA8">
              <w:rPr>
                <w:rFonts w:eastAsia="Times New Roman"/>
                <w:lang w:val="en-US"/>
              </w:rPr>
              <w:t>việc</w:t>
            </w:r>
            <w:r w:rsidRPr="00515EA8">
              <w:rPr>
                <w:rFonts w:eastAsia="Times New Roman"/>
              </w:rPr>
              <w:t xml:space="preserve"> tổng kết, phân tích, đánh giá tác động của PPDH đến việc học và tự học, tự nghiên cứu của HV nhằm hỗ trợ việc rèn luyện các kĩ năng và nâng cao khả năng học tập suốt đời của HV thường xuyên</w:t>
            </w:r>
            <w:r w:rsidR="00052151" w:rsidRPr="00515EA8">
              <w:rPr>
                <w:rFonts w:eastAsia="Times New Roman"/>
                <w:lang w:val="en-US"/>
              </w:rPr>
              <w:t xml:space="preserve"> hơn</w:t>
            </w:r>
            <w:r w:rsidRPr="00515EA8">
              <w:rPr>
                <w:rFonts w:eastAsia="Calibri"/>
                <w14:ligatures w14:val="standardContextual"/>
              </w:rPr>
              <w:t>.</w:t>
            </w:r>
          </w:p>
        </w:tc>
        <w:tc>
          <w:tcPr>
            <w:tcW w:w="1575" w:type="dxa"/>
            <w:tcBorders>
              <w:top w:val="single" w:sz="4" w:space="0" w:color="auto"/>
              <w:left w:val="single" w:sz="4" w:space="0" w:color="auto"/>
              <w:bottom w:val="single" w:sz="4" w:space="0" w:color="auto"/>
              <w:right w:val="single" w:sz="4" w:space="0" w:color="auto"/>
            </w:tcBorders>
            <w:vAlign w:val="center"/>
            <w:hideMark/>
          </w:tcPr>
          <w:p w14:paraId="11B24774" w14:textId="1F06E799" w:rsidR="006D57A7" w:rsidRPr="00515EA8" w:rsidRDefault="006D57A7" w:rsidP="00FB6061">
            <w:pPr>
              <w:widowControl w:val="0"/>
              <w:spacing w:before="40" w:after="40"/>
              <w:jc w:val="left"/>
              <w:rPr>
                <w:rFonts w:eastAsia="Times New Roman"/>
              </w:rPr>
            </w:pPr>
            <w:r w:rsidRPr="00515EA8">
              <w:rPr>
                <w:rFonts w:eastAsia="Times New Roman"/>
              </w:rPr>
              <w:t>-</w:t>
            </w:r>
            <w:r w:rsidRPr="00515EA8">
              <w:rPr>
                <w:rFonts w:eastAsia="Times New Roman"/>
                <w:lang w:val="en-US"/>
              </w:rPr>
              <w:t xml:space="preserve"> </w:t>
            </w:r>
            <w:r w:rsidRPr="00515EA8">
              <w:rPr>
                <w:rFonts w:eastAsia="Times New Roman"/>
              </w:rPr>
              <w:t xml:space="preserve">Khoa Sinh học </w:t>
            </w:r>
          </w:p>
          <w:p w14:paraId="7F6BF658" w14:textId="22EAA69F" w:rsidR="006D57A7" w:rsidRPr="00515EA8" w:rsidRDefault="006D57A7" w:rsidP="00FB6061">
            <w:pPr>
              <w:widowControl w:val="0"/>
              <w:spacing w:before="40" w:after="40"/>
              <w:jc w:val="left"/>
              <w:rPr>
                <w:rFonts w:eastAsia="Times New Roman"/>
              </w:rPr>
            </w:pPr>
            <w:r w:rsidRPr="00515EA8">
              <w:rPr>
                <w:rFonts w:eastAsia="Times New Roman"/>
              </w:rPr>
              <w:t>-</w:t>
            </w:r>
            <w:r w:rsidRPr="00515EA8">
              <w:rPr>
                <w:rFonts w:eastAsia="Times New Roman"/>
                <w:lang w:val="en-US"/>
              </w:rPr>
              <w:t xml:space="preserve"> </w:t>
            </w:r>
            <w:r w:rsidRPr="00515EA8">
              <w:rPr>
                <w:rFonts w:eastAsia="Times New Roman"/>
              </w:rPr>
              <w:t xml:space="preserve">Phòng ĐT SĐH </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BD67990" w14:textId="272A6924" w:rsidR="006D57A7" w:rsidRPr="00515EA8" w:rsidRDefault="006D57A7" w:rsidP="00FB6061">
            <w:pPr>
              <w:widowControl w:val="0"/>
              <w:spacing w:before="40" w:after="40"/>
              <w:rPr>
                <w:rFonts w:eastAsia="Times New Roman"/>
              </w:rPr>
            </w:pPr>
            <w:r w:rsidRPr="00515EA8">
              <w:rPr>
                <w:rFonts w:eastAsia="Times New Roman"/>
              </w:rPr>
              <w:t>Định kì hàng năm, bắt đầu từ năm học 2025-2026</w:t>
            </w:r>
          </w:p>
        </w:tc>
      </w:tr>
      <w:tr w:rsidR="006D57A7" w:rsidRPr="00515EA8" w14:paraId="30F8EC12" w14:textId="77777777" w:rsidTr="006D57A7">
        <w:trPr>
          <w:cantSplit/>
        </w:trPr>
        <w:tc>
          <w:tcPr>
            <w:tcW w:w="617" w:type="dxa"/>
            <w:tcBorders>
              <w:top w:val="single" w:sz="4" w:space="0" w:color="auto"/>
              <w:left w:val="single" w:sz="4" w:space="0" w:color="auto"/>
              <w:bottom w:val="single" w:sz="4" w:space="0" w:color="auto"/>
              <w:right w:val="single" w:sz="4" w:space="0" w:color="auto"/>
            </w:tcBorders>
            <w:vAlign w:val="center"/>
            <w:hideMark/>
          </w:tcPr>
          <w:p w14:paraId="6170E990" w14:textId="77777777" w:rsidR="006D57A7" w:rsidRPr="00515EA8" w:rsidRDefault="006D57A7" w:rsidP="00FB6061">
            <w:pPr>
              <w:widowControl w:val="0"/>
              <w:spacing w:before="40" w:after="40"/>
              <w:rPr>
                <w:rFonts w:eastAsia="Times New Roman"/>
              </w:rPr>
            </w:pPr>
            <w:r w:rsidRPr="00515EA8">
              <w:rPr>
                <w:rFonts w:eastAsia="Times New Roman"/>
              </w:rPr>
              <w:t>2</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3BD1A92" w14:textId="77777777" w:rsidR="006D57A7" w:rsidRPr="00515EA8" w:rsidRDefault="006D57A7" w:rsidP="00FB6061">
            <w:pPr>
              <w:widowControl w:val="0"/>
              <w:spacing w:before="40" w:after="40"/>
              <w:rPr>
                <w:rFonts w:eastAsia="Times New Roman"/>
              </w:rPr>
            </w:pPr>
            <w:r w:rsidRPr="00515EA8">
              <w:rPr>
                <w:rFonts w:eastAsia="Times New Roman"/>
              </w:rPr>
              <w:t>Phát huy điểm mạnh</w:t>
            </w:r>
          </w:p>
        </w:tc>
        <w:tc>
          <w:tcPr>
            <w:tcW w:w="3667" w:type="dxa"/>
            <w:tcBorders>
              <w:top w:val="single" w:sz="4" w:space="0" w:color="auto"/>
              <w:left w:val="single" w:sz="4" w:space="0" w:color="auto"/>
              <w:bottom w:val="single" w:sz="4" w:space="0" w:color="auto"/>
              <w:right w:val="single" w:sz="4" w:space="0" w:color="auto"/>
            </w:tcBorders>
          </w:tcPr>
          <w:p w14:paraId="48B12409" w14:textId="20F2EFEA" w:rsidR="006D57A7" w:rsidRPr="00515EA8" w:rsidRDefault="006D57A7" w:rsidP="00FB6061">
            <w:pPr>
              <w:widowControl w:val="0"/>
              <w:spacing w:before="40" w:after="40"/>
              <w:rPr>
                <w:rFonts w:eastAsia="Times New Roman"/>
                <w:lang w:val="en-US"/>
              </w:rPr>
            </w:pPr>
            <w:r w:rsidRPr="00515EA8">
              <w:rPr>
                <w:rFonts w:eastAsia="Times New Roman"/>
                <w:lang w:val="en-US"/>
              </w:rPr>
              <w:t>Tăng cường công tác</w:t>
            </w:r>
            <w:r w:rsidRPr="00515EA8">
              <w:rPr>
                <w:rFonts w:eastAsia="Times New Roman"/>
              </w:rPr>
              <w:t xml:space="preserve"> tập huấn </w:t>
            </w:r>
            <w:r w:rsidRPr="00515EA8">
              <w:rPr>
                <w:rFonts w:eastAsia="Times New Roman"/>
                <w:lang w:val="en-US"/>
              </w:rPr>
              <w:t>nhằm đảm bảo</w:t>
            </w:r>
            <w:r w:rsidRPr="00515EA8">
              <w:rPr>
                <w:rFonts w:eastAsia="Times New Roman"/>
              </w:rPr>
              <w:t xml:space="preserve"> các hoạt động dạy và học thúc đẩy việc rèn luyện các kĩ năng, nâng cao khả năng học tập suốt đời của HV</w:t>
            </w:r>
            <w:r w:rsidRPr="00515EA8">
              <w:rPr>
                <w:rFonts w:eastAsia="Times New Roman"/>
                <w:lang w:val="en-US"/>
              </w:rPr>
              <w:t>.</w:t>
            </w:r>
          </w:p>
        </w:tc>
        <w:tc>
          <w:tcPr>
            <w:tcW w:w="1575" w:type="dxa"/>
            <w:tcBorders>
              <w:top w:val="single" w:sz="4" w:space="0" w:color="auto"/>
              <w:left w:val="single" w:sz="4" w:space="0" w:color="auto"/>
              <w:bottom w:val="single" w:sz="4" w:space="0" w:color="auto"/>
              <w:right w:val="single" w:sz="4" w:space="0" w:color="auto"/>
            </w:tcBorders>
            <w:vAlign w:val="center"/>
            <w:hideMark/>
          </w:tcPr>
          <w:p w14:paraId="0CF6EC7D" w14:textId="77777777" w:rsidR="006D57A7" w:rsidRPr="00515EA8" w:rsidRDefault="006D57A7" w:rsidP="00FB6061">
            <w:pPr>
              <w:widowControl w:val="0"/>
              <w:spacing w:before="40" w:after="40"/>
              <w:jc w:val="left"/>
              <w:rPr>
                <w:rFonts w:eastAsia="Times New Roman"/>
              </w:rPr>
            </w:pPr>
            <w:r w:rsidRPr="00515EA8">
              <w:rPr>
                <w:rFonts w:eastAsia="Times New Roman"/>
              </w:rPr>
              <w:t>-</w:t>
            </w:r>
            <w:r w:rsidRPr="00515EA8">
              <w:rPr>
                <w:rFonts w:eastAsia="Times New Roman"/>
                <w:lang w:val="en-US"/>
              </w:rPr>
              <w:t xml:space="preserve"> </w:t>
            </w:r>
            <w:r w:rsidRPr="00515EA8">
              <w:rPr>
                <w:rFonts w:eastAsia="Times New Roman"/>
              </w:rPr>
              <w:t xml:space="preserve">Khoa Sinh học </w:t>
            </w:r>
          </w:p>
          <w:p w14:paraId="4EC054AC" w14:textId="77DB3EF7" w:rsidR="006D57A7" w:rsidRPr="00515EA8" w:rsidRDefault="006D57A7" w:rsidP="00FB6061">
            <w:pPr>
              <w:widowControl w:val="0"/>
              <w:spacing w:before="40" w:after="40"/>
              <w:jc w:val="left"/>
              <w:rPr>
                <w:rFonts w:eastAsia="Times New Roman"/>
              </w:rPr>
            </w:pPr>
            <w:r w:rsidRPr="00515EA8">
              <w:rPr>
                <w:rFonts w:eastAsia="Times New Roman"/>
              </w:rPr>
              <w:t>-</w:t>
            </w:r>
            <w:r w:rsidRPr="00515EA8">
              <w:rPr>
                <w:rFonts w:eastAsia="Times New Roman"/>
                <w:lang w:val="en-US"/>
              </w:rPr>
              <w:t xml:space="preserve"> </w:t>
            </w:r>
            <w:r w:rsidRPr="00515EA8">
              <w:rPr>
                <w:rFonts w:eastAsia="Times New Roman"/>
              </w:rPr>
              <w:t xml:space="preserve">Phòng ĐT SĐH </w:t>
            </w:r>
          </w:p>
        </w:tc>
        <w:tc>
          <w:tcPr>
            <w:tcW w:w="2070" w:type="dxa"/>
            <w:tcBorders>
              <w:top w:val="single" w:sz="4" w:space="0" w:color="auto"/>
              <w:left w:val="single" w:sz="4" w:space="0" w:color="auto"/>
              <w:bottom w:val="single" w:sz="4" w:space="0" w:color="auto"/>
              <w:right w:val="single" w:sz="4" w:space="0" w:color="auto"/>
            </w:tcBorders>
            <w:vAlign w:val="center"/>
            <w:hideMark/>
          </w:tcPr>
          <w:p w14:paraId="437D1770" w14:textId="7BA67C46" w:rsidR="006D57A7" w:rsidRPr="00515EA8" w:rsidRDefault="006D57A7" w:rsidP="00FB6061">
            <w:pPr>
              <w:widowControl w:val="0"/>
              <w:spacing w:before="40" w:after="40"/>
              <w:rPr>
                <w:rFonts w:eastAsia="Times New Roman"/>
              </w:rPr>
            </w:pPr>
            <w:r w:rsidRPr="00515EA8">
              <w:rPr>
                <w:rFonts w:eastAsia="Times New Roman"/>
              </w:rPr>
              <w:t>Định kì hàng năm, bắt đầu từ năm học 2025-2026</w:t>
            </w:r>
          </w:p>
        </w:tc>
      </w:tr>
    </w:tbl>
    <w:p w14:paraId="5556D5DA" w14:textId="1B72355C" w:rsidR="00DA2014" w:rsidRPr="00515EA8" w:rsidRDefault="00216788" w:rsidP="00D03D86">
      <w:pPr>
        <w:widowControl w:val="0"/>
        <w:spacing w:line="312" w:lineRule="auto"/>
        <w:ind w:firstLine="567"/>
        <w:outlineLvl w:val="3"/>
        <w:rPr>
          <w:rFonts w:eastAsia="Times New Roman"/>
          <w:iCs/>
        </w:rPr>
      </w:pPr>
      <w:r w:rsidRPr="00515EA8">
        <w:rPr>
          <w:rFonts w:eastAsia="Times New Roman"/>
          <w:i/>
        </w:rPr>
        <w:t>5. Tự đánh giá</w:t>
      </w:r>
      <w:r w:rsidRPr="00515EA8">
        <w:rPr>
          <w:rFonts w:eastAsia="Times New Roman"/>
          <w:iCs/>
        </w:rPr>
        <w:t>: Đ</w:t>
      </w:r>
      <w:r w:rsidR="007D6CAB" w:rsidRPr="00515EA8">
        <w:rPr>
          <w:rFonts w:eastAsia="Times New Roman"/>
          <w:iCs/>
          <w:lang w:val="en-US"/>
        </w:rPr>
        <w:t>ạ</w:t>
      </w:r>
      <w:r w:rsidRPr="00515EA8">
        <w:rPr>
          <w:rFonts w:eastAsia="Times New Roman"/>
          <w:iCs/>
        </w:rPr>
        <w:t>t (mức 5/7)</w:t>
      </w:r>
      <w:r w:rsidR="00DA2014" w:rsidRPr="00515EA8">
        <w:rPr>
          <w:rFonts w:eastAsia="Times New Roman"/>
          <w:iCs/>
        </w:rPr>
        <w:t>.</w:t>
      </w:r>
    </w:p>
    <w:p w14:paraId="2C25E029" w14:textId="77777777" w:rsidR="00C12290" w:rsidRPr="00515EA8" w:rsidRDefault="00C12290" w:rsidP="002E03F4">
      <w:pPr>
        <w:widowControl w:val="0"/>
        <w:spacing w:before="0" w:line="312" w:lineRule="auto"/>
        <w:ind w:firstLine="567"/>
        <w:outlineLvl w:val="3"/>
        <w:rPr>
          <w:rFonts w:eastAsia="Times New Roman"/>
          <w:iCs/>
          <w:sz w:val="16"/>
          <w:szCs w:val="16"/>
          <w:lang w:val="en-US"/>
        </w:rPr>
      </w:pPr>
    </w:p>
    <w:p w14:paraId="45F9FF77" w14:textId="60668C41" w:rsidR="00DA2014" w:rsidRPr="00515EA8" w:rsidRDefault="00216788" w:rsidP="00FB6061">
      <w:pPr>
        <w:pStyle w:val="Heading3"/>
        <w:keepNext/>
        <w:widowControl/>
        <w:spacing w:line="312" w:lineRule="auto"/>
        <w:ind w:firstLine="567"/>
        <w:rPr>
          <w:rFonts w:eastAsia="Times New Roman"/>
          <w:i w:val="0"/>
          <w:iCs w:val="0"/>
          <w:color w:val="000000"/>
          <w:sz w:val="26"/>
          <w:szCs w:val="26"/>
        </w:rPr>
      </w:pPr>
      <w:r w:rsidRPr="00515EA8">
        <w:rPr>
          <w:rFonts w:eastAsia="Times New Roman"/>
          <w:i w:val="0"/>
          <w:iCs w:val="0"/>
          <w:color w:val="000000"/>
          <w:sz w:val="26"/>
          <w:szCs w:val="26"/>
        </w:rPr>
        <w:t xml:space="preserve">Kết luận về Tiêu chuẩn </w:t>
      </w:r>
      <w:r w:rsidR="00DA2014" w:rsidRPr="00515EA8">
        <w:rPr>
          <w:rFonts w:eastAsia="Times New Roman"/>
          <w:i w:val="0"/>
          <w:iCs w:val="0"/>
          <w:color w:val="000000"/>
          <w:sz w:val="26"/>
          <w:szCs w:val="26"/>
        </w:rPr>
        <w:t>4</w:t>
      </w:r>
    </w:p>
    <w:p w14:paraId="22CA4B7A" w14:textId="394B0C47" w:rsidR="00DA2014" w:rsidRPr="00515EA8" w:rsidRDefault="00DA2014" w:rsidP="00FB6061">
      <w:pPr>
        <w:widowControl w:val="0"/>
        <w:spacing w:before="0" w:line="312" w:lineRule="auto"/>
        <w:ind w:firstLine="567"/>
        <w:outlineLvl w:val="3"/>
        <w:rPr>
          <w:bCs/>
          <w:i/>
          <w:iCs/>
        </w:rPr>
      </w:pPr>
      <w:bookmarkStart w:id="68" w:name="_heading=h.4h40uke" w:colFirst="0" w:colLast="0"/>
      <w:bookmarkEnd w:id="68"/>
      <w:r w:rsidRPr="00515EA8">
        <w:rPr>
          <w:bCs/>
          <w:i/>
          <w:iCs/>
        </w:rPr>
        <w:t xml:space="preserve">- </w:t>
      </w:r>
      <w:r w:rsidR="00216788" w:rsidRPr="00515EA8">
        <w:rPr>
          <w:bCs/>
          <w:i/>
          <w:iCs/>
        </w:rPr>
        <w:t>Điểm mạnh nổi bật của Tiêu chuẩn</w:t>
      </w:r>
    </w:p>
    <w:p w14:paraId="45BE5997" w14:textId="6C0AE603" w:rsidR="00DA2014" w:rsidRPr="00515EA8" w:rsidRDefault="00E0437D" w:rsidP="00FB6061">
      <w:pPr>
        <w:widowControl w:val="0"/>
        <w:spacing w:before="0" w:line="312" w:lineRule="auto"/>
        <w:ind w:firstLine="567"/>
        <w:rPr>
          <w:rFonts w:eastAsia="Times New Roman"/>
          <w:color w:val="000000"/>
          <w:lang w:val="en-US"/>
        </w:rPr>
      </w:pPr>
      <w:r w:rsidRPr="00515EA8">
        <w:rPr>
          <w:rFonts w:eastAsia="Times New Roman"/>
          <w:color w:val="000000"/>
          <w:lang w:val="en-US"/>
        </w:rPr>
        <w:t>Triết lí giáo dục</w:t>
      </w:r>
      <w:r w:rsidR="00E34E91" w:rsidRPr="00515EA8">
        <w:rPr>
          <w:rFonts w:eastAsia="Times New Roman"/>
          <w:color w:val="000000"/>
          <w:lang w:val="en-US"/>
        </w:rPr>
        <w:t xml:space="preserve"> </w:t>
      </w:r>
      <w:r w:rsidR="002E3BDA" w:rsidRPr="00515EA8">
        <w:rPr>
          <w:rFonts w:eastAsia="Times New Roman"/>
          <w:color w:val="000000"/>
          <w:lang w:val="en-US"/>
        </w:rPr>
        <w:t xml:space="preserve">của </w:t>
      </w:r>
      <w:r w:rsidR="007E260D" w:rsidRPr="00515EA8">
        <w:rPr>
          <w:rFonts w:eastAsia="Times New Roman"/>
          <w:color w:val="000000"/>
          <w:lang w:val="en-US"/>
        </w:rPr>
        <w:t>Nhà trường</w:t>
      </w:r>
      <w:r w:rsidR="002E3BDA" w:rsidRPr="00515EA8">
        <w:rPr>
          <w:rFonts w:eastAsia="Times New Roman"/>
          <w:color w:val="000000"/>
          <w:lang w:val="en-US"/>
        </w:rPr>
        <w:t xml:space="preserve"> </w:t>
      </w:r>
      <w:r w:rsidR="00E34E91" w:rsidRPr="00515EA8">
        <w:rPr>
          <w:rFonts w:eastAsia="Times New Roman"/>
          <w:color w:val="000000"/>
          <w:lang w:val="en-US"/>
        </w:rPr>
        <w:t xml:space="preserve">được tuyên bố rõ ràng, được tất cả CB, GV, NH hiểu rõ để thực hiện và được phổ biến rộng rãi bằng các hình thức khác nhau và dễ dàng tiếp cận. </w:t>
      </w:r>
      <w:r w:rsidR="00066DD8" w:rsidRPr="00515EA8">
        <w:rPr>
          <w:rFonts w:eastAsia="Times New Roman"/>
          <w:color w:val="000000"/>
          <w:lang w:val="en-US"/>
        </w:rPr>
        <w:t xml:space="preserve">Các hoạt động dạy – học được thiết kế phù hợp với CĐR của CTĐT, đồng thời </w:t>
      </w:r>
      <w:r w:rsidR="00066DD8" w:rsidRPr="00515EA8">
        <w:rPr>
          <w:rFonts w:eastAsia="Times New Roman"/>
          <w:color w:val="000000"/>
          <w:lang w:val="en-US"/>
        </w:rPr>
        <w:lastRenderedPageBreak/>
        <w:t>tích cực rèn luyện các kĩ năng thiết yếu, giúp HV phát triển năng lực học tập suốt đời</w:t>
      </w:r>
      <w:r w:rsidR="00E34E91" w:rsidRPr="00515EA8">
        <w:rPr>
          <w:rFonts w:eastAsia="Times New Roman"/>
          <w:color w:val="000000"/>
          <w:lang w:val="en-US"/>
        </w:rPr>
        <w:t xml:space="preserve">. Tất cả các ĐCHP đều có phần hướng dẫn </w:t>
      </w:r>
      <w:r w:rsidR="002E3BDA" w:rsidRPr="00515EA8">
        <w:rPr>
          <w:rFonts w:eastAsia="Times New Roman"/>
          <w:color w:val="000000"/>
          <w:lang w:val="en-US"/>
        </w:rPr>
        <w:t>HV</w:t>
      </w:r>
      <w:r w:rsidR="00E34E91" w:rsidRPr="00515EA8">
        <w:rPr>
          <w:rFonts w:eastAsia="Times New Roman"/>
          <w:color w:val="000000"/>
          <w:lang w:val="en-US"/>
        </w:rPr>
        <w:t xml:space="preserve"> tự học</w:t>
      </w:r>
      <w:r w:rsidRPr="00515EA8">
        <w:rPr>
          <w:rFonts w:eastAsia="Times New Roman"/>
          <w:color w:val="000000"/>
          <w:lang w:val="en-US"/>
        </w:rPr>
        <w:t>,</w:t>
      </w:r>
      <w:r w:rsidR="00E34E91" w:rsidRPr="00515EA8">
        <w:rPr>
          <w:rFonts w:eastAsia="Times New Roman"/>
          <w:color w:val="000000"/>
          <w:lang w:val="en-US"/>
        </w:rPr>
        <w:t xml:space="preserve"> trong đó mô tả rõ những nội dung mà </w:t>
      </w:r>
      <w:r w:rsidR="002E3BDA" w:rsidRPr="00515EA8">
        <w:rPr>
          <w:rFonts w:eastAsia="Times New Roman"/>
          <w:color w:val="000000"/>
          <w:lang w:val="en-US"/>
        </w:rPr>
        <w:t>HV</w:t>
      </w:r>
      <w:r w:rsidR="00E34E91" w:rsidRPr="00515EA8">
        <w:rPr>
          <w:rFonts w:eastAsia="Times New Roman"/>
          <w:color w:val="000000"/>
          <w:lang w:val="en-US"/>
        </w:rPr>
        <w:t xml:space="preserve"> cần thực hiện, những tài liệu học tập </w:t>
      </w:r>
      <w:r w:rsidR="002E3BDA" w:rsidRPr="00515EA8">
        <w:rPr>
          <w:rFonts w:eastAsia="Times New Roman"/>
          <w:color w:val="000000"/>
          <w:lang w:val="en-US"/>
        </w:rPr>
        <w:t>cần</w:t>
      </w:r>
      <w:r w:rsidR="00E34E91" w:rsidRPr="00515EA8">
        <w:rPr>
          <w:rFonts w:eastAsia="Times New Roman"/>
          <w:color w:val="000000"/>
          <w:lang w:val="en-US"/>
        </w:rPr>
        <w:t xml:space="preserve"> chuẩn bị cho bài học, thông qua đó rèn luyện năng lực tự học cho </w:t>
      </w:r>
      <w:r w:rsidR="002E3BDA" w:rsidRPr="00515EA8">
        <w:rPr>
          <w:rFonts w:eastAsia="Times New Roman"/>
          <w:color w:val="000000"/>
          <w:lang w:val="en-US"/>
        </w:rPr>
        <w:t>HV</w:t>
      </w:r>
      <w:r w:rsidR="00E34E91" w:rsidRPr="00515EA8">
        <w:rPr>
          <w:rFonts w:eastAsia="Times New Roman"/>
          <w:color w:val="000000"/>
          <w:lang w:val="en-US"/>
        </w:rPr>
        <w:t>.</w:t>
      </w:r>
    </w:p>
    <w:p w14:paraId="327FE0A1" w14:textId="40026D89" w:rsidR="00DA2014" w:rsidRPr="00515EA8" w:rsidRDefault="00DA2014" w:rsidP="00FB6061">
      <w:pPr>
        <w:widowControl w:val="0"/>
        <w:spacing w:before="0" w:line="312" w:lineRule="auto"/>
        <w:ind w:firstLine="567"/>
        <w:outlineLvl w:val="3"/>
        <w:rPr>
          <w:bCs/>
          <w:i/>
          <w:iCs/>
        </w:rPr>
      </w:pPr>
      <w:r w:rsidRPr="00515EA8">
        <w:rPr>
          <w:bCs/>
          <w:i/>
          <w:iCs/>
        </w:rPr>
        <w:t xml:space="preserve">- </w:t>
      </w:r>
      <w:r w:rsidR="00216788" w:rsidRPr="00515EA8">
        <w:rPr>
          <w:bCs/>
          <w:i/>
          <w:iCs/>
        </w:rPr>
        <w:t>Điểm tồn tại cơ bản của Tiêu chuẩn</w:t>
      </w:r>
    </w:p>
    <w:p w14:paraId="6ED9541B" w14:textId="679D5519" w:rsidR="00DA2014" w:rsidRPr="00515EA8" w:rsidRDefault="00E34E91" w:rsidP="00FB6061">
      <w:pPr>
        <w:widowControl w:val="0"/>
        <w:spacing w:before="0" w:line="312" w:lineRule="auto"/>
        <w:ind w:firstLine="567"/>
        <w:rPr>
          <w:rFonts w:eastAsia="Times New Roman"/>
          <w:color w:val="000000"/>
          <w:lang w:val="en-US"/>
        </w:rPr>
      </w:pPr>
      <w:bookmarkStart w:id="69" w:name="_Hlk197285173"/>
      <w:r w:rsidRPr="00515EA8">
        <w:rPr>
          <w:rFonts w:eastAsia="Times New Roman"/>
          <w:color w:val="000000"/>
          <w:lang w:val="en-US"/>
        </w:rPr>
        <w:t xml:space="preserve">Hình thức giới thiệu, phổ biến Triết </w:t>
      </w:r>
      <w:r w:rsidR="00E62A12" w:rsidRPr="00515EA8">
        <w:rPr>
          <w:rFonts w:eastAsia="Times New Roman"/>
          <w:color w:val="000000"/>
          <w:lang w:val="en-US"/>
        </w:rPr>
        <w:t>lí</w:t>
      </w:r>
      <w:r w:rsidRPr="00515EA8">
        <w:rPr>
          <w:rFonts w:eastAsia="Times New Roman"/>
          <w:color w:val="000000"/>
          <w:lang w:val="en-US"/>
        </w:rPr>
        <w:t xml:space="preserve"> giáo dục của </w:t>
      </w:r>
      <w:r w:rsidR="007E260D" w:rsidRPr="00515EA8">
        <w:rPr>
          <w:rFonts w:eastAsia="Times New Roman"/>
          <w:color w:val="000000"/>
          <w:lang w:val="en-US"/>
        </w:rPr>
        <w:t>Nhà trường</w:t>
      </w:r>
      <w:r w:rsidRPr="00515EA8">
        <w:rPr>
          <w:rFonts w:eastAsia="Times New Roman"/>
          <w:color w:val="000000"/>
          <w:lang w:val="en-US"/>
        </w:rPr>
        <w:t xml:space="preserve"> đến các đơn vị và cá nhân ngoài </w:t>
      </w:r>
      <w:r w:rsidR="00E0437D" w:rsidRPr="00515EA8">
        <w:rPr>
          <w:rFonts w:eastAsia="Times New Roman"/>
          <w:color w:val="000000"/>
          <w:lang w:val="en-US"/>
        </w:rPr>
        <w:t>t</w:t>
      </w:r>
      <w:r w:rsidRPr="00515EA8">
        <w:rPr>
          <w:rFonts w:eastAsia="Times New Roman"/>
          <w:color w:val="000000"/>
          <w:lang w:val="en-US"/>
        </w:rPr>
        <w:t xml:space="preserve">rường chưa </w:t>
      </w:r>
      <w:r w:rsidR="002E3BDA" w:rsidRPr="00515EA8">
        <w:rPr>
          <w:rFonts w:eastAsia="Times New Roman"/>
          <w:color w:val="000000"/>
          <w:lang w:val="en-US"/>
        </w:rPr>
        <w:t xml:space="preserve">thực sự </w:t>
      </w:r>
      <w:r w:rsidRPr="00515EA8">
        <w:rPr>
          <w:rFonts w:eastAsia="Times New Roman"/>
          <w:color w:val="000000"/>
          <w:lang w:val="en-US"/>
        </w:rPr>
        <w:t xml:space="preserve">đa dạng và </w:t>
      </w:r>
      <w:r w:rsidR="002E3BDA" w:rsidRPr="00515EA8">
        <w:rPr>
          <w:rFonts w:eastAsia="Times New Roman"/>
          <w:color w:val="000000"/>
          <w:lang w:val="en-US"/>
        </w:rPr>
        <w:t>hiệu quả</w:t>
      </w:r>
      <w:r w:rsidRPr="00515EA8">
        <w:rPr>
          <w:rFonts w:eastAsia="Times New Roman"/>
          <w:color w:val="000000"/>
          <w:lang w:val="en-US"/>
        </w:rPr>
        <w:t xml:space="preserve">. </w:t>
      </w:r>
      <w:r w:rsidR="002E3BDA" w:rsidRPr="00515EA8">
        <w:rPr>
          <w:rFonts w:eastAsia="Times New Roman"/>
          <w:color w:val="000000"/>
          <w:lang w:val="en-US"/>
        </w:rPr>
        <w:t>Các qui trình và công cụ để đánh giá được chất lượng quá trình dạy và học chưa được triển khai thực sự đồng bộ. Việc đánh giá chủ yếu vẫn dựa vào công cụ đánh giá gián tiếp là phiếu khảo sát ý kiến NH</w:t>
      </w:r>
      <w:r w:rsidRPr="00515EA8">
        <w:rPr>
          <w:rFonts w:eastAsia="Times New Roman"/>
          <w:color w:val="000000"/>
          <w:lang w:val="en-US"/>
        </w:rPr>
        <w:t>.</w:t>
      </w:r>
      <w:r w:rsidR="002E3BDA" w:rsidRPr="00515EA8">
        <w:rPr>
          <w:rFonts w:eastAsia="Times New Roman"/>
          <w:color w:val="000000"/>
          <w:lang w:val="en-US"/>
        </w:rPr>
        <w:t xml:space="preserve"> Các hoạt động tổng kết, phân tích, đánh giá tác động của các PPDH đến việc học và tự học, tự nghiên cứu của HV nhằm hỗ trợ việc rèn luyện các kĩ năng và nâng cao khả năng học tập suốt đời của HV chưa được tổ chức thường xuyên.</w:t>
      </w:r>
    </w:p>
    <w:bookmarkEnd w:id="69"/>
    <w:p w14:paraId="227C84EC" w14:textId="017936BB" w:rsidR="00DA2014" w:rsidRPr="00515EA8" w:rsidRDefault="00DA2014" w:rsidP="00FB6061">
      <w:pPr>
        <w:widowControl w:val="0"/>
        <w:spacing w:before="0" w:line="312" w:lineRule="auto"/>
        <w:ind w:firstLine="567"/>
        <w:outlineLvl w:val="3"/>
        <w:rPr>
          <w:bCs/>
          <w:i/>
          <w:iCs/>
        </w:rPr>
      </w:pPr>
      <w:r w:rsidRPr="00515EA8">
        <w:rPr>
          <w:bCs/>
          <w:i/>
          <w:iCs/>
        </w:rPr>
        <w:t xml:space="preserve">- </w:t>
      </w:r>
      <w:r w:rsidR="00216788" w:rsidRPr="00515EA8">
        <w:rPr>
          <w:bCs/>
          <w:i/>
          <w:iCs/>
        </w:rPr>
        <w:t>Kết quả đánh giá chung của Tiêu chuẩn</w:t>
      </w:r>
    </w:p>
    <w:p w14:paraId="1E0427FB" w14:textId="7466858F" w:rsidR="00DA2014" w:rsidRPr="00515EA8" w:rsidRDefault="009510CB" w:rsidP="00FB6061">
      <w:pPr>
        <w:widowControl w:val="0"/>
        <w:spacing w:before="0" w:line="312" w:lineRule="auto"/>
        <w:ind w:firstLine="567"/>
        <w:rPr>
          <w:rFonts w:eastAsia="Times New Roman"/>
          <w:color w:val="000000"/>
          <w:lang w:val="en-US"/>
        </w:rPr>
      </w:pPr>
      <w:bookmarkStart w:id="70" w:name="_Hlk196748733"/>
      <w:r w:rsidRPr="00515EA8">
        <w:rPr>
          <w:rFonts w:eastAsia="Times New Roman"/>
          <w:color w:val="000000"/>
          <w:lang w:val="en-US"/>
        </w:rPr>
        <w:t>Căn cứ Bộ tiêu chuẩn đánh giá chất lượng CTĐT</w:t>
      </w:r>
      <w:r w:rsidR="009A0A95" w:rsidRPr="00515EA8">
        <w:rPr>
          <w:rFonts w:eastAsia="Times New Roman"/>
          <w:color w:val="000000"/>
          <w:lang w:val="en-US"/>
        </w:rPr>
        <w:t xml:space="preserve"> tại Thông tư 04/2016/TT-BGDĐT,</w:t>
      </w:r>
      <w:r w:rsidR="002E3BDA" w:rsidRPr="00515EA8">
        <w:rPr>
          <w:rFonts w:eastAsia="Times New Roman"/>
          <w:color w:val="000000"/>
          <w:lang w:val="en-US"/>
        </w:rPr>
        <w:t xml:space="preserve"> Triết lí giáo dục của </w:t>
      </w:r>
      <w:r w:rsidR="007E260D" w:rsidRPr="00515EA8">
        <w:rPr>
          <w:rFonts w:eastAsia="Times New Roman"/>
          <w:color w:val="000000"/>
          <w:lang w:val="en-US"/>
        </w:rPr>
        <w:t>Nhà trường</w:t>
      </w:r>
      <w:r w:rsidR="002E3BDA" w:rsidRPr="00515EA8">
        <w:rPr>
          <w:rFonts w:eastAsia="Times New Roman"/>
          <w:color w:val="000000"/>
          <w:lang w:val="en-US"/>
        </w:rPr>
        <w:t xml:space="preserve"> được tuyên bố rõ ràng và được phổ biến tới các BLQ; các hoạt động dạy và học được thiết kế phù hợp để đạt được CĐR; các hoạt động dạy và học tại khoa Sinh học đã thúc đẩy việc rèn luyện các kĩ năng, nâng cao khả năng học tập suốt đời của HV. Như vậy, các hoạt động dạy và học của CTĐT là </w:t>
      </w:r>
      <w:r w:rsidR="005512B8" w:rsidRPr="00515EA8">
        <w:rPr>
          <w:rFonts w:eastAsia="Times New Roman"/>
          <w:color w:val="000000"/>
          <w:lang w:val="en-US"/>
        </w:rPr>
        <w:t>ĐBCL</w:t>
      </w:r>
      <w:r w:rsidR="002E3BDA" w:rsidRPr="00515EA8">
        <w:rPr>
          <w:rFonts w:eastAsia="Times New Roman"/>
          <w:color w:val="000000"/>
          <w:lang w:val="en-US"/>
        </w:rPr>
        <w:t xml:space="preserve"> và đáp ứng yêu cầu kiểm định cả 3 tiêu chí</w:t>
      </w:r>
      <w:r w:rsidR="00E34E91" w:rsidRPr="00515EA8">
        <w:rPr>
          <w:rFonts w:eastAsia="Times New Roman"/>
          <w:color w:val="000000"/>
          <w:lang w:val="en-US"/>
        </w:rPr>
        <w:t>.</w:t>
      </w:r>
    </w:p>
    <w:bookmarkEnd w:id="70"/>
    <w:p w14:paraId="268E869B" w14:textId="77777777" w:rsidR="00D71100" w:rsidRPr="00515EA8" w:rsidRDefault="00D71100" w:rsidP="00FB6061">
      <w:pPr>
        <w:widowControl w:val="0"/>
        <w:spacing w:before="0" w:line="312" w:lineRule="auto"/>
        <w:ind w:firstLine="567"/>
        <w:rPr>
          <w:rFonts w:eastAsia="Times New Roman"/>
          <w:color w:val="000000"/>
          <w:lang w:val="en-US"/>
        </w:rPr>
      </w:pPr>
    </w:p>
    <w:p w14:paraId="6D4D50CD" w14:textId="3AEFAF5A" w:rsidR="003D2227" w:rsidRPr="00515EA8" w:rsidRDefault="003D2227" w:rsidP="00FB6061">
      <w:pPr>
        <w:widowControl w:val="0"/>
        <w:spacing w:before="0" w:line="312" w:lineRule="auto"/>
        <w:ind w:firstLine="567"/>
        <w:outlineLvl w:val="1"/>
        <w:rPr>
          <w:rFonts w:eastAsia="Times New Roman"/>
          <w:b/>
          <w:szCs w:val="28"/>
          <w:lang w:val="en-US"/>
        </w:rPr>
      </w:pPr>
      <w:r w:rsidRPr="00515EA8">
        <w:rPr>
          <w:rFonts w:eastAsia="Times New Roman"/>
          <w:b/>
          <w:szCs w:val="28"/>
        </w:rPr>
        <w:t>Tiêu chuẩn 5: Đánh giá kết quả học tập của người học</w:t>
      </w:r>
      <w:bookmarkEnd w:id="61"/>
      <w:bookmarkEnd w:id="62"/>
      <w:bookmarkEnd w:id="63"/>
    </w:p>
    <w:p w14:paraId="4D2FD2D3" w14:textId="77777777" w:rsidR="00D71100" w:rsidRPr="00515EA8" w:rsidRDefault="00D71100" w:rsidP="00FB6061">
      <w:pPr>
        <w:widowControl w:val="0"/>
        <w:spacing w:before="0" w:line="312" w:lineRule="auto"/>
        <w:ind w:firstLine="567"/>
        <w:outlineLvl w:val="1"/>
        <w:rPr>
          <w:rFonts w:eastAsia="Times New Roman"/>
          <w:b/>
          <w:szCs w:val="28"/>
          <w:lang w:val="en-US"/>
        </w:rPr>
      </w:pPr>
      <w:r w:rsidRPr="00515EA8">
        <w:rPr>
          <w:rFonts w:eastAsia="Times New Roman"/>
          <w:b/>
          <w:szCs w:val="28"/>
          <w:lang w:val="en-US"/>
        </w:rPr>
        <w:t>Mở đầu</w:t>
      </w:r>
    </w:p>
    <w:p w14:paraId="4929526D" w14:textId="4B752FC7" w:rsidR="00D71100" w:rsidRPr="00515EA8" w:rsidRDefault="0049737D" w:rsidP="00FB6061">
      <w:pPr>
        <w:widowControl w:val="0"/>
        <w:spacing w:before="0" w:line="312" w:lineRule="auto"/>
        <w:ind w:firstLine="567"/>
        <w:outlineLvl w:val="1"/>
        <w:rPr>
          <w:rFonts w:eastAsia="Times New Roman"/>
          <w:bCs/>
          <w:szCs w:val="28"/>
          <w:lang w:val="en-US"/>
        </w:rPr>
      </w:pPr>
      <w:r w:rsidRPr="00515EA8">
        <w:rPr>
          <w:rFonts w:eastAsia="Times New Roman"/>
          <w:bCs/>
          <w:szCs w:val="28"/>
          <w:lang w:val="en-US"/>
        </w:rPr>
        <w:t xml:space="preserve">Với nhận thức </w:t>
      </w:r>
      <w:r w:rsidR="00D71100" w:rsidRPr="00515EA8">
        <w:rPr>
          <w:rFonts w:eastAsia="Times New Roman"/>
          <w:bCs/>
          <w:szCs w:val="28"/>
          <w:lang w:val="en-US"/>
        </w:rPr>
        <w:t xml:space="preserve">kiểm tra, đánh giá </w:t>
      </w:r>
      <w:r w:rsidRPr="00515EA8">
        <w:rPr>
          <w:rFonts w:eastAsia="Times New Roman"/>
          <w:bCs/>
          <w:szCs w:val="28"/>
          <w:lang w:val="en-US"/>
        </w:rPr>
        <w:t xml:space="preserve">KTĐG </w:t>
      </w:r>
      <w:r w:rsidR="00D71100" w:rsidRPr="00515EA8">
        <w:rPr>
          <w:rFonts w:eastAsia="Times New Roman"/>
          <w:bCs/>
          <w:szCs w:val="28"/>
          <w:lang w:val="en-US"/>
        </w:rPr>
        <w:t xml:space="preserve">là thước đo kiểm chứng </w:t>
      </w:r>
      <w:r w:rsidRPr="00515EA8">
        <w:rPr>
          <w:rFonts w:eastAsia="Times New Roman"/>
          <w:bCs/>
          <w:szCs w:val="28"/>
          <w:lang w:val="en-US"/>
        </w:rPr>
        <w:t>sự lựa chọn</w:t>
      </w:r>
      <w:r w:rsidR="00D71100" w:rsidRPr="00515EA8">
        <w:rPr>
          <w:rFonts w:eastAsia="Times New Roman"/>
          <w:bCs/>
          <w:szCs w:val="28"/>
          <w:lang w:val="en-US"/>
        </w:rPr>
        <w:t xml:space="preserve"> </w:t>
      </w:r>
      <w:r w:rsidRPr="00515EA8">
        <w:rPr>
          <w:rFonts w:eastAsia="Times New Roman"/>
          <w:bCs/>
          <w:szCs w:val="28"/>
          <w:lang w:val="en-US"/>
        </w:rPr>
        <w:t xml:space="preserve">đúng đắn </w:t>
      </w:r>
      <w:r w:rsidR="007A497C" w:rsidRPr="00515EA8">
        <w:rPr>
          <w:rFonts w:eastAsia="Times New Roman"/>
          <w:bCs/>
          <w:szCs w:val="28"/>
          <w:lang w:val="en-US"/>
        </w:rPr>
        <w:t xml:space="preserve">của </w:t>
      </w:r>
      <w:r w:rsidR="00D71100" w:rsidRPr="00515EA8">
        <w:rPr>
          <w:rFonts w:eastAsia="Times New Roman"/>
          <w:bCs/>
          <w:szCs w:val="28"/>
          <w:lang w:val="en-US"/>
        </w:rPr>
        <w:t>nội dung</w:t>
      </w:r>
      <w:r w:rsidRPr="00515EA8">
        <w:rPr>
          <w:rFonts w:eastAsia="Times New Roman"/>
          <w:bCs/>
          <w:szCs w:val="28"/>
          <w:lang w:val="en-US"/>
        </w:rPr>
        <w:t xml:space="preserve"> và</w:t>
      </w:r>
      <w:r w:rsidR="00D71100" w:rsidRPr="00515EA8">
        <w:rPr>
          <w:rFonts w:eastAsia="Times New Roman"/>
          <w:bCs/>
          <w:szCs w:val="28"/>
          <w:lang w:val="en-US"/>
        </w:rPr>
        <w:t xml:space="preserve"> </w:t>
      </w:r>
      <w:r w:rsidRPr="00515EA8">
        <w:rPr>
          <w:rFonts w:eastAsia="Times New Roman"/>
          <w:bCs/>
          <w:szCs w:val="28"/>
          <w:lang w:val="en-US"/>
        </w:rPr>
        <w:t>PPDH</w:t>
      </w:r>
      <w:r w:rsidR="00D71100" w:rsidRPr="00515EA8">
        <w:rPr>
          <w:rFonts w:eastAsia="Times New Roman"/>
          <w:bCs/>
          <w:szCs w:val="28"/>
          <w:lang w:val="en-US"/>
        </w:rPr>
        <w:t xml:space="preserve"> theo mục tiêu </w:t>
      </w:r>
      <w:r w:rsidR="00CD7124" w:rsidRPr="00515EA8">
        <w:rPr>
          <w:rFonts w:eastAsia="Times New Roman"/>
          <w:bCs/>
          <w:szCs w:val="28"/>
          <w:lang w:val="en-US"/>
        </w:rPr>
        <w:t>HP</w:t>
      </w:r>
      <w:r w:rsidR="00D71100" w:rsidRPr="00515EA8">
        <w:rPr>
          <w:rFonts w:eastAsia="Times New Roman"/>
          <w:bCs/>
          <w:szCs w:val="28"/>
          <w:lang w:val="en-US"/>
        </w:rPr>
        <w:t xml:space="preserve">, </w:t>
      </w:r>
      <w:r w:rsidRPr="00515EA8">
        <w:rPr>
          <w:rFonts w:eastAsia="Times New Roman"/>
          <w:bCs/>
          <w:szCs w:val="28"/>
          <w:lang w:val="en-US"/>
        </w:rPr>
        <w:t>là cơ sở để</w:t>
      </w:r>
      <w:r w:rsidR="00D71100" w:rsidRPr="00515EA8">
        <w:rPr>
          <w:rFonts w:eastAsia="Times New Roman"/>
          <w:bCs/>
          <w:szCs w:val="28"/>
          <w:lang w:val="en-US"/>
        </w:rPr>
        <w:t xml:space="preserve"> định hướng, điều chỉnh nội dung, phương pháp, kế hoạch giảng dạy tiếp theo cho phù hợp và hiệu quả hơn</w:t>
      </w:r>
      <w:r w:rsidRPr="00515EA8">
        <w:rPr>
          <w:rFonts w:eastAsia="Times New Roman"/>
          <w:bCs/>
          <w:szCs w:val="28"/>
          <w:lang w:val="en-US"/>
        </w:rPr>
        <w:t>,</w:t>
      </w:r>
      <w:r w:rsidR="00D71100" w:rsidRPr="00515EA8">
        <w:rPr>
          <w:rFonts w:eastAsia="Times New Roman"/>
          <w:bCs/>
          <w:szCs w:val="28"/>
          <w:lang w:val="en-US"/>
        </w:rPr>
        <w:t xml:space="preserve"> việc đánh giá </w:t>
      </w:r>
      <w:r w:rsidR="005A2C32" w:rsidRPr="00515EA8">
        <w:rPr>
          <w:rFonts w:eastAsia="Times New Roman"/>
          <w:bCs/>
          <w:szCs w:val="28"/>
          <w:lang w:val="en-US"/>
        </w:rPr>
        <w:t>KQHT</w:t>
      </w:r>
      <w:r w:rsidR="00D71100" w:rsidRPr="00515EA8">
        <w:rPr>
          <w:rFonts w:eastAsia="Times New Roman"/>
          <w:bCs/>
          <w:szCs w:val="28"/>
          <w:lang w:val="en-US"/>
        </w:rPr>
        <w:t xml:space="preserve"> của </w:t>
      </w:r>
      <w:r w:rsidR="00CD7124" w:rsidRPr="00515EA8">
        <w:rPr>
          <w:rFonts w:eastAsia="Times New Roman"/>
          <w:bCs/>
          <w:szCs w:val="28"/>
          <w:lang w:val="en-US"/>
        </w:rPr>
        <w:t>HV</w:t>
      </w:r>
      <w:r w:rsidR="00D71100" w:rsidRPr="00515EA8">
        <w:rPr>
          <w:rFonts w:eastAsia="Times New Roman"/>
          <w:bCs/>
          <w:szCs w:val="28"/>
          <w:lang w:val="en-US"/>
        </w:rPr>
        <w:t xml:space="preserve"> </w:t>
      </w:r>
      <w:r w:rsidR="0004159B" w:rsidRPr="00515EA8">
        <w:rPr>
          <w:rFonts w:eastAsia="Times New Roman"/>
          <w:bCs/>
          <w:szCs w:val="28"/>
          <w:lang w:val="en-US"/>
        </w:rPr>
        <w:t>ngành SHTN</w:t>
      </w:r>
      <w:r w:rsidRPr="00515EA8">
        <w:rPr>
          <w:rFonts w:eastAsia="Times New Roman"/>
          <w:bCs/>
          <w:szCs w:val="28"/>
          <w:lang w:val="en-US"/>
        </w:rPr>
        <w:t xml:space="preserve"> đã</w:t>
      </w:r>
      <w:r w:rsidR="00D71100" w:rsidRPr="00515EA8">
        <w:rPr>
          <w:rFonts w:eastAsia="Times New Roman"/>
          <w:bCs/>
          <w:szCs w:val="28"/>
          <w:lang w:val="en-US"/>
        </w:rPr>
        <w:t xml:space="preserve"> được thiết kế và cải tiến phù hợp với mức độ đạt được CĐR </w:t>
      </w:r>
      <w:r w:rsidRPr="00515EA8">
        <w:rPr>
          <w:rFonts w:eastAsia="Times New Roman"/>
          <w:bCs/>
          <w:szCs w:val="28"/>
          <w:lang w:val="en-US"/>
        </w:rPr>
        <w:t xml:space="preserve">đối </w:t>
      </w:r>
      <w:r w:rsidR="00D71100" w:rsidRPr="00515EA8">
        <w:rPr>
          <w:rFonts w:eastAsia="Times New Roman"/>
          <w:bCs/>
          <w:szCs w:val="28"/>
          <w:lang w:val="en-US"/>
        </w:rPr>
        <w:t xml:space="preserve">với các </w:t>
      </w:r>
      <w:r w:rsidR="00CD7124" w:rsidRPr="00515EA8">
        <w:rPr>
          <w:rFonts w:eastAsia="Times New Roman"/>
          <w:bCs/>
          <w:szCs w:val="28"/>
          <w:lang w:val="en-US"/>
        </w:rPr>
        <w:t>HP</w:t>
      </w:r>
      <w:r w:rsidR="00D71100" w:rsidRPr="00515EA8">
        <w:rPr>
          <w:rFonts w:eastAsia="Times New Roman"/>
          <w:bCs/>
          <w:szCs w:val="28"/>
          <w:lang w:val="en-US"/>
        </w:rPr>
        <w:t xml:space="preserve"> </w:t>
      </w:r>
      <w:r w:rsidRPr="00515EA8">
        <w:rPr>
          <w:rFonts w:eastAsia="Times New Roman"/>
          <w:bCs/>
          <w:szCs w:val="28"/>
          <w:lang w:val="en-US"/>
        </w:rPr>
        <w:t xml:space="preserve">cơ bản, </w:t>
      </w:r>
      <w:r w:rsidR="00D71100" w:rsidRPr="00515EA8">
        <w:rPr>
          <w:rFonts w:eastAsia="Times New Roman"/>
          <w:bCs/>
          <w:szCs w:val="28"/>
          <w:lang w:val="en-US"/>
        </w:rPr>
        <w:t>cơ sở</w:t>
      </w:r>
      <w:r w:rsidRPr="00515EA8">
        <w:rPr>
          <w:rFonts w:eastAsia="Times New Roman"/>
          <w:bCs/>
          <w:szCs w:val="28"/>
          <w:lang w:val="en-US"/>
        </w:rPr>
        <w:t xml:space="preserve"> ngành</w:t>
      </w:r>
      <w:r w:rsidR="00D71100" w:rsidRPr="00515EA8">
        <w:rPr>
          <w:rFonts w:eastAsia="Times New Roman"/>
          <w:bCs/>
          <w:szCs w:val="28"/>
          <w:lang w:val="en-US"/>
        </w:rPr>
        <w:t xml:space="preserve">, </w:t>
      </w:r>
      <w:r w:rsidR="00CD7124" w:rsidRPr="00515EA8">
        <w:rPr>
          <w:rFonts w:eastAsia="Times New Roman"/>
          <w:bCs/>
          <w:szCs w:val="28"/>
          <w:lang w:val="en-US"/>
        </w:rPr>
        <w:t>HP</w:t>
      </w:r>
      <w:r w:rsidR="00D71100" w:rsidRPr="00515EA8">
        <w:rPr>
          <w:rFonts w:eastAsia="Times New Roman"/>
          <w:bCs/>
          <w:szCs w:val="28"/>
          <w:lang w:val="en-US"/>
        </w:rPr>
        <w:t xml:space="preserve"> chuyên ngành.</w:t>
      </w:r>
      <w:r w:rsidRPr="00515EA8">
        <w:rPr>
          <w:rFonts w:eastAsia="Times New Roman"/>
          <w:bCs/>
          <w:szCs w:val="28"/>
          <w:lang w:val="en-US"/>
        </w:rPr>
        <w:t xml:space="preserve"> </w:t>
      </w:r>
      <w:r w:rsidR="00D71100" w:rsidRPr="00515EA8">
        <w:rPr>
          <w:rFonts w:eastAsia="Times New Roman"/>
          <w:bCs/>
          <w:szCs w:val="28"/>
          <w:lang w:val="en-US"/>
        </w:rPr>
        <w:t xml:space="preserve">Các </w:t>
      </w:r>
      <w:r w:rsidR="00E62A12" w:rsidRPr="00515EA8">
        <w:rPr>
          <w:rFonts w:eastAsia="Times New Roman"/>
          <w:bCs/>
          <w:szCs w:val="28"/>
          <w:lang w:val="en-US"/>
        </w:rPr>
        <w:t xml:space="preserve">qui </w:t>
      </w:r>
      <w:r w:rsidR="00D71100" w:rsidRPr="00515EA8">
        <w:rPr>
          <w:rFonts w:eastAsia="Times New Roman"/>
          <w:bCs/>
          <w:szCs w:val="28"/>
          <w:lang w:val="en-US"/>
        </w:rPr>
        <w:t xml:space="preserve">định về đánh giá </w:t>
      </w:r>
      <w:r w:rsidR="005A2C32" w:rsidRPr="00515EA8">
        <w:rPr>
          <w:rFonts w:eastAsia="Times New Roman"/>
          <w:bCs/>
          <w:szCs w:val="28"/>
          <w:lang w:val="en-US"/>
        </w:rPr>
        <w:t>KQHT</w:t>
      </w:r>
      <w:r w:rsidR="00D71100" w:rsidRPr="00515EA8">
        <w:rPr>
          <w:rFonts w:eastAsia="Times New Roman"/>
          <w:bCs/>
          <w:szCs w:val="28"/>
          <w:lang w:val="en-US"/>
        </w:rPr>
        <w:t xml:space="preserve"> được giới thiệu </w:t>
      </w:r>
      <w:r w:rsidRPr="00515EA8">
        <w:rPr>
          <w:rFonts w:eastAsia="Times New Roman"/>
          <w:bCs/>
          <w:szCs w:val="28"/>
          <w:lang w:val="en-US"/>
        </w:rPr>
        <w:t>đến HV</w:t>
      </w:r>
      <w:r w:rsidR="00D71100" w:rsidRPr="00515EA8">
        <w:rPr>
          <w:rFonts w:eastAsia="Times New Roman"/>
          <w:bCs/>
          <w:szCs w:val="28"/>
          <w:lang w:val="en-US"/>
        </w:rPr>
        <w:t xml:space="preserve"> </w:t>
      </w:r>
      <w:r w:rsidRPr="00515EA8">
        <w:rPr>
          <w:rFonts w:eastAsia="Times New Roman"/>
          <w:bCs/>
          <w:szCs w:val="28"/>
          <w:lang w:val="en-US"/>
        </w:rPr>
        <w:t>sau khi</w:t>
      </w:r>
      <w:r w:rsidR="00D71100" w:rsidRPr="00515EA8">
        <w:rPr>
          <w:rFonts w:eastAsia="Times New Roman"/>
          <w:bCs/>
          <w:szCs w:val="28"/>
          <w:lang w:val="en-US"/>
        </w:rPr>
        <w:t xml:space="preserve"> nhập học và </w:t>
      </w:r>
      <w:r w:rsidRPr="00515EA8">
        <w:rPr>
          <w:rFonts w:eastAsia="Times New Roman"/>
          <w:bCs/>
          <w:szCs w:val="28"/>
          <w:lang w:val="en-US"/>
        </w:rPr>
        <w:t>vào buổi học đầu tiên của</w:t>
      </w:r>
      <w:r w:rsidR="00D71100" w:rsidRPr="00515EA8">
        <w:rPr>
          <w:rFonts w:eastAsia="Times New Roman"/>
          <w:bCs/>
          <w:szCs w:val="28"/>
          <w:lang w:val="en-US"/>
        </w:rPr>
        <w:t xml:space="preserve"> mỗi </w:t>
      </w:r>
      <w:r w:rsidR="00CD7124" w:rsidRPr="00515EA8">
        <w:rPr>
          <w:rFonts w:eastAsia="Times New Roman"/>
          <w:bCs/>
          <w:szCs w:val="28"/>
          <w:lang w:val="en-US"/>
        </w:rPr>
        <w:t>HP</w:t>
      </w:r>
      <w:r w:rsidR="00D71100" w:rsidRPr="00515EA8">
        <w:rPr>
          <w:rFonts w:eastAsia="Times New Roman"/>
          <w:bCs/>
          <w:szCs w:val="28"/>
          <w:lang w:val="en-US"/>
        </w:rPr>
        <w:t xml:space="preserve">. Quá trình đánh giá được thực hiện kết hợp đa dạng các phương pháp </w:t>
      </w:r>
      <w:r w:rsidR="007A497C" w:rsidRPr="00515EA8">
        <w:rPr>
          <w:rFonts w:eastAsia="Times New Roman"/>
          <w:bCs/>
          <w:szCs w:val="28"/>
          <w:lang w:val="en-US"/>
        </w:rPr>
        <w:t xml:space="preserve">đánh giá </w:t>
      </w:r>
      <w:r w:rsidR="00D71100" w:rsidRPr="00515EA8">
        <w:rPr>
          <w:rFonts w:eastAsia="Times New Roman"/>
          <w:bCs/>
          <w:szCs w:val="28"/>
          <w:lang w:val="en-US"/>
        </w:rPr>
        <w:t xml:space="preserve">có độ tin cậy, có giá trị sử dụng cao. </w:t>
      </w:r>
      <w:r w:rsidRPr="00515EA8">
        <w:rPr>
          <w:rFonts w:eastAsia="Times New Roman"/>
          <w:bCs/>
          <w:szCs w:val="28"/>
          <w:lang w:val="en-US"/>
        </w:rPr>
        <w:t>K</w:t>
      </w:r>
      <w:r w:rsidR="00D71100" w:rsidRPr="00515EA8">
        <w:rPr>
          <w:rFonts w:eastAsia="Times New Roman"/>
          <w:bCs/>
          <w:szCs w:val="28"/>
          <w:lang w:val="en-US"/>
        </w:rPr>
        <w:t xml:space="preserve">ết quả đánh giá được phản hồi kịp thời để </w:t>
      </w:r>
      <w:r w:rsidRPr="00515EA8">
        <w:rPr>
          <w:rFonts w:eastAsia="Times New Roman"/>
          <w:bCs/>
          <w:szCs w:val="28"/>
          <w:lang w:val="en-US"/>
        </w:rPr>
        <w:t xml:space="preserve">HV có cơ sở </w:t>
      </w:r>
      <w:r w:rsidR="00D71100" w:rsidRPr="00515EA8">
        <w:rPr>
          <w:rFonts w:eastAsia="Times New Roman"/>
          <w:bCs/>
          <w:szCs w:val="28"/>
          <w:lang w:val="en-US"/>
        </w:rPr>
        <w:t>cải thiện việc học.</w:t>
      </w:r>
    </w:p>
    <w:p w14:paraId="4A21B57E" w14:textId="643CFA9D" w:rsidR="003D2227" w:rsidRPr="00515EA8" w:rsidRDefault="003D2227" w:rsidP="00FB6061">
      <w:pPr>
        <w:pStyle w:val="Heading3"/>
        <w:spacing w:line="312" w:lineRule="auto"/>
        <w:ind w:firstLine="567"/>
        <w:rPr>
          <w:rFonts w:eastAsia="Times New Roman"/>
          <w:b w:val="0"/>
          <w:bCs w:val="0"/>
          <w:i w:val="0"/>
          <w:iCs w:val="0"/>
          <w:color w:val="000000"/>
          <w:sz w:val="26"/>
          <w:szCs w:val="26"/>
          <w:lang w:val="en-US"/>
        </w:rPr>
      </w:pPr>
      <w:bookmarkStart w:id="71" w:name="_heading=h.2w9b4s7" w:colFirst="0" w:colLast="0"/>
      <w:bookmarkEnd w:id="71"/>
      <w:r w:rsidRPr="00515EA8">
        <w:rPr>
          <w:rFonts w:eastAsia="Times New Roman"/>
          <w:b w:val="0"/>
          <w:bCs w:val="0"/>
          <w:i w:val="0"/>
          <w:iCs w:val="0"/>
          <w:color w:val="000000"/>
          <w:sz w:val="26"/>
          <w:szCs w:val="26"/>
        </w:rPr>
        <w:t xml:space="preserve">Tiêu chí 5.1. </w:t>
      </w:r>
      <w:bookmarkStart w:id="72" w:name="_Hlk196748803"/>
      <w:r w:rsidRPr="00515EA8">
        <w:rPr>
          <w:rFonts w:eastAsia="Times New Roman"/>
          <w:b w:val="0"/>
          <w:bCs w:val="0"/>
          <w:i w:val="0"/>
          <w:iCs w:val="0"/>
          <w:color w:val="000000"/>
          <w:sz w:val="26"/>
          <w:szCs w:val="26"/>
        </w:rPr>
        <w:t xml:space="preserve">Việc đánh giá kết quả học tập của người học được thiết kế phù hợp với mức độ đạt được </w:t>
      </w:r>
      <w:bookmarkEnd w:id="72"/>
      <w:r w:rsidR="00F0162E" w:rsidRPr="00515EA8">
        <w:rPr>
          <w:rFonts w:eastAsia="Times New Roman"/>
          <w:b w:val="0"/>
          <w:bCs w:val="0"/>
          <w:i w:val="0"/>
          <w:iCs w:val="0"/>
          <w:color w:val="000000"/>
          <w:sz w:val="26"/>
          <w:szCs w:val="26"/>
          <w:lang w:val="en-US"/>
        </w:rPr>
        <w:t>chuẩn đầu ra</w:t>
      </w:r>
    </w:p>
    <w:p w14:paraId="0A3C87B5" w14:textId="1AD61644" w:rsidR="003D2227" w:rsidRPr="00515EA8" w:rsidRDefault="00135B44" w:rsidP="00FB6061">
      <w:pPr>
        <w:widowControl w:val="0"/>
        <w:spacing w:before="0" w:line="312" w:lineRule="auto"/>
        <w:ind w:firstLine="567"/>
        <w:rPr>
          <w:rFonts w:eastAsia="Times New Roman"/>
          <w:i/>
          <w:lang w:val="en-US"/>
        </w:rPr>
      </w:pPr>
      <w:bookmarkStart w:id="73" w:name="_heading=h.1belf00" w:colFirst="0" w:colLast="0"/>
      <w:bookmarkStart w:id="74" w:name="_heading=h.3ve8xnt" w:colFirst="0" w:colLast="0"/>
      <w:bookmarkEnd w:id="73"/>
      <w:bookmarkEnd w:id="74"/>
      <w:r w:rsidRPr="00515EA8">
        <w:rPr>
          <w:rFonts w:eastAsia="Times New Roman"/>
          <w:i/>
        </w:rPr>
        <w:t>1. Mô tả hiện trạng</w:t>
      </w:r>
    </w:p>
    <w:p w14:paraId="1E6BA73E" w14:textId="387BD08A" w:rsidR="00FF1D33" w:rsidRPr="00515EA8" w:rsidRDefault="007E260D" w:rsidP="00FB6061">
      <w:pPr>
        <w:widowControl w:val="0"/>
        <w:spacing w:before="0" w:line="312" w:lineRule="auto"/>
        <w:ind w:firstLine="567"/>
        <w:rPr>
          <w:rFonts w:eastAsia="Times New Roman"/>
          <w:color w:val="000000"/>
          <w:lang w:val="en-US"/>
        </w:rPr>
      </w:pPr>
      <w:r w:rsidRPr="00515EA8">
        <w:rPr>
          <w:rFonts w:eastAsia="Times New Roman"/>
          <w:color w:val="00B0F0"/>
          <w:lang w:val="en-US"/>
        </w:rPr>
        <w:t>Nhà trường</w:t>
      </w:r>
      <w:r w:rsidR="00FF1D33" w:rsidRPr="00515EA8">
        <w:rPr>
          <w:rFonts w:eastAsia="Times New Roman"/>
          <w:color w:val="00B0F0"/>
          <w:lang w:val="en-US"/>
        </w:rPr>
        <w:t xml:space="preserve"> đã ban hành hệ thống các văn bản quản </w:t>
      </w:r>
      <w:r w:rsidR="00E62A12" w:rsidRPr="00515EA8">
        <w:rPr>
          <w:rFonts w:eastAsia="Times New Roman"/>
          <w:color w:val="00B0F0"/>
          <w:lang w:val="en-US"/>
        </w:rPr>
        <w:t>lí</w:t>
      </w:r>
      <w:r w:rsidR="00FF1D33" w:rsidRPr="00515EA8">
        <w:rPr>
          <w:rFonts w:eastAsia="Times New Roman"/>
          <w:color w:val="00B0F0"/>
          <w:lang w:val="en-US"/>
        </w:rPr>
        <w:t xml:space="preserve"> đào tạo liên quan đến đánh giá kết quả của NH </w:t>
      </w:r>
      <w:r w:rsidR="00FF1D33" w:rsidRPr="00515EA8">
        <w:rPr>
          <w:rFonts w:eastAsia="Times New Roman"/>
          <w:color w:val="000000"/>
          <w:lang w:val="en-US"/>
        </w:rPr>
        <w:t xml:space="preserve">thể hiện trong </w:t>
      </w:r>
      <w:r w:rsidR="00E62A12" w:rsidRPr="00515EA8">
        <w:rPr>
          <w:rFonts w:eastAsia="Times New Roman"/>
          <w:color w:val="000000"/>
          <w:lang w:val="en-US"/>
        </w:rPr>
        <w:t xml:space="preserve">qui </w:t>
      </w:r>
      <w:r w:rsidR="00FF1D33" w:rsidRPr="00515EA8">
        <w:rPr>
          <w:rFonts w:eastAsia="Times New Roman"/>
          <w:color w:val="000000"/>
          <w:lang w:val="en-US"/>
        </w:rPr>
        <w:t xml:space="preserve">định công tác học vụ, các </w:t>
      </w:r>
      <w:r w:rsidR="00E62A12" w:rsidRPr="00515EA8">
        <w:rPr>
          <w:rFonts w:eastAsia="Times New Roman"/>
          <w:color w:val="000000"/>
          <w:lang w:val="en-US"/>
        </w:rPr>
        <w:t xml:space="preserve">qui </w:t>
      </w:r>
      <w:r w:rsidR="00FF1D33" w:rsidRPr="00515EA8">
        <w:rPr>
          <w:rFonts w:eastAsia="Times New Roman"/>
          <w:color w:val="000000"/>
          <w:lang w:val="en-US"/>
        </w:rPr>
        <w:t xml:space="preserve">trình công tác, bao gồm: </w:t>
      </w:r>
      <w:r w:rsidR="00E62A12" w:rsidRPr="00515EA8">
        <w:rPr>
          <w:rFonts w:eastAsia="Times New Roman"/>
          <w:color w:val="000000"/>
          <w:lang w:val="en-US"/>
        </w:rPr>
        <w:t xml:space="preserve">Qui </w:t>
      </w:r>
      <w:r w:rsidR="00FF1D33" w:rsidRPr="00515EA8">
        <w:rPr>
          <w:rFonts w:eastAsia="Times New Roman"/>
          <w:color w:val="000000"/>
          <w:lang w:val="en-US"/>
        </w:rPr>
        <w:t>định đào tạo trình độ thạc sĩ (</w:t>
      </w:r>
      <w:r w:rsidR="002E4258" w:rsidRPr="00515EA8">
        <w:rPr>
          <w:rFonts w:eastAsia="Times New Roman"/>
          <w:color w:val="000000"/>
          <w:lang w:val="en-US"/>
        </w:rPr>
        <w:t>s</w:t>
      </w:r>
      <w:r w:rsidR="00FF1D33" w:rsidRPr="00515EA8">
        <w:rPr>
          <w:rFonts w:eastAsia="Times New Roman"/>
          <w:color w:val="000000"/>
          <w:lang w:val="en-US"/>
        </w:rPr>
        <w:t>ố 863/QĐ-ĐHV ngày 20/7/2016)</w:t>
      </w:r>
      <w:r w:rsidR="00F0162E" w:rsidRPr="00515EA8">
        <w:rPr>
          <w:rFonts w:eastAsia="Times New Roman"/>
          <w:color w:val="000000"/>
          <w:lang w:val="en-US"/>
        </w:rPr>
        <w:t xml:space="preserve"> </w:t>
      </w:r>
      <w:r w:rsidR="00F0162E" w:rsidRPr="00515EA8">
        <w:rPr>
          <w:rFonts w:eastAsia="Times New Roman"/>
          <w:lang w:val="en-US"/>
        </w:rPr>
        <w:t>[</w:t>
      </w:r>
      <w:r w:rsidR="00F0162E" w:rsidRPr="00515EA8">
        <w:rPr>
          <w:rFonts w:eastAsia="Times New Roman"/>
          <w:color w:val="FF0000"/>
          <w:lang w:val="en-US"/>
        </w:rPr>
        <w:t>H5.05.01.01</w:t>
      </w:r>
      <w:r w:rsidR="00F0162E" w:rsidRPr="00515EA8">
        <w:rPr>
          <w:rFonts w:eastAsia="Times New Roman"/>
          <w:lang w:val="en-US"/>
        </w:rPr>
        <w:t>]</w:t>
      </w:r>
      <w:r w:rsidR="00FF1D33" w:rsidRPr="00515EA8">
        <w:rPr>
          <w:rFonts w:eastAsia="Times New Roman"/>
          <w:color w:val="000000"/>
          <w:lang w:val="en-US"/>
        </w:rPr>
        <w:t xml:space="preserve">, </w:t>
      </w:r>
      <w:r w:rsidR="00E62A12" w:rsidRPr="00515EA8">
        <w:rPr>
          <w:rFonts w:eastAsia="Times New Roman"/>
          <w:color w:val="000000"/>
          <w:lang w:val="en-US"/>
        </w:rPr>
        <w:lastRenderedPageBreak/>
        <w:t xml:space="preserve">Qui </w:t>
      </w:r>
      <w:r w:rsidR="00FF1D33" w:rsidRPr="00515EA8">
        <w:rPr>
          <w:rFonts w:eastAsia="Times New Roman"/>
          <w:color w:val="000000"/>
          <w:lang w:val="en-US"/>
        </w:rPr>
        <w:t xml:space="preserve">trình quản </w:t>
      </w:r>
      <w:r w:rsidR="00E62A12" w:rsidRPr="00515EA8">
        <w:rPr>
          <w:rFonts w:eastAsia="Times New Roman"/>
          <w:color w:val="000000"/>
          <w:lang w:val="en-US"/>
        </w:rPr>
        <w:t>lí</w:t>
      </w:r>
      <w:r w:rsidR="00FF1D33" w:rsidRPr="00515EA8">
        <w:rPr>
          <w:rFonts w:eastAsia="Times New Roman"/>
          <w:color w:val="000000"/>
          <w:lang w:val="en-US"/>
        </w:rPr>
        <w:t xml:space="preserve"> quá trình đào tạo trình độ thạc sĩ tại </w:t>
      </w:r>
      <w:r w:rsidR="00A52702" w:rsidRPr="00515EA8">
        <w:rPr>
          <w:rFonts w:eastAsia="Times New Roman"/>
          <w:color w:val="000000"/>
          <w:lang w:val="en-US"/>
        </w:rPr>
        <w:t>Trường ĐH Vinh</w:t>
      </w:r>
      <w:r w:rsidR="00FF1D33" w:rsidRPr="00515EA8">
        <w:rPr>
          <w:rFonts w:eastAsia="Times New Roman"/>
          <w:color w:val="000000"/>
          <w:lang w:val="en-US"/>
        </w:rPr>
        <w:t xml:space="preserve"> (</w:t>
      </w:r>
      <w:r w:rsidR="002E4258" w:rsidRPr="00515EA8">
        <w:rPr>
          <w:rFonts w:eastAsia="Times New Roman"/>
          <w:color w:val="000000"/>
          <w:lang w:val="en-US"/>
        </w:rPr>
        <w:t>s</w:t>
      </w:r>
      <w:r w:rsidR="00FF1D33" w:rsidRPr="00515EA8">
        <w:rPr>
          <w:rFonts w:eastAsia="Times New Roman"/>
          <w:color w:val="000000"/>
          <w:lang w:val="en-US"/>
        </w:rPr>
        <w:t>ố 568/QĐ-ĐHV ngày 30/3/2018)</w:t>
      </w:r>
      <w:r w:rsidR="00F0162E" w:rsidRPr="00515EA8">
        <w:rPr>
          <w:rFonts w:eastAsia="Times New Roman"/>
          <w:color w:val="000000"/>
          <w:lang w:val="en-US"/>
        </w:rPr>
        <w:t xml:space="preserve"> </w:t>
      </w:r>
      <w:r w:rsidR="00F0162E" w:rsidRPr="00515EA8">
        <w:rPr>
          <w:rFonts w:eastAsia="Times New Roman"/>
          <w:lang w:val="en-US"/>
        </w:rPr>
        <w:t>[</w:t>
      </w:r>
      <w:r w:rsidR="00F0162E" w:rsidRPr="00515EA8">
        <w:rPr>
          <w:rFonts w:eastAsia="Times New Roman"/>
          <w:color w:val="FF0000"/>
          <w:lang w:val="en-US"/>
        </w:rPr>
        <w:t>H5.05.01.02</w:t>
      </w:r>
      <w:r w:rsidR="00F0162E" w:rsidRPr="00515EA8">
        <w:rPr>
          <w:rFonts w:eastAsia="Times New Roman"/>
          <w:lang w:val="en-US"/>
        </w:rPr>
        <w:t>]</w:t>
      </w:r>
      <w:r w:rsidR="00FF1D33" w:rsidRPr="00515EA8">
        <w:rPr>
          <w:rFonts w:eastAsia="Times New Roman"/>
          <w:color w:val="000000"/>
          <w:lang w:val="en-US"/>
        </w:rPr>
        <w:t xml:space="preserve">, Quyết định về việc bổ sung sửa đổi </w:t>
      </w:r>
      <w:r w:rsidR="00E62A12" w:rsidRPr="00515EA8">
        <w:rPr>
          <w:rFonts w:eastAsia="Times New Roman"/>
          <w:color w:val="000000"/>
          <w:lang w:val="en-US"/>
        </w:rPr>
        <w:t xml:space="preserve">qui </w:t>
      </w:r>
      <w:r w:rsidR="00FF1D33" w:rsidRPr="00515EA8">
        <w:rPr>
          <w:rFonts w:eastAsia="Times New Roman"/>
          <w:color w:val="000000"/>
          <w:lang w:val="en-US"/>
        </w:rPr>
        <w:t xml:space="preserve">định đào tạo trình độ thạc sĩ của </w:t>
      </w:r>
      <w:r w:rsidR="00A52702" w:rsidRPr="00515EA8">
        <w:rPr>
          <w:rFonts w:eastAsia="Times New Roman"/>
          <w:color w:val="000000"/>
          <w:lang w:val="en-US"/>
        </w:rPr>
        <w:t>Trường ĐH Vinh</w:t>
      </w:r>
      <w:r w:rsidR="00FF1D33" w:rsidRPr="00515EA8">
        <w:rPr>
          <w:rFonts w:eastAsia="Times New Roman"/>
          <w:color w:val="000000"/>
          <w:lang w:val="en-US"/>
        </w:rPr>
        <w:t xml:space="preserve"> (</w:t>
      </w:r>
      <w:r w:rsidR="002E4258" w:rsidRPr="00515EA8">
        <w:rPr>
          <w:rFonts w:eastAsia="Times New Roman"/>
          <w:color w:val="000000"/>
          <w:lang w:val="en-US"/>
        </w:rPr>
        <w:t>s</w:t>
      </w:r>
      <w:r w:rsidR="00FF1D33" w:rsidRPr="00515EA8">
        <w:rPr>
          <w:rFonts w:eastAsia="Times New Roman"/>
          <w:color w:val="000000"/>
          <w:lang w:val="en-US"/>
        </w:rPr>
        <w:t>ố 2468/QĐ-ĐHV ngày 16/10/2018)</w:t>
      </w:r>
      <w:r w:rsidR="00F0162E" w:rsidRPr="00515EA8">
        <w:rPr>
          <w:rFonts w:eastAsia="Times New Roman"/>
          <w:color w:val="000000"/>
          <w:lang w:val="en-US"/>
        </w:rPr>
        <w:t xml:space="preserve"> </w:t>
      </w:r>
      <w:r w:rsidR="00F0162E" w:rsidRPr="00515EA8">
        <w:rPr>
          <w:rFonts w:eastAsia="Times New Roman"/>
          <w:lang w:val="en-US"/>
        </w:rPr>
        <w:t>[</w:t>
      </w:r>
      <w:r w:rsidR="00F0162E" w:rsidRPr="00515EA8">
        <w:rPr>
          <w:rFonts w:eastAsia="Times New Roman"/>
          <w:color w:val="FF0000"/>
          <w:lang w:val="en-US"/>
        </w:rPr>
        <w:t>H5.05.01.03</w:t>
      </w:r>
      <w:r w:rsidR="00F0162E" w:rsidRPr="00515EA8">
        <w:rPr>
          <w:rFonts w:eastAsia="Times New Roman"/>
          <w:lang w:val="en-US"/>
        </w:rPr>
        <w:t>]</w:t>
      </w:r>
      <w:r w:rsidR="00FF1D33" w:rsidRPr="00515EA8">
        <w:rPr>
          <w:rFonts w:eastAsia="Times New Roman"/>
          <w:color w:val="000000"/>
          <w:lang w:val="en-US"/>
        </w:rPr>
        <w:t>, Hướng dẫn công tác khảo thí trong đào tạo thạc sĩ áp dụng từ khóa 26 (</w:t>
      </w:r>
      <w:r w:rsidR="002E4258" w:rsidRPr="00515EA8">
        <w:rPr>
          <w:rFonts w:eastAsia="Times New Roman"/>
          <w:color w:val="000000"/>
          <w:lang w:val="en-US"/>
        </w:rPr>
        <w:t>s</w:t>
      </w:r>
      <w:r w:rsidR="00FF1D33" w:rsidRPr="00515EA8">
        <w:rPr>
          <w:rFonts w:eastAsia="Times New Roman"/>
          <w:color w:val="000000"/>
          <w:lang w:val="en-US"/>
        </w:rPr>
        <w:t>ố 08/HD-ĐHV ngày 16/10/2018)</w:t>
      </w:r>
      <w:r w:rsidR="00F0162E" w:rsidRPr="00515EA8">
        <w:rPr>
          <w:rFonts w:eastAsia="Times New Roman"/>
          <w:color w:val="000000"/>
          <w:lang w:val="en-US"/>
        </w:rPr>
        <w:t xml:space="preserve"> </w:t>
      </w:r>
      <w:r w:rsidR="00F0162E" w:rsidRPr="00515EA8">
        <w:rPr>
          <w:rFonts w:eastAsia="Times New Roman"/>
          <w:lang w:val="en-US"/>
        </w:rPr>
        <w:t>[</w:t>
      </w:r>
      <w:r w:rsidR="00F0162E" w:rsidRPr="00515EA8">
        <w:rPr>
          <w:rFonts w:eastAsia="Times New Roman"/>
          <w:color w:val="FF0000"/>
          <w:lang w:val="en-US"/>
        </w:rPr>
        <w:t>H5.05.01.04</w:t>
      </w:r>
      <w:r w:rsidR="00F0162E" w:rsidRPr="00515EA8">
        <w:rPr>
          <w:rFonts w:eastAsia="Times New Roman"/>
          <w:lang w:val="en-US"/>
        </w:rPr>
        <w:t>]</w:t>
      </w:r>
      <w:r w:rsidR="00FF1D33" w:rsidRPr="00515EA8">
        <w:rPr>
          <w:rFonts w:eastAsia="Times New Roman"/>
          <w:color w:val="000000"/>
          <w:lang w:val="en-US"/>
        </w:rPr>
        <w:t xml:space="preserve">, Quyết định </w:t>
      </w:r>
      <w:r w:rsidR="002E4258" w:rsidRPr="00515EA8">
        <w:rPr>
          <w:rFonts w:eastAsia="Times New Roman"/>
          <w:color w:val="000000"/>
          <w:lang w:val="en-US"/>
        </w:rPr>
        <w:t>b</w:t>
      </w:r>
      <w:r w:rsidR="00FF1D33" w:rsidRPr="00515EA8">
        <w:rPr>
          <w:rFonts w:eastAsia="Times New Roman"/>
          <w:color w:val="000000"/>
          <w:lang w:val="en-US"/>
        </w:rPr>
        <w:t xml:space="preserve">an hành </w:t>
      </w:r>
      <w:r w:rsidR="00E62A12" w:rsidRPr="00515EA8">
        <w:rPr>
          <w:rFonts w:eastAsia="Times New Roman"/>
          <w:color w:val="000000"/>
          <w:lang w:val="en-US"/>
        </w:rPr>
        <w:t xml:space="preserve">Qui </w:t>
      </w:r>
      <w:r w:rsidR="00FF1D33" w:rsidRPr="00515EA8">
        <w:rPr>
          <w:rFonts w:eastAsia="Times New Roman"/>
          <w:color w:val="000000"/>
          <w:lang w:val="en-US"/>
        </w:rPr>
        <w:t xml:space="preserve">định về đánh giá và quản </w:t>
      </w:r>
      <w:r w:rsidR="00E62A12" w:rsidRPr="00515EA8">
        <w:rPr>
          <w:rFonts w:eastAsia="Times New Roman"/>
          <w:color w:val="000000"/>
          <w:lang w:val="en-US"/>
        </w:rPr>
        <w:t>lí</w:t>
      </w:r>
      <w:r w:rsidR="00FF1D33" w:rsidRPr="00515EA8">
        <w:rPr>
          <w:rFonts w:eastAsia="Times New Roman"/>
          <w:color w:val="000000"/>
          <w:lang w:val="en-US"/>
        </w:rPr>
        <w:t xml:space="preserve"> </w:t>
      </w:r>
      <w:r w:rsidR="00877BDB" w:rsidRPr="00515EA8">
        <w:rPr>
          <w:szCs w:val="28"/>
        </w:rPr>
        <w:t>KQHT</w:t>
      </w:r>
      <w:r w:rsidR="00FF1D33" w:rsidRPr="00515EA8">
        <w:rPr>
          <w:rFonts w:eastAsia="Times New Roman"/>
          <w:color w:val="000000"/>
          <w:lang w:val="en-US"/>
        </w:rPr>
        <w:t xml:space="preserve"> trong đào tạo </w:t>
      </w:r>
      <w:r w:rsidR="0025465D" w:rsidRPr="00515EA8">
        <w:rPr>
          <w:rFonts w:eastAsia="Times New Roman"/>
          <w:color w:val="000000"/>
          <w:lang w:val="en-US"/>
        </w:rPr>
        <w:t>trình độ đại học chính qui</w:t>
      </w:r>
      <w:r w:rsidR="00E62A12" w:rsidRPr="00515EA8">
        <w:rPr>
          <w:rFonts w:eastAsia="Times New Roman"/>
          <w:color w:val="000000"/>
          <w:lang w:val="en-US"/>
        </w:rPr>
        <w:t xml:space="preserve"> </w:t>
      </w:r>
      <w:r w:rsidR="00FF1D33" w:rsidRPr="00515EA8">
        <w:rPr>
          <w:rFonts w:eastAsia="Times New Roman"/>
          <w:color w:val="000000"/>
          <w:lang w:val="en-US"/>
        </w:rPr>
        <w:t xml:space="preserve">và đào tạo trình độ thạc sĩ tại </w:t>
      </w:r>
      <w:r w:rsidR="00A52702" w:rsidRPr="00515EA8">
        <w:rPr>
          <w:rFonts w:eastAsia="Times New Roman"/>
          <w:color w:val="000000"/>
          <w:lang w:val="en-US"/>
        </w:rPr>
        <w:t>Trường ĐH Vinh</w:t>
      </w:r>
      <w:r w:rsidR="00FF1D33" w:rsidRPr="00515EA8">
        <w:rPr>
          <w:rFonts w:eastAsia="Times New Roman"/>
          <w:color w:val="000000"/>
          <w:lang w:val="en-US"/>
        </w:rPr>
        <w:t xml:space="preserve"> (</w:t>
      </w:r>
      <w:r w:rsidR="002E4258" w:rsidRPr="00515EA8">
        <w:rPr>
          <w:rFonts w:eastAsia="Times New Roman"/>
          <w:color w:val="000000"/>
          <w:lang w:val="en-US"/>
        </w:rPr>
        <w:t>s</w:t>
      </w:r>
      <w:r w:rsidR="00FF1D33" w:rsidRPr="00515EA8">
        <w:rPr>
          <w:rFonts w:eastAsia="Times New Roman"/>
          <w:color w:val="000000"/>
          <w:lang w:val="en-US"/>
        </w:rPr>
        <w:t>ố 3662/QĐ-ĐHV ngày 29/12/2023)</w:t>
      </w:r>
      <w:r w:rsidR="00F0162E" w:rsidRPr="00515EA8">
        <w:rPr>
          <w:rFonts w:eastAsia="Times New Roman"/>
          <w:color w:val="000000"/>
          <w:lang w:val="en-US"/>
        </w:rPr>
        <w:t xml:space="preserve"> </w:t>
      </w:r>
      <w:r w:rsidR="00F0162E" w:rsidRPr="00515EA8">
        <w:rPr>
          <w:rFonts w:eastAsia="Times New Roman"/>
          <w:lang w:val="en-US"/>
        </w:rPr>
        <w:t>[</w:t>
      </w:r>
      <w:r w:rsidR="00F0162E" w:rsidRPr="00515EA8">
        <w:rPr>
          <w:rFonts w:eastAsia="Times New Roman"/>
          <w:color w:val="FF0000"/>
          <w:lang w:val="en-US"/>
        </w:rPr>
        <w:t>H5.05.01.05</w:t>
      </w:r>
      <w:r w:rsidR="00F0162E" w:rsidRPr="00515EA8">
        <w:rPr>
          <w:rFonts w:eastAsia="Times New Roman"/>
          <w:lang w:val="en-US"/>
        </w:rPr>
        <w:t>]</w:t>
      </w:r>
      <w:r w:rsidR="00FF1D33" w:rsidRPr="00515EA8">
        <w:rPr>
          <w:rFonts w:eastAsia="Times New Roman"/>
          <w:color w:val="000000"/>
          <w:lang w:val="en-US"/>
        </w:rPr>
        <w:t xml:space="preserve">. </w:t>
      </w:r>
      <w:r w:rsidR="006B2FA4" w:rsidRPr="00515EA8">
        <w:rPr>
          <w:rFonts w:eastAsia="Times New Roman"/>
          <w:color w:val="000000"/>
          <w:lang w:val="en-US"/>
        </w:rPr>
        <w:t>C</w:t>
      </w:r>
      <w:r w:rsidR="00FF1D33" w:rsidRPr="00515EA8">
        <w:rPr>
          <w:rFonts w:eastAsia="Times New Roman"/>
          <w:color w:val="000000"/>
          <w:lang w:val="en-US"/>
        </w:rPr>
        <w:t xml:space="preserve">ác văn bản này được phổ biến cho </w:t>
      </w:r>
      <w:r w:rsidR="00F0162E" w:rsidRPr="00515EA8">
        <w:rPr>
          <w:rFonts w:eastAsia="Times New Roman"/>
          <w:color w:val="000000"/>
          <w:lang w:val="en-US"/>
        </w:rPr>
        <w:t>HV</w:t>
      </w:r>
      <w:r w:rsidR="00FF1D33" w:rsidRPr="00515EA8">
        <w:rPr>
          <w:rFonts w:eastAsia="Times New Roman"/>
          <w:color w:val="000000"/>
          <w:lang w:val="en-US"/>
        </w:rPr>
        <w:t xml:space="preserve"> ngay từ đầu khóa học </w:t>
      </w:r>
      <w:r w:rsidR="00F0162E" w:rsidRPr="00515EA8">
        <w:rPr>
          <w:rFonts w:eastAsia="Times New Roman"/>
          <w:lang w:val="en-US"/>
        </w:rPr>
        <w:t>[</w:t>
      </w:r>
      <w:r w:rsidR="00F0162E" w:rsidRPr="00515EA8">
        <w:rPr>
          <w:rFonts w:eastAsia="Times New Roman"/>
          <w:color w:val="FF0000"/>
          <w:lang w:val="en-US"/>
        </w:rPr>
        <w:t>H5.05.01.06</w:t>
      </w:r>
      <w:r w:rsidR="00F0162E" w:rsidRPr="00515EA8">
        <w:rPr>
          <w:rFonts w:eastAsia="Times New Roman"/>
          <w:lang w:val="en-US"/>
        </w:rPr>
        <w:t xml:space="preserve">] </w:t>
      </w:r>
      <w:r w:rsidR="00FF1D33" w:rsidRPr="00515EA8">
        <w:rPr>
          <w:rFonts w:eastAsia="Times New Roman"/>
          <w:color w:val="000000"/>
          <w:lang w:val="en-US"/>
        </w:rPr>
        <w:t xml:space="preserve">và công khai trên cổng thông tin điện tử </w:t>
      </w:r>
      <w:r w:rsidR="00F0162E" w:rsidRPr="00515EA8">
        <w:rPr>
          <w:rFonts w:eastAsia="Times New Roman"/>
          <w:lang w:val="en-US"/>
        </w:rPr>
        <w:t>[</w:t>
      </w:r>
      <w:r w:rsidR="00F0162E" w:rsidRPr="00515EA8">
        <w:rPr>
          <w:rFonts w:eastAsia="Times New Roman"/>
          <w:color w:val="FF0000"/>
          <w:lang w:val="en-US"/>
        </w:rPr>
        <w:t>H5.05.01.07</w:t>
      </w:r>
      <w:r w:rsidR="00F0162E" w:rsidRPr="00515EA8">
        <w:rPr>
          <w:rFonts w:eastAsia="Times New Roman"/>
          <w:lang w:val="en-US"/>
        </w:rPr>
        <w:t xml:space="preserve">] </w:t>
      </w:r>
      <w:r w:rsidR="00FF1D33" w:rsidRPr="00515EA8">
        <w:rPr>
          <w:rFonts w:eastAsia="Times New Roman"/>
          <w:color w:val="000000"/>
          <w:lang w:val="en-US"/>
        </w:rPr>
        <w:t>của Trường.</w:t>
      </w:r>
    </w:p>
    <w:p w14:paraId="22FBACC0" w14:textId="7316BAEC" w:rsidR="00FF1D33" w:rsidRPr="00515EA8" w:rsidRDefault="00FF1D33" w:rsidP="00FB6061">
      <w:pPr>
        <w:widowControl w:val="0"/>
        <w:spacing w:before="0" w:line="312" w:lineRule="auto"/>
        <w:ind w:firstLine="567"/>
        <w:rPr>
          <w:rFonts w:eastAsia="Times New Roman"/>
          <w:color w:val="000000"/>
          <w:lang w:val="en-US"/>
        </w:rPr>
      </w:pPr>
      <w:r w:rsidRPr="00515EA8">
        <w:rPr>
          <w:rFonts w:eastAsia="Times New Roman"/>
          <w:color w:val="000000"/>
          <w:lang w:val="en-US"/>
        </w:rPr>
        <w:t xml:space="preserve">Bản mô tả CTĐT </w:t>
      </w:r>
      <w:r w:rsidR="00F0162E" w:rsidRPr="00515EA8">
        <w:rPr>
          <w:rFonts w:eastAsia="Times New Roman"/>
          <w:lang w:val="en-US"/>
        </w:rPr>
        <w:t>[</w:t>
      </w:r>
      <w:r w:rsidR="00F0162E" w:rsidRPr="00515EA8">
        <w:rPr>
          <w:rFonts w:eastAsia="Times New Roman"/>
          <w:color w:val="FF0000"/>
          <w:lang w:val="en-US"/>
        </w:rPr>
        <w:t>H5.05.01.08</w:t>
      </w:r>
      <w:r w:rsidR="00F0162E" w:rsidRPr="00515EA8">
        <w:rPr>
          <w:rFonts w:eastAsia="Times New Roman"/>
          <w:lang w:val="en-US"/>
        </w:rPr>
        <w:t xml:space="preserve">] </w:t>
      </w:r>
      <w:r w:rsidR="00066DD8" w:rsidRPr="00515EA8">
        <w:rPr>
          <w:rFonts w:eastAsia="Times New Roman"/>
          <w:color w:val="000000"/>
          <w:lang w:val="en-US"/>
        </w:rPr>
        <w:t xml:space="preserve">không chỉ </w:t>
      </w:r>
      <w:r w:rsidR="00066DD8" w:rsidRPr="00515EA8">
        <w:rPr>
          <w:rFonts w:eastAsia="Times New Roman"/>
          <w:color w:val="00B0F0"/>
          <w:lang w:val="en-US"/>
        </w:rPr>
        <w:t>trình bày rõ phương pháp KTĐG mà còn hướng dẫn xây dựng bộ tiêu chí đánh giá (rubric) cho từng học phần</w:t>
      </w:r>
      <w:r w:rsidRPr="00515EA8">
        <w:rPr>
          <w:rFonts w:eastAsia="Times New Roman"/>
          <w:color w:val="00B0F0"/>
          <w:lang w:val="en-US"/>
        </w:rPr>
        <w:t xml:space="preserve">. Các câu hỏi </w:t>
      </w:r>
      <w:r w:rsidR="00C71BA9" w:rsidRPr="00515EA8">
        <w:rPr>
          <w:rFonts w:eastAsia="Times New Roman"/>
          <w:color w:val="00B0F0"/>
          <w:lang w:val="en-US"/>
        </w:rPr>
        <w:t>KTĐG</w:t>
      </w:r>
      <w:r w:rsidRPr="00515EA8">
        <w:rPr>
          <w:rFonts w:eastAsia="Times New Roman"/>
          <w:color w:val="00B0F0"/>
          <w:lang w:val="en-US"/>
        </w:rPr>
        <w:t xml:space="preserve"> KQHT của NH được thiết kế bao quát nội dung dạy</w:t>
      </w:r>
      <w:r w:rsidRPr="00515EA8">
        <w:rPr>
          <w:rFonts w:eastAsia="Times New Roman"/>
          <w:color w:val="000000"/>
          <w:lang w:val="en-US"/>
        </w:rPr>
        <w:t xml:space="preserve"> học theo </w:t>
      </w:r>
      <w:r w:rsidR="00DE6E5D" w:rsidRPr="00515EA8">
        <w:rPr>
          <w:rFonts w:eastAsia="Times New Roman"/>
          <w:color w:val="000000"/>
          <w:lang w:val="en-US"/>
        </w:rPr>
        <w:t>CTDH</w:t>
      </w:r>
      <w:r w:rsidRPr="00515EA8">
        <w:rPr>
          <w:rFonts w:eastAsia="Times New Roman"/>
          <w:color w:val="000000"/>
          <w:lang w:val="en-US"/>
        </w:rPr>
        <w:t xml:space="preserve"> và theo mục tiêu HP; phù hợp với từng giai đoạn của quá trình đào tạo hỗ trợ </w:t>
      </w:r>
      <w:r w:rsidRPr="00515EA8">
        <w:rPr>
          <w:rFonts w:eastAsia="Times New Roman"/>
          <w:color w:val="00B0F0"/>
          <w:lang w:val="en-US"/>
        </w:rPr>
        <w:t>đánh giá mức độ đạt được CĐR</w:t>
      </w:r>
      <w:r w:rsidRPr="00515EA8">
        <w:rPr>
          <w:rFonts w:eastAsia="Times New Roman"/>
          <w:color w:val="000000"/>
          <w:lang w:val="en-US"/>
        </w:rPr>
        <w:t xml:space="preserve"> của CTĐT. Theo </w:t>
      </w:r>
      <w:r w:rsidR="00E62A12" w:rsidRPr="00515EA8">
        <w:rPr>
          <w:rFonts w:eastAsia="Times New Roman"/>
          <w:color w:val="000000"/>
          <w:lang w:val="en-US"/>
        </w:rPr>
        <w:t xml:space="preserve">qui </w:t>
      </w:r>
      <w:r w:rsidRPr="00515EA8">
        <w:rPr>
          <w:rFonts w:eastAsia="Times New Roman"/>
          <w:color w:val="000000"/>
          <w:lang w:val="en-US"/>
        </w:rPr>
        <w:t xml:space="preserve">định mới nhất của </w:t>
      </w:r>
      <w:r w:rsidR="007E260D" w:rsidRPr="00515EA8">
        <w:rPr>
          <w:rFonts w:eastAsia="Times New Roman"/>
          <w:color w:val="000000"/>
          <w:lang w:val="en-US"/>
        </w:rPr>
        <w:t>Nhà trường</w:t>
      </w:r>
      <w:r w:rsidRPr="00515EA8">
        <w:rPr>
          <w:rFonts w:eastAsia="Times New Roman"/>
          <w:color w:val="000000"/>
          <w:lang w:val="en-US"/>
        </w:rPr>
        <w:t xml:space="preserve"> về đánh giá </w:t>
      </w:r>
      <w:r w:rsidR="00F0162E" w:rsidRPr="00515EA8">
        <w:rPr>
          <w:rFonts w:eastAsia="Times New Roman"/>
          <w:color w:val="000000"/>
          <w:lang w:val="en-US"/>
        </w:rPr>
        <w:t>HP</w:t>
      </w:r>
      <w:r w:rsidRPr="00515EA8">
        <w:rPr>
          <w:rFonts w:eastAsia="Times New Roman"/>
          <w:color w:val="000000"/>
          <w:lang w:val="en-US"/>
        </w:rPr>
        <w:t xml:space="preserve">, điểm tổng kết </w:t>
      </w:r>
      <w:r w:rsidR="00F0162E" w:rsidRPr="00515EA8">
        <w:rPr>
          <w:rFonts w:eastAsia="Times New Roman"/>
          <w:color w:val="000000"/>
          <w:lang w:val="en-US"/>
        </w:rPr>
        <w:t>HP</w:t>
      </w:r>
      <w:r w:rsidRPr="00515EA8">
        <w:rPr>
          <w:rFonts w:eastAsia="Times New Roman"/>
          <w:color w:val="000000"/>
          <w:lang w:val="en-US"/>
        </w:rPr>
        <w:t xml:space="preserve"> gồm điểm 02 thành phần: Điểm quá trình chiếm 50%, điểm thi kết thúc </w:t>
      </w:r>
      <w:r w:rsidR="00F0162E" w:rsidRPr="00515EA8">
        <w:rPr>
          <w:rFonts w:eastAsia="Times New Roman"/>
          <w:color w:val="000000"/>
          <w:lang w:val="en-US"/>
        </w:rPr>
        <w:t>HP</w:t>
      </w:r>
      <w:r w:rsidRPr="00515EA8">
        <w:rPr>
          <w:rFonts w:eastAsia="Times New Roman"/>
          <w:color w:val="000000"/>
          <w:lang w:val="en-US"/>
        </w:rPr>
        <w:t xml:space="preserve"> chiếm 50% tổng điểm. Đánh giá luận văn/đồ án tốt nghiệp được thực hiện theo CĐR với các tiêu chí cụ thể</w:t>
      </w:r>
      <w:r w:rsidR="00F0162E" w:rsidRPr="00515EA8">
        <w:rPr>
          <w:rFonts w:eastAsia="Times New Roman"/>
          <w:color w:val="000000"/>
          <w:lang w:val="en-US"/>
        </w:rPr>
        <w:t xml:space="preserve"> </w:t>
      </w:r>
      <w:r w:rsidR="00F0162E" w:rsidRPr="00515EA8">
        <w:rPr>
          <w:rFonts w:eastAsia="Times New Roman"/>
          <w:lang w:val="en-US"/>
        </w:rPr>
        <w:t>[</w:t>
      </w:r>
      <w:r w:rsidR="00F0162E" w:rsidRPr="00515EA8">
        <w:rPr>
          <w:rFonts w:eastAsia="Times New Roman"/>
          <w:color w:val="FF0000"/>
          <w:lang w:val="en-US"/>
        </w:rPr>
        <w:t>H5.05.01.09</w:t>
      </w:r>
      <w:r w:rsidR="00F0162E" w:rsidRPr="00515EA8">
        <w:rPr>
          <w:rFonts w:eastAsia="Times New Roman"/>
          <w:lang w:val="en-US"/>
        </w:rPr>
        <w:t>]</w:t>
      </w:r>
      <w:r w:rsidR="00C71BA9" w:rsidRPr="00515EA8">
        <w:rPr>
          <w:rFonts w:eastAsia="Times New Roman"/>
          <w:color w:val="000000"/>
          <w:lang w:val="en-US"/>
        </w:rPr>
        <w:t>.</w:t>
      </w:r>
    </w:p>
    <w:p w14:paraId="603D5F08" w14:textId="5B8CB1C9" w:rsidR="00A82C32" w:rsidRPr="00515EA8" w:rsidRDefault="00CB0B02" w:rsidP="00FB6061">
      <w:pPr>
        <w:widowControl w:val="0"/>
        <w:spacing w:before="0" w:line="312" w:lineRule="auto"/>
        <w:ind w:firstLine="567"/>
        <w:rPr>
          <w:rFonts w:eastAsia="Times New Roman"/>
          <w:color w:val="000000"/>
          <w:lang w:val="en-US"/>
        </w:rPr>
      </w:pPr>
      <w:r w:rsidRPr="00515EA8">
        <w:rPr>
          <w:rFonts w:eastAsia="Times New Roman"/>
          <w:color w:val="000000"/>
          <w:lang w:val="en-US"/>
        </w:rPr>
        <w:t>Chẳng hạn, hoạt động k</w:t>
      </w:r>
      <w:r w:rsidR="00A82C32" w:rsidRPr="00515EA8">
        <w:rPr>
          <w:rFonts w:eastAsia="Times New Roman"/>
          <w:color w:val="000000"/>
          <w:lang w:val="en-US"/>
        </w:rPr>
        <w:t>iểm tra, đánh giá trong khóa học</w:t>
      </w:r>
      <w:r w:rsidRPr="00515EA8">
        <w:rPr>
          <w:rFonts w:eastAsia="Times New Roman"/>
          <w:color w:val="000000"/>
          <w:lang w:val="en-US"/>
        </w:rPr>
        <w:t xml:space="preserve"> của </w:t>
      </w:r>
      <w:r w:rsidR="00A82C32" w:rsidRPr="00515EA8">
        <w:rPr>
          <w:rFonts w:eastAsia="Times New Roman"/>
          <w:color w:val="000000"/>
          <w:lang w:val="en-US"/>
        </w:rPr>
        <w:t xml:space="preserve">CTĐT trình độ </w:t>
      </w:r>
      <w:r w:rsidR="00680B0A" w:rsidRPr="00515EA8">
        <w:rPr>
          <w:rFonts w:eastAsia="Times New Roman"/>
          <w:color w:val="000000"/>
          <w:lang w:val="en-US"/>
        </w:rPr>
        <w:t>Thạc sĩ ngành SHTN</w:t>
      </w:r>
      <w:r w:rsidR="00A82C32" w:rsidRPr="00515EA8">
        <w:rPr>
          <w:rFonts w:eastAsia="Times New Roman"/>
          <w:color w:val="000000"/>
          <w:lang w:val="en-US"/>
        </w:rPr>
        <w:t xml:space="preserve"> dựa trên các văn bản qu</w:t>
      </w:r>
      <w:r w:rsidRPr="00515EA8">
        <w:rPr>
          <w:rFonts w:eastAsia="Times New Roman"/>
          <w:color w:val="000000"/>
          <w:lang w:val="en-US"/>
        </w:rPr>
        <w:t>i</w:t>
      </w:r>
      <w:r w:rsidR="00A82C32" w:rsidRPr="00515EA8">
        <w:rPr>
          <w:rFonts w:eastAsia="Times New Roman"/>
          <w:color w:val="000000"/>
          <w:lang w:val="en-US"/>
        </w:rPr>
        <w:t xml:space="preserve"> định về công tác tổ chức thi, kiểm tra, đánh giá kết qủa học tập và qu</w:t>
      </w:r>
      <w:r w:rsidRPr="00515EA8">
        <w:rPr>
          <w:rFonts w:eastAsia="Times New Roman"/>
          <w:color w:val="000000"/>
          <w:lang w:val="en-US"/>
        </w:rPr>
        <w:t>i</w:t>
      </w:r>
      <w:r w:rsidR="00A82C32" w:rsidRPr="00515EA8">
        <w:rPr>
          <w:rFonts w:eastAsia="Times New Roman"/>
          <w:color w:val="000000"/>
          <w:lang w:val="en-US"/>
        </w:rPr>
        <w:t xml:space="preserve"> định ra </w:t>
      </w:r>
      <w:r w:rsidRPr="00515EA8">
        <w:rPr>
          <w:rFonts w:eastAsia="Times New Roman"/>
          <w:color w:val="000000"/>
          <w:lang w:val="en-US"/>
        </w:rPr>
        <w:t>câu hỏi</w:t>
      </w:r>
      <w:r w:rsidR="00A82C32" w:rsidRPr="00515EA8">
        <w:rPr>
          <w:rFonts w:eastAsia="Times New Roman"/>
          <w:color w:val="000000"/>
          <w:lang w:val="en-US"/>
        </w:rPr>
        <w:t xml:space="preserve"> thi của </w:t>
      </w:r>
      <w:r w:rsidR="007E260D" w:rsidRPr="00515EA8">
        <w:rPr>
          <w:rFonts w:eastAsia="Times New Roman"/>
          <w:color w:val="000000"/>
          <w:lang w:val="en-US"/>
        </w:rPr>
        <w:t>Nhà trường</w:t>
      </w:r>
      <w:r w:rsidR="00A82C32" w:rsidRPr="00515EA8">
        <w:rPr>
          <w:rFonts w:eastAsia="Times New Roman"/>
          <w:color w:val="000000"/>
          <w:lang w:val="en-US"/>
        </w:rPr>
        <w:t>. Việc kiểm tra đánh giá học phần</w:t>
      </w:r>
      <w:r w:rsidRPr="00515EA8">
        <w:rPr>
          <w:rFonts w:eastAsia="Times New Roman"/>
          <w:color w:val="000000"/>
          <w:lang w:val="en-US"/>
        </w:rPr>
        <w:t xml:space="preserve"> </w:t>
      </w:r>
      <w:r w:rsidR="00A82C32" w:rsidRPr="00515EA8">
        <w:rPr>
          <w:rFonts w:eastAsia="Times New Roman"/>
          <w:color w:val="000000"/>
          <w:lang w:val="en-US"/>
        </w:rPr>
        <w:t>trong CTĐT được thực hiện liên tục trong suốt khóa học</w:t>
      </w:r>
      <w:r w:rsidRPr="00515EA8">
        <w:rPr>
          <w:rFonts w:eastAsia="Times New Roman"/>
          <w:color w:val="000000"/>
          <w:lang w:val="en-US"/>
        </w:rPr>
        <w:t>.</w:t>
      </w:r>
      <w:r w:rsidR="00A82C32" w:rsidRPr="00515EA8">
        <w:rPr>
          <w:rFonts w:eastAsia="Times New Roman"/>
          <w:color w:val="000000"/>
          <w:lang w:val="en-US"/>
        </w:rPr>
        <w:t xml:space="preserve"> Hướng dẫn công tác khảo thí trong đào tạo trình độ thạc sĩ ban hành năm 2018 (áp dụng từ khoá 26) của Trường nêu rõ các qu</w:t>
      </w:r>
      <w:r w:rsidRPr="00515EA8">
        <w:rPr>
          <w:rFonts w:eastAsia="Times New Roman"/>
          <w:color w:val="000000"/>
          <w:lang w:val="en-US"/>
        </w:rPr>
        <w:t>i</w:t>
      </w:r>
      <w:r w:rsidR="00A82C32" w:rsidRPr="00515EA8">
        <w:rPr>
          <w:rFonts w:eastAsia="Times New Roman"/>
          <w:color w:val="000000"/>
          <w:lang w:val="en-US"/>
        </w:rPr>
        <w:t xml:space="preserve"> định về đánh giá kết quả học tập của học phần gồm: Điểm học phần </w:t>
      </w:r>
      <w:r w:rsidR="006B2FA4" w:rsidRPr="00515EA8">
        <w:rPr>
          <w:rFonts w:eastAsia="Times New Roman"/>
          <w:color w:val="000000"/>
          <w:lang w:val="en-US"/>
        </w:rPr>
        <w:t>bao gồm</w:t>
      </w:r>
      <w:r w:rsidR="00A82C32" w:rsidRPr="00515EA8">
        <w:rPr>
          <w:rFonts w:eastAsia="Times New Roman"/>
          <w:color w:val="000000"/>
          <w:lang w:val="en-US"/>
        </w:rPr>
        <w:t xml:space="preserve"> điểm quá trình và điểm thi kết thúc học phần với trọng số tương ứng là 50% và 50% (trừ học phần </w:t>
      </w:r>
      <w:r w:rsidRPr="00515EA8">
        <w:rPr>
          <w:rFonts w:eastAsia="Times New Roman"/>
          <w:color w:val="000000"/>
          <w:lang w:val="en-US"/>
        </w:rPr>
        <w:t>T</w:t>
      </w:r>
      <w:r w:rsidR="00A82C32" w:rsidRPr="00515EA8">
        <w:rPr>
          <w:rFonts w:eastAsia="Times New Roman"/>
          <w:color w:val="000000"/>
          <w:lang w:val="en-US"/>
        </w:rPr>
        <w:t>riết học theo qu</w:t>
      </w:r>
      <w:r w:rsidRPr="00515EA8">
        <w:rPr>
          <w:rFonts w:eastAsia="Times New Roman"/>
          <w:color w:val="000000"/>
          <w:lang w:val="en-US"/>
        </w:rPr>
        <w:t>i</w:t>
      </w:r>
      <w:r w:rsidR="00A82C32" w:rsidRPr="00515EA8">
        <w:rPr>
          <w:rFonts w:eastAsia="Times New Roman"/>
          <w:color w:val="000000"/>
          <w:lang w:val="en-US"/>
        </w:rPr>
        <w:t xml:space="preserve"> định riêng của Bộ GD&amp;ĐT). Trong đó, điểm đánh giá quá trình bao gồm (bài tập: 60%, </w:t>
      </w:r>
      <w:r w:rsidRPr="00515EA8">
        <w:rPr>
          <w:rFonts w:eastAsia="Times New Roman"/>
          <w:color w:val="000000"/>
          <w:lang w:val="en-US"/>
        </w:rPr>
        <w:t xml:space="preserve">sự </w:t>
      </w:r>
      <w:r w:rsidR="00A82C32" w:rsidRPr="00515EA8">
        <w:rPr>
          <w:rFonts w:eastAsia="Times New Roman"/>
          <w:color w:val="000000"/>
          <w:lang w:val="en-US"/>
        </w:rPr>
        <w:t>chuyên cần: 20%, thảo luận: 20%). (Điểm B</w:t>
      </w:r>
      <w:r w:rsidRPr="00515EA8">
        <w:rPr>
          <w:rFonts w:eastAsia="Times New Roman"/>
          <w:color w:val="000000"/>
          <w:lang w:val="en-US"/>
        </w:rPr>
        <w:t>ài tập</w:t>
      </w:r>
      <w:r w:rsidR="00A82C32" w:rsidRPr="00515EA8">
        <w:rPr>
          <w:rFonts w:eastAsia="Times New Roman"/>
          <w:color w:val="000000"/>
          <w:lang w:val="en-US"/>
        </w:rPr>
        <w:t xml:space="preserve"> = (Điểm </w:t>
      </w:r>
      <w:r w:rsidRPr="00515EA8">
        <w:rPr>
          <w:rFonts w:eastAsia="Times New Roman"/>
          <w:color w:val="000000"/>
          <w:lang w:val="en-US"/>
        </w:rPr>
        <w:t xml:space="preserve">Bài tập </w:t>
      </w:r>
      <w:r w:rsidR="00A82C32" w:rsidRPr="00515EA8">
        <w:rPr>
          <w:rFonts w:eastAsia="Times New Roman"/>
          <w:color w:val="000000"/>
          <w:lang w:val="en-US"/>
        </w:rPr>
        <w:t xml:space="preserve">1 + Điểm </w:t>
      </w:r>
      <w:r w:rsidRPr="00515EA8">
        <w:rPr>
          <w:rFonts w:eastAsia="Times New Roman"/>
          <w:color w:val="000000"/>
          <w:lang w:val="en-US"/>
        </w:rPr>
        <w:t xml:space="preserve">Bài tập </w:t>
      </w:r>
      <w:r w:rsidR="00A82C32" w:rsidRPr="00515EA8">
        <w:rPr>
          <w:rFonts w:eastAsia="Times New Roman"/>
          <w:color w:val="000000"/>
          <w:lang w:val="en-US"/>
        </w:rPr>
        <w:t>2 +</w:t>
      </w:r>
      <w:r w:rsidRPr="00515EA8">
        <w:rPr>
          <w:rFonts w:eastAsia="Times New Roman"/>
          <w:color w:val="000000"/>
          <w:lang w:val="en-US"/>
        </w:rPr>
        <w:t xml:space="preserve"> </w:t>
      </w:r>
      <w:r w:rsidR="00A82C32" w:rsidRPr="00515EA8">
        <w:rPr>
          <w:rFonts w:eastAsia="Times New Roman"/>
          <w:color w:val="000000"/>
          <w:lang w:val="en-US"/>
        </w:rPr>
        <w:t>…</w:t>
      </w:r>
      <w:r w:rsidRPr="00515EA8">
        <w:rPr>
          <w:rFonts w:eastAsia="Times New Roman"/>
          <w:color w:val="000000"/>
          <w:lang w:val="en-US"/>
        </w:rPr>
        <w:t xml:space="preserve"> </w:t>
      </w:r>
      <w:r w:rsidR="00A82C32" w:rsidRPr="00515EA8">
        <w:rPr>
          <w:rFonts w:eastAsia="Times New Roman"/>
          <w:color w:val="000000"/>
          <w:lang w:val="en-US"/>
        </w:rPr>
        <w:t xml:space="preserve">+ Điểm </w:t>
      </w:r>
      <w:r w:rsidRPr="00515EA8">
        <w:rPr>
          <w:rFonts w:eastAsia="Times New Roman"/>
          <w:color w:val="000000"/>
          <w:lang w:val="en-US"/>
        </w:rPr>
        <w:t xml:space="preserve">Bài tập </w:t>
      </w:r>
      <w:r w:rsidR="00A82C32" w:rsidRPr="00515EA8">
        <w:rPr>
          <w:rFonts w:eastAsia="Times New Roman"/>
          <w:color w:val="000000"/>
          <w:lang w:val="en-US"/>
        </w:rPr>
        <w:t xml:space="preserve">n)/n; Điểm chuyên cần = </w:t>
      </w:r>
      <w:r w:rsidR="006B2FA4" w:rsidRPr="00515EA8">
        <w:rPr>
          <w:rFonts w:eastAsia="Times New Roman"/>
          <w:color w:val="000000"/>
          <w:lang w:val="en-US"/>
        </w:rPr>
        <w:t>(</w:t>
      </w:r>
      <w:r w:rsidR="00680B0A" w:rsidRPr="00515EA8">
        <w:rPr>
          <w:rFonts w:eastAsia="Times New Roman"/>
          <w:color w:val="000000"/>
          <w:lang w:val="en-US"/>
        </w:rPr>
        <w:t>Tỉ</w:t>
      </w:r>
      <w:r w:rsidR="00A82C32" w:rsidRPr="00515EA8">
        <w:rPr>
          <w:rFonts w:eastAsia="Times New Roman"/>
          <w:color w:val="000000"/>
          <w:lang w:val="en-US"/>
        </w:rPr>
        <w:t xml:space="preserve"> l</w:t>
      </w:r>
      <w:r w:rsidR="006B2FA4" w:rsidRPr="00515EA8">
        <w:rPr>
          <w:rFonts w:eastAsia="Times New Roman"/>
          <w:color w:val="000000"/>
          <w:lang w:val="en-US"/>
        </w:rPr>
        <w:t>ệ</w:t>
      </w:r>
      <w:r w:rsidR="00A82C32" w:rsidRPr="00515EA8">
        <w:rPr>
          <w:rFonts w:eastAsia="Times New Roman"/>
          <w:color w:val="000000"/>
          <w:lang w:val="en-US"/>
        </w:rPr>
        <w:t xml:space="preserve"> % </w:t>
      </w:r>
      <w:r w:rsidRPr="00515EA8">
        <w:rPr>
          <w:rFonts w:eastAsia="Times New Roman"/>
          <w:color w:val="000000"/>
          <w:lang w:val="en-US"/>
        </w:rPr>
        <w:t xml:space="preserve">truy cập </w:t>
      </w:r>
      <w:r w:rsidR="00A82C32" w:rsidRPr="00515EA8">
        <w:rPr>
          <w:rFonts w:eastAsia="Times New Roman"/>
          <w:color w:val="000000"/>
          <w:lang w:val="en-US"/>
        </w:rPr>
        <w:t xml:space="preserve">nội dung bài giảng E-Learning được xem)/10). Điểm thảo luận do </w:t>
      </w:r>
      <w:r w:rsidRPr="00515EA8">
        <w:rPr>
          <w:rFonts w:eastAsia="Times New Roman"/>
          <w:color w:val="000000"/>
          <w:lang w:val="en-US"/>
        </w:rPr>
        <w:t>GV</w:t>
      </w:r>
      <w:r w:rsidR="00A82C32" w:rsidRPr="00515EA8">
        <w:rPr>
          <w:rFonts w:eastAsia="Times New Roman"/>
          <w:color w:val="000000"/>
          <w:lang w:val="en-US"/>
        </w:rPr>
        <w:t xml:space="preserve"> đánh giá chất lượng thảo luận của </w:t>
      </w:r>
      <w:r w:rsidRPr="00515EA8">
        <w:rPr>
          <w:rFonts w:eastAsia="Times New Roman"/>
          <w:color w:val="000000"/>
          <w:lang w:val="en-US"/>
        </w:rPr>
        <w:t>HV</w:t>
      </w:r>
      <w:r w:rsidR="00A82C32" w:rsidRPr="00515EA8">
        <w:rPr>
          <w:rFonts w:eastAsia="Times New Roman"/>
          <w:color w:val="000000"/>
          <w:lang w:val="en-US"/>
        </w:rPr>
        <w:t xml:space="preserve"> khi tham gia các chủ đề thảo luận trên hệ thống LMS. </w:t>
      </w:r>
      <w:r w:rsidR="007E260D" w:rsidRPr="00515EA8">
        <w:rPr>
          <w:rFonts w:eastAsia="Times New Roman"/>
          <w:color w:val="000000"/>
          <w:lang w:val="en-US"/>
        </w:rPr>
        <w:t>Nhà trường</w:t>
      </w:r>
      <w:r w:rsidRPr="00515EA8">
        <w:rPr>
          <w:rFonts w:eastAsia="Times New Roman"/>
          <w:color w:val="000000"/>
          <w:lang w:val="en-US"/>
        </w:rPr>
        <w:t xml:space="preserve"> q</w:t>
      </w:r>
      <w:r w:rsidR="00A82C32" w:rsidRPr="00515EA8">
        <w:rPr>
          <w:rFonts w:eastAsia="Times New Roman"/>
          <w:color w:val="000000"/>
          <w:lang w:val="en-US"/>
        </w:rPr>
        <w:t>u</w:t>
      </w:r>
      <w:r w:rsidRPr="00515EA8">
        <w:rPr>
          <w:rFonts w:eastAsia="Times New Roman"/>
          <w:color w:val="000000"/>
          <w:lang w:val="en-US"/>
        </w:rPr>
        <w:t>i</w:t>
      </w:r>
      <w:r w:rsidR="00A82C32" w:rsidRPr="00515EA8">
        <w:rPr>
          <w:rFonts w:eastAsia="Times New Roman"/>
          <w:color w:val="000000"/>
          <w:lang w:val="en-US"/>
        </w:rPr>
        <w:t xml:space="preserve"> định mỗi học phần có tối thiểu một chủ đề thảo luận, mỗi </w:t>
      </w:r>
      <w:r w:rsidRPr="00515EA8">
        <w:rPr>
          <w:rFonts w:eastAsia="Times New Roman"/>
          <w:color w:val="000000"/>
          <w:lang w:val="en-US"/>
        </w:rPr>
        <w:t>HV</w:t>
      </w:r>
      <w:r w:rsidR="00A82C32" w:rsidRPr="00515EA8">
        <w:rPr>
          <w:rFonts w:eastAsia="Times New Roman"/>
          <w:color w:val="000000"/>
          <w:lang w:val="en-US"/>
        </w:rPr>
        <w:t xml:space="preserve"> phải có ít nhất 1 bình luận. Điểm thảo luận sẽ được tính bằng điểm cao nhất của người học đạt được trong số các bài tập thảo luận [</w:t>
      </w:r>
      <w:r w:rsidR="00A82C32" w:rsidRPr="00515EA8">
        <w:rPr>
          <w:rFonts w:eastAsia="Times New Roman"/>
          <w:color w:val="EE0000"/>
          <w:lang w:val="en-US"/>
        </w:rPr>
        <w:t>H5.05.01.04</w:t>
      </w:r>
      <w:r w:rsidR="00A82C32" w:rsidRPr="00515EA8">
        <w:rPr>
          <w:rFonts w:eastAsia="Times New Roman"/>
          <w:color w:val="000000"/>
          <w:lang w:val="en-US"/>
        </w:rPr>
        <w:t>].</w:t>
      </w:r>
    </w:p>
    <w:p w14:paraId="472D2F3D" w14:textId="6B100AEF" w:rsidR="00A82C32" w:rsidRPr="00515EA8" w:rsidRDefault="00A82C32" w:rsidP="00FB6061">
      <w:pPr>
        <w:widowControl w:val="0"/>
        <w:spacing w:before="0" w:line="312" w:lineRule="auto"/>
        <w:ind w:firstLine="567"/>
        <w:rPr>
          <w:rFonts w:eastAsia="Times New Roman"/>
          <w:color w:val="000000"/>
          <w:lang w:val="en-US"/>
        </w:rPr>
      </w:pPr>
      <w:r w:rsidRPr="00515EA8">
        <w:rPr>
          <w:rFonts w:eastAsia="Times New Roman"/>
          <w:color w:val="000000"/>
          <w:lang w:val="en-US"/>
        </w:rPr>
        <w:t>Trong chu k</w:t>
      </w:r>
      <w:r w:rsidR="00CB0B02" w:rsidRPr="00515EA8">
        <w:rPr>
          <w:rFonts w:eastAsia="Times New Roman"/>
          <w:color w:val="000000"/>
          <w:lang w:val="en-US"/>
        </w:rPr>
        <w:t>ì</w:t>
      </w:r>
      <w:r w:rsidRPr="00515EA8">
        <w:rPr>
          <w:rFonts w:eastAsia="Times New Roman"/>
          <w:color w:val="000000"/>
          <w:lang w:val="en-US"/>
        </w:rPr>
        <w:t xml:space="preserve"> đánh giá</w:t>
      </w:r>
      <w:r w:rsidR="00CB0B02" w:rsidRPr="00515EA8">
        <w:rPr>
          <w:rFonts w:eastAsia="Times New Roman"/>
          <w:color w:val="000000"/>
          <w:lang w:val="en-US"/>
        </w:rPr>
        <w:t>,</w:t>
      </w:r>
      <w:r w:rsidRPr="00515EA8">
        <w:rPr>
          <w:rFonts w:eastAsia="Times New Roman"/>
          <w:color w:val="000000"/>
          <w:lang w:val="en-US"/>
        </w:rPr>
        <w:t xml:space="preserve"> CTĐT trình độ </w:t>
      </w:r>
      <w:r w:rsidR="00680B0A" w:rsidRPr="00515EA8">
        <w:rPr>
          <w:rFonts w:eastAsia="Times New Roman"/>
          <w:color w:val="000000"/>
          <w:lang w:val="en-US"/>
        </w:rPr>
        <w:t>Thạc sĩ ngành SHTN</w:t>
      </w:r>
      <w:r w:rsidRPr="00515EA8">
        <w:rPr>
          <w:rFonts w:eastAsia="Times New Roman"/>
          <w:color w:val="000000"/>
          <w:lang w:val="en-US"/>
        </w:rPr>
        <w:t xml:space="preserve"> có các phiên bản 2017, phiên bản 2022 và phiên bản 2023.</w:t>
      </w:r>
      <w:r w:rsidR="002C4A79" w:rsidRPr="00515EA8">
        <w:rPr>
          <w:rFonts w:eastAsia="Times New Roman"/>
          <w:color w:val="000000"/>
          <w:lang w:val="en-US"/>
        </w:rPr>
        <w:t xml:space="preserve"> </w:t>
      </w:r>
      <w:r w:rsidRPr="00515EA8">
        <w:rPr>
          <w:rFonts w:eastAsia="Times New Roman"/>
          <w:color w:val="000000"/>
          <w:lang w:val="en-US"/>
        </w:rPr>
        <w:t xml:space="preserve">Giai đoạn 2017 - 2021, việc đánh giá người học trong CTĐT trình độ </w:t>
      </w:r>
      <w:r w:rsidR="00680B0A" w:rsidRPr="00515EA8">
        <w:rPr>
          <w:rFonts w:eastAsia="Times New Roman"/>
          <w:color w:val="000000"/>
          <w:lang w:val="en-US"/>
        </w:rPr>
        <w:t>Thạc sĩ ngành SHTN</w:t>
      </w:r>
      <w:r w:rsidRPr="00515EA8">
        <w:rPr>
          <w:rFonts w:eastAsia="Times New Roman"/>
          <w:color w:val="000000"/>
          <w:lang w:val="en-US"/>
        </w:rPr>
        <w:t xml:space="preserve"> được </w:t>
      </w:r>
      <w:r w:rsidR="00680B0A" w:rsidRPr="00515EA8">
        <w:rPr>
          <w:rFonts w:eastAsia="Times New Roman"/>
          <w:color w:val="000000"/>
          <w:lang w:val="en-US"/>
        </w:rPr>
        <w:t xml:space="preserve">qui </w:t>
      </w:r>
      <w:r w:rsidRPr="00515EA8">
        <w:rPr>
          <w:rFonts w:eastAsia="Times New Roman"/>
          <w:color w:val="000000"/>
          <w:lang w:val="en-US"/>
        </w:rPr>
        <w:t xml:space="preserve">định tại Điều 25, Chương IV của Quyết định số 863/QĐ-ĐHV ngày 20/07/2016 Ban hành </w:t>
      </w:r>
      <w:r w:rsidR="002C4A79" w:rsidRPr="00515EA8">
        <w:rPr>
          <w:rFonts w:eastAsia="Times New Roman"/>
          <w:color w:val="000000"/>
          <w:lang w:val="en-US"/>
        </w:rPr>
        <w:t xml:space="preserve">về </w:t>
      </w:r>
      <w:r w:rsidRPr="00515EA8">
        <w:rPr>
          <w:rFonts w:eastAsia="Times New Roman"/>
          <w:color w:val="000000"/>
          <w:lang w:val="en-US"/>
        </w:rPr>
        <w:t>Qu</w:t>
      </w:r>
      <w:r w:rsidR="002C4A79" w:rsidRPr="00515EA8">
        <w:rPr>
          <w:rFonts w:eastAsia="Times New Roman"/>
          <w:color w:val="000000"/>
          <w:lang w:val="en-US"/>
        </w:rPr>
        <w:t>i</w:t>
      </w:r>
      <w:r w:rsidRPr="00515EA8">
        <w:rPr>
          <w:rFonts w:eastAsia="Times New Roman"/>
          <w:color w:val="000000"/>
          <w:lang w:val="en-US"/>
        </w:rPr>
        <w:t xml:space="preserve"> định đào tạo trình độ thạc sĩ của Trường Đại học Vinh [</w:t>
      </w:r>
      <w:r w:rsidRPr="00515EA8">
        <w:rPr>
          <w:rFonts w:eastAsia="Times New Roman"/>
          <w:color w:val="EE0000"/>
          <w:lang w:val="en-US"/>
        </w:rPr>
        <w:t>H5.05.01.0</w:t>
      </w:r>
      <w:r w:rsidR="002C4A79" w:rsidRPr="00515EA8">
        <w:rPr>
          <w:rFonts w:eastAsia="Times New Roman"/>
          <w:color w:val="EE0000"/>
          <w:lang w:val="en-US"/>
        </w:rPr>
        <w:t>1</w:t>
      </w:r>
      <w:r w:rsidRPr="00515EA8">
        <w:rPr>
          <w:rFonts w:eastAsia="Times New Roman"/>
          <w:color w:val="000000"/>
          <w:lang w:val="en-US"/>
        </w:rPr>
        <w:t xml:space="preserve">]; Hướng dẫn số 08/HD-ĐHV ngày </w:t>
      </w:r>
      <w:r w:rsidRPr="00515EA8">
        <w:rPr>
          <w:rFonts w:eastAsia="Times New Roman"/>
          <w:color w:val="000000"/>
          <w:lang w:val="en-US"/>
        </w:rPr>
        <w:lastRenderedPageBreak/>
        <w:t>16/10/2018 về Công tác khảo thí trong đào tạo trình độ thạc sĩ áp dụng từ khóa 26 [</w:t>
      </w:r>
      <w:r w:rsidRPr="00515EA8">
        <w:rPr>
          <w:rFonts w:eastAsia="Times New Roman"/>
          <w:color w:val="EE0000"/>
          <w:lang w:val="en-US"/>
        </w:rPr>
        <w:t>H5.05.01.04</w:t>
      </w:r>
      <w:r w:rsidRPr="00515EA8">
        <w:rPr>
          <w:rFonts w:eastAsia="Times New Roman"/>
          <w:color w:val="000000"/>
          <w:lang w:val="en-US"/>
        </w:rPr>
        <w:t>]; Mục XIII trong Quyết định số 2468/QĐ-ĐVH ngày 16/10/2018 về việc bổ sung, sửa đổi Qu</w:t>
      </w:r>
      <w:r w:rsidR="002C4A79" w:rsidRPr="00515EA8">
        <w:rPr>
          <w:rFonts w:eastAsia="Times New Roman"/>
          <w:color w:val="000000"/>
          <w:lang w:val="en-US"/>
        </w:rPr>
        <w:t>i</w:t>
      </w:r>
      <w:r w:rsidRPr="00515EA8">
        <w:rPr>
          <w:rFonts w:eastAsia="Times New Roman"/>
          <w:color w:val="000000"/>
          <w:lang w:val="en-US"/>
        </w:rPr>
        <w:t xml:space="preserve"> định đào tạo trình độ thạc sĩ của Trường </w:t>
      </w:r>
      <w:r w:rsidR="002C4A79" w:rsidRPr="00515EA8">
        <w:rPr>
          <w:rFonts w:eastAsia="Times New Roman"/>
          <w:color w:val="000000"/>
          <w:lang w:val="en-US"/>
        </w:rPr>
        <w:t>ĐH</w:t>
      </w:r>
      <w:r w:rsidRPr="00515EA8">
        <w:rPr>
          <w:rFonts w:eastAsia="Times New Roman"/>
          <w:color w:val="000000"/>
          <w:lang w:val="en-US"/>
        </w:rPr>
        <w:t xml:space="preserve"> Vinh [</w:t>
      </w:r>
      <w:r w:rsidRPr="00515EA8">
        <w:rPr>
          <w:rFonts w:eastAsia="Times New Roman"/>
          <w:color w:val="EE0000"/>
          <w:lang w:val="en-US"/>
        </w:rPr>
        <w:t>H5.05.01.03</w:t>
      </w:r>
      <w:r w:rsidRPr="00515EA8">
        <w:rPr>
          <w:rFonts w:eastAsia="Times New Roman"/>
          <w:color w:val="000000"/>
          <w:lang w:val="en-US"/>
        </w:rPr>
        <w:t>]. Tuy nhiên, CTĐT trong giai đoạn này không có CĐR các học phần nên đánh giá kết quả học tập của người học mới chỉ dựa trên thông tin điểm số [</w:t>
      </w:r>
      <w:r w:rsidRPr="00515EA8">
        <w:rPr>
          <w:rFonts w:eastAsia="Times New Roman"/>
          <w:color w:val="EE0000"/>
          <w:lang w:val="en-US"/>
        </w:rPr>
        <w:t>H5.05.01.</w:t>
      </w:r>
      <w:r w:rsidR="0025465D" w:rsidRPr="00515EA8">
        <w:rPr>
          <w:rFonts w:eastAsia="Times New Roman"/>
          <w:color w:val="EE0000"/>
          <w:lang w:val="en-US"/>
        </w:rPr>
        <w:t>04</w:t>
      </w:r>
      <w:r w:rsidRPr="00515EA8">
        <w:rPr>
          <w:rFonts w:eastAsia="Times New Roman"/>
          <w:color w:val="000000"/>
          <w:lang w:val="en-US"/>
        </w:rPr>
        <w:t>].</w:t>
      </w:r>
    </w:p>
    <w:p w14:paraId="2B7A053D" w14:textId="6DC7BDAE" w:rsidR="00A82C32" w:rsidRPr="00515EA8" w:rsidRDefault="00A82C32" w:rsidP="00A82C32">
      <w:pPr>
        <w:widowControl w:val="0"/>
        <w:spacing w:before="0" w:line="312" w:lineRule="auto"/>
        <w:ind w:firstLine="567"/>
        <w:rPr>
          <w:rFonts w:eastAsia="Times New Roman"/>
          <w:color w:val="000000"/>
          <w:lang w:val="en-US"/>
        </w:rPr>
      </w:pPr>
      <w:r w:rsidRPr="00515EA8">
        <w:rPr>
          <w:rFonts w:eastAsia="Times New Roman"/>
          <w:color w:val="000000"/>
          <w:lang w:val="en-US"/>
        </w:rPr>
        <w:t xml:space="preserve">Đến năm 2022, CTĐT trình độ </w:t>
      </w:r>
      <w:r w:rsidR="00680B0A" w:rsidRPr="00515EA8">
        <w:rPr>
          <w:rFonts w:eastAsia="Times New Roman"/>
          <w:color w:val="000000"/>
          <w:lang w:val="en-US"/>
        </w:rPr>
        <w:t>Thạc sĩ ngành SHTN</w:t>
      </w:r>
      <w:r w:rsidRPr="00515EA8">
        <w:rPr>
          <w:rFonts w:eastAsia="Times New Roman"/>
          <w:color w:val="000000"/>
          <w:lang w:val="en-US"/>
        </w:rPr>
        <w:t xml:space="preserve"> thực hiện đánh giá người học theo qu</w:t>
      </w:r>
      <w:r w:rsidR="002C4A79" w:rsidRPr="00515EA8">
        <w:rPr>
          <w:rFonts w:eastAsia="Times New Roman"/>
          <w:color w:val="000000"/>
          <w:lang w:val="en-US"/>
        </w:rPr>
        <w:t>i</w:t>
      </w:r>
      <w:r w:rsidRPr="00515EA8">
        <w:rPr>
          <w:rFonts w:eastAsia="Times New Roman"/>
          <w:color w:val="000000"/>
          <w:lang w:val="en-US"/>
        </w:rPr>
        <w:t xml:space="preserve"> định tại Hướng dẫn số 08/HD-ĐHV ngày 16/10/2018 về Công tác khảo thí trong đào tạo trình độ thạc sĩ áp dụng từ khóa 26 [</w:t>
      </w:r>
      <w:r w:rsidRPr="00515EA8">
        <w:rPr>
          <w:rFonts w:eastAsia="Times New Roman"/>
          <w:color w:val="EE0000"/>
          <w:lang w:val="en-US"/>
        </w:rPr>
        <w:t>H5.05.01.04</w:t>
      </w:r>
      <w:r w:rsidRPr="00515EA8">
        <w:rPr>
          <w:rFonts w:eastAsia="Times New Roman"/>
          <w:color w:val="000000"/>
          <w:lang w:val="en-US"/>
        </w:rPr>
        <w:t>] và tại Điều 22, Chương III của Quyết định số 2592/QĐ-ĐHV ngày 02/11/2021 về Ban hành Qu</w:t>
      </w:r>
      <w:r w:rsidR="002C4A79" w:rsidRPr="00515EA8">
        <w:rPr>
          <w:rFonts w:eastAsia="Times New Roman"/>
          <w:color w:val="000000"/>
          <w:lang w:val="en-US"/>
        </w:rPr>
        <w:t>i</w:t>
      </w:r>
      <w:r w:rsidRPr="00515EA8">
        <w:rPr>
          <w:rFonts w:eastAsia="Times New Roman"/>
          <w:color w:val="000000"/>
          <w:lang w:val="en-US"/>
        </w:rPr>
        <w:t xml:space="preserve"> định tuyển sinh và đào tạo trình độ thạc sĩ của Trường Đại học Vinh [</w:t>
      </w:r>
      <w:r w:rsidRPr="00515EA8">
        <w:rPr>
          <w:rFonts w:eastAsia="Times New Roman"/>
          <w:color w:val="EE0000"/>
          <w:lang w:val="en-US"/>
        </w:rPr>
        <w:t>H5.05.01.05</w:t>
      </w:r>
      <w:r w:rsidRPr="00515EA8">
        <w:rPr>
          <w:rFonts w:eastAsia="Times New Roman"/>
          <w:color w:val="000000"/>
          <w:lang w:val="en-US"/>
        </w:rPr>
        <w:t>]. CTĐT năm 2022 không có qu</w:t>
      </w:r>
      <w:r w:rsidR="002C4A79" w:rsidRPr="00515EA8">
        <w:rPr>
          <w:rFonts w:eastAsia="Times New Roman"/>
          <w:color w:val="000000"/>
          <w:lang w:val="en-US"/>
        </w:rPr>
        <w:t>i</w:t>
      </w:r>
      <w:r w:rsidRPr="00515EA8">
        <w:rPr>
          <w:rFonts w:eastAsia="Times New Roman"/>
          <w:color w:val="000000"/>
          <w:lang w:val="en-US"/>
        </w:rPr>
        <w:t xml:space="preserve"> định rõ ràng về việc tổng hợp CĐR cấp CTĐT từ các CĐR học phần và do đó việc đánh giá kết quả học tập của người học ch</w:t>
      </w:r>
      <w:r w:rsidR="006B2FA4" w:rsidRPr="00515EA8">
        <w:rPr>
          <w:rFonts w:eastAsia="Times New Roman"/>
          <w:color w:val="000000"/>
          <w:lang w:val="en-US"/>
        </w:rPr>
        <w:t>ủ yếu</w:t>
      </w:r>
      <w:r w:rsidRPr="00515EA8">
        <w:rPr>
          <w:rFonts w:eastAsia="Times New Roman"/>
          <w:color w:val="000000"/>
          <w:lang w:val="en-US"/>
        </w:rPr>
        <w:t xml:space="preserve"> để xác định điểm học phần và điểm trung bình chung học tập sau khi người học hoàn thành CTĐT [</w:t>
      </w:r>
      <w:r w:rsidRPr="00515EA8">
        <w:rPr>
          <w:rFonts w:eastAsia="Times New Roman"/>
          <w:color w:val="EE0000"/>
          <w:lang w:val="en-US"/>
        </w:rPr>
        <w:t>H5.05.01.</w:t>
      </w:r>
      <w:r w:rsidR="0025465D" w:rsidRPr="00515EA8">
        <w:rPr>
          <w:rFonts w:eastAsia="Times New Roman"/>
          <w:color w:val="EE0000"/>
          <w:lang w:val="en-US"/>
        </w:rPr>
        <w:t>04</w:t>
      </w:r>
      <w:r w:rsidRPr="00515EA8">
        <w:rPr>
          <w:rFonts w:eastAsia="Times New Roman"/>
          <w:color w:val="000000"/>
          <w:lang w:val="en-US"/>
        </w:rPr>
        <w:t xml:space="preserve">]. </w:t>
      </w:r>
    </w:p>
    <w:p w14:paraId="6026AE4F" w14:textId="0E37B855" w:rsidR="00A82C32" w:rsidRPr="00515EA8" w:rsidRDefault="00A82C32" w:rsidP="00A82C32">
      <w:pPr>
        <w:widowControl w:val="0"/>
        <w:spacing w:before="0" w:line="312" w:lineRule="auto"/>
        <w:ind w:firstLine="567"/>
        <w:rPr>
          <w:rFonts w:eastAsia="Times New Roman"/>
          <w:color w:val="000000"/>
          <w:lang w:val="en-US"/>
        </w:rPr>
      </w:pPr>
      <w:r w:rsidRPr="00515EA8">
        <w:rPr>
          <w:rFonts w:eastAsia="Times New Roman"/>
          <w:color w:val="000000"/>
          <w:lang w:val="en-US"/>
        </w:rPr>
        <w:t xml:space="preserve">Năm 2023, việc đánh giá người học được thực hiện theo Quyết định số 3662/QĐ-ĐHV ngày 29/12/2023 về Ban hành </w:t>
      </w:r>
      <w:r w:rsidR="00680B0A" w:rsidRPr="00515EA8">
        <w:rPr>
          <w:rFonts w:eastAsia="Times New Roman"/>
          <w:color w:val="000000"/>
          <w:lang w:val="en-US"/>
        </w:rPr>
        <w:t xml:space="preserve">Qui </w:t>
      </w:r>
      <w:r w:rsidRPr="00515EA8">
        <w:rPr>
          <w:rFonts w:eastAsia="Times New Roman"/>
          <w:color w:val="000000"/>
          <w:lang w:val="en-US"/>
        </w:rPr>
        <w:t>định đánh giá và quản l</w:t>
      </w:r>
      <w:r w:rsidR="002C4A79" w:rsidRPr="00515EA8">
        <w:rPr>
          <w:rFonts w:eastAsia="Times New Roman"/>
          <w:color w:val="000000"/>
          <w:lang w:val="en-US"/>
        </w:rPr>
        <w:t>í</w:t>
      </w:r>
      <w:r w:rsidRPr="00515EA8">
        <w:rPr>
          <w:rFonts w:eastAsia="Times New Roman"/>
          <w:color w:val="000000"/>
          <w:lang w:val="en-US"/>
        </w:rPr>
        <w:t xml:space="preserve"> kết quả học tập trong đào tạo trình độ đại học hệ chính </w:t>
      </w:r>
      <w:r w:rsidR="00680B0A" w:rsidRPr="00515EA8">
        <w:rPr>
          <w:rFonts w:eastAsia="Times New Roman"/>
          <w:color w:val="000000"/>
          <w:lang w:val="en-US"/>
        </w:rPr>
        <w:t xml:space="preserve">qui </w:t>
      </w:r>
      <w:r w:rsidRPr="00515EA8">
        <w:rPr>
          <w:rFonts w:eastAsia="Times New Roman"/>
          <w:color w:val="000000"/>
          <w:lang w:val="en-US"/>
        </w:rPr>
        <w:t xml:space="preserve">và đào tạo trình độ thạc sĩ tại Trường </w:t>
      </w:r>
      <w:r w:rsidR="002C4A79" w:rsidRPr="00515EA8">
        <w:rPr>
          <w:rFonts w:eastAsia="Times New Roman"/>
          <w:color w:val="000000"/>
          <w:lang w:val="en-US"/>
        </w:rPr>
        <w:t>ĐH</w:t>
      </w:r>
      <w:r w:rsidRPr="00515EA8">
        <w:rPr>
          <w:rFonts w:eastAsia="Times New Roman"/>
          <w:color w:val="000000"/>
          <w:lang w:val="en-US"/>
        </w:rPr>
        <w:t xml:space="preserve"> Vinh [</w:t>
      </w:r>
      <w:r w:rsidRPr="00515EA8">
        <w:rPr>
          <w:rFonts w:eastAsia="Times New Roman"/>
          <w:color w:val="EE0000"/>
          <w:lang w:val="en-US"/>
        </w:rPr>
        <w:t>H5.05.01.06</w:t>
      </w:r>
      <w:r w:rsidRPr="00515EA8">
        <w:rPr>
          <w:rFonts w:eastAsia="Times New Roman"/>
          <w:color w:val="000000"/>
          <w:lang w:val="en-US"/>
        </w:rPr>
        <w:t xml:space="preserve">]. Các hình thức đánh giá kết quả học tập của người học trong các học phần phù hợp với mức độ đạt được CĐR của CTĐT trình độ </w:t>
      </w:r>
      <w:r w:rsidR="00680B0A" w:rsidRPr="00515EA8">
        <w:rPr>
          <w:rFonts w:eastAsia="Times New Roman"/>
          <w:color w:val="000000"/>
          <w:lang w:val="en-US"/>
        </w:rPr>
        <w:t>Thạc sĩ ngành SHTN</w:t>
      </w:r>
      <w:r w:rsidRPr="00515EA8">
        <w:rPr>
          <w:rFonts w:eastAsia="Times New Roman"/>
          <w:color w:val="000000"/>
          <w:lang w:val="en-US"/>
        </w:rPr>
        <w:t xml:space="preserve"> [</w:t>
      </w:r>
      <w:r w:rsidRPr="00515EA8">
        <w:rPr>
          <w:rFonts w:eastAsia="Times New Roman"/>
          <w:color w:val="EE0000"/>
          <w:lang w:val="en-US"/>
        </w:rPr>
        <w:t>H5.05.01.</w:t>
      </w:r>
      <w:r w:rsidR="001C15D6" w:rsidRPr="00515EA8">
        <w:rPr>
          <w:rFonts w:eastAsia="Times New Roman"/>
          <w:color w:val="EE0000"/>
          <w:lang w:val="en-US"/>
        </w:rPr>
        <w:t>08</w:t>
      </w:r>
      <w:r w:rsidRPr="00515EA8">
        <w:rPr>
          <w:rFonts w:eastAsia="Times New Roman"/>
          <w:color w:val="000000"/>
          <w:lang w:val="en-US"/>
        </w:rPr>
        <w:t>] và được thể hiện như mô tả trong Bảng 5.1.1</w:t>
      </w:r>
      <w:r w:rsidR="002C4A79" w:rsidRPr="00515EA8">
        <w:rPr>
          <w:rFonts w:eastAsia="Times New Roman"/>
          <w:color w:val="000000"/>
          <w:lang w:val="en-US"/>
        </w:rPr>
        <w:t xml:space="preserve"> sau đây</w:t>
      </w:r>
      <w:r w:rsidRPr="00515EA8">
        <w:rPr>
          <w:rFonts w:eastAsia="Times New Roman"/>
          <w:color w:val="000000"/>
          <w:lang w:val="en-US"/>
        </w:rPr>
        <w:t>.</w:t>
      </w:r>
    </w:p>
    <w:p w14:paraId="4F9F4F05" w14:textId="56119787" w:rsidR="00A82C32" w:rsidRPr="00515EA8" w:rsidRDefault="00A82C32" w:rsidP="00A82C32">
      <w:pPr>
        <w:keepNext/>
        <w:autoSpaceDE w:val="0"/>
        <w:autoSpaceDN w:val="0"/>
        <w:spacing w:after="120" w:line="312" w:lineRule="auto"/>
        <w:jc w:val="center"/>
        <w:outlineLvl w:val="5"/>
        <w:rPr>
          <w:rFonts w:eastAsia="Times New Roman"/>
          <w:bCs/>
          <w:lang w:val="da-DK" w:eastAsia="x-none"/>
        </w:rPr>
      </w:pPr>
      <w:bookmarkStart w:id="75" w:name="_Toc161903804"/>
      <w:r w:rsidRPr="00515EA8">
        <w:rPr>
          <w:rFonts w:eastAsia="Times New Roman"/>
          <w:b/>
          <w:lang w:val="da-DK" w:eastAsia="x-none"/>
        </w:rPr>
        <w:t>Bảng 5.1.</w:t>
      </w:r>
      <w:r w:rsidRPr="00515EA8">
        <w:rPr>
          <w:rFonts w:eastAsia="Times New Roman"/>
          <w:bCs/>
          <w:lang w:val="da-DK" w:eastAsia="x-none"/>
        </w:rPr>
        <w:t xml:space="preserve"> Các hình thức đánh giá kết quả học tập trong CTĐT năm 2023</w:t>
      </w:r>
      <w:bookmarkEnd w:id="75"/>
    </w:p>
    <w:tbl>
      <w:tblPr>
        <w:tblStyle w:val="TableGrid231"/>
        <w:tblW w:w="9079" w:type="dxa"/>
        <w:tblLayout w:type="fixed"/>
        <w:tblLook w:val="01E0" w:firstRow="1" w:lastRow="1" w:firstColumn="1" w:lastColumn="1" w:noHBand="0" w:noVBand="0"/>
      </w:tblPr>
      <w:tblGrid>
        <w:gridCol w:w="3114"/>
        <w:gridCol w:w="1276"/>
        <w:gridCol w:w="567"/>
        <w:gridCol w:w="567"/>
        <w:gridCol w:w="603"/>
        <w:gridCol w:w="533"/>
        <w:gridCol w:w="533"/>
        <w:gridCol w:w="610"/>
        <w:gridCol w:w="567"/>
        <w:gridCol w:w="709"/>
      </w:tblGrid>
      <w:tr w:rsidR="00A82C32" w:rsidRPr="00515EA8" w14:paraId="54BE3E4A" w14:textId="77777777" w:rsidTr="00A82C32">
        <w:trPr>
          <w:trHeight w:val="20"/>
        </w:trPr>
        <w:tc>
          <w:tcPr>
            <w:tcW w:w="3114" w:type="dxa"/>
            <w:vMerge w:val="restart"/>
          </w:tcPr>
          <w:p w14:paraId="2DA740F8" w14:textId="77777777" w:rsidR="00A82C32" w:rsidRPr="00515EA8" w:rsidRDefault="00A82C32" w:rsidP="00F33B17">
            <w:pPr>
              <w:widowControl w:val="0"/>
              <w:spacing w:before="40" w:after="40"/>
              <w:rPr>
                <w:rFonts w:ascii="Times New Roman" w:hAnsi="Times New Roman"/>
                <w:b/>
                <w:lang w:val="da-DK"/>
              </w:rPr>
            </w:pPr>
            <w:r w:rsidRPr="00515EA8">
              <w:rPr>
                <w:rFonts w:ascii="Times New Roman" w:hAnsi="Times New Roman"/>
                <w:b/>
                <w:lang w:val="da-DK"/>
              </w:rPr>
              <w:t>Các</w:t>
            </w:r>
            <w:r w:rsidRPr="00515EA8">
              <w:rPr>
                <w:rFonts w:ascii="Times New Roman" w:hAnsi="Times New Roman"/>
                <w:b/>
                <w:spacing w:val="-3"/>
                <w:lang w:val="da-DK"/>
              </w:rPr>
              <w:t xml:space="preserve"> </w:t>
            </w:r>
            <w:r w:rsidRPr="00515EA8">
              <w:rPr>
                <w:rFonts w:ascii="Times New Roman" w:hAnsi="Times New Roman"/>
                <w:b/>
                <w:lang w:val="da-DK"/>
              </w:rPr>
              <w:t>hình thức</w:t>
            </w:r>
            <w:r w:rsidRPr="00515EA8">
              <w:rPr>
                <w:rFonts w:ascii="Times New Roman" w:hAnsi="Times New Roman"/>
                <w:b/>
                <w:spacing w:val="-3"/>
                <w:lang w:val="da-DK"/>
              </w:rPr>
              <w:t xml:space="preserve"> </w:t>
            </w:r>
            <w:r w:rsidRPr="00515EA8">
              <w:rPr>
                <w:rFonts w:ascii="Times New Roman" w:hAnsi="Times New Roman"/>
                <w:b/>
                <w:lang w:val="da-DK"/>
              </w:rPr>
              <w:t>đánh</w:t>
            </w:r>
            <w:r w:rsidRPr="00515EA8">
              <w:rPr>
                <w:rFonts w:ascii="Times New Roman" w:hAnsi="Times New Roman"/>
                <w:b/>
                <w:spacing w:val="-2"/>
                <w:lang w:val="da-DK"/>
              </w:rPr>
              <w:t xml:space="preserve"> </w:t>
            </w:r>
            <w:r w:rsidRPr="00515EA8">
              <w:rPr>
                <w:rFonts w:ascii="Times New Roman" w:hAnsi="Times New Roman"/>
                <w:b/>
                <w:lang w:val="da-DK"/>
              </w:rPr>
              <w:t>giá</w:t>
            </w:r>
          </w:p>
        </w:tc>
        <w:tc>
          <w:tcPr>
            <w:tcW w:w="1276" w:type="dxa"/>
            <w:vMerge w:val="restart"/>
          </w:tcPr>
          <w:p w14:paraId="04742EE2" w14:textId="77777777" w:rsidR="00A82C32" w:rsidRPr="00515EA8" w:rsidRDefault="00A82C32" w:rsidP="00F33B17">
            <w:pPr>
              <w:widowControl w:val="0"/>
              <w:spacing w:before="40" w:after="40"/>
              <w:rPr>
                <w:rFonts w:ascii="Times New Roman" w:hAnsi="Times New Roman"/>
                <w:b/>
              </w:rPr>
            </w:pPr>
            <w:r w:rsidRPr="00515EA8">
              <w:rPr>
                <w:rFonts w:ascii="Times New Roman" w:hAnsi="Times New Roman"/>
                <w:b/>
              </w:rPr>
              <w:t>Công</w:t>
            </w:r>
            <w:r w:rsidRPr="00515EA8">
              <w:rPr>
                <w:rFonts w:ascii="Times New Roman" w:hAnsi="Times New Roman"/>
                <w:b/>
                <w:spacing w:val="-7"/>
              </w:rPr>
              <w:t xml:space="preserve"> </w:t>
            </w:r>
            <w:r w:rsidRPr="00515EA8">
              <w:rPr>
                <w:rFonts w:ascii="Times New Roman" w:hAnsi="Times New Roman"/>
                <w:b/>
              </w:rPr>
              <w:t>cụ</w:t>
            </w:r>
          </w:p>
          <w:p w14:paraId="78373DD5" w14:textId="77777777" w:rsidR="00A82C32" w:rsidRPr="00515EA8" w:rsidRDefault="00A82C32" w:rsidP="00F33B17">
            <w:pPr>
              <w:widowControl w:val="0"/>
              <w:spacing w:before="40" w:after="40"/>
              <w:rPr>
                <w:rFonts w:ascii="Times New Roman" w:hAnsi="Times New Roman"/>
                <w:b/>
              </w:rPr>
            </w:pPr>
            <w:r w:rsidRPr="00515EA8">
              <w:rPr>
                <w:rFonts w:ascii="Times New Roman" w:hAnsi="Times New Roman"/>
                <w:b/>
              </w:rPr>
              <w:t>đánh</w:t>
            </w:r>
            <w:r w:rsidRPr="00515EA8">
              <w:rPr>
                <w:rFonts w:ascii="Times New Roman" w:hAnsi="Times New Roman"/>
                <w:b/>
                <w:spacing w:val="-10"/>
              </w:rPr>
              <w:t xml:space="preserve"> </w:t>
            </w:r>
            <w:r w:rsidRPr="00515EA8">
              <w:rPr>
                <w:rFonts w:ascii="Times New Roman" w:hAnsi="Times New Roman"/>
                <w:b/>
              </w:rPr>
              <w:t>giá</w:t>
            </w:r>
          </w:p>
        </w:tc>
        <w:tc>
          <w:tcPr>
            <w:tcW w:w="4689" w:type="dxa"/>
            <w:gridSpan w:val="8"/>
          </w:tcPr>
          <w:p w14:paraId="7A4C1B3F" w14:textId="77777777" w:rsidR="00A82C32" w:rsidRPr="00515EA8" w:rsidRDefault="00A82C32" w:rsidP="00F33B17">
            <w:pPr>
              <w:widowControl w:val="0"/>
              <w:spacing w:before="40" w:after="40"/>
              <w:rPr>
                <w:rFonts w:ascii="Times New Roman" w:hAnsi="Times New Roman"/>
                <w:b/>
              </w:rPr>
            </w:pPr>
            <w:r w:rsidRPr="00515EA8">
              <w:rPr>
                <w:rFonts w:ascii="Times New Roman" w:hAnsi="Times New Roman"/>
                <w:b/>
              </w:rPr>
              <w:t>CĐR</w:t>
            </w:r>
            <w:r w:rsidRPr="00515EA8">
              <w:rPr>
                <w:rFonts w:ascii="Times New Roman" w:hAnsi="Times New Roman"/>
                <w:b/>
                <w:spacing w:val="-4"/>
              </w:rPr>
              <w:t xml:space="preserve"> </w:t>
            </w:r>
            <w:r w:rsidRPr="00515EA8">
              <w:rPr>
                <w:rFonts w:ascii="Times New Roman" w:hAnsi="Times New Roman"/>
                <w:b/>
              </w:rPr>
              <w:t>của</w:t>
            </w:r>
            <w:r w:rsidRPr="00515EA8">
              <w:rPr>
                <w:rFonts w:ascii="Times New Roman" w:hAnsi="Times New Roman"/>
                <w:b/>
                <w:spacing w:val="-1"/>
              </w:rPr>
              <w:t xml:space="preserve"> </w:t>
            </w:r>
            <w:r w:rsidRPr="00515EA8">
              <w:rPr>
                <w:rFonts w:ascii="Times New Roman" w:hAnsi="Times New Roman"/>
                <w:b/>
              </w:rPr>
              <w:t>CTĐT</w:t>
            </w:r>
          </w:p>
        </w:tc>
      </w:tr>
      <w:tr w:rsidR="00A82C32" w:rsidRPr="00515EA8" w14:paraId="6E8C57F8" w14:textId="77777777" w:rsidTr="00A82C32">
        <w:trPr>
          <w:trHeight w:val="20"/>
        </w:trPr>
        <w:tc>
          <w:tcPr>
            <w:tcW w:w="3114" w:type="dxa"/>
            <w:vMerge/>
          </w:tcPr>
          <w:p w14:paraId="21688735" w14:textId="77777777" w:rsidR="00A82C32" w:rsidRPr="00515EA8" w:rsidRDefault="00A82C32" w:rsidP="00F33B17">
            <w:pPr>
              <w:widowControl w:val="0"/>
              <w:spacing w:before="40" w:after="40"/>
              <w:rPr>
                <w:rFonts w:ascii="Times New Roman" w:eastAsia="Calibri" w:hAnsi="Times New Roman"/>
                <w:kern w:val="2"/>
                <w14:ligatures w14:val="standardContextual"/>
              </w:rPr>
            </w:pPr>
          </w:p>
        </w:tc>
        <w:tc>
          <w:tcPr>
            <w:tcW w:w="1276" w:type="dxa"/>
            <w:vMerge/>
          </w:tcPr>
          <w:p w14:paraId="4217CC6D" w14:textId="77777777" w:rsidR="00A82C32" w:rsidRPr="00515EA8" w:rsidRDefault="00A82C32" w:rsidP="00F33B17">
            <w:pPr>
              <w:widowControl w:val="0"/>
              <w:spacing w:before="40" w:after="40"/>
              <w:rPr>
                <w:rFonts w:ascii="Times New Roman" w:eastAsia="Calibri" w:hAnsi="Times New Roman"/>
                <w:kern w:val="2"/>
                <w14:ligatures w14:val="standardContextual"/>
              </w:rPr>
            </w:pPr>
          </w:p>
        </w:tc>
        <w:tc>
          <w:tcPr>
            <w:tcW w:w="567" w:type="dxa"/>
          </w:tcPr>
          <w:p w14:paraId="260A5913" w14:textId="77777777" w:rsidR="00A82C32" w:rsidRPr="00515EA8" w:rsidRDefault="00A82C32" w:rsidP="00F33B17">
            <w:pPr>
              <w:widowControl w:val="0"/>
              <w:spacing w:before="40" w:after="40"/>
              <w:ind w:left="-112" w:right="-141"/>
              <w:jc w:val="center"/>
              <w:rPr>
                <w:rFonts w:ascii="Times New Roman" w:hAnsi="Times New Roman"/>
                <w:bCs/>
              </w:rPr>
            </w:pPr>
            <w:r w:rsidRPr="00515EA8">
              <w:rPr>
                <w:rFonts w:ascii="Times New Roman" w:hAnsi="Times New Roman"/>
                <w:bCs/>
              </w:rPr>
              <w:t>1.1</w:t>
            </w:r>
          </w:p>
        </w:tc>
        <w:tc>
          <w:tcPr>
            <w:tcW w:w="567" w:type="dxa"/>
          </w:tcPr>
          <w:p w14:paraId="760801D2" w14:textId="77777777" w:rsidR="00A82C32" w:rsidRPr="00515EA8" w:rsidRDefault="00A82C32" w:rsidP="00F33B17">
            <w:pPr>
              <w:widowControl w:val="0"/>
              <w:spacing w:before="40" w:after="40"/>
              <w:ind w:left="-112" w:right="-141"/>
              <w:jc w:val="center"/>
              <w:rPr>
                <w:rFonts w:ascii="Times New Roman" w:hAnsi="Times New Roman"/>
                <w:bCs/>
              </w:rPr>
            </w:pPr>
            <w:r w:rsidRPr="00515EA8">
              <w:rPr>
                <w:rFonts w:ascii="Times New Roman" w:hAnsi="Times New Roman"/>
                <w:bCs/>
              </w:rPr>
              <w:t>1.2</w:t>
            </w:r>
          </w:p>
        </w:tc>
        <w:tc>
          <w:tcPr>
            <w:tcW w:w="603" w:type="dxa"/>
          </w:tcPr>
          <w:p w14:paraId="2C3ABFEA" w14:textId="77777777" w:rsidR="00A82C32" w:rsidRPr="00515EA8" w:rsidRDefault="00A82C32" w:rsidP="00F33B17">
            <w:pPr>
              <w:widowControl w:val="0"/>
              <w:spacing w:before="40" w:after="40"/>
              <w:ind w:left="-112" w:right="-141"/>
              <w:jc w:val="center"/>
              <w:rPr>
                <w:rFonts w:ascii="Times New Roman" w:hAnsi="Times New Roman"/>
                <w:bCs/>
              </w:rPr>
            </w:pPr>
            <w:r w:rsidRPr="00515EA8">
              <w:rPr>
                <w:rFonts w:ascii="Times New Roman" w:hAnsi="Times New Roman"/>
                <w:bCs/>
              </w:rPr>
              <w:t>2.1</w:t>
            </w:r>
          </w:p>
        </w:tc>
        <w:tc>
          <w:tcPr>
            <w:tcW w:w="533" w:type="dxa"/>
          </w:tcPr>
          <w:p w14:paraId="64E139C4" w14:textId="77777777" w:rsidR="00A82C32" w:rsidRPr="00515EA8" w:rsidRDefault="00A82C32" w:rsidP="00F33B17">
            <w:pPr>
              <w:widowControl w:val="0"/>
              <w:spacing w:before="40" w:after="40"/>
              <w:ind w:left="-112" w:right="-141"/>
              <w:jc w:val="center"/>
              <w:rPr>
                <w:rFonts w:ascii="Times New Roman" w:hAnsi="Times New Roman"/>
                <w:bCs/>
              </w:rPr>
            </w:pPr>
            <w:r w:rsidRPr="00515EA8">
              <w:rPr>
                <w:rFonts w:ascii="Times New Roman" w:hAnsi="Times New Roman"/>
                <w:bCs/>
              </w:rPr>
              <w:t>2.2</w:t>
            </w:r>
          </w:p>
        </w:tc>
        <w:tc>
          <w:tcPr>
            <w:tcW w:w="533" w:type="dxa"/>
          </w:tcPr>
          <w:p w14:paraId="2F71F22A" w14:textId="77777777" w:rsidR="00A82C32" w:rsidRPr="00515EA8" w:rsidRDefault="00A82C32" w:rsidP="00F33B17">
            <w:pPr>
              <w:widowControl w:val="0"/>
              <w:spacing w:before="40" w:after="40"/>
              <w:ind w:left="-112" w:right="-141"/>
              <w:jc w:val="center"/>
              <w:rPr>
                <w:rFonts w:ascii="Times New Roman" w:hAnsi="Times New Roman"/>
                <w:bCs/>
              </w:rPr>
            </w:pPr>
            <w:r w:rsidRPr="00515EA8">
              <w:rPr>
                <w:rFonts w:ascii="Times New Roman" w:hAnsi="Times New Roman"/>
                <w:bCs/>
              </w:rPr>
              <w:t>3.1</w:t>
            </w:r>
          </w:p>
        </w:tc>
        <w:tc>
          <w:tcPr>
            <w:tcW w:w="610" w:type="dxa"/>
          </w:tcPr>
          <w:p w14:paraId="4164068E" w14:textId="77777777" w:rsidR="00A82C32" w:rsidRPr="00515EA8" w:rsidRDefault="00A82C32" w:rsidP="00F33B17">
            <w:pPr>
              <w:widowControl w:val="0"/>
              <w:spacing w:before="40" w:after="40"/>
              <w:ind w:left="-112" w:right="-141"/>
              <w:jc w:val="center"/>
              <w:rPr>
                <w:rFonts w:ascii="Times New Roman" w:hAnsi="Times New Roman"/>
                <w:bCs/>
              </w:rPr>
            </w:pPr>
            <w:r w:rsidRPr="00515EA8">
              <w:rPr>
                <w:rFonts w:ascii="Times New Roman" w:hAnsi="Times New Roman"/>
                <w:bCs/>
              </w:rPr>
              <w:t>3.2</w:t>
            </w:r>
          </w:p>
        </w:tc>
        <w:tc>
          <w:tcPr>
            <w:tcW w:w="567" w:type="dxa"/>
          </w:tcPr>
          <w:p w14:paraId="355C527F" w14:textId="77777777" w:rsidR="00A82C32" w:rsidRPr="00515EA8" w:rsidRDefault="00A82C32" w:rsidP="00F33B17">
            <w:pPr>
              <w:widowControl w:val="0"/>
              <w:spacing w:before="40" w:after="40"/>
              <w:ind w:left="-112" w:right="-141"/>
              <w:jc w:val="center"/>
              <w:rPr>
                <w:rFonts w:ascii="Times New Roman" w:hAnsi="Times New Roman"/>
                <w:bCs/>
              </w:rPr>
            </w:pPr>
            <w:r w:rsidRPr="00515EA8">
              <w:rPr>
                <w:rFonts w:ascii="Times New Roman" w:hAnsi="Times New Roman"/>
                <w:bCs/>
              </w:rPr>
              <w:t>4.1</w:t>
            </w:r>
          </w:p>
        </w:tc>
        <w:tc>
          <w:tcPr>
            <w:tcW w:w="709" w:type="dxa"/>
          </w:tcPr>
          <w:p w14:paraId="31D5B4F8" w14:textId="77777777" w:rsidR="00A82C32" w:rsidRPr="00515EA8" w:rsidRDefault="00A82C32" w:rsidP="00F33B17">
            <w:pPr>
              <w:widowControl w:val="0"/>
              <w:spacing w:before="40" w:after="40"/>
              <w:ind w:left="-112" w:right="-141"/>
              <w:jc w:val="center"/>
              <w:rPr>
                <w:rFonts w:ascii="Times New Roman" w:hAnsi="Times New Roman"/>
                <w:bCs/>
              </w:rPr>
            </w:pPr>
            <w:r w:rsidRPr="00515EA8">
              <w:rPr>
                <w:rFonts w:ascii="Times New Roman" w:hAnsi="Times New Roman"/>
                <w:bCs/>
              </w:rPr>
              <w:t>4.2</w:t>
            </w:r>
          </w:p>
        </w:tc>
      </w:tr>
      <w:tr w:rsidR="00A82C32" w:rsidRPr="00515EA8" w14:paraId="034E612A" w14:textId="77777777" w:rsidTr="00A82C32">
        <w:trPr>
          <w:trHeight w:val="20"/>
        </w:trPr>
        <w:tc>
          <w:tcPr>
            <w:tcW w:w="3114" w:type="dxa"/>
          </w:tcPr>
          <w:p w14:paraId="1917C90C" w14:textId="77777777" w:rsidR="00A82C32" w:rsidRPr="00515EA8" w:rsidRDefault="00A82C32" w:rsidP="00F33B17">
            <w:pPr>
              <w:widowControl w:val="0"/>
              <w:spacing w:before="40" w:after="40"/>
              <w:rPr>
                <w:rFonts w:ascii="Times New Roman" w:hAnsi="Times New Roman"/>
              </w:rPr>
            </w:pPr>
            <w:r w:rsidRPr="00515EA8">
              <w:rPr>
                <w:rFonts w:ascii="Times New Roman" w:hAnsi="Times New Roman"/>
              </w:rPr>
              <w:t>1.</w:t>
            </w:r>
            <w:r w:rsidRPr="00515EA8">
              <w:rPr>
                <w:rFonts w:ascii="Times New Roman" w:hAnsi="Times New Roman"/>
                <w:spacing w:val="-2"/>
              </w:rPr>
              <w:t xml:space="preserve"> </w:t>
            </w:r>
            <w:r w:rsidRPr="00515EA8">
              <w:rPr>
                <w:rFonts w:ascii="Times New Roman" w:hAnsi="Times New Roman"/>
              </w:rPr>
              <w:t>Ý</w:t>
            </w:r>
            <w:r w:rsidRPr="00515EA8">
              <w:rPr>
                <w:rFonts w:ascii="Times New Roman" w:hAnsi="Times New Roman"/>
                <w:spacing w:val="-1"/>
              </w:rPr>
              <w:t xml:space="preserve"> </w:t>
            </w:r>
            <w:r w:rsidRPr="00515EA8">
              <w:rPr>
                <w:rFonts w:ascii="Times New Roman" w:hAnsi="Times New Roman"/>
              </w:rPr>
              <w:t>thức</w:t>
            </w:r>
            <w:r w:rsidRPr="00515EA8">
              <w:rPr>
                <w:rFonts w:ascii="Times New Roman" w:hAnsi="Times New Roman"/>
                <w:spacing w:val="-2"/>
              </w:rPr>
              <w:t xml:space="preserve"> </w:t>
            </w:r>
            <w:r w:rsidRPr="00515EA8">
              <w:rPr>
                <w:rFonts w:ascii="Times New Roman" w:hAnsi="Times New Roman"/>
              </w:rPr>
              <w:t>và</w:t>
            </w:r>
            <w:r w:rsidRPr="00515EA8">
              <w:rPr>
                <w:rFonts w:ascii="Times New Roman" w:hAnsi="Times New Roman"/>
                <w:spacing w:val="-1"/>
              </w:rPr>
              <w:t xml:space="preserve"> </w:t>
            </w:r>
            <w:r w:rsidRPr="00515EA8">
              <w:rPr>
                <w:rFonts w:ascii="Times New Roman" w:hAnsi="Times New Roman"/>
              </w:rPr>
              <w:t>thái</w:t>
            </w:r>
            <w:r w:rsidRPr="00515EA8">
              <w:rPr>
                <w:rFonts w:ascii="Times New Roman" w:hAnsi="Times New Roman"/>
                <w:spacing w:val="-2"/>
              </w:rPr>
              <w:t xml:space="preserve"> </w:t>
            </w:r>
            <w:r w:rsidRPr="00515EA8">
              <w:rPr>
                <w:rFonts w:ascii="Times New Roman" w:hAnsi="Times New Roman"/>
              </w:rPr>
              <w:t>độ</w:t>
            </w:r>
            <w:r w:rsidRPr="00515EA8">
              <w:rPr>
                <w:rFonts w:ascii="Times New Roman" w:hAnsi="Times New Roman"/>
                <w:spacing w:val="-1"/>
              </w:rPr>
              <w:t xml:space="preserve"> </w:t>
            </w:r>
            <w:r w:rsidRPr="00515EA8">
              <w:rPr>
                <w:rFonts w:ascii="Times New Roman" w:hAnsi="Times New Roman"/>
              </w:rPr>
              <w:t>học</w:t>
            </w:r>
            <w:r w:rsidRPr="00515EA8">
              <w:rPr>
                <w:rFonts w:ascii="Times New Roman" w:hAnsi="Times New Roman"/>
                <w:spacing w:val="-1"/>
              </w:rPr>
              <w:t xml:space="preserve"> </w:t>
            </w:r>
            <w:r w:rsidRPr="00515EA8">
              <w:rPr>
                <w:rFonts w:ascii="Times New Roman" w:hAnsi="Times New Roman"/>
              </w:rPr>
              <w:t>tập</w:t>
            </w:r>
          </w:p>
        </w:tc>
        <w:tc>
          <w:tcPr>
            <w:tcW w:w="1276" w:type="dxa"/>
          </w:tcPr>
          <w:p w14:paraId="40887FE4" w14:textId="77777777" w:rsidR="00A82C32" w:rsidRPr="00515EA8" w:rsidRDefault="00A82C32" w:rsidP="00F33B17">
            <w:pPr>
              <w:widowControl w:val="0"/>
              <w:spacing w:before="40" w:after="40"/>
              <w:jc w:val="center"/>
              <w:rPr>
                <w:rFonts w:ascii="Times New Roman" w:hAnsi="Times New Roman"/>
              </w:rPr>
            </w:pPr>
            <w:r w:rsidRPr="00515EA8">
              <w:rPr>
                <w:rFonts w:ascii="Times New Roman" w:hAnsi="Times New Roman"/>
              </w:rPr>
              <w:t>Rubrics</w:t>
            </w:r>
          </w:p>
        </w:tc>
        <w:tc>
          <w:tcPr>
            <w:tcW w:w="567" w:type="dxa"/>
          </w:tcPr>
          <w:p w14:paraId="4F9F1FF3" w14:textId="77777777" w:rsidR="00A82C32" w:rsidRPr="00515EA8" w:rsidRDefault="00A82C32" w:rsidP="00F33B17">
            <w:pPr>
              <w:widowControl w:val="0"/>
              <w:spacing w:before="40" w:after="40"/>
              <w:rPr>
                <w:rFonts w:ascii="Times New Roman" w:hAnsi="Times New Roman"/>
              </w:rPr>
            </w:pPr>
          </w:p>
        </w:tc>
        <w:tc>
          <w:tcPr>
            <w:tcW w:w="567" w:type="dxa"/>
          </w:tcPr>
          <w:p w14:paraId="26998A1E" w14:textId="77777777" w:rsidR="00A82C32" w:rsidRPr="00515EA8" w:rsidRDefault="00A82C32" w:rsidP="00F33B17">
            <w:pPr>
              <w:widowControl w:val="0"/>
              <w:spacing w:before="40" w:after="40"/>
              <w:rPr>
                <w:rFonts w:ascii="Times New Roman" w:hAnsi="Times New Roman"/>
              </w:rPr>
            </w:pPr>
          </w:p>
        </w:tc>
        <w:tc>
          <w:tcPr>
            <w:tcW w:w="603" w:type="dxa"/>
          </w:tcPr>
          <w:p w14:paraId="6B545665" w14:textId="77777777" w:rsidR="00A82C32" w:rsidRPr="00515EA8" w:rsidRDefault="00A82C32" w:rsidP="00F33B17">
            <w:pPr>
              <w:widowControl w:val="0"/>
              <w:spacing w:before="40" w:after="40"/>
              <w:rPr>
                <w:rFonts w:ascii="Times New Roman" w:hAnsi="Times New Roman"/>
              </w:rPr>
            </w:pPr>
          </w:p>
        </w:tc>
        <w:tc>
          <w:tcPr>
            <w:tcW w:w="533" w:type="dxa"/>
          </w:tcPr>
          <w:p w14:paraId="1D83550F" w14:textId="3F616F24" w:rsidR="00A82C32" w:rsidRPr="00515EA8" w:rsidRDefault="00A82C32" w:rsidP="00F33B17">
            <w:pPr>
              <w:widowControl w:val="0"/>
              <w:spacing w:before="40" w:after="40"/>
              <w:jc w:val="center"/>
              <w:rPr>
                <w:rFonts w:ascii="Times New Roman" w:hAnsi="Times New Roman"/>
              </w:rPr>
            </w:pPr>
            <w:r w:rsidRPr="00515EA8">
              <w:rPr>
                <w:rFonts w:ascii="Times New Roman" w:hAnsi="Times New Roman"/>
                <w:w w:val="99"/>
              </w:rPr>
              <w:t>×</w:t>
            </w:r>
          </w:p>
        </w:tc>
        <w:tc>
          <w:tcPr>
            <w:tcW w:w="533" w:type="dxa"/>
          </w:tcPr>
          <w:p w14:paraId="5262D75F" w14:textId="77777777" w:rsidR="00A82C32" w:rsidRPr="00515EA8" w:rsidRDefault="00A82C32" w:rsidP="00F33B17">
            <w:pPr>
              <w:widowControl w:val="0"/>
              <w:spacing w:before="40" w:after="40"/>
              <w:rPr>
                <w:rFonts w:ascii="Times New Roman" w:hAnsi="Times New Roman"/>
              </w:rPr>
            </w:pPr>
          </w:p>
        </w:tc>
        <w:tc>
          <w:tcPr>
            <w:tcW w:w="610" w:type="dxa"/>
          </w:tcPr>
          <w:p w14:paraId="34ED36D2" w14:textId="279EE9ED" w:rsidR="00A82C32" w:rsidRPr="00515EA8" w:rsidRDefault="00A82C32" w:rsidP="00F33B17">
            <w:pPr>
              <w:widowControl w:val="0"/>
              <w:spacing w:before="40" w:after="40"/>
              <w:jc w:val="center"/>
              <w:rPr>
                <w:rFonts w:ascii="Times New Roman" w:hAnsi="Times New Roman"/>
              </w:rPr>
            </w:pPr>
            <w:r w:rsidRPr="00515EA8">
              <w:rPr>
                <w:rFonts w:ascii="Times New Roman" w:hAnsi="Times New Roman"/>
                <w:w w:val="99"/>
              </w:rPr>
              <w:t>×</w:t>
            </w:r>
          </w:p>
        </w:tc>
        <w:tc>
          <w:tcPr>
            <w:tcW w:w="567" w:type="dxa"/>
          </w:tcPr>
          <w:p w14:paraId="0B5CF1EE" w14:textId="77777777" w:rsidR="00A82C32" w:rsidRPr="00515EA8" w:rsidRDefault="00A82C32" w:rsidP="00F33B17">
            <w:pPr>
              <w:widowControl w:val="0"/>
              <w:spacing w:before="40" w:after="40"/>
              <w:rPr>
                <w:rFonts w:ascii="Times New Roman" w:hAnsi="Times New Roman"/>
              </w:rPr>
            </w:pPr>
          </w:p>
        </w:tc>
        <w:tc>
          <w:tcPr>
            <w:tcW w:w="709" w:type="dxa"/>
          </w:tcPr>
          <w:p w14:paraId="07B9F08F" w14:textId="77777777" w:rsidR="00A82C32" w:rsidRPr="00515EA8" w:rsidRDefault="00A82C32" w:rsidP="00F33B17">
            <w:pPr>
              <w:widowControl w:val="0"/>
              <w:spacing w:before="40" w:after="40"/>
              <w:rPr>
                <w:rFonts w:ascii="Times New Roman" w:hAnsi="Times New Roman"/>
              </w:rPr>
            </w:pPr>
          </w:p>
        </w:tc>
      </w:tr>
      <w:tr w:rsidR="00A82C32" w:rsidRPr="00515EA8" w14:paraId="55B3A7AA" w14:textId="77777777" w:rsidTr="00A82C32">
        <w:trPr>
          <w:trHeight w:val="20"/>
        </w:trPr>
        <w:tc>
          <w:tcPr>
            <w:tcW w:w="3114" w:type="dxa"/>
          </w:tcPr>
          <w:p w14:paraId="70F2391C" w14:textId="77777777" w:rsidR="00A82C32" w:rsidRPr="00515EA8" w:rsidRDefault="00A82C32" w:rsidP="00F33B17">
            <w:pPr>
              <w:widowControl w:val="0"/>
              <w:spacing w:before="40" w:after="40"/>
              <w:rPr>
                <w:rFonts w:ascii="Times New Roman" w:hAnsi="Times New Roman"/>
              </w:rPr>
            </w:pPr>
            <w:r w:rsidRPr="00515EA8">
              <w:rPr>
                <w:rFonts w:ascii="Times New Roman" w:hAnsi="Times New Roman"/>
              </w:rPr>
              <w:t>2.</w:t>
            </w:r>
            <w:r w:rsidRPr="00515EA8">
              <w:rPr>
                <w:rFonts w:ascii="Times New Roman" w:hAnsi="Times New Roman"/>
                <w:spacing w:val="-3"/>
              </w:rPr>
              <w:t xml:space="preserve"> </w:t>
            </w:r>
            <w:r w:rsidRPr="00515EA8">
              <w:rPr>
                <w:rFonts w:ascii="Times New Roman" w:hAnsi="Times New Roman"/>
              </w:rPr>
              <w:t>Kiểm</w:t>
            </w:r>
            <w:r w:rsidRPr="00515EA8">
              <w:rPr>
                <w:rFonts w:ascii="Times New Roman" w:hAnsi="Times New Roman"/>
                <w:spacing w:val="-3"/>
              </w:rPr>
              <w:t xml:space="preserve"> </w:t>
            </w:r>
            <w:r w:rsidRPr="00515EA8">
              <w:rPr>
                <w:rFonts w:ascii="Times New Roman" w:hAnsi="Times New Roman"/>
              </w:rPr>
              <w:t>tra</w:t>
            </w:r>
            <w:r w:rsidRPr="00515EA8">
              <w:rPr>
                <w:rFonts w:ascii="Times New Roman" w:hAnsi="Times New Roman"/>
                <w:spacing w:val="1"/>
              </w:rPr>
              <w:t xml:space="preserve"> </w:t>
            </w:r>
            <w:r w:rsidRPr="00515EA8">
              <w:rPr>
                <w:rFonts w:ascii="Times New Roman" w:hAnsi="Times New Roman"/>
              </w:rPr>
              <w:t>bài</w:t>
            </w:r>
            <w:r w:rsidRPr="00515EA8">
              <w:rPr>
                <w:rFonts w:ascii="Times New Roman" w:hAnsi="Times New Roman"/>
                <w:spacing w:val="-3"/>
              </w:rPr>
              <w:t xml:space="preserve"> </w:t>
            </w:r>
            <w:r w:rsidRPr="00515EA8">
              <w:rPr>
                <w:rFonts w:ascii="Times New Roman" w:hAnsi="Times New Roman"/>
              </w:rPr>
              <w:t>tập</w:t>
            </w:r>
          </w:p>
        </w:tc>
        <w:tc>
          <w:tcPr>
            <w:tcW w:w="1276" w:type="dxa"/>
          </w:tcPr>
          <w:p w14:paraId="1785D180" w14:textId="77777777" w:rsidR="00A82C32" w:rsidRPr="00515EA8" w:rsidRDefault="00A82C32" w:rsidP="00F33B17">
            <w:pPr>
              <w:widowControl w:val="0"/>
              <w:spacing w:before="40" w:after="40"/>
              <w:jc w:val="center"/>
              <w:rPr>
                <w:rFonts w:ascii="Times New Roman" w:hAnsi="Times New Roman"/>
              </w:rPr>
            </w:pPr>
            <w:r w:rsidRPr="00515EA8">
              <w:rPr>
                <w:rFonts w:ascii="Times New Roman" w:hAnsi="Times New Roman"/>
              </w:rPr>
              <w:t>Đáp</w:t>
            </w:r>
            <w:r w:rsidRPr="00515EA8">
              <w:rPr>
                <w:rFonts w:ascii="Times New Roman" w:hAnsi="Times New Roman"/>
                <w:spacing w:val="-3"/>
              </w:rPr>
              <w:t xml:space="preserve"> </w:t>
            </w:r>
            <w:r w:rsidRPr="00515EA8">
              <w:rPr>
                <w:rFonts w:ascii="Times New Roman" w:hAnsi="Times New Roman"/>
              </w:rPr>
              <w:t>án</w:t>
            </w:r>
          </w:p>
        </w:tc>
        <w:tc>
          <w:tcPr>
            <w:tcW w:w="567" w:type="dxa"/>
          </w:tcPr>
          <w:p w14:paraId="03C2DC51" w14:textId="6FDB6028" w:rsidR="00A82C32" w:rsidRPr="00515EA8" w:rsidRDefault="00A82C32" w:rsidP="00F33B17">
            <w:pPr>
              <w:widowControl w:val="0"/>
              <w:spacing w:before="40" w:after="40"/>
              <w:jc w:val="center"/>
              <w:rPr>
                <w:rFonts w:ascii="Times New Roman" w:hAnsi="Times New Roman"/>
              </w:rPr>
            </w:pPr>
            <w:r w:rsidRPr="00515EA8">
              <w:rPr>
                <w:rFonts w:ascii="Times New Roman" w:hAnsi="Times New Roman"/>
                <w:w w:val="99"/>
              </w:rPr>
              <w:t>×</w:t>
            </w:r>
          </w:p>
        </w:tc>
        <w:tc>
          <w:tcPr>
            <w:tcW w:w="567" w:type="dxa"/>
          </w:tcPr>
          <w:p w14:paraId="658AC778" w14:textId="77777777" w:rsidR="00A82C32" w:rsidRPr="00515EA8" w:rsidRDefault="00A82C32" w:rsidP="00F33B17">
            <w:pPr>
              <w:widowControl w:val="0"/>
              <w:spacing w:before="40" w:after="40"/>
              <w:rPr>
                <w:rFonts w:ascii="Times New Roman" w:hAnsi="Times New Roman"/>
              </w:rPr>
            </w:pPr>
          </w:p>
        </w:tc>
        <w:tc>
          <w:tcPr>
            <w:tcW w:w="603" w:type="dxa"/>
          </w:tcPr>
          <w:p w14:paraId="181341B4" w14:textId="39E16010" w:rsidR="00A82C32" w:rsidRPr="00515EA8" w:rsidRDefault="00A82C32" w:rsidP="00F33B17">
            <w:pPr>
              <w:widowControl w:val="0"/>
              <w:spacing w:before="40" w:after="40"/>
              <w:jc w:val="center"/>
              <w:rPr>
                <w:rFonts w:ascii="Times New Roman" w:hAnsi="Times New Roman"/>
              </w:rPr>
            </w:pPr>
            <w:r w:rsidRPr="00515EA8">
              <w:rPr>
                <w:rFonts w:ascii="Times New Roman" w:hAnsi="Times New Roman"/>
                <w:w w:val="99"/>
              </w:rPr>
              <w:t>×</w:t>
            </w:r>
          </w:p>
        </w:tc>
        <w:tc>
          <w:tcPr>
            <w:tcW w:w="533" w:type="dxa"/>
          </w:tcPr>
          <w:p w14:paraId="35CC5A94" w14:textId="77777777" w:rsidR="00A82C32" w:rsidRPr="00515EA8" w:rsidRDefault="00A82C32" w:rsidP="00F33B17">
            <w:pPr>
              <w:widowControl w:val="0"/>
              <w:spacing w:before="40" w:after="40"/>
              <w:rPr>
                <w:rFonts w:ascii="Times New Roman" w:hAnsi="Times New Roman"/>
              </w:rPr>
            </w:pPr>
          </w:p>
        </w:tc>
        <w:tc>
          <w:tcPr>
            <w:tcW w:w="533" w:type="dxa"/>
          </w:tcPr>
          <w:p w14:paraId="7BBB9E7A" w14:textId="77777777" w:rsidR="00A82C32" w:rsidRPr="00515EA8" w:rsidRDefault="00A82C32" w:rsidP="00F33B17">
            <w:pPr>
              <w:widowControl w:val="0"/>
              <w:spacing w:before="40" w:after="40"/>
              <w:rPr>
                <w:rFonts w:ascii="Times New Roman" w:hAnsi="Times New Roman"/>
              </w:rPr>
            </w:pPr>
          </w:p>
        </w:tc>
        <w:tc>
          <w:tcPr>
            <w:tcW w:w="610" w:type="dxa"/>
          </w:tcPr>
          <w:p w14:paraId="67BBAFCB" w14:textId="77777777" w:rsidR="00A82C32" w:rsidRPr="00515EA8" w:rsidRDefault="00A82C32" w:rsidP="00F33B17">
            <w:pPr>
              <w:widowControl w:val="0"/>
              <w:spacing w:before="40" w:after="40"/>
              <w:rPr>
                <w:rFonts w:ascii="Times New Roman" w:hAnsi="Times New Roman"/>
              </w:rPr>
            </w:pPr>
          </w:p>
        </w:tc>
        <w:tc>
          <w:tcPr>
            <w:tcW w:w="567" w:type="dxa"/>
          </w:tcPr>
          <w:p w14:paraId="2653FA28" w14:textId="77777777" w:rsidR="00A82C32" w:rsidRPr="00515EA8" w:rsidRDefault="00A82C32" w:rsidP="00F33B17">
            <w:pPr>
              <w:widowControl w:val="0"/>
              <w:spacing w:before="40" w:after="40"/>
              <w:rPr>
                <w:rFonts w:ascii="Times New Roman" w:hAnsi="Times New Roman"/>
              </w:rPr>
            </w:pPr>
          </w:p>
        </w:tc>
        <w:tc>
          <w:tcPr>
            <w:tcW w:w="709" w:type="dxa"/>
          </w:tcPr>
          <w:p w14:paraId="7EB08A39" w14:textId="77777777" w:rsidR="00A82C32" w:rsidRPr="00515EA8" w:rsidRDefault="00A82C32" w:rsidP="00F33B17">
            <w:pPr>
              <w:widowControl w:val="0"/>
              <w:spacing w:before="40" w:after="40"/>
              <w:rPr>
                <w:rFonts w:ascii="Times New Roman" w:hAnsi="Times New Roman"/>
              </w:rPr>
            </w:pPr>
          </w:p>
        </w:tc>
      </w:tr>
      <w:tr w:rsidR="00A82C32" w:rsidRPr="00515EA8" w14:paraId="187F6BBC" w14:textId="77777777" w:rsidTr="00A82C32">
        <w:trPr>
          <w:trHeight w:val="20"/>
        </w:trPr>
        <w:tc>
          <w:tcPr>
            <w:tcW w:w="3114" w:type="dxa"/>
          </w:tcPr>
          <w:p w14:paraId="68340171" w14:textId="77777777" w:rsidR="00A82C32" w:rsidRPr="00515EA8" w:rsidRDefault="00A82C32" w:rsidP="00F33B17">
            <w:pPr>
              <w:widowControl w:val="0"/>
              <w:spacing w:before="40" w:after="40"/>
              <w:rPr>
                <w:rFonts w:ascii="Times New Roman" w:hAnsi="Times New Roman"/>
              </w:rPr>
            </w:pPr>
            <w:r w:rsidRPr="00515EA8">
              <w:rPr>
                <w:rFonts w:ascii="Times New Roman" w:hAnsi="Times New Roman"/>
              </w:rPr>
              <w:t>3.</w:t>
            </w:r>
            <w:r w:rsidRPr="00515EA8">
              <w:rPr>
                <w:rFonts w:ascii="Times New Roman" w:hAnsi="Times New Roman"/>
                <w:spacing w:val="-3"/>
              </w:rPr>
              <w:t xml:space="preserve"> </w:t>
            </w:r>
            <w:r w:rsidRPr="00515EA8">
              <w:rPr>
                <w:rFonts w:ascii="Times New Roman" w:hAnsi="Times New Roman"/>
              </w:rPr>
              <w:t>Hoạt</w:t>
            </w:r>
            <w:r w:rsidRPr="00515EA8">
              <w:rPr>
                <w:rFonts w:ascii="Times New Roman" w:hAnsi="Times New Roman"/>
                <w:spacing w:val="-2"/>
              </w:rPr>
              <w:t xml:space="preserve"> </w:t>
            </w:r>
            <w:r w:rsidRPr="00515EA8">
              <w:rPr>
                <w:rFonts w:ascii="Times New Roman" w:hAnsi="Times New Roman"/>
              </w:rPr>
              <w:t>động</w:t>
            </w:r>
            <w:r w:rsidRPr="00515EA8">
              <w:rPr>
                <w:rFonts w:ascii="Times New Roman" w:hAnsi="Times New Roman"/>
                <w:spacing w:val="-2"/>
              </w:rPr>
              <w:t xml:space="preserve"> </w:t>
            </w:r>
            <w:r w:rsidRPr="00515EA8">
              <w:rPr>
                <w:rFonts w:ascii="Times New Roman" w:hAnsi="Times New Roman"/>
              </w:rPr>
              <w:t>nhóm</w:t>
            </w:r>
          </w:p>
        </w:tc>
        <w:tc>
          <w:tcPr>
            <w:tcW w:w="1276" w:type="dxa"/>
          </w:tcPr>
          <w:p w14:paraId="2E284057" w14:textId="77777777" w:rsidR="00A82C32" w:rsidRPr="00515EA8" w:rsidRDefault="00A82C32" w:rsidP="00F33B17">
            <w:pPr>
              <w:widowControl w:val="0"/>
              <w:spacing w:before="40" w:after="40"/>
              <w:jc w:val="center"/>
              <w:rPr>
                <w:rFonts w:ascii="Times New Roman" w:hAnsi="Times New Roman"/>
              </w:rPr>
            </w:pPr>
            <w:r w:rsidRPr="00515EA8">
              <w:rPr>
                <w:rFonts w:ascii="Times New Roman" w:hAnsi="Times New Roman"/>
              </w:rPr>
              <w:t>Rubrics</w:t>
            </w:r>
          </w:p>
        </w:tc>
        <w:tc>
          <w:tcPr>
            <w:tcW w:w="567" w:type="dxa"/>
          </w:tcPr>
          <w:p w14:paraId="59391FD9" w14:textId="77777777" w:rsidR="00A82C32" w:rsidRPr="00515EA8" w:rsidRDefault="00A82C32" w:rsidP="00F33B17">
            <w:pPr>
              <w:widowControl w:val="0"/>
              <w:spacing w:before="40" w:after="40"/>
              <w:rPr>
                <w:rFonts w:ascii="Times New Roman" w:hAnsi="Times New Roman"/>
              </w:rPr>
            </w:pPr>
          </w:p>
        </w:tc>
        <w:tc>
          <w:tcPr>
            <w:tcW w:w="567" w:type="dxa"/>
          </w:tcPr>
          <w:p w14:paraId="7F87A44A" w14:textId="77777777" w:rsidR="00A82C32" w:rsidRPr="00515EA8" w:rsidRDefault="00A82C32" w:rsidP="00F33B17">
            <w:pPr>
              <w:widowControl w:val="0"/>
              <w:spacing w:before="40" w:after="40"/>
              <w:rPr>
                <w:rFonts w:ascii="Times New Roman" w:hAnsi="Times New Roman"/>
              </w:rPr>
            </w:pPr>
          </w:p>
        </w:tc>
        <w:tc>
          <w:tcPr>
            <w:tcW w:w="603" w:type="dxa"/>
          </w:tcPr>
          <w:p w14:paraId="11B6B0A2" w14:textId="77777777" w:rsidR="00A82C32" w:rsidRPr="00515EA8" w:rsidRDefault="00A82C32" w:rsidP="00F33B17">
            <w:pPr>
              <w:widowControl w:val="0"/>
              <w:spacing w:before="40" w:after="40"/>
              <w:rPr>
                <w:rFonts w:ascii="Times New Roman" w:hAnsi="Times New Roman"/>
              </w:rPr>
            </w:pPr>
          </w:p>
        </w:tc>
        <w:tc>
          <w:tcPr>
            <w:tcW w:w="533" w:type="dxa"/>
          </w:tcPr>
          <w:p w14:paraId="28A2F32C" w14:textId="77777777" w:rsidR="00A82C32" w:rsidRPr="00515EA8" w:rsidRDefault="00A82C32" w:rsidP="00F33B17">
            <w:pPr>
              <w:widowControl w:val="0"/>
              <w:spacing w:before="40" w:after="40"/>
              <w:rPr>
                <w:rFonts w:ascii="Times New Roman" w:hAnsi="Times New Roman"/>
              </w:rPr>
            </w:pPr>
          </w:p>
        </w:tc>
        <w:tc>
          <w:tcPr>
            <w:tcW w:w="533" w:type="dxa"/>
          </w:tcPr>
          <w:p w14:paraId="0E579AEE" w14:textId="07DC62D8" w:rsidR="00A82C32" w:rsidRPr="00515EA8" w:rsidRDefault="00A82C32" w:rsidP="00F33B17">
            <w:pPr>
              <w:widowControl w:val="0"/>
              <w:spacing w:before="40" w:after="40"/>
              <w:jc w:val="center"/>
              <w:rPr>
                <w:rFonts w:ascii="Times New Roman" w:hAnsi="Times New Roman"/>
              </w:rPr>
            </w:pPr>
            <w:r w:rsidRPr="00515EA8">
              <w:rPr>
                <w:rFonts w:ascii="Times New Roman" w:hAnsi="Times New Roman"/>
                <w:w w:val="99"/>
              </w:rPr>
              <w:t>×</w:t>
            </w:r>
          </w:p>
        </w:tc>
        <w:tc>
          <w:tcPr>
            <w:tcW w:w="610" w:type="dxa"/>
          </w:tcPr>
          <w:p w14:paraId="51DF5BED" w14:textId="77777777" w:rsidR="00A82C32" w:rsidRPr="00515EA8" w:rsidRDefault="00A82C32" w:rsidP="00F33B17">
            <w:pPr>
              <w:widowControl w:val="0"/>
              <w:spacing w:before="40" w:after="40"/>
              <w:rPr>
                <w:rFonts w:ascii="Times New Roman" w:hAnsi="Times New Roman"/>
              </w:rPr>
            </w:pPr>
          </w:p>
        </w:tc>
        <w:tc>
          <w:tcPr>
            <w:tcW w:w="567" w:type="dxa"/>
          </w:tcPr>
          <w:p w14:paraId="00D6672C" w14:textId="77777777" w:rsidR="00A82C32" w:rsidRPr="00515EA8" w:rsidRDefault="00A82C32" w:rsidP="00F33B17">
            <w:pPr>
              <w:widowControl w:val="0"/>
              <w:spacing w:before="40" w:after="40"/>
              <w:rPr>
                <w:rFonts w:ascii="Times New Roman" w:hAnsi="Times New Roman"/>
              </w:rPr>
            </w:pPr>
          </w:p>
        </w:tc>
        <w:tc>
          <w:tcPr>
            <w:tcW w:w="709" w:type="dxa"/>
          </w:tcPr>
          <w:p w14:paraId="3C40AED1" w14:textId="77777777" w:rsidR="00A82C32" w:rsidRPr="00515EA8" w:rsidRDefault="00A82C32" w:rsidP="00F33B17">
            <w:pPr>
              <w:widowControl w:val="0"/>
              <w:spacing w:before="40" w:after="40"/>
              <w:rPr>
                <w:rFonts w:ascii="Times New Roman" w:hAnsi="Times New Roman"/>
              </w:rPr>
            </w:pPr>
          </w:p>
        </w:tc>
      </w:tr>
      <w:tr w:rsidR="00A82C32" w:rsidRPr="00515EA8" w14:paraId="5F7AD79D" w14:textId="77777777" w:rsidTr="00A82C32">
        <w:trPr>
          <w:trHeight w:val="20"/>
        </w:trPr>
        <w:tc>
          <w:tcPr>
            <w:tcW w:w="3114" w:type="dxa"/>
          </w:tcPr>
          <w:p w14:paraId="6B54C823" w14:textId="77777777" w:rsidR="00A82C32" w:rsidRPr="00515EA8" w:rsidRDefault="00A82C32" w:rsidP="00F33B17">
            <w:pPr>
              <w:widowControl w:val="0"/>
              <w:spacing w:before="40" w:after="40"/>
              <w:rPr>
                <w:rFonts w:ascii="Times New Roman" w:hAnsi="Times New Roman"/>
              </w:rPr>
            </w:pPr>
            <w:r w:rsidRPr="00515EA8">
              <w:rPr>
                <w:rFonts w:ascii="Times New Roman" w:hAnsi="Times New Roman"/>
              </w:rPr>
              <w:t>4.</w:t>
            </w:r>
            <w:r w:rsidRPr="00515EA8">
              <w:rPr>
                <w:rFonts w:ascii="Times New Roman" w:hAnsi="Times New Roman"/>
                <w:spacing w:val="-2"/>
              </w:rPr>
              <w:t xml:space="preserve"> </w:t>
            </w:r>
            <w:r w:rsidRPr="00515EA8">
              <w:rPr>
                <w:rFonts w:ascii="Times New Roman" w:hAnsi="Times New Roman"/>
              </w:rPr>
              <w:t>Thi</w:t>
            </w:r>
            <w:r w:rsidRPr="00515EA8">
              <w:rPr>
                <w:rFonts w:ascii="Times New Roman" w:hAnsi="Times New Roman"/>
                <w:spacing w:val="-2"/>
              </w:rPr>
              <w:t xml:space="preserve"> </w:t>
            </w:r>
            <w:r w:rsidRPr="00515EA8">
              <w:rPr>
                <w:rFonts w:ascii="Times New Roman" w:hAnsi="Times New Roman"/>
              </w:rPr>
              <w:t>tự</w:t>
            </w:r>
            <w:r w:rsidRPr="00515EA8">
              <w:rPr>
                <w:rFonts w:ascii="Times New Roman" w:hAnsi="Times New Roman"/>
                <w:spacing w:val="-1"/>
              </w:rPr>
              <w:t xml:space="preserve"> </w:t>
            </w:r>
            <w:r w:rsidRPr="00515EA8">
              <w:rPr>
                <w:rFonts w:ascii="Times New Roman" w:hAnsi="Times New Roman"/>
              </w:rPr>
              <w:t>luận</w:t>
            </w:r>
          </w:p>
        </w:tc>
        <w:tc>
          <w:tcPr>
            <w:tcW w:w="1276" w:type="dxa"/>
          </w:tcPr>
          <w:p w14:paraId="2E8ED370" w14:textId="77777777" w:rsidR="00A82C32" w:rsidRPr="00515EA8" w:rsidRDefault="00A82C32" w:rsidP="00F33B17">
            <w:pPr>
              <w:widowControl w:val="0"/>
              <w:spacing w:before="40" w:after="40"/>
              <w:jc w:val="center"/>
              <w:rPr>
                <w:rFonts w:ascii="Times New Roman" w:hAnsi="Times New Roman"/>
              </w:rPr>
            </w:pPr>
            <w:r w:rsidRPr="00515EA8">
              <w:rPr>
                <w:rFonts w:ascii="Times New Roman" w:hAnsi="Times New Roman"/>
              </w:rPr>
              <w:t>Đáp</w:t>
            </w:r>
            <w:r w:rsidRPr="00515EA8">
              <w:rPr>
                <w:rFonts w:ascii="Times New Roman" w:hAnsi="Times New Roman"/>
                <w:spacing w:val="-3"/>
              </w:rPr>
              <w:t xml:space="preserve"> </w:t>
            </w:r>
            <w:r w:rsidRPr="00515EA8">
              <w:rPr>
                <w:rFonts w:ascii="Times New Roman" w:hAnsi="Times New Roman"/>
              </w:rPr>
              <w:t>án</w:t>
            </w:r>
          </w:p>
        </w:tc>
        <w:tc>
          <w:tcPr>
            <w:tcW w:w="567" w:type="dxa"/>
          </w:tcPr>
          <w:p w14:paraId="385238BE" w14:textId="27A5F4E0" w:rsidR="00A82C32" w:rsidRPr="00515EA8" w:rsidRDefault="00A82C32" w:rsidP="00F33B17">
            <w:pPr>
              <w:widowControl w:val="0"/>
              <w:spacing w:before="40" w:after="40"/>
              <w:jc w:val="center"/>
              <w:rPr>
                <w:rFonts w:ascii="Times New Roman" w:hAnsi="Times New Roman"/>
              </w:rPr>
            </w:pPr>
            <w:r w:rsidRPr="00515EA8">
              <w:rPr>
                <w:rFonts w:ascii="Times New Roman" w:hAnsi="Times New Roman"/>
                <w:w w:val="99"/>
              </w:rPr>
              <w:t>×</w:t>
            </w:r>
          </w:p>
        </w:tc>
        <w:tc>
          <w:tcPr>
            <w:tcW w:w="567" w:type="dxa"/>
          </w:tcPr>
          <w:p w14:paraId="4557AEAF" w14:textId="3746682C" w:rsidR="00A82C32" w:rsidRPr="00515EA8" w:rsidRDefault="00A82C32" w:rsidP="00F33B17">
            <w:pPr>
              <w:widowControl w:val="0"/>
              <w:spacing w:before="40" w:after="40"/>
              <w:jc w:val="center"/>
              <w:rPr>
                <w:rFonts w:ascii="Times New Roman" w:hAnsi="Times New Roman"/>
              </w:rPr>
            </w:pPr>
            <w:r w:rsidRPr="00515EA8">
              <w:rPr>
                <w:rFonts w:ascii="Times New Roman" w:hAnsi="Times New Roman"/>
                <w:w w:val="99"/>
              </w:rPr>
              <w:t>×</w:t>
            </w:r>
          </w:p>
        </w:tc>
        <w:tc>
          <w:tcPr>
            <w:tcW w:w="603" w:type="dxa"/>
          </w:tcPr>
          <w:p w14:paraId="4FD54B5C" w14:textId="77777777" w:rsidR="00A82C32" w:rsidRPr="00515EA8" w:rsidRDefault="00A82C32" w:rsidP="00F33B17">
            <w:pPr>
              <w:widowControl w:val="0"/>
              <w:spacing w:before="40" w:after="40"/>
              <w:rPr>
                <w:rFonts w:ascii="Times New Roman" w:hAnsi="Times New Roman"/>
              </w:rPr>
            </w:pPr>
          </w:p>
        </w:tc>
        <w:tc>
          <w:tcPr>
            <w:tcW w:w="533" w:type="dxa"/>
          </w:tcPr>
          <w:p w14:paraId="44B8F5D1" w14:textId="77777777" w:rsidR="00A82C32" w:rsidRPr="00515EA8" w:rsidRDefault="00A82C32" w:rsidP="00F33B17">
            <w:pPr>
              <w:widowControl w:val="0"/>
              <w:spacing w:before="40" w:after="40"/>
              <w:rPr>
                <w:rFonts w:ascii="Times New Roman" w:hAnsi="Times New Roman"/>
              </w:rPr>
            </w:pPr>
          </w:p>
        </w:tc>
        <w:tc>
          <w:tcPr>
            <w:tcW w:w="533" w:type="dxa"/>
          </w:tcPr>
          <w:p w14:paraId="06BB3443" w14:textId="77777777" w:rsidR="00A82C32" w:rsidRPr="00515EA8" w:rsidRDefault="00A82C32" w:rsidP="00F33B17">
            <w:pPr>
              <w:widowControl w:val="0"/>
              <w:spacing w:before="40" w:after="40"/>
              <w:rPr>
                <w:rFonts w:ascii="Times New Roman" w:hAnsi="Times New Roman"/>
              </w:rPr>
            </w:pPr>
          </w:p>
        </w:tc>
        <w:tc>
          <w:tcPr>
            <w:tcW w:w="610" w:type="dxa"/>
          </w:tcPr>
          <w:p w14:paraId="56D09FF1" w14:textId="77777777" w:rsidR="00A82C32" w:rsidRPr="00515EA8" w:rsidRDefault="00A82C32" w:rsidP="00F33B17">
            <w:pPr>
              <w:widowControl w:val="0"/>
              <w:spacing w:before="40" w:after="40"/>
              <w:rPr>
                <w:rFonts w:ascii="Times New Roman" w:hAnsi="Times New Roman"/>
              </w:rPr>
            </w:pPr>
          </w:p>
        </w:tc>
        <w:tc>
          <w:tcPr>
            <w:tcW w:w="567" w:type="dxa"/>
          </w:tcPr>
          <w:p w14:paraId="1C94C3D5" w14:textId="77777777" w:rsidR="00A82C32" w:rsidRPr="00515EA8" w:rsidRDefault="00A82C32" w:rsidP="00F33B17">
            <w:pPr>
              <w:widowControl w:val="0"/>
              <w:spacing w:before="40" w:after="40"/>
              <w:rPr>
                <w:rFonts w:ascii="Times New Roman" w:hAnsi="Times New Roman"/>
              </w:rPr>
            </w:pPr>
          </w:p>
        </w:tc>
        <w:tc>
          <w:tcPr>
            <w:tcW w:w="709" w:type="dxa"/>
          </w:tcPr>
          <w:p w14:paraId="12298FB5" w14:textId="77777777" w:rsidR="00A82C32" w:rsidRPr="00515EA8" w:rsidRDefault="00A82C32" w:rsidP="00F33B17">
            <w:pPr>
              <w:widowControl w:val="0"/>
              <w:spacing w:before="40" w:after="40"/>
              <w:rPr>
                <w:rFonts w:ascii="Times New Roman" w:hAnsi="Times New Roman"/>
              </w:rPr>
            </w:pPr>
          </w:p>
        </w:tc>
      </w:tr>
      <w:tr w:rsidR="00A82C32" w:rsidRPr="00515EA8" w14:paraId="3C5DDC7C" w14:textId="77777777" w:rsidTr="00A82C32">
        <w:trPr>
          <w:trHeight w:val="20"/>
        </w:trPr>
        <w:tc>
          <w:tcPr>
            <w:tcW w:w="3114" w:type="dxa"/>
          </w:tcPr>
          <w:p w14:paraId="06AE791B" w14:textId="77777777" w:rsidR="00A82C32" w:rsidRPr="00515EA8" w:rsidRDefault="00A82C32" w:rsidP="00F33B17">
            <w:pPr>
              <w:widowControl w:val="0"/>
              <w:spacing w:before="40" w:after="40"/>
              <w:rPr>
                <w:rFonts w:ascii="Times New Roman" w:hAnsi="Times New Roman"/>
              </w:rPr>
            </w:pPr>
            <w:r w:rsidRPr="00515EA8">
              <w:rPr>
                <w:rFonts w:ascii="Times New Roman" w:hAnsi="Times New Roman"/>
              </w:rPr>
              <w:t>5.</w:t>
            </w:r>
            <w:r w:rsidRPr="00515EA8">
              <w:rPr>
                <w:rFonts w:ascii="Times New Roman" w:hAnsi="Times New Roman"/>
                <w:spacing w:val="-3"/>
              </w:rPr>
              <w:t xml:space="preserve"> </w:t>
            </w:r>
            <w:r w:rsidRPr="00515EA8">
              <w:rPr>
                <w:rFonts w:ascii="Times New Roman" w:hAnsi="Times New Roman"/>
              </w:rPr>
              <w:t>Viết</w:t>
            </w:r>
            <w:r w:rsidRPr="00515EA8">
              <w:rPr>
                <w:rFonts w:ascii="Times New Roman" w:hAnsi="Times New Roman"/>
                <w:spacing w:val="-3"/>
              </w:rPr>
              <w:t xml:space="preserve"> </w:t>
            </w:r>
            <w:r w:rsidRPr="00515EA8">
              <w:rPr>
                <w:rFonts w:ascii="Times New Roman" w:hAnsi="Times New Roman"/>
              </w:rPr>
              <w:t>báo cáo</w:t>
            </w:r>
          </w:p>
        </w:tc>
        <w:tc>
          <w:tcPr>
            <w:tcW w:w="1276" w:type="dxa"/>
          </w:tcPr>
          <w:p w14:paraId="6E68B6D4" w14:textId="77777777" w:rsidR="00A82C32" w:rsidRPr="00515EA8" w:rsidRDefault="00A82C32" w:rsidP="00F33B17">
            <w:pPr>
              <w:widowControl w:val="0"/>
              <w:spacing w:before="40" w:after="40"/>
              <w:jc w:val="center"/>
              <w:rPr>
                <w:rFonts w:ascii="Times New Roman" w:hAnsi="Times New Roman"/>
              </w:rPr>
            </w:pPr>
            <w:r w:rsidRPr="00515EA8">
              <w:rPr>
                <w:rFonts w:ascii="Times New Roman" w:hAnsi="Times New Roman"/>
              </w:rPr>
              <w:t>Rubrics</w:t>
            </w:r>
          </w:p>
        </w:tc>
        <w:tc>
          <w:tcPr>
            <w:tcW w:w="567" w:type="dxa"/>
          </w:tcPr>
          <w:p w14:paraId="423AE1CB" w14:textId="10672C9D" w:rsidR="00A82C32" w:rsidRPr="00515EA8" w:rsidRDefault="00A82C32" w:rsidP="00F33B17">
            <w:pPr>
              <w:widowControl w:val="0"/>
              <w:spacing w:before="40" w:after="40"/>
              <w:jc w:val="center"/>
              <w:rPr>
                <w:rFonts w:ascii="Times New Roman" w:hAnsi="Times New Roman"/>
              </w:rPr>
            </w:pPr>
            <w:r w:rsidRPr="00515EA8">
              <w:rPr>
                <w:rFonts w:ascii="Times New Roman" w:hAnsi="Times New Roman"/>
                <w:w w:val="99"/>
              </w:rPr>
              <w:t>×</w:t>
            </w:r>
          </w:p>
        </w:tc>
        <w:tc>
          <w:tcPr>
            <w:tcW w:w="567" w:type="dxa"/>
          </w:tcPr>
          <w:p w14:paraId="67F50F78" w14:textId="77777777" w:rsidR="00A82C32" w:rsidRPr="00515EA8" w:rsidRDefault="00A82C32" w:rsidP="00F33B17">
            <w:pPr>
              <w:widowControl w:val="0"/>
              <w:spacing w:before="40" w:after="40"/>
              <w:rPr>
                <w:rFonts w:ascii="Times New Roman" w:hAnsi="Times New Roman"/>
              </w:rPr>
            </w:pPr>
          </w:p>
        </w:tc>
        <w:tc>
          <w:tcPr>
            <w:tcW w:w="603" w:type="dxa"/>
          </w:tcPr>
          <w:p w14:paraId="3F5F6FEC" w14:textId="77777777" w:rsidR="00A82C32" w:rsidRPr="00515EA8" w:rsidRDefault="00A82C32" w:rsidP="00F33B17">
            <w:pPr>
              <w:widowControl w:val="0"/>
              <w:spacing w:before="40" w:after="40"/>
              <w:rPr>
                <w:rFonts w:ascii="Times New Roman" w:hAnsi="Times New Roman"/>
              </w:rPr>
            </w:pPr>
          </w:p>
        </w:tc>
        <w:tc>
          <w:tcPr>
            <w:tcW w:w="533" w:type="dxa"/>
          </w:tcPr>
          <w:p w14:paraId="4B5577D7" w14:textId="27264F21" w:rsidR="00A82C32" w:rsidRPr="00515EA8" w:rsidRDefault="00A82C32" w:rsidP="00F33B17">
            <w:pPr>
              <w:widowControl w:val="0"/>
              <w:spacing w:before="40" w:after="40"/>
              <w:jc w:val="center"/>
              <w:rPr>
                <w:rFonts w:ascii="Times New Roman" w:hAnsi="Times New Roman"/>
              </w:rPr>
            </w:pPr>
            <w:r w:rsidRPr="00515EA8">
              <w:rPr>
                <w:rFonts w:ascii="Times New Roman" w:hAnsi="Times New Roman"/>
                <w:w w:val="99"/>
              </w:rPr>
              <w:t>×</w:t>
            </w:r>
          </w:p>
        </w:tc>
        <w:tc>
          <w:tcPr>
            <w:tcW w:w="533" w:type="dxa"/>
          </w:tcPr>
          <w:p w14:paraId="28E35B68" w14:textId="77777777" w:rsidR="00A82C32" w:rsidRPr="00515EA8" w:rsidRDefault="00A82C32" w:rsidP="00F33B17">
            <w:pPr>
              <w:widowControl w:val="0"/>
              <w:spacing w:before="40" w:after="40"/>
              <w:rPr>
                <w:rFonts w:ascii="Times New Roman" w:hAnsi="Times New Roman"/>
              </w:rPr>
            </w:pPr>
          </w:p>
        </w:tc>
        <w:tc>
          <w:tcPr>
            <w:tcW w:w="610" w:type="dxa"/>
          </w:tcPr>
          <w:p w14:paraId="353678A1" w14:textId="5DB1BE01" w:rsidR="00A82C32" w:rsidRPr="00515EA8" w:rsidRDefault="00A82C32" w:rsidP="00F33B17">
            <w:pPr>
              <w:widowControl w:val="0"/>
              <w:spacing w:before="40" w:after="40"/>
              <w:jc w:val="center"/>
              <w:rPr>
                <w:rFonts w:ascii="Times New Roman" w:hAnsi="Times New Roman"/>
              </w:rPr>
            </w:pPr>
            <w:r w:rsidRPr="00515EA8">
              <w:rPr>
                <w:rFonts w:ascii="Times New Roman" w:hAnsi="Times New Roman"/>
                <w:w w:val="99"/>
              </w:rPr>
              <w:t>×</w:t>
            </w:r>
          </w:p>
        </w:tc>
        <w:tc>
          <w:tcPr>
            <w:tcW w:w="567" w:type="dxa"/>
          </w:tcPr>
          <w:p w14:paraId="05BE75C9" w14:textId="77777777" w:rsidR="00A82C32" w:rsidRPr="00515EA8" w:rsidRDefault="00A82C32" w:rsidP="00F33B17">
            <w:pPr>
              <w:widowControl w:val="0"/>
              <w:spacing w:before="40" w:after="40"/>
              <w:rPr>
                <w:rFonts w:ascii="Times New Roman" w:hAnsi="Times New Roman"/>
              </w:rPr>
            </w:pPr>
          </w:p>
        </w:tc>
        <w:tc>
          <w:tcPr>
            <w:tcW w:w="709" w:type="dxa"/>
          </w:tcPr>
          <w:p w14:paraId="76B94375" w14:textId="77777777" w:rsidR="00A82C32" w:rsidRPr="00515EA8" w:rsidRDefault="00A82C32" w:rsidP="00F33B17">
            <w:pPr>
              <w:widowControl w:val="0"/>
              <w:spacing w:before="40" w:after="40"/>
              <w:rPr>
                <w:rFonts w:ascii="Times New Roman" w:hAnsi="Times New Roman"/>
              </w:rPr>
            </w:pPr>
          </w:p>
        </w:tc>
      </w:tr>
      <w:tr w:rsidR="00A82C32" w:rsidRPr="00515EA8" w14:paraId="5F175763" w14:textId="77777777" w:rsidTr="00A82C32">
        <w:trPr>
          <w:trHeight w:val="20"/>
        </w:trPr>
        <w:tc>
          <w:tcPr>
            <w:tcW w:w="3114" w:type="dxa"/>
          </w:tcPr>
          <w:p w14:paraId="77E059FC" w14:textId="77777777" w:rsidR="00A82C32" w:rsidRPr="00515EA8" w:rsidRDefault="00A82C32" w:rsidP="00F33B17">
            <w:pPr>
              <w:widowControl w:val="0"/>
              <w:spacing w:before="40" w:after="40"/>
              <w:rPr>
                <w:rFonts w:ascii="Times New Roman" w:hAnsi="Times New Roman"/>
              </w:rPr>
            </w:pPr>
            <w:r w:rsidRPr="00515EA8">
              <w:rPr>
                <w:rFonts w:ascii="Times New Roman" w:hAnsi="Times New Roman"/>
              </w:rPr>
              <w:t>6.</w:t>
            </w:r>
            <w:r w:rsidRPr="00515EA8">
              <w:rPr>
                <w:rFonts w:ascii="Times New Roman" w:hAnsi="Times New Roman"/>
                <w:spacing w:val="-2"/>
              </w:rPr>
              <w:t xml:space="preserve"> </w:t>
            </w:r>
            <w:r w:rsidRPr="00515EA8">
              <w:rPr>
                <w:rFonts w:ascii="Times New Roman" w:hAnsi="Times New Roman"/>
              </w:rPr>
              <w:t>Thuyết</w:t>
            </w:r>
            <w:r w:rsidRPr="00515EA8">
              <w:rPr>
                <w:rFonts w:ascii="Times New Roman" w:hAnsi="Times New Roman"/>
                <w:spacing w:val="-2"/>
              </w:rPr>
              <w:t xml:space="preserve"> </w:t>
            </w:r>
            <w:r w:rsidRPr="00515EA8">
              <w:rPr>
                <w:rFonts w:ascii="Times New Roman" w:hAnsi="Times New Roman"/>
              </w:rPr>
              <w:t>trình</w:t>
            </w:r>
            <w:r w:rsidRPr="00515EA8">
              <w:rPr>
                <w:rFonts w:ascii="Times New Roman" w:hAnsi="Times New Roman"/>
                <w:spacing w:val="-2"/>
              </w:rPr>
              <w:t xml:space="preserve"> </w:t>
            </w:r>
            <w:r w:rsidRPr="00515EA8">
              <w:rPr>
                <w:rFonts w:ascii="Times New Roman" w:hAnsi="Times New Roman"/>
              </w:rPr>
              <w:t>báo cáo</w:t>
            </w:r>
          </w:p>
        </w:tc>
        <w:tc>
          <w:tcPr>
            <w:tcW w:w="1276" w:type="dxa"/>
          </w:tcPr>
          <w:p w14:paraId="74E909B0" w14:textId="77777777" w:rsidR="00A82C32" w:rsidRPr="00515EA8" w:rsidRDefault="00A82C32" w:rsidP="00F33B17">
            <w:pPr>
              <w:widowControl w:val="0"/>
              <w:spacing w:before="40" w:after="40"/>
              <w:jc w:val="center"/>
              <w:rPr>
                <w:rFonts w:ascii="Times New Roman" w:hAnsi="Times New Roman"/>
              </w:rPr>
            </w:pPr>
            <w:r w:rsidRPr="00515EA8">
              <w:rPr>
                <w:rFonts w:ascii="Times New Roman" w:hAnsi="Times New Roman"/>
              </w:rPr>
              <w:t>Rubrics</w:t>
            </w:r>
          </w:p>
        </w:tc>
        <w:tc>
          <w:tcPr>
            <w:tcW w:w="567" w:type="dxa"/>
          </w:tcPr>
          <w:p w14:paraId="2B258991" w14:textId="77777777" w:rsidR="00A82C32" w:rsidRPr="00515EA8" w:rsidRDefault="00A82C32" w:rsidP="00F33B17">
            <w:pPr>
              <w:widowControl w:val="0"/>
              <w:spacing w:before="40" w:after="40"/>
              <w:rPr>
                <w:rFonts w:ascii="Times New Roman" w:hAnsi="Times New Roman"/>
              </w:rPr>
            </w:pPr>
          </w:p>
        </w:tc>
        <w:tc>
          <w:tcPr>
            <w:tcW w:w="567" w:type="dxa"/>
          </w:tcPr>
          <w:p w14:paraId="5A1B576A" w14:textId="77777777" w:rsidR="00A82C32" w:rsidRPr="00515EA8" w:rsidRDefault="00A82C32" w:rsidP="00F33B17">
            <w:pPr>
              <w:widowControl w:val="0"/>
              <w:spacing w:before="40" w:after="40"/>
              <w:rPr>
                <w:rFonts w:ascii="Times New Roman" w:hAnsi="Times New Roman"/>
              </w:rPr>
            </w:pPr>
          </w:p>
        </w:tc>
        <w:tc>
          <w:tcPr>
            <w:tcW w:w="603" w:type="dxa"/>
          </w:tcPr>
          <w:p w14:paraId="65F5723E" w14:textId="77777777" w:rsidR="00A82C32" w:rsidRPr="00515EA8" w:rsidRDefault="00A82C32" w:rsidP="00F33B17">
            <w:pPr>
              <w:widowControl w:val="0"/>
              <w:spacing w:before="40" w:after="40"/>
              <w:rPr>
                <w:rFonts w:ascii="Times New Roman" w:hAnsi="Times New Roman"/>
              </w:rPr>
            </w:pPr>
          </w:p>
        </w:tc>
        <w:tc>
          <w:tcPr>
            <w:tcW w:w="533" w:type="dxa"/>
          </w:tcPr>
          <w:p w14:paraId="142CB494" w14:textId="77777777" w:rsidR="00A82C32" w:rsidRPr="00515EA8" w:rsidRDefault="00A82C32" w:rsidP="00F33B17">
            <w:pPr>
              <w:widowControl w:val="0"/>
              <w:spacing w:before="40" w:after="40"/>
              <w:rPr>
                <w:rFonts w:ascii="Times New Roman" w:hAnsi="Times New Roman"/>
              </w:rPr>
            </w:pPr>
          </w:p>
        </w:tc>
        <w:tc>
          <w:tcPr>
            <w:tcW w:w="533" w:type="dxa"/>
          </w:tcPr>
          <w:p w14:paraId="12185581" w14:textId="77777777" w:rsidR="00A82C32" w:rsidRPr="00515EA8" w:rsidRDefault="00A82C32" w:rsidP="00F33B17">
            <w:pPr>
              <w:widowControl w:val="0"/>
              <w:spacing w:before="40" w:after="40"/>
              <w:rPr>
                <w:rFonts w:ascii="Times New Roman" w:hAnsi="Times New Roman"/>
              </w:rPr>
            </w:pPr>
          </w:p>
        </w:tc>
        <w:tc>
          <w:tcPr>
            <w:tcW w:w="610" w:type="dxa"/>
          </w:tcPr>
          <w:p w14:paraId="4A94F122" w14:textId="29E855BA" w:rsidR="00A82C32" w:rsidRPr="00515EA8" w:rsidRDefault="00A82C32" w:rsidP="00F33B17">
            <w:pPr>
              <w:widowControl w:val="0"/>
              <w:spacing w:before="40" w:after="40"/>
              <w:jc w:val="center"/>
              <w:rPr>
                <w:rFonts w:ascii="Times New Roman" w:hAnsi="Times New Roman"/>
              </w:rPr>
            </w:pPr>
            <w:r w:rsidRPr="00515EA8">
              <w:rPr>
                <w:rFonts w:ascii="Times New Roman" w:hAnsi="Times New Roman"/>
                <w:w w:val="99"/>
              </w:rPr>
              <w:t>×</w:t>
            </w:r>
          </w:p>
        </w:tc>
        <w:tc>
          <w:tcPr>
            <w:tcW w:w="567" w:type="dxa"/>
          </w:tcPr>
          <w:p w14:paraId="4EF372D4" w14:textId="77777777" w:rsidR="00A82C32" w:rsidRPr="00515EA8" w:rsidRDefault="00A82C32" w:rsidP="00F33B17">
            <w:pPr>
              <w:widowControl w:val="0"/>
              <w:spacing w:before="40" w:after="40"/>
              <w:rPr>
                <w:rFonts w:ascii="Times New Roman" w:hAnsi="Times New Roman"/>
              </w:rPr>
            </w:pPr>
          </w:p>
        </w:tc>
        <w:tc>
          <w:tcPr>
            <w:tcW w:w="709" w:type="dxa"/>
          </w:tcPr>
          <w:p w14:paraId="6C8901CF" w14:textId="77777777" w:rsidR="00A82C32" w:rsidRPr="00515EA8" w:rsidRDefault="00A82C32" w:rsidP="00F33B17">
            <w:pPr>
              <w:widowControl w:val="0"/>
              <w:spacing w:before="40" w:after="40"/>
              <w:rPr>
                <w:rFonts w:ascii="Times New Roman" w:hAnsi="Times New Roman"/>
              </w:rPr>
            </w:pPr>
          </w:p>
        </w:tc>
      </w:tr>
      <w:tr w:rsidR="00A82C32" w:rsidRPr="00515EA8" w14:paraId="7AB514F4" w14:textId="77777777" w:rsidTr="00A82C32">
        <w:trPr>
          <w:trHeight w:val="20"/>
        </w:trPr>
        <w:tc>
          <w:tcPr>
            <w:tcW w:w="3114" w:type="dxa"/>
          </w:tcPr>
          <w:p w14:paraId="1D804E1A" w14:textId="77777777" w:rsidR="00A82C32" w:rsidRPr="00515EA8" w:rsidRDefault="00A82C32" w:rsidP="00F33B17">
            <w:pPr>
              <w:widowControl w:val="0"/>
              <w:spacing w:before="40" w:after="40"/>
              <w:rPr>
                <w:rFonts w:ascii="Times New Roman" w:hAnsi="Times New Roman"/>
              </w:rPr>
            </w:pPr>
            <w:r w:rsidRPr="00515EA8">
              <w:rPr>
                <w:rFonts w:ascii="Times New Roman" w:hAnsi="Times New Roman"/>
              </w:rPr>
              <w:t>7.</w:t>
            </w:r>
            <w:r w:rsidRPr="00515EA8">
              <w:rPr>
                <w:rFonts w:ascii="Times New Roman" w:hAnsi="Times New Roman"/>
                <w:spacing w:val="-2"/>
              </w:rPr>
              <w:t xml:space="preserve"> </w:t>
            </w:r>
            <w:r w:rsidRPr="00515EA8">
              <w:rPr>
                <w:rFonts w:ascii="Times New Roman" w:hAnsi="Times New Roman"/>
              </w:rPr>
              <w:t>Đồ</w:t>
            </w:r>
            <w:r w:rsidRPr="00515EA8">
              <w:rPr>
                <w:rFonts w:ascii="Times New Roman" w:hAnsi="Times New Roman"/>
                <w:spacing w:val="-2"/>
              </w:rPr>
              <w:t xml:space="preserve"> </w:t>
            </w:r>
            <w:r w:rsidRPr="00515EA8">
              <w:rPr>
                <w:rFonts w:ascii="Times New Roman" w:hAnsi="Times New Roman"/>
              </w:rPr>
              <w:t>án</w:t>
            </w:r>
          </w:p>
        </w:tc>
        <w:tc>
          <w:tcPr>
            <w:tcW w:w="1276" w:type="dxa"/>
          </w:tcPr>
          <w:p w14:paraId="5E410CD1" w14:textId="77777777" w:rsidR="00A82C32" w:rsidRPr="00515EA8" w:rsidRDefault="00A82C32" w:rsidP="00F33B17">
            <w:pPr>
              <w:widowControl w:val="0"/>
              <w:spacing w:before="40" w:after="40"/>
              <w:jc w:val="center"/>
              <w:rPr>
                <w:rFonts w:ascii="Times New Roman" w:hAnsi="Times New Roman"/>
              </w:rPr>
            </w:pPr>
            <w:r w:rsidRPr="00515EA8">
              <w:rPr>
                <w:rFonts w:ascii="Times New Roman" w:hAnsi="Times New Roman"/>
              </w:rPr>
              <w:t>Rubrics</w:t>
            </w:r>
          </w:p>
        </w:tc>
        <w:tc>
          <w:tcPr>
            <w:tcW w:w="567" w:type="dxa"/>
          </w:tcPr>
          <w:p w14:paraId="009591CF" w14:textId="77777777" w:rsidR="00A82C32" w:rsidRPr="00515EA8" w:rsidRDefault="00A82C32" w:rsidP="00F33B17">
            <w:pPr>
              <w:widowControl w:val="0"/>
              <w:spacing w:before="40" w:after="40"/>
              <w:rPr>
                <w:rFonts w:ascii="Times New Roman" w:hAnsi="Times New Roman"/>
              </w:rPr>
            </w:pPr>
          </w:p>
        </w:tc>
        <w:tc>
          <w:tcPr>
            <w:tcW w:w="567" w:type="dxa"/>
          </w:tcPr>
          <w:p w14:paraId="05076A8D" w14:textId="23F8FDB5" w:rsidR="00A82C32" w:rsidRPr="00515EA8" w:rsidRDefault="00A82C32" w:rsidP="00F33B17">
            <w:pPr>
              <w:widowControl w:val="0"/>
              <w:spacing w:before="40" w:after="40"/>
              <w:jc w:val="center"/>
              <w:rPr>
                <w:rFonts w:ascii="Times New Roman" w:hAnsi="Times New Roman"/>
              </w:rPr>
            </w:pPr>
            <w:r w:rsidRPr="00515EA8">
              <w:rPr>
                <w:rFonts w:ascii="Times New Roman" w:hAnsi="Times New Roman"/>
                <w:w w:val="99"/>
              </w:rPr>
              <w:t>×</w:t>
            </w:r>
          </w:p>
        </w:tc>
        <w:tc>
          <w:tcPr>
            <w:tcW w:w="603" w:type="dxa"/>
          </w:tcPr>
          <w:p w14:paraId="088F471E" w14:textId="13EEACFB" w:rsidR="00A82C32" w:rsidRPr="00515EA8" w:rsidRDefault="00A82C32" w:rsidP="00F33B17">
            <w:pPr>
              <w:widowControl w:val="0"/>
              <w:spacing w:before="40" w:after="40"/>
              <w:jc w:val="center"/>
              <w:rPr>
                <w:rFonts w:ascii="Times New Roman" w:hAnsi="Times New Roman"/>
              </w:rPr>
            </w:pPr>
            <w:r w:rsidRPr="00515EA8">
              <w:rPr>
                <w:rFonts w:ascii="Times New Roman" w:hAnsi="Times New Roman"/>
                <w:w w:val="99"/>
              </w:rPr>
              <w:t>×</w:t>
            </w:r>
          </w:p>
        </w:tc>
        <w:tc>
          <w:tcPr>
            <w:tcW w:w="533" w:type="dxa"/>
          </w:tcPr>
          <w:p w14:paraId="7BA80918" w14:textId="6B6AAA7D" w:rsidR="00A82C32" w:rsidRPr="00515EA8" w:rsidRDefault="00A82C32" w:rsidP="00F33B17">
            <w:pPr>
              <w:widowControl w:val="0"/>
              <w:spacing w:before="40" w:after="40"/>
              <w:jc w:val="center"/>
              <w:rPr>
                <w:rFonts w:ascii="Times New Roman" w:hAnsi="Times New Roman"/>
              </w:rPr>
            </w:pPr>
            <w:r w:rsidRPr="00515EA8">
              <w:rPr>
                <w:rFonts w:ascii="Times New Roman" w:hAnsi="Times New Roman"/>
                <w:w w:val="99"/>
              </w:rPr>
              <w:t>×</w:t>
            </w:r>
          </w:p>
        </w:tc>
        <w:tc>
          <w:tcPr>
            <w:tcW w:w="533" w:type="dxa"/>
          </w:tcPr>
          <w:p w14:paraId="7871CB51" w14:textId="77777777" w:rsidR="00A82C32" w:rsidRPr="00515EA8" w:rsidRDefault="00A82C32" w:rsidP="00F33B17">
            <w:pPr>
              <w:widowControl w:val="0"/>
              <w:spacing w:before="40" w:after="40"/>
              <w:rPr>
                <w:rFonts w:ascii="Times New Roman" w:hAnsi="Times New Roman"/>
              </w:rPr>
            </w:pPr>
          </w:p>
        </w:tc>
        <w:tc>
          <w:tcPr>
            <w:tcW w:w="610" w:type="dxa"/>
          </w:tcPr>
          <w:p w14:paraId="4091E088" w14:textId="77777777" w:rsidR="00A82C32" w:rsidRPr="00515EA8" w:rsidRDefault="00A82C32" w:rsidP="00F33B17">
            <w:pPr>
              <w:widowControl w:val="0"/>
              <w:spacing w:before="40" w:after="40"/>
              <w:rPr>
                <w:rFonts w:ascii="Times New Roman" w:hAnsi="Times New Roman"/>
              </w:rPr>
            </w:pPr>
          </w:p>
        </w:tc>
        <w:tc>
          <w:tcPr>
            <w:tcW w:w="567" w:type="dxa"/>
          </w:tcPr>
          <w:p w14:paraId="375F8FDB" w14:textId="6CB3F5DE" w:rsidR="00A82C32" w:rsidRPr="00515EA8" w:rsidRDefault="00A82C32" w:rsidP="00F33B17">
            <w:pPr>
              <w:widowControl w:val="0"/>
              <w:spacing w:before="40" w:after="40"/>
              <w:jc w:val="center"/>
              <w:rPr>
                <w:rFonts w:ascii="Times New Roman" w:hAnsi="Times New Roman"/>
              </w:rPr>
            </w:pPr>
            <w:r w:rsidRPr="00515EA8">
              <w:rPr>
                <w:rFonts w:ascii="Times New Roman" w:hAnsi="Times New Roman"/>
                <w:w w:val="99"/>
              </w:rPr>
              <w:t>×</w:t>
            </w:r>
          </w:p>
        </w:tc>
        <w:tc>
          <w:tcPr>
            <w:tcW w:w="709" w:type="dxa"/>
          </w:tcPr>
          <w:p w14:paraId="681EA537" w14:textId="57FBBCA1" w:rsidR="00A82C32" w:rsidRPr="00515EA8" w:rsidRDefault="00A82C32" w:rsidP="00F33B17">
            <w:pPr>
              <w:widowControl w:val="0"/>
              <w:spacing w:before="40" w:after="40"/>
              <w:jc w:val="center"/>
              <w:rPr>
                <w:rFonts w:ascii="Times New Roman" w:hAnsi="Times New Roman"/>
              </w:rPr>
            </w:pPr>
            <w:r w:rsidRPr="00515EA8">
              <w:rPr>
                <w:rFonts w:ascii="Times New Roman" w:hAnsi="Times New Roman"/>
                <w:w w:val="99"/>
              </w:rPr>
              <w:t>×</w:t>
            </w:r>
          </w:p>
        </w:tc>
      </w:tr>
    </w:tbl>
    <w:p w14:paraId="440CBA02" w14:textId="35206E16" w:rsidR="009F300B" w:rsidRPr="00515EA8" w:rsidRDefault="00FF1D33" w:rsidP="00F33B17">
      <w:pPr>
        <w:widowControl w:val="0"/>
        <w:spacing w:line="312" w:lineRule="auto"/>
        <w:ind w:firstLine="567"/>
        <w:rPr>
          <w:rFonts w:eastAsia="Times New Roman"/>
          <w:color w:val="000000"/>
          <w:lang w:val="en-US"/>
        </w:rPr>
      </w:pPr>
      <w:r w:rsidRPr="00515EA8">
        <w:rPr>
          <w:rFonts w:eastAsia="Times New Roman"/>
          <w:color w:val="000000"/>
          <w:lang w:val="en-US"/>
        </w:rPr>
        <w:t xml:space="preserve">Để đảm bảo các </w:t>
      </w:r>
      <w:r w:rsidRPr="00515EA8">
        <w:rPr>
          <w:rFonts w:eastAsia="Times New Roman"/>
          <w:color w:val="00B0F0"/>
          <w:lang w:val="en-US"/>
        </w:rPr>
        <w:t xml:space="preserve">phương pháp KTĐG phù hợp với CĐR </w:t>
      </w:r>
      <w:r w:rsidRPr="00515EA8">
        <w:rPr>
          <w:rFonts w:eastAsia="Times New Roman"/>
          <w:color w:val="000000"/>
          <w:lang w:val="en-US"/>
        </w:rPr>
        <w:t xml:space="preserve">CTĐT, </w:t>
      </w:r>
      <w:r w:rsidR="007E260D" w:rsidRPr="00515EA8">
        <w:rPr>
          <w:rFonts w:eastAsia="Times New Roman"/>
          <w:color w:val="000000"/>
          <w:lang w:val="en-US"/>
        </w:rPr>
        <w:t>Nhà trường</w:t>
      </w:r>
      <w:r w:rsidRPr="00515EA8">
        <w:rPr>
          <w:rFonts w:eastAsia="Times New Roman"/>
          <w:color w:val="000000"/>
          <w:lang w:val="en-US"/>
        </w:rPr>
        <w:t xml:space="preserve"> đã thực hiện điều chỉnh các phương pháp KTĐG </w:t>
      </w:r>
      <w:r w:rsidR="00F0162E" w:rsidRPr="00515EA8">
        <w:rPr>
          <w:rFonts w:eastAsia="Times New Roman"/>
          <w:lang w:val="en-US"/>
        </w:rPr>
        <w:t>[</w:t>
      </w:r>
      <w:r w:rsidR="00F0162E" w:rsidRPr="00515EA8">
        <w:rPr>
          <w:rFonts w:eastAsia="Times New Roman"/>
          <w:color w:val="FF0000"/>
          <w:lang w:val="en-US"/>
        </w:rPr>
        <w:t>H5.05.01.</w:t>
      </w:r>
      <w:r w:rsidR="001C15D6" w:rsidRPr="00515EA8">
        <w:rPr>
          <w:rFonts w:eastAsia="Times New Roman"/>
          <w:color w:val="FF0000"/>
          <w:lang w:val="en-US"/>
        </w:rPr>
        <w:t>05</w:t>
      </w:r>
      <w:r w:rsidR="00F0162E" w:rsidRPr="00515EA8">
        <w:rPr>
          <w:rFonts w:eastAsia="Times New Roman"/>
          <w:lang w:val="en-US"/>
        </w:rPr>
        <w:t xml:space="preserve">] </w:t>
      </w:r>
      <w:r w:rsidRPr="00515EA8">
        <w:rPr>
          <w:rFonts w:eastAsia="Times New Roman"/>
          <w:color w:val="000000"/>
          <w:lang w:val="en-US"/>
        </w:rPr>
        <w:t>để đảm bảo đánh giá hướng đến sự phù hợp đạt CĐR của mỗi HP, của CTĐT. Trong giai đoạn đánh giá, với các lần chỉnh sửa, cập nhật CĐR, CTĐT, các phương pháp KTĐG đã được cập nhật, bổ sung để đáp ứng CĐR từng HP và CĐR của CTĐT.</w:t>
      </w:r>
    </w:p>
    <w:p w14:paraId="43F63BBE" w14:textId="515008F8" w:rsidR="000940F0" w:rsidRPr="00515EA8" w:rsidRDefault="000940F0" w:rsidP="00F33B17">
      <w:pPr>
        <w:widowControl w:val="0"/>
        <w:spacing w:before="0" w:line="312" w:lineRule="auto"/>
        <w:ind w:firstLine="567"/>
        <w:outlineLvl w:val="3"/>
        <w:rPr>
          <w:rFonts w:eastAsia="Times New Roman"/>
          <w:i/>
          <w:lang w:val="en-US"/>
        </w:rPr>
      </w:pPr>
      <w:r w:rsidRPr="00515EA8">
        <w:rPr>
          <w:rFonts w:eastAsia="Times New Roman"/>
          <w:i/>
          <w:lang w:val="en-US"/>
        </w:rPr>
        <w:t>2</w:t>
      </w:r>
      <w:r w:rsidRPr="00515EA8">
        <w:rPr>
          <w:rFonts w:eastAsia="Times New Roman"/>
          <w:i/>
        </w:rPr>
        <w:t xml:space="preserve">. Điểm </w:t>
      </w:r>
      <w:r w:rsidRPr="00515EA8">
        <w:rPr>
          <w:rFonts w:eastAsia="Times New Roman"/>
          <w:i/>
          <w:lang w:val="en-US"/>
        </w:rPr>
        <w:t>mạnh</w:t>
      </w:r>
    </w:p>
    <w:p w14:paraId="585ECF59" w14:textId="0F14ED7A" w:rsidR="000940F0" w:rsidRPr="00515EA8" w:rsidRDefault="007E260D" w:rsidP="00F33B17">
      <w:pPr>
        <w:widowControl w:val="0"/>
        <w:spacing w:before="0" w:line="312" w:lineRule="auto"/>
        <w:ind w:firstLine="567"/>
        <w:rPr>
          <w:rFonts w:eastAsia="Times New Roman"/>
          <w:color w:val="000000"/>
          <w:lang w:val="en-US"/>
        </w:rPr>
      </w:pPr>
      <w:r w:rsidRPr="00515EA8">
        <w:rPr>
          <w:rFonts w:eastAsia="Times New Roman"/>
          <w:color w:val="000000"/>
          <w:lang w:val="en-US"/>
        </w:rPr>
        <w:t>Nhà trường</w:t>
      </w:r>
      <w:r w:rsidR="000940F0" w:rsidRPr="00515EA8">
        <w:rPr>
          <w:rFonts w:eastAsia="Times New Roman"/>
          <w:color w:val="000000"/>
          <w:lang w:val="en-US"/>
        </w:rPr>
        <w:t xml:space="preserve"> có hướng dẫn cụ thể thiết kế phương pháp KTĐG tương ứng với </w:t>
      </w:r>
      <w:r w:rsidR="0049737D" w:rsidRPr="00515EA8">
        <w:rPr>
          <w:rFonts w:eastAsia="Times New Roman"/>
          <w:color w:val="000000"/>
          <w:lang w:val="en-US"/>
        </w:rPr>
        <w:t xml:space="preserve">từng </w:t>
      </w:r>
      <w:r w:rsidR="0049737D" w:rsidRPr="00515EA8">
        <w:rPr>
          <w:rFonts w:eastAsia="Times New Roman"/>
          <w:color w:val="000000"/>
          <w:lang w:val="en-US"/>
        </w:rPr>
        <w:lastRenderedPageBreak/>
        <w:t xml:space="preserve">chủ đề </w:t>
      </w:r>
      <w:r w:rsidR="000940F0" w:rsidRPr="00515EA8">
        <w:rPr>
          <w:rFonts w:eastAsia="Times New Roman"/>
          <w:color w:val="000000"/>
          <w:lang w:val="en-US"/>
        </w:rPr>
        <w:t>CĐR.</w:t>
      </w:r>
      <w:r w:rsidR="0049737D" w:rsidRPr="00515EA8">
        <w:rPr>
          <w:rFonts w:eastAsia="Times New Roman"/>
          <w:color w:val="000000"/>
          <w:lang w:val="en-US"/>
        </w:rPr>
        <w:t xml:space="preserve"> Nhờ đó, việc đánh giá </w:t>
      </w:r>
      <w:r w:rsidR="005A2C32" w:rsidRPr="00515EA8">
        <w:rPr>
          <w:rFonts w:eastAsia="Times New Roman"/>
          <w:color w:val="000000"/>
          <w:lang w:val="en-US"/>
        </w:rPr>
        <w:t>KQHT</w:t>
      </w:r>
      <w:r w:rsidR="0049737D" w:rsidRPr="00515EA8">
        <w:rPr>
          <w:rFonts w:eastAsia="Times New Roman"/>
          <w:color w:val="000000"/>
          <w:lang w:val="en-US"/>
        </w:rPr>
        <w:t xml:space="preserve"> của HV </w:t>
      </w:r>
      <w:r w:rsidR="00425F69" w:rsidRPr="00515EA8">
        <w:rPr>
          <w:rFonts w:eastAsia="Times New Roman"/>
          <w:color w:val="000000"/>
          <w:lang w:val="en-US"/>
        </w:rPr>
        <w:t>SHTN</w:t>
      </w:r>
      <w:r w:rsidR="00774E03" w:rsidRPr="00515EA8">
        <w:rPr>
          <w:rFonts w:eastAsia="Times New Roman"/>
          <w:color w:val="000000"/>
          <w:lang w:val="en-US"/>
        </w:rPr>
        <w:t xml:space="preserve"> </w:t>
      </w:r>
      <w:r w:rsidR="0049737D" w:rsidRPr="00515EA8">
        <w:rPr>
          <w:rFonts w:eastAsia="Times New Roman"/>
          <w:color w:val="000000"/>
          <w:lang w:val="en-US"/>
        </w:rPr>
        <w:t>được thiết kế phù hợp với mức độ đạt được CĐR.</w:t>
      </w:r>
    </w:p>
    <w:p w14:paraId="3748B259" w14:textId="45FCB1DF" w:rsidR="009F300B" w:rsidRPr="00515EA8" w:rsidRDefault="00036783" w:rsidP="00F33B17">
      <w:pPr>
        <w:widowControl w:val="0"/>
        <w:spacing w:before="0" w:line="312" w:lineRule="auto"/>
        <w:ind w:firstLine="567"/>
        <w:outlineLvl w:val="3"/>
        <w:rPr>
          <w:rFonts w:eastAsia="Times New Roman"/>
          <w:i/>
        </w:rPr>
      </w:pPr>
      <w:r w:rsidRPr="00515EA8">
        <w:rPr>
          <w:rFonts w:eastAsia="Times New Roman"/>
          <w:i/>
        </w:rPr>
        <w:t>3. Điểm tồn tại</w:t>
      </w:r>
    </w:p>
    <w:p w14:paraId="7AEECF14" w14:textId="6B90D884" w:rsidR="009F300B" w:rsidRPr="00515EA8" w:rsidRDefault="00774E03" w:rsidP="00F33B17">
      <w:pPr>
        <w:widowControl w:val="0"/>
        <w:spacing w:before="0" w:line="312" w:lineRule="auto"/>
        <w:ind w:firstLine="567"/>
        <w:rPr>
          <w:rFonts w:eastAsia="Times New Roman"/>
          <w:color w:val="000000"/>
          <w:lang w:val="en-US"/>
        </w:rPr>
      </w:pPr>
      <w:r w:rsidRPr="00515EA8">
        <w:rPr>
          <w:rFonts w:eastAsia="Times New Roman"/>
          <w:color w:val="000000"/>
          <w:lang w:val="en-US"/>
        </w:rPr>
        <w:t>C</w:t>
      </w:r>
      <w:r w:rsidR="00FF1D33" w:rsidRPr="00515EA8">
        <w:rPr>
          <w:rFonts w:eastAsia="Times New Roman"/>
          <w:color w:val="000000"/>
          <w:lang w:val="en-US"/>
        </w:rPr>
        <w:t>ông tác rà soát, phân tích và thống kê</w:t>
      </w:r>
      <w:r w:rsidR="00C71BA9" w:rsidRPr="00515EA8">
        <w:rPr>
          <w:rFonts w:eastAsia="Times New Roman"/>
          <w:color w:val="000000"/>
          <w:lang w:val="en-US"/>
        </w:rPr>
        <w:t>,</w:t>
      </w:r>
      <w:r w:rsidR="00FF1D33" w:rsidRPr="00515EA8">
        <w:rPr>
          <w:rFonts w:eastAsia="Times New Roman"/>
          <w:color w:val="000000"/>
          <w:lang w:val="en-US"/>
        </w:rPr>
        <w:t xml:space="preserve"> đánh giá độ khó đề thi để có hướng cải tiến phù hợp</w:t>
      </w:r>
      <w:r w:rsidRPr="00515EA8">
        <w:rPr>
          <w:rFonts w:eastAsia="Times New Roman"/>
          <w:color w:val="000000"/>
          <w:lang w:val="en-US"/>
        </w:rPr>
        <w:t xml:space="preserve"> chưa được tiến hành thường xuyên</w:t>
      </w:r>
      <w:r w:rsidR="00FF1D33" w:rsidRPr="00515EA8">
        <w:rPr>
          <w:rFonts w:eastAsia="Times New Roman"/>
          <w:color w:val="000000"/>
          <w:lang w:val="en-US"/>
        </w:rPr>
        <w:t>.</w:t>
      </w:r>
    </w:p>
    <w:p w14:paraId="368B2ECC" w14:textId="316BAF3B" w:rsidR="009F300B" w:rsidRPr="00515EA8" w:rsidRDefault="00216788" w:rsidP="00F33B17">
      <w:pPr>
        <w:widowControl w:val="0"/>
        <w:spacing w:before="0" w:line="312" w:lineRule="auto"/>
        <w:ind w:firstLine="567"/>
        <w:outlineLvl w:val="3"/>
        <w:rPr>
          <w:rFonts w:eastAsia="Times New Roman"/>
          <w:i/>
        </w:rPr>
      </w:pPr>
      <w:r w:rsidRPr="00515EA8">
        <w:rPr>
          <w:rFonts w:eastAsia="Times New Roman"/>
          <w:i/>
        </w:rPr>
        <w:t>4. Kế hoạch hành động</w:t>
      </w:r>
    </w:p>
    <w:tbl>
      <w:tblPr>
        <w:tblW w:w="90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794"/>
        <w:gridCol w:w="3293"/>
        <w:gridCol w:w="1919"/>
        <w:gridCol w:w="1886"/>
        <w:gridCol w:w="691"/>
      </w:tblGrid>
      <w:tr w:rsidR="000940F0" w:rsidRPr="00515EA8" w14:paraId="6DAD4E4F" w14:textId="77777777" w:rsidTr="00774E03">
        <w:trPr>
          <w:trHeight w:val="671"/>
        </w:trPr>
        <w:tc>
          <w:tcPr>
            <w:tcW w:w="478" w:type="dxa"/>
            <w:tcBorders>
              <w:top w:val="single" w:sz="4" w:space="0" w:color="auto"/>
              <w:left w:val="single" w:sz="4" w:space="0" w:color="auto"/>
              <w:bottom w:val="single" w:sz="4" w:space="0" w:color="auto"/>
              <w:right w:val="single" w:sz="4" w:space="0" w:color="auto"/>
            </w:tcBorders>
            <w:vAlign w:val="center"/>
          </w:tcPr>
          <w:p w14:paraId="136552F3" w14:textId="77777777" w:rsidR="000940F0" w:rsidRPr="00515EA8" w:rsidRDefault="000940F0" w:rsidP="00F33B17">
            <w:pPr>
              <w:widowControl w:val="0"/>
              <w:overflowPunct w:val="0"/>
              <w:adjustRightInd w:val="0"/>
              <w:spacing w:before="40" w:after="40"/>
              <w:ind w:left="-85" w:right="-85"/>
              <w:jc w:val="center"/>
              <w:rPr>
                <w:rFonts w:eastAsia="SimSun"/>
                <w:b/>
              </w:rPr>
            </w:pPr>
            <w:r w:rsidRPr="00515EA8">
              <w:rPr>
                <w:rFonts w:eastAsia="SimSun"/>
                <w:b/>
              </w:rPr>
              <w:t>TT</w:t>
            </w:r>
          </w:p>
        </w:tc>
        <w:tc>
          <w:tcPr>
            <w:tcW w:w="794" w:type="dxa"/>
            <w:tcBorders>
              <w:top w:val="single" w:sz="4" w:space="0" w:color="auto"/>
              <w:left w:val="single" w:sz="4" w:space="0" w:color="auto"/>
              <w:bottom w:val="single" w:sz="4" w:space="0" w:color="auto"/>
              <w:right w:val="single" w:sz="4" w:space="0" w:color="auto"/>
            </w:tcBorders>
            <w:vAlign w:val="center"/>
          </w:tcPr>
          <w:p w14:paraId="312BE641" w14:textId="77777777" w:rsidR="000940F0" w:rsidRPr="00515EA8" w:rsidRDefault="000940F0" w:rsidP="00F33B17">
            <w:pPr>
              <w:widowControl w:val="0"/>
              <w:overflowPunct w:val="0"/>
              <w:adjustRightInd w:val="0"/>
              <w:spacing w:before="40" w:after="40"/>
              <w:ind w:left="-85" w:right="-85"/>
              <w:jc w:val="center"/>
              <w:rPr>
                <w:rFonts w:eastAsia="SimSun"/>
                <w:b/>
              </w:rPr>
            </w:pPr>
            <w:r w:rsidRPr="00515EA8">
              <w:rPr>
                <w:rFonts w:eastAsia="SimSun"/>
                <w:b/>
              </w:rPr>
              <w:t>Mục tiêu</w:t>
            </w:r>
          </w:p>
        </w:tc>
        <w:tc>
          <w:tcPr>
            <w:tcW w:w="3293" w:type="dxa"/>
            <w:tcBorders>
              <w:top w:val="single" w:sz="4" w:space="0" w:color="auto"/>
              <w:left w:val="single" w:sz="4" w:space="0" w:color="auto"/>
              <w:bottom w:val="single" w:sz="4" w:space="0" w:color="auto"/>
              <w:right w:val="single" w:sz="4" w:space="0" w:color="auto"/>
            </w:tcBorders>
            <w:vAlign w:val="center"/>
          </w:tcPr>
          <w:p w14:paraId="7C2D2B5E" w14:textId="77777777" w:rsidR="000940F0" w:rsidRPr="00515EA8" w:rsidRDefault="000940F0" w:rsidP="00F33B17">
            <w:pPr>
              <w:widowControl w:val="0"/>
              <w:overflowPunct w:val="0"/>
              <w:adjustRightInd w:val="0"/>
              <w:spacing w:before="40" w:after="40"/>
              <w:ind w:left="-85" w:right="-85"/>
              <w:jc w:val="center"/>
              <w:rPr>
                <w:rFonts w:eastAsia="SimSun"/>
                <w:b/>
              </w:rPr>
            </w:pPr>
            <w:r w:rsidRPr="00515EA8">
              <w:rPr>
                <w:rFonts w:eastAsia="SimSun"/>
                <w:b/>
              </w:rPr>
              <w:t>Nội dung</w:t>
            </w:r>
          </w:p>
        </w:tc>
        <w:tc>
          <w:tcPr>
            <w:tcW w:w="1919" w:type="dxa"/>
            <w:tcBorders>
              <w:top w:val="single" w:sz="4" w:space="0" w:color="auto"/>
              <w:left w:val="single" w:sz="4" w:space="0" w:color="auto"/>
              <w:bottom w:val="single" w:sz="4" w:space="0" w:color="auto"/>
              <w:right w:val="single" w:sz="4" w:space="0" w:color="auto"/>
            </w:tcBorders>
            <w:vAlign w:val="center"/>
          </w:tcPr>
          <w:p w14:paraId="6BE5BA98" w14:textId="77777777" w:rsidR="000940F0" w:rsidRPr="00515EA8" w:rsidRDefault="000940F0" w:rsidP="00F33B17">
            <w:pPr>
              <w:widowControl w:val="0"/>
              <w:overflowPunct w:val="0"/>
              <w:adjustRightInd w:val="0"/>
              <w:spacing w:before="40" w:after="40"/>
              <w:ind w:left="-85" w:right="-85"/>
              <w:jc w:val="center"/>
              <w:rPr>
                <w:rFonts w:eastAsia="SimSun"/>
                <w:b/>
              </w:rPr>
            </w:pPr>
            <w:r w:rsidRPr="00515EA8">
              <w:rPr>
                <w:rFonts w:eastAsia="SimSun"/>
                <w:b/>
              </w:rPr>
              <w:t>Đơn vị, người thực hiện</w:t>
            </w:r>
          </w:p>
        </w:tc>
        <w:tc>
          <w:tcPr>
            <w:tcW w:w="1886" w:type="dxa"/>
            <w:tcBorders>
              <w:top w:val="single" w:sz="4" w:space="0" w:color="auto"/>
              <w:left w:val="single" w:sz="4" w:space="0" w:color="auto"/>
              <w:bottom w:val="single" w:sz="4" w:space="0" w:color="auto"/>
              <w:right w:val="single" w:sz="4" w:space="0" w:color="auto"/>
            </w:tcBorders>
            <w:vAlign w:val="center"/>
          </w:tcPr>
          <w:p w14:paraId="67344663" w14:textId="77777777" w:rsidR="000940F0" w:rsidRPr="00515EA8" w:rsidRDefault="000940F0" w:rsidP="00F33B17">
            <w:pPr>
              <w:widowControl w:val="0"/>
              <w:overflowPunct w:val="0"/>
              <w:adjustRightInd w:val="0"/>
              <w:spacing w:before="40" w:after="40"/>
              <w:ind w:left="-85" w:right="-85"/>
              <w:jc w:val="center"/>
              <w:rPr>
                <w:rFonts w:eastAsia="SimSun"/>
                <w:b/>
              </w:rPr>
            </w:pPr>
            <w:r w:rsidRPr="00515EA8">
              <w:rPr>
                <w:rFonts w:eastAsia="SimSun"/>
                <w:b/>
              </w:rPr>
              <w:t>Thời gian thực hiện hoặc hoàn thành</w:t>
            </w:r>
          </w:p>
        </w:tc>
        <w:tc>
          <w:tcPr>
            <w:tcW w:w="691" w:type="dxa"/>
            <w:tcBorders>
              <w:top w:val="single" w:sz="4" w:space="0" w:color="auto"/>
              <w:left w:val="single" w:sz="4" w:space="0" w:color="auto"/>
              <w:bottom w:val="single" w:sz="4" w:space="0" w:color="auto"/>
              <w:right w:val="single" w:sz="4" w:space="0" w:color="auto"/>
            </w:tcBorders>
            <w:vAlign w:val="center"/>
          </w:tcPr>
          <w:p w14:paraId="5B7D36D4" w14:textId="77777777" w:rsidR="000940F0" w:rsidRPr="00515EA8" w:rsidRDefault="000940F0" w:rsidP="00F33B17">
            <w:pPr>
              <w:widowControl w:val="0"/>
              <w:overflowPunct w:val="0"/>
              <w:adjustRightInd w:val="0"/>
              <w:spacing w:before="40" w:after="40"/>
              <w:ind w:left="-85" w:right="-85"/>
              <w:jc w:val="center"/>
              <w:rPr>
                <w:rFonts w:eastAsia="SimSun"/>
                <w:b/>
              </w:rPr>
            </w:pPr>
            <w:r w:rsidRPr="00515EA8">
              <w:rPr>
                <w:rFonts w:eastAsia="SimSun"/>
                <w:b/>
              </w:rPr>
              <w:t>Ghi chú</w:t>
            </w:r>
          </w:p>
        </w:tc>
      </w:tr>
      <w:tr w:rsidR="000940F0" w:rsidRPr="00515EA8" w14:paraId="681E9912" w14:textId="77777777" w:rsidTr="00774E03">
        <w:trPr>
          <w:trHeight w:val="708"/>
        </w:trPr>
        <w:tc>
          <w:tcPr>
            <w:tcW w:w="478" w:type="dxa"/>
            <w:tcBorders>
              <w:top w:val="single" w:sz="4" w:space="0" w:color="auto"/>
              <w:left w:val="single" w:sz="4" w:space="0" w:color="auto"/>
              <w:bottom w:val="single" w:sz="4" w:space="0" w:color="auto"/>
              <w:right w:val="single" w:sz="4" w:space="0" w:color="auto"/>
            </w:tcBorders>
            <w:vAlign w:val="center"/>
          </w:tcPr>
          <w:p w14:paraId="2CA23119" w14:textId="77777777" w:rsidR="000940F0" w:rsidRPr="00515EA8" w:rsidRDefault="000940F0" w:rsidP="00F33B17">
            <w:pPr>
              <w:widowControl w:val="0"/>
              <w:overflowPunct w:val="0"/>
              <w:adjustRightInd w:val="0"/>
              <w:spacing w:before="40" w:after="40"/>
              <w:jc w:val="center"/>
              <w:rPr>
                <w:rFonts w:eastAsia="SimSun"/>
              </w:rPr>
            </w:pPr>
            <w:r w:rsidRPr="00515EA8">
              <w:rPr>
                <w:rFonts w:eastAsia="SimSun"/>
              </w:rPr>
              <w:t>1</w:t>
            </w:r>
          </w:p>
        </w:tc>
        <w:tc>
          <w:tcPr>
            <w:tcW w:w="794" w:type="dxa"/>
            <w:tcBorders>
              <w:top w:val="single" w:sz="4" w:space="0" w:color="000000"/>
              <w:left w:val="single" w:sz="4" w:space="0" w:color="000000"/>
              <w:bottom w:val="single" w:sz="4" w:space="0" w:color="000000"/>
              <w:right w:val="single" w:sz="4" w:space="0" w:color="000000"/>
            </w:tcBorders>
            <w:vAlign w:val="center"/>
          </w:tcPr>
          <w:p w14:paraId="6542646C" w14:textId="77777777" w:rsidR="000940F0" w:rsidRPr="00515EA8" w:rsidRDefault="000940F0" w:rsidP="00F33B17">
            <w:pPr>
              <w:widowControl w:val="0"/>
              <w:spacing w:before="40" w:after="40"/>
              <w:jc w:val="left"/>
              <w:rPr>
                <w:rFonts w:eastAsia="Times New Roman"/>
                <w:lang w:eastAsia="vi-VN"/>
              </w:rPr>
            </w:pPr>
            <w:r w:rsidRPr="00515EA8">
              <w:rPr>
                <w:rFonts w:eastAsia="Times New Roman"/>
                <w:lang w:eastAsia="vi-VN"/>
              </w:rPr>
              <w:t>Khắc phục điểm tồn tại</w:t>
            </w:r>
          </w:p>
        </w:tc>
        <w:tc>
          <w:tcPr>
            <w:tcW w:w="3293" w:type="dxa"/>
            <w:tcBorders>
              <w:top w:val="single" w:sz="4" w:space="0" w:color="000000"/>
              <w:left w:val="single" w:sz="4" w:space="0" w:color="000000"/>
              <w:bottom w:val="single" w:sz="4" w:space="0" w:color="000000"/>
              <w:right w:val="single" w:sz="4" w:space="0" w:color="000000"/>
            </w:tcBorders>
            <w:vAlign w:val="center"/>
          </w:tcPr>
          <w:p w14:paraId="3F1362FE" w14:textId="773F245E" w:rsidR="000940F0" w:rsidRPr="00515EA8" w:rsidRDefault="00774E03" w:rsidP="00F33B17">
            <w:pPr>
              <w:widowControl w:val="0"/>
              <w:spacing w:before="40" w:after="40"/>
              <w:jc w:val="left"/>
              <w:rPr>
                <w:rFonts w:eastAsia="Times New Roman"/>
                <w:lang w:val="en-US" w:eastAsia="vi-VN"/>
              </w:rPr>
            </w:pPr>
            <w:r w:rsidRPr="00515EA8">
              <w:rPr>
                <w:rFonts w:eastAsia="Times New Roman"/>
                <w:lang w:val="en-US"/>
              </w:rPr>
              <w:t>Tăng cường c</w:t>
            </w:r>
            <w:r w:rsidRPr="00515EA8">
              <w:rPr>
                <w:rFonts w:eastAsia="Times New Roman"/>
              </w:rPr>
              <w:t>ông tác rà soát, phân tích và thống kê, đánh giá độ khó đề thi để có hướng cải tiến phù hợp</w:t>
            </w:r>
            <w:r w:rsidRPr="00515EA8">
              <w:rPr>
                <w:rFonts w:eastAsia="Times New Roman"/>
                <w:lang w:val="en-US"/>
              </w:rPr>
              <w:t>.</w:t>
            </w:r>
          </w:p>
        </w:tc>
        <w:tc>
          <w:tcPr>
            <w:tcW w:w="1919" w:type="dxa"/>
            <w:tcBorders>
              <w:top w:val="single" w:sz="4" w:space="0" w:color="000000"/>
              <w:left w:val="single" w:sz="4" w:space="0" w:color="000000"/>
              <w:bottom w:val="single" w:sz="4" w:space="0" w:color="000000"/>
              <w:right w:val="single" w:sz="4" w:space="0" w:color="000000"/>
            </w:tcBorders>
            <w:vAlign w:val="center"/>
          </w:tcPr>
          <w:p w14:paraId="65C9895B" w14:textId="77777777" w:rsidR="000940F0" w:rsidRPr="00515EA8" w:rsidRDefault="000940F0" w:rsidP="00F33B17">
            <w:pPr>
              <w:widowControl w:val="0"/>
              <w:spacing w:before="40" w:after="40"/>
              <w:jc w:val="left"/>
              <w:rPr>
                <w:rFonts w:eastAsia="Times New Roman"/>
              </w:rPr>
            </w:pPr>
            <w:r w:rsidRPr="00515EA8">
              <w:rPr>
                <w:rFonts w:eastAsia="Times New Roman"/>
              </w:rPr>
              <w:t>Trung tâm ĐBCL;</w:t>
            </w:r>
          </w:p>
          <w:p w14:paraId="7FA75527" w14:textId="77777777" w:rsidR="000940F0" w:rsidRPr="00515EA8" w:rsidRDefault="000940F0" w:rsidP="00F33B17">
            <w:pPr>
              <w:widowControl w:val="0"/>
              <w:spacing w:before="40" w:after="40"/>
              <w:jc w:val="left"/>
              <w:rPr>
                <w:rFonts w:eastAsia="Times New Roman"/>
                <w:lang w:eastAsia="vi-VN"/>
              </w:rPr>
            </w:pPr>
            <w:r w:rsidRPr="00515EA8">
              <w:rPr>
                <w:rFonts w:eastAsia="Times New Roman"/>
              </w:rPr>
              <w:t xml:space="preserve">Khoa </w:t>
            </w:r>
            <w:r w:rsidRPr="00515EA8">
              <w:rPr>
                <w:rFonts w:eastAsia="Times New Roman"/>
                <w:bCs/>
                <w:lang w:val="vi"/>
              </w:rPr>
              <w:t>Sinh học</w:t>
            </w:r>
          </w:p>
        </w:tc>
        <w:tc>
          <w:tcPr>
            <w:tcW w:w="1886" w:type="dxa"/>
            <w:tcBorders>
              <w:top w:val="single" w:sz="4" w:space="0" w:color="000000"/>
              <w:left w:val="single" w:sz="4" w:space="0" w:color="000000"/>
              <w:bottom w:val="single" w:sz="4" w:space="0" w:color="000000"/>
              <w:right w:val="single" w:sz="4" w:space="0" w:color="000000"/>
            </w:tcBorders>
            <w:vAlign w:val="center"/>
          </w:tcPr>
          <w:p w14:paraId="517AA4FD" w14:textId="1ECF8CE1" w:rsidR="000940F0" w:rsidRPr="00515EA8" w:rsidRDefault="00774E03" w:rsidP="00F33B17">
            <w:pPr>
              <w:widowControl w:val="0"/>
              <w:spacing w:before="40" w:after="40"/>
              <w:jc w:val="center"/>
              <w:rPr>
                <w:rFonts w:eastAsia="Times New Roman"/>
                <w:lang w:val="en-US" w:eastAsia="vi-VN"/>
              </w:rPr>
            </w:pPr>
            <w:r w:rsidRPr="00515EA8">
              <w:rPr>
                <w:rFonts w:eastAsia="Times New Roman"/>
                <w:lang w:val="en-US" w:eastAsia="vi-VN"/>
              </w:rPr>
              <w:t>Định kì hàng năm, bắt đầu từ năm học 2025-2026</w:t>
            </w:r>
          </w:p>
        </w:tc>
        <w:tc>
          <w:tcPr>
            <w:tcW w:w="691" w:type="dxa"/>
            <w:tcBorders>
              <w:top w:val="single" w:sz="4" w:space="0" w:color="auto"/>
              <w:left w:val="single" w:sz="4" w:space="0" w:color="auto"/>
              <w:bottom w:val="single" w:sz="4" w:space="0" w:color="auto"/>
              <w:right w:val="single" w:sz="4" w:space="0" w:color="auto"/>
            </w:tcBorders>
            <w:vAlign w:val="center"/>
          </w:tcPr>
          <w:p w14:paraId="6918666F" w14:textId="77777777" w:rsidR="000940F0" w:rsidRPr="00515EA8" w:rsidRDefault="000940F0" w:rsidP="00F33B17">
            <w:pPr>
              <w:widowControl w:val="0"/>
              <w:overflowPunct w:val="0"/>
              <w:adjustRightInd w:val="0"/>
              <w:spacing w:before="40" w:after="40"/>
              <w:jc w:val="left"/>
              <w:rPr>
                <w:rFonts w:eastAsia="SimSun"/>
              </w:rPr>
            </w:pPr>
          </w:p>
        </w:tc>
      </w:tr>
      <w:tr w:rsidR="00774E03" w:rsidRPr="00515EA8" w14:paraId="3CA3BA9B" w14:textId="77777777" w:rsidTr="00774E03">
        <w:trPr>
          <w:trHeight w:val="447"/>
        </w:trPr>
        <w:tc>
          <w:tcPr>
            <w:tcW w:w="478" w:type="dxa"/>
            <w:tcBorders>
              <w:top w:val="single" w:sz="4" w:space="0" w:color="auto"/>
              <w:left w:val="single" w:sz="4" w:space="0" w:color="auto"/>
              <w:bottom w:val="single" w:sz="4" w:space="0" w:color="auto"/>
              <w:right w:val="single" w:sz="4" w:space="0" w:color="auto"/>
            </w:tcBorders>
            <w:vAlign w:val="center"/>
          </w:tcPr>
          <w:p w14:paraId="78E34531" w14:textId="77777777" w:rsidR="00774E03" w:rsidRPr="00515EA8" w:rsidRDefault="00774E03" w:rsidP="00F33B17">
            <w:pPr>
              <w:widowControl w:val="0"/>
              <w:overflowPunct w:val="0"/>
              <w:adjustRightInd w:val="0"/>
              <w:spacing w:before="40" w:after="40"/>
              <w:jc w:val="center"/>
              <w:rPr>
                <w:rFonts w:eastAsia="SimSun"/>
              </w:rPr>
            </w:pPr>
            <w:r w:rsidRPr="00515EA8">
              <w:rPr>
                <w:rFonts w:eastAsia="SimSun"/>
              </w:rPr>
              <w:t>2</w:t>
            </w:r>
          </w:p>
        </w:tc>
        <w:tc>
          <w:tcPr>
            <w:tcW w:w="794" w:type="dxa"/>
            <w:tcBorders>
              <w:top w:val="single" w:sz="4" w:space="0" w:color="000000"/>
              <w:left w:val="single" w:sz="4" w:space="0" w:color="000000"/>
              <w:bottom w:val="single" w:sz="4" w:space="0" w:color="000000"/>
              <w:right w:val="single" w:sz="4" w:space="0" w:color="000000"/>
            </w:tcBorders>
            <w:vAlign w:val="center"/>
          </w:tcPr>
          <w:p w14:paraId="41E25A18" w14:textId="77777777" w:rsidR="00774E03" w:rsidRPr="00515EA8" w:rsidRDefault="00774E03" w:rsidP="00F33B17">
            <w:pPr>
              <w:widowControl w:val="0"/>
              <w:spacing w:before="40" w:after="40"/>
              <w:jc w:val="left"/>
              <w:rPr>
                <w:rFonts w:eastAsia="Times New Roman"/>
                <w:lang w:eastAsia="vi-VN"/>
              </w:rPr>
            </w:pPr>
            <w:r w:rsidRPr="00515EA8">
              <w:rPr>
                <w:rFonts w:eastAsia="Times New Roman"/>
                <w:lang w:eastAsia="vi-VN"/>
              </w:rPr>
              <w:t>Phát huy điểm mạnh</w:t>
            </w:r>
          </w:p>
        </w:tc>
        <w:tc>
          <w:tcPr>
            <w:tcW w:w="3293" w:type="dxa"/>
            <w:tcBorders>
              <w:top w:val="single" w:sz="4" w:space="0" w:color="000000"/>
              <w:left w:val="single" w:sz="4" w:space="0" w:color="000000"/>
              <w:bottom w:val="single" w:sz="4" w:space="0" w:color="000000"/>
              <w:right w:val="single" w:sz="4" w:space="0" w:color="000000"/>
            </w:tcBorders>
            <w:vAlign w:val="center"/>
          </w:tcPr>
          <w:p w14:paraId="5C216B6A" w14:textId="2D0FBC88" w:rsidR="00774E03" w:rsidRPr="00515EA8" w:rsidRDefault="00774E03" w:rsidP="00F33B17">
            <w:pPr>
              <w:widowControl w:val="0"/>
              <w:spacing w:before="40" w:after="40"/>
              <w:jc w:val="left"/>
              <w:rPr>
                <w:rFonts w:eastAsia="Times New Roman"/>
                <w:lang w:eastAsia="vi-VN"/>
              </w:rPr>
            </w:pPr>
            <w:r w:rsidRPr="00515EA8">
              <w:rPr>
                <w:rFonts w:eastAsia="Times New Roman"/>
                <w:lang w:val="en-US" w:eastAsia="vi-VN"/>
              </w:rPr>
              <w:t>Thường xuyên cập nhật</w:t>
            </w:r>
            <w:r w:rsidRPr="00515EA8">
              <w:rPr>
                <w:rFonts w:eastAsia="Times New Roman"/>
                <w:lang w:eastAsia="vi-VN"/>
              </w:rPr>
              <w:t xml:space="preserve"> hướng dẫn </w:t>
            </w:r>
            <w:r w:rsidRPr="00515EA8">
              <w:rPr>
                <w:rFonts w:eastAsia="Times New Roman"/>
                <w:lang w:val="en-US" w:eastAsia="vi-VN"/>
              </w:rPr>
              <w:t xml:space="preserve">của </w:t>
            </w:r>
            <w:r w:rsidR="007E260D" w:rsidRPr="00515EA8">
              <w:rPr>
                <w:rFonts w:eastAsia="Times New Roman"/>
                <w:lang w:val="en-US" w:eastAsia="vi-VN"/>
              </w:rPr>
              <w:t>Nhà trường</w:t>
            </w:r>
            <w:r w:rsidRPr="00515EA8">
              <w:rPr>
                <w:rFonts w:eastAsia="Times New Roman"/>
                <w:lang w:val="en-US" w:eastAsia="vi-VN"/>
              </w:rPr>
              <w:t xml:space="preserve"> về</w:t>
            </w:r>
            <w:r w:rsidRPr="00515EA8">
              <w:rPr>
                <w:rFonts w:eastAsia="Times New Roman"/>
                <w:lang w:eastAsia="vi-VN"/>
              </w:rPr>
              <w:t xml:space="preserve"> KTĐG </w:t>
            </w:r>
            <w:r w:rsidRPr="00515EA8">
              <w:rPr>
                <w:rFonts w:eastAsia="Times New Roman"/>
                <w:lang w:val="en-US" w:eastAsia="vi-VN"/>
              </w:rPr>
              <w:t>để đảm bảo</w:t>
            </w:r>
            <w:r w:rsidRPr="00515EA8">
              <w:rPr>
                <w:rFonts w:eastAsia="Times New Roman"/>
                <w:lang w:eastAsia="vi-VN"/>
              </w:rPr>
              <w:t xml:space="preserve"> việc đánh giá </w:t>
            </w:r>
            <w:r w:rsidR="005A2C32" w:rsidRPr="00515EA8">
              <w:rPr>
                <w:rFonts w:eastAsia="Times New Roman"/>
                <w:lang w:eastAsia="vi-VN"/>
              </w:rPr>
              <w:t>KQHT</w:t>
            </w:r>
            <w:r w:rsidRPr="00515EA8">
              <w:rPr>
                <w:rFonts w:eastAsia="Times New Roman"/>
                <w:lang w:eastAsia="vi-VN"/>
              </w:rPr>
              <w:t xml:space="preserve"> của HV được thiết kế phù hợp với mức độ đạt được CĐR</w:t>
            </w:r>
          </w:p>
        </w:tc>
        <w:tc>
          <w:tcPr>
            <w:tcW w:w="1919" w:type="dxa"/>
            <w:tcBorders>
              <w:top w:val="single" w:sz="4" w:space="0" w:color="000000"/>
              <w:left w:val="single" w:sz="4" w:space="0" w:color="000000"/>
              <w:bottom w:val="single" w:sz="4" w:space="0" w:color="000000"/>
              <w:right w:val="single" w:sz="4" w:space="0" w:color="000000"/>
            </w:tcBorders>
            <w:vAlign w:val="center"/>
          </w:tcPr>
          <w:p w14:paraId="08825B3A" w14:textId="77777777" w:rsidR="00774E03" w:rsidRPr="00515EA8" w:rsidRDefault="00774E03" w:rsidP="00F33B17">
            <w:pPr>
              <w:widowControl w:val="0"/>
              <w:spacing w:before="40" w:after="40"/>
              <w:jc w:val="left"/>
              <w:rPr>
                <w:rFonts w:eastAsia="Times New Roman"/>
                <w:lang w:val="en-US" w:eastAsia="vi-VN"/>
              </w:rPr>
            </w:pPr>
            <w:r w:rsidRPr="00515EA8">
              <w:rPr>
                <w:rFonts w:eastAsia="Times New Roman"/>
                <w:lang w:eastAsia="vi-VN"/>
              </w:rPr>
              <w:t>Phòng ĐTSĐH</w:t>
            </w:r>
          </w:p>
          <w:p w14:paraId="0922B846" w14:textId="0BF26E14" w:rsidR="00774E03" w:rsidRPr="00515EA8" w:rsidRDefault="00774E03" w:rsidP="00F33B17">
            <w:pPr>
              <w:widowControl w:val="0"/>
              <w:spacing w:before="40" w:after="40"/>
              <w:jc w:val="left"/>
              <w:rPr>
                <w:rFonts w:eastAsia="Times New Roman"/>
                <w:lang w:val="en-US" w:eastAsia="vi-VN"/>
              </w:rPr>
            </w:pPr>
            <w:r w:rsidRPr="00515EA8">
              <w:rPr>
                <w:rFonts w:eastAsia="Times New Roman"/>
              </w:rPr>
              <w:t xml:space="preserve">Khoa </w:t>
            </w:r>
            <w:r w:rsidRPr="00515EA8">
              <w:rPr>
                <w:rFonts w:eastAsia="Times New Roman"/>
                <w:bCs/>
                <w:lang w:val="vi"/>
              </w:rPr>
              <w:t>Sinh học</w:t>
            </w:r>
          </w:p>
        </w:tc>
        <w:tc>
          <w:tcPr>
            <w:tcW w:w="1886" w:type="dxa"/>
            <w:tcBorders>
              <w:top w:val="single" w:sz="4" w:space="0" w:color="000000"/>
              <w:left w:val="single" w:sz="4" w:space="0" w:color="000000"/>
              <w:bottom w:val="single" w:sz="4" w:space="0" w:color="000000"/>
              <w:right w:val="single" w:sz="4" w:space="0" w:color="000000"/>
            </w:tcBorders>
            <w:vAlign w:val="center"/>
          </w:tcPr>
          <w:p w14:paraId="14040516" w14:textId="38C3F7CF" w:rsidR="00774E03" w:rsidRPr="00515EA8" w:rsidRDefault="00774E03" w:rsidP="00F33B17">
            <w:pPr>
              <w:widowControl w:val="0"/>
              <w:spacing w:before="40" w:after="40"/>
              <w:jc w:val="center"/>
              <w:rPr>
                <w:rFonts w:eastAsia="Times New Roman"/>
                <w:lang w:eastAsia="vi-VN"/>
              </w:rPr>
            </w:pPr>
            <w:r w:rsidRPr="00515EA8">
              <w:rPr>
                <w:rFonts w:eastAsia="Times New Roman"/>
                <w:lang w:val="en-US" w:eastAsia="vi-VN"/>
              </w:rPr>
              <w:t>Định kì hàng năm, bắt đầu từ năm học 2025-2026</w:t>
            </w:r>
          </w:p>
        </w:tc>
        <w:tc>
          <w:tcPr>
            <w:tcW w:w="691" w:type="dxa"/>
            <w:tcBorders>
              <w:top w:val="single" w:sz="4" w:space="0" w:color="auto"/>
              <w:left w:val="single" w:sz="4" w:space="0" w:color="auto"/>
              <w:bottom w:val="single" w:sz="4" w:space="0" w:color="auto"/>
              <w:right w:val="single" w:sz="4" w:space="0" w:color="auto"/>
            </w:tcBorders>
            <w:vAlign w:val="center"/>
          </w:tcPr>
          <w:p w14:paraId="7943E48C" w14:textId="77777777" w:rsidR="00774E03" w:rsidRPr="00515EA8" w:rsidRDefault="00774E03" w:rsidP="00F33B17">
            <w:pPr>
              <w:widowControl w:val="0"/>
              <w:overflowPunct w:val="0"/>
              <w:adjustRightInd w:val="0"/>
              <w:spacing w:before="40" w:after="40"/>
              <w:jc w:val="left"/>
              <w:rPr>
                <w:rFonts w:eastAsia="SimSun"/>
              </w:rPr>
            </w:pPr>
          </w:p>
        </w:tc>
      </w:tr>
    </w:tbl>
    <w:p w14:paraId="51754031" w14:textId="2200D696" w:rsidR="009F300B" w:rsidRPr="00515EA8" w:rsidRDefault="00216788" w:rsidP="00D03D86">
      <w:pPr>
        <w:widowControl w:val="0"/>
        <w:spacing w:line="312" w:lineRule="auto"/>
        <w:ind w:firstLine="567"/>
        <w:outlineLvl w:val="3"/>
        <w:rPr>
          <w:rFonts w:eastAsia="Times New Roman"/>
          <w:iCs/>
        </w:rPr>
      </w:pPr>
      <w:r w:rsidRPr="00515EA8">
        <w:rPr>
          <w:rFonts w:eastAsia="Times New Roman"/>
          <w:i/>
        </w:rPr>
        <w:t>5. Tự đánh giá</w:t>
      </w:r>
      <w:r w:rsidRPr="00515EA8">
        <w:rPr>
          <w:rFonts w:eastAsia="Times New Roman"/>
          <w:iCs/>
        </w:rPr>
        <w:t>: Đ</w:t>
      </w:r>
      <w:r w:rsidR="007D6CAB" w:rsidRPr="00515EA8">
        <w:rPr>
          <w:rFonts w:eastAsia="Times New Roman"/>
          <w:iCs/>
          <w:lang w:val="en-US"/>
        </w:rPr>
        <w:t>ạ</w:t>
      </w:r>
      <w:r w:rsidRPr="00515EA8">
        <w:rPr>
          <w:rFonts w:eastAsia="Times New Roman"/>
          <w:iCs/>
        </w:rPr>
        <w:t>t (mức 5/7)</w:t>
      </w:r>
      <w:r w:rsidR="009F300B" w:rsidRPr="00515EA8">
        <w:rPr>
          <w:rFonts w:eastAsia="Times New Roman"/>
          <w:iCs/>
        </w:rPr>
        <w:t>.</w:t>
      </w:r>
    </w:p>
    <w:p w14:paraId="51E1BB16" w14:textId="77777777" w:rsidR="000940F0" w:rsidRPr="00515EA8" w:rsidRDefault="000940F0" w:rsidP="002E03F4">
      <w:pPr>
        <w:widowControl w:val="0"/>
        <w:spacing w:before="0" w:line="312" w:lineRule="auto"/>
        <w:ind w:firstLine="567"/>
        <w:outlineLvl w:val="3"/>
        <w:rPr>
          <w:rFonts w:eastAsia="Times New Roman"/>
          <w:iCs/>
          <w:lang w:val="en-US"/>
        </w:rPr>
      </w:pPr>
    </w:p>
    <w:p w14:paraId="361631FE" w14:textId="4BEBD574" w:rsidR="009F300B" w:rsidRPr="00515EA8" w:rsidRDefault="009F300B" w:rsidP="002E03F4">
      <w:pPr>
        <w:pStyle w:val="Heading3"/>
        <w:keepNext/>
        <w:widowControl/>
        <w:spacing w:line="312" w:lineRule="auto"/>
        <w:ind w:firstLine="567"/>
        <w:rPr>
          <w:rFonts w:eastAsia="Times New Roman"/>
          <w:b w:val="0"/>
          <w:bCs w:val="0"/>
          <w:i w:val="0"/>
          <w:iCs w:val="0"/>
          <w:color w:val="000000"/>
          <w:sz w:val="26"/>
          <w:szCs w:val="26"/>
        </w:rPr>
      </w:pPr>
      <w:r w:rsidRPr="00515EA8">
        <w:rPr>
          <w:rFonts w:eastAsia="Times New Roman"/>
          <w:b w:val="0"/>
          <w:bCs w:val="0"/>
          <w:i w:val="0"/>
          <w:iCs w:val="0"/>
          <w:color w:val="000000"/>
          <w:sz w:val="26"/>
          <w:szCs w:val="26"/>
        </w:rPr>
        <w:t xml:space="preserve">Tiêu chí 5.2. </w:t>
      </w:r>
      <w:bookmarkStart w:id="76" w:name="_Hlk196748817"/>
      <w:r w:rsidRPr="00515EA8">
        <w:rPr>
          <w:rFonts w:eastAsia="Times New Roman"/>
          <w:b w:val="0"/>
          <w:bCs w:val="0"/>
          <w:i w:val="0"/>
          <w:iCs w:val="0"/>
          <w:color w:val="000000"/>
          <w:sz w:val="26"/>
          <w:szCs w:val="26"/>
        </w:rPr>
        <w:t xml:space="preserve">Các </w:t>
      </w:r>
      <w:r w:rsidR="00E62A12" w:rsidRPr="00515EA8">
        <w:rPr>
          <w:rFonts w:eastAsia="Times New Roman"/>
          <w:b w:val="0"/>
          <w:bCs w:val="0"/>
          <w:i w:val="0"/>
          <w:iCs w:val="0"/>
          <w:color w:val="000000"/>
          <w:sz w:val="26"/>
          <w:szCs w:val="26"/>
        </w:rPr>
        <w:t xml:space="preserve">qui </w:t>
      </w:r>
      <w:r w:rsidRPr="00515EA8">
        <w:rPr>
          <w:rFonts w:eastAsia="Times New Roman"/>
          <w:b w:val="0"/>
          <w:bCs w:val="0"/>
          <w:i w:val="0"/>
          <w:iCs w:val="0"/>
          <w:color w:val="000000"/>
          <w:sz w:val="26"/>
          <w:szCs w:val="26"/>
        </w:rPr>
        <w:t>định về đánh giá kết quả học tập của người học (bao gồm thời gian, phương pháp, tiêu chí, trọng số, cơ chế phản hồi và các nội dung liên quan) rõ ràng và được thông báo công khai tới người học</w:t>
      </w:r>
      <w:bookmarkEnd w:id="76"/>
    </w:p>
    <w:p w14:paraId="0C88AE6D" w14:textId="64499C98" w:rsidR="009F300B" w:rsidRPr="00515EA8" w:rsidRDefault="00135B44" w:rsidP="002E03F4">
      <w:pPr>
        <w:widowControl w:val="0"/>
        <w:spacing w:before="0" w:line="312" w:lineRule="auto"/>
        <w:ind w:firstLine="567"/>
        <w:outlineLvl w:val="3"/>
        <w:rPr>
          <w:rFonts w:eastAsia="Times New Roman"/>
          <w:i/>
        </w:rPr>
      </w:pPr>
      <w:bookmarkStart w:id="77" w:name="_heading=h.2ajj7vm" w:colFirst="0" w:colLast="0"/>
      <w:bookmarkStart w:id="78" w:name="_heading=h.poti3f" w:colFirst="0" w:colLast="0"/>
      <w:bookmarkEnd w:id="77"/>
      <w:bookmarkEnd w:id="78"/>
      <w:r w:rsidRPr="00515EA8">
        <w:rPr>
          <w:rFonts w:eastAsia="Times New Roman"/>
          <w:i/>
        </w:rPr>
        <w:t>1. Mô tả hiện trạng</w:t>
      </w:r>
    </w:p>
    <w:p w14:paraId="35340176" w14:textId="2603453A" w:rsidR="00D60172" w:rsidRPr="00515EA8" w:rsidRDefault="00D60172" w:rsidP="002E03F4">
      <w:pPr>
        <w:widowControl w:val="0"/>
        <w:spacing w:before="0" w:line="312" w:lineRule="auto"/>
        <w:ind w:firstLine="567"/>
        <w:rPr>
          <w:rFonts w:eastAsia="Times New Roman"/>
          <w:color w:val="000000"/>
          <w:lang w:val="en-US"/>
        </w:rPr>
      </w:pPr>
      <w:r w:rsidRPr="00515EA8">
        <w:rPr>
          <w:rFonts w:eastAsia="Times New Roman"/>
          <w:color w:val="00B0F0"/>
          <w:lang w:val="en-US"/>
        </w:rPr>
        <w:t xml:space="preserve">Các </w:t>
      </w:r>
      <w:r w:rsidR="00E62A12" w:rsidRPr="00515EA8">
        <w:rPr>
          <w:rFonts w:eastAsia="Times New Roman"/>
          <w:color w:val="00B0F0"/>
          <w:lang w:val="en-US"/>
        </w:rPr>
        <w:t xml:space="preserve">qui </w:t>
      </w:r>
      <w:r w:rsidRPr="00515EA8">
        <w:rPr>
          <w:rFonts w:eastAsia="Times New Roman"/>
          <w:color w:val="00B0F0"/>
          <w:lang w:val="en-US"/>
        </w:rPr>
        <w:t xml:space="preserve">định về thời gian, hình thức, phương pháp, tiêu chí, trọng số, cơ chế phản hồi và các nội dung liên quan trong các </w:t>
      </w:r>
      <w:r w:rsidR="00E62A12" w:rsidRPr="00515EA8">
        <w:rPr>
          <w:rFonts w:eastAsia="Times New Roman"/>
          <w:color w:val="00B0F0"/>
          <w:lang w:val="en-US"/>
        </w:rPr>
        <w:t>kì</w:t>
      </w:r>
      <w:r w:rsidRPr="00515EA8">
        <w:rPr>
          <w:rFonts w:eastAsia="Times New Roman"/>
          <w:color w:val="00B0F0"/>
          <w:lang w:val="en-US"/>
        </w:rPr>
        <w:t xml:space="preserve"> thi được xác định rõ ràng</w:t>
      </w:r>
      <w:r w:rsidRPr="00515EA8">
        <w:rPr>
          <w:rFonts w:eastAsia="Times New Roman"/>
          <w:color w:val="000000"/>
          <w:lang w:val="en-US"/>
        </w:rPr>
        <w:t xml:space="preserve">. </w:t>
      </w:r>
      <w:r w:rsidR="007E260D" w:rsidRPr="00515EA8">
        <w:rPr>
          <w:rFonts w:eastAsia="Times New Roman"/>
          <w:color w:val="000000"/>
          <w:lang w:val="en-US"/>
        </w:rPr>
        <w:t>Nhà trường</w:t>
      </w:r>
      <w:r w:rsidRPr="00515EA8">
        <w:rPr>
          <w:rFonts w:eastAsia="Times New Roman"/>
          <w:color w:val="000000"/>
          <w:lang w:val="en-US"/>
        </w:rPr>
        <w:t xml:space="preserve"> đã ban hành hệ thống các văn bản quản </w:t>
      </w:r>
      <w:r w:rsidR="00E62A12" w:rsidRPr="00515EA8">
        <w:rPr>
          <w:rFonts w:eastAsia="Times New Roman"/>
          <w:color w:val="000000"/>
          <w:lang w:val="en-US"/>
        </w:rPr>
        <w:t>lí</w:t>
      </w:r>
      <w:r w:rsidRPr="00515EA8">
        <w:rPr>
          <w:rFonts w:eastAsia="Times New Roman"/>
          <w:color w:val="000000"/>
          <w:lang w:val="en-US"/>
        </w:rPr>
        <w:t xml:space="preserve"> đào tạo đánh giá kết quả của NH như: </w:t>
      </w:r>
      <w:r w:rsidR="00E62A12" w:rsidRPr="00515EA8">
        <w:rPr>
          <w:rFonts w:eastAsia="Times New Roman"/>
          <w:color w:val="000000"/>
          <w:lang w:val="en-US"/>
        </w:rPr>
        <w:t xml:space="preserve">Qui </w:t>
      </w:r>
      <w:r w:rsidRPr="00515EA8">
        <w:rPr>
          <w:rFonts w:eastAsia="Times New Roman"/>
          <w:color w:val="000000"/>
          <w:lang w:val="en-US"/>
        </w:rPr>
        <w:t>định đào tạo trình độ thạc sĩ (</w:t>
      </w:r>
      <w:r w:rsidR="00C71BA9" w:rsidRPr="00515EA8">
        <w:rPr>
          <w:rFonts w:eastAsia="Times New Roman"/>
          <w:color w:val="000000"/>
          <w:lang w:val="en-US"/>
        </w:rPr>
        <w:t>s</w:t>
      </w:r>
      <w:r w:rsidRPr="00515EA8">
        <w:rPr>
          <w:rFonts w:eastAsia="Times New Roman"/>
          <w:color w:val="000000"/>
          <w:lang w:val="en-US"/>
        </w:rPr>
        <w:t>ố 863/QĐ-ĐHV ngày 20/7/2016)</w:t>
      </w:r>
      <w:r w:rsidR="00D36A4E" w:rsidRPr="00515EA8">
        <w:rPr>
          <w:rFonts w:eastAsia="Times New Roman"/>
          <w:color w:val="000000"/>
          <w:lang w:val="en-US"/>
        </w:rPr>
        <w:t xml:space="preserve"> </w:t>
      </w:r>
      <w:r w:rsidR="00D36A4E" w:rsidRPr="00515EA8">
        <w:rPr>
          <w:rFonts w:eastAsia="Times New Roman"/>
          <w:lang w:val="en-US"/>
        </w:rPr>
        <w:t>[</w:t>
      </w:r>
      <w:r w:rsidR="00D36A4E" w:rsidRPr="00515EA8">
        <w:rPr>
          <w:rFonts w:eastAsia="Times New Roman"/>
          <w:color w:val="FF0000"/>
          <w:lang w:val="en-US"/>
        </w:rPr>
        <w:t>H5.05.02.01</w:t>
      </w:r>
      <w:r w:rsidR="00D36A4E" w:rsidRPr="00515EA8">
        <w:rPr>
          <w:rFonts w:eastAsia="Times New Roman"/>
          <w:lang w:val="en-US"/>
        </w:rPr>
        <w:t>]</w:t>
      </w:r>
      <w:r w:rsidRPr="00515EA8">
        <w:rPr>
          <w:rFonts w:eastAsia="Times New Roman"/>
          <w:color w:val="000000"/>
          <w:lang w:val="en-US"/>
        </w:rPr>
        <w:t xml:space="preserve">, </w:t>
      </w:r>
      <w:r w:rsidR="00E62A12" w:rsidRPr="00515EA8">
        <w:rPr>
          <w:rFonts w:eastAsia="Times New Roman"/>
          <w:color w:val="000000"/>
          <w:lang w:val="en-US"/>
        </w:rPr>
        <w:t xml:space="preserve">Qui </w:t>
      </w:r>
      <w:r w:rsidRPr="00515EA8">
        <w:rPr>
          <w:rFonts w:eastAsia="Times New Roman"/>
          <w:color w:val="000000"/>
          <w:lang w:val="en-US"/>
        </w:rPr>
        <w:t xml:space="preserve">trình quản </w:t>
      </w:r>
      <w:r w:rsidR="00E62A12" w:rsidRPr="00515EA8">
        <w:rPr>
          <w:rFonts w:eastAsia="Times New Roman"/>
          <w:color w:val="000000"/>
          <w:lang w:val="en-US"/>
        </w:rPr>
        <w:t>lí</w:t>
      </w:r>
      <w:r w:rsidRPr="00515EA8">
        <w:rPr>
          <w:rFonts w:eastAsia="Times New Roman"/>
          <w:color w:val="000000"/>
          <w:lang w:val="en-US"/>
        </w:rPr>
        <w:t xml:space="preserve"> quá trình đào tạo trình độ thạc sĩ tại </w:t>
      </w:r>
      <w:r w:rsidR="00A52702" w:rsidRPr="00515EA8">
        <w:rPr>
          <w:rFonts w:eastAsia="Times New Roman"/>
          <w:color w:val="000000"/>
          <w:lang w:val="en-US"/>
        </w:rPr>
        <w:t>Trường ĐH Vinh</w:t>
      </w:r>
      <w:r w:rsidRPr="00515EA8">
        <w:rPr>
          <w:rFonts w:eastAsia="Times New Roman"/>
          <w:color w:val="000000"/>
          <w:lang w:val="en-US"/>
        </w:rPr>
        <w:t xml:space="preserve"> (</w:t>
      </w:r>
      <w:r w:rsidR="00C71BA9" w:rsidRPr="00515EA8">
        <w:rPr>
          <w:rFonts w:eastAsia="Times New Roman"/>
          <w:color w:val="000000"/>
          <w:lang w:val="en-US"/>
        </w:rPr>
        <w:t>s</w:t>
      </w:r>
      <w:r w:rsidRPr="00515EA8">
        <w:rPr>
          <w:rFonts w:eastAsia="Times New Roman"/>
          <w:color w:val="000000"/>
          <w:lang w:val="en-US"/>
        </w:rPr>
        <w:t>ố 568/QĐ-ĐHV ngày 30/3/2018)</w:t>
      </w:r>
      <w:r w:rsidR="00D36A4E" w:rsidRPr="00515EA8">
        <w:rPr>
          <w:rFonts w:eastAsia="Times New Roman"/>
          <w:color w:val="000000"/>
          <w:lang w:val="en-US"/>
        </w:rPr>
        <w:t xml:space="preserve"> </w:t>
      </w:r>
      <w:r w:rsidR="00D36A4E" w:rsidRPr="00515EA8">
        <w:rPr>
          <w:rFonts w:eastAsia="Times New Roman"/>
          <w:lang w:val="en-US"/>
        </w:rPr>
        <w:t>[</w:t>
      </w:r>
      <w:r w:rsidR="00D36A4E" w:rsidRPr="00515EA8">
        <w:rPr>
          <w:rFonts w:eastAsia="Times New Roman"/>
          <w:color w:val="FF0000"/>
          <w:lang w:val="en-US"/>
        </w:rPr>
        <w:t>H5.05.02.02</w:t>
      </w:r>
      <w:r w:rsidR="00D36A4E" w:rsidRPr="00515EA8">
        <w:rPr>
          <w:rFonts w:eastAsia="Times New Roman"/>
          <w:lang w:val="en-US"/>
        </w:rPr>
        <w:t>]</w:t>
      </w:r>
      <w:r w:rsidRPr="00515EA8">
        <w:rPr>
          <w:rFonts w:eastAsia="Times New Roman"/>
          <w:color w:val="000000"/>
          <w:lang w:val="en-US"/>
        </w:rPr>
        <w:t>, Quyết định về việc bổ sung</w:t>
      </w:r>
      <w:r w:rsidR="00C71BA9" w:rsidRPr="00515EA8">
        <w:rPr>
          <w:rFonts w:eastAsia="Times New Roman"/>
          <w:color w:val="000000"/>
          <w:lang w:val="en-US"/>
        </w:rPr>
        <w:t>,</w:t>
      </w:r>
      <w:r w:rsidRPr="00515EA8">
        <w:rPr>
          <w:rFonts w:eastAsia="Times New Roman"/>
          <w:color w:val="000000"/>
          <w:lang w:val="en-US"/>
        </w:rPr>
        <w:t xml:space="preserve"> sửa đổi </w:t>
      </w:r>
      <w:r w:rsidR="00E62A12" w:rsidRPr="00515EA8">
        <w:rPr>
          <w:rFonts w:eastAsia="Times New Roman"/>
          <w:color w:val="000000"/>
          <w:lang w:val="en-US"/>
        </w:rPr>
        <w:t xml:space="preserve">qui </w:t>
      </w:r>
      <w:r w:rsidRPr="00515EA8">
        <w:rPr>
          <w:rFonts w:eastAsia="Times New Roman"/>
          <w:color w:val="000000"/>
          <w:lang w:val="en-US"/>
        </w:rPr>
        <w:t xml:space="preserve">định đào tạo trình độ thạc sĩ của </w:t>
      </w:r>
      <w:r w:rsidR="00A52702" w:rsidRPr="00515EA8">
        <w:rPr>
          <w:rFonts w:eastAsia="Times New Roman"/>
          <w:color w:val="000000"/>
          <w:lang w:val="en-US"/>
        </w:rPr>
        <w:t>Trường ĐH Vinh</w:t>
      </w:r>
      <w:r w:rsidRPr="00515EA8">
        <w:rPr>
          <w:rFonts w:eastAsia="Times New Roman"/>
          <w:color w:val="000000"/>
          <w:lang w:val="en-US"/>
        </w:rPr>
        <w:t xml:space="preserve"> (</w:t>
      </w:r>
      <w:r w:rsidR="00C71BA9" w:rsidRPr="00515EA8">
        <w:rPr>
          <w:rFonts w:eastAsia="Times New Roman"/>
          <w:color w:val="000000"/>
          <w:lang w:val="en-US"/>
        </w:rPr>
        <w:t>s</w:t>
      </w:r>
      <w:r w:rsidRPr="00515EA8">
        <w:rPr>
          <w:rFonts w:eastAsia="Times New Roman"/>
          <w:color w:val="000000"/>
          <w:lang w:val="en-US"/>
        </w:rPr>
        <w:t>ố 2468/QĐ-ĐHV ngày 16/10/2018)</w:t>
      </w:r>
      <w:r w:rsidR="00D36A4E" w:rsidRPr="00515EA8">
        <w:rPr>
          <w:rFonts w:eastAsia="Times New Roman"/>
          <w:color w:val="000000"/>
          <w:lang w:val="en-US"/>
        </w:rPr>
        <w:t xml:space="preserve"> </w:t>
      </w:r>
      <w:r w:rsidR="00D36A4E" w:rsidRPr="00515EA8">
        <w:rPr>
          <w:rFonts w:eastAsia="Times New Roman"/>
          <w:lang w:val="en-US"/>
        </w:rPr>
        <w:t>[</w:t>
      </w:r>
      <w:r w:rsidR="00D36A4E" w:rsidRPr="00515EA8">
        <w:rPr>
          <w:rFonts w:eastAsia="Times New Roman"/>
          <w:color w:val="FF0000"/>
          <w:lang w:val="en-US"/>
        </w:rPr>
        <w:t>H5.05.02.03</w:t>
      </w:r>
      <w:r w:rsidR="00D36A4E" w:rsidRPr="00515EA8">
        <w:rPr>
          <w:rFonts w:eastAsia="Times New Roman"/>
          <w:lang w:val="en-US"/>
        </w:rPr>
        <w:t>]</w:t>
      </w:r>
      <w:r w:rsidRPr="00515EA8">
        <w:rPr>
          <w:rFonts w:eastAsia="Times New Roman"/>
          <w:color w:val="000000"/>
          <w:lang w:val="en-US"/>
        </w:rPr>
        <w:t>, Hướng dẫn công tác khảo thí trong đào tạo thạc sĩ áp dụng từ khóa 26 (</w:t>
      </w:r>
      <w:r w:rsidR="00C71BA9" w:rsidRPr="00515EA8">
        <w:rPr>
          <w:rFonts w:eastAsia="Times New Roman"/>
          <w:color w:val="000000"/>
          <w:lang w:val="en-US"/>
        </w:rPr>
        <w:t>s</w:t>
      </w:r>
      <w:r w:rsidRPr="00515EA8">
        <w:rPr>
          <w:rFonts w:eastAsia="Times New Roman"/>
          <w:color w:val="000000"/>
          <w:lang w:val="en-US"/>
        </w:rPr>
        <w:t>ố 08/HD-ĐHV ngày 16/10/2018)</w:t>
      </w:r>
      <w:r w:rsidR="00D36A4E" w:rsidRPr="00515EA8">
        <w:rPr>
          <w:rFonts w:eastAsia="Times New Roman"/>
          <w:color w:val="000000"/>
          <w:lang w:val="en-US"/>
        </w:rPr>
        <w:t xml:space="preserve"> </w:t>
      </w:r>
      <w:r w:rsidR="00D36A4E" w:rsidRPr="00515EA8">
        <w:rPr>
          <w:rFonts w:eastAsia="Times New Roman"/>
          <w:lang w:val="en-US"/>
        </w:rPr>
        <w:t>[</w:t>
      </w:r>
      <w:r w:rsidR="00D36A4E" w:rsidRPr="00515EA8">
        <w:rPr>
          <w:rFonts w:eastAsia="Times New Roman"/>
          <w:color w:val="FF0000"/>
          <w:lang w:val="en-US"/>
        </w:rPr>
        <w:t>H5.05.02.04</w:t>
      </w:r>
      <w:r w:rsidR="00D36A4E" w:rsidRPr="00515EA8">
        <w:rPr>
          <w:rFonts w:eastAsia="Times New Roman"/>
          <w:lang w:val="en-US"/>
        </w:rPr>
        <w:t>]</w:t>
      </w:r>
      <w:r w:rsidRPr="00515EA8">
        <w:rPr>
          <w:rFonts w:eastAsia="Times New Roman"/>
          <w:color w:val="000000"/>
          <w:lang w:val="en-US"/>
        </w:rPr>
        <w:t xml:space="preserve">, Quyết định </w:t>
      </w:r>
      <w:r w:rsidR="00C71BA9" w:rsidRPr="00515EA8">
        <w:rPr>
          <w:rFonts w:eastAsia="Times New Roman"/>
          <w:color w:val="000000"/>
          <w:lang w:val="en-US"/>
        </w:rPr>
        <w:t>b</w:t>
      </w:r>
      <w:r w:rsidRPr="00515EA8">
        <w:rPr>
          <w:rFonts w:eastAsia="Times New Roman"/>
          <w:color w:val="000000"/>
          <w:lang w:val="en-US"/>
        </w:rPr>
        <w:t xml:space="preserve">an hành </w:t>
      </w:r>
      <w:r w:rsidR="00E62A12" w:rsidRPr="00515EA8">
        <w:rPr>
          <w:rFonts w:eastAsia="Times New Roman"/>
          <w:color w:val="000000"/>
          <w:lang w:val="en-US"/>
        </w:rPr>
        <w:t xml:space="preserve">Qui </w:t>
      </w:r>
      <w:r w:rsidRPr="00515EA8">
        <w:rPr>
          <w:rFonts w:eastAsia="Times New Roman"/>
          <w:color w:val="000000"/>
          <w:lang w:val="en-US"/>
        </w:rPr>
        <w:t xml:space="preserve">định về đánh giá và quản </w:t>
      </w:r>
      <w:r w:rsidR="00E62A12" w:rsidRPr="00515EA8">
        <w:rPr>
          <w:rFonts w:eastAsia="Times New Roman"/>
          <w:color w:val="000000"/>
          <w:lang w:val="en-US"/>
        </w:rPr>
        <w:t>lí</w:t>
      </w:r>
      <w:r w:rsidRPr="00515EA8">
        <w:rPr>
          <w:rFonts w:eastAsia="Times New Roman"/>
          <w:color w:val="000000"/>
          <w:lang w:val="en-US"/>
        </w:rPr>
        <w:t xml:space="preserve"> </w:t>
      </w:r>
      <w:r w:rsidR="00877BDB" w:rsidRPr="00515EA8">
        <w:rPr>
          <w:szCs w:val="28"/>
        </w:rPr>
        <w:t>KQHT</w:t>
      </w:r>
      <w:r w:rsidRPr="00515EA8">
        <w:rPr>
          <w:rFonts w:eastAsia="Times New Roman"/>
          <w:color w:val="000000"/>
          <w:lang w:val="en-US"/>
        </w:rPr>
        <w:t xml:space="preserve"> trong đào tạo </w:t>
      </w:r>
      <w:r w:rsidR="0025465D" w:rsidRPr="00515EA8">
        <w:rPr>
          <w:rFonts w:eastAsia="Times New Roman"/>
          <w:color w:val="000000"/>
          <w:lang w:val="en-US"/>
        </w:rPr>
        <w:t>trình độ đại học chính qui</w:t>
      </w:r>
      <w:r w:rsidR="00E62A12" w:rsidRPr="00515EA8">
        <w:rPr>
          <w:rFonts w:eastAsia="Times New Roman"/>
          <w:color w:val="000000"/>
          <w:lang w:val="en-US"/>
        </w:rPr>
        <w:t xml:space="preserve"> </w:t>
      </w:r>
      <w:r w:rsidRPr="00515EA8">
        <w:rPr>
          <w:rFonts w:eastAsia="Times New Roman"/>
          <w:color w:val="000000"/>
          <w:lang w:val="en-US"/>
        </w:rPr>
        <w:t xml:space="preserve">và đào tạo trình độ thạc sĩ tại </w:t>
      </w:r>
      <w:r w:rsidR="00A52702" w:rsidRPr="00515EA8">
        <w:rPr>
          <w:rFonts w:eastAsia="Times New Roman"/>
          <w:color w:val="000000"/>
          <w:lang w:val="en-US"/>
        </w:rPr>
        <w:t>Trường ĐH Vinh</w:t>
      </w:r>
      <w:r w:rsidRPr="00515EA8">
        <w:rPr>
          <w:rFonts w:eastAsia="Times New Roman"/>
          <w:color w:val="000000"/>
          <w:lang w:val="en-US"/>
        </w:rPr>
        <w:t xml:space="preserve"> (</w:t>
      </w:r>
      <w:r w:rsidR="00C71BA9" w:rsidRPr="00515EA8">
        <w:rPr>
          <w:rFonts w:eastAsia="Times New Roman"/>
          <w:color w:val="000000"/>
          <w:lang w:val="en-US"/>
        </w:rPr>
        <w:t>s</w:t>
      </w:r>
      <w:r w:rsidRPr="00515EA8">
        <w:rPr>
          <w:rFonts w:eastAsia="Times New Roman"/>
          <w:color w:val="000000"/>
          <w:lang w:val="en-US"/>
        </w:rPr>
        <w:t>ố 3662/QĐ-ĐHV ngày 29/12/2023)</w:t>
      </w:r>
      <w:r w:rsidR="00D36A4E" w:rsidRPr="00515EA8">
        <w:rPr>
          <w:rFonts w:eastAsia="Times New Roman"/>
          <w:color w:val="000000"/>
          <w:lang w:val="en-US"/>
        </w:rPr>
        <w:t xml:space="preserve"> </w:t>
      </w:r>
      <w:r w:rsidR="00D36A4E" w:rsidRPr="00515EA8">
        <w:rPr>
          <w:rFonts w:eastAsia="Times New Roman"/>
          <w:lang w:val="en-US"/>
        </w:rPr>
        <w:t>[</w:t>
      </w:r>
      <w:r w:rsidR="00D36A4E" w:rsidRPr="00515EA8">
        <w:rPr>
          <w:rFonts w:eastAsia="Times New Roman"/>
          <w:color w:val="FF0000"/>
          <w:lang w:val="en-US"/>
        </w:rPr>
        <w:t>H5.05.02.05</w:t>
      </w:r>
      <w:r w:rsidR="00D36A4E" w:rsidRPr="00515EA8">
        <w:rPr>
          <w:rFonts w:eastAsia="Times New Roman"/>
          <w:lang w:val="en-US"/>
        </w:rPr>
        <w:t>]</w:t>
      </w:r>
      <w:r w:rsidRPr="00515EA8">
        <w:rPr>
          <w:rFonts w:eastAsia="Times New Roman"/>
          <w:color w:val="000000"/>
          <w:lang w:val="en-US"/>
        </w:rPr>
        <w:t>.</w:t>
      </w:r>
    </w:p>
    <w:p w14:paraId="2728E14A" w14:textId="06D493CF" w:rsidR="00D60172" w:rsidRPr="00515EA8" w:rsidRDefault="00D60172" w:rsidP="002E03F4">
      <w:pPr>
        <w:widowControl w:val="0"/>
        <w:spacing w:before="0" w:line="312" w:lineRule="auto"/>
        <w:ind w:firstLine="567"/>
        <w:rPr>
          <w:rFonts w:eastAsia="Times New Roman"/>
          <w:color w:val="000000"/>
          <w:lang w:val="en-US"/>
        </w:rPr>
      </w:pPr>
      <w:r w:rsidRPr="00515EA8">
        <w:rPr>
          <w:rFonts w:eastAsia="Times New Roman"/>
          <w:color w:val="000000"/>
          <w:lang w:val="en-US"/>
        </w:rPr>
        <w:t xml:space="preserve">Theo </w:t>
      </w:r>
      <w:r w:rsidR="00E62A12" w:rsidRPr="00515EA8">
        <w:rPr>
          <w:rFonts w:eastAsia="Times New Roman"/>
          <w:color w:val="000000"/>
          <w:lang w:val="en-US"/>
        </w:rPr>
        <w:t xml:space="preserve">qui </w:t>
      </w:r>
      <w:r w:rsidRPr="00515EA8">
        <w:rPr>
          <w:rFonts w:eastAsia="Times New Roman"/>
          <w:color w:val="000000"/>
          <w:lang w:val="en-US"/>
        </w:rPr>
        <w:t xml:space="preserve">định của </w:t>
      </w:r>
      <w:r w:rsidR="007E260D" w:rsidRPr="00515EA8">
        <w:rPr>
          <w:rFonts w:eastAsia="Times New Roman"/>
          <w:color w:val="000000"/>
          <w:lang w:val="en-US"/>
        </w:rPr>
        <w:t>Nhà trường</w:t>
      </w:r>
      <w:r w:rsidRPr="00515EA8">
        <w:rPr>
          <w:rFonts w:eastAsia="Times New Roman"/>
          <w:color w:val="000000"/>
          <w:lang w:val="en-US"/>
        </w:rPr>
        <w:t xml:space="preserve">, điểm tổng kết </w:t>
      </w:r>
      <w:r w:rsidR="00F0162E" w:rsidRPr="00515EA8">
        <w:rPr>
          <w:rFonts w:eastAsia="Times New Roman"/>
          <w:color w:val="000000"/>
          <w:lang w:val="en-US"/>
        </w:rPr>
        <w:t>HP</w:t>
      </w:r>
      <w:r w:rsidRPr="00515EA8">
        <w:rPr>
          <w:rFonts w:eastAsia="Times New Roman"/>
          <w:color w:val="000000"/>
          <w:lang w:val="en-US"/>
        </w:rPr>
        <w:t xml:space="preserve"> gồm điểm 02 thành phần: Điểm quá trình chiếm 50% (điểm chuyên cần, điểm bài tập, điểm thảo luận) và điểm thi kết </w:t>
      </w:r>
      <w:r w:rsidRPr="00515EA8">
        <w:rPr>
          <w:rFonts w:eastAsia="Times New Roman"/>
          <w:color w:val="000000"/>
          <w:lang w:val="en-US"/>
        </w:rPr>
        <w:lastRenderedPageBreak/>
        <w:t xml:space="preserve">thúc </w:t>
      </w:r>
      <w:r w:rsidR="00F0162E" w:rsidRPr="00515EA8">
        <w:rPr>
          <w:rFonts w:eastAsia="Times New Roman"/>
          <w:color w:val="000000"/>
          <w:lang w:val="en-US"/>
        </w:rPr>
        <w:t>HP</w:t>
      </w:r>
      <w:r w:rsidRPr="00515EA8">
        <w:rPr>
          <w:rFonts w:eastAsia="Times New Roman"/>
          <w:color w:val="000000"/>
          <w:lang w:val="en-US"/>
        </w:rPr>
        <w:t xml:space="preserve"> chiếm 50% tổng điểm. Luận văn/đồ án tốt nghiệp có tiêu chí đánh giá cụ thể bao gồm: </w:t>
      </w:r>
      <w:r w:rsidR="00C71BA9" w:rsidRPr="00515EA8">
        <w:rPr>
          <w:rFonts w:eastAsia="Times New Roman"/>
          <w:color w:val="000000"/>
          <w:lang w:val="en-US"/>
        </w:rPr>
        <w:t>N</w:t>
      </w:r>
      <w:r w:rsidRPr="00515EA8">
        <w:rPr>
          <w:rFonts w:eastAsia="Times New Roman"/>
          <w:color w:val="000000"/>
          <w:lang w:val="en-US"/>
        </w:rPr>
        <w:t>ội dung, hình thức</w:t>
      </w:r>
      <w:r w:rsidR="00496E00" w:rsidRPr="00515EA8">
        <w:rPr>
          <w:rFonts w:eastAsia="Times New Roman"/>
          <w:color w:val="000000"/>
          <w:lang w:val="en-US"/>
        </w:rPr>
        <w:t xml:space="preserve"> </w:t>
      </w:r>
      <w:r w:rsidRPr="00515EA8">
        <w:rPr>
          <w:rFonts w:eastAsia="Times New Roman"/>
          <w:color w:val="000000"/>
          <w:lang w:val="en-US"/>
        </w:rPr>
        <w:t xml:space="preserve">bảo vệ và thành tích </w:t>
      </w:r>
      <w:r w:rsidR="00877BDB" w:rsidRPr="00515EA8">
        <w:rPr>
          <w:szCs w:val="28"/>
        </w:rPr>
        <w:t>NCKH</w:t>
      </w:r>
      <w:r w:rsidRPr="00515EA8">
        <w:rPr>
          <w:rFonts w:eastAsia="Times New Roman"/>
          <w:color w:val="000000"/>
          <w:lang w:val="en-US"/>
        </w:rPr>
        <w:t xml:space="preserve">. Thời gian công bố điểm cho </w:t>
      </w:r>
      <w:r w:rsidR="00D36A4E" w:rsidRPr="00515EA8">
        <w:rPr>
          <w:rFonts w:eastAsia="Times New Roman"/>
          <w:color w:val="000000"/>
          <w:lang w:val="en-US"/>
        </w:rPr>
        <w:t>HV</w:t>
      </w:r>
      <w:r w:rsidRPr="00515EA8">
        <w:rPr>
          <w:rFonts w:eastAsia="Times New Roman"/>
          <w:color w:val="000000"/>
          <w:lang w:val="en-US"/>
        </w:rPr>
        <w:t xml:space="preserve"> được </w:t>
      </w:r>
      <w:r w:rsidR="00E62A12" w:rsidRPr="00515EA8">
        <w:rPr>
          <w:rFonts w:eastAsia="Times New Roman"/>
          <w:color w:val="000000"/>
          <w:lang w:val="en-US"/>
        </w:rPr>
        <w:t xml:space="preserve">qui </w:t>
      </w:r>
      <w:r w:rsidRPr="00515EA8">
        <w:rPr>
          <w:rFonts w:eastAsia="Times New Roman"/>
          <w:color w:val="000000"/>
          <w:lang w:val="en-US"/>
        </w:rPr>
        <w:t xml:space="preserve">định cụ thể, điểm quá trình học tập và điều kiện thi kết thúc HP của </w:t>
      </w:r>
      <w:r w:rsidR="00D36A4E" w:rsidRPr="00515EA8">
        <w:rPr>
          <w:rFonts w:eastAsia="Times New Roman"/>
          <w:color w:val="000000"/>
          <w:lang w:val="en-US"/>
        </w:rPr>
        <w:t>HV</w:t>
      </w:r>
      <w:r w:rsidRPr="00515EA8">
        <w:rPr>
          <w:rFonts w:eastAsia="Times New Roman"/>
          <w:color w:val="000000"/>
          <w:lang w:val="en-US"/>
        </w:rPr>
        <w:t xml:space="preserve"> được công bố công khai trước khi kết thúc </w:t>
      </w:r>
      <w:r w:rsidR="006B2FA4" w:rsidRPr="00515EA8">
        <w:rPr>
          <w:rFonts w:eastAsia="Times New Roman"/>
          <w:color w:val="000000"/>
          <w:lang w:val="en-US"/>
        </w:rPr>
        <w:t>giảng dạy</w:t>
      </w:r>
      <w:r w:rsidRPr="00515EA8">
        <w:rPr>
          <w:rFonts w:eastAsia="Times New Roman"/>
          <w:color w:val="000000"/>
          <w:lang w:val="en-US"/>
        </w:rPr>
        <w:t xml:space="preserve"> HP và cập nhật điểm quá trình lên hệ thống. Đối với thi kết thúc HP, kết quả điểm được thông báo cho </w:t>
      </w:r>
      <w:r w:rsidR="00D36A4E" w:rsidRPr="00515EA8">
        <w:rPr>
          <w:rFonts w:eastAsia="Times New Roman"/>
          <w:color w:val="000000"/>
          <w:lang w:val="en-US"/>
        </w:rPr>
        <w:t>HV</w:t>
      </w:r>
      <w:r w:rsidRPr="00515EA8">
        <w:rPr>
          <w:rFonts w:eastAsia="Times New Roman"/>
          <w:color w:val="000000"/>
          <w:lang w:val="en-US"/>
        </w:rPr>
        <w:t xml:space="preserve"> trong thời hạn 30 ngày. Sau khi biết điểm thi kết thúc HP, NH có quyền làm đơn phúc khảo chậm nhất 10 ngày kể từ khi điểm thi công bố trên hệ thống. </w:t>
      </w:r>
      <w:r w:rsidRPr="00515EA8">
        <w:rPr>
          <w:rFonts w:eastAsia="Times New Roman"/>
          <w:color w:val="00B0F0"/>
          <w:lang w:val="en-US"/>
        </w:rPr>
        <w:t xml:space="preserve">Các </w:t>
      </w:r>
      <w:r w:rsidR="00E62A12" w:rsidRPr="00515EA8">
        <w:rPr>
          <w:rFonts w:eastAsia="Times New Roman"/>
          <w:color w:val="00B0F0"/>
          <w:lang w:val="en-US"/>
        </w:rPr>
        <w:t xml:space="preserve">qui </w:t>
      </w:r>
      <w:r w:rsidRPr="00515EA8">
        <w:rPr>
          <w:rFonts w:eastAsia="Times New Roman"/>
          <w:color w:val="00B0F0"/>
          <w:lang w:val="en-US"/>
        </w:rPr>
        <w:t xml:space="preserve">định cụ thể về thời gian, hình thức, phương pháp, tiêu chí, trọng số, cơ chế phản hồi và các nội dung liên quan trong các </w:t>
      </w:r>
      <w:r w:rsidR="00E62A12" w:rsidRPr="00515EA8">
        <w:rPr>
          <w:rFonts w:eastAsia="Times New Roman"/>
          <w:color w:val="00B0F0"/>
          <w:lang w:val="en-US"/>
        </w:rPr>
        <w:t>kì</w:t>
      </w:r>
      <w:r w:rsidRPr="00515EA8">
        <w:rPr>
          <w:rFonts w:eastAsia="Times New Roman"/>
          <w:color w:val="00B0F0"/>
          <w:lang w:val="en-US"/>
        </w:rPr>
        <w:t xml:space="preserve"> thi được công khai tới </w:t>
      </w:r>
      <w:r w:rsidR="00D36A4E" w:rsidRPr="00515EA8">
        <w:rPr>
          <w:rFonts w:eastAsia="Times New Roman"/>
          <w:color w:val="00B0F0"/>
          <w:lang w:val="en-US"/>
        </w:rPr>
        <w:t>HV</w:t>
      </w:r>
      <w:r w:rsidRPr="00515EA8">
        <w:rPr>
          <w:rFonts w:eastAsia="Times New Roman"/>
          <w:color w:val="00B0F0"/>
          <w:lang w:val="en-US"/>
        </w:rPr>
        <w:t xml:space="preserve"> trên cổng thông tin điện tử</w:t>
      </w:r>
      <w:r w:rsidRPr="00515EA8">
        <w:rPr>
          <w:rFonts w:eastAsia="Times New Roman"/>
          <w:color w:val="000000"/>
          <w:lang w:val="en-US"/>
        </w:rPr>
        <w:t xml:space="preserve"> </w:t>
      </w:r>
      <w:r w:rsidR="00D36A4E" w:rsidRPr="00515EA8">
        <w:rPr>
          <w:rFonts w:eastAsia="Times New Roman"/>
          <w:lang w:val="en-US"/>
        </w:rPr>
        <w:t>[</w:t>
      </w:r>
      <w:r w:rsidR="00D36A4E" w:rsidRPr="00515EA8">
        <w:rPr>
          <w:rFonts w:eastAsia="Times New Roman"/>
          <w:color w:val="FF0000"/>
          <w:lang w:val="en-US"/>
        </w:rPr>
        <w:t>H5.05.02.06</w:t>
      </w:r>
      <w:r w:rsidR="00D36A4E" w:rsidRPr="00515EA8">
        <w:rPr>
          <w:rFonts w:eastAsia="Times New Roman"/>
          <w:lang w:val="en-US"/>
        </w:rPr>
        <w:t xml:space="preserve">] </w:t>
      </w:r>
      <w:r w:rsidRPr="00515EA8">
        <w:rPr>
          <w:rFonts w:eastAsia="Times New Roman"/>
          <w:color w:val="000000"/>
          <w:lang w:val="en-US"/>
        </w:rPr>
        <w:t xml:space="preserve">của </w:t>
      </w:r>
      <w:r w:rsidR="007E260D" w:rsidRPr="00515EA8">
        <w:rPr>
          <w:rFonts w:eastAsia="Times New Roman"/>
          <w:color w:val="000000"/>
          <w:lang w:val="en-US"/>
        </w:rPr>
        <w:t>Nhà trường</w:t>
      </w:r>
      <w:r w:rsidRPr="00515EA8">
        <w:rPr>
          <w:rFonts w:eastAsia="Times New Roman"/>
          <w:color w:val="000000"/>
          <w:lang w:val="en-US"/>
        </w:rPr>
        <w:t xml:space="preserve">, qua phần mềm quản </w:t>
      </w:r>
      <w:r w:rsidR="00E62A12" w:rsidRPr="00515EA8">
        <w:rPr>
          <w:rFonts w:eastAsia="Times New Roman"/>
          <w:color w:val="000000"/>
          <w:lang w:val="en-US"/>
        </w:rPr>
        <w:t>lí</w:t>
      </w:r>
      <w:r w:rsidRPr="00515EA8">
        <w:rPr>
          <w:rFonts w:eastAsia="Times New Roman"/>
          <w:color w:val="000000"/>
          <w:lang w:val="en-US"/>
        </w:rPr>
        <w:t xml:space="preserve"> đào tạo, trang cá nhân của </w:t>
      </w:r>
      <w:r w:rsidR="00D36A4E" w:rsidRPr="00515EA8">
        <w:rPr>
          <w:rFonts w:eastAsia="Times New Roman"/>
          <w:color w:val="000000"/>
          <w:lang w:val="en-US"/>
        </w:rPr>
        <w:t xml:space="preserve">HV </w:t>
      </w:r>
      <w:r w:rsidR="00D36A4E" w:rsidRPr="00515EA8">
        <w:rPr>
          <w:rFonts w:eastAsia="Times New Roman"/>
          <w:lang w:val="en-US"/>
        </w:rPr>
        <w:t>[</w:t>
      </w:r>
      <w:r w:rsidR="00D36A4E" w:rsidRPr="00515EA8">
        <w:rPr>
          <w:rFonts w:eastAsia="Times New Roman"/>
          <w:color w:val="FF0000"/>
          <w:lang w:val="en-US"/>
        </w:rPr>
        <w:t>H5.05.02.07</w:t>
      </w:r>
      <w:r w:rsidR="00D36A4E" w:rsidRPr="00515EA8">
        <w:rPr>
          <w:rFonts w:eastAsia="Times New Roman"/>
          <w:lang w:val="en-US"/>
        </w:rPr>
        <w:t>]</w:t>
      </w:r>
      <w:r w:rsidRPr="00515EA8">
        <w:rPr>
          <w:rFonts w:eastAsia="Times New Roman"/>
          <w:color w:val="000000"/>
          <w:lang w:val="en-US"/>
        </w:rPr>
        <w:t xml:space="preserve">. Ngoài ra, các </w:t>
      </w:r>
      <w:r w:rsidR="00E62A12" w:rsidRPr="00515EA8">
        <w:rPr>
          <w:rFonts w:eastAsia="Times New Roman"/>
          <w:color w:val="000000"/>
          <w:lang w:val="en-US"/>
        </w:rPr>
        <w:t xml:space="preserve">qui </w:t>
      </w:r>
      <w:r w:rsidRPr="00515EA8">
        <w:rPr>
          <w:rFonts w:eastAsia="Times New Roman"/>
          <w:color w:val="000000"/>
          <w:lang w:val="en-US"/>
        </w:rPr>
        <w:t>định về KTĐG KQHT đều được phổ biến đến NH thông qua buổi gặp mặt đầu khoá</w:t>
      </w:r>
      <w:r w:rsidR="00D36A4E" w:rsidRPr="00515EA8">
        <w:rPr>
          <w:rFonts w:eastAsia="Times New Roman"/>
          <w:color w:val="000000"/>
          <w:lang w:val="en-US"/>
        </w:rPr>
        <w:t xml:space="preserve"> </w:t>
      </w:r>
      <w:r w:rsidR="00D36A4E" w:rsidRPr="00515EA8">
        <w:rPr>
          <w:rFonts w:eastAsia="Times New Roman"/>
          <w:lang w:val="en-US"/>
        </w:rPr>
        <w:t>[</w:t>
      </w:r>
      <w:r w:rsidR="00D36A4E" w:rsidRPr="00515EA8">
        <w:rPr>
          <w:rFonts w:eastAsia="Times New Roman"/>
          <w:color w:val="FF0000"/>
          <w:lang w:val="en-US"/>
        </w:rPr>
        <w:t>H5.05.02.08</w:t>
      </w:r>
      <w:r w:rsidR="00D36A4E" w:rsidRPr="00515EA8">
        <w:rPr>
          <w:rFonts w:eastAsia="Times New Roman"/>
          <w:lang w:val="en-US"/>
        </w:rPr>
        <w:t>]</w:t>
      </w:r>
      <w:r w:rsidRPr="00515EA8">
        <w:rPr>
          <w:rFonts w:eastAsia="Times New Roman"/>
          <w:color w:val="000000"/>
          <w:lang w:val="en-US"/>
        </w:rPr>
        <w:t>.</w:t>
      </w:r>
    </w:p>
    <w:p w14:paraId="72983435" w14:textId="5CC319A5" w:rsidR="009F300B" w:rsidRPr="00515EA8" w:rsidRDefault="00D60172" w:rsidP="002E03F4">
      <w:pPr>
        <w:widowControl w:val="0"/>
        <w:spacing w:before="0" w:line="312" w:lineRule="auto"/>
        <w:ind w:firstLine="567"/>
        <w:rPr>
          <w:rFonts w:eastAsia="Times New Roman"/>
          <w:color w:val="000000"/>
          <w:lang w:val="en-US"/>
        </w:rPr>
      </w:pPr>
      <w:r w:rsidRPr="00515EA8">
        <w:rPr>
          <w:rFonts w:eastAsia="Times New Roman"/>
          <w:color w:val="00B0F0"/>
          <w:lang w:val="en-US"/>
        </w:rPr>
        <w:t xml:space="preserve">Các tài liệu/hướng dẫn </w:t>
      </w:r>
      <w:r w:rsidR="00E62A12" w:rsidRPr="00515EA8">
        <w:rPr>
          <w:rFonts w:eastAsia="Times New Roman"/>
          <w:color w:val="00B0F0"/>
          <w:lang w:val="en-US"/>
        </w:rPr>
        <w:t xml:space="preserve">qui </w:t>
      </w:r>
      <w:r w:rsidRPr="00515EA8">
        <w:rPr>
          <w:rFonts w:eastAsia="Times New Roman"/>
          <w:color w:val="00B0F0"/>
          <w:lang w:val="en-US"/>
        </w:rPr>
        <w:t xml:space="preserve">định cụ thể về thời gian, hình thức, phương pháp, tiêu chí, trọng số, cơ chế phản hồi và các nội dung liên quan trong các </w:t>
      </w:r>
      <w:r w:rsidR="00E62A12" w:rsidRPr="00515EA8">
        <w:rPr>
          <w:rFonts w:eastAsia="Times New Roman"/>
          <w:color w:val="00B0F0"/>
          <w:lang w:val="en-US"/>
        </w:rPr>
        <w:t>kì</w:t>
      </w:r>
      <w:r w:rsidRPr="00515EA8">
        <w:rPr>
          <w:rFonts w:eastAsia="Times New Roman"/>
          <w:color w:val="00B0F0"/>
          <w:lang w:val="en-US"/>
        </w:rPr>
        <w:t xml:space="preserve"> thi được công bố công khai tới </w:t>
      </w:r>
      <w:r w:rsidR="00D36A4E" w:rsidRPr="00515EA8">
        <w:rPr>
          <w:rFonts w:eastAsia="Times New Roman"/>
          <w:color w:val="00B0F0"/>
          <w:lang w:val="en-US"/>
        </w:rPr>
        <w:t>HV</w:t>
      </w:r>
      <w:r w:rsidRPr="00515EA8">
        <w:rPr>
          <w:rFonts w:eastAsia="Times New Roman"/>
          <w:color w:val="00B0F0"/>
          <w:lang w:val="en-US"/>
        </w:rPr>
        <w:t xml:space="preserve"> </w:t>
      </w:r>
      <w:r w:rsidRPr="00515EA8">
        <w:rPr>
          <w:rFonts w:eastAsia="Times New Roman"/>
          <w:color w:val="000000"/>
          <w:lang w:val="en-US"/>
        </w:rPr>
        <w:t>trước mỗi khóa học/</w:t>
      </w:r>
      <w:r w:rsidR="00E62A12" w:rsidRPr="00515EA8">
        <w:rPr>
          <w:rFonts w:eastAsia="Times New Roman"/>
          <w:color w:val="000000"/>
          <w:lang w:val="en-US"/>
        </w:rPr>
        <w:t>kì</w:t>
      </w:r>
      <w:r w:rsidRPr="00515EA8">
        <w:rPr>
          <w:rFonts w:eastAsia="Times New Roman"/>
          <w:color w:val="000000"/>
          <w:lang w:val="en-US"/>
        </w:rPr>
        <w:t xml:space="preserve"> học/HP thông qua </w:t>
      </w:r>
      <w:r w:rsidR="002B357B" w:rsidRPr="00515EA8">
        <w:rPr>
          <w:rFonts w:eastAsia="Times New Roman"/>
          <w:color w:val="000000"/>
          <w:lang w:val="en-US"/>
        </w:rPr>
        <w:t>s</w:t>
      </w:r>
      <w:r w:rsidRPr="00515EA8">
        <w:rPr>
          <w:rFonts w:eastAsia="Times New Roman"/>
          <w:color w:val="000000"/>
          <w:lang w:val="en-US"/>
        </w:rPr>
        <w:t xml:space="preserve">ổ tay SV </w:t>
      </w:r>
      <w:r w:rsidR="00D36A4E" w:rsidRPr="00515EA8">
        <w:rPr>
          <w:rFonts w:eastAsia="Times New Roman"/>
          <w:lang w:val="en-US"/>
        </w:rPr>
        <w:t>[</w:t>
      </w:r>
      <w:r w:rsidR="00D36A4E" w:rsidRPr="00515EA8">
        <w:rPr>
          <w:rFonts w:eastAsia="Times New Roman"/>
          <w:color w:val="FF0000"/>
          <w:lang w:val="en-US"/>
        </w:rPr>
        <w:t>H5.05.02.09</w:t>
      </w:r>
      <w:r w:rsidR="00D36A4E" w:rsidRPr="00515EA8">
        <w:rPr>
          <w:rFonts w:eastAsia="Times New Roman"/>
          <w:lang w:val="en-US"/>
        </w:rPr>
        <w:t xml:space="preserve">] </w:t>
      </w:r>
      <w:r w:rsidRPr="00515EA8">
        <w:rPr>
          <w:rFonts w:eastAsia="Times New Roman"/>
          <w:color w:val="000000"/>
          <w:lang w:val="en-US"/>
        </w:rPr>
        <w:t>và buổi gặp mặt NH đầu khoá</w:t>
      </w:r>
      <w:r w:rsidR="00D36A4E" w:rsidRPr="00515EA8">
        <w:rPr>
          <w:rFonts w:eastAsia="Times New Roman"/>
          <w:color w:val="000000"/>
          <w:lang w:val="en-US"/>
        </w:rPr>
        <w:t xml:space="preserve"> </w:t>
      </w:r>
      <w:r w:rsidR="00D36A4E" w:rsidRPr="00515EA8">
        <w:rPr>
          <w:rFonts w:eastAsia="Times New Roman"/>
          <w:lang w:val="en-US"/>
        </w:rPr>
        <w:t>[</w:t>
      </w:r>
      <w:r w:rsidR="00D36A4E" w:rsidRPr="00515EA8">
        <w:rPr>
          <w:rFonts w:eastAsia="Times New Roman"/>
          <w:color w:val="FF0000"/>
          <w:lang w:val="en-US"/>
        </w:rPr>
        <w:t>H5.05.02.</w:t>
      </w:r>
      <w:r w:rsidR="001C15D6" w:rsidRPr="00515EA8">
        <w:rPr>
          <w:rFonts w:eastAsia="Times New Roman"/>
          <w:color w:val="FF0000"/>
          <w:lang w:val="en-US"/>
        </w:rPr>
        <w:t>08</w:t>
      </w:r>
      <w:r w:rsidR="00D36A4E" w:rsidRPr="00515EA8">
        <w:rPr>
          <w:rFonts w:eastAsia="Times New Roman"/>
          <w:lang w:val="en-US"/>
        </w:rPr>
        <w:t>]</w:t>
      </w:r>
      <w:r w:rsidRPr="00515EA8">
        <w:rPr>
          <w:rFonts w:eastAsia="Times New Roman"/>
          <w:color w:val="000000"/>
          <w:lang w:val="en-US"/>
        </w:rPr>
        <w:t xml:space="preserve">. Các thông tin về lịch thi, điểm thi, điểm quá trình đều được </w:t>
      </w:r>
      <w:r w:rsidR="007E260D" w:rsidRPr="00515EA8">
        <w:rPr>
          <w:rFonts w:eastAsia="Times New Roman"/>
          <w:color w:val="000000"/>
          <w:lang w:val="en-US"/>
        </w:rPr>
        <w:t>Nhà trường</w:t>
      </w:r>
      <w:r w:rsidRPr="00515EA8">
        <w:rPr>
          <w:rFonts w:eastAsia="Times New Roman"/>
          <w:color w:val="000000"/>
          <w:lang w:val="en-US"/>
        </w:rPr>
        <w:t xml:space="preserve"> thông báo tới NH trong thời gian </w:t>
      </w:r>
      <w:r w:rsidR="00E62A12" w:rsidRPr="00515EA8">
        <w:rPr>
          <w:rFonts w:eastAsia="Times New Roman"/>
          <w:color w:val="000000"/>
          <w:lang w:val="en-US"/>
        </w:rPr>
        <w:t xml:space="preserve">qui </w:t>
      </w:r>
      <w:r w:rsidRPr="00515EA8">
        <w:rPr>
          <w:rFonts w:eastAsia="Times New Roman"/>
          <w:color w:val="000000"/>
          <w:lang w:val="en-US"/>
        </w:rPr>
        <w:t>định thông qua các trang cá nhân của NH.</w:t>
      </w:r>
    </w:p>
    <w:p w14:paraId="378B4A7D" w14:textId="14961CB0" w:rsidR="000940F0" w:rsidRPr="00515EA8" w:rsidRDefault="000940F0" w:rsidP="000940F0">
      <w:pPr>
        <w:widowControl w:val="0"/>
        <w:spacing w:before="0" w:line="312" w:lineRule="auto"/>
        <w:ind w:firstLine="567"/>
        <w:outlineLvl w:val="3"/>
        <w:rPr>
          <w:rFonts w:eastAsia="Times New Roman"/>
          <w:i/>
          <w:lang w:val="en-US"/>
        </w:rPr>
      </w:pPr>
      <w:r w:rsidRPr="00515EA8">
        <w:rPr>
          <w:rFonts w:eastAsia="Times New Roman"/>
          <w:i/>
          <w:lang w:val="en-US"/>
        </w:rPr>
        <w:t>2</w:t>
      </w:r>
      <w:r w:rsidRPr="00515EA8">
        <w:rPr>
          <w:rFonts w:eastAsia="Times New Roman"/>
          <w:i/>
        </w:rPr>
        <w:t xml:space="preserve">. Điểm </w:t>
      </w:r>
      <w:r w:rsidRPr="00515EA8">
        <w:rPr>
          <w:rFonts w:eastAsia="Times New Roman"/>
          <w:i/>
          <w:lang w:val="en-US"/>
        </w:rPr>
        <w:t>mạnh</w:t>
      </w:r>
    </w:p>
    <w:p w14:paraId="75B57E11" w14:textId="5059534B" w:rsidR="000940F0" w:rsidRPr="00515EA8" w:rsidRDefault="000B73FA" w:rsidP="000940F0">
      <w:pPr>
        <w:widowControl w:val="0"/>
        <w:spacing w:before="0" w:line="312" w:lineRule="auto"/>
        <w:ind w:firstLine="567"/>
        <w:rPr>
          <w:rFonts w:eastAsia="Times New Roman"/>
          <w:color w:val="000000"/>
          <w:lang w:val="en-US"/>
        </w:rPr>
      </w:pPr>
      <w:r w:rsidRPr="00515EA8">
        <w:rPr>
          <w:rFonts w:eastAsia="Times New Roman"/>
          <w:color w:val="000000"/>
          <w:lang w:val="en-US"/>
        </w:rPr>
        <w:t xml:space="preserve">Các qui định về thời gian, phương pháp, tiêu chí, trọng số, cơ chế phản hồi và các nội dung liên quan đến việc đánh giá </w:t>
      </w:r>
      <w:r w:rsidR="005A2C32" w:rsidRPr="00515EA8">
        <w:rPr>
          <w:rFonts w:eastAsia="Times New Roman"/>
          <w:color w:val="000000"/>
          <w:lang w:val="en-US"/>
        </w:rPr>
        <w:t>KQHT</w:t>
      </w:r>
      <w:r w:rsidRPr="00515EA8">
        <w:rPr>
          <w:rFonts w:eastAsia="Times New Roman"/>
          <w:color w:val="000000"/>
          <w:lang w:val="en-US"/>
        </w:rPr>
        <w:t xml:space="preserve"> của HV được xác định rõ ràng và được thông tin công khai tới HV đầu kh</w:t>
      </w:r>
      <w:r w:rsidR="00066DD8" w:rsidRPr="00515EA8">
        <w:rPr>
          <w:rFonts w:eastAsia="Times New Roman"/>
          <w:color w:val="000000"/>
          <w:lang w:val="en-US"/>
        </w:rPr>
        <w:t>ó</w:t>
      </w:r>
      <w:r w:rsidRPr="00515EA8">
        <w:rPr>
          <w:rFonts w:eastAsia="Times New Roman"/>
          <w:color w:val="000000"/>
          <w:lang w:val="en-US"/>
        </w:rPr>
        <w:t xml:space="preserve">a học, buổi học đầu tiên mỗi </w:t>
      </w:r>
      <w:r w:rsidR="00CD7124" w:rsidRPr="00515EA8">
        <w:rPr>
          <w:rFonts w:eastAsia="Times New Roman"/>
          <w:color w:val="000000"/>
          <w:lang w:val="en-US"/>
        </w:rPr>
        <w:t>HP</w:t>
      </w:r>
      <w:r w:rsidR="000940F0" w:rsidRPr="00515EA8">
        <w:rPr>
          <w:rFonts w:eastAsia="Times New Roman"/>
          <w:color w:val="000000"/>
          <w:lang w:val="en-US"/>
        </w:rPr>
        <w:t>.</w:t>
      </w:r>
    </w:p>
    <w:p w14:paraId="5417C053" w14:textId="6B479CEF" w:rsidR="009F300B" w:rsidRPr="00515EA8" w:rsidRDefault="00036783" w:rsidP="002E03F4">
      <w:pPr>
        <w:widowControl w:val="0"/>
        <w:spacing w:before="0" w:line="312" w:lineRule="auto"/>
        <w:ind w:firstLine="567"/>
        <w:outlineLvl w:val="3"/>
        <w:rPr>
          <w:rFonts w:eastAsia="Times New Roman"/>
          <w:i/>
        </w:rPr>
      </w:pPr>
      <w:r w:rsidRPr="00515EA8">
        <w:rPr>
          <w:rFonts w:eastAsia="Times New Roman"/>
          <w:i/>
        </w:rPr>
        <w:t>3. Điểm tồn tại</w:t>
      </w:r>
    </w:p>
    <w:p w14:paraId="2E3A1FB9" w14:textId="13439B71" w:rsidR="009F300B" w:rsidRPr="00515EA8" w:rsidRDefault="007E260D" w:rsidP="002E03F4">
      <w:pPr>
        <w:widowControl w:val="0"/>
        <w:spacing w:before="0" w:line="312" w:lineRule="auto"/>
        <w:ind w:firstLine="567"/>
        <w:rPr>
          <w:rFonts w:eastAsia="Times New Roman"/>
          <w:color w:val="000000"/>
          <w:lang w:val="en-US"/>
        </w:rPr>
      </w:pPr>
      <w:r w:rsidRPr="00515EA8">
        <w:rPr>
          <w:rFonts w:eastAsia="Times New Roman"/>
          <w:color w:val="000000"/>
          <w:lang w:val="en-US"/>
        </w:rPr>
        <w:t>Nhà trường</w:t>
      </w:r>
      <w:r w:rsidR="00D60172" w:rsidRPr="00515EA8">
        <w:rPr>
          <w:rFonts w:eastAsia="Times New Roman"/>
          <w:color w:val="000000"/>
          <w:lang w:val="en-US"/>
        </w:rPr>
        <w:t xml:space="preserve"> </w:t>
      </w:r>
      <w:r w:rsidR="00E62A12" w:rsidRPr="00515EA8">
        <w:rPr>
          <w:rFonts w:eastAsia="Times New Roman"/>
          <w:color w:val="000000"/>
          <w:lang w:val="en-US"/>
        </w:rPr>
        <w:t xml:space="preserve">qui </w:t>
      </w:r>
      <w:r w:rsidR="00D60172" w:rsidRPr="00515EA8">
        <w:rPr>
          <w:rFonts w:eastAsia="Times New Roman"/>
          <w:color w:val="000000"/>
          <w:lang w:val="en-US"/>
        </w:rPr>
        <w:t xml:space="preserve">định công bố tất cả điểm quá trình vào buổi </w:t>
      </w:r>
      <w:r w:rsidR="000B73FA" w:rsidRPr="00515EA8">
        <w:rPr>
          <w:rFonts w:eastAsia="Times New Roman"/>
          <w:color w:val="000000"/>
          <w:lang w:val="en-US"/>
        </w:rPr>
        <w:t xml:space="preserve">học </w:t>
      </w:r>
      <w:r w:rsidR="00D60172" w:rsidRPr="00515EA8">
        <w:rPr>
          <w:rFonts w:eastAsia="Times New Roman"/>
          <w:color w:val="000000"/>
          <w:lang w:val="en-US"/>
        </w:rPr>
        <w:t xml:space="preserve">kết thúc </w:t>
      </w:r>
      <w:r w:rsidR="00691CE3" w:rsidRPr="00515EA8">
        <w:rPr>
          <w:rFonts w:eastAsia="Times New Roman"/>
          <w:lang w:val="en-US"/>
        </w:rPr>
        <w:t>HP</w:t>
      </w:r>
      <w:r w:rsidR="00D60172" w:rsidRPr="00515EA8">
        <w:rPr>
          <w:rFonts w:eastAsia="Times New Roman"/>
          <w:color w:val="000000"/>
          <w:lang w:val="en-US"/>
        </w:rPr>
        <w:t xml:space="preserve"> nhưng chưa </w:t>
      </w:r>
      <w:r w:rsidR="00E62A12" w:rsidRPr="00515EA8">
        <w:rPr>
          <w:rFonts w:eastAsia="Times New Roman"/>
          <w:color w:val="000000"/>
          <w:lang w:val="en-US"/>
        </w:rPr>
        <w:t xml:space="preserve">qui </w:t>
      </w:r>
      <w:r w:rsidR="00D60172" w:rsidRPr="00515EA8">
        <w:rPr>
          <w:rFonts w:eastAsia="Times New Roman"/>
          <w:color w:val="000000"/>
          <w:lang w:val="en-US"/>
        </w:rPr>
        <w:t xml:space="preserve">định thời hạn </w:t>
      </w:r>
      <w:r w:rsidR="000B73FA" w:rsidRPr="00515EA8">
        <w:rPr>
          <w:rFonts w:eastAsia="Times New Roman"/>
          <w:color w:val="000000"/>
          <w:lang w:val="en-US"/>
        </w:rPr>
        <w:t xml:space="preserve">cụ thể GV phải </w:t>
      </w:r>
      <w:r w:rsidR="00D60172" w:rsidRPr="00515EA8">
        <w:rPr>
          <w:rFonts w:eastAsia="Times New Roman"/>
          <w:color w:val="000000"/>
          <w:lang w:val="en-US"/>
        </w:rPr>
        <w:t xml:space="preserve">thông báo điểm đánh giá quá trình </w:t>
      </w:r>
      <w:r w:rsidR="000B73FA" w:rsidRPr="00515EA8">
        <w:rPr>
          <w:rFonts w:eastAsia="Times New Roman"/>
          <w:color w:val="000000"/>
          <w:lang w:val="en-US"/>
        </w:rPr>
        <w:t>đ</w:t>
      </w:r>
      <w:r w:rsidR="009D38B5" w:rsidRPr="00515EA8">
        <w:rPr>
          <w:rFonts w:eastAsia="Times New Roman"/>
          <w:color w:val="000000"/>
          <w:lang w:val="en-US"/>
        </w:rPr>
        <w:t>ế</w:t>
      </w:r>
      <w:r w:rsidR="000B73FA" w:rsidRPr="00515EA8">
        <w:rPr>
          <w:rFonts w:eastAsia="Times New Roman"/>
          <w:color w:val="000000"/>
          <w:lang w:val="en-US"/>
        </w:rPr>
        <w:t>n H</w:t>
      </w:r>
      <w:r w:rsidR="00D60172" w:rsidRPr="00515EA8">
        <w:rPr>
          <w:rFonts w:eastAsia="Times New Roman"/>
          <w:color w:val="000000"/>
          <w:lang w:val="en-US"/>
        </w:rPr>
        <w:t>V.</w:t>
      </w:r>
    </w:p>
    <w:p w14:paraId="06DFC172" w14:textId="048BB652" w:rsidR="009F300B" w:rsidRPr="00515EA8" w:rsidRDefault="00216788" w:rsidP="002E03F4">
      <w:pPr>
        <w:widowControl w:val="0"/>
        <w:spacing w:before="0" w:line="312" w:lineRule="auto"/>
        <w:ind w:firstLine="567"/>
        <w:outlineLvl w:val="3"/>
        <w:rPr>
          <w:rFonts w:eastAsia="Times New Roman"/>
          <w:i/>
        </w:rPr>
      </w:pPr>
      <w:r w:rsidRPr="00515EA8">
        <w:rPr>
          <w:rFonts w:eastAsia="Times New Roman"/>
          <w:i/>
        </w:rPr>
        <w:t>4. Kế hoạch hành động</w:t>
      </w:r>
    </w:p>
    <w:tbl>
      <w:tblPr>
        <w:tblW w:w="90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962"/>
        <w:gridCol w:w="3870"/>
        <w:gridCol w:w="1170"/>
        <w:gridCol w:w="1980"/>
        <w:gridCol w:w="601"/>
      </w:tblGrid>
      <w:tr w:rsidR="000940F0" w:rsidRPr="00515EA8" w14:paraId="592732AB" w14:textId="77777777" w:rsidTr="005026E5">
        <w:trPr>
          <w:trHeight w:val="671"/>
        </w:trPr>
        <w:tc>
          <w:tcPr>
            <w:tcW w:w="478" w:type="dxa"/>
            <w:tcBorders>
              <w:top w:val="single" w:sz="4" w:space="0" w:color="auto"/>
              <w:left w:val="single" w:sz="4" w:space="0" w:color="auto"/>
              <w:bottom w:val="single" w:sz="4" w:space="0" w:color="auto"/>
              <w:right w:val="single" w:sz="4" w:space="0" w:color="auto"/>
            </w:tcBorders>
            <w:vAlign w:val="center"/>
          </w:tcPr>
          <w:p w14:paraId="692F7857" w14:textId="77777777" w:rsidR="000940F0" w:rsidRPr="00515EA8" w:rsidRDefault="000940F0" w:rsidP="009A5783">
            <w:pPr>
              <w:widowControl w:val="0"/>
              <w:overflowPunct w:val="0"/>
              <w:adjustRightInd w:val="0"/>
              <w:spacing w:before="40" w:after="40"/>
              <w:ind w:left="-85" w:right="-85"/>
              <w:jc w:val="center"/>
              <w:rPr>
                <w:rFonts w:eastAsia="SimSun"/>
                <w:b/>
              </w:rPr>
            </w:pPr>
            <w:r w:rsidRPr="00515EA8">
              <w:rPr>
                <w:rFonts w:eastAsia="SimSun"/>
                <w:b/>
              </w:rPr>
              <w:t>TT</w:t>
            </w:r>
          </w:p>
        </w:tc>
        <w:tc>
          <w:tcPr>
            <w:tcW w:w="962" w:type="dxa"/>
            <w:tcBorders>
              <w:top w:val="single" w:sz="4" w:space="0" w:color="auto"/>
              <w:left w:val="single" w:sz="4" w:space="0" w:color="auto"/>
              <w:bottom w:val="single" w:sz="4" w:space="0" w:color="auto"/>
              <w:right w:val="single" w:sz="4" w:space="0" w:color="auto"/>
            </w:tcBorders>
            <w:vAlign w:val="center"/>
          </w:tcPr>
          <w:p w14:paraId="5D287EAA" w14:textId="77777777" w:rsidR="000940F0" w:rsidRPr="00515EA8" w:rsidRDefault="000940F0" w:rsidP="009A5783">
            <w:pPr>
              <w:widowControl w:val="0"/>
              <w:overflowPunct w:val="0"/>
              <w:adjustRightInd w:val="0"/>
              <w:spacing w:before="40" w:after="40"/>
              <w:ind w:left="-85" w:right="-85"/>
              <w:jc w:val="center"/>
              <w:rPr>
                <w:rFonts w:eastAsia="SimSun"/>
                <w:b/>
              </w:rPr>
            </w:pPr>
            <w:r w:rsidRPr="00515EA8">
              <w:rPr>
                <w:rFonts w:eastAsia="SimSun"/>
                <w:b/>
              </w:rPr>
              <w:t>Mục tiêu</w:t>
            </w:r>
          </w:p>
        </w:tc>
        <w:tc>
          <w:tcPr>
            <w:tcW w:w="3870" w:type="dxa"/>
            <w:tcBorders>
              <w:top w:val="single" w:sz="4" w:space="0" w:color="auto"/>
              <w:left w:val="single" w:sz="4" w:space="0" w:color="auto"/>
              <w:bottom w:val="single" w:sz="4" w:space="0" w:color="auto"/>
              <w:right w:val="single" w:sz="4" w:space="0" w:color="auto"/>
            </w:tcBorders>
            <w:vAlign w:val="center"/>
          </w:tcPr>
          <w:p w14:paraId="75903086" w14:textId="77777777" w:rsidR="000940F0" w:rsidRPr="00515EA8" w:rsidRDefault="000940F0" w:rsidP="009A5783">
            <w:pPr>
              <w:widowControl w:val="0"/>
              <w:overflowPunct w:val="0"/>
              <w:adjustRightInd w:val="0"/>
              <w:spacing w:before="40" w:after="40"/>
              <w:ind w:left="-85" w:right="-85"/>
              <w:jc w:val="center"/>
              <w:rPr>
                <w:rFonts w:eastAsia="SimSun"/>
                <w:b/>
              </w:rPr>
            </w:pPr>
            <w:r w:rsidRPr="00515EA8">
              <w:rPr>
                <w:rFonts w:eastAsia="SimSun"/>
                <w:b/>
              </w:rPr>
              <w:t>Nội dung</w:t>
            </w:r>
          </w:p>
        </w:tc>
        <w:tc>
          <w:tcPr>
            <w:tcW w:w="1170" w:type="dxa"/>
            <w:tcBorders>
              <w:top w:val="single" w:sz="4" w:space="0" w:color="auto"/>
              <w:left w:val="single" w:sz="4" w:space="0" w:color="auto"/>
              <w:bottom w:val="single" w:sz="4" w:space="0" w:color="auto"/>
              <w:right w:val="single" w:sz="4" w:space="0" w:color="auto"/>
            </w:tcBorders>
            <w:vAlign w:val="center"/>
          </w:tcPr>
          <w:p w14:paraId="37A26CAE" w14:textId="77777777" w:rsidR="000940F0" w:rsidRPr="00515EA8" w:rsidRDefault="000940F0" w:rsidP="009A5783">
            <w:pPr>
              <w:widowControl w:val="0"/>
              <w:overflowPunct w:val="0"/>
              <w:adjustRightInd w:val="0"/>
              <w:spacing w:before="40" w:after="40"/>
              <w:ind w:left="-85" w:right="-85"/>
              <w:jc w:val="center"/>
              <w:rPr>
                <w:rFonts w:eastAsia="SimSun"/>
                <w:b/>
              </w:rPr>
            </w:pPr>
            <w:r w:rsidRPr="00515EA8">
              <w:rPr>
                <w:rFonts w:eastAsia="SimSun"/>
                <w:b/>
              </w:rPr>
              <w:t>Đơn vị, người thực hiện</w:t>
            </w:r>
          </w:p>
        </w:tc>
        <w:tc>
          <w:tcPr>
            <w:tcW w:w="1980" w:type="dxa"/>
            <w:tcBorders>
              <w:top w:val="single" w:sz="4" w:space="0" w:color="auto"/>
              <w:left w:val="single" w:sz="4" w:space="0" w:color="auto"/>
              <w:bottom w:val="single" w:sz="4" w:space="0" w:color="auto"/>
              <w:right w:val="single" w:sz="4" w:space="0" w:color="auto"/>
            </w:tcBorders>
            <w:vAlign w:val="center"/>
          </w:tcPr>
          <w:p w14:paraId="6D302D8B" w14:textId="77777777" w:rsidR="000940F0" w:rsidRPr="00515EA8" w:rsidRDefault="000940F0" w:rsidP="009A5783">
            <w:pPr>
              <w:widowControl w:val="0"/>
              <w:overflowPunct w:val="0"/>
              <w:adjustRightInd w:val="0"/>
              <w:spacing w:before="40" w:after="40"/>
              <w:ind w:left="-85" w:right="-85"/>
              <w:jc w:val="center"/>
              <w:rPr>
                <w:rFonts w:eastAsia="SimSun"/>
                <w:b/>
              </w:rPr>
            </w:pPr>
            <w:r w:rsidRPr="00515EA8">
              <w:rPr>
                <w:rFonts w:eastAsia="SimSun"/>
                <w:b/>
              </w:rPr>
              <w:t>Thời gian thực hiện hoặc hoàn thành</w:t>
            </w:r>
          </w:p>
        </w:tc>
        <w:tc>
          <w:tcPr>
            <w:tcW w:w="601" w:type="dxa"/>
            <w:tcBorders>
              <w:top w:val="single" w:sz="4" w:space="0" w:color="auto"/>
              <w:left w:val="single" w:sz="4" w:space="0" w:color="auto"/>
              <w:bottom w:val="single" w:sz="4" w:space="0" w:color="auto"/>
              <w:right w:val="single" w:sz="4" w:space="0" w:color="auto"/>
            </w:tcBorders>
            <w:vAlign w:val="center"/>
          </w:tcPr>
          <w:p w14:paraId="6C5021A2" w14:textId="77777777" w:rsidR="000940F0" w:rsidRPr="00515EA8" w:rsidRDefault="000940F0" w:rsidP="009A5783">
            <w:pPr>
              <w:widowControl w:val="0"/>
              <w:overflowPunct w:val="0"/>
              <w:adjustRightInd w:val="0"/>
              <w:spacing w:before="40" w:after="40"/>
              <w:ind w:left="-85" w:right="-85"/>
              <w:jc w:val="center"/>
              <w:rPr>
                <w:rFonts w:eastAsia="SimSun"/>
                <w:b/>
              </w:rPr>
            </w:pPr>
            <w:r w:rsidRPr="00515EA8">
              <w:rPr>
                <w:rFonts w:eastAsia="SimSun"/>
                <w:b/>
              </w:rPr>
              <w:t>Ghi chú</w:t>
            </w:r>
          </w:p>
        </w:tc>
      </w:tr>
      <w:tr w:rsidR="000940F0" w:rsidRPr="00515EA8" w14:paraId="739BD8A4" w14:textId="77777777" w:rsidTr="00D36A4E">
        <w:trPr>
          <w:trHeight w:val="708"/>
        </w:trPr>
        <w:tc>
          <w:tcPr>
            <w:tcW w:w="478" w:type="dxa"/>
            <w:tcBorders>
              <w:top w:val="single" w:sz="4" w:space="0" w:color="000000"/>
              <w:left w:val="single" w:sz="4" w:space="0" w:color="000000"/>
              <w:bottom w:val="single" w:sz="4" w:space="0" w:color="000000"/>
              <w:right w:val="single" w:sz="4" w:space="0" w:color="000000"/>
            </w:tcBorders>
          </w:tcPr>
          <w:p w14:paraId="4FCFBCD6" w14:textId="77777777" w:rsidR="000940F0" w:rsidRPr="00515EA8" w:rsidRDefault="000940F0" w:rsidP="009A5783">
            <w:pPr>
              <w:widowControl w:val="0"/>
              <w:spacing w:before="40" w:after="40"/>
              <w:rPr>
                <w:rFonts w:eastAsia="Times New Roman"/>
                <w:lang w:eastAsia="vi-VN"/>
              </w:rPr>
            </w:pPr>
            <w:r w:rsidRPr="00515EA8">
              <w:rPr>
                <w:rFonts w:eastAsia="Times New Roman"/>
                <w:lang w:eastAsia="vi-VN"/>
              </w:rPr>
              <w:t>1</w:t>
            </w:r>
          </w:p>
        </w:tc>
        <w:tc>
          <w:tcPr>
            <w:tcW w:w="962" w:type="dxa"/>
            <w:tcBorders>
              <w:top w:val="single" w:sz="4" w:space="0" w:color="000000"/>
              <w:left w:val="single" w:sz="4" w:space="0" w:color="000000"/>
              <w:bottom w:val="single" w:sz="4" w:space="0" w:color="000000"/>
              <w:right w:val="single" w:sz="4" w:space="0" w:color="000000"/>
            </w:tcBorders>
          </w:tcPr>
          <w:p w14:paraId="6F8C3B1A" w14:textId="77777777" w:rsidR="000940F0" w:rsidRPr="00515EA8" w:rsidRDefault="000940F0" w:rsidP="009A5783">
            <w:pPr>
              <w:widowControl w:val="0"/>
              <w:spacing w:before="40" w:after="40"/>
              <w:rPr>
                <w:rFonts w:eastAsia="Times New Roman"/>
                <w:lang w:eastAsia="vi-VN"/>
              </w:rPr>
            </w:pPr>
            <w:r w:rsidRPr="00515EA8">
              <w:rPr>
                <w:rFonts w:eastAsia="Times New Roman"/>
                <w:lang w:eastAsia="vi-VN"/>
              </w:rPr>
              <w:t>Khắc phục điểm tồn tại</w:t>
            </w:r>
          </w:p>
        </w:tc>
        <w:tc>
          <w:tcPr>
            <w:tcW w:w="3870" w:type="dxa"/>
            <w:tcBorders>
              <w:top w:val="single" w:sz="4" w:space="0" w:color="000000"/>
              <w:left w:val="single" w:sz="4" w:space="0" w:color="000000"/>
              <w:bottom w:val="single" w:sz="4" w:space="0" w:color="000000"/>
              <w:right w:val="single" w:sz="4" w:space="0" w:color="000000"/>
            </w:tcBorders>
            <w:vAlign w:val="center"/>
          </w:tcPr>
          <w:p w14:paraId="71C43AB8" w14:textId="2DAD0972" w:rsidR="000940F0" w:rsidRPr="00515EA8" w:rsidRDefault="000B73FA" w:rsidP="00D36A4E">
            <w:pPr>
              <w:spacing w:before="40" w:after="40"/>
              <w:jc w:val="left"/>
              <w:rPr>
                <w:rFonts w:eastAsia="Times New Roman"/>
              </w:rPr>
            </w:pPr>
            <w:r w:rsidRPr="00515EA8">
              <w:rPr>
                <w:rFonts w:eastAsia="Times New Roman"/>
                <w:lang w:val="en-US"/>
              </w:rPr>
              <w:t xml:space="preserve">Rà soát và </w:t>
            </w:r>
            <w:r w:rsidRPr="00515EA8">
              <w:rPr>
                <w:rFonts w:eastAsia="Times New Roman"/>
              </w:rPr>
              <w:t xml:space="preserve">bổ sung qui định về thời hạn thông báo điểm đánh giá quá trình </w:t>
            </w:r>
            <w:r w:rsidRPr="00515EA8">
              <w:rPr>
                <w:rFonts w:eastAsia="Times New Roman"/>
                <w:lang w:val="en-US"/>
              </w:rPr>
              <w:t>đến H</w:t>
            </w:r>
            <w:r w:rsidR="00D36A4E" w:rsidRPr="00515EA8">
              <w:rPr>
                <w:rFonts w:eastAsia="Times New Roman"/>
                <w:lang w:val="en-US"/>
              </w:rPr>
              <w:t>V</w:t>
            </w:r>
            <w:r w:rsidRPr="00515EA8">
              <w:rPr>
                <w:rFonts w:eastAsia="Times New Roman"/>
                <w:lang w:val="en-US"/>
              </w:rPr>
              <w:t xml:space="preserve"> và</w:t>
            </w:r>
            <w:r w:rsidRPr="00515EA8">
              <w:rPr>
                <w:rFonts w:eastAsia="Times New Roman"/>
              </w:rPr>
              <w:t xml:space="preserve"> qui định </w:t>
            </w:r>
            <w:r w:rsidRPr="00515EA8">
              <w:rPr>
                <w:rFonts w:eastAsia="Times New Roman"/>
                <w:lang w:val="en-US"/>
              </w:rPr>
              <w:t xml:space="preserve">rõ </w:t>
            </w:r>
            <w:r w:rsidRPr="00515EA8">
              <w:rPr>
                <w:rFonts w:eastAsia="Times New Roman"/>
              </w:rPr>
              <w:t xml:space="preserve">thời hạn thông báo </w:t>
            </w:r>
            <w:r w:rsidRPr="00515EA8">
              <w:rPr>
                <w:rFonts w:eastAsia="Times New Roman"/>
                <w:lang w:val="en-US"/>
              </w:rPr>
              <w:t>kết quả</w:t>
            </w:r>
            <w:r w:rsidRPr="00515EA8">
              <w:rPr>
                <w:rFonts w:eastAsia="Times New Roman"/>
              </w:rPr>
              <w:t xml:space="preserve"> mỗi bài KTĐG</w:t>
            </w:r>
            <w:r w:rsidR="000940F0" w:rsidRPr="00515EA8">
              <w:rPr>
                <w:rFonts w:eastAsia="Times New Roman"/>
              </w:rPr>
              <w:t>.</w:t>
            </w:r>
          </w:p>
        </w:tc>
        <w:tc>
          <w:tcPr>
            <w:tcW w:w="1170" w:type="dxa"/>
            <w:tcBorders>
              <w:top w:val="single" w:sz="4" w:space="0" w:color="000000"/>
              <w:left w:val="single" w:sz="4" w:space="0" w:color="000000"/>
              <w:bottom w:val="single" w:sz="4" w:space="0" w:color="000000"/>
              <w:right w:val="single" w:sz="4" w:space="0" w:color="000000"/>
            </w:tcBorders>
          </w:tcPr>
          <w:p w14:paraId="100DA2CD" w14:textId="77777777" w:rsidR="000940F0" w:rsidRPr="00515EA8" w:rsidRDefault="000940F0" w:rsidP="009A5783">
            <w:pPr>
              <w:widowControl w:val="0"/>
              <w:spacing w:before="40" w:after="40"/>
              <w:rPr>
                <w:rFonts w:eastAsia="Times New Roman"/>
                <w:lang w:eastAsia="vi-VN"/>
              </w:rPr>
            </w:pPr>
            <w:r w:rsidRPr="00515EA8">
              <w:rPr>
                <w:rFonts w:eastAsia="Times New Roman"/>
              </w:rPr>
              <w:t xml:space="preserve">Trung tâm ĐBCL  </w:t>
            </w:r>
          </w:p>
        </w:tc>
        <w:tc>
          <w:tcPr>
            <w:tcW w:w="1980" w:type="dxa"/>
            <w:tcBorders>
              <w:top w:val="single" w:sz="4" w:space="0" w:color="000000"/>
              <w:left w:val="single" w:sz="4" w:space="0" w:color="000000"/>
              <w:bottom w:val="single" w:sz="4" w:space="0" w:color="000000"/>
              <w:right w:val="single" w:sz="4" w:space="0" w:color="000000"/>
            </w:tcBorders>
          </w:tcPr>
          <w:p w14:paraId="762B52FC" w14:textId="2D8681BF" w:rsidR="000940F0" w:rsidRPr="00515EA8" w:rsidRDefault="009A5783" w:rsidP="009A5783">
            <w:pPr>
              <w:widowControl w:val="0"/>
              <w:spacing w:before="40" w:after="40"/>
              <w:jc w:val="center"/>
              <w:rPr>
                <w:rFonts w:eastAsia="Times New Roman"/>
                <w:lang w:eastAsia="vi-VN"/>
              </w:rPr>
            </w:pPr>
            <w:r w:rsidRPr="00515EA8">
              <w:rPr>
                <w:rFonts w:eastAsia="Times New Roman"/>
                <w:lang w:eastAsia="vi-VN"/>
              </w:rPr>
              <w:t>Định kì hàng năm, bắt đầu từ năm học 2025-2026</w:t>
            </w:r>
          </w:p>
        </w:tc>
        <w:tc>
          <w:tcPr>
            <w:tcW w:w="601" w:type="dxa"/>
            <w:tcBorders>
              <w:top w:val="single" w:sz="4" w:space="0" w:color="auto"/>
              <w:left w:val="single" w:sz="4" w:space="0" w:color="auto"/>
              <w:bottom w:val="single" w:sz="4" w:space="0" w:color="auto"/>
              <w:right w:val="single" w:sz="4" w:space="0" w:color="auto"/>
            </w:tcBorders>
            <w:vAlign w:val="center"/>
          </w:tcPr>
          <w:p w14:paraId="771B7672" w14:textId="77777777" w:rsidR="000940F0" w:rsidRPr="00515EA8" w:rsidRDefault="000940F0" w:rsidP="009A5783">
            <w:pPr>
              <w:widowControl w:val="0"/>
              <w:overflowPunct w:val="0"/>
              <w:adjustRightInd w:val="0"/>
              <w:spacing w:before="40" w:after="40"/>
              <w:jc w:val="center"/>
              <w:rPr>
                <w:rFonts w:eastAsia="SimSun"/>
              </w:rPr>
            </w:pPr>
          </w:p>
        </w:tc>
      </w:tr>
      <w:tr w:rsidR="000940F0" w:rsidRPr="00515EA8" w14:paraId="01AE4AC0" w14:textId="77777777" w:rsidTr="00D36A4E">
        <w:trPr>
          <w:trHeight w:val="447"/>
        </w:trPr>
        <w:tc>
          <w:tcPr>
            <w:tcW w:w="478" w:type="dxa"/>
            <w:tcBorders>
              <w:top w:val="single" w:sz="4" w:space="0" w:color="auto"/>
              <w:left w:val="single" w:sz="4" w:space="0" w:color="auto"/>
              <w:bottom w:val="single" w:sz="4" w:space="0" w:color="auto"/>
              <w:right w:val="single" w:sz="4" w:space="0" w:color="auto"/>
            </w:tcBorders>
            <w:vAlign w:val="center"/>
          </w:tcPr>
          <w:p w14:paraId="3CD2F4B4" w14:textId="77777777" w:rsidR="000940F0" w:rsidRPr="00515EA8" w:rsidRDefault="000940F0" w:rsidP="009A5783">
            <w:pPr>
              <w:widowControl w:val="0"/>
              <w:overflowPunct w:val="0"/>
              <w:adjustRightInd w:val="0"/>
              <w:spacing w:before="40" w:after="40"/>
              <w:jc w:val="center"/>
              <w:rPr>
                <w:rFonts w:eastAsia="SimSun"/>
              </w:rPr>
            </w:pPr>
            <w:r w:rsidRPr="00515EA8">
              <w:rPr>
                <w:rFonts w:eastAsia="SimSun"/>
              </w:rPr>
              <w:t>2</w:t>
            </w:r>
          </w:p>
        </w:tc>
        <w:tc>
          <w:tcPr>
            <w:tcW w:w="962" w:type="dxa"/>
            <w:tcBorders>
              <w:top w:val="single" w:sz="4" w:space="0" w:color="000000"/>
              <w:left w:val="single" w:sz="4" w:space="0" w:color="000000"/>
              <w:bottom w:val="single" w:sz="4" w:space="0" w:color="000000"/>
              <w:right w:val="single" w:sz="4" w:space="0" w:color="000000"/>
            </w:tcBorders>
          </w:tcPr>
          <w:p w14:paraId="0402713D" w14:textId="77777777" w:rsidR="000940F0" w:rsidRPr="00515EA8" w:rsidRDefault="000940F0" w:rsidP="009A5783">
            <w:pPr>
              <w:widowControl w:val="0"/>
              <w:spacing w:before="40" w:after="40"/>
              <w:rPr>
                <w:rFonts w:eastAsia="Times New Roman"/>
                <w:lang w:eastAsia="vi-VN"/>
              </w:rPr>
            </w:pPr>
            <w:r w:rsidRPr="00515EA8">
              <w:rPr>
                <w:rFonts w:eastAsia="Times New Roman"/>
                <w:lang w:eastAsia="vi-VN"/>
              </w:rPr>
              <w:t>Phát huy điểm mạnh</w:t>
            </w:r>
          </w:p>
        </w:tc>
        <w:tc>
          <w:tcPr>
            <w:tcW w:w="3870" w:type="dxa"/>
            <w:tcBorders>
              <w:top w:val="single" w:sz="4" w:space="0" w:color="000000"/>
              <w:left w:val="single" w:sz="4" w:space="0" w:color="000000"/>
              <w:bottom w:val="single" w:sz="4" w:space="0" w:color="000000"/>
              <w:right w:val="single" w:sz="4" w:space="0" w:color="000000"/>
            </w:tcBorders>
            <w:vAlign w:val="center"/>
          </w:tcPr>
          <w:p w14:paraId="6CBEEE73" w14:textId="3CE58B9C" w:rsidR="000940F0" w:rsidRPr="00515EA8" w:rsidRDefault="009A5783" w:rsidP="00D36A4E">
            <w:pPr>
              <w:widowControl w:val="0"/>
              <w:spacing w:before="40" w:after="40"/>
              <w:jc w:val="left"/>
              <w:rPr>
                <w:rFonts w:eastAsia="Times New Roman"/>
                <w:lang w:val="en-US" w:eastAsia="vi-VN"/>
              </w:rPr>
            </w:pPr>
            <w:r w:rsidRPr="00515EA8">
              <w:rPr>
                <w:rFonts w:eastAsia="Times New Roman"/>
                <w:lang w:val="en-US" w:eastAsia="vi-VN"/>
              </w:rPr>
              <w:t>Tiếp tục rà soát các qui định về KTĐG và th</w:t>
            </w:r>
            <w:r w:rsidR="009D38B5" w:rsidRPr="00515EA8">
              <w:rPr>
                <w:rFonts w:eastAsia="Times New Roman"/>
                <w:lang w:val="en-US" w:eastAsia="vi-VN"/>
              </w:rPr>
              <w:t>ông</w:t>
            </w:r>
            <w:r w:rsidRPr="00515EA8">
              <w:rPr>
                <w:rFonts w:eastAsia="Times New Roman"/>
                <w:lang w:val="en-US" w:eastAsia="vi-VN"/>
              </w:rPr>
              <w:t xml:space="preserve"> </w:t>
            </w:r>
            <w:r w:rsidR="009D38B5" w:rsidRPr="00515EA8">
              <w:rPr>
                <w:rFonts w:eastAsia="Times New Roman"/>
                <w:lang w:val="en-US" w:eastAsia="vi-VN"/>
              </w:rPr>
              <w:t>t</w:t>
            </w:r>
            <w:r w:rsidRPr="00515EA8">
              <w:rPr>
                <w:rFonts w:eastAsia="Times New Roman"/>
                <w:lang w:val="en-US" w:eastAsia="vi-VN"/>
              </w:rPr>
              <w:t>in đến từng HV trước khi khóa học bắt đầu.</w:t>
            </w:r>
          </w:p>
        </w:tc>
        <w:tc>
          <w:tcPr>
            <w:tcW w:w="1170" w:type="dxa"/>
            <w:tcBorders>
              <w:top w:val="single" w:sz="4" w:space="0" w:color="000000"/>
              <w:left w:val="single" w:sz="4" w:space="0" w:color="000000"/>
              <w:bottom w:val="single" w:sz="4" w:space="0" w:color="000000"/>
              <w:right w:val="single" w:sz="4" w:space="0" w:color="000000"/>
            </w:tcBorders>
          </w:tcPr>
          <w:p w14:paraId="73CEA1F1" w14:textId="77777777" w:rsidR="000940F0" w:rsidRPr="00515EA8" w:rsidRDefault="000940F0" w:rsidP="009A5783">
            <w:pPr>
              <w:widowControl w:val="0"/>
              <w:spacing w:before="40" w:after="40"/>
              <w:rPr>
                <w:rFonts w:eastAsia="Times New Roman"/>
                <w:lang w:val="en-US" w:eastAsia="vi-VN"/>
              </w:rPr>
            </w:pPr>
            <w:r w:rsidRPr="00515EA8">
              <w:rPr>
                <w:rFonts w:eastAsia="Times New Roman"/>
                <w:lang w:eastAsia="vi-VN"/>
              </w:rPr>
              <w:t>Phòng ĐTSĐH</w:t>
            </w:r>
          </w:p>
          <w:p w14:paraId="5927979B" w14:textId="625021D2" w:rsidR="000940F0" w:rsidRPr="00515EA8" w:rsidRDefault="009A5783" w:rsidP="009A5783">
            <w:pPr>
              <w:widowControl w:val="0"/>
              <w:spacing w:before="40" w:after="40"/>
              <w:rPr>
                <w:rFonts w:eastAsia="Times New Roman"/>
                <w:lang w:val="en-US" w:eastAsia="vi-VN"/>
              </w:rPr>
            </w:pPr>
            <w:r w:rsidRPr="00515EA8">
              <w:rPr>
                <w:rFonts w:eastAsia="Times New Roman"/>
                <w:lang w:val="en-US" w:eastAsia="vi-VN"/>
              </w:rPr>
              <w:t>Khoa Sinh học</w:t>
            </w:r>
          </w:p>
        </w:tc>
        <w:tc>
          <w:tcPr>
            <w:tcW w:w="1980" w:type="dxa"/>
            <w:tcBorders>
              <w:top w:val="single" w:sz="4" w:space="0" w:color="000000"/>
              <w:left w:val="single" w:sz="4" w:space="0" w:color="000000"/>
              <w:bottom w:val="single" w:sz="4" w:space="0" w:color="000000"/>
              <w:right w:val="single" w:sz="4" w:space="0" w:color="000000"/>
            </w:tcBorders>
          </w:tcPr>
          <w:p w14:paraId="5EEFF54A" w14:textId="1123E3C8" w:rsidR="000940F0" w:rsidRPr="00515EA8" w:rsidRDefault="009A5783" w:rsidP="009A5783">
            <w:pPr>
              <w:widowControl w:val="0"/>
              <w:spacing w:before="40" w:after="40"/>
              <w:jc w:val="center"/>
              <w:rPr>
                <w:rFonts w:eastAsia="Times New Roman"/>
                <w:lang w:eastAsia="vi-VN"/>
              </w:rPr>
            </w:pPr>
            <w:r w:rsidRPr="00515EA8">
              <w:rPr>
                <w:rFonts w:eastAsia="Times New Roman"/>
                <w:lang w:eastAsia="vi-VN"/>
              </w:rPr>
              <w:t>Định kì hàng năm, bắt đầu từ năm học 2025-2026</w:t>
            </w:r>
          </w:p>
        </w:tc>
        <w:tc>
          <w:tcPr>
            <w:tcW w:w="601" w:type="dxa"/>
            <w:tcBorders>
              <w:top w:val="single" w:sz="4" w:space="0" w:color="auto"/>
              <w:left w:val="single" w:sz="4" w:space="0" w:color="auto"/>
              <w:bottom w:val="single" w:sz="4" w:space="0" w:color="auto"/>
              <w:right w:val="single" w:sz="4" w:space="0" w:color="auto"/>
            </w:tcBorders>
            <w:vAlign w:val="center"/>
          </w:tcPr>
          <w:p w14:paraId="36A20BDF" w14:textId="77777777" w:rsidR="000940F0" w:rsidRPr="00515EA8" w:rsidRDefault="000940F0" w:rsidP="009A5783">
            <w:pPr>
              <w:widowControl w:val="0"/>
              <w:overflowPunct w:val="0"/>
              <w:adjustRightInd w:val="0"/>
              <w:spacing w:before="40" w:after="40"/>
              <w:jc w:val="center"/>
              <w:rPr>
                <w:rFonts w:eastAsia="SimSun"/>
              </w:rPr>
            </w:pPr>
          </w:p>
        </w:tc>
      </w:tr>
    </w:tbl>
    <w:p w14:paraId="393B358F" w14:textId="3048F587" w:rsidR="00C12E7D" w:rsidRPr="00515EA8" w:rsidRDefault="00216788" w:rsidP="00D03D86">
      <w:pPr>
        <w:widowControl w:val="0"/>
        <w:spacing w:line="312" w:lineRule="auto"/>
        <w:ind w:firstLine="567"/>
        <w:outlineLvl w:val="3"/>
        <w:rPr>
          <w:rFonts w:eastAsia="Times New Roman"/>
          <w:iCs/>
        </w:rPr>
      </w:pPr>
      <w:r w:rsidRPr="00515EA8">
        <w:rPr>
          <w:rFonts w:eastAsia="Times New Roman"/>
          <w:i/>
        </w:rPr>
        <w:t>5. Tự đánh giá</w:t>
      </w:r>
      <w:r w:rsidRPr="00515EA8">
        <w:rPr>
          <w:rFonts w:eastAsia="Times New Roman"/>
          <w:iCs/>
        </w:rPr>
        <w:t>: Đ</w:t>
      </w:r>
      <w:r w:rsidR="007D6CAB" w:rsidRPr="00515EA8">
        <w:rPr>
          <w:rFonts w:eastAsia="Times New Roman"/>
          <w:iCs/>
          <w:lang w:val="en-US"/>
        </w:rPr>
        <w:t>ạ</w:t>
      </w:r>
      <w:r w:rsidRPr="00515EA8">
        <w:rPr>
          <w:rFonts w:eastAsia="Times New Roman"/>
          <w:iCs/>
        </w:rPr>
        <w:t>t (mức 5/7)</w:t>
      </w:r>
      <w:r w:rsidR="00C12E7D" w:rsidRPr="00515EA8">
        <w:rPr>
          <w:rFonts w:eastAsia="Times New Roman"/>
          <w:iCs/>
        </w:rPr>
        <w:t>.</w:t>
      </w:r>
    </w:p>
    <w:p w14:paraId="296E6BBA" w14:textId="77777777" w:rsidR="000940F0" w:rsidRPr="00515EA8" w:rsidRDefault="000940F0" w:rsidP="002E03F4">
      <w:pPr>
        <w:widowControl w:val="0"/>
        <w:spacing w:before="0" w:line="312" w:lineRule="auto"/>
        <w:ind w:firstLine="567"/>
        <w:outlineLvl w:val="3"/>
        <w:rPr>
          <w:rFonts w:eastAsia="Times New Roman"/>
          <w:iCs/>
          <w:lang w:val="en-US"/>
        </w:rPr>
      </w:pPr>
    </w:p>
    <w:p w14:paraId="64D36FFE" w14:textId="4D3CD147" w:rsidR="003D2227" w:rsidRPr="00515EA8" w:rsidRDefault="003D2227" w:rsidP="002E03F4">
      <w:pPr>
        <w:pStyle w:val="Heading3"/>
        <w:keepNext/>
        <w:widowControl/>
        <w:spacing w:line="312" w:lineRule="auto"/>
        <w:ind w:firstLine="567"/>
        <w:rPr>
          <w:rFonts w:eastAsia="Times New Roman"/>
          <w:b w:val="0"/>
          <w:bCs w:val="0"/>
          <w:i w:val="0"/>
          <w:iCs w:val="0"/>
          <w:color w:val="000000"/>
          <w:sz w:val="26"/>
          <w:szCs w:val="26"/>
        </w:rPr>
      </w:pPr>
      <w:r w:rsidRPr="00515EA8">
        <w:rPr>
          <w:rFonts w:eastAsia="Times New Roman"/>
          <w:b w:val="0"/>
          <w:bCs w:val="0"/>
          <w:i w:val="0"/>
          <w:iCs w:val="0"/>
          <w:color w:val="000000"/>
          <w:sz w:val="26"/>
          <w:szCs w:val="26"/>
        </w:rPr>
        <w:t xml:space="preserve">Tiêu chí 5.3. </w:t>
      </w:r>
      <w:bookmarkStart w:id="79" w:name="_Hlk196748831"/>
      <w:r w:rsidRPr="00515EA8">
        <w:rPr>
          <w:rFonts w:eastAsia="Times New Roman"/>
          <w:b w:val="0"/>
          <w:bCs w:val="0"/>
          <w:i w:val="0"/>
          <w:iCs w:val="0"/>
          <w:color w:val="000000"/>
          <w:sz w:val="26"/>
          <w:szCs w:val="26"/>
        </w:rPr>
        <w:t>Phương pháp đánh giá kết quả học tập đa dạng, đảm bảo độ giá trị, độ tin cậy và sự công bằng</w:t>
      </w:r>
      <w:bookmarkEnd w:id="79"/>
    </w:p>
    <w:p w14:paraId="1E7C41C3" w14:textId="3E0B8586" w:rsidR="003D2227" w:rsidRPr="00515EA8" w:rsidRDefault="00135B44" w:rsidP="002E03F4">
      <w:pPr>
        <w:widowControl w:val="0"/>
        <w:spacing w:before="0" w:line="312" w:lineRule="auto"/>
        <w:ind w:firstLine="567"/>
        <w:rPr>
          <w:rFonts w:eastAsia="Times New Roman"/>
          <w:i/>
          <w:lang w:val="en-US"/>
        </w:rPr>
      </w:pPr>
      <w:bookmarkStart w:id="80" w:name="_heading=h.39oh0r8" w:colFirst="0" w:colLast="0"/>
      <w:bookmarkStart w:id="81" w:name="_heading=h.1otraz1" w:colFirst="0" w:colLast="0"/>
      <w:bookmarkEnd w:id="80"/>
      <w:bookmarkEnd w:id="81"/>
      <w:r w:rsidRPr="00515EA8">
        <w:rPr>
          <w:rFonts w:eastAsia="Times New Roman"/>
          <w:i/>
        </w:rPr>
        <w:t>1. Mô tả hiện trạng</w:t>
      </w:r>
    </w:p>
    <w:p w14:paraId="2BEC14CF" w14:textId="7DDFCD6C" w:rsidR="00D44A08" w:rsidRPr="00515EA8" w:rsidRDefault="00D44A08" w:rsidP="00D44A08">
      <w:pPr>
        <w:widowControl w:val="0"/>
        <w:spacing w:before="0" w:line="312" w:lineRule="auto"/>
        <w:ind w:firstLine="567"/>
        <w:rPr>
          <w:rFonts w:eastAsia="Times New Roman"/>
          <w:color w:val="000000" w:themeColor="text1"/>
          <w:lang w:val="en-US"/>
        </w:rPr>
      </w:pPr>
      <w:r w:rsidRPr="00515EA8">
        <w:rPr>
          <w:rFonts w:eastAsia="Times New Roman"/>
          <w:color w:val="000000" w:themeColor="text1"/>
          <w:lang w:val="en-US"/>
        </w:rPr>
        <w:t>Trường ĐH Vinh đã ban hành hệ thống văn bản hướng dẫn chi tiết như: Qui định đào tạo trình độ thạc sĩ (số 863/QĐ-ĐHV ngày 20/07/2016) [</w:t>
      </w:r>
      <w:r w:rsidRPr="00515EA8">
        <w:rPr>
          <w:rFonts w:eastAsia="Times New Roman"/>
          <w:color w:val="EE0000"/>
          <w:lang w:val="en-US"/>
        </w:rPr>
        <w:t>H5.05.03.01</w:t>
      </w:r>
      <w:r w:rsidRPr="00515EA8">
        <w:rPr>
          <w:rFonts w:eastAsia="Times New Roman"/>
          <w:color w:val="000000" w:themeColor="text1"/>
          <w:lang w:val="en-US"/>
        </w:rPr>
        <w:t>], Quyết định sửa đổi bổ sung (số 2468/QĐ-ĐHV ngày 16/10/2018) [</w:t>
      </w:r>
      <w:r w:rsidRPr="00515EA8">
        <w:rPr>
          <w:rFonts w:eastAsia="Times New Roman"/>
          <w:color w:val="EE0000"/>
          <w:lang w:val="en-US"/>
        </w:rPr>
        <w:t>H5.05.03.02</w:t>
      </w:r>
      <w:r w:rsidRPr="00515EA8">
        <w:rPr>
          <w:rFonts w:eastAsia="Times New Roman"/>
          <w:color w:val="000000" w:themeColor="text1"/>
          <w:lang w:val="en-US"/>
        </w:rPr>
        <w:t>], Hướng dẫn công tác khảo thí (số 08/HD-ĐHV ngày 16/10/2018) [</w:t>
      </w:r>
      <w:r w:rsidRPr="00515EA8">
        <w:rPr>
          <w:rFonts w:eastAsia="Times New Roman"/>
          <w:color w:val="EE0000"/>
          <w:lang w:val="en-US"/>
        </w:rPr>
        <w:t>H5.05.03.03</w:t>
      </w:r>
      <w:r w:rsidRPr="00515EA8">
        <w:rPr>
          <w:rFonts w:eastAsia="Times New Roman"/>
          <w:color w:val="000000" w:themeColor="text1"/>
          <w:lang w:val="en-US"/>
        </w:rPr>
        <w:t>], Qui định tuyển sinh và đào tạo trình độ thạc sĩ (số 2592/QĐ-ĐHV ngày 02/11/2021) [</w:t>
      </w:r>
      <w:r w:rsidRPr="00515EA8">
        <w:rPr>
          <w:rFonts w:eastAsia="Times New Roman"/>
          <w:color w:val="EE0000"/>
          <w:lang w:val="en-US"/>
        </w:rPr>
        <w:t>H5.05.03.04</w:t>
      </w:r>
      <w:r w:rsidRPr="00515EA8">
        <w:rPr>
          <w:rFonts w:eastAsia="Times New Roman"/>
          <w:color w:val="000000" w:themeColor="text1"/>
          <w:lang w:val="en-US"/>
        </w:rPr>
        <w:t>], Qui định về đánh giá và quản lí KQHT trong đào tạo trình độ ĐH và SĐH (số 3662/QĐ-ĐHV ngày 29/12/2023) [</w:t>
      </w:r>
      <w:r w:rsidRPr="00515EA8">
        <w:rPr>
          <w:rFonts w:eastAsia="Times New Roman"/>
          <w:color w:val="EE0000"/>
          <w:lang w:val="en-US"/>
        </w:rPr>
        <w:t>H5.05.03.05</w:t>
      </w:r>
      <w:r w:rsidRPr="00515EA8">
        <w:rPr>
          <w:rFonts w:eastAsia="Times New Roman"/>
          <w:color w:val="000000" w:themeColor="text1"/>
          <w:lang w:val="en-US"/>
        </w:rPr>
        <w:t>], cùng với Bộ chuẩn đảm bảo chất lượng CTĐT phiên bản 1.0 (số 2596/QĐ-ĐHV ngày 01/10/2023) [</w:t>
      </w:r>
      <w:r w:rsidRPr="00515EA8">
        <w:rPr>
          <w:rFonts w:eastAsia="Times New Roman"/>
          <w:color w:val="EE0000"/>
          <w:lang w:val="en-US"/>
        </w:rPr>
        <w:t>H5.05.03.06</w:t>
      </w:r>
      <w:r w:rsidRPr="00515EA8">
        <w:rPr>
          <w:rFonts w:eastAsia="Times New Roman"/>
          <w:color w:val="000000" w:themeColor="text1"/>
          <w:lang w:val="en-US"/>
        </w:rPr>
        <w:t>].</w:t>
      </w:r>
    </w:p>
    <w:p w14:paraId="220CA0EF" w14:textId="139E1E95" w:rsidR="00D44A08" w:rsidRPr="00515EA8" w:rsidRDefault="00D44A08" w:rsidP="00D44A08">
      <w:pPr>
        <w:widowControl w:val="0"/>
        <w:spacing w:before="0" w:line="312" w:lineRule="auto"/>
        <w:ind w:firstLine="567"/>
        <w:rPr>
          <w:rFonts w:eastAsia="Times New Roman"/>
          <w:color w:val="000000" w:themeColor="text1"/>
          <w:lang w:val="en-US"/>
        </w:rPr>
      </w:pPr>
      <w:r w:rsidRPr="00515EA8">
        <w:rPr>
          <w:rFonts w:eastAsia="Times New Roman"/>
          <w:color w:val="000000" w:themeColor="text1"/>
          <w:lang w:val="en-US"/>
        </w:rPr>
        <w:t>Trên cơ sở đó, GV thực hiện CTĐT đã chủ động lựa chọn và triển khai các phương pháp đánh giá khác nhau phù hợp với từng học phần, bảo đảm nguyên tắc khách quan, chính xác và phù hợp với mục tiêu đào tạo. Các phương pháp được sử dụng bao gồm: thi tự luận, trắc nghiệm, viết tiểu luận, vấn đáp, thuyết trình, sản phẩm học tập, báo cáo thực địa, bài tập nhóm, hồ sơ học tập, dự án và đề án học phần, kết hợp với các công cụ đánh giá như rubrics, thang điểm, bảng kiểm (checklist), ma trận câu hỏi theo Bloom [</w:t>
      </w:r>
      <w:r w:rsidRPr="00515EA8">
        <w:rPr>
          <w:rFonts w:eastAsia="Times New Roman"/>
          <w:color w:val="EE0000"/>
          <w:lang w:val="en-US"/>
        </w:rPr>
        <w:t>H5.05.03.07</w:t>
      </w:r>
      <w:r w:rsidRPr="00515EA8">
        <w:rPr>
          <w:rFonts w:eastAsia="Times New Roman"/>
          <w:color w:val="000000" w:themeColor="text1"/>
          <w:lang w:val="en-US"/>
        </w:rPr>
        <w:t>]. Đối với các học phần có tính ứng dụng cao hoặc liên quan đến thực địa và nghiên cứu độc lập, giảng viên sử dụng các phương pháp đánh giá dựa trên quan sát quá trình, nhật kí học tập và đánh giá theo năng lực tích hợp, phản ánh đúng chất lượng đầu ra dự kiến.</w:t>
      </w:r>
    </w:p>
    <w:p w14:paraId="2E0D4018" w14:textId="0C9B8EE4" w:rsidR="00822C18" w:rsidRPr="00515EA8" w:rsidRDefault="00D44A08" w:rsidP="002E03F4">
      <w:pPr>
        <w:widowControl w:val="0"/>
        <w:spacing w:before="0" w:line="312" w:lineRule="auto"/>
        <w:ind w:firstLine="567"/>
        <w:rPr>
          <w:rFonts w:eastAsia="Times New Roman"/>
          <w:color w:val="000000"/>
          <w:lang w:val="en-US"/>
        </w:rPr>
      </w:pPr>
      <w:r w:rsidRPr="00515EA8">
        <w:rPr>
          <w:rFonts w:eastAsia="Times New Roman"/>
          <w:color w:val="00B0F0"/>
          <w:lang w:val="en-US"/>
        </w:rPr>
        <w:t xml:space="preserve">Như vậy, </w:t>
      </w:r>
      <w:r w:rsidR="00822C18" w:rsidRPr="00515EA8">
        <w:rPr>
          <w:rFonts w:eastAsia="Times New Roman"/>
          <w:color w:val="00B0F0"/>
          <w:lang w:val="en-US"/>
        </w:rPr>
        <w:t>GV</w:t>
      </w:r>
      <w:r w:rsidRPr="00515EA8">
        <w:rPr>
          <w:rFonts w:eastAsia="Times New Roman"/>
          <w:color w:val="00B0F0"/>
          <w:lang w:val="en-US"/>
        </w:rPr>
        <w:t xml:space="preserve"> của CTĐT đã</w:t>
      </w:r>
      <w:r w:rsidR="00822C18" w:rsidRPr="00515EA8">
        <w:rPr>
          <w:rFonts w:eastAsia="Times New Roman"/>
          <w:color w:val="00B0F0"/>
          <w:lang w:val="en-US"/>
        </w:rPr>
        <w:t xml:space="preserve"> sử dụng các hình thức KTĐG khác nhau để đánh giá KQHT của NH </w:t>
      </w:r>
      <w:r w:rsidR="00822C18" w:rsidRPr="00515EA8">
        <w:rPr>
          <w:rFonts w:eastAsia="Times New Roman"/>
          <w:color w:val="000000"/>
          <w:lang w:val="en-US"/>
        </w:rPr>
        <w:t xml:space="preserve">như đánh giá quá trình (đánh giá chuyên cần và đánh giá kết hợp một số hình thức bài tập, thuyết trình…); đánh giá cuối </w:t>
      </w:r>
      <w:r w:rsidR="00E62A12" w:rsidRPr="00515EA8">
        <w:rPr>
          <w:rFonts w:eastAsia="Times New Roman"/>
          <w:color w:val="000000"/>
          <w:lang w:val="en-US"/>
        </w:rPr>
        <w:t>kì</w:t>
      </w:r>
      <w:r w:rsidR="00822C18" w:rsidRPr="00515EA8">
        <w:rPr>
          <w:rFonts w:eastAsia="Times New Roman"/>
          <w:color w:val="000000"/>
          <w:lang w:val="en-US"/>
        </w:rPr>
        <w:t xml:space="preserve"> theo một hoặc kết hợp một số hình thức kiểm tra tự luận, trắc nghiệm, vấn đáp, báo cáo đồ án, tiểu luận. Bên cạnh đó, nhằm thúc đẩy học tập tích cực, các hoạt động KTĐ</w:t>
      </w:r>
      <w:r w:rsidR="002B357B" w:rsidRPr="00515EA8">
        <w:rPr>
          <w:rFonts w:eastAsia="Times New Roman"/>
          <w:color w:val="000000"/>
          <w:lang w:val="en-US"/>
        </w:rPr>
        <w:t>G</w:t>
      </w:r>
      <w:r w:rsidR="00822C18" w:rsidRPr="00515EA8">
        <w:rPr>
          <w:rFonts w:eastAsia="Times New Roman"/>
          <w:color w:val="000000"/>
          <w:lang w:val="en-US"/>
        </w:rPr>
        <w:t xml:space="preserve"> được tích hợp với </w:t>
      </w:r>
      <w:r w:rsidR="00A07898" w:rsidRPr="00515EA8">
        <w:rPr>
          <w:rFonts w:eastAsia="Times New Roman"/>
          <w:lang w:val="en-US"/>
        </w:rPr>
        <w:t>PPGD</w:t>
      </w:r>
      <w:r w:rsidR="00822C18" w:rsidRPr="00515EA8">
        <w:rPr>
          <w:rFonts w:eastAsia="Times New Roman"/>
          <w:color w:val="000000"/>
          <w:lang w:val="en-US"/>
        </w:rPr>
        <w:t xml:space="preserve"> qua các phương thức học tập như học tập theo tình huống, mô phỏng, thực hành, thực tập thực tế.</w:t>
      </w:r>
    </w:p>
    <w:p w14:paraId="0FD15636" w14:textId="7A420457" w:rsidR="0019172A" w:rsidRPr="00515EA8" w:rsidRDefault="00822C18" w:rsidP="002E03F4">
      <w:pPr>
        <w:widowControl w:val="0"/>
        <w:spacing w:before="0" w:line="312" w:lineRule="auto"/>
        <w:ind w:firstLine="567"/>
        <w:rPr>
          <w:rFonts w:eastAsia="Times New Roman"/>
          <w:color w:val="000000"/>
          <w:lang w:val="en-US"/>
        </w:rPr>
      </w:pPr>
      <w:r w:rsidRPr="00515EA8">
        <w:rPr>
          <w:rFonts w:eastAsia="Times New Roman"/>
          <w:color w:val="00B0F0"/>
          <w:lang w:val="en-US"/>
        </w:rPr>
        <w:t>Để đảm bảo độ giá trị, độ tin cậy và tính công bằng của các phương pháp KTĐG</w:t>
      </w:r>
      <w:r w:rsidRPr="00515EA8">
        <w:rPr>
          <w:rFonts w:eastAsia="Times New Roman"/>
          <w:color w:val="000000"/>
          <w:lang w:val="en-US"/>
        </w:rPr>
        <w:t xml:space="preserve">, </w:t>
      </w:r>
      <w:r w:rsidR="00E62A12" w:rsidRPr="00515EA8">
        <w:rPr>
          <w:rFonts w:eastAsia="Times New Roman"/>
          <w:color w:val="000000"/>
          <w:lang w:val="en-US"/>
        </w:rPr>
        <w:t xml:space="preserve">qui </w:t>
      </w:r>
      <w:r w:rsidRPr="00515EA8">
        <w:rPr>
          <w:rFonts w:eastAsia="Times New Roman"/>
          <w:color w:val="000000"/>
          <w:lang w:val="en-US"/>
        </w:rPr>
        <w:t xml:space="preserve">trình soạn thảo và ban hành đề thi được thực hiện bảo mật khách quan theo </w:t>
      </w:r>
      <w:r w:rsidR="00E62A12" w:rsidRPr="00515EA8">
        <w:rPr>
          <w:rFonts w:eastAsia="Times New Roman"/>
          <w:color w:val="000000"/>
          <w:lang w:val="en-US"/>
        </w:rPr>
        <w:t xml:space="preserve">qui </w:t>
      </w:r>
      <w:r w:rsidRPr="00515EA8">
        <w:rPr>
          <w:rFonts w:eastAsia="Times New Roman"/>
          <w:color w:val="000000"/>
          <w:lang w:val="en-US"/>
        </w:rPr>
        <w:t xml:space="preserve">định về xây dựng, quản </w:t>
      </w:r>
      <w:r w:rsidR="00E62A12" w:rsidRPr="00515EA8">
        <w:rPr>
          <w:rFonts w:eastAsia="Times New Roman"/>
          <w:color w:val="000000"/>
          <w:lang w:val="en-US"/>
        </w:rPr>
        <w:t>lí</w:t>
      </w:r>
      <w:r w:rsidRPr="00515EA8">
        <w:rPr>
          <w:rFonts w:eastAsia="Times New Roman"/>
          <w:color w:val="000000"/>
          <w:lang w:val="en-US"/>
        </w:rPr>
        <w:t xml:space="preserve"> và sử dụng ngân hàng đề thi kết thúc </w:t>
      </w:r>
      <w:r w:rsidR="00691CE3" w:rsidRPr="00515EA8">
        <w:rPr>
          <w:rFonts w:eastAsia="Times New Roman"/>
          <w:lang w:val="en-US"/>
        </w:rPr>
        <w:t>HP</w:t>
      </w:r>
      <w:r w:rsidRPr="00515EA8">
        <w:rPr>
          <w:rFonts w:eastAsia="Times New Roman"/>
          <w:color w:val="000000"/>
          <w:lang w:val="en-US"/>
        </w:rPr>
        <w:t xml:space="preserve"> tại </w:t>
      </w:r>
      <w:r w:rsidR="00A52702" w:rsidRPr="00515EA8">
        <w:rPr>
          <w:rFonts w:eastAsia="Times New Roman"/>
          <w:color w:val="000000"/>
          <w:lang w:val="en-US"/>
        </w:rPr>
        <w:t>Trường ĐH Vinh</w:t>
      </w:r>
      <w:r w:rsidRPr="00515EA8">
        <w:rPr>
          <w:rFonts w:eastAsia="Times New Roman"/>
          <w:color w:val="000000"/>
          <w:lang w:val="en-US"/>
        </w:rPr>
        <w:t xml:space="preserve"> (</w:t>
      </w:r>
      <w:r w:rsidR="00D44A08" w:rsidRPr="00515EA8">
        <w:rPr>
          <w:rFonts w:eastAsia="Times New Roman"/>
          <w:color w:val="000000"/>
          <w:lang w:val="en-US"/>
        </w:rPr>
        <w:t>số 3662/QĐ-ĐHV ngày 29/12/2023</w:t>
      </w:r>
      <w:r w:rsidRPr="00515EA8">
        <w:rPr>
          <w:rFonts w:eastAsia="Times New Roman"/>
          <w:color w:val="000000"/>
          <w:lang w:val="en-US"/>
        </w:rPr>
        <w:t>)</w:t>
      </w:r>
      <w:r w:rsidR="00F768E9" w:rsidRPr="00515EA8">
        <w:rPr>
          <w:rFonts w:eastAsia="Times New Roman"/>
          <w:color w:val="000000"/>
          <w:lang w:val="en-US"/>
        </w:rPr>
        <w:t xml:space="preserve"> </w:t>
      </w:r>
      <w:r w:rsidR="00F768E9" w:rsidRPr="00515EA8">
        <w:rPr>
          <w:rFonts w:eastAsia="Times New Roman"/>
          <w:lang w:val="en-US"/>
        </w:rPr>
        <w:t>[</w:t>
      </w:r>
      <w:r w:rsidR="00F768E9" w:rsidRPr="00515EA8">
        <w:rPr>
          <w:rFonts w:eastAsia="Times New Roman"/>
          <w:color w:val="FF0000"/>
          <w:lang w:val="en-US"/>
        </w:rPr>
        <w:t>H5.05.03.0</w:t>
      </w:r>
      <w:r w:rsidR="00D44A08" w:rsidRPr="00515EA8">
        <w:rPr>
          <w:rFonts w:eastAsia="Times New Roman"/>
          <w:color w:val="FF0000"/>
          <w:lang w:val="en-US"/>
        </w:rPr>
        <w:t>5</w:t>
      </w:r>
      <w:r w:rsidR="00F768E9" w:rsidRPr="00515EA8">
        <w:rPr>
          <w:rFonts w:eastAsia="Times New Roman"/>
          <w:lang w:val="en-US"/>
        </w:rPr>
        <w:t>]</w:t>
      </w:r>
      <w:r w:rsidRPr="00515EA8">
        <w:rPr>
          <w:rFonts w:eastAsia="Times New Roman"/>
          <w:color w:val="000000"/>
          <w:lang w:val="en-US"/>
        </w:rPr>
        <w:t xml:space="preserve">, trong đó đề thi được thiết kế </w:t>
      </w:r>
      <w:r w:rsidR="006B2FA4" w:rsidRPr="00515EA8">
        <w:rPr>
          <w:rFonts w:eastAsia="Times New Roman"/>
          <w:color w:val="000000"/>
          <w:lang w:val="en-US"/>
        </w:rPr>
        <w:t>nhằm</w:t>
      </w:r>
      <w:r w:rsidRPr="00515EA8">
        <w:rPr>
          <w:rFonts w:eastAsia="Times New Roman"/>
          <w:color w:val="000000"/>
          <w:lang w:val="en-US"/>
        </w:rPr>
        <w:t xml:space="preserve"> đo lường mức </w:t>
      </w:r>
      <w:r w:rsidR="006B2FA4" w:rsidRPr="00515EA8">
        <w:rPr>
          <w:rFonts w:eastAsia="Times New Roman"/>
          <w:color w:val="000000"/>
          <w:lang w:val="en-US"/>
        </w:rPr>
        <w:t xml:space="preserve">độ </w:t>
      </w:r>
      <w:r w:rsidRPr="00515EA8">
        <w:rPr>
          <w:rFonts w:eastAsia="Times New Roman"/>
          <w:color w:val="000000"/>
          <w:lang w:val="en-US"/>
        </w:rPr>
        <w:t>đạt được CĐR. Quá tr</w:t>
      </w:r>
      <w:r w:rsidR="00B90CDA" w:rsidRPr="00515EA8">
        <w:rPr>
          <w:rFonts w:eastAsia="Times New Roman"/>
          <w:color w:val="000000"/>
          <w:lang w:val="en-US"/>
        </w:rPr>
        <w:t>ì</w:t>
      </w:r>
      <w:r w:rsidRPr="00515EA8">
        <w:rPr>
          <w:rFonts w:eastAsia="Times New Roman"/>
          <w:color w:val="000000"/>
          <w:lang w:val="en-US"/>
        </w:rPr>
        <w:t xml:space="preserve">nh tổ chức thi có </w:t>
      </w:r>
      <w:r w:rsidR="006B2FA4" w:rsidRPr="00515EA8">
        <w:rPr>
          <w:rFonts w:eastAsia="Times New Roman"/>
          <w:color w:val="000000"/>
          <w:lang w:val="en-US"/>
        </w:rPr>
        <w:t>hai</w:t>
      </w:r>
      <w:r w:rsidRPr="00515EA8">
        <w:rPr>
          <w:rFonts w:eastAsia="Times New Roman"/>
          <w:color w:val="000000"/>
          <w:lang w:val="en-US"/>
        </w:rPr>
        <w:t xml:space="preserve"> GV coi thi và GV chấm thi theo thang điểm, đáp án cụ thể do bộ môn thông qua để đảm bảo độ tin cậy trong công tác tổ chức thi. Phòng Thanh tra </w:t>
      </w:r>
      <w:r w:rsidR="002B357B" w:rsidRPr="00515EA8">
        <w:rPr>
          <w:rFonts w:eastAsia="Times New Roman"/>
          <w:color w:val="000000"/>
          <w:lang w:val="en-US"/>
        </w:rPr>
        <w:t>- P</w:t>
      </w:r>
      <w:r w:rsidRPr="00515EA8">
        <w:rPr>
          <w:rFonts w:eastAsia="Times New Roman"/>
          <w:color w:val="000000"/>
          <w:lang w:val="en-US"/>
        </w:rPr>
        <w:t xml:space="preserve">háp chế, </w:t>
      </w:r>
      <w:r w:rsidR="002B357B" w:rsidRPr="00515EA8">
        <w:rPr>
          <w:rFonts w:eastAsia="Times New Roman"/>
          <w:color w:val="000000"/>
          <w:lang w:val="en-US"/>
        </w:rPr>
        <w:t>T</w:t>
      </w:r>
      <w:r w:rsidRPr="00515EA8">
        <w:rPr>
          <w:rFonts w:eastAsia="Times New Roman"/>
          <w:color w:val="000000"/>
          <w:lang w:val="en-US"/>
        </w:rPr>
        <w:t xml:space="preserve">rung tâm </w:t>
      </w:r>
      <w:r w:rsidR="000622DF" w:rsidRPr="00515EA8">
        <w:rPr>
          <w:szCs w:val="28"/>
        </w:rPr>
        <w:t>Đ</w:t>
      </w:r>
      <w:r w:rsidR="000622DF" w:rsidRPr="00515EA8">
        <w:rPr>
          <w:szCs w:val="28"/>
          <w:lang w:val="en-US"/>
        </w:rPr>
        <w:t>BCL</w:t>
      </w:r>
      <w:r w:rsidRPr="00515EA8">
        <w:rPr>
          <w:rFonts w:eastAsia="Times New Roman"/>
          <w:color w:val="000000"/>
          <w:lang w:val="en-US"/>
        </w:rPr>
        <w:t xml:space="preserve">, và </w:t>
      </w:r>
      <w:r w:rsidR="000622DF" w:rsidRPr="00515EA8">
        <w:rPr>
          <w:rFonts w:eastAsia="Times New Roman"/>
          <w:color w:val="000000"/>
          <w:lang w:val="en-US"/>
        </w:rPr>
        <w:t>P</w:t>
      </w:r>
      <w:r w:rsidRPr="00515EA8">
        <w:rPr>
          <w:rFonts w:eastAsia="Times New Roman"/>
          <w:color w:val="000000"/>
          <w:lang w:val="en-US"/>
        </w:rPr>
        <w:t xml:space="preserve">hòng </w:t>
      </w:r>
      <w:r w:rsidR="000622DF" w:rsidRPr="00515EA8">
        <w:rPr>
          <w:rFonts w:eastAsia="Times New Roman"/>
          <w:color w:val="000000"/>
          <w:lang w:val="en-US"/>
        </w:rPr>
        <w:t>Đ</w:t>
      </w:r>
      <w:r w:rsidRPr="00515EA8">
        <w:rPr>
          <w:rFonts w:eastAsia="Times New Roman"/>
          <w:color w:val="000000"/>
          <w:lang w:val="en-US"/>
        </w:rPr>
        <w:t xml:space="preserve">ào tạo </w:t>
      </w:r>
      <w:r w:rsidR="000622DF" w:rsidRPr="00515EA8">
        <w:rPr>
          <w:rFonts w:eastAsia="Times New Roman"/>
          <w:color w:val="000000"/>
          <w:lang w:val="en-US"/>
        </w:rPr>
        <w:t>SĐH</w:t>
      </w:r>
      <w:r w:rsidRPr="00515EA8">
        <w:rPr>
          <w:rFonts w:eastAsia="Times New Roman"/>
          <w:color w:val="000000"/>
          <w:lang w:val="en-US"/>
        </w:rPr>
        <w:t xml:space="preserve"> rà soát, thanh kiểm tra suốt quá trình, đặc biệt là quá trình chấm </w:t>
      </w:r>
      <w:r w:rsidR="00B90CDA" w:rsidRPr="00515EA8">
        <w:rPr>
          <w:rFonts w:eastAsia="Times New Roman"/>
          <w:color w:val="000000"/>
          <w:lang w:val="en-US"/>
        </w:rPr>
        <w:t xml:space="preserve">thi </w:t>
      </w:r>
      <w:r w:rsidRPr="00515EA8">
        <w:rPr>
          <w:rFonts w:eastAsia="Times New Roman"/>
          <w:color w:val="000000"/>
          <w:lang w:val="en-US"/>
        </w:rPr>
        <w:t xml:space="preserve">và vào điểm của </w:t>
      </w:r>
      <w:r w:rsidR="00F768E9" w:rsidRPr="00515EA8">
        <w:rPr>
          <w:rFonts w:eastAsia="Times New Roman"/>
          <w:color w:val="000000"/>
          <w:lang w:val="en-US"/>
        </w:rPr>
        <w:t xml:space="preserve">HV </w:t>
      </w:r>
      <w:r w:rsidR="00F768E9" w:rsidRPr="00515EA8">
        <w:rPr>
          <w:rFonts w:eastAsia="Times New Roman"/>
          <w:lang w:val="en-US"/>
        </w:rPr>
        <w:t>[</w:t>
      </w:r>
      <w:r w:rsidR="00F768E9" w:rsidRPr="00515EA8">
        <w:rPr>
          <w:rFonts w:eastAsia="Times New Roman"/>
          <w:color w:val="FF0000"/>
          <w:lang w:val="en-US"/>
        </w:rPr>
        <w:t>H5.05.03.0</w:t>
      </w:r>
      <w:r w:rsidR="001C15D6" w:rsidRPr="00515EA8">
        <w:rPr>
          <w:rFonts w:eastAsia="Times New Roman"/>
          <w:color w:val="FF0000"/>
          <w:lang w:val="en-US"/>
        </w:rPr>
        <w:t>8</w:t>
      </w:r>
      <w:r w:rsidR="00F768E9" w:rsidRPr="00515EA8">
        <w:rPr>
          <w:rFonts w:eastAsia="Times New Roman"/>
          <w:lang w:val="en-US"/>
        </w:rPr>
        <w:t>]</w:t>
      </w:r>
      <w:r w:rsidRPr="00515EA8">
        <w:rPr>
          <w:rFonts w:eastAsia="Times New Roman"/>
          <w:color w:val="000000"/>
          <w:lang w:val="en-US"/>
        </w:rPr>
        <w:t xml:space="preserve">. Các </w:t>
      </w:r>
      <w:r w:rsidR="00E62A12" w:rsidRPr="00515EA8">
        <w:rPr>
          <w:rFonts w:eastAsia="Times New Roman"/>
          <w:color w:val="000000"/>
          <w:lang w:val="en-US"/>
        </w:rPr>
        <w:t xml:space="preserve">qui </w:t>
      </w:r>
      <w:r w:rsidRPr="00515EA8">
        <w:rPr>
          <w:rFonts w:eastAsia="Times New Roman"/>
          <w:color w:val="000000"/>
          <w:lang w:val="en-US"/>
        </w:rPr>
        <w:t>định, tài liệu</w:t>
      </w:r>
      <w:r w:rsidR="002B357B" w:rsidRPr="00515EA8">
        <w:rPr>
          <w:rFonts w:eastAsia="Times New Roman"/>
          <w:color w:val="000000"/>
          <w:lang w:val="en-US"/>
        </w:rPr>
        <w:t xml:space="preserve"> </w:t>
      </w:r>
      <w:r w:rsidRPr="00515EA8">
        <w:rPr>
          <w:rFonts w:eastAsia="Times New Roman"/>
          <w:color w:val="000000"/>
          <w:lang w:val="en-US"/>
        </w:rPr>
        <w:t xml:space="preserve">hướng dẫn </w:t>
      </w:r>
      <w:r w:rsidR="00E62A12" w:rsidRPr="00515EA8">
        <w:rPr>
          <w:rFonts w:eastAsia="Times New Roman"/>
          <w:color w:val="000000"/>
          <w:lang w:val="en-US"/>
        </w:rPr>
        <w:t xml:space="preserve">qui </w:t>
      </w:r>
      <w:r w:rsidRPr="00515EA8">
        <w:rPr>
          <w:rFonts w:eastAsia="Times New Roman"/>
          <w:color w:val="000000"/>
          <w:lang w:val="en-US"/>
        </w:rPr>
        <w:t xml:space="preserve">định cụ thể về thời gian, hình thức, </w:t>
      </w:r>
      <w:r w:rsidRPr="00515EA8">
        <w:rPr>
          <w:rFonts w:eastAsia="Times New Roman"/>
          <w:color w:val="000000"/>
          <w:lang w:val="en-US"/>
        </w:rPr>
        <w:lastRenderedPageBreak/>
        <w:t xml:space="preserve">phương pháp, tiêu chí, trọng số, cơ chế phản hồi và các nội dung liên quan trong các </w:t>
      </w:r>
      <w:r w:rsidR="00E62A12" w:rsidRPr="00515EA8">
        <w:rPr>
          <w:rFonts w:eastAsia="Times New Roman"/>
          <w:color w:val="000000"/>
          <w:lang w:val="en-US"/>
        </w:rPr>
        <w:t>kì</w:t>
      </w:r>
      <w:r w:rsidRPr="00515EA8">
        <w:rPr>
          <w:rFonts w:eastAsia="Times New Roman"/>
          <w:color w:val="000000"/>
          <w:lang w:val="en-US"/>
        </w:rPr>
        <w:t xml:space="preserve"> thi được công bố công khai tới </w:t>
      </w:r>
      <w:r w:rsidR="00F768E9" w:rsidRPr="00515EA8">
        <w:rPr>
          <w:rFonts w:eastAsia="Times New Roman"/>
          <w:color w:val="000000"/>
          <w:lang w:val="en-US"/>
        </w:rPr>
        <w:t>HV</w:t>
      </w:r>
      <w:r w:rsidRPr="00515EA8">
        <w:rPr>
          <w:rFonts w:eastAsia="Times New Roman"/>
          <w:color w:val="000000"/>
          <w:lang w:val="en-US"/>
        </w:rPr>
        <w:t xml:space="preserve"> trước mỗi khóa học/</w:t>
      </w:r>
      <w:r w:rsidR="00E62A12" w:rsidRPr="00515EA8">
        <w:rPr>
          <w:rFonts w:eastAsia="Times New Roman"/>
          <w:color w:val="000000"/>
          <w:lang w:val="en-US"/>
        </w:rPr>
        <w:t>kì</w:t>
      </w:r>
      <w:r w:rsidRPr="00515EA8">
        <w:rPr>
          <w:rFonts w:eastAsia="Times New Roman"/>
          <w:color w:val="000000"/>
          <w:lang w:val="en-US"/>
        </w:rPr>
        <w:t xml:space="preserve"> học/HP thông qua</w:t>
      </w:r>
      <w:r w:rsidR="002B357B" w:rsidRPr="00515EA8">
        <w:rPr>
          <w:rFonts w:eastAsia="Times New Roman"/>
          <w:color w:val="000000"/>
          <w:lang w:val="en-US"/>
        </w:rPr>
        <w:t xml:space="preserve"> </w:t>
      </w:r>
      <w:r w:rsidR="004C6EAC" w:rsidRPr="00515EA8">
        <w:rPr>
          <w:rFonts w:eastAsia="Times New Roman"/>
          <w:color w:val="000000"/>
          <w:lang w:val="en-US"/>
        </w:rPr>
        <w:t>S</w:t>
      </w:r>
      <w:r w:rsidRPr="00515EA8">
        <w:rPr>
          <w:rFonts w:eastAsia="Times New Roman"/>
          <w:color w:val="000000"/>
          <w:lang w:val="en-US"/>
        </w:rPr>
        <w:t xml:space="preserve">ổ tay </w:t>
      </w:r>
      <w:r w:rsidR="006B2FA4" w:rsidRPr="00515EA8">
        <w:rPr>
          <w:rFonts w:eastAsia="Times New Roman"/>
          <w:color w:val="000000"/>
          <w:lang w:val="en-US"/>
        </w:rPr>
        <w:t>H</w:t>
      </w:r>
      <w:r w:rsidRPr="00515EA8">
        <w:rPr>
          <w:rFonts w:eastAsia="Times New Roman"/>
          <w:color w:val="000000"/>
          <w:lang w:val="en-US"/>
        </w:rPr>
        <w:t>V</w:t>
      </w:r>
      <w:r w:rsidR="00F768E9" w:rsidRPr="00515EA8">
        <w:rPr>
          <w:rFonts w:eastAsia="Times New Roman"/>
          <w:color w:val="000000"/>
          <w:lang w:val="en-US"/>
        </w:rPr>
        <w:t xml:space="preserve"> </w:t>
      </w:r>
      <w:r w:rsidR="00F768E9" w:rsidRPr="00515EA8">
        <w:rPr>
          <w:rFonts w:eastAsia="Times New Roman"/>
          <w:lang w:val="en-US"/>
        </w:rPr>
        <w:t>[</w:t>
      </w:r>
      <w:r w:rsidR="00F768E9" w:rsidRPr="00515EA8">
        <w:rPr>
          <w:rFonts w:eastAsia="Times New Roman"/>
          <w:color w:val="FF0000"/>
          <w:lang w:val="en-US"/>
        </w:rPr>
        <w:t>H5.05.03.</w:t>
      </w:r>
      <w:r w:rsidR="001C15D6" w:rsidRPr="00515EA8">
        <w:rPr>
          <w:rFonts w:eastAsia="Times New Roman"/>
          <w:color w:val="FF0000"/>
          <w:lang w:val="en-US"/>
        </w:rPr>
        <w:t>09</w:t>
      </w:r>
      <w:r w:rsidR="00F768E9" w:rsidRPr="00515EA8">
        <w:rPr>
          <w:rFonts w:eastAsia="Times New Roman"/>
          <w:lang w:val="en-US"/>
        </w:rPr>
        <w:t>]</w:t>
      </w:r>
      <w:r w:rsidRPr="00515EA8">
        <w:rPr>
          <w:rFonts w:eastAsia="Times New Roman"/>
          <w:color w:val="000000"/>
          <w:lang w:val="en-US"/>
        </w:rPr>
        <w:t>, cổng thông tin điện tử của Trường</w:t>
      </w:r>
      <w:r w:rsidR="00F768E9" w:rsidRPr="00515EA8">
        <w:rPr>
          <w:rFonts w:eastAsia="Times New Roman"/>
          <w:color w:val="000000"/>
          <w:lang w:val="en-US"/>
        </w:rPr>
        <w:t xml:space="preserve"> </w:t>
      </w:r>
      <w:r w:rsidR="00F768E9" w:rsidRPr="00515EA8">
        <w:rPr>
          <w:rFonts w:eastAsia="Times New Roman"/>
          <w:lang w:val="en-US"/>
        </w:rPr>
        <w:t>[</w:t>
      </w:r>
      <w:r w:rsidR="00F768E9" w:rsidRPr="00515EA8">
        <w:rPr>
          <w:rFonts w:eastAsia="Times New Roman"/>
          <w:color w:val="FF0000"/>
          <w:lang w:val="en-US"/>
        </w:rPr>
        <w:t>H5.05.03.</w:t>
      </w:r>
      <w:r w:rsidR="00D44A08" w:rsidRPr="00515EA8">
        <w:rPr>
          <w:rFonts w:eastAsia="Times New Roman"/>
          <w:color w:val="FF0000"/>
          <w:lang w:val="en-US"/>
        </w:rPr>
        <w:t>1</w:t>
      </w:r>
      <w:r w:rsidR="001C15D6" w:rsidRPr="00515EA8">
        <w:rPr>
          <w:rFonts w:eastAsia="Times New Roman"/>
          <w:color w:val="FF0000"/>
          <w:lang w:val="en-US"/>
        </w:rPr>
        <w:t>0</w:t>
      </w:r>
      <w:r w:rsidR="00F768E9" w:rsidRPr="00515EA8">
        <w:rPr>
          <w:rFonts w:eastAsia="Times New Roman"/>
          <w:lang w:val="en-US"/>
        </w:rPr>
        <w:t>]</w:t>
      </w:r>
      <w:r w:rsidRPr="00515EA8">
        <w:rPr>
          <w:rFonts w:eastAsia="Times New Roman"/>
          <w:color w:val="000000"/>
          <w:lang w:val="en-US"/>
        </w:rPr>
        <w:t xml:space="preserve">. Các thông tin về lịch thi, điểm thi, điểm quá trình đều được </w:t>
      </w:r>
      <w:r w:rsidR="007E260D" w:rsidRPr="00515EA8">
        <w:rPr>
          <w:rFonts w:eastAsia="Times New Roman"/>
          <w:color w:val="000000"/>
          <w:lang w:val="en-US"/>
        </w:rPr>
        <w:t>Nhà trường</w:t>
      </w:r>
      <w:r w:rsidRPr="00515EA8">
        <w:rPr>
          <w:rFonts w:eastAsia="Times New Roman"/>
          <w:color w:val="000000"/>
          <w:lang w:val="en-US"/>
        </w:rPr>
        <w:t xml:space="preserve"> thông báo tới NH trong thời gian </w:t>
      </w:r>
      <w:r w:rsidR="00E62A12" w:rsidRPr="00515EA8">
        <w:rPr>
          <w:rFonts w:eastAsia="Times New Roman"/>
          <w:color w:val="000000"/>
          <w:lang w:val="en-US"/>
        </w:rPr>
        <w:t xml:space="preserve">qui </w:t>
      </w:r>
      <w:r w:rsidRPr="00515EA8">
        <w:rPr>
          <w:rFonts w:eastAsia="Times New Roman"/>
          <w:color w:val="000000"/>
          <w:lang w:val="en-US"/>
        </w:rPr>
        <w:t xml:space="preserve">định thông qua trang cá nhân của </w:t>
      </w:r>
      <w:r w:rsidR="00F768E9" w:rsidRPr="00515EA8">
        <w:rPr>
          <w:rFonts w:eastAsia="Times New Roman"/>
          <w:color w:val="000000"/>
          <w:lang w:val="en-US"/>
        </w:rPr>
        <w:t xml:space="preserve">HV </w:t>
      </w:r>
      <w:r w:rsidR="006B2FA4" w:rsidRPr="00515EA8">
        <w:rPr>
          <w:rFonts w:eastAsia="Times New Roman"/>
          <w:color w:val="000000"/>
          <w:lang w:val="en-US"/>
        </w:rPr>
        <w:t xml:space="preserve">trên phần mềm quản lí đào tạo </w:t>
      </w:r>
      <w:r w:rsidR="00F768E9" w:rsidRPr="00515EA8">
        <w:rPr>
          <w:rFonts w:eastAsia="Times New Roman"/>
          <w:lang w:val="en-US"/>
        </w:rPr>
        <w:t>[</w:t>
      </w:r>
      <w:r w:rsidR="00F768E9" w:rsidRPr="00515EA8">
        <w:rPr>
          <w:rFonts w:eastAsia="Times New Roman"/>
          <w:color w:val="FF0000"/>
          <w:lang w:val="en-US"/>
        </w:rPr>
        <w:t>H5.05.03.</w:t>
      </w:r>
      <w:r w:rsidR="00D44A08" w:rsidRPr="00515EA8">
        <w:rPr>
          <w:rFonts w:eastAsia="Times New Roman"/>
          <w:color w:val="FF0000"/>
          <w:lang w:val="en-US"/>
        </w:rPr>
        <w:t>1</w:t>
      </w:r>
      <w:r w:rsidR="001C15D6" w:rsidRPr="00515EA8">
        <w:rPr>
          <w:rFonts w:eastAsia="Times New Roman"/>
          <w:color w:val="FF0000"/>
          <w:lang w:val="en-US"/>
        </w:rPr>
        <w:t>1</w:t>
      </w:r>
      <w:r w:rsidR="00F768E9" w:rsidRPr="00515EA8">
        <w:rPr>
          <w:rFonts w:eastAsia="Times New Roman"/>
          <w:lang w:val="en-US"/>
        </w:rPr>
        <w:t>]</w:t>
      </w:r>
      <w:r w:rsidRPr="00515EA8">
        <w:rPr>
          <w:rFonts w:eastAsia="Times New Roman"/>
          <w:color w:val="000000"/>
          <w:lang w:val="en-US"/>
        </w:rPr>
        <w:t>.</w:t>
      </w:r>
    </w:p>
    <w:p w14:paraId="72230425" w14:textId="36880F5E" w:rsidR="000940F0" w:rsidRPr="00515EA8" w:rsidRDefault="000940F0" w:rsidP="000940F0">
      <w:pPr>
        <w:widowControl w:val="0"/>
        <w:spacing w:before="0" w:line="312" w:lineRule="auto"/>
        <w:ind w:firstLine="567"/>
        <w:outlineLvl w:val="3"/>
        <w:rPr>
          <w:rFonts w:eastAsia="Times New Roman"/>
          <w:i/>
          <w:lang w:val="en-US"/>
        </w:rPr>
      </w:pPr>
      <w:r w:rsidRPr="00515EA8">
        <w:rPr>
          <w:rFonts w:eastAsia="Times New Roman"/>
          <w:i/>
          <w:lang w:val="en-US"/>
        </w:rPr>
        <w:t>2</w:t>
      </w:r>
      <w:r w:rsidRPr="00515EA8">
        <w:rPr>
          <w:rFonts w:eastAsia="Times New Roman"/>
          <w:i/>
        </w:rPr>
        <w:t xml:space="preserve">. Điểm </w:t>
      </w:r>
      <w:r w:rsidRPr="00515EA8">
        <w:rPr>
          <w:rFonts w:eastAsia="Times New Roman"/>
          <w:i/>
          <w:lang w:val="en-US"/>
        </w:rPr>
        <w:t>mạnh</w:t>
      </w:r>
    </w:p>
    <w:p w14:paraId="4462ECE9" w14:textId="1615759D" w:rsidR="000940F0" w:rsidRPr="00515EA8" w:rsidRDefault="00A56ECB" w:rsidP="000940F0">
      <w:pPr>
        <w:widowControl w:val="0"/>
        <w:spacing w:before="0" w:line="312" w:lineRule="auto"/>
        <w:ind w:firstLine="567"/>
        <w:rPr>
          <w:rFonts w:eastAsia="Times New Roman"/>
          <w:color w:val="000000"/>
          <w:lang w:val="en-US"/>
        </w:rPr>
      </w:pPr>
      <w:r w:rsidRPr="00515EA8">
        <w:rPr>
          <w:rFonts w:eastAsia="Times New Roman"/>
          <w:color w:val="000000"/>
          <w:lang w:val="en-US"/>
        </w:rPr>
        <w:t xml:space="preserve">Trường và Khoa đã có hướng dẫn chi tiết và triển khai các phương pháp đánh giá </w:t>
      </w:r>
      <w:r w:rsidR="005A2C32" w:rsidRPr="00515EA8">
        <w:rPr>
          <w:rFonts w:eastAsia="Times New Roman"/>
          <w:color w:val="000000"/>
          <w:lang w:val="en-US"/>
        </w:rPr>
        <w:t>KQHT</w:t>
      </w:r>
      <w:r w:rsidRPr="00515EA8">
        <w:rPr>
          <w:rFonts w:eastAsia="Times New Roman"/>
          <w:color w:val="000000"/>
          <w:lang w:val="en-US"/>
        </w:rPr>
        <w:t xml:space="preserve"> đa dạng, đảm bảo độ giá trị, độ tin cậy và sự công bằng.</w:t>
      </w:r>
    </w:p>
    <w:p w14:paraId="6CE4FF93" w14:textId="33DFB936" w:rsidR="0019172A" w:rsidRPr="00515EA8" w:rsidRDefault="00036783" w:rsidP="002E03F4">
      <w:pPr>
        <w:widowControl w:val="0"/>
        <w:spacing w:before="0" w:line="312" w:lineRule="auto"/>
        <w:ind w:firstLine="567"/>
        <w:outlineLvl w:val="3"/>
        <w:rPr>
          <w:rFonts w:eastAsia="Times New Roman"/>
          <w:i/>
        </w:rPr>
      </w:pPr>
      <w:r w:rsidRPr="00515EA8">
        <w:rPr>
          <w:rFonts w:eastAsia="Times New Roman"/>
          <w:i/>
        </w:rPr>
        <w:t>3. Điểm tồn tại</w:t>
      </w:r>
    </w:p>
    <w:p w14:paraId="282D9FD1" w14:textId="2C9A645C" w:rsidR="0019172A" w:rsidRPr="00515EA8" w:rsidRDefault="00A56ECB" w:rsidP="002E03F4">
      <w:pPr>
        <w:widowControl w:val="0"/>
        <w:spacing w:before="0" w:line="312" w:lineRule="auto"/>
        <w:ind w:firstLine="567"/>
        <w:rPr>
          <w:rFonts w:eastAsia="Times New Roman"/>
          <w:color w:val="000000"/>
          <w:lang w:val="en-US"/>
        </w:rPr>
      </w:pPr>
      <w:bookmarkStart w:id="82" w:name="_Hlk196748537"/>
      <w:r w:rsidRPr="00515EA8">
        <w:rPr>
          <w:rFonts w:eastAsia="Times New Roman"/>
          <w:color w:val="000000"/>
          <w:lang w:val="en-US"/>
        </w:rPr>
        <w:t xml:space="preserve">Việc </w:t>
      </w:r>
      <w:r w:rsidR="00822C18" w:rsidRPr="00515EA8">
        <w:rPr>
          <w:rFonts w:eastAsia="Times New Roman"/>
          <w:color w:val="000000"/>
          <w:lang w:val="en-US"/>
        </w:rPr>
        <w:t xml:space="preserve">phân tích kết quả </w:t>
      </w:r>
      <w:r w:rsidRPr="00515EA8">
        <w:rPr>
          <w:rFonts w:eastAsia="Times New Roman"/>
          <w:color w:val="000000"/>
          <w:lang w:val="en-US"/>
        </w:rPr>
        <w:t>KTĐG</w:t>
      </w:r>
      <w:r w:rsidR="00822C18" w:rsidRPr="00515EA8">
        <w:rPr>
          <w:rFonts w:eastAsia="Times New Roman"/>
          <w:color w:val="000000"/>
          <w:lang w:val="en-US"/>
        </w:rPr>
        <w:t xml:space="preserve"> của </w:t>
      </w:r>
      <w:r w:rsidRPr="00515EA8">
        <w:rPr>
          <w:rFonts w:eastAsia="Times New Roman"/>
          <w:color w:val="000000"/>
          <w:lang w:val="en-US"/>
        </w:rPr>
        <w:t>HV</w:t>
      </w:r>
      <w:r w:rsidR="00822C18" w:rsidRPr="00515EA8">
        <w:rPr>
          <w:rFonts w:eastAsia="Times New Roman"/>
          <w:color w:val="000000"/>
          <w:lang w:val="en-US"/>
        </w:rPr>
        <w:t xml:space="preserve"> </w:t>
      </w:r>
      <w:r w:rsidRPr="00515EA8">
        <w:rPr>
          <w:rFonts w:eastAsia="Times New Roman"/>
          <w:color w:val="000000"/>
          <w:lang w:val="en-US"/>
        </w:rPr>
        <w:t xml:space="preserve">ở một số </w:t>
      </w:r>
      <w:r w:rsidR="00CD7124" w:rsidRPr="00515EA8">
        <w:rPr>
          <w:rFonts w:eastAsia="Times New Roman"/>
          <w:color w:val="000000"/>
          <w:lang w:val="en-US"/>
        </w:rPr>
        <w:t>HP</w:t>
      </w:r>
      <w:r w:rsidR="00822C18" w:rsidRPr="00515EA8">
        <w:rPr>
          <w:rFonts w:eastAsia="Times New Roman"/>
          <w:color w:val="000000"/>
          <w:lang w:val="en-US"/>
        </w:rPr>
        <w:t xml:space="preserve"> để đánh giá mức độ phù hợp và độ tin cậy của phương pháp KTĐG và của đề thi đã sử dụng </w:t>
      </w:r>
      <w:r w:rsidR="002B357B" w:rsidRPr="00515EA8">
        <w:rPr>
          <w:rFonts w:eastAsia="Times New Roman"/>
          <w:color w:val="000000"/>
          <w:lang w:val="en-US"/>
        </w:rPr>
        <w:t>c</w:t>
      </w:r>
      <w:r w:rsidR="00822C18" w:rsidRPr="00515EA8">
        <w:rPr>
          <w:rFonts w:eastAsia="Times New Roman"/>
          <w:color w:val="000000"/>
          <w:lang w:val="en-US"/>
        </w:rPr>
        <w:t xml:space="preserve">hưa </w:t>
      </w:r>
      <w:r w:rsidRPr="00515EA8">
        <w:rPr>
          <w:rFonts w:eastAsia="Times New Roman"/>
          <w:color w:val="000000"/>
          <w:lang w:val="en-US"/>
        </w:rPr>
        <w:t>được tiến hành thường xuyên</w:t>
      </w:r>
      <w:bookmarkEnd w:id="82"/>
      <w:r w:rsidR="00822C18" w:rsidRPr="00515EA8">
        <w:rPr>
          <w:rFonts w:eastAsia="Times New Roman"/>
          <w:color w:val="000000"/>
          <w:lang w:val="en-US"/>
        </w:rPr>
        <w:t>.</w:t>
      </w:r>
    </w:p>
    <w:p w14:paraId="7958E0AD" w14:textId="271130AC" w:rsidR="0019172A" w:rsidRPr="00515EA8" w:rsidRDefault="00216788" w:rsidP="002E03F4">
      <w:pPr>
        <w:widowControl w:val="0"/>
        <w:spacing w:before="0" w:line="312" w:lineRule="auto"/>
        <w:ind w:firstLine="567"/>
        <w:outlineLvl w:val="3"/>
        <w:rPr>
          <w:rFonts w:eastAsia="Times New Roman"/>
          <w:i/>
        </w:rPr>
      </w:pPr>
      <w:r w:rsidRPr="00515EA8">
        <w:rPr>
          <w:rFonts w:eastAsia="Times New Roman"/>
          <w:i/>
        </w:rPr>
        <w:t>4. Kế hoạch hành động</w:t>
      </w:r>
    </w:p>
    <w:tbl>
      <w:tblPr>
        <w:tblW w:w="90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962"/>
        <w:gridCol w:w="3780"/>
        <w:gridCol w:w="1530"/>
        <w:gridCol w:w="1710"/>
        <w:gridCol w:w="601"/>
      </w:tblGrid>
      <w:tr w:rsidR="000940F0" w:rsidRPr="00515EA8" w14:paraId="077C6039" w14:textId="77777777" w:rsidTr="005026E5">
        <w:trPr>
          <w:trHeight w:val="671"/>
        </w:trPr>
        <w:tc>
          <w:tcPr>
            <w:tcW w:w="478" w:type="dxa"/>
            <w:tcBorders>
              <w:top w:val="single" w:sz="4" w:space="0" w:color="auto"/>
              <w:left w:val="single" w:sz="4" w:space="0" w:color="auto"/>
              <w:bottom w:val="single" w:sz="4" w:space="0" w:color="auto"/>
              <w:right w:val="single" w:sz="4" w:space="0" w:color="auto"/>
            </w:tcBorders>
            <w:vAlign w:val="center"/>
          </w:tcPr>
          <w:p w14:paraId="2F1BB5A8" w14:textId="77777777" w:rsidR="000940F0" w:rsidRPr="00515EA8" w:rsidRDefault="000940F0" w:rsidP="00A56ECB">
            <w:pPr>
              <w:widowControl w:val="0"/>
              <w:overflowPunct w:val="0"/>
              <w:adjustRightInd w:val="0"/>
              <w:spacing w:before="40" w:after="40"/>
              <w:ind w:left="-85" w:right="-85"/>
              <w:jc w:val="center"/>
              <w:rPr>
                <w:rFonts w:eastAsia="SimSun"/>
                <w:b/>
              </w:rPr>
            </w:pPr>
            <w:r w:rsidRPr="00515EA8">
              <w:rPr>
                <w:rFonts w:eastAsia="SimSun"/>
                <w:b/>
              </w:rPr>
              <w:t>TT</w:t>
            </w:r>
          </w:p>
        </w:tc>
        <w:tc>
          <w:tcPr>
            <w:tcW w:w="962" w:type="dxa"/>
            <w:tcBorders>
              <w:top w:val="single" w:sz="4" w:space="0" w:color="auto"/>
              <w:left w:val="single" w:sz="4" w:space="0" w:color="auto"/>
              <w:bottom w:val="single" w:sz="4" w:space="0" w:color="auto"/>
              <w:right w:val="single" w:sz="4" w:space="0" w:color="auto"/>
            </w:tcBorders>
            <w:vAlign w:val="center"/>
          </w:tcPr>
          <w:p w14:paraId="5514B4D6" w14:textId="77777777" w:rsidR="000940F0" w:rsidRPr="00515EA8" w:rsidRDefault="000940F0" w:rsidP="00A56ECB">
            <w:pPr>
              <w:widowControl w:val="0"/>
              <w:overflowPunct w:val="0"/>
              <w:adjustRightInd w:val="0"/>
              <w:spacing w:before="40" w:after="40"/>
              <w:ind w:left="-85" w:right="-85"/>
              <w:jc w:val="center"/>
              <w:rPr>
                <w:rFonts w:eastAsia="SimSun"/>
                <w:b/>
              </w:rPr>
            </w:pPr>
            <w:r w:rsidRPr="00515EA8">
              <w:rPr>
                <w:rFonts w:eastAsia="SimSun"/>
                <w:b/>
              </w:rPr>
              <w:t>Mục tiêu</w:t>
            </w:r>
          </w:p>
        </w:tc>
        <w:tc>
          <w:tcPr>
            <w:tcW w:w="3780" w:type="dxa"/>
            <w:tcBorders>
              <w:top w:val="single" w:sz="4" w:space="0" w:color="auto"/>
              <w:left w:val="single" w:sz="4" w:space="0" w:color="auto"/>
              <w:bottom w:val="single" w:sz="4" w:space="0" w:color="auto"/>
              <w:right w:val="single" w:sz="4" w:space="0" w:color="auto"/>
            </w:tcBorders>
            <w:vAlign w:val="center"/>
          </w:tcPr>
          <w:p w14:paraId="166A6889" w14:textId="77777777" w:rsidR="000940F0" w:rsidRPr="00515EA8" w:rsidRDefault="000940F0" w:rsidP="00A56ECB">
            <w:pPr>
              <w:widowControl w:val="0"/>
              <w:overflowPunct w:val="0"/>
              <w:adjustRightInd w:val="0"/>
              <w:spacing w:before="40" w:after="40"/>
              <w:ind w:left="-85" w:right="-85"/>
              <w:jc w:val="center"/>
              <w:rPr>
                <w:rFonts w:eastAsia="SimSun"/>
                <w:b/>
              </w:rPr>
            </w:pPr>
            <w:r w:rsidRPr="00515EA8">
              <w:rPr>
                <w:rFonts w:eastAsia="SimSun"/>
                <w:b/>
              </w:rPr>
              <w:t>Nội dung</w:t>
            </w:r>
          </w:p>
        </w:tc>
        <w:tc>
          <w:tcPr>
            <w:tcW w:w="1530" w:type="dxa"/>
            <w:tcBorders>
              <w:top w:val="single" w:sz="4" w:space="0" w:color="auto"/>
              <w:left w:val="single" w:sz="4" w:space="0" w:color="auto"/>
              <w:bottom w:val="single" w:sz="4" w:space="0" w:color="auto"/>
              <w:right w:val="single" w:sz="4" w:space="0" w:color="auto"/>
            </w:tcBorders>
            <w:vAlign w:val="center"/>
          </w:tcPr>
          <w:p w14:paraId="0B390DBD" w14:textId="77777777" w:rsidR="000940F0" w:rsidRPr="00515EA8" w:rsidRDefault="000940F0" w:rsidP="00A56ECB">
            <w:pPr>
              <w:widowControl w:val="0"/>
              <w:overflowPunct w:val="0"/>
              <w:adjustRightInd w:val="0"/>
              <w:spacing w:before="40" w:after="40"/>
              <w:ind w:left="-85" w:right="-85"/>
              <w:jc w:val="center"/>
              <w:rPr>
                <w:rFonts w:eastAsia="SimSun"/>
                <w:b/>
              </w:rPr>
            </w:pPr>
            <w:r w:rsidRPr="00515EA8">
              <w:rPr>
                <w:rFonts w:eastAsia="SimSun"/>
                <w:b/>
              </w:rPr>
              <w:t>Đơn vị, người thực hiện</w:t>
            </w:r>
          </w:p>
        </w:tc>
        <w:tc>
          <w:tcPr>
            <w:tcW w:w="1710" w:type="dxa"/>
            <w:tcBorders>
              <w:top w:val="single" w:sz="4" w:space="0" w:color="auto"/>
              <w:left w:val="single" w:sz="4" w:space="0" w:color="auto"/>
              <w:bottom w:val="single" w:sz="4" w:space="0" w:color="auto"/>
              <w:right w:val="single" w:sz="4" w:space="0" w:color="auto"/>
            </w:tcBorders>
            <w:vAlign w:val="center"/>
          </w:tcPr>
          <w:p w14:paraId="26D0C774" w14:textId="77777777" w:rsidR="000940F0" w:rsidRPr="00515EA8" w:rsidRDefault="000940F0" w:rsidP="00A56ECB">
            <w:pPr>
              <w:widowControl w:val="0"/>
              <w:overflowPunct w:val="0"/>
              <w:adjustRightInd w:val="0"/>
              <w:spacing w:before="40" w:after="40"/>
              <w:ind w:left="-85" w:right="-85"/>
              <w:jc w:val="center"/>
              <w:rPr>
                <w:rFonts w:eastAsia="SimSun"/>
                <w:b/>
              </w:rPr>
            </w:pPr>
            <w:r w:rsidRPr="00515EA8">
              <w:rPr>
                <w:rFonts w:eastAsia="SimSun"/>
                <w:b/>
              </w:rPr>
              <w:t>Thời gian thực hiện hoặc hoàn thành</w:t>
            </w:r>
          </w:p>
        </w:tc>
        <w:tc>
          <w:tcPr>
            <w:tcW w:w="601" w:type="dxa"/>
            <w:tcBorders>
              <w:top w:val="single" w:sz="4" w:space="0" w:color="auto"/>
              <w:left w:val="single" w:sz="4" w:space="0" w:color="auto"/>
              <w:bottom w:val="single" w:sz="4" w:space="0" w:color="auto"/>
              <w:right w:val="single" w:sz="4" w:space="0" w:color="auto"/>
            </w:tcBorders>
            <w:vAlign w:val="center"/>
          </w:tcPr>
          <w:p w14:paraId="32808508" w14:textId="77777777" w:rsidR="000940F0" w:rsidRPr="00515EA8" w:rsidRDefault="000940F0" w:rsidP="00A56ECB">
            <w:pPr>
              <w:widowControl w:val="0"/>
              <w:overflowPunct w:val="0"/>
              <w:adjustRightInd w:val="0"/>
              <w:spacing w:before="40" w:after="40"/>
              <w:ind w:left="-85" w:right="-85"/>
              <w:jc w:val="center"/>
              <w:rPr>
                <w:rFonts w:eastAsia="SimSun"/>
                <w:b/>
              </w:rPr>
            </w:pPr>
            <w:r w:rsidRPr="00515EA8">
              <w:rPr>
                <w:rFonts w:eastAsia="SimSun"/>
                <w:b/>
              </w:rPr>
              <w:t>Ghi chú</w:t>
            </w:r>
          </w:p>
        </w:tc>
      </w:tr>
      <w:tr w:rsidR="000940F0" w:rsidRPr="00515EA8" w14:paraId="755C583D" w14:textId="77777777" w:rsidTr="00A56ECB">
        <w:trPr>
          <w:trHeight w:val="708"/>
        </w:trPr>
        <w:tc>
          <w:tcPr>
            <w:tcW w:w="478" w:type="dxa"/>
            <w:tcBorders>
              <w:top w:val="single" w:sz="4" w:space="0" w:color="000000"/>
              <w:left w:val="single" w:sz="4" w:space="0" w:color="000000"/>
              <w:bottom w:val="single" w:sz="4" w:space="0" w:color="000000"/>
              <w:right w:val="single" w:sz="4" w:space="0" w:color="000000"/>
            </w:tcBorders>
          </w:tcPr>
          <w:p w14:paraId="498415CA" w14:textId="77777777" w:rsidR="000940F0" w:rsidRPr="00515EA8" w:rsidRDefault="000940F0" w:rsidP="00A56ECB">
            <w:pPr>
              <w:widowControl w:val="0"/>
              <w:spacing w:before="40" w:after="40"/>
              <w:rPr>
                <w:rFonts w:eastAsia="Times New Roman"/>
                <w:lang w:eastAsia="vi-VN"/>
              </w:rPr>
            </w:pPr>
            <w:r w:rsidRPr="00515EA8">
              <w:rPr>
                <w:rFonts w:eastAsia="Times New Roman"/>
                <w:lang w:eastAsia="vi-VN"/>
              </w:rPr>
              <w:t>1</w:t>
            </w:r>
          </w:p>
        </w:tc>
        <w:tc>
          <w:tcPr>
            <w:tcW w:w="962" w:type="dxa"/>
            <w:tcBorders>
              <w:top w:val="single" w:sz="4" w:space="0" w:color="000000"/>
              <w:left w:val="single" w:sz="4" w:space="0" w:color="000000"/>
              <w:bottom w:val="single" w:sz="4" w:space="0" w:color="000000"/>
              <w:right w:val="single" w:sz="4" w:space="0" w:color="000000"/>
            </w:tcBorders>
          </w:tcPr>
          <w:p w14:paraId="6B44D13A" w14:textId="77777777" w:rsidR="000940F0" w:rsidRPr="00515EA8" w:rsidRDefault="000940F0" w:rsidP="00A56ECB">
            <w:pPr>
              <w:widowControl w:val="0"/>
              <w:spacing w:before="40" w:after="40"/>
              <w:rPr>
                <w:rFonts w:eastAsia="Times New Roman"/>
                <w:lang w:eastAsia="vi-VN"/>
              </w:rPr>
            </w:pPr>
            <w:r w:rsidRPr="00515EA8">
              <w:rPr>
                <w:rFonts w:eastAsia="Times New Roman"/>
                <w:lang w:eastAsia="vi-VN"/>
              </w:rPr>
              <w:t>Khắc phục điểm tồn tại</w:t>
            </w:r>
          </w:p>
        </w:tc>
        <w:tc>
          <w:tcPr>
            <w:tcW w:w="3780" w:type="dxa"/>
            <w:tcBorders>
              <w:top w:val="single" w:sz="4" w:space="0" w:color="000000"/>
              <w:left w:val="single" w:sz="4" w:space="0" w:color="000000"/>
              <w:bottom w:val="single" w:sz="4" w:space="0" w:color="000000"/>
              <w:right w:val="single" w:sz="4" w:space="0" w:color="000000"/>
            </w:tcBorders>
          </w:tcPr>
          <w:p w14:paraId="4A1B9F06" w14:textId="03536A6A" w:rsidR="000940F0" w:rsidRPr="00515EA8" w:rsidRDefault="00A56ECB" w:rsidP="00A56ECB">
            <w:pPr>
              <w:widowControl w:val="0"/>
              <w:spacing w:before="40" w:after="40"/>
              <w:rPr>
                <w:rFonts w:eastAsia="Times New Roman"/>
              </w:rPr>
            </w:pPr>
            <w:r w:rsidRPr="00515EA8">
              <w:rPr>
                <w:rFonts w:eastAsia="Times New Roman"/>
                <w:lang w:val="en-US"/>
              </w:rPr>
              <w:t>Thúc đẩy v</w:t>
            </w:r>
            <w:r w:rsidRPr="00515EA8">
              <w:rPr>
                <w:rFonts w:eastAsia="Times New Roman"/>
              </w:rPr>
              <w:t xml:space="preserve">iệc phân tích kết quả KTĐG của HV ở </w:t>
            </w:r>
            <w:r w:rsidRPr="00515EA8">
              <w:rPr>
                <w:rFonts w:eastAsia="Times New Roman"/>
                <w:lang w:val="en-US"/>
              </w:rPr>
              <w:t>tất cả các</w:t>
            </w:r>
            <w:r w:rsidRPr="00515EA8">
              <w:rPr>
                <w:rFonts w:eastAsia="Times New Roman"/>
              </w:rPr>
              <w:t xml:space="preserve"> </w:t>
            </w:r>
            <w:r w:rsidR="00CD7124" w:rsidRPr="00515EA8">
              <w:rPr>
                <w:rFonts w:eastAsia="Times New Roman"/>
              </w:rPr>
              <w:t>HP</w:t>
            </w:r>
            <w:r w:rsidRPr="00515EA8">
              <w:rPr>
                <w:rFonts w:eastAsia="Times New Roman"/>
              </w:rPr>
              <w:t xml:space="preserve"> để đánh giá mức độ phù hợp và độ tin cậy của phương pháp KTĐG và của đề thi</w:t>
            </w:r>
            <w:r w:rsidR="000940F0" w:rsidRPr="00515EA8">
              <w:rPr>
                <w:rFonts w:eastAsia="Times New Roman"/>
              </w:rPr>
              <w:t>.</w:t>
            </w:r>
          </w:p>
        </w:tc>
        <w:tc>
          <w:tcPr>
            <w:tcW w:w="1530" w:type="dxa"/>
            <w:tcBorders>
              <w:top w:val="single" w:sz="4" w:space="0" w:color="000000"/>
              <w:left w:val="single" w:sz="4" w:space="0" w:color="000000"/>
              <w:bottom w:val="single" w:sz="4" w:space="0" w:color="000000"/>
              <w:right w:val="single" w:sz="4" w:space="0" w:color="000000"/>
            </w:tcBorders>
          </w:tcPr>
          <w:p w14:paraId="20B073E3" w14:textId="77777777" w:rsidR="000940F0" w:rsidRPr="00515EA8" w:rsidRDefault="000940F0" w:rsidP="00A56ECB">
            <w:pPr>
              <w:widowControl w:val="0"/>
              <w:spacing w:before="40" w:after="40"/>
              <w:jc w:val="left"/>
              <w:rPr>
                <w:rFonts w:eastAsia="Times New Roman"/>
              </w:rPr>
            </w:pPr>
            <w:r w:rsidRPr="00515EA8">
              <w:rPr>
                <w:rFonts w:eastAsia="Times New Roman"/>
              </w:rPr>
              <w:t>Trung tâm ĐBCL;</w:t>
            </w:r>
          </w:p>
          <w:p w14:paraId="2C5A829D" w14:textId="77777777" w:rsidR="000940F0" w:rsidRPr="00515EA8" w:rsidRDefault="000940F0" w:rsidP="00A56ECB">
            <w:pPr>
              <w:widowControl w:val="0"/>
              <w:spacing w:before="40" w:after="40"/>
              <w:jc w:val="left"/>
              <w:rPr>
                <w:rFonts w:eastAsia="Times New Roman"/>
                <w:lang w:eastAsia="vi-VN"/>
              </w:rPr>
            </w:pPr>
            <w:r w:rsidRPr="00515EA8">
              <w:rPr>
                <w:rFonts w:eastAsia="Times New Roman"/>
              </w:rPr>
              <w:t xml:space="preserve">Khoa </w:t>
            </w:r>
            <w:r w:rsidRPr="00515EA8">
              <w:rPr>
                <w:rFonts w:eastAsia="Times New Roman"/>
                <w:bCs/>
                <w:lang w:val="vi"/>
              </w:rPr>
              <w:t>Sinh học</w:t>
            </w:r>
          </w:p>
        </w:tc>
        <w:tc>
          <w:tcPr>
            <w:tcW w:w="1710" w:type="dxa"/>
            <w:tcBorders>
              <w:top w:val="single" w:sz="4" w:space="0" w:color="000000"/>
              <w:left w:val="single" w:sz="4" w:space="0" w:color="000000"/>
              <w:bottom w:val="single" w:sz="4" w:space="0" w:color="000000"/>
              <w:right w:val="single" w:sz="4" w:space="0" w:color="000000"/>
            </w:tcBorders>
            <w:vAlign w:val="center"/>
          </w:tcPr>
          <w:p w14:paraId="27518EE3" w14:textId="58D9354E" w:rsidR="000940F0" w:rsidRPr="00515EA8" w:rsidRDefault="00A56ECB" w:rsidP="00A56ECB">
            <w:pPr>
              <w:widowControl w:val="0"/>
              <w:spacing w:before="40" w:after="40"/>
              <w:jc w:val="center"/>
              <w:rPr>
                <w:rFonts w:eastAsia="Times New Roman"/>
                <w:lang w:eastAsia="vi-VN"/>
              </w:rPr>
            </w:pPr>
            <w:r w:rsidRPr="00515EA8">
              <w:rPr>
                <w:rFonts w:eastAsia="Times New Roman"/>
                <w:lang w:eastAsia="vi-VN"/>
              </w:rPr>
              <w:t>Định kì hàng năm, bắt đầu từ năm học 2025-2026</w:t>
            </w:r>
          </w:p>
        </w:tc>
        <w:tc>
          <w:tcPr>
            <w:tcW w:w="601" w:type="dxa"/>
            <w:tcBorders>
              <w:top w:val="single" w:sz="4" w:space="0" w:color="auto"/>
              <w:left w:val="single" w:sz="4" w:space="0" w:color="auto"/>
              <w:bottom w:val="single" w:sz="4" w:space="0" w:color="auto"/>
              <w:right w:val="single" w:sz="4" w:space="0" w:color="auto"/>
            </w:tcBorders>
            <w:vAlign w:val="center"/>
          </w:tcPr>
          <w:p w14:paraId="7EE369BC" w14:textId="77777777" w:rsidR="000940F0" w:rsidRPr="00515EA8" w:rsidRDefault="000940F0" w:rsidP="00A56ECB">
            <w:pPr>
              <w:widowControl w:val="0"/>
              <w:overflowPunct w:val="0"/>
              <w:adjustRightInd w:val="0"/>
              <w:spacing w:before="40" w:after="40"/>
              <w:jc w:val="center"/>
              <w:rPr>
                <w:rFonts w:eastAsia="SimSun"/>
              </w:rPr>
            </w:pPr>
          </w:p>
        </w:tc>
      </w:tr>
      <w:tr w:rsidR="000940F0" w:rsidRPr="00515EA8" w14:paraId="66DD55D6" w14:textId="77777777" w:rsidTr="00A56ECB">
        <w:trPr>
          <w:trHeight w:val="447"/>
        </w:trPr>
        <w:tc>
          <w:tcPr>
            <w:tcW w:w="478" w:type="dxa"/>
            <w:tcBorders>
              <w:top w:val="single" w:sz="4" w:space="0" w:color="auto"/>
              <w:left w:val="single" w:sz="4" w:space="0" w:color="auto"/>
              <w:bottom w:val="single" w:sz="4" w:space="0" w:color="auto"/>
              <w:right w:val="single" w:sz="4" w:space="0" w:color="auto"/>
            </w:tcBorders>
            <w:vAlign w:val="center"/>
          </w:tcPr>
          <w:p w14:paraId="72B2219B" w14:textId="77777777" w:rsidR="000940F0" w:rsidRPr="00515EA8" w:rsidRDefault="000940F0" w:rsidP="00A56ECB">
            <w:pPr>
              <w:widowControl w:val="0"/>
              <w:overflowPunct w:val="0"/>
              <w:adjustRightInd w:val="0"/>
              <w:spacing w:before="40" w:after="40"/>
              <w:jc w:val="center"/>
              <w:rPr>
                <w:rFonts w:eastAsia="SimSun"/>
              </w:rPr>
            </w:pPr>
            <w:r w:rsidRPr="00515EA8">
              <w:rPr>
                <w:rFonts w:eastAsia="SimSun"/>
              </w:rPr>
              <w:t>2</w:t>
            </w:r>
          </w:p>
        </w:tc>
        <w:tc>
          <w:tcPr>
            <w:tcW w:w="962" w:type="dxa"/>
            <w:tcBorders>
              <w:top w:val="single" w:sz="4" w:space="0" w:color="000000"/>
              <w:left w:val="single" w:sz="4" w:space="0" w:color="000000"/>
              <w:bottom w:val="single" w:sz="4" w:space="0" w:color="000000"/>
              <w:right w:val="single" w:sz="4" w:space="0" w:color="000000"/>
            </w:tcBorders>
          </w:tcPr>
          <w:p w14:paraId="36C0247B" w14:textId="77777777" w:rsidR="000940F0" w:rsidRPr="00515EA8" w:rsidRDefault="000940F0" w:rsidP="00A56ECB">
            <w:pPr>
              <w:widowControl w:val="0"/>
              <w:spacing w:before="40" w:after="40"/>
              <w:rPr>
                <w:rFonts w:eastAsia="Times New Roman"/>
                <w:lang w:eastAsia="vi-VN"/>
              </w:rPr>
            </w:pPr>
            <w:r w:rsidRPr="00515EA8">
              <w:rPr>
                <w:rFonts w:eastAsia="Times New Roman"/>
                <w:lang w:eastAsia="vi-VN"/>
              </w:rPr>
              <w:t>Phát huy điểm mạnh</w:t>
            </w:r>
          </w:p>
        </w:tc>
        <w:tc>
          <w:tcPr>
            <w:tcW w:w="3780" w:type="dxa"/>
            <w:tcBorders>
              <w:top w:val="single" w:sz="4" w:space="0" w:color="000000"/>
              <w:left w:val="single" w:sz="4" w:space="0" w:color="000000"/>
              <w:bottom w:val="single" w:sz="4" w:space="0" w:color="000000"/>
              <w:right w:val="single" w:sz="4" w:space="0" w:color="000000"/>
            </w:tcBorders>
          </w:tcPr>
          <w:p w14:paraId="4B9EA95F" w14:textId="70AE5899" w:rsidR="000940F0" w:rsidRPr="00515EA8" w:rsidRDefault="00DA4C64" w:rsidP="00A56ECB">
            <w:pPr>
              <w:spacing w:before="40" w:after="40"/>
              <w:rPr>
                <w:rFonts w:eastAsia="Times New Roman"/>
              </w:rPr>
            </w:pPr>
            <w:r w:rsidRPr="00515EA8">
              <w:rPr>
                <w:rFonts w:eastAsia="Times New Roman"/>
                <w:lang w:val="en-US"/>
              </w:rPr>
              <w:t>Thường xuyên cập nhật</w:t>
            </w:r>
            <w:r w:rsidR="00A56ECB" w:rsidRPr="00515EA8">
              <w:rPr>
                <w:rFonts w:eastAsia="Times New Roman"/>
              </w:rPr>
              <w:t xml:space="preserve"> hướng dẫn </w:t>
            </w:r>
            <w:r w:rsidRPr="00515EA8">
              <w:rPr>
                <w:rFonts w:eastAsia="Times New Roman"/>
                <w:lang w:val="en-US"/>
              </w:rPr>
              <w:t>về</w:t>
            </w:r>
            <w:r w:rsidR="00A56ECB" w:rsidRPr="00515EA8">
              <w:rPr>
                <w:rFonts w:eastAsia="Times New Roman"/>
              </w:rPr>
              <w:t xml:space="preserve"> phương pháp đánh giá </w:t>
            </w:r>
            <w:r w:rsidR="005A2C32" w:rsidRPr="00515EA8">
              <w:rPr>
                <w:rFonts w:eastAsia="Times New Roman"/>
              </w:rPr>
              <w:t>KQHT</w:t>
            </w:r>
            <w:r w:rsidR="00A56ECB" w:rsidRPr="00515EA8">
              <w:rPr>
                <w:rFonts w:eastAsia="Times New Roman"/>
              </w:rPr>
              <w:t xml:space="preserve"> </w:t>
            </w:r>
            <w:r w:rsidRPr="00515EA8">
              <w:rPr>
                <w:rFonts w:eastAsia="Times New Roman"/>
                <w:lang w:val="en-US"/>
              </w:rPr>
              <w:t xml:space="preserve">của </w:t>
            </w:r>
            <w:r w:rsidR="007E260D" w:rsidRPr="00515EA8">
              <w:rPr>
                <w:rFonts w:eastAsia="Times New Roman"/>
                <w:lang w:val="en-US"/>
              </w:rPr>
              <w:t>Nhà trường</w:t>
            </w:r>
            <w:r w:rsidRPr="00515EA8">
              <w:rPr>
                <w:rFonts w:eastAsia="Times New Roman"/>
                <w:lang w:val="en-US"/>
              </w:rPr>
              <w:t xml:space="preserve"> để đảm bảo tính </w:t>
            </w:r>
            <w:r w:rsidR="00A56ECB" w:rsidRPr="00515EA8">
              <w:rPr>
                <w:rFonts w:eastAsia="Times New Roman"/>
              </w:rPr>
              <w:t>đa dạng, độ giá trị, độ tin cậy và sự công bằng</w:t>
            </w:r>
            <w:r w:rsidRPr="00515EA8">
              <w:rPr>
                <w:rFonts w:eastAsia="Times New Roman"/>
                <w:lang w:val="en-US"/>
              </w:rPr>
              <w:t xml:space="preserve"> trong KTĐG</w:t>
            </w:r>
            <w:r w:rsidR="000940F0" w:rsidRPr="00515EA8">
              <w:rPr>
                <w:rFonts w:eastAsia="Times New Roman"/>
              </w:rPr>
              <w:t>.</w:t>
            </w:r>
          </w:p>
        </w:tc>
        <w:tc>
          <w:tcPr>
            <w:tcW w:w="1530" w:type="dxa"/>
            <w:tcBorders>
              <w:top w:val="single" w:sz="4" w:space="0" w:color="000000"/>
              <w:left w:val="single" w:sz="4" w:space="0" w:color="000000"/>
              <w:bottom w:val="single" w:sz="4" w:space="0" w:color="000000"/>
              <w:right w:val="single" w:sz="4" w:space="0" w:color="000000"/>
            </w:tcBorders>
          </w:tcPr>
          <w:p w14:paraId="20D47F8D" w14:textId="77777777" w:rsidR="000940F0" w:rsidRPr="00515EA8" w:rsidRDefault="000940F0" w:rsidP="00A56ECB">
            <w:pPr>
              <w:widowControl w:val="0"/>
              <w:spacing w:before="40" w:after="40"/>
              <w:jc w:val="left"/>
              <w:rPr>
                <w:rFonts w:eastAsia="Times New Roman"/>
              </w:rPr>
            </w:pPr>
            <w:r w:rsidRPr="00515EA8">
              <w:rPr>
                <w:rFonts w:eastAsia="Times New Roman"/>
              </w:rPr>
              <w:t>Trung tâm ĐBCL;</w:t>
            </w:r>
          </w:p>
          <w:p w14:paraId="132DF621" w14:textId="4115333D" w:rsidR="000940F0" w:rsidRPr="00515EA8" w:rsidRDefault="000940F0" w:rsidP="00A56ECB">
            <w:pPr>
              <w:widowControl w:val="0"/>
              <w:spacing w:before="40" w:after="40"/>
              <w:jc w:val="left"/>
              <w:rPr>
                <w:rFonts w:eastAsia="Times New Roman"/>
              </w:rPr>
            </w:pPr>
            <w:r w:rsidRPr="00515EA8">
              <w:rPr>
                <w:rFonts w:eastAsia="Times New Roman"/>
              </w:rPr>
              <w:t xml:space="preserve">Khoa </w:t>
            </w:r>
            <w:r w:rsidRPr="00515EA8">
              <w:rPr>
                <w:rFonts w:eastAsia="Times New Roman"/>
                <w:bCs/>
                <w:lang w:val="vi"/>
              </w:rPr>
              <w:t>Sinh học</w:t>
            </w:r>
            <w:r w:rsidRPr="00515EA8">
              <w:rPr>
                <w:rFonts w:eastAsia="Times New Roman"/>
              </w:rPr>
              <w:t>;</w:t>
            </w:r>
            <w:r w:rsidR="00A56ECB" w:rsidRPr="00515EA8">
              <w:rPr>
                <w:rFonts w:eastAsia="Times New Roman"/>
                <w:lang w:val="en-US"/>
              </w:rPr>
              <w:t xml:space="preserve"> </w:t>
            </w:r>
            <w:r w:rsidRPr="00515EA8">
              <w:rPr>
                <w:rFonts w:eastAsia="Times New Roman"/>
                <w:lang w:eastAsia="vi-VN"/>
              </w:rPr>
              <w:t>Phòng ĐTSĐH</w:t>
            </w:r>
          </w:p>
        </w:tc>
        <w:tc>
          <w:tcPr>
            <w:tcW w:w="1710" w:type="dxa"/>
            <w:tcBorders>
              <w:top w:val="single" w:sz="4" w:space="0" w:color="000000"/>
              <w:left w:val="single" w:sz="4" w:space="0" w:color="000000"/>
              <w:bottom w:val="single" w:sz="4" w:space="0" w:color="000000"/>
              <w:right w:val="single" w:sz="4" w:space="0" w:color="000000"/>
            </w:tcBorders>
            <w:vAlign w:val="center"/>
          </w:tcPr>
          <w:p w14:paraId="6548026A" w14:textId="36B37C5B" w:rsidR="000940F0" w:rsidRPr="00515EA8" w:rsidRDefault="00A56ECB" w:rsidP="00A56ECB">
            <w:pPr>
              <w:widowControl w:val="0"/>
              <w:spacing w:before="40" w:after="40"/>
              <w:jc w:val="center"/>
              <w:rPr>
                <w:rFonts w:eastAsia="Times New Roman"/>
                <w:lang w:eastAsia="vi-VN"/>
              </w:rPr>
            </w:pPr>
            <w:r w:rsidRPr="00515EA8">
              <w:rPr>
                <w:rFonts w:eastAsia="Times New Roman"/>
                <w:lang w:eastAsia="vi-VN"/>
              </w:rPr>
              <w:t>Định kì hàng năm, bắt đầu từ năm học 2025-2026</w:t>
            </w:r>
          </w:p>
        </w:tc>
        <w:tc>
          <w:tcPr>
            <w:tcW w:w="601" w:type="dxa"/>
            <w:tcBorders>
              <w:top w:val="single" w:sz="4" w:space="0" w:color="auto"/>
              <w:left w:val="single" w:sz="4" w:space="0" w:color="auto"/>
              <w:bottom w:val="single" w:sz="4" w:space="0" w:color="auto"/>
              <w:right w:val="single" w:sz="4" w:space="0" w:color="auto"/>
            </w:tcBorders>
            <w:vAlign w:val="center"/>
          </w:tcPr>
          <w:p w14:paraId="16917FB7" w14:textId="77777777" w:rsidR="000940F0" w:rsidRPr="00515EA8" w:rsidRDefault="000940F0" w:rsidP="00A56ECB">
            <w:pPr>
              <w:widowControl w:val="0"/>
              <w:overflowPunct w:val="0"/>
              <w:adjustRightInd w:val="0"/>
              <w:spacing w:before="40" w:after="40"/>
              <w:jc w:val="center"/>
              <w:rPr>
                <w:rFonts w:eastAsia="SimSun"/>
              </w:rPr>
            </w:pPr>
          </w:p>
        </w:tc>
      </w:tr>
    </w:tbl>
    <w:p w14:paraId="0AEC25B0" w14:textId="2C883CE3" w:rsidR="0024418D" w:rsidRPr="00515EA8" w:rsidRDefault="00216788" w:rsidP="00A663A3">
      <w:pPr>
        <w:widowControl w:val="0"/>
        <w:spacing w:line="312" w:lineRule="auto"/>
        <w:ind w:firstLine="567"/>
        <w:outlineLvl w:val="3"/>
        <w:rPr>
          <w:rFonts w:eastAsia="Times New Roman"/>
          <w:iCs/>
        </w:rPr>
      </w:pPr>
      <w:r w:rsidRPr="00515EA8">
        <w:rPr>
          <w:rFonts w:eastAsia="Times New Roman"/>
          <w:i/>
        </w:rPr>
        <w:t>5. Tự đánh giá</w:t>
      </w:r>
      <w:r w:rsidRPr="00515EA8">
        <w:rPr>
          <w:rFonts w:eastAsia="Times New Roman"/>
          <w:iCs/>
        </w:rPr>
        <w:t>: Đ</w:t>
      </w:r>
      <w:r w:rsidR="007D6CAB" w:rsidRPr="00515EA8">
        <w:rPr>
          <w:rFonts w:eastAsia="Times New Roman"/>
          <w:iCs/>
          <w:lang w:val="en-US"/>
        </w:rPr>
        <w:t>ạ</w:t>
      </w:r>
      <w:r w:rsidRPr="00515EA8">
        <w:rPr>
          <w:rFonts w:eastAsia="Times New Roman"/>
          <w:iCs/>
        </w:rPr>
        <w:t xml:space="preserve">t (mức </w:t>
      </w:r>
      <w:r w:rsidR="000940F0" w:rsidRPr="00515EA8">
        <w:rPr>
          <w:rFonts w:eastAsia="Times New Roman"/>
          <w:iCs/>
          <w:lang w:val="en-US"/>
        </w:rPr>
        <w:t>4</w:t>
      </w:r>
      <w:r w:rsidRPr="00515EA8">
        <w:rPr>
          <w:rFonts w:eastAsia="Times New Roman"/>
          <w:iCs/>
        </w:rPr>
        <w:t>/7)</w:t>
      </w:r>
      <w:r w:rsidR="0024418D" w:rsidRPr="00515EA8">
        <w:rPr>
          <w:rFonts w:eastAsia="Times New Roman"/>
          <w:iCs/>
        </w:rPr>
        <w:t>.</w:t>
      </w:r>
    </w:p>
    <w:p w14:paraId="6542F946" w14:textId="77777777" w:rsidR="000940F0" w:rsidRPr="00515EA8" w:rsidRDefault="000940F0" w:rsidP="002E03F4">
      <w:pPr>
        <w:widowControl w:val="0"/>
        <w:spacing w:before="0" w:line="312" w:lineRule="auto"/>
        <w:ind w:firstLine="567"/>
        <w:outlineLvl w:val="3"/>
        <w:rPr>
          <w:rFonts w:eastAsia="Times New Roman"/>
          <w:iCs/>
          <w:lang w:val="en-US"/>
        </w:rPr>
      </w:pPr>
    </w:p>
    <w:p w14:paraId="16525321" w14:textId="40266684" w:rsidR="003D2227" w:rsidRPr="00515EA8" w:rsidRDefault="003D2227" w:rsidP="002E03F4">
      <w:pPr>
        <w:pStyle w:val="Heading3"/>
        <w:keepNext/>
        <w:widowControl/>
        <w:spacing w:line="312" w:lineRule="auto"/>
        <w:ind w:firstLine="567"/>
        <w:rPr>
          <w:rFonts w:eastAsia="Times New Roman"/>
          <w:b w:val="0"/>
          <w:bCs w:val="0"/>
          <w:i w:val="0"/>
          <w:iCs w:val="0"/>
          <w:color w:val="000000"/>
          <w:sz w:val="26"/>
          <w:szCs w:val="26"/>
        </w:rPr>
      </w:pPr>
      <w:r w:rsidRPr="00515EA8">
        <w:rPr>
          <w:rFonts w:eastAsia="Times New Roman"/>
          <w:b w:val="0"/>
          <w:bCs w:val="0"/>
          <w:i w:val="0"/>
          <w:iCs w:val="0"/>
          <w:color w:val="000000"/>
          <w:sz w:val="26"/>
          <w:szCs w:val="26"/>
        </w:rPr>
        <w:t xml:space="preserve">Tiêu chí 5.4. </w:t>
      </w:r>
      <w:bookmarkStart w:id="83" w:name="_Hlk196748845"/>
      <w:r w:rsidRPr="00515EA8">
        <w:rPr>
          <w:rFonts w:eastAsia="Times New Roman"/>
          <w:b w:val="0"/>
          <w:bCs w:val="0"/>
          <w:i w:val="0"/>
          <w:iCs w:val="0"/>
          <w:color w:val="000000"/>
          <w:sz w:val="26"/>
          <w:szCs w:val="26"/>
        </w:rPr>
        <w:t>Kết quả đánh giá được phản hồi kịp thời để người học cải thiện việc học tập</w:t>
      </w:r>
      <w:bookmarkEnd w:id="83"/>
    </w:p>
    <w:p w14:paraId="6F4BE94F" w14:textId="4A4BFE25" w:rsidR="003D2227" w:rsidRPr="00515EA8" w:rsidRDefault="00135B44" w:rsidP="002E03F4">
      <w:pPr>
        <w:widowControl w:val="0"/>
        <w:spacing w:before="0" w:line="312" w:lineRule="auto"/>
        <w:ind w:firstLine="567"/>
        <w:rPr>
          <w:rFonts w:eastAsia="Times New Roman"/>
          <w:i/>
          <w:lang w:val="en-US"/>
        </w:rPr>
      </w:pPr>
      <w:bookmarkStart w:id="84" w:name="_heading=h.48tetmu" w:colFirst="0" w:colLast="0"/>
      <w:bookmarkStart w:id="85" w:name="_heading=h.2nyp3un" w:colFirst="0" w:colLast="0"/>
      <w:bookmarkEnd w:id="84"/>
      <w:bookmarkEnd w:id="85"/>
      <w:r w:rsidRPr="00515EA8">
        <w:rPr>
          <w:rFonts w:eastAsia="Times New Roman"/>
          <w:i/>
        </w:rPr>
        <w:t>1. Mô tả hiện trạng</w:t>
      </w:r>
    </w:p>
    <w:p w14:paraId="6BDFFB13" w14:textId="23414D5A" w:rsidR="001A6D30" w:rsidRPr="00515EA8" w:rsidRDefault="007E260D" w:rsidP="002E03F4">
      <w:pPr>
        <w:widowControl w:val="0"/>
        <w:spacing w:before="0" w:line="312" w:lineRule="auto"/>
        <w:ind w:firstLine="567"/>
        <w:rPr>
          <w:rFonts w:eastAsia="Times New Roman"/>
          <w:color w:val="000000"/>
          <w:lang w:val="en-US"/>
        </w:rPr>
      </w:pPr>
      <w:r w:rsidRPr="00515EA8">
        <w:rPr>
          <w:rFonts w:eastAsia="Times New Roman"/>
          <w:color w:val="00B0F0"/>
          <w:lang w:val="en-US"/>
        </w:rPr>
        <w:t>Nhà trường</w:t>
      </w:r>
      <w:r w:rsidR="001A6D30" w:rsidRPr="00515EA8">
        <w:rPr>
          <w:rFonts w:eastAsia="Times New Roman"/>
          <w:color w:val="00B0F0"/>
          <w:lang w:val="en-US"/>
        </w:rPr>
        <w:t xml:space="preserve"> có </w:t>
      </w:r>
      <w:r w:rsidR="00E62A12" w:rsidRPr="00515EA8">
        <w:rPr>
          <w:rFonts w:eastAsia="Times New Roman"/>
          <w:color w:val="00B0F0"/>
          <w:lang w:val="en-US"/>
        </w:rPr>
        <w:t xml:space="preserve">qui </w:t>
      </w:r>
      <w:r w:rsidR="001A6D30" w:rsidRPr="00515EA8">
        <w:rPr>
          <w:rFonts w:eastAsia="Times New Roman"/>
          <w:color w:val="00B0F0"/>
          <w:lang w:val="en-US"/>
        </w:rPr>
        <w:t>định về việc phản hồi đánh giá KQHT của NH</w:t>
      </w:r>
      <w:r w:rsidR="001A6D30" w:rsidRPr="00515EA8">
        <w:rPr>
          <w:rFonts w:eastAsia="Times New Roman"/>
          <w:color w:val="000000"/>
          <w:lang w:val="en-US"/>
        </w:rPr>
        <w:t xml:space="preserve">: </w:t>
      </w:r>
      <w:r w:rsidR="00E62A12" w:rsidRPr="00515EA8">
        <w:rPr>
          <w:rFonts w:eastAsia="Times New Roman"/>
          <w:color w:val="000000"/>
          <w:lang w:val="en-US"/>
        </w:rPr>
        <w:t xml:space="preserve">Qui </w:t>
      </w:r>
      <w:r w:rsidR="001A6D30" w:rsidRPr="00515EA8">
        <w:rPr>
          <w:rFonts w:eastAsia="Times New Roman"/>
          <w:color w:val="000000"/>
          <w:lang w:val="en-US"/>
        </w:rPr>
        <w:t xml:space="preserve">định về công tác tổ chức thi, </w:t>
      </w:r>
      <w:r w:rsidR="00877BDB" w:rsidRPr="00515EA8">
        <w:rPr>
          <w:rFonts w:eastAsia="Times New Roman"/>
          <w:lang w:val="en-US"/>
        </w:rPr>
        <w:t>KTĐG</w:t>
      </w:r>
      <w:r w:rsidR="001A6D30" w:rsidRPr="00515EA8">
        <w:rPr>
          <w:rFonts w:eastAsia="Times New Roman"/>
          <w:color w:val="000000"/>
          <w:lang w:val="en-US"/>
        </w:rPr>
        <w:t xml:space="preserve"> và quản </w:t>
      </w:r>
      <w:r w:rsidR="00E62A12" w:rsidRPr="00515EA8">
        <w:rPr>
          <w:rFonts w:eastAsia="Times New Roman"/>
          <w:color w:val="000000"/>
          <w:lang w:val="en-US"/>
        </w:rPr>
        <w:t>lí</w:t>
      </w:r>
      <w:r w:rsidR="001A6D30" w:rsidRPr="00515EA8">
        <w:rPr>
          <w:rFonts w:eastAsia="Times New Roman"/>
          <w:color w:val="000000"/>
          <w:lang w:val="en-US"/>
        </w:rPr>
        <w:t xml:space="preserve"> </w:t>
      </w:r>
      <w:r w:rsidR="00877BDB" w:rsidRPr="00515EA8">
        <w:rPr>
          <w:szCs w:val="28"/>
        </w:rPr>
        <w:t>KQHT</w:t>
      </w:r>
      <w:r w:rsidR="001A6D30" w:rsidRPr="00515EA8">
        <w:rPr>
          <w:rFonts w:eastAsia="Times New Roman"/>
          <w:color w:val="000000"/>
          <w:lang w:val="en-US"/>
        </w:rPr>
        <w:t xml:space="preserve"> trong đào tạo theo hệ thống tín chỉ (</w:t>
      </w:r>
      <w:r w:rsidR="002B357B" w:rsidRPr="00515EA8">
        <w:rPr>
          <w:rFonts w:eastAsia="Times New Roman"/>
          <w:color w:val="000000"/>
          <w:lang w:val="en-US"/>
        </w:rPr>
        <w:t>s</w:t>
      </w:r>
      <w:r w:rsidR="001A6D30" w:rsidRPr="00515EA8">
        <w:rPr>
          <w:rFonts w:eastAsia="Times New Roman"/>
          <w:color w:val="000000"/>
          <w:lang w:val="en-US"/>
        </w:rPr>
        <w:t>ố 991/QĐ-ĐHV ngày 25/3/2014)</w:t>
      </w:r>
      <w:r w:rsidR="00F768E9" w:rsidRPr="00515EA8">
        <w:rPr>
          <w:rFonts w:eastAsia="Times New Roman"/>
          <w:color w:val="000000"/>
          <w:lang w:val="en-US"/>
        </w:rPr>
        <w:t xml:space="preserve"> </w:t>
      </w:r>
      <w:r w:rsidR="00F768E9" w:rsidRPr="00515EA8">
        <w:rPr>
          <w:rFonts w:eastAsia="Times New Roman"/>
          <w:lang w:val="en-US"/>
        </w:rPr>
        <w:t>[</w:t>
      </w:r>
      <w:r w:rsidR="00F768E9" w:rsidRPr="00515EA8">
        <w:rPr>
          <w:rFonts w:eastAsia="Times New Roman"/>
          <w:color w:val="FF0000"/>
          <w:lang w:val="en-US"/>
        </w:rPr>
        <w:t>H5.05.04.01</w:t>
      </w:r>
      <w:r w:rsidR="00F768E9" w:rsidRPr="00515EA8">
        <w:rPr>
          <w:rFonts w:eastAsia="Times New Roman"/>
          <w:lang w:val="en-US"/>
        </w:rPr>
        <w:t>]</w:t>
      </w:r>
      <w:r w:rsidR="001A6D30" w:rsidRPr="00515EA8">
        <w:rPr>
          <w:rFonts w:eastAsia="Times New Roman"/>
          <w:color w:val="000000"/>
          <w:lang w:val="en-US"/>
        </w:rPr>
        <w:t xml:space="preserve">, </w:t>
      </w:r>
      <w:r w:rsidR="00E62A12" w:rsidRPr="00515EA8">
        <w:rPr>
          <w:rFonts w:eastAsia="Times New Roman"/>
          <w:color w:val="000000"/>
          <w:lang w:val="en-US"/>
        </w:rPr>
        <w:t xml:space="preserve">Qui </w:t>
      </w:r>
      <w:r w:rsidR="001A6D30" w:rsidRPr="00515EA8">
        <w:rPr>
          <w:rFonts w:eastAsia="Times New Roman"/>
          <w:color w:val="000000"/>
          <w:lang w:val="en-US"/>
        </w:rPr>
        <w:t>định đào tạo trình độ thạc sĩ (</w:t>
      </w:r>
      <w:r w:rsidR="002B357B" w:rsidRPr="00515EA8">
        <w:rPr>
          <w:rFonts w:eastAsia="Times New Roman"/>
          <w:color w:val="000000"/>
          <w:lang w:val="en-US"/>
        </w:rPr>
        <w:t>s</w:t>
      </w:r>
      <w:r w:rsidR="001A6D30" w:rsidRPr="00515EA8">
        <w:rPr>
          <w:rFonts w:eastAsia="Times New Roman"/>
          <w:color w:val="000000"/>
          <w:lang w:val="en-US"/>
        </w:rPr>
        <w:t>ố 863/QĐ-ĐHV ngày 20/7/2016)</w:t>
      </w:r>
      <w:r w:rsidR="00F768E9" w:rsidRPr="00515EA8">
        <w:rPr>
          <w:rFonts w:eastAsia="Times New Roman"/>
          <w:color w:val="000000"/>
          <w:lang w:val="en-US"/>
        </w:rPr>
        <w:t xml:space="preserve"> </w:t>
      </w:r>
      <w:r w:rsidR="00F768E9" w:rsidRPr="00515EA8">
        <w:rPr>
          <w:rFonts w:eastAsia="Times New Roman"/>
          <w:lang w:val="en-US"/>
        </w:rPr>
        <w:t>[</w:t>
      </w:r>
      <w:r w:rsidR="00F768E9" w:rsidRPr="00515EA8">
        <w:rPr>
          <w:rFonts w:eastAsia="Times New Roman"/>
          <w:color w:val="FF0000"/>
          <w:lang w:val="en-US"/>
        </w:rPr>
        <w:t>H5.05.04.02</w:t>
      </w:r>
      <w:r w:rsidR="00F768E9" w:rsidRPr="00515EA8">
        <w:rPr>
          <w:rFonts w:eastAsia="Times New Roman"/>
          <w:lang w:val="en-US"/>
        </w:rPr>
        <w:t>]</w:t>
      </w:r>
      <w:r w:rsidR="001A6D30" w:rsidRPr="00515EA8">
        <w:rPr>
          <w:rFonts w:eastAsia="Times New Roman"/>
          <w:color w:val="000000"/>
          <w:lang w:val="en-US"/>
        </w:rPr>
        <w:t xml:space="preserve">, </w:t>
      </w:r>
      <w:r w:rsidR="00E62A12" w:rsidRPr="00515EA8">
        <w:rPr>
          <w:rFonts w:eastAsia="Times New Roman"/>
          <w:color w:val="000000"/>
          <w:lang w:val="en-US"/>
        </w:rPr>
        <w:t xml:space="preserve">Qui </w:t>
      </w:r>
      <w:r w:rsidR="001A6D30" w:rsidRPr="00515EA8">
        <w:rPr>
          <w:rFonts w:eastAsia="Times New Roman"/>
          <w:color w:val="000000"/>
          <w:lang w:val="en-US"/>
        </w:rPr>
        <w:t xml:space="preserve">trình quản </w:t>
      </w:r>
      <w:r w:rsidR="00E62A12" w:rsidRPr="00515EA8">
        <w:rPr>
          <w:rFonts w:eastAsia="Times New Roman"/>
          <w:color w:val="000000"/>
          <w:lang w:val="en-US"/>
        </w:rPr>
        <w:t>lí</w:t>
      </w:r>
      <w:r w:rsidR="001A6D30" w:rsidRPr="00515EA8">
        <w:rPr>
          <w:rFonts w:eastAsia="Times New Roman"/>
          <w:color w:val="000000"/>
          <w:lang w:val="en-US"/>
        </w:rPr>
        <w:t xml:space="preserve"> quá trình đào tạo trình độ thạc sĩ tại </w:t>
      </w:r>
      <w:r w:rsidR="00A52702" w:rsidRPr="00515EA8">
        <w:rPr>
          <w:rFonts w:eastAsia="Times New Roman"/>
          <w:color w:val="000000"/>
          <w:lang w:val="en-US"/>
        </w:rPr>
        <w:t>Trường ĐH Vinh</w:t>
      </w:r>
      <w:r w:rsidR="001A6D30" w:rsidRPr="00515EA8">
        <w:rPr>
          <w:rFonts w:eastAsia="Times New Roman"/>
          <w:color w:val="000000"/>
          <w:lang w:val="en-US"/>
        </w:rPr>
        <w:t xml:space="preserve"> (</w:t>
      </w:r>
      <w:r w:rsidR="002B357B" w:rsidRPr="00515EA8">
        <w:rPr>
          <w:rFonts w:eastAsia="Times New Roman"/>
          <w:color w:val="000000"/>
          <w:lang w:val="en-US"/>
        </w:rPr>
        <w:t>s</w:t>
      </w:r>
      <w:r w:rsidR="001A6D30" w:rsidRPr="00515EA8">
        <w:rPr>
          <w:rFonts w:eastAsia="Times New Roman"/>
          <w:color w:val="000000"/>
          <w:lang w:val="en-US"/>
        </w:rPr>
        <w:t>ố 568/QĐ-ĐHV ngày 30/3/2018)</w:t>
      </w:r>
      <w:r w:rsidR="00F768E9" w:rsidRPr="00515EA8">
        <w:rPr>
          <w:rFonts w:eastAsia="Times New Roman"/>
          <w:color w:val="000000"/>
          <w:lang w:val="en-US"/>
        </w:rPr>
        <w:t xml:space="preserve"> </w:t>
      </w:r>
      <w:r w:rsidR="00F768E9" w:rsidRPr="00515EA8">
        <w:rPr>
          <w:rFonts w:eastAsia="Times New Roman"/>
          <w:lang w:val="en-US"/>
        </w:rPr>
        <w:t>[</w:t>
      </w:r>
      <w:r w:rsidR="00F768E9" w:rsidRPr="00515EA8">
        <w:rPr>
          <w:rFonts w:eastAsia="Times New Roman"/>
          <w:color w:val="FF0000"/>
          <w:lang w:val="en-US"/>
        </w:rPr>
        <w:t>H5.05.04.03</w:t>
      </w:r>
      <w:r w:rsidR="00F768E9" w:rsidRPr="00515EA8">
        <w:rPr>
          <w:rFonts w:eastAsia="Times New Roman"/>
          <w:lang w:val="en-US"/>
        </w:rPr>
        <w:t>]</w:t>
      </w:r>
      <w:r w:rsidR="001A6D30" w:rsidRPr="00515EA8">
        <w:rPr>
          <w:rFonts w:eastAsia="Times New Roman"/>
          <w:color w:val="000000"/>
          <w:lang w:val="en-US"/>
        </w:rPr>
        <w:t xml:space="preserve">, Quyết định về việc bổ sung sửa đổi </w:t>
      </w:r>
      <w:r w:rsidR="00E62A12" w:rsidRPr="00515EA8">
        <w:rPr>
          <w:rFonts w:eastAsia="Times New Roman"/>
          <w:color w:val="000000"/>
          <w:lang w:val="en-US"/>
        </w:rPr>
        <w:t xml:space="preserve">qui </w:t>
      </w:r>
      <w:r w:rsidR="001A6D30" w:rsidRPr="00515EA8">
        <w:rPr>
          <w:rFonts w:eastAsia="Times New Roman"/>
          <w:color w:val="000000"/>
          <w:lang w:val="en-US"/>
        </w:rPr>
        <w:t xml:space="preserve">định đào tạo trình độ thạc sĩ của </w:t>
      </w:r>
      <w:r w:rsidR="00A52702" w:rsidRPr="00515EA8">
        <w:rPr>
          <w:rFonts w:eastAsia="Times New Roman"/>
          <w:color w:val="000000"/>
          <w:lang w:val="en-US"/>
        </w:rPr>
        <w:t>Trường ĐH Vinh</w:t>
      </w:r>
      <w:r w:rsidR="001A6D30" w:rsidRPr="00515EA8">
        <w:rPr>
          <w:rFonts w:eastAsia="Times New Roman"/>
          <w:color w:val="000000"/>
          <w:lang w:val="en-US"/>
        </w:rPr>
        <w:t xml:space="preserve"> (</w:t>
      </w:r>
      <w:r w:rsidR="002B357B" w:rsidRPr="00515EA8">
        <w:rPr>
          <w:rFonts w:eastAsia="Times New Roman"/>
          <w:color w:val="000000"/>
          <w:lang w:val="en-US"/>
        </w:rPr>
        <w:t>s</w:t>
      </w:r>
      <w:r w:rsidR="001A6D30" w:rsidRPr="00515EA8">
        <w:rPr>
          <w:rFonts w:eastAsia="Times New Roman"/>
          <w:color w:val="000000"/>
          <w:lang w:val="en-US"/>
        </w:rPr>
        <w:t>ố 2468/QĐ-ĐHV ngày 16/10/2018)</w:t>
      </w:r>
      <w:r w:rsidR="00F768E9" w:rsidRPr="00515EA8">
        <w:rPr>
          <w:rFonts w:eastAsia="Times New Roman"/>
          <w:color w:val="000000"/>
          <w:lang w:val="en-US"/>
        </w:rPr>
        <w:t xml:space="preserve"> </w:t>
      </w:r>
      <w:r w:rsidR="00F768E9" w:rsidRPr="00515EA8">
        <w:rPr>
          <w:rFonts w:eastAsia="Times New Roman"/>
          <w:lang w:val="en-US"/>
        </w:rPr>
        <w:t>[</w:t>
      </w:r>
      <w:r w:rsidR="00F768E9" w:rsidRPr="00515EA8">
        <w:rPr>
          <w:rFonts w:eastAsia="Times New Roman"/>
          <w:color w:val="FF0000"/>
          <w:lang w:val="en-US"/>
        </w:rPr>
        <w:t>H5.05.04.04</w:t>
      </w:r>
      <w:r w:rsidR="00F768E9" w:rsidRPr="00515EA8">
        <w:rPr>
          <w:rFonts w:eastAsia="Times New Roman"/>
          <w:lang w:val="en-US"/>
        </w:rPr>
        <w:t>]</w:t>
      </w:r>
      <w:r w:rsidR="001A6D30" w:rsidRPr="00515EA8">
        <w:rPr>
          <w:rFonts w:eastAsia="Times New Roman"/>
          <w:color w:val="000000"/>
          <w:lang w:val="en-US"/>
        </w:rPr>
        <w:t>, Hướng dẫn công tác khảo thí trong đào tạo thạc sĩ áp dụng từ khóa 26 (</w:t>
      </w:r>
      <w:r w:rsidR="002B357B" w:rsidRPr="00515EA8">
        <w:rPr>
          <w:rFonts w:eastAsia="Times New Roman"/>
          <w:color w:val="000000"/>
          <w:lang w:val="en-US"/>
        </w:rPr>
        <w:t>s</w:t>
      </w:r>
      <w:r w:rsidR="001A6D30" w:rsidRPr="00515EA8">
        <w:rPr>
          <w:rFonts w:eastAsia="Times New Roman"/>
          <w:color w:val="000000"/>
          <w:lang w:val="en-US"/>
        </w:rPr>
        <w:t>ố 08/HD-ĐHV ngày 16/10/2018)</w:t>
      </w:r>
      <w:r w:rsidR="00F768E9" w:rsidRPr="00515EA8">
        <w:rPr>
          <w:rFonts w:eastAsia="Times New Roman"/>
          <w:color w:val="000000"/>
          <w:lang w:val="en-US"/>
        </w:rPr>
        <w:t xml:space="preserve"> </w:t>
      </w:r>
      <w:r w:rsidR="00F768E9" w:rsidRPr="00515EA8">
        <w:rPr>
          <w:rFonts w:eastAsia="Times New Roman"/>
          <w:lang w:val="en-US"/>
        </w:rPr>
        <w:t>[</w:t>
      </w:r>
      <w:r w:rsidR="00F768E9" w:rsidRPr="00515EA8">
        <w:rPr>
          <w:rFonts w:eastAsia="Times New Roman"/>
          <w:color w:val="FF0000"/>
          <w:lang w:val="en-US"/>
        </w:rPr>
        <w:t>H5.05.04.05</w:t>
      </w:r>
      <w:r w:rsidR="00F768E9" w:rsidRPr="00515EA8">
        <w:rPr>
          <w:rFonts w:eastAsia="Times New Roman"/>
          <w:lang w:val="en-US"/>
        </w:rPr>
        <w:t>]</w:t>
      </w:r>
      <w:r w:rsidR="001A6D30" w:rsidRPr="00515EA8">
        <w:rPr>
          <w:rFonts w:eastAsia="Times New Roman"/>
          <w:color w:val="000000"/>
          <w:lang w:val="en-US"/>
        </w:rPr>
        <w:t xml:space="preserve">, </w:t>
      </w:r>
      <w:r w:rsidR="001A6D30" w:rsidRPr="00515EA8">
        <w:rPr>
          <w:rFonts w:eastAsia="Times New Roman"/>
          <w:color w:val="000000"/>
          <w:lang w:val="en-US"/>
        </w:rPr>
        <w:lastRenderedPageBreak/>
        <w:t xml:space="preserve">Quyết định về việc ban hành </w:t>
      </w:r>
      <w:r w:rsidR="00E62A12" w:rsidRPr="00515EA8">
        <w:rPr>
          <w:rFonts w:eastAsia="Times New Roman"/>
          <w:color w:val="000000"/>
          <w:lang w:val="en-US"/>
        </w:rPr>
        <w:t xml:space="preserve">qui </w:t>
      </w:r>
      <w:r w:rsidR="001A6D30" w:rsidRPr="00515EA8">
        <w:rPr>
          <w:rFonts w:eastAsia="Times New Roman"/>
          <w:color w:val="000000"/>
          <w:lang w:val="en-US"/>
        </w:rPr>
        <w:t xml:space="preserve">trình phúc khảo điểm đánh giá cuối </w:t>
      </w:r>
      <w:r w:rsidR="00E62A12" w:rsidRPr="00515EA8">
        <w:rPr>
          <w:rFonts w:eastAsia="Times New Roman"/>
          <w:color w:val="000000"/>
          <w:lang w:val="en-US"/>
        </w:rPr>
        <w:t>kì</w:t>
      </w:r>
      <w:r w:rsidR="001A6D30" w:rsidRPr="00515EA8">
        <w:rPr>
          <w:rFonts w:eastAsia="Times New Roman"/>
          <w:color w:val="000000"/>
          <w:lang w:val="en-US"/>
        </w:rPr>
        <w:t xml:space="preserve"> (</w:t>
      </w:r>
      <w:r w:rsidR="002B357B" w:rsidRPr="00515EA8">
        <w:rPr>
          <w:rFonts w:eastAsia="Times New Roman"/>
          <w:color w:val="000000"/>
          <w:lang w:val="en-US"/>
        </w:rPr>
        <w:t>s</w:t>
      </w:r>
      <w:r w:rsidR="001A6D30" w:rsidRPr="00515EA8">
        <w:rPr>
          <w:rFonts w:eastAsia="Times New Roman"/>
          <w:color w:val="000000"/>
          <w:lang w:val="en-US"/>
        </w:rPr>
        <w:t>ố 1336/QĐ-ĐHV ngày 31/5/2023)</w:t>
      </w:r>
      <w:r w:rsidR="00F768E9" w:rsidRPr="00515EA8">
        <w:rPr>
          <w:rFonts w:eastAsia="Times New Roman"/>
          <w:color w:val="000000"/>
          <w:lang w:val="en-US"/>
        </w:rPr>
        <w:t xml:space="preserve"> </w:t>
      </w:r>
      <w:r w:rsidR="00F768E9" w:rsidRPr="00515EA8">
        <w:rPr>
          <w:rFonts w:eastAsia="Times New Roman"/>
          <w:lang w:val="en-US"/>
        </w:rPr>
        <w:t>[</w:t>
      </w:r>
      <w:r w:rsidR="00F768E9" w:rsidRPr="00515EA8">
        <w:rPr>
          <w:rFonts w:eastAsia="Times New Roman"/>
          <w:color w:val="FF0000"/>
          <w:lang w:val="en-US"/>
        </w:rPr>
        <w:t>H5.05.04.06</w:t>
      </w:r>
      <w:r w:rsidR="00F768E9" w:rsidRPr="00515EA8">
        <w:rPr>
          <w:rFonts w:eastAsia="Times New Roman"/>
          <w:lang w:val="en-US"/>
        </w:rPr>
        <w:t>]</w:t>
      </w:r>
      <w:r w:rsidR="001A6D30" w:rsidRPr="00515EA8">
        <w:rPr>
          <w:rFonts w:eastAsia="Times New Roman"/>
          <w:color w:val="000000"/>
          <w:lang w:val="en-US"/>
        </w:rPr>
        <w:t xml:space="preserve">, và Quyết định </w:t>
      </w:r>
      <w:r w:rsidR="002B357B" w:rsidRPr="00515EA8">
        <w:rPr>
          <w:rFonts w:eastAsia="Times New Roman"/>
          <w:color w:val="000000"/>
          <w:lang w:val="en-US"/>
        </w:rPr>
        <w:t>b</w:t>
      </w:r>
      <w:r w:rsidR="001A6D30" w:rsidRPr="00515EA8">
        <w:rPr>
          <w:rFonts w:eastAsia="Times New Roman"/>
          <w:color w:val="000000"/>
          <w:lang w:val="en-US"/>
        </w:rPr>
        <w:t xml:space="preserve">an hành </w:t>
      </w:r>
      <w:r w:rsidR="00E62A12" w:rsidRPr="00515EA8">
        <w:rPr>
          <w:rFonts w:eastAsia="Times New Roman"/>
          <w:color w:val="000000"/>
          <w:lang w:val="en-US"/>
        </w:rPr>
        <w:t xml:space="preserve">Qui </w:t>
      </w:r>
      <w:r w:rsidR="001A6D30" w:rsidRPr="00515EA8">
        <w:rPr>
          <w:rFonts w:eastAsia="Times New Roman"/>
          <w:color w:val="000000"/>
          <w:lang w:val="en-US"/>
        </w:rPr>
        <w:t xml:space="preserve">định về đánh giá và quản </w:t>
      </w:r>
      <w:r w:rsidR="00E62A12" w:rsidRPr="00515EA8">
        <w:rPr>
          <w:rFonts w:eastAsia="Times New Roman"/>
          <w:color w:val="000000"/>
          <w:lang w:val="en-US"/>
        </w:rPr>
        <w:t>lí</w:t>
      </w:r>
      <w:r w:rsidR="001A6D30" w:rsidRPr="00515EA8">
        <w:rPr>
          <w:rFonts w:eastAsia="Times New Roman"/>
          <w:color w:val="000000"/>
          <w:lang w:val="en-US"/>
        </w:rPr>
        <w:t xml:space="preserve"> </w:t>
      </w:r>
      <w:r w:rsidR="00877BDB" w:rsidRPr="00515EA8">
        <w:rPr>
          <w:szCs w:val="28"/>
        </w:rPr>
        <w:t>KQHT</w:t>
      </w:r>
      <w:r w:rsidR="001A6D30" w:rsidRPr="00515EA8">
        <w:rPr>
          <w:rFonts w:eastAsia="Times New Roman"/>
          <w:color w:val="000000"/>
          <w:lang w:val="en-US"/>
        </w:rPr>
        <w:t xml:space="preserve"> trong đào tạo </w:t>
      </w:r>
      <w:r w:rsidR="0025465D" w:rsidRPr="00515EA8">
        <w:rPr>
          <w:rFonts w:eastAsia="Times New Roman"/>
          <w:color w:val="000000"/>
          <w:lang w:val="en-US"/>
        </w:rPr>
        <w:t>trình độ đại học chính qui</w:t>
      </w:r>
      <w:r w:rsidR="00E62A12" w:rsidRPr="00515EA8">
        <w:rPr>
          <w:rFonts w:eastAsia="Times New Roman"/>
          <w:color w:val="000000"/>
          <w:lang w:val="en-US"/>
        </w:rPr>
        <w:t xml:space="preserve"> </w:t>
      </w:r>
      <w:r w:rsidR="001A6D30" w:rsidRPr="00515EA8">
        <w:rPr>
          <w:rFonts w:eastAsia="Times New Roman"/>
          <w:color w:val="000000"/>
          <w:lang w:val="en-US"/>
        </w:rPr>
        <w:t xml:space="preserve">và đào tạo trình độ thạc sĩ tại </w:t>
      </w:r>
      <w:r w:rsidR="00A52702" w:rsidRPr="00515EA8">
        <w:rPr>
          <w:rFonts w:eastAsia="Times New Roman"/>
          <w:color w:val="000000"/>
          <w:lang w:val="en-US"/>
        </w:rPr>
        <w:t>Trường ĐH Vinh</w:t>
      </w:r>
      <w:r w:rsidR="001A6D30" w:rsidRPr="00515EA8">
        <w:rPr>
          <w:rFonts w:eastAsia="Times New Roman"/>
          <w:color w:val="000000"/>
          <w:lang w:val="en-US"/>
        </w:rPr>
        <w:t xml:space="preserve"> (</w:t>
      </w:r>
      <w:r w:rsidR="002B357B" w:rsidRPr="00515EA8">
        <w:rPr>
          <w:rFonts w:eastAsia="Times New Roman"/>
          <w:color w:val="000000"/>
          <w:lang w:val="en-US"/>
        </w:rPr>
        <w:t>s</w:t>
      </w:r>
      <w:r w:rsidR="001A6D30" w:rsidRPr="00515EA8">
        <w:rPr>
          <w:rFonts w:eastAsia="Times New Roman"/>
          <w:color w:val="000000"/>
          <w:lang w:val="en-US"/>
        </w:rPr>
        <w:t>ố 3662/QĐ-ĐHV ngày 29/12/2023)</w:t>
      </w:r>
      <w:r w:rsidR="00F768E9" w:rsidRPr="00515EA8">
        <w:rPr>
          <w:rFonts w:eastAsia="Times New Roman"/>
          <w:color w:val="000000"/>
          <w:lang w:val="en-US"/>
        </w:rPr>
        <w:t xml:space="preserve"> </w:t>
      </w:r>
      <w:r w:rsidR="00F768E9" w:rsidRPr="00515EA8">
        <w:rPr>
          <w:rFonts w:eastAsia="Times New Roman"/>
          <w:lang w:val="en-US"/>
        </w:rPr>
        <w:t>[</w:t>
      </w:r>
      <w:r w:rsidR="00F768E9" w:rsidRPr="00515EA8">
        <w:rPr>
          <w:rFonts w:eastAsia="Times New Roman"/>
          <w:color w:val="FF0000"/>
          <w:lang w:val="en-US"/>
        </w:rPr>
        <w:t>H5.05.04.07</w:t>
      </w:r>
      <w:r w:rsidR="00F768E9" w:rsidRPr="00515EA8">
        <w:rPr>
          <w:rFonts w:eastAsia="Times New Roman"/>
          <w:lang w:val="en-US"/>
        </w:rPr>
        <w:t>]</w:t>
      </w:r>
      <w:r w:rsidR="001A6D30" w:rsidRPr="00515EA8">
        <w:rPr>
          <w:rFonts w:eastAsia="Times New Roman"/>
          <w:color w:val="000000"/>
          <w:lang w:val="en-US"/>
        </w:rPr>
        <w:t>.</w:t>
      </w:r>
    </w:p>
    <w:p w14:paraId="0AAFF022" w14:textId="1C782295" w:rsidR="001A6D30" w:rsidRPr="00515EA8" w:rsidRDefault="001A6D30" w:rsidP="002E03F4">
      <w:pPr>
        <w:widowControl w:val="0"/>
        <w:spacing w:before="0" w:line="312" w:lineRule="auto"/>
        <w:ind w:firstLine="567"/>
        <w:rPr>
          <w:rFonts w:eastAsia="Times New Roman"/>
          <w:color w:val="000000"/>
          <w:lang w:val="en-US"/>
        </w:rPr>
      </w:pPr>
      <w:r w:rsidRPr="00515EA8">
        <w:rPr>
          <w:rFonts w:eastAsia="Times New Roman"/>
          <w:color w:val="000000"/>
          <w:lang w:val="en-US"/>
        </w:rPr>
        <w:t xml:space="preserve">Các </w:t>
      </w:r>
      <w:r w:rsidR="00E62A12" w:rsidRPr="00515EA8">
        <w:rPr>
          <w:rFonts w:eastAsia="Times New Roman"/>
          <w:color w:val="000000"/>
          <w:lang w:val="en-US"/>
        </w:rPr>
        <w:t xml:space="preserve">qui </w:t>
      </w:r>
      <w:r w:rsidRPr="00515EA8">
        <w:rPr>
          <w:rFonts w:eastAsia="Times New Roman"/>
          <w:color w:val="000000"/>
          <w:lang w:val="en-US"/>
        </w:rPr>
        <w:t xml:space="preserve">định, </w:t>
      </w:r>
      <w:r w:rsidR="00E62A12" w:rsidRPr="00515EA8">
        <w:rPr>
          <w:rFonts w:eastAsia="Times New Roman"/>
          <w:color w:val="000000"/>
          <w:lang w:val="en-US"/>
        </w:rPr>
        <w:t xml:space="preserve">qui </w:t>
      </w:r>
      <w:r w:rsidRPr="00515EA8">
        <w:rPr>
          <w:rFonts w:eastAsia="Times New Roman"/>
          <w:color w:val="000000"/>
          <w:lang w:val="en-US"/>
        </w:rPr>
        <w:t xml:space="preserve">trình và cách thức thực hiện đều được thông tin ngay từ khi </w:t>
      </w:r>
      <w:r w:rsidR="002B4DA0" w:rsidRPr="00515EA8">
        <w:rPr>
          <w:rFonts w:eastAsia="Times New Roman"/>
          <w:color w:val="000000"/>
          <w:lang w:val="en-US"/>
        </w:rPr>
        <w:t>HV</w:t>
      </w:r>
      <w:r w:rsidRPr="00515EA8">
        <w:rPr>
          <w:rFonts w:eastAsia="Times New Roman"/>
          <w:color w:val="000000"/>
          <w:lang w:val="en-US"/>
        </w:rPr>
        <w:t xml:space="preserve"> bắt đầu nhập học thông qua buổi gặp mặt đầu tiên, </w:t>
      </w:r>
      <w:r w:rsidR="004C6EAC" w:rsidRPr="00515EA8">
        <w:rPr>
          <w:rFonts w:eastAsia="Times New Roman"/>
          <w:color w:val="000000"/>
          <w:lang w:val="en-US"/>
        </w:rPr>
        <w:t>S</w:t>
      </w:r>
      <w:r w:rsidRPr="00515EA8">
        <w:rPr>
          <w:rFonts w:eastAsia="Times New Roman"/>
          <w:color w:val="000000"/>
          <w:lang w:val="en-US"/>
        </w:rPr>
        <w:t xml:space="preserve">ổ tay SV </w:t>
      </w:r>
      <w:r w:rsidR="002B4DA0" w:rsidRPr="00515EA8">
        <w:rPr>
          <w:rFonts w:eastAsia="Times New Roman"/>
          <w:lang w:val="en-US"/>
        </w:rPr>
        <w:t>[</w:t>
      </w:r>
      <w:r w:rsidR="002B4DA0" w:rsidRPr="00515EA8">
        <w:rPr>
          <w:rFonts w:eastAsia="Times New Roman"/>
          <w:color w:val="FF0000"/>
          <w:lang w:val="en-US"/>
        </w:rPr>
        <w:t>H5.05.04.08</w:t>
      </w:r>
      <w:r w:rsidR="002B4DA0" w:rsidRPr="00515EA8">
        <w:rPr>
          <w:rFonts w:eastAsia="Times New Roman"/>
          <w:lang w:val="en-US"/>
        </w:rPr>
        <w:t xml:space="preserve">] </w:t>
      </w:r>
      <w:r w:rsidRPr="00515EA8">
        <w:rPr>
          <w:rFonts w:eastAsia="Times New Roman"/>
          <w:color w:val="000000"/>
          <w:lang w:val="en-US"/>
        </w:rPr>
        <w:t xml:space="preserve">và được công khai rõ ràng trên cổng thông tin điện tử của Trường </w:t>
      </w:r>
      <w:r w:rsidR="002B4DA0" w:rsidRPr="00515EA8">
        <w:rPr>
          <w:rFonts w:eastAsia="Times New Roman"/>
          <w:lang w:val="en-US"/>
        </w:rPr>
        <w:t>[</w:t>
      </w:r>
      <w:r w:rsidR="002B4DA0" w:rsidRPr="00515EA8">
        <w:rPr>
          <w:rFonts w:eastAsia="Times New Roman"/>
          <w:color w:val="FF0000"/>
          <w:lang w:val="en-US"/>
        </w:rPr>
        <w:t>H5.05.04.09</w:t>
      </w:r>
      <w:r w:rsidR="002B4DA0" w:rsidRPr="00515EA8">
        <w:rPr>
          <w:rFonts w:eastAsia="Times New Roman"/>
          <w:lang w:val="en-US"/>
        </w:rPr>
        <w:t xml:space="preserve">] </w:t>
      </w:r>
      <w:r w:rsidRPr="00515EA8">
        <w:rPr>
          <w:rFonts w:eastAsia="Times New Roman"/>
          <w:color w:val="000000"/>
          <w:lang w:val="en-US"/>
        </w:rPr>
        <w:t xml:space="preserve">để đảm bảo GV, </w:t>
      </w:r>
      <w:r w:rsidR="002B4DA0" w:rsidRPr="00515EA8">
        <w:rPr>
          <w:rFonts w:eastAsia="Times New Roman"/>
          <w:color w:val="000000"/>
          <w:lang w:val="en-US"/>
        </w:rPr>
        <w:t>HV</w:t>
      </w:r>
      <w:r w:rsidRPr="00515EA8">
        <w:rPr>
          <w:rFonts w:eastAsia="Times New Roman"/>
          <w:color w:val="000000"/>
          <w:lang w:val="en-US"/>
        </w:rPr>
        <w:t xml:space="preserve"> dễ dàng tiếp cận và thực hiện kịp thời.</w:t>
      </w:r>
    </w:p>
    <w:p w14:paraId="1A9BEEF1" w14:textId="404FE35A" w:rsidR="001A6D30" w:rsidRPr="00515EA8" w:rsidRDefault="001A6D30" w:rsidP="002E03F4">
      <w:pPr>
        <w:widowControl w:val="0"/>
        <w:spacing w:before="0" w:line="312" w:lineRule="auto"/>
        <w:ind w:firstLine="567"/>
        <w:rPr>
          <w:rFonts w:eastAsia="Times New Roman"/>
          <w:color w:val="000000"/>
          <w:lang w:val="en-US"/>
        </w:rPr>
      </w:pPr>
      <w:r w:rsidRPr="00515EA8">
        <w:rPr>
          <w:rFonts w:eastAsia="Times New Roman"/>
          <w:color w:val="00B0F0"/>
          <w:lang w:val="en-US"/>
        </w:rPr>
        <w:t xml:space="preserve">KQHT của </w:t>
      </w:r>
      <w:r w:rsidR="002B4DA0" w:rsidRPr="00515EA8">
        <w:rPr>
          <w:rFonts w:eastAsia="Times New Roman"/>
          <w:color w:val="00B0F0"/>
          <w:lang w:val="en-US"/>
        </w:rPr>
        <w:t>HV</w:t>
      </w:r>
      <w:r w:rsidRPr="00515EA8">
        <w:rPr>
          <w:rFonts w:eastAsia="Times New Roman"/>
          <w:color w:val="00B0F0"/>
          <w:lang w:val="en-US"/>
        </w:rPr>
        <w:t xml:space="preserve"> được Trường thông báo kịp thời và rõ ràng trên phần mềm quản </w:t>
      </w:r>
      <w:r w:rsidR="00E62A12" w:rsidRPr="00515EA8">
        <w:rPr>
          <w:rFonts w:eastAsia="Times New Roman"/>
          <w:color w:val="00B0F0"/>
          <w:lang w:val="en-US"/>
        </w:rPr>
        <w:t>lí</w:t>
      </w:r>
      <w:r w:rsidRPr="00515EA8">
        <w:rPr>
          <w:rFonts w:eastAsia="Times New Roman"/>
          <w:color w:val="00B0F0"/>
          <w:lang w:val="en-US"/>
        </w:rPr>
        <w:t xml:space="preserve"> đào tạo của Trường qua tài khoản của từng </w:t>
      </w:r>
      <w:r w:rsidR="002B4DA0" w:rsidRPr="00515EA8">
        <w:rPr>
          <w:rFonts w:eastAsia="Times New Roman"/>
          <w:color w:val="00B0F0"/>
          <w:lang w:val="en-US"/>
        </w:rPr>
        <w:t xml:space="preserve">HV </w:t>
      </w:r>
      <w:r w:rsidR="002B4DA0" w:rsidRPr="00515EA8">
        <w:rPr>
          <w:rFonts w:eastAsia="Times New Roman"/>
          <w:lang w:val="en-US"/>
        </w:rPr>
        <w:t>[</w:t>
      </w:r>
      <w:r w:rsidR="002B4DA0" w:rsidRPr="00515EA8">
        <w:rPr>
          <w:rFonts w:eastAsia="Times New Roman"/>
          <w:color w:val="FF0000"/>
          <w:lang w:val="en-US"/>
        </w:rPr>
        <w:t>H5.05.04.10</w:t>
      </w:r>
      <w:r w:rsidR="002B4DA0" w:rsidRPr="00515EA8">
        <w:rPr>
          <w:rFonts w:eastAsia="Times New Roman"/>
          <w:lang w:val="en-US"/>
        </w:rPr>
        <w:t>]</w:t>
      </w:r>
      <w:r w:rsidRPr="00515EA8">
        <w:rPr>
          <w:rFonts w:eastAsia="Times New Roman"/>
          <w:color w:val="000000"/>
          <w:lang w:val="en-US"/>
        </w:rPr>
        <w:t xml:space="preserve">. GV có trách nhiệm công bố điểm đánh giá quá trình của </w:t>
      </w:r>
      <w:r w:rsidR="002B4DA0" w:rsidRPr="00515EA8">
        <w:rPr>
          <w:rFonts w:eastAsia="Times New Roman"/>
          <w:color w:val="000000"/>
          <w:lang w:val="en-US"/>
        </w:rPr>
        <w:t>HV</w:t>
      </w:r>
      <w:r w:rsidRPr="00515EA8">
        <w:rPr>
          <w:rFonts w:eastAsia="Times New Roman"/>
          <w:color w:val="000000"/>
          <w:lang w:val="en-US"/>
        </w:rPr>
        <w:t xml:space="preserve"> tại buổi cuối lên lớp của HP và nhập điểm trên hệ thống quản </w:t>
      </w:r>
      <w:r w:rsidR="00E62A12" w:rsidRPr="00515EA8">
        <w:rPr>
          <w:rFonts w:eastAsia="Times New Roman"/>
          <w:color w:val="000000"/>
          <w:lang w:val="en-US"/>
        </w:rPr>
        <w:t>lí</w:t>
      </w:r>
      <w:r w:rsidRPr="00515EA8">
        <w:rPr>
          <w:rFonts w:eastAsia="Times New Roman"/>
          <w:color w:val="000000"/>
          <w:lang w:val="en-US"/>
        </w:rPr>
        <w:t xml:space="preserve"> đào tạo của </w:t>
      </w:r>
      <w:r w:rsidR="007E260D" w:rsidRPr="00515EA8">
        <w:rPr>
          <w:rFonts w:eastAsia="Times New Roman"/>
          <w:color w:val="000000"/>
          <w:lang w:val="en-US"/>
        </w:rPr>
        <w:t>Nhà trường</w:t>
      </w:r>
      <w:r w:rsidRPr="00515EA8">
        <w:rPr>
          <w:rFonts w:eastAsia="Times New Roman"/>
          <w:color w:val="000000"/>
          <w:lang w:val="en-US"/>
        </w:rPr>
        <w:t xml:space="preserve">; </w:t>
      </w:r>
      <w:r w:rsidR="002B357B" w:rsidRPr="00515EA8">
        <w:rPr>
          <w:rFonts w:eastAsia="Times New Roman"/>
          <w:color w:val="000000"/>
          <w:lang w:val="en-US"/>
        </w:rPr>
        <w:t>c</w:t>
      </w:r>
      <w:r w:rsidRPr="00515EA8">
        <w:rPr>
          <w:rFonts w:eastAsia="Times New Roman"/>
          <w:color w:val="000000"/>
          <w:lang w:val="en-US"/>
        </w:rPr>
        <w:t xml:space="preserve">ác khoa, bộ môn có trách nhiệm nhập điểm thi kết thúc HP vào hệ thống quản </w:t>
      </w:r>
      <w:r w:rsidR="00E62A12" w:rsidRPr="00515EA8">
        <w:rPr>
          <w:rFonts w:eastAsia="Times New Roman"/>
          <w:color w:val="000000"/>
          <w:lang w:val="en-US"/>
        </w:rPr>
        <w:t>lí</w:t>
      </w:r>
      <w:r w:rsidRPr="00515EA8">
        <w:rPr>
          <w:rFonts w:eastAsia="Times New Roman"/>
          <w:color w:val="000000"/>
          <w:lang w:val="en-US"/>
        </w:rPr>
        <w:t xml:space="preserve"> KQHT và công bố điểm thi kết thúc HP muộn nhất là 30 ngày sau khi thi; đối với hình thức thi vấn đáp, </w:t>
      </w:r>
      <w:r w:rsidR="00F34879" w:rsidRPr="00515EA8">
        <w:rPr>
          <w:szCs w:val="28"/>
        </w:rPr>
        <w:t>GV</w:t>
      </w:r>
      <w:r w:rsidRPr="00515EA8">
        <w:rPr>
          <w:rFonts w:eastAsia="Times New Roman"/>
          <w:color w:val="000000"/>
          <w:lang w:val="en-US"/>
        </w:rPr>
        <w:t xml:space="preserve"> phải công khai kết quả thi cho </w:t>
      </w:r>
      <w:r w:rsidR="002F1846" w:rsidRPr="00515EA8">
        <w:rPr>
          <w:szCs w:val="28"/>
          <w:lang w:val="en-US"/>
        </w:rPr>
        <w:t>HV</w:t>
      </w:r>
      <w:r w:rsidRPr="00515EA8">
        <w:rPr>
          <w:rFonts w:eastAsia="Times New Roman"/>
          <w:color w:val="000000"/>
          <w:lang w:val="en-US"/>
        </w:rPr>
        <w:t xml:space="preserve"> ngay sau khi kết thúc buổi thi; đối với hình thức thi viết tiểu luận, </w:t>
      </w:r>
      <w:r w:rsidR="00F34879" w:rsidRPr="00515EA8">
        <w:rPr>
          <w:szCs w:val="28"/>
        </w:rPr>
        <w:t>GV</w:t>
      </w:r>
      <w:r w:rsidRPr="00515EA8">
        <w:rPr>
          <w:rFonts w:eastAsia="Times New Roman"/>
          <w:color w:val="000000"/>
          <w:lang w:val="en-US"/>
        </w:rPr>
        <w:t xml:space="preserve"> phải hoàn thành việc chấm thi và nhập điểm chậm nhất 15 ngày kể từ hạn nộp bài tiểu luận. Sau khi biết điểm thi kết thúc HP, NH có quyền </w:t>
      </w:r>
      <w:r w:rsidR="003D51C2" w:rsidRPr="00515EA8">
        <w:rPr>
          <w:rFonts w:eastAsia="Times New Roman"/>
          <w:color w:val="000000"/>
          <w:lang w:val="en-US"/>
        </w:rPr>
        <w:t>nộp</w:t>
      </w:r>
      <w:r w:rsidRPr="00515EA8">
        <w:rPr>
          <w:rFonts w:eastAsia="Times New Roman"/>
          <w:color w:val="000000"/>
          <w:lang w:val="en-US"/>
        </w:rPr>
        <w:t xml:space="preserve"> đơn phúc khảo trong vòng 10 ngày kể từ khi điểm thi công bố trên hệ thống.</w:t>
      </w:r>
    </w:p>
    <w:p w14:paraId="33B77390" w14:textId="0A6D9EC3" w:rsidR="00E2619C" w:rsidRPr="00515EA8" w:rsidRDefault="001A6D30" w:rsidP="002E03F4">
      <w:pPr>
        <w:widowControl w:val="0"/>
        <w:spacing w:before="0" w:line="312" w:lineRule="auto"/>
        <w:ind w:firstLine="567"/>
        <w:rPr>
          <w:rFonts w:eastAsia="Times New Roman"/>
          <w:color w:val="000000"/>
          <w:lang w:val="en-US"/>
        </w:rPr>
      </w:pPr>
      <w:r w:rsidRPr="00515EA8">
        <w:rPr>
          <w:rFonts w:eastAsia="Times New Roman"/>
          <w:color w:val="000000"/>
          <w:lang w:val="en-US"/>
        </w:rPr>
        <w:t xml:space="preserve">Kết quả khảo sát ý kiến </w:t>
      </w:r>
      <w:r w:rsidR="002B4DA0" w:rsidRPr="00515EA8">
        <w:rPr>
          <w:rFonts w:eastAsia="Times New Roman"/>
          <w:color w:val="000000"/>
          <w:lang w:val="en-US"/>
        </w:rPr>
        <w:t>HV</w:t>
      </w:r>
      <w:r w:rsidRPr="00515EA8">
        <w:rPr>
          <w:rFonts w:eastAsia="Times New Roman"/>
          <w:color w:val="000000"/>
          <w:lang w:val="en-US"/>
        </w:rPr>
        <w:t xml:space="preserve"> về hoạt động giảng dạy của GV </w:t>
      </w:r>
      <w:r w:rsidR="002B4DA0" w:rsidRPr="00515EA8">
        <w:rPr>
          <w:rFonts w:eastAsia="Times New Roman"/>
          <w:lang w:val="en-US"/>
        </w:rPr>
        <w:t>[</w:t>
      </w:r>
      <w:r w:rsidR="002B4DA0" w:rsidRPr="00515EA8">
        <w:rPr>
          <w:rFonts w:eastAsia="Times New Roman"/>
          <w:color w:val="FF0000"/>
          <w:lang w:val="en-US"/>
        </w:rPr>
        <w:t>H5.05.04.11</w:t>
      </w:r>
      <w:r w:rsidR="002B4DA0" w:rsidRPr="00515EA8">
        <w:rPr>
          <w:rFonts w:eastAsia="Times New Roman"/>
          <w:lang w:val="en-US"/>
        </w:rPr>
        <w:t xml:space="preserve">] </w:t>
      </w:r>
      <w:r w:rsidRPr="00515EA8">
        <w:rPr>
          <w:rFonts w:eastAsia="Times New Roman"/>
          <w:color w:val="000000"/>
          <w:lang w:val="en-US"/>
        </w:rPr>
        <w:t xml:space="preserve">thể hiện </w:t>
      </w:r>
      <w:r w:rsidR="00E62A12" w:rsidRPr="00515EA8">
        <w:rPr>
          <w:rFonts w:eastAsia="Times New Roman"/>
          <w:color w:val="000000"/>
          <w:lang w:val="en-US"/>
        </w:rPr>
        <w:t>tỉ</w:t>
      </w:r>
      <w:r w:rsidRPr="00515EA8">
        <w:rPr>
          <w:rFonts w:eastAsia="Times New Roman"/>
          <w:color w:val="000000"/>
          <w:lang w:val="en-US"/>
        </w:rPr>
        <w:t xml:space="preserve"> lệ cao các ý kiến hài lòng và rất hài lòng với câu hỏi “GV giải đáp kịp thời và thỏa đáng các yêu cầu, vướng mắc của </w:t>
      </w:r>
      <w:r w:rsidR="00877BDB" w:rsidRPr="00515EA8">
        <w:rPr>
          <w:szCs w:val="28"/>
        </w:rPr>
        <w:t>NH</w:t>
      </w:r>
      <w:r w:rsidRPr="00515EA8">
        <w:rPr>
          <w:rFonts w:eastAsia="Times New Roman"/>
          <w:color w:val="000000"/>
          <w:lang w:val="en-US"/>
        </w:rPr>
        <w:t xml:space="preserve"> trong và ngoài giờ lên lớp” đối với các HP do Khoa đảm trách, ví dụ </w:t>
      </w:r>
      <w:r w:rsidR="00E62A12" w:rsidRPr="00515EA8">
        <w:rPr>
          <w:rFonts w:eastAsia="Times New Roman"/>
          <w:color w:val="000000"/>
          <w:lang w:val="en-US"/>
        </w:rPr>
        <w:t>tỉ</w:t>
      </w:r>
      <w:r w:rsidRPr="00515EA8">
        <w:rPr>
          <w:rFonts w:eastAsia="Times New Roman"/>
          <w:color w:val="000000"/>
          <w:lang w:val="en-US"/>
        </w:rPr>
        <w:t xml:space="preserve"> lệ này đạt 100% trong năm 2023. </w:t>
      </w:r>
      <w:r w:rsidRPr="00515EA8">
        <w:rPr>
          <w:rFonts w:eastAsia="Times New Roman"/>
          <w:color w:val="00B0F0"/>
          <w:lang w:val="en-US"/>
        </w:rPr>
        <w:t xml:space="preserve">Việc phản hồi trực tiếp về KQHT quá trình, sử dụng đáp án đề thi cuối </w:t>
      </w:r>
      <w:r w:rsidR="00E62A12" w:rsidRPr="00515EA8">
        <w:rPr>
          <w:rFonts w:eastAsia="Times New Roman"/>
          <w:color w:val="00B0F0"/>
          <w:lang w:val="en-US"/>
        </w:rPr>
        <w:t>kì</w:t>
      </w:r>
      <w:r w:rsidRPr="00515EA8">
        <w:rPr>
          <w:rFonts w:eastAsia="Times New Roman"/>
          <w:color w:val="00B0F0"/>
          <w:lang w:val="en-US"/>
        </w:rPr>
        <w:t xml:space="preserve"> </w:t>
      </w:r>
      <w:r w:rsidR="003D51C2" w:rsidRPr="00515EA8">
        <w:rPr>
          <w:rFonts w:eastAsia="Times New Roman"/>
          <w:color w:val="00B0F0"/>
          <w:lang w:val="en-US"/>
        </w:rPr>
        <w:t>được</w:t>
      </w:r>
      <w:r w:rsidRPr="00515EA8">
        <w:rPr>
          <w:rFonts w:eastAsia="Times New Roman"/>
          <w:color w:val="00B0F0"/>
          <w:lang w:val="en-US"/>
        </w:rPr>
        <w:t xml:space="preserve"> GV </w:t>
      </w:r>
      <w:r w:rsidR="003D51C2" w:rsidRPr="00515EA8">
        <w:rPr>
          <w:rFonts w:eastAsia="Times New Roman"/>
          <w:color w:val="00B0F0"/>
          <w:lang w:val="en-US"/>
        </w:rPr>
        <w:t>công bố</w:t>
      </w:r>
      <w:r w:rsidRPr="00515EA8">
        <w:rPr>
          <w:rFonts w:eastAsia="Times New Roman"/>
          <w:color w:val="00B0F0"/>
          <w:lang w:val="en-US"/>
        </w:rPr>
        <w:t xml:space="preserve"> sau buổi thi và KQHT được công bố kịp thời trên hệ thống quản </w:t>
      </w:r>
      <w:r w:rsidR="00E62A12" w:rsidRPr="00515EA8">
        <w:rPr>
          <w:rFonts w:eastAsia="Times New Roman"/>
          <w:color w:val="00B0F0"/>
          <w:lang w:val="en-US"/>
        </w:rPr>
        <w:t>lí</w:t>
      </w:r>
      <w:r w:rsidRPr="00515EA8">
        <w:rPr>
          <w:rFonts w:eastAsia="Times New Roman"/>
          <w:color w:val="00B0F0"/>
          <w:lang w:val="en-US"/>
        </w:rPr>
        <w:t xml:space="preserve"> học tập</w:t>
      </w:r>
      <w:r w:rsidRPr="00515EA8">
        <w:rPr>
          <w:rFonts w:eastAsia="Times New Roman"/>
          <w:color w:val="000000"/>
          <w:lang w:val="en-US"/>
        </w:rPr>
        <w:t xml:space="preserve"> </w:t>
      </w:r>
      <w:r w:rsidR="002B4DA0" w:rsidRPr="00515EA8">
        <w:rPr>
          <w:rFonts w:eastAsia="Times New Roman"/>
          <w:lang w:val="en-US"/>
        </w:rPr>
        <w:t>[</w:t>
      </w:r>
      <w:r w:rsidR="002B4DA0" w:rsidRPr="00515EA8">
        <w:rPr>
          <w:rFonts w:eastAsia="Times New Roman"/>
          <w:color w:val="FF0000"/>
          <w:lang w:val="en-US"/>
        </w:rPr>
        <w:t>H5.05.04.1</w:t>
      </w:r>
      <w:r w:rsidR="004C6EAC" w:rsidRPr="00515EA8">
        <w:rPr>
          <w:rFonts w:eastAsia="Times New Roman"/>
          <w:color w:val="FF0000"/>
          <w:lang w:val="en-US"/>
        </w:rPr>
        <w:t>0</w:t>
      </w:r>
      <w:r w:rsidR="002B4DA0" w:rsidRPr="00515EA8">
        <w:rPr>
          <w:rFonts w:eastAsia="Times New Roman"/>
          <w:lang w:val="en-US"/>
        </w:rPr>
        <w:t xml:space="preserve">] </w:t>
      </w:r>
      <w:r w:rsidRPr="00515EA8">
        <w:rPr>
          <w:rFonts w:eastAsia="Times New Roman"/>
          <w:color w:val="000000"/>
          <w:lang w:val="en-US"/>
        </w:rPr>
        <w:t xml:space="preserve">đã hỗ trợ </w:t>
      </w:r>
      <w:r w:rsidR="002B4DA0" w:rsidRPr="00515EA8">
        <w:rPr>
          <w:rFonts w:eastAsia="Times New Roman"/>
          <w:color w:val="000000"/>
          <w:lang w:val="en-US"/>
        </w:rPr>
        <w:t>HV</w:t>
      </w:r>
      <w:r w:rsidRPr="00515EA8">
        <w:rPr>
          <w:rFonts w:eastAsia="Times New Roman"/>
          <w:color w:val="000000"/>
          <w:lang w:val="en-US"/>
        </w:rPr>
        <w:t xml:space="preserve"> thực hiện các điều chỉnh nhằm cải thiện hoạt động học tập.</w:t>
      </w:r>
    </w:p>
    <w:p w14:paraId="6E9585C6" w14:textId="35FE602E" w:rsidR="000B4702" w:rsidRPr="00515EA8" w:rsidRDefault="000B4702" w:rsidP="000B4702">
      <w:pPr>
        <w:widowControl w:val="0"/>
        <w:spacing w:before="0" w:line="312" w:lineRule="auto"/>
        <w:ind w:firstLine="567"/>
        <w:outlineLvl w:val="3"/>
        <w:rPr>
          <w:rFonts w:eastAsia="Times New Roman"/>
          <w:i/>
          <w:lang w:val="en-US"/>
        </w:rPr>
      </w:pPr>
      <w:r w:rsidRPr="00515EA8">
        <w:rPr>
          <w:rFonts w:eastAsia="Times New Roman"/>
          <w:i/>
          <w:lang w:val="en-US"/>
        </w:rPr>
        <w:t>2</w:t>
      </w:r>
      <w:r w:rsidRPr="00515EA8">
        <w:rPr>
          <w:rFonts w:eastAsia="Times New Roman"/>
          <w:i/>
        </w:rPr>
        <w:t xml:space="preserve">. Điểm </w:t>
      </w:r>
      <w:r w:rsidRPr="00515EA8">
        <w:rPr>
          <w:rFonts w:eastAsia="Times New Roman"/>
          <w:i/>
          <w:lang w:val="en-US"/>
        </w:rPr>
        <w:t>mạnh</w:t>
      </w:r>
    </w:p>
    <w:p w14:paraId="7939EB85" w14:textId="4D64085B" w:rsidR="000B4702" w:rsidRPr="00515EA8" w:rsidRDefault="000E5924" w:rsidP="000B4702">
      <w:pPr>
        <w:widowControl w:val="0"/>
        <w:spacing w:before="0" w:line="312" w:lineRule="auto"/>
        <w:ind w:firstLine="567"/>
        <w:rPr>
          <w:rFonts w:eastAsia="Times New Roman"/>
          <w:color w:val="000000"/>
          <w:lang w:val="en-US"/>
        </w:rPr>
      </w:pPr>
      <w:r w:rsidRPr="00515EA8">
        <w:rPr>
          <w:rFonts w:eastAsia="Times New Roman"/>
          <w:color w:val="000000"/>
          <w:lang w:val="en-US"/>
        </w:rPr>
        <w:t xml:space="preserve">Do thực hiện nghiêm túc qui định của </w:t>
      </w:r>
      <w:r w:rsidR="007E260D" w:rsidRPr="00515EA8">
        <w:rPr>
          <w:rFonts w:eastAsia="Times New Roman"/>
          <w:color w:val="000000"/>
          <w:lang w:val="en-US"/>
        </w:rPr>
        <w:t>Nhà trường</w:t>
      </w:r>
      <w:r w:rsidRPr="00515EA8">
        <w:rPr>
          <w:rFonts w:eastAsia="Times New Roman"/>
          <w:color w:val="000000"/>
          <w:lang w:val="en-US"/>
        </w:rPr>
        <w:t xml:space="preserve"> về KTĐG </w:t>
      </w:r>
      <w:r w:rsidR="005A2C32" w:rsidRPr="00515EA8">
        <w:rPr>
          <w:rFonts w:eastAsia="Times New Roman"/>
          <w:color w:val="000000"/>
          <w:lang w:val="en-US"/>
        </w:rPr>
        <w:t>KQHT</w:t>
      </w:r>
      <w:r w:rsidRPr="00515EA8">
        <w:rPr>
          <w:rFonts w:eastAsia="Times New Roman"/>
          <w:color w:val="000000"/>
          <w:lang w:val="en-US"/>
        </w:rPr>
        <w:t>, kết quả đánh giá việc học tập của HV được phản hồi kịp thời để HV cải thiện phương pháp học tập</w:t>
      </w:r>
      <w:r w:rsidR="000B4702" w:rsidRPr="00515EA8">
        <w:rPr>
          <w:rFonts w:eastAsia="Times New Roman"/>
          <w:color w:val="000000"/>
          <w:lang w:val="en-US"/>
        </w:rPr>
        <w:t>.</w:t>
      </w:r>
    </w:p>
    <w:p w14:paraId="1FD91FB9" w14:textId="78A3A05B" w:rsidR="00E2619C" w:rsidRPr="00515EA8" w:rsidRDefault="00036783" w:rsidP="002E03F4">
      <w:pPr>
        <w:widowControl w:val="0"/>
        <w:spacing w:before="0" w:line="312" w:lineRule="auto"/>
        <w:ind w:firstLine="567"/>
        <w:outlineLvl w:val="3"/>
        <w:rPr>
          <w:rFonts w:eastAsia="Times New Roman"/>
          <w:i/>
        </w:rPr>
      </w:pPr>
      <w:r w:rsidRPr="00515EA8">
        <w:rPr>
          <w:rFonts w:eastAsia="Times New Roman"/>
          <w:i/>
        </w:rPr>
        <w:t>3. Điểm tồn tại</w:t>
      </w:r>
    </w:p>
    <w:p w14:paraId="50C5DDB9" w14:textId="44C18726" w:rsidR="001A6D30" w:rsidRPr="00515EA8" w:rsidRDefault="001A6D30" w:rsidP="002E03F4">
      <w:pPr>
        <w:widowControl w:val="0"/>
        <w:spacing w:before="0" w:line="312" w:lineRule="auto"/>
        <w:ind w:firstLine="567"/>
        <w:rPr>
          <w:rFonts w:eastAsia="Times New Roman"/>
          <w:color w:val="000000"/>
          <w:lang w:val="en-US"/>
        </w:rPr>
      </w:pPr>
      <w:bookmarkStart w:id="86" w:name="_Hlk196748557"/>
      <w:r w:rsidRPr="00515EA8">
        <w:rPr>
          <w:rFonts w:eastAsia="Times New Roman"/>
          <w:color w:val="000000"/>
          <w:lang w:val="en-US"/>
        </w:rPr>
        <w:t xml:space="preserve">Việc công bố đáp án </w:t>
      </w:r>
      <w:r w:rsidR="000E5924" w:rsidRPr="00515EA8">
        <w:rPr>
          <w:rFonts w:eastAsia="Times New Roman"/>
          <w:color w:val="000000"/>
          <w:lang w:val="en-US"/>
        </w:rPr>
        <w:t xml:space="preserve">đã có qui định nhưng </w:t>
      </w:r>
      <w:r w:rsidR="00535CAA" w:rsidRPr="00515EA8">
        <w:rPr>
          <w:rFonts w:eastAsia="Times New Roman"/>
          <w:color w:val="000000"/>
          <w:lang w:val="en-US"/>
        </w:rPr>
        <w:t xml:space="preserve">một vài </w:t>
      </w:r>
      <w:r w:rsidR="000E5924" w:rsidRPr="00515EA8">
        <w:rPr>
          <w:rFonts w:eastAsia="Times New Roman"/>
          <w:color w:val="000000"/>
          <w:lang w:val="en-US"/>
        </w:rPr>
        <w:t xml:space="preserve">GV </w:t>
      </w:r>
      <w:r w:rsidR="00535CAA" w:rsidRPr="00515EA8">
        <w:rPr>
          <w:rFonts w:eastAsia="Times New Roman"/>
          <w:color w:val="000000"/>
          <w:lang w:val="en-US"/>
        </w:rPr>
        <w:t xml:space="preserve">chưa </w:t>
      </w:r>
      <w:r w:rsidRPr="00515EA8">
        <w:rPr>
          <w:rFonts w:eastAsia="Times New Roman"/>
          <w:color w:val="000000"/>
          <w:lang w:val="en-US"/>
        </w:rPr>
        <w:t>thực hiện</w:t>
      </w:r>
      <w:r w:rsidR="00535CAA" w:rsidRPr="00515EA8">
        <w:rPr>
          <w:rFonts w:eastAsia="Times New Roman"/>
          <w:color w:val="000000"/>
          <w:lang w:val="en-US"/>
        </w:rPr>
        <w:t xml:space="preserve"> </w:t>
      </w:r>
      <w:bookmarkEnd w:id="86"/>
      <w:r w:rsidR="00535CAA" w:rsidRPr="00515EA8">
        <w:rPr>
          <w:rFonts w:eastAsia="Times New Roman"/>
          <w:color w:val="000000"/>
          <w:lang w:val="en-US"/>
        </w:rPr>
        <w:t>triệt đ</w:t>
      </w:r>
      <w:r w:rsidR="009A03E1" w:rsidRPr="00515EA8">
        <w:rPr>
          <w:rFonts w:eastAsia="Times New Roman"/>
          <w:color w:val="000000"/>
          <w:lang w:val="en-US"/>
        </w:rPr>
        <w:t>ể</w:t>
      </w:r>
      <w:r w:rsidRPr="00515EA8">
        <w:rPr>
          <w:rFonts w:eastAsia="Times New Roman"/>
          <w:color w:val="000000"/>
          <w:lang w:val="en-US"/>
        </w:rPr>
        <w:t>.</w:t>
      </w:r>
    </w:p>
    <w:p w14:paraId="6C0BC6C3" w14:textId="60B912DB" w:rsidR="00E2619C" w:rsidRPr="00515EA8" w:rsidRDefault="00216788" w:rsidP="002E03F4">
      <w:pPr>
        <w:widowControl w:val="0"/>
        <w:spacing w:before="0" w:line="312" w:lineRule="auto"/>
        <w:ind w:firstLine="567"/>
        <w:outlineLvl w:val="3"/>
        <w:rPr>
          <w:rFonts w:eastAsia="Times New Roman"/>
          <w:i/>
        </w:rPr>
      </w:pPr>
      <w:r w:rsidRPr="00515EA8">
        <w:rPr>
          <w:rFonts w:eastAsia="Times New Roman"/>
          <w:i/>
        </w:rPr>
        <w:t>4. Kế hoạch hành động</w:t>
      </w:r>
    </w:p>
    <w:tbl>
      <w:tblPr>
        <w:tblW w:w="90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969"/>
        <w:gridCol w:w="3593"/>
        <w:gridCol w:w="1530"/>
        <w:gridCol w:w="1710"/>
        <w:gridCol w:w="781"/>
      </w:tblGrid>
      <w:tr w:rsidR="000B4702" w:rsidRPr="00515EA8" w14:paraId="2AE2E94F" w14:textId="77777777" w:rsidTr="00535CAA">
        <w:trPr>
          <w:trHeight w:val="671"/>
        </w:trPr>
        <w:tc>
          <w:tcPr>
            <w:tcW w:w="478" w:type="dxa"/>
            <w:tcBorders>
              <w:top w:val="single" w:sz="4" w:space="0" w:color="auto"/>
              <w:left w:val="single" w:sz="4" w:space="0" w:color="auto"/>
              <w:bottom w:val="single" w:sz="4" w:space="0" w:color="auto"/>
              <w:right w:val="single" w:sz="4" w:space="0" w:color="auto"/>
            </w:tcBorders>
            <w:vAlign w:val="center"/>
          </w:tcPr>
          <w:p w14:paraId="7513CA6D" w14:textId="77777777" w:rsidR="000B4702" w:rsidRPr="00515EA8" w:rsidRDefault="000B4702" w:rsidP="000E5924">
            <w:pPr>
              <w:widowControl w:val="0"/>
              <w:overflowPunct w:val="0"/>
              <w:adjustRightInd w:val="0"/>
              <w:spacing w:before="40" w:after="40"/>
              <w:ind w:left="-85" w:right="-85"/>
              <w:jc w:val="center"/>
              <w:rPr>
                <w:rFonts w:eastAsia="SimSun"/>
                <w:b/>
              </w:rPr>
            </w:pPr>
            <w:r w:rsidRPr="00515EA8">
              <w:rPr>
                <w:rFonts w:eastAsia="SimSun"/>
                <w:b/>
              </w:rPr>
              <w:t>TT</w:t>
            </w:r>
          </w:p>
        </w:tc>
        <w:tc>
          <w:tcPr>
            <w:tcW w:w="969" w:type="dxa"/>
            <w:tcBorders>
              <w:top w:val="single" w:sz="4" w:space="0" w:color="auto"/>
              <w:left w:val="single" w:sz="4" w:space="0" w:color="auto"/>
              <w:bottom w:val="single" w:sz="4" w:space="0" w:color="auto"/>
              <w:right w:val="single" w:sz="4" w:space="0" w:color="auto"/>
            </w:tcBorders>
            <w:vAlign w:val="center"/>
          </w:tcPr>
          <w:p w14:paraId="1349C07F" w14:textId="77777777" w:rsidR="000B4702" w:rsidRPr="00515EA8" w:rsidRDefault="000B4702" w:rsidP="000E5924">
            <w:pPr>
              <w:widowControl w:val="0"/>
              <w:overflowPunct w:val="0"/>
              <w:adjustRightInd w:val="0"/>
              <w:spacing w:before="40" w:after="40"/>
              <w:ind w:left="-85" w:right="-85"/>
              <w:jc w:val="center"/>
              <w:rPr>
                <w:rFonts w:eastAsia="SimSun"/>
                <w:b/>
              </w:rPr>
            </w:pPr>
            <w:r w:rsidRPr="00515EA8">
              <w:rPr>
                <w:rFonts w:eastAsia="SimSun"/>
                <w:b/>
              </w:rPr>
              <w:t>Mục tiêu</w:t>
            </w:r>
          </w:p>
        </w:tc>
        <w:tc>
          <w:tcPr>
            <w:tcW w:w="3593" w:type="dxa"/>
            <w:tcBorders>
              <w:top w:val="single" w:sz="4" w:space="0" w:color="auto"/>
              <w:left w:val="single" w:sz="4" w:space="0" w:color="auto"/>
              <w:bottom w:val="single" w:sz="4" w:space="0" w:color="auto"/>
              <w:right w:val="single" w:sz="4" w:space="0" w:color="auto"/>
            </w:tcBorders>
            <w:vAlign w:val="center"/>
          </w:tcPr>
          <w:p w14:paraId="0F6A7639" w14:textId="77777777" w:rsidR="000B4702" w:rsidRPr="00515EA8" w:rsidRDefault="000B4702" w:rsidP="000E5924">
            <w:pPr>
              <w:widowControl w:val="0"/>
              <w:overflowPunct w:val="0"/>
              <w:adjustRightInd w:val="0"/>
              <w:spacing w:before="40" w:after="40"/>
              <w:ind w:left="-85" w:right="-85"/>
              <w:jc w:val="center"/>
              <w:rPr>
                <w:rFonts w:eastAsia="SimSun"/>
                <w:b/>
              </w:rPr>
            </w:pPr>
            <w:r w:rsidRPr="00515EA8">
              <w:rPr>
                <w:rFonts w:eastAsia="SimSun"/>
                <w:b/>
              </w:rPr>
              <w:t>Nội dung</w:t>
            </w:r>
          </w:p>
        </w:tc>
        <w:tc>
          <w:tcPr>
            <w:tcW w:w="1530" w:type="dxa"/>
            <w:tcBorders>
              <w:top w:val="single" w:sz="4" w:space="0" w:color="auto"/>
              <w:left w:val="single" w:sz="4" w:space="0" w:color="auto"/>
              <w:bottom w:val="single" w:sz="4" w:space="0" w:color="auto"/>
              <w:right w:val="single" w:sz="4" w:space="0" w:color="auto"/>
            </w:tcBorders>
            <w:vAlign w:val="center"/>
          </w:tcPr>
          <w:p w14:paraId="02461106" w14:textId="77777777" w:rsidR="000B4702" w:rsidRPr="00515EA8" w:rsidRDefault="000B4702" w:rsidP="000E5924">
            <w:pPr>
              <w:widowControl w:val="0"/>
              <w:overflowPunct w:val="0"/>
              <w:adjustRightInd w:val="0"/>
              <w:spacing w:before="40" w:after="40"/>
              <w:ind w:left="-85" w:right="-85"/>
              <w:jc w:val="center"/>
              <w:rPr>
                <w:rFonts w:eastAsia="SimSun"/>
                <w:b/>
              </w:rPr>
            </w:pPr>
            <w:r w:rsidRPr="00515EA8">
              <w:rPr>
                <w:rFonts w:eastAsia="SimSun"/>
                <w:b/>
              </w:rPr>
              <w:t>Đơn vị, người thực hiện</w:t>
            </w:r>
          </w:p>
        </w:tc>
        <w:tc>
          <w:tcPr>
            <w:tcW w:w="1710" w:type="dxa"/>
            <w:tcBorders>
              <w:top w:val="single" w:sz="4" w:space="0" w:color="auto"/>
              <w:left w:val="single" w:sz="4" w:space="0" w:color="auto"/>
              <w:bottom w:val="single" w:sz="4" w:space="0" w:color="auto"/>
              <w:right w:val="single" w:sz="4" w:space="0" w:color="auto"/>
            </w:tcBorders>
            <w:vAlign w:val="center"/>
          </w:tcPr>
          <w:p w14:paraId="5507BC04" w14:textId="77777777" w:rsidR="000B4702" w:rsidRPr="00515EA8" w:rsidRDefault="000B4702" w:rsidP="000E5924">
            <w:pPr>
              <w:widowControl w:val="0"/>
              <w:overflowPunct w:val="0"/>
              <w:adjustRightInd w:val="0"/>
              <w:spacing w:before="40" w:after="40"/>
              <w:ind w:left="-85" w:right="-85"/>
              <w:jc w:val="center"/>
              <w:rPr>
                <w:rFonts w:eastAsia="SimSun"/>
                <w:b/>
              </w:rPr>
            </w:pPr>
            <w:r w:rsidRPr="00515EA8">
              <w:rPr>
                <w:rFonts w:eastAsia="SimSun"/>
                <w:b/>
              </w:rPr>
              <w:t>Thời gian thực hiện hoặc hoàn thành</w:t>
            </w:r>
          </w:p>
        </w:tc>
        <w:tc>
          <w:tcPr>
            <w:tcW w:w="781" w:type="dxa"/>
            <w:tcBorders>
              <w:top w:val="single" w:sz="4" w:space="0" w:color="auto"/>
              <w:left w:val="single" w:sz="4" w:space="0" w:color="auto"/>
              <w:bottom w:val="single" w:sz="4" w:space="0" w:color="auto"/>
              <w:right w:val="single" w:sz="4" w:space="0" w:color="auto"/>
            </w:tcBorders>
            <w:vAlign w:val="center"/>
          </w:tcPr>
          <w:p w14:paraId="24C4BF12" w14:textId="77777777" w:rsidR="000B4702" w:rsidRPr="00515EA8" w:rsidRDefault="000B4702" w:rsidP="000E5924">
            <w:pPr>
              <w:widowControl w:val="0"/>
              <w:overflowPunct w:val="0"/>
              <w:adjustRightInd w:val="0"/>
              <w:spacing w:before="40" w:after="40"/>
              <w:ind w:left="-85" w:right="-85"/>
              <w:jc w:val="center"/>
              <w:rPr>
                <w:rFonts w:eastAsia="SimSun"/>
                <w:b/>
              </w:rPr>
            </w:pPr>
            <w:r w:rsidRPr="00515EA8">
              <w:rPr>
                <w:rFonts w:eastAsia="SimSun"/>
                <w:b/>
              </w:rPr>
              <w:t>Ghi chú</w:t>
            </w:r>
          </w:p>
        </w:tc>
      </w:tr>
      <w:tr w:rsidR="000B4702" w:rsidRPr="00515EA8" w14:paraId="6F70FC66" w14:textId="77777777" w:rsidTr="00535CAA">
        <w:trPr>
          <w:trHeight w:val="708"/>
        </w:trPr>
        <w:tc>
          <w:tcPr>
            <w:tcW w:w="478" w:type="dxa"/>
            <w:tcBorders>
              <w:top w:val="single" w:sz="4" w:space="0" w:color="000000"/>
              <w:left w:val="single" w:sz="4" w:space="0" w:color="000000"/>
              <w:bottom w:val="single" w:sz="4" w:space="0" w:color="000000"/>
              <w:right w:val="single" w:sz="4" w:space="0" w:color="000000"/>
            </w:tcBorders>
          </w:tcPr>
          <w:p w14:paraId="5E1D5862" w14:textId="77777777" w:rsidR="000B4702" w:rsidRPr="00515EA8" w:rsidRDefault="000B4702" w:rsidP="000E5924">
            <w:pPr>
              <w:widowControl w:val="0"/>
              <w:spacing w:before="40" w:after="40"/>
              <w:rPr>
                <w:rFonts w:eastAsia="Times New Roman"/>
                <w:lang w:eastAsia="vi-VN"/>
              </w:rPr>
            </w:pPr>
            <w:r w:rsidRPr="00515EA8">
              <w:rPr>
                <w:rFonts w:eastAsia="Times New Roman"/>
                <w:lang w:eastAsia="vi-VN"/>
              </w:rPr>
              <w:t>1</w:t>
            </w:r>
          </w:p>
        </w:tc>
        <w:tc>
          <w:tcPr>
            <w:tcW w:w="969" w:type="dxa"/>
            <w:tcBorders>
              <w:top w:val="single" w:sz="4" w:space="0" w:color="000000"/>
              <w:left w:val="single" w:sz="4" w:space="0" w:color="000000"/>
              <w:bottom w:val="single" w:sz="4" w:space="0" w:color="000000"/>
              <w:right w:val="single" w:sz="4" w:space="0" w:color="000000"/>
            </w:tcBorders>
            <w:vAlign w:val="center"/>
          </w:tcPr>
          <w:p w14:paraId="26D49BE4" w14:textId="77777777" w:rsidR="000B4702" w:rsidRPr="00515EA8" w:rsidRDefault="000B4702" w:rsidP="00535CAA">
            <w:pPr>
              <w:widowControl w:val="0"/>
              <w:spacing w:before="40" w:after="40"/>
              <w:jc w:val="center"/>
              <w:rPr>
                <w:rFonts w:eastAsia="Times New Roman"/>
                <w:lang w:eastAsia="vi-VN"/>
              </w:rPr>
            </w:pPr>
            <w:r w:rsidRPr="00515EA8">
              <w:rPr>
                <w:rFonts w:eastAsia="Times New Roman"/>
                <w:lang w:eastAsia="vi-VN"/>
              </w:rPr>
              <w:t>Khắc phục điểm tồn tại</w:t>
            </w:r>
          </w:p>
        </w:tc>
        <w:tc>
          <w:tcPr>
            <w:tcW w:w="3593" w:type="dxa"/>
            <w:tcBorders>
              <w:top w:val="single" w:sz="4" w:space="0" w:color="000000"/>
              <w:left w:val="single" w:sz="4" w:space="0" w:color="000000"/>
              <w:bottom w:val="single" w:sz="4" w:space="0" w:color="000000"/>
              <w:right w:val="single" w:sz="4" w:space="0" w:color="000000"/>
            </w:tcBorders>
          </w:tcPr>
          <w:p w14:paraId="456D5012" w14:textId="5194E2FE" w:rsidR="000B4702" w:rsidRPr="00515EA8" w:rsidRDefault="00FA639F" w:rsidP="000E5924">
            <w:pPr>
              <w:spacing w:before="40" w:after="40"/>
              <w:outlineLvl w:val="1"/>
              <w:rPr>
                <w:rFonts w:eastAsia="Times New Roman"/>
              </w:rPr>
            </w:pPr>
            <w:bookmarkStart w:id="87" w:name="_Toc162249067"/>
            <w:bookmarkStart w:id="88" w:name="_Toc162355479"/>
            <w:bookmarkStart w:id="89" w:name="_Toc162429458"/>
            <w:r w:rsidRPr="00515EA8">
              <w:rPr>
                <w:rFonts w:eastAsia="Times New Roman"/>
                <w:lang w:val="en-US"/>
              </w:rPr>
              <w:t>Tăng cường công tác giám sát v</w:t>
            </w:r>
            <w:r w:rsidR="000E5924" w:rsidRPr="00515EA8">
              <w:rPr>
                <w:rFonts w:eastAsia="Times New Roman"/>
              </w:rPr>
              <w:t xml:space="preserve">iệc công bố đáp án </w:t>
            </w:r>
            <w:r w:rsidRPr="00515EA8">
              <w:rPr>
                <w:rFonts w:eastAsia="Times New Roman"/>
                <w:lang w:val="en-US"/>
              </w:rPr>
              <w:t>kịp thời cho từng bài KTĐG</w:t>
            </w:r>
            <w:r w:rsidR="000E5924" w:rsidRPr="00515EA8">
              <w:rPr>
                <w:rFonts w:eastAsia="Times New Roman"/>
              </w:rPr>
              <w:t xml:space="preserve"> </w:t>
            </w:r>
            <w:r w:rsidR="00535CAA" w:rsidRPr="00515EA8">
              <w:rPr>
                <w:rFonts w:eastAsia="Times New Roman"/>
                <w:lang w:val="en-US"/>
              </w:rPr>
              <w:t xml:space="preserve">đối </w:t>
            </w:r>
            <w:r w:rsidR="000E5924" w:rsidRPr="00515EA8">
              <w:rPr>
                <w:rFonts w:eastAsia="Times New Roman"/>
              </w:rPr>
              <w:t xml:space="preserve">với toàn bộ </w:t>
            </w:r>
            <w:r w:rsidRPr="00515EA8">
              <w:rPr>
                <w:rFonts w:eastAsia="Times New Roman"/>
                <w:lang w:val="en-US"/>
              </w:rPr>
              <w:t xml:space="preserve">các </w:t>
            </w:r>
            <w:r w:rsidR="00CD7124" w:rsidRPr="00515EA8">
              <w:rPr>
                <w:rFonts w:eastAsia="Times New Roman"/>
              </w:rPr>
              <w:t>HP</w:t>
            </w:r>
            <w:r w:rsidR="000B4702" w:rsidRPr="00515EA8">
              <w:rPr>
                <w:rFonts w:eastAsia="Times New Roman"/>
              </w:rPr>
              <w:t>.</w:t>
            </w:r>
            <w:bookmarkEnd w:id="87"/>
            <w:bookmarkEnd w:id="88"/>
            <w:bookmarkEnd w:id="89"/>
          </w:p>
        </w:tc>
        <w:tc>
          <w:tcPr>
            <w:tcW w:w="1530" w:type="dxa"/>
            <w:tcBorders>
              <w:top w:val="single" w:sz="4" w:space="0" w:color="000000"/>
              <w:left w:val="single" w:sz="4" w:space="0" w:color="000000"/>
              <w:bottom w:val="single" w:sz="4" w:space="0" w:color="000000"/>
              <w:right w:val="single" w:sz="4" w:space="0" w:color="000000"/>
            </w:tcBorders>
            <w:vAlign w:val="center"/>
          </w:tcPr>
          <w:p w14:paraId="0DA59F01" w14:textId="77777777" w:rsidR="000B4702" w:rsidRPr="00515EA8" w:rsidRDefault="000B4702" w:rsidP="00535CAA">
            <w:pPr>
              <w:widowControl w:val="0"/>
              <w:spacing w:before="40" w:after="40"/>
              <w:jc w:val="center"/>
              <w:rPr>
                <w:rFonts w:eastAsia="Times New Roman"/>
              </w:rPr>
            </w:pPr>
            <w:r w:rsidRPr="00515EA8">
              <w:rPr>
                <w:rFonts w:eastAsia="Times New Roman"/>
              </w:rPr>
              <w:t>Trung tâm ĐBCL;</w:t>
            </w:r>
          </w:p>
          <w:p w14:paraId="764F6C34" w14:textId="77777777" w:rsidR="000B4702" w:rsidRPr="00515EA8" w:rsidRDefault="000B4702" w:rsidP="00535CAA">
            <w:pPr>
              <w:widowControl w:val="0"/>
              <w:spacing w:before="40" w:after="40"/>
              <w:jc w:val="center"/>
              <w:rPr>
                <w:rFonts w:eastAsia="Times New Roman"/>
                <w:lang w:eastAsia="vi-VN"/>
              </w:rPr>
            </w:pPr>
            <w:r w:rsidRPr="00515EA8">
              <w:rPr>
                <w:rFonts w:eastAsia="Times New Roman"/>
              </w:rPr>
              <w:t xml:space="preserve">Khoa </w:t>
            </w:r>
            <w:r w:rsidRPr="00515EA8">
              <w:rPr>
                <w:rFonts w:eastAsia="Times New Roman"/>
                <w:bCs/>
                <w:lang w:val="vi"/>
              </w:rPr>
              <w:t>Sinh học</w:t>
            </w:r>
          </w:p>
        </w:tc>
        <w:tc>
          <w:tcPr>
            <w:tcW w:w="1710" w:type="dxa"/>
            <w:tcBorders>
              <w:top w:val="single" w:sz="4" w:space="0" w:color="000000"/>
              <w:left w:val="single" w:sz="4" w:space="0" w:color="000000"/>
              <w:bottom w:val="single" w:sz="4" w:space="0" w:color="000000"/>
              <w:right w:val="single" w:sz="4" w:space="0" w:color="000000"/>
            </w:tcBorders>
            <w:vAlign w:val="center"/>
          </w:tcPr>
          <w:p w14:paraId="5FF70897" w14:textId="1D1B55EB" w:rsidR="000B4702" w:rsidRPr="00515EA8" w:rsidRDefault="008C59B8" w:rsidP="00535CAA">
            <w:pPr>
              <w:widowControl w:val="0"/>
              <w:spacing w:before="40" w:after="40"/>
              <w:jc w:val="center"/>
              <w:rPr>
                <w:rFonts w:eastAsia="Times New Roman"/>
                <w:lang w:eastAsia="vi-VN"/>
              </w:rPr>
            </w:pPr>
            <w:r w:rsidRPr="00515EA8">
              <w:rPr>
                <w:rFonts w:eastAsia="Times New Roman"/>
                <w:lang w:eastAsia="vi-VN"/>
              </w:rPr>
              <w:t>Định kì hàng năm, bắt đầu từ năm học 2025-2026</w:t>
            </w:r>
          </w:p>
        </w:tc>
        <w:tc>
          <w:tcPr>
            <w:tcW w:w="781" w:type="dxa"/>
            <w:tcBorders>
              <w:top w:val="single" w:sz="4" w:space="0" w:color="auto"/>
              <w:left w:val="single" w:sz="4" w:space="0" w:color="auto"/>
              <w:bottom w:val="single" w:sz="4" w:space="0" w:color="auto"/>
              <w:right w:val="single" w:sz="4" w:space="0" w:color="auto"/>
            </w:tcBorders>
            <w:vAlign w:val="center"/>
          </w:tcPr>
          <w:p w14:paraId="231172E2" w14:textId="77777777" w:rsidR="000B4702" w:rsidRPr="00515EA8" w:rsidRDefault="000B4702" w:rsidP="000E5924">
            <w:pPr>
              <w:widowControl w:val="0"/>
              <w:overflowPunct w:val="0"/>
              <w:adjustRightInd w:val="0"/>
              <w:spacing w:before="40" w:after="40"/>
              <w:jc w:val="center"/>
              <w:rPr>
                <w:rFonts w:eastAsia="SimSun"/>
              </w:rPr>
            </w:pPr>
          </w:p>
        </w:tc>
      </w:tr>
      <w:tr w:rsidR="008C59B8" w:rsidRPr="00515EA8" w14:paraId="41E47C6F" w14:textId="77777777" w:rsidTr="00535CAA">
        <w:trPr>
          <w:trHeight w:val="447"/>
        </w:trPr>
        <w:tc>
          <w:tcPr>
            <w:tcW w:w="478" w:type="dxa"/>
            <w:tcBorders>
              <w:top w:val="single" w:sz="4" w:space="0" w:color="auto"/>
              <w:left w:val="single" w:sz="4" w:space="0" w:color="auto"/>
              <w:bottom w:val="single" w:sz="4" w:space="0" w:color="auto"/>
              <w:right w:val="single" w:sz="4" w:space="0" w:color="auto"/>
            </w:tcBorders>
            <w:vAlign w:val="center"/>
          </w:tcPr>
          <w:p w14:paraId="5C8FCD03" w14:textId="77777777" w:rsidR="008C59B8" w:rsidRPr="00515EA8" w:rsidRDefault="008C59B8" w:rsidP="008C59B8">
            <w:pPr>
              <w:widowControl w:val="0"/>
              <w:overflowPunct w:val="0"/>
              <w:adjustRightInd w:val="0"/>
              <w:spacing w:before="40" w:after="40"/>
              <w:jc w:val="center"/>
              <w:rPr>
                <w:rFonts w:eastAsia="SimSun"/>
              </w:rPr>
            </w:pPr>
            <w:r w:rsidRPr="00515EA8">
              <w:rPr>
                <w:rFonts w:eastAsia="SimSun"/>
              </w:rPr>
              <w:lastRenderedPageBreak/>
              <w:t>2</w:t>
            </w:r>
          </w:p>
        </w:tc>
        <w:tc>
          <w:tcPr>
            <w:tcW w:w="969" w:type="dxa"/>
            <w:tcBorders>
              <w:top w:val="single" w:sz="4" w:space="0" w:color="000000"/>
              <w:left w:val="single" w:sz="4" w:space="0" w:color="000000"/>
              <w:bottom w:val="single" w:sz="4" w:space="0" w:color="000000"/>
              <w:right w:val="single" w:sz="4" w:space="0" w:color="000000"/>
            </w:tcBorders>
            <w:vAlign w:val="center"/>
          </w:tcPr>
          <w:p w14:paraId="13B8E4F4" w14:textId="77777777" w:rsidR="008C59B8" w:rsidRPr="00515EA8" w:rsidRDefault="008C59B8" w:rsidP="00535CAA">
            <w:pPr>
              <w:widowControl w:val="0"/>
              <w:spacing w:before="40" w:after="40"/>
              <w:jc w:val="center"/>
              <w:rPr>
                <w:rFonts w:eastAsia="Times New Roman"/>
                <w:lang w:eastAsia="vi-VN"/>
              </w:rPr>
            </w:pPr>
            <w:r w:rsidRPr="00515EA8">
              <w:rPr>
                <w:rFonts w:eastAsia="Times New Roman"/>
                <w:lang w:eastAsia="vi-VN"/>
              </w:rPr>
              <w:t>Phát huy điểm mạnh</w:t>
            </w:r>
          </w:p>
        </w:tc>
        <w:tc>
          <w:tcPr>
            <w:tcW w:w="3593" w:type="dxa"/>
            <w:tcBorders>
              <w:top w:val="single" w:sz="4" w:space="0" w:color="000000"/>
              <w:left w:val="single" w:sz="4" w:space="0" w:color="000000"/>
              <w:bottom w:val="single" w:sz="4" w:space="0" w:color="000000"/>
              <w:right w:val="single" w:sz="4" w:space="0" w:color="000000"/>
            </w:tcBorders>
          </w:tcPr>
          <w:p w14:paraId="6479E979" w14:textId="75C5B2F3" w:rsidR="008C59B8" w:rsidRPr="00515EA8" w:rsidRDefault="00FA639F" w:rsidP="008C59B8">
            <w:pPr>
              <w:spacing w:before="40" w:after="40"/>
              <w:outlineLvl w:val="1"/>
              <w:rPr>
                <w:rFonts w:eastAsia="Times New Roman"/>
                <w:lang w:val="en-US"/>
              </w:rPr>
            </w:pPr>
            <w:r w:rsidRPr="00515EA8">
              <w:rPr>
                <w:rFonts w:eastAsia="Times New Roman"/>
                <w:lang w:val="en-US"/>
              </w:rPr>
              <w:t>Nghiêm túc</w:t>
            </w:r>
            <w:r w:rsidR="008C59B8" w:rsidRPr="00515EA8">
              <w:rPr>
                <w:rFonts w:eastAsia="Times New Roman"/>
                <w:lang w:val="en-US"/>
              </w:rPr>
              <w:t xml:space="preserve"> thực hiện</w:t>
            </w:r>
            <w:r w:rsidR="008C59B8" w:rsidRPr="00515EA8">
              <w:rPr>
                <w:rFonts w:eastAsia="Times New Roman"/>
              </w:rPr>
              <w:t xml:space="preserve"> qui định của </w:t>
            </w:r>
            <w:r w:rsidR="007E260D" w:rsidRPr="00515EA8">
              <w:rPr>
                <w:rFonts w:eastAsia="Times New Roman"/>
              </w:rPr>
              <w:t>Nhà trường</w:t>
            </w:r>
            <w:r w:rsidR="008C59B8" w:rsidRPr="00515EA8">
              <w:rPr>
                <w:rFonts w:eastAsia="Times New Roman"/>
              </w:rPr>
              <w:t xml:space="preserve"> về KTĐG </w:t>
            </w:r>
            <w:r w:rsidR="005A2C32" w:rsidRPr="00515EA8">
              <w:rPr>
                <w:rFonts w:eastAsia="Times New Roman"/>
              </w:rPr>
              <w:t>KQHT</w:t>
            </w:r>
            <w:r w:rsidR="008C59B8" w:rsidRPr="00515EA8">
              <w:rPr>
                <w:rFonts w:eastAsia="Times New Roman"/>
                <w:lang w:val="en-US"/>
              </w:rPr>
              <w:t xml:space="preserve"> nhằm đảm bảo</w:t>
            </w:r>
            <w:r w:rsidR="008C59B8" w:rsidRPr="00515EA8">
              <w:rPr>
                <w:rFonts w:eastAsia="Times New Roman"/>
              </w:rPr>
              <w:t xml:space="preserve"> kết quả đánh giá </w:t>
            </w:r>
            <w:r w:rsidR="005A2C32" w:rsidRPr="00515EA8">
              <w:rPr>
                <w:rFonts w:eastAsia="Times New Roman"/>
                <w:lang w:val="en-US"/>
              </w:rPr>
              <w:t>KQHT</w:t>
            </w:r>
            <w:r w:rsidR="008C59B8" w:rsidRPr="00515EA8">
              <w:rPr>
                <w:rFonts w:eastAsia="Times New Roman"/>
              </w:rPr>
              <w:t xml:space="preserve"> của HV được phản hồi kịp thời để </w:t>
            </w:r>
            <w:r w:rsidR="008C59B8" w:rsidRPr="00515EA8">
              <w:rPr>
                <w:rFonts w:eastAsia="Times New Roman"/>
                <w:lang w:val="en-US"/>
              </w:rPr>
              <w:t xml:space="preserve">giúp </w:t>
            </w:r>
            <w:r w:rsidR="008C59B8" w:rsidRPr="00515EA8">
              <w:rPr>
                <w:rFonts w:eastAsia="Times New Roman"/>
              </w:rPr>
              <w:t xml:space="preserve">HV </w:t>
            </w:r>
            <w:r w:rsidR="008C59B8" w:rsidRPr="00515EA8">
              <w:rPr>
                <w:rFonts w:eastAsia="Times New Roman"/>
                <w:lang w:val="en-US"/>
              </w:rPr>
              <w:t xml:space="preserve">có cơ sở </w:t>
            </w:r>
            <w:r w:rsidR="008C59B8" w:rsidRPr="00515EA8">
              <w:rPr>
                <w:rFonts w:eastAsia="Times New Roman"/>
              </w:rPr>
              <w:t>cải t</w:t>
            </w:r>
            <w:r w:rsidRPr="00515EA8">
              <w:rPr>
                <w:rFonts w:eastAsia="Times New Roman"/>
                <w:lang w:val="en-US"/>
              </w:rPr>
              <w:t>iế</w:t>
            </w:r>
            <w:r w:rsidR="008C59B8" w:rsidRPr="00515EA8">
              <w:rPr>
                <w:rFonts w:eastAsia="Times New Roman"/>
              </w:rPr>
              <w:t>n phương pháp học tập</w:t>
            </w:r>
            <w:r w:rsidRPr="00515EA8">
              <w:rPr>
                <w:rFonts w:eastAsia="Times New Roman"/>
                <w:lang w:val="en-US"/>
              </w:rPr>
              <w:t xml:space="preserve"> phù hợp hơn.</w:t>
            </w:r>
          </w:p>
        </w:tc>
        <w:tc>
          <w:tcPr>
            <w:tcW w:w="1530" w:type="dxa"/>
            <w:tcBorders>
              <w:top w:val="single" w:sz="4" w:space="0" w:color="000000"/>
              <w:left w:val="single" w:sz="4" w:space="0" w:color="000000"/>
              <w:bottom w:val="single" w:sz="4" w:space="0" w:color="000000"/>
              <w:right w:val="single" w:sz="4" w:space="0" w:color="000000"/>
            </w:tcBorders>
            <w:vAlign w:val="center"/>
          </w:tcPr>
          <w:p w14:paraId="33FEBD32" w14:textId="77777777" w:rsidR="008C59B8" w:rsidRPr="00515EA8" w:rsidRDefault="008C59B8" w:rsidP="00535CAA">
            <w:pPr>
              <w:widowControl w:val="0"/>
              <w:spacing w:before="40" w:after="40"/>
              <w:jc w:val="center"/>
              <w:rPr>
                <w:rFonts w:eastAsia="Times New Roman"/>
                <w:lang w:eastAsia="vi-VN"/>
              </w:rPr>
            </w:pPr>
            <w:r w:rsidRPr="00515EA8">
              <w:rPr>
                <w:rFonts w:eastAsia="Times New Roman"/>
              </w:rPr>
              <w:t xml:space="preserve">Khoa </w:t>
            </w:r>
            <w:r w:rsidRPr="00515EA8">
              <w:rPr>
                <w:rFonts w:eastAsia="Times New Roman"/>
                <w:bCs/>
                <w:lang w:val="vi"/>
              </w:rPr>
              <w:t>Sinh học</w:t>
            </w:r>
            <w:r w:rsidRPr="00515EA8">
              <w:rPr>
                <w:rFonts w:eastAsia="Times New Roman"/>
              </w:rPr>
              <w:t xml:space="preserve">; </w:t>
            </w:r>
            <w:r w:rsidRPr="00515EA8">
              <w:rPr>
                <w:rFonts w:eastAsia="Times New Roman"/>
                <w:lang w:eastAsia="vi-VN"/>
              </w:rPr>
              <w:t>Phòng ĐTSĐH</w:t>
            </w:r>
          </w:p>
        </w:tc>
        <w:tc>
          <w:tcPr>
            <w:tcW w:w="1710" w:type="dxa"/>
            <w:tcBorders>
              <w:top w:val="single" w:sz="4" w:space="0" w:color="000000"/>
              <w:left w:val="single" w:sz="4" w:space="0" w:color="000000"/>
              <w:bottom w:val="single" w:sz="4" w:space="0" w:color="000000"/>
              <w:right w:val="single" w:sz="4" w:space="0" w:color="000000"/>
            </w:tcBorders>
            <w:vAlign w:val="center"/>
          </w:tcPr>
          <w:p w14:paraId="4EACF2C4" w14:textId="2869F9BD" w:rsidR="008C59B8" w:rsidRPr="00515EA8" w:rsidRDefault="008C59B8" w:rsidP="00535CAA">
            <w:pPr>
              <w:widowControl w:val="0"/>
              <w:spacing w:before="40" w:after="40"/>
              <w:jc w:val="center"/>
              <w:rPr>
                <w:rFonts w:eastAsia="Times New Roman"/>
                <w:lang w:eastAsia="vi-VN"/>
              </w:rPr>
            </w:pPr>
            <w:r w:rsidRPr="00515EA8">
              <w:rPr>
                <w:rFonts w:eastAsia="Times New Roman"/>
                <w:lang w:eastAsia="vi-VN"/>
              </w:rPr>
              <w:t>Định kì hàng năm, bắt đầu từ năm học 2025-2026</w:t>
            </w:r>
          </w:p>
        </w:tc>
        <w:tc>
          <w:tcPr>
            <w:tcW w:w="781" w:type="dxa"/>
            <w:tcBorders>
              <w:top w:val="single" w:sz="4" w:space="0" w:color="auto"/>
              <w:left w:val="single" w:sz="4" w:space="0" w:color="auto"/>
              <w:bottom w:val="single" w:sz="4" w:space="0" w:color="auto"/>
              <w:right w:val="single" w:sz="4" w:space="0" w:color="auto"/>
            </w:tcBorders>
            <w:vAlign w:val="center"/>
          </w:tcPr>
          <w:p w14:paraId="5BEA2D9B" w14:textId="77777777" w:rsidR="008C59B8" w:rsidRPr="00515EA8" w:rsidRDefault="008C59B8" w:rsidP="008C59B8">
            <w:pPr>
              <w:widowControl w:val="0"/>
              <w:overflowPunct w:val="0"/>
              <w:adjustRightInd w:val="0"/>
              <w:spacing w:before="40" w:after="40"/>
              <w:jc w:val="center"/>
              <w:rPr>
                <w:rFonts w:eastAsia="SimSun"/>
              </w:rPr>
            </w:pPr>
          </w:p>
        </w:tc>
      </w:tr>
    </w:tbl>
    <w:p w14:paraId="7DBAC927" w14:textId="7A59A20D" w:rsidR="00E2619C" w:rsidRPr="00515EA8" w:rsidRDefault="00216788" w:rsidP="00ED439B">
      <w:pPr>
        <w:widowControl w:val="0"/>
        <w:spacing w:line="300" w:lineRule="auto"/>
        <w:ind w:firstLine="567"/>
        <w:outlineLvl w:val="3"/>
        <w:rPr>
          <w:rFonts w:eastAsia="Times New Roman"/>
          <w:iCs/>
        </w:rPr>
      </w:pPr>
      <w:r w:rsidRPr="00515EA8">
        <w:rPr>
          <w:rFonts w:eastAsia="Times New Roman"/>
          <w:i/>
        </w:rPr>
        <w:t>5. Tự đánh giá</w:t>
      </w:r>
      <w:r w:rsidRPr="00515EA8">
        <w:rPr>
          <w:rFonts w:eastAsia="Times New Roman"/>
          <w:iCs/>
        </w:rPr>
        <w:t>: Đ</w:t>
      </w:r>
      <w:r w:rsidR="007D6CAB" w:rsidRPr="00515EA8">
        <w:rPr>
          <w:rFonts w:eastAsia="Times New Roman"/>
          <w:iCs/>
          <w:lang w:val="en-US"/>
        </w:rPr>
        <w:t>ạ</w:t>
      </w:r>
      <w:r w:rsidRPr="00515EA8">
        <w:rPr>
          <w:rFonts w:eastAsia="Times New Roman"/>
          <w:iCs/>
        </w:rPr>
        <w:t>t (mức 5/7)</w:t>
      </w:r>
      <w:r w:rsidR="00E2619C" w:rsidRPr="00515EA8">
        <w:rPr>
          <w:rFonts w:eastAsia="Times New Roman"/>
          <w:iCs/>
        </w:rPr>
        <w:t>.</w:t>
      </w:r>
    </w:p>
    <w:p w14:paraId="0D2AE031" w14:textId="77777777" w:rsidR="000B4702" w:rsidRPr="00515EA8" w:rsidRDefault="000B4702" w:rsidP="00ED439B">
      <w:pPr>
        <w:widowControl w:val="0"/>
        <w:spacing w:before="0" w:line="300" w:lineRule="auto"/>
        <w:ind w:firstLine="567"/>
        <w:outlineLvl w:val="3"/>
        <w:rPr>
          <w:rFonts w:eastAsia="Times New Roman"/>
          <w:iCs/>
          <w:lang w:val="en-US"/>
        </w:rPr>
      </w:pPr>
    </w:p>
    <w:p w14:paraId="4FDA10CF" w14:textId="1C3435A6" w:rsidR="00E2619C" w:rsidRPr="00515EA8" w:rsidRDefault="00E2619C" w:rsidP="00ED439B">
      <w:pPr>
        <w:pStyle w:val="Heading3"/>
        <w:keepNext/>
        <w:widowControl/>
        <w:spacing w:line="300" w:lineRule="auto"/>
        <w:ind w:firstLine="567"/>
        <w:rPr>
          <w:rFonts w:eastAsia="Times New Roman"/>
          <w:b w:val="0"/>
          <w:bCs w:val="0"/>
          <w:i w:val="0"/>
          <w:iCs w:val="0"/>
          <w:color w:val="000000"/>
          <w:sz w:val="26"/>
          <w:szCs w:val="26"/>
        </w:rPr>
      </w:pPr>
      <w:r w:rsidRPr="00515EA8">
        <w:rPr>
          <w:rFonts w:eastAsia="Times New Roman"/>
          <w:b w:val="0"/>
          <w:bCs w:val="0"/>
          <w:i w:val="0"/>
          <w:iCs w:val="0"/>
          <w:color w:val="000000"/>
          <w:sz w:val="26"/>
          <w:szCs w:val="26"/>
        </w:rPr>
        <w:t xml:space="preserve">Tiêu chí 5.5. </w:t>
      </w:r>
      <w:bookmarkStart w:id="90" w:name="_Hlk196748862"/>
      <w:r w:rsidRPr="00515EA8">
        <w:rPr>
          <w:rFonts w:eastAsia="Times New Roman"/>
          <w:b w:val="0"/>
          <w:bCs w:val="0"/>
          <w:i w:val="0"/>
          <w:iCs w:val="0"/>
          <w:color w:val="000000"/>
          <w:sz w:val="26"/>
          <w:szCs w:val="26"/>
        </w:rPr>
        <w:t xml:space="preserve">Người học tiếp cận dễ dàng với </w:t>
      </w:r>
      <w:r w:rsidR="00E62A12" w:rsidRPr="00515EA8">
        <w:rPr>
          <w:rFonts w:eastAsia="Times New Roman"/>
          <w:b w:val="0"/>
          <w:bCs w:val="0"/>
          <w:i w:val="0"/>
          <w:iCs w:val="0"/>
          <w:color w:val="000000"/>
          <w:sz w:val="26"/>
          <w:szCs w:val="26"/>
        </w:rPr>
        <w:t xml:space="preserve">qui </w:t>
      </w:r>
      <w:r w:rsidRPr="00515EA8">
        <w:rPr>
          <w:rFonts w:eastAsia="Times New Roman"/>
          <w:b w:val="0"/>
          <w:bCs w:val="0"/>
          <w:i w:val="0"/>
          <w:iCs w:val="0"/>
          <w:color w:val="000000"/>
          <w:sz w:val="26"/>
          <w:szCs w:val="26"/>
        </w:rPr>
        <w:t>trình khiếu nại về kết quả học tập</w:t>
      </w:r>
      <w:bookmarkEnd w:id="90"/>
    </w:p>
    <w:p w14:paraId="7BC3C2BE" w14:textId="2119969E" w:rsidR="00E2619C" w:rsidRPr="00515EA8" w:rsidRDefault="00135B44" w:rsidP="00ED439B">
      <w:pPr>
        <w:widowControl w:val="0"/>
        <w:spacing w:before="0" w:line="300" w:lineRule="auto"/>
        <w:ind w:firstLine="567"/>
        <w:outlineLvl w:val="3"/>
        <w:rPr>
          <w:rFonts w:eastAsia="Times New Roman"/>
          <w:i/>
        </w:rPr>
      </w:pPr>
      <w:bookmarkStart w:id="91" w:name="_heading=h.133ze2g" w:colFirst="0" w:colLast="0"/>
      <w:bookmarkStart w:id="92" w:name="_heading=h.3n3mwq9" w:colFirst="0" w:colLast="0"/>
      <w:bookmarkEnd w:id="91"/>
      <w:bookmarkEnd w:id="92"/>
      <w:r w:rsidRPr="00515EA8">
        <w:rPr>
          <w:rFonts w:eastAsia="Times New Roman"/>
          <w:i/>
        </w:rPr>
        <w:t>1. Mô tả hiện trạng</w:t>
      </w:r>
    </w:p>
    <w:p w14:paraId="482E0043" w14:textId="2D5EDCEF" w:rsidR="00500357" w:rsidRPr="00515EA8" w:rsidRDefault="00500357" w:rsidP="00ED439B">
      <w:pPr>
        <w:widowControl w:val="0"/>
        <w:spacing w:before="0" w:line="300" w:lineRule="auto"/>
        <w:ind w:firstLine="567"/>
        <w:rPr>
          <w:rFonts w:eastAsia="Times New Roman"/>
          <w:color w:val="000000"/>
          <w:lang w:val="en-US"/>
        </w:rPr>
      </w:pPr>
      <w:r w:rsidRPr="00515EA8">
        <w:rPr>
          <w:rFonts w:eastAsia="Times New Roman"/>
          <w:color w:val="000000"/>
          <w:lang w:val="en-US"/>
        </w:rPr>
        <w:t>Trường ĐH Vinh đã ban hành đầy đủ các qui định, qui trình về khiếu nại, phản hồi và phúc khảo KQHT nhằm bảo đảm quyền lợi hợp pháp cho NH và nâng cao chất lượng hoạt động KTĐG trong toàn bộ quá trình đào tạo. Hệ thống văn bản cốt lõi bao gồm: Qui trình quản lí đào tạo trình độ thạc sĩ [</w:t>
      </w:r>
      <w:r w:rsidRPr="00515EA8">
        <w:rPr>
          <w:rFonts w:eastAsia="Times New Roman"/>
          <w:color w:val="EE0000"/>
          <w:lang w:val="en-US"/>
        </w:rPr>
        <w:t>H5.05.05.01</w:t>
      </w:r>
      <w:r w:rsidRPr="00515EA8">
        <w:rPr>
          <w:rFonts w:eastAsia="Times New Roman"/>
          <w:color w:val="000000"/>
          <w:lang w:val="en-US"/>
        </w:rPr>
        <w:t>], [</w:t>
      </w:r>
      <w:r w:rsidRPr="00515EA8">
        <w:rPr>
          <w:rFonts w:eastAsia="Times New Roman"/>
          <w:color w:val="EE0000"/>
          <w:lang w:val="en-US"/>
        </w:rPr>
        <w:t>H5.05.05.02</w:t>
      </w:r>
      <w:r w:rsidRPr="00515EA8">
        <w:rPr>
          <w:rFonts w:eastAsia="Times New Roman"/>
          <w:color w:val="000000"/>
          <w:lang w:val="en-US"/>
        </w:rPr>
        <w:t>]; Qui định đánh giá và quản l</w:t>
      </w:r>
      <w:r w:rsidR="00E52F69" w:rsidRPr="00515EA8">
        <w:rPr>
          <w:rFonts w:eastAsia="Times New Roman"/>
          <w:color w:val="000000"/>
          <w:lang w:val="en-US"/>
        </w:rPr>
        <w:t>í</w:t>
      </w:r>
      <w:r w:rsidRPr="00515EA8">
        <w:rPr>
          <w:rFonts w:eastAsia="Times New Roman"/>
          <w:color w:val="000000"/>
          <w:lang w:val="en-US"/>
        </w:rPr>
        <w:t xml:space="preserve"> </w:t>
      </w:r>
      <w:r w:rsidR="00E52F69" w:rsidRPr="00515EA8">
        <w:rPr>
          <w:rFonts w:eastAsia="Times New Roman"/>
          <w:color w:val="000000"/>
          <w:lang w:val="en-US"/>
        </w:rPr>
        <w:t>KQHT</w:t>
      </w:r>
      <w:r w:rsidRPr="00515EA8">
        <w:rPr>
          <w:rFonts w:eastAsia="Times New Roman"/>
          <w:color w:val="000000"/>
          <w:lang w:val="en-US"/>
        </w:rPr>
        <w:t xml:space="preserve"> trong đào tạo trình độ </w:t>
      </w:r>
      <w:r w:rsidR="00E52F69" w:rsidRPr="00515EA8">
        <w:rPr>
          <w:rFonts w:eastAsia="Times New Roman"/>
          <w:color w:val="000000"/>
          <w:lang w:val="en-US"/>
        </w:rPr>
        <w:t>ĐH</w:t>
      </w:r>
      <w:r w:rsidRPr="00515EA8">
        <w:rPr>
          <w:rFonts w:eastAsia="Times New Roman"/>
          <w:color w:val="000000"/>
          <w:lang w:val="en-US"/>
        </w:rPr>
        <w:t xml:space="preserve"> và </w:t>
      </w:r>
      <w:r w:rsidR="00E52F69" w:rsidRPr="00515EA8">
        <w:rPr>
          <w:rFonts w:eastAsia="Times New Roman"/>
          <w:color w:val="000000"/>
          <w:lang w:val="en-US"/>
        </w:rPr>
        <w:t>SĐH</w:t>
      </w:r>
      <w:r w:rsidRPr="00515EA8">
        <w:rPr>
          <w:rFonts w:eastAsia="Times New Roman"/>
          <w:color w:val="000000"/>
          <w:lang w:val="en-US"/>
        </w:rPr>
        <w:t xml:space="preserve"> theo Quyết định số 3662/QĐ-ĐHV ngày 29/12/2023, trong đó qu</w:t>
      </w:r>
      <w:r w:rsidR="00E52F69" w:rsidRPr="00515EA8">
        <w:rPr>
          <w:rFonts w:eastAsia="Times New Roman"/>
          <w:color w:val="000000"/>
          <w:lang w:val="en-US"/>
        </w:rPr>
        <w:t>i</w:t>
      </w:r>
      <w:r w:rsidRPr="00515EA8">
        <w:rPr>
          <w:rFonts w:eastAsia="Times New Roman"/>
          <w:color w:val="000000"/>
          <w:lang w:val="en-US"/>
        </w:rPr>
        <w:t xml:space="preserve"> định chi tiết quyền khiếu nại và phúc khảo điểm học phần (</w:t>
      </w:r>
      <w:r w:rsidR="00E52F69" w:rsidRPr="00515EA8">
        <w:rPr>
          <w:rFonts w:eastAsia="Times New Roman"/>
          <w:color w:val="000000"/>
          <w:lang w:val="en-US"/>
        </w:rPr>
        <w:t>Đ</w:t>
      </w:r>
      <w:r w:rsidRPr="00515EA8">
        <w:rPr>
          <w:rFonts w:eastAsia="Times New Roman"/>
          <w:color w:val="000000"/>
          <w:lang w:val="en-US"/>
        </w:rPr>
        <w:t>iều 30, chương V) [</w:t>
      </w:r>
      <w:r w:rsidRPr="00515EA8">
        <w:rPr>
          <w:rFonts w:eastAsia="Times New Roman"/>
          <w:color w:val="EE0000"/>
          <w:lang w:val="en-US"/>
        </w:rPr>
        <w:t>H5.05.05.03</w:t>
      </w:r>
      <w:r w:rsidRPr="00515EA8">
        <w:rPr>
          <w:rFonts w:eastAsia="Times New Roman"/>
          <w:color w:val="000000"/>
          <w:lang w:val="en-US"/>
        </w:rPr>
        <w:t>]; và qu</w:t>
      </w:r>
      <w:r w:rsidR="00E52F69" w:rsidRPr="00515EA8">
        <w:rPr>
          <w:rFonts w:eastAsia="Times New Roman"/>
          <w:color w:val="000000"/>
          <w:lang w:val="en-US"/>
        </w:rPr>
        <w:t>i</w:t>
      </w:r>
      <w:r w:rsidRPr="00515EA8">
        <w:rPr>
          <w:rFonts w:eastAsia="Times New Roman"/>
          <w:color w:val="000000"/>
          <w:lang w:val="en-US"/>
        </w:rPr>
        <w:t xml:space="preserve"> trình phúc khảo điểm thi kết thúc học phần ban hành theo Quyết định số 1336/QĐ-ĐHV ngày 31/5/2023 [</w:t>
      </w:r>
      <w:r w:rsidRPr="00515EA8">
        <w:rPr>
          <w:rFonts w:eastAsia="Times New Roman"/>
          <w:color w:val="EE0000"/>
          <w:lang w:val="en-US"/>
        </w:rPr>
        <w:t>H5.05.05.04</w:t>
      </w:r>
      <w:r w:rsidRPr="00515EA8">
        <w:rPr>
          <w:rFonts w:eastAsia="Times New Roman"/>
          <w:color w:val="000000"/>
          <w:lang w:val="en-US"/>
        </w:rPr>
        <w:t>].</w:t>
      </w:r>
    </w:p>
    <w:p w14:paraId="27CCF2B7" w14:textId="0CA5421B" w:rsidR="00500357" w:rsidRPr="00515EA8" w:rsidRDefault="00500357" w:rsidP="00ED439B">
      <w:pPr>
        <w:widowControl w:val="0"/>
        <w:spacing w:before="0" w:line="300" w:lineRule="auto"/>
        <w:ind w:firstLine="567"/>
        <w:rPr>
          <w:rFonts w:eastAsia="Times New Roman"/>
          <w:color w:val="000000"/>
          <w:lang w:val="en-US"/>
        </w:rPr>
      </w:pPr>
      <w:r w:rsidRPr="00515EA8">
        <w:rPr>
          <w:rFonts w:eastAsia="Times New Roman"/>
          <w:color w:val="000000"/>
          <w:lang w:val="en-US"/>
        </w:rPr>
        <w:t>Trước mỗi khóa học, k</w:t>
      </w:r>
      <w:r w:rsidR="00E52F69" w:rsidRPr="00515EA8">
        <w:rPr>
          <w:rFonts w:eastAsia="Times New Roman"/>
          <w:color w:val="000000"/>
          <w:lang w:val="en-US"/>
        </w:rPr>
        <w:t>ì</w:t>
      </w:r>
      <w:r w:rsidRPr="00515EA8">
        <w:rPr>
          <w:rFonts w:eastAsia="Times New Roman"/>
          <w:color w:val="000000"/>
          <w:lang w:val="en-US"/>
        </w:rPr>
        <w:t xml:space="preserve"> học hoặc học phần, </w:t>
      </w:r>
      <w:r w:rsidR="007E260D" w:rsidRPr="00515EA8">
        <w:rPr>
          <w:rFonts w:eastAsia="Times New Roman"/>
          <w:color w:val="000000"/>
          <w:lang w:val="en-US"/>
        </w:rPr>
        <w:t>Nhà trường</w:t>
      </w:r>
      <w:r w:rsidRPr="00515EA8">
        <w:rPr>
          <w:rFonts w:eastAsia="Times New Roman"/>
          <w:color w:val="000000"/>
          <w:lang w:val="en-US"/>
        </w:rPr>
        <w:t xml:space="preserve"> và Khoa </w:t>
      </w:r>
      <w:r w:rsidR="00E52F69" w:rsidRPr="00515EA8">
        <w:rPr>
          <w:rFonts w:eastAsia="Times New Roman"/>
          <w:color w:val="000000"/>
          <w:lang w:val="en-US"/>
        </w:rPr>
        <w:t xml:space="preserve">Sinh học </w:t>
      </w:r>
      <w:r w:rsidRPr="00515EA8">
        <w:rPr>
          <w:rFonts w:eastAsia="Times New Roman"/>
          <w:color w:val="000000"/>
          <w:lang w:val="en-US"/>
        </w:rPr>
        <w:t xml:space="preserve">đều phổ biến đầy đủ các nội dung liên quan đến khiếu nại kết quả học tập đến người học thông qua nhiều hình thức đảm bảo hiệu quả truyền đạt và mức độ tiếp cận cao. Các hình thức phổ biến bao gồm: cập nhật văn bản trên website Phòng ĐT SĐH, website </w:t>
      </w:r>
      <w:r w:rsidR="00E52F69" w:rsidRPr="00515EA8">
        <w:rPr>
          <w:rFonts w:eastAsia="Times New Roman"/>
          <w:color w:val="000000"/>
          <w:lang w:val="en-US"/>
        </w:rPr>
        <w:t>k</w:t>
      </w:r>
      <w:r w:rsidRPr="00515EA8">
        <w:rPr>
          <w:rFonts w:eastAsia="Times New Roman"/>
          <w:color w:val="000000"/>
          <w:lang w:val="en-US"/>
        </w:rPr>
        <w:t>hoa</w:t>
      </w:r>
      <w:r w:rsidR="00E52F69" w:rsidRPr="00515EA8">
        <w:rPr>
          <w:rFonts w:eastAsia="Times New Roman"/>
          <w:color w:val="000000"/>
          <w:lang w:val="en-US"/>
        </w:rPr>
        <w:t xml:space="preserve"> Sinh học</w:t>
      </w:r>
      <w:r w:rsidRPr="00515EA8">
        <w:rPr>
          <w:rFonts w:eastAsia="Times New Roman"/>
          <w:color w:val="000000"/>
          <w:lang w:val="en-US"/>
        </w:rPr>
        <w:t xml:space="preserve">; phát hành và phổ biến sổ tay </w:t>
      </w:r>
      <w:r w:rsidR="00E52F69" w:rsidRPr="00515EA8">
        <w:rPr>
          <w:rFonts w:eastAsia="Times New Roman"/>
          <w:color w:val="000000"/>
          <w:lang w:val="en-US"/>
        </w:rPr>
        <w:t>HV</w:t>
      </w:r>
      <w:r w:rsidRPr="00515EA8">
        <w:rPr>
          <w:rFonts w:eastAsia="Times New Roman"/>
          <w:color w:val="000000"/>
          <w:lang w:val="en-US"/>
        </w:rPr>
        <w:t xml:space="preserve"> có nội dung hướng dẫn khiếu nại/phúc khảo; thông báo qua hệ thống quản l</w:t>
      </w:r>
      <w:r w:rsidR="00E52F69" w:rsidRPr="00515EA8">
        <w:rPr>
          <w:rFonts w:eastAsia="Times New Roman"/>
          <w:color w:val="000000"/>
          <w:lang w:val="en-US"/>
        </w:rPr>
        <w:t>í</w:t>
      </w:r>
      <w:r w:rsidRPr="00515EA8">
        <w:rPr>
          <w:rFonts w:eastAsia="Times New Roman"/>
          <w:color w:val="000000"/>
          <w:lang w:val="en-US"/>
        </w:rPr>
        <w:t xml:space="preserve"> học tập trực tuyến LMS; phổ biến trực tiếp trong các buổi sinh hoạt đầu khóa do Phòng ĐT SĐH tổ chức và buổi học đầu tiên của từng học phần do </w:t>
      </w:r>
      <w:r w:rsidR="00E52F69" w:rsidRPr="00515EA8">
        <w:rPr>
          <w:rFonts w:eastAsia="Times New Roman"/>
          <w:color w:val="000000"/>
          <w:lang w:val="en-US"/>
        </w:rPr>
        <w:t>GV</w:t>
      </w:r>
      <w:r w:rsidRPr="00515EA8">
        <w:rPr>
          <w:rFonts w:eastAsia="Times New Roman"/>
          <w:color w:val="000000"/>
          <w:lang w:val="en-US"/>
        </w:rPr>
        <w:t xml:space="preserve"> phụ trách thực hiện. Ngoài ra, trước mỗi học k</w:t>
      </w:r>
      <w:r w:rsidR="00E52F69" w:rsidRPr="00515EA8">
        <w:rPr>
          <w:rFonts w:eastAsia="Times New Roman"/>
          <w:color w:val="000000"/>
          <w:lang w:val="en-US"/>
        </w:rPr>
        <w:t>ì</w:t>
      </w:r>
      <w:r w:rsidRPr="00515EA8">
        <w:rPr>
          <w:rFonts w:eastAsia="Times New Roman"/>
          <w:color w:val="000000"/>
          <w:lang w:val="en-US"/>
        </w:rPr>
        <w:t xml:space="preserve">, </w:t>
      </w:r>
      <w:r w:rsidR="00E52F69" w:rsidRPr="00515EA8">
        <w:rPr>
          <w:rFonts w:eastAsia="Times New Roman"/>
          <w:color w:val="000000"/>
          <w:lang w:val="en-US"/>
        </w:rPr>
        <w:t>GV</w:t>
      </w:r>
      <w:r w:rsidRPr="00515EA8">
        <w:rPr>
          <w:rFonts w:eastAsia="Times New Roman"/>
          <w:color w:val="000000"/>
          <w:lang w:val="en-US"/>
        </w:rPr>
        <w:t xml:space="preserve"> chủ trì ngành, trợ l</w:t>
      </w:r>
      <w:r w:rsidR="00E52F69" w:rsidRPr="00515EA8">
        <w:rPr>
          <w:rFonts w:eastAsia="Times New Roman"/>
          <w:color w:val="000000"/>
          <w:lang w:val="en-US"/>
        </w:rPr>
        <w:t>í</w:t>
      </w:r>
      <w:r w:rsidRPr="00515EA8">
        <w:rPr>
          <w:rFonts w:eastAsia="Times New Roman"/>
          <w:color w:val="000000"/>
          <w:lang w:val="en-US"/>
        </w:rPr>
        <w:t xml:space="preserve"> đào tạo và </w:t>
      </w:r>
      <w:r w:rsidR="00E52F69" w:rsidRPr="00515EA8">
        <w:rPr>
          <w:rFonts w:eastAsia="Times New Roman"/>
          <w:color w:val="000000"/>
          <w:lang w:val="en-US"/>
        </w:rPr>
        <w:t>L</w:t>
      </w:r>
      <w:r w:rsidRPr="00515EA8">
        <w:rPr>
          <w:rFonts w:eastAsia="Times New Roman"/>
          <w:color w:val="000000"/>
          <w:lang w:val="en-US"/>
        </w:rPr>
        <w:t>ãnh đạo khoa tổ chức các buổi họp lớp để phổ biến và hướng dẫn lại qu</w:t>
      </w:r>
      <w:r w:rsidR="00E52F69" w:rsidRPr="00515EA8">
        <w:rPr>
          <w:rFonts w:eastAsia="Times New Roman"/>
          <w:color w:val="000000"/>
          <w:lang w:val="en-US"/>
        </w:rPr>
        <w:t>i</w:t>
      </w:r>
      <w:r w:rsidRPr="00515EA8">
        <w:rPr>
          <w:rFonts w:eastAsia="Times New Roman"/>
          <w:color w:val="000000"/>
          <w:lang w:val="en-US"/>
        </w:rPr>
        <w:t xml:space="preserve"> trình phản hồi điểm quá trình, điểm thi học phần cho toàn bộ người học [</w:t>
      </w:r>
      <w:r w:rsidRPr="00515EA8">
        <w:rPr>
          <w:rFonts w:eastAsia="Times New Roman"/>
          <w:color w:val="EE0000"/>
          <w:lang w:val="en-US"/>
        </w:rPr>
        <w:t>H5.05.05.05</w:t>
      </w:r>
      <w:r w:rsidRPr="00515EA8">
        <w:rPr>
          <w:rFonts w:eastAsia="Times New Roman"/>
          <w:color w:val="000000"/>
          <w:lang w:val="en-US"/>
        </w:rPr>
        <w:t>].</w:t>
      </w:r>
    </w:p>
    <w:p w14:paraId="7C88314A" w14:textId="74C63164" w:rsidR="00500357" w:rsidRPr="00515EA8" w:rsidRDefault="00500357" w:rsidP="00ED439B">
      <w:pPr>
        <w:widowControl w:val="0"/>
        <w:spacing w:before="0" w:line="300" w:lineRule="auto"/>
        <w:ind w:firstLine="567"/>
        <w:rPr>
          <w:rFonts w:eastAsia="Times New Roman"/>
          <w:color w:val="000000"/>
          <w:lang w:val="en-US"/>
        </w:rPr>
      </w:pPr>
      <w:r w:rsidRPr="00515EA8">
        <w:rPr>
          <w:rFonts w:eastAsia="Times New Roman"/>
          <w:color w:val="000000"/>
          <w:lang w:val="en-US"/>
        </w:rPr>
        <w:t>Qu</w:t>
      </w:r>
      <w:r w:rsidR="00E52F69" w:rsidRPr="00515EA8">
        <w:rPr>
          <w:rFonts w:eastAsia="Times New Roman"/>
          <w:color w:val="000000"/>
          <w:lang w:val="en-US"/>
        </w:rPr>
        <w:t>i</w:t>
      </w:r>
      <w:r w:rsidRPr="00515EA8">
        <w:rPr>
          <w:rFonts w:eastAsia="Times New Roman"/>
          <w:color w:val="000000"/>
          <w:lang w:val="en-US"/>
        </w:rPr>
        <w:t xml:space="preserve"> trình khiếu nại và phúc khảo điểm được thiết kế chặt chẽ, rõ ràng, đảm bảo sự minh bạch và khách quan trong xử l</w:t>
      </w:r>
      <w:r w:rsidR="00E52F69" w:rsidRPr="00515EA8">
        <w:rPr>
          <w:rFonts w:eastAsia="Times New Roman"/>
          <w:color w:val="000000"/>
          <w:lang w:val="en-US"/>
        </w:rPr>
        <w:t>í</w:t>
      </w:r>
      <w:r w:rsidRPr="00515EA8">
        <w:rPr>
          <w:rFonts w:eastAsia="Times New Roman"/>
          <w:color w:val="000000"/>
          <w:lang w:val="en-US"/>
        </w:rPr>
        <w:t xml:space="preserve">. Người học có quyền nộp đơn đề nghị phúc khảo điểm thi trong vòng 10 ngày làm việc kể từ ngày công bố kết quả. </w:t>
      </w:r>
      <w:r w:rsidR="00E52F69" w:rsidRPr="00515EA8">
        <w:rPr>
          <w:rFonts w:eastAsia="Times New Roman"/>
          <w:color w:val="000000"/>
          <w:lang w:val="en-US"/>
        </w:rPr>
        <w:t>Đề nghị của HV</w:t>
      </w:r>
      <w:r w:rsidRPr="00515EA8">
        <w:rPr>
          <w:rFonts w:eastAsia="Times New Roman"/>
          <w:color w:val="000000"/>
          <w:lang w:val="en-US"/>
        </w:rPr>
        <w:t xml:space="preserve"> được tiếp nhận tại </w:t>
      </w:r>
      <w:r w:rsidR="00E52F69" w:rsidRPr="00515EA8">
        <w:rPr>
          <w:rFonts w:eastAsia="Times New Roman"/>
          <w:color w:val="000000"/>
          <w:lang w:val="en-US"/>
        </w:rPr>
        <w:t>B</w:t>
      </w:r>
      <w:r w:rsidRPr="00515EA8">
        <w:rPr>
          <w:rFonts w:eastAsia="Times New Roman"/>
          <w:color w:val="000000"/>
          <w:lang w:val="en-US"/>
        </w:rPr>
        <w:t xml:space="preserve">ộ phận </w:t>
      </w:r>
      <w:r w:rsidR="00E52F69" w:rsidRPr="00515EA8">
        <w:rPr>
          <w:rFonts w:eastAsia="Times New Roman"/>
          <w:color w:val="000000"/>
          <w:lang w:val="en-US"/>
        </w:rPr>
        <w:t>M</w:t>
      </w:r>
      <w:r w:rsidRPr="00515EA8">
        <w:rPr>
          <w:rFonts w:eastAsia="Times New Roman"/>
          <w:color w:val="000000"/>
          <w:lang w:val="en-US"/>
        </w:rPr>
        <w:t>ột cửa, xử l</w:t>
      </w:r>
      <w:r w:rsidR="00E52F69" w:rsidRPr="00515EA8">
        <w:rPr>
          <w:rFonts w:eastAsia="Times New Roman"/>
          <w:color w:val="000000"/>
          <w:lang w:val="en-US"/>
        </w:rPr>
        <w:t>í</w:t>
      </w:r>
      <w:r w:rsidRPr="00515EA8">
        <w:rPr>
          <w:rFonts w:eastAsia="Times New Roman"/>
          <w:color w:val="000000"/>
          <w:lang w:val="en-US"/>
        </w:rPr>
        <w:t xml:space="preserve"> qua qu</w:t>
      </w:r>
      <w:r w:rsidR="00E52F69" w:rsidRPr="00515EA8">
        <w:rPr>
          <w:rFonts w:eastAsia="Times New Roman"/>
          <w:color w:val="000000"/>
          <w:lang w:val="en-US"/>
        </w:rPr>
        <w:t>i</w:t>
      </w:r>
      <w:r w:rsidRPr="00515EA8">
        <w:rPr>
          <w:rFonts w:eastAsia="Times New Roman"/>
          <w:color w:val="000000"/>
          <w:lang w:val="en-US"/>
        </w:rPr>
        <w:t xml:space="preserve"> trình liên thông giữa Trung tâm ĐBCL, Phòng TTr-PC, đơn vị đào tạo và các </w:t>
      </w:r>
      <w:r w:rsidR="00E52F69" w:rsidRPr="00515EA8">
        <w:rPr>
          <w:rFonts w:eastAsia="Times New Roman"/>
          <w:color w:val="000000"/>
          <w:lang w:val="en-US"/>
        </w:rPr>
        <w:t>GV</w:t>
      </w:r>
      <w:r w:rsidRPr="00515EA8">
        <w:rPr>
          <w:rFonts w:eastAsia="Times New Roman"/>
          <w:color w:val="000000"/>
          <w:lang w:val="en-US"/>
        </w:rPr>
        <w:t xml:space="preserve"> phụ trách học phần. Thời gian xử l</w:t>
      </w:r>
      <w:r w:rsidR="00E52F69" w:rsidRPr="00515EA8">
        <w:rPr>
          <w:rFonts w:eastAsia="Times New Roman"/>
          <w:color w:val="000000"/>
          <w:lang w:val="en-US"/>
        </w:rPr>
        <w:t>í</w:t>
      </w:r>
      <w:r w:rsidRPr="00515EA8">
        <w:rPr>
          <w:rFonts w:eastAsia="Times New Roman"/>
          <w:color w:val="000000"/>
          <w:lang w:val="en-US"/>
        </w:rPr>
        <w:t xml:space="preserve"> phúc khảo tối đa là 14 ngày làm việc. Kết quả được thông báo kịp thời đến người học qua </w:t>
      </w:r>
      <w:r w:rsidR="00E52F69" w:rsidRPr="00515EA8">
        <w:rPr>
          <w:rFonts w:eastAsia="Times New Roman"/>
          <w:color w:val="000000"/>
          <w:lang w:val="en-US"/>
        </w:rPr>
        <w:t>B</w:t>
      </w:r>
      <w:r w:rsidRPr="00515EA8">
        <w:rPr>
          <w:rFonts w:eastAsia="Times New Roman"/>
          <w:color w:val="000000"/>
          <w:lang w:val="en-US"/>
        </w:rPr>
        <w:t xml:space="preserve">ộ phận </w:t>
      </w:r>
      <w:r w:rsidR="00E52F69" w:rsidRPr="00515EA8">
        <w:rPr>
          <w:rFonts w:eastAsia="Times New Roman"/>
          <w:color w:val="000000"/>
          <w:lang w:val="en-US"/>
        </w:rPr>
        <w:t>M</w:t>
      </w:r>
      <w:r w:rsidRPr="00515EA8">
        <w:rPr>
          <w:rFonts w:eastAsia="Times New Roman"/>
          <w:color w:val="000000"/>
          <w:lang w:val="en-US"/>
        </w:rPr>
        <w:t>ột cửa và cập nhật trên hệ thống phần mềm quản l</w:t>
      </w:r>
      <w:r w:rsidR="00E52F69" w:rsidRPr="00515EA8">
        <w:rPr>
          <w:rFonts w:eastAsia="Times New Roman"/>
          <w:color w:val="000000"/>
          <w:lang w:val="en-US"/>
        </w:rPr>
        <w:t>í</w:t>
      </w:r>
      <w:r w:rsidRPr="00515EA8">
        <w:rPr>
          <w:rFonts w:eastAsia="Times New Roman"/>
          <w:color w:val="000000"/>
          <w:lang w:val="en-US"/>
        </w:rPr>
        <w:t xml:space="preserve"> học tập [</w:t>
      </w:r>
      <w:r w:rsidRPr="00515EA8">
        <w:rPr>
          <w:rFonts w:eastAsia="Times New Roman"/>
          <w:color w:val="EE0000"/>
          <w:lang w:val="en-US"/>
        </w:rPr>
        <w:t>H5.05.05.0</w:t>
      </w:r>
      <w:r w:rsidR="00A46CE1" w:rsidRPr="00515EA8">
        <w:rPr>
          <w:rFonts w:eastAsia="Times New Roman"/>
          <w:color w:val="EE0000"/>
          <w:lang w:val="en-US"/>
        </w:rPr>
        <w:t>6</w:t>
      </w:r>
      <w:r w:rsidRPr="00515EA8">
        <w:rPr>
          <w:rFonts w:eastAsia="Times New Roman"/>
          <w:color w:val="000000"/>
          <w:lang w:val="en-US"/>
        </w:rPr>
        <w:t>].</w:t>
      </w:r>
    </w:p>
    <w:p w14:paraId="0FD7E9C8" w14:textId="02E38EBC" w:rsidR="00500357" w:rsidRPr="00515EA8" w:rsidRDefault="00500357" w:rsidP="00ED439B">
      <w:pPr>
        <w:widowControl w:val="0"/>
        <w:spacing w:before="0" w:line="300" w:lineRule="auto"/>
        <w:ind w:firstLine="567"/>
        <w:rPr>
          <w:rFonts w:eastAsia="Times New Roman"/>
          <w:color w:val="000000"/>
          <w:lang w:val="en-US"/>
        </w:rPr>
      </w:pPr>
      <w:r w:rsidRPr="00515EA8">
        <w:rPr>
          <w:rFonts w:eastAsia="Times New Roman"/>
          <w:color w:val="000000"/>
          <w:lang w:val="en-US"/>
        </w:rPr>
        <w:t xml:space="preserve">Trường hợp bài thi có sai sót hoặc thay đổi kết quả sau phúc khảo, người học được điều chỉnh kết quả và hoàn trả lệ phí. Trung tâm ĐBCL thống kê, lưu trữ hồ sơ và báo cáo kết quả phúc khảo, đồng thời rà soát các trường hợp </w:t>
      </w:r>
      <w:r w:rsidR="00E52F69" w:rsidRPr="00515EA8">
        <w:rPr>
          <w:rFonts w:eastAsia="Times New Roman"/>
          <w:color w:val="000000"/>
          <w:lang w:val="en-US"/>
        </w:rPr>
        <w:t>GV</w:t>
      </w:r>
      <w:r w:rsidRPr="00515EA8">
        <w:rPr>
          <w:rFonts w:eastAsia="Times New Roman"/>
          <w:color w:val="000000"/>
          <w:lang w:val="en-US"/>
        </w:rPr>
        <w:t xml:space="preserve"> có sai sót để đề xuất biện pháp xử l</w:t>
      </w:r>
      <w:r w:rsidR="00E52F69" w:rsidRPr="00515EA8">
        <w:rPr>
          <w:rFonts w:eastAsia="Times New Roman"/>
          <w:color w:val="000000"/>
          <w:lang w:val="en-US"/>
        </w:rPr>
        <w:t>í</w:t>
      </w:r>
      <w:r w:rsidRPr="00515EA8">
        <w:rPr>
          <w:rFonts w:eastAsia="Times New Roman"/>
          <w:color w:val="000000"/>
          <w:lang w:val="en-US"/>
        </w:rPr>
        <w:t xml:space="preserve"> nhằm phòng ngừa vi phạm và nâng cao chất lượng chấm thi trong các học k</w:t>
      </w:r>
      <w:r w:rsidR="00E52F69" w:rsidRPr="00515EA8">
        <w:rPr>
          <w:rFonts w:eastAsia="Times New Roman"/>
          <w:color w:val="000000"/>
          <w:lang w:val="en-US"/>
        </w:rPr>
        <w:t>ì</w:t>
      </w:r>
      <w:r w:rsidRPr="00515EA8">
        <w:rPr>
          <w:rFonts w:eastAsia="Times New Roman"/>
          <w:color w:val="000000"/>
          <w:lang w:val="en-US"/>
        </w:rPr>
        <w:t xml:space="preserve"> </w:t>
      </w:r>
      <w:r w:rsidRPr="00515EA8">
        <w:rPr>
          <w:rFonts w:eastAsia="Times New Roman"/>
          <w:color w:val="000000"/>
          <w:lang w:val="en-US"/>
        </w:rPr>
        <w:lastRenderedPageBreak/>
        <w:t>tiếp theo. Qu</w:t>
      </w:r>
      <w:r w:rsidR="00E52F69" w:rsidRPr="00515EA8">
        <w:rPr>
          <w:rFonts w:eastAsia="Times New Roman"/>
          <w:color w:val="000000"/>
          <w:lang w:val="en-US"/>
        </w:rPr>
        <w:t>i</w:t>
      </w:r>
      <w:r w:rsidRPr="00515EA8">
        <w:rPr>
          <w:rFonts w:eastAsia="Times New Roman"/>
          <w:color w:val="000000"/>
          <w:lang w:val="en-US"/>
        </w:rPr>
        <w:t xml:space="preserve"> trình này không chỉ đảm bảo quyền lợi chính đáng cho người học, mà còn thể hiện tính chuyên nghiệp và công khai trong hoạt động khảo thí của Trường </w:t>
      </w:r>
      <w:r w:rsidR="00E52F69" w:rsidRPr="00515EA8">
        <w:rPr>
          <w:rFonts w:eastAsia="Times New Roman"/>
          <w:color w:val="000000"/>
          <w:lang w:val="en-US"/>
        </w:rPr>
        <w:t>ĐH</w:t>
      </w:r>
      <w:r w:rsidRPr="00515EA8">
        <w:rPr>
          <w:rFonts w:eastAsia="Times New Roman"/>
          <w:color w:val="000000"/>
          <w:lang w:val="en-US"/>
        </w:rPr>
        <w:t xml:space="preserve"> Vinh.</w:t>
      </w:r>
    </w:p>
    <w:p w14:paraId="693067E8" w14:textId="13A97892" w:rsidR="00500357" w:rsidRPr="00515EA8" w:rsidRDefault="00500357" w:rsidP="00ED439B">
      <w:pPr>
        <w:widowControl w:val="0"/>
        <w:spacing w:before="0" w:line="300" w:lineRule="auto"/>
        <w:ind w:firstLine="567"/>
        <w:rPr>
          <w:rFonts w:eastAsia="Times New Roman"/>
          <w:color w:val="000000"/>
          <w:lang w:val="en-US"/>
        </w:rPr>
      </w:pPr>
      <w:r w:rsidRPr="00515EA8">
        <w:rPr>
          <w:rFonts w:eastAsia="Times New Roman"/>
          <w:color w:val="000000"/>
          <w:lang w:val="en-US"/>
        </w:rPr>
        <w:t>Ngoài kênh chính thức là qu</w:t>
      </w:r>
      <w:r w:rsidR="00E52F69" w:rsidRPr="00515EA8">
        <w:rPr>
          <w:rFonts w:eastAsia="Times New Roman"/>
          <w:color w:val="000000"/>
          <w:lang w:val="en-US"/>
        </w:rPr>
        <w:t>i</w:t>
      </w:r>
      <w:r w:rsidRPr="00515EA8">
        <w:rPr>
          <w:rFonts w:eastAsia="Times New Roman"/>
          <w:color w:val="000000"/>
          <w:lang w:val="en-US"/>
        </w:rPr>
        <w:t xml:space="preserve"> trình phúc khảo, Khoa </w:t>
      </w:r>
      <w:r w:rsidR="00E52F69" w:rsidRPr="00515EA8">
        <w:rPr>
          <w:rFonts w:eastAsia="Times New Roman"/>
          <w:color w:val="000000"/>
          <w:lang w:val="en-US"/>
        </w:rPr>
        <w:t>Sinh học</w:t>
      </w:r>
      <w:r w:rsidRPr="00515EA8">
        <w:rPr>
          <w:rFonts w:eastAsia="Times New Roman"/>
          <w:color w:val="000000"/>
          <w:lang w:val="en-US"/>
        </w:rPr>
        <w:t xml:space="preserve"> và Phòng ĐT SĐH cũng thiết lập các kênh tiếp nhận khiếu nại và phản hồi linh hoạt, trực tiếp qua điện thoại, email, </w:t>
      </w:r>
      <w:r w:rsidR="00E52F69" w:rsidRPr="00515EA8">
        <w:rPr>
          <w:rFonts w:eastAsia="Times New Roman"/>
          <w:color w:val="000000"/>
          <w:lang w:val="en-US"/>
        </w:rPr>
        <w:t xml:space="preserve">Zalo, </w:t>
      </w:r>
      <w:r w:rsidRPr="00515EA8">
        <w:rPr>
          <w:rFonts w:eastAsia="Times New Roman"/>
          <w:color w:val="000000"/>
          <w:lang w:val="en-US"/>
        </w:rPr>
        <w:t>gặp mặt trực tiếp hoặc tại các phiên họp định k</w:t>
      </w:r>
      <w:r w:rsidR="00E52F69" w:rsidRPr="00515EA8">
        <w:rPr>
          <w:rFonts w:eastAsia="Times New Roman"/>
          <w:color w:val="000000"/>
          <w:lang w:val="en-US"/>
        </w:rPr>
        <w:t>ì</w:t>
      </w:r>
      <w:r w:rsidRPr="00515EA8">
        <w:rPr>
          <w:rFonts w:eastAsia="Times New Roman"/>
          <w:color w:val="000000"/>
          <w:lang w:val="en-US"/>
        </w:rPr>
        <w:t xml:space="preserve"> giữa </w:t>
      </w:r>
      <w:r w:rsidR="00E52F69" w:rsidRPr="00515EA8">
        <w:rPr>
          <w:rFonts w:eastAsia="Times New Roman"/>
          <w:color w:val="000000"/>
          <w:lang w:val="en-US"/>
        </w:rPr>
        <w:t>L</w:t>
      </w:r>
      <w:r w:rsidRPr="00515EA8">
        <w:rPr>
          <w:rFonts w:eastAsia="Times New Roman"/>
          <w:color w:val="000000"/>
          <w:lang w:val="en-US"/>
        </w:rPr>
        <w:t xml:space="preserve">ãnh đạo Khoa và Ban </w:t>
      </w:r>
      <w:r w:rsidR="00E52F69" w:rsidRPr="00515EA8">
        <w:rPr>
          <w:rFonts w:eastAsia="Times New Roman"/>
          <w:color w:val="000000"/>
          <w:lang w:val="en-US"/>
        </w:rPr>
        <w:t>C</w:t>
      </w:r>
      <w:r w:rsidRPr="00515EA8">
        <w:rPr>
          <w:rFonts w:eastAsia="Times New Roman"/>
          <w:color w:val="000000"/>
          <w:lang w:val="en-US"/>
        </w:rPr>
        <w:t xml:space="preserve">án sự lớp. Tất cả các kênh này đều được công bố rộng rãi và hoạt động thường xuyên để kịp thời hỗ trợ </w:t>
      </w:r>
      <w:r w:rsidR="00E52F69" w:rsidRPr="00515EA8">
        <w:rPr>
          <w:rFonts w:eastAsia="Times New Roman"/>
          <w:color w:val="000000"/>
          <w:lang w:val="en-US"/>
        </w:rPr>
        <w:t>HV</w:t>
      </w:r>
      <w:r w:rsidRPr="00515EA8">
        <w:rPr>
          <w:rFonts w:eastAsia="Times New Roman"/>
          <w:color w:val="000000"/>
          <w:lang w:val="en-US"/>
        </w:rPr>
        <w:t xml:space="preserve"> [</w:t>
      </w:r>
      <w:r w:rsidRPr="00515EA8">
        <w:rPr>
          <w:rFonts w:eastAsia="Times New Roman"/>
          <w:color w:val="EE0000"/>
          <w:lang w:val="en-US"/>
        </w:rPr>
        <w:t>H5.05.05.06</w:t>
      </w:r>
      <w:r w:rsidRPr="00515EA8">
        <w:rPr>
          <w:rFonts w:eastAsia="Times New Roman"/>
          <w:color w:val="000000"/>
          <w:lang w:val="en-US"/>
        </w:rPr>
        <w:t>].</w:t>
      </w:r>
    </w:p>
    <w:p w14:paraId="010F2FB6" w14:textId="1B5DC78C" w:rsidR="00500357" w:rsidRPr="00515EA8" w:rsidRDefault="00500357" w:rsidP="00ED439B">
      <w:pPr>
        <w:widowControl w:val="0"/>
        <w:spacing w:before="0" w:line="300" w:lineRule="auto"/>
        <w:ind w:firstLine="567"/>
        <w:rPr>
          <w:rFonts w:eastAsia="Times New Roman"/>
          <w:color w:val="000000"/>
          <w:lang w:val="en-US"/>
        </w:rPr>
      </w:pPr>
      <w:r w:rsidRPr="00515EA8">
        <w:rPr>
          <w:rFonts w:eastAsia="Times New Roman"/>
          <w:color w:val="000000"/>
          <w:lang w:val="en-US"/>
        </w:rPr>
        <w:t>Thông qua hệ thống qu</w:t>
      </w:r>
      <w:r w:rsidR="00E52F69" w:rsidRPr="00515EA8">
        <w:rPr>
          <w:rFonts w:eastAsia="Times New Roman"/>
          <w:color w:val="000000"/>
          <w:lang w:val="en-US"/>
        </w:rPr>
        <w:t>i</w:t>
      </w:r>
      <w:r w:rsidRPr="00515EA8">
        <w:rPr>
          <w:rFonts w:eastAsia="Times New Roman"/>
          <w:color w:val="000000"/>
          <w:lang w:val="en-US"/>
        </w:rPr>
        <w:t xml:space="preserve"> định bài bản, phổ biến rộng rãi, thực hiện nghiêm túc và qu</w:t>
      </w:r>
      <w:r w:rsidR="00E52F69" w:rsidRPr="00515EA8">
        <w:rPr>
          <w:rFonts w:eastAsia="Times New Roman"/>
          <w:color w:val="000000"/>
          <w:lang w:val="en-US"/>
        </w:rPr>
        <w:t>i</w:t>
      </w:r>
      <w:r w:rsidRPr="00515EA8">
        <w:rPr>
          <w:rFonts w:eastAsia="Times New Roman"/>
          <w:color w:val="000000"/>
          <w:lang w:val="en-US"/>
        </w:rPr>
        <w:t xml:space="preserve"> trình xử l</w:t>
      </w:r>
      <w:r w:rsidR="00E52F69" w:rsidRPr="00515EA8">
        <w:rPr>
          <w:rFonts w:eastAsia="Times New Roman"/>
          <w:color w:val="000000"/>
          <w:lang w:val="en-US"/>
        </w:rPr>
        <w:t>í</w:t>
      </w:r>
      <w:r w:rsidRPr="00515EA8">
        <w:rPr>
          <w:rFonts w:eastAsia="Times New Roman"/>
          <w:color w:val="000000"/>
          <w:lang w:val="en-US"/>
        </w:rPr>
        <w:t xml:space="preserve"> rõ ràng, </w:t>
      </w:r>
      <w:r w:rsidR="007E260D" w:rsidRPr="00515EA8">
        <w:rPr>
          <w:rFonts w:eastAsia="Times New Roman"/>
          <w:color w:val="000000"/>
          <w:lang w:val="en-US"/>
        </w:rPr>
        <w:t>Nhà trường</w:t>
      </w:r>
      <w:r w:rsidRPr="00515EA8">
        <w:rPr>
          <w:rFonts w:eastAsia="Times New Roman"/>
          <w:color w:val="000000"/>
          <w:lang w:val="en-US"/>
        </w:rPr>
        <w:t xml:space="preserve"> và Khoa </w:t>
      </w:r>
      <w:r w:rsidR="00E52F69" w:rsidRPr="00515EA8">
        <w:rPr>
          <w:rFonts w:eastAsia="Times New Roman"/>
          <w:color w:val="000000"/>
          <w:lang w:val="en-US"/>
        </w:rPr>
        <w:t xml:space="preserve">Sinh học </w:t>
      </w:r>
      <w:r w:rsidRPr="00515EA8">
        <w:rPr>
          <w:rFonts w:eastAsia="Times New Roman"/>
          <w:color w:val="000000"/>
          <w:lang w:val="en-US"/>
        </w:rPr>
        <w:t>đã bảo đảm quyền được phản hồi và khiếu nại của người học một cách đầy đủ, khoa học và minh bạch</w:t>
      </w:r>
      <w:r w:rsidR="00E52F69" w:rsidRPr="00515EA8">
        <w:rPr>
          <w:rFonts w:eastAsia="Times New Roman"/>
          <w:color w:val="000000"/>
          <w:lang w:val="en-US"/>
        </w:rPr>
        <w:t>,</w:t>
      </w:r>
      <w:r w:rsidRPr="00515EA8">
        <w:rPr>
          <w:rFonts w:eastAsia="Times New Roman"/>
          <w:color w:val="000000"/>
          <w:lang w:val="en-US"/>
        </w:rPr>
        <w:t xml:space="preserve"> góp phần khẳng định chất lượng và sự chuyên nghiệp trong quản l</w:t>
      </w:r>
      <w:r w:rsidR="00E52F69" w:rsidRPr="00515EA8">
        <w:rPr>
          <w:rFonts w:eastAsia="Times New Roman"/>
          <w:color w:val="000000"/>
          <w:lang w:val="en-US"/>
        </w:rPr>
        <w:t>í</w:t>
      </w:r>
      <w:r w:rsidRPr="00515EA8">
        <w:rPr>
          <w:rFonts w:eastAsia="Times New Roman"/>
          <w:color w:val="000000"/>
          <w:lang w:val="en-US"/>
        </w:rPr>
        <w:t xml:space="preserve"> đào tạo ở bậc </w:t>
      </w:r>
      <w:r w:rsidR="00E52F69" w:rsidRPr="00515EA8">
        <w:rPr>
          <w:rFonts w:eastAsia="Times New Roman"/>
          <w:color w:val="000000"/>
          <w:lang w:val="en-US"/>
        </w:rPr>
        <w:t>SĐH</w:t>
      </w:r>
      <w:r w:rsidRPr="00515EA8">
        <w:rPr>
          <w:rFonts w:eastAsia="Times New Roman"/>
          <w:color w:val="000000"/>
          <w:lang w:val="en-US"/>
        </w:rPr>
        <w:t>.</w:t>
      </w:r>
    </w:p>
    <w:p w14:paraId="3EA61955" w14:textId="30A3075A" w:rsidR="00500357" w:rsidRPr="00515EA8" w:rsidRDefault="00500357" w:rsidP="00ED439B">
      <w:pPr>
        <w:widowControl w:val="0"/>
        <w:spacing w:before="0" w:line="300" w:lineRule="auto"/>
        <w:ind w:firstLine="567"/>
        <w:rPr>
          <w:rFonts w:eastAsia="Times New Roman"/>
          <w:color w:val="000000"/>
          <w:lang w:val="en-US"/>
        </w:rPr>
      </w:pPr>
      <w:r w:rsidRPr="00515EA8">
        <w:rPr>
          <w:rFonts w:eastAsia="Times New Roman"/>
          <w:color w:val="000000"/>
          <w:lang w:val="en-US"/>
        </w:rPr>
        <w:t xml:space="preserve">Hằng năm, việc giải quyết khiếu nại liên quan đến kết quả học tập trong CTĐT </w:t>
      </w:r>
      <w:r w:rsidR="00680B0A" w:rsidRPr="00515EA8">
        <w:rPr>
          <w:rFonts w:eastAsia="Times New Roman"/>
          <w:color w:val="000000"/>
          <w:lang w:val="en-US"/>
        </w:rPr>
        <w:t>Thạc sĩ ngành SHTN</w:t>
      </w:r>
      <w:r w:rsidRPr="00515EA8">
        <w:rPr>
          <w:rFonts w:eastAsia="Times New Roman"/>
          <w:color w:val="000000"/>
          <w:lang w:val="en-US"/>
        </w:rPr>
        <w:t xml:space="preserve"> được triển khai kịp thời, rõ ràng và tạo được sự tin tưởng từ </w:t>
      </w:r>
      <w:r w:rsidR="00E52F69" w:rsidRPr="00515EA8">
        <w:rPr>
          <w:rFonts w:eastAsia="Times New Roman"/>
          <w:color w:val="000000"/>
          <w:lang w:val="en-US"/>
        </w:rPr>
        <w:t>NH</w:t>
      </w:r>
      <w:r w:rsidRPr="00515EA8">
        <w:rPr>
          <w:rFonts w:eastAsia="Times New Roman"/>
          <w:color w:val="000000"/>
          <w:lang w:val="en-US"/>
        </w:rPr>
        <w:t xml:space="preserve">. Nhờ sự chủ động của </w:t>
      </w:r>
      <w:r w:rsidR="00E52F69" w:rsidRPr="00515EA8">
        <w:rPr>
          <w:rFonts w:eastAsia="Times New Roman"/>
          <w:color w:val="000000"/>
          <w:lang w:val="en-US"/>
        </w:rPr>
        <w:t>GV</w:t>
      </w:r>
      <w:r w:rsidRPr="00515EA8">
        <w:rPr>
          <w:rFonts w:eastAsia="Times New Roman"/>
          <w:color w:val="000000"/>
          <w:lang w:val="en-US"/>
        </w:rPr>
        <w:t xml:space="preserve"> trong việc giải đáp, phản hồi trực tiếp ngay tại lớp hoặc trên hệ thống LMS, hầu hết các </w:t>
      </w:r>
      <w:r w:rsidR="00E52F69" w:rsidRPr="00515EA8">
        <w:rPr>
          <w:rFonts w:eastAsia="Times New Roman"/>
          <w:color w:val="000000"/>
          <w:lang w:val="en-US"/>
        </w:rPr>
        <w:t>đề xuất, ý kiến</w:t>
      </w:r>
      <w:r w:rsidRPr="00515EA8">
        <w:rPr>
          <w:rFonts w:eastAsia="Times New Roman"/>
          <w:color w:val="000000"/>
          <w:lang w:val="en-US"/>
        </w:rPr>
        <w:t xml:space="preserve"> đã được xử l</w:t>
      </w:r>
      <w:r w:rsidR="00E52F69" w:rsidRPr="00515EA8">
        <w:rPr>
          <w:rFonts w:eastAsia="Times New Roman"/>
          <w:color w:val="000000"/>
          <w:lang w:val="en-US"/>
        </w:rPr>
        <w:t>í</w:t>
      </w:r>
      <w:r w:rsidRPr="00515EA8">
        <w:rPr>
          <w:rFonts w:eastAsia="Times New Roman"/>
          <w:color w:val="000000"/>
          <w:lang w:val="en-US"/>
        </w:rPr>
        <w:t xml:space="preserve"> ngay từ bước đầu, không phát sinh khiếu nại chính thức phải chuyển đến </w:t>
      </w:r>
      <w:r w:rsidR="00E52F69" w:rsidRPr="00515EA8">
        <w:rPr>
          <w:rFonts w:eastAsia="Times New Roman"/>
          <w:color w:val="000000"/>
          <w:lang w:val="en-US"/>
        </w:rPr>
        <w:t>mức</w:t>
      </w:r>
      <w:r w:rsidRPr="00515EA8">
        <w:rPr>
          <w:rFonts w:eastAsia="Times New Roman"/>
          <w:color w:val="000000"/>
          <w:lang w:val="en-US"/>
        </w:rPr>
        <w:t xml:space="preserve"> phúc khảo. Trong chu k</w:t>
      </w:r>
      <w:r w:rsidR="00E52F69" w:rsidRPr="00515EA8">
        <w:rPr>
          <w:rFonts w:eastAsia="Times New Roman"/>
          <w:color w:val="000000"/>
          <w:lang w:val="en-US"/>
        </w:rPr>
        <w:t>ì</w:t>
      </w:r>
      <w:r w:rsidRPr="00515EA8">
        <w:rPr>
          <w:rFonts w:eastAsia="Times New Roman"/>
          <w:color w:val="000000"/>
          <w:lang w:val="en-US"/>
        </w:rPr>
        <w:t xml:space="preserve"> 2020-2024, ngành </w:t>
      </w:r>
      <w:r w:rsidR="00E52F69" w:rsidRPr="00515EA8">
        <w:rPr>
          <w:rFonts w:eastAsia="Times New Roman"/>
          <w:color w:val="000000"/>
          <w:lang w:val="en-US"/>
        </w:rPr>
        <w:t xml:space="preserve">SHTN </w:t>
      </w:r>
      <w:r w:rsidR="00E52F69" w:rsidRPr="00515EA8">
        <w:rPr>
          <w:rFonts w:eastAsia="Times New Roman"/>
          <w:color w:val="00B0F0"/>
          <w:lang w:val="en-US"/>
        </w:rPr>
        <w:t>không</w:t>
      </w:r>
      <w:r w:rsidRPr="00515EA8">
        <w:rPr>
          <w:rFonts w:eastAsia="Times New Roman"/>
          <w:color w:val="00B0F0"/>
          <w:lang w:val="en-US"/>
        </w:rPr>
        <w:t xml:space="preserve"> có trường hợp </w:t>
      </w:r>
      <w:r w:rsidR="00E52F69" w:rsidRPr="00515EA8">
        <w:rPr>
          <w:rFonts w:eastAsia="Times New Roman"/>
          <w:color w:val="00B0F0"/>
          <w:lang w:val="en-US"/>
        </w:rPr>
        <w:t xml:space="preserve">nào </w:t>
      </w:r>
      <w:r w:rsidRPr="00515EA8">
        <w:rPr>
          <w:rFonts w:eastAsia="Times New Roman"/>
          <w:color w:val="00B0F0"/>
          <w:lang w:val="en-US"/>
        </w:rPr>
        <w:t>gửi đơn xin phúc khảo</w:t>
      </w:r>
      <w:r w:rsidRPr="00515EA8">
        <w:rPr>
          <w:rFonts w:eastAsia="Times New Roman"/>
          <w:color w:val="000000"/>
          <w:lang w:val="en-US"/>
        </w:rPr>
        <w:t>, các phản hồi đã được xử l</w:t>
      </w:r>
      <w:r w:rsidR="00E52F69" w:rsidRPr="00515EA8">
        <w:rPr>
          <w:rFonts w:eastAsia="Times New Roman"/>
          <w:color w:val="000000"/>
          <w:lang w:val="en-US"/>
        </w:rPr>
        <w:t>í</w:t>
      </w:r>
      <w:r w:rsidRPr="00515EA8">
        <w:rPr>
          <w:rFonts w:eastAsia="Times New Roman"/>
          <w:color w:val="000000"/>
          <w:lang w:val="en-US"/>
        </w:rPr>
        <w:t xml:space="preserve"> thỏa đáng ở cấp học phần [</w:t>
      </w:r>
      <w:r w:rsidRPr="00515EA8">
        <w:rPr>
          <w:rFonts w:eastAsia="Times New Roman"/>
          <w:color w:val="EE0000"/>
          <w:lang w:val="en-US"/>
        </w:rPr>
        <w:t>H5.05.05.07</w:t>
      </w:r>
      <w:r w:rsidRPr="00515EA8">
        <w:rPr>
          <w:rFonts w:eastAsia="Times New Roman"/>
          <w:color w:val="000000"/>
          <w:lang w:val="en-US"/>
        </w:rPr>
        <w:t>].</w:t>
      </w:r>
    </w:p>
    <w:p w14:paraId="05269EE9" w14:textId="51EE1A25" w:rsidR="00500357" w:rsidRPr="00515EA8" w:rsidRDefault="00500357" w:rsidP="00ED439B">
      <w:pPr>
        <w:widowControl w:val="0"/>
        <w:spacing w:before="0" w:line="300" w:lineRule="auto"/>
        <w:ind w:firstLine="567"/>
        <w:rPr>
          <w:rFonts w:eastAsia="Times New Roman"/>
          <w:color w:val="000000"/>
          <w:lang w:val="en-US"/>
        </w:rPr>
      </w:pPr>
      <w:r w:rsidRPr="00515EA8">
        <w:rPr>
          <w:rFonts w:eastAsia="Times New Roman"/>
          <w:color w:val="000000"/>
          <w:lang w:val="en-US"/>
        </w:rPr>
        <w:t xml:space="preserve">Đối với bảo vệ luận văn tốt nghiệp, người học được thông báo điểm ngay sau buổi bảo vệ và có thể nêu ý kiến tại chỗ để được </w:t>
      </w:r>
      <w:r w:rsidR="00903321" w:rsidRPr="00515EA8">
        <w:rPr>
          <w:rFonts w:eastAsia="Times New Roman"/>
          <w:color w:val="000000"/>
          <w:lang w:val="en-US"/>
        </w:rPr>
        <w:t>H</w:t>
      </w:r>
      <w:r w:rsidRPr="00515EA8">
        <w:rPr>
          <w:rFonts w:eastAsia="Times New Roman"/>
          <w:color w:val="000000"/>
          <w:lang w:val="en-US"/>
        </w:rPr>
        <w:t xml:space="preserve">ội đồng </w:t>
      </w:r>
      <w:r w:rsidR="00903321" w:rsidRPr="00515EA8">
        <w:rPr>
          <w:rFonts w:eastAsia="Times New Roman"/>
          <w:color w:val="000000"/>
          <w:lang w:val="en-US"/>
        </w:rPr>
        <w:t>ch</w:t>
      </w:r>
      <w:r w:rsidR="00A46CE1" w:rsidRPr="00515EA8">
        <w:rPr>
          <w:rFonts w:eastAsia="Times New Roman"/>
          <w:color w:val="000000"/>
          <w:lang w:val="en-US"/>
        </w:rPr>
        <w:t>ấm</w:t>
      </w:r>
      <w:r w:rsidR="00903321" w:rsidRPr="00515EA8">
        <w:rPr>
          <w:rFonts w:eastAsia="Times New Roman"/>
          <w:color w:val="000000"/>
          <w:lang w:val="en-US"/>
        </w:rPr>
        <w:t xml:space="preserve"> luận văn </w:t>
      </w:r>
      <w:r w:rsidRPr="00515EA8">
        <w:rPr>
          <w:rFonts w:eastAsia="Times New Roman"/>
          <w:color w:val="000000"/>
          <w:lang w:val="en-US"/>
        </w:rPr>
        <w:t xml:space="preserve">giải đáp trực tiếp. Trong trường hợp cần thiết, người học có thể gửi kiến nghị thông qua </w:t>
      </w:r>
      <w:r w:rsidR="00903321" w:rsidRPr="00515EA8">
        <w:rPr>
          <w:rFonts w:eastAsia="Times New Roman"/>
          <w:color w:val="000000"/>
          <w:lang w:val="en-US"/>
        </w:rPr>
        <w:t>C</w:t>
      </w:r>
      <w:r w:rsidRPr="00515EA8">
        <w:rPr>
          <w:rFonts w:eastAsia="Times New Roman"/>
          <w:color w:val="000000"/>
          <w:lang w:val="en-US"/>
        </w:rPr>
        <w:t xml:space="preserve">ố vấn học tập hoặc </w:t>
      </w:r>
      <w:r w:rsidR="00903321" w:rsidRPr="00515EA8">
        <w:rPr>
          <w:rFonts w:eastAsia="Times New Roman"/>
          <w:color w:val="000000"/>
          <w:lang w:val="en-US"/>
        </w:rPr>
        <w:t>B</w:t>
      </w:r>
      <w:r w:rsidRPr="00515EA8">
        <w:rPr>
          <w:rFonts w:eastAsia="Times New Roman"/>
          <w:color w:val="000000"/>
          <w:lang w:val="en-US"/>
        </w:rPr>
        <w:t xml:space="preserve">ộ phận </w:t>
      </w:r>
      <w:r w:rsidR="00903321" w:rsidRPr="00515EA8">
        <w:rPr>
          <w:rFonts w:eastAsia="Times New Roman"/>
          <w:color w:val="000000"/>
          <w:lang w:val="en-US"/>
        </w:rPr>
        <w:t>Một cửa</w:t>
      </w:r>
      <w:r w:rsidRPr="00515EA8">
        <w:rPr>
          <w:rFonts w:eastAsia="Times New Roman"/>
          <w:color w:val="000000"/>
          <w:lang w:val="en-US"/>
        </w:rPr>
        <w:t>. Các kiến nghị được các đơn vị chức năng tiếp nhận và xử l</w:t>
      </w:r>
      <w:r w:rsidR="00903321" w:rsidRPr="00515EA8">
        <w:rPr>
          <w:rFonts w:eastAsia="Times New Roman"/>
          <w:color w:val="000000"/>
          <w:lang w:val="en-US"/>
        </w:rPr>
        <w:t>í</w:t>
      </w:r>
      <w:r w:rsidRPr="00515EA8">
        <w:rPr>
          <w:rFonts w:eastAsia="Times New Roman"/>
          <w:color w:val="000000"/>
          <w:lang w:val="en-US"/>
        </w:rPr>
        <w:t xml:space="preserve"> kịp thời theo qu</w:t>
      </w:r>
      <w:r w:rsidR="00903321" w:rsidRPr="00515EA8">
        <w:rPr>
          <w:rFonts w:eastAsia="Times New Roman"/>
          <w:color w:val="000000"/>
          <w:lang w:val="en-US"/>
        </w:rPr>
        <w:t>i</w:t>
      </w:r>
      <w:r w:rsidRPr="00515EA8">
        <w:rPr>
          <w:rFonts w:eastAsia="Times New Roman"/>
          <w:color w:val="000000"/>
          <w:lang w:val="en-US"/>
        </w:rPr>
        <w:t xml:space="preserve"> trình </w:t>
      </w:r>
      <w:r w:rsidR="00903321" w:rsidRPr="00515EA8">
        <w:rPr>
          <w:rFonts w:eastAsia="Times New Roman"/>
          <w:color w:val="000000"/>
          <w:lang w:val="en-US"/>
        </w:rPr>
        <w:t xml:space="preserve">và qui định </w:t>
      </w:r>
      <w:r w:rsidRPr="00515EA8">
        <w:rPr>
          <w:rFonts w:eastAsia="Times New Roman"/>
          <w:color w:val="000000"/>
          <w:lang w:val="en-US"/>
        </w:rPr>
        <w:t xml:space="preserve">đã được công bố </w:t>
      </w:r>
      <w:r w:rsidR="00903321" w:rsidRPr="00515EA8">
        <w:rPr>
          <w:rFonts w:eastAsia="Times New Roman"/>
          <w:color w:val="000000"/>
          <w:lang w:val="en-US"/>
        </w:rPr>
        <w:t>công khai</w:t>
      </w:r>
      <w:r w:rsidRPr="00515EA8">
        <w:rPr>
          <w:rFonts w:eastAsia="Times New Roman"/>
          <w:color w:val="000000"/>
          <w:lang w:val="en-US"/>
        </w:rPr>
        <w:t xml:space="preserve"> [</w:t>
      </w:r>
      <w:r w:rsidRPr="00515EA8">
        <w:rPr>
          <w:rFonts w:eastAsia="Times New Roman"/>
          <w:color w:val="EE0000"/>
          <w:lang w:val="en-US"/>
        </w:rPr>
        <w:t>H5.05.05.02</w:t>
      </w:r>
      <w:r w:rsidRPr="00515EA8">
        <w:rPr>
          <w:rFonts w:eastAsia="Times New Roman"/>
          <w:color w:val="000000"/>
          <w:lang w:val="en-US"/>
        </w:rPr>
        <w:t>].</w:t>
      </w:r>
    </w:p>
    <w:p w14:paraId="51405670" w14:textId="27A7CA90" w:rsidR="00611BED" w:rsidRPr="00515EA8" w:rsidRDefault="00500357" w:rsidP="00ED439B">
      <w:pPr>
        <w:widowControl w:val="0"/>
        <w:spacing w:before="0" w:line="300" w:lineRule="auto"/>
        <w:ind w:firstLine="567"/>
        <w:rPr>
          <w:rFonts w:eastAsia="Times New Roman"/>
          <w:color w:val="000000"/>
          <w:lang w:val="en-US"/>
        </w:rPr>
      </w:pPr>
      <w:r w:rsidRPr="00515EA8">
        <w:rPr>
          <w:rFonts w:eastAsia="Times New Roman"/>
          <w:color w:val="000000"/>
          <w:lang w:val="en-US"/>
        </w:rPr>
        <w:t xml:space="preserve">Sự linh hoạt và đồng bộ trong các kênh phản hồi và giải quyết khiếu nại đã góp phần nâng cao sự hài lòng của </w:t>
      </w:r>
      <w:r w:rsidR="00903321" w:rsidRPr="00515EA8">
        <w:rPr>
          <w:rFonts w:eastAsia="Times New Roman"/>
          <w:color w:val="000000"/>
          <w:lang w:val="en-US"/>
        </w:rPr>
        <w:t>HV</w:t>
      </w:r>
      <w:r w:rsidRPr="00515EA8">
        <w:rPr>
          <w:rFonts w:eastAsia="Times New Roman"/>
          <w:color w:val="000000"/>
          <w:lang w:val="en-US"/>
        </w:rPr>
        <w:t>, đồng thời thể hiện tính trách nhiệm và chất lượng trong công tác quản l</w:t>
      </w:r>
      <w:r w:rsidR="00903321" w:rsidRPr="00515EA8">
        <w:rPr>
          <w:rFonts w:eastAsia="Times New Roman"/>
          <w:color w:val="000000"/>
          <w:lang w:val="en-US"/>
        </w:rPr>
        <w:t>í</w:t>
      </w:r>
      <w:r w:rsidRPr="00515EA8">
        <w:rPr>
          <w:rFonts w:eastAsia="Times New Roman"/>
          <w:color w:val="000000"/>
          <w:lang w:val="en-US"/>
        </w:rPr>
        <w:t xml:space="preserve"> đào tạo [</w:t>
      </w:r>
      <w:r w:rsidRPr="00515EA8">
        <w:rPr>
          <w:rFonts w:eastAsia="Times New Roman"/>
          <w:color w:val="EE0000"/>
          <w:lang w:val="en-US"/>
        </w:rPr>
        <w:t>H5.05.05.04</w:t>
      </w:r>
      <w:r w:rsidRPr="00515EA8">
        <w:rPr>
          <w:rFonts w:eastAsia="Times New Roman"/>
          <w:color w:val="000000"/>
          <w:lang w:val="en-US"/>
        </w:rPr>
        <w:t xml:space="preserve">]. Kết quả lấy ý kiến phản hồi từ </w:t>
      </w:r>
      <w:r w:rsidR="00903321" w:rsidRPr="00515EA8">
        <w:rPr>
          <w:rFonts w:eastAsia="Times New Roman"/>
          <w:color w:val="000000"/>
          <w:lang w:val="en-US"/>
        </w:rPr>
        <w:t>GV</w:t>
      </w:r>
      <w:r w:rsidRPr="00515EA8">
        <w:rPr>
          <w:rFonts w:eastAsia="Times New Roman"/>
          <w:color w:val="000000"/>
          <w:lang w:val="en-US"/>
        </w:rPr>
        <w:t xml:space="preserve">, </w:t>
      </w:r>
      <w:r w:rsidR="00903321" w:rsidRPr="00515EA8">
        <w:rPr>
          <w:rFonts w:eastAsia="Times New Roman"/>
          <w:color w:val="000000"/>
          <w:lang w:val="en-US"/>
        </w:rPr>
        <w:t>HV</w:t>
      </w:r>
      <w:r w:rsidRPr="00515EA8">
        <w:rPr>
          <w:rFonts w:eastAsia="Times New Roman"/>
          <w:color w:val="000000"/>
          <w:lang w:val="en-US"/>
        </w:rPr>
        <w:t xml:space="preserve"> cũng như kết quả của báo cáo tổng kết công tác hàng năm của </w:t>
      </w:r>
      <w:r w:rsidR="007E260D" w:rsidRPr="00515EA8">
        <w:rPr>
          <w:rFonts w:eastAsia="Times New Roman"/>
          <w:color w:val="000000"/>
          <w:lang w:val="en-US"/>
        </w:rPr>
        <w:t>Nhà trường</w:t>
      </w:r>
      <w:r w:rsidRPr="00515EA8">
        <w:rPr>
          <w:rFonts w:eastAsia="Times New Roman"/>
          <w:color w:val="000000"/>
          <w:lang w:val="en-US"/>
        </w:rPr>
        <w:t xml:space="preserve"> cho thấy thủ tục khiếu nại và giải quyết khiếu nại kết quả học tập của người học đơn giản, thuận tiện và 100% </w:t>
      </w:r>
      <w:r w:rsidR="00903321" w:rsidRPr="00515EA8">
        <w:rPr>
          <w:rFonts w:eastAsia="Times New Roman"/>
          <w:color w:val="000000"/>
          <w:lang w:val="en-US"/>
        </w:rPr>
        <w:t>HV</w:t>
      </w:r>
      <w:r w:rsidRPr="00515EA8">
        <w:rPr>
          <w:rFonts w:eastAsia="Times New Roman"/>
          <w:color w:val="000000"/>
          <w:lang w:val="en-US"/>
        </w:rPr>
        <w:t xml:space="preserve"> đã được tiếp cận với các qu</w:t>
      </w:r>
      <w:r w:rsidR="00903321" w:rsidRPr="00515EA8">
        <w:rPr>
          <w:rFonts w:eastAsia="Times New Roman"/>
          <w:color w:val="000000"/>
          <w:lang w:val="en-US"/>
        </w:rPr>
        <w:t>i</w:t>
      </w:r>
      <w:r w:rsidRPr="00515EA8">
        <w:rPr>
          <w:rFonts w:eastAsia="Times New Roman"/>
          <w:color w:val="000000"/>
          <w:lang w:val="en-US"/>
        </w:rPr>
        <w:t xml:space="preserve"> định, qu</w:t>
      </w:r>
      <w:r w:rsidR="00903321" w:rsidRPr="00515EA8">
        <w:rPr>
          <w:rFonts w:eastAsia="Times New Roman"/>
          <w:color w:val="000000"/>
          <w:lang w:val="en-US"/>
        </w:rPr>
        <w:t>i</w:t>
      </w:r>
      <w:r w:rsidRPr="00515EA8">
        <w:rPr>
          <w:rFonts w:eastAsia="Times New Roman"/>
          <w:color w:val="000000"/>
          <w:lang w:val="en-US"/>
        </w:rPr>
        <w:t xml:space="preserve"> trình về khiếu nại kết quả học tập thông qua các thông báo và đội ngũ </w:t>
      </w:r>
      <w:r w:rsidR="00903321" w:rsidRPr="00515EA8">
        <w:rPr>
          <w:rFonts w:eastAsia="Times New Roman"/>
          <w:color w:val="000000"/>
          <w:lang w:val="en-US"/>
        </w:rPr>
        <w:t>CB</w:t>
      </w:r>
      <w:r w:rsidRPr="00515EA8">
        <w:rPr>
          <w:rFonts w:eastAsia="Times New Roman"/>
          <w:color w:val="000000"/>
          <w:lang w:val="en-US"/>
        </w:rPr>
        <w:t xml:space="preserve"> Phòng ĐT SĐH; trợ lí đào tạo; </w:t>
      </w:r>
      <w:r w:rsidR="00903321" w:rsidRPr="00515EA8">
        <w:rPr>
          <w:rFonts w:eastAsia="Times New Roman"/>
          <w:color w:val="000000"/>
          <w:lang w:val="en-US"/>
        </w:rPr>
        <w:t>GV</w:t>
      </w:r>
      <w:r w:rsidRPr="00515EA8">
        <w:rPr>
          <w:rFonts w:eastAsia="Times New Roman"/>
          <w:color w:val="000000"/>
          <w:lang w:val="en-US"/>
        </w:rPr>
        <w:t xml:space="preserve"> chủ trì ngành vào mọi thời điểm trong năm học</w:t>
      </w:r>
      <w:r w:rsidR="002B357B" w:rsidRPr="00515EA8">
        <w:rPr>
          <w:rFonts w:eastAsia="Times New Roman"/>
          <w:color w:val="000000"/>
          <w:lang w:val="en-US"/>
        </w:rPr>
        <w:t>.</w:t>
      </w:r>
    </w:p>
    <w:p w14:paraId="2012F94C" w14:textId="0BB6F14E" w:rsidR="00E2619C" w:rsidRPr="00515EA8" w:rsidRDefault="00611BED" w:rsidP="00ED439B">
      <w:pPr>
        <w:widowControl w:val="0"/>
        <w:spacing w:before="0" w:line="300" w:lineRule="auto"/>
        <w:ind w:firstLine="567"/>
        <w:rPr>
          <w:rFonts w:eastAsia="Times New Roman"/>
          <w:color w:val="000000"/>
          <w:lang w:val="en-US"/>
        </w:rPr>
      </w:pPr>
      <w:r w:rsidRPr="00515EA8">
        <w:rPr>
          <w:rFonts w:eastAsia="Times New Roman"/>
          <w:color w:val="000000"/>
          <w:lang w:val="en-US"/>
        </w:rPr>
        <w:t xml:space="preserve">Căn cứ vào báo cáo thống kê, trong giai đoạn </w:t>
      </w:r>
      <w:r w:rsidR="007362E8" w:rsidRPr="00515EA8">
        <w:rPr>
          <w:rFonts w:eastAsia="Times New Roman"/>
          <w:color w:val="000000"/>
          <w:lang w:val="en-US"/>
        </w:rPr>
        <w:t>2020-2024</w:t>
      </w:r>
      <w:r w:rsidR="008E580F" w:rsidRPr="00515EA8">
        <w:rPr>
          <w:rFonts w:eastAsia="Times New Roman"/>
          <w:color w:val="000000"/>
          <w:lang w:val="en-US"/>
        </w:rPr>
        <w:t xml:space="preserve"> </w:t>
      </w:r>
      <w:r w:rsidR="008E580F" w:rsidRPr="00515EA8">
        <w:rPr>
          <w:rFonts w:eastAsia="Times New Roman"/>
          <w:lang w:val="en-US"/>
        </w:rPr>
        <w:t>[</w:t>
      </w:r>
      <w:r w:rsidR="008E580F" w:rsidRPr="00515EA8">
        <w:rPr>
          <w:rFonts w:eastAsia="Times New Roman"/>
          <w:color w:val="FF0000"/>
          <w:lang w:val="en-US"/>
        </w:rPr>
        <w:t>H5.05.05.0</w:t>
      </w:r>
      <w:r w:rsidR="00A46CE1" w:rsidRPr="00515EA8">
        <w:rPr>
          <w:rFonts w:eastAsia="Times New Roman"/>
          <w:color w:val="FF0000"/>
          <w:lang w:val="en-US"/>
        </w:rPr>
        <w:t>7</w:t>
      </w:r>
      <w:r w:rsidR="008E580F" w:rsidRPr="00515EA8">
        <w:rPr>
          <w:rFonts w:eastAsia="Times New Roman"/>
          <w:lang w:val="en-US"/>
        </w:rPr>
        <w:t>]</w:t>
      </w:r>
      <w:r w:rsidRPr="00515EA8">
        <w:rPr>
          <w:rFonts w:eastAsia="Times New Roman"/>
          <w:color w:val="000000"/>
          <w:lang w:val="en-US"/>
        </w:rPr>
        <w:t xml:space="preserve">, </w:t>
      </w:r>
      <w:r w:rsidRPr="00515EA8">
        <w:rPr>
          <w:rFonts w:eastAsia="Times New Roman"/>
          <w:color w:val="00B0F0"/>
          <w:lang w:val="en-US"/>
        </w:rPr>
        <w:t>chưa có khiếu nại của NH liên quan đến kết quả thi</w:t>
      </w:r>
      <w:r w:rsidRPr="00515EA8">
        <w:rPr>
          <w:rFonts w:eastAsia="Times New Roman"/>
          <w:color w:val="000000"/>
          <w:lang w:val="en-US"/>
        </w:rPr>
        <w:t xml:space="preserve"> kết thúc HP của </w:t>
      </w:r>
      <w:r w:rsidR="0004159B" w:rsidRPr="00515EA8">
        <w:rPr>
          <w:rFonts w:eastAsia="Times New Roman"/>
          <w:color w:val="000000"/>
          <w:lang w:val="en-US"/>
        </w:rPr>
        <w:t>ngành SHTN</w:t>
      </w:r>
      <w:r w:rsidRPr="00515EA8">
        <w:rPr>
          <w:rFonts w:eastAsia="Times New Roman"/>
          <w:color w:val="000000"/>
          <w:lang w:val="en-US"/>
        </w:rPr>
        <w:t>.</w:t>
      </w:r>
    </w:p>
    <w:p w14:paraId="45E793AA" w14:textId="29EA580D" w:rsidR="000B4702" w:rsidRPr="00515EA8" w:rsidRDefault="000B4702" w:rsidP="00ED439B">
      <w:pPr>
        <w:widowControl w:val="0"/>
        <w:spacing w:before="0" w:line="300" w:lineRule="auto"/>
        <w:ind w:firstLine="567"/>
        <w:outlineLvl w:val="3"/>
        <w:rPr>
          <w:rFonts w:eastAsia="Times New Roman"/>
          <w:i/>
          <w:lang w:val="en-US"/>
        </w:rPr>
      </w:pPr>
      <w:r w:rsidRPr="00515EA8">
        <w:rPr>
          <w:rFonts w:eastAsia="Times New Roman"/>
          <w:i/>
          <w:lang w:val="en-US"/>
        </w:rPr>
        <w:t>2</w:t>
      </w:r>
      <w:r w:rsidRPr="00515EA8">
        <w:rPr>
          <w:rFonts w:eastAsia="Times New Roman"/>
          <w:i/>
        </w:rPr>
        <w:t xml:space="preserve">. Điểm </w:t>
      </w:r>
      <w:r w:rsidRPr="00515EA8">
        <w:rPr>
          <w:rFonts w:eastAsia="Times New Roman"/>
          <w:i/>
          <w:lang w:val="en-US"/>
        </w:rPr>
        <w:t>mạnh</w:t>
      </w:r>
    </w:p>
    <w:p w14:paraId="6018C503" w14:textId="49109923" w:rsidR="000B4702" w:rsidRPr="00515EA8" w:rsidRDefault="007E260D" w:rsidP="00ED439B">
      <w:pPr>
        <w:widowControl w:val="0"/>
        <w:spacing w:before="0" w:line="300" w:lineRule="auto"/>
        <w:ind w:firstLine="567"/>
        <w:rPr>
          <w:rFonts w:eastAsia="Times New Roman"/>
          <w:color w:val="000000"/>
          <w:lang w:val="en-US"/>
        </w:rPr>
      </w:pPr>
      <w:r w:rsidRPr="00515EA8">
        <w:rPr>
          <w:rFonts w:eastAsia="Times New Roman"/>
          <w:color w:val="000000"/>
          <w:lang w:val="en-US"/>
        </w:rPr>
        <w:t>Nhà trường</w:t>
      </w:r>
      <w:r w:rsidR="00FA639F" w:rsidRPr="00515EA8">
        <w:rPr>
          <w:rFonts w:eastAsia="Times New Roman"/>
          <w:color w:val="000000"/>
          <w:lang w:val="en-US"/>
        </w:rPr>
        <w:t xml:space="preserve"> có q</w:t>
      </w:r>
      <w:r w:rsidR="00E62A12" w:rsidRPr="00515EA8">
        <w:rPr>
          <w:rFonts w:eastAsia="Times New Roman"/>
          <w:color w:val="000000"/>
          <w:lang w:val="en-US"/>
        </w:rPr>
        <w:t xml:space="preserve">ui </w:t>
      </w:r>
      <w:r w:rsidR="000B4702" w:rsidRPr="00515EA8">
        <w:rPr>
          <w:rFonts w:eastAsia="Times New Roman"/>
          <w:color w:val="000000"/>
          <w:lang w:val="en-US"/>
        </w:rPr>
        <w:t xml:space="preserve">định và </w:t>
      </w:r>
      <w:r w:rsidR="00E62A12" w:rsidRPr="00515EA8">
        <w:rPr>
          <w:rFonts w:eastAsia="Times New Roman"/>
          <w:color w:val="000000"/>
          <w:lang w:val="en-US"/>
        </w:rPr>
        <w:t xml:space="preserve">qui </w:t>
      </w:r>
      <w:r w:rsidR="000B4702" w:rsidRPr="00515EA8">
        <w:rPr>
          <w:rFonts w:eastAsia="Times New Roman"/>
          <w:color w:val="000000"/>
          <w:lang w:val="en-US"/>
        </w:rPr>
        <w:t xml:space="preserve">trình phúc khảo kết quả KTĐG </w:t>
      </w:r>
      <w:r w:rsidR="005A2C32" w:rsidRPr="00515EA8">
        <w:rPr>
          <w:rFonts w:eastAsia="Times New Roman"/>
          <w:color w:val="000000"/>
          <w:lang w:val="en-US"/>
        </w:rPr>
        <w:t>KQHT</w:t>
      </w:r>
      <w:r w:rsidR="00FA639F" w:rsidRPr="00515EA8">
        <w:rPr>
          <w:rFonts w:eastAsia="Times New Roman"/>
          <w:color w:val="000000"/>
          <w:lang w:val="en-US"/>
        </w:rPr>
        <w:t xml:space="preserve"> rõ ràng, công bố công khai và được phổ biến đến từng HV. Nhờ đó, HV tiếp cận dễ dàng với qui trình khiếu nại về </w:t>
      </w:r>
      <w:r w:rsidR="005A2C32" w:rsidRPr="00515EA8">
        <w:rPr>
          <w:rFonts w:eastAsia="Times New Roman"/>
          <w:color w:val="000000"/>
          <w:lang w:val="en-US"/>
        </w:rPr>
        <w:t>KQHT</w:t>
      </w:r>
      <w:r w:rsidR="000B4702" w:rsidRPr="00515EA8">
        <w:rPr>
          <w:rFonts w:eastAsia="Times New Roman"/>
          <w:color w:val="000000"/>
          <w:lang w:val="en-US"/>
        </w:rPr>
        <w:t>.</w:t>
      </w:r>
    </w:p>
    <w:p w14:paraId="12F29F45" w14:textId="4DFECE1E" w:rsidR="00E2619C" w:rsidRPr="00515EA8" w:rsidRDefault="00036783" w:rsidP="00ED439B">
      <w:pPr>
        <w:widowControl w:val="0"/>
        <w:spacing w:before="0" w:line="300" w:lineRule="auto"/>
        <w:ind w:firstLine="567"/>
        <w:outlineLvl w:val="3"/>
        <w:rPr>
          <w:rFonts w:eastAsia="Times New Roman"/>
          <w:i/>
        </w:rPr>
      </w:pPr>
      <w:r w:rsidRPr="00515EA8">
        <w:rPr>
          <w:rFonts w:eastAsia="Times New Roman"/>
          <w:i/>
        </w:rPr>
        <w:t>3. Điểm tồn tại</w:t>
      </w:r>
    </w:p>
    <w:p w14:paraId="00D4D890" w14:textId="513596D1" w:rsidR="00E2619C" w:rsidRPr="00515EA8" w:rsidRDefault="00FA639F" w:rsidP="00ED439B">
      <w:pPr>
        <w:widowControl w:val="0"/>
        <w:spacing w:before="0" w:line="300" w:lineRule="auto"/>
        <w:ind w:firstLine="567"/>
        <w:rPr>
          <w:rFonts w:eastAsia="Times New Roman"/>
          <w:color w:val="000000"/>
          <w:lang w:val="en-US"/>
        </w:rPr>
      </w:pPr>
      <w:r w:rsidRPr="00515EA8">
        <w:rPr>
          <w:rFonts w:eastAsia="Times New Roman"/>
          <w:color w:val="000000"/>
          <w:lang w:val="en-US"/>
        </w:rPr>
        <w:t>Không</w:t>
      </w:r>
      <w:r w:rsidR="00611BED" w:rsidRPr="00515EA8">
        <w:rPr>
          <w:rFonts w:eastAsia="Times New Roman"/>
          <w:color w:val="000000"/>
          <w:lang w:val="en-US"/>
        </w:rPr>
        <w:t>.</w:t>
      </w:r>
    </w:p>
    <w:p w14:paraId="0084AC29" w14:textId="488DE399" w:rsidR="00E2619C" w:rsidRPr="00515EA8" w:rsidRDefault="00216788" w:rsidP="00ED439B">
      <w:pPr>
        <w:widowControl w:val="0"/>
        <w:spacing w:before="0" w:line="312" w:lineRule="auto"/>
        <w:ind w:firstLine="567"/>
        <w:outlineLvl w:val="3"/>
        <w:rPr>
          <w:rFonts w:eastAsia="Times New Roman"/>
          <w:i/>
        </w:rPr>
      </w:pPr>
      <w:r w:rsidRPr="00515EA8">
        <w:rPr>
          <w:rFonts w:eastAsia="Times New Roman"/>
          <w:i/>
        </w:rPr>
        <w:lastRenderedPageBreak/>
        <w:t>4. Kế hoạch hành động</w:t>
      </w:r>
    </w:p>
    <w:tbl>
      <w:tblPr>
        <w:tblW w:w="90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1252"/>
        <w:gridCol w:w="3490"/>
        <w:gridCol w:w="1530"/>
        <w:gridCol w:w="1710"/>
        <w:gridCol w:w="601"/>
      </w:tblGrid>
      <w:tr w:rsidR="000B4702" w:rsidRPr="00515EA8" w14:paraId="4D5FF77B" w14:textId="77777777" w:rsidTr="00C527F5">
        <w:trPr>
          <w:trHeight w:val="671"/>
        </w:trPr>
        <w:tc>
          <w:tcPr>
            <w:tcW w:w="478" w:type="dxa"/>
            <w:tcBorders>
              <w:top w:val="single" w:sz="4" w:space="0" w:color="auto"/>
              <w:left w:val="single" w:sz="4" w:space="0" w:color="auto"/>
              <w:bottom w:val="single" w:sz="4" w:space="0" w:color="auto"/>
              <w:right w:val="single" w:sz="4" w:space="0" w:color="auto"/>
            </w:tcBorders>
            <w:vAlign w:val="center"/>
          </w:tcPr>
          <w:p w14:paraId="7418048F" w14:textId="77777777" w:rsidR="000B4702" w:rsidRPr="00515EA8" w:rsidRDefault="000B4702" w:rsidP="00FB6061">
            <w:pPr>
              <w:widowControl w:val="0"/>
              <w:overflowPunct w:val="0"/>
              <w:adjustRightInd w:val="0"/>
              <w:spacing w:before="40" w:after="40"/>
              <w:ind w:left="-85" w:right="-85"/>
              <w:jc w:val="center"/>
              <w:rPr>
                <w:rFonts w:eastAsia="SimSun"/>
                <w:b/>
              </w:rPr>
            </w:pPr>
            <w:r w:rsidRPr="00515EA8">
              <w:rPr>
                <w:rFonts w:eastAsia="SimSun"/>
                <w:b/>
              </w:rPr>
              <w:t>TT</w:t>
            </w:r>
          </w:p>
        </w:tc>
        <w:tc>
          <w:tcPr>
            <w:tcW w:w="1252" w:type="dxa"/>
            <w:tcBorders>
              <w:top w:val="single" w:sz="4" w:space="0" w:color="auto"/>
              <w:left w:val="single" w:sz="4" w:space="0" w:color="auto"/>
              <w:bottom w:val="single" w:sz="4" w:space="0" w:color="auto"/>
              <w:right w:val="single" w:sz="4" w:space="0" w:color="auto"/>
            </w:tcBorders>
            <w:vAlign w:val="center"/>
          </w:tcPr>
          <w:p w14:paraId="5873C740" w14:textId="77777777" w:rsidR="000B4702" w:rsidRPr="00515EA8" w:rsidRDefault="000B4702" w:rsidP="00FB6061">
            <w:pPr>
              <w:widowControl w:val="0"/>
              <w:overflowPunct w:val="0"/>
              <w:adjustRightInd w:val="0"/>
              <w:spacing w:before="40" w:after="40"/>
              <w:ind w:left="-85" w:right="-85"/>
              <w:jc w:val="center"/>
              <w:rPr>
                <w:rFonts w:eastAsia="SimSun"/>
                <w:b/>
              </w:rPr>
            </w:pPr>
            <w:r w:rsidRPr="00515EA8">
              <w:rPr>
                <w:rFonts w:eastAsia="SimSun"/>
                <w:b/>
              </w:rPr>
              <w:t>Mục tiêu</w:t>
            </w:r>
          </w:p>
        </w:tc>
        <w:tc>
          <w:tcPr>
            <w:tcW w:w="3490" w:type="dxa"/>
            <w:tcBorders>
              <w:top w:val="single" w:sz="4" w:space="0" w:color="auto"/>
              <w:left w:val="single" w:sz="4" w:space="0" w:color="auto"/>
              <w:bottom w:val="single" w:sz="4" w:space="0" w:color="auto"/>
              <w:right w:val="single" w:sz="4" w:space="0" w:color="auto"/>
            </w:tcBorders>
            <w:vAlign w:val="center"/>
          </w:tcPr>
          <w:p w14:paraId="6CAFD244" w14:textId="77777777" w:rsidR="000B4702" w:rsidRPr="00515EA8" w:rsidRDefault="000B4702" w:rsidP="00FB6061">
            <w:pPr>
              <w:widowControl w:val="0"/>
              <w:overflowPunct w:val="0"/>
              <w:adjustRightInd w:val="0"/>
              <w:spacing w:before="40" w:after="40"/>
              <w:ind w:left="-85" w:right="-85"/>
              <w:jc w:val="center"/>
              <w:rPr>
                <w:rFonts w:eastAsia="SimSun"/>
                <w:b/>
              </w:rPr>
            </w:pPr>
            <w:r w:rsidRPr="00515EA8">
              <w:rPr>
                <w:rFonts w:eastAsia="SimSun"/>
                <w:b/>
              </w:rPr>
              <w:t>Nội dung</w:t>
            </w:r>
          </w:p>
        </w:tc>
        <w:tc>
          <w:tcPr>
            <w:tcW w:w="1530" w:type="dxa"/>
            <w:tcBorders>
              <w:top w:val="single" w:sz="4" w:space="0" w:color="auto"/>
              <w:left w:val="single" w:sz="4" w:space="0" w:color="auto"/>
              <w:bottom w:val="single" w:sz="4" w:space="0" w:color="auto"/>
              <w:right w:val="single" w:sz="4" w:space="0" w:color="auto"/>
            </w:tcBorders>
            <w:vAlign w:val="center"/>
          </w:tcPr>
          <w:p w14:paraId="302269C0" w14:textId="77777777" w:rsidR="000B4702" w:rsidRPr="00515EA8" w:rsidRDefault="000B4702" w:rsidP="00FB6061">
            <w:pPr>
              <w:widowControl w:val="0"/>
              <w:overflowPunct w:val="0"/>
              <w:adjustRightInd w:val="0"/>
              <w:spacing w:before="40" w:after="40"/>
              <w:ind w:left="-85" w:right="-85"/>
              <w:jc w:val="center"/>
              <w:rPr>
                <w:rFonts w:eastAsia="SimSun"/>
                <w:b/>
              </w:rPr>
            </w:pPr>
            <w:r w:rsidRPr="00515EA8">
              <w:rPr>
                <w:rFonts w:eastAsia="SimSun"/>
                <w:b/>
              </w:rPr>
              <w:t>Đơn vị, người thực hiện</w:t>
            </w:r>
          </w:p>
        </w:tc>
        <w:tc>
          <w:tcPr>
            <w:tcW w:w="1710" w:type="dxa"/>
            <w:tcBorders>
              <w:top w:val="single" w:sz="4" w:space="0" w:color="auto"/>
              <w:left w:val="single" w:sz="4" w:space="0" w:color="auto"/>
              <w:bottom w:val="single" w:sz="4" w:space="0" w:color="auto"/>
              <w:right w:val="single" w:sz="4" w:space="0" w:color="auto"/>
            </w:tcBorders>
            <w:vAlign w:val="center"/>
          </w:tcPr>
          <w:p w14:paraId="333FA5B8" w14:textId="77777777" w:rsidR="000B4702" w:rsidRPr="00515EA8" w:rsidRDefault="000B4702" w:rsidP="00FB6061">
            <w:pPr>
              <w:widowControl w:val="0"/>
              <w:overflowPunct w:val="0"/>
              <w:adjustRightInd w:val="0"/>
              <w:spacing w:before="40" w:after="40"/>
              <w:ind w:left="-85" w:right="-85"/>
              <w:jc w:val="center"/>
              <w:rPr>
                <w:rFonts w:eastAsia="SimSun"/>
                <w:b/>
              </w:rPr>
            </w:pPr>
            <w:r w:rsidRPr="00515EA8">
              <w:rPr>
                <w:rFonts w:eastAsia="SimSun"/>
                <w:b/>
              </w:rPr>
              <w:t>Thời gian thực hiện hoặc hoàn thành</w:t>
            </w:r>
          </w:p>
        </w:tc>
        <w:tc>
          <w:tcPr>
            <w:tcW w:w="601" w:type="dxa"/>
            <w:tcBorders>
              <w:top w:val="single" w:sz="4" w:space="0" w:color="auto"/>
              <w:left w:val="single" w:sz="4" w:space="0" w:color="auto"/>
              <w:bottom w:val="single" w:sz="4" w:space="0" w:color="auto"/>
              <w:right w:val="single" w:sz="4" w:space="0" w:color="auto"/>
            </w:tcBorders>
            <w:vAlign w:val="center"/>
          </w:tcPr>
          <w:p w14:paraId="2BC55BD0" w14:textId="77777777" w:rsidR="000B4702" w:rsidRPr="00515EA8" w:rsidRDefault="000B4702" w:rsidP="00FB6061">
            <w:pPr>
              <w:widowControl w:val="0"/>
              <w:overflowPunct w:val="0"/>
              <w:adjustRightInd w:val="0"/>
              <w:spacing w:before="40" w:after="40"/>
              <w:ind w:left="-85" w:right="-85"/>
              <w:jc w:val="center"/>
              <w:rPr>
                <w:rFonts w:eastAsia="SimSun"/>
                <w:b/>
              </w:rPr>
            </w:pPr>
            <w:r w:rsidRPr="00515EA8">
              <w:rPr>
                <w:rFonts w:eastAsia="SimSun"/>
                <w:b/>
              </w:rPr>
              <w:t>Ghi chú</w:t>
            </w:r>
          </w:p>
        </w:tc>
      </w:tr>
      <w:tr w:rsidR="000B4702" w:rsidRPr="00515EA8" w14:paraId="4C721D84" w14:textId="77777777" w:rsidTr="00C527F5">
        <w:trPr>
          <w:trHeight w:val="708"/>
        </w:trPr>
        <w:tc>
          <w:tcPr>
            <w:tcW w:w="478" w:type="dxa"/>
            <w:tcBorders>
              <w:top w:val="single" w:sz="4" w:space="0" w:color="000000"/>
              <w:left w:val="single" w:sz="4" w:space="0" w:color="000000"/>
              <w:bottom w:val="single" w:sz="4" w:space="0" w:color="000000"/>
              <w:right w:val="single" w:sz="4" w:space="0" w:color="000000"/>
            </w:tcBorders>
          </w:tcPr>
          <w:p w14:paraId="75A5F702" w14:textId="77777777" w:rsidR="000B4702" w:rsidRPr="00515EA8" w:rsidRDefault="000B4702" w:rsidP="00FB6061">
            <w:pPr>
              <w:widowControl w:val="0"/>
              <w:spacing w:before="40" w:after="40"/>
              <w:rPr>
                <w:rFonts w:eastAsia="Times New Roman"/>
                <w:lang w:eastAsia="vi-VN"/>
              </w:rPr>
            </w:pPr>
            <w:r w:rsidRPr="00515EA8">
              <w:rPr>
                <w:rFonts w:eastAsia="Times New Roman"/>
                <w:lang w:eastAsia="vi-VN"/>
              </w:rPr>
              <w:t>1</w:t>
            </w:r>
          </w:p>
        </w:tc>
        <w:tc>
          <w:tcPr>
            <w:tcW w:w="1252" w:type="dxa"/>
            <w:tcBorders>
              <w:top w:val="single" w:sz="4" w:space="0" w:color="000000"/>
              <w:left w:val="single" w:sz="4" w:space="0" w:color="000000"/>
              <w:bottom w:val="single" w:sz="4" w:space="0" w:color="000000"/>
              <w:right w:val="single" w:sz="4" w:space="0" w:color="000000"/>
            </w:tcBorders>
            <w:vAlign w:val="center"/>
          </w:tcPr>
          <w:p w14:paraId="7B01F2F2" w14:textId="77777777" w:rsidR="000B4702" w:rsidRPr="00515EA8" w:rsidRDefault="000B4702" w:rsidP="00FB6061">
            <w:pPr>
              <w:widowControl w:val="0"/>
              <w:spacing w:before="40" w:after="40"/>
              <w:jc w:val="left"/>
              <w:rPr>
                <w:rFonts w:eastAsia="Times New Roman"/>
                <w:lang w:eastAsia="vi-VN"/>
              </w:rPr>
            </w:pPr>
            <w:r w:rsidRPr="00515EA8">
              <w:rPr>
                <w:rFonts w:eastAsia="Times New Roman"/>
                <w:lang w:eastAsia="vi-VN"/>
              </w:rPr>
              <w:t>Khắc phục điểm tồn tại</w:t>
            </w:r>
          </w:p>
        </w:tc>
        <w:tc>
          <w:tcPr>
            <w:tcW w:w="3490" w:type="dxa"/>
            <w:tcBorders>
              <w:top w:val="single" w:sz="4" w:space="0" w:color="000000"/>
              <w:left w:val="single" w:sz="4" w:space="0" w:color="000000"/>
              <w:bottom w:val="single" w:sz="4" w:space="0" w:color="000000"/>
              <w:right w:val="single" w:sz="4" w:space="0" w:color="000000"/>
            </w:tcBorders>
            <w:vAlign w:val="center"/>
          </w:tcPr>
          <w:p w14:paraId="14D22B6C" w14:textId="5B8E0EED" w:rsidR="000B4702" w:rsidRPr="00515EA8" w:rsidRDefault="00FA639F" w:rsidP="00FB6061">
            <w:pPr>
              <w:widowControl w:val="0"/>
              <w:spacing w:before="40" w:after="40"/>
              <w:jc w:val="left"/>
              <w:rPr>
                <w:rFonts w:eastAsia="Times New Roman"/>
                <w:lang w:val="en-US"/>
              </w:rPr>
            </w:pPr>
            <w:r w:rsidRPr="00515EA8">
              <w:rPr>
                <w:rFonts w:eastAsia="Times New Roman"/>
                <w:lang w:val="en-US"/>
              </w:rPr>
              <w:t>Không.</w:t>
            </w:r>
          </w:p>
        </w:tc>
        <w:tc>
          <w:tcPr>
            <w:tcW w:w="1530" w:type="dxa"/>
            <w:tcBorders>
              <w:top w:val="single" w:sz="4" w:space="0" w:color="000000"/>
              <w:left w:val="single" w:sz="4" w:space="0" w:color="000000"/>
              <w:bottom w:val="single" w:sz="4" w:space="0" w:color="000000"/>
              <w:right w:val="single" w:sz="4" w:space="0" w:color="000000"/>
            </w:tcBorders>
          </w:tcPr>
          <w:p w14:paraId="5764E43C" w14:textId="45BBF220" w:rsidR="000B4702" w:rsidRPr="00515EA8" w:rsidRDefault="000B4702" w:rsidP="00FB6061">
            <w:pPr>
              <w:widowControl w:val="0"/>
              <w:spacing w:before="40" w:after="40"/>
              <w:rPr>
                <w:rFonts w:eastAsia="Times New Roman"/>
                <w:lang w:eastAsia="vi-VN"/>
              </w:rPr>
            </w:pPr>
          </w:p>
        </w:tc>
        <w:tc>
          <w:tcPr>
            <w:tcW w:w="1710" w:type="dxa"/>
            <w:tcBorders>
              <w:top w:val="single" w:sz="4" w:space="0" w:color="000000"/>
              <w:left w:val="single" w:sz="4" w:space="0" w:color="000000"/>
              <w:bottom w:val="single" w:sz="4" w:space="0" w:color="000000"/>
              <w:right w:val="single" w:sz="4" w:space="0" w:color="000000"/>
            </w:tcBorders>
          </w:tcPr>
          <w:p w14:paraId="5494B4C7" w14:textId="56448A98" w:rsidR="000B4702" w:rsidRPr="00515EA8" w:rsidRDefault="000B4702" w:rsidP="00FB6061">
            <w:pPr>
              <w:widowControl w:val="0"/>
              <w:spacing w:before="40" w:after="40"/>
              <w:jc w:val="center"/>
              <w:rPr>
                <w:rFonts w:eastAsia="Times New Roman"/>
                <w:lang w:eastAsia="vi-VN"/>
              </w:rPr>
            </w:pPr>
          </w:p>
        </w:tc>
        <w:tc>
          <w:tcPr>
            <w:tcW w:w="601" w:type="dxa"/>
            <w:tcBorders>
              <w:top w:val="single" w:sz="4" w:space="0" w:color="auto"/>
              <w:left w:val="single" w:sz="4" w:space="0" w:color="auto"/>
              <w:bottom w:val="single" w:sz="4" w:space="0" w:color="auto"/>
              <w:right w:val="single" w:sz="4" w:space="0" w:color="auto"/>
            </w:tcBorders>
            <w:vAlign w:val="center"/>
          </w:tcPr>
          <w:p w14:paraId="67E80E1B" w14:textId="77777777" w:rsidR="000B4702" w:rsidRPr="00515EA8" w:rsidRDefault="000B4702" w:rsidP="00FB6061">
            <w:pPr>
              <w:widowControl w:val="0"/>
              <w:overflowPunct w:val="0"/>
              <w:adjustRightInd w:val="0"/>
              <w:spacing w:before="40" w:after="40"/>
              <w:jc w:val="center"/>
              <w:rPr>
                <w:rFonts w:eastAsia="SimSun"/>
              </w:rPr>
            </w:pPr>
          </w:p>
        </w:tc>
      </w:tr>
      <w:tr w:rsidR="000B4702" w:rsidRPr="00515EA8" w14:paraId="41BCE970" w14:textId="77777777" w:rsidTr="00C527F5">
        <w:trPr>
          <w:trHeight w:val="447"/>
        </w:trPr>
        <w:tc>
          <w:tcPr>
            <w:tcW w:w="478" w:type="dxa"/>
            <w:tcBorders>
              <w:top w:val="single" w:sz="4" w:space="0" w:color="auto"/>
              <w:left w:val="single" w:sz="4" w:space="0" w:color="auto"/>
              <w:bottom w:val="single" w:sz="4" w:space="0" w:color="auto"/>
              <w:right w:val="single" w:sz="4" w:space="0" w:color="auto"/>
            </w:tcBorders>
            <w:vAlign w:val="center"/>
          </w:tcPr>
          <w:p w14:paraId="50E32685" w14:textId="77777777" w:rsidR="000B4702" w:rsidRPr="00515EA8" w:rsidRDefault="000B4702" w:rsidP="00FB6061">
            <w:pPr>
              <w:widowControl w:val="0"/>
              <w:overflowPunct w:val="0"/>
              <w:adjustRightInd w:val="0"/>
              <w:spacing w:before="40" w:after="40"/>
              <w:jc w:val="center"/>
              <w:rPr>
                <w:rFonts w:eastAsia="SimSun"/>
              </w:rPr>
            </w:pPr>
            <w:r w:rsidRPr="00515EA8">
              <w:rPr>
                <w:rFonts w:eastAsia="SimSun"/>
              </w:rPr>
              <w:t>2</w:t>
            </w:r>
          </w:p>
        </w:tc>
        <w:tc>
          <w:tcPr>
            <w:tcW w:w="1252" w:type="dxa"/>
            <w:tcBorders>
              <w:top w:val="single" w:sz="4" w:space="0" w:color="000000"/>
              <w:left w:val="single" w:sz="4" w:space="0" w:color="000000"/>
              <w:bottom w:val="single" w:sz="4" w:space="0" w:color="000000"/>
              <w:right w:val="single" w:sz="4" w:space="0" w:color="000000"/>
            </w:tcBorders>
            <w:vAlign w:val="center"/>
          </w:tcPr>
          <w:p w14:paraId="3549A6CA" w14:textId="77777777" w:rsidR="000B4702" w:rsidRPr="00515EA8" w:rsidRDefault="000B4702" w:rsidP="00FB6061">
            <w:pPr>
              <w:widowControl w:val="0"/>
              <w:spacing w:before="40" w:after="40"/>
              <w:jc w:val="left"/>
              <w:rPr>
                <w:rFonts w:eastAsia="Times New Roman"/>
                <w:lang w:eastAsia="vi-VN"/>
              </w:rPr>
            </w:pPr>
            <w:r w:rsidRPr="00515EA8">
              <w:rPr>
                <w:rFonts w:eastAsia="Times New Roman"/>
                <w:lang w:eastAsia="vi-VN"/>
              </w:rPr>
              <w:t>Phát huy điểm mạnh</w:t>
            </w:r>
          </w:p>
        </w:tc>
        <w:tc>
          <w:tcPr>
            <w:tcW w:w="3490" w:type="dxa"/>
            <w:tcBorders>
              <w:top w:val="single" w:sz="4" w:space="0" w:color="000000"/>
              <w:left w:val="single" w:sz="4" w:space="0" w:color="000000"/>
              <w:bottom w:val="single" w:sz="4" w:space="0" w:color="000000"/>
              <w:right w:val="single" w:sz="4" w:space="0" w:color="000000"/>
            </w:tcBorders>
            <w:vAlign w:val="center"/>
          </w:tcPr>
          <w:p w14:paraId="715ECE01" w14:textId="662AF34A" w:rsidR="000B4702" w:rsidRPr="00515EA8" w:rsidRDefault="00FA639F" w:rsidP="00FB6061">
            <w:pPr>
              <w:spacing w:before="40" w:after="40"/>
              <w:jc w:val="left"/>
              <w:rPr>
                <w:rFonts w:eastAsia="Times New Roman"/>
                <w:lang w:val="en-US"/>
              </w:rPr>
            </w:pPr>
            <w:r w:rsidRPr="00515EA8">
              <w:rPr>
                <w:rFonts w:eastAsia="Times New Roman"/>
                <w:lang w:val="en-US"/>
              </w:rPr>
              <w:t>Duy trì thực hiện nghiêm túc</w:t>
            </w:r>
            <w:r w:rsidRPr="00515EA8">
              <w:rPr>
                <w:rFonts w:eastAsia="Times New Roman"/>
              </w:rPr>
              <w:t xml:space="preserve"> qui định và qui trình phúc khảo kết quả KTĐG </w:t>
            </w:r>
            <w:r w:rsidR="005A2C32" w:rsidRPr="00515EA8">
              <w:rPr>
                <w:rFonts w:eastAsia="Times New Roman"/>
              </w:rPr>
              <w:t>KQHT</w:t>
            </w:r>
            <w:r w:rsidRPr="00515EA8">
              <w:rPr>
                <w:rFonts w:eastAsia="Times New Roman"/>
              </w:rPr>
              <w:t xml:space="preserve"> </w:t>
            </w:r>
            <w:r w:rsidRPr="00515EA8">
              <w:rPr>
                <w:rFonts w:eastAsia="Times New Roman"/>
                <w:lang w:val="en-US"/>
              </w:rPr>
              <w:t xml:space="preserve">của </w:t>
            </w:r>
            <w:r w:rsidR="007E260D" w:rsidRPr="00515EA8">
              <w:rPr>
                <w:rFonts w:eastAsia="Times New Roman"/>
                <w:lang w:val="en-US"/>
              </w:rPr>
              <w:t>Nhà trường</w:t>
            </w:r>
            <w:r w:rsidRPr="00515EA8">
              <w:rPr>
                <w:rFonts w:eastAsia="Times New Roman"/>
                <w:lang w:val="en-US"/>
              </w:rPr>
              <w:t xml:space="preserve"> để đảm bảo rằng,</w:t>
            </w:r>
            <w:r w:rsidRPr="00515EA8">
              <w:rPr>
                <w:rFonts w:eastAsia="Times New Roman"/>
              </w:rPr>
              <w:t xml:space="preserve"> HV tiếp cận dễ dàng với qui trình khiếu nại về </w:t>
            </w:r>
            <w:r w:rsidR="005A2C32" w:rsidRPr="00515EA8">
              <w:rPr>
                <w:rFonts w:eastAsia="Times New Roman"/>
              </w:rPr>
              <w:t>KQHT</w:t>
            </w:r>
            <w:r w:rsidRPr="00515EA8">
              <w:rPr>
                <w:rFonts w:eastAsia="Times New Roman"/>
                <w:lang w:val="en-US"/>
              </w:rPr>
              <w:t>.</w:t>
            </w:r>
          </w:p>
        </w:tc>
        <w:tc>
          <w:tcPr>
            <w:tcW w:w="1530" w:type="dxa"/>
            <w:tcBorders>
              <w:top w:val="single" w:sz="4" w:space="0" w:color="000000"/>
              <w:left w:val="single" w:sz="4" w:space="0" w:color="000000"/>
              <w:bottom w:val="single" w:sz="4" w:space="0" w:color="000000"/>
              <w:right w:val="single" w:sz="4" w:space="0" w:color="000000"/>
            </w:tcBorders>
            <w:vAlign w:val="center"/>
          </w:tcPr>
          <w:p w14:paraId="154CC16D" w14:textId="77777777" w:rsidR="000B4702" w:rsidRPr="00515EA8" w:rsidRDefault="000B4702" w:rsidP="00FB6061">
            <w:pPr>
              <w:widowControl w:val="0"/>
              <w:spacing w:before="40" w:after="40"/>
              <w:jc w:val="left"/>
              <w:rPr>
                <w:rFonts w:eastAsia="Times New Roman"/>
                <w:lang w:eastAsia="vi-VN"/>
              </w:rPr>
            </w:pPr>
            <w:r w:rsidRPr="00515EA8">
              <w:rPr>
                <w:rFonts w:eastAsia="Times New Roman"/>
              </w:rPr>
              <w:t>Trung tâm ĐBCL;</w:t>
            </w:r>
          </w:p>
          <w:p w14:paraId="3CA51D02" w14:textId="2303F7B8" w:rsidR="000B4702" w:rsidRPr="00515EA8" w:rsidRDefault="00FA639F" w:rsidP="00FB6061">
            <w:pPr>
              <w:widowControl w:val="0"/>
              <w:spacing w:before="40" w:after="40"/>
              <w:jc w:val="left"/>
              <w:rPr>
                <w:rFonts w:eastAsia="Times New Roman"/>
                <w:lang w:val="en-US" w:eastAsia="vi-VN"/>
              </w:rPr>
            </w:pPr>
            <w:r w:rsidRPr="00515EA8">
              <w:rPr>
                <w:rFonts w:eastAsia="Times New Roman"/>
                <w:lang w:val="en-US" w:eastAsia="vi-VN"/>
              </w:rPr>
              <w:t>Khoa Sinh học</w:t>
            </w:r>
          </w:p>
        </w:tc>
        <w:tc>
          <w:tcPr>
            <w:tcW w:w="1710" w:type="dxa"/>
            <w:tcBorders>
              <w:top w:val="single" w:sz="4" w:space="0" w:color="000000"/>
              <w:left w:val="single" w:sz="4" w:space="0" w:color="000000"/>
              <w:bottom w:val="single" w:sz="4" w:space="0" w:color="000000"/>
              <w:right w:val="single" w:sz="4" w:space="0" w:color="000000"/>
            </w:tcBorders>
            <w:vAlign w:val="center"/>
          </w:tcPr>
          <w:p w14:paraId="2556A839" w14:textId="51B47EE2" w:rsidR="000B4702" w:rsidRPr="00515EA8" w:rsidRDefault="00FA639F" w:rsidP="00FB6061">
            <w:pPr>
              <w:widowControl w:val="0"/>
              <w:spacing w:before="40" w:after="40"/>
              <w:jc w:val="left"/>
              <w:rPr>
                <w:rFonts w:eastAsia="Times New Roman"/>
                <w:lang w:eastAsia="vi-VN"/>
              </w:rPr>
            </w:pPr>
            <w:r w:rsidRPr="00515EA8">
              <w:rPr>
                <w:rFonts w:eastAsia="Times New Roman"/>
                <w:lang w:eastAsia="vi-VN"/>
              </w:rPr>
              <w:t>Định kì hàng năm, bắt đầu từ năm học 2025-2026</w:t>
            </w:r>
          </w:p>
        </w:tc>
        <w:tc>
          <w:tcPr>
            <w:tcW w:w="601" w:type="dxa"/>
            <w:tcBorders>
              <w:top w:val="single" w:sz="4" w:space="0" w:color="auto"/>
              <w:left w:val="single" w:sz="4" w:space="0" w:color="auto"/>
              <w:bottom w:val="single" w:sz="4" w:space="0" w:color="auto"/>
              <w:right w:val="single" w:sz="4" w:space="0" w:color="auto"/>
            </w:tcBorders>
            <w:vAlign w:val="center"/>
          </w:tcPr>
          <w:p w14:paraId="08806C06" w14:textId="77777777" w:rsidR="000B4702" w:rsidRPr="00515EA8" w:rsidRDefault="000B4702" w:rsidP="00FB6061">
            <w:pPr>
              <w:widowControl w:val="0"/>
              <w:overflowPunct w:val="0"/>
              <w:adjustRightInd w:val="0"/>
              <w:spacing w:before="40" w:after="40"/>
              <w:jc w:val="center"/>
              <w:rPr>
                <w:rFonts w:eastAsia="SimSun"/>
              </w:rPr>
            </w:pPr>
          </w:p>
        </w:tc>
      </w:tr>
    </w:tbl>
    <w:p w14:paraId="64660F3F" w14:textId="6AAE9D74" w:rsidR="00C12E7D" w:rsidRPr="00515EA8" w:rsidRDefault="00216788" w:rsidP="00ED439B">
      <w:pPr>
        <w:widowControl w:val="0"/>
        <w:spacing w:line="307" w:lineRule="auto"/>
        <w:ind w:firstLine="567"/>
        <w:outlineLvl w:val="3"/>
        <w:rPr>
          <w:rFonts w:eastAsia="Times New Roman"/>
          <w:iCs/>
        </w:rPr>
      </w:pPr>
      <w:r w:rsidRPr="00515EA8">
        <w:rPr>
          <w:rFonts w:eastAsia="Times New Roman"/>
          <w:i/>
        </w:rPr>
        <w:t>5. Tự đánh giá</w:t>
      </w:r>
      <w:r w:rsidRPr="00515EA8">
        <w:rPr>
          <w:rFonts w:eastAsia="Times New Roman"/>
          <w:iCs/>
        </w:rPr>
        <w:t>: Đ</w:t>
      </w:r>
      <w:r w:rsidR="007D6CAB" w:rsidRPr="00515EA8">
        <w:rPr>
          <w:rFonts w:eastAsia="Times New Roman"/>
          <w:iCs/>
          <w:lang w:val="en-US"/>
        </w:rPr>
        <w:t>ạ</w:t>
      </w:r>
      <w:r w:rsidRPr="00515EA8">
        <w:rPr>
          <w:rFonts w:eastAsia="Times New Roman"/>
          <w:iCs/>
        </w:rPr>
        <w:t>t (mức 5/7)</w:t>
      </w:r>
      <w:r w:rsidR="00C12E7D" w:rsidRPr="00515EA8">
        <w:rPr>
          <w:rFonts w:eastAsia="Times New Roman"/>
          <w:iCs/>
        </w:rPr>
        <w:t>.</w:t>
      </w:r>
    </w:p>
    <w:p w14:paraId="1F71B7B0" w14:textId="77777777" w:rsidR="000B4702" w:rsidRPr="00515EA8" w:rsidRDefault="000B4702" w:rsidP="00ED439B">
      <w:pPr>
        <w:widowControl w:val="0"/>
        <w:spacing w:before="0" w:line="307" w:lineRule="auto"/>
        <w:ind w:firstLine="567"/>
        <w:outlineLvl w:val="3"/>
        <w:rPr>
          <w:rFonts w:eastAsia="Times New Roman"/>
          <w:iCs/>
          <w:sz w:val="16"/>
          <w:szCs w:val="16"/>
          <w:lang w:val="en-US"/>
        </w:rPr>
      </w:pPr>
    </w:p>
    <w:p w14:paraId="25D2C0A4" w14:textId="107BEC22" w:rsidR="003D2227" w:rsidRPr="00515EA8" w:rsidRDefault="00216788" w:rsidP="00ED439B">
      <w:pPr>
        <w:pStyle w:val="Heading3"/>
        <w:keepNext/>
        <w:widowControl/>
        <w:spacing w:line="307" w:lineRule="auto"/>
        <w:ind w:firstLine="567"/>
        <w:rPr>
          <w:rFonts w:eastAsia="Times New Roman"/>
          <w:i w:val="0"/>
          <w:iCs w:val="0"/>
          <w:color w:val="000000"/>
          <w:sz w:val="26"/>
          <w:szCs w:val="26"/>
        </w:rPr>
      </w:pPr>
      <w:r w:rsidRPr="00515EA8">
        <w:rPr>
          <w:rFonts w:eastAsia="Times New Roman"/>
          <w:i w:val="0"/>
          <w:iCs w:val="0"/>
          <w:color w:val="000000"/>
          <w:sz w:val="26"/>
          <w:szCs w:val="26"/>
        </w:rPr>
        <w:t xml:space="preserve">Kết luận về Tiêu chuẩn </w:t>
      </w:r>
      <w:r w:rsidR="003D2227" w:rsidRPr="00515EA8">
        <w:rPr>
          <w:rFonts w:eastAsia="Times New Roman"/>
          <w:i w:val="0"/>
          <w:iCs w:val="0"/>
          <w:color w:val="000000"/>
          <w:sz w:val="26"/>
          <w:szCs w:val="26"/>
        </w:rPr>
        <w:t>5</w:t>
      </w:r>
    </w:p>
    <w:p w14:paraId="21351AB0" w14:textId="0E229956" w:rsidR="003D2227" w:rsidRPr="00515EA8" w:rsidRDefault="003D2227" w:rsidP="00ED439B">
      <w:pPr>
        <w:widowControl w:val="0"/>
        <w:spacing w:before="0" w:line="307" w:lineRule="auto"/>
        <w:ind w:firstLine="567"/>
        <w:outlineLvl w:val="3"/>
        <w:rPr>
          <w:bCs/>
          <w:i/>
          <w:iCs/>
        </w:rPr>
      </w:pPr>
      <w:bookmarkStart w:id="93" w:name="_heading=h.228x6y2" w:colFirst="0" w:colLast="0"/>
      <w:bookmarkStart w:id="94" w:name="_Toc164256774"/>
      <w:bookmarkStart w:id="95" w:name="_Toc164866596"/>
      <w:bookmarkStart w:id="96" w:name="_Toc164867693"/>
      <w:bookmarkEnd w:id="93"/>
      <w:r w:rsidRPr="00515EA8">
        <w:rPr>
          <w:bCs/>
          <w:i/>
          <w:iCs/>
        </w:rPr>
        <w:t xml:space="preserve">- </w:t>
      </w:r>
      <w:r w:rsidR="00216788" w:rsidRPr="00515EA8">
        <w:rPr>
          <w:bCs/>
          <w:i/>
          <w:iCs/>
        </w:rPr>
        <w:t>Điểm mạnh nổi bật của Tiêu chuẩn</w:t>
      </w:r>
    </w:p>
    <w:p w14:paraId="4AFF0903" w14:textId="22C03372" w:rsidR="00E2619C" w:rsidRPr="00515EA8" w:rsidRDefault="002E0F2E" w:rsidP="00ED439B">
      <w:pPr>
        <w:widowControl w:val="0"/>
        <w:spacing w:before="0" w:line="307" w:lineRule="auto"/>
        <w:ind w:firstLine="567"/>
        <w:rPr>
          <w:rFonts w:eastAsia="Times New Roman"/>
          <w:color w:val="000000"/>
          <w:lang w:val="en-US"/>
        </w:rPr>
      </w:pPr>
      <w:r w:rsidRPr="00515EA8">
        <w:rPr>
          <w:rFonts w:eastAsia="Times New Roman"/>
          <w:color w:val="000000"/>
          <w:lang w:val="en-US"/>
        </w:rPr>
        <w:t xml:space="preserve">Việc đánh giá KQHT của </w:t>
      </w:r>
      <w:r w:rsidR="00712079" w:rsidRPr="00515EA8">
        <w:rPr>
          <w:rFonts w:eastAsia="Times New Roman"/>
          <w:color w:val="000000"/>
          <w:lang w:val="en-US"/>
        </w:rPr>
        <w:t>HV</w:t>
      </w:r>
      <w:r w:rsidRPr="00515EA8">
        <w:rPr>
          <w:rFonts w:eastAsia="Times New Roman"/>
          <w:color w:val="000000"/>
          <w:lang w:val="en-US"/>
        </w:rPr>
        <w:t xml:space="preserve"> được </w:t>
      </w:r>
      <w:r w:rsidR="007E260D" w:rsidRPr="00515EA8">
        <w:rPr>
          <w:rFonts w:eastAsia="Times New Roman"/>
          <w:color w:val="000000"/>
          <w:lang w:val="en-US"/>
        </w:rPr>
        <w:t>Nhà trường</w:t>
      </w:r>
      <w:r w:rsidRPr="00515EA8">
        <w:rPr>
          <w:rFonts w:eastAsia="Times New Roman"/>
          <w:color w:val="000000"/>
          <w:lang w:val="en-US"/>
        </w:rPr>
        <w:t xml:space="preserve">/Khoa thiết kế phù hợp </w:t>
      </w:r>
      <w:r w:rsidR="00712079" w:rsidRPr="00515EA8">
        <w:rPr>
          <w:rFonts w:eastAsia="Times New Roman"/>
          <w:color w:val="000000"/>
          <w:lang w:val="en-US"/>
        </w:rPr>
        <w:t>để</w:t>
      </w:r>
      <w:r w:rsidRPr="00515EA8">
        <w:rPr>
          <w:rFonts w:eastAsia="Times New Roman"/>
          <w:color w:val="000000"/>
          <w:lang w:val="en-US"/>
        </w:rPr>
        <w:t xml:space="preserve"> đạt được CĐR của CTĐT. Các </w:t>
      </w:r>
      <w:r w:rsidR="00E62A12" w:rsidRPr="00515EA8">
        <w:rPr>
          <w:rFonts w:eastAsia="Times New Roman"/>
          <w:color w:val="000000"/>
          <w:lang w:val="en-US"/>
        </w:rPr>
        <w:t xml:space="preserve">qui </w:t>
      </w:r>
      <w:r w:rsidRPr="00515EA8">
        <w:rPr>
          <w:rFonts w:eastAsia="Times New Roman"/>
          <w:color w:val="000000"/>
          <w:lang w:val="en-US"/>
        </w:rPr>
        <w:t xml:space="preserve">định về đánh giá KQHT của NH được </w:t>
      </w:r>
      <w:r w:rsidR="007E260D" w:rsidRPr="00515EA8">
        <w:rPr>
          <w:rFonts w:eastAsia="Times New Roman"/>
          <w:color w:val="000000"/>
          <w:lang w:val="en-US"/>
        </w:rPr>
        <w:t>Nhà trường</w:t>
      </w:r>
      <w:r w:rsidRPr="00515EA8">
        <w:rPr>
          <w:rFonts w:eastAsia="Times New Roman"/>
          <w:color w:val="000000"/>
          <w:lang w:val="en-US"/>
        </w:rPr>
        <w:t xml:space="preserve"> xác định rõ ràng về hình thức, phương pháp đánh giá, tiêu chí, trọng số, cơ chế phản hồi và các nội dung liên quan đến đánh giá KQHT của NH và phổ biến đến </w:t>
      </w:r>
      <w:r w:rsidR="00712079" w:rsidRPr="00515EA8">
        <w:rPr>
          <w:szCs w:val="28"/>
          <w:lang w:val="en-US"/>
        </w:rPr>
        <w:t>HV</w:t>
      </w:r>
      <w:r w:rsidRPr="00515EA8">
        <w:rPr>
          <w:rFonts w:eastAsia="Times New Roman"/>
          <w:color w:val="000000"/>
          <w:lang w:val="en-US"/>
        </w:rPr>
        <w:t xml:space="preserve"> bằng nhiều hình thức</w:t>
      </w:r>
      <w:r w:rsidR="00712079" w:rsidRPr="00515EA8">
        <w:rPr>
          <w:rFonts w:eastAsia="Times New Roman"/>
          <w:color w:val="000000"/>
          <w:lang w:val="en-US"/>
        </w:rPr>
        <w:t>,</w:t>
      </w:r>
      <w:r w:rsidRPr="00515EA8">
        <w:rPr>
          <w:rFonts w:eastAsia="Times New Roman"/>
          <w:color w:val="000000"/>
          <w:lang w:val="en-US"/>
        </w:rPr>
        <w:t xml:space="preserve"> </w:t>
      </w:r>
      <w:r w:rsidR="00712079" w:rsidRPr="00515EA8">
        <w:rPr>
          <w:rFonts w:eastAsia="Times New Roman"/>
          <w:color w:val="000000"/>
          <w:lang w:val="en-US"/>
        </w:rPr>
        <w:t>bao gồm</w:t>
      </w:r>
      <w:r w:rsidRPr="00515EA8">
        <w:rPr>
          <w:rFonts w:eastAsia="Times New Roman"/>
          <w:color w:val="000000"/>
          <w:lang w:val="en-US"/>
        </w:rPr>
        <w:t xml:space="preserve"> các </w:t>
      </w:r>
      <w:r w:rsidR="00E62A12" w:rsidRPr="00515EA8">
        <w:rPr>
          <w:rFonts w:eastAsia="Times New Roman"/>
          <w:color w:val="000000"/>
          <w:lang w:val="en-US"/>
        </w:rPr>
        <w:t xml:space="preserve">qui </w:t>
      </w:r>
      <w:r w:rsidRPr="00515EA8">
        <w:rPr>
          <w:rFonts w:eastAsia="Times New Roman"/>
          <w:color w:val="000000"/>
          <w:lang w:val="en-US"/>
        </w:rPr>
        <w:t xml:space="preserve">định về khiếu nại KQHT. Trong giai đoạn đánh giá không có </w:t>
      </w:r>
      <w:r w:rsidR="00712079" w:rsidRPr="00515EA8">
        <w:rPr>
          <w:rFonts w:eastAsia="Times New Roman"/>
          <w:color w:val="000000"/>
          <w:lang w:val="en-US"/>
        </w:rPr>
        <w:t xml:space="preserve">HV </w:t>
      </w:r>
      <w:r w:rsidR="0004159B" w:rsidRPr="00515EA8">
        <w:rPr>
          <w:rFonts w:eastAsia="Times New Roman"/>
          <w:color w:val="000000"/>
          <w:lang w:val="en-US"/>
        </w:rPr>
        <w:t>ngành SHTN</w:t>
      </w:r>
      <w:r w:rsidRPr="00515EA8">
        <w:rPr>
          <w:rFonts w:eastAsia="Times New Roman"/>
          <w:color w:val="000000"/>
          <w:lang w:val="en-US"/>
        </w:rPr>
        <w:t xml:space="preserve"> nào khiếu nại về KQHT.</w:t>
      </w:r>
    </w:p>
    <w:p w14:paraId="35099C45" w14:textId="4DAEC7F3" w:rsidR="00E2619C" w:rsidRPr="00515EA8" w:rsidRDefault="00E2619C" w:rsidP="00ED439B">
      <w:pPr>
        <w:widowControl w:val="0"/>
        <w:spacing w:before="0" w:line="307" w:lineRule="auto"/>
        <w:ind w:firstLine="567"/>
        <w:outlineLvl w:val="3"/>
        <w:rPr>
          <w:bCs/>
          <w:i/>
          <w:iCs/>
        </w:rPr>
      </w:pPr>
      <w:r w:rsidRPr="00515EA8">
        <w:rPr>
          <w:bCs/>
          <w:i/>
          <w:iCs/>
        </w:rPr>
        <w:t xml:space="preserve">- </w:t>
      </w:r>
      <w:r w:rsidR="00216788" w:rsidRPr="00515EA8">
        <w:rPr>
          <w:bCs/>
          <w:i/>
          <w:iCs/>
        </w:rPr>
        <w:t>Điểm tồn tại cơ bản của Tiêu chuẩn</w:t>
      </w:r>
    </w:p>
    <w:p w14:paraId="4CBCD749" w14:textId="7C84D7ED" w:rsidR="00E2619C" w:rsidRPr="00515EA8" w:rsidRDefault="009D38B5" w:rsidP="00ED439B">
      <w:pPr>
        <w:widowControl w:val="0"/>
        <w:spacing w:before="0" w:line="307" w:lineRule="auto"/>
        <w:ind w:firstLine="567"/>
        <w:rPr>
          <w:rFonts w:eastAsia="Times New Roman"/>
          <w:color w:val="000000"/>
          <w:lang w:val="en-US"/>
        </w:rPr>
      </w:pPr>
      <w:bookmarkStart w:id="97" w:name="_Hlk197285186"/>
      <w:r w:rsidRPr="00515EA8">
        <w:rPr>
          <w:rFonts w:eastAsia="Times New Roman"/>
          <w:color w:val="000000"/>
          <w:lang w:val="en-US"/>
        </w:rPr>
        <w:t xml:space="preserve">Công tác rà soát, phân tích, thống kê, đánh giá độ khó, mức độ phù hợp và độ tin cậy của đề thi để có hướng cải tiến phù hợp chưa được tiến hành thường xuyên. </w:t>
      </w:r>
      <w:r w:rsidR="007E260D" w:rsidRPr="00515EA8">
        <w:rPr>
          <w:rFonts w:eastAsia="Times New Roman"/>
          <w:color w:val="000000"/>
          <w:lang w:val="en-US"/>
        </w:rPr>
        <w:t>Nhà trường</w:t>
      </w:r>
      <w:r w:rsidRPr="00515EA8">
        <w:rPr>
          <w:rFonts w:eastAsia="Times New Roman"/>
          <w:color w:val="000000"/>
          <w:lang w:val="en-US"/>
        </w:rPr>
        <w:t xml:space="preserve"> qui định công bố tất cả điểm quá trình vào buổi học kết thúc HP nhưng chưa qui định thời hạn cụ thể GV phải thông báo điểm đánh giá quá trình đến HV. Việc công bố đáp án đã có qui định nhưng </w:t>
      </w:r>
      <w:r w:rsidR="008E580F" w:rsidRPr="00515EA8">
        <w:rPr>
          <w:rFonts w:eastAsia="Times New Roman"/>
          <w:color w:val="000000"/>
          <w:lang w:val="en-US"/>
        </w:rPr>
        <w:t>một vài</w:t>
      </w:r>
      <w:r w:rsidRPr="00515EA8">
        <w:rPr>
          <w:rFonts w:eastAsia="Times New Roman"/>
          <w:color w:val="000000"/>
          <w:lang w:val="en-US"/>
        </w:rPr>
        <w:t xml:space="preserve"> GV </w:t>
      </w:r>
      <w:r w:rsidR="008E580F" w:rsidRPr="00515EA8">
        <w:rPr>
          <w:rFonts w:eastAsia="Times New Roman"/>
          <w:color w:val="000000"/>
          <w:lang w:val="en-US"/>
        </w:rPr>
        <w:t xml:space="preserve">chưa </w:t>
      </w:r>
      <w:r w:rsidRPr="00515EA8">
        <w:rPr>
          <w:rFonts w:eastAsia="Times New Roman"/>
          <w:color w:val="000000"/>
          <w:lang w:val="en-US"/>
        </w:rPr>
        <w:t xml:space="preserve">thực hiện </w:t>
      </w:r>
      <w:r w:rsidR="003D51C2" w:rsidRPr="00515EA8">
        <w:rPr>
          <w:rFonts w:eastAsia="Times New Roman"/>
          <w:color w:val="000000"/>
          <w:lang w:val="en-US"/>
        </w:rPr>
        <w:t>thật sự đầy đủ</w:t>
      </w:r>
      <w:r w:rsidR="002E0F2E" w:rsidRPr="00515EA8">
        <w:rPr>
          <w:rFonts w:eastAsia="Times New Roman"/>
          <w:color w:val="000000"/>
          <w:lang w:val="en-US"/>
        </w:rPr>
        <w:t>.</w:t>
      </w:r>
    </w:p>
    <w:bookmarkEnd w:id="97"/>
    <w:p w14:paraId="039BEBA8" w14:textId="5D6278E1" w:rsidR="00E2619C" w:rsidRPr="00515EA8" w:rsidRDefault="00E2619C" w:rsidP="00ED439B">
      <w:pPr>
        <w:widowControl w:val="0"/>
        <w:spacing w:before="0" w:line="307" w:lineRule="auto"/>
        <w:ind w:firstLine="567"/>
        <w:outlineLvl w:val="3"/>
        <w:rPr>
          <w:bCs/>
          <w:i/>
          <w:iCs/>
        </w:rPr>
      </w:pPr>
      <w:r w:rsidRPr="00515EA8">
        <w:rPr>
          <w:bCs/>
          <w:i/>
          <w:iCs/>
        </w:rPr>
        <w:t xml:space="preserve">- </w:t>
      </w:r>
      <w:r w:rsidR="00216788" w:rsidRPr="00515EA8">
        <w:rPr>
          <w:bCs/>
          <w:i/>
          <w:iCs/>
        </w:rPr>
        <w:t>Kết quả đánh giá chung của Tiêu chuẩn</w:t>
      </w:r>
    </w:p>
    <w:p w14:paraId="0FAC413C" w14:textId="01E7FA74" w:rsidR="00E2619C" w:rsidRPr="00515EA8" w:rsidRDefault="007E260D" w:rsidP="00ED439B">
      <w:pPr>
        <w:widowControl w:val="0"/>
        <w:spacing w:before="0" w:line="307" w:lineRule="auto"/>
        <w:ind w:firstLine="567"/>
        <w:rPr>
          <w:rFonts w:eastAsia="Times New Roman"/>
          <w:color w:val="000000"/>
          <w:lang w:val="en-US"/>
        </w:rPr>
      </w:pPr>
      <w:r w:rsidRPr="00515EA8">
        <w:rPr>
          <w:rFonts w:eastAsia="Times New Roman"/>
          <w:color w:val="000000"/>
          <w:lang w:val="en-US"/>
        </w:rPr>
        <w:t>Nhà trường</w:t>
      </w:r>
      <w:r w:rsidR="00BC4085" w:rsidRPr="00515EA8">
        <w:rPr>
          <w:rFonts w:eastAsia="Times New Roman"/>
          <w:color w:val="000000"/>
          <w:lang w:val="en-US"/>
        </w:rPr>
        <w:t xml:space="preserve"> qui định rõ ràng về thời gian, phương pháp, tiêu chí, trọng số, cơ chế phản hồi và các nội dung liên quan công tác KTĐG và thông báo công khai tới </w:t>
      </w:r>
      <w:r w:rsidR="005A2C32" w:rsidRPr="00515EA8">
        <w:rPr>
          <w:rFonts w:eastAsia="Times New Roman"/>
          <w:color w:val="000000"/>
          <w:lang w:val="en-US"/>
        </w:rPr>
        <w:t>NH</w:t>
      </w:r>
      <w:r w:rsidR="00BC4085" w:rsidRPr="00515EA8">
        <w:rPr>
          <w:rFonts w:eastAsia="Times New Roman"/>
          <w:color w:val="000000"/>
          <w:lang w:val="en-US"/>
        </w:rPr>
        <w:t xml:space="preserve">. Phương pháp đánh giá </w:t>
      </w:r>
      <w:r w:rsidR="005A2C32" w:rsidRPr="00515EA8">
        <w:rPr>
          <w:rFonts w:eastAsia="Times New Roman"/>
          <w:color w:val="000000"/>
          <w:lang w:val="en-US"/>
        </w:rPr>
        <w:t>KQHT</w:t>
      </w:r>
      <w:r w:rsidR="00BC4085" w:rsidRPr="00515EA8">
        <w:rPr>
          <w:rFonts w:eastAsia="Times New Roman"/>
          <w:color w:val="000000"/>
          <w:lang w:val="en-US"/>
        </w:rPr>
        <w:t xml:space="preserve"> đa dạng, đảm bảo độ giá trị, độ tin cậy và sự công bằng. Công tác KTĐG </w:t>
      </w:r>
      <w:r w:rsidR="005A2C32" w:rsidRPr="00515EA8">
        <w:rPr>
          <w:rFonts w:eastAsia="Times New Roman"/>
          <w:color w:val="000000"/>
          <w:lang w:val="en-US"/>
        </w:rPr>
        <w:t>KQHT</w:t>
      </w:r>
      <w:r w:rsidR="00BC4085" w:rsidRPr="00515EA8">
        <w:rPr>
          <w:rFonts w:eastAsia="Times New Roman"/>
          <w:color w:val="000000"/>
          <w:lang w:val="en-US"/>
        </w:rPr>
        <w:t xml:space="preserve"> của HV </w:t>
      </w:r>
      <w:r w:rsidR="0004159B" w:rsidRPr="00515EA8">
        <w:rPr>
          <w:rFonts w:eastAsia="Times New Roman"/>
          <w:color w:val="000000"/>
          <w:lang w:val="en-US"/>
        </w:rPr>
        <w:t>ngành SHTN</w:t>
      </w:r>
      <w:r w:rsidR="00BC4085" w:rsidRPr="00515EA8">
        <w:rPr>
          <w:rFonts w:eastAsia="Times New Roman"/>
          <w:color w:val="000000"/>
          <w:lang w:val="en-US"/>
        </w:rPr>
        <w:t xml:space="preserve"> được thiết kế phù hợp với mức độ đạt được </w:t>
      </w:r>
      <w:r w:rsidR="005512B8" w:rsidRPr="00515EA8">
        <w:rPr>
          <w:rFonts w:eastAsia="Times New Roman"/>
          <w:color w:val="000000"/>
          <w:lang w:val="en-US"/>
        </w:rPr>
        <w:t>CĐR</w:t>
      </w:r>
      <w:r w:rsidR="00BC4085" w:rsidRPr="00515EA8">
        <w:rPr>
          <w:rFonts w:eastAsia="Times New Roman"/>
          <w:color w:val="000000"/>
          <w:lang w:val="en-US"/>
        </w:rPr>
        <w:t xml:space="preserve">. Kết quả đánh giá được phản hồi kịp thời để HV cải thiện việc học tập. HV có thể tiếp cận dễ dàng với qui trình khiếu nại về </w:t>
      </w:r>
      <w:r w:rsidR="005A2C32" w:rsidRPr="00515EA8">
        <w:rPr>
          <w:rFonts w:eastAsia="Times New Roman"/>
          <w:color w:val="000000"/>
          <w:lang w:val="en-US"/>
        </w:rPr>
        <w:t>KQHT</w:t>
      </w:r>
      <w:r w:rsidR="00BC4085" w:rsidRPr="00515EA8">
        <w:rPr>
          <w:rFonts w:eastAsia="Times New Roman"/>
          <w:color w:val="000000"/>
          <w:lang w:val="en-US"/>
        </w:rPr>
        <w:t xml:space="preserve">. </w:t>
      </w:r>
      <w:r w:rsidR="008E580F" w:rsidRPr="00515EA8">
        <w:rPr>
          <w:rFonts w:eastAsia="Times New Roman"/>
          <w:color w:val="000000"/>
          <w:lang w:val="en-US"/>
        </w:rPr>
        <w:t xml:space="preserve">Như vậy, </w:t>
      </w:r>
      <w:r w:rsidR="009510CB" w:rsidRPr="00515EA8">
        <w:rPr>
          <w:rFonts w:eastAsia="Times New Roman"/>
          <w:color w:val="000000"/>
          <w:lang w:val="en-US"/>
        </w:rPr>
        <w:t>Căn cứ Bộ tiêu chuẩn đánh giá chất lượng CTĐT</w:t>
      </w:r>
      <w:r w:rsidR="009A0A95" w:rsidRPr="00515EA8">
        <w:rPr>
          <w:rFonts w:eastAsia="Times New Roman"/>
          <w:color w:val="000000"/>
          <w:lang w:val="en-US"/>
        </w:rPr>
        <w:t xml:space="preserve"> tại Thông tư 04/2016/TT-BGDĐT,</w:t>
      </w:r>
      <w:r w:rsidR="00BC4085" w:rsidRPr="00515EA8">
        <w:rPr>
          <w:rFonts w:eastAsia="Times New Roman"/>
          <w:color w:val="000000"/>
          <w:lang w:val="en-US"/>
        </w:rPr>
        <w:t xml:space="preserve"> hoạt động KTĐG </w:t>
      </w:r>
      <w:r w:rsidR="005A2C32" w:rsidRPr="00515EA8">
        <w:rPr>
          <w:rFonts w:eastAsia="Times New Roman"/>
          <w:color w:val="000000"/>
          <w:lang w:val="en-US"/>
        </w:rPr>
        <w:t>KQHT</w:t>
      </w:r>
      <w:r w:rsidR="00BC4085" w:rsidRPr="00515EA8">
        <w:rPr>
          <w:rFonts w:eastAsia="Times New Roman"/>
          <w:color w:val="000000"/>
          <w:lang w:val="en-US"/>
        </w:rPr>
        <w:t xml:space="preserve"> của HV CTĐT là </w:t>
      </w:r>
      <w:r w:rsidR="005512B8" w:rsidRPr="00515EA8">
        <w:rPr>
          <w:rFonts w:eastAsia="Times New Roman"/>
          <w:color w:val="000000"/>
          <w:lang w:val="en-US"/>
        </w:rPr>
        <w:t>ĐBCL</w:t>
      </w:r>
      <w:r w:rsidR="00BC4085" w:rsidRPr="00515EA8">
        <w:rPr>
          <w:rFonts w:eastAsia="Times New Roman"/>
          <w:color w:val="000000"/>
          <w:lang w:val="en-US"/>
        </w:rPr>
        <w:t xml:space="preserve"> và đáp ứng yêu cầu kiểm định cả 5 tiêu chí</w:t>
      </w:r>
      <w:r w:rsidR="002E0F2E" w:rsidRPr="00515EA8">
        <w:rPr>
          <w:rFonts w:eastAsia="Times New Roman"/>
          <w:color w:val="000000"/>
          <w:lang w:val="en-US"/>
        </w:rPr>
        <w:t>.</w:t>
      </w:r>
    </w:p>
    <w:p w14:paraId="75E57E90" w14:textId="77777777" w:rsidR="000B4702" w:rsidRPr="00515EA8" w:rsidRDefault="000B4702" w:rsidP="005B6F8A">
      <w:pPr>
        <w:widowControl w:val="0"/>
        <w:spacing w:before="0" w:line="312" w:lineRule="auto"/>
        <w:ind w:firstLine="567"/>
        <w:rPr>
          <w:rFonts w:eastAsia="Times New Roman"/>
          <w:color w:val="000000"/>
          <w:lang w:val="en-US"/>
        </w:rPr>
      </w:pPr>
    </w:p>
    <w:p w14:paraId="2393A9A1" w14:textId="77777777" w:rsidR="00152CB7" w:rsidRPr="00515EA8" w:rsidRDefault="00152CB7" w:rsidP="005B6F8A">
      <w:pPr>
        <w:widowControl w:val="0"/>
        <w:spacing w:before="0" w:line="312" w:lineRule="auto"/>
        <w:ind w:firstLine="567"/>
        <w:rPr>
          <w:rFonts w:eastAsia="Times New Roman"/>
          <w:color w:val="000000"/>
          <w:lang w:val="en-US"/>
        </w:rPr>
      </w:pPr>
    </w:p>
    <w:p w14:paraId="25CB94DD" w14:textId="24A9FF5E" w:rsidR="003D2227" w:rsidRPr="00515EA8" w:rsidRDefault="003D2227" w:rsidP="005B6F8A">
      <w:pPr>
        <w:keepNext/>
        <w:keepLines/>
        <w:spacing w:before="0" w:line="319" w:lineRule="auto"/>
        <w:ind w:firstLine="567"/>
        <w:outlineLvl w:val="1"/>
        <w:rPr>
          <w:rFonts w:eastAsia="Times New Roman"/>
          <w:b/>
          <w:szCs w:val="28"/>
          <w:lang w:val="en-US"/>
        </w:rPr>
      </w:pPr>
      <w:r w:rsidRPr="00515EA8">
        <w:rPr>
          <w:rFonts w:eastAsia="Times New Roman"/>
          <w:b/>
          <w:szCs w:val="28"/>
        </w:rPr>
        <w:t>Tiêu chuẩn 6: Đội ngũ giảng viên, nghiên cứu viên</w:t>
      </w:r>
      <w:bookmarkEnd w:id="94"/>
      <w:bookmarkEnd w:id="95"/>
      <w:bookmarkEnd w:id="96"/>
    </w:p>
    <w:p w14:paraId="26307D51" w14:textId="77777777" w:rsidR="000B4702" w:rsidRPr="00515EA8" w:rsidRDefault="000B4702" w:rsidP="005B6F8A">
      <w:pPr>
        <w:keepNext/>
        <w:keepLines/>
        <w:spacing w:before="0" w:line="319" w:lineRule="auto"/>
        <w:ind w:firstLine="567"/>
        <w:outlineLvl w:val="1"/>
        <w:rPr>
          <w:rFonts w:eastAsia="Times New Roman"/>
          <w:b/>
          <w:szCs w:val="28"/>
          <w:lang w:val="en-US"/>
        </w:rPr>
      </w:pPr>
      <w:r w:rsidRPr="00515EA8">
        <w:rPr>
          <w:rFonts w:eastAsia="Times New Roman"/>
          <w:b/>
          <w:szCs w:val="28"/>
          <w:lang w:val="en-US"/>
        </w:rPr>
        <w:t>Mở đầu</w:t>
      </w:r>
    </w:p>
    <w:p w14:paraId="1AA782A6" w14:textId="609D723A" w:rsidR="000B4702" w:rsidRPr="00515EA8" w:rsidRDefault="000B4702" w:rsidP="005B6F8A">
      <w:pPr>
        <w:keepNext/>
        <w:keepLines/>
        <w:spacing w:before="0" w:line="319" w:lineRule="auto"/>
        <w:ind w:firstLine="567"/>
        <w:outlineLvl w:val="1"/>
        <w:rPr>
          <w:rFonts w:eastAsia="Times New Roman"/>
          <w:bCs/>
          <w:szCs w:val="28"/>
          <w:lang w:val="en-US"/>
        </w:rPr>
      </w:pPr>
      <w:r w:rsidRPr="00515EA8">
        <w:rPr>
          <w:rFonts w:eastAsia="Times New Roman"/>
          <w:bCs/>
          <w:szCs w:val="28"/>
          <w:lang w:val="en-US"/>
        </w:rPr>
        <w:t xml:space="preserve">Để đáp ứng </w:t>
      </w:r>
      <w:r w:rsidR="00746D0D" w:rsidRPr="00515EA8">
        <w:rPr>
          <w:rFonts w:eastAsia="Times New Roman"/>
          <w:bCs/>
          <w:szCs w:val="28"/>
          <w:lang w:val="en-US"/>
        </w:rPr>
        <w:t xml:space="preserve">yêu cầu </w:t>
      </w:r>
      <w:r w:rsidRPr="00515EA8">
        <w:rPr>
          <w:rFonts w:eastAsia="Times New Roman"/>
          <w:bCs/>
          <w:szCs w:val="28"/>
          <w:lang w:val="en-US"/>
        </w:rPr>
        <w:t xml:space="preserve">về đào tạo, NCKH và </w:t>
      </w:r>
      <w:r w:rsidR="00425F69" w:rsidRPr="00515EA8">
        <w:rPr>
          <w:rFonts w:eastAsia="Times New Roman"/>
          <w:bCs/>
          <w:szCs w:val="28"/>
          <w:lang w:val="en-US"/>
        </w:rPr>
        <w:t>PVCĐ</w:t>
      </w:r>
      <w:r w:rsidR="00746D0D" w:rsidRPr="00515EA8">
        <w:rPr>
          <w:rFonts w:eastAsia="Times New Roman"/>
          <w:bCs/>
          <w:szCs w:val="28"/>
          <w:lang w:val="en-US"/>
        </w:rPr>
        <w:t>,</w:t>
      </w:r>
      <w:r w:rsidRPr="00515EA8">
        <w:rPr>
          <w:rFonts w:eastAsia="Times New Roman"/>
          <w:bCs/>
          <w:szCs w:val="28"/>
          <w:lang w:val="en-US"/>
        </w:rPr>
        <w:t xml:space="preserve"> </w:t>
      </w:r>
      <w:r w:rsidR="007E260D" w:rsidRPr="00515EA8">
        <w:rPr>
          <w:rFonts w:eastAsia="Times New Roman"/>
          <w:bCs/>
          <w:szCs w:val="28"/>
          <w:lang w:val="en-US"/>
        </w:rPr>
        <w:t>Nhà trường</w:t>
      </w:r>
      <w:r w:rsidRPr="00515EA8">
        <w:rPr>
          <w:rFonts w:eastAsia="Times New Roman"/>
          <w:bCs/>
          <w:szCs w:val="28"/>
          <w:lang w:val="en-US"/>
        </w:rPr>
        <w:t xml:space="preserve"> và </w:t>
      </w:r>
      <w:r w:rsidR="00746D0D" w:rsidRPr="00515EA8">
        <w:rPr>
          <w:rFonts w:eastAsia="Times New Roman"/>
          <w:bCs/>
          <w:szCs w:val="28"/>
          <w:lang w:val="en-US"/>
        </w:rPr>
        <w:t>khoa</w:t>
      </w:r>
      <w:r w:rsidRPr="00515EA8">
        <w:rPr>
          <w:rFonts w:eastAsia="Times New Roman"/>
          <w:bCs/>
          <w:szCs w:val="28"/>
          <w:lang w:val="en-US"/>
        </w:rPr>
        <w:t xml:space="preserve"> Sinh học luôn chú trọng công tác </w:t>
      </w:r>
      <w:r w:rsidR="00E62A12" w:rsidRPr="00515EA8">
        <w:rPr>
          <w:rFonts w:eastAsia="Times New Roman"/>
          <w:bCs/>
          <w:szCs w:val="28"/>
          <w:lang w:val="en-US"/>
        </w:rPr>
        <w:t xml:space="preserve">qui </w:t>
      </w:r>
      <w:r w:rsidRPr="00515EA8">
        <w:rPr>
          <w:rFonts w:eastAsia="Times New Roman"/>
          <w:bCs/>
          <w:szCs w:val="28"/>
          <w:lang w:val="en-US"/>
        </w:rPr>
        <w:t xml:space="preserve">hoạch </w:t>
      </w:r>
      <w:r w:rsidR="00746D0D" w:rsidRPr="00515EA8">
        <w:rPr>
          <w:rFonts w:eastAsia="Times New Roman"/>
          <w:bCs/>
          <w:szCs w:val="28"/>
          <w:lang w:val="en-US"/>
        </w:rPr>
        <w:t xml:space="preserve">và có giải pháp thu hút, tuyển dụng </w:t>
      </w:r>
      <w:r w:rsidRPr="00515EA8">
        <w:rPr>
          <w:rFonts w:eastAsia="Times New Roman"/>
          <w:bCs/>
          <w:szCs w:val="28"/>
          <w:lang w:val="en-US"/>
        </w:rPr>
        <w:t xml:space="preserve">đội ngũ GV có trình độ chuyên môn cao, </w:t>
      </w:r>
      <w:r w:rsidR="00746D0D" w:rsidRPr="00515EA8">
        <w:rPr>
          <w:rFonts w:eastAsia="Times New Roman"/>
          <w:bCs/>
          <w:szCs w:val="28"/>
          <w:lang w:val="en-US"/>
        </w:rPr>
        <w:t>có tinh thần cống hiến khoa học</w:t>
      </w:r>
      <w:r w:rsidRPr="00515EA8">
        <w:rPr>
          <w:rFonts w:eastAsia="Times New Roman"/>
          <w:bCs/>
          <w:szCs w:val="28"/>
          <w:lang w:val="en-US"/>
        </w:rPr>
        <w:t xml:space="preserve">. Việc tuyển dụng đề bạt </w:t>
      </w:r>
      <w:r w:rsidR="005512B8" w:rsidRPr="00515EA8">
        <w:rPr>
          <w:rFonts w:eastAsia="Times New Roman"/>
          <w:bCs/>
          <w:szCs w:val="28"/>
          <w:lang w:val="en-US"/>
        </w:rPr>
        <w:t>CB</w:t>
      </w:r>
      <w:r w:rsidRPr="00515EA8">
        <w:rPr>
          <w:rFonts w:eastAsia="Times New Roman"/>
          <w:bCs/>
          <w:szCs w:val="28"/>
          <w:lang w:val="en-US"/>
        </w:rPr>
        <w:t xml:space="preserve"> được thực hiện công khai, có tiêu chí rõ ràng, đúng </w:t>
      </w:r>
      <w:r w:rsidR="00E62A12" w:rsidRPr="00515EA8">
        <w:rPr>
          <w:rFonts w:eastAsia="Times New Roman"/>
          <w:bCs/>
          <w:szCs w:val="28"/>
          <w:lang w:val="en-US"/>
        </w:rPr>
        <w:t xml:space="preserve">qui </w:t>
      </w:r>
      <w:r w:rsidRPr="00515EA8">
        <w:rPr>
          <w:rFonts w:eastAsia="Times New Roman"/>
          <w:bCs/>
          <w:szCs w:val="28"/>
          <w:lang w:val="en-US"/>
        </w:rPr>
        <w:t xml:space="preserve">định và dựa trên trình độ chuyên môn, kinh nghiệm giảng dạy và thành tích </w:t>
      </w:r>
      <w:r w:rsidR="00746D0D" w:rsidRPr="00515EA8">
        <w:rPr>
          <w:rFonts w:eastAsia="Times New Roman"/>
          <w:bCs/>
          <w:szCs w:val="28"/>
          <w:lang w:val="en-US"/>
        </w:rPr>
        <w:t xml:space="preserve">khoa </w:t>
      </w:r>
      <w:r w:rsidRPr="00515EA8">
        <w:rPr>
          <w:rFonts w:eastAsia="Times New Roman"/>
          <w:bCs/>
          <w:szCs w:val="28"/>
          <w:lang w:val="en-US"/>
        </w:rPr>
        <w:t>học.</w:t>
      </w:r>
      <w:r w:rsidR="00746D0D" w:rsidRPr="00515EA8">
        <w:rPr>
          <w:rFonts w:eastAsia="Times New Roman"/>
          <w:bCs/>
          <w:szCs w:val="28"/>
          <w:lang w:val="en-US"/>
        </w:rPr>
        <w:t xml:space="preserve"> </w:t>
      </w:r>
      <w:r w:rsidRPr="00515EA8">
        <w:rPr>
          <w:rFonts w:eastAsia="Times New Roman"/>
          <w:bCs/>
          <w:szCs w:val="28"/>
          <w:lang w:val="en-US"/>
        </w:rPr>
        <w:t xml:space="preserve">Đội ngũ GV tham gia giảng dạy </w:t>
      </w:r>
      <w:r w:rsidR="00746D0D" w:rsidRPr="00515EA8">
        <w:rPr>
          <w:rFonts w:eastAsia="Times New Roman"/>
          <w:bCs/>
          <w:szCs w:val="28"/>
          <w:lang w:val="en-US"/>
        </w:rPr>
        <w:t xml:space="preserve">CTĐT </w:t>
      </w:r>
      <w:r w:rsidRPr="00515EA8">
        <w:rPr>
          <w:rFonts w:eastAsia="Times New Roman"/>
          <w:bCs/>
          <w:szCs w:val="28"/>
          <w:lang w:val="en-US"/>
        </w:rPr>
        <w:t xml:space="preserve">được tạo điều kiện học tập, bồi dưỡng nhằm phát triển chuyên môn và </w:t>
      </w:r>
      <w:r w:rsidR="00E62A12" w:rsidRPr="00515EA8">
        <w:rPr>
          <w:rFonts w:eastAsia="Times New Roman"/>
          <w:bCs/>
          <w:szCs w:val="28"/>
          <w:lang w:val="en-US"/>
        </w:rPr>
        <w:t>kĩ</w:t>
      </w:r>
      <w:r w:rsidRPr="00515EA8">
        <w:rPr>
          <w:rFonts w:eastAsia="Times New Roman"/>
          <w:bCs/>
          <w:szCs w:val="28"/>
          <w:lang w:val="en-US"/>
        </w:rPr>
        <w:t xml:space="preserve"> năng.</w:t>
      </w:r>
    </w:p>
    <w:p w14:paraId="0E1AADE4" w14:textId="49B551E5" w:rsidR="003D2227" w:rsidRPr="00515EA8" w:rsidRDefault="003D2227" w:rsidP="005B6F8A">
      <w:pPr>
        <w:pStyle w:val="Heading3"/>
        <w:keepNext/>
        <w:widowControl/>
        <w:spacing w:line="319" w:lineRule="auto"/>
        <w:ind w:firstLine="567"/>
        <w:rPr>
          <w:rFonts w:eastAsia="Times New Roman"/>
          <w:b w:val="0"/>
          <w:bCs w:val="0"/>
          <w:i w:val="0"/>
          <w:iCs w:val="0"/>
          <w:color w:val="000000"/>
          <w:sz w:val="26"/>
          <w:szCs w:val="26"/>
          <w:lang w:val="en-US"/>
        </w:rPr>
      </w:pPr>
      <w:bookmarkStart w:id="98" w:name="_heading=h.he7h5v" w:colFirst="0" w:colLast="0"/>
      <w:bookmarkEnd w:id="98"/>
      <w:r w:rsidRPr="00515EA8">
        <w:rPr>
          <w:rFonts w:eastAsia="Times New Roman"/>
          <w:b w:val="0"/>
          <w:bCs w:val="0"/>
          <w:i w:val="0"/>
          <w:iCs w:val="0"/>
          <w:color w:val="000000"/>
          <w:sz w:val="26"/>
          <w:szCs w:val="26"/>
        </w:rPr>
        <w:t xml:space="preserve">Tiêu chí 6.1. Việc </w:t>
      </w:r>
      <w:r w:rsidR="00E62A12" w:rsidRPr="00515EA8">
        <w:rPr>
          <w:rFonts w:eastAsia="Times New Roman"/>
          <w:b w:val="0"/>
          <w:bCs w:val="0"/>
          <w:i w:val="0"/>
          <w:iCs w:val="0"/>
          <w:color w:val="000000"/>
          <w:sz w:val="26"/>
          <w:szCs w:val="26"/>
        </w:rPr>
        <w:t xml:space="preserve">qui </w:t>
      </w:r>
      <w:r w:rsidRPr="00515EA8">
        <w:rPr>
          <w:rFonts w:eastAsia="Times New Roman"/>
          <w:b w:val="0"/>
          <w:bCs w:val="0"/>
          <w:i w:val="0"/>
          <w:iCs w:val="0"/>
          <w:color w:val="000000"/>
          <w:sz w:val="26"/>
          <w:szCs w:val="26"/>
        </w:rPr>
        <w:t xml:space="preserve">hoạch đội ngũ </w:t>
      </w:r>
      <w:r w:rsidR="00984D34" w:rsidRPr="00515EA8">
        <w:rPr>
          <w:rFonts w:eastAsia="Times New Roman"/>
          <w:b w:val="0"/>
          <w:bCs w:val="0"/>
          <w:i w:val="0"/>
          <w:iCs w:val="0"/>
          <w:color w:val="000000"/>
          <w:sz w:val="26"/>
          <w:szCs w:val="26"/>
          <w:lang w:val="en-US"/>
        </w:rPr>
        <w:t>giảng viên</w:t>
      </w:r>
      <w:r w:rsidRPr="00515EA8">
        <w:rPr>
          <w:rFonts w:eastAsia="Times New Roman"/>
          <w:b w:val="0"/>
          <w:bCs w:val="0"/>
          <w:i w:val="0"/>
          <w:iCs w:val="0"/>
          <w:color w:val="000000"/>
          <w:sz w:val="26"/>
          <w:szCs w:val="26"/>
        </w:rPr>
        <w:t xml:space="preserve">, nghiên cứu viên (bao gồm việc thu hút, tiếp nhận, bổ nhiệm, bố trí, chấm dứt hợp đồng và cho nghỉ hưu) được thực hiện đáp ứng nhu cầu về đào tạo, nghiên cứu khoa học và các hoạt động </w:t>
      </w:r>
      <w:r w:rsidR="00984D34" w:rsidRPr="00515EA8">
        <w:rPr>
          <w:rFonts w:eastAsia="Times New Roman"/>
          <w:b w:val="0"/>
          <w:bCs w:val="0"/>
          <w:i w:val="0"/>
          <w:iCs w:val="0"/>
          <w:color w:val="000000"/>
          <w:sz w:val="26"/>
          <w:szCs w:val="26"/>
          <w:lang w:val="en-US"/>
        </w:rPr>
        <w:t>phục vụ cộng đồng</w:t>
      </w:r>
    </w:p>
    <w:p w14:paraId="308DC1DF" w14:textId="2DB58CC8" w:rsidR="003D2227" w:rsidRPr="00515EA8" w:rsidRDefault="00135B44" w:rsidP="005B6F8A">
      <w:pPr>
        <w:widowControl w:val="0"/>
        <w:spacing w:before="0" w:line="319" w:lineRule="auto"/>
        <w:ind w:firstLine="567"/>
        <w:rPr>
          <w:rFonts w:eastAsia="Times New Roman"/>
          <w:i/>
        </w:rPr>
      </w:pPr>
      <w:bookmarkStart w:id="99" w:name="_heading=h.31duzto" w:colFirst="0" w:colLast="0"/>
      <w:bookmarkStart w:id="100" w:name="_heading=h.1gj5a1h" w:colFirst="0" w:colLast="0"/>
      <w:bookmarkEnd w:id="99"/>
      <w:bookmarkEnd w:id="100"/>
      <w:r w:rsidRPr="00515EA8">
        <w:rPr>
          <w:rFonts w:eastAsia="Times New Roman"/>
          <w:i/>
        </w:rPr>
        <w:t>1. Mô tả hiện trạng</w:t>
      </w:r>
    </w:p>
    <w:p w14:paraId="25F0CE00" w14:textId="4B613F27" w:rsidR="00E400B9" w:rsidRPr="00515EA8" w:rsidRDefault="00636575" w:rsidP="005B6F8A">
      <w:pPr>
        <w:widowControl w:val="0"/>
        <w:spacing w:before="0" w:line="319" w:lineRule="auto"/>
        <w:ind w:firstLine="567"/>
        <w:rPr>
          <w:rFonts w:eastAsia="Times New Roman"/>
          <w:iCs/>
          <w:lang w:val="en-US"/>
        </w:rPr>
      </w:pPr>
      <w:r w:rsidRPr="00515EA8">
        <w:rPr>
          <w:rFonts w:eastAsia="Times New Roman"/>
          <w:iCs/>
          <w:color w:val="00B0F0"/>
          <w:lang w:val="en-US"/>
        </w:rPr>
        <w:t xml:space="preserve">Chiến lược phát triển nguồn nhân lực trong Chiến lược phát triển </w:t>
      </w:r>
      <w:r w:rsidR="00A52702" w:rsidRPr="00515EA8">
        <w:rPr>
          <w:rFonts w:eastAsia="Times New Roman"/>
          <w:iCs/>
          <w:color w:val="00B0F0"/>
          <w:lang w:val="en-US"/>
        </w:rPr>
        <w:t>Trường ĐH Vinh</w:t>
      </w:r>
      <w:r w:rsidRPr="00515EA8">
        <w:rPr>
          <w:rFonts w:eastAsia="Times New Roman"/>
          <w:iCs/>
          <w:color w:val="00B0F0"/>
          <w:lang w:val="en-US"/>
        </w:rPr>
        <w:t xml:space="preserve"> </w:t>
      </w:r>
      <w:r w:rsidRPr="00515EA8">
        <w:rPr>
          <w:rFonts w:eastAsia="Times New Roman"/>
          <w:iCs/>
          <w:lang w:val="en-US"/>
        </w:rPr>
        <w:t>theo các giai đoạn 2011-2020</w:t>
      </w:r>
      <w:r w:rsidR="008E580F" w:rsidRPr="00515EA8">
        <w:rPr>
          <w:rFonts w:eastAsia="Times New Roman"/>
          <w:iCs/>
          <w:lang w:val="en-US"/>
        </w:rPr>
        <w:t xml:space="preserve"> </w:t>
      </w:r>
      <w:r w:rsidR="008E580F" w:rsidRPr="00515EA8">
        <w:rPr>
          <w:rFonts w:eastAsia="Times New Roman"/>
          <w:lang w:val="en-US"/>
        </w:rPr>
        <w:t>[</w:t>
      </w:r>
      <w:r w:rsidR="008E580F" w:rsidRPr="00515EA8">
        <w:rPr>
          <w:rFonts w:eastAsia="Times New Roman"/>
          <w:color w:val="FF0000"/>
          <w:lang w:val="en-US"/>
        </w:rPr>
        <w:t>H</w:t>
      </w:r>
      <w:r w:rsidR="0089432E" w:rsidRPr="00515EA8">
        <w:rPr>
          <w:rFonts w:eastAsia="Times New Roman"/>
          <w:color w:val="FF0000"/>
          <w:lang w:val="en-US"/>
        </w:rPr>
        <w:t>6</w:t>
      </w:r>
      <w:r w:rsidR="008E580F" w:rsidRPr="00515EA8">
        <w:rPr>
          <w:rFonts w:eastAsia="Times New Roman"/>
          <w:color w:val="FF0000"/>
          <w:lang w:val="en-US"/>
        </w:rPr>
        <w:t>.0</w:t>
      </w:r>
      <w:r w:rsidR="0089432E" w:rsidRPr="00515EA8">
        <w:rPr>
          <w:rFonts w:eastAsia="Times New Roman"/>
          <w:color w:val="FF0000"/>
          <w:lang w:val="en-US"/>
        </w:rPr>
        <w:t>6</w:t>
      </w:r>
      <w:r w:rsidR="008E580F" w:rsidRPr="00515EA8">
        <w:rPr>
          <w:rFonts w:eastAsia="Times New Roman"/>
          <w:color w:val="FF0000"/>
          <w:lang w:val="en-US"/>
        </w:rPr>
        <w:t>.0</w:t>
      </w:r>
      <w:r w:rsidR="0089432E" w:rsidRPr="00515EA8">
        <w:rPr>
          <w:rFonts w:eastAsia="Times New Roman"/>
          <w:color w:val="FF0000"/>
          <w:lang w:val="en-US"/>
        </w:rPr>
        <w:t>1</w:t>
      </w:r>
      <w:r w:rsidR="008E580F" w:rsidRPr="00515EA8">
        <w:rPr>
          <w:rFonts w:eastAsia="Times New Roman"/>
          <w:color w:val="FF0000"/>
          <w:lang w:val="en-US"/>
        </w:rPr>
        <w:t>.01</w:t>
      </w:r>
      <w:r w:rsidR="008E580F" w:rsidRPr="00515EA8">
        <w:rPr>
          <w:rFonts w:eastAsia="Times New Roman"/>
          <w:lang w:val="en-US"/>
        </w:rPr>
        <w:t>]</w:t>
      </w:r>
      <w:r w:rsidRPr="00515EA8">
        <w:rPr>
          <w:rFonts w:eastAsia="Times New Roman"/>
          <w:iCs/>
          <w:lang w:val="en-US"/>
        </w:rPr>
        <w:t>; giai đoạn 2018-2025, tầm nhìn 2030</w:t>
      </w:r>
      <w:r w:rsidR="0089432E" w:rsidRPr="00515EA8">
        <w:rPr>
          <w:rFonts w:eastAsia="Times New Roman"/>
          <w:iCs/>
          <w:lang w:val="en-US"/>
        </w:rPr>
        <w:t xml:space="preserve"> </w:t>
      </w:r>
      <w:r w:rsidR="0089432E" w:rsidRPr="00515EA8">
        <w:rPr>
          <w:rFonts w:eastAsia="Times New Roman"/>
          <w:lang w:val="en-US"/>
        </w:rPr>
        <w:t>[</w:t>
      </w:r>
      <w:r w:rsidR="0089432E" w:rsidRPr="00515EA8">
        <w:rPr>
          <w:rFonts w:eastAsia="Times New Roman"/>
          <w:color w:val="FF0000"/>
          <w:lang w:val="en-US"/>
        </w:rPr>
        <w:t>H6.06.01.02</w:t>
      </w:r>
      <w:r w:rsidR="0089432E" w:rsidRPr="00515EA8">
        <w:rPr>
          <w:rFonts w:eastAsia="Times New Roman"/>
          <w:lang w:val="en-US"/>
        </w:rPr>
        <w:t>]</w:t>
      </w:r>
      <w:r w:rsidRPr="00515EA8">
        <w:rPr>
          <w:rFonts w:eastAsia="Times New Roman"/>
          <w:iCs/>
          <w:lang w:val="en-US"/>
        </w:rPr>
        <w:t>; giai đoạn 2022-2030, tầm nhìn 2045 (Q</w:t>
      </w:r>
      <w:r w:rsidR="0089432E" w:rsidRPr="00515EA8">
        <w:rPr>
          <w:rFonts w:eastAsia="Times New Roman"/>
          <w:iCs/>
          <w:lang w:val="en-US"/>
        </w:rPr>
        <w:t>uyết định</w:t>
      </w:r>
      <w:r w:rsidRPr="00515EA8">
        <w:rPr>
          <w:rFonts w:eastAsia="Times New Roman"/>
          <w:iCs/>
          <w:lang w:val="en-US"/>
        </w:rPr>
        <w:t xml:space="preserve"> số 1828/QĐ-ĐHV này 25/7/2011, </w:t>
      </w:r>
      <w:r w:rsidR="0089432E" w:rsidRPr="00515EA8">
        <w:rPr>
          <w:rFonts w:eastAsia="Times New Roman"/>
          <w:iCs/>
          <w:lang w:val="en-US"/>
        </w:rPr>
        <w:t>Quyết định</w:t>
      </w:r>
      <w:r w:rsidRPr="00515EA8">
        <w:rPr>
          <w:rFonts w:eastAsia="Times New Roman"/>
          <w:iCs/>
          <w:lang w:val="en-US"/>
        </w:rPr>
        <w:t xml:space="preserve"> số 1288/QĐ-ĐHV n</w:t>
      </w:r>
      <w:r w:rsidR="008E580F" w:rsidRPr="00515EA8">
        <w:rPr>
          <w:rFonts w:eastAsia="Times New Roman"/>
          <w:iCs/>
          <w:lang w:val="en-US"/>
        </w:rPr>
        <w:t>g</w:t>
      </w:r>
      <w:r w:rsidRPr="00515EA8">
        <w:rPr>
          <w:rFonts w:eastAsia="Times New Roman"/>
          <w:iCs/>
          <w:lang w:val="en-US"/>
        </w:rPr>
        <w:t>ày 28/12/2018, N</w:t>
      </w:r>
      <w:r w:rsidR="0089432E" w:rsidRPr="00515EA8">
        <w:rPr>
          <w:rFonts w:eastAsia="Times New Roman"/>
          <w:iCs/>
          <w:lang w:val="en-US"/>
        </w:rPr>
        <w:t>ghị quyết</w:t>
      </w:r>
      <w:r w:rsidRPr="00515EA8">
        <w:rPr>
          <w:rFonts w:eastAsia="Times New Roman"/>
          <w:iCs/>
          <w:lang w:val="en-US"/>
        </w:rPr>
        <w:t xml:space="preserve"> số 18/NQ-HĐT này 26/12/2022)</w:t>
      </w:r>
      <w:r w:rsidR="0089432E" w:rsidRPr="00515EA8">
        <w:rPr>
          <w:rFonts w:eastAsia="Times New Roman"/>
          <w:iCs/>
          <w:lang w:val="en-US"/>
        </w:rPr>
        <w:t xml:space="preserve"> </w:t>
      </w:r>
      <w:r w:rsidR="0089432E" w:rsidRPr="00515EA8">
        <w:rPr>
          <w:rFonts w:eastAsia="Times New Roman"/>
          <w:lang w:val="en-US"/>
        </w:rPr>
        <w:t>[</w:t>
      </w:r>
      <w:r w:rsidR="0089432E" w:rsidRPr="00515EA8">
        <w:rPr>
          <w:rFonts w:eastAsia="Times New Roman"/>
          <w:color w:val="FF0000"/>
          <w:lang w:val="en-US"/>
        </w:rPr>
        <w:t>H6.06.01.03</w:t>
      </w:r>
      <w:r w:rsidR="0089432E" w:rsidRPr="00515EA8">
        <w:rPr>
          <w:rFonts w:eastAsia="Times New Roman"/>
          <w:lang w:val="en-US"/>
        </w:rPr>
        <w:t>]</w:t>
      </w:r>
      <w:r w:rsidRPr="00515EA8">
        <w:rPr>
          <w:rFonts w:eastAsia="Times New Roman"/>
          <w:iCs/>
          <w:lang w:val="en-US"/>
        </w:rPr>
        <w:t xml:space="preserve">, đã đặt ra các mục tiêu và giải pháp để có đội ngũ </w:t>
      </w:r>
      <w:r w:rsidR="00B343DE" w:rsidRPr="00515EA8">
        <w:rPr>
          <w:rFonts w:eastAsia="Times New Roman"/>
          <w:iCs/>
          <w:lang w:val="en-US"/>
        </w:rPr>
        <w:t>GV</w:t>
      </w:r>
      <w:r w:rsidRPr="00515EA8">
        <w:rPr>
          <w:rFonts w:eastAsia="Times New Roman"/>
          <w:iCs/>
          <w:lang w:val="en-US"/>
        </w:rPr>
        <w:t xml:space="preserve"> đủ về số lượng, đạt chuẩn chất lượng và đồng bộ về cơ cấu. Kết quả dự kiến đến năm 2030, </w:t>
      </w:r>
      <w:r w:rsidR="00E62A12" w:rsidRPr="00515EA8">
        <w:rPr>
          <w:rFonts w:eastAsia="Times New Roman"/>
          <w:iCs/>
          <w:lang w:val="en-US"/>
        </w:rPr>
        <w:t>tỉ</w:t>
      </w:r>
      <w:r w:rsidRPr="00515EA8">
        <w:rPr>
          <w:rFonts w:eastAsia="Times New Roman"/>
          <w:iCs/>
          <w:lang w:val="en-US"/>
        </w:rPr>
        <w:t xml:space="preserve"> lệ GV có trình độ </w:t>
      </w:r>
      <w:r w:rsidR="00E400B9" w:rsidRPr="00515EA8">
        <w:rPr>
          <w:rFonts w:eastAsia="Times New Roman"/>
          <w:iCs/>
          <w:lang w:val="en-US"/>
        </w:rPr>
        <w:t>tiến sĩ</w:t>
      </w:r>
      <w:r w:rsidRPr="00515EA8">
        <w:rPr>
          <w:rFonts w:eastAsia="Times New Roman"/>
          <w:iCs/>
          <w:lang w:val="en-US"/>
        </w:rPr>
        <w:t xml:space="preserve"> đạt từ 65% trở lên, GS và PGS đạt 16% trở lên, tối thiểu 70% sử dụng thành thạo ngoại ngữ phục vụ chuyên môn, mức độ chuyển đổi số đạt 70/100 điểm. Tại Nghị quyết số 10/NQ-ĐU ngày 07/11/2022 của Ban chấp hành Đảng bộ Trường về phát triển đội ngũ CB, VC </w:t>
      </w:r>
      <w:r w:rsidR="00A52702" w:rsidRPr="00515EA8">
        <w:rPr>
          <w:rFonts w:eastAsia="Times New Roman"/>
          <w:iCs/>
          <w:lang w:val="en-US"/>
        </w:rPr>
        <w:t>Trường ĐH Vinh</w:t>
      </w:r>
      <w:r w:rsidRPr="00515EA8">
        <w:rPr>
          <w:rFonts w:eastAsia="Times New Roman"/>
          <w:iCs/>
          <w:lang w:val="en-US"/>
        </w:rPr>
        <w:t xml:space="preserve"> giai đoạn 2022-2030 cũng đã đặt ra chỉ tiêu: đến năm 2025 </w:t>
      </w:r>
      <w:r w:rsidR="00E62A12" w:rsidRPr="00515EA8">
        <w:rPr>
          <w:rFonts w:eastAsia="Times New Roman"/>
          <w:iCs/>
          <w:lang w:val="en-US"/>
        </w:rPr>
        <w:t>tỉ</w:t>
      </w:r>
      <w:r w:rsidRPr="00515EA8">
        <w:rPr>
          <w:rFonts w:eastAsia="Times New Roman"/>
          <w:iCs/>
          <w:lang w:val="en-US"/>
        </w:rPr>
        <w:t xml:space="preserve"> lệ GV đạt TS là 58%, GS,</w:t>
      </w:r>
      <w:r w:rsidR="00B72794" w:rsidRPr="00515EA8">
        <w:rPr>
          <w:rFonts w:eastAsia="Times New Roman"/>
          <w:iCs/>
          <w:lang w:val="en-US"/>
        </w:rPr>
        <w:t xml:space="preserve"> </w:t>
      </w:r>
      <w:r w:rsidRPr="00515EA8">
        <w:rPr>
          <w:rFonts w:eastAsia="Times New Roman"/>
          <w:iCs/>
          <w:lang w:val="en-US"/>
        </w:rPr>
        <w:t>PGS đạt 13%</w:t>
      </w:r>
      <w:r w:rsidR="0089432E" w:rsidRPr="00515EA8">
        <w:rPr>
          <w:rFonts w:eastAsia="Times New Roman"/>
          <w:iCs/>
          <w:lang w:val="en-US"/>
        </w:rPr>
        <w:t xml:space="preserve"> </w:t>
      </w:r>
      <w:r w:rsidR="0089432E" w:rsidRPr="00515EA8">
        <w:rPr>
          <w:rFonts w:eastAsia="Times New Roman"/>
          <w:lang w:val="en-US"/>
        </w:rPr>
        <w:t>[</w:t>
      </w:r>
      <w:r w:rsidR="0089432E" w:rsidRPr="00515EA8">
        <w:rPr>
          <w:rFonts w:eastAsia="Times New Roman"/>
          <w:color w:val="FF0000"/>
          <w:lang w:val="en-US"/>
        </w:rPr>
        <w:t>H6.06.01.04</w:t>
      </w:r>
      <w:r w:rsidR="0089432E" w:rsidRPr="00515EA8">
        <w:rPr>
          <w:rFonts w:eastAsia="Times New Roman"/>
          <w:lang w:val="en-US"/>
        </w:rPr>
        <w:t>]</w:t>
      </w:r>
      <w:r w:rsidRPr="00515EA8">
        <w:rPr>
          <w:rFonts w:eastAsia="Times New Roman"/>
          <w:iCs/>
          <w:lang w:val="en-US"/>
        </w:rPr>
        <w:t xml:space="preserve">. Trường </w:t>
      </w:r>
      <w:r w:rsidR="0089432E" w:rsidRPr="00515EA8">
        <w:rPr>
          <w:rFonts w:eastAsia="Times New Roman"/>
          <w:iCs/>
          <w:lang w:val="en-US"/>
        </w:rPr>
        <w:t>S</w:t>
      </w:r>
      <w:r w:rsidRPr="00515EA8">
        <w:rPr>
          <w:rFonts w:eastAsia="Times New Roman"/>
          <w:iCs/>
          <w:lang w:val="en-US"/>
        </w:rPr>
        <w:t>ư phạm trong đó có Khoa Sinh học đã ban hành kế hoạch chiến lược phát triển giai đoạn 2020-2025, tầm nhìn 2030</w:t>
      </w:r>
      <w:r w:rsidR="0089432E" w:rsidRPr="00515EA8">
        <w:rPr>
          <w:rFonts w:eastAsia="Times New Roman"/>
          <w:iCs/>
          <w:lang w:val="en-US"/>
        </w:rPr>
        <w:t xml:space="preserve"> </w:t>
      </w:r>
      <w:r w:rsidR="0089432E" w:rsidRPr="00515EA8">
        <w:rPr>
          <w:rFonts w:eastAsia="Times New Roman"/>
          <w:lang w:val="en-US"/>
        </w:rPr>
        <w:t>[</w:t>
      </w:r>
      <w:r w:rsidR="0089432E" w:rsidRPr="00515EA8">
        <w:rPr>
          <w:rFonts w:eastAsia="Times New Roman"/>
          <w:color w:val="FF0000"/>
          <w:lang w:val="en-US"/>
        </w:rPr>
        <w:t>H6.06.01.05</w:t>
      </w:r>
      <w:r w:rsidR="0089432E" w:rsidRPr="00515EA8">
        <w:rPr>
          <w:rFonts w:eastAsia="Times New Roman"/>
          <w:lang w:val="en-US"/>
        </w:rPr>
        <w:t>]</w:t>
      </w:r>
      <w:r w:rsidRPr="00515EA8">
        <w:rPr>
          <w:rFonts w:eastAsia="Times New Roman"/>
          <w:iCs/>
          <w:lang w:val="en-US"/>
        </w:rPr>
        <w:t xml:space="preserve">, trong đó cũng có các giải pháp để phát triển đội ngũ </w:t>
      </w:r>
      <w:r w:rsidR="00B343DE" w:rsidRPr="00515EA8">
        <w:rPr>
          <w:rFonts w:eastAsia="Times New Roman"/>
          <w:iCs/>
          <w:lang w:val="en-US"/>
        </w:rPr>
        <w:t>GV</w:t>
      </w:r>
      <w:r w:rsidRPr="00515EA8">
        <w:rPr>
          <w:rFonts w:eastAsia="Times New Roman"/>
          <w:iCs/>
          <w:lang w:val="en-US"/>
        </w:rPr>
        <w:t xml:space="preserve"> đáp ứng yêu cầu đào tạo, NCKH và các hoạt động PVCĐ. </w:t>
      </w:r>
      <w:r w:rsidR="00A52702" w:rsidRPr="00515EA8">
        <w:rPr>
          <w:rFonts w:eastAsia="Times New Roman"/>
          <w:iCs/>
          <w:lang w:val="en-US"/>
        </w:rPr>
        <w:t>Trường ĐH Vinh</w:t>
      </w:r>
      <w:r w:rsidRPr="00515EA8">
        <w:rPr>
          <w:rFonts w:eastAsia="Times New Roman"/>
          <w:iCs/>
          <w:lang w:val="en-US"/>
        </w:rPr>
        <w:t xml:space="preserve"> đã phê duyệt chức danh lãnh đạo, quản </w:t>
      </w:r>
      <w:r w:rsidR="00E62A12" w:rsidRPr="00515EA8">
        <w:rPr>
          <w:rFonts w:eastAsia="Times New Roman"/>
          <w:iCs/>
          <w:lang w:val="en-US"/>
        </w:rPr>
        <w:t>lí</w:t>
      </w:r>
      <w:r w:rsidRPr="00515EA8">
        <w:rPr>
          <w:rFonts w:eastAsia="Times New Roman"/>
          <w:iCs/>
          <w:lang w:val="en-US"/>
        </w:rPr>
        <w:t xml:space="preserve"> các tổ chức Đảng, đơn vị, đoàn thể thuộc Trường (</w:t>
      </w:r>
      <w:r w:rsidR="0089432E" w:rsidRPr="00515EA8">
        <w:rPr>
          <w:rFonts w:eastAsia="Times New Roman"/>
          <w:iCs/>
          <w:lang w:val="en-US"/>
        </w:rPr>
        <w:t>Quyết định</w:t>
      </w:r>
      <w:r w:rsidRPr="00515EA8">
        <w:rPr>
          <w:rFonts w:eastAsia="Times New Roman"/>
          <w:iCs/>
          <w:lang w:val="en-US"/>
        </w:rPr>
        <w:t xml:space="preserve"> số 151/QĐ-ĐU ngày 14/12/2018)</w:t>
      </w:r>
      <w:r w:rsidR="0089432E" w:rsidRPr="00515EA8">
        <w:rPr>
          <w:rFonts w:eastAsia="Times New Roman"/>
          <w:iCs/>
          <w:lang w:val="en-US"/>
        </w:rPr>
        <w:t xml:space="preserve"> </w:t>
      </w:r>
      <w:r w:rsidR="0089432E" w:rsidRPr="00515EA8">
        <w:rPr>
          <w:rFonts w:eastAsia="Times New Roman"/>
          <w:lang w:val="en-US"/>
        </w:rPr>
        <w:t>[</w:t>
      </w:r>
      <w:r w:rsidR="0089432E" w:rsidRPr="00515EA8">
        <w:rPr>
          <w:rFonts w:eastAsia="Times New Roman"/>
          <w:color w:val="FF0000"/>
          <w:lang w:val="en-US"/>
        </w:rPr>
        <w:t>H6.06.01.06</w:t>
      </w:r>
      <w:r w:rsidR="0089432E" w:rsidRPr="00515EA8">
        <w:rPr>
          <w:rFonts w:eastAsia="Times New Roman"/>
          <w:lang w:val="en-US"/>
        </w:rPr>
        <w:t>]</w:t>
      </w:r>
      <w:r w:rsidRPr="00515EA8">
        <w:rPr>
          <w:rFonts w:eastAsia="Times New Roman"/>
          <w:iCs/>
          <w:lang w:val="en-US"/>
        </w:rPr>
        <w:t xml:space="preserve">; Danh mục vị trí việc làm, tiêu chuẩn và điều kiện làm việc của từng vị trí của </w:t>
      </w:r>
      <w:r w:rsidR="00A52702" w:rsidRPr="00515EA8">
        <w:rPr>
          <w:rFonts w:eastAsia="Times New Roman"/>
          <w:iCs/>
          <w:lang w:val="en-US"/>
        </w:rPr>
        <w:t>Trường ĐH Vinh</w:t>
      </w:r>
      <w:r w:rsidRPr="00515EA8">
        <w:rPr>
          <w:rFonts w:eastAsia="Times New Roman"/>
          <w:iCs/>
          <w:lang w:val="en-US"/>
        </w:rPr>
        <w:t xml:space="preserve"> (</w:t>
      </w:r>
      <w:r w:rsidR="0089432E" w:rsidRPr="00515EA8">
        <w:rPr>
          <w:rFonts w:eastAsia="Times New Roman"/>
          <w:iCs/>
          <w:lang w:val="en-US"/>
        </w:rPr>
        <w:t>Nghị quyết</w:t>
      </w:r>
      <w:r w:rsidRPr="00515EA8">
        <w:rPr>
          <w:rFonts w:eastAsia="Times New Roman"/>
          <w:iCs/>
          <w:lang w:val="en-US"/>
        </w:rPr>
        <w:t xml:space="preserve"> số 16/NQ-HĐT ngày 20/12/2022)</w:t>
      </w:r>
      <w:r w:rsidR="0089432E" w:rsidRPr="00515EA8">
        <w:rPr>
          <w:rFonts w:eastAsia="Times New Roman"/>
          <w:iCs/>
          <w:lang w:val="en-US"/>
        </w:rPr>
        <w:t xml:space="preserve"> </w:t>
      </w:r>
      <w:r w:rsidR="0089432E" w:rsidRPr="00515EA8">
        <w:rPr>
          <w:rFonts w:eastAsia="Times New Roman"/>
          <w:lang w:val="en-US"/>
        </w:rPr>
        <w:t>[</w:t>
      </w:r>
      <w:r w:rsidR="0089432E" w:rsidRPr="00515EA8">
        <w:rPr>
          <w:rFonts w:eastAsia="Times New Roman"/>
          <w:color w:val="FF0000"/>
          <w:lang w:val="en-US"/>
        </w:rPr>
        <w:t>H6.06.01.07</w:t>
      </w:r>
      <w:r w:rsidR="0089432E" w:rsidRPr="00515EA8">
        <w:rPr>
          <w:rFonts w:eastAsia="Times New Roman"/>
          <w:lang w:val="en-US"/>
        </w:rPr>
        <w:t>]</w:t>
      </w:r>
      <w:r w:rsidRPr="00515EA8">
        <w:rPr>
          <w:rFonts w:eastAsia="Times New Roman"/>
          <w:iCs/>
          <w:lang w:val="en-US"/>
        </w:rPr>
        <w:t xml:space="preserve">. </w:t>
      </w:r>
      <w:r w:rsidR="007E260D" w:rsidRPr="00515EA8">
        <w:rPr>
          <w:rFonts w:eastAsia="Times New Roman"/>
          <w:iCs/>
          <w:lang w:val="en-US"/>
        </w:rPr>
        <w:t>Nhà trường</w:t>
      </w:r>
      <w:r w:rsidRPr="00515EA8">
        <w:rPr>
          <w:rFonts w:eastAsia="Times New Roman"/>
          <w:iCs/>
          <w:lang w:val="en-US"/>
        </w:rPr>
        <w:t xml:space="preserve"> đã thực hiện kế hoạch tuyển dụng, sử dụng, bổ nhiệm viên chức theo các văn bản </w:t>
      </w:r>
      <w:r w:rsidR="00554122" w:rsidRPr="00515EA8">
        <w:rPr>
          <w:rFonts w:eastAsia="Times New Roman"/>
          <w:lang w:val="en-US"/>
        </w:rPr>
        <w:t>[</w:t>
      </w:r>
      <w:r w:rsidR="00554122" w:rsidRPr="00515EA8">
        <w:rPr>
          <w:rFonts w:eastAsia="Times New Roman"/>
          <w:color w:val="FF0000"/>
          <w:lang w:val="en-US"/>
        </w:rPr>
        <w:t>H6.06.01.08</w:t>
      </w:r>
      <w:r w:rsidR="00554122" w:rsidRPr="00515EA8">
        <w:rPr>
          <w:rFonts w:eastAsia="Times New Roman"/>
          <w:lang w:val="en-US"/>
        </w:rPr>
        <w:t xml:space="preserve">] </w:t>
      </w:r>
      <w:r w:rsidRPr="00515EA8">
        <w:rPr>
          <w:rFonts w:eastAsia="Times New Roman"/>
          <w:iCs/>
          <w:lang w:val="en-US"/>
        </w:rPr>
        <w:t xml:space="preserve">như: Đề án vị trí việc làm, </w:t>
      </w:r>
      <w:r w:rsidR="00E62A12" w:rsidRPr="00515EA8">
        <w:rPr>
          <w:rFonts w:eastAsia="Times New Roman"/>
          <w:iCs/>
          <w:lang w:val="en-US"/>
        </w:rPr>
        <w:t xml:space="preserve">Qui </w:t>
      </w:r>
      <w:r w:rsidRPr="00515EA8">
        <w:rPr>
          <w:rFonts w:eastAsia="Times New Roman"/>
          <w:iCs/>
          <w:lang w:val="en-US"/>
        </w:rPr>
        <w:t xml:space="preserve">định về tuyển dụng, sử dụng, quản </w:t>
      </w:r>
      <w:r w:rsidR="00E62A12" w:rsidRPr="00515EA8">
        <w:rPr>
          <w:rFonts w:eastAsia="Times New Roman"/>
          <w:iCs/>
          <w:lang w:val="en-US"/>
        </w:rPr>
        <w:t>lí</w:t>
      </w:r>
      <w:r w:rsidRPr="00515EA8">
        <w:rPr>
          <w:rFonts w:eastAsia="Times New Roman"/>
          <w:iCs/>
          <w:lang w:val="en-US"/>
        </w:rPr>
        <w:t xml:space="preserve"> viên chức của </w:t>
      </w:r>
      <w:r w:rsidR="00A52702" w:rsidRPr="00515EA8">
        <w:rPr>
          <w:rFonts w:eastAsia="Times New Roman"/>
          <w:iCs/>
          <w:lang w:val="en-US"/>
        </w:rPr>
        <w:t>Trường ĐH Vinh</w:t>
      </w:r>
      <w:r w:rsidRPr="00515EA8">
        <w:rPr>
          <w:rFonts w:eastAsia="Times New Roman"/>
          <w:iCs/>
          <w:lang w:val="en-US"/>
        </w:rPr>
        <w:t xml:space="preserve">, Nghị quyết về công tác </w:t>
      </w:r>
      <w:r w:rsidR="00742334" w:rsidRPr="00515EA8">
        <w:rPr>
          <w:rFonts w:eastAsia="Times New Roman"/>
          <w:iCs/>
          <w:lang w:val="en-US"/>
        </w:rPr>
        <w:t>TCCB</w:t>
      </w:r>
      <w:r w:rsidRPr="00515EA8">
        <w:rPr>
          <w:rFonts w:eastAsia="Times New Roman"/>
          <w:iCs/>
          <w:lang w:val="en-US"/>
        </w:rPr>
        <w:t xml:space="preserve">, </w:t>
      </w:r>
      <w:r w:rsidR="00E62A12" w:rsidRPr="00515EA8">
        <w:rPr>
          <w:rFonts w:eastAsia="Times New Roman"/>
          <w:iCs/>
          <w:lang w:val="en-US"/>
        </w:rPr>
        <w:t xml:space="preserve">Qui </w:t>
      </w:r>
      <w:r w:rsidRPr="00515EA8">
        <w:rPr>
          <w:rFonts w:eastAsia="Times New Roman"/>
          <w:iCs/>
          <w:lang w:val="en-US"/>
        </w:rPr>
        <w:t xml:space="preserve">định về luân chuyển </w:t>
      </w:r>
      <w:r w:rsidR="005512B8" w:rsidRPr="00515EA8">
        <w:rPr>
          <w:rFonts w:eastAsia="Times New Roman"/>
          <w:iCs/>
          <w:lang w:val="en-US"/>
        </w:rPr>
        <w:t>CB</w:t>
      </w:r>
      <w:r w:rsidRPr="00515EA8">
        <w:rPr>
          <w:rFonts w:eastAsia="Times New Roman"/>
          <w:iCs/>
          <w:lang w:val="en-US"/>
        </w:rPr>
        <w:t xml:space="preserve"> </w:t>
      </w:r>
      <w:r w:rsidR="00A52702" w:rsidRPr="00515EA8">
        <w:rPr>
          <w:rFonts w:eastAsia="Times New Roman"/>
          <w:iCs/>
          <w:lang w:val="en-US"/>
        </w:rPr>
        <w:t>Trường ĐH Vinh</w:t>
      </w:r>
      <w:r w:rsidRPr="00515EA8">
        <w:rPr>
          <w:rFonts w:eastAsia="Times New Roman"/>
          <w:iCs/>
          <w:lang w:val="en-US"/>
        </w:rPr>
        <w:t xml:space="preserve">, </w:t>
      </w:r>
      <w:r w:rsidR="00E62A12" w:rsidRPr="00515EA8">
        <w:rPr>
          <w:rFonts w:eastAsia="Times New Roman"/>
          <w:iCs/>
          <w:lang w:val="en-US"/>
        </w:rPr>
        <w:t xml:space="preserve">qui </w:t>
      </w:r>
      <w:r w:rsidRPr="00515EA8">
        <w:rPr>
          <w:rFonts w:eastAsia="Times New Roman"/>
          <w:iCs/>
          <w:lang w:val="en-US"/>
        </w:rPr>
        <w:t>định bổ nhiệm, miễn nhiệm GS, PGS, GCCC, GVC (</w:t>
      </w:r>
      <w:r w:rsidR="00333F76" w:rsidRPr="00515EA8">
        <w:rPr>
          <w:rFonts w:eastAsia="Times New Roman"/>
          <w:iCs/>
          <w:lang w:val="en-US"/>
        </w:rPr>
        <w:t xml:space="preserve">Quyết định </w:t>
      </w:r>
      <w:r w:rsidRPr="00515EA8">
        <w:rPr>
          <w:rFonts w:eastAsia="Times New Roman"/>
          <w:iCs/>
          <w:lang w:val="en-US"/>
        </w:rPr>
        <w:t xml:space="preserve">số 1217/Q Đ-ĐHV ngày 14/12/2018, </w:t>
      </w:r>
      <w:r w:rsidR="004839FB" w:rsidRPr="00515EA8">
        <w:rPr>
          <w:rFonts w:eastAsia="Times New Roman"/>
          <w:iCs/>
          <w:lang w:val="en-US"/>
        </w:rPr>
        <w:t xml:space="preserve">Nghị quyết </w:t>
      </w:r>
      <w:r w:rsidRPr="00515EA8">
        <w:rPr>
          <w:rFonts w:eastAsia="Times New Roman"/>
          <w:iCs/>
          <w:lang w:val="en-US"/>
        </w:rPr>
        <w:t xml:space="preserve">số 07/NQ-HĐT ngày </w:t>
      </w:r>
      <w:r w:rsidRPr="00515EA8">
        <w:rPr>
          <w:rFonts w:eastAsia="Times New Roman"/>
          <w:iCs/>
          <w:lang w:val="en-US"/>
        </w:rPr>
        <w:lastRenderedPageBreak/>
        <w:t xml:space="preserve">27/3/2023, </w:t>
      </w:r>
      <w:r w:rsidR="004839FB" w:rsidRPr="00515EA8">
        <w:rPr>
          <w:rFonts w:eastAsia="Times New Roman"/>
          <w:iCs/>
          <w:lang w:val="en-US"/>
        </w:rPr>
        <w:t xml:space="preserve">Nghị quyết </w:t>
      </w:r>
      <w:r w:rsidRPr="00515EA8">
        <w:rPr>
          <w:rFonts w:eastAsia="Times New Roman"/>
          <w:iCs/>
          <w:lang w:val="en-US"/>
        </w:rPr>
        <w:t xml:space="preserve">số 04/NQ-ĐHV ngày 02/7/2020, </w:t>
      </w:r>
      <w:r w:rsidR="00333F76" w:rsidRPr="00515EA8">
        <w:rPr>
          <w:rFonts w:eastAsia="Times New Roman"/>
          <w:iCs/>
          <w:lang w:val="en-US"/>
        </w:rPr>
        <w:t xml:space="preserve">Quyết định </w:t>
      </w:r>
      <w:r w:rsidRPr="00515EA8">
        <w:rPr>
          <w:rFonts w:eastAsia="Times New Roman"/>
          <w:iCs/>
          <w:lang w:val="en-US"/>
        </w:rPr>
        <w:t xml:space="preserve">số 06/QĐ-ĐU ngày 27/02/2023, </w:t>
      </w:r>
      <w:r w:rsidR="00333F76" w:rsidRPr="00515EA8">
        <w:rPr>
          <w:rFonts w:eastAsia="Times New Roman"/>
          <w:iCs/>
          <w:lang w:val="en-US"/>
        </w:rPr>
        <w:t xml:space="preserve">Quyết định </w:t>
      </w:r>
      <w:r w:rsidRPr="00515EA8">
        <w:rPr>
          <w:rFonts w:eastAsia="Times New Roman"/>
          <w:iCs/>
          <w:lang w:val="en-US"/>
        </w:rPr>
        <w:t>số 3452/QĐ-ĐHV ngày 13/12/2019).</w:t>
      </w:r>
    </w:p>
    <w:p w14:paraId="3C9CE9A1" w14:textId="6E1E1A0E" w:rsidR="00636575" w:rsidRPr="00515EA8" w:rsidRDefault="00E400B9" w:rsidP="005B6F8A">
      <w:pPr>
        <w:widowControl w:val="0"/>
        <w:spacing w:before="0" w:line="319" w:lineRule="auto"/>
        <w:ind w:firstLine="567"/>
        <w:rPr>
          <w:rFonts w:eastAsia="Times New Roman"/>
          <w:iCs/>
          <w:lang w:val="en-US"/>
        </w:rPr>
      </w:pPr>
      <w:r w:rsidRPr="00515EA8">
        <w:rPr>
          <w:rFonts w:eastAsia="Times New Roman"/>
          <w:iCs/>
          <w:lang w:val="en-US"/>
        </w:rPr>
        <w:t xml:space="preserve">Nhờ </w:t>
      </w:r>
      <w:r w:rsidRPr="00515EA8">
        <w:rPr>
          <w:rFonts w:eastAsia="Times New Roman"/>
          <w:iCs/>
          <w:color w:val="00B0F0"/>
          <w:lang w:val="en-US"/>
        </w:rPr>
        <w:t xml:space="preserve">thực hiện tốt kế hoạch/qui hoạch việc phát triển đội ngũ GV nhằm đáp ứng nhu cầu về đào tạo, NCKH và PVCĐ </w:t>
      </w:r>
      <w:r w:rsidRPr="00515EA8">
        <w:rPr>
          <w:rFonts w:eastAsia="Times New Roman"/>
          <w:iCs/>
          <w:color w:val="000000" w:themeColor="text1"/>
          <w:lang w:val="en-US"/>
        </w:rPr>
        <w:t>mà t</w:t>
      </w:r>
      <w:r w:rsidR="00636575" w:rsidRPr="00515EA8">
        <w:rPr>
          <w:rFonts w:eastAsia="Times New Roman"/>
          <w:iCs/>
          <w:color w:val="000000" w:themeColor="text1"/>
          <w:lang w:val="en-US"/>
        </w:rPr>
        <w:t>ính đến 31/</w:t>
      </w:r>
      <w:r w:rsidR="00554122" w:rsidRPr="00515EA8">
        <w:rPr>
          <w:rFonts w:eastAsia="Times New Roman"/>
          <w:iCs/>
          <w:color w:val="000000" w:themeColor="text1"/>
          <w:lang w:val="en-US"/>
        </w:rPr>
        <w:t>5</w:t>
      </w:r>
      <w:r w:rsidR="00636575" w:rsidRPr="00515EA8">
        <w:rPr>
          <w:rFonts w:eastAsia="Times New Roman"/>
          <w:iCs/>
          <w:color w:val="000000" w:themeColor="text1"/>
          <w:lang w:val="en-US"/>
        </w:rPr>
        <w:t>/202</w:t>
      </w:r>
      <w:r w:rsidR="00554122" w:rsidRPr="00515EA8">
        <w:rPr>
          <w:rFonts w:eastAsia="Times New Roman"/>
          <w:iCs/>
          <w:color w:val="000000" w:themeColor="text1"/>
          <w:lang w:val="en-US"/>
        </w:rPr>
        <w:t>5</w:t>
      </w:r>
      <w:r w:rsidR="00636575" w:rsidRPr="00515EA8">
        <w:rPr>
          <w:rFonts w:eastAsia="Times New Roman"/>
          <w:iCs/>
          <w:color w:val="000000" w:themeColor="text1"/>
          <w:lang w:val="en-US"/>
        </w:rPr>
        <w:t xml:space="preserve">, Khoa Sinh học là đơn vị thực hiện CTĐT </w:t>
      </w:r>
      <w:r w:rsidR="0004159B" w:rsidRPr="00515EA8">
        <w:rPr>
          <w:rFonts w:eastAsia="Times New Roman"/>
          <w:iCs/>
          <w:color w:val="000000" w:themeColor="text1"/>
          <w:lang w:val="en-US"/>
        </w:rPr>
        <w:t>ngành SHTN</w:t>
      </w:r>
      <w:r w:rsidR="00636575" w:rsidRPr="00515EA8">
        <w:rPr>
          <w:rFonts w:eastAsia="Times New Roman"/>
          <w:iCs/>
          <w:color w:val="000000" w:themeColor="text1"/>
          <w:lang w:val="en-US"/>
        </w:rPr>
        <w:t xml:space="preserve"> trình độ </w:t>
      </w:r>
      <w:r w:rsidR="00D4776A" w:rsidRPr="00515EA8">
        <w:rPr>
          <w:rFonts w:eastAsia="Times New Roman"/>
          <w:iCs/>
          <w:color w:val="000000" w:themeColor="text1"/>
          <w:lang w:val="en-US"/>
        </w:rPr>
        <w:t>thạc sĩ</w:t>
      </w:r>
      <w:r w:rsidR="00636575" w:rsidRPr="00515EA8">
        <w:rPr>
          <w:rFonts w:eastAsia="Times New Roman"/>
          <w:iCs/>
          <w:color w:val="000000" w:themeColor="text1"/>
          <w:lang w:val="en-US"/>
        </w:rPr>
        <w:t xml:space="preserve"> có 22 GV, gồm: 06 </w:t>
      </w:r>
      <w:r w:rsidR="00D4776A" w:rsidRPr="00515EA8">
        <w:rPr>
          <w:rFonts w:eastAsia="Times New Roman"/>
          <w:iCs/>
          <w:color w:val="000000" w:themeColor="text1"/>
          <w:lang w:val="en-US"/>
        </w:rPr>
        <w:t>phó giáo sư</w:t>
      </w:r>
      <w:r w:rsidR="00636575" w:rsidRPr="00515EA8">
        <w:rPr>
          <w:rFonts w:eastAsia="Times New Roman"/>
          <w:iCs/>
          <w:color w:val="000000" w:themeColor="text1"/>
          <w:lang w:val="en-US"/>
        </w:rPr>
        <w:t xml:space="preserve"> (27,3%), 15 </w:t>
      </w:r>
      <w:r w:rsidR="00D4776A" w:rsidRPr="00515EA8">
        <w:rPr>
          <w:rFonts w:eastAsia="Times New Roman"/>
          <w:iCs/>
          <w:color w:val="000000" w:themeColor="text1"/>
          <w:lang w:val="en-US"/>
        </w:rPr>
        <w:t>tiến sĩ</w:t>
      </w:r>
      <w:r w:rsidR="00636575" w:rsidRPr="00515EA8">
        <w:rPr>
          <w:rFonts w:eastAsia="Times New Roman"/>
          <w:iCs/>
          <w:color w:val="000000" w:themeColor="text1"/>
          <w:lang w:val="en-US"/>
        </w:rPr>
        <w:t xml:space="preserve"> (68,2%). Trong chu </w:t>
      </w:r>
      <w:r w:rsidR="00E62A12" w:rsidRPr="00515EA8">
        <w:rPr>
          <w:rFonts w:eastAsia="Times New Roman"/>
          <w:iCs/>
          <w:color w:val="000000" w:themeColor="text1"/>
          <w:lang w:val="en-US"/>
        </w:rPr>
        <w:t>kì</w:t>
      </w:r>
      <w:r w:rsidR="00636575" w:rsidRPr="00515EA8">
        <w:rPr>
          <w:rFonts w:eastAsia="Times New Roman"/>
          <w:iCs/>
          <w:color w:val="000000" w:themeColor="text1"/>
          <w:lang w:val="en-US"/>
        </w:rPr>
        <w:t xml:space="preserve"> đánh giá, giai đoạn từ 20</w:t>
      </w:r>
      <w:r w:rsidR="00A649B7" w:rsidRPr="00515EA8">
        <w:rPr>
          <w:rFonts w:eastAsia="Times New Roman"/>
          <w:iCs/>
          <w:color w:val="000000" w:themeColor="text1"/>
          <w:lang w:val="en-US"/>
        </w:rPr>
        <w:t>20</w:t>
      </w:r>
      <w:r w:rsidR="00D4776A" w:rsidRPr="00515EA8">
        <w:rPr>
          <w:rFonts w:eastAsia="Times New Roman"/>
          <w:iCs/>
          <w:color w:val="000000" w:themeColor="text1"/>
          <w:lang w:val="en-US"/>
        </w:rPr>
        <w:t xml:space="preserve"> </w:t>
      </w:r>
      <w:r w:rsidR="00636575" w:rsidRPr="00515EA8">
        <w:rPr>
          <w:rFonts w:eastAsia="Times New Roman"/>
          <w:iCs/>
          <w:color w:val="000000" w:themeColor="text1"/>
          <w:lang w:val="en-US"/>
        </w:rPr>
        <w:t>-</w:t>
      </w:r>
      <w:r w:rsidR="00D4776A" w:rsidRPr="00515EA8">
        <w:rPr>
          <w:rFonts w:eastAsia="Times New Roman"/>
          <w:iCs/>
          <w:color w:val="000000" w:themeColor="text1"/>
          <w:lang w:val="en-US"/>
        </w:rPr>
        <w:t xml:space="preserve"> </w:t>
      </w:r>
      <w:r w:rsidR="00636575" w:rsidRPr="00515EA8">
        <w:rPr>
          <w:rFonts w:eastAsia="Times New Roman"/>
          <w:iCs/>
          <w:color w:val="000000" w:themeColor="text1"/>
          <w:lang w:val="en-US"/>
        </w:rPr>
        <w:t xml:space="preserve">2024, Khoa Sinh học bổ nhiệm mới 06 GV vào vị trí lãnh đạo (từ cấp Bộ môn trở lên), bổ nhiệm được 04 </w:t>
      </w:r>
      <w:r w:rsidR="00D4776A" w:rsidRPr="00515EA8">
        <w:rPr>
          <w:rFonts w:eastAsia="Times New Roman"/>
          <w:iCs/>
          <w:color w:val="000000" w:themeColor="text1"/>
          <w:lang w:val="en-US"/>
        </w:rPr>
        <w:t>phó giáo sư</w:t>
      </w:r>
      <w:r w:rsidR="00636575" w:rsidRPr="00515EA8">
        <w:rPr>
          <w:rFonts w:eastAsia="Times New Roman"/>
          <w:iCs/>
          <w:color w:val="000000" w:themeColor="text1"/>
          <w:lang w:val="en-US"/>
        </w:rPr>
        <w:t>, bổ nhiệm vào chức danh GV hạng I được 04 GV</w:t>
      </w:r>
      <w:r w:rsidR="00D4776A" w:rsidRPr="00515EA8">
        <w:rPr>
          <w:rFonts w:eastAsia="Times New Roman"/>
          <w:iCs/>
          <w:color w:val="000000" w:themeColor="text1"/>
          <w:lang w:val="en-US"/>
        </w:rPr>
        <w:t xml:space="preserve"> cao cấp</w:t>
      </w:r>
      <w:r w:rsidR="00636575" w:rsidRPr="00515EA8">
        <w:rPr>
          <w:rFonts w:eastAsia="Times New Roman"/>
          <w:iCs/>
          <w:color w:val="000000" w:themeColor="text1"/>
          <w:lang w:val="en-US"/>
        </w:rPr>
        <w:t>, vào chức danh GV hạng II được 06 GV</w:t>
      </w:r>
      <w:r w:rsidR="00D4776A" w:rsidRPr="00515EA8">
        <w:rPr>
          <w:rFonts w:eastAsia="Times New Roman"/>
          <w:iCs/>
          <w:color w:val="000000" w:themeColor="text1"/>
          <w:lang w:val="en-US"/>
        </w:rPr>
        <w:t xml:space="preserve"> chính</w:t>
      </w:r>
      <w:r w:rsidR="00636575" w:rsidRPr="00515EA8">
        <w:rPr>
          <w:rFonts w:eastAsia="Times New Roman"/>
          <w:iCs/>
          <w:color w:val="000000" w:themeColor="text1"/>
          <w:lang w:val="en-US"/>
        </w:rPr>
        <w:t xml:space="preserve">, GV nghỉ hưu theo chế độ 03 người, 06 GV chuyển công tác, chấm dứt hợp đồng lao động. Trường có chính sách thu hút các nhân lực chất lượng cao </w:t>
      </w:r>
      <w:r w:rsidR="00636575" w:rsidRPr="00515EA8">
        <w:rPr>
          <w:rFonts w:eastAsia="Times New Roman"/>
          <w:iCs/>
          <w:lang w:val="en-US"/>
        </w:rPr>
        <w:t xml:space="preserve">về công tác tại trường tại </w:t>
      </w:r>
      <w:r w:rsidR="00E62A12" w:rsidRPr="00515EA8">
        <w:rPr>
          <w:rFonts w:eastAsia="Times New Roman"/>
          <w:iCs/>
          <w:lang w:val="en-US"/>
        </w:rPr>
        <w:t xml:space="preserve">Qui </w:t>
      </w:r>
      <w:r w:rsidR="00636575" w:rsidRPr="00515EA8">
        <w:rPr>
          <w:rFonts w:eastAsia="Times New Roman"/>
          <w:iCs/>
          <w:lang w:val="en-US"/>
        </w:rPr>
        <w:t xml:space="preserve">chế chi tiêu nội bộ </w:t>
      </w:r>
      <w:r w:rsidR="00A52702" w:rsidRPr="00515EA8">
        <w:rPr>
          <w:rFonts w:eastAsia="Times New Roman"/>
          <w:iCs/>
          <w:lang w:val="en-US"/>
        </w:rPr>
        <w:t>Trường ĐH Vinh</w:t>
      </w:r>
      <w:r w:rsidR="00636575" w:rsidRPr="00515EA8">
        <w:rPr>
          <w:rFonts w:eastAsia="Times New Roman"/>
          <w:iCs/>
          <w:lang w:val="en-US"/>
        </w:rPr>
        <w:t xml:space="preserve"> (</w:t>
      </w:r>
      <w:r w:rsidR="00333F76" w:rsidRPr="00515EA8">
        <w:rPr>
          <w:rFonts w:eastAsia="Times New Roman"/>
          <w:iCs/>
          <w:lang w:val="en-US"/>
        </w:rPr>
        <w:t xml:space="preserve">Quyết định </w:t>
      </w:r>
      <w:r w:rsidR="00636575" w:rsidRPr="00515EA8">
        <w:rPr>
          <w:rFonts w:eastAsia="Times New Roman"/>
          <w:iCs/>
          <w:lang w:val="en-US"/>
        </w:rPr>
        <w:t>số 737/QĐ-ĐHV ngày 01/4/2024)</w:t>
      </w:r>
      <w:r w:rsidR="00A649B7" w:rsidRPr="00515EA8">
        <w:rPr>
          <w:rFonts w:eastAsia="Times New Roman"/>
          <w:iCs/>
          <w:lang w:val="en-US"/>
        </w:rPr>
        <w:t xml:space="preserve"> </w:t>
      </w:r>
      <w:r w:rsidR="00A649B7" w:rsidRPr="00515EA8">
        <w:rPr>
          <w:rFonts w:eastAsia="Times New Roman"/>
          <w:lang w:val="en-US"/>
        </w:rPr>
        <w:t>[</w:t>
      </w:r>
      <w:r w:rsidR="00A649B7" w:rsidRPr="00515EA8">
        <w:rPr>
          <w:rFonts w:eastAsia="Times New Roman"/>
          <w:color w:val="FF0000"/>
          <w:lang w:val="en-US"/>
        </w:rPr>
        <w:t>H6.06.01.09</w:t>
      </w:r>
      <w:r w:rsidR="00A649B7" w:rsidRPr="00515EA8">
        <w:rPr>
          <w:rFonts w:eastAsia="Times New Roman"/>
          <w:lang w:val="en-US"/>
        </w:rPr>
        <w:t>]</w:t>
      </w:r>
      <w:r w:rsidR="00636575" w:rsidRPr="00515EA8">
        <w:rPr>
          <w:rFonts w:eastAsia="Times New Roman"/>
          <w:iCs/>
          <w:lang w:val="en-US"/>
        </w:rPr>
        <w:t xml:space="preserve">, cụ thể: Hỗ trợ một phần học phí (tối đa bằng mức học phí của </w:t>
      </w:r>
      <w:r w:rsidR="00A52702" w:rsidRPr="00515EA8">
        <w:rPr>
          <w:rFonts w:eastAsia="Times New Roman"/>
          <w:iCs/>
          <w:lang w:val="en-US"/>
        </w:rPr>
        <w:t>Trường ĐH Vinh</w:t>
      </w:r>
      <w:r w:rsidR="00636575" w:rsidRPr="00515EA8">
        <w:rPr>
          <w:rFonts w:eastAsia="Times New Roman"/>
          <w:iCs/>
          <w:lang w:val="en-US"/>
        </w:rPr>
        <w:t xml:space="preserve">) cho CB được cử đi đào tạo; hỗ trợ thêm 40 triệu đồng cho </w:t>
      </w:r>
      <w:r w:rsidR="00C36F9F" w:rsidRPr="00515EA8">
        <w:rPr>
          <w:rFonts w:eastAsia="Times New Roman"/>
          <w:iCs/>
          <w:lang w:val="en-US"/>
        </w:rPr>
        <w:t>viên chức, người lao động</w:t>
      </w:r>
      <w:r w:rsidR="00636575" w:rsidRPr="00515EA8">
        <w:rPr>
          <w:rFonts w:eastAsia="Times New Roman"/>
          <w:iCs/>
          <w:lang w:val="en-US"/>
        </w:rPr>
        <w:t xml:space="preserve"> được cấp bằng </w:t>
      </w:r>
      <w:r w:rsidR="00C36F9F" w:rsidRPr="00515EA8">
        <w:rPr>
          <w:rFonts w:eastAsia="Times New Roman"/>
          <w:iCs/>
          <w:lang w:val="en-US"/>
        </w:rPr>
        <w:t>thạc sĩ</w:t>
      </w:r>
      <w:r w:rsidR="00636575" w:rsidRPr="00515EA8">
        <w:rPr>
          <w:rFonts w:eastAsia="Times New Roman"/>
          <w:iCs/>
          <w:lang w:val="en-US"/>
        </w:rPr>
        <w:t xml:space="preserve">; hỗ trợ thêm 100 triệu đồng cho </w:t>
      </w:r>
      <w:r w:rsidR="00D4776A" w:rsidRPr="00515EA8">
        <w:rPr>
          <w:rFonts w:eastAsia="Times New Roman"/>
          <w:iCs/>
          <w:lang w:val="en-US"/>
        </w:rPr>
        <w:t>viên chức, người lao động</w:t>
      </w:r>
      <w:r w:rsidR="00636575" w:rsidRPr="00515EA8">
        <w:rPr>
          <w:rFonts w:eastAsia="Times New Roman"/>
          <w:iCs/>
          <w:lang w:val="en-US"/>
        </w:rPr>
        <w:t xml:space="preserve"> được cấp bằng </w:t>
      </w:r>
      <w:r w:rsidR="00D4776A" w:rsidRPr="00515EA8">
        <w:rPr>
          <w:rFonts w:eastAsia="Times New Roman"/>
          <w:iCs/>
          <w:lang w:val="en-US"/>
        </w:rPr>
        <w:t>tiến sĩ</w:t>
      </w:r>
      <w:r w:rsidR="00636575" w:rsidRPr="00515EA8">
        <w:rPr>
          <w:rFonts w:eastAsia="Times New Roman"/>
          <w:iCs/>
          <w:lang w:val="en-US"/>
        </w:rPr>
        <w:t xml:space="preserve">…; CB, </w:t>
      </w:r>
      <w:r w:rsidR="00D4776A" w:rsidRPr="00515EA8">
        <w:rPr>
          <w:rFonts w:eastAsia="Times New Roman"/>
          <w:iCs/>
          <w:lang w:val="en-US"/>
        </w:rPr>
        <w:t xml:space="preserve">viên chức, người lao động </w:t>
      </w:r>
      <w:r w:rsidR="00636575" w:rsidRPr="00515EA8">
        <w:rPr>
          <w:rFonts w:eastAsia="Times New Roman"/>
          <w:iCs/>
          <w:lang w:val="en-US"/>
        </w:rPr>
        <w:t xml:space="preserve">đi học trong nước được miễn </w:t>
      </w:r>
      <w:r w:rsidR="002769E0" w:rsidRPr="00515EA8">
        <w:rPr>
          <w:rFonts w:eastAsia="Times New Roman"/>
          <w:iCs/>
          <w:lang w:val="en-US"/>
        </w:rPr>
        <w:t>70</w:t>
      </w:r>
      <w:r w:rsidR="00636575" w:rsidRPr="00515EA8">
        <w:rPr>
          <w:rFonts w:eastAsia="Times New Roman"/>
          <w:iCs/>
          <w:lang w:val="en-US"/>
        </w:rPr>
        <w:t>%</w:t>
      </w:r>
      <w:r w:rsidR="002769E0" w:rsidRPr="00515EA8">
        <w:rPr>
          <w:rFonts w:eastAsia="Times New Roman"/>
          <w:iCs/>
          <w:lang w:val="en-US"/>
        </w:rPr>
        <w:t>, đi học nước ngoài được miễn 100%</w:t>
      </w:r>
      <w:r w:rsidR="00636575" w:rsidRPr="00515EA8">
        <w:rPr>
          <w:rFonts w:eastAsia="Times New Roman"/>
          <w:iCs/>
          <w:lang w:val="en-US"/>
        </w:rPr>
        <w:t xml:space="preserve"> giờ giảng, được hỗ trợ tiền sinh hoạt phí hàng tháng và tiền tàu xe đi - về; và nhiều trường hợp hỗ trợ khác; học </w:t>
      </w:r>
      <w:r w:rsidR="00E62A12" w:rsidRPr="00515EA8">
        <w:rPr>
          <w:rFonts w:eastAsia="Times New Roman"/>
          <w:iCs/>
          <w:lang w:val="en-US"/>
        </w:rPr>
        <w:t>lí</w:t>
      </w:r>
      <w:r w:rsidR="00636575" w:rsidRPr="00515EA8">
        <w:rPr>
          <w:rFonts w:eastAsia="Times New Roman"/>
          <w:iCs/>
          <w:lang w:val="en-US"/>
        </w:rPr>
        <w:t xml:space="preserve"> luận chính trị được chi trả 50% học phí. Điều 52 thuộc </w:t>
      </w:r>
      <w:r w:rsidR="00E62A12" w:rsidRPr="00515EA8">
        <w:rPr>
          <w:rFonts w:eastAsia="Times New Roman"/>
          <w:iCs/>
          <w:lang w:val="en-US"/>
        </w:rPr>
        <w:t xml:space="preserve">Qui </w:t>
      </w:r>
      <w:r w:rsidR="00636575" w:rsidRPr="00515EA8">
        <w:rPr>
          <w:rFonts w:eastAsia="Times New Roman"/>
          <w:iCs/>
          <w:lang w:val="en-US"/>
        </w:rPr>
        <w:t xml:space="preserve">chế </w:t>
      </w:r>
      <w:r w:rsidR="00E62A12" w:rsidRPr="00515EA8">
        <w:rPr>
          <w:rFonts w:eastAsia="Times New Roman"/>
          <w:iCs/>
          <w:lang w:val="en-US"/>
        </w:rPr>
        <w:t xml:space="preserve">qui </w:t>
      </w:r>
      <w:r w:rsidR="00636575" w:rsidRPr="00515EA8">
        <w:rPr>
          <w:rFonts w:eastAsia="Times New Roman"/>
          <w:iCs/>
          <w:lang w:val="en-US"/>
        </w:rPr>
        <w:t xml:space="preserve">định về đầu tư, thưởng, </w:t>
      </w:r>
      <w:r w:rsidR="00E62A12" w:rsidRPr="00515EA8">
        <w:rPr>
          <w:rFonts w:eastAsia="Times New Roman"/>
          <w:iCs/>
          <w:lang w:val="en-US"/>
        </w:rPr>
        <w:t xml:space="preserve">qui </w:t>
      </w:r>
      <w:r w:rsidR="00636575" w:rsidRPr="00515EA8">
        <w:rPr>
          <w:rFonts w:eastAsia="Times New Roman"/>
          <w:iCs/>
          <w:lang w:val="en-US"/>
        </w:rPr>
        <w:t xml:space="preserve">đổi giờ chuẩn giảng dạy đối với các sản phẩm KHCN, đổi mới sáng tạo và khởi nghiệp với các mức chi là định mức đầu tư được sản phẩm NCKH, </w:t>
      </w:r>
      <w:r w:rsidR="00C36F9F" w:rsidRPr="00515EA8">
        <w:rPr>
          <w:rFonts w:eastAsia="Times New Roman"/>
          <w:iCs/>
          <w:lang w:val="en-US"/>
        </w:rPr>
        <w:t>đ</w:t>
      </w:r>
      <w:r w:rsidR="00BC0F09" w:rsidRPr="00515EA8">
        <w:rPr>
          <w:rFonts w:eastAsia="Times New Roman"/>
          <w:iCs/>
          <w:lang w:val="en-US"/>
        </w:rPr>
        <w:t>ổi</w:t>
      </w:r>
      <w:r w:rsidR="00C36F9F" w:rsidRPr="00515EA8">
        <w:rPr>
          <w:rFonts w:eastAsia="Times New Roman"/>
          <w:iCs/>
          <w:lang w:val="en-US"/>
        </w:rPr>
        <w:t xml:space="preserve"> mới sáng tạo</w:t>
      </w:r>
      <w:r w:rsidR="00636575" w:rsidRPr="00515EA8">
        <w:rPr>
          <w:rFonts w:eastAsia="Times New Roman"/>
          <w:iCs/>
          <w:lang w:val="en-US"/>
        </w:rPr>
        <w:t xml:space="preserve"> bậc cao; mức chi cho bài báo Q1, Q2, Q3 (thuộc danh mục SCIE, A&amp;HCI, SSCI) lần lượt là: 80 triệu, 60 triệu và 40 triệu; ngoài ra còn được tặng máy tính xách tay.</w:t>
      </w:r>
    </w:p>
    <w:p w14:paraId="49534AC6" w14:textId="6055F2D1" w:rsidR="003D2227" w:rsidRPr="00515EA8" w:rsidRDefault="00636575" w:rsidP="005B6F8A">
      <w:pPr>
        <w:widowControl w:val="0"/>
        <w:spacing w:before="0" w:line="319" w:lineRule="auto"/>
        <w:ind w:firstLine="567"/>
        <w:rPr>
          <w:rFonts w:eastAsia="Times New Roman"/>
          <w:iCs/>
          <w:color w:val="000000" w:themeColor="text1"/>
          <w:lang w:val="en-US"/>
        </w:rPr>
      </w:pPr>
      <w:r w:rsidRPr="00515EA8">
        <w:rPr>
          <w:rFonts w:eastAsia="Times New Roman"/>
          <w:iCs/>
          <w:color w:val="000000" w:themeColor="text1"/>
          <w:lang w:val="en-US"/>
        </w:rPr>
        <w:t xml:space="preserve">Trường và Khoa Sinh học xây dựng được đội ngũ GV có trình độ cao đáp ứng yêu cầu đào tạo, NCKH và PVCĐ. Số lượng GV </w:t>
      </w:r>
      <w:r w:rsidR="00F64C3C" w:rsidRPr="00515EA8">
        <w:rPr>
          <w:rFonts w:eastAsia="Times New Roman"/>
          <w:iCs/>
          <w:color w:val="000000" w:themeColor="text1"/>
          <w:lang w:val="en-US"/>
        </w:rPr>
        <w:t xml:space="preserve">qui đổi </w:t>
      </w:r>
      <w:r w:rsidRPr="00515EA8">
        <w:rPr>
          <w:rFonts w:eastAsia="Times New Roman"/>
          <w:iCs/>
          <w:color w:val="000000" w:themeColor="text1"/>
          <w:lang w:val="en-US"/>
        </w:rPr>
        <w:t xml:space="preserve">của Khoa là 22 GV, trong đó 06 </w:t>
      </w:r>
      <w:r w:rsidR="0001386F" w:rsidRPr="00515EA8">
        <w:rPr>
          <w:rFonts w:eastAsia="Times New Roman"/>
          <w:iCs/>
          <w:color w:val="000000" w:themeColor="text1"/>
          <w:lang w:val="en-US"/>
        </w:rPr>
        <w:t>phó giáo sư</w:t>
      </w:r>
      <w:r w:rsidRPr="00515EA8">
        <w:rPr>
          <w:rFonts w:eastAsia="Times New Roman"/>
          <w:iCs/>
          <w:color w:val="000000" w:themeColor="text1"/>
          <w:lang w:val="en-US"/>
        </w:rPr>
        <w:t xml:space="preserve">, 15 </w:t>
      </w:r>
      <w:r w:rsidR="0001386F" w:rsidRPr="00515EA8">
        <w:rPr>
          <w:rFonts w:eastAsia="Times New Roman"/>
          <w:iCs/>
          <w:color w:val="000000" w:themeColor="text1"/>
          <w:lang w:val="en-US"/>
        </w:rPr>
        <w:t>tiến sĩ</w:t>
      </w:r>
      <w:r w:rsidRPr="00515EA8">
        <w:rPr>
          <w:rFonts w:eastAsia="Times New Roman"/>
          <w:iCs/>
          <w:color w:val="000000" w:themeColor="text1"/>
          <w:lang w:val="en-US"/>
        </w:rPr>
        <w:t xml:space="preserve"> với </w:t>
      </w:r>
      <w:r w:rsidR="00E62A12" w:rsidRPr="00515EA8">
        <w:rPr>
          <w:rFonts w:eastAsia="Times New Roman"/>
          <w:iCs/>
          <w:color w:val="000000" w:themeColor="text1"/>
          <w:lang w:val="en-US"/>
        </w:rPr>
        <w:t>tỉ</w:t>
      </w:r>
      <w:r w:rsidRPr="00515EA8">
        <w:rPr>
          <w:rFonts w:eastAsia="Times New Roman"/>
          <w:iCs/>
          <w:color w:val="000000" w:themeColor="text1"/>
          <w:lang w:val="en-US"/>
        </w:rPr>
        <w:t xml:space="preserve"> lệ </w:t>
      </w:r>
      <w:r w:rsidR="0001386F" w:rsidRPr="00515EA8">
        <w:rPr>
          <w:rFonts w:eastAsia="Times New Roman"/>
          <w:iCs/>
          <w:color w:val="000000" w:themeColor="text1"/>
          <w:lang w:val="en-US"/>
        </w:rPr>
        <w:t>tiến sĩ</w:t>
      </w:r>
      <w:r w:rsidRPr="00515EA8">
        <w:rPr>
          <w:rFonts w:eastAsia="Times New Roman"/>
          <w:iCs/>
          <w:color w:val="000000" w:themeColor="text1"/>
          <w:lang w:val="en-US"/>
        </w:rPr>
        <w:t xml:space="preserve"> đạt 95,5%. Số lượng GV tham gia duy trì ngành đào tạo đảm bảo theo </w:t>
      </w:r>
      <w:r w:rsidR="00E62A12" w:rsidRPr="00515EA8">
        <w:rPr>
          <w:rFonts w:eastAsia="Times New Roman"/>
          <w:iCs/>
          <w:color w:val="000000" w:themeColor="text1"/>
          <w:lang w:val="en-US"/>
        </w:rPr>
        <w:t xml:space="preserve">qui </w:t>
      </w:r>
      <w:r w:rsidRPr="00515EA8">
        <w:rPr>
          <w:rFonts w:eastAsia="Times New Roman"/>
          <w:iCs/>
          <w:color w:val="000000" w:themeColor="text1"/>
          <w:lang w:val="en-US"/>
        </w:rPr>
        <w:t xml:space="preserve">định tại Thông tư số 02/2022/TT-BGD&amp;ĐT của Bộ </w:t>
      </w:r>
      <w:r w:rsidR="00B343DE" w:rsidRPr="00515EA8">
        <w:rPr>
          <w:rFonts w:eastAsia="Times New Roman"/>
          <w:iCs/>
          <w:color w:val="000000" w:themeColor="text1"/>
          <w:lang w:val="en-US"/>
        </w:rPr>
        <w:t>GD&amp;ĐT</w:t>
      </w:r>
      <w:r w:rsidRPr="00515EA8">
        <w:rPr>
          <w:rFonts w:eastAsia="Times New Roman"/>
          <w:iCs/>
          <w:color w:val="000000" w:themeColor="text1"/>
          <w:lang w:val="en-US"/>
        </w:rPr>
        <w:t>.</w:t>
      </w:r>
    </w:p>
    <w:p w14:paraId="5C6D233C" w14:textId="35B2568E" w:rsidR="000B4702" w:rsidRPr="00515EA8" w:rsidRDefault="000B4702" w:rsidP="005B6F8A">
      <w:pPr>
        <w:widowControl w:val="0"/>
        <w:spacing w:before="0" w:line="319" w:lineRule="auto"/>
        <w:ind w:firstLine="567"/>
        <w:rPr>
          <w:rFonts w:eastAsia="Times New Roman"/>
          <w:i/>
          <w:color w:val="000000" w:themeColor="text1"/>
          <w:lang w:val="en-US"/>
        </w:rPr>
      </w:pPr>
      <w:r w:rsidRPr="00515EA8">
        <w:rPr>
          <w:rFonts w:eastAsia="Times New Roman"/>
          <w:i/>
          <w:color w:val="000000" w:themeColor="text1"/>
          <w:lang w:val="en-US"/>
        </w:rPr>
        <w:t>2</w:t>
      </w:r>
      <w:r w:rsidRPr="00515EA8">
        <w:rPr>
          <w:rFonts w:eastAsia="Times New Roman"/>
          <w:i/>
          <w:color w:val="000000" w:themeColor="text1"/>
        </w:rPr>
        <w:t xml:space="preserve">. Điểm </w:t>
      </w:r>
      <w:r w:rsidRPr="00515EA8">
        <w:rPr>
          <w:rFonts w:eastAsia="Times New Roman"/>
          <w:i/>
          <w:color w:val="000000" w:themeColor="text1"/>
          <w:lang w:val="en-US"/>
        </w:rPr>
        <w:t>mạnh</w:t>
      </w:r>
    </w:p>
    <w:p w14:paraId="61EDACC1" w14:textId="3340DDFA" w:rsidR="000B4702" w:rsidRPr="00515EA8" w:rsidRDefault="007E260D" w:rsidP="005B6F8A">
      <w:pPr>
        <w:widowControl w:val="0"/>
        <w:spacing w:before="0" w:line="319" w:lineRule="auto"/>
        <w:ind w:firstLine="567"/>
        <w:rPr>
          <w:rFonts w:eastAsia="Times New Roman"/>
          <w:iCs/>
          <w:color w:val="000000" w:themeColor="text1"/>
          <w:lang w:val="en-US"/>
        </w:rPr>
      </w:pPr>
      <w:r w:rsidRPr="00515EA8">
        <w:rPr>
          <w:rFonts w:eastAsia="Times New Roman"/>
          <w:iCs/>
          <w:color w:val="000000" w:themeColor="text1"/>
          <w:lang w:val="en-US"/>
        </w:rPr>
        <w:t>Nhà trường</w:t>
      </w:r>
      <w:r w:rsidR="00B63602" w:rsidRPr="00515EA8">
        <w:rPr>
          <w:rFonts w:eastAsia="Times New Roman"/>
          <w:iCs/>
          <w:color w:val="000000" w:themeColor="text1"/>
          <w:lang w:val="en-US"/>
        </w:rPr>
        <w:t xml:space="preserve"> đã xây dựng Chiến lược phát triển các giai đoạn, nhờ đó việc thu hút, tiếp nhận, bổ nhiệm, bố trí, chấm dứt hợp đồng và cho nghỉ hưu đối với GV được qui hoạch và thực hiện đáp ứng nhu cầu về đào tạo, NCKH và </w:t>
      </w:r>
      <w:r w:rsidR="00425F69" w:rsidRPr="00515EA8">
        <w:rPr>
          <w:rFonts w:eastAsia="Times New Roman"/>
          <w:iCs/>
          <w:color w:val="000000" w:themeColor="text1"/>
          <w:lang w:val="en-US"/>
        </w:rPr>
        <w:t>PVCĐ</w:t>
      </w:r>
      <w:r w:rsidR="00B63602" w:rsidRPr="00515EA8">
        <w:rPr>
          <w:rFonts w:eastAsia="Times New Roman"/>
          <w:iCs/>
          <w:color w:val="000000" w:themeColor="text1"/>
          <w:lang w:val="en-US"/>
        </w:rPr>
        <w:t xml:space="preserve"> liên quan đến </w:t>
      </w:r>
      <w:r w:rsidR="00425F69" w:rsidRPr="00515EA8">
        <w:rPr>
          <w:rFonts w:eastAsia="Times New Roman"/>
          <w:iCs/>
          <w:color w:val="000000" w:themeColor="text1"/>
          <w:lang w:val="en-US"/>
        </w:rPr>
        <w:t>SHTN</w:t>
      </w:r>
      <w:r w:rsidR="000B4702" w:rsidRPr="00515EA8">
        <w:rPr>
          <w:rFonts w:eastAsia="Times New Roman"/>
          <w:iCs/>
          <w:color w:val="000000" w:themeColor="text1"/>
          <w:lang w:val="en-US"/>
        </w:rPr>
        <w:t>.</w:t>
      </w:r>
    </w:p>
    <w:p w14:paraId="1B6861B4" w14:textId="119A6F9A" w:rsidR="003D2227" w:rsidRPr="00515EA8" w:rsidRDefault="00036783" w:rsidP="005B6F8A">
      <w:pPr>
        <w:widowControl w:val="0"/>
        <w:spacing w:before="0" w:line="319" w:lineRule="auto"/>
        <w:ind w:firstLine="567"/>
        <w:rPr>
          <w:rFonts w:eastAsia="Times New Roman"/>
          <w:i/>
          <w:color w:val="000000" w:themeColor="text1"/>
        </w:rPr>
      </w:pPr>
      <w:r w:rsidRPr="00515EA8">
        <w:rPr>
          <w:rFonts w:eastAsia="Times New Roman"/>
          <w:i/>
          <w:color w:val="000000" w:themeColor="text1"/>
        </w:rPr>
        <w:t>3. Điểm tồn tại</w:t>
      </w:r>
    </w:p>
    <w:p w14:paraId="0E78ECB8" w14:textId="774A06BD" w:rsidR="003D2227" w:rsidRPr="00515EA8" w:rsidRDefault="00B63602" w:rsidP="005B6F8A">
      <w:pPr>
        <w:widowControl w:val="0"/>
        <w:spacing w:before="0" w:line="319" w:lineRule="auto"/>
        <w:ind w:firstLine="567"/>
        <w:rPr>
          <w:rFonts w:eastAsia="Times New Roman"/>
          <w:iCs/>
          <w:color w:val="000000" w:themeColor="text1"/>
          <w:lang w:val="en-US"/>
        </w:rPr>
      </w:pPr>
      <w:r w:rsidRPr="00515EA8">
        <w:rPr>
          <w:rFonts w:eastAsia="Times New Roman"/>
          <w:iCs/>
          <w:color w:val="000000" w:themeColor="text1"/>
          <w:lang w:val="en-US"/>
        </w:rPr>
        <w:t xml:space="preserve">Việc phân tích nhu cầu xã hội về đào tạo và NCKH theo từng ngành đào tạo để xây dựng dự báo phát triển đội GV viên đảm bảo đáp ứng được nhu cầu xã hội, tầm nhìn và sứ mạng của </w:t>
      </w:r>
      <w:r w:rsidR="007E260D" w:rsidRPr="00515EA8">
        <w:rPr>
          <w:rFonts w:eastAsia="Times New Roman"/>
          <w:iCs/>
          <w:color w:val="000000" w:themeColor="text1"/>
          <w:lang w:val="en-US"/>
        </w:rPr>
        <w:t>Nhà trường</w:t>
      </w:r>
      <w:r w:rsidRPr="00515EA8">
        <w:rPr>
          <w:rFonts w:eastAsia="Times New Roman"/>
          <w:iCs/>
          <w:color w:val="000000" w:themeColor="text1"/>
          <w:lang w:val="en-US"/>
        </w:rPr>
        <w:t xml:space="preserve"> chưa được triển khai thường xuyên</w:t>
      </w:r>
      <w:r w:rsidR="00636575" w:rsidRPr="00515EA8">
        <w:rPr>
          <w:rFonts w:eastAsia="Times New Roman"/>
          <w:iCs/>
          <w:color w:val="000000" w:themeColor="text1"/>
          <w:lang w:val="en-US"/>
        </w:rPr>
        <w:t>.</w:t>
      </w:r>
    </w:p>
    <w:p w14:paraId="501DF668" w14:textId="5DC0EE97" w:rsidR="003D2227" w:rsidRPr="00515EA8" w:rsidRDefault="00216788" w:rsidP="005B6F8A">
      <w:pPr>
        <w:widowControl w:val="0"/>
        <w:spacing w:before="0" w:line="319" w:lineRule="auto"/>
        <w:ind w:firstLine="567"/>
        <w:rPr>
          <w:rFonts w:eastAsia="Times New Roman"/>
          <w:i/>
        </w:rPr>
      </w:pPr>
      <w:r w:rsidRPr="00515EA8">
        <w:rPr>
          <w:rFonts w:eastAsia="Times New Roman"/>
          <w:i/>
        </w:rPr>
        <w:t>4. Kế hoạch hành động</w:t>
      </w:r>
    </w:p>
    <w:tbl>
      <w:tblPr>
        <w:tblStyle w:val="TableGrid1"/>
        <w:tblW w:w="9067" w:type="dxa"/>
        <w:tblLayout w:type="fixed"/>
        <w:tblLook w:val="04A0" w:firstRow="1" w:lastRow="0" w:firstColumn="1" w:lastColumn="0" w:noHBand="0" w:noVBand="1"/>
      </w:tblPr>
      <w:tblGrid>
        <w:gridCol w:w="704"/>
        <w:gridCol w:w="851"/>
        <w:gridCol w:w="3118"/>
        <w:gridCol w:w="1701"/>
        <w:gridCol w:w="1985"/>
        <w:gridCol w:w="708"/>
      </w:tblGrid>
      <w:tr w:rsidR="000B4702" w:rsidRPr="00515EA8" w14:paraId="1CA998E3" w14:textId="77777777" w:rsidTr="00ED439B">
        <w:trPr>
          <w:trHeight w:val="1046"/>
        </w:trPr>
        <w:tc>
          <w:tcPr>
            <w:tcW w:w="704" w:type="dxa"/>
          </w:tcPr>
          <w:p w14:paraId="56A510E4" w14:textId="77777777" w:rsidR="000B4702" w:rsidRPr="00515EA8" w:rsidRDefault="000B4702" w:rsidP="00D52E5A">
            <w:pPr>
              <w:widowControl w:val="0"/>
              <w:spacing w:before="40" w:after="40"/>
              <w:jc w:val="center"/>
              <w:outlineLvl w:val="0"/>
              <w:rPr>
                <w:rFonts w:eastAsia="Arial"/>
                <w:b/>
                <w:lang w:val="vi"/>
              </w:rPr>
            </w:pPr>
            <w:bookmarkStart w:id="101" w:name="_Toc162454754"/>
            <w:bookmarkStart w:id="102" w:name="_Toc162455899"/>
            <w:bookmarkStart w:id="103" w:name="_Toc162457040"/>
            <w:r w:rsidRPr="00515EA8">
              <w:rPr>
                <w:rFonts w:eastAsia="Arial"/>
                <w:b/>
                <w:bCs/>
                <w:lang w:val="vi"/>
              </w:rPr>
              <w:lastRenderedPageBreak/>
              <w:t>TT</w:t>
            </w:r>
            <w:bookmarkEnd w:id="101"/>
            <w:bookmarkEnd w:id="102"/>
            <w:bookmarkEnd w:id="103"/>
          </w:p>
        </w:tc>
        <w:tc>
          <w:tcPr>
            <w:tcW w:w="851" w:type="dxa"/>
          </w:tcPr>
          <w:p w14:paraId="1585F03E" w14:textId="77777777" w:rsidR="000B4702" w:rsidRPr="00515EA8" w:rsidRDefault="000B4702" w:rsidP="00D52E5A">
            <w:pPr>
              <w:widowControl w:val="0"/>
              <w:spacing w:before="40" w:after="40"/>
              <w:jc w:val="center"/>
              <w:outlineLvl w:val="0"/>
              <w:rPr>
                <w:rFonts w:eastAsia="Arial"/>
                <w:b/>
                <w:lang w:val="vi"/>
              </w:rPr>
            </w:pPr>
            <w:bookmarkStart w:id="104" w:name="_Toc162454755"/>
            <w:bookmarkStart w:id="105" w:name="_Toc162455900"/>
            <w:bookmarkStart w:id="106" w:name="_Toc162457041"/>
            <w:r w:rsidRPr="00515EA8">
              <w:rPr>
                <w:rFonts w:eastAsia="Arial"/>
                <w:b/>
                <w:bCs/>
                <w:lang w:val="vi"/>
              </w:rPr>
              <w:t>Mục tiêu</w:t>
            </w:r>
            <w:bookmarkEnd w:id="104"/>
            <w:bookmarkEnd w:id="105"/>
            <w:bookmarkEnd w:id="106"/>
          </w:p>
        </w:tc>
        <w:tc>
          <w:tcPr>
            <w:tcW w:w="3118" w:type="dxa"/>
          </w:tcPr>
          <w:p w14:paraId="4E5E4633" w14:textId="77777777" w:rsidR="000B4702" w:rsidRPr="00515EA8" w:rsidRDefault="000B4702" w:rsidP="00D52E5A">
            <w:pPr>
              <w:widowControl w:val="0"/>
              <w:spacing w:before="40" w:after="40"/>
              <w:jc w:val="center"/>
              <w:outlineLvl w:val="0"/>
              <w:rPr>
                <w:rFonts w:eastAsia="Arial"/>
                <w:b/>
                <w:lang w:val="vi"/>
              </w:rPr>
            </w:pPr>
            <w:bookmarkStart w:id="107" w:name="_Toc162454756"/>
            <w:bookmarkStart w:id="108" w:name="_Toc162455901"/>
            <w:bookmarkStart w:id="109" w:name="_Toc162457042"/>
            <w:r w:rsidRPr="00515EA8">
              <w:rPr>
                <w:rFonts w:eastAsia="Arial"/>
                <w:b/>
                <w:bCs/>
                <w:lang w:val="vi"/>
              </w:rPr>
              <w:t>Nội dung</w:t>
            </w:r>
            <w:bookmarkEnd w:id="107"/>
            <w:bookmarkEnd w:id="108"/>
            <w:bookmarkEnd w:id="109"/>
          </w:p>
        </w:tc>
        <w:tc>
          <w:tcPr>
            <w:tcW w:w="1701" w:type="dxa"/>
          </w:tcPr>
          <w:p w14:paraId="11B7FDE7" w14:textId="77777777" w:rsidR="000B4702" w:rsidRPr="00515EA8" w:rsidRDefault="000B4702" w:rsidP="00D52E5A">
            <w:pPr>
              <w:widowControl w:val="0"/>
              <w:spacing w:before="40" w:after="40"/>
              <w:jc w:val="center"/>
              <w:outlineLvl w:val="0"/>
              <w:rPr>
                <w:rFonts w:eastAsia="Arial"/>
                <w:b/>
                <w:lang w:val="vi"/>
              </w:rPr>
            </w:pPr>
            <w:bookmarkStart w:id="110" w:name="_Toc162454757"/>
            <w:bookmarkStart w:id="111" w:name="_Toc162455902"/>
            <w:bookmarkStart w:id="112" w:name="_Toc162457043"/>
            <w:r w:rsidRPr="00515EA8">
              <w:rPr>
                <w:rFonts w:eastAsia="Arial"/>
                <w:b/>
                <w:bCs/>
                <w:lang w:val="vi"/>
              </w:rPr>
              <w:t>Đơn vị,</w:t>
            </w:r>
            <w:r w:rsidRPr="00515EA8">
              <w:rPr>
                <w:rFonts w:eastAsia="Arial"/>
                <w:b/>
                <w:bCs/>
                <w:lang w:val="vi"/>
              </w:rPr>
              <w:br/>
              <w:t>người thực</w:t>
            </w:r>
            <w:r w:rsidRPr="00515EA8">
              <w:rPr>
                <w:rFonts w:eastAsia="Arial"/>
                <w:b/>
                <w:bCs/>
                <w:lang w:val="vi"/>
              </w:rPr>
              <w:br/>
              <w:t>hiện</w:t>
            </w:r>
            <w:bookmarkEnd w:id="110"/>
            <w:bookmarkEnd w:id="111"/>
            <w:bookmarkEnd w:id="112"/>
          </w:p>
        </w:tc>
        <w:tc>
          <w:tcPr>
            <w:tcW w:w="1985" w:type="dxa"/>
          </w:tcPr>
          <w:p w14:paraId="5A94458F" w14:textId="77777777" w:rsidR="000B4702" w:rsidRPr="00515EA8" w:rsidRDefault="000B4702" w:rsidP="00D52E5A">
            <w:pPr>
              <w:widowControl w:val="0"/>
              <w:spacing w:before="40" w:after="40"/>
              <w:jc w:val="center"/>
              <w:outlineLvl w:val="0"/>
              <w:rPr>
                <w:rFonts w:eastAsia="Arial"/>
                <w:b/>
                <w:lang w:val="vi"/>
              </w:rPr>
            </w:pPr>
            <w:bookmarkStart w:id="113" w:name="_Toc162454758"/>
            <w:bookmarkStart w:id="114" w:name="_Toc162455903"/>
            <w:bookmarkStart w:id="115" w:name="_Toc162457044"/>
            <w:r w:rsidRPr="00515EA8">
              <w:rPr>
                <w:rFonts w:eastAsia="Arial"/>
                <w:b/>
              </w:rPr>
              <w:t>Thời gian thực hiện hoặc hoàn thành</w:t>
            </w:r>
            <w:bookmarkEnd w:id="113"/>
            <w:bookmarkEnd w:id="114"/>
            <w:bookmarkEnd w:id="115"/>
          </w:p>
        </w:tc>
        <w:tc>
          <w:tcPr>
            <w:tcW w:w="708" w:type="dxa"/>
          </w:tcPr>
          <w:p w14:paraId="053D5319" w14:textId="77777777" w:rsidR="000B4702" w:rsidRPr="00515EA8" w:rsidRDefault="000B4702" w:rsidP="00D52E5A">
            <w:pPr>
              <w:widowControl w:val="0"/>
              <w:spacing w:before="40" w:after="40"/>
              <w:jc w:val="center"/>
              <w:outlineLvl w:val="0"/>
              <w:rPr>
                <w:rFonts w:eastAsia="Arial"/>
                <w:b/>
                <w:bCs/>
              </w:rPr>
            </w:pPr>
            <w:bookmarkStart w:id="116" w:name="_Toc162454759"/>
            <w:bookmarkStart w:id="117" w:name="_Toc162455904"/>
            <w:bookmarkStart w:id="118" w:name="_Toc162457045"/>
            <w:r w:rsidRPr="00515EA8">
              <w:rPr>
                <w:rFonts w:eastAsia="Arial"/>
                <w:b/>
                <w:bCs/>
              </w:rPr>
              <w:t>Ghi chú</w:t>
            </w:r>
            <w:bookmarkEnd w:id="116"/>
            <w:bookmarkEnd w:id="117"/>
            <w:bookmarkEnd w:id="118"/>
          </w:p>
        </w:tc>
      </w:tr>
      <w:tr w:rsidR="00B13E4D" w:rsidRPr="00515EA8" w14:paraId="1F47CCFD" w14:textId="77777777" w:rsidTr="00ED439B">
        <w:tc>
          <w:tcPr>
            <w:tcW w:w="704" w:type="dxa"/>
          </w:tcPr>
          <w:p w14:paraId="315AF5C9" w14:textId="77777777" w:rsidR="00B13E4D" w:rsidRPr="00515EA8" w:rsidRDefault="00B13E4D" w:rsidP="00B13E4D">
            <w:pPr>
              <w:widowControl w:val="0"/>
              <w:spacing w:before="40" w:after="40"/>
              <w:jc w:val="center"/>
              <w:outlineLvl w:val="0"/>
              <w:rPr>
                <w:rFonts w:eastAsia="Arial"/>
                <w:lang w:val="vi"/>
              </w:rPr>
            </w:pPr>
          </w:p>
          <w:p w14:paraId="0993F824" w14:textId="77777777" w:rsidR="00B13E4D" w:rsidRPr="00515EA8" w:rsidRDefault="00B13E4D" w:rsidP="00B13E4D">
            <w:pPr>
              <w:widowControl w:val="0"/>
              <w:spacing w:before="40" w:after="40"/>
              <w:jc w:val="center"/>
              <w:outlineLvl w:val="0"/>
              <w:rPr>
                <w:rFonts w:eastAsia="Arial"/>
                <w:lang w:val="vi"/>
              </w:rPr>
            </w:pPr>
            <w:bookmarkStart w:id="119" w:name="_Toc162454760"/>
            <w:bookmarkStart w:id="120" w:name="_Toc162455905"/>
            <w:bookmarkStart w:id="121" w:name="_Toc162457046"/>
            <w:r w:rsidRPr="00515EA8">
              <w:rPr>
                <w:rFonts w:eastAsia="Arial"/>
                <w:lang w:val="vi"/>
              </w:rPr>
              <w:t>1.</w:t>
            </w:r>
            <w:bookmarkEnd w:id="119"/>
            <w:bookmarkEnd w:id="120"/>
            <w:bookmarkEnd w:id="121"/>
          </w:p>
        </w:tc>
        <w:tc>
          <w:tcPr>
            <w:tcW w:w="851" w:type="dxa"/>
          </w:tcPr>
          <w:p w14:paraId="0CA32192" w14:textId="77777777" w:rsidR="00B13E4D" w:rsidRPr="00515EA8" w:rsidRDefault="00B13E4D" w:rsidP="00B13E4D">
            <w:pPr>
              <w:widowControl w:val="0"/>
              <w:spacing w:before="40" w:after="40"/>
              <w:jc w:val="center"/>
              <w:outlineLvl w:val="0"/>
              <w:rPr>
                <w:rFonts w:eastAsia="Arial"/>
                <w:lang w:val="vi"/>
              </w:rPr>
            </w:pPr>
          </w:p>
          <w:p w14:paraId="694BA31F" w14:textId="77777777" w:rsidR="00B13E4D" w:rsidRPr="00515EA8" w:rsidRDefault="00B13E4D" w:rsidP="00B13E4D">
            <w:pPr>
              <w:widowControl w:val="0"/>
              <w:spacing w:before="40" w:after="40"/>
              <w:jc w:val="center"/>
              <w:outlineLvl w:val="0"/>
              <w:rPr>
                <w:rFonts w:eastAsia="Arial"/>
                <w:lang w:val="vi"/>
              </w:rPr>
            </w:pPr>
            <w:bookmarkStart w:id="122" w:name="_Toc162454761"/>
            <w:bookmarkStart w:id="123" w:name="_Toc162455906"/>
            <w:bookmarkStart w:id="124" w:name="_Toc162457047"/>
            <w:r w:rsidRPr="00515EA8">
              <w:rPr>
                <w:rFonts w:eastAsia="Arial"/>
                <w:lang w:val="vi"/>
              </w:rPr>
              <w:t>Khắc phục</w:t>
            </w:r>
            <w:r w:rsidRPr="00515EA8">
              <w:rPr>
                <w:rFonts w:eastAsia="Arial"/>
              </w:rPr>
              <w:t xml:space="preserve"> điểm </w:t>
            </w:r>
            <w:r w:rsidRPr="00515EA8">
              <w:rPr>
                <w:rFonts w:eastAsia="Arial"/>
                <w:lang w:val="vi"/>
              </w:rPr>
              <w:br/>
              <w:t>tồn tại</w:t>
            </w:r>
            <w:bookmarkEnd w:id="122"/>
            <w:bookmarkEnd w:id="123"/>
            <w:bookmarkEnd w:id="124"/>
          </w:p>
        </w:tc>
        <w:tc>
          <w:tcPr>
            <w:tcW w:w="3118" w:type="dxa"/>
          </w:tcPr>
          <w:p w14:paraId="2CB775D2" w14:textId="6220901A" w:rsidR="00B13E4D" w:rsidRPr="00515EA8" w:rsidRDefault="00B13E4D" w:rsidP="00B13E4D">
            <w:pPr>
              <w:widowControl w:val="0"/>
              <w:spacing w:before="40" w:after="40"/>
              <w:outlineLvl w:val="0"/>
              <w:rPr>
                <w:rFonts w:eastAsia="Arial"/>
                <w:lang w:val="en-US"/>
              </w:rPr>
            </w:pPr>
            <w:r w:rsidRPr="00515EA8">
              <w:rPr>
                <w:rFonts w:eastAsia="Arial"/>
                <w:lang w:val="en-US"/>
              </w:rPr>
              <w:t>Tăng cường việc</w:t>
            </w:r>
            <w:r w:rsidRPr="00515EA8">
              <w:rPr>
                <w:rFonts w:eastAsia="Arial"/>
                <w:lang w:val="vi"/>
              </w:rPr>
              <w:t xml:space="preserve"> phân tích nhu cầu xã hội về đào tạo và NCKH theo từng ngành đào tạo để xây dựng dự báo phát triển đội GV viên đảm bảo đáp ứng được nhu cầu xã hội, tầm nhìn và sứ mạng của </w:t>
            </w:r>
            <w:r w:rsidR="007E260D" w:rsidRPr="00515EA8">
              <w:rPr>
                <w:rFonts w:eastAsia="Arial"/>
                <w:lang w:val="vi"/>
              </w:rPr>
              <w:t>Nhà trường</w:t>
            </w:r>
            <w:r w:rsidRPr="00515EA8">
              <w:rPr>
                <w:rFonts w:eastAsia="Arial"/>
                <w:lang w:val="en-US"/>
              </w:rPr>
              <w:t>.</w:t>
            </w:r>
          </w:p>
        </w:tc>
        <w:tc>
          <w:tcPr>
            <w:tcW w:w="1701" w:type="dxa"/>
            <w:vAlign w:val="center"/>
          </w:tcPr>
          <w:p w14:paraId="152FD2D5" w14:textId="7713FF64" w:rsidR="00B13E4D" w:rsidRPr="00515EA8" w:rsidRDefault="007E260D" w:rsidP="00BC0F09">
            <w:pPr>
              <w:widowControl w:val="0"/>
              <w:spacing w:before="40" w:after="40"/>
              <w:jc w:val="center"/>
              <w:outlineLvl w:val="0"/>
              <w:rPr>
                <w:rFonts w:eastAsia="Arial"/>
                <w:lang w:val="vi"/>
              </w:rPr>
            </w:pPr>
            <w:bookmarkStart w:id="125" w:name="_Toc162454764"/>
            <w:bookmarkStart w:id="126" w:name="_Toc162455909"/>
            <w:bookmarkStart w:id="127" w:name="_Toc162457050"/>
            <w:r w:rsidRPr="00515EA8">
              <w:rPr>
                <w:rFonts w:eastAsia="Arial"/>
                <w:lang w:val="vi"/>
              </w:rPr>
              <w:t>Nhà trường</w:t>
            </w:r>
            <w:r w:rsidR="00B13E4D" w:rsidRPr="00515EA8">
              <w:rPr>
                <w:rFonts w:eastAsia="Arial"/>
                <w:lang w:val="vi"/>
              </w:rPr>
              <w:t>,</w:t>
            </w:r>
            <w:bookmarkEnd w:id="125"/>
            <w:bookmarkEnd w:id="126"/>
            <w:bookmarkEnd w:id="127"/>
          </w:p>
          <w:p w14:paraId="38C60739" w14:textId="77777777" w:rsidR="00B13E4D" w:rsidRPr="00515EA8" w:rsidRDefault="00B13E4D" w:rsidP="00BC0F09">
            <w:pPr>
              <w:widowControl w:val="0"/>
              <w:spacing w:before="40" w:after="40"/>
              <w:jc w:val="center"/>
              <w:outlineLvl w:val="0"/>
              <w:rPr>
                <w:rFonts w:eastAsia="Arial"/>
                <w:lang w:val="vi"/>
              </w:rPr>
            </w:pPr>
            <w:bookmarkStart w:id="128" w:name="_Toc162454766"/>
            <w:bookmarkStart w:id="129" w:name="_Toc162455911"/>
            <w:bookmarkStart w:id="130" w:name="_Toc162457052"/>
            <w:r w:rsidRPr="00515EA8">
              <w:rPr>
                <w:rFonts w:eastAsia="Arial"/>
                <w:lang w:val="vi"/>
              </w:rPr>
              <w:t>Phòng TCCB.</w:t>
            </w:r>
            <w:bookmarkEnd w:id="128"/>
            <w:bookmarkEnd w:id="129"/>
            <w:bookmarkEnd w:id="130"/>
          </w:p>
        </w:tc>
        <w:tc>
          <w:tcPr>
            <w:tcW w:w="1985" w:type="dxa"/>
            <w:vAlign w:val="center"/>
          </w:tcPr>
          <w:p w14:paraId="28DB75DA" w14:textId="5AFE0ABB" w:rsidR="00B13E4D" w:rsidRPr="00515EA8" w:rsidRDefault="00B13E4D" w:rsidP="00BC0F09">
            <w:pPr>
              <w:widowControl w:val="0"/>
              <w:spacing w:before="40" w:after="40"/>
              <w:jc w:val="center"/>
              <w:outlineLvl w:val="0"/>
              <w:rPr>
                <w:rFonts w:eastAsia="Arial"/>
                <w:lang w:val="vi"/>
              </w:rPr>
            </w:pPr>
            <w:r w:rsidRPr="00515EA8">
              <w:rPr>
                <w:rFonts w:eastAsia="Times New Roman"/>
                <w:lang w:eastAsia="vi-VN"/>
              </w:rPr>
              <w:t>Định kì hàng năm, bắt đầu từ năm học 2025-2026</w:t>
            </w:r>
          </w:p>
        </w:tc>
        <w:tc>
          <w:tcPr>
            <w:tcW w:w="708" w:type="dxa"/>
          </w:tcPr>
          <w:p w14:paraId="0644FA6D" w14:textId="77777777" w:rsidR="00B13E4D" w:rsidRPr="00515EA8" w:rsidRDefault="00B13E4D" w:rsidP="00B13E4D">
            <w:pPr>
              <w:widowControl w:val="0"/>
              <w:spacing w:before="40" w:after="40"/>
              <w:jc w:val="center"/>
              <w:outlineLvl w:val="0"/>
              <w:rPr>
                <w:rFonts w:eastAsia="Arial"/>
                <w:lang w:val="vi"/>
              </w:rPr>
            </w:pPr>
          </w:p>
        </w:tc>
      </w:tr>
      <w:tr w:rsidR="00B13E4D" w:rsidRPr="00515EA8" w14:paraId="0EEDFE74" w14:textId="77777777" w:rsidTr="00ED439B">
        <w:tc>
          <w:tcPr>
            <w:tcW w:w="704" w:type="dxa"/>
          </w:tcPr>
          <w:p w14:paraId="208FD1E4" w14:textId="77777777" w:rsidR="00B13E4D" w:rsidRPr="00515EA8" w:rsidRDefault="00B13E4D" w:rsidP="00B13E4D">
            <w:pPr>
              <w:widowControl w:val="0"/>
              <w:spacing w:before="40" w:after="40"/>
              <w:jc w:val="center"/>
              <w:outlineLvl w:val="0"/>
              <w:rPr>
                <w:rFonts w:eastAsia="Arial"/>
                <w:lang w:val="vi"/>
              </w:rPr>
            </w:pPr>
            <w:bookmarkStart w:id="131" w:name="_Toc162454768"/>
            <w:bookmarkStart w:id="132" w:name="_Toc162455913"/>
            <w:bookmarkStart w:id="133" w:name="_Toc162457054"/>
            <w:r w:rsidRPr="00515EA8">
              <w:rPr>
                <w:rFonts w:eastAsia="Arial"/>
                <w:lang w:val="vi"/>
              </w:rPr>
              <w:t>2.</w:t>
            </w:r>
            <w:bookmarkEnd w:id="131"/>
            <w:bookmarkEnd w:id="132"/>
            <w:bookmarkEnd w:id="133"/>
          </w:p>
        </w:tc>
        <w:tc>
          <w:tcPr>
            <w:tcW w:w="851" w:type="dxa"/>
          </w:tcPr>
          <w:p w14:paraId="4873D259" w14:textId="77777777" w:rsidR="00B13E4D" w:rsidRPr="00515EA8" w:rsidRDefault="00B13E4D" w:rsidP="00B13E4D">
            <w:pPr>
              <w:widowControl w:val="0"/>
              <w:spacing w:before="40" w:after="40"/>
              <w:jc w:val="center"/>
              <w:outlineLvl w:val="0"/>
              <w:rPr>
                <w:rFonts w:eastAsia="Arial"/>
                <w:lang w:val="vi"/>
              </w:rPr>
            </w:pPr>
            <w:bookmarkStart w:id="134" w:name="_Toc162454769"/>
            <w:bookmarkStart w:id="135" w:name="_Toc162455914"/>
            <w:bookmarkStart w:id="136" w:name="_Toc162457055"/>
            <w:r w:rsidRPr="00515EA8">
              <w:rPr>
                <w:rFonts w:eastAsia="Arial"/>
                <w:lang w:val="vi"/>
              </w:rPr>
              <w:t>Phát huy</w:t>
            </w:r>
            <w:r w:rsidRPr="00515EA8">
              <w:rPr>
                <w:rFonts w:eastAsia="Arial"/>
                <w:lang w:val="vi"/>
              </w:rPr>
              <w:br/>
              <w:t>điểm mạnh</w:t>
            </w:r>
            <w:bookmarkEnd w:id="134"/>
            <w:bookmarkEnd w:id="135"/>
            <w:bookmarkEnd w:id="136"/>
          </w:p>
        </w:tc>
        <w:tc>
          <w:tcPr>
            <w:tcW w:w="3118" w:type="dxa"/>
          </w:tcPr>
          <w:p w14:paraId="2694972F" w14:textId="7E9F79F3" w:rsidR="00B13E4D" w:rsidRPr="00515EA8" w:rsidRDefault="00B13E4D" w:rsidP="00B13E4D">
            <w:pPr>
              <w:widowControl w:val="0"/>
              <w:spacing w:before="40" w:after="40"/>
              <w:outlineLvl w:val="0"/>
              <w:rPr>
                <w:rFonts w:eastAsia="Arial"/>
                <w:lang w:val="en-US"/>
              </w:rPr>
            </w:pPr>
            <w:r w:rsidRPr="00515EA8">
              <w:rPr>
                <w:rFonts w:eastAsia="Arial"/>
                <w:lang w:val="en-US"/>
              </w:rPr>
              <w:t>Tiếp tục rà soát tiêu chí</w:t>
            </w:r>
            <w:r w:rsidRPr="00515EA8">
              <w:rPr>
                <w:rFonts w:eastAsia="Arial"/>
                <w:lang w:val="vi"/>
              </w:rPr>
              <w:t xml:space="preserve"> thu hút, tiếp nhận, bổ nhiệm, bố trí, chấm dứt hợp đồng và cho nghỉ hưu đối với GV đáp ứng nhu cầu về đào tạo, NCKH và </w:t>
            </w:r>
            <w:r w:rsidR="00425F69" w:rsidRPr="00515EA8">
              <w:rPr>
                <w:rFonts w:eastAsia="Arial"/>
                <w:lang w:val="vi"/>
              </w:rPr>
              <w:t>PVCĐ</w:t>
            </w:r>
            <w:r w:rsidRPr="00515EA8">
              <w:rPr>
                <w:rFonts w:eastAsia="Arial"/>
                <w:lang w:val="en-US"/>
              </w:rPr>
              <w:t>.</w:t>
            </w:r>
          </w:p>
        </w:tc>
        <w:tc>
          <w:tcPr>
            <w:tcW w:w="1701" w:type="dxa"/>
            <w:vAlign w:val="center"/>
          </w:tcPr>
          <w:p w14:paraId="03F81FEC" w14:textId="77777777" w:rsidR="00B13E4D" w:rsidRPr="00515EA8" w:rsidRDefault="00B13E4D" w:rsidP="00BC0F09">
            <w:pPr>
              <w:widowControl w:val="0"/>
              <w:spacing w:before="40" w:after="40"/>
              <w:jc w:val="center"/>
              <w:outlineLvl w:val="0"/>
              <w:rPr>
                <w:rFonts w:eastAsia="Arial"/>
                <w:lang w:val="en-US"/>
              </w:rPr>
            </w:pPr>
            <w:bookmarkStart w:id="137" w:name="_Toc162454775"/>
            <w:bookmarkStart w:id="138" w:name="_Toc162455920"/>
            <w:bookmarkStart w:id="139" w:name="_Toc162457061"/>
            <w:r w:rsidRPr="00515EA8">
              <w:rPr>
                <w:rFonts w:eastAsia="Arial"/>
                <w:lang w:val="vi"/>
              </w:rPr>
              <w:t>Phòng TCCB.</w:t>
            </w:r>
            <w:bookmarkEnd w:id="137"/>
            <w:bookmarkEnd w:id="138"/>
            <w:bookmarkEnd w:id="139"/>
          </w:p>
          <w:p w14:paraId="4D75D162" w14:textId="355115EE" w:rsidR="00B13E4D" w:rsidRPr="00515EA8" w:rsidRDefault="00B13E4D" w:rsidP="00BC0F09">
            <w:pPr>
              <w:widowControl w:val="0"/>
              <w:spacing w:before="40" w:after="40"/>
              <w:jc w:val="center"/>
              <w:outlineLvl w:val="0"/>
              <w:rPr>
                <w:rFonts w:eastAsia="Arial"/>
                <w:lang w:val="en-US"/>
              </w:rPr>
            </w:pPr>
            <w:bookmarkStart w:id="140" w:name="_Toc162454774"/>
            <w:bookmarkStart w:id="141" w:name="_Toc162455919"/>
            <w:bookmarkStart w:id="142" w:name="_Toc162457060"/>
            <w:r w:rsidRPr="00515EA8">
              <w:rPr>
                <w:rFonts w:eastAsia="Arial"/>
                <w:lang w:val="vi"/>
              </w:rPr>
              <w:t>Khoa Sinh học</w:t>
            </w:r>
            <w:bookmarkEnd w:id="140"/>
            <w:bookmarkEnd w:id="141"/>
            <w:bookmarkEnd w:id="142"/>
          </w:p>
        </w:tc>
        <w:tc>
          <w:tcPr>
            <w:tcW w:w="1985" w:type="dxa"/>
            <w:vAlign w:val="center"/>
          </w:tcPr>
          <w:p w14:paraId="3BEE6B94" w14:textId="1AA43939" w:rsidR="00B13E4D" w:rsidRPr="00515EA8" w:rsidRDefault="00B13E4D" w:rsidP="00BC0F09">
            <w:pPr>
              <w:widowControl w:val="0"/>
              <w:spacing w:before="40" w:after="40"/>
              <w:jc w:val="center"/>
              <w:outlineLvl w:val="0"/>
              <w:rPr>
                <w:rFonts w:eastAsia="Arial"/>
                <w:lang w:val="vi"/>
              </w:rPr>
            </w:pPr>
            <w:r w:rsidRPr="00515EA8">
              <w:rPr>
                <w:rFonts w:eastAsia="Times New Roman"/>
                <w:lang w:eastAsia="vi-VN"/>
              </w:rPr>
              <w:t>Định kì hàng năm, bắt đầu từ năm học 2025-2026</w:t>
            </w:r>
          </w:p>
        </w:tc>
        <w:tc>
          <w:tcPr>
            <w:tcW w:w="708" w:type="dxa"/>
          </w:tcPr>
          <w:p w14:paraId="44A1D17A" w14:textId="77777777" w:rsidR="00B13E4D" w:rsidRPr="00515EA8" w:rsidRDefault="00B13E4D" w:rsidP="00B13E4D">
            <w:pPr>
              <w:widowControl w:val="0"/>
              <w:spacing w:before="40" w:after="40"/>
              <w:jc w:val="center"/>
              <w:outlineLvl w:val="0"/>
              <w:rPr>
                <w:rFonts w:eastAsia="Arial"/>
                <w:lang w:val="vi"/>
              </w:rPr>
            </w:pPr>
          </w:p>
        </w:tc>
      </w:tr>
    </w:tbl>
    <w:p w14:paraId="3AB74A5D" w14:textId="1C12C276" w:rsidR="00636575" w:rsidRPr="00515EA8" w:rsidRDefault="00216788" w:rsidP="00A663A3">
      <w:pPr>
        <w:widowControl w:val="0"/>
        <w:spacing w:line="312" w:lineRule="auto"/>
        <w:ind w:firstLine="567"/>
        <w:outlineLvl w:val="3"/>
        <w:rPr>
          <w:rFonts w:eastAsia="Times New Roman"/>
          <w:iCs/>
        </w:rPr>
      </w:pPr>
      <w:r w:rsidRPr="00515EA8">
        <w:rPr>
          <w:rFonts w:eastAsia="Times New Roman"/>
          <w:i/>
        </w:rPr>
        <w:t>5. Tự đánh giá</w:t>
      </w:r>
      <w:r w:rsidRPr="00515EA8">
        <w:rPr>
          <w:rFonts w:eastAsia="Times New Roman"/>
          <w:iCs/>
        </w:rPr>
        <w:t>: Đ</w:t>
      </w:r>
      <w:r w:rsidR="007D6CAB" w:rsidRPr="00515EA8">
        <w:rPr>
          <w:rFonts w:eastAsia="Times New Roman"/>
          <w:iCs/>
          <w:lang w:val="en-US"/>
        </w:rPr>
        <w:t>ạ</w:t>
      </w:r>
      <w:r w:rsidRPr="00515EA8">
        <w:rPr>
          <w:rFonts w:eastAsia="Times New Roman"/>
          <w:iCs/>
        </w:rPr>
        <w:t>t (mức 5/7)</w:t>
      </w:r>
      <w:r w:rsidR="00636575" w:rsidRPr="00515EA8">
        <w:rPr>
          <w:rFonts w:eastAsia="Times New Roman"/>
          <w:iCs/>
        </w:rPr>
        <w:t>.</w:t>
      </w:r>
    </w:p>
    <w:p w14:paraId="323E1B75" w14:textId="77777777" w:rsidR="000B4702" w:rsidRPr="00515EA8" w:rsidRDefault="000B4702" w:rsidP="002E03F4">
      <w:pPr>
        <w:widowControl w:val="0"/>
        <w:spacing w:before="0" w:line="312" w:lineRule="auto"/>
        <w:ind w:firstLine="567"/>
        <w:outlineLvl w:val="3"/>
        <w:rPr>
          <w:rFonts w:eastAsia="Times New Roman"/>
          <w:iCs/>
          <w:lang w:val="en-US"/>
        </w:rPr>
      </w:pPr>
    </w:p>
    <w:p w14:paraId="211D6DFA" w14:textId="364FD26E" w:rsidR="003D2227" w:rsidRPr="00515EA8" w:rsidRDefault="003D2227" w:rsidP="002E03F4">
      <w:pPr>
        <w:pStyle w:val="Heading3"/>
        <w:keepNext/>
        <w:widowControl/>
        <w:spacing w:line="312" w:lineRule="auto"/>
        <w:ind w:firstLine="567"/>
        <w:rPr>
          <w:rFonts w:eastAsia="Times New Roman"/>
          <w:b w:val="0"/>
          <w:bCs w:val="0"/>
          <w:i w:val="0"/>
          <w:iCs w:val="0"/>
          <w:color w:val="000000"/>
          <w:sz w:val="26"/>
          <w:szCs w:val="26"/>
        </w:rPr>
      </w:pPr>
      <w:r w:rsidRPr="00515EA8">
        <w:rPr>
          <w:rFonts w:eastAsia="Times New Roman"/>
          <w:b w:val="0"/>
          <w:bCs w:val="0"/>
          <w:i w:val="0"/>
          <w:iCs w:val="0"/>
          <w:color w:val="000000"/>
          <w:sz w:val="26"/>
          <w:szCs w:val="26"/>
        </w:rPr>
        <w:t xml:space="preserve">2. Tiêu chí 6.2. </w:t>
      </w:r>
      <w:r w:rsidR="00E62A12" w:rsidRPr="00515EA8">
        <w:rPr>
          <w:rFonts w:eastAsia="Times New Roman"/>
          <w:b w:val="0"/>
          <w:bCs w:val="0"/>
          <w:i w:val="0"/>
          <w:iCs w:val="0"/>
          <w:color w:val="000000"/>
          <w:sz w:val="26"/>
          <w:szCs w:val="26"/>
        </w:rPr>
        <w:t>Tỉ</w:t>
      </w:r>
      <w:r w:rsidRPr="00515EA8">
        <w:rPr>
          <w:rFonts w:eastAsia="Times New Roman"/>
          <w:b w:val="0"/>
          <w:bCs w:val="0"/>
          <w:i w:val="0"/>
          <w:iCs w:val="0"/>
          <w:color w:val="000000"/>
          <w:sz w:val="26"/>
          <w:szCs w:val="26"/>
        </w:rPr>
        <w:t xml:space="preserve"> lệ giảng viên/người học và khối lượng công việc của đội ngũ </w:t>
      </w:r>
      <w:r w:rsidR="00E1139C" w:rsidRPr="00515EA8">
        <w:rPr>
          <w:rFonts w:eastAsia="Times New Roman"/>
          <w:b w:val="0"/>
          <w:bCs w:val="0"/>
          <w:i w:val="0"/>
          <w:iCs w:val="0"/>
          <w:color w:val="000000"/>
          <w:sz w:val="26"/>
          <w:szCs w:val="26"/>
          <w:lang w:val="en-US"/>
        </w:rPr>
        <w:t>giảng viên</w:t>
      </w:r>
      <w:r w:rsidRPr="00515EA8">
        <w:rPr>
          <w:rFonts w:eastAsia="Times New Roman"/>
          <w:b w:val="0"/>
          <w:bCs w:val="0"/>
          <w:i w:val="0"/>
          <w:iCs w:val="0"/>
          <w:color w:val="000000"/>
          <w:sz w:val="26"/>
          <w:szCs w:val="26"/>
        </w:rPr>
        <w:t xml:space="preserve">, nghiên cứu viên được đo lường, giám sát làm căn cứ cải tiến chất lượng hoạt động đào tạo, </w:t>
      </w:r>
      <w:r w:rsidR="00E1139C" w:rsidRPr="00515EA8">
        <w:rPr>
          <w:rFonts w:eastAsia="Times New Roman"/>
          <w:b w:val="0"/>
          <w:bCs w:val="0"/>
          <w:i w:val="0"/>
          <w:iCs w:val="0"/>
          <w:color w:val="000000"/>
          <w:sz w:val="26"/>
          <w:szCs w:val="26"/>
          <w:lang w:val="en-US"/>
        </w:rPr>
        <w:t>nghiên cứu khoa học</w:t>
      </w:r>
      <w:r w:rsidRPr="00515EA8">
        <w:rPr>
          <w:rFonts w:eastAsia="Times New Roman"/>
          <w:b w:val="0"/>
          <w:bCs w:val="0"/>
          <w:i w:val="0"/>
          <w:iCs w:val="0"/>
          <w:color w:val="000000"/>
          <w:sz w:val="26"/>
          <w:szCs w:val="26"/>
        </w:rPr>
        <w:t xml:space="preserve"> và các hoạt động phục vụ cộng đồng</w:t>
      </w:r>
    </w:p>
    <w:p w14:paraId="0110C4CC" w14:textId="34599477" w:rsidR="003D2227" w:rsidRPr="00515EA8" w:rsidRDefault="00135B44" w:rsidP="002E03F4">
      <w:pPr>
        <w:widowControl w:val="0"/>
        <w:spacing w:before="0" w:line="312" w:lineRule="auto"/>
        <w:ind w:firstLine="567"/>
        <w:rPr>
          <w:rFonts w:eastAsia="Times New Roman"/>
          <w:i/>
        </w:rPr>
      </w:pPr>
      <w:bookmarkStart w:id="143" w:name="_heading=h.40isspa" w:colFirst="0" w:colLast="0"/>
      <w:bookmarkStart w:id="144" w:name="_heading=h.2fo32x3" w:colFirst="0" w:colLast="0"/>
      <w:bookmarkEnd w:id="143"/>
      <w:bookmarkEnd w:id="144"/>
      <w:r w:rsidRPr="00515EA8">
        <w:rPr>
          <w:rFonts w:eastAsia="Times New Roman"/>
          <w:i/>
        </w:rPr>
        <w:t>1. Mô tả hiện trạng</w:t>
      </w:r>
    </w:p>
    <w:p w14:paraId="10A192C6" w14:textId="0924A98F" w:rsidR="00636575" w:rsidRPr="00515EA8" w:rsidRDefault="00636575" w:rsidP="002E03F4">
      <w:pPr>
        <w:widowControl w:val="0"/>
        <w:spacing w:before="0" w:line="312" w:lineRule="auto"/>
        <w:ind w:firstLine="567"/>
        <w:rPr>
          <w:rFonts w:eastAsia="Times New Roman"/>
          <w:iCs/>
          <w:lang w:val="en-US"/>
        </w:rPr>
      </w:pPr>
      <w:r w:rsidRPr="00515EA8">
        <w:rPr>
          <w:rFonts w:eastAsia="Times New Roman"/>
          <w:iCs/>
          <w:color w:val="000000" w:themeColor="text1"/>
          <w:lang w:val="en-US"/>
        </w:rPr>
        <w:t>Tính đến 31/</w:t>
      </w:r>
      <w:r w:rsidR="00E1139C" w:rsidRPr="00515EA8">
        <w:rPr>
          <w:rFonts w:eastAsia="Times New Roman"/>
          <w:iCs/>
          <w:color w:val="000000" w:themeColor="text1"/>
          <w:lang w:val="en-US"/>
        </w:rPr>
        <w:t>5</w:t>
      </w:r>
      <w:r w:rsidRPr="00515EA8">
        <w:rPr>
          <w:rFonts w:eastAsia="Times New Roman"/>
          <w:iCs/>
          <w:color w:val="000000" w:themeColor="text1"/>
          <w:lang w:val="en-US"/>
        </w:rPr>
        <w:t>/202</w:t>
      </w:r>
      <w:r w:rsidR="00E1139C" w:rsidRPr="00515EA8">
        <w:rPr>
          <w:rFonts w:eastAsia="Times New Roman"/>
          <w:iCs/>
          <w:color w:val="000000" w:themeColor="text1"/>
          <w:lang w:val="en-US"/>
        </w:rPr>
        <w:t>5</w:t>
      </w:r>
      <w:r w:rsidRPr="00515EA8">
        <w:rPr>
          <w:rFonts w:eastAsia="Times New Roman"/>
          <w:iCs/>
          <w:color w:val="000000" w:themeColor="text1"/>
          <w:lang w:val="en-US"/>
        </w:rPr>
        <w:t xml:space="preserve">, đội ngũ GV của Khoa Sinh học trực tiếp thực hiện CTĐT </w:t>
      </w:r>
      <w:r w:rsidR="0004159B" w:rsidRPr="00515EA8">
        <w:rPr>
          <w:rFonts w:eastAsia="Times New Roman"/>
          <w:iCs/>
          <w:color w:val="000000" w:themeColor="text1"/>
          <w:lang w:val="en-US"/>
        </w:rPr>
        <w:t>ngành SHTN</w:t>
      </w:r>
      <w:r w:rsidRPr="00515EA8">
        <w:rPr>
          <w:rFonts w:eastAsia="Times New Roman"/>
          <w:iCs/>
          <w:color w:val="000000" w:themeColor="text1"/>
          <w:lang w:val="en-US"/>
        </w:rPr>
        <w:t xml:space="preserve"> là 22 GV, trong đó có 06 PGS (27,3%), 15 </w:t>
      </w:r>
      <w:r w:rsidR="00E400B9" w:rsidRPr="00515EA8">
        <w:rPr>
          <w:rFonts w:eastAsia="Times New Roman"/>
          <w:iCs/>
          <w:color w:val="000000" w:themeColor="text1"/>
          <w:lang w:val="en-US"/>
        </w:rPr>
        <w:t>tiến sĩ</w:t>
      </w:r>
      <w:r w:rsidRPr="00515EA8">
        <w:rPr>
          <w:rFonts w:eastAsia="Times New Roman"/>
          <w:iCs/>
          <w:color w:val="000000" w:themeColor="text1"/>
          <w:lang w:val="en-US"/>
        </w:rPr>
        <w:t xml:space="preserve"> (68,2%) và 01 </w:t>
      </w:r>
      <w:r w:rsidR="00D80D95" w:rsidRPr="00515EA8">
        <w:rPr>
          <w:rFonts w:eastAsia="Times New Roman"/>
          <w:iCs/>
          <w:color w:val="000000" w:themeColor="text1"/>
          <w:lang w:val="en-US"/>
        </w:rPr>
        <w:t>thạc sĩ</w:t>
      </w:r>
      <w:r w:rsidRPr="00515EA8">
        <w:rPr>
          <w:rFonts w:eastAsia="Times New Roman"/>
          <w:iCs/>
          <w:color w:val="000000" w:themeColor="text1"/>
          <w:lang w:val="en-US"/>
        </w:rPr>
        <w:t xml:space="preserve"> (4,5%). Theo </w:t>
      </w:r>
      <w:r w:rsidR="00E62A12" w:rsidRPr="00515EA8">
        <w:rPr>
          <w:rFonts w:eastAsia="Times New Roman"/>
          <w:iCs/>
          <w:color w:val="000000" w:themeColor="text1"/>
          <w:lang w:val="en-US"/>
        </w:rPr>
        <w:t xml:space="preserve">qui </w:t>
      </w:r>
      <w:r w:rsidRPr="00515EA8">
        <w:rPr>
          <w:rFonts w:eastAsia="Times New Roman"/>
          <w:iCs/>
          <w:color w:val="000000" w:themeColor="text1"/>
          <w:lang w:val="en-US"/>
        </w:rPr>
        <w:t xml:space="preserve">định tại Thông tư số 03/2022/TT-BGDĐT ngày 18/01/2022 </w:t>
      </w:r>
      <w:r w:rsidR="0017178A" w:rsidRPr="00515EA8">
        <w:rPr>
          <w:rFonts w:eastAsia="Times New Roman"/>
          <w:lang w:val="en-US"/>
        </w:rPr>
        <w:t>[</w:t>
      </w:r>
      <w:r w:rsidR="0017178A" w:rsidRPr="00515EA8">
        <w:rPr>
          <w:rFonts w:eastAsia="Times New Roman"/>
          <w:color w:val="FF0000"/>
          <w:lang w:val="en-US"/>
        </w:rPr>
        <w:t>H6.06.02.01</w:t>
      </w:r>
      <w:r w:rsidR="0017178A" w:rsidRPr="00515EA8">
        <w:rPr>
          <w:rFonts w:eastAsia="Times New Roman"/>
          <w:lang w:val="en-US"/>
        </w:rPr>
        <w:t xml:space="preserve">] </w:t>
      </w:r>
      <w:r w:rsidRPr="00515EA8">
        <w:rPr>
          <w:rFonts w:eastAsia="Times New Roman"/>
          <w:iCs/>
          <w:color w:val="000000" w:themeColor="text1"/>
          <w:lang w:val="en-US"/>
        </w:rPr>
        <w:t xml:space="preserve">thì </w:t>
      </w:r>
      <w:r w:rsidR="00E62A12" w:rsidRPr="00515EA8">
        <w:rPr>
          <w:rFonts w:eastAsia="Times New Roman"/>
          <w:iCs/>
          <w:color w:val="000000" w:themeColor="text1"/>
          <w:lang w:val="en-US"/>
        </w:rPr>
        <w:t>tỉ</w:t>
      </w:r>
      <w:r w:rsidRPr="00515EA8">
        <w:rPr>
          <w:rFonts w:eastAsia="Times New Roman"/>
          <w:iCs/>
          <w:color w:val="000000" w:themeColor="text1"/>
          <w:lang w:val="en-US"/>
        </w:rPr>
        <w:t xml:space="preserve"> lệ GV/HV cao học </w:t>
      </w:r>
      <w:r w:rsidR="0004159B" w:rsidRPr="00515EA8">
        <w:rPr>
          <w:rFonts w:eastAsia="Times New Roman"/>
          <w:iCs/>
          <w:color w:val="000000" w:themeColor="text1"/>
          <w:lang w:val="en-US"/>
        </w:rPr>
        <w:t>ngành SHTN</w:t>
      </w:r>
      <w:r w:rsidRPr="00515EA8">
        <w:rPr>
          <w:rFonts w:eastAsia="Times New Roman"/>
          <w:iCs/>
          <w:color w:val="000000" w:themeColor="text1"/>
          <w:lang w:val="en-US"/>
        </w:rPr>
        <w:t xml:space="preserve"> các năm lần lượt là: năm học 2020-2021 là 0,92 (43HV/47GV); năm 2021-2022 là 0,33 (16HV/48GV); năm 2022-</w:t>
      </w:r>
      <w:r w:rsidR="000A6D0A" w:rsidRPr="00515EA8">
        <w:rPr>
          <w:rFonts w:eastAsia="Times New Roman"/>
          <w:iCs/>
          <w:color w:val="000000" w:themeColor="text1"/>
          <w:lang w:val="en-US"/>
        </w:rPr>
        <w:t>2023 là</w:t>
      </w:r>
      <w:r w:rsidRPr="00515EA8">
        <w:rPr>
          <w:rFonts w:eastAsia="Times New Roman"/>
          <w:iCs/>
          <w:color w:val="000000" w:themeColor="text1"/>
          <w:lang w:val="en-US"/>
        </w:rPr>
        <w:t xml:space="preserve"> 0,21 (10HV/48GV)</w:t>
      </w:r>
      <w:r w:rsidR="0017178A" w:rsidRPr="00515EA8">
        <w:rPr>
          <w:rFonts w:eastAsia="Times New Roman"/>
          <w:iCs/>
          <w:color w:val="000000" w:themeColor="text1"/>
          <w:lang w:val="en-US"/>
        </w:rPr>
        <w:t>,</w:t>
      </w:r>
      <w:r w:rsidRPr="00515EA8">
        <w:rPr>
          <w:rFonts w:eastAsia="Times New Roman"/>
          <w:iCs/>
          <w:color w:val="000000" w:themeColor="text1"/>
          <w:lang w:val="en-US"/>
        </w:rPr>
        <w:t xml:space="preserve"> năm 2023-2024 là 0,16 (8HV/48GV)</w:t>
      </w:r>
      <w:r w:rsidR="0017178A" w:rsidRPr="00515EA8">
        <w:rPr>
          <w:rFonts w:eastAsia="Times New Roman"/>
          <w:iCs/>
          <w:color w:val="000000" w:themeColor="text1"/>
          <w:lang w:val="en-US"/>
        </w:rPr>
        <w:t xml:space="preserve"> và năm học 2024-2025 là 0,18 (8HV/ 48GV)</w:t>
      </w:r>
      <w:r w:rsidRPr="00515EA8">
        <w:rPr>
          <w:rFonts w:eastAsia="Times New Roman"/>
          <w:iCs/>
          <w:color w:val="000000" w:themeColor="text1"/>
          <w:lang w:val="en-US"/>
        </w:rPr>
        <w:t xml:space="preserve">. </w:t>
      </w:r>
      <w:r w:rsidRPr="00515EA8">
        <w:rPr>
          <w:rFonts w:eastAsia="Times New Roman"/>
          <w:iCs/>
          <w:lang w:val="en-US"/>
        </w:rPr>
        <w:t xml:space="preserve">Theo đó, </w:t>
      </w:r>
      <w:r w:rsidR="00E62A12" w:rsidRPr="00515EA8">
        <w:rPr>
          <w:rFonts w:eastAsia="Times New Roman"/>
          <w:iCs/>
          <w:color w:val="00B0F0"/>
          <w:lang w:val="en-US"/>
        </w:rPr>
        <w:t>tỉ</w:t>
      </w:r>
      <w:r w:rsidRPr="00515EA8">
        <w:rPr>
          <w:rFonts w:eastAsia="Times New Roman"/>
          <w:iCs/>
          <w:color w:val="00B0F0"/>
          <w:lang w:val="en-US"/>
        </w:rPr>
        <w:t xml:space="preserve"> lệ GV/NH của CTĐT </w:t>
      </w:r>
      <w:r w:rsidR="0004159B" w:rsidRPr="00515EA8">
        <w:rPr>
          <w:rFonts w:eastAsia="Times New Roman"/>
          <w:iCs/>
          <w:color w:val="00B0F0"/>
          <w:lang w:val="en-US"/>
        </w:rPr>
        <w:t>ngành SHTN</w:t>
      </w:r>
      <w:r w:rsidRPr="00515EA8">
        <w:rPr>
          <w:rFonts w:eastAsia="Times New Roman"/>
          <w:iCs/>
          <w:color w:val="00B0F0"/>
          <w:lang w:val="en-US"/>
        </w:rPr>
        <w:t xml:space="preserve"> trình độ </w:t>
      </w:r>
      <w:r w:rsidR="006417C4" w:rsidRPr="00515EA8">
        <w:rPr>
          <w:rFonts w:eastAsia="Times New Roman"/>
          <w:iCs/>
          <w:color w:val="00B0F0"/>
          <w:lang w:val="en-US"/>
        </w:rPr>
        <w:t>thạc sĩ</w:t>
      </w:r>
      <w:r w:rsidRPr="00515EA8">
        <w:rPr>
          <w:rFonts w:eastAsia="Times New Roman"/>
          <w:iCs/>
          <w:color w:val="00B0F0"/>
          <w:lang w:val="en-US"/>
        </w:rPr>
        <w:t xml:space="preserve"> đáp ứng theo các </w:t>
      </w:r>
      <w:r w:rsidR="00E62A12" w:rsidRPr="00515EA8">
        <w:rPr>
          <w:rFonts w:eastAsia="Times New Roman"/>
          <w:iCs/>
          <w:color w:val="00B0F0"/>
          <w:lang w:val="en-US"/>
        </w:rPr>
        <w:t xml:space="preserve">qui </w:t>
      </w:r>
      <w:r w:rsidRPr="00515EA8">
        <w:rPr>
          <w:rFonts w:eastAsia="Times New Roman"/>
          <w:iCs/>
          <w:color w:val="00B0F0"/>
          <w:lang w:val="en-US"/>
        </w:rPr>
        <w:t xml:space="preserve">định hiện hành </w:t>
      </w:r>
      <w:r w:rsidRPr="00515EA8">
        <w:rPr>
          <w:rFonts w:eastAsia="Times New Roman"/>
          <w:iCs/>
          <w:lang w:val="en-US"/>
        </w:rPr>
        <w:t xml:space="preserve">(Thông tư số 23/2021/TT-BGDĐT </w:t>
      </w:r>
      <w:r w:rsidR="0017178A" w:rsidRPr="00515EA8">
        <w:rPr>
          <w:rFonts w:eastAsia="Times New Roman"/>
          <w:lang w:val="en-US"/>
        </w:rPr>
        <w:t>[</w:t>
      </w:r>
      <w:r w:rsidR="0017178A" w:rsidRPr="00515EA8">
        <w:rPr>
          <w:rFonts w:eastAsia="Times New Roman"/>
          <w:color w:val="FF0000"/>
          <w:lang w:val="en-US"/>
        </w:rPr>
        <w:t>H6.06.02.02</w:t>
      </w:r>
      <w:r w:rsidR="0017178A" w:rsidRPr="00515EA8">
        <w:rPr>
          <w:rFonts w:eastAsia="Times New Roman"/>
          <w:lang w:val="en-US"/>
        </w:rPr>
        <w:t xml:space="preserve">] </w:t>
      </w:r>
      <w:r w:rsidRPr="00515EA8">
        <w:rPr>
          <w:rFonts w:eastAsia="Times New Roman"/>
          <w:iCs/>
          <w:lang w:val="en-US"/>
        </w:rPr>
        <w:t xml:space="preserve">và Thông tư số 03/2022/TT-BGDĐT </w:t>
      </w:r>
      <w:r w:rsidR="00E62A12" w:rsidRPr="00515EA8">
        <w:rPr>
          <w:rFonts w:eastAsia="Times New Roman"/>
          <w:iCs/>
          <w:lang w:val="en-US"/>
        </w:rPr>
        <w:t xml:space="preserve">qui </w:t>
      </w:r>
      <w:r w:rsidRPr="00515EA8">
        <w:rPr>
          <w:rFonts w:eastAsia="Times New Roman"/>
          <w:iCs/>
          <w:lang w:val="en-US"/>
        </w:rPr>
        <w:t xml:space="preserve">định </w:t>
      </w:r>
      <w:r w:rsidR="00B42076" w:rsidRPr="00515EA8">
        <w:rPr>
          <w:rFonts w:eastAsia="Times New Roman"/>
          <w:iCs/>
          <w:lang w:val="en-US"/>
        </w:rPr>
        <w:t>việc xác định chỉ tiêu tuyển sinh đại học, thạc sĩ, tiến sĩ và chỉ tiêu tuyển sinh cao đẳng ngành Giáo dục Mầm non</w:t>
      </w:r>
      <w:r w:rsidRPr="00515EA8">
        <w:rPr>
          <w:rFonts w:eastAsia="Times New Roman"/>
          <w:iCs/>
          <w:lang w:val="en-US"/>
        </w:rPr>
        <w:t>).</w:t>
      </w:r>
    </w:p>
    <w:p w14:paraId="218881AF" w14:textId="1AA4E474" w:rsidR="00636575" w:rsidRPr="00515EA8" w:rsidRDefault="00636575" w:rsidP="002E03F4">
      <w:pPr>
        <w:widowControl w:val="0"/>
        <w:spacing w:before="0" w:line="312" w:lineRule="auto"/>
        <w:ind w:firstLine="567"/>
        <w:rPr>
          <w:rFonts w:eastAsia="Times New Roman"/>
          <w:iCs/>
          <w:lang w:val="en-US"/>
        </w:rPr>
      </w:pPr>
      <w:r w:rsidRPr="00515EA8">
        <w:rPr>
          <w:rFonts w:eastAsia="Times New Roman"/>
          <w:iCs/>
          <w:lang w:val="en-US"/>
        </w:rPr>
        <w:t xml:space="preserve">Trong giai đoạn đánh giá, khối lượng, thời gian làm việc, định mức và </w:t>
      </w:r>
      <w:r w:rsidR="00E62A12" w:rsidRPr="00515EA8">
        <w:rPr>
          <w:rFonts w:eastAsia="Times New Roman"/>
          <w:iCs/>
          <w:lang w:val="en-US"/>
        </w:rPr>
        <w:t xml:space="preserve">qui </w:t>
      </w:r>
      <w:r w:rsidRPr="00515EA8">
        <w:rPr>
          <w:rFonts w:eastAsia="Times New Roman"/>
          <w:iCs/>
          <w:lang w:val="en-US"/>
        </w:rPr>
        <w:t xml:space="preserve">đổi giờ chuẩn bao gồm giờ giảng, giờ NCKH, các hoạt động chuyên môn được </w:t>
      </w:r>
      <w:r w:rsidR="007E260D" w:rsidRPr="00515EA8">
        <w:rPr>
          <w:rFonts w:eastAsia="Times New Roman"/>
          <w:iCs/>
          <w:lang w:val="en-US"/>
        </w:rPr>
        <w:t>Nhà trường</w:t>
      </w:r>
      <w:r w:rsidRPr="00515EA8">
        <w:rPr>
          <w:rFonts w:eastAsia="Times New Roman"/>
          <w:iCs/>
          <w:lang w:val="en-US"/>
        </w:rPr>
        <w:t xml:space="preserve"> </w:t>
      </w:r>
      <w:r w:rsidR="00E62A12" w:rsidRPr="00515EA8">
        <w:rPr>
          <w:rFonts w:eastAsia="Times New Roman"/>
          <w:iCs/>
          <w:lang w:val="en-US"/>
        </w:rPr>
        <w:t xml:space="preserve">qui </w:t>
      </w:r>
      <w:r w:rsidRPr="00515EA8">
        <w:rPr>
          <w:rFonts w:eastAsia="Times New Roman"/>
          <w:iCs/>
          <w:lang w:val="en-US"/>
        </w:rPr>
        <w:t xml:space="preserve">định và triển khai thực hiện theo </w:t>
      </w:r>
      <w:r w:rsidR="00E62A12" w:rsidRPr="00515EA8">
        <w:rPr>
          <w:rFonts w:eastAsia="Times New Roman"/>
          <w:iCs/>
          <w:lang w:val="en-US"/>
        </w:rPr>
        <w:t xml:space="preserve">qui </w:t>
      </w:r>
      <w:r w:rsidRPr="00515EA8">
        <w:rPr>
          <w:rFonts w:eastAsia="Times New Roman"/>
          <w:iCs/>
          <w:lang w:val="en-US"/>
        </w:rPr>
        <w:t xml:space="preserve">định chế độ làm việc đối với </w:t>
      </w:r>
      <w:r w:rsidR="00B343DE" w:rsidRPr="00515EA8">
        <w:rPr>
          <w:rFonts w:eastAsia="Times New Roman"/>
          <w:iCs/>
          <w:lang w:val="en-US"/>
        </w:rPr>
        <w:t>GV</w:t>
      </w:r>
      <w:r w:rsidRPr="00515EA8">
        <w:rPr>
          <w:rFonts w:eastAsia="Times New Roman"/>
          <w:iCs/>
          <w:lang w:val="en-US"/>
        </w:rPr>
        <w:t xml:space="preserve"> (Q</w:t>
      </w:r>
      <w:r w:rsidR="00B42076" w:rsidRPr="00515EA8">
        <w:rPr>
          <w:rFonts w:eastAsia="Times New Roman"/>
          <w:iCs/>
          <w:lang w:val="en-US"/>
        </w:rPr>
        <w:t>uyết định</w:t>
      </w:r>
      <w:r w:rsidRPr="00515EA8">
        <w:rPr>
          <w:rFonts w:eastAsia="Times New Roman"/>
          <w:iCs/>
          <w:lang w:val="en-US"/>
        </w:rPr>
        <w:t xml:space="preserve"> số 1181/QĐ-ĐHV ngày 12/5/2021</w:t>
      </w:r>
      <w:r w:rsidR="00B42076" w:rsidRPr="00515EA8">
        <w:rPr>
          <w:rFonts w:eastAsia="Times New Roman"/>
          <w:iCs/>
          <w:lang w:val="en-US"/>
        </w:rPr>
        <w:t xml:space="preserve"> </w:t>
      </w:r>
      <w:r w:rsidR="00B42076" w:rsidRPr="00515EA8">
        <w:rPr>
          <w:rFonts w:eastAsia="Times New Roman"/>
          <w:lang w:val="en-US"/>
        </w:rPr>
        <w:t>[</w:t>
      </w:r>
      <w:r w:rsidR="00B42076" w:rsidRPr="00515EA8">
        <w:rPr>
          <w:rFonts w:eastAsia="Times New Roman"/>
          <w:color w:val="FF0000"/>
          <w:lang w:val="en-US"/>
        </w:rPr>
        <w:t>H6.06.02.03</w:t>
      </w:r>
      <w:r w:rsidR="00B42076" w:rsidRPr="00515EA8">
        <w:rPr>
          <w:rFonts w:eastAsia="Times New Roman"/>
          <w:lang w:val="en-US"/>
        </w:rPr>
        <w:t>]</w:t>
      </w:r>
      <w:r w:rsidRPr="00515EA8">
        <w:rPr>
          <w:rFonts w:eastAsia="Times New Roman"/>
          <w:iCs/>
          <w:lang w:val="en-US"/>
        </w:rPr>
        <w:t xml:space="preserve">, </w:t>
      </w:r>
      <w:r w:rsidR="00B42076" w:rsidRPr="00515EA8">
        <w:rPr>
          <w:rFonts w:eastAsia="Times New Roman"/>
          <w:iCs/>
          <w:lang w:val="en-US"/>
        </w:rPr>
        <w:t>Quyết định</w:t>
      </w:r>
      <w:r w:rsidRPr="00515EA8">
        <w:rPr>
          <w:rFonts w:eastAsia="Times New Roman"/>
          <w:iCs/>
          <w:lang w:val="en-US"/>
        </w:rPr>
        <w:t xml:space="preserve"> số 1585/QĐ-ĐHV ngày 30/12/2016</w:t>
      </w:r>
      <w:r w:rsidR="00B42076" w:rsidRPr="00515EA8">
        <w:rPr>
          <w:rFonts w:eastAsia="Times New Roman"/>
          <w:iCs/>
          <w:lang w:val="en-US"/>
        </w:rPr>
        <w:t xml:space="preserve"> </w:t>
      </w:r>
      <w:r w:rsidR="00B42076" w:rsidRPr="00515EA8">
        <w:rPr>
          <w:rFonts w:eastAsia="Times New Roman"/>
          <w:lang w:val="en-US"/>
        </w:rPr>
        <w:t>[</w:t>
      </w:r>
      <w:r w:rsidR="00B42076" w:rsidRPr="00515EA8">
        <w:rPr>
          <w:rFonts w:eastAsia="Times New Roman"/>
          <w:color w:val="FF0000"/>
          <w:lang w:val="en-US"/>
        </w:rPr>
        <w:t>H6.06.02.04</w:t>
      </w:r>
      <w:r w:rsidR="00B42076" w:rsidRPr="00515EA8">
        <w:rPr>
          <w:rFonts w:eastAsia="Times New Roman"/>
          <w:lang w:val="en-US"/>
        </w:rPr>
        <w:t>]</w:t>
      </w:r>
      <w:r w:rsidRPr="00515EA8">
        <w:rPr>
          <w:rFonts w:eastAsia="Times New Roman"/>
          <w:iCs/>
          <w:lang w:val="en-US"/>
        </w:rPr>
        <w:t xml:space="preserve">). </w:t>
      </w:r>
      <w:r w:rsidR="00E62A12" w:rsidRPr="00515EA8">
        <w:rPr>
          <w:rFonts w:eastAsia="Times New Roman"/>
          <w:iCs/>
          <w:lang w:val="en-US"/>
        </w:rPr>
        <w:t xml:space="preserve">Qui </w:t>
      </w:r>
      <w:r w:rsidRPr="00515EA8">
        <w:rPr>
          <w:rFonts w:eastAsia="Times New Roman"/>
          <w:iCs/>
          <w:lang w:val="en-US"/>
        </w:rPr>
        <w:t xml:space="preserve">định chế độ làm việc đối với GV của Trường trong một năm học được </w:t>
      </w:r>
      <w:r w:rsidR="00E62A12" w:rsidRPr="00515EA8">
        <w:rPr>
          <w:rFonts w:eastAsia="Times New Roman"/>
          <w:iCs/>
          <w:lang w:val="en-US"/>
        </w:rPr>
        <w:t xml:space="preserve">qui </w:t>
      </w:r>
      <w:r w:rsidRPr="00515EA8">
        <w:rPr>
          <w:rFonts w:eastAsia="Times New Roman"/>
          <w:iCs/>
          <w:lang w:val="en-US"/>
        </w:rPr>
        <w:t xml:space="preserve">định mức giờ chuẩn tối thiểu theo hệ số lương và nhóm nhiệm vụ đăng </w:t>
      </w:r>
      <w:r w:rsidR="00E62A12" w:rsidRPr="00515EA8">
        <w:rPr>
          <w:rFonts w:eastAsia="Times New Roman"/>
          <w:iCs/>
          <w:lang w:val="en-US"/>
        </w:rPr>
        <w:t>kí</w:t>
      </w:r>
      <w:r w:rsidRPr="00515EA8">
        <w:rPr>
          <w:rFonts w:eastAsia="Times New Roman"/>
          <w:iCs/>
          <w:lang w:val="en-US"/>
        </w:rPr>
        <w:t xml:space="preserve">, gồm giờ giảng dạy (tối thiểu 200 giờ, tối đa 350 giờ); giờ NCKH (tối thiểu 125 </w:t>
      </w:r>
      <w:r w:rsidRPr="00515EA8">
        <w:rPr>
          <w:rFonts w:eastAsia="Times New Roman"/>
          <w:iCs/>
          <w:lang w:val="en-US"/>
        </w:rPr>
        <w:lastRenderedPageBreak/>
        <w:t xml:space="preserve">giờ, tối đa 350 giờ chuẩn); giờ hoạt động chuyên môn (tối thiểu 100 giờ, tối đa 225 giờ chuẩn). Đối với GV được bổ nhiệm chức vụ lãnh đạo hoặc kiêm nhiệm công tác quản </w:t>
      </w:r>
      <w:r w:rsidR="00E62A12" w:rsidRPr="00515EA8">
        <w:rPr>
          <w:rFonts w:eastAsia="Times New Roman"/>
          <w:iCs/>
          <w:lang w:val="en-US"/>
        </w:rPr>
        <w:t>lí</w:t>
      </w:r>
      <w:r w:rsidRPr="00515EA8">
        <w:rPr>
          <w:rFonts w:eastAsia="Times New Roman"/>
          <w:iCs/>
          <w:lang w:val="en-US"/>
        </w:rPr>
        <w:t xml:space="preserve">, </w:t>
      </w:r>
      <w:r w:rsidR="00B42076" w:rsidRPr="00515EA8">
        <w:rPr>
          <w:rFonts w:eastAsia="Times New Roman"/>
          <w:iCs/>
          <w:lang w:val="en-US"/>
        </w:rPr>
        <w:t>Đ</w:t>
      </w:r>
      <w:r w:rsidRPr="00515EA8">
        <w:rPr>
          <w:rFonts w:eastAsia="Times New Roman"/>
          <w:iCs/>
          <w:lang w:val="en-US"/>
        </w:rPr>
        <w:t>ảng, đ</w:t>
      </w:r>
      <w:r w:rsidR="00B42076" w:rsidRPr="00515EA8">
        <w:rPr>
          <w:rFonts w:eastAsia="Times New Roman"/>
          <w:iCs/>
          <w:lang w:val="en-US"/>
        </w:rPr>
        <w:t>o</w:t>
      </w:r>
      <w:r w:rsidRPr="00515EA8">
        <w:rPr>
          <w:rFonts w:eastAsia="Times New Roman"/>
          <w:iCs/>
          <w:lang w:val="en-US"/>
        </w:rPr>
        <w:t xml:space="preserve">àn thể sẽ được miễn giảm định mức giờ chuẩn giảng dạy theo từng vị trí. Theo đó, </w:t>
      </w:r>
      <w:r w:rsidR="00E62A12" w:rsidRPr="00515EA8">
        <w:rPr>
          <w:rFonts w:eastAsia="Times New Roman"/>
          <w:iCs/>
          <w:lang w:val="en-US"/>
        </w:rPr>
        <w:t xml:space="preserve">qui </w:t>
      </w:r>
      <w:r w:rsidRPr="00515EA8">
        <w:rPr>
          <w:rFonts w:eastAsia="Times New Roman"/>
          <w:iCs/>
          <w:lang w:val="en-US"/>
        </w:rPr>
        <w:t xml:space="preserve">định này xác </w:t>
      </w:r>
      <w:r w:rsidR="000A6D0A" w:rsidRPr="00515EA8">
        <w:rPr>
          <w:rFonts w:eastAsia="Times New Roman"/>
          <w:iCs/>
          <w:lang w:val="en-US"/>
        </w:rPr>
        <w:t>định việc</w:t>
      </w:r>
      <w:r w:rsidRPr="00515EA8">
        <w:rPr>
          <w:rFonts w:eastAsia="Times New Roman"/>
          <w:iCs/>
          <w:lang w:val="en-US"/>
        </w:rPr>
        <w:t xml:space="preserve"> giảng dạy </w:t>
      </w:r>
      <w:r w:rsidR="00425F69" w:rsidRPr="00515EA8">
        <w:rPr>
          <w:rFonts w:eastAsia="Times New Roman"/>
          <w:iCs/>
          <w:lang w:val="en-US"/>
        </w:rPr>
        <w:t>SĐH</w:t>
      </w:r>
      <w:r w:rsidRPr="00515EA8">
        <w:rPr>
          <w:rFonts w:eastAsia="Times New Roman"/>
          <w:iCs/>
          <w:lang w:val="en-US"/>
        </w:rPr>
        <w:t xml:space="preserve">, cụ thể định mức tính giờ </w:t>
      </w:r>
      <w:r w:rsidR="00E62A12" w:rsidRPr="00515EA8">
        <w:rPr>
          <w:rFonts w:eastAsia="Times New Roman"/>
          <w:iCs/>
          <w:lang w:val="en-US"/>
        </w:rPr>
        <w:t xml:space="preserve">qui </w:t>
      </w:r>
      <w:r w:rsidRPr="00515EA8">
        <w:rPr>
          <w:rFonts w:eastAsia="Times New Roman"/>
          <w:iCs/>
          <w:lang w:val="en-US"/>
        </w:rPr>
        <w:t xml:space="preserve">chuẩn đào tạo </w:t>
      </w:r>
      <w:r w:rsidR="00425F69" w:rsidRPr="00515EA8">
        <w:rPr>
          <w:rFonts w:eastAsia="Times New Roman"/>
          <w:iCs/>
          <w:lang w:val="en-US"/>
        </w:rPr>
        <w:t>SĐH</w:t>
      </w:r>
      <w:r w:rsidRPr="00515EA8">
        <w:rPr>
          <w:rFonts w:eastAsia="Times New Roman"/>
          <w:iCs/>
          <w:lang w:val="en-US"/>
        </w:rPr>
        <w:t xml:space="preserve"> theo học chế tín chỉ là 01 tín chỉ được tính </w:t>
      </w:r>
      <w:r w:rsidR="004345C8" w:rsidRPr="00515EA8">
        <w:rPr>
          <w:rFonts w:eastAsia="Times New Roman"/>
          <w:iCs/>
          <w:lang w:val="en-US"/>
        </w:rPr>
        <w:t>bằng</w:t>
      </w:r>
      <w:r w:rsidRPr="00515EA8">
        <w:rPr>
          <w:rFonts w:eastAsia="Times New Roman"/>
          <w:iCs/>
          <w:lang w:val="en-US"/>
        </w:rPr>
        <w:t xml:space="preserve"> 16,5 tiết chuẩn; hướng dẫn luận văn: 35 tiết chuẩ</w:t>
      </w:r>
      <w:r w:rsidR="004345C8" w:rsidRPr="00515EA8">
        <w:rPr>
          <w:rFonts w:eastAsia="Times New Roman"/>
          <w:iCs/>
          <w:lang w:val="en-US"/>
        </w:rPr>
        <w:t>n</w:t>
      </w:r>
      <w:r w:rsidRPr="00515EA8">
        <w:rPr>
          <w:rFonts w:eastAsia="Times New Roman"/>
          <w:iCs/>
          <w:lang w:val="en-US"/>
        </w:rPr>
        <w:t xml:space="preserve">/1 luận văn thạc sĩ... Các trường hợp GV khi kết thúc năm thiếu giờ giảng thì bị giảm trừ tiền phúc lợi, thu nhập tăng thêm. Trong một năm học, GV giảng dạy, NCKH, PVCĐ và thực hiện các nhiệm vụ chuyên môn khác vượt định mức </w:t>
      </w:r>
      <w:r w:rsidR="004345C8" w:rsidRPr="00515EA8">
        <w:rPr>
          <w:rFonts w:eastAsia="Times New Roman"/>
          <w:iCs/>
          <w:lang w:val="en-US"/>
        </w:rPr>
        <w:t xml:space="preserve">thì </w:t>
      </w:r>
      <w:r w:rsidRPr="00515EA8">
        <w:rPr>
          <w:rFonts w:eastAsia="Times New Roman"/>
          <w:iCs/>
          <w:lang w:val="en-US"/>
        </w:rPr>
        <w:t xml:space="preserve">được hưởng chế độ làm việc vượt định mức theo </w:t>
      </w:r>
      <w:r w:rsidR="00E62A12" w:rsidRPr="00515EA8">
        <w:rPr>
          <w:rFonts w:eastAsia="Times New Roman"/>
          <w:iCs/>
          <w:lang w:val="en-US"/>
        </w:rPr>
        <w:t xml:space="preserve">qui </w:t>
      </w:r>
      <w:r w:rsidRPr="00515EA8">
        <w:rPr>
          <w:rFonts w:eastAsia="Times New Roman"/>
          <w:iCs/>
          <w:lang w:val="en-US"/>
        </w:rPr>
        <w:t xml:space="preserve">chế chi tiêu nội bộ </w:t>
      </w:r>
      <w:r w:rsidR="004345C8" w:rsidRPr="00515EA8">
        <w:rPr>
          <w:rFonts w:eastAsia="Times New Roman"/>
          <w:lang w:val="en-US"/>
        </w:rPr>
        <w:t>[</w:t>
      </w:r>
      <w:r w:rsidR="004345C8" w:rsidRPr="00515EA8">
        <w:rPr>
          <w:rFonts w:eastAsia="Times New Roman"/>
          <w:color w:val="FF0000"/>
          <w:lang w:val="en-US"/>
        </w:rPr>
        <w:t>H6.06.02.05</w:t>
      </w:r>
      <w:r w:rsidR="004345C8" w:rsidRPr="00515EA8">
        <w:rPr>
          <w:rFonts w:eastAsia="Times New Roman"/>
          <w:lang w:val="en-US"/>
        </w:rPr>
        <w:t xml:space="preserve">] </w:t>
      </w:r>
      <w:r w:rsidRPr="00515EA8">
        <w:rPr>
          <w:rFonts w:eastAsia="Times New Roman"/>
          <w:iCs/>
          <w:lang w:val="en-US"/>
        </w:rPr>
        <w:t>của Trường.</w:t>
      </w:r>
    </w:p>
    <w:p w14:paraId="49D77792" w14:textId="3395DA8F" w:rsidR="00E400B9" w:rsidRPr="00515EA8" w:rsidRDefault="007E260D" w:rsidP="002E03F4">
      <w:pPr>
        <w:widowControl w:val="0"/>
        <w:spacing w:before="0" w:line="312" w:lineRule="auto"/>
        <w:ind w:firstLine="567"/>
        <w:rPr>
          <w:rFonts w:eastAsia="Times New Roman"/>
          <w:iCs/>
          <w:lang w:val="en-US"/>
        </w:rPr>
      </w:pPr>
      <w:r w:rsidRPr="00515EA8">
        <w:rPr>
          <w:rFonts w:eastAsia="Times New Roman"/>
          <w:iCs/>
          <w:lang w:val="en-US"/>
        </w:rPr>
        <w:t>Nhà trường</w:t>
      </w:r>
      <w:r w:rsidR="00636575" w:rsidRPr="00515EA8">
        <w:rPr>
          <w:rFonts w:eastAsia="Times New Roman"/>
          <w:iCs/>
          <w:lang w:val="en-US"/>
        </w:rPr>
        <w:t xml:space="preserve"> </w:t>
      </w:r>
      <w:r w:rsidR="00636575" w:rsidRPr="00515EA8">
        <w:rPr>
          <w:rFonts w:eastAsia="Times New Roman"/>
          <w:iCs/>
          <w:color w:val="00B0F0"/>
          <w:lang w:val="en-US"/>
        </w:rPr>
        <w:t xml:space="preserve">thực hiện </w:t>
      </w:r>
      <w:r w:rsidR="00E62A12" w:rsidRPr="00515EA8">
        <w:rPr>
          <w:rFonts w:eastAsia="Times New Roman"/>
          <w:iCs/>
          <w:color w:val="00B0F0"/>
          <w:lang w:val="en-US"/>
        </w:rPr>
        <w:t xml:space="preserve">qui </w:t>
      </w:r>
      <w:r w:rsidR="00636575" w:rsidRPr="00515EA8">
        <w:rPr>
          <w:rFonts w:eastAsia="Times New Roman"/>
          <w:iCs/>
          <w:color w:val="00B0F0"/>
          <w:lang w:val="en-US"/>
        </w:rPr>
        <w:t xml:space="preserve">định về số giờ giảng/khối lượng công việc tiêu chuẩn/tối thiểu </w:t>
      </w:r>
      <w:r w:rsidR="00E62A12" w:rsidRPr="00515EA8">
        <w:rPr>
          <w:rFonts w:eastAsia="Times New Roman"/>
          <w:iCs/>
          <w:color w:val="00B0F0"/>
          <w:lang w:val="en-US"/>
        </w:rPr>
        <w:t xml:space="preserve">qui </w:t>
      </w:r>
      <w:r w:rsidR="00636575" w:rsidRPr="00515EA8">
        <w:rPr>
          <w:rFonts w:eastAsia="Times New Roman"/>
          <w:iCs/>
          <w:color w:val="00B0F0"/>
          <w:lang w:val="en-US"/>
        </w:rPr>
        <w:t xml:space="preserve">đổi đối với đội ngũ GV, NCV theo các </w:t>
      </w:r>
      <w:r w:rsidR="00E62A12" w:rsidRPr="00515EA8">
        <w:rPr>
          <w:rFonts w:eastAsia="Times New Roman"/>
          <w:iCs/>
          <w:color w:val="00B0F0"/>
          <w:lang w:val="en-US"/>
        </w:rPr>
        <w:t xml:space="preserve">qui </w:t>
      </w:r>
      <w:r w:rsidR="00636575" w:rsidRPr="00515EA8">
        <w:rPr>
          <w:rFonts w:eastAsia="Times New Roman"/>
          <w:iCs/>
          <w:color w:val="00B0F0"/>
          <w:lang w:val="en-US"/>
        </w:rPr>
        <w:t>định tại Thông tư số 40/2020/TT-BGDĐT ngày 26/10/2020</w:t>
      </w:r>
      <w:r w:rsidR="004345C8" w:rsidRPr="00515EA8">
        <w:rPr>
          <w:rFonts w:eastAsia="Times New Roman"/>
          <w:iCs/>
          <w:lang w:val="en-US"/>
        </w:rPr>
        <w:t xml:space="preserve"> </w:t>
      </w:r>
      <w:r w:rsidR="004345C8" w:rsidRPr="00515EA8">
        <w:rPr>
          <w:rFonts w:eastAsia="Times New Roman"/>
          <w:lang w:val="en-US"/>
        </w:rPr>
        <w:t>[</w:t>
      </w:r>
      <w:r w:rsidR="004345C8" w:rsidRPr="00515EA8">
        <w:rPr>
          <w:rFonts w:eastAsia="Times New Roman"/>
          <w:color w:val="FF0000"/>
          <w:lang w:val="en-US"/>
        </w:rPr>
        <w:t>H6.06.02.06</w:t>
      </w:r>
      <w:r w:rsidR="004345C8" w:rsidRPr="00515EA8">
        <w:rPr>
          <w:rFonts w:eastAsia="Times New Roman"/>
          <w:lang w:val="en-US"/>
        </w:rPr>
        <w:t>]</w:t>
      </w:r>
      <w:r w:rsidR="00636575" w:rsidRPr="00515EA8">
        <w:rPr>
          <w:rFonts w:eastAsia="Times New Roman"/>
          <w:iCs/>
          <w:lang w:val="en-US"/>
        </w:rPr>
        <w:t xml:space="preserve">, </w:t>
      </w:r>
      <w:r w:rsidR="00E62A12" w:rsidRPr="00515EA8">
        <w:rPr>
          <w:rFonts w:eastAsia="Times New Roman"/>
          <w:iCs/>
          <w:lang w:val="en-US"/>
        </w:rPr>
        <w:t xml:space="preserve">Qui </w:t>
      </w:r>
      <w:r w:rsidR="00636575" w:rsidRPr="00515EA8">
        <w:rPr>
          <w:rFonts w:eastAsia="Times New Roman"/>
          <w:iCs/>
          <w:lang w:val="en-US"/>
        </w:rPr>
        <w:t xml:space="preserve">chế tổ chức và hoạt động của </w:t>
      </w:r>
      <w:r w:rsidR="00A52702" w:rsidRPr="00515EA8">
        <w:rPr>
          <w:rFonts w:eastAsia="Times New Roman"/>
          <w:iCs/>
          <w:lang w:val="en-US"/>
        </w:rPr>
        <w:t>Trường ĐH Vinh</w:t>
      </w:r>
      <w:r w:rsidR="00636575" w:rsidRPr="00515EA8">
        <w:rPr>
          <w:rFonts w:eastAsia="Times New Roman"/>
          <w:iCs/>
          <w:lang w:val="en-US"/>
        </w:rPr>
        <w:t xml:space="preserve"> (</w:t>
      </w:r>
      <w:r w:rsidR="00216379" w:rsidRPr="00515EA8">
        <w:rPr>
          <w:rFonts w:eastAsia="Times New Roman"/>
          <w:iCs/>
          <w:lang w:val="en-US"/>
        </w:rPr>
        <w:t>Nghị quyết</w:t>
      </w:r>
      <w:r w:rsidR="00636575" w:rsidRPr="00515EA8">
        <w:rPr>
          <w:rFonts w:eastAsia="Times New Roman"/>
          <w:iCs/>
          <w:lang w:val="en-US"/>
        </w:rPr>
        <w:t xml:space="preserve"> số 06/NQ-HĐT ngày 12/5/2021)</w:t>
      </w:r>
      <w:r w:rsidR="004345C8" w:rsidRPr="00515EA8">
        <w:rPr>
          <w:rFonts w:eastAsia="Times New Roman"/>
          <w:iCs/>
          <w:lang w:val="en-US"/>
        </w:rPr>
        <w:t xml:space="preserve"> </w:t>
      </w:r>
      <w:r w:rsidR="004345C8" w:rsidRPr="00515EA8">
        <w:rPr>
          <w:rFonts w:eastAsia="Times New Roman"/>
          <w:lang w:val="en-US"/>
        </w:rPr>
        <w:t>[</w:t>
      </w:r>
      <w:r w:rsidR="004345C8" w:rsidRPr="00515EA8">
        <w:rPr>
          <w:rFonts w:eastAsia="Times New Roman"/>
          <w:color w:val="FF0000"/>
          <w:lang w:val="en-US"/>
        </w:rPr>
        <w:t>H6.06.02.07</w:t>
      </w:r>
      <w:r w:rsidR="004345C8" w:rsidRPr="00515EA8">
        <w:rPr>
          <w:rFonts w:eastAsia="Times New Roman"/>
          <w:lang w:val="en-US"/>
        </w:rPr>
        <w:t>]</w:t>
      </w:r>
      <w:r w:rsidR="00636575" w:rsidRPr="00515EA8">
        <w:rPr>
          <w:rFonts w:eastAsia="Times New Roman"/>
          <w:iCs/>
          <w:lang w:val="en-US"/>
        </w:rPr>
        <w:t xml:space="preserve">, </w:t>
      </w:r>
      <w:r w:rsidR="00E62A12" w:rsidRPr="00515EA8">
        <w:rPr>
          <w:rFonts w:eastAsia="Times New Roman"/>
          <w:iCs/>
          <w:lang w:val="en-US"/>
        </w:rPr>
        <w:t xml:space="preserve">Qui </w:t>
      </w:r>
      <w:r w:rsidR="00636575" w:rsidRPr="00515EA8">
        <w:rPr>
          <w:rFonts w:eastAsia="Times New Roman"/>
          <w:iCs/>
          <w:lang w:val="en-US"/>
        </w:rPr>
        <w:t>định chế độ làm việc đối với GV (</w:t>
      </w:r>
      <w:r w:rsidR="00216379" w:rsidRPr="00515EA8">
        <w:rPr>
          <w:rFonts w:eastAsia="Times New Roman"/>
          <w:iCs/>
          <w:lang w:val="en-US"/>
        </w:rPr>
        <w:t>Quyết định</w:t>
      </w:r>
      <w:r w:rsidR="00636575" w:rsidRPr="00515EA8">
        <w:rPr>
          <w:rFonts w:eastAsia="Times New Roman"/>
          <w:iCs/>
          <w:lang w:val="en-US"/>
        </w:rPr>
        <w:t xml:space="preserve"> số 1181/QĐ-ĐHV ngày 12/5/2021)</w:t>
      </w:r>
      <w:r w:rsidR="004345C8" w:rsidRPr="00515EA8">
        <w:rPr>
          <w:rFonts w:eastAsia="Times New Roman"/>
          <w:iCs/>
          <w:lang w:val="en-US"/>
        </w:rPr>
        <w:t xml:space="preserve"> </w:t>
      </w:r>
      <w:r w:rsidR="004345C8" w:rsidRPr="00515EA8">
        <w:rPr>
          <w:rFonts w:eastAsia="Times New Roman"/>
          <w:lang w:val="en-US"/>
        </w:rPr>
        <w:t>[</w:t>
      </w:r>
      <w:r w:rsidR="004345C8" w:rsidRPr="00515EA8">
        <w:rPr>
          <w:rFonts w:eastAsia="Times New Roman"/>
          <w:color w:val="FF0000"/>
          <w:lang w:val="en-US"/>
        </w:rPr>
        <w:t>H6.06.02.0</w:t>
      </w:r>
      <w:r w:rsidR="00DE585A" w:rsidRPr="00515EA8">
        <w:rPr>
          <w:rFonts w:eastAsia="Times New Roman"/>
          <w:color w:val="FF0000"/>
          <w:lang w:val="en-US"/>
        </w:rPr>
        <w:t>3</w:t>
      </w:r>
      <w:r w:rsidR="004345C8" w:rsidRPr="00515EA8">
        <w:rPr>
          <w:rFonts w:eastAsia="Times New Roman"/>
          <w:lang w:val="en-US"/>
        </w:rPr>
        <w:t>]</w:t>
      </w:r>
      <w:r w:rsidR="00636575" w:rsidRPr="00515EA8">
        <w:rPr>
          <w:rFonts w:eastAsia="Times New Roman"/>
          <w:iCs/>
          <w:lang w:val="en-US"/>
        </w:rPr>
        <w:t xml:space="preserve">, </w:t>
      </w:r>
      <w:r w:rsidR="00E62A12" w:rsidRPr="00515EA8">
        <w:rPr>
          <w:rFonts w:eastAsia="Times New Roman"/>
          <w:iCs/>
          <w:lang w:val="en-US"/>
        </w:rPr>
        <w:t xml:space="preserve">Qui </w:t>
      </w:r>
      <w:r w:rsidR="00636575" w:rsidRPr="00515EA8">
        <w:rPr>
          <w:rFonts w:eastAsia="Times New Roman"/>
          <w:iCs/>
          <w:lang w:val="en-US"/>
        </w:rPr>
        <w:t xml:space="preserve">định về tuyển dụng, sử dụng, quản </w:t>
      </w:r>
      <w:r w:rsidR="00E62A12" w:rsidRPr="00515EA8">
        <w:rPr>
          <w:rFonts w:eastAsia="Times New Roman"/>
          <w:iCs/>
          <w:lang w:val="en-US"/>
        </w:rPr>
        <w:t>lí</w:t>
      </w:r>
      <w:r w:rsidR="00636575" w:rsidRPr="00515EA8">
        <w:rPr>
          <w:rFonts w:eastAsia="Times New Roman"/>
          <w:iCs/>
          <w:lang w:val="en-US"/>
        </w:rPr>
        <w:t xml:space="preserve"> viên chức và </w:t>
      </w:r>
      <w:r w:rsidR="00216379" w:rsidRPr="00515EA8">
        <w:rPr>
          <w:rFonts w:eastAsia="Times New Roman"/>
          <w:iCs/>
          <w:lang w:val="en-US"/>
        </w:rPr>
        <w:t>người lao động</w:t>
      </w:r>
      <w:r w:rsidR="00636575" w:rsidRPr="00515EA8">
        <w:rPr>
          <w:rFonts w:eastAsia="Times New Roman"/>
          <w:iCs/>
          <w:lang w:val="en-US"/>
        </w:rPr>
        <w:t xml:space="preserve"> của </w:t>
      </w:r>
      <w:r w:rsidR="00A52702" w:rsidRPr="00515EA8">
        <w:rPr>
          <w:rFonts w:eastAsia="Times New Roman"/>
          <w:iCs/>
          <w:lang w:val="en-US"/>
        </w:rPr>
        <w:t>Trường ĐH Vinh</w:t>
      </w:r>
      <w:r w:rsidR="00636575" w:rsidRPr="00515EA8">
        <w:rPr>
          <w:rFonts w:eastAsia="Times New Roman"/>
          <w:iCs/>
          <w:lang w:val="en-US"/>
        </w:rPr>
        <w:t xml:space="preserve"> (</w:t>
      </w:r>
      <w:r w:rsidR="00216379" w:rsidRPr="00515EA8">
        <w:rPr>
          <w:rFonts w:eastAsia="Times New Roman"/>
          <w:iCs/>
          <w:lang w:val="en-US"/>
        </w:rPr>
        <w:t>Nghị quyết</w:t>
      </w:r>
      <w:r w:rsidR="00636575" w:rsidRPr="00515EA8">
        <w:rPr>
          <w:rFonts w:eastAsia="Times New Roman"/>
          <w:iCs/>
          <w:lang w:val="en-US"/>
        </w:rPr>
        <w:t xml:space="preserve"> số 07/NQ-HĐT ngày 27/3/2023) </w:t>
      </w:r>
      <w:r w:rsidR="004345C8" w:rsidRPr="00515EA8">
        <w:rPr>
          <w:rFonts w:eastAsia="Times New Roman"/>
          <w:lang w:val="en-US"/>
        </w:rPr>
        <w:t>[</w:t>
      </w:r>
      <w:r w:rsidR="004345C8" w:rsidRPr="00515EA8">
        <w:rPr>
          <w:rFonts w:eastAsia="Times New Roman"/>
          <w:color w:val="FF0000"/>
          <w:lang w:val="en-US"/>
        </w:rPr>
        <w:t>H6.06.02.0</w:t>
      </w:r>
      <w:r w:rsidR="00DE585A" w:rsidRPr="00515EA8">
        <w:rPr>
          <w:rFonts w:eastAsia="Times New Roman"/>
          <w:color w:val="FF0000"/>
          <w:lang w:val="en-US"/>
        </w:rPr>
        <w:t>8</w:t>
      </w:r>
      <w:r w:rsidR="004345C8" w:rsidRPr="00515EA8">
        <w:rPr>
          <w:rFonts w:eastAsia="Times New Roman"/>
          <w:lang w:val="en-US"/>
        </w:rPr>
        <w:t xml:space="preserve">] </w:t>
      </w:r>
      <w:r w:rsidR="00636575" w:rsidRPr="00515EA8">
        <w:rPr>
          <w:rFonts w:eastAsia="Times New Roman"/>
          <w:iCs/>
          <w:lang w:val="en-US"/>
        </w:rPr>
        <w:t>và Đề án vị trí việc làm (</w:t>
      </w:r>
      <w:r w:rsidR="00216379" w:rsidRPr="00515EA8">
        <w:rPr>
          <w:rFonts w:eastAsia="Times New Roman"/>
          <w:iCs/>
          <w:lang w:val="en-US"/>
        </w:rPr>
        <w:t>Nghị quyết</w:t>
      </w:r>
      <w:r w:rsidR="00636575" w:rsidRPr="00515EA8">
        <w:rPr>
          <w:rFonts w:eastAsia="Times New Roman"/>
          <w:iCs/>
          <w:lang w:val="en-US"/>
        </w:rPr>
        <w:t xml:space="preserve"> số 16/NQ-HĐT ngày 20/12/2022)</w:t>
      </w:r>
      <w:r w:rsidR="004345C8" w:rsidRPr="00515EA8">
        <w:rPr>
          <w:rFonts w:eastAsia="Times New Roman"/>
          <w:iCs/>
          <w:lang w:val="en-US"/>
        </w:rPr>
        <w:t xml:space="preserve"> </w:t>
      </w:r>
      <w:r w:rsidR="004345C8" w:rsidRPr="00515EA8">
        <w:rPr>
          <w:rFonts w:eastAsia="Times New Roman"/>
          <w:lang w:val="en-US"/>
        </w:rPr>
        <w:t>[</w:t>
      </w:r>
      <w:r w:rsidR="004345C8" w:rsidRPr="00515EA8">
        <w:rPr>
          <w:rFonts w:eastAsia="Times New Roman"/>
          <w:color w:val="FF0000"/>
          <w:lang w:val="en-US"/>
        </w:rPr>
        <w:t>H6.06.02.</w:t>
      </w:r>
      <w:r w:rsidR="00DE585A" w:rsidRPr="00515EA8">
        <w:rPr>
          <w:rFonts w:eastAsia="Times New Roman"/>
          <w:color w:val="FF0000"/>
          <w:lang w:val="en-US"/>
        </w:rPr>
        <w:t>09</w:t>
      </w:r>
      <w:r w:rsidR="004345C8" w:rsidRPr="00515EA8">
        <w:rPr>
          <w:rFonts w:eastAsia="Times New Roman"/>
          <w:lang w:val="en-US"/>
        </w:rPr>
        <w:t>]</w:t>
      </w:r>
      <w:r w:rsidR="00636575" w:rsidRPr="00515EA8">
        <w:rPr>
          <w:rFonts w:eastAsia="Times New Roman"/>
          <w:iCs/>
          <w:lang w:val="en-US"/>
        </w:rPr>
        <w:t xml:space="preserve">. Khoa Sinh học phân công khối lượng giảng dạy cho GV thông qua bảng phân công giảng dạy và theo từng học </w:t>
      </w:r>
      <w:r w:rsidR="00E62A12" w:rsidRPr="00515EA8">
        <w:rPr>
          <w:rFonts w:eastAsia="Times New Roman"/>
          <w:iCs/>
          <w:lang w:val="en-US"/>
        </w:rPr>
        <w:t>kì</w:t>
      </w:r>
      <w:r w:rsidR="004345C8" w:rsidRPr="00515EA8">
        <w:rPr>
          <w:rFonts w:eastAsia="Times New Roman"/>
          <w:iCs/>
          <w:lang w:val="en-US"/>
        </w:rPr>
        <w:t xml:space="preserve"> </w:t>
      </w:r>
      <w:r w:rsidR="004345C8" w:rsidRPr="00515EA8">
        <w:rPr>
          <w:rFonts w:eastAsia="Times New Roman"/>
          <w:lang w:val="en-US"/>
        </w:rPr>
        <w:t>[</w:t>
      </w:r>
      <w:r w:rsidR="004345C8" w:rsidRPr="00515EA8">
        <w:rPr>
          <w:rFonts w:eastAsia="Times New Roman"/>
          <w:color w:val="FF0000"/>
          <w:lang w:val="en-US"/>
        </w:rPr>
        <w:t>H6.06.02.1</w:t>
      </w:r>
      <w:r w:rsidR="00DE585A" w:rsidRPr="00515EA8">
        <w:rPr>
          <w:rFonts w:eastAsia="Times New Roman"/>
          <w:color w:val="FF0000"/>
          <w:lang w:val="en-US"/>
        </w:rPr>
        <w:t>0</w:t>
      </w:r>
      <w:r w:rsidR="004345C8" w:rsidRPr="00515EA8">
        <w:rPr>
          <w:rFonts w:eastAsia="Times New Roman"/>
          <w:lang w:val="en-US"/>
        </w:rPr>
        <w:t>]</w:t>
      </w:r>
      <w:r w:rsidR="00636575" w:rsidRPr="00515EA8">
        <w:rPr>
          <w:rFonts w:eastAsia="Times New Roman"/>
          <w:iCs/>
          <w:lang w:val="en-US"/>
        </w:rPr>
        <w:t xml:space="preserve">. </w:t>
      </w:r>
    </w:p>
    <w:p w14:paraId="7B5A89B1" w14:textId="08D93A44" w:rsidR="003D2227" w:rsidRPr="00515EA8" w:rsidRDefault="00636575" w:rsidP="002E03F4">
      <w:pPr>
        <w:widowControl w:val="0"/>
        <w:spacing w:before="0" w:line="312" w:lineRule="auto"/>
        <w:ind w:firstLine="567"/>
        <w:rPr>
          <w:rFonts w:eastAsia="Times New Roman"/>
          <w:iCs/>
          <w:lang w:val="en-US"/>
        </w:rPr>
      </w:pPr>
      <w:r w:rsidRPr="00515EA8">
        <w:rPr>
          <w:rFonts w:eastAsia="Times New Roman"/>
          <w:iCs/>
          <w:lang w:val="en-US"/>
        </w:rPr>
        <w:t xml:space="preserve">Trường/Khoa đã hướng dẫn GV </w:t>
      </w:r>
      <w:r w:rsidRPr="00515EA8">
        <w:rPr>
          <w:rFonts w:eastAsia="Times New Roman"/>
          <w:iCs/>
          <w:color w:val="00B0F0"/>
          <w:lang w:val="en-US"/>
        </w:rPr>
        <w:t xml:space="preserve">đăng </w:t>
      </w:r>
      <w:r w:rsidR="00E62A12" w:rsidRPr="00515EA8">
        <w:rPr>
          <w:rFonts w:eastAsia="Times New Roman"/>
          <w:iCs/>
          <w:color w:val="00B0F0"/>
          <w:lang w:val="en-US"/>
        </w:rPr>
        <w:t>kí</w:t>
      </w:r>
      <w:r w:rsidRPr="00515EA8">
        <w:rPr>
          <w:rFonts w:eastAsia="Times New Roman"/>
          <w:iCs/>
          <w:color w:val="00B0F0"/>
          <w:lang w:val="en-US"/>
        </w:rPr>
        <w:t xml:space="preserve"> gói định mức công việc trên “Hệ thống đăng </w:t>
      </w:r>
      <w:r w:rsidR="00E62A12" w:rsidRPr="00515EA8">
        <w:rPr>
          <w:rFonts w:eastAsia="Times New Roman"/>
          <w:iCs/>
          <w:color w:val="00B0F0"/>
          <w:lang w:val="en-US"/>
        </w:rPr>
        <w:t>kí</w:t>
      </w:r>
      <w:r w:rsidRPr="00515EA8">
        <w:rPr>
          <w:rFonts w:eastAsia="Times New Roman"/>
          <w:iCs/>
          <w:color w:val="00B0F0"/>
          <w:lang w:val="en-US"/>
        </w:rPr>
        <w:t xml:space="preserve"> giờ chuẩn” về giờ giảng, giờ NCKH và giờ hoạt động chuyên môn </w:t>
      </w:r>
      <w:r w:rsidRPr="00515EA8">
        <w:rPr>
          <w:rFonts w:eastAsia="Times New Roman"/>
          <w:iCs/>
          <w:lang w:val="en-US"/>
        </w:rPr>
        <w:t xml:space="preserve">trên cổng thông tin </w:t>
      </w:r>
      <w:r w:rsidR="005512B8" w:rsidRPr="00515EA8">
        <w:rPr>
          <w:rFonts w:eastAsia="Times New Roman"/>
          <w:iCs/>
          <w:lang w:val="en-US"/>
        </w:rPr>
        <w:t>CB</w:t>
      </w:r>
      <w:r w:rsidRPr="00515EA8">
        <w:rPr>
          <w:rFonts w:eastAsia="Times New Roman"/>
          <w:iCs/>
          <w:lang w:val="en-US"/>
        </w:rPr>
        <w:t xml:space="preserve"> (</w:t>
      </w:r>
      <w:r w:rsidR="004345C8" w:rsidRPr="00515EA8">
        <w:rPr>
          <w:rFonts w:eastAsia="Times New Roman"/>
          <w:iCs/>
          <w:lang w:val="en-US"/>
        </w:rPr>
        <w:t>http://canbo.vinhuni.edu.vn/dang-nhap</w:t>
      </w:r>
      <w:r w:rsidRPr="00515EA8">
        <w:rPr>
          <w:rFonts w:eastAsia="Times New Roman"/>
          <w:iCs/>
          <w:lang w:val="en-US"/>
        </w:rPr>
        <w:t>)</w:t>
      </w:r>
      <w:r w:rsidR="004345C8" w:rsidRPr="00515EA8">
        <w:rPr>
          <w:rFonts w:eastAsia="Times New Roman"/>
          <w:iCs/>
          <w:lang w:val="en-US"/>
        </w:rPr>
        <w:t xml:space="preserve"> </w:t>
      </w:r>
      <w:r w:rsidR="004345C8" w:rsidRPr="00515EA8">
        <w:rPr>
          <w:rFonts w:eastAsia="Times New Roman"/>
          <w:lang w:val="en-US"/>
        </w:rPr>
        <w:t>[</w:t>
      </w:r>
      <w:r w:rsidR="004345C8" w:rsidRPr="00515EA8">
        <w:rPr>
          <w:rFonts w:eastAsia="Times New Roman"/>
          <w:color w:val="FF0000"/>
          <w:lang w:val="en-US"/>
        </w:rPr>
        <w:t>H6.06.02.1</w:t>
      </w:r>
      <w:r w:rsidR="00DE585A" w:rsidRPr="00515EA8">
        <w:rPr>
          <w:rFonts w:eastAsia="Times New Roman"/>
          <w:color w:val="FF0000"/>
          <w:lang w:val="en-US"/>
        </w:rPr>
        <w:t>1</w:t>
      </w:r>
      <w:r w:rsidR="004345C8" w:rsidRPr="00515EA8">
        <w:rPr>
          <w:rFonts w:eastAsia="Times New Roman"/>
          <w:lang w:val="en-US"/>
        </w:rPr>
        <w:t>]</w:t>
      </w:r>
      <w:r w:rsidRPr="00515EA8">
        <w:rPr>
          <w:rFonts w:eastAsia="Times New Roman"/>
          <w:iCs/>
          <w:lang w:val="en-US"/>
        </w:rPr>
        <w:t>.</w:t>
      </w:r>
      <w:r w:rsidR="00E400B9" w:rsidRPr="00515EA8">
        <w:rPr>
          <w:rFonts w:eastAsia="Times New Roman"/>
          <w:iCs/>
          <w:lang w:val="en-US"/>
        </w:rPr>
        <w:t xml:space="preserve"> </w:t>
      </w:r>
      <w:r w:rsidR="007459E4" w:rsidRPr="00515EA8">
        <w:rPr>
          <w:rFonts w:eastAsia="Times New Roman"/>
          <w:iCs/>
          <w:lang w:val="en-US"/>
        </w:rPr>
        <w:t xml:space="preserve">Ưu điểm của việc lựa chọn các gói định mức công việc cho phép GV linh hoạt, ưu tiên cân bằng giữa giảng dạy và nghiên cứu khoa học theo lợi thế của bản thân, giảm áp lực cho GV. </w:t>
      </w:r>
      <w:r w:rsidRPr="00515EA8">
        <w:rPr>
          <w:rFonts w:eastAsia="Times New Roman"/>
          <w:iCs/>
          <w:lang w:val="en-US"/>
        </w:rPr>
        <w:t xml:space="preserve">Để cải tiến chất lượng hoạt động đào tạo, NCKH và PVCĐ, việc quản </w:t>
      </w:r>
      <w:r w:rsidR="00E62A12" w:rsidRPr="00515EA8">
        <w:rPr>
          <w:rFonts w:eastAsia="Times New Roman"/>
          <w:iCs/>
          <w:lang w:val="en-US"/>
        </w:rPr>
        <w:t>lí</w:t>
      </w:r>
      <w:r w:rsidRPr="00515EA8">
        <w:rPr>
          <w:rFonts w:eastAsia="Times New Roman"/>
          <w:iCs/>
          <w:lang w:val="en-US"/>
        </w:rPr>
        <w:t xml:space="preserve">, giám sát về khối lượng và chất lượng giảng dạy, NCKH, PVCĐ của GV được Trường/Khoa thực hiện. Hàng tháng, GV tự thống kê, đánh giá khối lượng giảng dạy, NCKH và các công việc chuyên môn khác có so chiếu với Bảng phân công công việc đầu năm học và tự đăng nhập lên phần mềm theo tài khoản cá nhân. Cuối mỗi năm học, GV có trách nhiệm rà soát, tổng hợp khối lượng giảng dạy, NCKH và hoạt động chuyên môn của mình trên cổng thông tin </w:t>
      </w:r>
      <w:r w:rsidR="005512B8" w:rsidRPr="00515EA8">
        <w:rPr>
          <w:rFonts w:eastAsia="Times New Roman"/>
          <w:iCs/>
          <w:lang w:val="en-US"/>
        </w:rPr>
        <w:t>CB</w:t>
      </w:r>
      <w:r w:rsidRPr="00515EA8">
        <w:rPr>
          <w:rFonts w:eastAsia="Times New Roman"/>
          <w:iCs/>
          <w:lang w:val="en-US"/>
        </w:rPr>
        <w:t xml:space="preserve">, các đơn vị chức năng như: Phòng Thanh tra pháp chế, Phòng ĐT SĐH, Phòng </w:t>
      </w:r>
      <w:r w:rsidR="005A2C32" w:rsidRPr="00515EA8">
        <w:rPr>
          <w:rFonts w:eastAsia="Times New Roman"/>
          <w:iCs/>
          <w:lang w:val="en-US"/>
        </w:rPr>
        <w:t>KH&amp;HTQT</w:t>
      </w:r>
      <w:r w:rsidRPr="00515EA8">
        <w:rPr>
          <w:rFonts w:eastAsia="Times New Roman"/>
          <w:iCs/>
          <w:lang w:val="en-US"/>
        </w:rPr>
        <w:t xml:space="preserve"> và Khoa Sinh học kiểm tra, xác nhận vào phiếu đánh giá kết quả lao động. Kết quả đánh giá được chuyển về phòng TCCB xếp loại thi đua khen thưởng. Cuối mỗi năm học, </w:t>
      </w:r>
      <w:r w:rsidR="004345C8" w:rsidRPr="00515EA8">
        <w:rPr>
          <w:rFonts w:eastAsia="Times New Roman"/>
          <w:iCs/>
          <w:lang w:val="en-US"/>
        </w:rPr>
        <w:t>H</w:t>
      </w:r>
      <w:r w:rsidRPr="00515EA8">
        <w:rPr>
          <w:rFonts w:eastAsia="Times New Roman"/>
          <w:iCs/>
          <w:lang w:val="en-US"/>
        </w:rPr>
        <w:t xml:space="preserve">ội đồng </w:t>
      </w:r>
      <w:r w:rsidR="004345C8" w:rsidRPr="00515EA8">
        <w:rPr>
          <w:rFonts w:eastAsia="Times New Roman"/>
          <w:iCs/>
          <w:lang w:val="en-US"/>
        </w:rPr>
        <w:t>T</w:t>
      </w:r>
      <w:r w:rsidRPr="00515EA8">
        <w:rPr>
          <w:rFonts w:eastAsia="Times New Roman"/>
          <w:iCs/>
          <w:lang w:val="en-US"/>
        </w:rPr>
        <w:t xml:space="preserve">hi đua khen thưởng cấp trường đánh giá theo </w:t>
      </w:r>
      <w:r w:rsidR="00E62A12" w:rsidRPr="00515EA8">
        <w:rPr>
          <w:rFonts w:eastAsia="Times New Roman"/>
          <w:iCs/>
          <w:lang w:val="en-US"/>
        </w:rPr>
        <w:t xml:space="preserve">qui </w:t>
      </w:r>
      <w:r w:rsidRPr="00515EA8">
        <w:rPr>
          <w:rFonts w:eastAsia="Times New Roman"/>
          <w:iCs/>
          <w:lang w:val="en-US"/>
        </w:rPr>
        <w:t xml:space="preserve">chế thi đua khen thưởng </w:t>
      </w:r>
      <w:r w:rsidR="004345C8" w:rsidRPr="00515EA8">
        <w:rPr>
          <w:rFonts w:eastAsia="Times New Roman"/>
          <w:lang w:val="en-US"/>
        </w:rPr>
        <w:t>[</w:t>
      </w:r>
      <w:r w:rsidR="004345C8" w:rsidRPr="00515EA8">
        <w:rPr>
          <w:rFonts w:eastAsia="Times New Roman"/>
          <w:color w:val="FF0000"/>
          <w:lang w:val="en-US"/>
        </w:rPr>
        <w:t>H6.06.02.1</w:t>
      </w:r>
      <w:r w:rsidR="00DE585A" w:rsidRPr="00515EA8">
        <w:rPr>
          <w:rFonts w:eastAsia="Times New Roman"/>
          <w:color w:val="FF0000"/>
          <w:lang w:val="en-US"/>
        </w:rPr>
        <w:t>2</w:t>
      </w:r>
      <w:r w:rsidR="004345C8" w:rsidRPr="00515EA8">
        <w:rPr>
          <w:rFonts w:eastAsia="Times New Roman"/>
          <w:lang w:val="en-US"/>
        </w:rPr>
        <w:t xml:space="preserve">] </w:t>
      </w:r>
      <w:r w:rsidRPr="00515EA8">
        <w:rPr>
          <w:rFonts w:eastAsia="Times New Roman"/>
          <w:iCs/>
          <w:lang w:val="en-US"/>
        </w:rPr>
        <w:t xml:space="preserve">của Trường, trong đó </w:t>
      </w:r>
      <w:r w:rsidR="00E62A12" w:rsidRPr="00515EA8">
        <w:rPr>
          <w:rFonts w:eastAsia="Times New Roman"/>
          <w:iCs/>
          <w:lang w:val="en-US"/>
        </w:rPr>
        <w:t xml:space="preserve">qui </w:t>
      </w:r>
      <w:r w:rsidRPr="00515EA8">
        <w:rPr>
          <w:rFonts w:eastAsia="Times New Roman"/>
          <w:iCs/>
          <w:lang w:val="en-US"/>
        </w:rPr>
        <w:t xml:space="preserve">định rõ các tiêu chí và kết quả thực hiện công việc, nhiệm vụ đã được phân công. Trong giai đoạn đánh giá, số giờ giảng dạy, </w:t>
      </w:r>
      <w:r w:rsidRPr="00515EA8">
        <w:rPr>
          <w:rFonts w:eastAsia="Times New Roman"/>
          <w:iCs/>
          <w:lang w:val="en-US"/>
        </w:rPr>
        <w:lastRenderedPageBreak/>
        <w:t xml:space="preserve">NCKH và hoạt động chuyên môn của GV ngành Sinh học đều vượt định mức so với </w:t>
      </w:r>
      <w:r w:rsidR="00E62A12" w:rsidRPr="00515EA8">
        <w:rPr>
          <w:rFonts w:eastAsia="Times New Roman"/>
          <w:iCs/>
          <w:lang w:val="en-US"/>
        </w:rPr>
        <w:t xml:space="preserve">qui </w:t>
      </w:r>
      <w:r w:rsidRPr="00515EA8">
        <w:rPr>
          <w:rFonts w:eastAsia="Times New Roman"/>
          <w:iCs/>
          <w:lang w:val="en-US"/>
        </w:rPr>
        <w:t xml:space="preserve">định (Bảng thống kê giờ chuẩn của </w:t>
      </w:r>
      <w:r w:rsidR="00B343DE" w:rsidRPr="00515EA8">
        <w:rPr>
          <w:rFonts w:eastAsia="Times New Roman"/>
          <w:iCs/>
          <w:lang w:val="en-US"/>
        </w:rPr>
        <w:t>GV</w:t>
      </w:r>
      <w:r w:rsidRPr="00515EA8">
        <w:rPr>
          <w:rFonts w:eastAsia="Times New Roman"/>
          <w:iCs/>
          <w:lang w:val="en-US"/>
        </w:rPr>
        <w:t xml:space="preserve"> tham gia giảng dạy CTĐT)</w:t>
      </w:r>
      <w:r w:rsidR="004345C8" w:rsidRPr="00515EA8">
        <w:rPr>
          <w:rFonts w:eastAsia="Times New Roman"/>
          <w:iCs/>
          <w:lang w:val="en-US"/>
        </w:rPr>
        <w:t xml:space="preserve"> </w:t>
      </w:r>
      <w:r w:rsidR="004345C8" w:rsidRPr="00515EA8">
        <w:rPr>
          <w:rFonts w:eastAsia="Times New Roman"/>
          <w:lang w:val="en-US"/>
        </w:rPr>
        <w:t>[</w:t>
      </w:r>
      <w:r w:rsidR="004345C8" w:rsidRPr="00515EA8">
        <w:rPr>
          <w:rFonts w:eastAsia="Times New Roman"/>
          <w:color w:val="FF0000"/>
          <w:lang w:val="en-US"/>
        </w:rPr>
        <w:t>H6.06.02.1</w:t>
      </w:r>
      <w:r w:rsidR="00DE585A" w:rsidRPr="00515EA8">
        <w:rPr>
          <w:rFonts w:eastAsia="Times New Roman"/>
          <w:color w:val="FF0000"/>
          <w:lang w:val="en-US"/>
        </w:rPr>
        <w:t>3</w:t>
      </w:r>
      <w:r w:rsidR="004345C8" w:rsidRPr="00515EA8">
        <w:rPr>
          <w:rFonts w:eastAsia="Times New Roman"/>
          <w:lang w:val="en-US"/>
        </w:rPr>
        <w:t>]</w:t>
      </w:r>
      <w:r w:rsidRPr="00515EA8">
        <w:rPr>
          <w:rFonts w:eastAsia="Times New Roman"/>
          <w:iCs/>
          <w:lang w:val="en-US"/>
        </w:rPr>
        <w:t>.</w:t>
      </w:r>
    </w:p>
    <w:p w14:paraId="523F696E" w14:textId="572EFEE4" w:rsidR="0035466F" w:rsidRPr="00515EA8" w:rsidRDefault="0035466F" w:rsidP="0035466F">
      <w:pPr>
        <w:widowControl w:val="0"/>
        <w:spacing w:before="0" w:line="312" w:lineRule="auto"/>
        <w:ind w:firstLine="567"/>
        <w:rPr>
          <w:rFonts w:eastAsia="Times New Roman"/>
          <w:iCs/>
          <w:lang w:val="en-US"/>
        </w:rPr>
      </w:pPr>
      <w:r w:rsidRPr="00515EA8">
        <w:rPr>
          <w:rFonts w:eastAsia="Times New Roman"/>
          <w:iCs/>
        </w:rPr>
        <w:t xml:space="preserve">3. Điểm </w:t>
      </w:r>
      <w:r w:rsidR="00FA552D" w:rsidRPr="00515EA8">
        <w:rPr>
          <w:rFonts w:eastAsia="Times New Roman"/>
          <w:iCs/>
          <w:lang w:val="en-US"/>
        </w:rPr>
        <w:t>mạnh</w:t>
      </w:r>
    </w:p>
    <w:p w14:paraId="65BC8237" w14:textId="52EBCCC6" w:rsidR="0035466F" w:rsidRPr="00515EA8" w:rsidRDefault="00FA552D" w:rsidP="0035466F">
      <w:pPr>
        <w:widowControl w:val="0"/>
        <w:spacing w:before="0" w:line="312" w:lineRule="auto"/>
        <w:ind w:firstLine="567"/>
        <w:rPr>
          <w:rFonts w:eastAsia="Times New Roman"/>
          <w:iCs/>
          <w:lang w:val="en-US"/>
        </w:rPr>
      </w:pPr>
      <w:r w:rsidRPr="00515EA8">
        <w:rPr>
          <w:rFonts w:eastAsia="Times New Roman"/>
          <w:iCs/>
          <w:lang w:val="en-US"/>
        </w:rPr>
        <w:t xml:space="preserve">Nhờ có đội ngũ dồi dào mà tỉ lệ GV/HV thấp. </w:t>
      </w:r>
      <w:r w:rsidR="007E260D" w:rsidRPr="00515EA8">
        <w:rPr>
          <w:rFonts w:eastAsia="Times New Roman"/>
          <w:iCs/>
          <w:lang w:val="en-US"/>
        </w:rPr>
        <w:t>Nhà trường</w:t>
      </w:r>
      <w:r w:rsidRPr="00515EA8">
        <w:rPr>
          <w:rFonts w:eastAsia="Times New Roman"/>
          <w:iCs/>
          <w:lang w:val="en-US"/>
        </w:rPr>
        <w:t xml:space="preserve"> có</w:t>
      </w:r>
      <w:r w:rsidR="0035466F" w:rsidRPr="00515EA8">
        <w:rPr>
          <w:rFonts w:eastAsia="Times New Roman"/>
          <w:iCs/>
          <w:lang w:val="en-US"/>
        </w:rPr>
        <w:t xml:space="preserve"> </w:t>
      </w:r>
      <w:r w:rsidR="00E62A12" w:rsidRPr="00515EA8">
        <w:rPr>
          <w:rFonts w:eastAsia="Times New Roman"/>
          <w:iCs/>
          <w:lang w:val="en-US"/>
        </w:rPr>
        <w:t xml:space="preserve">qui </w:t>
      </w:r>
      <w:r w:rsidR="0035466F" w:rsidRPr="00515EA8">
        <w:rPr>
          <w:rFonts w:eastAsia="Times New Roman"/>
          <w:iCs/>
          <w:lang w:val="en-US"/>
        </w:rPr>
        <w:t>định rõ ràng, có tiêu chí cụ thể để đo lường</w:t>
      </w:r>
      <w:r w:rsidRPr="00515EA8">
        <w:rPr>
          <w:rFonts w:eastAsia="Times New Roman"/>
          <w:iCs/>
          <w:lang w:val="en-US"/>
        </w:rPr>
        <w:t>, giám sát</w:t>
      </w:r>
      <w:r w:rsidR="0035466F" w:rsidRPr="00515EA8">
        <w:rPr>
          <w:rFonts w:eastAsia="Times New Roman"/>
          <w:iCs/>
          <w:lang w:val="en-US"/>
        </w:rPr>
        <w:t xml:space="preserve"> </w:t>
      </w:r>
      <w:r w:rsidRPr="00515EA8">
        <w:rPr>
          <w:rFonts w:eastAsia="Times New Roman"/>
          <w:iCs/>
          <w:lang w:val="en-US"/>
        </w:rPr>
        <w:t>khối lượng công việc của đội ngũ GV làm căn cứ cải tiến chất lượng hoạt động đào tạo, NCKH và PVCĐ.</w:t>
      </w:r>
    </w:p>
    <w:p w14:paraId="5B61455C" w14:textId="6E44CE1E" w:rsidR="003D2227" w:rsidRPr="00515EA8" w:rsidRDefault="00036783" w:rsidP="002E03F4">
      <w:pPr>
        <w:widowControl w:val="0"/>
        <w:spacing w:before="0" w:line="312" w:lineRule="auto"/>
        <w:ind w:firstLine="567"/>
        <w:rPr>
          <w:rFonts w:eastAsia="Times New Roman"/>
          <w:i/>
        </w:rPr>
      </w:pPr>
      <w:r w:rsidRPr="00515EA8">
        <w:rPr>
          <w:rFonts w:eastAsia="Times New Roman"/>
          <w:i/>
        </w:rPr>
        <w:t>3. Điểm tồn tại</w:t>
      </w:r>
    </w:p>
    <w:p w14:paraId="3DAEBBC1" w14:textId="10352C65" w:rsidR="003D2227" w:rsidRPr="00515EA8" w:rsidRDefault="00FA552D" w:rsidP="002E03F4">
      <w:pPr>
        <w:widowControl w:val="0"/>
        <w:spacing w:before="0" w:line="312" w:lineRule="auto"/>
        <w:ind w:firstLine="567"/>
        <w:rPr>
          <w:rFonts w:eastAsia="Times New Roman"/>
          <w:iCs/>
          <w:lang w:val="en-US"/>
        </w:rPr>
      </w:pPr>
      <w:r w:rsidRPr="00515EA8">
        <w:rPr>
          <w:rFonts w:eastAsia="Times New Roman"/>
          <w:iCs/>
          <w:lang w:val="en-US"/>
        </w:rPr>
        <w:t>Việc giám sát các</w:t>
      </w:r>
      <w:r w:rsidR="00636575" w:rsidRPr="00515EA8">
        <w:rPr>
          <w:rFonts w:eastAsia="Times New Roman"/>
          <w:iCs/>
          <w:lang w:val="en-US"/>
        </w:rPr>
        <w:t xml:space="preserve"> hoạt động </w:t>
      </w:r>
      <w:r w:rsidRPr="00515EA8">
        <w:rPr>
          <w:rFonts w:eastAsia="Times New Roman"/>
          <w:iCs/>
          <w:lang w:val="en-US"/>
        </w:rPr>
        <w:t>PVCĐ</w:t>
      </w:r>
      <w:r w:rsidR="00636575" w:rsidRPr="00515EA8">
        <w:rPr>
          <w:rFonts w:eastAsia="Times New Roman"/>
          <w:iCs/>
          <w:lang w:val="en-US"/>
        </w:rPr>
        <w:t xml:space="preserve"> của GV chưa </w:t>
      </w:r>
      <w:r w:rsidRPr="00515EA8">
        <w:rPr>
          <w:rFonts w:eastAsia="Times New Roman"/>
          <w:iCs/>
          <w:lang w:val="en-US"/>
        </w:rPr>
        <w:t xml:space="preserve">thực sự </w:t>
      </w:r>
      <w:r w:rsidR="00636575" w:rsidRPr="00515EA8">
        <w:rPr>
          <w:rFonts w:eastAsia="Times New Roman"/>
          <w:iCs/>
          <w:lang w:val="en-US"/>
        </w:rPr>
        <w:t xml:space="preserve">được </w:t>
      </w:r>
      <w:r w:rsidR="00E62A12" w:rsidRPr="00515EA8">
        <w:rPr>
          <w:rFonts w:eastAsia="Times New Roman"/>
          <w:iCs/>
          <w:lang w:val="en-US"/>
        </w:rPr>
        <w:t xml:space="preserve">qui </w:t>
      </w:r>
      <w:r w:rsidR="00636575" w:rsidRPr="00515EA8">
        <w:rPr>
          <w:rFonts w:eastAsia="Times New Roman"/>
          <w:iCs/>
          <w:lang w:val="en-US"/>
        </w:rPr>
        <w:t xml:space="preserve">định rõ ràng </w:t>
      </w:r>
      <w:r w:rsidRPr="00515EA8">
        <w:rPr>
          <w:rFonts w:eastAsia="Times New Roman"/>
          <w:iCs/>
          <w:lang w:val="en-US"/>
        </w:rPr>
        <w:t>nên chưa</w:t>
      </w:r>
      <w:r w:rsidR="00636575" w:rsidRPr="00515EA8">
        <w:rPr>
          <w:rFonts w:eastAsia="Times New Roman"/>
          <w:iCs/>
          <w:lang w:val="en-US"/>
        </w:rPr>
        <w:t xml:space="preserve"> thể để đo lường </w:t>
      </w:r>
      <w:r w:rsidRPr="00515EA8">
        <w:rPr>
          <w:rFonts w:eastAsia="Times New Roman"/>
          <w:iCs/>
          <w:lang w:val="en-US"/>
        </w:rPr>
        <w:t>hiệu quả</w:t>
      </w:r>
      <w:r w:rsidR="00636575" w:rsidRPr="00515EA8">
        <w:rPr>
          <w:rFonts w:eastAsia="Times New Roman"/>
          <w:iCs/>
          <w:lang w:val="en-US"/>
        </w:rPr>
        <w:t xml:space="preserve"> hoạt động PVCĐ</w:t>
      </w:r>
      <w:r w:rsidRPr="00515EA8">
        <w:rPr>
          <w:rFonts w:eastAsia="Times New Roman"/>
          <w:iCs/>
          <w:lang w:val="en-US"/>
        </w:rPr>
        <w:t xml:space="preserve"> của GV</w:t>
      </w:r>
      <w:r w:rsidR="00636575" w:rsidRPr="00515EA8">
        <w:rPr>
          <w:rFonts w:eastAsia="Times New Roman"/>
          <w:iCs/>
          <w:lang w:val="en-US"/>
        </w:rPr>
        <w:t>.</w:t>
      </w:r>
    </w:p>
    <w:p w14:paraId="7365B314" w14:textId="5DE6B9D4" w:rsidR="003D2227" w:rsidRPr="00515EA8" w:rsidRDefault="00216788" w:rsidP="002E03F4">
      <w:pPr>
        <w:widowControl w:val="0"/>
        <w:spacing w:before="0" w:line="312" w:lineRule="auto"/>
        <w:ind w:firstLine="567"/>
        <w:rPr>
          <w:rFonts w:eastAsia="Times New Roman"/>
          <w:i/>
        </w:rPr>
      </w:pPr>
      <w:r w:rsidRPr="00515EA8">
        <w:rPr>
          <w:rFonts w:eastAsia="Times New Roman"/>
          <w:i/>
        </w:rPr>
        <w:t>4. Kế hoạch hành động</w:t>
      </w:r>
    </w:p>
    <w:tbl>
      <w:tblPr>
        <w:tblW w:w="0" w:type="auto"/>
        <w:tblCellMar>
          <w:top w:w="15" w:type="dxa"/>
          <w:left w:w="15" w:type="dxa"/>
          <w:bottom w:w="15" w:type="dxa"/>
          <w:right w:w="15" w:type="dxa"/>
        </w:tblCellMar>
        <w:tblLook w:val="04A0" w:firstRow="1" w:lastRow="0" w:firstColumn="1" w:lastColumn="0" w:noHBand="0" w:noVBand="1"/>
      </w:tblPr>
      <w:tblGrid>
        <w:gridCol w:w="563"/>
        <w:gridCol w:w="794"/>
        <w:gridCol w:w="3721"/>
        <w:gridCol w:w="1382"/>
        <w:gridCol w:w="1723"/>
        <w:gridCol w:w="879"/>
      </w:tblGrid>
      <w:tr w:rsidR="0035466F" w:rsidRPr="00515EA8" w14:paraId="7B33C4E8" w14:textId="77777777" w:rsidTr="00FA552D">
        <w:trPr>
          <w:trHeight w:val="20"/>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AB1B5D" w14:textId="77777777" w:rsidR="0035466F" w:rsidRPr="00515EA8" w:rsidRDefault="0035466F" w:rsidP="00FA552D">
            <w:pPr>
              <w:widowControl w:val="0"/>
              <w:spacing w:before="40" w:after="40"/>
              <w:jc w:val="center"/>
              <w:outlineLvl w:val="0"/>
              <w:rPr>
                <w:rFonts w:eastAsia="Arial"/>
                <w:lang w:val="vi"/>
              </w:rPr>
            </w:pPr>
            <w:bookmarkStart w:id="145" w:name="_Toc162454778"/>
            <w:bookmarkStart w:id="146" w:name="_Toc162455923"/>
            <w:bookmarkStart w:id="147" w:name="_Toc162457064"/>
            <w:r w:rsidRPr="00515EA8">
              <w:rPr>
                <w:rFonts w:eastAsia="Arial"/>
                <w:b/>
                <w:bCs/>
                <w:lang w:val="vi"/>
              </w:rPr>
              <w:t>TT</w:t>
            </w:r>
            <w:bookmarkEnd w:id="145"/>
            <w:bookmarkEnd w:id="146"/>
            <w:bookmarkEnd w:id="147"/>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457FF9" w14:textId="77777777" w:rsidR="0035466F" w:rsidRPr="00515EA8" w:rsidRDefault="0035466F" w:rsidP="00FA552D">
            <w:pPr>
              <w:widowControl w:val="0"/>
              <w:spacing w:before="40" w:after="40"/>
              <w:jc w:val="center"/>
              <w:outlineLvl w:val="0"/>
              <w:rPr>
                <w:rFonts w:eastAsia="Arial"/>
                <w:lang w:val="vi"/>
              </w:rPr>
            </w:pPr>
            <w:bookmarkStart w:id="148" w:name="_Toc162454779"/>
            <w:bookmarkStart w:id="149" w:name="_Toc162455924"/>
            <w:bookmarkStart w:id="150" w:name="_Toc162457065"/>
            <w:r w:rsidRPr="00515EA8">
              <w:rPr>
                <w:rFonts w:eastAsia="Arial"/>
                <w:b/>
                <w:bCs/>
                <w:lang w:val="vi"/>
              </w:rPr>
              <w:t>Mục tiêu</w:t>
            </w:r>
            <w:bookmarkEnd w:id="148"/>
            <w:bookmarkEnd w:id="149"/>
            <w:bookmarkEnd w:id="150"/>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4B4E58" w14:textId="77777777" w:rsidR="0035466F" w:rsidRPr="00515EA8" w:rsidRDefault="0035466F" w:rsidP="00FA552D">
            <w:pPr>
              <w:widowControl w:val="0"/>
              <w:spacing w:before="40" w:after="40"/>
              <w:jc w:val="center"/>
              <w:outlineLvl w:val="0"/>
              <w:rPr>
                <w:rFonts w:eastAsia="Arial"/>
                <w:lang w:val="vi"/>
              </w:rPr>
            </w:pPr>
            <w:bookmarkStart w:id="151" w:name="_Toc162454780"/>
            <w:bookmarkStart w:id="152" w:name="_Toc162455925"/>
            <w:bookmarkStart w:id="153" w:name="_Toc162457066"/>
            <w:r w:rsidRPr="00515EA8">
              <w:rPr>
                <w:rFonts w:eastAsia="Arial"/>
                <w:b/>
                <w:bCs/>
                <w:lang w:val="vi"/>
              </w:rPr>
              <w:t>Nội dung</w:t>
            </w:r>
            <w:bookmarkEnd w:id="151"/>
            <w:bookmarkEnd w:id="152"/>
            <w:bookmarkEnd w:id="153"/>
          </w:p>
        </w:tc>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096C78" w14:textId="77777777" w:rsidR="0035466F" w:rsidRPr="00515EA8" w:rsidRDefault="0035466F" w:rsidP="00FA552D">
            <w:pPr>
              <w:widowControl w:val="0"/>
              <w:spacing w:before="40" w:after="40"/>
              <w:jc w:val="center"/>
              <w:outlineLvl w:val="0"/>
              <w:rPr>
                <w:rFonts w:eastAsia="Arial"/>
                <w:lang w:val="vi"/>
              </w:rPr>
            </w:pPr>
            <w:bookmarkStart w:id="154" w:name="_Toc162454781"/>
            <w:bookmarkStart w:id="155" w:name="_Toc162455926"/>
            <w:bookmarkStart w:id="156" w:name="_Toc162457067"/>
            <w:r w:rsidRPr="00515EA8">
              <w:rPr>
                <w:rFonts w:eastAsia="Arial"/>
                <w:b/>
                <w:bCs/>
                <w:lang w:val="vi"/>
              </w:rPr>
              <w:t>Đơn vị,</w:t>
            </w:r>
            <w:r w:rsidRPr="00515EA8">
              <w:rPr>
                <w:rFonts w:eastAsia="Arial"/>
                <w:b/>
                <w:bCs/>
                <w:lang w:val="vi"/>
              </w:rPr>
              <w:br/>
              <w:t>người thực</w:t>
            </w:r>
            <w:r w:rsidRPr="00515EA8">
              <w:rPr>
                <w:rFonts w:eastAsia="Arial"/>
                <w:b/>
                <w:bCs/>
                <w:lang w:val="vi"/>
              </w:rPr>
              <w:br/>
              <w:t>hiện</w:t>
            </w:r>
            <w:bookmarkEnd w:id="154"/>
            <w:bookmarkEnd w:id="155"/>
            <w:bookmarkEnd w:id="156"/>
          </w:p>
        </w:tc>
        <w:tc>
          <w:tcPr>
            <w:tcW w:w="1723"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5932404" w14:textId="77777777" w:rsidR="0035466F" w:rsidRPr="00515EA8" w:rsidRDefault="0035466F" w:rsidP="00FA552D">
            <w:pPr>
              <w:widowControl w:val="0"/>
              <w:spacing w:before="40" w:after="40"/>
              <w:jc w:val="center"/>
              <w:outlineLvl w:val="0"/>
              <w:rPr>
                <w:rFonts w:eastAsia="Arial"/>
                <w:lang w:val="vi"/>
              </w:rPr>
            </w:pPr>
            <w:bookmarkStart w:id="157" w:name="_Toc162454782"/>
            <w:bookmarkStart w:id="158" w:name="_Toc162455927"/>
            <w:bookmarkStart w:id="159" w:name="_Toc162457068"/>
            <w:r w:rsidRPr="00515EA8">
              <w:rPr>
                <w:rFonts w:eastAsia="Arial"/>
                <w:b/>
              </w:rPr>
              <w:t>Thời gian thực hiện hoặc hoàn thành</w:t>
            </w:r>
            <w:bookmarkEnd w:id="157"/>
            <w:bookmarkEnd w:id="158"/>
            <w:bookmarkEnd w:id="159"/>
          </w:p>
        </w:tc>
        <w:tc>
          <w:tcPr>
            <w:tcW w:w="879" w:type="dxa"/>
            <w:tcBorders>
              <w:top w:val="single" w:sz="4" w:space="0" w:color="000000"/>
              <w:left w:val="single" w:sz="4" w:space="0" w:color="000000"/>
              <w:right w:val="single" w:sz="4" w:space="0" w:color="000000"/>
            </w:tcBorders>
            <w:vAlign w:val="center"/>
          </w:tcPr>
          <w:p w14:paraId="68D980EC" w14:textId="77777777" w:rsidR="0035466F" w:rsidRPr="00515EA8" w:rsidRDefault="0035466F" w:rsidP="00FA552D">
            <w:pPr>
              <w:widowControl w:val="0"/>
              <w:spacing w:before="40" w:after="40"/>
              <w:jc w:val="center"/>
              <w:outlineLvl w:val="0"/>
              <w:rPr>
                <w:rFonts w:eastAsia="Arial"/>
                <w:b/>
              </w:rPr>
            </w:pPr>
            <w:bookmarkStart w:id="160" w:name="_Toc162454783"/>
            <w:bookmarkStart w:id="161" w:name="_Toc162455928"/>
            <w:bookmarkStart w:id="162" w:name="_Toc162457069"/>
            <w:r w:rsidRPr="00515EA8">
              <w:rPr>
                <w:rFonts w:eastAsia="Arial"/>
                <w:b/>
              </w:rPr>
              <w:t>Ghi chú</w:t>
            </w:r>
            <w:bookmarkEnd w:id="160"/>
            <w:bookmarkEnd w:id="161"/>
            <w:bookmarkEnd w:id="162"/>
          </w:p>
        </w:tc>
      </w:tr>
      <w:tr w:rsidR="0035466F" w:rsidRPr="00515EA8" w14:paraId="5218E218" w14:textId="77777777" w:rsidTr="00FA552D">
        <w:trPr>
          <w:trHeight w:val="20"/>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15FD0F" w14:textId="77777777" w:rsidR="0035466F" w:rsidRPr="00515EA8" w:rsidRDefault="0035466F" w:rsidP="00FA552D">
            <w:pPr>
              <w:widowControl w:val="0"/>
              <w:spacing w:before="40" w:after="40"/>
              <w:outlineLvl w:val="0"/>
              <w:rPr>
                <w:rFonts w:eastAsia="Arial"/>
                <w:lang w:val="vi"/>
              </w:rPr>
            </w:pPr>
          </w:p>
          <w:p w14:paraId="4299D6D4" w14:textId="77777777" w:rsidR="0035466F" w:rsidRPr="00515EA8" w:rsidRDefault="0035466F" w:rsidP="00FA552D">
            <w:pPr>
              <w:widowControl w:val="0"/>
              <w:spacing w:before="40" w:after="40"/>
              <w:outlineLvl w:val="0"/>
              <w:rPr>
                <w:rFonts w:eastAsia="Arial"/>
                <w:lang w:val="vi"/>
              </w:rPr>
            </w:pPr>
            <w:bookmarkStart w:id="163" w:name="_Toc162454784"/>
            <w:bookmarkStart w:id="164" w:name="_Toc162455929"/>
            <w:bookmarkStart w:id="165" w:name="_Toc162457070"/>
            <w:r w:rsidRPr="00515EA8">
              <w:rPr>
                <w:rFonts w:eastAsia="Arial"/>
                <w:lang w:val="vi"/>
              </w:rPr>
              <w:t>1.</w:t>
            </w:r>
            <w:bookmarkEnd w:id="163"/>
            <w:bookmarkEnd w:id="164"/>
            <w:bookmarkEnd w:id="165"/>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D36D91" w14:textId="77777777" w:rsidR="0035466F" w:rsidRPr="00515EA8" w:rsidRDefault="0035466F" w:rsidP="00FA552D">
            <w:pPr>
              <w:widowControl w:val="0"/>
              <w:spacing w:before="40" w:after="40"/>
              <w:outlineLvl w:val="0"/>
              <w:rPr>
                <w:rFonts w:eastAsia="Arial"/>
                <w:lang w:val="vi"/>
              </w:rPr>
            </w:pPr>
            <w:bookmarkStart w:id="166" w:name="_Toc162454785"/>
            <w:bookmarkStart w:id="167" w:name="_Toc162455930"/>
            <w:bookmarkStart w:id="168" w:name="_Toc162457071"/>
            <w:r w:rsidRPr="00515EA8">
              <w:rPr>
                <w:rFonts w:eastAsia="Arial"/>
                <w:lang w:val="vi"/>
              </w:rPr>
              <w:t>Khắc phục</w:t>
            </w:r>
            <w:r w:rsidRPr="00515EA8">
              <w:rPr>
                <w:rFonts w:eastAsia="Arial"/>
              </w:rPr>
              <w:t xml:space="preserve"> điểm</w:t>
            </w:r>
            <w:r w:rsidRPr="00515EA8">
              <w:rPr>
                <w:rFonts w:eastAsia="Arial"/>
                <w:lang w:val="vi"/>
              </w:rPr>
              <w:br/>
              <w:t>tồn tại</w:t>
            </w:r>
            <w:bookmarkEnd w:id="166"/>
            <w:bookmarkEnd w:id="167"/>
            <w:bookmarkEnd w:id="168"/>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1F1265" w14:textId="136083E7" w:rsidR="0035466F" w:rsidRPr="00515EA8" w:rsidRDefault="00FA552D" w:rsidP="00FA552D">
            <w:pPr>
              <w:widowControl w:val="0"/>
              <w:spacing w:before="40" w:after="40"/>
              <w:outlineLvl w:val="0"/>
              <w:rPr>
                <w:rFonts w:eastAsia="Arial"/>
                <w:lang w:val="en-US"/>
              </w:rPr>
            </w:pPr>
            <w:r w:rsidRPr="00515EA8">
              <w:rPr>
                <w:rFonts w:eastAsia="Arial"/>
                <w:lang w:val="en-US"/>
              </w:rPr>
              <w:t>Tăng cường v</w:t>
            </w:r>
            <w:r w:rsidRPr="00515EA8">
              <w:rPr>
                <w:rFonts w:eastAsia="Arial"/>
                <w:lang w:val="vi"/>
              </w:rPr>
              <w:t xml:space="preserve">iệc giám sát các hoạt động PVCĐ của GV </w:t>
            </w:r>
            <w:r w:rsidRPr="00515EA8">
              <w:rPr>
                <w:rFonts w:eastAsia="Arial"/>
                <w:lang w:val="en-US"/>
              </w:rPr>
              <w:t>và bổ sung vào</w:t>
            </w:r>
            <w:r w:rsidRPr="00515EA8">
              <w:rPr>
                <w:rFonts w:eastAsia="Arial"/>
                <w:lang w:val="vi"/>
              </w:rPr>
              <w:t xml:space="preserve"> qui định để </w:t>
            </w:r>
            <w:r w:rsidRPr="00515EA8">
              <w:rPr>
                <w:rFonts w:eastAsia="Arial"/>
                <w:lang w:val="en-US"/>
              </w:rPr>
              <w:t xml:space="preserve">có thể </w:t>
            </w:r>
            <w:r w:rsidRPr="00515EA8">
              <w:rPr>
                <w:rFonts w:eastAsia="Arial"/>
                <w:lang w:val="vi"/>
              </w:rPr>
              <w:t>đo lường hiệu quả hoạt động PVCĐ của GV</w:t>
            </w:r>
            <w:r w:rsidRPr="00515EA8">
              <w:rPr>
                <w:rFonts w:eastAsia="Arial"/>
                <w:lang w:val="en-US"/>
              </w:rPr>
              <w:t>.</w:t>
            </w:r>
          </w:p>
        </w:tc>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3AD5C6" w14:textId="77777777" w:rsidR="0035466F" w:rsidRPr="00515EA8" w:rsidRDefault="0035466F" w:rsidP="00FA552D">
            <w:pPr>
              <w:widowControl w:val="0"/>
              <w:spacing w:before="40" w:after="40"/>
              <w:jc w:val="center"/>
              <w:outlineLvl w:val="0"/>
              <w:rPr>
                <w:rFonts w:eastAsia="Arial"/>
                <w:lang w:val="vi"/>
              </w:rPr>
            </w:pPr>
            <w:bookmarkStart w:id="169" w:name="_Toc162454789"/>
            <w:bookmarkStart w:id="170" w:name="_Toc162455934"/>
            <w:bookmarkStart w:id="171" w:name="_Toc162457075"/>
            <w:r w:rsidRPr="00515EA8">
              <w:rPr>
                <w:rFonts w:eastAsia="Arial"/>
                <w:lang w:val="vi"/>
              </w:rPr>
              <w:t>Phòng TCCB.</w:t>
            </w:r>
            <w:bookmarkEnd w:id="169"/>
            <w:bookmarkEnd w:id="170"/>
            <w:bookmarkEnd w:id="171"/>
          </w:p>
        </w:tc>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807E4" w14:textId="64751CF6" w:rsidR="0035466F" w:rsidRPr="00515EA8" w:rsidRDefault="00FA552D" w:rsidP="00FA552D">
            <w:pPr>
              <w:widowControl w:val="0"/>
              <w:spacing w:before="40" w:after="40"/>
              <w:jc w:val="left"/>
              <w:outlineLvl w:val="0"/>
              <w:rPr>
                <w:rFonts w:eastAsia="Arial"/>
                <w:lang w:val="vi"/>
              </w:rPr>
            </w:pPr>
            <w:r w:rsidRPr="00515EA8">
              <w:rPr>
                <w:rFonts w:eastAsia="Arial"/>
                <w:lang w:val="en-US"/>
              </w:rPr>
              <w:t>N</w:t>
            </w:r>
            <w:r w:rsidRPr="00515EA8">
              <w:rPr>
                <w:rFonts w:eastAsia="Arial"/>
                <w:lang w:val="vi"/>
              </w:rPr>
              <w:t>ăm học 2025-2026</w:t>
            </w:r>
          </w:p>
        </w:tc>
        <w:tc>
          <w:tcPr>
            <w:tcW w:w="879" w:type="dxa"/>
            <w:tcBorders>
              <w:top w:val="single" w:sz="4" w:space="0" w:color="000000"/>
              <w:left w:val="single" w:sz="4" w:space="0" w:color="000000"/>
              <w:bottom w:val="single" w:sz="4" w:space="0" w:color="000000"/>
              <w:right w:val="single" w:sz="4" w:space="0" w:color="000000"/>
            </w:tcBorders>
          </w:tcPr>
          <w:p w14:paraId="46C36C27" w14:textId="77777777" w:rsidR="0035466F" w:rsidRPr="00515EA8" w:rsidRDefault="0035466F" w:rsidP="00FA552D">
            <w:pPr>
              <w:widowControl w:val="0"/>
              <w:spacing w:before="40" w:after="40"/>
              <w:outlineLvl w:val="0"/>
              <w:rPr>
                <w:rFonts w:eastAsia="Arial"/>
                <w:lang w:val="vi"/>
              </w:rPr>
            </w:pPr>
          </w:p>
        </w:tc>
      </w:tr>
      <w:tr w:rsidR="0035466F" w:rsidRPr="00515EA8" w14:paraId="10E50636" w14:textId="77777777" w:rsidTr="00FA552D">
        <w:trPr>
          <w:trHeight w:val="20"/>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A688F7" w14:textId="77777777" w:rsidR="0035466F" w:rsidRPr="00515EA8" w:rsidRDefault="0035466F" w:rsidP="00FA552D">
            <w:pPr>
              <w:widowControl w:val="0"/>
              <w:spacing w:before="40" w:after="40"/>
              <w:outlineLvl w:val="0"/>
              <w:rPr>
                <w:rFonts w:eastAsia="Arial"/>
                <w:lang w:val="vi"/>
              </w:rPr>
            </w:pPr>
            <w:bookmarkStart w:id="172" w:name="_Toc162454790"/>
            <w:bookmarkStart w:id="173" w:name="_Toc162455935"/>
            <w:bookmarkStart w:id="174" w:name="_Toc162457076"/>
            <w:r w:rsidRPr="00515EA8">
              <w:rPr>
                <w:rFonts w:eastAsia="Arial"/>
                <w:lang w:val="vi"/>
              </w:rPr>
              <w:t>2.</w:t>
            </w:r>
            <w:bookmarkEnd w:id="172"/>
            <w:bookmarkEnd w:id="173"/>
            <w:bookmarkEnd w:id="174"/>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E121D4" w14:textId="77777777" w:rsidR="0035466F" w:rsidRPr="00515EA8" w:rsidRDefault="0035466F" w:rsidP="00FA552D">
            <w:pPr>
              <w:widowControl w:val="0"/>
              <w:spacing w:before="40" w:after="40"/>
              <w:outlineLvl w:val="0"/>
              <w:rPr>
                <w:rFonts w:eastAsia="Arial"/>
                <w:lang w:val="vi"/>
              </w:rPr>
            </w:pPr>
            <w:bookmarkStart w:id="175" w:name="_Toc162454791"/>
            <w:bookmarkStart w:id="176" w:name="_Toc162455936"/>
            <w:bookmarkStart w:id="177" w:name="_Toc162457077"/>
            <w:r w:rsidRPr="00515EA8">
              <w:rPr>
                <w:rFonts w:eastAsia="Arial"/>
                <w:lang w:val="vi"/>
              </w:rPr>
              <w:t>Phát huy</w:t>
            </w:r>
            <w:r w:rsidRPr="00515EA8">
              <w:rPr>
                <w:rFonts w:eastAsia="Arial"/>
                <w:lang w:val="vi"/>
              </w:rPr>
              <w:br/>
              <w:t>điểm mạnh</w:t>
            </w:r>
            <w:bookmarkEnd w:id="175"/>
            <w:bookmarkEnd w:id="176"/>
            <w:bookmarkEnd w:id="177"/>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CBA8AA" w14:textId="2F0E293F" w:rsidR="0035466F" w:rsidRPr="00515EA8" w:rsidRDefault="00FA552D" w:rsidP="00FA552D">
            <w:pPr>
              <w:widowControl w:val="0"/>
              <w:spacing w:before="40" w:after="40"/>
              <w:outlineLvl w:val="0"/>
              <w:rPr>
                <w:rFonts w:eastAsia="Arial"/>
                <w:lang w:val="vi"/>
              </w:rPr>
            </w:pPr>
            <w:r w:rsidRPr="00515EA8">
              <w:rPr>
                <w:rFonts w:eastAsia="Arial"/>
                <w:lang w:val="en-US"/>
              </w:rPr>
              <w:t>Nghiên túc thực hiện</w:t>
            </w:r>
            <w:r w:rsidRPr="00515EA8">
              <w:rPr>
                <w:rFonts w:eastAsia="Arial"/>
                <w:lang w:val="vi"/>
              </w:rPr>
              <w:t xml:space="preserve"> qui định, tiêu chí </w:t>
            </w:r>
            <w:r w:rsidRPr="00515EA8">
              <w:rPr>
                <w:rFonts w:eastAsia="Arial"/>
                <w:lang w:val="en-US"/>
              </w:rPr>
              <w:t xml:space="preserve">của </w:t>
            </w:r>
            <w:r w:rsidR="007E260D" w:rsidRPr="00515EA8">
              <w:rPr>
                <w:rFonts w:eastAsia="Arial"/>
                <w:lang w:val="en-US"/>
              </w:rPr>
              <w:t>Nhà trường</w:t>
            </w:r>
            <w:r w:rsidRPr="00515EA8">
              <w:rPr>
                <w:rFonts w:eastAsia="Arial"/>
                <w:lang w:val="vi"/>
              </w:rPr>
              <w:t xml:space="preserve"> để đo lường, giám sát khối lượng công việc của đội ngũ GV làm căn cứ cải tiến chất lượng hoạt động đào tạo, NCKH và PVCĐ</w:t>
            </w:r>
            <w:bookmarkStart w:id="178" w:name="_Toc162454793"/>
            <w:bookmarkStart w:id="179" w:name="_Toc162455938"/>
            <w:bookmarkStart w:id="180" w:name="_Toc162457079"/>
            <w:r w:rsidR="0035466F" w:rsidRPr="00515EA8">
              <w:rPr>
                <w:rFonts w:eastAsia="Arial"/>
                <w:lang w:val="vi"/>
              </w:rPr>
              <w:t>.</w:t>
            </w:r>
            <w:bookmarkEnd w:id="178"/>
            <w:bookmarkEnd w:id="179"/>
            <w:bookmarkEnd w:id="180"/>
            <w:r w:rsidR="0035466F" w:rsidRPr="00515EA8">
              <w:rPr>
                <w:rFonts w:eastAsia="Arial"/>
                <w:lang w:val="vi"/>
              </w:rPr>
              <w:t xml:space="preserve"> </w:t>
            </w:r>
          </w:p>
        </w:tc>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CA8DE3" w14:textId="77777777" w:rsidR="0035466F" w:rsidRPr="00515EA8" w:rsidRDefault="0035466F" w:rsidP="00FA552D">
            <w:pPr>
              <w:widowControl w:val="0"/>
              <w:spacing w:before="40" w:after="40"/>
              <w:jc w:val="center"/>
              <w:outlineLvl w:val="0"/>
              <w:rPr>
                <w:rFonts w:eastAsia="Arial"/>
                <w:lang w:val="vi"/>
              </w:rPr>
            </w:pPr>
            <w:bookmarkStart w:id="181" w:name="_Toc162454795"/>
            <w:bookmarkStart w:id="182" w:name="_Toc162455940"/>
            <w:bookmarkStart w:id="183" w:name="_Toc162457081"/>
            <w:r w:rsidRPr="00515EA8">
              <w:rPr>
                <w:rFonts w:eastAsia="Arial"/>
                <w:lang w:val="vi"/>
              </w:rPr>
              <w:t>Khoa</w:t>
            </w:r>
            <w:r w:rsidRPr="00515EA8">
              <w:rPr>
                <w:rFonts w:eastAsia="Arial"/>
                <w:spacing w:val="2"/>
                <w:lang w:val="vi"/>
              </w:rPr>
              <w:t xml:space="preserve"> </w:t>
            </w:r>
            <w:r w:rsidRPr="00515EA8">
              <w:rPr>
                <w:rFonts w:eastAsia="Arial"/>
                <w:lang w:val="vi"/>
              </w:rPr>
              <w:t>Sinh học,</w:t>
            </w:r>
            <w:bookmarkEnd w:id="181"/>
            <w:bookmarkEnd w:id="182"/>
            <w:bookmarkEnd w:id="183"/>
          </w:p>
          <w:p w14:paraId="7BB201DF" w14:textId="77777777" w:rsidR="0035466F" w:rsidRPr="00515EA8" w:rsidRDefault="0035466F" w:rsidP="00FA552D">
            <w:pPr>
              <w:widowControl w:val="0"/>
              <w:spacing w:before="40" w:after="40"/>
              <w:jc w:val="center"/>
              <w:outlineLvl w:val="0"/>
              <w:rPr>
                <w:rFonts w:eastAsia="Arial"/>
                <w:lang w:val="vi"/>
              </w:rPr>
            </w:pPr>
            <w:bookmarkStart w:id="184" w:name="_Toc162454796"/>
            <w:bookmarkStart w:id="185" w:name="_Toc162455941"/>
            <w:bookmarkStart w:id="186" w:name="_Toc162457082"/>
            <w:r w:rsidRPr="00515EA8">
              <w:rPr>
                <w:rFonts w:eastAsia="Arial"/>
                <w:lang w:val="vi"/>
              </w:rPr>
              <w:t>Phòng TCCB.</w:t>
            </w:r>
            <w:bookmarkEnd w:id="184"/>
            <w:bookmarkEnd w:id="185"/>
            <w:bookmarkEnd w:id="186"/>
          </w:p>
        </w:tc>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FEC1FE" w14:textId="18633240" w:rsidR="0035466F" w:rsidRPr="00515EA8" w:rsidRDefault="00FA552D" w:rsidP="00FA552D">
            <w:pPr>
              <w:widowControl w:val="0"/>
              <w:spacing w:before="40" w:after="40"/>
              <w:outlineLvl w:val="0"/>
              <w:rPr>
                <w:rFonts w:eastAsia="Arial"/>
                <w:lang w:val="vi"/>
              </w:rPr>
            </w:pPr>
            <w:r w:rsidRPr="00515EA8">
              <w:rPr>
                <w:rFonts w:eastAsia="Arial"/>
                <w:lang w:val="vi"/>
              </w:rPr>
              <w:t>Định kì hàng năm, bắt đầu từ năm học 2025-2026</w:t>
            </w:r>
          </w:p>
        </w:tc>
        <w:tc>
          <w:tcPr>
            <w:tcW w:w="879" w:type="dxa"/>
            <w:tcBorders>
              <w:top w:val="single" w:sz="4" w:space="0" w:color="000000"/>
              <w:left w:val="single" w:sz="4" w:space="0" w:color="000000"/>
              <w:bottom w:val="single" w:sz="4" w:space="0" w:color="000000"/>
              <w:right w:val="single" w:sz="4" w:space="0" w:color="000000"/>
            </w:tcBorders>
          </w:tcPr>
          <w:p w14:paraId="26652263" w14:textId="77777777" w:rsidR="0035466F" w:rsidRPr="00515EA8" w:rsidRDefault="0035466F" w:rsidP="00FA552D">
            <w:pPr>
              <w:widowControl w:val="0"/>
              <w:spacing w:before="40" w:after="40"/>
              <w:outlineLvl w:val="0"/>
              <w:rPr>
                <w:rFonts w:eastAsia="Arial"/>
                <w:lang w:val="vi"/>
              </w:rPr>
            </w:pPr>
          </w:p>
        </w:tc>
      </w:tr>
    </w:tbl>
    <w:p w14:paraId="51EA2B84" w14:textId="41D65577" w:rsidR="00156340" w:rsidRPr="00515EA8" w:rsidRDefault="00216788" w:rsidP="00ED439B">
      <w:pPr>
        <w:widowControl w:val="0"/>
        <w:spacing w:line="312" w:lineRule="auto"/>
        <w:ind w:firstLine="567"/>
        <w:outlineLvl w:val="3"/>
        <w:rPr>
          <w:rFonts w:eastAsia="Times New Roman"/>
          <w:iCs/>
        </w:rPr>
      </w:pPr>
      <w:r w:rsidRPr="00515EA8">
        <w:rPr>
          <w:rFonts w:eastAsia="Times New Roman"/>
          <w:i/>
        </w:rPr>
        <w:t>5. Tự đánh giá</w:t>
      </w:r>
      <w:r w:rsidRPr="00515EA8">
        <w:rPr>
          <w:rFonts w:eastAsia="Times New Roman"/>
          <w:iCs/>
        </w:rPr>
        <w:t>: Đ</w:t>
      </w:r>
      <w:r w:rsidR="007D6CAB" w:rsidRPr="00515EA8">
        <w:rPr>
          <w:rFonts w:eastAsia="Times New Roman"/>
          <w:iCs/>
          <w:lang w:val="en-US"/>
        </w:rPr>
        <w:t>ạ</w:t>
      </w:r>
      <w:r w:rsidRPr="00515EA8">
        <w:rPr>
          <w:rFonts w:eastAsia="Times New Roman"/>
          <w:iCs/>
        </w:rPr>
        <w:t>t (mức 5/7)</w:t>
      </w:r>
      <w:r w:rsidR="00156340" w:rsidRPr="00515EA8">
        <w:rPr>
          <w:rFonts w:eastAsia="Times New Roman"/>
          <w:iCs/>
        </w:rPr>
        <w:t>.</w:t>
      </w:r>
    </w:p>
    <w:p w14:paraId="22A84402" w14:textId="77777777" w:rsidR="0035466F" w:rsidRPr="00515EA8" w:rsidRDefault="0035466F" w:rsidP="00ED439B">
      <w:pPr>
        <w:widowControl w:val="0"/>
        <w:spacing w:before="0" w:line="312" w:lineRule="auto"/>
        <w:ind w:firstLine="567"/>
        <w:outlineLvl w:val="3"/>
        <w:rPr>
          <w:rFonts w:eastAsia="Times New Roman"/>
          <w:iCs/>
          <w:lang w:val="en-US"/>
        </w:rPr>
      </w:pPr>
    </w:p>
    <w:p w14:paraId="033C9792" w14:textId="56EA1771" w:rsidR="003D2227" w:rsidRPr="00515EA8" w:rsidRDefault="003D2227" w:rsidP="00ED439B">
      <w:pPr>
        <w:pStyle w:val="Heading3"/>
        <w:keepNext/>
        <w:widowControl/>
        <w:spacing w:line="312" w:lineRule="auto"/>
        <w:ind w:firstLine="567"/>
        <w:rPr>
          <w:rFonts w:eastAsia="Times New Roman"/>
          <w:b w:val="0"/>
          <w:bCs w:val="0"/>
          <w:i w:val="0"/>
          <w:iCs w:val="0"/>
          <w:color w:val="000000"/>
          <w:sz w:val="26"/>
          <w:szCs w:val="26"/>
        </w:rPr>
      </w:pPr>
      <w:r w:rsidRPr="00515EA8">
        <w:rPr>
          <w:rFonts w:eastAsia="Times New Roman"/>
          <w:b w:val="0"/>
          <w:bCs w:val="0"/>
          <w:i w:val="0"/>
          <w:iCs w:val="0"/>
          <w:color w:val="000000"/>
          <w:sz w:val="26"/>
          <w:szCs w:val="26"/>
        </w:rPr>
        <w:t>Tiêu chí 6.3. Các tiêu chí tuyển dụng và lựa chọn giảng viên, nghiên cứu viên (bao gồm cả đạo đức và năng lực học thuật) để bổ nhiệm, điều chuyển được xác định và phổ biến công khai</w:t>
      </w:r>
    </w:p>
    <w:p w14:paraId="468F7270" w14:textId="2AF394C8" w:rsidR="003D2227" w:rsidRPr="00515EA8" w:rsidRDefault="00135B44" w:rsidP="00ED439B">
      <w:pPr>
        <w:widowControl w:val="0"/>
        <w:spacing w:before="0" w:line="312" w:lineRule="auto"/>
        <w:ind w:firstLine="567"/>
        <w:rPr>
          <w:rFonts w:eastAsia="Times New Roman"/>
          <w:i/>
        </w:rPr>
      </w:pPr>
      <w:bookmarkStart w:id="187" w:name="_heading=h.utdd4w" w:colFirst="0" w:colLast="0"/>
      <w:bookmarkStart w:id="188" w:name="_heading=h.3et0vsp" w:colFirst="0" w:colLast="0"/>
      <w:bookmarkEnd w:id="187"/>
      <w:bookmarkEnd w:id="188"/>
      <w:r w:rsidRPr="00515EA8">
        <w:rPr>
          <w:rFonts w:eastAsia="Times New Roman"/>
          <w:i/>
        </w:rPr>
        <w:t>1. Mô tả hiện trạng</w:t>
      </w:r>
    </w:p>
    <w:p w14:paraId="1BFEA6F0" w14:textId="3DCEEDAF" w:rsidR="00EC0676" w:rsidRPr="00515EA8" w:rsidRDefault="00EC0676" w:rsidP="00ED439B">
      <w:pPr>
        <w:widowControl w:val="0"/>
        <w:spacing w:before="0" w:line="312" w:lineRule="auto"/>
        <w:ind w:firstLine="567"/>
        <w:rPr>
          <w:rFonts w:eastAsia="Times New Roman"/>
          <w:iCs/>
          <w:lang w:val="en-US"/>
        </w:rPr>
      </w:pPr>
      <w:r w:rsidRPr="00515EA8">
        <w:rPr>
          <w:rFonts w:eastAsia="Times New Roman"/>
          <w:iCs/>
          <w:lang w:val="en-US"/>
        </w:rPr>
        <w:t xml:space="preserve">Trường đã </w:t>
      </w:r>
      <w:r w:rsidRPr="00515EA8">
        <w:rPr>
          <w:rFonts w:eastAsia="Times New Roman"/>
          <w:iCs/>
          <w:color w:val="00B0F0"/>
          <w:lang w:val="en-US"/>
        </w:rPr>
        <w:t xml:space="preserve">xây dựng và ban hành danh mục vị trí việc làm, tiêu chuẩn và điều kiện làm việc của từng vị trí </w:t>
      </w:r>
      <w:r w:rsidRPr="00515EA8">
        <w:rPr>
          <w:rFonts w:eastAsia="Times New Roman"/>
          <w:iCs/>
          <w:lang w:val="en-US"/>
        </w:rPr>
        <w:t>(N</w:t>
      </w:r>
      <w:r w:rsidR="00216379" w:rsidRPr="00515EA8">
        <w:rPr>
          <w:rFonts w:eastAsia="Times New Roman"/>
          <w:iCs/>
          <w:lang w:val="en-US"/>
        </w:rPr>
        <w:t>ghị quyết</w:t>
      </w:r>
      <w:r w:rsidRPr="00515EA8">
        <w:rPr>
          <w:rFonts w:eastAsia="Times New Roman"/>
          <w:iCs/>
          <w:lang w:val="en-US"/>
        </w:rPr>
        <w:t xml:space="preserve"> số 16/NQ-HĐT ngày 20/12/2022)</w:t>
      </w:r>
      <w:r w:rsidR="00216379" w:rsidRPr="00515EA8">
        <w:rPr>
          <w:rFonts w:eastAsia="Times New Roman"/>
          <w:iCs/>
          <w:lang w:val="en-US"/>
        </w:rPr>
        <w:t xml:space="preserve"> </w:t>
      </w:r>
      <w:r w:rsidR="00216379" w:rsidRPr="00515EA8">
        <w:rPr>
          <w:rFonts w:eastAsia="Times New Roman"/>
          <w:lang w:val="en-US"/>
        </w:rPr>
        <w:t>[</w:t>
      </w:r>
      <w:r w:rsidR="00216379" w:rsidRPr="00515EA8">
        <w:rPr>
          <w:rFonts w:eastAsia="Times New Roman"/>
          <w:color w:val="FF0000"/>
          <w:lang w:val="en-US"/>
        </w:rPr>
        <w:t>H6.06.03.01</w:t>
      </w:r>
      <w:r w:rsidR="00216379" w:rsidRPr="00515EA8">
        <w:rPr>
          <w:rFonts w:eastAsia="Times New Roman"/>
          <w:lang w:val="en-US"/>
        </w:rPr>
        <w:t>]</w:t>
      </w:r>
      <w:r w:rsidRPr="00515EA8">
        <w:rPr>
          <w:rFonts w:eastAsia="Times New Roman"/>
          <w:iCs/>
          <w:lang w:val="en-US"/>
        </w:rPr>
        <w:t xml:space="preserve">; </w:t>
      </w:r>
      <w:r w:rsidR="00E62A12" w:rsidRPr="00515EA8">
        <w:rPr>
          <w:rFonts w:eastAsia="Times New Roman"/>
          <w:iCs/>
          <w:lang w:val="en-US"/>
        </w:rPr>
        <w:t xml:space="preserve">Qui </w:t>
      </w:r>
      <w:r w:rsidRPr="00515EA8">
        <w:rPr>
          <w:rFonts w:eastAsia="Times New Roman"/>
          <w:iCs/>
          <w:lang w:val="en-US"/>
        </w:rPr>
        <w:t xml:space="preserve">chế về công tác </w:t>
      </w:r>
      <w:r w:rsidR="005512B8" w:rsidRPr="00515EA8">
        <w:rPr>
          <w:rFonts w:eastAsia="Times New Roman"/>
          <w:iCs/>
          <w:lang w:val="en-US"/>
        </w:rPr>
        <w:t>CB</w:t>
      </w:r>
      <w:r w:rsidRPr="00515EA8">
        <w:rPr>
          <w:rFonts w:eastAsia="Times New Roman"/>
          <w:iCs/>
          <w:lang w:val="en-US"/>
        </w:rPr>
        <w:t xml:space="preserve"> (</w:t>
      </w:r>
      <w:r w:rsidR="00DE585A" w:rsidRPr="00515EA8">
        <w:rPr>
          <w:rFonts w:eastAsia="Times New Roman"/>
          <w:iCs/>
          <w:lang w:val="en-US"/>
        </w:rPr>
        <w:t>Nghị quyết</w:t>
      </w:r>
      <w:r w:rsidRPr="00515EA8">
        <w:rPr>
          <w:rFonts w:eastAsia="Times New Roman"/>
          <w:iCs/>
          <w:lang w:val="en-US"/>
        </w:rPr>
        <w:t xml:space="preserve"> số </w:t>
      </w:r>
      <w:r w:rsidR="00DE585A" w:rsidRPr="00515EA8">
        <w:rPr>
          <w:rFonts w:eastAsia="Times New Roman"/>
          <w:iCs/>
          <w:lang w:val="en-US"/>
        </w:rPr>
        <w:t>07/NQ-HĐT ngày 27/3/2023</w:t>
      </w:r>
      <w:r w:rsidRPr="00515EA8">
        <w:rPr>
          <w:rFonts w:eastAsia="Times New Roman"/>
          <w:iCs/>
          <w:lang w:val="en-US"/>
        </w:rPr>
        <w:t>)</w:t>
      </w:r>
      <w:r w:rsidR="00C706E3" w:rsidRPr="00515EA8">
        <w:rPr>
          <w:rFonts w:eastAsia="Times New Roman"/>
          <w:iCs/>
          <w:lang w:val="en-US"/>
        </w:rPr>
        <w:t xml:space="preserve"> </w:t>
      </w:r>
      <w:r w:rsidR="00C706E3" w:rsidRPr="00515EA8">
        <w:rPr>
          <w:rFonts w:eastAsia="Times New Roman"/>
          <w:lang w:val="en-US"/>
        </w:rPr>
        <w:t>[</w:t>
      </w:r>
      <w:r w:rsidR="00C706E3" w:rsidRPr="00515EA8">
        <w:rPr>
          <w:rFonts w:eastAsia="Times New Roman"/>
          <w:color w:val="FF0000"/>
          <w:lang w:val="en-US"/>
        </w:rPr>
        <w:t>H6.06.03.02</w:t>
      </w:r>
      <w:r w:rsidR="00C706E3" w:rsidRPr="00515EA8">
        <w:rPr>
          <w:rFonts w:eastAsia="Times New Roman"/>
          <w:lang w:val="en-US"/>
        </w:rPr>
        <w:t>]</w:t>
      </w:r>
      <w:r w:rsidRPr="00515EA8">
        <w:rPr>
          <w:rFonts w:eastAsia="Times New Roman"/>
          <w:iCs/>
          <w:lang w:val="en-US"/>
        </w:rPr>
        <w:t xml:space="preserve">; Kế hoạch phát triển đội ngũ </w:t>
      </w:r>
      <w:r w:rsidR="00B343DE" w:rsidRPr="00515EA8">
        <w:rPr>
          <w:rFonts w:eastAsia="Times New Roman"/>
          <w:iCs/>
          <w:lang w:val="en-US"/>
        </w:rPr>
        <w:t>GV</w:t>
      </w:r>
      <w:r w:rsidRPr="00515EA8">
        <w:rPr>
          <w:rFonts w:eastAsia="Times New Roman"/>
          <w:iCs/>
          <w:lang w:val="en-US"/>
        </w:rPr>
        <w:t xml:space="preserve"> giai đoạn 2016-2020 (</w:t>
      </w:r>
      <w:r w:rsidR="00C706E3" w:rsidRPr="00515EA8">
        <w:rPr>
          <w:rFonts w:eastAsia="Times New Roman"/>
          <w:iCs/>
          <w:lang w:val="en-US"/>
        </w:rPr>
        <w:t>Quyết định</w:t>
      </w:r>
      <w:r w:rsidRPr="00515EA8">
        <w:rPr>
          <w:rFonts w:eastAsia="Times New Roman"/>
          <w:iCs/>
          <w:lang w:val="en-US"/>
        </w:rPr>
        <w:t xml:space="preserve"> số 1568/QĐ-ĐHV ngày 30/12/2016)</w:t>
      </w:r>
      <w:r w:rsidR="00C706E3" w:rsidRPr="00515EA8">
        <w:rPr>
          <w:rFonts w:eastAsia="Times New Roman"/>
          <w:iCs/>
          <w:lang w:val="en-US"/>
        </w:rPr>
        <w:t xml:space="preserve"> </w:t>
      </w:r>
      <w:r w:rsidR="00C706E3" w:rsidRPr="00515EA8">
        <w:rPr>
          <w:rFonts w:eastAsia="Times New Roman"/>
          <w:lang w:val="en-US"/>
        </w:rPr>
        <w:t>[</w:t>
      </w:r>
      <w:r w:rsidR="00C706E3" w:rsidRPr="00515EA8">
        <w:rPr>
          <w:rFonts w:eastAsia="Times New Roman"/>
          <w:color w:val="FF0000"/>
          <w:lang w:val="en-US"/>
        </w:rPr>
        <w:t>H6.06.03.03</w:t>
      </w:r>
      <w:r w:rsidR="00C706E3" w:rsidRPr="00515EA8">
        <w:rPr>
          <w:rFonts w:eastAsia="Times New Roman"/>
          <w:lang w:val="en-US"/>
        </w:rPr>
        <w:t>]</w:t>
      </w:r>
      <w:r w:rsidRPr="00515EA8">
        <w:rPr>
          <w:rFonts w:eastAsia="Times New Roman"/>
          <w:iCs/>
          <w:lang w:val="en-US"/>
        </w:rPr>
        <w:t xml:space="preserve">; </w:t>
      </w:r>
      <w:r w:rsidR="00E62A12" w:rsidRPr="00515EA8">
        <w:rPr>
          <w:rFonts w:eastAsia="Times New Roman"/>
          <w:iCs/>
          <w:lang w:val="en-US"/>
        </w:rPr>
        <w:t xml:space="preserve">Qui </w:t>
      </w:r>
      <w:r w:rsidRPr="00515EA8">
        <w:rPr>
          <w:rFonts w:eastAsia="Times New Roman"/>
          <w:iCs/>
          <w:lang w:val="en-US"/>
        </w:rPr>
        <w:t xml:space="preserve">định về tuyển dụng, sử dụng, quản </w:t>
      </w:r>
      <w:r w:rsidR="00E62A12" w:rsidRPr="00515EA8">
        <w:rPr>
          <w:rFonts w:eastAsia="Times New Roman"/>
          <w:iCs/>
          <w:lang w:val="en-US"/>
        </w:rPr>
        <w:t>lí</w:t>
      </w:r>
      <w:r w:rsidRPr="00515EA8">
        <w:rPr>
          <w:rFonts w:eastAsia="Times New Roman"/>
          <w:iCs/>
          <w:lang w:val="en-US"/>
        </w:rPr>
        <w:t xml:space="preserve"> viên chức và người lao động của </w:t>
      </w:r>
      <w:r w:rsidR="00A52702" w:rsidRPr="00515EA8">
        <w:rPr>
          <w:rFonts w:eastAsia="Times New Roman"/>
          <w:iCs/>
          <w:lang w:val="en-US"/>
        </w:rPr>
        <w:t>Trường ĐH Vinh</w:t>
      </w:r>
      <w:r w:rsidRPr="00515EA8">
        <w:rPr>
          <w:rFonts w:eastAsia="Times New Roman"/>
          <w:iCs/>
          <w:lang w:val="en-US"/>
        </w:rPr>
        <w:t xml:space="preserve"> (</w:t>
      </w:r>
      <w:r w:rsidR="00216379" w:rsidRPr="00515EA8">
        <w:rPr>
          <w:rFonts w:eastAsia="Times New Roman"/>
          <w:iCs/>
          <w:lang w:val="en-US"/>
        </w:rPr>
        <w:t>Nghị quyết</w:t>
      </w:r>
      <w:r w:rsidRPr="00515EA8">
        <w:rPr>
          <w:rFonts w:eastAsia="Times New Roman"/>
          <w:iCs/>
          <w:lang w:val="en-US"/>
        </w:rPr>
        <w:t xml:space="preserve"> số 07/NQ-HĐT ngày 27/3/2023)</w:t>
      </w:r>
      <w:r w:rsidR="00C706E3" w:rsidRPr="00515EA8">
        <w:rPr>
          <w:rFonts w:eastAsia="Times New Roman"/>
          <w:iCs/>
          <w:lang w:val="en-US"/>
        </w:rPr>
        <w:t xml:space="preserve"> </w:t>
      </w:r>
      <w:r w:rsidR="00C706E3" w:rsidRPr="00515EA8">
        <w:rPr>
          <w:rFonts w:eastAsia="Times New Roman"/>
          <w:lang w:val="en-US"/>
        </w:rPr>
        <w:t>[</w:t>
      </w:r>
      <w:r w:rsidR="00C706E3" w:rsidRPr="00515EA8">
        <w:rPr>
          <w:rFonts w:eastAsia="Times New Roman"/>
          <w:color w:val="FF0000"/>
          <w:lang w:val="en-US"/>
        </w:rPr>
        <w:t>H6.06.03.04</w:t>
      </w:r>
      <w:r w:rsidR="00C706E3" w:rsidRPr="00515EA8">
        <w:rPr>
          <w:rFonts w:eastAsia="Times New Roman"/>
          <w:lang w:val="en-US"/>
        </w:rPr>
        <w:t>]</w:t>
      </w:r>
      <w:r w:rsidRPr="00515EA8">
        <w:rPr>
          <w:rFonts w:eastAsia="Times New Roman"/>
          <w:iCs/>
          <w:lang w:val="en-US"/>
        </w:rPr>
        <w:t xml:space="preserve">. Trên cơ sở các văn bản này, Trường xây dựng các tiêu chí tuyển dụng và lựa chọn GV, các kế hoạch tuyển dụng. Việc tuyển dụng, bổ nhiệm, điều chuyển </w:t>
      </w:r>
      <w:r w:rsidR="005512B8" w:rsidRPr="00515EA8">
        <w:rPr>
          <w:rFonts w:eastAsia="Times New Roman"/>
          <w:iCs/>
          <w:lang w:val="en-US"/>
        </w:rPr>
        <w:t>CB</w:t>
      </w:r>
      <w:r w:rsidRPr="00515EA8">
        <w:rPr>
          <w:rFonts w:eastAsia="Times New Roman"/>
          <w:iCs/>
          <w:lang w:val="en-US"/>
        </w:rPr>
        <w:t xml:space="preserve">, </w:t>
      </w:r>
      <w:r w:rsidRPr="00515EA8">
        <w:rPr>
          <w:rFonts w:eastAsia="Times New Roman"/>
          <w:iCs/>
          <w:lang w:val="en-US"/>
        </w:rPr>
        <w:lastRenderedPageBreak/>
        <w:t xml:space="preserve">VC của </w:t>
      </w:r>
      <w:r w:rsidR="007E260D" w:rsidRPr="00515EA8">
        <w:rPr>
          <w:rFonts w:eastAsia="Times New Roman"/>
          <w:iCs/>
          <w:lang w:val="en-US"/>
        </w:rPr>
        <w:t>Nhà trường</w:t>
      </w:r>
      <w:r w:rsidRPr="00515EA8">
        <w:rPr>
          <w:rFonts w:eastAsia="Times New Roman"/>
          <w:iCs/>
          <w:lang w:val="en-US"/>
        </w:rPr>
        <w:t xml:space="preserve"> được thực hiện theo các </w:t>
      </w:r>
      <w:r w:rsidR="00E62A12" w:rsidRPr="00515EA8">
        <w:rPr>
          <w:rFonts w:eastAsia="Times New Roman"/>
          <w:iCs/>
          <w:lang w:val="en-US"/>
        </w:rPr>
        <w:t xml:space="preserve">qui </w:t>
      </w:r>
      <w:r w:rsidRPr="00515EA8">
        <w:rPr>
          <w:rFonts w:eastAsia="Times New Roman"/>
          <w:iCs/>
          <w:lang w:val="en-US"/>
        </w:rPr>
        <w:t>định của Chính phủ tại Nghị định số 115/2020/NĐ-CP.</w:t>
      </w:r>
      <w:r w:rsidR="00333F76" w:rsidRPr="00515EA8">
        <w:rPr>
          <w:rFonts w:eastAsia="Times New Roman"/>
          <w:iCs/>
          <w:lang w:val="en-US"/>
        </w:rPr>
        <w:t xml:space="preserve"> Trường ĐH Vinh</w:t>
      </w:r>
      <w:r w:rsidRPr="00515EA8">
        <w:rPr>
          <w:rFonts w:eastAsia="Times New Roman"/>
          <w:iCs/>
          <w:lang w:val="en-US"/>
        </w:rPr>
        <w:t xml:space="preserve"> có ban hành </w:t>
      </w:r>
      <w:r w:rsidR="00E62A12" w:rsidRPr="00515EA8">
        <w:rPr>
          <w:rFonts w:eastAsia="Times New Roman"/>
          <w:iCs/>
          <w:lang w:val="en-US"/>
        </w:rPr>
        <w:t xml:space="preserve">Qui </w:t>
      </w:r>
      <w:r w:rsidRPr="00515EA8">
        <w:rPr>
          <w:rFonts w:eastAsia="Times New Roman"/>
          <w:iCs/>
          <w:lang w:val="en-US"/>
        </w:rPr>
        <w:t>định về điều kiện bổ nhiệm, miễn nhiệm chức danh GVC, GVCC, PGS, GS (</w:t>
      </w:r>
      <w:r w:rsidR="00C706E3" w:rsidRPr="00515EA8">
        <w:rPr>
          <w:rFonts w:eastAsia="Times New Roman"/>
          <w:iCs/>
          <w:lang w:val="en-US"/>
        </w:rPr>
        <w:t>Quyết định</w:t>
      </w:r>
      <w:r w:rsidRPr="00515EA8">
        <w:rPr>
          <w:rFonts w:eastAsia="Times New Roman"/>
          <w:iCs/>
          <w:lang w:val="en-US"/>
        </w:rPr>
        <w:t xml:space="preserve"> số 1237/QĐ-ĐHV ngày 17/10/2016, được điều chỉnh bổ sung một số điều trong </w:t>
      </w:r>
      <w:r w:rsidR="00C706E3" w:rsidRPr="00515EA8">
        <w:rPr>
          <w:rFonts w:eastAsia="Times New Roman"/>
          <w:iCs/>
          <w:lang w:val="en-US"/>
        </w:rPr>
        <w:t>Quyết định</w:t>
      </w:r>
      <w:r w:rsidRPr="00515EA8">
        <w:rPr>
          <w:rFonts w:eastAsia="Times New Roman"/>
          <w:iCs/>
          <w:lang w:val="en-US"/>
        </w:rPr>
        <w:t xml:space="preserve"> số 3452/QĐ-ĐHV ngày 13/12/2019)</w:t>
      </w:r>
      <w:r w:rsidR="00C706E3" w:rsidRPr="00515EA8">
        <w:rPr>
          <w:rFonts w:eastAsia="Times New Roman"/>
          <w:iCs/>
          <w:lang w:val="en-US"/>
        </w:rPr>
        <w:t xml:space="preserve"> </w:t>
      </w:r>
      <w:r w:rsidR="00C706E3" w:rsidRPr="00515EA8">
        <w:rPr>
          <w:rFonts w:eastAsia="Times New Roman"/>
          <w:lang w:val="en-US"/>
        </w:rPr>
        <w:t>[</w:t>
      </w:r>
      <w:r w:rsidR="00C706E3" w:rsidRPr="00515EA8">
        <w:rPr>
          <w:rFonts w:eastAsia="Times New Roman"/>
          <w:color w:val="FF0000"/>
          <w:lang w:val="en-US"/>
        </w:rPr>
        <w:t>H6.06.03.05</w:t>
      </w:r>
      <w:r w:rsidR="00C706E3" w:rsidRPr="00515EA8">
        <w:rPr>
          <w:rFonts w:eastAsia="Times New Roman"/>
          <w:lang w:val="en-US"/>
        </w:rPr>
        <w:t>]</w:t>
      </w:r>
      <w:r w:rsidRPr="00515EA8">
        <w:rPr>
          <w:rFonts w:eastAsia="Times New Roman"/>
          <w:iCs/>
          <w:lang w:val="en-US"/>
        </w:rPr>
        <w:t xml:space="preserve">. Trong các văn bản trên đã nêu rõ các tiêu chuẩn chung và tiêu chí cụ thể đối với từng vị trí tuyển dụng và điều kiện bao gồm cả về đạo đức và năng lực học thuật. Tiêu chuẩn đối với GV là có bằng Thạc sĩ trở lên đối với GV giảng dạy các </w:t>
      </w:r>
      <w:r w:rsidR="00C706E3" w:rsidRPr="00515EA8">
        <w:rPr>
          <w:rFonts w:eastAsia="Times New Roman"/>
          <w:iCs/>
          <w:lang w:val="en-US"/>
        </w:rPr>
        <w:t>HP</w:t>
      </w:r>
      <w:r w:rsidRPr="00515EA8">
        <w:rPr>
          <w:rFonts w:eastAsia="Times New Roman"/>
          <w:iCs/>
          <w:lang w:val="en-US"/>
        </w:rPr>
        <w:t xml:space="preserve"> </w:t>
      </w:r>
      <w:r w:rsidR="00E62A12" w:rsidRPr="00515EA8">
        <w:rPr>
          <w:rFonts w:eastAsia="Times New Roman"/>
          <w:iCs/>
          <w:lang w:val="en-US"/>
        </w:rPr>
        <w:t>lí</w:t>
      </w:r>
      <w:r w:rsidRPr="00515EA8">
        <w:rPr>
          <w:rFonts w:eastAsia="Times New Roman"/>
          <w:iCs/>
          <w:lang w:val="en-US"/>
        </w:rPr>
        <w:t xml:space="preserve"> thuyết của CTĐT</w:t>
      </w:r>
      <w:r w:rsidR="00B343DE" w:rsidRPr="00515EA8">
        <w:rPr>
          <w:rFonts w:eastAsia="Times New Roman"/>
          <w:iCs/>
          <w:lang w:val="en-US"/>
        </w:rPr>
        <w:t xml:space="preserve"> </w:t>
      </w:r>
      <w:r w:rsidR="00F37884" w:rsidRPr="00515EA8">
        <w:rPr>
          <w:rFonts w:eastAsia="Times New Roman"/>
          <w:iCs/>
          <w:lang w:val="en-US"/>
        </w:rPr>
        <w:t>trình độ thạc sĩ</w:t>
      </w:r>
      <w:r w:rsidRPr="00515EA8">
        <w:rPr>
          <w:rFonts w:eastAsia="Times New Roman"/>
          <w:iCs/>
          <w:lang w:val="en-US"/>
        </w:rPr>
        <w:t>, có bằng Tiến sĩ đối với GV giảng dạy và hướng dẫn chuyên đề, luận văn, luận án trong các CTĐT thạc sĩ, tiến sĩ, có khả năng ứng dụng CNTT và sử dụng ngoại ngữ trong thực hiện công việc của GV, có năng lực sư phạm và khả năng NCKH... Các tiêu chí này được điều chỉnh theo từng thời điểm để phù hợp với yêu cầu nâng cao chất lượng đội ngũ GV.</w:t>
      </w:r>
    </w:p>
    <w:p w14:paraId="08260796" w14:textId="5AFE4925" w:rsidR="003D2227" w:rsidRPr="00515EA8" w:rsidRDefault="00EC0676" w:rsidP="00ED439B">
      <w:pPr>
        <w:widowControl w:val="0"/>
        <w:spacing w:before="0" w:line="312" w:lineRule="auto"/>
        <w:ind w:firstLine="567"/>
        <w:rPr>
          <w:rFonts w:eastAsia="Times New Roman"/>
          <w:iCs/>
          <w:lang w:val="en-US"/>
        </w:rPr>
      </w:pPr>
      <w:r w:rsidRPr="00515EA8">
        <w:rPr>
          <w:rFonts w:eastAsia="Times New Roman"/>
          <w:iCs/>
          <w:color w:val="00B0F0"/>
          <w:lang w:val="en-US"/>
        </w:rPr>
        <w:t xml:space="preserve">Nguyên tắc, </w:t>
      </w:r>
      <w:r w:rsidR="00E62A12" w:rsidRPr="00515EA8">
        <w:rPr>
          <w:rFonts w:eastAsia="Times New Roman"/>
          <w:iCs/>
          <w:color w:val="00B0F0"/>
          <w:lang w:val="en-US"/>
        </w:rPr>
        <w:t xml:space="preserve">qui </w:t>
      </w:r>
      <w:r w:rsidRPr="00515EA8">
        <w:rPr>
          <w:rFonts w:eastAsia="Times New Roman"/>
          <w:iCs/>
          <w:color w:val="00B0F0"/>
          <w:lang w:val="en-US"/>
        </w:rPr>
        <w:t xml:space="preserve">trình và điều kiện tuyển dụng GV được </w:t>
      </w:r>
      <w:r w:rsidR="00E62A12" w:rsidRPr="00515EA8">
        <w:rPr>
          <w:rFonts w:eastAsia="Times New Roman"/>
          <w:iCs/>
          <w:color w:val="00B0F0"/>
          <w:lang w:val="en-US"/>
        </w:rPr>
        <w:t xml:space="preserve">qui </w:t>
      </w:r>
      <w:r w:rsidRPr="00515EA8">
        <w:rPr>
          <w:rFonts w:eastAsia="Times New Roman"/>
          <w:iCs/>
          <w:color w:val="00B0F0"/>
          <w:lang w:val="en-US"/>
        </w:rPr>
        <w:t xml:space="preserve">định rõ ràng trong </w:t>
      </w:r>
      <w:r w:rsidR="00E62A12" w:rsidRPr="00515EA8">
        <w:rPr>
          <w:rFonts w:eastAsia="Times New Roman"/>
          <w:iCs/>
          <w:color w:val="00B0F0"/>
          <w:lang w:val="en-US"/>
        </w:rPr>
        <w:t xml:space="preserve">Qui </w:t>
      </w:r>
      <w:r w:rsidRPr="00515EA8">
        <w:rPr>
          <w:rFonts w:eastAsia="Times New Roman"/>
          <w:iCs/>
          <w:color w:val="00B0F0"/>
          <w:lang w:val="en-US"/>
        </w:rPr>
        <w:t xml:space="preserve">chế về công tác </w:t>
      </w:r>
      <w:r w:rsidR="005512B8" w:rsidRPr="00515EA8">
        <w:rPr>
          <w:rFonts w:eastAsia="Times New Roman"/>
          <w:iCs/>
          <w:color w:val="00B0F0"/>
          <w:lang w:val="en-US"/>
        </w:rPr>
        <w:t>CB</w:t>
      </w:r>
      <w:r w:rsidRPr="00515EA8">
        <w:rPr>
          <w:rFonts w:eastAsia="Times New Roman"/>
          <w:iCs/>
          <w:color w:val="00B0F0"/>
          <w:lang w:val="en-US"/>
        </w:rPr>
        <w:t xml:space="preserve"> </w:t>
      </w:r>
      <w:r w:rsidRPr="00515EA8">
        <w:rPr>
          <w:rFonts w:eastAsia="Times New Roman"/>
          <w:iCs/>
          <w:lang w:val="en-US"/>
        </w:rPr>
        <w:t>(N</w:t>
      </w:r>
      <w:r w:rsidR="00C706E3" w:rsidRPr="00515EA8">
        <w:rPr>
          <w:rFonts w:eastAsia="Times New Roman"/>
          <w:iCs/>
          <w:lang w:val="en-US"/>
        </w:rPr>
        <w:t>ghị quyết</w:t>
      </w:r>
      <w:r w:rsidRPr="00515EA8">
        <w:rPr>
          <w:rFonts w:eastAsia="Times New Roman"/>
          <w:iCs/>
          <w:lang w:val="en-US"/>
        </w:rPr>
        <w:t xml:space="preserve"> số 07/NQ-HĐT ngày 27/3/2023)</w:t>
      </w:r>
      <w:r w:rsidR="00C706E3" w:rsidRPr="00515EA8">
        <w:rPr>
          <w:rFonts w:eastAsia="Times New Roman"/>
          <w:iCs/>
          <w:lang w:val="en-US"/>
        </w:rPr>
        <w:t xml:space="preserve"> </w:t>
      </w:r>
      <w:r w:rsidR="00C706E3" w:rsidRPr="00515EA8">
        <w:rPr>
          <w:rFonts w:eastAsia="Times New Roman"/>
          <w:lang w:val="en-US"/>
        </w:rPr>
        <w:t>[</w:t>
      </w:r>
      <w:r w:rsidR="00C706E3" w:rsidRPr="00515EA8">
        <w:rPr>
          <w:rFonts w:eastAsia="Times New Roman"/>
          <w:color w:val="FF0000"/>
          <w:lang w:val="en-US"/>
        </w:rPr>
        <w:t>H6.06.03.0</w:t>
      </w:r>
      <w:r w:rsidR="00DE585A" w:rsidRPr="00515EA8">
        <w:rPr>
          <w:rFonts w:eastAsia="Times New Roman"/>
          <w:color w:val="FF0000"/>
          <w:lang w:val="en-US"/>
        </w:rPr>
        <w:t>2</w:t>
      </w:r>
      <w:r w:rsidR="00C706E3" w:rsidRPr="00515EA8">
        <w:rPr>
          <w:rFonts w:eastAsia="Times New Roman"/>
          <w:lang w:val="en-US"/>
        </w:rPr>
        <w:t>]</w:t>
      </w:r>
      <w:r w:rsidRPr="00515EA8">
        <w:rPr>
          <w:rFonts w:eastAsia="Times New Roman"/>
          <w:iCs/>
          <w:lang w:val="en-US"/>
        </w:rPr>
        <w:t>. Hằng năm, Khoa Sinh học xây dựng kế hoạch tuyển dụng trong kế hoạch năm học, trình đề xuất cho Phòng TCCB. Phòng TCCB tổng hợp nhu cầu từ các đơn vị, tham mưu xác định số lượng và cơ cấu chỉ tiêu tuyển dụng của toàn Trường, trình Hiệu trưởng; Hiệu trưởng trình Hội đồng trường phê duyệt số lượng, cơ cấu. Hiệu trưởng tổ chức xây dựng kế hoạch tuyển dụng</w:t>
      </w:r>
      <w:r w:rsidR="009F12BB" w:rsidRPr="00515EA8">
        <w:rPr>
          <w:rFonts w:eastAsia="Times New Roman"/>
          <w:iCs/>
          <w:lang w:val="en-US"/>
        </w:rPr>
        <w:t xml:space="preserve"> </w:t>
      </w:r>
      <w:r w:rsidRPr="00515EA8">
        <w:rPr>
          <w:rFonts w:eastAsia="Times New Roman"/>
          <w:iCs/>
          <w:lang w:val="en-US"/>
        </w:rPr>
        <w:t>(Số 1374/ĐHV-TCCB ngày 30/11/2018)</w:t>
      </w:r>
      <w:r w:rsidR="00C706E3" w:rsidRPr="00515EA8">
        <w:rPr>
          <w:rFonts w:eastAsia="Times New Roman"/>
          <w:iCs/>
          <w:lang w:val="en-US"/>
        </w:rPr>
        <w:t xml:space="preserve"> </w:t>
      </w:r>
      <w:r w:rsidR="00C706E3" w:rsidRPr="00515EA8">
        <w:rPr>
          <w:rFonts w:eastAsia="Times New Roman"/>
          <w:lang w:val="en-US"/>
        </w:rPr>
        <w:t>[</w:t>
      </w:r>
      <w:r w:rsidR="00C706E3" w:rsidRPr="00515EA8">
        <w:rPr>
          <w:rFonts w:eastAsia="Times New Roman"/>
          <w:color w:val="FF0000"/>
          <w:lang w:val="en-US"/>
        </w:rPr>
        <w:t>H6.06.03.0</w:t>
      </w:r>
      <w:r w:rsidR="00DE585A" w:rsidRPr="00515EA8">
        <w:rPr>
          <w:rFonts w:eastAsia="Times New Roman"/>
          <w:color w:val="FF0000"/>
          <w:lang w:val="en-US"/>
        </w:rPr>
        <w:t>6</w:t>
      </w:r>
      <w:r w:rsidR="00C706E3" w:rsidRPr="00515EA8">
        <w:rPr>
          <w:rFonts w:eastAsia="Times New Roman"/>
          <w:lang w:val="en-US"/>
        </w:rPr>
        <w:t>]</w:t>
      </w:r>
      <w:r w:rsidRPr="00515EA8">
        <w:rPr>
          <w:rFonts w:eastAsia="Times New Roman"/>
          <w:iCs/>
          <w:lang w:val="en-US"/>
        </w:rPr>
        <w:t xml:space="preserve">; Phòng TCCB xây dựng thông báo tuyển dụng (Thông báo tuyển dụng </w:t>
      </w:r>
      <w:r w:rsidR="005512B8" w:rsidRPr="00515EA8">
        <w:rPr>
          <w:rFonts w:eastAsia="Times New Roman"/>
          <w:iCs/>
          <w:lang w:val="en-US"/>
        </w:rPr>
        <w:t>CB</w:t>
      </w:r>
      <w:r w:rsidRPr="00515EA8">
        <w:rPr>
          <w:rFonts w:eastAsia="Times New Roman"/>
          <w:iCs/>
          <w:lang w:val="en-US"/>
        </w:rPr>
        <w:t xml:space="preserve">, viên chức </w:t>
      </w:r>
      <w:r w:rsidR="00A52702" w:rsidRPr="00515EA8">
        <w:rPr>
          <w:rFonts w:eastAsia="Times New Roman"/>
          <w:iCs/>
          <w:lang w:val="en-US"/>
        </w:rPr>
        <w:t>Trường ĐH Vinh</w:t>
      </w:r>
      <w:r w:rsidRPr="00515EA8">
        <w:rPr>
          <w:rFonts w:eastAsia="Times New Roman"/>
          <w:iCs/>
          <w:lang w:val="en-US"/>
        </w:rPr>
        <w:t xml:space="preserve"> các năm </w:t>
      </w:r>
      <w:r w:rsidR="00460B78" w:rsidRPr="00515EA8">
        <w:rPr>
          <w:rFonts w:eastAsia="Times New Roman"/>
          <w:iCs/>
          <w:lang w:val="en-US"/>
        </w:rPr>
        <w:t>2020-2024</w:t>
      </w:r>
      <w:r w:rsidRPr="00515EA8">
        <w:rPr>
          <w:rFonts w:eastAsia="Times New Roman"/>
          <w:iCs/>
          <w:lang w:val="en-US"/>
        </w:rPr>
        <w:t>)</w:t>
      </w:r>
      <w:r w:rsidR="00C706E3" w:rsidRPr="00515EA8">
        <w:rPr>
          <w:rFonts w:eastAsia="Times New Roman"/>
          <w:iCs/>
          <w:lang w:val="en-US"/>
        </w:rPr>
        <w:t xml:space="preserve"> </w:t>
      </w:r>
      <w:r w:rsidR="00C706E3" w:rsidRPr="00515EA8">
        <w:rPr>
          <w:rFonts w:eastAsia="Times New Roman"/>
          <w:lang w:val="en-US"/>
        </w:rPr>
        <w:t>[</w:t>
      </w:r>
      <w:r w:rsidR="00C706E3" w:rsidRPr="00515EA8">
        <w:rPr>
          <w:rFonts w:eastAsia="Times New Roman"/>
          <w:color w:val="FF0000"/>
          <w:lang w:val="en-US"/>
        </w:rPr>
        <w:t>H6.06.03.0</w:t>
      </w:r>
      <w:r w:rsidR="00DE585A" w:rsidRPr="00515EA8">
        <w:rPr>
          <w:rFonts w:eastAsia="Times New Roman"/>
          <w:color w:val="FF0000"/>
          <w:lang w:val="en-US"/>
        </w:rPr>
        <w:t>7</w:t>
      </w:r>
      <w:r w:rsidR="00C706E3" w:rsidRPr="00515EA8">
        <w:rPr>
          <w:rFonts w:eastAsia="Times New Roman"/>
          <w:lang w:val="en-US"/>
        </w:rPr>
        <w:t>]</w:t>
      </w:r>
      <w:r w:rsidRPr="00515EA8">
        <w:rPr>
          <w:rFonts w:eastAsia="Times New Roman"/>
          <w:iCs/>
          <w:lang w:val="en-US"/>
        </w:rPr>
        <w:t xml:space="preserve">. Các tiêu chí tuyển dụng, lựa chọn bổ nhiệm và điều chuyển được phổ biến và thông báo công khai đến toàn thể CB, GV, NV qua các kênh thông tin như: hệ thống quản </w:t>
      </w:r>
      <w:r w:rsidR="00E62A12" w:rsidRPr="00515EA8">
        <w:rPr>
          <w:rFonts w:eastAsia="Times New Roman"/>
          <w:iCs/>
          <w:lang w:val="en-US"/>
        </w:rPr>
        <w:t>lí</w:t>
      </w:r>
      <w:r w:rsidRPr="00515EA8">
        <w:rPr>
          <w:rFonts w:eastAsia="Times New Roman"/>
          <w:iCs/>
          <w:lang w:val="en-US"/>
        </w:rPr>
        <w:t xml:space="preserve"> văn bản của trường ioffice</w:t>
      </w:r>
      <w:r w:rsidR="00C706E3" w:rsidRPr="00515EA8">
        <w:rPr>
          <w:rFonts w:eastAsia="Times New Roman"/>
          <w:iCs/>
          <w:lang w:val="en-US"/>
        </w:rPr>
        <w:t xml:space="preserve"> </w:t>
      </w:r>
      <w:r w:rsidR="00C706E3" w:rsidRPr="00515EA8">
        <w:rPr>
          <w:rFonts w:eastAsia="Times New Roman"/>
          <w:lang w:val="en-US"/>
        </w:rPr>
        <w:t>[</w:t>
      </w:r>
      <w:r w:rsidR="00C706E3" w:rsidRPr="00515EA8">
        <w:rPr>
          <w:rFonts w:eastAsia="Times New Roman"/>
          <w:color w:val="FF0000"/>
          <w:lang w:val="en-US"/>
        </w:rPr>
        <w:t>H6.06.03.0</w:t>
      </w:r>
      <w:r w:rsidR="00DE585A" w:rsidRPr="00515EA8">
        <w:rPr>
          <w:rFonts w:eastAsia="Times New Roman"/>
          <w:color w:val="FF0000"/>
          <w:lang w:val="en-US"/>
        </w:rPr>
        <w:t>8</w:t>
      </w:r>
      <w:r w:rsidR="00C706E3" w:rsidRPr="00515EA8">
        <w:rPr>
          <w:rFonts w:eastAsia="Times New Roman"/>
          <w:lang w:val="en-US"/>
        </w:rPr>
        <w:t>]</w:t>
      </w:r>
      <w:r w:rsidRPr="00515EA8">
        <w:rPr>
          <w:rFonts w:eastAsia="Times New Roman"/>
          <w:iCs/>
          <w:lang w:val="en-US"/>
        </w:rPr>
        <w:t>, các cuộc họp của Khoa</w:t>
      </w:r>
      <w:r w:rsidR="00C706E3" w:rsidRPr="00515EA8">
        <w:rPr>
          <w:rFonts w:eastAsia="Times New Roman"/>
          <w:iCs/>
          <w:lang w:val="en-US"/>
        </w:rPr>
        <w:t xml:space="preserve"> </w:t>
      </w:r>
      <w:r w:rsidR="00C706E3" w:rsidRPr="00515EA8">
        <w:rPr>
          <w:rFonts w:eastAsia="Times New Roman"/>
          <w:lang w:val="en-US"/>
        </w:rPr>
        <w:t>[</w:t>
      </w:r>
      <w:r w:rsidR="00C706E3" w:rsidRPr="00515EA8">
        <w:rPr>
          <w:rFonts w:eastAsia="Times New Roman"/>
          <w:color w:val="FF0000"/>
          <w:lang w:val="en-US"/>
        </w:rPr>
        <w:t>H6.06.03.</w:t>
      </w:r>
      <w:r w:rsidR="00DE585A" w:rsidRPr="00515EA8">
        <w:rPr>
          <w:rFonts w:eastAsia="Times New Roman"/>
          <w:color w:val="FF0000"/>
          <w:lang w:val="en-US"/>
        </w:rPr>
        <w:t>09</w:t>
      </w:r>
      <w:r w:rsidR="00C706E3" w:rsidRPr="00515EA8">
        <w:rPr>
          <w:rFonts w:eastAsia="Times New Roman"/>
          <w:lang w:val="en-US"/>
        </w:rPr>
        <w:t>]</w:t>
      </w:r>
      <w:r w:rsidRPr="00515EA8">
        <w:rPr>
          <w:rFonts w:eastAsia="Times New Roman"/>
          <w:iCs/>
          <w:lang w:val="en-US"/>
        </w:rPr>
        <w:t>, cổng thông tin điện tử của Trường</w:t>
      </w:r>
      <w:r w:rsidR="00C706E3" w:rsidRPr="00515EA8">
        <w:rPr>
          <w:rFonts w:eastAsia="Times New Roman"/>
          <w:iCs/>
          <w:lang w:val="en-US"/>
        </w:rPr>
        <w:t xml:space="preserve"> </w:t>
      </w:r>
      <w:r w:rsidR="00C706E3" w:rsidRPr="00515EA8">
        <w:rPr>
          <w:rFonts w:eastAsia="Times New Roman"/>
          <w:lang w:val="en-US"/>
        </w:rPr>
        <w:t>[</w:t>
      </w:r>
      <w:r w:rsidR="00C706E3" w:rsidRPr="00515EA8">
        <w:rPr>
          <w:rFonts w:eastAsia="Times New Roman"/>
          <w:color w:val="FF0000"/>
          <w:lang w:val="en-US"/>
        </w:rPr>
        <w:t>H6.06.03.1</w:t>
      </w:r>
      <w:r w:rsidR="00DE585A" w:rsidRPr="00515EA8">
        <w:rPr>
          <w:rFonts w:eastAsia="Times New Roman"/>
          <w:color w:val="FF0000"/>
          <w:lang w:val="en-US"/>
        </w:rPr>
        <w:t>0</w:t>
      </w:r>
      <w:r w:rsidR="00C706E3" w:rsidRPr="00515EA8">
        <w:rPr>
          <w:rFonts w:eastAsia="Times New Roman"/>
          <w:lang w:val="en-US"/>
        </w:rPr>
        <w:t>]</w:t>
      </w:r>
      <w:r w:rsidRPr="00515EA8">
        <w:rPr>
          <w:rFonts w:eastAsia="Times New Roman"/>
          <w:iCs/>
          <w:lang w:val="en-US"/>
        </w:rPr>
        <w:t xml:space="preserve"> (http://phongtccb.vinhuni.edu.vn/hoat-dong-chyen-mon/seo/thong-bao-tuyen-dung-vien-chuc-nam-2019-9411). Tiêu chuẩn lựa chọn GV để bổ nhiệm chức danh nghề nghiệp như GS, PGS, GVCC và GVC cũng được </w:t>
      </w:r>
      <w:r w:rsidR="00E62A12" w:rsidRPr="00515EA8">
        <w:rPr>
          <w:rFonts w:eastAsia="Times New Roman"/>
          <w:iCs/>
          <w:lang w:val="en-US"/>
        </w:rPr>
        <w:t xml:space="preserve">qui </w:t>
      </w:r>
      <w:r w:rsidRPr="00515EA8">
        <w:rPr>
          <w:rFonts w:eastAsia="Times New Roman"/>
          <w:iCs/>
          <w:lang w:val="en-US"/>
        </w:rPr>
        <w:t>định đầy đủ (Q</w:t>
      </w:r>
      <w:r w:rsidR="00C706E3" w:rsidRPr="00515EA8">
        <w:rPr>
          <w:rFonts w:eastAsia="Times New Roman"/>
          <w:iCs/>
          <w:lang w:val="en-US"/>
        </w:rPr>
        <w:t>uyết định</w:t>
      </w:r>
      <w:r w:rsidRPr="00515EA8">
        <w:rPr>
          <w:rFonts w:eastAsia="Times New Roman"/>
          <w:iCs/>
          <w:lang w:val="en-US"/>
        </w:rPr>
        <w:t xml:space="preserve"> 3452/QĐ-ĐHV ngày 13/12/2019)</w:t>
      </w:r>
      <w:r w:rsidR="00C706E3" w:rsidRPr="00515EA8">
        <w:rPr>
          <w:rFonts w:eastAsia="Times New Roman"/>
          <w:iCs/>
          <w:lang w:val="en-US"/>
        </w:rPr>
        <w:t xml:space="preserve"> </w:t>
      </w:r>
      <w:r w:rsidR="00C706E3" w:rsidRPr="00515EA8">
        <w:rPr>
          <w:rFonts w:eastAsia="Times New Roman"/>
          <w:lang w:val="en-US"/>
        </w:rPr>
        <w:t>[</w:t>
      </w:r>
      <w:r w:rsidR="00C706E3" w:rsidRPr="00515EA8">
        <w:rPr>
          <w:rFonts w:eastAsia="Times New Roman"/>
          <w:color w:val="FF0000"/>
          <w:lang w:val="en-US"/>
        </w:rPr>
        <w:t>H6.06.03.</w:t>
      </w:r>
      <w:r w:rsidR="00B328E2" w:rsidRPr="00515EA8">
        <w:rPr>
          <w:rFonts w:eastAsia="Times New Roman"/>
          <w:color w:val="FF0000"/>
          <w:lang w:val="en-US"/>
        </w:rPr>
        <w:t>05</w:t>
      </w:r>
      <w:r w:rsidR="00C706E3" w:rsidRPr="00515EA8">
        <w:rPr>
          <w:rFonts w:eastAsia="Times New Roman"/>
          <w:lang w:val="en-US"/>
        </w:rPr>
        <w:t>]</w:t>
      </w:r>
      <w:r w:rsidRPr="00515EA8">
        <w:rPr>
          <w:rFonts w:eastAsia="Times New Roman"/>
          <w:iCs/>
          <w:lang w:val="en-US"/>
        </w:rPr>
        <w:t xml:space="preserve">. Trong chu </w:t>
      </w:r>
      <w:r w:rsidR="00E62A12" w:rsidRPr="00515EA8">
        <w:rPr>
          <w:rFonts w:eastAsia="Times New Roman"/>
          <w:iCs/>
          <w:lang w:val="en-US"/>
        </w:rPr>
        <w:t>kì</w:t>
      </w:r>
      <w:r w:rsidRPr="00515EA8">
        <w:rPr>
          <w:rFonts w:eastAsia="Times New Roman"/>
          <w:iCs/>
          <w:lang w:val="en-US"/>
        </w:rPr>
        <w:t xml:space="preserve"> đánh giá, Khoa Sinh học không tuyển dụng được GV mặc dù năm 2023 có đề xuất 2 chỉ tiêu; bổ nhiệm chức danh PGS được 04 GV; bổ nhiệm được 04 GV hạng I (GVCC), 06 GV hạng II (GVC) và bổ nhiệm mới 06 GV vào vị trí lãnh đạo (từ cấp Bộ môn trở lên), </w:t>
      </w:r>
      <w:r w:rsidR="00C706E3" w:rsidRPr="00515EA8">
        <w:rPr>
          <w:rFonts w:eastAsia="Times New Roman"/>
          <w:iCs/>
          <w:lang w:val="en-US"/>
        </w:rPr>
        <w:t xml:space="preserve">tiếp nhận 01 GV, </w:t>
      </w:r>
      <w:r w:rsidRPr="00515EA8">
        <w:rPr>
          <w:rFonts w:eastAsia="Times New Roman"/>
          <w:iCs/>
          <w:lang w:val="en-US"/>
        </w:rPr>
        <w:t xml:space="preserve">GV nghỉ hưu theo chế độ 03 người, 06 GV chuyển công tác, chấm dứt hợp đồng lao động (số liệu tính đến ngày </w:t>
      </w:r>
      <w:r w:rsidRPr="00515EA8">
        <w:rPr>
          <w:rFonts w:eastAsia="Times New Roman"/>
          <w:iCs/>
          <w:color w:val="FF0000"/>
          <w:lang w:val="en-US"/>
        </w:rPr>
        <w:t>31/</w:t>
      </w:r>
      <w:r w:rsidR="00C706E3" w:rsidRPr="00515EA8">
        <w:rPr>
          <w:rFonts w:eastAsia="Times New Roman"/>
          <w:iCs/>
          <w:color w:val="FF0000"/>
          <w:lang w:val="en-US"/>
        </w:rPr>
        <w:t>5</w:t>
      </w:r>
      <w:r w:rsidRPr="00515EA8">
        <w:rPr>
          <w:rFonts w:eastAsia="Times New Roman"/>
          <w:iCs/>
          <w:color w:val="FF0000"/>
          <w:lang w:val="en-US"/>
        </w:rPr>
        <w:t>/202</w:t>
      </w:r>
      <w:r w:rsidR="00C706E3" w:rsidRPr="00515EA8">
        <w:rPr>
          <w:rFonts w:eastAsia="Times New Roman"/>
          <w:iCs/>
          <w:color w:val="FF0000"/>
          <w:lang w:val="en-US"/>
        </w:rPr>
        <w:t>5</w:t>
      </w:r>
      <w:r w:rsidRPr="00515EA8">
        <w:rPr>
          <w:rFonts w:eastAsia="Times New Roman"/>
          <w:iCs/>
          <w:lang w:val="en-US"/>
        </w:rPr>
        <w:t>).</w:t>
      </w:r>
    </w:p>
    <w:p w14:paraId="06B4E1C3" w14:textId="4E48F0D8" w:rsidR="009F12BB" w:rsidRPr="00515EA8" w:rsidRDefault="009F12BB" w:rsidP="00ED439B">
      <w:pPr>
        <w:widowControl w:val="0"/>
        <w:spacing w:before="0" w:line="312" w:lineRule="auto"/>
        <w:ind w:firstLine="567"/>
        <w:rPr>
          <w:rFonts w:eastAsia="Times New Roman"/>
          <w:i/>
          <w:lang w:val="en-US"/>
        </w:rPr>
      </w:pPr>
      <w:r w:rsidRPr="00515EA8">
        <w:rPr>
          <w:rFonts w:eastAsia="Times New Roman"/>
          <w:i/>
          <w:lang w:val="en-US"/>
        </w:rPr>
        <w:t>2</w:t>
      </w:r>
      <w:r w:rsidRPr="00515EA8">
        <w:rPr>
          <w:rFonts w:eastAsia="Times New Roman"/>
          <w:i/>
        </w:rPr>
        <w:t xml:space="preserve">. Điểm </w:t>
      </w:r>
      <w:r w:rsidRPr="00515EA8">
        <w:rPr>
          <w:rFonts w:eastAsia="Times New Roman"/>
          <w:i/>
          <w:lang w:val="en-US"/>
        </w:rPr>
        <w:t>mạnh</w:t>
      </w:r>
    </w:p>
    <w:p w14:paraId="6445BCB8" w14:textId="63979B6E" w:rsidR="009F12BB" w:rsidRPr="00515EA8" w:rsidRDefault="007E260D" w:rsidP="00ED439B">
      <w:pPr>
        <w:widowControl w:val="0"/>
        <w:spacing w:before="0" w:line="312" w:lineRule="auto"/>
        <w:ind w:firstLine="567"/>
        <w:rPr>
          <w:rFonts w:eastAsia="Times New Roman"/>
          <w:iCs/>
          <w:lang w:val="en-US"/>
        </w:rPr>
      </w:pPr>
      <w:r w:rsidRPr="00515EA8">
        <w:rPr>
          <w:rFonts w:eastAsia="Times New Roman"/>
          <w:iCs/>
          <w:lang w:val="en-US"/>
        </w:rPr>
        <w:t>Nhà trường</w:t>
      </w:r>
      <w:r w:rsidR="00D128ED" w:rsidRPr="00515EA8">
        <w:rPr>
          <w:rFonts w:eastAsia="Times New Roman"/>
          <w:iCs/>
          <w:lang w:val="en-US"/>
        </w:rPr>
        <w:t xml:space="preserve"> coi trọng </w:t>
      </w:r>
      <w:r w:rsidR="009F12BB" w:rsidRPr="00515EA8">
        <w:rPr>
          <w:rFonts w:eastAsia="Times New Roman"/>
          <w:iCs/>
          <w:lang w:val="en-US"/>
        </w:rPr>
        <w:t>Chính sách thu hút GV.</w:t>
      </w:r>
      <w:r w:rsidR="00D128ED" w:rsidRPr="00515EA8">
        <w:rPr>
          <w:rFonts w:eastAsia="Times New Roman"/>
          <w:iCs/>
          <w:lang w:val="en-US"/>
        </w:rPr>
        <w:t xml:space="preserve"> Các tiêu chí cả về đạo đức và năng lực học thuật để tuyển dụng, lựa chọn, bổ nhiệm và điều chuyển </w:t>
      </w:r>
      <w:r w:rsidR="00B343DE" w:rsidRPr="00515EA8">
        <w:rPr>
          <w:rFonts w:eastAsia="Times New Roman"/>
          <w:iCs/>
          <w:lang w:val="en-US"/>
        </w:rPr>
        <w:t>GV</w:t>
      </w:r>
      <w:r w:rsidR="00D128ED" w:rsidRPr="00515EA8">
        <w:rPr>
          <w:rFonts w:eastAsia="Times New Roman"/>
          <w:iCs/>
          <w:lang w:val="en-US"/>
        </w:rPr>
        <w:t xml:space="preserve"> được </w:t>
      </w:r>
      <w:r w:rsidR="00C706E3" w:rsidRPr="00515EA8">
        <w:rPr>
          <w:rFonts w:eastAsia="Times New Roman"/>
          <w:iCs/>
          <w:lang w:val="en-US"/>
        </w:rPr>
        <w:t xml:space="preserve">xác định, </w:t>
      </w:r>
      <w:r w:rsidR="00D128ED" w:rsidRPr="00515EA8">
        <w:rPr>
          <w:rFonts w:eastAsia="Times New Roman"/>
          <w:iCs/>
          <w:lang w:val="en-US"/>
        </w:rPr>
        <w:t>phổ biến và công khai đến các BLQ.</w:t>
      </w:r>
    </w:p>
    <w:p w14:paraId="35FDC841" w14:textId="1B789729" w:rsidR="003D2227" w:rsidRPr="00515EA8" w:rsidRDefault="00036783" w:rsidP="00ED439B">
      <w:pPr>
        <w:widowControl w:val="0"/>
        <w:spacing w:before="0" w:line="312" w:lineRule="auto"/>
        <w:ind w:firstLine="567"/>
        <w:rPr>
          <w:rFonts w:eastAsia="Times New Roman"/>
          <w:i/>
        </w:rPr>
      </w:pPr>
      <w:r w:rsidRPr="00515EA8">
        <w:rPr>
          <w:rFonts w:eastAsia="Times New Roman"/>
          <w:i/>
        </w:rPr>
        <w:lastRenderedPageBreak/>
        <w:t>3. Điểm tồn tại</w:t>
      </w:r>
    </w:p>
    <w:p w14:paraId="63F83962" w14:textId="15D4A808" w:rsidR="003D2227" w:rsidRPr="00515EA8" w:rsidRDefault="00EC0676" w:rsidP="00ED439B">
      <w:pPr>
        <w:widowControl w:val="0"/>
        <w:spacing w:before="0" w:line="312" w:lineRule="auto"/>
        <w:ind w:firstLine="567"/>
        <w:rPr>
          <w:rFonts w:eastAsia="Times New Roman"/>
          <w:iCs/>
          <w:lang w:val="en-US"/>
        </w:rPr>
      </w:pPr>
      <w:r w:rsidRPr="00515EA8">
        <w:rPr>
          <w:rFonts w:eastAsia="Times New Roman"/>
          <w:iCs/>
          <w:lang w:val="en-US"/>
        </w:rPr>
        <w:t xml:space="preserve">Chính sách thu hút </w:t>
      </w:r>
      <w:r w:rsidR="00266FD6" w:rsidRPr="00515EA8">
        <w:rPr>
          <w:rFonts w:eastAsia="Times New Roman"/>
          <w:iCs/>
          <w:lang w:val="en-US"/>
        </w:rPr>
        <w:t>và việc</w:t>
      </w:r>
      <w:r w:rsidRPr="00515EA8">
        <w:rPr>
          <w:rFonts w:eastAsia="Times New Roman"/>
          <w:iCs/>
          <w:lang w:val="en-US"/>
        </w:rPr>
        <w:t xml:space="preserve"> tuyển dụng GV </w:t>
      </w:r>
      <w:r w:rsidR="00266FD6" w:rsidRPr="00515EA8">
        <w:rPr>
          <w:rFonts w:eastAsia="Times New Roman"/>
          <w:iCs/>
          <w:lang w:val="en-US"/>
        </w:rPr>
        <w:t xml:space="preserve">của </w:t>
      </w:r>
      <w:r w:rsidR="007E260D" w:rsidRPr="00515EA8">
        <w:rPr>
          <w:rFonts w:eastAsia="Times New Roman"/>
          <w:iCs/>
          <w:lang w:val="en-US"/>
        </w:rPr>
        <w:t>Nhà trường</w:t>
      </w:r>
      <w:r w:rsidR="00266FD6" w:rsidRPr="00515EA8">
        <w:rPr>
          <w:rFonts w:eastAsia="Times New Roman"/>
          <w:iCs/>
          <w:lang w:val="en-US"/>
        </w:rPr>
        <w:t xml:space="preserve"> </w:t>
      </w:r>
      <w:r w:rsidRPr="00515EA8">
        <w:rPr>
          <w:rFonts w:eastAsia="Times New Roman"/>
          <w:iCs/>
          <w:lang w:val="en-US"/>
        </w:rPr>
        <w:t xml:space="preserve">chưa </w:t>
      </w:r>
      <w:r w:rsidR="00266FD6" w:rsidRPr="00515EA8">
        <w:rPr>
          <w:rFonts w:eastAsia="Times New Roman"/>
          <w:iCs/>
          <w:lang w:val="en-US"/>
        </w:rPr>
        <w:t xml:space="preserve">thực sự </w:t>
      </w:r>
      <w:r w:rsidRPr="00515EA8">
        <w:rPr>
          <w:rFonts w:eastAsia="Times New Roman"/>
          <w:iCs/>
          <w:lang w:val="en-US"/>
        </w:rPr>
        <w:t xml:space="preserve">đủ mạnh, việc tuyển dụng GV về </w:t>
      </w:r>
      <w:r w:rsidR="00266FD6" w:rsidRPr="00515EA8">
        <w:rPr>
          <w:rFonts w:eastAsia="Times New Roman"/>
          <w:iCs/>
          <w:lang w:val="en-US"/>
        </w:rPr>
        <w:t>công tác tại k</w:t>
      </w:r>
      <w:r w:rsidRPr="00515EA8">
        <w:rPr>
          <w:rFonts w:eastAsia="Times New Roman"/>
          <w:iCs/>
          <w:lang w:val="en-US"/>
        </w:rPr>
        <w:t>hoa Sinh học còn gặp khó khăn.</w:t>
      </w:r>
    </w:p>
    <w:p w14:paraId="44BE414A" w14:textId="33BB3167" w:rsidR="003D2227" w:rsidRPr="00515EA8" w:rsidRDefault="00216788" w:rsidP="00ED439B">
      <w:pPr>
        <w:widowControl w:val="0"/>
        <w:spacing w:before="0" w:line="312" w:lineRule="auto"/>
        <w:ind w:firstLine="567"/>
        <w:rPr>
          <w:rFonts w:eastAsia="Times New Roman"/>
          <w:i/>
        </w:rPr>
      </w:pPr>
      <w:r w:rsidRPr="00515EA8">
        <w:rPr>
          <w:rFonts w:eastAsia="Times New Roman"/>
          <w:i/>
        </w:rPr>
        <w:t>4. Kế hoạch hành động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1463"/>
        <w:gridCol w:w="3174"/>
        <w:gridCol w:w="1318"/>
        <w:gridCol w:w="1667"/>
        <w:gridCol w:w="877"/>
      </w:tblGrid>
      <w:tr w:rsidR="009F12BB" w:rsidRPr="00515EA8" w14:paraId="0DECC40D" w14:textId="77777777" w:rsidTr="00266FD6">
        <w:trPr>
          <w:trHeight w:val="1615"/>
          <w:jc w:val="center"/>
        </w:trPr>
        <w:tc>
          <w:tcPr>
            <w:tcW w:w="311" w:type="pct"/>
            <w:vAlign w:val="center"/>
          </w:tcPr>
          <w:p w14:paraId="39887E3A" w14:textId="77777777" w:rsidR="009F12BB" w:rsidRPr="00515EA8" w:rsidRDefault="009F12BB" w:rsidP="00ED439B">
            <w:pPr>
              <w:widowControl w:val="0"/>
              <w:spacing w:before="40" w:after="40"/>
              <w:jc w:val="center"/>
              <w:outlineLvl w:val="0"/>
              <w:rPr>
                <w:rFonts w:eastAsia="Arial"/>
                <w:lang w:val="vi"/>
              </w:rPr>
            </w:pPr>
            <w:bookmarkStart w:id="189" w:name="_Toc162454798"/>
            <w:bookmarkStart w:id="190" w:name="_Toc162455943"/>
            <w:bookmarkStart w:id="191" w:name="_Toc162457084"/>
            <w:r w:rsidRPr="00515EA8">
              <w:rPr>
                <w:rFonts w:eastAsia="Arial"/>
                <w:b/>
                <w:lang w:val="vi"/>
              </w:rPr>
              <w:t>TT</w:t>
            </w:r>
            <w:bookmarkEnd w:id="189"/>
            <w:bookmarkEnd w:id="190"/>
            <w:bookmarkEnd w:id="191"/>
          </w:p>
        </w:tc>
        <w:tc>
          <w:tcPr>
            <w:tcW w:w="807" w:type="pct"/>
            <w:vAlign w:val="center"/>
          </w:tcPr>
          <w:p w14:paraId="445F5974" w14:textId="77777777" w:rsidR="009F12BB" w:rsidRPr="00515EA8" w:rsidRDefault="009F12BB" w:rsidP="00ED439B">
            <w:pPr>
              <w:widowControl w:val="0"/>
              <w:spacing w:before="40" w:after="40"/>
              <w:jc w:val="center"/>
              <w:outlineLvl w:val="0"/>
              <w:rPr>
                <w:rFonts w:eastAsia="Arial"/>
                <w:lang w:val="vi"/>
              </w:rPr>
            </w:pPr>
            <w:bookmarkStart w:id="192" w:name="_Toc162454799"/>
            <w:bookmarkStart w:id="193" w:name="_Toc162455944"/>
            <w:bookmarkStart w:id="194" w:name="_Toc162457085"/>
            <w:r w:rsidRPr="00515EA8">
              <w:rPr>
                <w:rFonts w:eastAsia="Arial"/>
                <w:b/>
                <w:lang w:val="vi"/>
              </w:rPr>
              <w:t>Mục tiêu</w:t>
            </w:r>
            <w:bookmarkEnd w:id="192"/>
            <w:bookmarkEnd w:id="193"/>
            <w:bookmarkEnd w:id="194"/>
          </w:p>
        </w:tc>
        <w:tc>
          <w:tcPr>
            <w:tcW w:w="1751" w:type="pct"/>
            <w:vAlign w:val="center"/>
          </w:tcPr>
          <w:p w14:paraId="18F77D93" w14:textId="77777777" w:rsidR="009F12BB" w:rsidRPr="00515EA8" w:rsidRDefault="009F12BB" w:rsidP="00ED439B">
            <w:pPr>
              <w:widowControl w:val="0"/>
              <w:spacing w:before="40" w:after="40"/>
              <w:jc w:val="center"/>
              <w:outlineLvl w:val="0"/>
              <w:rPr>
                <w:rFonts w:eastAsia="Arial"/>
                <w:lang w:val="vi"/>
              </w:rPr>
            </w:pPr>
            <w:bookmarkStart w:id="195" w:name="_Toc162454800"/>
            <w:bookmarkStart w:id="196" w:name="_Toc162455945"/>
            <w:bookmarkStart w:id="197" w:name="_Toc162457086"/>
            <w:r w:rsidRPr="00515EA8">
              <w:rPr>
                <w:rFonts w:eastAsia="Arial"/>
                <w:b/>
                <w:lang w:val="vi"/>
              </w:rPr>
              <w:t>Nội dung</w:t>
            </w:r>
            <w:bookmarkEnd w:id="195"/>
            <w:bookmarkEnd w:id="196"/>
            <w:bookmarkEnd w:id="197"/>
          </w:p>
        </w:tc>
        <w:tc>
          <w:tcPr>
            <w:tcW w:w="727" w:type="pct"/>
            <w:vAlign w:val="center"/>
          </w:tcPr>
          <w:p w14:paraId="69994059" w14:textId="77777777" w:rsidR="009F12BB" w:rsidRPr="00515EA8" w:rsidRDefault="009F12BB" w:rsidP="00ED439B">
            <w:pPr>
              <w:widowControl w:val="0"/>
              <w:spacing w:before="40" w:after="40"/>
              <w:jc w:val="center"/>
              <w:outlineLvl w:val="0"/>
              <w:rPr>
                <w:rFonts w:eastAsia="Arial"/>
                <w:lang w:val="vi"/>
              </w:rPr>
            </w:pPr>
            <w:bookmarkStart w:id="198" w:name="_Toc162454801"/>
            <w:bookmarkStart w:id="199" w:name="_Toc162455946"/>
            <w:bookmarkStart w:id="200" w:name="_Toc162457087"/>
            <w:r w:rsidRPr="00515EA8">
              <w:rPr>
                <w:rFonts w:eastAsia="Arial"/>
                <w:b/>
                <w:lang w:val="vi"/>
              </w:rPr>
              <w:t>Đơn vị,</w:t>
            </w:r>
            <w:r w:rsidRPr="00515EA8">
              <w:rPr>
                <w:rFonts w:eastAsia="Arial"/>
                <w:b/>
                <w:lang w:val="vi"/>
              </w:rPr>
              <w:br/>
              <w:t>người thực</w:t>
            </w:r>
            <w:r w:rsidRPr="00515EA8">
              <w:rPr>
                <w:rFonts w:eastAsia="Arial"/>
                <w:b/>
                <w:lang w:val="vi"/>
              </w:rPr>
              <w:br/>
              <w:t>hiện</w:t>
            </w:r>
            <w:bookmarkEnd w:id="198"/>
            <w:bookmarkEnd w:id="199"/>
            <w:bookmarkEnd w:id="200"/>
          </w:p>
        </w:tc>
        <w:tc>
          <w:tcPr>
            <w:tcW w:w="920" w:type="pct"/>
            <w:vAlign w:val="center"/>
          </w:tcPr>
          <w:p w14:paraId="37468F44" w14:textId="77777777" w:rsidR="009F12BB" w:rsidRPr="00515EA8" w:rsidRDefault="009F12BB" w:rsidP="00ED439B">
            <w:pPr>
              <w:widowControl w:val="0"/>
              <w:spacing w:before="40" w:after="40"/>
              <w:jc w:val="center"/>
              <w:outlineLvl w:val="0"/>
              <w:rPr>
                <w:rFonts w:eastAsia="Arial"/>
                <w:lang w:val="vi"/>
              </w:rPr>
            </w:pPr>
            <w:bookmarkStart w:id="201" w:name="_Toc162454802"/>
            <w:bookmarkStart w:id="202" w:name="_Toc162455947"/>
            <w:bookmarkStart w:id="203" w:name="_Toc162457088"/>
            <w:r w:rsidRPr="00515EA8">
              <w:rPr>
                <w:rFonts w:eastAsia="Arial"/>
                <w:b/>
              </w:rPr>
              <w:t>Thời gian thực hiện hoặc hoàn thành</w:t>
            </w:r>
            <w:bookmarkEnd w:id="201"/>
            <w:bookmarkEnd w:id="202"/>
            <w:bookmarkEnd w:id="203"/>
          </w:p>
        </w:tc>
        <w:tc>
          <w:tcPr>
            <w:tcW w:w="484" w:type="pct"/>
            <w:vAlign w:val="center"/>
          </w:tcPr>
          <w:p w14:paraId="28F303FD" w14:textId="77777777" w:rsidR="009F12BB" w:rsidRPr="00515EA8" w:rsidRDefault="009F12BB" w:rsidP="00ED439B">
            <w:pPr>
              <w:widowControl w:val="0"/>
              <w:spacing w:before="40" w:after="40"/>
              <w:jc w:val="center"/>
              <w:outlineLvl w:val="0"/>
              <w:rPr>
                <w:rFonts w:eastAsia="Arial"/>
                <w:b/>
              </w:rPr>
            </w:pPr>
            <w:bookmarkStart w:id="204" w:name="_Toc162454803"/>
            <w:bookmarkStart w:id="205" w:name="_Toc162455948"/>
            <w:bookmarkStart w:id="206" w:name="_Toc162457089"/>
            <w:r w:rsidRPr="00515EA8">
              <w:rPr>
                <w:rFonts w:eastAsia="Arial"/>
                <w:b/>
              </w:rPr>
              <w:t>Ghi chú</w:t>
            </w:r>
            <w:bookmarkEnd w:id="204"/>
            <w:bookmarkEnd w:id="205"/>
            <w:bookmarkEnd w:id="206"/>
          </w:p>
        </w:tc>
      </w:tr>
      <w:tr w:rsidR="009F12BB" w:rsidRPr="00515EA8" w14:paraId="3711EA5F" w14:textId="77777777" w:rsidTr="00266FD6">
        <w:trPr>
          <w:jc w:val="center"/>
        </w:trPr>
        <w:tc>
          <w:tcPr>
            <w:tcW w:w="311" w:type="pct"/>
            <w:vAlign w:val="center"/>
          </w:tcPr>
          <w:p w14:paraId="4F29D09B" w14:textId="77777777" w:rsidR="009F12BB" w:rsidRPr="00515EA8" w:rsidRDefault="009F12BB" w:rsidP="00ED439B">
            <w:pPr>
              <w:widowControl w:val="0"/>
              <w:spacing w:before="40" w:after="40"/>
              <w:jc w:val="center"/>
              <w:outlineLvl w:val="0"/>
              <w:rPr>
                <w:rFonts w:eastAsia="Arial"/>
                <w:lang w:val="vi"/>
              </w:rPr>
            </w:pPr>
          </w:p>
          <w:p w14:paraId="1234B8C2" w14:textId="77777777" w:rsidR="009F12BB" w:rsidRPr="00515EA8" w:rsidRDefault="009F12BB" w:rsidP="00ED439B">
            <w:pPr>
              <w:widowControl w:val="0"/>
              <w:spacing w:before="40" w:after="40"/>
              <w:jc w:val="center"/>
              <w:outlineLvl w:val="0"/>
              <w:rPr>
                <w:rFonts w:eastAsia="Arial"/>
                <w:lang w:val="vi"/>
              </w:rPr>
            </w:pPr>
            <w:bookmarkStart w:id="207" w:name="_Toc162454804"/>
            <w:bookmarkStart w:id="208" w:name="_Toc162455949"/>
            <w:bookmarkStart w:id="209" w:name="_Toc162457090"/>
            <w:r w:rsidRPr="00515EA8">
              <w:rPr>
                <w:rFonts w:eastAsia="Arial"/>
                <w:lang w:val="vi"/>
              </w:rPr>
              <w:t>1.</w:t>
            </w:r>
            <w:bookmarkEnd w:id="207"/>
            <w:bookmarkEnd w:id="208"/>
            <w:bookmarkEnd w:id="209"/>
          </w:p>
        </w:tc>
        <w:tc>
          <w:tcPr>
            <w:tcW w:w="807" w:type="pct"/>
            <w:vAlign w:val="center"/>
          </w:tcPr>
          <w:p w14:paraId="6FBE481A" w14:textId="77777777" w:rsidR="009F12BB" w:rsidRPr="00515EA8" w:rsidRDefault="009F12BB" w:rsidP="00ED439B">
            <w:pPr>
              <w:widowControl w:val="0"/>
              <w:spacing w:before="40" w:after="40"/>
              <w:jc w:val="center"/>
              <w:outlineLvl w:val="0"/>
              <w:rPr>
                <w:rFonts w:eastAsia="Arial"/>
                <w:lang w:val="vi"/>
              </w:rPr>
            </w:pPr>
            <w:bookmarkStart w:id="210" w:name="_Toc162454805"/>
            <w:bookmarkStart w:id="211" w:name="_Toc162455950"/>
            <w:bookmarkStart w:id="212" w:name="_Toc162457091"/>
            <w:r w:rsidRPr="00515EA8">
              <w:rPr>
                <w:rFonts w:eastAsia="Arial"/>
                <w:lang w:val="vi"/>
              </w:rPr>
              <w:t>Khắc phục</w:t>
            </w:r>
            <w:r w:rsidRPr="00515EA8">
              <w:rPr>
                <w:rFonts w:eastAsia="Arial"/>
                <w:lang w:val="vi"/>
              </w:rPr>
              <w:br/>
            </w:r>
            <w:r w:rsidRPr="00515EA8">
              <w:rPr>
                <w:rFonts w:eastAsia="Arial"/>
              </w:rPr>
              <w:t xml:space="preserve"> điểm </w:t>
            </w:r>
            <w:r w:rsidRPr="00515EA8">
              <w:rPr>
                <w:rFonts w:eastAsia="Arial"/>
                <w:lang w:val="vi"/>
              </w:rPr>
              <w:t>tồn tại</w:t>
            </w:r>
            <w:bookmarkEnd w:id="210"/>
            <w:bookmarkEnd w:id="211"/>
            <w:bookmarkEnd w:id="212"/>
          </w:p>
        </w:tc>
        <w:tc>
          <w:tcPr>
            <w:tcW w:w="1751" w:type="pct"/>
            <w:vAlign w:val="center"/>
          </w:tcPr>
          <w:p w14:paraId="7F641A3F" w14:textId="61EB0E8D" w:rsidR="009F12BB" w:rsidRPr="00515EA8" w:rsidRDefault="00266FD6" w:rsidP="00ED439B">
            <w:pPr>
              <w:widowControl w:val="0"/>
              <w:spacing w:before="40" w:after="40"/>
              <w:outlineLvl w:val="0"/>
              <w:rPr>
                <w:rFonts w:eastAsia="Arial"/>
                <w:lang w:val="en-US"/>
              </w:rPr>
            </w:pPr>
            <w:r w:rsidRPr="00515EA8">
              <w:rPr>
                <w:rFonts w:eastAsia="Arial"/>
                <w:lang w:val="en-US"/>
              </w:rPr>
              <w:t xml:space="preserve">Rà soát </w:t>
            </w:r>
            <w:r w:rsidRPr="00515EA8">
              <w:rPr>
                <w:rFonts w:eastAsia="Arial"/>
                <w:lang w:val="vi"/>
              </w:rPr>
              <w:t xml:space="preserve">Chính sách thu hút và tuyển dụng GV </w:t>
            </w:r>
            <w:r w:rsidRPr="00515EA8">
              <w:rPr>
                <w:rFonts w:eastAsia="Arial"/>
                <w:lang w:val="en-US"/>
              </w:rPr>
              <w:t>đảm bảo</w:t>
            </w:r>
            <w:r w:rsidRPr="00515EA8">
              <w:rPr>
                <w:rFonts w:eastAsia="Arial"/>
                <w:lang w:val="vi"/>
              </w:rPr>
              <w:t xml:space="preserve"> đủ mạnh</w:t>
            </w:r>
            <w:r w:rsidRPr="00515EA8">
              <w:rPr>
                <w:rFonts w:eastAsia="Arial"/>
                <w:lang w:val="en-US"/>
              </w:rPr>
              <w:t xml:space="preserve"> để có thể tuyển đủ chỉ tiêu GV.</w:t>
            </w:r>
          </w:p>
        </w:tc>
        <w:tc>
          <w:tcPr>
            <w:tcW w:w="727" w:type="pct"/>
            <w:vAlign w:val="center"/>
          </w:tcPr>
          <w:p w14:paraId="312B91E9" w14:textId="034F78AA" w:rsidR="009F12BB" w:rsidRPr="00515EA8" w:rsidRDefault="009F12BB" w:rsidP="00ED439B">
            <w:pPr>
              <w:widowControl w:val="0"/>
              <w:spacing w:before="40" w:after="40"/>
              <w:jc w:val="center"/>
              <w:outlineLvl w:val="0"/>
              <w:rPr>
                <w:rFonts w:eastAsia="Arial"/>
                <w:lang w:val="en-US"/>
              </w:rPr>
            </w:pPr>
            <w:bookmarkStart w:id="213" w:name="_Toc162454811"/>
            <w:bookmarkStart w:id="214" w:name="_Toc162455956"/>
            <w:bookmarkStart w:id="215" w:name="_Toc162457097"/>
            <w:r w:rsidRPr="00515EA8">
              <w:rPr>
                <w:rFonts w:eastAsia="Arial"/>
                <w:lang w:val="vi"/>
              </w:rPr>
              <w:t>Phòng TCCB</w:t>
            </w:r>
            <w:bookmarkEnd w:id="213"/>
            <w:bookmarkEnd w:id="214"/>
            <w:bookmarkEnd w:id="215"/>
            <w:r w:rsidR="00266FD6" w:rsidRPr="00515EA8">
              <w:rPr>
                <w:rFonts w:eastAsia="Arial"/>
                <w:lang w:val="en-US"/>
              </w:rPr>
              <w:t xml:space="preserve">, </w:t>
            </w:r>
          </w:p>
          <w:p w14:paraId="091B70A7" w14:textId="779A2AA0" w:rsidR="00266FD6" w:rsidRPr="00515EA8" w:rsidRDefault="00266FD6" w:rsidP="00ED439B">
            <w:pPr>
              <w:widowControl w:val="0"/>
              <w:spacing w:before="40" w:after="40"/>
              <w:jc w:val="center"/>
              <w:outlineLvl w:val="0"/>
              <w:rPr>
                <w:rFonts w:eastAsia="Arial"/>
                <w:lang w:val="en-US"/>
              </w:rPr>
            </w:pPr>
            <w:bookmarkStart w:id="216" w:name="_Toc162454810"/>
            <w:bookmarkStart w:id="217" w:name="_Toc162455955"/>
            <w:bookmarkStart w:id="218" w:name="_Toc162457096"/>
            <w:r w:rsidRPr="00515EA8">
              <w:rPr>
                <w:rFonts w:eastAsia="Arial"/>
                <w:lang w:val="vi"/>
              </w:rPr>
              <w:t>Khoa Sinh học</w:t>
            </w:r>
            <w:bookmarkEnd w:id="216"/>
            <w:bookmarkEnd w:id="217"/>
            <w:bookmarkEnd w:id="218"/>
          </w:p>
        </w:tc>
        <w:tc>
          <w:tcPr>
            <w:tcW w:w="920" w:type="pct"/>
            <w:vAlign w:val="center"/>
          </w:tcPr>
          <w:p w14:paraId="66978C42" w14:textId="0DFCD8AE" w:rsidR="009F12BB" w:rsidRPr="00515EA8" w:rsidRDefault="00266FD6" w:rsidP="00ED439B">
            <w:pPr>
              <w:widowControl w:val="0"/>
              <w:spacing w:before="40" w:after="40"/>
              <w:jc w:val="center"/>
              <w:outlineLvl w:val="0"/>
              <w:rPr>
                <w:rFonts w:eastAsia="Arial"/>
                <w:lang w:val="vi"/>
              </w:rPr>
            </w:pPr>
            <w:r w:rsidRPr="00515EA8">
              <w:rPr>
                <w:rFonts w:eastAsia="Arial"/>
                <w:lang w:val="vi"/>
              </w:rPr>
              <w:t>Định kì hàng năm, bắt đầu từ năm học 2025-2026</w:t>
            </w:r>
          </w:p>
        </w:tc>
        <w:tc>
          <w:tcPr>
            <w:tcW w:w="484" w:type="pct"/>
          </w:tcPr>
          <w:p w14:paraId="5EECA20E" w14:textId="77777777" w:rsidR="009F12BB" w:rsidRPr="00515EA8" w:rsidRDefault="009F12BB" w:rsidP="00ED439B">
            <w:pPr>
              <w:widowControl w:val="0"/>
              <w:spacing w:before="40" w:after="40"/>
              <w:jc w:val="center"/>
              <w:outlineLvl w:val="0"/>
              <w:rPr>
                <w:rFonts w:eastAsia="Arial"/>
                <w:lang w:val="vi"/>
              </w:rPr>
            </w:pPr>
          </w:p>
        </w:tc>
      </w:tr>
      <w:tr w:rsidR="009F12BB" w:rsidRPr="00515EA8" w14:paraId="033396A2" w14:textId="77777777" w:rsidTr="00266FD6">
        <w:trPr>
          <w:trHeight w:val="109"/>
          <w:jc w:val="center"/>
        </w:trPr>
        <w:tc>
          <w:tcPr>
            <w:tcW w:w="311" w:type="pct"/>
            <w:vAlign w:val="center"/>
          </w:tcPr>
          <w:p w14:paraId="45591EF2" w14:textId="77777777" w:rsidR="009F12BB" w:rsidRPr="00515EA8" w:rsidRDefault="009F12BB" w:rsidP="00ED439B">
            <w:pPr>
              <w:widowControl w:val="0"/>
              <w:spacing w:before="40" w:after="40"/>
              <w:jc w:val="center"/>
              <w:outlineLvl w:val="0"/>
              <w:rPr>
                <w:rFonts w:eastAsia="Arial"/>
                <w:lang w:val="vi"/>
              </w:rPr>
            </w:pPr>
            <w:bookmarkStart w:id="219" w:name="_Toc162454812"/>
            <w:bookmarkStart w:id="220" w:name="_Toc162455957"/>
            <w:bookmarkStart w:id="221" w:name="_Toc162457098"/>
            <w:r w:rsidRPr="00515EA8">
              <w:rPr>
                <w:rFonts w:eastAsia="Arial"/>
                <w:lang w:val="vi"/>
              </w:rPr>
              <w:t>2.</w:t>
            </w:r>
            <w:bookmarkEnd w:id="219"/>
            <w:bookmarkEnd w:id="220"/>
            <w:bookmarkEnd w:id="221"/>
          </w:p>
        </w:tc>
        <w:tc>
          <w:tcPr>
            <w:tcW w:w="807" w:type="pct"/>
            <w:vAlign w:val="center"/>
          </w:tcPr>
          <w:p w14:paraId="0704FAFE" w14:textId="77777777" w:rsidR="009F12BB" w:rsidRPr="00515EA8" w:rsidRDefault="009F12BB" w:rsidP="00ED439B">
            <w:pPr>
              <w:widowControl w:val="0"/>
              <w:spacing w:before="40" w:after="40"/>
              <w:jc w:val="center"/>
              <w:outlineLvl w:val="0"/>
              <w:rPr>
                <w:rFonts w:eastAsia="Arial"/>
                <w:lang w:val="vi"/>
              </w:rPr>
            </w:pPr>
            <w:bookmarkStart w:id="222" w:name="_Toc162454813"/>
            <w:bookmarkStart w:id="223" w:name="_Toc162455958"/>
            <w:bookmarkStart w:id="224" w:name="_Toc162457099"/>
            <w:r w:rsidRPr="00515EA8">
              <w:rPr>
                <w:rFonts w:eastAsia="Arial"/>
                <w:lang w:val="vi"/>
              </w:rPr>
              <w:t>Phát huy</w:t>
            </w:r>
            <w:r w:rsidRPr="00515EA8">
              <w:rPr>
                <w:rFonts w:eastAsia="Arial"/>
                <w:lang w:val="vi"/>
              </w:rPr>
              <w:br/>
              <w:t>điểm mạnh</w:t>
            </w:r>
            <w:bookmarkEnd w:id="222"/>
            <w:bookmarkEnd w:id="223"/>
            <w:bookmarkEnd w:id="224"/>
          </w:p>
        </w:tc>
        <w:tc>
          <w:tcPr>
            <w:tcW w:w="1751" w:type="pct"/>
            <w:vAlign w:val="center"/>
          </w:tcPr>
          <w:p w14:paraId="651D83EA" w14:textId="5550881B" w:rsidR="009F12BB" w:rsidRPr="00515EA8" w:rsidRDefault="00266FD6" w:rsidP="00ED439B">
            <w:pPr>
              <w:widowControl w:val="0"/>
              <w:spacing w:before="40" w:after="40"/>
              <w:outlineLvl w:val="0"/>
              <w:rPr>
                <w:rFonts w:eastAsia="Arial"/>
                <w:lang w:val="en-US"/>
              </w:rPr>
            </w:pPr>
            <w:r w:rsidRPr="00515EA8">
              <w:rPr>
                <w:rFonts w:eastAsia="Arial"/>
                <w:lang w:val="en-US"/>
              </w:rPr>
              <w:t>Tiếp tục phổ biến với hình thức đã dạng để công khai</w:t>
            </w:r>
            <w:r w:rsidRPr="00515EA8">
              <w:rPr>
                <w:rFonts w:eastAsia="Arial"/>
                <w:lang w:val="vi"/>
              </w:rPr>
              <w:t xml:space="preserve"> </w:t>
            </w:r>
            <w:r w:rsidRPr="00515EA8">
              <w:rPr>
                <w:rFonts w:eastAsia="Arial"/>
                <w:lang w:val="en-US"/>
              </w:rPr>
              <w:t>c</w:t>
            </w:r>
            <w:r w:rsidRPr="00515EA8">
              <w:rPr>
                <w:rFonts w:eastAsia="Arial"/>
                <w:lang w:val="vi"/>
              </w:rPr>
              <w:t xml:space="preserve">ác tiêu chí tuyển dụng, lựa chọn, bổ nhiệm và điều chuyển </w:t>
            </w:r>
            <w:r w:rsidR="00B343DE" w:rsidRPr="00515EA8">
              <w:rPr>
                <w:rFonts w:eastAsia="Arial"/>
                <w:lang w:val="vi"/>
              </w:rPr>
              <w:t>GV</w:t>
            </w:r>
            <w:r w:rsidRPr="00515EA8">
              <w:rPr>
                <w:rFonts w:eastAsia="Arial"/>
                <w:lang w:val="vi"/>
              </w:rPr>
              <w:t xml:space="preserve"> cả về đạo đức và năng lực học thuật đ</w:t>
            </w:r>
            <w:r w:rsidRPr="00515EA8">
              <w:rPr>
                <w:rFonts w:eastAsia="Arial"/>
                <w:lang w:val="en-US"/>
              </w:rPr>
              <w:t>ến</w:t>
            </w:r>
            <w:r w:rsidRPr="00515EA8">
              <w:rPr>
                <w:rFonts w:eastAsia="Arial"/>
                <w:lang w:val="vi"/>
              </w:rPr>
              <w:t xml:space="preserve"> các BLQ</w:t>
            </w:r>
            <w:r w:rsidRPr="00515EA8">
              <w:rPr>
                <w:rFonts w:eastAsia="Arial"/>
                <w:lang w:val="en-US"/>
              </w:rPr>
              <w:t>.</w:t>
            </w:r>
          </w:p>
        </w:tc>
        <w:tc>
          <w:tcPr>
            <w:tcW w:w="727" w:type="pct"/>
            <w:vAlign w:val="center"/>
          </w:tcPr>
          <w:p w14:paraId="385A9734" w14:textId="685918A9" w:rsidR="009F12BB" w:rsidRPr="00515EA8" w:rsidRDefault="00266FD6" w:rsidP="00ED439B">
            <w:pPr>
              <w:widowControl w:val="0"/>
              <w:spacing w:before="40" w:after="40"/>
              <w:jc w:val="center"/>
              <w:outlineLvl w:val="0"/>
              <w:rPr>
                <w:rFonts w:eastAsia="Arial"/>
                <w:lang w:val="en-US"/>
              </w:rPr>
            </w:pPr>
            <w:r w:rsidRPr="00515EA8">
              <w:rPr>
                <w:rFonts w:eastAsia="Arial"/>
                <w:lang w:val="en-US"/>
              </w:rPr>
              <w:t>Phòng TCCB</w:t>
            </w:r>
          </w:p>
        </w:tc>
        <w:tc>
          <w:tcPr>
            <w:tcW w:w="920" w:type="pct"/>
            <w:vAlign w:val="center"/>
          </w:tcPr>
          <w:p w14:paraId="06676EA6" w14:textId="3F53DDBD" w:rsidR="009F12BB" w:rsidRPr="00515EA8" w:rsidRDefault="00266FD6" w:rsidP="00ED439B">
            <w:pPr>
              <w:widowControl w:val="0"/>
              <w:spacing w:before="40" w:after="40"/>
              <w:jc w:val="center"/>
              <w:outlineLvl w:val="0"/>
              <w:rPr>
                <w:rFonts w:eastAsia="Arial"/>
                <w:lang w:val="vi"/>
              </w:rPr>
            </w:pPr>
            <w:r w:rsidRPr="00515EA8">
              <w:rPr>
                <w:rFonts w:eastAsia="Arial"/>
                <w:lang w:val="vi"/>
              </w:rPr>
              <w:t>Định kì hàng năm, bắt đầu từ năm học 2025-2026</w:t>
            </w:r>
          </w:p>
        </w:tc>
        <w:tc>
          <w:tcPr>
            <w:tcW w:w="484" w:type="pct"/>
          </w:tcPr>
          <w:p w14:paraId="490C9817" w14:textId="77777777" w:rsidR="009F12BB" w:rsidRPr="00515EA8" w:rsidRDefault="009F12BB" w:rsidP="00ED439B">
            <w:pPr>
              <w:widowControl w:val="0"/>
              <w:spacing w:before="40" w:after="40"/>
              <w:jc w:val="center"/>
              <w:outlineLvl w:val="0"/>
              <w:rPr>
                <w:rFonts w:eastAsia="Arial"/>
                <w:lang w:val="vi"/>
              </w:rPr>
            </w:pPr>
          </w:p>
        </w:tc>
      </w:tr>
    </w:tbl>
    <w:p w14:paraId="22BAD5C1" w14:textId="13199317" w:rsidR="00EC0676" w:rsidRPr="00515EA8" w:rsidRDefault="00216788" w:rsidP="00A663A3">
      <w:pPr>
        <w:widowControl w:val="0"/>
        <w:spacing w:line="312" w:lineRule="auto"/>
        <w:ind w:firstLine="567"/>
        <w:outlineLvl w:val="3"/>
        <w:rPr>
          <w:rFonts w:eastAsia="Times New Roman"/>
          <w:iCs/>
        </w:rPr>
      </w:pPr>
      <w:r w:rsidRPr="00515EA8">
        <w:rPr>
          <w:rFonts w:eastAsia="Times New Roman"/>
          <w:i/>
        </w:rPr>
        <w:t>5. Tự đánh giá</w:t>
      </w:r>
      <w:r w:rsidRPr="00515EA8">
        <w:rPr>
          <w:rFonts w:eastAsia="Times New Roman"/>
          <w:iCs/>
        </w:rPr>
        <w:t>: Đ</w:t>
      </w:r>
      <w:r w:rsidR="007D6CAB" w:rsidRPr="00515EA8">
        <w:rPr>
          <w:rFonts w:eastAsia="Times New Roman"/>
          <w:iCs/>
          <w:lang w:val="en-US"/>
        </w:rPr>
        <w:t>ạ</w:t>
      </w:r>
      <w:r w:rsidRPr="00515EA8">
        <w:rPr>
          <w:rFonts w:eastAsia="Times New Roman"/>
          <w:iCs/>
        </w:rPr>
        <w:t>t (mức 5/7)</w:t>
      </w:r>
      <w:r w:rsidR="00EC0676" w:rsidRPr="00515EA8">
        <w:rPr>
          <w:rFonts w:eastAsia="Times New Roman"/>
          <w:iCs/>
        </w:rPr>
        <w:t>.</w:t>
      </w:r>
    </w:p>
    <w:p w14:paraId="7D543C8F" w14:textId="77777777" w:rsidR="009F12BB" w:rsidRPr="00515EA8" w:rsidRDefault="009F12BB" w:rsidP="002E03F4">
      <w:pPr>
        <w:widowControl w:val="0"/>
        <w:spacing w:before="0" w:line="312" w:lineRule="auto"/>
        <w:ind w:firstLine="567"/>
        <w:outlineLvl w:val="3"/>
        <w:rPr>
          <w:rFonts w:eastAsia="Times New Roman"/>
          <w:iCs/>
          <w:lang w:val="en-US"/>
        </w:rPr>
      </w:pPr>
    </w:p>
    <w:p w14:paraId="6544B81F" w14:textId="21E8C05E" w:rsidR="003D2227" w:rsidRPr="00515EA8" w:rsidRDefault="003D2227" w:rsidP="00FB6061">
      <w:pPr>
        <w:pStyle w:val="Heading3"/>
        <w:keepNext/>
        <w:widowControl/>
        <w:spacing w:line="312" w:lineRule="auto"/>
        <w:ind w:firstLine="567"/>
        <w:rPr>
          <w:rFonts w:eastAsia="Times New Roman"/>
          <w:b w:val="0"/>
          <w:bCs w:val="0"/>
          <w:i w:val="0"/>
          <w:iCs w:val="0"/>
          <w:color w:val="000000"/>
          <w:sz w:val="26"/>
          <w:szCs w:val="26"/>
        </w:rPr>
      </w:pPr>
      <w:r w:rsidRPr="00515EA8">
        <w:rPr>
          <w:rFonts w:eastAsia="Times New Roman"/>
          <w:b w:val="0"/>
          <w:bCs w:val="0"/>
          <w:i w:val="0"/>
          <w:iCs w:val="0"/>
          <w:color w:val="000000"/>
          <w:sz w:val="26"/>
          <w:szCs w:val="26"/>
        </w:rPr>
        <w:t>Tiêu chí 6.4. Năng lực của đội ngũ giảng viên, nghiên cứu viên được xác định và được đánh giá</w:t>
      </w:r>
    </w:p>
    <w:p w14:paraId="18586DCF" w14:textId="4E015BF2" w:rsidR="003D2227" w:rsidRPr="00515EA8" w:rsidRDefault="00135B44" w:rsidP="00FB6061">
      <w:pPr>
        <w:widowControl w:val="0"/>
        <w:spacing w:before="0" w:line="312" w:lineRule="auto"/>
        <w:ind w:firstLine="567"/>
        <w:rPr>
          <w:rFonts w:eastAsia="Times New Roman"/>
          <w:i/>
        </w:rPr>
      </w:pPr>
      <w:bookmarkStart w:id="225" w:name="_heading=h.1tyb60i" w:colFirst="0" w:colLast="0"/>
      <w:bookmarkStart w:id="226" w:name="_heading=h.4dxyoob" w:colFirst="0" w:colLast="0"/>
      <w:bookmarkEnd w:id="225"/>
      <w:bookmarkEnd w:id="226"/>
      <w:r w:rsidRPr="00515EA8">
        <w:rPr>
          <w:rFonts w:eastAsia="Times New Roman"/>
          <w:i/>
        </w:rPr>
        <w:t>1. Mô tả hiện trạng</w:t>
      </w:r>
    </w:p>
    <w:p w14:paraId="6537C1AC" w14:textId="46CD5F78" w:rsidR="00EC0676" w:rsidRPr="00515EA8" w:rsidRDefault="00EC0676" w:rsidP="00FB6061">
      <w:pPr>
        <w:widowControl w:val="0"/>
        <w:spacing w:before="0" w:line="312" w:lineRule="auto"/>
        <w:ind w:firstLine="567"/>
        <w:rPr>
          <w:rFonts w:eastAsia="Times New Roman"/>
          <w:iCs/>
          <w:lang w:val="en-US"/>
        </w:rPr>
      </w:pPr>
      <w:r w:rsidRPr="00515EA8">
        <w:rPr>
          <w:rFonts w:eastAsia="Times New Roman"/>
          <w:iCs/>
          <w:color w:val="00B0F0"/>
          <w:lang w:val="en-US"/>
        </w:rPr>
        <w:t xml:space="preserve">Năng lực của đội ngũ GV được xác định trên cơ sở các </w:t>
      </w:r>
      <w:r w:rsidR="00E62A12" w:rsidRPr="00515EA8">
        <w:rPr>
          <w:rFonts w:eastAsia="Times New Roman"/>
          <w:iCs/>
          <w:color w:val="00B0F0"/>
          <w:lang w:val="en-US"/>
        </w:rPr>
        <w:t xml:space="preserve">qui </w:t>
      </w:r>
      <w:r w:rsidRPr="00515EA8">
        <w:rPr>
          <w:rFonts w:eastAsia="Times New Roman"/>
          <w:iCs/>
          <w:color w:val="00B0F0"/>
          <w:lang w:val="en-US"/>
        </w:rPr>
        <w:t xml:space="preserve">định hiện hành bảo đảm chuẩn chức danh nghề nghiệp đối với GV </w:t>
      </w:r>
      <w:r w:rsidR="00B343DE" w:rsidRPr="00515EA8">
        <w:rPr>
          <w:rFonts w:eastAsia="Times New Roman"/>
          <w:iCs/>
          <w:color w:val="00B0F0"/>
          <w:lang w:val="en-US"/>
        </w:rPr>
        <w:t>ĐH</w:t>
      </w:r>
      <w:r w:rsidRPr="00515EA8">
        <w:rPr>
          <w:rFonts w:eastAsia="Times New Roman"/>
          <w:iCs/>
          <w:lang w:val="en-US"/>
        </w:rPr>
        <w:t>, được cụ thể hóa trong Đề án vị trí việc làm</w:t>
      </w:r>
      <w:r w:rsidR="00C706E3" w:rsidRPr="00515EA8">
        <w:rPr>
          <w:rFonts w:eastAsia="Times New Roman"/>
          <w:iCs/>
          <w:lang w:val="en-US"/>
        </w:rPr>
        <w:t xml:space="preserve"> </w:t>
      </w:r>
      <w:r w:rsidR="00C706E3" w:rsidRPr="00515EA8">
        <w:rPr>
          <w:rFonts w:eastAsia="Times New Roman"/>
          <w:lang w:val="en-US"/>
        </w:rPr>
        <w:t>[</w:t>
      </w:r>
      <w:r w:rsidR="00C706E3" w:rsidRPr="00515EA8">
        <w:rPr>
          <w:rFonts w:eastAsia="Times New Roman"/>
          <w:color w:val="FF0000"/>
          <w:lang w:val="en-US"/>
        </w:rPr>
        <w:t>H6.06.04.01</w:t>
      </w:r>
      <w:r w:rsidR="00C706E3" w:rsidRPr="00515EA8">
        <w:rPr>
          <w:rFonts w:eastAsia="Times New Roman"/>
          <w:lang w:val="en-US"/>
        </w:rPr>
        <w:t>]</w:t>
      </w:r>
      <w:r w:rsidRPr="00515EA8">
        <w:rPr>
          <w:rFonts w:eastAsia="Times New Roman"/>
          <w:iCs/>
          <w:lang w:val="en-US"/>
        </w:rPr>
        <w:t xml:space="preserve">; Danh mục vị trí việc làm, tiêu chuẩn và điều kiện làm việc của từng vị trí của </w:t>
      </w:r>
      <w:r w:rsidR="00A52702" w:rsidRPr="00515EA8">
        <w:rPr>
          <w:rFonts w:eastAsia="Times New Roman"/>
          <w:iCs/>
          <w:lang w:val="en-US"/>
        </w:rPr>
        <w:t>Trường ĐH Vinh</w:t>
      </w:r>
      <w:r w:rsidRPr="00515EA8">
        <w:rPr>
          <w:rFonts w:eastAsia="Times New Roman"/>
          <w:iCs/>
          <w:lang w:val="en-US"/>
        </w:rPr>
        <w:t xml:space="preserve"> đã ban hành (Q</w:t>
      </w:r>
      <w:r w:rsidR="00C706E3" w:rsidRPr="00515EA8">
        <w:rPr>
          <w:rFonts w:eastAsia="Times New Roman"/>
          <w:iCs/>
          <w:lang w:val="en-US"/>
        </w:rPr>
        <w:t>uyết định</w:t>
      </w:r>
      <w:r w:rsidRPr="00515EA8">
        <w:rPr>
          <w:rFonts w:eastAsia="Times New Roman"/>
          <w:iCs/>
          <w:lang w:val="en-US"/>
        </w:rPr>
        <w:t xml:space="preserve"> số 1217/QĐ-ĐHV ngày 14/12/2018</w:t>
      </w:r>
      <w:r w:rsidR="00C706E3" w:rsidRPr="00515EA8">
        <w:rPr>
          <w:rFonts w:eastAsia="Times New Roman"/>
          <w:iCs/>
          <w:lang w:val="en-US"/>
        </w:rPr>
        <w:t xml:space="preserve"> </w:t>
      </w:r>
      <w:r w:rsidR="00C706E3" w:rsidRPr="00515EA8">
        <w:rPr>
          <w:rFonts w:eastAsia="Times New Roman"/>
          <w:lang w:val="en-US"/>
        </w:rPr>
        <w:t>[</w:t>
      </w:r>
      <w:r w:rsidR="00C706E3" w:rsidRPr="00515EA8">
        <w:rPr>
          <w:rFonts w:eastAsia="Times New Roman"/>
          <w:color w:val="FF0000"/>
          <w:lang w:val="en-US"/>
        </w:rPr>
        <w:t>H6.06.04.02</w:t>
      </w:r>
      <w:r w:rsidR="00C706E3" w:rsidRPr="00515EA8">
        <w:rPr>
          <w:rFonts w:eastAsia="Times New Roman"/>
          <w:lang w:val="en-US"/>
        </w:rPr>
        <w:t>]</w:t>
      </w:r>
      <w:r w:rsidRPr="00515EA8">
        <w:rPr>
          <w:rFonts w:eastAsia="Times New Roman"/>
          <w:iCs/>
          <w:lang w:val="en-US"/>
        </w:rPr>
        <w:t>, N</w:t>
      </w:r>
      <w:r w:rsidR="00C706E3" w:rsidRPr="00515EA8">
        <w:rPr>
          <w:rFonts w:eastAsia="Times New Roman"/>
          <w:iCs/>
          <w:lang w:val="en-US"/>
        </w:rPr>
        <w:t>ghị quyết</w:t>
      </w:r>
      <w:r w:rsidRPr="00515EA8">
        <w:rPr>
          <w:rFonts w:eastAsia="Times New Roman"/>
          <w:iCs/>
          <w:lang w:val="en-US"/>
        </w:rPr>
        <w:t xml:space="preserve"> số 16/NQ-HĐT ngày 20/12/2022</w:t>
      </w:r>
      <w:r w:rsidR="00C706E3" w:rsidRPr="00515EA8">
        <w:rPr>
          <w:rFonts w:eastAsia="Times New Roman"/>
          <w:iCs/>
          <w:lang w:val="en-US"/>
        </w:rPr>
        <w:t xml:space="preserve"> </w:t>
      </w:r>
      <w:r w:rsidR="00C706E3" w:rsidRPr="00515EA8">
        <w:rPr>
          <w:rFonts w:eastAsia="Times New Roman"/>
          <w:lang w:val="en-US"/>
        </w:rPr>
        <w:t>[</w:t>
      </w:r>
      <w:r w:rsidR="00C706E3" w:rsidRPr="00515EA8">
        <w:rPr>
          <w:rFonts w:eastAsia="Times New Roman"/>
          <w:color w:val="FF0000"/>
          <w:lang w:val="en-US"/>
        </w:rPr>
        <w:t>H6.06.04.03</w:t>
      </w:r>
      <w:r w:rsidR="00C706E3" w:rsidRPr="00515EA8">
        <w:rPr>
          <w:rFonts w:eastAsia="Times New Roman"/>
          <w:lang w:val="en-US"/>
        </w:rPr>
        <w:t>]</w:t>
      </w:r>
      <w:r w:rsidRPr="00515EA8">
        <w:rPr>
          <w:rFonts w:eastAsia="Times New Roman"/>
          <w:iCs/>
          <w:lang w:val="en-US"/>
        </w:rPr>
        <w:t xml:space="preserve">); </w:t>
      </w:r>
      <w:r w:rsidR="000613D2" w:rsidRPr="00515EA8">
        <w:rPr>
          <w:rFonts w:eastAsia="Times New Roman"/>
          <w:iCs/>
          <w:lang w:val="en-US"/>
        </w:rPr>
        <w:t>t</w:t>
      </w:r>
      <w:r w:rsidRPr="00515EA8">
        <w:rPr>
          <w:rFonts w:eastAsia="Times New Roman"/>
          <w:iCs/>
          <w:lang w:val="en-US"/>
        </w:rPr>
        <w:t>rong Kế hoạch chiến lược phát triển Trường qua các giai đoạn (</w:t>
      </w:r>
      <w:r w:rsidR="00C706E3" w:rsidRPr="00515EA8">
        <w:rPr>
          <w:rFonts w:eastAsia="Times New Roman"/>
          <w:iCs/>
          <w:lang w:val="en-US"/>
        </w:rPr>
        <w:t>Quyết định</w:t>
      </w:r>
      <w:r w:rsidRPr="00515EA8">
        <w:rPr>
          <w:rFonts w:eastAsia="Times New Roman"/>
          <w:iCs/>
          <w:lang w:val="en-US"/>
        </w:rPr>
        <w:t xml:space="preserve"> số 1278/QĐ-ĐHV ngày 28/12/2018</w:t>
      </w:r>
      <w:r w:rsidR="00C706E3" w:rsidRPr="00515EA8">
        <w:rPr>
          <w:rFonts w:eastAsia="Times New Roman"/>
          <w:iCs/>
          <w:lang w:val="en-US"/>
        </w:rPr>
        <w:t xml:space="preserve"> </w:t>
      </w:r>
      <w:r w:rsidR="00C706E3" w:rsidRPr="00515EA8">
        <w:rPr>
          <w:rFonts w:eastAsia="Times New Roman"/>
          <w:lang w:val="en-US"/>
        </w:rPr>
        <w:t>[</w:t>
      </w:r>
      <w:r w:rsidR="00C706E3" w:rsidRPr="00515EA8">
        <w:rPr>
          <w:rFonts w:eastAsia="Times New Roman"/>
          <w:color w:val="FF0000"/>
          <w:lang w:val="en-US"/>
        </w:rPr>
        <w:t>H6.06.04.04</w:t>
      </w:r>
      <w:r w:rsidR="00C706E3" w:rsidRPr="00515EA8">
        <w:rPr>
          <w:rFonts w:eastAsia="Times New Roman"/>
          <w:lang w:val="en-US"/>
        </w:rPr>
        <w:t>]</w:t>
      </w:r>
      <w:r w:rsidRPr="00515EA8">
        <w:rPr>
          <w:rFonts w:eastAsia="Times New Roman"/>
          <w:iCs/>
          <w:lang w:val="en-US"/>
        </w:rPr>
        <w:t xml:space="preserve">, </w:t>
      </w:r>
      <w:r w:rsidR="00C706E3" w:rsidRPr="00515EA8">
        <w:rPr>
          <w:rFonts w:eastAsia="Times New Roman"/>
          <w:iCs/>
          <w:lang w:val="en-US"/>
        </w:rPr>
        <w:t>Nghị quyết</w:t>
      </w:r>
      <w:r w:rsidRPr="00515EA8">
        <w:rPr>
          <w:rFonts w:eastAsia="Times New Roman"/>
          <w:iCs/>
          <w:lang w:val="en-US"/>
        </w:rPr>
        <w:t xml:space="preserve"> số 18/NQ-HĐT ngày 26/12/2022</w:t>
      </w:r>
      <w:r w:rsidR="00C706E3" w:rsidRPr="00515EA8">
        <w:rPr>
          <w:rFonts w:eastAsia="Times New Roman"/>
          <w:iCs/>
          <w:lang w:val="en-US"/>
        </w:rPr>
        <w:t xml:space="preserve"> </w:t>
      </w:r>
      <w:r w:rsidR="00C706E3" w:rsidRPr="00515EA8">
        <w:rPr>
          <w:rFonts w:eastAsia="Times New Roman"/>
          <w:lang w:val="en-US"/>
        </w:rPr>
        <w:t>[</w:t>
      </w:r>
      <w:r w:rsidR="00C706E3" w:rsidRPr="00515EA8">
        <w:rPr>
          <w:rFonts w:eastAsia="Times New Roman"/>
          <w:color w:val="FF0000"/>
          <w:lang w:val="en-US"/>
        </w:rPr>
        <w:t>H6.06.04.05</w:t>
      </w:r>
      <w:r w:rsidR="00C706E3" w:rsidRPr="00515EA8">
        <w:rPr>
          <w:rFonts w:eastAsia="Times New Roman"/>
          <w:lang w:val="en-US"/>
        </w:rPr>
        <w:t>]</w:t>
      </w:r>
      <w:r w:rsidRPr="00515EA8">
        <w:rPr>
          <w:rFonts w:eastAsia="Times New Roman"/>
          <w:iCs/>
          <w:lang w:val="en-US"/>
        </w:rPr>
        <w:t xml:space="preserve">); </w:t>
      </w:r>
      <w:r w:rsidR="000613D2" w:rsidRPr="00515EA8">
        <w:rPr>
          <w:rFonts w:eastAsia="Times New Roman"/>
          <w:iCs/>
          <w:lang w:val="en-US"/>
        </w:rPr>
        <w:t>t</w:t>
      </w:r>
      <w:r w:rsidRPr="00515EA8">
        <w:rPr>
          <w:rFonts w:eastAsia="Times New Roman"/>
          <w:iCs/>
          <w:lang w:val="en-US"/>
        </w:rPr>
        <w:t xml:space="preserve">rong các </w:t>
      </w:r>
      <w:r w:rsidR="00E62A12" w:rsidRPr="00515EA8">
        <w:rPr>
          <w:rFonts w:eastAsia="Times New Roman"/>
          <w:iCs/>
          <w:lang w:val="en-US"/>
        </w:rPr>
        <w:t xml:space="preserve">qui </w:t>
      </w:r>
      <w:r w:rsidRPr="00515EA8">
        <w:rPr>
          <w:rFonts w:eastAsia="Times New Roman"/>
          <w:iCs/>
          <w:lang w:val="en-US"/>
        </w:rPr>
        <w:t xml:space="preserve">định tuyển dụng, sử dụng đội ngũ </w:t>
      </w:r>
      <w:r w:rsidR="00B343DE" w:rsidRPr="00515EA8">
        <w:rPr>
          <w:rFonts w:eastAsia="Times New Roman"/>
          <w:iCs/>
          <w:lang w:val="en-US"/>
        </w:rPr>
        <w:t>GV</w:t>
      </w:r>
      <w:r w:rsidRPr="00515EA8">
        <w:rPr>
          <w:rFonts w:eastAsia="Times New Roman"/>
          <w:iCs/>
          <w:lang w:val="en-US"/>
        </w:rPr>
        <w:t xml:space="preserve">, công tác </w:t>
      </w:r>
      <w:r w:rsidR="00742334" w:rsidRPr="00515EA8">
        <w:rPr>
          <w:rFonts w:eastAsia="Times New Roman"/>
          <w:iCs/>
          <w:lang w:val="en-US"/>
        </w:rPr>
        <w:t>TCCB</w:t>
      </w:r>
      <w:r w:rsidRPr="00515EA8">
        <w:rPr>
          <w:rFonts w:eastAsia="Times New Roman"/>
          <w:iCs/>
          <w:lang w:val="en-US"/>
        </w:rPr>
        <w:t xml:space="preserve"> (</w:t>
      </w:r>
      <w:r w:rsidR="000613D2" w:rsidRPr="00515EA8">
        <w:rPr>
          <w:rFonts w:eastAsia="Times New Roman"/>
          <w:iCs/>
          <w:lang w:val="en-US"/>
        </w:rPr>
        <w:t>Quyết định</w:t>
      </w:r>
      <w:r w:rsidRPr="00515EA8">
        <w:rPr>
          <w:rFonts w:eastAsia="Times New Roman"/>
          <w:iCs/>
          <w:lang w:val="en-US"/>
        </w:rPr>
        <w:t xml:space="preserve"> số 1185/QĐ-ĐHV ngày 14/12/2018</w:t>
      </w:r>
      <w:r w:rsidR="000613D2" w:rsidRPr="00515EA8">
        <w:rPr>
          <w:rFonts w:eastAsia="Times New Roman"/>
          <w:iCs/>
          <w:lang w:val="en-US"/>
        </w:rPr>
        <w:t xml:space="preserve"> </w:t>
      </w:r>
      <w:r w:rsidR="000613D2" w:rsidRPr="00515EA8">
        <w:rPr>
          <w:rFonts w:eastAsia="Times New Roman"/>
          <w:lang w:val="en-US"/>
        </w:rPr>
        <w:t>[</w:t>
      </w:r>
      <w:r w:rsidR="000613D2" w:rsidRPr="00515EA8">
        <w:rPr>
          <w:rFonts w:eastAsia="Times New Roman"/>
          <w:color w:val="FF0000"/>
          <w:lang w:val="en-US"/>
        </w:rPr>
        <w:t>H6.06.04.06</w:t>
      </w:r>
      <w:r w:rsidR="000613D2" w:rsidRPr="00515EA8">
        <w:rPr>
          <w:rFonts w:eastAsia="Times New Roman"/>
          <w:lang w:val="en-US"/>
        </w:rPr>
        <w:t>]</w:t>
      </w:r>
      <w:r w:rsidRPr="00515EA8">
        <w:rPr>
          <w:rFonts w:eastAsia="Times New Roman"/>
          <w:iCs/>
          <w:lang w:val="en-US"/>
        </w:rPr>
        <w:t xml:space="preserve">, </w:t>
      </w:r>
      <w:r w:rsidR="000613D2" w:rsidRPr="00515EA8">
        <w:rPr>
          <w:rFonts w:eastAsia="Times New Roman"/>
          <w:iCs/>
          <w:lang w:val="en-US"/>
        </w:rPr>
        <w:t>Nghị quyết</w:t>
      </w:r>
      <w:r w:rsidRPr="00515EA8">
        <w:rPr>
          <w:rFonts w:eastAsia="Times New Roman"/>
          <w:iCs/>
          <w:lang w:val="en-US"/>
        </w:rPr>
        <w:t xml:space="preserve"> số 04/NQ-ĐHV ngày </w:t>
      </w:r>
      <w:r w:rsidR="00E54DDF" w:rsidRPr="00515EA8">
        <w:rPr>
          <w:rFonts w:eastAsia="Times New Roman"/>
          <w:iCs/>
          <w:lang w:val="en-US"/>
        </w:rPr>
        <w:t>0</w:t>
      </w:r>
      <w:r w:rsidRPr="00515EA8">
        <w:rPr>
          <w:rFonts w:eastAsia="Times New Roman"/>
          <w:iCs/>
          <w:lang w:val="en-US"/>
        </w:rPr>
        <w:t>2/7/2020</w:t>
      </w:r>
      <w:r w:rsidR="000613D2" w:rsidRPr="00515EA8">
        <w:rPr>
          <w:rFonts w:eastAsia="Times New Roman"/>
          <w:iCs/>
          <w:lang w:val="en-US"/>
        </w:rPr>
        <w:t xml:space="preserve"> </w:t>
      </w:r>
      <w:r w:rsidR="000613D2" w:rsidRPr="00515EA8">
        <w:rPr>
          <w:rFonts w:eastAsia="Times New Roman"/>
          <w:lang w:val="en-US"/>
        </w:rPr>
        <w:t>[</w:t>
      </w:r>
      <w:r w:rsidR="000613D2" w:rsidRPr="00515EA8">
        <w:rPr>
          <w:rFonts w:eastAsia="Times New Roman"/>
          <w:color w:val="FF0000"/>
          <w:lang w:val="en-US"/>
        </w:rPr>
        <w:t>H6.06.04.07</w:t>
      </w:r>
      <w:r w:rsidR="000613D2" w:rsidRPr="00515EA8">
        <w:rPr>
          <w:rFonts w:eastAsia="Times New Roman"/>
          <w:lang w:val="en-US"/>
        </w:rPr>
        <w:t>]</w:t>
      </w:r>
      <w:r w:rsidRPr="00515EA8">
        <w:rPr>
          <w:rFonts w:eastAsia="Times New Roman"/>
          <w:iCs/>
          <w:lang w:val="en-US"/>
        </w:rPr>
        <w:t xml:space="preserve">, </w:t>
      </w:r>
      <w:r w:rsidR="000613D2" w:rsidRPr="00515EA8">
        <w:rPr>
          <w:rFonts w:eastAsia="Times New Roman"/>
          <w:iCs/>
          <w:lang w:val="en-US"/>
        </w:rPr>
        <w:t>Nghị quyết</w:t>
      </w:r>
      <w:r w:rsidRPr="00515EA8">
        <w:rPr>
          <w:rFonts w:eastAsia="Times New Roman"/>
          <w:iCs/>
          <w:lang w:val="en-US"/>
        </w:rPr>
        <w:t xml:space="preserve"> số 07/NQ-HĐT ngày 27/3/2023</w:t>
      </w:r>
      <w:r w:rsidR="000613D2" w:rsidRPr="00515EA8">
        <w:rPr>
          <w:rFonts w:eastAsia="Times New Roman"/>
          <w:iCs/>
          <w:lang w:val="en-US"/>
        </w:rPr>
        <w:t xml:space="preserve"> </w:t>
      </w:r>
      <w:r w:rsidR="000613D2" w:rsidRPr="00515EA8">
        <w:rPr>
          <w:rFonts w:eastAsia="Times New Roman"/>
          <w:lang w:val="en-US"/>
        </w:rPr>
        <w:t>[</w:t>
      </w:r>
      <w:r w:rsidR="000613D2" w:rsidRPr="00515EA8">
        <w:rPr>
          <w:rFonts w:eastAsia="Times New Roman"/>
          <w:color w:val="FF0000"/>
          <w:lang w:val="en-US"/>
        </w:rPr>
        <w:t>H6.06.04.08</w:t>
      </w:r>
      <w:r w:rsidR="000613D2" w:rsidRPr="00515EA8">
        <w:rPr>
          <w:rFonts w:eastAsia="Times New Roman"/>
          <w:lang w:val="en-US"/>
        </w:rPr>
        <w:t>]</w:t>
      </w:r>
      <w:r w:rsidRPr="00515EA8">
        <w:rPr>
          <w:rFonts w:eastAsia="Times New Roman"/>
          <w:iCs/>
          <w:lang w:val="en-US"/>
        </w:rPr>
        <w:t xml:space="preserve">) và trong </w:t>
      </w:r>
      <w:r w:rsidR="00E62A12" w:rsidRPr="00515EA8">
        <w:rPr>
          <w:rFonts w:eastAsia="Times New Roman"/>
          <w:iCs/>
          <w:lang w:val="en-US"/>
        </w:rPr>
        <w:t xml:space="preserve">qui </w:t>
      </w:r>
      <w:r w:rsidRPr="00515EA8">
        <w:rPr>
          <w:rFonts w:eastAsia="Times New Roman"/>
          <w:iCs/>
          <w:lang w:val="en-US"/>
        </w:rPr>
        <w:t xml:space="preserve">định chế độ làm việc của </w:t>
      </w:r>
      <w:r w:rsidR="00B343DE" w:rsidRPr="00515EA8">
        <w:rPr>
          <w:rFonts w:eastAsia="Times New Roman"/>
          <w:iCs/>
          <w:lang w:val="en-US"/>
        </w:rPr>
        <w:t>GV</w:t>
      </w:r>
      <w:r w:rsidRPr="00515EA8">
        <w:rPr>
          <w:rFonts w:eastAsia="Times New Roman"/>
          <w:iCs/>
          <w:lang w:val="en-US"/>
        </w:rPr>
        <w:t>. Theo đó, các tiêu chí cụ thể đối với GV liên quan đến các hoạt động giảng dạy, NCKH, PVCĐ</w:t>
      </w:r>
      <w:r w:rsidR="000613D2" w:rsidRPr="00515EA8">
        <w:rPr>
          <w:rFonts w:eastAsia="Times New Roman"/>
          <w:iCs/>
          <w:lang w:val="en-US"/>
        </w:rPr>
        <w:t xml:space="preserve"> đã được qui định</w:t>
      </w:r>
      <w:r w:rsidRPr="00515EA8">
        <w:rPr>
          <w:rFonts w:eastAsia="Times New Roman"/>
          <w:iCs/>
          <w:lang w:val="en-US"/>
        </w:rPr>
        <w:t>;</w:t>
      </w:r>
      <w:r w:rsidR="000613D2" w:rsidRPr="00515EA8">
        <w:rPr>
          <w:rFonts w:eastAsia="Times New Roman"/>
          <w:iCs/>
          <w:lang w:val="en-US"/>
        </w:rPr>
        <w:t xml:space="preserve"> gồm cả</w:t>
      </w:r>
      <w:r w:rsidRPr="00515EA8">
        <w:rPr>
          <w:rFonts w:eastAsia="Times New Roman"/>
          <w:iCs/>
          <w:lang w:val="en-US"/>
        </w:rPr>
        <w:t xml:space="preserve"> hoạt động đào tạo, bồi dưỡng nâng cao trình độ chuyên môn, nghiệp vụ. Cụ thể, khung năng lực của GV bao gồm: (1) năng lực chuyên môn gồm: giảng dạy (kiến thức, </w:t>
      </w:r>
      <w:r w:rsidR="00E62A12" w:rsidRPr="00515EA8">
        <w:rPr>
          <w:rFonts w:eastAsia="Times New Roman"/>
          <w:iCs/>
          <w:lang w:val="en-US"/>
        </w:rPr>
        <w:t>kĩ</w:t>
      </w:r>
      <w:r w:rsidRPr="00515EA8">
        <w:rPr>
          <w:rFonts w:eastAsia="Times New Roman"/>
          <w:iCs/>
          <w:lang w:val="en-US"/>
        </w:rPr>
        <w:t xml:space="preserve"> năng giảng dạy); xây dựng, thiết kế, phát triển và thực hiện CTDH; lựa chọn và áp </w:t>
      </w:r>
      <w:r w:rsidRPr="00515EA8">
        <w:rPr>
          <w:rFonts w:eastAsia="Times New Roman"/>
          <w:iCs/>
          <w:lang w:val="en-US"/>
        </w:rPr>
        <w:lastRenderedPageBreak/>
        <w:t xml:space="preserve">dụng các </w:t>
      </w:r>
      <w:r w:rsidR="00A30AD9" w:rsidRPr="00515EA8">
        <w:rPr>
          <w:rFonts w:eastAsia="Times New Roman"/>
          <w:iCs/>
          <w:lang w:val="en-US"/>
        </w:rPr>
        <w:t>PPDH</w:t>
      </w:r>
      <w:r w:rsidRPr="00515EA8">
        <w:rPr>
          <w:rFonts w:eastAsia="Times New Roman"/>
          <w:iCs/>
          <w:lang w:val="en-US"/>
        </w:rPr>
        <w:t xml:space="preserve">, KTĐG phù hợp đáp ứng yêu cầu CĐR; </w:t>
      </w:r>
      <w:r w:rsidR="000613D2" w:rsidRPr="00515EA8">
        <w:rPr>
          <w:rFonts w:eastAsia="Times New Roman"/>
          <w:iCs/>
          <w:lang w:val="en-US"/>
        </w:rPr>
        <w:t>ứ</w:t>
      </w:r>
      <w:r w:rsidRPr="00515EA8">
        <w:rPr>
          <w:rFonts w:eastAsia="Times New Roman"/>
          <w:iCs/>
          <w:lang w:val="en-US"/>
        </w:rPr>
        <w:t xml:space="preserve">ng dụng và sử dụng CNTT trong dạy học; sáng kiến cải tiến, áp dụng vào </w:t>
      </w:r>
      <w:r w:rsidR="000613D2" w:rsidRPr="00515EA8">
        <w:rPr>
          <w:rFonts w:eastAsia="Times New Roman"/>
          <w:iCs/>
          <w:lang w:val="en-US"/>
        </w:rPr>
        <w:t>việc giảng dạy</w:t>
      </w:r>
      <w:r w:rsidRPr="00515EA8">
        <w:rPr>
          <w:rFonts w:eastAsia="Times New Roman"/>
          <w:iCs/>
          <w:lang w:val="en-US"/>
        </w:rPr>
        <w:t xml:space="preserve">; giám sát và </w:t>
      </w:r>
      <w:r w:rsidR="00742334" w:rsidRPr="00515EA8">
        <w:rPr>
          <w:rFonts w:eastAsia="Times New Roman"/>
          <w:iCs/>
          <w:lang w:val="en-US"/>
        </w:rPr>
        <w:t>TĐG</w:t>
      </w:r>
      <w:r w:rsidRPr="00515EA8">
        <w:rPr>
          <w:rFonts w:eastAsia="Times New Roman"/>
          <w:iCs/>
          <w:lang w:val="en-US"/>
        </w:rPr>
        <w:t xml:space="preserve"> chất lượng công việc; năng lực dạy </w:t>
      </w:r>
      <w:r w:rsidR="000613D2" w:rsidRPr="00515EA8">
        <w:rPr>
          <w:rFonts w:eastAsia="Times New Roman"/>
          <w:iCs/>
          <w:lang w:val="en-US"/>
        </w:rPr>
        <w:t>HV</w:t>
      </w:r>
      <w:r w:rsidRPr="00515EA8">
        <w:rPr>
          <w:rFonts w:eastAsia="Times New Roman"/>
          <w:iCs/>
          <w:lang w:val="en-US"/>
        </w:rPr>
        <w:t xml:space="preserve"> tự học, tự nghiên cứu; năn</w:t>
      </w:r>
      <w:r w:rsidR="000613D2" w:rsidRPr="00515EA8">
        <w:rPr>
          <w:rFonts w:eastAsia="Times New Roman"/>
          <w:iCs/>
          <w:lang w:val="en-US"/>
        </w:rPr>
        <w:t>g</w:t>
      </w:r>
      <w:r w:rsidRPr="00515EA8">
        <w:rPr>
          <w:rFonts w:eastAsia="Times New Roman"/>
          <w:iCs/>
          <w:lang w:val="en-US"/>
        </w:rPr>
        <w:t xml:space="preserve"> lực hướng dẫn và đánh giá luận văn, năng lực hoạt động xã hội, PVCĐ. (2) năng lực về NCKH: được xác định thông qua viết báo cáo khoa học; viết sách, giáo trình; </w:t>
      </w:r>
      <w:r w:rsidR="000613D2" w:rsidRPr="00515EA8">
        <w:rPr>
          <w:rFonts w:eastAsia="Times New Roman"/>
          <w:iCs/>
          <w:lang w:val="en-US"/>
        </w:rPr>
        <w:t>c</w:t>
      </w:r>
      <w:r w:rsidRPr="00515EA8">
        <w:rPr>
          <w:rFonts w:eastAsia="Times New Roman"/>
          <w:iCs/>
          <w:lang w:val="en-US"/>
        </w:rPr>
        <w:t xml:space="preserve">ông bố các kết quả nghiên cứu, chuyển giao các kết quả nghiên cứu vào thực tiễn; khả năng hướng dẫn </w:t>
      </w:r>
      <w:r w:rsidR="000613D2" w:rsidRPr="00515EA8">
        <w:rPr>
          <w:rFonts w:eastAsia="Times New Roman"/>
          <w:iCs/>
          <w:lang w:val="en-US"/>
        </w:rPr>
        <w:t>HV</w:t>
      </w:r>
      <w:r w:rsidRPr="00515EA8">
        <w:rPr>
          <w:rFonts w:eastAsia="Times New Roman"/>
          <w:iCs/>
          <w:lang w:val="en-US"/>
        </w:rPr>
        <w:t xml:space="preserve"> thực hiện luận văn, tham gia NCKH. Trên cơ sở các năng lực của GV cần có này, Trường đã xây dựng kế hoạch đào tạo, bồi dưỡng để phát triển đội ngũ GV, NCV.</w:t>
      </w:r>
    </w:p>
    <w:p w14:paraId="13794AEF" w14:textId="133CFA7A" w:rsidR="003D2227" w:rsidRPr="00515EA8" w:rsidRDefault="00EC0676" w:rsidP="00FB6061">
      <w:pPr>
        <w:widowControl w:val="0"/>
        <w:spacing w:before="0" w:line="312" w:lineRule="auto"/>
        <w:ind w:firstLine="567"/>
        <w:rPr>
          <w:rFonts w:eastAsia="Times New Roman"/>
          <w:iCs/>
          <w:lang w:val="en-US"/>
        </w:rPr>
      </w:pPr>
      <w:r w:rsidRPr="00515EA8">
        <w:rPr>
          <w:rFonts w:eastAsia="Times New Roman"/>
          <w:iCs/>
          <w:color w:val="00B0F0"/>
          <w:lang w:val="en-US"/>
        </w:rPr>
        <w:t xml:space="preserve">Hoạt động đánh giá năng lực của GV được Trường/Khoa thực hiện trên cơ sở bộ tiêu chí đánh giá, xếp loại </w:t>
      </w:r>
      <w:r w:rsidR="005512B8" w:rsidRPr="00515EA8">
        <w:rPr>
          <w:rFonts w:eastAsia="Times New Roman"/>
          <w:iCs/>
          <w:color w:val="00B0F0"/>
          <w:lang w:val="en-US"/>
        </w:rPr>
        <w:t>CB</w:t>
      </w:r>
      <w:r w:rsidRPr="00515EA8">
        <w:rPr>
          <w:rFonts w:eastAsia="Times New Roman"/>
          <w:iCs/>
          <w:color w:val="00B0F0"/>
          <w:lang w:val="en-US"/>
        </w:rPr>
        <w:t xml:space="preserve">, viên chức, người lao động </w:t>
      </w:r>
      <w:r w:rsidRPr="00515EA8">
        <w:rPr>
          <w:rFonts w:eastAsia="Times New Roman"/>
          <w:iCs/>
          <w:lang w:val="en-US"/>
        </w:rPr>
        <w:t xml:space="preserve">do Trường </w:t>
      </w:r>
      <w:r w:rsidR="00E62A12" w:rsidRPr="00515EA8">
        <w:rPr>
          <w:rFonts w:eastAsia="Times New Roman"/>
          <w:iCs/>
          <w:lang w:val="en-US"/>
        </w:rPr>
        <w:t xml:space="preserve">qui </w:t>
      </w:r>
      <w:r w:rsidRPr="00515EA8">
        <w:rPr>
          <w:rFonts w:eastAsia="Times New Roman"/>
          <w:iCs/>
          <w:lang w:val="en-US"/>
        </w:rPr>
        <w:t>định</w:t>
      </w:r>
      <w:r w:rsidR="00230C89" w:rsidRPr="00515EA8">
        <w:rPr>
          <w:rFonts w:eastAsia="Times New Roman"/>
          <w:iCs/>
          <w:lang w:val="en-US"/>
        </w:rPr>
        <w:t xml:space="preserve"> </w:t>
      </w:r>
      <w:r w:rsidR="00230C89" w:rsidRPr="00515EA8">
        <w:rPr>
          <w:rFonts w:eastAsia="Times New Roman"/>
          <w:lang w:val="en-US"/>
        </w:rPr>
        <w:t>[</w:t>
      </w:r>
      <w:r w:rsidR="00230C89" w:rsidRPr="00515EA8">
        <w:rPr>
          <w:rFonts w:eastAsia="Times New Roman"/>
          <w:color w:val="FF0000"/>
          <w:lang w:val="en-US"/>
        </w:rPr>
        <w:t>H6.06.04.09</w:t>
      </w:r>
      <w:r w:rsidR="00230C89" w:rsidRPr="00515EA8">
        <w:rPr>
          <w:rFonts w:eastAsia="Times New Roman"/>
          <w:lang w:val="en-US"/>
        </w:rPr>
        <w:t>]</w:t>
      </w:r>
      <w:r w:rsidRPr="00515EA8">
        <w:rPr>
          <w:rFonts w:eastAsia="Times New Roman"/>
          <w:iCs/>
          <w:lang w:val="en-US"/>
        </w:rPr>
        <w:t xml:space="preserve">: đánh giá hàng tháng, học </w:t>
      </w:r>
      <w:r w:rsidR="00E62A12" w:rsidRPr="00515EA8">
        <w:rPr>
          <w:rFonts w:eastAsia="Times New Roman"/>
          <w:iCs/>
          <w:lang w:val="en-US"/>
        </w:rPr>
        <w:t>kì</w:t>
      </w:r>
      <w:r w:rsidRPr="00515EA8">
        <w:rPr>
          <w:rFonts w:eastAsia="Times New Roman"/>
          <w:iCs/>
          <w:lang w:val="en-US"/>
        </w:rPr>
        <w:t xml:space="preserve"> và cuối mỗi năm học (</w:t>
      </w:r>
      <w:r w:rsidR="00230C89" w:rsidRPr="00515EA8">
        <w:rPr>
          <w:rFonts w:eastAsia="Times New Roman"/>
          <w:iCs/>
          <w:lang w:val="en-US"/>
        </w:rPr>
        <w:t>Quyết định</w:t>
      </w:r>
      <w:r w:rsidRPr="00515EA8">
        <w:rPr>
          <w:rFonts w:eastAsia="Times New Roman"/>
          <w:iCs/>
          <w:lang w:val="en-US"/>
        </w:rPr>
        <w:t xml:space="preserve"> số 1460/QĐ-ĐHV ngày 29/12/2017, </w:t>
      </w:r>
      <w:r w:rsidR="00230C89" w:rsidRPr="00515EA8">
        <w:rPr>
          <w:rFonts w:eastAsia="Times New Roman"/>
          <w:iCs/>
          <w:lang w:val="en-US"/>
        </w:rPr>
        <w:t>Quyết định</w:t>
      </w:r>
      <w:r w:rsidRPr="00515EA8">
        <w:rPr>
          <w:rFonts w:eastAsia="Times New Roman"/>
          <w:iCs/>
          <w:lang w:val="en-US"/>
        </w:rPr>
        <w:t xml:space="preserve"> số 2736/QĐ-ĐHV ngày 22/11/2021, </w:t>
      </w:r>
      <w:r w:rsidR="00230C89" w:rsidRPr="00515EA8">
        <w:rPr>
          <w:rFonts w:eastAsia="Times New Roman"/>
          <w:iCs/>
          <w:lang w:val="en-US"/>
        </w:rPr>
        <w:t>Quyết định</w:t>
      </w:r>
      <w:r w:rsidRPr="00515EA8">
        <w:rPr>
          <w:rFonts w:eastAsia="Times New Roman"/>
          <w:iCs/>
          <w:lang w:val="en-US"/>
        </w:rPr>
        <w:t xml:space="preserve"> số 156/QĐ-ĐHV ngày 18/01/2023). Cuối mỗi năm học, các GV tiến hành </w:t>
      </w:r>
      <w:r w:rsidR="00742334" w:rsidRPr="00515EA8">
        <w:rPr>
          <w:rFonts w:eastAsia="Times New Roman"/>
          <w:iCs/>
          <w:lang w:val="en-US"/>
        </w:rPr>
        <w:t>TĐG</w:t>
      </w:r>
      <w:r w:rsidRPr="00515EA8">
        <w:rPr>
          <w:rFonts w:eastAsia="Times New Roman"/>
          <w:iCs/>
          <w:lang w:val="en-US"/>
        </w:rPr>
        <w:t xml:space="preserve"> kết quả thực hiện nhiệm vụ năm học theo các chức danh được giao trên cơ sở các kết quả đạt được; Bộ môn và lãnh đạo Khoa tổ chức họp đánh giá từng GV; Hội đồng thi đua khen thưởng cấp Trường đánh giá, bình xét xếp loại thi đua theo các mức: Hoàn thành xuất sắc nhiệm vụ, hoàn thành tốt nhiệm vụ, hoàn thành nhiệm vụ và không hoàn thành nhiệm vụ. Căn cứ vào kết quả của Hội đồng đánh giá, Hiệu trưởng ra quyết định công nhận danh hiệu thi đua của năm học. Kết quả đánh giá năng lực GV của Khoa Sinh học học đều được thống kê báo cáo đầy đủ qua các năm</w:t>
      </w:r>
      <w:r w:rsidR="00230C89" w:rsidRPr="00515EA8">
        <w:rPr>
          <w:rFonts w:eastAsia="Times New Roman"/>
          <w:iCs/>
          <w:lang w:val="en-US"/>
        </w:rPr>
        <w:t xml:space="preserve"> </w:t>
      </w:r>
      <w:r w:rsidR="00230C89" w:rsidRPr="00515EA8">
        <w:rPr>
          <w:rFonts w:eastAsia="Times New Roman"/>
          <w:lang w:val="en-US"/>
        </w:rPr>
        <w:t>[</w:t>
      </w:r>
      <w:r w:rsidR="00230C89" w:rsidRPr="00515EA8">
        <w:rPr>
          <w:rFonts w:eastAsia="Times New Roman"/>
          <w:color w:val="FF0000"/>
          <w:lang w:val="en-US"/>
        </w:rPr>
        <w:t>H6.06.04.10</w:t>
      </w:r>
      <w:r w:rsidR="00230C89" w:rsidRPr="00515EA8">
        <w:rPr>
          <w:rFonts w:eastAsia="Times New Roman"/>
          <w:lang w:val="en-US"/>
        </w:rPr>
        <w:t>]</w:t>
      </w:r>
      <w:r w:rsidRPr="00515EA8">
        <w:rPr>
          <w:rFonts w:eastAsia="Times New Roman"/>
          <w:iCs/>
          <w:lang w:val="en-US"/>
        </w:rPr>
        <w:t xml:space="preserve">; riêng đối với GV tham gia giảng dạy CTĐT ngành </w:t>
      </w:r>
      <w:r w:rsidR="00230C89" w:rsidRPr="00515EA8">
        <w:rPr>
          <w:rFonts w:eastAsia="Times New Roman"/>
          <w:iCs/>
          <w:lang w:val="en-US"/>
        </w:rPr>
        <w:t>SHTN</w:t>
      </w:r>
      <w:r w:rsidRPr="00515EA8">
        <w:rPr>
          <w:rFonts w:eastAsia="Times New Roman"/>
          <w:iCs/>
          <w:lang w:val="en-US"/>
        </w:rPr>
        <w:t xml:space="preserve"> từ 20</w:t>
      </w:r>
      <w:r w:rsidR="00230C89" w:rsidRPr="00515EA8">
        <w:rPr>
          <w:rFonts w:eastAsia="Times New Roman"/>
          <w:iCs/>
          <w:lang w:val="en-US"/>
        </w:rPr>
        <w:t>20</w:t>
      </w:r>
      <w:r w:rsidRPr="00515EA8">
        <w:rPr>
          <w:rFonts w:eastAsia="Times New Roman"/>
          <w:iCs/>
          <w:lang w:val="en-US"/>
        </w:rPr>
        <w:t xml:space="preserve"> đến năm 202</w:t>
      </w:r>
      <w:r w:rsidR="00230C89" w:rsidRPr="00515EA8">
        <w:rPr>
          <w:rFonts w:eastAsia="Times New Roman"/>
          <w:iCs/>
          <w:lang w:val="en-US"/>
        </w:rPr>
        <w:t>4</w:t>
      </w:r>
      <w:r w:rsidRPr="00515EA8">
        <w:rPr>
          <w:rFonts w:eastAsia="Times New Roman"/>
          <w:iCs/>
          <w:lang w:val="en-US"/>
        </w:rPr>
        <w:t xml:space="preserve"> đạt 100% hoàn thành tốt và hoàn thành xuất sắc nhiệm vụ (bảng tổng hợp kết quả xếp loại viên chức Khoa Sinh học từ năm </w:t>
      </w:r>
      <w:r w:rsidR="00460B78" w:rsidRPr="00515EA8">
        <w:rPr>
          <w:rFonts w:eastAsia="Times New Roman"/>
          <w:iCs/>
          <w:lang w:val="en-US"/>
        </w:rPr>
        <w:t>2020-2024</w:t>
      </w:r>
      <w:r w:rsidRPr="00515EA8">
        <w:rPr>
          <w:rFonts w:eastAsia="Times New Roman"/>
          <w:iCs/>
          <w:lang w:val="en-US"/>
        </w:rPr>
        <w:t>).</w:t>
      </w:r>
    </w:p>
    <w:p w14:paraId="3C1B13AC" w14:textId="4927DBB8" w:rsidR="00435655" w:rsidRPr="00515EA8" w:rsidRDefault="00435655" w:rsidP="00ED439B">
      <w:pPr>
        <w:widowControl w:val="0"/>
        <w:spacing w:before="0" w:line="307" w:lineRule="auto"/>
        <w:ind w:firstLine="567"/>
        <w:rPr>
          <w:rFonts w:eastAsia="Times New Roman"/>
          <w:i/>
          <w:lang w:val="en-US"/>
        </w:rPr>
      </w:pPr>
      <w:r w:rsidRPr="00515EA8">
        <w:rPr>
          <w:rFonts w:eastAsia="Times New Roman"/>
          <w:i/>
          <w:lang w:val="en-US"/>
        </w:rPr>
        <w:t>2</w:t>
      </w:r>
      <w:r w:rsidRPr="00515EA8">
        <w:rPr>
          <w:rFonts w:eastAsia="Times New Roman"/>
          <w:i/>
        </w:rPr>
        <w:t xml:space="preserve">. Điểm </w:t>
      </w:r>
      <w:r w:rsidRPr="00515EA8">
        <w:rPr>
          <w:rFonts w:eastAsia="Times New Roman"/>
          <w:i/>
          <w:lang w:val="en-US"/>
        </w:rPr>
        <w:t>mạnh</w:t>
      </w:r>
    </w:p>
    <w:p w14:paraId="75CE73FD" w14:textId="7EDB2E46" w:rsidR="00435655" w:rsidRPr="00515EA8" w:rsidRDefault="007E260D" w:rsidP="00ED439B">
      <w:pPr>
        <w:widowControl w:val="0"/>
        <w:spacing w:before="0" w:line="307" w:lineRule="auto"/>
        <w:ind w:firstLine="567"/>
        <w:rPr>
          <w:rFonts w:eastAsia="Times New Roman"/>
          <w:iCs/>
          <w:lang w:val="en-US"/>
        </w:rPr>
      </w:pPr>
      <w:r w:rsidRPr="00515EA8">
        <w:rPr>
          <w:rFonts w:eastAsia="Times New Roman"/>
          <w:iCs/>
          <w:lang w:val="en-US"/>
        </w:rPr>
        <w:t>Nhà trường</w:t>
      </w:r>
      <w:r w:rsidR="00892493" w:rsidRPr="00515EA8">
        <w:rPr>
          <w:rFonts w:eastAsia="Times New Roman"/>
          <w:iCs/>
          <w:lang w:val="en-US"/>
        </w:rPr>
        <w:t xml:space="preserve"> ban hành các văn bản xác định năng lực của đội ngũ GV, nghiên cứu viên và hàng tháng thực hiện đánh giá năng lực toàn bộ viên chức bao gồm đánh giá năng lực GV, nghiên cứu viên</w:t>
      </w:r>
      <w:r w:rsidR="00435655" w:rsidRPr="00515EA8">
        <w:rPr>
          <w:rFonts w:eastAsia="Times New Roman"/>
          <w:iCs/>
          <w:lang w:val="en-US"/>
        </w:rPr>
        <w:t>.</w:t>
      </w:r>
    </w:p>
    <w:p w14:paraId="2F3C7729" w14:textId="00F620A0" w:rsidR="003D2227" w:rsidRPr="00515EA8" w:rsidRDefault="00036783" w:rsidP="00ED439B">
      <w:pPr>
        <w:widowControl w:val="0"/>
        <w:spacing w:before="0" w:line="307" w:lineRule="auto"/>
        <w:ind w:firstLine="567"/>
        <w:rPr>
          <w:rFonts w:eastAsia="Times New Roman"/>
          <w:i/>
        </w:rPr>
      </w:pPr>
      <w:r w:rsidRPr="00515EA8">
        <w:rPr>
          <w:rFonts w:eastAsia="Times New Roman"/>
          <w:i/>
        </w:rPr>
        <w:t>3. Điểm tồn tại</w:t>
      </w:r>
    </w:p>
    <w:p w14:paraId="3DB42C8C" w14:textId="2BE9C3F1" w:rsidR="003D2227" w:rsidRPr="00515EA8" w:rsidRDefault="007E260D" w:rsidP="00ED439B">
      <w:pPr>
        <w:widowControl w:val="0"/>
        <w:spacing w:before="0" w:line="307" w:lineRule="auto"/>
        <w:ind w:firstLine="567"/>
        <w:rPr>
          <w:rFonts w:eastAsia="Times New Roman"/>
          <w:iCs/>
          <w:lang w:val="en-US"/>
        </w:rPr>
      </w:pPr>
      <w:r w:rsidRPr="00515EA8">
        <w:rPr>
          <w:rFonts w:eastAsia="Times New Roman"/>
          <w:iCs/>
          <w:lang w:val="en-US"/>
        </w:rPr>
        <w:t>Nhà trường</w:t>
      </w:r>
      <w:r w:rsidR="00892493" w:rsidRPr="00515EA8">
        <w:rPr>
          <w:rFonts w:eastAsia="Times New Roman"/>
          <w:iCs/>
          <w:lang w:val="en-US"/>
        </w:rPr>
        <w:t xml:space="preserve"> giới hạn tỉ lệ đánh giá năng lực của </w:t>
      </w:r>
      <w:r w:rsidR="00CE5BFC" w:rsidRPr="00515EA8">
        <w:rPr>
          <w:rFonts w:eastAsia="Times New Roman"/>
          <w:iCs/>
          <w:lang w:val="en-US"/>
        </w:rPr>
        <w:t>GV</w:t>
      </w:r>
      <w:r w:rsidR="00892493" w:rsidRPr="00515EA8">
        <w:rPr>
          <w:rFonts w:eastAsia="Times New Roman"/>
          <w:iCs/>
          <w:lang w:val="en-US"/>
        </w:rPr>
        <w:t xml:space="preserve"> ở mức cao</w:t>
      </w:r>
      <w:r w:rsidR="00EC0676" w:rsidRPr="00515EA8">
        <w:rPr>
          <w:rFonts w:eastAsia="Times New Roman"/>
          <w:iCs/>
          <w:lang w:val="en-US"/>
        </w:rPr>
        <w:t>.</w:t>
      </w:r>
    </w:p>
    <w:p w14:paraId="441DC9BB" w14:textId="03B65D8E" w:rsidR="003D2227" w:rsidRPr="00515EA8" w:rsidRDefault="00216788" w:rsidP="00ED439B">
      <w:pPr>
        <w:widowControl w:val="0"/>
        <w:spacing w:before="0" w:line="307" w:lineRule="auto"/>
        <w:ind w:firstLine="567"/>
        <w:rPr>
          <w:rFonts w:eastAsia="Times New Roman"/>
          <w:iCs/>
        </w:rPr>
      </w:pPr>
      <w:r w:rsidRPr="00515EA8">
        <w:rPr>
          <w:rFonts w:eastAsia="Times New Roman"/>
          <w:iCs/>
        </w:rPr>
        <w:t>4. Kế hoạch hành động</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7"/>
        <w:gridCol w:w="978"/>
        <w:gridCol w:w="3827"/>
        <w:gridCol w:w="1417"/>
        <w:gridCol w:w="1418"/>
        <w:gridCol w:w="850"/>
      </w:tblGrid>
      <w:tr w:rsidR="00435655" w:rsidRPr="00515EA8" w14:paraId="139FBFA6" w14:textId="77777777" w:rsidTr="00532D87">
        <w:trPr>
          <w:trHeight w:val="990"/>
        </w:trPr>
        <w:tc>
          <w:tcPr>
            <w:tcW w:w="577" w:type="dxa"/>
            <w:vAlign w:val="center"/>
          </w:tcPr>
          <w:p w14:paraId="4F129E68" w14:textId="77777777" w:rsidR="00435655" w:rsidRPr="00515EA8" w:rsidRDefault="00435655" w:rsidP="00532D87">
            <w:pPr>
              <w:widowControl w:val="0"/>
              <w:spacing w:before="40" w:after="40"/>
              <w:jc w:val="center"/>
              <w:outlineLvl w:val="0"/>
              <w:rPr>
                <w:rFonts w:eastAsia="Arial"/>
                <w:lang w:val="vi"/>
              </w:rPr>
            </w:pPr>
            <w:bookmarkStart w:id="227" w:name="_Toc162454817"/>
            <w:bookmarkStart w:id="228" w:name="_Toc162455962"/>
            <w:bookmarkStart w:id="229" w:name="_Toc162457103"/>
            <w:r w:rsidRPr="00515EA8">
              <w:rPr>
                <w:rFonts w:eastAsia="Arial"/>
                <w:b/>
                <w:lang w:val="vi"/>
              </w:rPr>
              <w:t>TT</w:t>
            </w:r>
            <w:bookmarkEnd w:id="227"/>
            <w:bookmarkEnd w:id="228"/>
            <w:bookmarkEnd w:id="229"/>
          </w:p>
        </w:tc>
        <w:tc>
          <w:tcPr>
            <w:tcW w:w="978" w:type="dxa"/>
            <w:vAlign w:val="center"/>
          </w:tcPr>
          <w:p w14:paraId="1853E2E3" w14:textId="77777777" w:rsidR="00435655" w:rsidRPr="00515EA8" w:rsidRDefault="00435655" w:rsidP="00532D87">
            <w:pPr>
              <w:widowControl w:val="0"/>
              <w:spacing w:before="40" w:after="40"/>
              <w:jc w:val="center"/>
              <w:outlineLvl w:val="0"/>
              <w:rPr>
                <w:rFonts w:eastAsia="Arial"/>
                <w:lang w:val="vi"/>
              </w:rPr>
            </w:pPr>
            <w:bookmarkStart w:id="230" w:name="_Toc162454818"/>
            <w:bookmarkStart w:id="231" w:name="_Toc162455963"/>
            <w:bookmarkStart w:id="232" w:name="_Toc162457104"/>
            <w:r w:rsidRPr="00515EA8">
              <w:rPr>
                <w:rFonts w:eastAsia="Arial"/>
                <w:b/>
                <w:lang w:val="vi"/>
              </w:rPr>
              <w:t>Mục tiêu</w:t>
            </w:r>
            <w:bookmarkEnd w:id="230"/>
            <w:bookmarkEnd w:id="231"/>
            <w:bookmarkEnd w:id="232"/>
          </w:p>
        </w:tc>
        <w:tc>
          <w:tcPr>
            <w:tcW w:w="3827" w:type="dxa"/>
            <w:vAlign w:val="center"/>
          </w:tcPr>
          <w:p w14:paraId="6533CF8A" w14:textId="77777777" w:rsidR="00435655" w:rsidRPr="00515EA8" w:rsidRDefault="00435655" w:rsidP="00532D87">
            <w:pPr>
              <w:widowControl w:val="0"/>
              <w:spacing w:before="40" w:after="40"/>
              <w:jc w:val="center"/>
              <w:outlineLvl w:val="0"/>
              <w:rPr>
                <w:rFonts w:eastAsia="Arial"/>
                <w:lang w:val="vi"/>
              </w:rPr>
            </w:pPr>
            <w:bookmarkStart w:id="233" w:name="_Toc162454819"/>
            <w:bookmarkStart w:id="234" w:name="_Toc162455964"/>
            <w:bookmarkStart w:id="235" w:name="_Toc162457105"/>
            <w:r w:rsidRPr="00515EA8">
              <w:rPr>
                <w:rFonts w:eastAsia="Arial"/>
                <w:b/>
                <w:lang w:val="vi"/>
              </w:rPr>
              <w:t>Nội dung</w:t>
            </w:r>
            <w:bookmarkEnd w:id="233"/>
            <w:bookmarkEnd w:id="234"/>
            <w:bookmarkEnd w:id="235"/>
          </w:p>
        </w:tc>
        <w:tc>
          <w:tcPr>
            <w:tcW w:w="1417" w:type="dxa"/>
            <w:vAlign w:val="center"/>
          </w:tcPr>
          <w:p w14:paraId="0FADE05D" w14:textId="77777777" w:rsidR="00435655" w:rsidRPr="00515EA8" w:rsidRDefault="00435655" w:rsidP="00532D87">
            <w:pPr>
              <w:widowControl w:val="0"/>
              <w:spacing w:before="40" w:after="40"/>
              <w:ind w:left="-113" w:right="-104"/>
              <w:jc w:val="center"/>
              <w:outlineLvl w:val="0"/>
              <w:rPr>
                <w:rFonts w:eastAsia="Arial"/>
                <w:lang w:val="vi"/>
              </w:rPr>
            </w:pPr>
            <w:bookmarkStart w:id="236" w:name="_Toc162454820"/>
            <w:bookmarkStart w:id="237" w:name="_Toc162455965"/>
            <w:bookmarkStart w:id="238" w:name="_Toc162457106"/>
            <w:r w:rsidRPr="00515EA8">
              <w:rPr>
                <w:rFonts w:eastAsia="Arial"/>
                <w:b/>
                <w:lang w:val="vi"/>
              </w:rPr>
              <w:t>Đơn vị,</w:t>
            </w:r>
            <w:r w:rsidRPr="00515EA8">
              <w:rPr>
                <w:rFonts w:eastAsia="Arial"/>
                <w:b/>
                <w:lang w:val="vi"/>
              </w:rPr>
              <w:br/>
              <w:t>người thực</w:t>
            </w:r>
            <w:r w:rsidRPr="00515EA8">
              <w:rPr>
                <w:rFonts w:eastAsia="Arial"/>
                <w:b/>
                <w:lang w:val="vi"/>
              </w:rPr>
              <w:br/>
              <w:t>hiện</w:t>
            </w:r>
            <w:bookmarkEnd w:id="236"/>
            <w:bookmarkEnd w:id="237"/>
            <w:bookmarkEnd w:id="238"/>
          </w:p>
        </w:tc>
        <w:tc>
          <w:tcPr>
            <w:tcW w:w="1418" w:type="dxa"/>
            <w:vAlign w:val="center"/>
          </w:tcPr>
          <w:p w14:paraId="1C851399" w14:textId="77777777" w:rsidR="00435655" w:rsidRPr="00515EA8" w:rsidRDefault="00435655" w:rsidP="00532D87">
            <w:pPr>
              <w:widowControl w:val="0"/>
              <w:spacing w:before="40" w:after="40"/>
              <w:jc w:val="center"/>
              <w:outlineLvl w:val="0"/>
              <w:rPr>
                <w:rFonts w:eastAsia="Arial"/>
                <w:lang w:val="vi"/>
              </w:rPr>
            </w:pPr>
            <w:bookmarkStart w:id="239" w:name="_Toc162454821"/>
            <w:bookmarkStart w:id="240" w:name="_Toc162455966"/>
            <w:bookmarkStart w:id="241" w:name="_Toc162457107"/>
            <w:r w:rsidRPr="00515EA8">
              <w:rPr>
                <w:rFonts w:eastAsia="Arial"/>
                <w:b/>
              </w:rPr>
              <w:t>Thời gian thực hiện hoặc hoàn thành</w:t>
            </w:r>
            <w:bookmarkEnd w:id="239"/>
            <w:bookmarkEnd w:id="240"/>
            <w:bookmarkEnd w:id="241"/>
          </w:p>
        </w:tc>
        <w:tc>
          <w:tcPr>
            <w:tcW w:w="850" w:type="dxa"/>
            <w:vAlign w:val="center"/>
          </w:tcPr>
          <w:p w14:paraId="384D96D2" w14:textId="77777777" w:rsidR="00435655" w:rsidRPr="00515EA8" w:rsidRDefault="00435655" w:rsidP="00532D87">
            <w:pPr>
              <w:widowControl w:val="0"/>
              <w:spacing w:before="40" w:after="40"/>
              <w:jc w:val="center"/>
              <w:outlineLvl w:val="0"/>
              <w:rPr>
                <w:rFonts w:eastAsia="Arial"/>
                <w:b/>
              </w:rPr>
            </w:pPr>
            <w:bookmarkStart w:id="242" w:name="_Toc162454822"/>
            <w:bookmarkStart w:id="243" w:name="_Toc162455967"/>
            <w:bookmarkStart w:id="244" w:name="_Toc162457108"/>
            <w:r w:rsidRPr="00515EA8">
              <w:rPr>
                <w:rFonts w:eastAsia="Arial"/>
                <w:b/>
              </w:rPr>
              <w:t>Ghi chú</w:t>
            </w:r>
            <w:bookmarkEnd w:id="242"/>
            <w:bookmarkEnd w:id="243"/>
            <w:bookmarkEnd w:id="244"/>
          </w:p>
        </w:tc>
      </w:tr>
      <w:tr w:rsidR="00435655" w:rsidRPr="00515EA8" w14:paraId="2AF16965" w14:textId="77777777" w:rsidTr="00230C89">
        <w:tc>
          <w:tcPr>
            <w:tcW w:w="577" w:type="dxa"/>
            <w:vAlign w:val="center"/>
          </w:tcPr>
          <w:p w14:paraId="7287F01C" w14:textId="77777777" w:rsidR="00435655" w:rsidRPr="00515EA8" w:rsidRDefault="00435655" w:rsidP="00532D87">
            <w:pPr>
              <w:widowControl w:val="0"/>
              <w:spacing w:before="40" w:after="40"/>
              <w:jc w:val="center"/>
              <w:outlineLvl w:val="0"/>
              <w:rPr>
                <w:rFonts w:eastAsia="Arial"/>
                <w:lang w:val="vi"/>
              </w:rPr>
            </w:pPr>
            <w:bookmarkStart w:id="245" w:name="_Toc162454823"/>
            <w:bookmarkStart w:id="246" w:name="_Toc162455968"/>
            <w:bookmarkStart w:id="247" w:name="_Toc162457109"/>
            <w:r w:rsidRPr="00515EA8">
              <w:rPr>
                <w:rFonts w:eastAsia="Arial"/>
                <w:lang w:val="vi"/>
              </w:rPr>
              <w:t>1.</w:t>
            </w:r>
            <w:bookmarkEnd w:id="245"/>
            <w:bookmarkEnd w:id="246"/>
            <w:bookmarkEnd w:id="247"/>
          </w:p>
        </w:tc>
        <w:tc>
          <w:tcPr>
            <w:tcW w:w="978" w:type="dxa"/>
            <w:vAlign w:val="center"/>
          </w:tcPr>
          <w:p w14:paraId="641353D6" w14:textId="77777777" w:rsidR="00435655" w:rsidRPr="00515EA8" w:rsidRDefault="00435655" w:rsidP="00532D87">
            <w:pPr>
              <w:widowControl w:val="0"/>
              <w:spacing w:before="40" w:after="40"/>
              <w:jc w:val="center"/>
              <w:outlineLvl w:val="0"/>
              <w:rPr>
                <w:rFonts w:eastAsia="Arial"/>
                <w:lang w:val="vi"/>
              </w:rPr>
            </w:pPr>
            <w:bookmarkStart w:id="248" w:name="_Toc162454824"/>
            <w:bookmarkStart w:id="249" w:name="_Toc162455969"/>
            <w:bookmarkStart w:id="250" w:name="_Toc162457110"/>
            <w:r w:rsidRPr="00515EA8">
              <w:rPr>
                <w:rFonts w:eastAsia="Arial"/>
                <w:lang w:val="vi"/>
              </w:rPr>
              <w:t>Khắc phục</w:t>
            </w:r>
            <w:r w:rsidRPr="00515EA8">
              <w:rPr>
                <w:rFonts w:eastAsia="Arial"/>
              </w:rPr>
              <w:t xml:space="preserve"> điểm</w:t>
            </w:r>
            <w:r w:rsidRPr="00515EA8">
              <w:rPr>
                <w:rFonts w:eastAsia="Arial"/>
                <w:lang w:val="vi"/>
              </w:rPr>
              <w:br/>
              <w:t>tồn tại</w:t>
            </w:r>
            <w:bookmarkEnd w:id="248"/>
            <w:bookmarkEnd w:id="249"/>
            <w:bookmarkEnd w:id="250"/>
          </w:p>
        </w:tc>
        <w:tc>
          <w:tcPr>
            <w:tcW w:w="3827" w:type="dxa"/>
            <w:vAlign w:val="center"/>
          </w:tcPr>
          <w:p w14:paraId="72FACA07" w14:textId="1F6385AE" w:rsidR="00435655" w:rsidRPr="00515EA8" w:rsidRDefault="00CE5BFC" w:rsidP="00532D87">
            <w:pPr>
              <w:widowControl w:val="0"/>
              <w:spacing w:before="40" w:after="40"/>
              <w:outlineLvl w:val="0"/>
              <w:rPr>
                <w:rFonts w:eastAsia="Arial"/>
                <w:lang w:val="en-US"/>
              </w:rPr>
            </w:pPr>
            <w:r w:rsidRPr="00515EA8">
              <w:rPr>
                <w:rFonts w:eastAsia="Arial"/>
                <w:lang w:val="en-US"/>
              </w:rPr>
              <w:t>Tiếp tục rà soát, bổ sung, hoàn thiện các qui định về</w:t>
            </w:r>
            <w:r w:rsidR="00892493" w:rsidRPr="00515EA8">
              <w:rPr>
                <w:rFonts w:eastAsia="Arial"/>
                <w:lang w:val="vi"/>
              </w:rPr>
              <w:t xml:space="preserve"> đánh giá năng lực của </w:t>
            </w:r>
            <w:r w:rsidRPr="00515EA8">
              <w:rPr>
                <w:rFonts w:eastAsia="Arial"/>
                <w:lang w:val="en-US"/>
              </w:rPr>
              <w:t>GV và nghiên cứu viên.</w:t>
            </w:r>
          </w:p>
        </w:tc>
        <w:tc>
          <w:tcPr>
            <w:tcW w:w="1417" w:type="dxa"/>
            <w:vAlign w:val="center"/>
          </w:tcPr>
          <w:p w14:paraId="25F18B59" w14:textId="3E63A8A1" w:rsidR="00435655" w:rsidRPr="00515EA8" w:rsidRDefault="00892493" w:rsidP="00532D87">
            <w:pPr>
              <w:widowControl w:val="0"/>
              <w:spacing w:before="40" w:after="40"/>
              <w:jc w:val="center"/>
              <w:outlineLvl w:val="0"/>
              <w:rPr>
                <w:rFonts w:eastAsia="Arial"/>
                <w:lang w:val="en-US"/>
              </w:rPr>
            </w:pPr>
            <w:r w:rsidRPr="00515EA8">
              <w:rPr>
                <w:rFonts w:eastAsia="Times New Roman"/>
                <w:lang w:val="en-US"/>
              </w:rPr>
              <w:t xml:space="preserve">Phòng </w:t>
            </w:r>
          </w:p>
          <w:p w14:paraId="3E7B9253" w14:textId="77777777" w:rsidR="00435655" w:rsidRPr="00515EA8" w:rsidRDefault="00435655" w:rsidP="00532D87">
            <w:pPr>
              <w:widowControl w:val="0"/>
              <w:spacing w:before="40" w:after="40"/>
              <w:jc w:val="center"/>
              <w:outlineLvl w:val="0"/>
              <w:rPr>
                <w:rFonts w:eastAsia="Arial"/>
                <w:lang w:val="vi"/>
              </w:rPr>
            </w:pPr>
            <w:bookmarkStart w:id="251" w:name="_Toc162454830"/>
            <w:bookmarkStart w:id="252" w:name="_Toc162455975"/>
            <w:bookmarkStart w:id="253" w:name="_Toc162457116"/>
            <w:r w:rsidRPr="00515EA8">
              <w:rPr>
                <w:rFonts w:eastAsia="Arial"/>
                <w:lang w:val="vi"/>
              </w:rPr>
              <w:t>TCCB</w:t>
            </w:r>
            <w:bookmarkEnd w:id="251"/>
            <w:bookmarkEnd w:id="252"/>
            <w:bookmarkEnd w:id="253"/>
          </w:p>
        </w:tc>
        <w:tc>
          <w:tcPr>
            <w:tcW w:w="1418" w:type="dxa"/>
            <w:vAlign w:val="center"/>
          </w:tcPr>
          <w:p w14:paraId="25A94E73" w14:textId="3F22CCFC" w:rsidR="00435655" w:rsidRPr="00515EA8" w:rsidRDefault="00CE5BFC" w:rsidP="00532D87">
            <w:pPr>
              <w:widowControl w:val="0"/>
              <w:spacing w:before="40" w:after="40"/>
              <w:jc w:val="center"/>
              <w:outlineLvl w:val="0"/>
              <w:rPr>
                <w:rFonts w:eastAsia="Arial"/>
                <w:lang w:val="en-US"/>
              </w:rPr>
            </w:pPr>
            <w:r w:rsidRPr="00515EA8">
              <w:rPr>
                <w:rFonts w:eastAsia="Arial"/>
              </w:rPr>
              <w:t>Định kì hàng năm</w:t>
            </w:r>
          </w:p>
        </w:tc>
        <w:tc>
          <w:tcPr>
            <w:tcW w:w="850" w:type="dxa"/>
          </w:tcPr>
          <w:p w14:paraId="6B335283" w14:textId="77777777" w:rsidR="00435655" w:rsidRPr="00515EA8" w:rsidRDefault="00435655" w:rsidP="00532D87">
            <w:pPr>
              <w:widowControl w:val="0"/>
              <w:spacing w:before="40" w:after="40"/>
              <w:jc w:val="center"/>
              <w:outlineLvl w:val="0"/>
              <w:rPr>
                <w:rFonts w:eastAsia="Arial"/>
              </w:rPr>
            </w:pPr>
          </w:p>
        </w:tc>
      </w:tr>
      <w:tr w:rsidR="00435655" w:rsidRPr="00515EA8" w14:paraId="61A0CCAC" w14:textId="77777777" w:rsidTr="00230C89">
        <w:tc>
          <w:tcPr>
            <w:tcW w:w="577" w:type="dxa"/>
            <w:vAlign w:val="center"/>
          </w:tcPr>
          <w:p w14:paraId="0A6520A3" w14:textId="77777777" w:rsidR="00435655" w:rsidRPr="00515EA8" w:rsidRDefault="00435655" w:rsidP="00532D87">
            <w:pPr>
              <w:widowControl w:val="0"/>
              <w:spacing w:before="40" w:after="40"/>
              <w:jc w:val="center"/>
              <w:outlineLvl w:val="0"/>
              <w:rPr>
                <w:rFonts w:eastAsia="Arial"/>
                <w:lang w:val="vi"/>
              </w:rPr>
            </w:pPr>
            <w:bookmarkStart w:id="254" w:name="_Toc162454832"/>
            <w:bookmarkStart w:id="255" w:name="_Toc162455977"/>
            <w:bookmarkStart w:id="256" w:name="_Toc162457118"/>
            <w:r w:rsidRPr="00515EA8">
              <w:rPr>
                <w:rFonts w:eastAsia="Arial"/>
                <w:lang w:val="vi"/>
              </w:rPr>
              <w:lastRenderedPageBreak/>
              <w:t>2.</w:t>
            </w:r>
            <w:bookmarkEnd w:id="254"/>
            <w:bookmarkEnd w:id="255"/>
            <w:bookmarkEnd w:id="256"/>
          </w:p>
        </w:tc>
        <w:tc>
          <w:tcPr>
            <w:tcW w:w="978" w:type="dxa"/>
            <w:vAlign w:val="center"/>
          </w:tcPr>
          <w:p w14:paraId="64A1B1A1" w14:textId="77777777" w:rsidR="00435655" w:rsidRPr="00515EA8" w:rsidRDefault="00435655" w:rsidP="00532D87">
            <w:pPr>
              <w:widowControl w:val="0"/>
              <w:spacing w:before="40" w:after="40"/>
              <w:jc w:val="center"/>
              <w:outlineLvl w:val="0"/>
              <w:rPr>
                <w:rFonts w:eastAsia="Arial"/>
                <w:lang w:val="vi"/>
              </w:rPr>
            </w:pPr>
            <w:bookmarkStart w:id="257" w:name="_Toc162454833"/>
            <w:bookmarkStart w:id="258" w:name="_Toc162455978"/>
            <w:bookmarkStart w:id="259" w:name="_Toc162457119"/>
            <w:r w:rsidRPr="00515EA8">
              <w:rPr>
                <w:rFonts w:eastAsia="Arial"/>
                <w:lang w:val="vi"/>
              </w:rPr>
              <w:t>Phát huy</w:t>
            </w:r>
            <w:r w:rsidRPr="00515EA8">
              <w:rPr>
                <w:rFonts w:eastAsia="Arial"/>
                <w:lang w:val="vi"/>
              </w:rPr>
              <w:br/>
              <w:t>điểm mạnh</w:t>
            </w:r>
            <w:bookmarkEnd w:id="257"/>
            <w:bookmarkEnd w:id="258"/>
            <w:bookmarkEnd w:id="259"/>
          </w:p>
        </w:tc>
        <w:tc>
          <w:tcPr>
            <w:tcW w:w="3827" w:type="dxa"/>
            <w:vAlign w:val="center"/>
          </w:tcPr>
          <w:p w14:paraId="2A2851F8" w14:textId="76D3B277" w:rsidR="00435655" w:rsidRPr="00515EA8" w:rsidRDefault="00CE5BFC" w:rsidP="00532D87">
            <w:pPr>
              <w:widowControl w:val="0"/>
              <w:spacing w:before="40" w:after="40"/>
              <w:outlineLvl w:val="0"/>
              <w:rPr>
                <w:rFonts w:eastAsia="Arial"/>
                <w:lang w:val="en-US"/>
              </w:rPr>
            </w:pPr>
            <w:r w:rsidRPr="00515EA8">
              <w:rPr>
                <w:rFonts w:eastAsia="Arial"/>
                <w:lang w:val="en-US"/>
              </w:rPr>
              <w:t>Tiếp tục cập nhật</w:t>
            </w:r>
            <w:r w:rsidR="00892493" w:rsidRPr="00515EA8">
              <w:rPr>
                <w:rFonts w:eastAsia="Arial"/>
              </w:rPr>
              <w:t xml:space="preserve"> các văn bản xác định năng lực của đội ngũ GV, nghiên cứu viên và </w:t>
            </w:r>
            <w:r w:rsidRPr="00515EA8">
              <w:rPr>
                <w:rFonts w:eastAsia="Arial"/>
                <w:lang w:val="en-US"/>
              </w:rPr>
              <w:t xml:space="preserve">định kì </w:t>
            </w:r>
            <w:r w:rsidR="00892493" w:rsidRPr="00515EA8">
              <w:rPr>
                <w:rFonts w:eastAsia="Arial"/>
              </w:rPr>
              <w:t>thực hiện đánh giá năng lực GV, nghiên cứu viên</w:t>
            </w:r>
            <w:r w:rsidRPr="00515EA8">
              <w:rPr>
                <w:rFonts w:eastAsia="Arial"/>
                <w:lang w:val="en-US"/>
              </w:rPr>
              <w:t xml:space="preserve"> theo qui định.</w:t>
            </w:r>
          </w:p>
        </w:tc>
        <w:tc>
          <w:tcPr>
            <w:tcW w:w="1417" w:type="dxa"/>
            <w:vAlign w:val="center"/>
          </w:tcPr>
          <w:p w14:paraId="7AA36B2F" w14:textId="77777777" w:rsidR="00CE5BFC" w:rsidRPr="00515EA8" w:rsidRDefault="00435655" w:rsidP="00532D87">
            <w:pPr>
              <w:widowControl w:val="0"/>
              <w:spacing w:before="40" w:after="40"/>
              <w:jc w:val="center"/>
              <w:outlineLvl w:val="0"/>
              <w:rPr>
                <w:rFonts w:eastAsia="Arial"/>
                <w:lang w:val="en-US"/>
              </w:rPr>
            </w:pPr>
            <w:bookmarkStart w:id="260" w:name="_Toc162454835"/>
            <w:bookmarkStart w:id="261" w:name="_Toc162455980"/>
            <w:bookmarkStart w:id="262" w:name="_Toc162457121"/>
            <w:r w:rsidRPr="00515EA8">
              <w:rPr>
                <w:rFonts w:eastAsia="Times New Roman"/>
                <w:lang w:val="vi"/>
              </w:rPr>
              <w:t xml:space="preserve">Khoa </w:t>
            </w:r>
            <w:r w:rsidRPr="00515EA8">
              <w:rPr>
                <w:rFonts w:eastAsia="Arial"/>
              </w:rPr>
              <w:t>Sinh học</w:t>
            </w:r>
            <w:bookmarkEnd w:id="260"/>
            <w:bookmarkEnd w:id="261"/>
            <w:bookmarkEnd w:id="262"/>
            <w:r w:rsidR="00CE5BFC" w:rsidRPr="00515EA8">
              <w:rPr>
                <w:rFonts w:eastAsia="Arial"/>
                <w:lang w:val="en-US"/>
              </w:rPr>
              <w:t xml:space="preserve">, Phòng </w:t>
            </w:r>
          </w:p>
          <w:p w14:paraId="67DD60D2" w14:textId="6A53DD03" w:rsidR="00435655" w:rsidRPr="00515EA8" w:rsidRDefault="00CE5BFC" w:rsidP="00532D87">
            <w:pPr>
              <w:widowControl w:val="0"/>
              <w:spacing w:before="40" w:after="40"/>
              <w:jc w:val="center"/>
              <w:outlineLvl w:val="0"/>
              <w:rPr>
                <w:rFonts w:eastAsia="Arial"/>
                <w:lang w:val="en-US"/>
              </w:rPr>
            </w:pPr>
            <w:r w:rsidRPr="00515EA8">
              <w:rPr>
                <w:rFonts w:eastAsia="Arial"/>
                <w:lang w:val="en-US"/>
              </w:rPr>
              <w:t>TCCB</w:t>
            </w:r>
          </w:p>
        </w:tc>
        <w:tc>
          <w:tcPr>
            <w:tcW w:w="1418" w:type="dxa"/>
            <w:vAlign w:val="center"/>
          </w:tcPr>
          <w:p w14:paraId="32D84E4D" w14:textId="7F8D366D" w:rsidR="00435655" w:rsidRPr="00515EA8" w:rsidRDefault="00CE5BFC" w:rsidP="00532D87">
            <w:pPr>
              <w:widowControl w:val="0"/>
              <w:spacing w:before="40" w:after="40"/>
              <w:jc w:val="center"/>
              <w:outlineLvl w:val="0"/>
              <w:rPr>
                <w:rFonts w:eastAsia="Arial"/>
                <w:lang w:val="en-US"/>
              </w:rPr>
            </w:pPr>
            <w:r w:rsidRPr="00515EA8">
              <w:rPr>
                <w:rFonts w:eastAsia="Arial"/>
              </w:rPr>
              <w:t>Định kì hàng năm</w:t>
            </w:r>
            <w:r w:rsidR="00230C89" w:rsidRPr="00515EA8">
              <w:rPr>
                <w:rFonts w:eastAsia="Arial"/>
                <w:lang w:val="en-US"/>
              </w:rPr>
              <w:t>.</w:t>
            </w:r>
          </w:p>
        </w:tc>
        <w:tc>
          <w:tcPr>
            <w:tcW w:w="850" w:type="dxa"/>
          </w:tcPr>
          <w:p w14:paraId="2F40BD09" w14:textId="77777777" w:rsidR="00435655" w:rsidRPr="00515EA8" w:rsidRDefault="00435655" w:rsidP="00532D87">
            <w:pPr>
              <w:widowControl w:val="0"/>
              <w:spacing w:before="40" w:after="40"/>
              <w:jc w:val="center"/>
              <w:outlineLvl w:val="0"/>
              <w:rPr>
                <w:rFonts w:eastAsia="Arial"/>
              </w:rPr>
            </w:pPr>
          </w:p>
        </w:tc>
      </w:tr>
    </w:tbl>
    <w:p w14:paraId="53732DF0" w14:textId="59CFEB0A" w:rsidR="00EC0676" w:rsidRPr="00515EA8" w:rsidRDefault="00216788" w:rsidP="00A663A3">
      <w:pPr>
        <w:widowControl w:val="0"/>
        <w:spacing w:line="312" w:lineRule="auto"/>
        <w:ind w:firstLine="567"/>
        <w:outlineLvl w:val="3"/>
        <w:rPr>
          <w:rFonts w:eastAsia="Times New Roman"/>
          <w:iCs/>
        </w:rPr>
      </w:pPr>
      <w:r w:rsidRPr="00515EA8">
        <w:rPr>
          <w:rFonts w:eastAsia="Times New Roman"/>
          <w:i/>
        </w:rPr>
        <w:t>5. Tự đánh giá</w:t>
      </w:r>
      <w:r w:rsidRPr="00515EA8">
        <w:rPr>
          <w:rFonts w:eastAsia="Times New Roman"/>
          <w:iCs/>
        </w:rPr>
        <w:t>: Đ</w:t>
      </w:r>
      <w:r w:rsidR="007D6CAB" w:rsidRPr="00515EA8">
        <w:rPr>
          <w:rFonts w:eastAsia="Times New Roman"/>
          <w:iCs/>
          <w:lang w:val="en-US"/>
        </w:rPr>
        <w:t>ạ</w:t>
      </w:r>
      <w:r w:rsidRPr="00515EA8">
        <w:rPr>
          <w:rFonts w:eastAsia="Times New Roman"/>
          <w:iCs/>
        </w:rPr>
        <w:t>t (mức 5/7)</w:t>
      </w:r>
      <w:r w:rsidR="00EC0676" w:rsidRPr="00515EA8">
        <w:rPr>
          <w:rFonts w:eastAsia="Times New Roman"/>
          <w:iCs/>
        </w:rPr>
        <w:t>.</w:t>
      </w:r>
    </w:p>
    <w:p w14:paraId="3C340A99" w14:textId="77777777" w:rsidR="00435655" w:rsidRPr="00515EA8" w:rsidRDefault="00435655" w:rsidP="002E03F4">
      <w:pPr>
        <w:widowControl w:val="0"/>
        <w:spacing w:before="0" w:line="312" w:lineRule="auto"/>
        <w:ind w:firstLine="567"/>
        <w:outlineLvl w:val="3"/>
        <w:rPr>
          <w:rFonts w:eastAsia="Times New Roman"/>
          <w:iCs/>
          <w:lang w:val="en-US"/>
        </w:rPr>
      </w:pPr>
    </w:p>
    <w:p w14:paraId="0B157899" w14:textId="0641D5C9" w:rsidR="003D2227" w:rsidRPr="00515EA8" w:rsidRDefault="003D2227" w:rsidP="00215776">
      <w:pPr>
        <w:pStyle w:val="Heading3"/>
        <w:spacing w:line="312" w:lineRule="auto"/>
        <w:ind w:firstLine="567"/>
        <w:rPr>
          <w:rFonts w:eastAsia="Times New Roman"/>
          <w:b w:val="0"/>
          <w:bCs w:val="0"/>
          <w:i w:val="0"/>
          <w:iCs w:val="0"/>
          <w:color w:val="000000"/>
          <w:sz w:val="26"/>
          <w:szCs w:val="26"/>
        </w:rPr>
      </w:pPr>
      <w:r w:rsidRPr="00515EA8">
        <w:rPr>
          <w:rFonts w:eastAsia="Times New Roman"/>
          <w:b w:val="0"/>
          <w:bCs w:val="0"/>
          <w:i w:val="0"/>
          <w:iCs w:val="0"/>
          <w:color w:val="000000"/>
          <w:sz w:val="26"/>
          <w:szCs w:val="26"/>
        </w:rPr>
        <w:t xml:space="preserve">Tiêu chí 6.5. Nhu cầu về đào tạo và phát triển chuyên môn của đội ngũ </w:t>
      </w:r>
      <w:r w:rsidR="00230C89" w:rsidRPr="00515EA8">
        <w:rPr>
          <w:rFonts w:eastAsia="Times New Roman"/>
          <w:b w:val="0"/>
          <w:bCs w:val="0"/>
          <w:i w:val="0"/>
          <w:iCs w:val="0"/>
          <w:color w:val="000000"/>
          <w:sz w:val="26"/>
          <w:szCs w:val="26"/>
          <w:lang w:val="en-US"/>
        </w:rPr>
        <w:t>giảng viên</w:t>
      </w:r>
      <w:r w:rsidRPr="00515EA8">
        <w:rPr>
          <w:rFonts w:eastAsia="Times New Roman"/>
          <w:b w:val="0"/>
          <w:bCs w:val="0"/>
          <w:i w:val="0"/>
          <w:iCs w:val="0"/>
          <w:color w:val="000000"/>
          <w:sz w:val="26"/>
          <w:szCs w:val="26"/>
        </w:rPr>
        <w:t>, nghiên cứu viên được xác định và có các hoạt động triển khai để đáp ứng nhu cầu đó</w:t>
      </w:r>
    </w:p>
    <w:p w14:paraId="51C0304A" w14:textId="6D015D97" w:rsidR="003D2227" w:rsidRPr="00515EA8" w:rsidRDefault="00135B44" w:rsidP="00215776">
      <w:pPr>
        <w:widowControl w:val="0"/>
        <w:spacing w:before="0" w:line="312" w:lineRule="auto"/>
        <w:ind w:firstLine="567"/>
        <w:rPr>
          <w:rFonts w:eastAsia="Times New Roman"/>
          <w:i/>
        </w:rPr>
      </w:pPr>
      <w:bookmarkStart w:id="263" w:name="_heading=h.2t38yw4" w:colFirst="0" w:colLast="0"/>
      <w:bookmarkStart w:id="264" w:name="_heading=h.188j93x" w:colFirst="0" w:colLast="0"/>
      <w:bookmarkEnd w:id="263"/>
      <w:bookmarkEnd w:id="264"/>
      <w:r w:rsidRPr="00515EA8">
        <w:rPr>
          <w:rFonts w:eastAsia="Times New Roman"/>
          <w:i/>
        </w:rPr>
        <w:t>1. Mô tả hiện trạng</w:t>
      </w:r>
    </w:p>
    <w:p w14:paraId="45286D9D" w14:textId="136E9D8B" w:rsidR="00EC0676" w:rsidRPr="00515EA8" w:rsidRDefault="007E260D" w:rsidP="00215776">
      <w:pPr>
        <w:widowControl w:val="0"/>
        <w:spacing w:before="0" w:line="312" w:lineRule="auto"/>
        <w:ind w:firstLine="567"/>
        <w:rPr>
          <w:rFonts w:eastAsia="Times New Roman"/>
          <w:iCs/>
          <w:lang w:val="en-US"/>
        </w:rPr>
      </w:pPr>
      <w:r w:rsidRPr="00515EA8">
        <w:rPr>
          <w:rFonts w:eastAsia="Times New Roman"/>
          <w:iCs/>
          <w:lang w:val="en-US"/>
        </w:rPr>
        <w:t>Nhà trường</w:t>
      </w:r>
      <w:r w:rsidR="00386A3E" w:rsidRPr="00515EA8">
        <w:rPr>
          <w:rFonts w:eastAsia="Times New Roman"/>
          <w:iCs/>
          <w:lang w:val="en-US"/>
        </w:rPr>
        <w:t xml:space="preserve"> </w:t>
      </w:r>
      <w:r w:rsidR="00386A3E" w:rsidRPr="00515EA8">
        <w:rPr>
          <w:rFonts w:eastAsia="Times New Roman"/>
          <w:iCs/>
          <w:color w:val="00B0F0"/>
          <w:lang w:val="en-US"/>
        </w:rPr>
        <w:t xml:space="preserve">thực hiện khảo sát/đánh giá nhu cầu đào tạo/bồi dưỡng chuyên môn, nghiệp vụ của đội ngũ GV </w:t>
      </w:r>
      <w:r w:rsidR="00386A3E" w:rsidRPr="00515EA8">
        <w:rPr>
          <w:rFonts w:eastAsia="Times New Roman"/>
          <w:iCs/>
          <w:lang w:val="en-US"/>
        </w:rPr>
        <w:t>t</w:t>
      </w:r>
      <w:r w:rsidR="00EC0676" w:rsidRPr="00515EA8">
        <w:rPr>
          <w:rFonts w:eastAsia="Times New Roman"/>
          <w:iCs/>
          <w:lang w:val="en-US"/>
        </w:rPr>
        <w:t xml:space="preserve">rên cơ sở các văn bản </w:t>
      </w:r>
      <w:r w:rsidR="00E62A12" w:rsidRPr="00515EA8">
        <w:rPr>
          <w:rFonts w:eastAsia="Times New Roman"/>
          <w:iCs/>
          <w:lang w:val="en-US"/>
        </w:rPr>
        <w:t xml:space="preserve">qui </w:t>
      </w:r>
      <w:r w:rsidR="00EC0676" w:rsidRPr="00515EA8">
        <w:rPr>
          <w:rFonts w:eastAsia="Times New Roman"/>
          <w:iCs/>
          <w:lang w:val="en-US"/>
        </w:rPr>
        <w:t xml:space="preserve">định của Chính phủ tại Nghị định số 101/2017/NĐ-CP, Nghị định số 89/2021/NĐ-CP về sửa đổi bổ sung một số điều của Nghị định số 101/2017/NĐ-CP về đào tạo, bồi dưỡng </w:t>
      </w:r>
      <w:r w:rsidR="005512B8" w:rsidRPr="00515EA8">
        <w:rPr>
          <w:rFonts w:eastAsia="Times New Roman"/>
          <w:iCs/>
          <w:lang w:val="en-US"/>
        </w:rPr>
        <w:t>CB</w:t>
      </w:r>
      <w:r w:rsidR="00EC0676" w:rsidRPr="00515EA8">
        <w:rPr>
          <w:rFonts w:eastAsia="Times New Roman"/>
          <w:iCs/>
          <w:lang w:val="en-US"/>
        </w:rPr>
        <w:t>, công chức, viên chức</w:t>
      </w:r>
      <w:r w:rsidR="00230C89" w:rsidRPr="00515EA8">
        <w:rPr>
          <w:rFonts w:eastAsia="Times New Roman"/>
          <w:iCs/>
          <w:lang w:val="en-US"/>
        </w:rPr>
        <w:t xml:space="preserve"> </w:t>
      </w:r>
      <w:r w:rsidR="00230C89" w:rsidRPr="00515EA8">
        <w:rPr>
          <w:rFonts w:eastAsia="Times New Roman"/>
          <w:lang w:val="en-US"/>
        </w:rPr>
        <w:t>[</w:t>
      </w:r>
      <w:r w:rsidR="00230C89" w:rsidRPr="00515EA8">
        <w:rPr>
          <w:rFonts w:eastAsia="Times New Roman"/>
          <w:color w:val="FF0000"/>
          <w:lang w:val="en-US"/>
        </w:rPr>
        <w:t>H6.06.05.01</w:t>
      </w:r>
      <w:r w:rsidR="00230C89" w:rsidRPr="00515EA8">
        <w:rPr>
          <w:rFonts w:eastAsia="Times New Roman"/>
          <w:lang w:val="en-US"/>
        </w:rPr>
        <w:t>]</w:t>
      </w:r>
      <w:r w:rsidR="00EC0676" w:rsidRPr="00515EA8">
        <w:rPr>
          <w:rFonts w:eastAsia="Times New Roman"/>
          <w:iCs/>
          <w:lang w:val="en-US"/>
        </w:rPr>
        <w:t xml:space="preserve">; các </w:t>
      </w:r>
      <w:r w:rsidR="00E62A12" w:rsidRPr="00515EA8">
        <w:rPr>
          <w:rFonts w:eastAsia="Times New Roman"/>
          <w:iCs/>
          <w:lang w:val="en-US"/>
        </w:rPr>
        <w:t xml:space="preserve">qui </w:t>
      </w:r>
      <w:r w:rsidR="00EC0676" w:rsidRPr="00515EA8">
        <w:rPr>
          <w:rFonts w:eastAsia="Times New Roman"/>
          <w:iCs/>
          <w:lang w:val="en-US"/>
        </w:rPr>
        <w:t xml:space="preserve">định về tiêu chuẩn chức danh nghề nghiệp đối với GV tại Thông tư số 40/2020/TT-BGDĐT ngày 20/10/2020 </w:t>
      </w:r>
      <w:r w:rsidR="00E62A12" w:rsidRPr="00515EA8">
        <w:rPr>
          <w:rFonts w:eastAsia="Times New Roman"/>
          <w:iCs/>
          <w:lang w:val="en-US"/>
        </w:rPr>
        <w:t xml:space="preserve">qui </w:t>
      </w:r>
      <w:r w:rsidR="00EC0676" w:rsidRPr="00515EA8">
        <w:rPr>
          <w:rFonts w:eastAsia="Times New Roman"/>
          <w:iCs/>
          <w:lang w:val="en-US"/>
        </w:rPr>
        <w:t>định đối với VC phải có chứng chỉ bồi dưỡng tiêu chuẩn chức danh nghề nghiệp theo các hạng I, II, III</w:t>
      </w:r>
      <w:r w:rsidR="00167028" w:rsidRPr="00515EA8">
        <w:rPr>
          <w:rFonts w:eastAsia="Times New Roman"/>
          <w:iCs/>
          <w:lang w:val="en-US"/>
        </w:rPr>
        <w:t xml:space="preserve"> </w:t>
      </w:r>
      <w:r w:rsidR="00167028" w:rsidRPr="00515EA8">
        <w:rPr>
          <w:rFonts w:eastAsia="Times New Roman"/>
          <w:lang w:val="en-US"/>
        </w:rPr>
        <w:t>[</w:t>
      </w:r>
      <w:r w:rsidR="00167028" w:rsidRPr="00515EA8">
        <w:rPr>
          <w:rFonts w:eastAsia="Times New Roman"/>
          <w:color w:val="FF0000"/>
          <w:lang w:val="en-US"/>
        </w:rPr>
        <w:t>H6.06.05.02</w:t>
      </w:r>
      <w:r w:rsidR="00167028" w:rsidRPr="00515EA8">
        <w:rPr>
          <w:rFonts w:eastAsia="Times New Roman"/>
          <w:lang w:val="en-US"/>
        </w:rPr>
        <w:t>]</w:t>
      </w:r>
      <w:r w:rsidR="00EC0676" w:rsidRPr="00515EA8">
        <w:rPr>
          <w:rFonts w:eastAsia="Times New Roman"/>
          <w:iCs/>
          <w:lang w:val="en-US"/>
        </w:rPr>
        <w:t xml:space="preserve">. Tại Chiến lược phát triển </w:t>
      </w:r>
      <w:r w:rsidRPr="00515EA8">
        <w:rPr>
          <w:rFonts w:eastAsia="Times New Roman"/>
          <w:iCs/>
          <w:lang w:val="en-US"/>
        </w:rPr>
        <w:t>Nhà trường</w:t>
      </w:r>
      <w:r w:rsidR="00EC0676" w:rsidRPr="00515EA8">
        <w:rPr>
          <w:rFonts w:eastAsia="Times New Roman"/>
          <w:iCs/>
          <w:lang w:val="en-US"/>
        </w:rPr>
        <w:t xml:space="preserve"> theo các giai đoạn; </w:t>
      </w:r>
      <w:r w:rsidR="00EC0676" w:rsidRPr="00515EA8">
        <w:rPr>
          <w:rFonts w:eastAsia="Times New Roman"/>
          <w:iCs/>
          <w:color w:val="00B0F0"/>
          <w:lang w:val="en-US"/>
        </w:rPr>
        <w:t>Kế hoạch phát triển đội ngũ GV giai đoạn 2016-2020 đã đặt ra các chỉ tiêu phát triển đội ngũ GV</w:t>
      </w:r>
      <w:r w:rsidR="00EC0676" w:rsidRPr="00515EA8">
        <w:rPr>
          <w:rFonts w:eastAsia="Times New Roman"/>
          <w:iCs/>
          <w:lang w:val="en-US"/>
        </w:rPr>
        <w:t xml:space="preserve">; </w:t>
      </w:r>
      <w:r w:rsidR="00E62A12" w:rsidRPr="00515EA8">
        <w:rPr>
          <w:rFonts w:eastAsia="Times New Roman"/>
          <w:iCs/>
          <w:lang w:val="en-US"/>
        </w:rPr>
        <w:t xml:space="preserve">Qui </w:t>
      </w:r>
      <w:r w:rsidR="00EC0676" w:rsidRPr="00515EA8">
        <w:rPr>
          <w:rFonts w:eastAsia="Times New Roman"/>
          <w:iCs/>
          <w:lang w:val="en-US"/>
        </w:rPr>
        <w:t xml:space="preserve">chế đào tạo, bồi dưỡng viên chức và người lao động </w:t>
      </w:r>
      <w:r w:rsidR="00A52702" w:rsidRPr="00515EA8">
        <w:rPr>
          <w:rFonts w:eastAsia="Times New Roman"/>
          <w:iCs/>
          <w:lang w:val="en-US"/>
        </w:rPr>
        <w:t>Trường ĐH Vinh</w:t>
      </w:r>
      <w:r w:rsidR="00EC0676" w:rsidRPr="00515EA8">
        <w:rPr>
          <w:rFonts w:eastAsia="Times New Roman"/>
          <w:iCs/>
          <w:lang w:val="en-US"/>
        </w:rPr>
        <w:t xml:space="preserve"> (Q</w:t>
      </w:r>
      <w:r w:rsidR="00167028" w:rsidRPr="00515EA8">
        <w:rPr>
          <w:rFonts w:eastAsia="Times New Roman"/>
          <w:iCs/>
          <w:lang w:val="en-US"/>
        </w:rPr>
        <w:t>uyết định</w:t>
      </w:r>
      <w:r w:rsidR="00EC0676" w:rsidRPr="00515EA8">
        <w:rPr>
          <w:rFonts w:eastAsia="Times New Roman"/>
          <w:iCs/>
          <w:lang w:val="en-US"/>
        </w:rPr>
        <w:t xml:space="preserve"> số 96/QĐ-ĐHV ngày 13/01/2021</w:t>
      </w:r>
      <w:r w:rsidR="00167028" w:rsidRPr="00515EA8">
        <w:rPr>
          <w:rFonts w:eastAsia="Times New Roman"/>
          <w:iCs/>
          <w:lang w:val="en-US"/>
        </w:rPr>
        <w:t xml:space="preserve"> </w:t>
      </w:r>
      <w:r w:rsidR="00167028" w:rsidRPr="00515EA8">
        <w:rPr>
          <w:rFonts w:eastAsia="Times New Roman"/>
          <w:lang w:val="en-US"/>
        </w:rPr>
        <w:t>[</w:t>
      </w:r>
      <w:r w:rsidR="00167028" w:rsidRPr="00515EA8">
        <w:rPr>
          <w:rFonts w:eastAsia="Times New Roman"/>
          <w:color w:val="FF0000"/>
          <w:lang w:val="en-US"/>
        </w:rPr>
        <w:t>H6.06.05.03</w:t>
      </w:r>
      <w:r w:rsidR="00167028" w:rsidRPr="00515EA8">
        <w:rPr>
          <w:rFonts w:eastAsia="Times New Roman"/>
          <w:lang w:val="en-US"/>
        </w:rPr>
        <w:t>]</w:t>
      </w:r>
      <w:r w:rsidR="00EC0676" w:rsidRPr="00515EA8">
        <w:rPr>
          <w:rFonts w:eastAsia="Times New Roman"/>
          <w:iCs/>
          <w:lang w:val="en-US"/>
        </w:rPr>
        <w:t xml:space="preserve">; </w:t>
      </w:r>
      <w:r w:rsidR="00E62A12" w:rsidRPr="00515EA8">
        <w:rPr>
          <w:rFonts w:eastAsia="Times New Roman"/>
          <w:iCs/>
          <w:lang w:val="en-US"/>
        </w:rPr>
        <w:t xml:space="preserve">Qui </w:t>
      </w:r>
      <w:r w:rsidR="00EC0676" w:rsidRPr="00515EA8">
        <w:rPr>
          <w:rFonts w:eastAsia="Times New Roman"/>
          <w:iCs/>
          <w:lang w:val="en-US"/>
        </w:rPr>
        <w:t xml:space="preserve">chế quản </w:t>
      </w:r>
      <w:r w:rsidR="00E62A12" w:rsidRPr="00515EA8">
        <w:rPr>
          <w:rFonts w:eastAsia="Times New Roman"/>
          <w:iCs/>
          <w:lang w:val="en-US"/>
        </w:rPr>
        <w:t>lí</w:t>
      </w:r>
      <w:r w:rsidR="00EC0676" w:rsidRPr="00515EA8">
        <w:rPr>
          <w:rFonts w:eastAsia="Times New Roman"/>
          <w:iCs/>
          <w:lang w:val="en-US"/>
        </w:rPr>
        <w:t xml:space="preserve"> </w:t>
      </w:r>
      <w:r w:rsidR="005512B8" w:rsidRPr="00515EA8">
        <w:rPr>
          <w:rFonts w:eastAsia="Times New Roman"/>
          <w:iCs/>
          <w:lang w:val="en-US"/>
        </w:rPr>
        <w:t>CB</w:t>
      </w:r>
      <w:r w:rsidR="00EC0676" w:rsidRPr="00515EA8">
        <w:rPr>
          <w:rFonts w:eastAsia="Times New Roman"/>
          <w:iCs/>
          <w:lang w:val="en-US"/>
        </w:rPr>
        <w:t>, công chức, viên chức học tập, công tác ở nước ngoài (</w:t>
      </w:r>
      <w:r w:rsidR="00167028" w:rsidRPr="00515EA8">
        <w:rPr>
          <w:rFonts w:eastAsia="Times New Roman"/>
          <w:iCs/>
          <w:lang w:val="en-US"/>
        </w:rPr>
        <w:t>Quyết định</w:t>
      </w:r>
      <w:r w:rsidR="00EC0676" w:rsidRPr="00515EA8">
        <w:rPr>
          <w:rFonts w:eastAsia="Times New Roman"/>
          <w:iCs/>
          <w:lang w:val="en-US"/>
        </w:rPr>
        <w:t xml:space="preserve"> số 1051/QĐ-ĐHV ngày 22/9/2017</w:t>
      </w:r>
      <w:r w:rsidR="00167028" w:rsidRPr="00515EA8">
        <w:rPr>
          <w:rFonts w:eastAsia="Times New Roman"/>
          <w:iCs/>
          <w:lang w:val="en-US"/>
        </w:rPr>
        <w:t xml:space="preserve"> </w:t>
      </w:r>
      <w:r w:rsidR="00167028" w:rsidRPr="00515EA8">
        <w:rPr>
          <w:rFonts w:eastAsia="Times New Roman"/>
          <w:lang w:val="en-US"/>
        </w:rPr>
        <w:t>[</w:t>
      </w:r>
      <w:r w:rsidR="00167028" w:rsidRPr="00515EA8">
        <w:rPr>
          <w:rFonts w:eastAsia="Times New Roman"/>
          <w:color w:val="FF0000"/>
          <w:lang w:val="en-US"/>
        </w:rPr>
        <w:t>H6.06.05.04</w:t>
      </w:r>
      <w:r w:rsidR="00167028" w:rsidRPr="00515EA8">
        <w:rPr>
          <w:rFonts w:eastAsia="Times New Roman"/>
          <w:lang w:val="en-US"/>
        </w:rPr>
        <w:t>]</w:t>
      </w:r>
      <w:r w:rsidR="00EC0676" w:rsidRPr="00515EA8">
        <w:rPr>
          <w:rFonts w:eastAsia="Times New Roman"/>
          <w:iCs/>
          <w:lang w:val="en-US"/>
        </w:rPr>
        <w:t xml:space="preserve">); hằng năm </w:t>
      </w:r>
      <w:r w:rsidRPr="00515EA8">
        <w:rPr>
          <w:rFonts w:eastAsia="Times New Roman"/>
          <w:iCs/>
          <w:color w:val="00B0F0"/>
          <w:lang w:val="en-US"/>
        </w:rPr>
        <w:t>Nhà trường</w:t>
      </w:r>
      <w:r w:rsidR="00EC0676" w:rsidRPr="00515EA8">
        <w:rPr>
          <w:rFonts w:eastAsia="Times New Roman"/>
          <w:iCs/>
          <w:color w:val="00B0F0"/>
          <w:lang w:val="en-US"/>
        </w:rPr>
        <w:t xml:space="preserve"> có tổ chức khảo sát nhu cầu đào tạo, bồi dưỡng chuyên môn, nghiệp vụ  từ các đơn vị</w:t>
      </w:r>
      <w:r w:rsidR="00EC0676" w:rsidRPr="00515EA8">
        <w:rPr>
          <w:rFonts w:eastAsia="Times New Roman"/>
          <w:iCs/>
          <w:lang w:val="en-US"/>
        </w:rPr>
        <w:t>. Phòng TCCB là đơn vị thường trực để thu thập các nhu cầu đào tạo, bồi dưỡng từ các đơn vị thuộc Trường (</w:t>
      </w:r>
      <w:r w:rsidR="00167028" w:rsidRPr="00515EA8">
        <w:rPr>
          <w:rFonts w:eastAsia="Times New Roman"/>
          <w:iCs/>
          <w:lang w:val="en-US"/>
        </w:rPr>
        <w:t>Quyết định s</w:t>
      </w:r>
      <w:r w:rsidR="00EC0676" w:rsidRPr="00515EA8">
        <w:rPr>
          <w:rFonts w:eastAsia="Times New Roman"/>
          <w:iCs/>
          <w:lang w:val="en-US"/>
        </w:rPr>
        <w:t>ố 49/ĐHV-TCCB ngày 11/01/2019)</w:t>
      </w:r>
      <w:r w:rsidR="00167028" w:rsidRPr="00515EA8">
        <w:rPr>
          <w:rFonts w:eastAsia="Times New Roman"/>
          <w:iCs/>
          <w:lang w:val="en-US"/>
        </w:rPr>
        <w:t xml:space="preserve"> </w:t>
      </w:r>
      <w:r w:rsidR="00167028" w:rsidRPr="00515EA8">
        <w:rPr>
          <w:rFonts w:eastAsia="Times New Roman"/>
          <w:lang w:val="en-US"/>
        </w:rPr>
        <w:t>[</w:t>
      </w:r>
      <w:r w:rsidR="00167028" w:rsidRPr="00515EA8">
        <w:rPr>
          <w:rFonts w:eastAsia="Times New Roman"/>
          <w:color w:val="FF0000"/>
          <w:lang w:val="en-US"/>
        </w:rPr>
        <w:t>H6.06.05.05</w:t>
      </w:r>
      <w:r w:rsidR="00167028" w:rsidRPr="00515EA8">
        <w:rPr>
          <w:rFonts w:eastAsia="Times New Roman"/>
          <w:lang w:val="en-US"/>
        </w:rPr>
        <w:t>]</w:t>
      </w:r>
      <w:r w:rsidR="00EC0676" w:rsidRPr="00515EA8">
        <w:rPr>
          <w:rFonts w:eastAsia="Times New Roman"/>
          <w:iCs/>
          <w:lang w:val="en-US"/>
        </w:rPr>
        <w:t xml:space="preserve">; nhu cầu đào tạo tiến sĩ, nhu cầu nâng cao năng lực ngoại ngữ, bồi dưỡng chuyên môn nghiệp vụ về lãnh đạo, quản </w:t>
      </w:r>
      <w:r w:rsidR="00E62A12" w:rsidRPr="00515EA8">
        <w:rPr>
          <w:rFonts w:eastAsia="Times New Roman"/>
          <w:iCs/>
          <w:lang w:val="en-US"/>
        </w:rPr>
        <w:t>lí</w:t>
      </w:r>
      <w:r w:rsidR="00EC0676" w:rsidRPr="00515EA8">
        <w:rPr>
          <w:rFonts w:eastAsia="Times New Roman"/>
          <w:iCs/>
          <w:lang w:val="en-US"/>
        </w:rPr>
        <w:t xml:space="preserve"> các cấp... (</w:t>
      </w:r>
      <w:r w:rsidR="00167028" w:rsidRPr="00515EA8">
        <w:rPr>
          <w:rFonts w:eastAsia="Times New Roman"/>
          <w:iCs/>
          <w:lang w:val="en-US"/>
        </w:rPr>
        <w:t xml:space="preserve">Quyết định </w:t>
      </w:r>
      <w:r w:rsidR="00EC0676" w:rsidRPr="00515EA8">
        <w:rPr>
          <w:rFonts w:eastAsia="Times New Roman"/>
          <w:iCs/>
          <w:lang w:val="en-US"/>
        </w:rPr>
        <w:t xml:space="preserve">số 621/ĐHV-TCCB ngày 5/6/2017, số 200/ĐHV-BQLDANN ngày 10/3/2019, </w:t>
      </w:r>
      <w:r w:rsidR="00167028" w:rsidRPr="00515EA8">
        <w:rPr>
          <w:rFonts w:eastAsia="Times New Roman"/>
          <w:iCs/>
          <w:lang w:val="en-US"/>
        </w:rPr>
        <w:t xml:space="preserve">Quyết định </w:t>
      </w:r>
      <w:r w:rsidR="00EC0676" w:rsidRPr="00515EA8">
        <w:rPr>
          <w:rFonts w:eastAsia="Times New Roman"/>
          <w:iCs/>
          <w:lang w:val="en-US"/>
        </w:rPr>
        <w:t>số 85/ĐHV-TCCB ngày 03/02/2023</w:t>
      </w:r>
      <w:r w:rsidR="00167028" w:rsidRPr="00515EA8">
        <w:rPr>
          <w:rFonts w:eastAsia="Times New Roman"/>
          <w:iCs/>
          <w:lang w:val="en-US"/>
        </w:rPr>
        <w:t xml:space="preserve"> </w:t>
      </w:r>
      <w:r w:rsidR="00167028" w:rsidRPr="00515EA8">
        <w:rPr>
          <w:rFonts w:eastAsia="Times New Roman"/>
          <w:lang w:val="en-US"/>
        </w:rPr>
        <w:t>[</w:t>
      </w:r>
      <w:r w:rsidR="00167028" w:rsidRPr="00515EA8">
        <w:rPr>
          <w:rFonts w:eastAsia="Times New Roman"/>
          <w:color w:val="FF0000"/>
          <w:lang w:val="en-US"/>
        </w:rPr>
        <w:t>H6.06.05.0</w:t>
      </w:r>
      <w:r w:rsidR="005F7AFF" w:rsidRPr="00515EA8">
        <w:rPr>
          <w:rFonts w:eastAsia="Times New Roman"/>
          <w:color w:val="FF0000"/>
          <w:lang w:val="en-US"/>
        </w:rPr>
        <w:t>6</w:t>
      </w:r>
      <w:r w:rsidR="00167028" w:rsidRPr="00515EA8">
        <w:rPr>
          <w:rFonts w:eastAsia="Times New Roman"/>
          <w:lang w:val="en-US"/>
        </w:rPr>
        <w:t>]</w:t>
      </w:r>
      <w:r w:rsidR="00EC0676" w:rsidRPr="00515EA8">
        <w:rPr>
          <w:rFonts w:eastAsia="Times New Roman"/>
          <w:iCs/>
          <w:lang w:val="en-US"/>
        </w:rPr>
        <w:t xml:space="preserve">). </w:t>
      </w:r>
      <w:r w:rsidR="00EC0676" w:rsidRPr="00515EA8">
        <w:rPr>
          <w:rFonts w:eastAsia="Times New Roman"/>
          <w:iCs/>
          <w:color w:val="00B0F0"/>
          <w:lang w:val="en-US"/>
        </w:rPr>
        <w:t xml:space="preserve">Khoa Sinh học đã thực hiện lấy nhu cầu đào tạo, bồi dưỡng CB, VC theo các năm học </w:t>
      </w:r>
      <w:r w:rsidR="00EC0676" w:rsidRPr="00515EA8">
        <w:rPr>
          <w:rFonts w:eastAsia="Times New Roman"/>
          <w:iCs/>
          <w:lang w:val="en-US"/>
        </w:rPr>
        <w:t xml:space="preserve">và gửi tổng hợp về Phòng TCCB (bảng tổng hợp nhu cầu đào tạo, bồi dưỡng các năm từ </w:t>
      </w:r>
      <w:r w:rsidR="00460B78" w:rsidRPr="00515EA8">
        <w:rPr>
          <w:rFonts w:eastAsia="Times New Roman"/>
          <w:iCs/>
          <w:lang w:val="en-US"/>
        </w:rPr>
        <w:t>2020-2024</w:t>
      </w:r>
      <w:r w:rsidR="00EC0676" w:rsidRPr="00515EA8">
        <w:rPr>
          <w:rFonts w:eastAsia="Times New Roman"/>
          <w:iCs/>
          <w:lang w:val="en-US"/>
        </w:rPr>
        <w:t xml:space="preserve"> theo Biểu 7, kế hoạch năm học)</w:t>
      </w:r>
      <w:r w:rsidR="00167028" w:rsidRPr="00515EA8">
        <w:rPr>
          <w:rFonts w:eastAsia="Times New Roman"/>
          <w:iCs/>
          <w:lang w:val="en-US"/>
        </w:rPr>
        <w:t xml:space="preserve"> </w:t>
      </w:r>
      <w:r w:rsidR="00167028" w:rsidRPr="00515EA8">
        <w:rPr>
          <w:rFonts w:eastAsia="Times New Roman"/>
          <w:lang w:val="en-US"/>
        </w:rPr>
        <w:t>[</w:t>
      </w:r>
      <w:r w:rsidR="00167028" w:rsidRPr="00515EA8">
        <w:rPr>
          <w:rFonts w:eastAsia="Times New Roman"/>
          <w:color w:val="FF0000"/>
          <w:lang w:val="en-US"/>
        </w:rPr>
        <w:t>H6.06.05.0</w:t>
      </w:r>
      <w:r w:rsidR="005F7AFF" w:rsidRPr="00515EA8">
        <w:rPr>
          <w:rFonts w:eastAsia="Times New Roman"/>
          <w:color w:val="FF0000"/>
          <w:lang w:val="en-US"/>
        </w:rPr>
        <w:t>7</w:t>
      </w:r>
      <w:r w:rsidR="00167028" w:rsidRPr="00515EA8">
        <w:rPr>
          <w:rFonts w:eastAsia="Times New Roman"/>
          <w:lang w:val="en-US"/>
        </w:rPr>
        <w:t>]</w:t>
      </w:r>
      <w:r w:rsidR="00EC0676" w:rsidRPr="00515EA8">
        <w:rPr>
          <w:rFonts w:eastAsia="Times New Roman"/>
          <w:iCs/>
          <w:lang w:val="en-US"/>
        </w:rPr>
        <w:t>.</w:t>
      </w:r>
    </w:p>
    <w:p w14:paraId="3B01F42E" w14:textId="029941B1" w:rsidR="00EC0676" w:rsidRPr="00515EA8" w:rsidRDefault="007E260D" w:rsidP="00215776">
      <w:pPr>
        <w:widowControl w:val="0"/>
        <w:spacing w:before="0" w:line="312" w:lineRule="auto"/>
        <w:ind w:firstLine="567"/>
        <w:rPr>
          <w:rFonts w:eastAsia="Times New Roman"/>
          <w:iCs/>
          <w:lang w:val="en-US"/>
        </w:rPr>
      </w:pPr>
      <w:r w:rsidRPr="00515EA8">
        <w:rPr>
          <w:rFonts w:eastAsia="Times New Roman"/>
          <w:iCs/>
          <w:lang w:val="en-US"/>
        </w:rPr>
        <w:t>Nhà trường</w:t>
      </w:r>
      <w:r w:rsidR="00EC0676" w:rsidRPr="00515EA8">
        <w:rPr>
          <w:rFonts w:eastAsia="Times New Roman"/>
          <w:iCs/>
          <w:lang w:val="en-US"/>
        </w:rPr>
        <w:t xml:space="preserve"> đã </w:t>
      </w:r>
      <w:r w:rsidR="00EC0676" w:rsidRPr="00515EA8">
        <w:rPr>
          <w:rFonts w:eastAsia="Times New Roman"/>
          <w:iCs/>
          <w:color w:val="00B0F0"/>
          <w:lang w:val="en-US"/>
        </w:rPr>
        <w:t>xây dựng các kế hoạch đào tạo, bồi dưỡng trên cơ sở định hướng phát triển của Trường và nhu cầu của đơn vị</w:t>
      </w:r>
      <w:r w:rsidR="00EC0676" w:rsidRPr="00515EA8">
        <w:rPr>
          <w:rFonts w:eastAsia="Times New Roman"/>
          <w:iCs/>
          <w:lang w:val="en-US"/>
        </w:rPr>
        <w:t xml:space="preserve">, cụ thể: Kế hoạch đào tạo, bồi dưỡng </w:t>
      </w:r>
      <w:r w:rsidR="00B343DE" w:rsidRPr="00515EA8">
        <w:rPr>
          <w:rFonts w:eastAsia="Times New Roman"/>
          <w:iCs/>
          <w:lang w:val="en-US"/>
        </w:rPr>
        <w:t>GV</w:t>
      </w:r>
      <w:r w:rsidR="00EC0676" w:rsidRPr="00515EA8">
        <w:rPr>
          <w:rFonts w:eastAsia="Times New Roman"/>
          <w:iCs/>
          <w:lang w:val="en-US"/>
        </w:rPr>
        <w:t xml:space="preserve"> giai đoạn 2016-2020 (</w:t>
      </w:r>
      <w:r w:rsidR="00167028" w:rsidRPr="00515EA8">
        <w:rPr>
          <w:rFonts w:eastAsia="Times New Roman"/>
          <w:iCs/>
          <w:lang w:val="en-US"/>
        </w:rPr>
        <w:t>Quyết định</w:t>
      </w:r>
      <w:r w:rsidR="00EC0676" w:rsidRPr="00515EA8">
        <w:rPr>
          <w:rFonts w:eastAsia="Times New Roman"/>
          <w:iCs/>
          <w:lang w:val="en-US"/>
        </w:rPr>
        <w:t xml:space="preserve"> số 1586/QĐ-ĐHV ngày 30/12/2016)</w:t>
      </w:r>
      <w:r w:rsidR="00167028" w:rsidRPr="00515EA8">
        <w:rPr>
          <w:rFonts w:eastAsia="Times New Roman"/>
          <w:iCs/>
          <w:lang w:val="en-US"/>
        </w:rPr>
        <w:t xml:space="preserve"> </w:t>
      </w:r>
      <w:r w:rsidR="00167028" w:rsidRPr="00515EA8">
        <w:rPr>
          <w:rFonts w:eastAsia="Times New Roman"/>
          <w:lang w:val="en-US"/>
        </w:rPr>
        <w:t>[</w:t>
      </w:r>
      <w:r w:rsidR="00167028" w:rsidRPr="00515EA8">
        <w:rPr>
          <w:rFonts w:eastAsia="Times New Roman"/>
          <w:color w:val="FF0000"/>
          <w:lang w:val="en-US"/>
        </w:rPr>
        <w:t>H6.06.05.0</w:t>
      </w:r>
      <w:r w:rsidR="005F7AFF" w:rsidRPr="00515EA8">
        <w:rPr>
          <w:rFonts w:eastAsia="Times New Roman"/>
          <w:color w:val="FF0000"/>
          <w:lang w:val="en-US"/>
        </w:rPr>
        <w:t>8</w:t>
      </w:r>
      <w:r w:rsidR="00167028" w:rsidRPr="00515EA8">
        <w:rPr>
          <w:rFonts w:eastAsia="Times New Roman"/>
          <w:lang w:val="en-US"/>
        </w:rPr>
        <w:t>]</w:t>
      </w:r>
      <w:r w:rsidR="00EC0676" w:rsidRPr="00515EA8">
        <w:rPr>
          <w:rFonts w:eastAsia="Times New Roman"/>
          <w:iCs/>
          <w:lang w:val="en-US"/>
        </w:rPr>
        <w:t xml:space="preserve">; Kế hoạch về đào tạo bồi dưỡng viên chức lãnh đạo, quản </w:t>
      </w:r>
      <w:r w:rsidR="00E62A12" w:rsidRPr="00515EA8">
        <w:rPr>
          <w:rFonts w:eastAsia="Times New Roman"/>
          <w:iCs/>
          <w:lang w:val="en-US"/>
        </w:rPr>
        <w:t>lí</w:t>
      </w:r>
      <w:r w:rsidR="00EC0676" w:rsidRPr="00515EA8">
        <w:rPr>
          <w:rFonts w:eastAsia="Times New Roman"/>
          <w:iCs/>
          <w:lang w:val="en-US"/>
        </w:rPr>
        <w:t xml:space="preserve"> và viên chức </w:t>
      </w:r>
      <w:r w:rsidR="00E62A12" w:rsidRPr="00515EA8">
        <w:rPr>
          <w:rFonts w:eastAsia="Times New Roman"/>
          <w:iCs/>
          <w:lang w:val="en-US"/>
        </w:rPr>
        <w:t xml:space="preserve">qui </w:t>
      </w:r>
      <w:r w:rsidR="00EC0676" w:rsidRPr="00515EA8">
        <w:rPr>
          <w:rFonts w:eastAsia="Times New Roman"/>
          <w:iCs/>
          <w:lang w:val="en-US"/>
        </w:rPr>
        <w:t xml:space="preserve">hoạch lãnh đạo, quản </w:t>
      </w:r>
      <w:r w:rsidR="00E62A12" w:rsidRPr="00515EA8">
        <w:rPr>
          <w:rFonts w:eastAsia="Times New Roman"/>
          <w:iCs/>
          <w:lang w:val="en-US"/>
        </w:rPr>
        <w:t>lí</w:t>
      </w:r>
      <w:r w:rsidR="00EC0676" w:rsidRPr="00515EA8">
        <w:rPr>
          <w:rFonts w:eastAsia="Times New Roman"/>
          <w:iCs/>
          <w:lang w:val="en-US"/>
        </w:rPr>
        <w:t xml:space="preserve"> các cấp giai đoạn 2020-2025 (</w:t>
      </w:r>
      <w:r w:rsidR="00167028" w:rsidRPr="00515EA8">
        <w:rPr>
          <w:rFonts w:eastAsia="Times New Roman"/>
          <w:iCs/>
          <w:lang w:val="en-US"/>
        </w:rPr>
        <w:t>Kế hoạch</w:t>
      </w:r>
      <w:r w:rsidR="00EC0676" w:rsidRPr="00515EA8">
        <w:rPr>
          <w:rFonts w:eastAsia="Times New Roman"/>
          <w:iCs/>
          <w:lang w:val="en-US"/>
        </w:rPr>
        <w:t xml:space="preserve"> số 02/KH-ĐU ngày 14/12/2020)</w:t>
      </w:r>
      <w:r w:rsidR="00167028" w:rsidRPr="00515EA8">
        <w:rPr>
          <w:rFonts w:eastAsia="Times New Roman"/>
          <w:iCs/>
          <w:lang w:val="en-US"/>
        </w:rPr>
        <w:t xml:space="preserve"> </w:t>
      </w:r>
      <w:r w:rsidR="00167028" w:rsidRPr="00515EA8">
        <w:rPr>
          <w:rFonts w:eastAsia="Times New Roman"/>
          <w:lang w:val="en-US"/>
        </w:rPr>
        <w:t>[</w:t>
      </w:r>
      <w:r w:rsidR="00167028" w:rsidRPr="00515EA8">
        <w:rPr>
          <w:rFonts w:eastAsia="Times New Roman"/>
          <w:color w:val="FF0000"/>
          <w:lang w:val="en-US"/>
        </w:rPr>
        <w:t>H6.06.05.</w:t>
      </w:r>
      <w:r w:rsidR="005F7AFF" w:rsidRPr="00515EA8">
        <w:rPr>
          <w:rFonts w:eastAsia="Times New Roman"/>
          <w:color w:val="FF0000"/>
          <w:lang w:val="en-US"/>
        </w:rPr>
        <w:t>09</w:t>
      </w:r>
      <w:r w:rsidR="00167028" w:rsidRPr="00515EA8">
        <w:rPr>
          <w:rFonts w:eastAsia="Times New Roman"/>
          <w:lang w:val="en-US"/>
        </w:rPr>
        <w:t>]</w:t>
      </w:r>
      <w:r w:rsidR="00EC0676" w:rsidRPr="00515EA8">
        <w:rPr>
          <w:rFonts w:eastAsia="Times New Roman"/>
          <w:iCs/>
          <w:lang w:val="en-US"/>
        </w:rPr>
        <w:t xml:space="preserve">; Kế hoạch bồi dưỡng nâng cao năng lực ngoại ngữ cho CB, VC quản </w:t>
      </w:r>
      <w:r w:rsidR="00E62A12" w:rsidRPr="00515EA8">
        <w:rPr>
          <w:rFonts w:eastAsia="Times New Roman"/>
          <w:iCs/>
          <w:lang w:val="en-US"/>
        </w:rPr>
        <w:t>lí</w:t>
      </w:r>
      <w:r w:rsidR="00EC0676" w:rsidRPr="00515EA8">
        <w:rPr>
          <w:rFonts w:eastAsia="Times New Roman"/>
          <w:iCs/>
          <w:lang w:val="en-US"/>
        </w:rPr>
        <w:t xml:space="preserve"> </w:t>
      </w:r>
      <w:r w:rsidR="00EC0676" w:rsidRPr="00515EA8">
        <w:rPr>
          <w:rFonts w:eastAsia="Times New Roman"/>
          <w:iCs/>
          <w:lang w:val="en-US"/>
        </w:rPr>
        <w:lastRenderedPageBreak/>
        <w:t>năm 2020 (</w:t>
      </w:r>
      <w:r w:rsidR="00167028" w:rsidRPr="00515EA8">
        <w:rPr>
          <w:rFonts w:eastAsia="Times New Roman"/>
          <w:iCs/>
          <w:lang w:val="en-US"/>
        </w:rPr>
        <w:t>Kế hoạch</w:t>
      </w:r>
      <w:r w:rsidR="00EC0676" w:rsidRPr="00515EA8">
        <w:rPr>
          <w:rFonts w:eastAsia="Times New Roman"/>
          <w:iCs/>
          <w:lang w:val="en-US"/>
        </w:rPr>
        <w:t xml:space="preserve"> số 09/KH-ĐHV ngày 07/02/2021)</w:t>
      </w:r>
      <w:r w:rsidR="00167028" w:rsidRPr="00515EA8">
        <w:rPr>
          <w:rFonts w:eastAsia="Times New Roman"/>
          <w:iCs/>
          <w:lang w:val="en-US"/>
        </w:rPr>
        <w:t xml:space="preserve"> </w:t>
      </w:r>
      <w:r w:rsidR="00167028" w:rsidRPr="00515EA8">
        <w:rPr>
          <w:rFonts w:eastAsia="Times New Roman"/>
          <w:lang w:val="en-US"/>
        </w:rPr>
        <w:t>[</w:t>
      </w:r>
      <w:r w:rsidR="00167028" w:rsidRPr="00515EA8">
        <w:rPr>
          <w:rFonts w:eastAsia="Times New Roman"/>
          <w:color w:val="FF0000"/>
          <w:lang w:val="en-US"/>
        </w:rPr>
        <w:t>H6.06.05.1</w:t>
      </w:r>
      <w:r w:rsidR="005F7AFF" w:rsidRPr="00515EA8">
        <w:rPr>
          <w:rFonts w:eastAsia="Times New Roman"/>
          <w:color w:val="FF0000"/>
          <w:lang w:val="en-US"/>
        </w:rPr>
        <w:t>0</w:t>
      </w:r>
      <w:r w:rsidR="00167028" w:rsidRPr="00515EA8">
        <w:rPr>
          <w:rFonts w:eastAsia="Times New Roman"/>
          <w:lang w:val="en-US"/>
        </w:rPr>
        <w:t>]</w:t>
      </w:r>
      <w:r w:rsidR="00EC0676" w:rsidRPr="00515EA8">
        <w:rPr>
          <w:rFonts w:eastAsia="Times New Roman"/>
          <w:iCs/>
          <w:lang w:val="en-US"/>
        </w:rPr>
        <w:t xml:space="preserve">; Kế hoạch đào tạo, bồi dưỡng </w:t>
      </w:r>
      <w:r w:rsidR="005512B8" w:rsidRPr="00515EA8">
        <w:rPr>
          <w:rFonts w:eastAsia="Times New Roman"/>
          <w:iCs/>
          <w:lang w:val="en-US"/>
        </w:rPr>
        <w:t>CB</w:t>
      </w:r>
      <w:r w:rsidR="00EC0676" w:rsidRPr="00515EA8">
        <w:rPr>
          <w:rFonts w:eastAsia="Times New Roman"/>
          <w:iCs/>
          <w:lang w:val="en-US"/>
        </w:rPr>
        <w:t xml:space="preserve">, viên chức năm 2021, 2022, 2023 </w:t>
      </w:r>
      <w:r w:rsidR="00167028" w:rsidRPr="00515EA8">
        <w:rPr>
          <w:rFonts w:eastAsia="Times New Roman"/>
          <w:lang w:val="en-US"/>
        </w:rPr>
        <w:t>[</w:t>
      </w:r>
      <w:r w:rsidR="00167028" w:rsidRPr="00515EA8">
        <w:rPr>
          <w:rFonts w:eastAsia="Times New Roman"/>
          <w:color w:val="FF0000"/>
          <w:lang w:val="en-US"/>
        </w:rPr>
        <w:t>H6.06.05.1</w:t>
      </w:r>
      <w:r w:rsidR="005F7AFF" w:rsidRPr="00515EA8">
        <w:rPr>
          <w:rFonts w:eastAsia="Times New Roman"/>
          <w:color w:val="FF0000"/>
          <w:lang w:val="en-US"/>
        </w:rPr>
        <w:t>1</w:t>
      </w:r>
      <w:r w:rsidR="00167028" w:rsidRPr="00515EA8">
        <w:rPr>
          <w:rFonts w:eastAsia="Times New Roman"/>
          <w:lang w:val="en-US"/>
        </w:rPr>
        <w:t>]</w:t>
      </w:r>
      <w:r w:rsidR="00167028" w:rsidRPr="00515EA8">
        <w:rPr>
          <w:rFonts w:eastAsia="Times New Roman"/>
          <w:iCs/>
          <w:lang w:val="en-US"/>
        </w:rPr>
        <w:t xml:space="preserve"> </w:t>
      </w:r>
      <w:r w:rsidR="00EC0676" w:rsidRPr="00515EA8">
        <w:rPr>
          <w:rFonts w:eastAsia="Times New Roman"/>
          <w:iCs/>
          <w:lang w:val="en-US"/>
        </w:rPr>
        <w:t>(</w:t>
      </w:r>
      <w:r w:rsidR="00167028" w:rsidRPr="00515EA8">
        <w:rPr>
          <w:rFonts w:eastAsia="Times New Roman"/>
          <w:iCs/>
          <w:lang w:val="en-US"/>
        </w:rPr>
        <w:t>Kế hoạch</w:t>
      </w:r>
      <w:r w:rsidR="00EC0676" w:rsidRPr="00515EA8">
        <w:rPr>
          <w:rFonts w:eastAsia="Times New Roman"/>
          <w:iCs/>
          <w:lang w:val="en-US"/>
        </w:rPr>
        <w:t xml:space="preserve"> số 01/KH-ĐHV ngày 06/01/2021, </w:t>
      </w:r>
      <w:r w:rsidR="00167028" w:rsidRPr="00515EA8">
        <w:rPr>
          <w:rFonts w:eastAsia="Times New Roman"/>
          <w:iCs/>
          <w:lang w:val="en-US"/>
        </w:rPr>
        <w:t>Kế hoạch</w:t>
      </w:r>
      <w:r w:rsidR="00EC0676" w:rsidRPr="00515EA8">
        <w:rPr>
          <w:rFonts w:eastAsia="Times New Roman"/>
          <w:iCs/>
          <w:lang w:val="en-US"/>
        </w:rPr>
        <w:t xml:space="preserve"> số 01/KH-ĐHV ngày 05/01/2022, </w:t>
      </w:r>
      <w:r w:rsidR="00167028" w:rsidRPr="00515EA8">
        <w:rPr>
          <w:rFonts w:eastAsia="Times New Roman"/>
          <w:iCs/>
          <w:lang w:val="en-US"/>
        </w:rPr>
        <w:t>Kế hoạch</w:t>
      </w:r>
      <w:r w:rsidR="00EC0676" w:rsidRPr="00515EA8">
        <w:rPr>
          <w:rFonts w:eastAsia="Times New Roman"/>
          <w:iCs/>
          <w:lang w:val="en-US"/>
        </w:rPr>
        <w:t xml:space="preserve"> số 57/KH-ĐHV ngày 26/5/2023), trong đó có bao gồm đội ngũ GV của Trường Sư phạm/ Khoa Sinh học. </w:t>
      </w:r>
    </w:p>
    <w:p w14:paraId="550161E0" w14:textId="4FB47F62" w:rsidR="00EC0676" w:rsidRPr="00515EA8" w:rsidRDefault="00EC0676" w:rsidP="00215776">
      <w:pPr>
        <w:widowControl w:val="0"/>
        <w:spacing w:before="0" w:line="312" w:lineRule="auto"/>
        <w:ind w:firstLine="567"/>
        <w:rPr>
          <w:rFonts w:eastAsia="Times New Roman"/>
          <w:iCs/>
          <w:lang w:val="en-US"/>
        </w:rPr>
      </w:pPr>
      <w:r w:rsidRPr="00515EA8">
        <w:rPr>
          <w:rFonts w:eastAsia="Times New Roman"/>
          <w:iCs/>
          <w:lang w:val="en-US"/>
        </w:rPr>
        <w:t xml:space="preserve">Trên cơ sở các kế hoạch đã được phê duyệt, Phòng TCCB ra thông báo </w:t>
      </w:r>
      <w:r w:rsidRPr="00515EA8">
        <w:rPr>
          <w:rFonts w:eastAsia="Times New Roman"/>
          <w:iCs/>
          <w:color w:val="00B0F0"/>
          <w:lang w:val="en-US"/>
        </w:rPr>
        <w:t xml:space="preserve">mở các lớp đào tạo, bồi dưỡng tới các đơn vị thuộc Trường để cứ GV tham gia học tập </w:t>
      </w:r>
      <w:r w:rsidRPr="00515EA8">
        <w:rPr>
          <w:rFonts w:eastAsia="Times New Roman"/>
          <w:iCs/>
          <w:lang w:val="en-US"/>
        </w:rPr>
        <w:t>qua các cuộc họp, hệ thống thư điện tử, trang thông tin chính thức của Trường</w:t>
      </w:r>
      <w:r w:rsidR="00167028" w:rsidRPr="00515EA8">
        <w:rPr>
          <w:rFonts w:eastAsia="Times New Roman"/>
          <w:iCs/>
          <w:lang w:val="en-US"/>
        </w:rPr>
        <w:t xml:space="preserve"> </w:t>
      </w:r>
      <w:r w:rsidR="00167028" w:rsidRPr="00515EA8">
        <w:rPr>
          <w:rFonts w:eastAsia="Times New Roman"/>
          <w:lang w:val="en-US"/>
        </w:rPr>
        <w:t>[</w:t>
      </w:r>
      <w:r w:rsidR="00167028" w:rsidRPr="00515EA8">
        <w:rPr>
          <w:rFonts w:eastAsia="Times New Roman"/>
          <w:color w:val="FF0000"/>
          <w:lang w:val="en-US"/>
        </w:rPr>
        <w:t>H6.06.05.1</w:t>
      </w:r>
      <w:r w:rsidR="005F7AFF" w:rsidRPr="00515EA8">
        <w:rPr>
          <w:rFonts w:eastAsia="Times New Roman"/>
          <w:color w:val="FF0000"/>
          <w:lang w:val="en-US"/>
        </w:rPr>
        <w:t>2</w:t>
      </w:r>
      <w:r w:rsidR="00167028" w:rsidRPr="00515EA8">
        <w:rPr>
          <w:rFonts w:eastAsia="Times New Roman"/>
          <w:lang w:val="en-US"/>
        </w:rPr>
        <w:t>]</w:t>
      </w:r>
      <w:r w:rsidRPr="00515EA8">
        <w:rPr>
          <w:rFonts w:eastAsia="Times New Roman"/>
          <w:iCs/>
          <w:lang w:val="en-US"/>
        </w:rPr>
        <w:t xml:space="preserve"> (http://phongtccb.vinhuni.edu.vn/thong-bao-van-ban). Kế hoạch đào tạo, bồi dưỡng phát triển chuyên môn, nghiệp vụ của GV được thực hiện </w:t>
      </w:r>
      <w:r w:rsidR="00167028" w:rsidRPr="00515EA8">
        <w:rPr>
          <w:rFonts w:eastAsia="Times New Roman"/>
          <w:lang w:val="en-US"/>
        </w:rPr>
        <w:t>[</w:t>
      </w:r>
      <w:r w:rsidR="00167028" w:rsidRPr="00515EA8">
        <w:rPr>
          <w:rFonts w:eastAsia="Times New Roman"/>
          <w:color w:val="FF0000"/>
          <w:lang w:val="en-US"/>
        </w:rPr>
        <w:t>H6.06.05.1</w:t>
      </w:r>
      <w:r w:rsidR="005F7AFF" w:rsidRPr="00515EA8">
        <w:rPr>
          <w:rFonts w:eastAsia="Times New Roman"/>
          <w:color w:val="FF0000"/>
          <w:lang w:val="en-US"/>
        </w:rPr>
        <w:t>3</w:t>
      </w:r>
      <w:r w:rsidR="00167028" w:rsidRPr="00515EA8">
        <w:rPr>
          <w:rFonts w:eastAsia="Times New Roman"/>
          <w:lang w:val="en-US"/>
        </w:rPr>
        <w:t xml:space="preserve">] </w:t>
      </w:r>
      <w:r w:rsidRPr="00515EA8">
        <w:rPr>
          <w:rFonts w:eastAsia="Times New Roman"/>
          <w:iCs/>
          <w:lang w:val="en-US"/>
        </w:rPr>
        <w:t xml:space="preserve">để nâng cao năng lực nghề nghiệp với các khóa học khá đa dạng như: lớp bồi dưỡng công tác </w:t>
      </w:r>
      <w:r w:rsidR="005512B8" w:rsidRPr="00515EA8">
        <w:rPr>
          <w:rFonts w:eastAsia="Times New Roman"/>
          <w:iCs/>
          <w:lang w:val="en-US"/>
        </w:rPr>
        <w:t>ĐBCL</w:t>
      </w:r>
      <w:r w:rsidRPr="00515EA8">
        <w:rPr>
          <w:rFonts w:eastAsia="Times New Roman"/>
          <w:iCs/>
          <w:lang w:val="en-US"/>
        </w:rPr>
        <w:t xml:space="preserve"> giáo dục; Bồi dưỡng tiêu chuẩn chức danh nghề nghiệp theo các hạng của GV; Nghiệp vụ sư phạm cho </w:t>
      </w:r>
      <w:r w:rsidR="005512B8" w:rsidRPr="00515EA8">
        <w:rPr>
          <w:rFonts w:eastAsia="Times New Roman"/>
          <w:iCs/>
          <w:lang w:val="en-US"/>
        </w:rPr>
        <w:t>CB</w:t>
      </w:r>
      <w:r w:rsidRPr="00515EA8">
        <w:rPr>
          <w:rFonts w:eastAsia="Times New Roman"/>
          <w:iCs/>
          <w:lang w:val="en-US"/>
        </w:rPr>
        <w:t xml:space="preserve"> giảng dạy; Bồi dưỡng ngoại ngữ tiếng Anh, Tin học; </w:t>
      </w:r>
      <w:r w:rsidR="00E62A12" w:rsidRPr="00515EA8">
        <w:rPr>
          <w:rFonts w:eastAsia="Times New Roman"/>
          <w:iCs/>
          <w:lang w:val="en-US"/>
        </w:rPr>
        <w:t>Lí</w:t>
      </w:r>
      <w:r w:rsidRPr="00515EA8">
        <w:rPr>
          <w:rFonts w:eastAsia="Times New Roman"/>
          <w:iCs/>
          <w:lang w:val="en-US"/>
        </w:rPr>
        <w:t xml:space="preserve"> luận chính trị cao cấp, trung cấp; An ninh quốc phòng; Xây dựng </w:t>
      </w:r>
      <w:r w:rsidR="005512B8" w:rsidRPr="00515EA8">
        <w:rPr>
          <w:rFonts w:eastAsia="Times New Roman"/>
          <w:iCs/>
          <w:lang w:val="en-US"/>
        </w:rPr>
        <w:t>CTĐT</w:t>
      </w:r>
      <w:r w:rsidRPr="00515EA8">
        <w:rPr>
          <w:rFonts w:eastAsia="Times New Roman"/>
          <w:iCs/>
          <w:lang w:val="en-US"/>
        </w:rPr>
        <w:t xml:space="preserve"> theo </w:t>
      </w:r>
      <w:r w:rsidR="005512B8" w:rsidRPr="00515EA8">
        <w:rPr>
          <w:rFonts w:eastAsia="Times New Roman"/>
          <w:iCs/>
          <w:lang w:val="en-US"/>
        </w:rPr>
        <w:t>CĐR</w:t>
      </w:r>
      <w:r w:rsidRPr="00515EA8">
        <w:rPr>
          <w:rFonts w:eastAsia="Times New Roman"/>
          <w:iCs/>
          <w:lang w:val="en-US"/>
        </w:rPr>
        <w:t xml:space="preserve">; học tập trao đổi kinh nghiệm ở nước ngoài... Theo số liệu tại báo cáo tổng kết công tác phát triển đội ngũ của </w:t>
      </w:r>
      <w:r w:rsidR="00A52702" w:rsidRPr="00515EA8">
        <w:rPr>
          <w:rFonts w:eastAsia="Times New Roman"/>
          <w:iCs/>
          <w:lang w:val="en-US"/>
        </w:rPr>
        <w:t>Trường ĐH Vinh</w:t>
      </w:r>
      <w:r w:rsidRPr="00515EA8">
        <w:rPr>
          <w:rFonts w:eastAsia="Times New Roman"/>
          <w:iCs/>
          <w:lang w:val="en-US"/>
        </w:rPr>
        <w:t xml:space="preserve"> giai đoạn 2018 </w:t>
      </w:r>
      <w:r w:rsidR="00F5106D" w:rsidRPr="00515EA8">
        <w:rPr>
          <w:rFonts w:eastAsia="Times New Roman"/>
          <w:iCs/>
          <w:lang w:val="en-US"/>
        </w:rPr>
        <w:t>-</w:t>
      </w:r>
      <w:r w:rsidRPr="00515EA8">
        <w:rPr>
          <w:rFonts w:eastAsia="Times New Roman"/>
          <w:iCs/>
          <w:lang w:val="en-US"/>
        </w:rPr>
        <w:t xml:space="preserve"> 2021 (B</w:t>
      </w:r>
      <w:r w:rsidR="00E54DDF" w:rsidRPr="00515EA8">
        <w:rPr>
          <w:rFonts w:eastAsia="Times New Roman"/>
          <w:iCs/>
          <w:lang w:val="en-US"/>
        </w:rPr>
        <w:t>áo cáo</w:t>
      </w:r>
      <w:r w:rsidRPr="00515EA8">
        <w:rPr>
          <w:rFonts w:eastAsia="Times New Roman"/>
          <w:iCs/>
          <w:lang w:val="en-US"/>
        </w:rPr>
        <w:t xml:space="preserve"> số 120/BC-ĐHV này 22/1/2021)</w:t>
      </w:r>
      <w:r w:rsidR="00F5106D" w:rsidRPr="00515EA8">
        <w:rPr>
          <w:rFonts w:eastAsia="Times New Roman"/>
          <w:iCs/>
          <w:lang w:val="en-US"/>
        </w:rPr>
        <w:t xml:space="preserve"> </w:t>
      </w:r>
      <w:r w:rsidR="00F5106D" w:rsidRPr="00515EA8">
        <w:rPr>
          <w:rFonts w:eastAsia="Times New Roman"/>
          <w:lang w:val="en-US"/>
        </w:rPr>
        <w:t>[</w:t>
      </w:r>
      <w:r w:rsidR="00F5106D" w:rsidRPr="00515EA8">
        <w:rPr>
          <w:rFonts w:eastAsia="Times New Roman"/>
          <w:color w:val="FF0000"/>
          <w:lang w:val="en-US"/>
        </w:rPr>
        <w:t>H6.06.05.1</w:t>
      </w:r>
      <w:r w:rsidR="005F7AFF" w:rsidRPr="00515EA8">
        <w:rPr>
          <w:rFonts w:eastAsia="Times New Roman"/>
          <w:color w:val="FF0000"/>
          <w:lang w:val="en-US"/>
        </w:rPr>
        <w:t>3</w:t>
      </w:r>
      <w:r w:rsidR="00F5106D" w:rsidRPr="00515EA8">
        <w:rPr>
          <w:rFonts w:eastAsia="Times New Roman"/>
          <w:lang w:val="en-US"/>
        </w:rPr>
        <w:t>]</w:t>
      </w:r>
      <w:r w:rsidR="00F5106D" w:rsidRPr="00515EA8">
        <w:rPr>
          <w:rFonts w:eastAsia="Times New Roman"/>
          <w:iCs/>
          <w:lang w:val="en-US"/>
        </w:rPr>
        <w:t>,</w:t>
      </w:r>
      <w:r w:rsidRPr="00515EA8">
        <w:rPr>
          <w:rFonts w:eastAsia="Times New Roman"/>
          <w:iCs/>
          <w:lang w:val="en-US"/>
        </w:rPr>
        <w:t xml:space="preserve"> </w:t>
      </w:r>
      <w:r w:rsidR="00F5106D" w:rsidRPr="00515EA8">
        <w:rPr>
          <w:rFonts w:eastAsia="Times New Roman"/>
          <w:iCs/>
          <w:lang w:val="en-US"/>
        </w:rPr>
        <w:t>c</w:t>
      </w:r>
      <w:r w:rsidRPr="00515EA8">
        <w:rPr>
          <w:rFonts w:eastAsia="Times New Roman"/>
          <w:iCs/>
          <w:lang w:val="en-US"/>
        </w:rPr>
        <w:t>ác quyết định mở lớp, quyết định cử đi học tập cho thấy, trong giai đoạn đánh giá 100% GV của Khoa Sinh học tham gia học tập, bồi dưỡng tối thiểu 03 lần</w:t>
      </w:r>
      <w:r w:rsidR="00F5106D" w:rsidRPr="00515EA8">
        <w:rPr>
          <w:rFonts w:eastAsia="Times New Roman"/>
          <w:iCs/>
          <w:lang w:val="en-US"/>
        </w:rPr>
        <w:t xml:space="preserve"> </w:t>
      </w:r>
      <w:r w:rsidR="00F5106D" w:rsidRPr="00515EA8">
        <w:rPr>
          <w:rFonts w:eastAsia="Times New Roman"/>
          <w:lang w:val="en-US"/>
        </w:rPr>
        <w:t>[</w:t>
      </w:r>
      <w:r w:rsidR="00F5106D" w:rsidRPr="00515EA8">
        <w:rPr>
          <w:rFonts w:eastAsia="Times New Roman"/>
          <w:color w:val="FF0000"/>
          <w:lang w:val="en-US"/>
        </w:rPr>
        <w:t>H6.06.05.1</w:t>
      </w:r>
      <w:r w:rsidR="005F7AFF" w:rsidRPr="00515EA8">
        <w:rPr>
          <w:rFonts w:eastAsia="Times New Roman"/>
          <w:color w:val="FF0000"/>
          <w:lang w:val="en-US"/>
        </w:rPr>
        <w:t>4</w:t>
      </w:r>
      <w:r w:rsidR="00F5106D" w:rsidRPr="00515EA8">
        <w:rPr>
          <w:rFonts w:eastAsia="Times New Roman"/>
          <w:lang w:val="en-US"/>
        </w:rPr>
        <w:t>]</w:t>
      </w:r>
      <w:r w:rsidRPr="00515EA8">
        <w:rPr>
          <w:rFonts w:eastAsia="Times New Roman"/>
          <w:iCs/>
          <w:lang w:val="en-US"/>
        </w:rPr>
        <w:t>.</w:t>
      </w:r>
    </w:p>
    <w:p w14:paraId="55097540" w14:textId="4E077CB7" w:rsidR="003D2227" w:rsidRPr="00515EA8" w:rsidRDefault="00EC0676" w:rsidP="00215776">
      <w:pPr>
        <w:widowControl w:val="0"/>
        <w:spacing w:before="0" w:line="312" w:lineRule="auto"/>
        <w:ind w:firstLine="567"/>
        <w:rPr>
          <w:rFonts w:eastAsia="Times New Roman"/>
          <w:iCs/>
          <w:lang w:val="en-US"/>
        </w:rPr>
      </w:pPr>
      <w:r w:rsidRPr="00515EA8">
        <w:rPr>
          <w:rFonts w:eastAsia="Times New Roman"/>
          <w:iCs/>
          <w:color w:val="00B0F0"/>
          <w:lang w:val="en-US"/>
        </w:rPr>
        <w:t xml:space="preserve">Kết quả về hoạt động đào tạo, bồi dưỡng phát triển đội ngũ hằng năm được Trường/ và Khoa theo dõi, giám sát và có tổng kết đánh giá </w:t>
      </w:r>
      <w:r w:rsidRPr="00515EA8">
        <w:rPr>
          <w:rFonts w:eastAsia="Times New Roman"/>
          <w:iCs/>
          <w:lang w:val="en-US"/>
        </w:rPr>
        <w:t>(B</w:t>
      </w:r>
      <w:r w:rsidR="00F5106D" w:rsidRPr="00515EA8">
        <w:rPr>
          <w:rFonts w:eastAsia="Times New Roman"/>
          <w:iCs/>
          <w:lang w:val="en-US"/>
        </w:rPr>
        <w:t>áo cáo</w:t>
      </w:r>
      <w:r w:rsidRPr="00515EA8">
        <w:rPr>
          <w:rFonts w:eastAsia="Times New Roman"/>
          <w:iCs/>
          <w:lang w:val="en-US"/>
        </w:rPr>
        <w:t xml:space="preserve"> số 120/BC-ĐHV này 22/1/2021)</w:t>
      </w:r>
      <w:r w:rsidR="00F5106D" w:rsidRPr="00515EA8">
        <w:rPr>
          <w:rFonts w:eastAsia="Times New Roman"/>
          <w:iCs/>
          <w:lang w:val="en-US"/>
        </w:rPr>
        <w:t xml:space="preserve"> </w:t>
      </w:r>
      <w:r w:rsidR="00F5106D" w:rsidRPr="00515EA8">
        <w:rPr>
          <w:rFonts w:eastAsia="Times New Roman"/>
          <w:lang w:val="en-US"/>
        </w:rPr>
        <w:t>[</w:t>
      </w:r>
      <w:r w:rsidR="00F5106D" w:rsidRPr="00515EA8">
        <w:rPr>
          <w:rFonts w:eastAsia="Times New Roman"/>
          <w:color w:val="FF0000"/>
          <w:lang w:val="en-US"/>
        </w:rPr>
        <w:t>H6.06.05.1</w:t>
      </w:r>
      <w:r w:rsidR="005F7AFF" w:rsidRPr="00515EA8">
        <w:rPr>
          <w:rFonts w:eastAsia="Times New Roman"/>
          <w:color w:val="FF0000"/>
          <w:lang w:val="en-US"/>
        </w:rPr>
        <w:t>3</w:t>
      </w:r>
      <w:r w:rsidR="00F5106D" w:rsidRPr="00515EA8">
        <w:rPr>
          <w:rFonts w:eastAsia="Times New Roman"/>
          <w:lang w:val="en-US"/>
        </w:rPr>
        <w:t>]</w:t>
      </w:r>
      <w:r w:rsidRPr="00515EA8">
        <w:rPr>
          <w:rFonts w:eastAsia="Times New Roman"/>
          <w:iCs/>
          <w:lang w:val="en-US"/>
        </w:rPr>
        <w:t xml:space="preserve">. </w:t>
      </w:r>
      <w:r w:rsidR="00F5106D" w:rsidRPr="00515EA8">
        <w:rPr>
          <w:rFonts w:eastAsia="Times New Roman"/>
          <w:iCs/>
          <w:lang w:val="en-US"/>
        </w:rPr>
        <w:t>Khảo sát</w:t>
      </w:r>
      <w:r w:rsidRPr="00515EA8">
        <w:rPr>
          <w:rFonts w:eastAsia="Times New Roman"/>
          <w:iCs/>
          <w:lang w:val="en-US"/>
        </w:rPr>
        <w:t xml:space="preserve"> cho thấy, GV </w:t>
      </w:r>
      <w:r w:rsidR="00F5106D" w:rsidRPr="00515EA8">
        <w:rPr>
          <w:rFonts w:eastAsia="Times New Roman"/>
          <w:iCs/>
          <w:lang w:val="en-US"/>
        </w:rPr>
        <w:t>khoa Sinh học</w:t>
      </w:r>
      <w:r w:rsidRPr="00515EA8">
        <w:rPr>
          <w:rFonts w:eastAsia="Times New Roman"/>
          <w:iCs/>
          <w:lang w:val="en-US"/>
        </w:rPr>
        <w:t xml:space="preserve"> hài lòng với các chế độ và hoạt động đào tạo bồi dưỡng của Trường và Khoa. Các chế độ được thể hiện chi tiết trong </w:t>
      </w:r>
      <w:r w:rsidR="00E62A12" w:rsidRPr="00515EA8">
        <w:rPr>
          <w:rFonts w:eastAsia="Times New Roman"/>
          <w:iCs/>
          <w:lang w:val="en-US"/>
        </w:rPr>
        <w:t xml:space="preserve">Qui </w:t>
      </w:r>
      <w:r w:rsidRPr="00515EA8">
        <w:rPr>
          <w:rFonts w:eastAsia="Times New Roman"/>
          <w:iCs/>
          <w:lang w:val="en-US"/>
        </w:rPr>
        <w:t xml:space="preserve">chế chi tiêu nội bộ của </w:t>
      </w:r>
      <w:r w:rsidR="007E260D" w:rsidRPr="00515EA8">
        <w:rPr>
          <w:rFonts w:eastAsia="Times New Roman"/>
          <w:iCs/>
          <w:lang w:val="en-US"/>
        </w:rPr>
        <w:t>Nhà trường</w:t>
      </w:r>
      <w:r w:rsidR="00F5106D" w:rsidRPr="00515EA8">
        <w:rPr>
          <w:rFonts w:eastAsia="Times New Roman"/>
          <w:iCs/>
          <w:lang w:val="en-US"/>
        </w:rPr>
        <w:t xml:space="preserve"> </w:t>
      </w:r>
      <w:r w:rsidR="00F5106D" w:rsidRPr="00515EA8">
        <w:rPr>
          <w:rFonts w:eastAsia="Times New Roman"/>
          <w:lang w:val="en-US"/>
        </w:rPr>
        <w:t>[</w:t>
      </w:r>
      <w:r w:rsidR="00F5106D" w:rsidRPr="00515EA8">
        <w:rPr>
          <w:rFonts w:eastAsia="Times New Roman"/>
          <w:color w:val="FF0000"/>
          <w:lang w:val="en-US"/>
        </w:rPr>
        <w:t>H6.06.05.1</w:t>
      </w:r>
      <w:r w:rsidR="005F7AFF" w:rsidRPr="00515EA8">
        <w:rPr>
          <w:rFonts w:eastAsia="Times New Roman"/>
          <w:color w:val="FF0000"/>
          <w:lang w:val="en-US"/>
        </w:rPr>
        <w:t>5</w:t>
      </w:r>
      <w:r w:rsidR="00F5106D" w:rsidRPr="00515EA8">
        <w:rPr>
          <w:rFonts w:eastAsia="Times New Roman"/>
          <w:lang w:val="en-US"/>
        </w:rPr>
        <w:t>]</w:t>
      </w:r>
      <w:r w:rsidRPr="00515EA8">
        <w:rPr>
          <w:rFonts w:eastAsia="Times New Roman"/>
          <w:iCs/>
          <w:lang w:val="en-US"/>
        </w:rPr>
        <w:t xml:space="preserve">. Trong 5 năm của chu </w:t>
      </w:r>
      <w:r w:rsidR="00E62A12" w:rsidRPr="00515EA8">
        <w:rPr>
          <w:rFonts w:eastAsia="Times New Roman"/>
          <w:iCs/>
          <w:lang w:val="en-US"/>
        </w:rPr>
        <w:t>kì</w:t>
      </w:r>
      <w:r w:rsidRPr="00515EA8">
        <w:rPr>
          <w:rFonts w:eastAsia="Times New Roman"/>
          <w:iCs/>
          <w:lang w:val="en-US"/>
        </w:rPr>
        <w:t xml:space="preserve"> đánh giá, </w:t>
      </w:r>
      <w:r w:rsidR="007E260D" w:rsidRPr="00515EA8">
        <w:rPr>
          <w:rFonts w:eastAsia="Times New Roman"/>
          <w:iCs/>
          <w:lang w:val="en-US"/>
        </w:rPr>
        <w:t>Nhà trường</w:t>
      </w:r>
      <w:r w:rsidRPr="00515EA8">
        <w:rPr>
          <w:rFonts w:eastAsia="Times New Roman"/>
          <w:iCs/>
          <w:lang w:val="en-US"/>
        </w:rPr>
        <w:t xml:space="preserve"> đã chi kinh phí cho đào tạo, bồi dưỡng hơn 7 </w:t>
      </w:r>
      <w:r w:rsidR="00E62A12" w:rsidRPr="00515EA8">
        <w:rPr>
          <w:rFonts w:eastAsia="Times New Roman"/>
          <w:iCs/>
          <w:lang w:val="en-US"/>
        </w:rPr>
        <w:t>tỉ</w:t>
      </w:r>
      <w:r w:rsidRPr="00515EA8">
        <w:rPr>
          <w:rFonts w:eastAsia="Times New Roman"/>
          <w:iCs/>
          <w:lang w:val="en-US"/>
        </w:rPr>
        <w:t xml:space="preserve"> đồng, trong đó tại Trường </w:t>
      </w:r>
      <w:r w:rsidR="00E54DDF" w:rsidRPr="00515EA8">
        <w:rPr>
          <w:rFonts w:eastAsia="Times New Roman"/>
          <w:iCs/>
          <w:lang w:val="en-US"/>
        </w:rPr>
        <w:t>S</w:t>
      </w:r>
      <w:r w:rsidRPr="00515EA8">
        <w:rPr>
          <w:rFonts w:eastAsia="Times New Roman"/>
          <w:iCs/>
          <w:lang w:val="en-US"/>
        </w:rPr>
        <w:t>ư phạm trong đó có Khoa sinh học 405,770,000 đồng (số liệu tính đến 31/</w:t>
      </w:r>
      <w:r w:rsidR="005F7AFF" w:rsidRPr="00515EA8">
        <w:rPr>
          <w:rFonts w:eastAsia="Times New Roman"/>
          <w:iCs/>
          <w:lang w:val="en-US"/>
        </w:rPr>
        <w:t>12</w:t>
      </w:r>
      <w:r w:rsidRPr="00515EA8">
        <w:rPr>
          <w:rFonts w:eastAsia="Times New Roman"/>
          <w:iCs/>
          <w:lang w:val="en-US"/>
        </w:rPr>
        <w:t>/202</w:t>
      </w:r>
      <w:r w:rsidR="005F7AFF" w:rsidRPr="00515EA8">
        <w:rPr>
          <w:rFonts w:eastAsia="Times New Roman"/>
          <w:iCs/>
          <w:lang w:val="en-US"/>
        </w:rPr>
        <w:t>5</w:t>
      </w:r>
      <w:r w:rsidRPr="00515EA8">
        <w:rPr>
          <w:rFonts w:eastAsia="Times New Roman"/>
          <w:iCs/>
          <w:lang w:val="en-US"/>
        </w:rPr>
        <w:t>)</w:t>
      </w:r>
      <w:r w:rsidR="00F5106D" w:rsidRPr="00515EA8">
        <w:rPr>
          <w:rFonts w:eastAsia="Times New Roman"/>
          <w:iCs/>
          <w:lang w:val="en-US"/>
        </w:rPr>
        <w:t xml:space="preserve"> </w:t>
      </w:r>
      <w:r w:rsidR="00F5106D" w:rsidRPr="00515EA8">
        <w:rPr>
          <w:rFonts w:eastAsia="Times New Roman"/>
          <w:lang w:val="en-US"/>
        </w:rPr>
        <w:t>[</w:t>
      </w:r>
      <w:r w:rsidR="00F5106D" w:rsidRPr="00515EA8">
        <w:rPr>
          <w:rFonts w:eastAsia="Times New Roman"/>
          <w:color w:val="FF0000"/>
          <w:lang w:val="en-US"/>
        </w:rPr>
        <w:t>H6.06.05.1</w:t>
      </w:r>
      <w:r w:rsidR="005F7AFF" w:rsidRPr="00515EA8">
        <w:rPr>
          <w:rFonts w:eastAsia="Times New Roman"/>
          <w:color w:val="FF0000"/>
          <w:lang w:val="en-US"/>
        </w:rPr>
        <w:t>6</w:t>
      </w:r>
      <w:r w:rsidR="00F5106D" w:rsidRPr="00515EA8">
        <w:rPr>
          <w:rFonts w:eastAsia="Times New Roman"/>
          <w:lang w:val="en-US"/>
        </w:rPr>
        <w:t>]</w:t>
      </w:r>
      <w:r w:rsidRPr="00515EA8">
        <w:rPr>
          <w:rFonts w:eastAsia="Times New Roman"/>
          <w:iCs/>
          <w:lang w:val="en-US"/>
        </w:rPr>
        <w:t>.</w:t>
      </w:r>
    </w:p>
    <w:p w14:paraId="477DE7A9" w14:textId="6E48C344" w:rsidR="00BF0506" w:rsidRPr="00515EA8" w:rsidRDefault="00BF0506" w:rsidP="00215776">
      <w:pPr>
        <w:widowControl w:val="0"/>
        <w:spacing w:before="0" w:line="312" w:lineRule="auto"/>
        <w:ind w:firstLine="567"/>
        <w:rPr>
          <w:rFonts w:eastAsia="Times New Roman"/>
          <w:i/>
          <w:lang w:val="en-US"/>
        </w:rPr>
      </w:pPr>
      <w:r w:rsidRPr="00515EA8">
        <w:rPr>
          <w:rFonts w:eastAsia="Times New Roman"/>
          <w:i/>
          <w:lang w:val="en-US"/>
        </w:rPr>
        <w:t>2</w:t>
      </w:r>
      <w:r w:rsidRPr="00515EA8">
        <w:rPr>
          <w:rFonts w:eastAsia="Times New Roman"/>
          <w:i/>
        </w:rPr>
        <w:t xml:space="preserve">. Điểm </w:t>
      </w:r>
      <w:r w:rsidRPr="00515EA8">
        <w:rPr>
          <w:rFonts w:eastAsia="Times New Roman"/>
          <w:i/>
          <w:lang w:val="en-US"/>
        </w:rPr>
        <w:t>mạnh</w:t>
      </w:r>
    </w:p>
    <w:p w14:paraId="442D1516" w14:textId="193C1236" w:rsidR="00BF0506" w:rsidRPr="00515EA8" w:rsidRDefault="00CE5BFC" w:rsidP="00215776">
      <w:pPr>
        <w:widowControl w:val="0"/>
        <w:spacing w:before="0" w:line="312" w:lineRule="auto"/>
        <w:ind w:firstLine="567"/>
        <w:rPr>
          <w:rFonts w:eastAsia="Times New Roman"/>
          <w:iCs/>
          <w:lang w:val="en-US"/>
        </w:rPr>
      </w:pPr>
      <w:r w:rsidRPr="00515EA8">
        <w:rPr>
          <w:rFonts w:eastAsia="Times New Roman"/>
          <w:iCs/>
          <w:lang w:val="en-US"/>
        </w:rPr>
        <w:t xml:space="preserve">Hàng năm, </w:t>
      </w:r>
      <w:r w:rsidR="007E260D" w:rsidRPr="00515EA8">
        <w:rPr>
          <w:rFonts w:eastAsia="Times New Roman"/>
          <w:iCs/>
          <w:lang w:val="en-US"/>
        </w:rPr>
        <w:t>Nhà trường</w:t>
      </w:r>
      <w:r w:rsidR="00BF0506" w:rsidRPr="00515EA8">
        <w:rPr>
          <w:rFonts w:eastAsia="Times New Roman"/>
          <w:iCs/>
          <w:lang w:val="en-US"/>
        </w:rPr>
        <w:t xml:space="preserve"> </w:t>
      </w:r>
      <w:r w:rsidRPr="00515EA8">
        <w:rPr>
          <w:rFonts w:eastAsia="Times New Roman"/>
          <w:iCs/>
          <w:lang w:val="en-US"/>
        </w:rPr>
        <w:t xml:space="preserve">đều </w:t>
      </w:r>
      <w:r w:rsidR="00BF0506" w:rsidRPr="00515EA8">
        <w:rPr>
          <w:rFonts w:eastAsia="Times New Roman"/>
          <w:iCs/>
          <w:lang w:val="en-US"/>
        </w:rPr>
        <w:t>xác định nhu cầu đào tạo</w:t>
      </w:r>
      <w:r w:rsidRPr="00515EA8">
        <w:rPr>
          <w:rFonts w:eastAsia="Times New Roman"/>
          <w:iCs/>
          <w:lang w:val="en-US"/>
        </w:rPr>
        <w:t xml:space="preserve"> và phát triển chuyên môn của đội ngũ GV, nghiên cứu viên</w:t>
      </w:r>
      <w:r w:rsidR="00BF0506" w:rsidRPr="00515EA8">
        <w:rPr>
          <w:rFonts w:eastAsia="Times New Roman"/>
          <w:iCs/>
          <w:lang w:val="en-US"/>
        </w:rPr>
        <w:t xml:space="preserve"> </w:t>
      </w:r>
      <w:r w:rsidRPr="00515EA8">
        <w:rPr>
          <w:rFonts w:eastAsia="Times New Roman"/>
          <w:iCs/>
          <w:lang w:val="en-US"/>
        </w:rPr>
        <w:t xml:space="preserve">nhằm </w:t>
      </w:r>
      <w:r w:rsidR="00BF0506" w:rsidRPr="00515EA8">
        <w:rPr>
          <w:rFonts w:eastAsia="Times New Roman"/>
          <w:iCs/>
          <w:lang w:val="en-US"/>
        </w:rPr>
        <w:t xml:space="preserve">đáp ứng </w:t>
      </w:r>
      <w:r w:rsidRPr="00515EA8">
        <w:rPr>
          <w:rFonts w:eastAsia="Times New Roman"/>
          <w:iCs/>
          <w:lang w:val="en-US"/>
        </w:rPr>
        <w:t>Sứ mạng,</w:t>
      </w:r>
      <w:r w:rsidR="00BF0506" w:rsidRPr="00515EA8">
        <w:rPr>
          <w:rFonts w:eastAsia="Times New Roman"/>
          <w:iCs/>
          <w:lang w:val="en-US"/>
        </w:rPr>
        <w:t xml:space="preserve"> </w:t>
      </w:r>
      <w:r w:rsidRPr="00515EA8">
        <w:rPr>
          <w:rFonts w:eastAsia="Times New Roman"/>
          <w:iCs/>
          <w:lang w:val="en-US"/>
        </w:rPr>
        <w:t>T</w:t>
      </w:r>
      <w:r w:rsidR="00BF0506" w:rsidRPr="00515EA8">
        <w:rPr>
          <w:rFonts w:eastAsia="Times New Roman"/>
          <w:iCs/>
          <w:lang w:val="en-US"/>
        </w:rPr>
        <w:t xml:space="preserve">ầm nhìn </w:t>
      </w:r>
      <w:r w:rsidRPr="00515EA8">
        <w:rPr>
          <w:rFonts w:eastAsia="Times New Roman"/>
          <w:iCs/>
          <w:lang w:val="en-US"/>
        </w:rPr>
        <w:t>đã đặt ra</w:t>
      </w:r>
      <w:r w:rsidR="00BF0506" w:rsidRPr="00515EA8">
        <w:rPr>
          <w:rFonts w:eastAsia="Times New Roman"/>
          <w:iCs/>
          <w:lang w:val="en-US"/>
        </w:rPr>
        <w:t>.</w:t>
      </w:r>
      <w:r w:rsidRPr="00515EA8">
        <w:rPr>
          <w:rFonts w:eastAsia="Times New Roman"/>
          <w:iCs/>
          <w:lang w:val="en-US"/>
        </w:rPr>
        <w:t xml:space="preserve"> Đồng thời tổ chức triển khai các kh</w:t>
      </w:r>
      <w:r w:rsidR="00B073A5" w:rsidRPr="00515EA8">
        <w:rPr>
          <w:rFonts w:eastAsia="Times New Roman"/>
          <w:iCs/>
          <w:lang w:val="en-US"/>
        </w:rPr>
        <w:t>óa</w:t>
      </w:r>
      <w:r w:rsidRPr="00515EA8">
        <w:rPr>
          <w:rFonts w:eastAsia="Times New Roman"/>
          <w:iCs/>
          <w:lang w:val="en-US"/>
        </w:rPr>
        <w:t xml:space="preserve"> đào tạo, bồi dưỡng hoặc cử đi đào tạo, bồi dưỡng đáp ứng nhu cầu của </w:t>
      </w:r>
      <w:r w:rsidR="007E260D" w:rsidRPr="00515EA8">
        <w:rPr>
          <w:rFonts w:eastAsia="Times New Roman"/>
          <w:iCs/>
          <w:lang w:val="en-US"/>
        </w:rPr>
        <w:t>Nhà trường</w:t>
      </w:r>
      <w:r w:rsidRPr="00515EA8">
        <w:rPr>
          <w:rFonts w:eastAsia="Times New Roman"/>
          <w:iCs/>
          <w:lang w:val="en-US"/>
        </w:rPr>
        <w:t xml:space="preserve"> và của GV.</w:t>
      </w:r>
    </w:p>
    <w:p w14:paraId="66E40771" w14:textId="3F7FA491" w:rsidR="003D2227" w:rsidRPr="00515EA8" w:rsidRDefault="00036783" w:rsidP="00215776">
      <w:pPr>
        <w:widowControl w:val="0"/>
        <w:spacing w:before="0" w:line="312" w:lineRule="auto"/>
        <w:ind w:firstLine="567"/>
        <w:rPr>
          <w:rFonts w:eastAsia="Times New Roman"/>
          <w:i/>
        </w:rPr>
      </w:pPr>
      <w:r w:rsidRPr="00515EA8">
        <w:rPr>
          <w:rFonts w:eastAsia="Times New Roman"/>
          <w:i/>
        </w:rPr>
        <w:t>3. Điểm tồn tại</w:t>
      </w:r>
    </w:p>
    <w:p w14:paraId="54FE692B" w14:textId="1EBE70B2" w:rsidR="003D2227" w:rsidRPr="00515EA8" w:rsidRDefault="007E260D" w:rsidP="00215776">
      <w:pPr>
        <w:widowControl w:val="0"/>
        <w:spacing w:before="0" w:line="312" w:lineRule="auto"/>
        <w:ind w:firstLine="567"/>
        <w:rPr>
          <w:rFonts w:eastAsia="Times New Roman"/>
          <w:iCs/>
          <w:lang w:val="en-US"/>
        </w:rPr>
      </w:pPr>
      <w:r w:rsidRPr="00515EA8">
        <w:rPr>
          <w:rFonts w:eastAsia="Times New Roman"/>
          <w:iCs/>
          <w:lang w:val="en-US"/>
        </w:rPr>
        <w:t>Nhà trường</w:t>
      </w:r>
      <w:r w:rsidR="00EC0676" w:rsidRPr="00515EA8">
        <w:rPr>
          <w:rFonts w:eastAsia="Times New Roman"/>
          <w:iCs/>
          <w:lang w:val="en-US"/>
        </w:rPr>
        <w:t xml:space="preserve"> chưa </w:t>
      </w:r>
      <w:r w:rsidR="00CE5BFC" w:rsidRPr="00515EA8">
        <w:rPr>
          <w:rFonts w:eastAsia="Times New Roman"/>
          <w:iCs/>
          <w:lang w:val="en-US"/>
        </w:rPr>
        <w:t>có</w:t>
      </w:r>
      <w:r w:rsidR="00EC0676" w:rsidRPr="00515EA8">
        <w:rPr>
          <w:rFonts w:eastAsia="Times New Roman"/>
          <w:iCs/>
          <w:lang w:val="en-US"/>
        </w:rPr>
        <w:t xml:space="preserve"> phần mềm </w:t>
      </w:r>
      <w:r w:rsidR="00CE5BFC" w:rsidRPr="00515EA8">
        <w:rPr>
          <w:rFonts w:eastAsia="Times New Roman"/>
          <w:iCs/>
          <w:lang w:val="en-US"/>
        </w:rPr>
        <w:t xml:space="preserve">thống nhất </w:t>
      </w:r>
      <w:r w:rsidR="00EC0676" w:rsidRPr="00515EA8">
        <w:rPr>
          <w:rFonts w:eastAsia="Times New Roman"/>
          <w:iCs/>
          <w:lang w:val="en-US"/>
        </w:rPr>
        <w:t xml:space="preserve">quản </w:t>
      </w:r>
      <w:r w:rsidR="00E62A12" w:rsidRPr="00515EA8">
        <w:rPr>
          <w:rFonts w:eastAsia="Times New Roman"/>
          <w:iCs/>
          <w:lang w:val="en-US"/>
        </w:rPr>
        <w:t>lí</w:t>
      </w:r>
      <w:r w:rsidR="00EC0676" w:rsidRPr="00515EA8">
        <w:rPr>
          <w:rFonts w:eastAsia="Times New Roman"/>
          <w:iCs/>
          <w:lang w:val="en-US"/>
        </w:rPr>
        <w:t xml:space="preserve"> cơ sở dữ liệu </w:t>
      </w:r>
      <w:r w:rsidR="00CE5BFC" w:rsidRPr="00515EA8">
        <w:rPr>
          <w:rFonts w:eastAsia="Times New Roman"/>
          <w:iCs/>
          <w:lang w:val="en-US"/>
        </w:rPr>
        <w:t>về</w:t>
      </w:r>
      <w:r w:rsidR="00EC0676" w:rsidRPr="00515EA8">
        <w:rPr>
          <w:rFonts w:eastAsia="Times New Roman"/>
          <w:iCs/>
          <w:lang w:val="en-US"/>
        </w:rPr>
        <w:t xml:space="preserve"> hoạt động đào tạo, bồi dưỡng</w:t>
      </w:r>
      <w:r w:rsidR="00CE5BFC" w:rsidRPr="00515EA8">
        <w:rPr>
          <w:rFonts w:eastAsia="Times New Roman"/>
          <w:iCs/>
          <w:lang w:val="en-US"/>
        </w:rPr>
        <w:t>; cũng như</w:t>
      </w:r>
      <w:r w:rsidR="00EC0676" w:rsidRPr="00515EA8">
        <w:rPr>
          <w:rFonts w:eastAsia="Times New Roman"/>
          <w:iCs/>
          <w:lang w:val="en-US"/>
        </w:rPr>
        <w:t xml:space="preserve"> chưa </w:t>
      </w:r>
      <w:r w:rsidR="00CE5BFC" w:rsidRPr="00515EA8">
        <w:rPr>
          <w:rFonts w:eastAsia="Times New Roman"/>
          <w:iCs/>
          <w:lang w:val="en-US"/>
        </w:rPr>
        <w:t xml:space="preserve">tổ chức </w:t>
      </w:r>
      <w:r w:rsidR="00EC0676" w:rsidRPr="00515EA8">
        <w:rPr>
          <w:rFonts w:eastAsia="Times New Roman"/>
          <w:iCs/>
          <w:lang w:val="en-US"/>
        </w:rPr>
        <w:t xml:space="preserve">đánh giá sau các khóa </w:t>
      </w:r>
      <w:r w:rsidR="00CE5BFC" w:rsidRPr="00515EA8">
        <w:rPr>
          <w:rFonts w:eastAsia="Times New Roman"/>
          <w:iCs/>
          <w:lang w:val="en-US"/>
        </w:rPr>
        <w:t xml:space="preserve">đào tạo, </w:t>
      </w:r>
      <w:r w:rsidR="00EC0676" w:rsidRPr="00515EA8">
        <w:rPr>
          <w:rFonts w:eastAsia="Times New Roman"/>
          <w:iCs/>
          <w:lang w:val="en-US"/>
        </w:rPr>
        <w:t>b</w:t>
      </w:r>
      <w:r w:rsidR="00F5106D" w:rsidRPr="00515EA8">
        <w:rPr>
          <w:rFonts w:eastAsia="Times New Roman"/>
          <w:iCs/>
          <w:lang w:val="en-US"/>
        </w:rPr>
        <w:t>ồ</w:t>
      </w:r>
      <w:r w:rsidR="00EC0676" w:rsidRPr="00515EA8">
        <w:rPr>
          <w:rFonts w:eastAsia="Times New Roman"/>
          <w:iCs/>
          <w:lang w:val="en-US"/>
        </w:rPr>
        <w:t xml:space="preserve">i dưỡng </w:t>
      </w:r>
      <w:r w:rsidR="00CE5BFC" w:rsidRPr="00515EA8">
        <w:rPr>
          <w:rFonts w:eastAsia="Times New Roman"/>
          <w:iCs/>
          <w:lang w:val="en-US"/>
        </w:rPr>
        <w:t>một cách thực sự hiệu quả</w:t>
      </w:r>
      <w:r w:rsidR="00EC0676" w:rsidRPr="00515EA8">
        <w:rPr>
          <w:rFonts w:eastAsia="Times New Roman"/>
          <w:iCs/>
          <w:lang w:val="en-US"/>
        </w:rPr>
        <w:t>.</w:t>
      </w:r>
    </w:p>
    <w:p w14:paraId="3F157EC6" w14:textId="7050B931" w:rsidR="003D2227" w:rsidRPr="00515EA8" w:rsidRDefault="00216788" w:rsidP="00215776">
      <w:pPr>
        <w:widowControl w:val="0"/>
        <w:spacing w:before="0" w:line="312" w:lineRule="auto"/>
        <w:ind w:firstLine="567"/>
        <w:rPr>
          <w:rFonts w:eastAsia="Times New Roman"/>
          <w:i/>
          <w:lang w:val="en-US"/>
        </w:rPr>
      </w:pPr>
      <w:r w:rsidRPr="00515EA8">
        <w:rPr>
          <w:rFonts w:eastAsia="Times New Roman"/>
          <w:i/>
        </w:rPr>
        <w:t>4. Kế hoạch hành động</w:t>
      </w:r>
    </w:p>
    <w:tbl>
      <w:tblPr>
        <w:tblStyle w:val="TableGrid"/>
        <w:tblW w:w="0" w:type="auto"/>
        <w:tblLook w:val="04A0" w:firstRow="1" w:lastRow="0" w:firstColumn="1" w:lastColumn="0" w:noHBand="0" w:noVBand="1"/>
      </w:tblPr>
      <w:tblGrid>
        <w:gridCol w:w="563"/>
        <w:gridCol w:w="850"/>
        <w:gridCol w:w="3969"/>
        <w:gridCol w:w="1559"/>
        <w:gridCol w:w="1418"/>
        <w:gridCol w:w="703"/>
      </w:tblGrid>
      <w:tr w:rsidR="004E37B2" w:rsidRPr="00515EA8" w14:paraId="79D83A57" w14:textId="77777777" w:rsidTr="004E37B2">
        <w:tc>
          <w:tcPr>
            <w:tcW w:w="563" w:type="dxa"/>
            <w:vAlign w:val="center"/>
          </w:tcPr>
          <w:p w14:paraId="51602EE8" w14:textId="10EAF182" w:rsidR="004E37B2" w:rsidRPr="00515EA8" w:rsidRDefault="004E37B2" w:rsidP="004E37B2">
            <w:pPr>
              <w:widowControl w:val="0"/>
              <w:spacing w:before="40" w:after="40"/>
              <w:jc w:val="center"/>
              <w:rPr>
                <w:rFonts w:ascii="Times New Roman" w:hAnsi="Times New Roman" w:cs="Times New Roman"/>
                <w:iCs/>
                <w:lang w:val="en-US"/>
              </w:rPr>
            </w:pPr>
            <w:r w:rsidRPr="00515EA8">
              <w:rPr>
                <w:rFonts w:ascii="Times New Roman" w:eastAsia="Arial" w:hAnsi="Times New Roman" w:cs="Times New Roman"/>
                <w:b/>
                <w:lang w:val="vi"/>
              </w:rPr>
              <w:lastRenderedPageBreak/>
              <w:t>TT</w:t>
            </w:r>
          </w:p>
        </w:tc>
        <w:tc>
          <w:tcPr>
            <w:tcW w:w="850" w:type="dxa"/>
            <w:vAlign w:val="center"/>
          </w:tcPr>
          <w:p w14:paraId="71F44D86" w14:textId="203FAFDE" w:rsidR="004E37B2" w:rsidRPr="00515EA8" w:rsidRDefault="004E37B2" w:rsidP="004E37B2">
            <w:pPr>
              <w:widowControl w:val="0"/>
              <w:spacing w:before="40" w:after="40"/>
              <w:jc w:val="center"/>
              <w:rPr>
                <w:rFonts w:ascii="Times New Roman" w:hAnsi="Times New Roman" w:cs="Times New Roman"/>
                <w:iCs/>
                <w:lang w:val="en-US"/>
              </w:rPr>
            </w:pPr>
            <w:r w:rsidRPr="00515EA8">
              <w:rPr>
                <w:rFonts w:ascii="Times New Roman" w:eastAsia="Arial" w:hAnsi="Times New Roman" w:cs="Times New Roman"/>
                <w:b/>
                <w:lang w:val="vi"/>
              </w:rPr>
              <w:t>Mục tiêu</w:t>
            </w:r>
          </w:p>
        </w:tc>
        <w:tc>
          <w:tcPr>
            <w:tcW w:w="3969" w:type="dxa"/>
            <w:vAlign w:val="center"/>
          </w:tcPr>
          <w:p w14:paraId="444F0650" w14:textId="464A8E7F" w:rsidR="004E37B2" w:rsidRPr="00515EA8" w:rsidRDefault="004E37B2" w:rsidP="004E37B2">
            <w:pPr>
              <w:widowControl w:val="0"/>
              <w:spacing w:before="40" w:after="40"/>
              <w:jc w:val="center"/>
              <w:rPr>
                <w:rFonts w:ascii="Times New Roman" w:hAnsi="Times New Roman" w:cs="Times New Roman"/>
                <w:iCs/>
                <w:lang w:val="en-US"/>
              </w:rPr>
            </w:pPr>
            <w:r w:rsidRPr="00515EA8">
              <w:rPr>
                <w:rFonts w:ascii="Times New Roman" w:eastAsia="Arial" w:hAnsi="Times New Roman" w:cs="Times New Roman"/>
                <w:b/>
                <w:lang w:val="vi"/>
              </w:rPr>
              <w:t>Nội dung</w:t>
            </w:r>
          </w:p>
        </w:tc>
        <w:tc>
          <w:tcPr>
            <w:tcW w:w="1559" w:type="dxa"/>
            <w:vAlign w:val="center"/>
          </w:tcPr>
          <w:p w14:paraId="3549767A" w14:textId="77777777" w:rsidR="004E37B2" w:rsidRPr="00515EA8" w:rsidRDefault="004E37B2" w:rsidP="004E37B2">
            <w:pPr>
              <w:widowControl w:val="0"/>
              <w:spacing w:before="40" w:after="40"/>
              <w:jc w:val="center"/>
              <w:outlineLvl w:val="0"/>
              <w:rPr>
                <w:rFonts w:ascii="Times New Roman" w:eastAsia="Arial" w:hAnsi="Times New Roman" w:cs="Times New Roman"/>
                <w:b/>
                <w:lang w:val="vi"/>
              </w:rPr>
            </w:pPr>
            <w:r w:rsidRPr="00515EA8">
              <w:rPr>
                <w:rFonts w:ascii="Times New Roman" w:eastAsia="Arial" w:hAnsi="Times New Roman" w:cs="Times New Roman"/>
                <w:b/>
                <w:lang w:val="vi"/>
              </w:rPr>
              <w:t>Đơn vị,</w:t>
            </w:r>
          </w:p>
          <w:p w14:paraId="5E530614" w14:textId="77777777" w:rsidR="004E37B2" w:rsidRPr="00515EA8" w:rsidRDefault="004E37B2" w:rsidP="004E37B2">
            <w:pPr>
              <w:widowControl w:val="0"/>
              <w:spacing w:before="40" w:after="40"/>
              <w:jc w:val="center"/>
              <w:outlineLvl w:val="0"/>
              <w:rPr>
                <w:rFonts w:ascii="Times New Roman" w:eastAsia="Arial" w:hAnsi="Times New Roman" w:cs="Times New Roman"/>
                <w:b/>
                <w:lang w:val="vi"/>
              </w:rPr>
            </w:pPr>
            <w:r w:rsidRPr="00515EA8">
              <w:rPr>
                <w:rFonts w:ascii="Times New Roman" w:eastAsia="Arial" w:hAnsi="Times New Roman" w:cs="Times New Roman"/>
                <w:b/>
                <w:lang w:val="vi"/>
              </w:rPr>
              <w:t>người thực</w:t>
            </w:r>
          </w:p>
          <w:p w14:paraId="26B215FD" w14:textId="321D0C5A" w:rsidR="004E37B2" w:rsidRPr="00515EA8" w:rsidRDefault="004E37B2" w:rsidP="004E37B2">
            <w:pPr>
              <w:widowControl w:val="0"/>
              <w:spacing w:before="40" w:after="40"/>
              <w:jc w:val="center"/>
              <w:rPr>
                <w:rFonts w:ascii="Times New Roman" w:hAnsi="Times New Roman" w:cs="Times New Roman"/>
                <w:iCs/>
                <w:lang w:val="en-US"/>
              </w:rPr>
            </w:pPr>
            <w:r w:rsidRPr="00515EA8">
              <w:rPr>
                <w:rFonts w:ascii="Times New Roman" w:eastAsia="Arial" w:hAnsi="Times New Roman" w:cs="Times New Roman"/>
                <w:b/>
                <w:lang w:val="vi"/>
              </w:rPr>
              <w:t>hiện</w:t>
            </w:r>
          </w:p>
        </w:tc>
        <w:tc>
          <w:tcPr>
            <w:tcW w:w="1418" w:type="dxa"/>
            <w:vAlign w:val="center"/>
          </w:tcPr>
          <w:p w14:paraId="1902461B" w14:textId="1F6F9F6E" w:rsidR="004E37B2" w:rsidRPr="00515EA8" w:rsidRDefault="004E37B2" w:rsidP="004E37B2">
            <w:pPr>
              <w:widowControl w:val="0"/>
              <w:spacing w:before="40" w:after="40"/>
              <w:jc w:val="center"/>
              <w:rPr>
                <w:rFonts w:ascii="Times New Roman" w:hAnsi="Times New Roman" w:cs="Times New Roman"/>
                <w:iCs/>
                <w:lang w:val="en-US"/>
              </w:rPr>
            </w:pPr>
            <w:r w:rsidRPr="00515EA8">
              <w:rPr>
                <w:rFonts w:ascii="Times New Roman" w:eastAsia="Arial" w:hAnsi="Times New Roman" w:cs="Times New Roman"/>
                <w:b/>
              </w:rPr>
              <w:t>Thời gian thực hiện hoặc hoàn thành</w:t>
            </w:r>
          </w:p>
        </w:tc>
        <w:tc>
          <w:tcPr>
            <w:tcW w:w="703" w:type="dxa"/>
            <w:vAlign w:val="center"/>
          </w:tcPr>
          <w:p w14:paraId="07484052" w14:textId="1844046C" w:rsidR="004E37B2" w:rsidRPr="00515EA8" w:rsidRDefault="004E37B2" w:rsidP="004E37B2">
            <w:pPr>
              <w:widowControl w:val="0"/>
              <w:spacing w:before="40" w:after="40"/>
              <w:jc w:val="center"/>
              <w:rPr>
                <w:rFonts w:ascii="Times New Roman" w:hAnsi="Times New Roman" w:cs="Times New Roman"/>
                <w:iCs/>
                <w:lang w:val="en-US"/>
              </w:rPr>
            </w:pPr>
            <w:r w:rsidRPr="00515EA8">
              <w:rPr>
                <w:rFonts w:ascii="Times New Roman" w:eastAsia="Arial" w:hAnsi="Times New Roman" w:cs="Times New Roman"/>
                <w:b/>
              </w:rPr>
              <w:t>Ghi chú</w:t>
            </w:r>
          </w:p>
        </w:tc>
      </w:tr>
      <w:tr w:rsidR="004E37B2" w:rsidRPr="00515EA8" w14:paraId="7938F241" w14:textId="77777777" w:rsidTr="004E37B2">
        <w:tc>
          <w:tcPr>
            <w:tcW w:w="563" w:type="dxa"/>
            <w:vAlign w:val="center"/>
          </w:tcPr>
          <w:p w14:paraId="7743106A" w14:textId="798AA62B" w:rsidR="004E37B2" w:rsidRPr="00515EA8" w:rsidRDefault="004E37B2" w:rsidP="004E37B2">
            <w:pPr>
              <w:widowControl w:val="0"/>
              <w:spacing w:before="40" w:after="40"/>
              <w:jc w:val="center"/>
              <w:rPr>
                <w:rFonts w:ascii="Times New Roman" w:hAnsi="Times New Roman" w:cs="Times New Roman"/>
                <w:iCs/>
                <w:lang w:val="en-US"/>
              </w:rPr>
            </w:pPr>
            <w:r w:rsidRPr="00515EA8">
              <w:rPr>
                <w:rFonts w:ascii="Times New Roman" w:hAnsi="Times New Roman" w:cs="Times New Roman"/>
                <w:iCs/>
                <w:lang w:val="en-US"/>
              </w:rPr>
              <w:t>1.</w:t>
            </w:r>
          </w:p>
        </w:tc>
        <w:tc>
          <w:tcPr>
            <w:tcW w:w="850" w:type="dxa"/>
            <w:vAlign w:val="center"/>
          </w:tcPr>
          <w:p w14:paraId="66EC3EB7" w14:textId="77777777" w:rsidR="004E37B2" w:rsidRPr="00515EA8" w:rsidRDefault="004E37B2" w:rsidP="004E37B2">
            <w:pPr>
              <w:widowControl w:val="0"/>
              <w:spacing w:before="40" w:after="40"/>
              <w:jc w:val="center"/>
              <w:outlineLvl w:val="0"/>
              <w:rPr>
                <w:rFonts w:ascii="Times New Roman" w:eastAsia="Arial" w:hAnsi="Times New Roman" w:cs="Times New Roman"/>
              </w:rPr>
            </w:pPr>
            <w:r w:rsidRPr="00515EA8">
              <w:rPr>
                <w:rFonts w:ascii="Times New Roman" w:eastAsia="Arial" w:hAnsi="Times New Roman" w:cs="Times New Roman"/>
                <w:lang w:val="vi"/>
              </w:rPr>
              <w:t>Khắc phục</w:t>
            </w:r>
            <w:r w:rsidRPr="00515EA8">
              <w:rPr>
                <w:rFonts w:ascii="Times New Roman" w:eastAsia="Arial" w:hAnsi="Times New Roman" w:cs="Times New Roman"/>
              </w:rPr>
              <w:t xml:space="preserve"> điểm</w:t>
            </w:r>
          </w:p>
          <w:p w14:paraId="62D9B99A" w14:textId="102ECD72" w:rsidR="004E37B2" w:rsidRPr="00515EA8" w:rsidRDefault="004E37B2" w:rsidP="004E37B2">
            <w:pPr>
              <w:widowControl w:val="0"/>
              <w:spacing w:before="40" w:after="40"/>
              <w:jc w:val="center"/>
              <w:rPr>
                <w:rFonts w:ascii="Times New Roman" w:hAnsi="Times New Roman" w:cs="Times New Roman"/>
                <w:iCs/>
                <w:lang w:val="en-US"/>
              </w:rPr>
            </w:pPr>
            <w:r w:rsidRPr="00515EA8">
              <w:rPr>
                <w:rFonts w:ascii="Times New Roman" w:eastAsia="Arial" w:hAnsi="Times New Roman" w:cs="Times New Roman"/>
                <w:lang w:val="vi"/>
              </w:rPr>
              <w:t>tồn tại</w:t>
            </w:r>
          </w:p>
        </w:tc>
        <w:tc>
          <w:tcPr>
            <w:tcW w:w="3969" w:type="dxa"/>
            <w:vAlign w:val="center"/>
          </w:tcPr>
          <w:p w14:paraId="55B235F7" w14:textId="6E8C5585" w:rsidR="004E37B2" w:rsidRPr="00515EA8" w:rsidRDefault="004E37B2" w:rsidP="004E37B2">
            <w:pPr>
              <w:widowControl w:val="0"/>
              <w:spacing w:before="40" w:after="40"/>
              <w:jc w:val="left"/>
              <w:rPr>
                <w:rFonts w:ascii="Times New Roman" w:hAnsi="Times New Roman" w:cs="Times New Roman"/>
                <w:iCs/>
                <w:lang w:val="en-US"/>
              </w:rPr>
            </w:pPr>
            <w:r w:rsidRPr="00515EA8">
              <w:rPr>
                <w:rFonts w:ascii="Times New Roman" w:eastAsia="Arial" w:hAnsi="Times New Roman" w:cs="Times New Roman"/>
                <w:iCs/>
                <w:lang w:val="en-US"/>
              </w:rPr>
              <w:t>Xây dựng</w:t>
            </w:r>
            <w:r w:rsidRPr="00515EA8">
              <w:rPr>
                <w:rFonts w:ascii="Times New Roman" w:eastAsia="Arial" w:hAnsi="Times New Roman" w:cs="Times New Roman"/>
                <w:iCs/>
                <w:lang w:val="vi"/>
              </w:rPr>
              <w:t xml:space="preserve"> phần mềm </w:t>
            </w:r>
            <w:r w:rsidRPr="00515EA8">
              <w:rPr>
                <w:rFonts w:ascii="Times New Roman" w:eastAsia="Arial" w:hAnsi="Times New Roman" w:cs="Times New Roman"/>
                <w:iCs/>
                <w:lang w:val="en-US"/>
              </w:rPr>
              <w:t>để</w:t>
            </w:r>
            <w:r w:rsidRPr="00515EA8">
              <w:rPr>
                <w:rFonts w:ascii="Times New Roman" w:eastAsia="Arial" w:hAnsi="Times New Roman" w:cs="Times New Roman"/>
                <w:iCs/>
                <w:lang w:val="vi"/>
              </w:rPr>
              <w:t xml:space="preserve"> quản lí </w:t>
            </w:r>
            <w:r w:rsidRPr="00515EA8">
              <w:rPr>
                <w:rFonts w:ascii="Times New Roman" w:eastAsia="Arial" w:hAnsi="Times New Roman" w:cs="Times New Roman"/>
                <w:iCs/>
                <w:lang w:val="en-US"/>
              </w:rPr>
              <w:t xml:space="preserve">thống nhất </w:t>
            </w:r>
            <w:r w:rsidRPr="00515EA8">
              <w:rPr>
                <w:rFonts w:ascii="Times New Roman" w:eastAsia="Arial" w:hAnsi="Times New Roman" w:cs="Times New Roman"/>
                <w:iCs/>
                <w:lang w:val="vi"/>
              </w:rPr>
              <w:t xml:space="preserve">cơ sở dữ liệu về hoạt động đào tạo, bồi dưỡng </w:t>
            </w:r>
            <w:r w:rsidRPr="00515EA8">
              <w:rPr>
                <w:rFonts w:ascii="Times New Roman" w:eastAsia="Arial" w:hAnsi="Times New Roman" w:cs="Times New Roman"/>
                <w:iCs/>
                <w:lang w:val="en-US"/>
              </w:rPr>
              <w:t>làm cơ sở cho việc</w:t>
            </w:r>
            <w:r w:rsidRPr="00515EA8">
              <w:rPr>
                <w:rFonts w:ascii="Times New Roman" w:eastAsia="Arial" w:hAnsi="Times New Roman" w:cs="Times New Roman"/>
                <w:iCs/>
                <w:lang w:val="vi"/>
              </w:rPr>
              <w:t xml:space="preserve"> tổ chức đánh giá sau các khóa đào tạo, b</w:t>
            </w:r>
            <w:r w:rsidRPr="00515EA8">
              <w:rPr>
                <w:rFonts w:ascii="Times New Roman" w:eastAsia="Arial" w:hAnsi="Times New Roman" w:cs="Times New Roman"/>
                <w:iCs/>
                <w:lang w:val="en-US"/>
              </w:rPr>
              <w:t>ồ</w:t>
            </w:r>
            <w:r w:rsidRPr="00515EA8">
              <w:rPr>
                <w:rFonts w:ascii="Times New Roman" w:eastAsia="Arial" w:hAnsi="Times New Roman" w:cs="Times New Roman"/>
                <w:iCs/>
                <w:lang w:val="vi"/>
              </w:rPr>
              <w:t>i dưỡng một cách hiệu quả</w:t>
            </w:r>
            <w:r w:rsidRPr="00515EA8">
              <w:rPr>
                <w:rFonts w:ascii="Times New Roman" w:eastAsia="Arial" w:hAnsi="Times New Roman" w:cs="Times New Roman"/>
                <w:iCs/>
                <w:lang w:val="en-US"/>
              </w:rPr>
              <w:t xml:space="preserve"> hơn</w:t>
            </w:r>
            <w:r w:rsidRPr="00515EA8">
              <w:rPr>
                <w:rFonts w:ascii="Times New Roman" w:eastAsia="Arial" w:hAnsi="Times New Roman" w:cs="Times New Roman"/>
                <w:iCs/>
                <w:lang w:val="vi"/>
              </w:rPr>
              <w:t>.</w:t>
            </w:r>
          </w:p>
        </w:tc>
        <w:tc>
          <w:tcPr>
            <w:tcW w:w="1559" w:type="dxa"/>
            <w:vAlign w:val="center"/>
          </w:tcPr>
          <w:p w14:paraId="30CD2996" w14:textId="18B9B79F" w:rsidR="004E37B2" w:rsidRPr="00515EA8" w:rsidRDefault="004E37B2" w:rsidP="004E37B2">
            <w:pPr>
              <w:widowControl w:val="0"/>
              <w:spacing w:before="40" w:after="40"/>
              <w:jc w:val="left"/>
              <w:rPr>
                <w:rFonts w:ascii="Times New Roman" w:hAnsi="Times New Roman" w:cs="Times New Roman"/>
                <w:iCs/>
                <w:lang w:val="en-US"/>
              </w:rPr>
            </w:pPr>
            <w:r w:rsidRPr="00515EA8">
              <w:rPr>
                <w:rFonts w:ascii="Times New Roman" w:eastAsia="Arial" w:hAnsi="Times New Roman" w:cs="Times New Roman"/>
                <w:lang w:val="en-US"/>
              </w:rPr>
              <w:t>Phòng TCCB</w:t>
            </w:r>
            <w:r w:rsidRPr="00515EA8">
              <w:rPr>
                <w:rFonts w:ascii="Times New Roman" w:eastAsia="Arial" w:hAnsi="Times New Roman" w:cs="Times New Roman"/>
                <w:lang w:val="vi"/>
              </w:rPr>
              <w:t>.</w:t>
            </w:r>
          </w:p>
        </w:tc>
        <w:tc>
          <w:tcPr>
            <w:tcW w:w="1418" w:type="dxa"/>
            <w:vAlign w:val="center"/>
          </w:tcPr>
          <w:p w14:paraId="49C125B3" w14:textId="27C5FC3F" w:rsidR="004E37B2" w:rsidRPr="00515EA8" w:rsidRDefault="004E37B2" w:rsidP="004E37B2">
            <w:pPr>
              <w:widowControl w:val="0"/>
              <w:spacing w:before="40" w:after="40"/>
              <w:jc w:val="left"/>
              <w:rPr>
                <w:rFonts w:ascii="Times New Roman" w:hAnsi="Times New Roman" w:cs="Times New Roman"/>
                <w:iCs/>
                <w:lang w:val="en-US"/>
              </w:rPr>
            </w:pPr>
            <w:r w:rsidRPr="00515EA8">
              <w:rPr>
                <w:rFonts w:ascii="Times New Roman" w:eastAsia="Arial" w:hAnsi="Times New Roman" w:cs="Times New Roman"/>
                <w:lang w:val="en-US"/>
              </w:rPr>
              <w:t>B</w:t>
            </w:r>
            <w:r w:rsidRPr="00515EA8">
              <w:rPr>
                <w:rFonts w:ascii="Times New Roman" w:eastAsia="Arial" w:hAnsi="Times New Roman" w:cs="Times New Roman"/>
              </w:rPr>
              <w:t>ắt đầu từ năm học 2025-2026</w:t>
            </w:r>
          </w:p>
        </w:tc>
        <w:tc>
          <w:tcPr>
            <w:tcW w:w="703" w:type="dxa"/>
          </w:tcPr>
          <w:p w14:paraId="11D02570" w14:textId="77777777" w:rsidR="004E37B2" w:rsidRPr="00515EA8" w:rsidRDefault="004E37B2" w:rsidP="004E37B2">
            <w:pPr>
              <w:widowControl w:val="0"/>
              <w:spacing w:before="40" w:after="40"/>
              <w:rPr>
                <w:rFonts w:ascii="Times New Roman" w:hAnsi="Times New Roman" w:cs="Times New Roman"/>
                <w:iCs/>
                <w:lang w:val="en-US"/>
              </w:rPr>
            </w:pPr>
          </w:p>
        </w:tc>
      </w:tr>
      <w:tr w:rsidR="004E37B2" w:rsidRPr="00515EA8" w14:paraId="1B087654" w14:textId="77777777" w:rsidTr="004E37B2">
        <w:tc>
          <w:tcPr>
            <w:tcW w:w="563" w:type="dxa"/>
            <w:vAlign w:val="center"/>
          </w:tcPr>
          <w:p w14:paraId="18B2AD23" w14:textId="77DD19DD" w:rsidR="004E37B2" w:rsidRPr="00515EA8" w:rsidRDefault="004E37B2" w:rsidP="004E37B2">
            <w:pPr>
              <w:widowControl w:val="0"/>
              <w:spacing w:before="40" w:after="40"/>
              <w:jc w:val="center"/>
              <w:rPr>
                <w:rFonts w:ascii="Times New Roman" w:hAnsi="Times New Roman" w:cs="Times New Roman"/>
                <w:iCs/>
                <w:lang w:val="en-US"/>
              </w:rPr>
            </w:pPr>
            <w:r w:rsidRPr="00515EA8">
              <w:rPr>
                <w:rFonts w:ascii="Times New Roman" w:hAnsi="Times New Roman" w:cs="Times New Roman"/>
                <w:iCs/>
                <w:lang w:val="en-US"/>
              </w:rPr>
              <w:t>2.</w:t>
            </w:r>
          </w:p>
        </w:tc>
        <w:tc>
          <w:tcPr>
            <w:tcW w:w="850" w:type="dxa"/>
            <w:vAlign w:val="center"/>
          </w:tcPr>
          <w:p w14:paraId="1E250AFB" w14:textId="77777777" w:rsidR="004E37B2" w:rsidRPr="00515EA8" w:rsidRDefault="004E37B2" w:rsidP="004E37B2">
            <w:pPr>
              <w:widowControl w:val="0"/>
              <w:spacing w:before="40" w:after="40"/>
              <w:jc w:val="center"/>
              <w:outlineLvl w:val="0"/>
              <w:rPr>
                <w:rFonts w:ascii="Times New Roman" w:eastAsia="Arial" w:hAnsi="Times New Roman" w:cs="Times New Roman"/>
                <w:lang w:val="vi"/>
              </w:rPr>
            </w:pPr>
            <w:r w:rsidRPr="00515EA8">
              <w:rPr>
                <w:rFonts w:ascii="Times New Roman" w:eastAsia="Arial" w:hAnsi="Times New Roman" w:cs="Times New Roman"/>
                <w:lang w:val="vi"/>
              </w:rPr>
              <w:t>Phát huy</w:t>
            </w:r>
          </w:p>
          <w:p w14:paraId="19A8E591" w14:textId="0E230BEA" w:rsidR="004E37B2" w:rsidRPr="00515EA8" w:rsidRDefault="004E37B2" w:rsidP="004E37B2">
            <w:pPr>
              <w:widowControl w:val="0"/>
              <w:spacing w:before="40" w:after="40"/>
              <w:jc w:val="center"/>
              <w:rPr>
                <w:rFonts w:ascii="Times New Roman" w:hAnsi="Times New Roman" w:cs="Times New Roman"/>
                <w:iCs/>
                <w:lang w:val="en-US"/>
              </w:rPr>
            </w:pPr>
            <w:r w:rsidRPr="00515EA8">
              <w:rPr>
                <w:rFonts w:ascii="Times New Roman" w:eastAsia="Arial" w:hAnsi="Times New Roman" w:cs="Times New Roman"/>
                <w:lang w:val="vi"/>
              </w:rPr>
              <w:t>điểm mạnh</w:t>
            </w:r>
          </w:p>
        </w:tc>
        <w:tc>
          <w:tcPr>
            <w:tcW w:w="3969" w:type="dxa"/>
            <w:vAlign w:val="center"/>
          </w:tcPr>
          <w:p w14:paraId="7F7BBAF2" w14:textId="1F17CCC2" w:rsidR="004E37B2" w:rsidRPr="00515EA8" w:rsidRDefault="004E37B2" w:rsidP="004E37B2">
            <w:pPr>
              <w:widowControl w:val="0"/>
              <w:spacing w:before="40" w:after="40"/>
              <w:jc w:val="left"/>
              <w:rPr>
                <w:rFonts w:ascii="Times New Roman" w:hAnsi="Times New Roman" w:cs="Times New Roman"/>
                <w:iCs/>
                <w:lang w:val="en-US"/>
              </w:rPr>
            </w:pPr>
            <w:r w:rsidRPr="00515EA8">
              <w:rPr>
                <w:rFonts w:ascii="Times New Roman" w:eastAsia="Arial" w:hAnsi="Times New Roman" w:cs="Times New Roman"/>
                <w:lang w:val="en-US"/>
              </w:rPr>
              <w:t xml:space="preserve">Định kì rà soát văn bản </w:t>
            </w:r>
            <w:r w:rsidRPr="00515EA8">
              <w:rPr>
                <w:rFonts w:ascii="Times New Roman" w:eastAsia="Arial" w:hAnsi="Times New Roman" w:cs="Times New Roman"/>
                <w:lang w:val="vi"/>
              </w:rPr>
              <w:t>xác định nhu cầu đào tạo và phát triển chuyên môn của đội ngũ GV, nghiên cứu viên</w:t>
            </w:r>
            <w:r w:rsidRPr="00515EA8">
              <w:rPr>
                <w:rFonts w:ascii="Times New Roman" w:eastAsia="Arial" w:hAnsi="Times New Roman" w:cs="Times New Roman"/>
                <w:lang w:val="en-US"/>
              </w:rPr>
              <w:t>;</w:t>
            </w:r>
            <w:r w:rsidRPr="00515EA8">
              <w:rPr>
                <w:rFonts w:ascii="Times New Roman" w:eastAsia="Arial" w:hAnsi="Times New Roman" w:cs="Times New Roman"/>
                <w:lang w:val="vi"/>
              </w:rPr>
              <w:t xml:space="preserve"> </w:t>
            </w:r>
            <w:r w:rsidRPr="00515EA8">
              <w:rPr>
                <w:rFonts w:ascii="Times New Roman" w:eastAsia="Arial" w:hAnsi="Times New Roman" w:cs="Times New Roman"/>
                <w:lang w:val="en-US"/>
              </w:rPr>
              <w:t>đ</w:t>
            </w:r>
            <w:r w:rsidRPr="00515EA8">
              <w:rPr>
                <w:rFonts w:ascii="Times New Roman" w:eastAsia="Arial" w:hAnsi="Times New Roman" w:cs="Times New Roman"/>
                <w:lang w:val="vi"/>
              </w:rPr>
              <w:t>ồng thời tổ chức triển khai các kh</w:t>
            </w:r>
            <w:r w:rsidRPr="00515EA8">
              <w:rPr>
                <w:rFonts w:ascii="Times New Roman" w:eastAsia="Arial" w:hAnsi="Times New Roman" w:cs="Times New Roman"/>
                <w:lang w:val="en-US"/>
              </w:rPr>
              <w:t>óa</w:t>
            </w:r>
            <w:r w:rsidRPr="00515EA8">
              <w:rPr>
                <w:rFonts w:ascii="Times New Roman" w:eastAsia="Arial" w:hAnsi="Times New Roman" w:cs="Times New Roman"/>
                <w:lang w:val="vi"/>
              </w:rPr>
              <w:t xml:space="preserve"> đào tạo, bồi dưỡng hoặc cử đi đào tạo, bồi dưỡng đáp ứng nhu cầu của </w:t>
            </w:r>
            <w:r w:rsidR="007E260D" w:rsidRPr="00515EA8">
              <w:rPr>
                <w:rFonts w:ascii="Times New Roman" w:eastAsia="Arial" w:hAnsi="Times New Roman" w:cs="Times New Roman"/>
                <w:lang w:val="vi"/>
              </w:rPr>
              <w:t>Nhà trường</w:t>
            </w:r>
            <w:r w:rsidRPr="00515EA8">
              <w:rPr>
                <w:rFonts w:ascii="Times New Roman" w:eastAsia="Arial" w:hAnsi="Times New Roman" w:cs="Times New Roman"/>
                <w:lang w:val="vi"/>
              </w:rPr>
              <w:t xml:space="preserve"> và của GV, nghiên cứu viên</w:t>
            </w:r>
            <w:r w:rsidRPr="00515EA8">
              <w:rPr>
                <w:rFonts w:ascii="Times New Roman" w:eastAsia="Arial" w:hAnsi="Times New Roman" w:cs="Times New Roman"/>
                <w:lang w:val="en-US"/>
              </w:rPr>
              <w:t>.</w:t>
            </w:r>
          </w:p>
        </w:tc>
        <w:tc>
          <w:tcPr>
            <w:tcW w:w="1559" w:type="dxa"/>
            <w:vAlign w:val="center"/>
          </w:tcPr>
          <w:p w14:paraId="48BFDCDC" w14:textId="40343DB8" w:rsidR="004E37B2" w:rsidRPr="00515EA8" w:rsidRDefault="004E37B2" w:rsidP="004E37B2">
            <w:pPr>
              <w:widowControl w:val="0"/>
              <w:spacing w:before="40" w:after="40"/>
              <w:jc w:val="left"/>
              <w:rPr>
                <w:rFonts w:ascii="Times New Roman" w:hAnsi="Times New Roman" w:cs="Times New Roman"/>
                <w:iCs/>
                <w:lang w:val="en-US"/>
              </w:rPr>
            </w:pPr>
            <w:r w:rsidRPr="00515EA8">
              <w:rPr>
                <w:rFonts w:ascii="Times New Roman" w:eastAsia="Arial" w:hAnsi="Times New Roman" w:cs="Times New Roman"/>
                <w:lang w:val="vi"/>
              </w:rPr>
              <w:t xml:space="preserve">Phòng TCCB, </w:t>
            </w:r>
            <w:r w:rsidRPr="00515EA8">
              <w:rPr>
                <w:rFonts w:ascii="Times New Roman" w:hAnsi="Times New Roman" w:cs="Times New Roman"/>
                <w:lang w:val="vi"/>
              </w:rPr>
              <w:t xml:space="preserve">Khoa </w:t>
            </w:r>
            <w:r w:rsidRPr="00515EA8">
              <w:rPr>
                <w:rFonts w:ascii="Times New Roman" w:eastAsia="Arial" w:hAnsi="Times New Roman" w:cs="Times New Roman"/>
                <w:lang w:val="vi"/>
              </w:rPr>
              <w:t>Sinh học.</w:t>
            </w:r>
          </w:p>
        </w:tc>
        <w:tc>
          <w:tcPr>
            <w:tcW w:w="1418" w:type="dxa"/>
            <w:vAlign w:val="center"/>
          </w:tcPr>
          <w:p w14:paraId="0388C303" w14:textId="2F309562" w:rsidR="004E37B2" w:rsidRPr="00515EA8" w:rsidRDefault="004E37B2" w:rsidP="004E37B2">
            <w:pPr>
              <w:widowControl w:val="0"/>
              <w:spacing w:before="40" w:after="40"/>
              <w:jc w:val="left"/>
              <w:rPr>
                <w:rFonts w:ascii="Times New Roman" w:hAnsi="Times New Roman" w:cs="Times New Roman"/>
                <w:iCs/>
                <w:lang w:val="en-US"/>
              </w:rPr>
            </w:pPr>
            <w:r w:rsidRPr="00515EA8">
              <w:rPr>
                <w:rFonts w:ascii="Times New Roman" w:eastAsia="Arial" w:hAnsi="Times New Roman" w:cs="Times New Roman"/>
              </w:rPr>
              <w:t>Định kì hàng năm, bắt đầu từ năm học 2025-2026</w:t>
            </w:r>
          </w:p>
        </w:tc>
        <w:tc>
          <w:tcPr>
            <w:tcW w:w="703" w:type="dxa"/>
          </w:tcPr>
          <w:p w14:paraId="30ADEA76" w14:textId="77777777" w:rsidR="004E37B2" w:rsidRPr="00515EA8" w:rsidRDefault="004E37B2" w:rsidP="004E37B2">
            <w:pPr>
              <w:widowControl w:val="0"/>
              <w:spacing w:before="40" w:after="40"/>
              <w:rPr>
                <w:rFonts w:ascii="Times New Roman" w:hAnsi="Times New Roman" w:cs="Times New Roman"/>
                <w:iCs/>
                <w:lang w:val="en-US"/>
              </w:rPr>
            </w:pPr>
          </w:p>
        </w:tc>
      </w:tr>
    </w:tbl>
    <w:p w14:paraId="2044C821" w14:textId="2BEB6A56" w:rsidR="00EC0676" w:rsidRPr="00515EA8" w:rsidRDefault="00216788" w:rsidP="00215776">
      <w:pPr>
        <w:widowControl w:val="0"/>
        <w:spacing w:line="312" w:lineRule="auto"/>
        <w:ind w:firstLine="567"/>
        <w:outlineLvl w:val="3"/>
        <w:rPr>
          <w:rFonts w:eastAsia="Times New Roman"/>
          <w:iCs/>
        </w:rPr>
      </w:pPr>
      <w:r w:rsidRPr="00515EA8">
        <w:rPr>
          <w:rFonts w:eastAsia="Times New Roman"/>
          <w:i/>
        </w:rPr>
        <w:t>5. Tự đánh giá</w:t>
      </w:r>
      <w:r w:rsidRPr="00515EA8">
        <w:rPr>
          <w:rFonts w:eastAsia="Times New Roman"/>
          <w:iCs/>
        </w:rPr>
        <w:t>: Đ</w:t>
      </w:r>
      <w:r w:rsidR="007D6CAB" w:rsidRPr="00515EA8">
        <w:rPr>
          <w:rFonts w:eastAsia="Times New Roman"/>
          <w:iCs/>
          <w:lang w:val="en-US"/>
        </w:rPr>
        <w:t>ạ</w:t>
      </w:r>
      <w:r w:rsidRPr="00515EA8">
        <w:rPr>
          <w:rFonts w:eastAsia="Times New Roman"/>
          <w:iCs/>
        </w:rPr>
        <w:t>t (mức 5/7)</w:t>
      </w:r>
      <w:r w:rsidR="00EC0676" w:rsidRPr="00515EA8">
        <w:rPr>
          <w:rFonts w:eastAsia="Times New Roman"/>
          <w:iCs/>
        </w:rPr>
        <w:t>.</w:t>
      </w:r>
    </w:p>
    <w:p w14:paraId="2F30487A" w14:textId="77777777" w:rsidR="00BF0506" w:rsidRPr="00515EA8" w:rsidRDefault="00BF0506" w:rsidP="00215776">
      <w:pPr>
        <w:widowControl w:val="0"/>
        <w:spacing w:before="0" w:line="312" w:lineRule="auto"/>
        <w:ind w:firstLine="567"/>
        <w:outlineLvl w:val="3"/>
        <w:rPr>
          <w:rFonts w:eastAsia="Times New Roman"/>
          <w:iCs/>
          <w:lang w:val="en-US"/>
        </w:rPr>
      </w:pPr>
    </w:p>
    <w:p w14:paraId="0CD54884" w14:textId="2247BDDD" w:rsidR="003D2227" w:rsidRPr="00515EA8" w:rsidRDefault="003D2227" w:rsidP="00215776">
      <w:pPr>
        <w:pStyle w:val="Heading3"/>
        <w:spacing w:line="312" w:lineRule="auto"/>
        <w:ind w:firstLine="567"/>
        <w:rPr>
          <w:rFonts w:eastAsia="Times New Roman"/>
          <w:b w:val="0"/>
          <w:bCs w:val="0"/>
          <w:i w:val="0"/>
          <w:iCs w:val="0"/>
          <w:color w:val="000000"/>
          <w:sz w:val="26"/>
          <w:szCs w:val="26"/>
        </w:rPr>
      </w:pPr>
      <w:r w:rsidRPr="00515EA8">
        <w:rPr>
          <w:rFonts w:eastAsia="Times New Roman"/>
          <w:b w:val="0"/>
          <w:bCs w:val="0"/>
          <w:i w:val="0"/>
          <w:iCs w:val="0"/>
          <w:color w:val="000000"/>
          <w:sz w:val="26"/>
          <w:szCs w:val="26"/>
        </w:rPr>
        <w:t>Tiêu chí 6.6. Việc quản trị theo kết quả công việc của giảng viên, nghiên cứu viên (gồm cả khen thưởng và công nhận) được triển khai để tạo động lực và hỗ trợ cho đào tạo, nghiên cứu khoa học và các hoạt động phục vụ cộng đồng</w:t>
      </w:r>
    </w:p>
    <w:p w14:paraId="6D4BA560" w14:textId="39292FA6" w:rsidR="003D2227" w:rsidRPr="00515EA8" w:rsidRDefault="00135B44" w:rsidP="00215776">
      <w:pPr>
        <w:widowControl w:val="0"/>
        <w:spacing w:before="0" w:line="312" w:lineRule="auto"/>
        <w:ind w:firstLine="567"/>
        <w:rPr>
          <w:rFonts w:eastAsia="Times New Roman"/>
          <w:i/>
        </w:rPr>
      </w:pPr>
      <w:bookmarkStart w:id="265" w:name="_heading=h.3s86rrq" w:colFirst="0" w:colLast="0"/>
      <w:bookmarkStart w:id="266" w:name="_heading=h.27dh1zj" w:colFirst="0" w:colLast="0"/>
      <w:bookmarkEnd w:id="265"/>
      <w:bookmarkEnd w:id="266"/>
      <w:r w:rsidRPr="00515EA8">
        <w:rPr>
          <w:rFonts w:eastAsia="Times New Roman"/>
          <w:i/>
        </w:rPr>
        <w:t>1. Mô tả hiện trạng</w:t>
      </w:r>
    </w:p>
    <w:p w14:paraId="718F5E25" w14:textId="5E2EA50F" w:rsidR="00EC0676" w:rsidRPr="00515EA8" w:rsidRDefault="00386A3E" w:rsidP="00215776">
      <w:pPr>
        <w:widowControl w:val="0"/>
        <w:spacing w:before="0" w:line="312" w:lineRule="auto"/>
        <w:ind w:firstLine="567"/>
        <w:rPr>
          <w:rFonts w:eastAsia="Times New Roman"/>
          <w:iCs/>
          <w:lang w:val="en-US"/>
        </w:rPr>
      </w:pPr>
      <w:r w:rsidRPr="00515EA8">
        <w:rPr>
          <w:rFonts w:eastAsia="Times New Roman"/>
          <w:iCs/>
          <w:lang w:val="en-US"/>
        </w:rPr>
        <w:t xml:space="preserve">Khoa Sinh học </w:t>
      </w:r>
      <w:r w:rsidRPr="00515EA8">
        <w:rPr>
          <w:rFonts w:eastAsia="Times New Roman"/>
          <w:iCs/>
          <w:color w:val="00B0F0"/>
          <w:lang w:val="en-US"/>
        </w:rPr>
        <w:t>có kế hoạch công tác cụ thể hằng năm đối với GV</w:t>
      </w:r>
      <w:r w:rsidRPr="00515EA8">
        <w:rPr>
          <w:rFonts w:eastAsia="Times New Roman"/>
          <w:iCs/>
          <w:lang w:val="en-US"/>
        </w:rPr>
        <w:t xml:space="preserve"> căn cứ vào </w:t>
      </w:r>
      <w:r w:rsidR="00EC0676" w:rsidRPr="00515EA8">
        <w:rPr>
          <w:rFonts w:eastAsia="Times New Roman"/>
          <w:iCs/>
          <w:lang w:val="en-US"/>
        </w:rPr>
        <w:t xml:space="preserve">Đề án vị trí việc làm; Danh mục vị trí việc làm, tiêu chuẩn và điều kiện làm việc của từng vị trí của </w:t>
      </w:r>
      <w:r w:rsidR="00A52702" w:rsidRPr="00515EA8">
        <w:rPr>
          <w:rFonts w:eastAsia="Times New Roman"/>
          <w:iCs/>
          <w:lang w:val="en-US"/>
        </w:rPr>
        <w:t>Trường ĐH Vinh</w:t>
      </w:r>
      <w:r w:rsidR="00EC0676" w:rsidRPr="00515EA8">
        <w:rPr>
          <w:rFonts w:eastAsia="Times New Roman"/>
          <w:iCs/>
          <w:lang w:val="en-US"/>
        </w:rPr>
        <w:t xml:space="preserve"> đã ban hành (Q</w:t>
      </w:r>
      <w:r w:rsidR="00F5106D" w:rsidRPr="00515EA8">
        <w:rPr>
          <w:rFonts w:eastAsia="Times New Roman"/>
          <w:iCs/>
          <w:lang w:val="en-US"/>
        </w:rPr>
        <w:t>uyết định</w:t>
      </w:r>
      <w:r w:rsidR="00EC0676" w:rsidRPr="00515EA8">
        <w:rPr>
          <w:rFonts w:eastAsia="Times New Roman"/>
          <w:iCs/>
          <w:lang w:val="en-US"/>
        </w:rPr>
        <w:t xml:space="preserve"> số 1217/QĐ-ĐHV ngày 14/12/2018</w:t>
      </w:r>
      <w:r w:rsidR="00AE11CD" w:rsidRPr="00515EA8">
        <w:rPr>
          <w:rFonts w:eastAsia="Times New Roman"/>
          <w:iCs/>
          <w:lang w:val="en-US"/>
        </w:rPr>
        <w:t xml:space="preserve"> </w:t>
      </w:r>
      <w:r w:rsidR="00AE11CD" w:rsidRPr="00515EA8">
        <w:rPr>
          <w:rFonts w:eastAsia="Times New Roman"/>
          <w:lang w:val="en-US"/>
        </w:rPr>
        <w:t>[</w:t>
      </w:r>
      <w:r w:rsidR="00AE11CD" w:rsidRPr="00515EA8">
        <w:rPr>
          <w:rFonts w:eastAsia="Times New Roman"/>
          <w:color w:val="FF0000"/>
          <w:lang w:val="en-US"/>
        </w:rPr>
        <w:t>H6.06.06.01</w:t>
      </w:r>
      <w:r w:rsidR="00AE11CD" w:rsidRPr="00515EA8">
        <w:rPr>
          <w:rFonts w:eastAsia="Times New Roman"/>
          <w:lang w:val="en-US"/>
        </w:rPr>
        <w:t>]</w:t>
      </w:r>
      <w:r w:rsidR="00EC0676" w:rsidRPr="00515EA8">
        <w:rPr>
          <w:rFonts w:eastAsia="Times New Roman"/>
          <w:iCs/>
          <w:lang w:val="en-US"/>
        </w:rPr>
        <w:t>, N</w:t>
      </w:r>
      <w:r w:rsidR="00F5106D" w:rsidRPr="00515EA8">
        <w:rPr>
          <w:rFonts w:eastAsia="Times New Roman"/>
          <w:iCs/>
          <w:lang w:val="en-US"/>
        </w:rPr>
        <w:t>ghị quyết</w:t>
      </w:r>
      <w:r w:rsidR="00EC0676" w:rsidRPr="00515EA8">
        <w:rPr>
          <w:rFonts w:eastAsia="Times New Roman"/>
          <w:iCs/>
          <w:lang w:val="en-US"/>
        </w:rPr>
        <w:t xml:space="preserve"> số 16/NQ-HĐT ngày 20/12/2022</w:t>
      </w:r>
      <w:r w:rsidR="00AE11CD" w:rsidRPr="00515EA8">
        <w:rPr>
          <w:rFonts w:eastAsia="Times New Roman"/>
          <w:iCs/>
          <w:lang w:val="en-US"/>
        </w:rPr>
        <w:t xml:space="preserve"> </w:t>
      </w:r>
      <w:r w:rsidR="00AE11CD" w:rsidRPr="00515EA8">
        <w:rPr>
          <w:rFonts w:eastAsia="Times New Roman"/>
          <w:lang w:val="en-US"/>
        </w:rPr>
        <w:t>[</w:t>
      </w:r>
      <w:r w:rsidR="00AE11CD" w:rsidRPr="00515EA8">
        <w:rPr>
          <w:rFonts w:eastAsia="Times New Roman"/>
          <w:color w:val="FF0000"/>
          <w:lang w:val="en-US"/>
        </w:rPr>
        <w:t>H6.06.06.02</w:t>
      </w:r>
      <w:r w:rsidR="00AE11CD" w:rsidRPr="00515EA8">
        <w:rPr>
          <w:rFonts w:eastAsia="Times New Roman"/>
          <w:lang w:val="en-US"/>
        </w:rPr>
        <w:t>]</w:t>
      </w:r>
      <w:r w:rsidR="00EC0676" w:rsidRPr="00515EA8">
        <w:rPr>
          <w:rFonts w:eastAsia="Times New Roman"/>
          <w:iCs/>
          <w:lang w:val="en-US"/>
        </w:rPr>
        <w:t xml:space="preserve">) và căn cứ theo kế hoạch năm học của </w:t>
      </w:r>
      <w:r w:rsidR="007E260D" w:rsidRPr="00515EA8">
        <w:rPr>
          <w:rFonts w:eastAsia="Times New Roman"/>
          <w:iCs/>
          <w:lang w:val="en-US"/>
        </w:rPr>
        <w:t>Nhà trường</w:t>
      </w:r>
      <w:r w:rsidR="00EC0676" w:rsidRPr="00515EA8">
        <w:rPr>
          <w:rFonts w:eastAsia="Times New Roman"/>
          <w:iCs/>
          <w:lang w:val="en-US"/>
        </w:rPr>
        <w:t xml:space="preserve"> (từ năm học 2019</w:t>
      </w:r>
      <w:r w:rsidR="00040A4D" w:rsidRPr="00515EA8">
        <w:rPr>
          <w:rFonts w:eastAsia="Times New Roman"/>
          <w:iCs/>
          <w:lang w:val="en-US"/>
        </w:rPr>
        <w:t xml:space="preserve"> </w:t>
      </w:r>
      <w:r w:rsidR="00EC0676" w:rsidRPr="00515EA8">
        <w:rPr>
          <w:rFonts w:eastAsia="Times New Roman"/>
          <w:iCs/>
          <w:lang w:val="en-US"/>
        </w:rPr>
        <w:t>-</w:t>
      </w:r>
      <w:r w:rsidR="00040A4D" w:rsidRPr="00515EA8">
        <w:rPr>
          <w:rFonts w:eastAsia="Times New Roman"/>
          <w:iCs/>
          <w:lang w:val="en-US"/>
        </w:rPr>
        <w:t xml:space="preserve"> </w:t>
      </w:r>
      <w:r w:rsidR="00EC0676" w:rsidRPr="00515EA8">
        <w:rPr>
          <w:rFonts w:eastAsia="Times New Roman"/>
          <w:iCs/>
          <w:lang w:val="en-US"/>
        </w:rPr>
        <w:t>2019 đến 2022</w:t>
      </w:r>
      <w:r w:rsidR="00040A4D" w:rsidRPr="00515EA8">
        <w:rPr>
          <w:rFonts w:eastAsia="Times New Roman"/>
          <w:iCs/>
          <w:lang w:val="en-US"/>
        </w:rPr>
        <w:t xml:space="preserve"> </w:t>
      </w:r>
      <w:r w:rsidR="00EC0676" w:rsidRPr="00515EA8">
        <w:rPr>
          <w:rFonts w:eastAsia="Times New Roman"/>
          <w:iCs/>
          <w:lang w:val="en-US"/>
        </w:rPr>
        <w:t>-</w:t>
      </w:r>
      <w:r w:rsidR="00040A4D" w:rsidRPr="00515EA8">
        <w:rPr>
          <w:rFonts w:eastAsia="Times New Roman"/>
          <w:iCs/>
          <w:lang w:val="en-US"/>
        </w:rPr>
        <w:t xml:space="preserve"> </w:t>
      </w:r>
      <w:r w:rsidR="00EC0676" w:rsidRPr="00515EA8">
        <w:rPr>
          <w:rFonts w:eastAsia="Times New Roman"/>
          <w:iCs/>
          <w:lang w:val="en-US"/>
        </w:rPr>
        <w:t>2023)</w:t>
      </w:r>
      <w:r w:rsidR="00F5106D" w:rsidRPr="00515EA8">
        <w:rPr>
          <w:rFonts w:eastAsia="Times New Roman"/>
          <w:iCs/>
          <w:lang w:val="en-US"/>
        </w:rPr>
        <w:t xml:space="preserve"> </w:t>
      </w:r>
      <w:r w:rsidR="00F5106D" w:rsidRPr="00515EA8">
        <w:rPr>
          <w:rFonts w:eastAsia="Times New Roman"/>
          <w:lang w:val="en-US"/>
        </w:rPr>
        <w:t>[</w:t>
      </w:r>
      <w:r w:rsidR="00F5106D" w:rsidRPr="00515EA8">
        <w:rPr>
          <w:rFonts w:eastAsia="Times New Roman"/>
          <w:color w:val="FF0000"/>
          <w:lang w:val="en-US"/>
        </w:rPr>
        <w:t>H6.06.06.0</w:t>
      </w:r>
      <w:r w:rsidR="00AE11CD" w:rsidRPr="00515EA8">
        <w:rPr>
          <w:rFonts w:eastAsia="Times New Roman"/>
          <w:color w:val="FF0000"/>
          <w:lang w:val="en-US"/>
        </w:rPr>
        <w:t>3</w:t>
      </w:r>
      <w:r w:rsidR="00F5106D" w:rsidRPr="00515EA8">
        <w:rPr>
          <w:rFonts w:eastAsia="Times New Roman"/>
          <w:lang w:val="en-US"/>
        </w:rPr>
        <w:t>]</w:t>
      </w:r>
      <w:r w:rsidR="00EC0676" w:rsidRPr="00515EA8">
        <w:rPr>
          <w:rFonts w:eastAsia="Times New Roman"/>
          <w:iCs/>
          <w:lang w:val="en-US"/>
        </w:rPr>
        <w:t xml:space="preserve">, Khoa </w:t>
      </w:r>
      <w:r w:rsidRPr="00515EA8">
        <w:rPr>
          <w:rFonts w:eastAsia="Times New Roman"/>
          <w:iCs/>
          <w:lang w:val="en-US"/>
        </w:rPr>
        <w:t>Sinh học</w:t>
      </w:r>
      <w:r w:rsidR="00EC0676" w:rsidRPr="00515EA8">
        <w:rPr>
          <w:rFonts w:eastAsia="Times New Roman"/>
          <w:iCs/>
          <w:lang w:val="en-US"/>
        </w:rPr>
        <w:t xml:space="preserve"> phân công nhiệm vụ công tác năm học cụ thể đối với từng CB, GV (Bảng phân công giảng dạy các năm của Bộ môn tới từng GV)</w:t>
      </w:r>
      <w:r w:rsidR="00F5106D" w:rsidRPr="00515EA8">
        <w:rPr>
          <w:rFonts w:eastAsia="Times New Roman"/>
          <w:iCs/>
          <w:lang w:val="en-US"/>
        </w:rPr>
        <w:t xml:space="preserve"> </w:t>
      </w:r>
      <w:r w:rsidR="00F5106D" w:rsidRPr="00515EA8">
        <w:rPr>
          <w:rFonts w:eastAsia="Times New Roman"/>
          <w:lang w:val="en-US"/>
        </w:rPr>
        <w:t>[</w:t>
      </w:r>
      <w:r w:rsidR="00F5106D" w:rsidRPr="00515EA8">
        <w:rPr>
          <w:rFonts w:eastAsia="Times New Roman"/>
          <w:color w:val="FF0000"/>
          <w:lang w:val="en-US"/>
        </w:rPr>
        <w:t>H6.06.06.0</w:t>
      </w:r>
      <w:r w:rsidR="00AE11CD" w:rsidRPr="00515EA8">
        <w:rPr>
          <w:rFonts w:eastAsia="Times New Roman"/>
          <w:color w:val="FF0000"/>
          <w:lang w:val="en-US"/>
        </w:rPr>
        <w:t>4</w:t>
      </w:r>
      <w:r w:rsidR="00F5106D" w:rsidRPr="00515EA8">
        <w:rPr>
          <w:rFonts w:eastAsia="Times New Roman"/>
          <w:lang w:val="en-US"/>
        </w:rPr>
        <w:t>]</w:t>
      </w:r>
      <w:r w:rsidR="00EC0676" w:rsidRPr="00515EA8">
        <w:rPr>
          <w:rFonts w:eastAsia="Times New Roman"/>
          <w:iCs/>
          <w:lang w:val="en-US"/>
        </w:rPr>
        <w:t xml:space="preserve">. Ngoài nhiệm vụ giảng dạy, mỗi GV còn có kế hoạch thực hiện các nhiệm vụ NCKH và các hoạt động liên quan khác như: Tham gia xây dựng và phát triển CTĐT, đổi mới </w:t>
      </w:r>
      <w:r w:rsidR="00A07898" w:rsidRPr="00515EA8">
        <w:rPr>
          <w:rFonts w:eastAsia="Times New Roman"/>
          <w:iCs/>
          <w:lang w:val="en-US"/>
        </w:rPr>
        <w:t>PPDH</w:t>
      </w:r>
      <w:r w:rsidR="00EC0676" w:rsidRPr="00515EA8">
        <w:rPr>
          <w:rFonts w:eastAsia="Times New Roman"/>
          <w:iCs/>
          <w:lang w:val="en-US"/>
        </w:rPr>
        <w:t xml:space="preserve">, </w:t>
      </w:r>
      <w:r w:rsidR="00037738" w:rsidRPr="00515EA8">
        <w:rPr>
          <w:rFonts w:eastAsia="Times New Roman"/>
          <w:iCs/>
          <w:lang w:val="en-US"/>
        </w:rPr>
        <w:t xml:space="preserve">phương pháp </w:t>
      </w:r>
      <w:r w:rsidR="00EC0676" w:rsidRPr="00515EA8">
        <w:rPr>
          <w:rFonts w:eastAsia="Times New Roman"/>
          <w:iCs/>
          <w:lang w:val="en-US"/>
        </w:rPr>
        <w:t xml:space="preserve">KTĐG KQHT của SV; </w:t>
      </w:r>
      <w:r w:rsidR="001807F2" w:rsidRPr="00515EA8">
        <w:rPr>
          <w:rFonts w:eastAsia="Times New Roman"/>
          <w:iCs/>
          <w:lang w:val="en-US"/>
        </w:rPr>
        <w:t>b</w:t>
      </w:r>
      <w:r w:rsidR="00EC0676" w:rsidRPr="00515EA8">
        <w:rPr>
          <w:rFonts w:eastAsia="Times New Roman"/>
          <w:iCs/>
          <w:lang w:val="en-US"/>
        </w:rPr>
        <w:t xml:space="preserve">iên soạn giáo trình, bài giảng phục vụ đào tạo; </w:t>
      </w:r>
      <w:r w:rsidR="00CB19CB" w:rsidRPr="00515EA8">
        <w:rPr>
          <w:rFonts w:eastAsia="Times New Roman"/>
          <w:iCs/>
          <w:lang w:val="en-US"/>
        </w:rPr>
        <w:t>t</w:t>
      </w:r>
      <w:r w:rsidR="00EC0676" w:rsidRPr="00515EA8">
        <w:rPr>
          <w:rFonts w:eastAsia="Times New Roman"/>
          <w:iCs/>
          <w:lang w:val="en-US"/>
        </w:rPr>
        <w:t xml:space="preserve">ổ chức và tham gia các hoạt động NCKH; </w:t>
      </w:r>
      <w:r w:rsidR="00CB19CB" w:rsidRPr="00515EA8">
        <w:rPr>
          <w:rFonts w:eastAsia="Times New Roman"/>
          <w:iCs/>
          <w:lang w:val="en-US"/>
        </w:rPr>
        <w:t>t</w:t>
      </w:r>
      <w:r w:rsidR="00EC0676" w:rsidRPr="00515EA8">
        <w:rPr>
          <w:rFonts w:eastAsia="Times New Roman"/>
          <w:iCs/>
          <w:lang w:val="en-US"/>
        </w:rPr>
        <w:t xml:space="preserve">ham gia hoạt động </w:t>
      </w:r>
      <w:r w:rsidR="00AE1375" w:rsidRPr="00515EA8">
        <w:rPr>
          <w:rFonts w:eastAsia="Times New Roman"/>
          <w:iCs/>
          <w:lang w:val="en-US"/>
        </w:rPr>
        <w:t>hợp tác quốc tế</w:t>
      </w:r>
      <w:r w:rsidR="00EC0676" w:rsidRPr="00515EA8">
        <w:rPr>
          <w:rFonts w:eastAsia="Times New Roman"/>
          <w:iCs/>
          <w:lang w:val="en-US"/>
        </w:rPr>
        <w:t xml:space="preserve"> và bảo đảm chất lượng </w:t>
      </w:r>
      <w:r w:rsidR="001807F2" w:rsidRPr="00515EA8">
        <w:rPr>
          <w:rFonts w:eastAsia="Times New Roman"/>
          <w:iCs/>
          <w:lang w:val="en-US"/>
        </w:rPr>
        <w:t xml:space="preserve">giáo dục </w:t>
      </w:r>
      <w:r w:rsidR="00B343DE" w:rsidRPr="00515EA8">
        <w:rPr>
          <w:rFonts w:eastAsia="Times New Roman"/>
          <w:iCs/>
          <w:lang w:val="en-US"/>
        </w:rPr>
        <w:t>ĐH</w:t>
      </w:r>
      <w:r w:rsidR="00EC0676" w:rsidRPr="00515EA8">
        <w:rPr>
          <w:rFonts w:eastAsia="Times New Roman"/>
          <w:iCs/>
          <w:lang w:val="en-US"/>
        </w:rPr>
        <w:t xml:space="preserve">; </w:t>
      </w:r>
      <w:r w:rsidR="001807F2" w:rsidRPr="00515EA8">
        <w:rPr>
          <w:rFonts w:eastAsia="Times New Roman"/>
          <w:iCs/>
          <w:lang w:val="en-US"/>
        </w:rPr>
        <w:t>t</w:t>
      </w:r>
      <w:r w:rsidR="00EC0676" w:rsidRPr="00515EA8">
        <w:rPr>
          <w:rFonts w:eastAsia="Times New Roman"/>
          <w:iCs/>
          <w:lang w:val="en-US"/>
        </w:rPr>
        <w:t xml:space="preserve">ham gia công tác chủ nhiệm lớp, </w:t>
      </w:r>
      <w:r w:rsidR="00CE0C08" w:rsidRPr="00515EA8">
        <w:rPr>
          <w:rFonts w:eastAsia="Times New Roman"/>
          <w:iCs/>
          <w:lang w:val="en-US"/>
        </w:rPr>
        <w:t>CVHT</w:t>
      </w:r>
      <w:r w:rsidR="00EC0676" w:rsidRPr="00515EA8">
        <w:rPr>
          <w:rFonts w:eastAsia="Times New Roman"/>
          <w:iCs/>
          <w:lang w:val="en-US"/>
        </w:rPr>
        <w:t xml:space="preserve">; </w:t>
      </w:r>
      <w:r w:rsidR="00CB19CB" w:rsidRPr="00515EA8">
        <w:rPr>
          <w:rFonts w:eastAsia="Times New Roman"/>
          <w:iCs/>
          <w:lang w:val="en-US"/>
        </w:rPr>
        <w:t>h</w:t>
      </w:r>
      <w:r w:rsidR="00EC0676" w:rsidRPr="00515EA8">
        <w:rPr>
          <w:rFonts w:eastAsia="Times New Roman"/>
          <w:iCs/>
          <w:lang w:val="en-US"/>
        </w:rPr>
        <w:t>ọc tập</w:t>
      </w:r>
      <w:r w:rsidR="00040A4D" w:rsidRPr="00515EA8">
        <w:rPr>
          <w:rFonts w:eastAsia="Times New Roman"/>
          <w:iCs/>
          <w:lang w:val="en-US"/>
        </w:rPr>
        <w:t>,</w:t>
      </w:r>
      <w:r w:rsidR="00EC0676" w:rsidRPr="00515EA8">
        <w:rPr>
          <w:rFonts w:eastAsia="Times New Roman"/>
          <w:iCs/>
          <w:lang w:val="en-US"/>
        </w:rPr>
        <w:t xml:space="preserve"> bồi dưỡng nâng cao trình độ chuyên môn, nghiệp vụ và thực hiện các nhiệm vụ khác.</w:t>
      </w:r>
    </w:p>
    <w:p w14:paraId="241BB697" w14:textId="4D8146DE" w:rsidR="00EC0676" w:rsidRPr="00515EA8" w:rsidRDefault="00EC0676" w:rsidP="002E03F4">
      <w:pPr>
        <w:widowControl w:val="0"/>
        <w:spacing w:before="0" w:line="312" w:lineRule="auto"/>
        <w:ind w:firstLine="567"/>
        <w:rPr>
          <w:rFonts w:eastAsia="Times New Roman"/>
          <w:iCs/>
          <w:lang w:val="en-US"/>
        </w:rPr>
      </w:pPr>
      <w:r w:rsidRPr="00515EA8">
        <w:rPr>
          <w:rFonts w:eastAsia="Times New Roman"/>
          <w:iCs/>
          <w:lang w:val="en-US"/>
        </w:rPr>
        <w:t xml:space="preserve">Trường đã ban hành các </w:t>
      </w:r>
      <w:r w:rsidR="00E62A12" w:rsidRPr="00515EA8">
        <w:rPr>
          <w:rFonts w:eastAsia="Times New Roman"/>
          <w:iCs/>
          <w:color w:val="00B0F0"/>
          <w:lang w:val="en-US"/>
        </w:rPr>
        <w:t xml:space="preserve">qui </w:t>
      </w:r>
      <w:r w:rsidRPr="00515EA8">
        <w:rPr>
          <w:rFonts w:eastAsia="Times New Roman"/>
          <w:iCs/>
          <w:color w:val="00B0F0"/>
          <w:lang w:val="en-US"/>
        </w:rPr>
        <w:t xml:space="preserve">định, </w:t>
      </w:r>
      <w:r w:rsidR="00E62A12" w:rsidRPr="00515EA8">
        <w:rPr>
          <w:rFonts w:eastAsia="Times New Roman"/>
          <w:iCs/>
          <w:color w:val="00B0F0"/>
          <w:lang w:val="en-US"/>
        </w:rPr>
        <w:t xml:space="preserve">qui </w:t>
      </w:r>
      <w:r w:rsidRPr="00515EA8">
        <w:rPr>
          <w:rFonts w:eastAsia="Times New Roman"/>
          <w:iCs/>
          <w:color w:val="00B0F0"/>
          <w:lang w:val="en-US"/>
        </w:rPr>
        <w:t xml:space="preserve">trình về đánh giá GV </w:t>
      </w:r>
      <w:r w:rsidRPr="00515EA8">
        <w:rPr>
          <w:rFonts w:eastAsia="Times New Roman"/>
          <w:iCs/>
          <w:lang w:val="en-US"/>
        </w:rPr>
        <w:t xml:space="preserve">như: </w:t>
      </w:r>
      <w:r w:rsidR="00E62A12" w:rsidRPr="00515EA8">
        <w:rPr>
          <w:rFonts w:eastAsia="Times New Roman"/>
          <w:iCs/>
          <w:lang w:val="en-US"/>
        </w:rPr>
        <w:t xml:space="preserve">Qui </w:t>
      </w:r>
      <w:r w:rsidRPr="00515EA8">
        <w:rPr>
          <w:rFonts w:eastAsia="Times New Roman"/>
          <w:iCs/>
          <w:lang w:val="en-US"/>
        </w:rPr>
        <w:t>định chế độ làm việc của GV (</w:t>
      </w:r>
      <w:r w:rsidR="00F5106D" w:rsidRPr="00515EA8">
        <w:rPr>
          <w:rFonts w:eastAsia="Times New Roman"/>
          <w:iCs/>
          <w:lang w:val="en-US"/>
        </w:rPr>
        <w:t>Quyết định</w:t>
      </w:r>
      <w:r w:rsidRPr="00515EA8">
        <w:rPr>
          <w:rFonts w:eastAsia="Times New Roman"/>
          <w:iCs/>
          <w:lang w:val="en-US"/>
        </w:rPr>
        <w:t xml:space="preserve"> số 1181/QĐ-ĐHV ngày 12/5/2021)</w:t>
      </w:r>
      <w:r w:rsidR="00F5106D" w:rsidRPr="00515EA8">
        <w:rPr>
          <w:rFonts w:eastAsia="Times New Roman"/>
          <w:iCs/>
          <w:lang w:val="en-US"/>
        </w:rPr>
        <w:t xml:space="preserve"> </w:t>
      </w:r>
      <w:r w:rsidR="00F5106D" w:rsidRPr="00515EA8">
        <w:rPr>
          <w:rFonts w:eastAsia="Times New Roman"/>
          <w:lang w:val="en-US"/>
        </w:rPr>
        <w:t>[</w:t>
      </w:r>
      <w:r w:rsidR="00F5106D" w:rsidRPr="00515EA8">
        <w:rPr>
          <w:rFonts w:eastAsia="Times New Roman"/>
          <w:color w:val="FF0000"/>
          <w:lang w:val="en-US"/>
        </w:rPr>
        <w:t>H6.06.06.05</w:t>
      </w:r>
      <w:r w:rsidR="00F5106D" w:rsidRPr="00515EA8">
        <w:rPr>
          <w:rFonts w:eastAsia="Times New Roman"/>
          <w:lang w:val="en-US"/>
        </w:rPr>
        <w:t>]</w:t>
      </w:r>
      <w:r w:rsidRPr="00515EA8">
        <w:rPr>
          <w:rFonts w:eastAsia="Times New Roman"/>
          <w:iCs/>
          <w:lang w:val="en-US"/>
        </w:rPr>
        <w:t xml:space="preserve">; </w:t>
      </w:r>
      <w:r w:rsidR="00E62A12" w:rsidRPr="00515EA8">
        <w:rPr>
          <w:rFonts w:eastAsia="Times New Roman"/>
          <w:iCs/>
          <w:lang w:val="en-US"/>
        </w:rPr>
        <w:t xml:space="preserve">Qui </w:t>
      </w:r>
      <w:r w:rsidRPr="00515EA8">
        <w:rPr>
          <w:rFonts w:eastAsia="Times New Roman"/>
          <w:iCs/>
          <w:lang w:val="en-US"/>
        </w:rPr>
        <w:t xml:space="preserve">định đánh giá, xếp loại đơn vị, viên chức, </w:t>
      </w:r>
      <w:r w:rsidR="00226AED" w:rsidRPr="00515EA8">
        <w:rPr>
          <w:rFonts w:eastAsia="Times New Roman"/>
          <w:iCs/>
          <w:lang w:val="en-US"/>
        </w:rPr>
        <w:t>người lao động</w:t>
      </w:r>
      <w:r w:rsidRPr="00515EA8">
        <w:rPr>
          <w:rFonts w:eastAsia="Times New Roman"/>
          <w:iCs/>
          <w:lang w:val="en-US"/>
        </w:rPr>
        <w:t xml:space="preserve"> của </w:t>
      </w:r>
      <w:r w:rsidR="00A52702" w:rsidRPr="00515EA8">
        <w:rPr>
          <w:rFonts w:eastAsia="Times New Roman"/>
          <w:iCs/>
          <w:lang w:val="en-US"/>
        </w:rPr>
        <w:t>Trường ĐH Vinh</w:t>
      </w:r>
      <w:r w:rsidRPr="00515EA8">
        <w:rPr>
          <w:rFonts w:eastAsia="Times New Roman"/>
          <w:iCs/>
          <w:lang w:val="en-US"/>
        </w:rPr>
        <w:t xml:space="preserve"> (</w:t>
      </w:r>
      <w:r w:rsidR="00F5106D" w:rsidRPr="00515EA8">
        <w:rPr>
          <w:rFonts w:eastAsia="Times New Roman"/>
          <w:iCs/>
          <w:lang w:val="en-US"/>
        </w:rPr>
        <w:t xml:space="preserve">Quyết </w:t>
      </w:r>
      <w:r w:rsidR="00F5106D" w:rsidRPr="00515EA8">
        <w:rPr>
          <w:rFonts w:eastAsia="Times New Roman"/>
          <w:iCs/>
          <w:lang w:val="en-US"/>
        </w:rPr>
        <w:lastRenderedPageBreak/>
        <w:t>định</w:t>
      </w:r>
      <w:r w:rsidRPr="00515EA8">
        <w:rPr>
          <w:rFonts w:eastAsia="Times New Roman"/>
          <w:iCs/>
          <w:lang w:val="en-US"/>
        </w:rPr>
        <w:t xml:space="preserve"> số 1460/QĐ-ĐHV ngày 29/12/2017, </w:t>
      </w:r>
      <w:r w:rsidR="002D498E" w:rsidRPr="00515EA8">
        <w:rPr>
          <w:rFonts w:eastAsia="Times New Roman"/>
          <w:iCs/>
          <w:lang w:val="en-US"/>
        </w:rPr>
        <w:t>Quyết định</w:t>
      </w:r>
      <w:r w:rsidRPr="00515EA8">
        <w:rPr>
          <w:rFonts w:eastAsia="Times New Roman"/>
          <w:iCs/>
          <w:lang w:val="en-US"/>
        </w:rPr>
        <w:t xml:space="preserve"> số 2736/QĐ-ĐHV ngày 22/11/2021, </w:t>
      </w:r>
      <w:r w:rsidR="002D498E" w:rsidRPr="00515EA8">
        <w:rPr>
          <w:rFonts w:eastAsia="Times New Roman"/>
          <w:iCs/>
          <w:lang w:val="en-US"/>
        </w:rPr>
        <w:t>Quyết định</w:t>
      </w:r>
      <w:r w:rsidRPr="00515EA8">
        <w:rPr>
          <w:rFonts w:eastAsia="Times New Roman"/>
          <w:iCs/>
          <w:lang w:val="en-US"/>
        </w:rPr>
        <w:t xml:space="preserve"> số 156/QĐ-ĐHV ngày 18/01/2023</w:t>
      </w:r>
      <w:r w:rsidR="00F5106D" w:rsidRPr="00515EA8">
        <w:rPr>
          <w:rFonts w:eastAsia="Times New Roman"/>
          <w:iCs/>
          <w:lang w:val="en-US"/>
        </w:rPr>
        <w:t xml:space="preserve"> </w:t>
      </w:r>
      <w:r w:rsidR="00F5106D" w:rsidRPr="00515EA8">
        <w:rPr>
          <w:rFonts w:eastAsia="Times New Roman"/>
          <w:lang w:val="en-US"/>
        </w:rPr>
        <w:t>[</w:t>
      </w:r>
      <w:r w:rsidR="00F5106D" w:rsidRPr="00515EA8">
        <w:rPr>
          <w:rFonts w:eastAsia="Times New Roman"/>
          <w:color w:val="FF0000"/>
          <w:lang w:val="en-US"/>
        </w:rPr>
        <w:t>H6.06.06.0</w:t>
      </w:r>
      <w:r w:rsidR="00AE11CD" w:rsidRPr="00515EA8">
        <w:rPr>
          <w:rFonts w:eastAsia="Times New Roman"/>
          <w:color w:val="FF0000"/>
          <w:lang w:val="en-US"/>
        </w:rPr>
        <w:t>6</w:t>
      </w:r>
      <w:r w:rsidR="00F5106D" w:rsidRPr="00515EA8">
        <w:rPr>
          <w:rFonts w:eastAsia="Times New Roman"/>
          <w:lang w:val="en-US"/>
        </w:rPr>
        <w:t>]</w:t>
      </w:r>
      <w:r w:rsidRPr="00515EA8">
        <w:rPr>
          <w:rFonts w:eastAsia="Times New Roman"/>
          <w:iCs/>
          <w:lang w:val="en-US"/>
        </w:rPr>
        <w:t>)</w:t>
      </w:r>
      <w:r w:rsidR="00143F49" w:rsidRPr="00515EA8">
        <w:rPr>
          <w:rFonts w:eastAsia="Times New Roman"/>
          <w:iCs/>
          <w:lang w:val="en-US"/>
        </w:rPr>
        <w:t>;</w:t>
      </w:r>
      <w:r w:rsidRPr="00515EA8">
        <w:rPr>
          <w:rFonts w:eastAsia="Times New Roman"/>
          <w:iCs/>
          <w:lang w:val="en-US"/>
        </w:rPr>
        <w:t xml:space="preserve"> </w:t>
      </w:r>
      <w:r w:rsidR="00E62A12" w:rsidRPr="00515EA8">
        <w:rPr>
          <w:rFonts w:eastAsia="Times New Roman"/>
          <w:iCs/>
          <w:lang w:val="en-US"/>
        </w:rPr>
        <w:t xml:space="preserve">Qui </w:t>
      </w:r>
      <w:r w:rsidRPr="00515EA8">
        <w:rPr>
          <w:rFonts w:eastAsia="Times New Roman"/>
          <w:iCs/>
          <w:lang w:val="en-US"/>
        </w:rPr>
        <w:t xml:space="preserve">định về công tác thi đua khen thưởng của </w:t>
      </w:r>
      <w:r w:rsidR="00A52702" w:rsidRPr="00515EA8">
        <w:rPr>
          <w:rFonts w:eastAsia="Times New Roman"/>
          <w:iCs/>
          <w:lang w:val="en-US"/>
        </w:rPr>
        <w:t>Trường ĐH Vinh</w:t>
      </w:r>
      <w:r w:rsidRPr="00515EA8">
        <w:rPr>
          <w:rFonts w:eastAsia="Times New Roman"/>
          <w:iCs/>
          <w:lang w:val="en-US"/>
        </w:rPr>
        <w:t xml:space="preserve"> (</w:t>
      </w:r>
      <w:r w:rsidR="002D498E" w:rsidRPr="00515EA8">
        <w:rPr>
          <w:rFonts w:eastAsia="Times New Roman"/>
          <w:iCs/>
          <w:lang w:val="en-US"/>
        </w:rPr>
        <w:t>Quyết định</w:t>
      </w:r>
      <w:r w:rsidRPr="00515EA8">
        <w:rPr>
          <w:rFonts w:eastAsia="Times New Roman"/>
          <w:iCs/>
          <w:lang w:val="en-US"/>
        </w:rPr>
        <w:t xml:space="preserve"> số 2864/QĐ-ĐHV ngày 02/12/2021)</w:t>
      </w:r>
      <w:r w:rsidR="00F5106D" w:rsidRPr="00515EA8">
        <w:rPr>
          <w:rFonts w:eastAsia="Times New Roman"/>
          <w:iCs/>
          <w:lang w:val="en-US"/>
        </w:rPr>
        <w:t xml:space="preserve"> </w:t>
      </w:r>
      <w:r w:rsidR="00F5106D" w:rsidRPr="00515EA8">
        <w:rPr>
          <w:rFonts w:eastAsia="Times New Roman"/>
          <w:lang w:val="en-US"/>
        </w:rPr>
        <w:t>[</w:t>
      </w:r>
      <w:r w:rsidR="00F5106D" w:rsidRPr="00515EA8">
        <w:rPr>
          <w:rFonts w:eastAsia="Times New Roman"/>
          <w:color w:val="FF0000"/>
          <w:lang w:val="en-US"/>
        </w:rPr>
        <w:t>H6.06.06.</w:t>
      </w:r>
      <w:r w:rsidR="00AE11CD" w:rsidRPr="00515EA8">
        <w:rPr>
          <w:rFonts w:eastAsia="Times New Roman"/>
          <w:color w:val="FF0000"/>
          <w:lang w:val="en-US"/>
        </w:rPr>
        <w:t>07</w:t>
      </w:r>
      <w:r w:rsidR="00F5106D" w:rsidRPr="00515EA8">
        <w:rPr>
          <w:rFonts w:eastAsia="Times New Roman"/>
          <w:lang w:val="en-US"/>
        </w:rPr>
        <w:t>]</w:t>
      </w:r>
      <w:r w:rsidRPr="00515EA8">
        <w:rPr>
          <w:rFonts w:eastAsia="Times New Roman"/>
          <w:iCs/>
          <w:lang w:val="en-US"/>
        </w:rPr>
        <w:t xml:space="preserve">; </w:t>
      </w:r>
      <w:r w:rsidR="00E62A12" w:rsidRPr="00515EA8">
        <w:rPr>
          <w:rFonts w:eastAsia="Times New Roman"/>
          <w:iCs/>
          <w:lang w:val="en-US"/>
        </w:rPr>
        <w:t xml:space="preserve">Qui </w:t>
      </w:r>
      <w:r w:rsidRPr="00515EA8">
        <w:rPr>
          <w:rFonts w:eastAsia="Times New Roman"/>
          <w:iCs/>
          <w:lang w:val="en-US"/>
        </w:rPr>
        <w:t xml:space="preserve">định về đầu tư, khen thưởng, </w:t>
      </w:r>
      <w:r w:rsidR="00E62A12" w:rsidRPr="00515EA8">
        <w:rPr>
          <w:rFonts w:eastAsia="Times New Roman"/>
          <w:iCs/>
          <w:lang w:val="en-US"/>
        </w:rPr>
        <w:t xml:space="preserve">qui </w:t>
      </w:r>
      <w:r w:rsidRPr="00515EA8">
        <w:rPr>
          <w:rFonts w:eastAsia="Times New Roman"/>
          <w:iCs/>
          <w:lang w:val="en-US"/>
        </w:rPr>
        <w:t xml:space="preserve">đổi giờ chuẩn giảng dạy với các sản phẩm </w:t>
      </w:r>
      <w:r w:rsidR="00147FF7" w:rsidRPr="00515EA8">
        <w:rPr>
          <w:rFonts w:eastAsia="Times New Roman"/>
          <w:iCs/>
          <w:lang w:val="en-US"/>
        </w:rPr>
        <w:t>KHCN</w:t>
      </w:r>
      <w:r w:rsidRPr="00515EA8">
        <w:rPr>
          <w:rFonts w:eastAsia="Times New Roman"/>
          <w:iCs/>
          <w:lang w:val="en-US"/>
        </w:rPr>
        <w:t xml:space="preserve"> chất lượng cao (</w:t>
      </w:r>
      <w:r w:rsidR="002D498E" w:rsidRPr="00515EA8">
        <w:rPr>
          <w:rFonts w:eastAsia="Times New Roman"/>
          <w:iCs/>
          <w:lang w:val="en-US"/>
        </w:rPr>
        <w:t>Quyết định</w:t>
      </w:r>
      <w:r w:rsidRPr="00515EA8">
        <w:rPr>
          <w:rFonts w:eastAsia="Times New Roman"/>
          <w:iCs/>
          <w:lang w:val="en-US"/>
        </w:rPr>
        <w:t xml:space="preserve"> số 40/QĐ-ĐHV ngày 10/01/2020)</w:t>
      </w:r>
      <w:r w:rsidR="00F5106D" w:rsidRPr="00515EA8">
        <w:rPr>
          <w:rFonts w:eastAsia="Times New Roman"/>
          <w:iCs/>
          <w:lang w:val="en-US"/>
        </w:rPr>
        <w:t xml:space="preserve"> </w:t>
      </w:r>
      <w:r w:rsidR="00F5106D" w:rsidRPr="00515EA8">
        <w:rPr>
          <w:rFonts w:eastAsia="Times New Roman"/>
          <w:lang w:val="en-US"/>
        </w:rPr>
        <w:t>[</w:t>
      </w:r>
      <w:r w:rsidR="00F5106D" w:rsidRPr="00515EA8">
        <w:rPr>
          <w:rFonts w:eastAsia="Times New Roman"/>
          <w:color w:val="FF0000"/>
          <w:lang w:val="en-US"/>
        </w:rPr>
        <w:t>H6.06.06.</w:t>
      </w:r>
      <w:r w:rsidR="00AE11CD" w:rsidRPr="00515EA8">
        <w:rPr>
          <w:rFonts w:eastAsia="Times New Roman"/>
          <w:color w:val="FF0000"/>
          <w:lang w:val="en-US"/>
        </w:rPr>
        <w:t>08</w:t>
      </w:r>
      <w:r w:rsidR="00F5106D" w:rsidRPr="00515EA8">
        <w:rPr>
          <w:rFonts w:eastAsia="Times New Roman"/>
          <w:lang w:val="en-US"/>
        </w:rPr>
        <w:t>]</w:t>
      </w:r>
      <w:r w:rsidRPr="00515EA8">
        <w:rPr>
          <w:rFonts w:eastAsia="Times New Roman"/>
          <w:iCs/>
          <w:lang w:val="en-US"/>
        </w:rPr>
        <w:t xml:space="preserve">. Theo đó, các </w:t>
      </w:r>
      <w:r w:rsidR="00E62A12" w:rsidRPr="00515EA8">
        <w:rPr>
          <w:rFonts w:eastAsia="Times New Roman"/>
          <w:iCs/>
          <w:lang w:val="en-US"/>
        </w:rPr>
        <w:t xml:space="preserve">qui </w:t>
      </w:r>
      <w:r w:rsidRPr="00515EA8">
        <w:rPr>
          <w:rFonts w:eastAsia="Times New Roman"/>
          <w:iCs/>
          <w:lang w:val="en-US"/>
        </w:rPr>
        <w:t xml:space="preserve">định đã cụ thể định mức khối lượng công việc, </w:t>
      </w:r>
      <w:r w:rsidR="00E62A12" w:rsidRPr="00515EA8">
        <w:rPr>
          <w:rFonts w:eastAsia="Times New Roman"/>
          <w:iCs/>
          <w:lang w:val="en-US"/>
        </w:rPr>
        <w:t xml:space="preserve">qui </w:t>
      </w:r>
      <w:r w:rsidRPr="00515EA8">
        <w:rPr>
          <w:rFonts w:eastAsia="Times New Roman"/>
          <w:iCs/>
          <w:lang w:val="en-US"/>
        </w:rPr>
        <w:t xml:space="preserve">đổi giờ chuẩn, giờ làm việc của GV, nguyên tắc và tiêu chí xếp loại kết quả lao động; </w:t>
      </w:r>
      <w:r w:rsidR="00143F49" w:rsidRPr="00515EA8">
        <w:rPr>
          <w:rFonts w:eastAsia="Times New Roman"/>
          <w:iCs/>
          <w:lang w:val="en-US"/>
        </w:rPr>
        <w:t>q</w:t>
      </w:r>
      <w:r w:rsidR="00E62A12" w:rsidRPr="00515EA8">
        <w:rPr>
          <w:rFonts w:eastAsia="Times New Roman"/>
          <w:iCs/>
          <w:lang w:val="en-US"/>
        </w:rPr>
        <w:t xml:space="preserve">ui </w:t>
      </w:r>
      <w:r w:rsidRPr="00515EA8">
        <w:rPr>
          <w:rFonts w:eastAsia="Times New Roman"/>
          <w:iCs/>
          <w:lang w:val="en-US"/>
        </w:rPr>
        <w:t xml:space="preserve">trình thực hiện và việc sử dụng kết quả đánh giá, thi đua, khen thưởng đồng thời có biểu mẫu hướng dẫn đánh giá kèm theo. Trên cơ sở bản kế hoạch năm, Trường/ Khoa đã phân bổ chỉ tiêu giảng dạy, NCKH theo năm. Trường/Khoa phân công nhiệm vụ </w:t>
      </w:r>
      <w:r w:rsidR="00A30AD9" w:rsidRPr="00515EA8">
        <w:rPr>
          <w:rFonts w:eastAsia="Times New Roman"/>
          <w:iCs/>
          <w:lang w:val="en-US"/>
        </w:rPr>
        <w:t>và</w:t>
      </w:r>
      <w:r w:rsidRPr="00515EA8">
        <w:rPr>
          <w:rFonts w:eastAsia="Times New Roman"/>
          <w:iCs/>
          <w:lang w:val="en-US"/>
        </w:rPr>
        <w:t xml:space="preserve"> giám sát hoạt động chuyên môn của CB, GV. Phòng Đào tạo SĐH tổng hợp, thẩm định khối lượng giảng dạy của GV; Phòng TCCB giám sát kết quả thực hiện theo các mức độ hoàn thành nhiệm vụ và xếp loại CB, </w:t>
      </w:r>
      <w:r w:rsidR="00147FF7" w:rsidRPr="00515EA8">
        <w:rPr>
          <w:rFonts w:eastAsia="Times New Roman"/>
          <w:iCs/>
          <w:lang w:val="en-US"/>
        </w:rPr>
        <w:t>viên chức</w:t>
      </w:r>
      <w:r w:rsidRPr="00515EA8">
        <w:rPr>
          <w:rFonts w:eastAsia="Times New Roman"/>
          <w:iCs/>
          <w:lang w:val="en-US"/>
        </w:rPr>
        <w:t>; Phòng Thanh tra giáo dục theo dõi việc thực hiện đảm bảo giờ giảng.</w:t>
      </w:r>
    </w:p>
    <w:p w14:paraId="0A144CC7" w14:textId="52908410" w:rsidR="003D2227" w:rsidRPr="00515EA8" w:rsidRDefault="00EC0676" w:rsidP="002E03F4">
      <w:pPr>
        <w:widowControl w:val="0"/>
        <w:spacing w:before="0" w:line="312" w:lineRule="auto"/>
        <w:ind w:firstLine="567"/>
        <w:rPr>
          <w:rFonts w:eastAsia="Times New Roman"/>
          <w:iCs/>
          <w:lang w:val="en-US"/>
        </w:rPr>
      </w:pPr>
      <w:r w:rsidRPr="00515EA8">
        <w:rPr>
          <w:rFonts w:eastAsia="Times New Roman"/>
          <w:iCs/>
          <w:color w:val="00B0F0"/>
          <w:lang w:val="en-US"/>
        </w:rPr>
        <w:t>Kết quả đánh giá trong giai đoạn từ năm 20</w:t>
      </w:r>
      <w:r w:rsidR="00F5106D" w:rsidRPr="00515EA8">
        <w:rPr>
          <w:rFonts w:eastAsia="Times New Roman"/>
          <w:iCs/>
          <w:color w:val="00B0F0"/>
          <w:lang w:val="en-US"/>
        </w:rPr>
        <w:t>20</w:t>
      </w:r>
      <w:r w:rsidRPr="00515EA8">
        <w:rPr>
          <w:rFonts w:eastAsia="Times New Roman"/>
          <w:iCs/>
          <w:color w:val="00B0F0"/>
          <w:lang w:val="en-US"/>
        </w:rPr>
        <w:t xml:space="preserve"> </w:t>
      </w:r>
      <w:r w:rsidR="00F5106D" w:rsidRPr="00515EA8">
        <w:rPr>
          <w:rFonts w:eastAsia="Times New Roman"/>
          <w:iCs/>
          <w:color w:val="00B0F0"/>
          <w:lang w:val="en-US"/>
        </w:rPr>
        <w:t>-</w:t>
      </w:r>
      <w:r w:rsidRPr="00515EA8">
        <w:rPr>
          <w:rFonts w:eastAsia="Times New Roman"/>
          <w:iCs/>
          <w:color w:val="00B0F0"/>
          <w:lang w:val="en-US"/>
        </w:rPr>
        <w:t xml:space="preserve"> 2024 đạt mức cao</w:t>
      </w:r>
      <w:r w:rsidRPr="00515EA8">
        <w:rPr>
          <w:rFonts w:eastAsia="Times New Roman"/>
          <w:iCs/>
          <w:lang w:val="en-US"/>
        </w:rPr>
        <w:t xml:space="preserve">, 100% GV </w:t>
      </w:r>
      <w:r w:rsidR="00143F49" w:rsidRPr="00515EA8">
        <w:rPr>
          <w:rFonts w:eastAsia="Times New Roman"/>
          <w:iCs/>
          <w:lang w:val="en-US"/>
        </w:rPr>
        <w:t xml:space="preserve">Khoa Sinh học </w:t>
      </w:r>
      <w:r w:rsidRPr="00515EA8">
        <w:rPr>
          <w:rFonts w:eastAsia="Times New Roman"/>
          <w:iCs/>
          <w:lang w:val="en-US"/>
        </w:rPr>
        <w:t>đạt mức độ hoàn thành tốt và hoàn thành xuất sắc nhiệm vụ</w:t>
      </w:r>
      <w:r w:rsidR="00F5106D" w:rsidRPr="00515EA8">
        <w:rPr>
          <w:rFonts w:eastAsia="Times New Roman"/>
          <w:iCs/>
          <w:lang w:val="en-US"/>
        </w:rPr>
        <w:t xml:space="preserve"> </w:t>
      </w:r>
      <w:r w:rsidR="00F5106D" w:rsidRPr="00515EA8">
        <w:rPr>
          <w:rFonts w:eastAsia="Times New Roman"/>
          <w:lang w:val="en-US"/>
        </w:rPr>
        <w:t>[</w:t>
      </w:r>
      <w:r w:rsidR="00F5106D" w:rsidRPr="00515EA8">
        <w:rPr>
          <w:rFonts w:eastAsia="Times New Roman"/>
          <w:color w:val="FF0000"/>
          <w:lang w:val="en-US"/>
        </w:rPr>
        <w:t>H6.06.06.</w:t>
      </w:r>
      <w:r w:rsidR="00143F49" w:rsidRPr="00515EA8">
        <w:rPr>
          <w:rFonts w:eastAsia="Times New Roman"/>
          <w:color w:val="FF0000"/>
          <w:lang w:val="en-US"/>
        </w:rPr>
        <w:t>09</w:t>
      </w:r>
      <w:r w:rsidR="00F5106D" w:rsidRPr="00515EA8">
        <w:rPr>
          <w:rFonts w:eastAsia="Times New Roman"/>
          <w:lang w:val="en-US"/>
        </w:rPr>
        <w:t>]</w:t>
      </w:r>
      <w:r w:rsidRPr="00515EA8">
        <w:rPr>
          <w:rFonts w:eastAsia="Times New Roman"/>
          <w:iCs/>
          <w:lang w:val="en-US"/>
        </w:rPr>
        <w:t xml:space="preserve">. Đối với GV giảng dạy ngành </w:t>
      </w:r>
      <w:r w:rsidR="002D498E" w:rsidRPr="00515EA8">
        <w:rPr>
          <w:rFonts w:eastAsia="Times New Roman"/>
          <w:iCs/>
          <w:lang w:val="en-US"/>
        </w:rPr>
        <w:t xml:space="preserve">SHTN </w:t>
      </w:r>
      <w:r w:rsidRPr="00515EA8">
        <w:rPr>
          <w:rFonts w:eastAsia="Times New Roman"/>
          <w:iCs/>
          <w:lang w:val="en-US"/>
        </w:rPr>
        <w:t xml:space="preserve">trình độ ThS cho kết quả tương tự. Kết quả đánh giá phân loại này là cơ sở bình xét thi đua khen thưởng hằng năm. Trong chu </w:t>
      </w:r>
      <w:r w:rsidR="00E62A12" w:rsidRPr="00515EA8">
        <w:rPr>
          <w:rFonts w:eastAsia="Times New Roman"/>
          <w:iCs/>
          <w:lang w:val="en-US"/>
        </w:rPr>
        <w:t>kì</w:t>
      </w:r>
      <w:r w:rsidRPr="00515EA8">
        <w:rPr>
          <w:rFonts w:eastAsia="Times New Roman"/>
          <w:iCs/>
          <w:lang w:val="en-US"/>
        </w:rPr>
        <w:t xml:space="preserve"> đánh giá, đối với GV thực hiện CTĐT ngành </w:t>
      </w:r>
      <w:r w:rsidR="002D498E" w:rsidRPr="00515EA8">
        <w:rPr>
          <w:rFonts w:eastAsia="Times New Roman"/>
          <w:iCs/>
          <w:lang w:val="en-US"/>
        </w:rPr>
        <w:t>SHTN trình</w:t>
      </w:r>
      <w:r w:rsidRPr="00515EA8">
        <w:rPr>
          <w:rFonts w:eastAsia="Times New Roman"/>
          <w:iCs/>
          <w:lang w:val="en-US"/>
        </w:rPr>
        <w:t xml:space="preserve"> độ ThS đã đạt 100% lao động tiên tiến và đạt từ 14%- 32% GV đạt chiến sĩ thi đua cấp cơ sở. Kết quả thi đua khen thưởng được sử dụng làm căn cứ để xét nâng bậc lương trước thời hạn, xét công nhận chức danh nghề nghiệp, tạo động lực cho GV phấn đấu thành tích cao trong công tác giảng dạy và NCKH. Qua </w:t>
      </w:r>
      <w:r w:rsidR="001F0AFA" w:rsidRPr="00515EA8">
        <w:rPr>
          <w:rFonts w:eastAsia="Times New Roman"/>
          <w:iCs/>
          <w:lang w:val="en-US"/>
        </w:rPr>
        <w:t>thăm dò,</w:t>
      </w:r>
      <w:r w:rsidRPr="00515EA8">
        <w:rPr>
          <w:rFonts w:eastAsia="Times New Roman"/>
          <w:iCs/>
          <w:lang w:val="en-US"/>
        </w:rPr>
        <w:t xml:space="preserve"> </w:t>
      </w:r>
      <w:r w:rsidRPr="00515EA8">
        <w:rPr>
          <w:rFonts w:eastAsia="Times New Roman"/>
          <w:iCs/>
          <w:color w:val="00B0F0"/>
          <w:lang w:val="en-US"/>
        </w:rPr>
        <w:t>GV trong Khoa đều hài lòng về kết quả đánh giá, thi đua khen thưởng</w:t>
      </w:r>
      <w:r w:rsidRPr="00515EA8">
        <w:rPr>
          <w:rFonts w:eastAsia="Times New Roman"/>
          <w:iCs/>
          <w:lang w:val="en-US"/>
        </w:rPr>
        <w:t xml:space="preserve"> và công nhận</w:t>
      </w:r>
      <w:r w:rsidR="00143F49" w:rsidRPr="00515EA8">
        <w:rPr>
          <w:rFonts w:eastAsia="Times New Roman"/>
          <w:iCs/>
          <w:lang w:val="en-US"/>
        </w:rPr>
        <w:t xml:space="preserve"> </w:t>
      </w:r>
      <w:r w:rsidR="00143F49" w:rsidRPr="00515EA8">
        <w:rPr>
          <w:rFonts w:eastAsia="Times New Roman"/>
          <w:lang w:val="en-US"/>
        </w:rPr>
        <w:t>[</w:t>
      </w:r>
      <w:r w:rsidR="00143F49" w:rsidRPr="00515EA8">
        <w:rPr>
          <w:rFonts w:eastAsia="Times New Roman"/>
          <w:color w:val="FF0000"/>
          <w:lang w:val="en-US"/>
        </w:rPr>
        <w:t>H6.06.06.10</w:t>
      </w:r>
      <w:r w:rsidR="00143F49" w:rsidRPr="00515EA8">
        <w:rPr>
          <w:rFonts w:eastAsia="Times New Roman"/>
          <w:lang w:val="en-US"/>
        </w:rPr>
        <w:t>]</w:t>
      </w:r>
      <w:r w:rsidRPr="00515EA8">
        <w:rPr>
          <w:rFonts w:eastAsia="Times New Roman"/>
          <w:iCs/>
          <w:lang w:val="en-US"/>
        </w:rPr>
        <w:t>.</w:t>
      </w:r>
    </w:p>
    <w:p w14:paraId="6F6CA8C5" w14:textId="295B23C8" w:rsidR="00BF0506" w:rsidRPr="00515EA8" w:rsidRDefault="00BF0506" w:rsidP="00BF0506">
      <w:pPr>
        <w:widowControl w:val="0"/>
        <w:spacing w:before="0" w:line="312" w:lineRule="auto"/>
        <w:ind w:firstLine="567"/>
        <w:rPr>
          <w:rFonts w:eastAsia="Times New Roman"/>
          <w:i/>
          <w:lang w:val="en-US"/>
        </w:rPr>
      </w:pPr>
      <w:r w:rsidRPr="00515EA8">
        <w:rPr>
          <w:rFonts w:eastAsia="Times New Roman"/>
          <w:i/>
          <w:lang w:val="en-US"/>
        </w:rPr>
        <w:t>2</w:t>
      </w:r>
      <w:r w:rsidRPr="00515EA8">
        <w:rPr>
          <w:rFonts w:eastAsia="Times New Roman"/>
          <w:i/>
        </w:rPr>
        <w:t xml:space="preserve">. Điểm </w:t>
      </w:r>
      <w:r w:rsidRPr="00515EA8">
        <w:rPr>
          <w:rFonts w:eastAsia="Times New Roman"/>
          <w:i/>
          <w:lang w:val="en-US"/>
        </w:rPr>
        <w:t>mạnh</w:t>
      </w:r>
    </w:p>
    <w:p w14:paraId="322E5A10" w14:textId="2BC8BE66" w:rsidR="00B073A5" w:rsidRPr="00515EA8" w:rsidRDefault="00B073A5" w:rsidP="00B073A5">
      <w:pPr>
        <w:widowControl w:val="0"/>
        <w:spacing w:before="0" w:line="312" w:lineRule="auto"/>
        <w:ind w:firstLine="567"/>
        <w:rPr>
          <w:rFonts w:eastAsia="Times New Roman"/>
          <w:iCs/>
          <w:lang w:val="en-US"/>
        </w:rPr>
      </w:pPr>
      <w:r w:rsidRPr="00515EA8">
        <w:rPr>
          <w:rFonts w:eastAsia="Times New Roman"/>
          <w:iCs/>
          <w:lang w:val="en-US"/>
        </w:rPr>
        <w:t xml:space="preserve">Nhờ có văn bản xác định về khối lượng công việc hàng năm, </w:t>
      </w:r>
      <w:r w:rsidR="007E260D" w:rsidRPr="00515EA8">
        <w:rPr>
          <w:rFonts w:eastAsia="Times New Roman"/>
          <w:iCs/>
          <w:lang w:val="en-US"/>
        </w:rPr>
        <w:t>Nhà trường</w:t>
      </w:r>
      <w:r w:rsidR="00BF0506" w:rsidRPr="00515EA8">
        <w:rPr>
          <w:rFonts w:eastAsia="Times New Roman"/>
          <w:iCs/>
          <w:lang w:val="en-US"/>
        </w:rPr>
        <w:t xml:space="preserve"> </w:t>
      </w:r>
      <w:r w:rsidRPr="00515EA8">
        <w:rPr>
          <w:rFonts w:eastAsia="Times New Roman"/>
          <w:iCs/>
          <w:lang w:val="en-US"/>
        </w:rPr>
        <w:t>đã quản trị theo kết quả công việc của GV (gồm cả khen thưởng và công nhận) để tạo động lực làm việc và hỗ trợ cho công tác đào tạo, NCKH và PVCĐ.</w:t>
      </w:r>
    </w:p>
    <w:p w14:paraId="47D21196" w14:textId="0D47525E" w:rsidR="003D2227" w:rsidRPr="00515EA8" w:rsidRDefault="00036783" w:rsidP="002E03F4">
      <w:pPr>
        <w:widowControl w:val="0"/>
        <w:spacing w:before="0" w:line="312" w:lineRule="auto"/>
        <w:ind w:firstLine="567"/>
        <w:rPr>
          <w:rFonts w:eastAsia="Times New Roman"/>
          <w:i/>
        </w:rPr>
      </w:pPr>
      <w:r w:rsidRPr="00515EA8">
        <w:rPr>
          <w:rFonts w:eastAsia="Times New Roman"/>
          <w:i/>
        </w:rPr>
        <w:t>3. Điểm tồn tại</w:t>
      </w:r>
    </w:p>
    <w:p w14:paraId="60F9702C" w14:textId="77B5B21A" w:rsidR="003D2227" w:rsidRPr="00515EA8" w:rsidRDefault="007E260D" w:rsidP="002E03F4">
      <w:pPr>
        <w:widowControl w:val="0"/>
        <w:spacing w:before="0" w:line="312" w:lineRule="auto"/>
        <w:ind w:firstLine="567"/>
        <w:rPr>
          <w:rFonts w:eastAsia="Times New Roman"/>
          <w:iCs/>
          <w:lang w:val="en-US"/>
        </w:rPr>
      </w:pPr>
      <w:r w:rsidRPr="00515EA8">
        <w:rPr>
          <w:rFonts w:eastAsia="Times New Roman"/>
          <w:iCs/>
          <w:lang w:val="en-US"/>
        </w:rPr>
        <w:t>Nhà trường</w:t>
      </w:r>
      <w:r w:rsidR="00EC0676" w:rsidRPr="00515EA8">
        <w:rPr>
          <w:rFonts w:eastAsia="Times New Roman"/>
          <w:iCs/>
          <w:lang w:val="en-US"/>
        </w:rPr>
        <w:t xml:space="preserve"> chưa có tiêu chí </w:t>
      </w:r>
      <w:r w:rsidR="00B073A5" w:rsidRPr="00515EA8">
        <w:rPr>
          <w:rFonts w:eastAsia="Times New Roman"/>
          <w:iCs/>
          <w:lang w:val="en-US"/>
        </w:rPr>
        <w:t xml:space="preserve">cụ thể để </w:t>
      </w:r>
      <w:r w:rsidR="00EC0676" w:rsidRPr="00515EA8">
        <w:rPr>
          <w:rFonts w:eastAsia="Times New Roman"/>
          <w:iCs/>
          <w:lang w:val="en-US"/>
        </w:rPr>
        <w:t xml:space="preserve">đánh giá </w:t>
      </w:r>
      <w:r w:rsidR="00B073A5" w:rsidRPr="00515EA8">
        <w:rPr>
          <w:rFonts w:eastAsia="Times New Roman"/>
          <w:iCs/>
          <w:lang w:val="en-US"/>
        </w:rPr>
        <w:t xml:space="preserve">thực sự </w:t>
      </w:r>
      <w:r w:rsidR="00EC0676" w:rsidRPr="00515EA8">
        <w:rPr>
          <w:rFonts w:eastAsia="Times New Roman"/>
          <w:iCs/>
          <w:lang w:val="en-US"/>
        </w:rPr>
        <w:t>hiệu quả công tác PVCĐ</w:t>
      </w:r>
      <w:r w:rsidR="00B073A5" w:rsidRPr="00515EA8">
        <w:rPr>
          <w:rFonts w:eastAsia="Times New Roman"/>
          <w:iCs/>
          <w:lang w:val="en-US"/>
        </w:rPr>
        <w:t xml:space="preserve"> của GV</w:t>
      </w:r>
      <w:r w:rsidR="00EC0676" w:rsidRPr="00515EA8">
        <w:rPr>
          <w:rFonts w:eastAsia="Times New Roman"/>
          <w:iCs/>
          <w:lang w:val="en-US"/>
        </w:rPr>
        <w:t>.</w:t>
      </w:r>
    </w:p>
    <w:p w14:paraId="5C51292A" w14:textId="41DF5A7F" w:rsidR="003D2227" w:rsidRPr="00515EA8" w:rsidRDefault="00216788" w:rsidP="002E03F4">
      <w:pPr>
        <w:widowControl w:val="0"/>
        <w:spacing w:before="0" w:line="312" w:lineRule="auto"/>
        <w:ind w:firstLine="567"/>
        <w:rPr>
          <w:rFonts w:eastAsia="Times New Roman"/>
          <w:i/>
        </w:rPr>
      </w:pPr>
      <w:r w:rsidRPr="00515EA8">
        <w:rPr>
          <w:rFonts w:eastAsia="Times New Roman"/>
          <w:i/>
        </w:rPr>
        <w:t>4. Kế hoạch hành động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970"/>
        <w:gridCol w:w="3730"/>
        <w:gridCol w:w="1490"/>
        <w:gridCol w:w="1382"/>
        <w:gridCol w:w="850"/>
      </w:tblGrid>
      <w:tr w:rsidR="00BF0506" w:rsidRPr="00515EA8" w14:paraId="0F1DA635" w14:textId="77777777" w:rsidTr="00B073A5">
        <w:trPr>
          <w:trHeight w:val="20"/>
        </w:trPr>
        <w:tc>
          <w:tcPr>
            <w:tcW w:w="645" w:type="dxa"/>
            <w:tcMar>
              <w:top w:w="100" w:type="dxa"/>
              <w:left w:w="100" w:type="dxa"/>
              <w:bottom w:w="100" w:type="dxa"/>
              <w:right w:w="100" w:type="dxa"/>
            </w:tcMar>
            <w:vAlign w:val="center"/>
          </w:tcPr>
          <w:p w14:paraId="518A25AB" w14:textId="77777777" w:rsidR="00BF0506" w:rsidRPr="00515EA8" w:rsidRDefault="00BF0506" w:rsidP="00B073A5">
            <w:pPr>
              <w:widowControl w:val="0"/>
              <w:spacing w:before="40" w:after="40"/>
              <w:jc w:val="center"/>
              <w:outlineLvl w:val="0"/>
              <w:rPr>
                <w:rFonts w:eastAsia="Arial"/>
                <w:b/>
                <w:lang w:val="vi"/>
              </w:rPr>
            </w:pPr>
            <w:bookmarkStart w:id="267" w:name="_Toc162454863"/>
            <w:bookmarkStart w:id="268" w:name="_Toc162456008"/>
            <w:bookmarkStart w:id="269" w:name="_Toc162457149"/>
            <w:r w:rsidRPr="00515EA8">
              <w:rPr>
                <w:rFonts w:eastAsia="Arial"/>
                <w:b/>
                <w:lang w:val="vi"/>
              </w:rPr>
              <w:t>TT</w:t>
            </w:r>
            <w:bookmarkEnd w:id="267"/>
            <w:bookmarkEnd w:id="268"/>
            <w:bookmarkEnd w:id="269"/>
          </w:p>
        </w:tc>
        <w:tc>
          <w:tcPr>
            <w:tcW w:w="970" w:type="dxa"/>
            <w:tcMar>
              <w:top w:w="100" w:type="dxa"/>
              <w:left w:w="100" w:type="dxa"/>
              <w:bottom w:w="100" w:type="dxa"/>
              <w:right w:w="100" w:type="dxa"/>
            </w:tcMar>
            <w:vAlign w:val="center"/>
          </w:tcPr>
          <w:p w14:paraId="3BD3F035" w14:textId="77777777" w:rsidR="00BF0506" w:rsidRPr="00515EA8" w:rsidRDefault="00BF0506" w:rsidP="00B073A5">
            <w:pPr>
              <w:widowControl w:val="0"/>
              <w:spacing w:before="40" w:after="40"/>
              <w:jc w:val="center"/>
              <w:outlineLvl w:val="0"/>
              <w:rPr>
                <w:rFonts w:eastAsia="Arial"/>
                <w:b/>
                <w:lang w:val="vi"/>
              </w:rPr>
            </w:pPr>
            <w:bookmarkStart w:id="270" w:name="_Toc162454864"/>
            <w:bookmarkStart w:id="271" w:name="_Toc162456009"/>
            <w:bookmarkStart w:id="272" w:name="_Toc162457150"/>
            <w:r w:rsidRPr="00515EA8">
              <w:rPr>
                <w:rFonts w:eastAsia="Arial"/>
                <w:b/>
                <w:lang w:val="vi"/>
              </w:rPr>
              <w:t>Mục tiêu</w:t>
            </w:r>
            <w:bookmarkEnd w:id="270"/>
            <w:bookmarkEnd w:id="271"/>
            <w:bookmarkEnd w:id="272"/>
          </w:p>
        </w:tc>
        <w:tc>
          <w:tcPr>
            <w:tcW w:w="3730" w:type="dxa"/>
            <w:tcMar>
              <w:top w:w="100" w:type="dxa"/>
              <w:left w:w="100" w:type="dxa"/>
              <w:bottom w:w="100" w:type="dxa"/>
              <w:right w:w="100" w:type="dxa"/>
            </w:tcMar>
            <w:vAlign w:val="center"/>
          </w:tcPr>
          <w:p w14:paraId="4CB2E7FC" w14:textId="77777777" w:rsidR="00BF0506" w:rsidRPr="00515EA8" w:rsidRDefault="00BF0506" w:rsidP="00B073A5">
            <w:pPr>
              <w:widowControl w:val="0"/>
              <w:spacing w:before="40" w:after="40"/>
              <w:jc w:val="center"/>
              <w:outlineLvl w:val="0"/>
              <w:rPr>
                <w:rFonts w:eastAsia="Arial"/>
                <w:b/>
                <w:lang w:val="vi"/>
              </w:rPr>
            </w:pPr>
            <w:bookmarkStart w:id="273" w:name="_Toc162454865"/>
            <w:bookmarkStart w:id="274" w:name="_Toc162456010"/>
            <w:bookmarkStart w:id="275" w:name="_Toc162457151"/>
            <w:r w:rsidRPr="00515EA8">
              <w:rPr>
                <w:rFonts w:eastAsia="Arial"/>
                <w:b/>
                <w:lang w:val="vi"/>
              </w:rPr>
              <w:t>Nội dung</w:t>
            </w:r>
            <w:bookmarkEnd w:id="273"/>
            <w:bookmarkEnd w:id="274"/>
            <w:bookmarkEnd w:id="275"/>
          </w:p>
        </w:tc>
        <w:tc>
          <w:tcPr>
            <w:tcW w:w="1490" w:type="dxa"/>
            <w:tcMar>
              <w:top w:w="100" w:type="dxa"/>
              <w:left w:w="100" w:type="dxa"/>
              <w:bottom w:w="100" w:type="dxa"/>
              <w:right w:w="100" w:type="dxa"/>
            </w:tcMar>
            <w:vAlign w:val="center"/>
          </w:tcPr>
          <w:p w14:paraId="067A9A5F" w14:textId="77777777" w:rsidR="00BF0506" w:rsidRPr="00515EA8" w:rsidRDefault="00BF0506" w:rsidP="00B073A5">
            <w:pPr>
              <w:widowControl w:val="0"/>
              <w:spacing w:before="40" w:after="40"/>
              <w:jc w:val="center"/>
              <w:outlineLvl w:val="0"/>
              <w:rPr>
                <w:rFonts w:eastAsia="Arial"/>
                <w:b/>
                <w:lang w:val="vi"/>
              </w:rPr>
            </w:pPr>
            <w:bookmarkStart w:id="276" w:name="_Toc162454866"/>
            <w:bookmarkStart w:id="277" w:name="_Toc162456011"/>
            <w:bookmarkStart w:id="278" w:name="_Toc162457152"/>
            <w:r w:rsidRPr="00515EA8">
              <w:rPr>
                <w:rFonts w:eastAsia="Arial"/>
                <w:b/>
                <w:lang w:val="vi"/>
              </w:rPr>
              <w:t>Đơn vị,</w:t>
            </w:r>
            <w:bookmarkEnd w:id="276"/>
            <w:bookmarkEnd w:id="277"/>
            <w:bookmarkEnd w:id="278"/>
          </w:p>
          <w:p w14:paraId="2880F09A" w14:textId="77777777" w:rsidR="00BF0506" w:rsidRPr="00515EA8" w:rsidRDefault="00BF0506" w:rsidP="00B073A5">
            <w:pPr>
              <w:widowControl w:val="0"/>
              <w:spacing w:before="40" w:after="40"/>
              <w:jc w:val="center"/>
              <w:outlineLvl w:val="0"/>
              <w:rPr>
                <w:rFonts w:eastAsia="Arial"/>
                <w:b/>
                <w:lang w:val="vi"/>
              </w:rPr>
            </w:pPr>
            <w:bookmarkStart w:id="279" w:name="_Toc162454867"/>
            <w:bookmarkStart w:id="280" w:name="_Toc162456012"/>
            <w:bookmarkStart w:id="281" w:name="_Toc162457153"/>
            <w:r w:rsidRPr="00515EA8">
              <w:rPr>
                <w:rFonts w:eastAsia="Arial"/>
                <w:b/>
                <w:lang w:val="vi"/>
              </w:rPr>
              <w:t>người thực</w:t>
            </w:r>
            <w:bookmarkEnd w:id="279"/>
            <w:bookmarkEnd w:id="280"/>
            <w:bookmarkEnd w:id="281"/>
          </w:p>
          <w:p w14:paraId="759AFF5C" w14:textId="77777777" w:rsidR="00BF0506" w:rsidRPr="00515EA8" w:rsidRDefault="00BF0506" w:rsidP="00B073A5">
            <w:pPr>
              <w:widowControl w:val="0"/>
              <w:spacing w:before="40" w:after="40"/>
              <w:jc w:val="center"/>
              <w:outlineLvl w:val="0"/>
              <w:rPr>
                <w:rFonts w:eastAsia="Arial"/>
                <w:b/>
                <w:lang w:val="vi"/>
              </w:rPr>
            </w:pPr>
            <w:bookmarkStart w:id="282" w:name="_Toc162454868"/>
            <w:bookmarkStart w:id="283" w:name="_Toc162456013"/>
            <w:bookmarkStart w:id="284" w:name="_Toc162457154"/>
            <w:r w:rsidRPr="00515EA8">
              <w:rPr>
                <w:rFonts w:eastAsia="Arial"/>
                <w:b/>
                <w:lang w:val="vi"/>
              </w:rPr>
              <w:t>hiện</w:t>
            </w:r>
            <w:bookmarkEnd w:id="282"/>
            <w:bookmarkEnd w:id="283"/>
            <w:bookmarkEnd w:id="284"/>
          </w:p>
        </w:tc>
        <w:tc>
          <w:tcPr>
            <w:tcW w:w="1382" w:type="dxa"/>
            <w:tcMar>
              <w:top w:w="100" w:type="dxa"/>
              <w:left w:w="100" w:type="dxa"/>
              <w:bottom w:w="100" w:type="dxa"/>
              <w:right w:w="100" w:type="dxa"/>
            </w:tcMar>
            <w:vAlign w:val="center"/>
          </w:tcPr>
          <w:p w14:paraId="56436E32" w14:textId="77777777" w:rsidR="00BF0506" w:rsidRPr="00515EA8" w:rsidRDefault="00BF0506" w:rsidP="00B073A5">
            <w:pPr>
              <w:widowControl w:val="0"/>
              <w:spacing w:before="40" w:after="40"/>
              <w:jc w:val="center"/>
              <w:outlineLvl w:val="0"/>
              <w:rPr>
                <w:rFonts w:eastAsia="Arial"/>
                <w:b/>
                <w:lang w:val="vi"/>
              </w:rPr>
            </w:pPr>
            <w:bookmarkStart w:id="285" w:name="_Toc162454869"/>
            <w:bookmarkStart w:id="286" w:name="_Toc162456014"/>
            <w:bookmarkStart w:id="287" w:name="_Toc162457155"/>
            <w:r w:rsidRPr="00515EA8">
              <w:rPr>
                <w:rFonts w:eastAsia="Arial"/>
                <w:b/>
              </w:rPr>
              <w:t>Thời gian thực hiện hoặc hoàn thành</w:t>
            </w:r>
            <w:bookmarkEnd w:id="285"/>
            <w:bookmarkEnd w:id="286"/>
            <w:bookmarkEnd w:id="287"/>
          </w:p>
        </w:tc>
        <w:tc>
          <w:tcPr>
            <w:tcW w:w="850" w:type="dxa"/>
            <w:vAlign w:val="center"/>
          </w:tcPr>
          <w:p w14:paraId="73E76514" w14:textId="77777777" w:rsidR="00BF0506" w:rsidRPr="00515EA8" w:rsidRDefault="00BF0506" w:rsidP="00B073A5">
            <w:pPr>
              <w:widowControl w:val="0"/>
              <w:spacing w:before="40" w:after="40"/>
              <w:jc w:val="center"/>
              <w:outlineLvl w:val="0"/>
              <w:rPr>
                <w:rFonts w:eastAsia="Arial"/>
                <w:b/>
              </w:rPr>
            </w:pPr>
            <w:bookmarkStart w:id="288" w:name="_Toc162454870"/>
            <w:bookmarkStart w:id="289" w:name="_Toc162456015"/>
            <w:bookmarkStart w:id="290" w:name="_Toc162457156"/>
            <w:r w:rsidRPr="00515EA8">
              <w:rPr>
                <w:rFonts w:eastAsia="Arial"/>
                <w:b/>
              </w:rPr>
              <w:t>Ghi chú</w:t>
            </w:r>
            <w:bookmarkEnd w:id="288"/>
            <w:bookmarkEnd w:id="289"/>
            <w:bookmarkEnd w:id="290"/>
          </w:p>
        </w:tc>
      </w:tr>
      <w:tr w:rsidR="00B073A5" w:rsidRPr="00515EA8" w14:paraId="46DA7662" w14:textId="77777777" w:rsidTr="005163B1">
        <w:trPr>
          <w:trHeight w:val="20"/>
        </w:trPr>
        <w:tc>
          <w:tcPr>
            <w:tcW w:w="645" w:type="dxa"/>
            <w:tcMar>
              <w:top w:w="100" w:type="dxa"/>
              <w:left w:w="100" w:type="dxa"/>
              <w:bottom w:w="100" w:type="dxa"/>
              <w:right w:w="100" w:type="dxa"/>
            </w:tcMar>
          </w:tcPr>
          <w:p w14:paraId="7F7DEF21" w14:textId="77777777" w:rsidR="00B073A5" w:rsidRPr="00515EA8" w:rsidRDefault="00B073A5" w:rsidP="00B073A5">
            <w:pPr>
              <w:widowControl w:val="0"/>
              <w:spacing w:before="40" w:after="40"/>
              <w:jc w:val="center"/>
              <w:outlineLvl w:val="0"/>
              <w:rPr>
                <w:rFonts w:eastAsia="Arial"/>
                <w:lang w:val="vi"/>
              </w:rPr>
            </w:pPr>
          </w:p>
          <w:p w14:paraId="1D4BC7D1" w14:textId="77777777" w:rsidR="00B073A5" w:rsidRPr="00515EA8" w:rsidRDefault="00B073A5" w:rsidP="00B073A5">
            <w:pPr>
              <w:widowControl w:val="0"/>
              <w:spacing w:before="40" w:after="40"/>
              <w:jc w:val="center"/>
              <w:outlineLvl w:val="0"/>
              <w:rPr>
                <w:rFonts w:eastAsia="Arial"/>
                <w:lang w:val="vi"/>
              </w:rPr>
            </w:pPr>
            <w:bookmarkStart w:id="291" w:name="_Toc162454871"/>
            <w:bookmarkStart w:id="292" w:name="_Toc162456016"/>
            <w:bookmarkStart w:id="293" w:name="_Toc162457157"/>
            <w:r w:rsidRPr="00515EA8">
              <w:rPr>
                <w:rFonts w:eastAsia="Arial"/>
                <w:lang w:val="vi"/>
              </w:rPr>
              <w:lastRenderedPageBreak/>
              <w:t>1.</w:t>
            </w:r>
            <w:bookmarkEnd w:id="291"/>
            <w:bookmarkEnd w:id="292"/>
            <w:bookmarkEnd w:id="293"/>
          </w:p>
        </w:tc>
        <w:tc>
          <w:tcPr>
            <w:tcW w:w="970" w:type="dxa"/>
            <w:tcMar>
              <w:top w:w="100" w:type="dxa"/>
              <w:left w:w="100" w:type="dxa"/>
              <w:bottom w:w="100" w:type="dxa"/>
              <w:right w:w="100" w:type="dxa"/>
            </w:tcMar>
          </w:tcPr>
          <w:p w14:paraId="7F3D5618" w14:textId="77777777" w:rsidR="00B073A5" w:rsidRPr="00515EA8" w:rsidRDefault="00B073A5" w:rsidP="00B073A5">
            <w:pPr>
              <w:widowControl w:val="0"/>
              <w:spacing w:before="40" w:after="40"/>
              <w:jc w:val="center"/>
              <w:outlineLvl w:val="0"/>
              <w:rPr>
                <w:rFonts w:eastAsia="Arial"/>
              </w:rPr>
            </w:pPr>
            <w:bookmarkStart w:id="294" w:name="_Toc162454872"/>
            <w:bookmarkStart w:id="295" w:name="_Toc162456017"/>
            <w:bookmarkStart w:id="296" w:name="_Toc162457158"/>
            <w:r w:rsidRPr="00515EA8">
              <w:rPr>
                <w:rFonts w:eastAsia="Arial"/>
                <w:lang w:val="vi"/>
              </w:rPr>
              <w:lastRenderedPageBreak/>
              <w:t xml:space="preserve">Khắc </w:t>
            </w:r>
            <w:r w:rsidRPr="00515EA8">
              <w:rPr>
                <w:rFonts w:eastAsia="Arial"/>
                <w:lang w:val="vi"/>
              </w:rPr>
              <w:lastRenderedPageBreak/>
              <w:t>phục</w:t>
            </w:r>
            <w:r w:rsidRPr="00515EA8">
              <w:rPr>
                <w:rFonts w:eastAsia="Arial"/>
              </w:rPr>
              <w:t xml:space="preserve"> điểm</w:t>
            </w:r>
            <w:bookmarkEnd w:id="294"/>
            <w:bookmarkEnd w:id="295"/>
            <w:bookmarkEnd w:id="296"/>
          </w:p>
          <w:p w14:paraId="6F1CC742" w14:textId="77777777" w:rsidR="00B073A5" w:rsidRPr="00515EA8" w:rsidRDefault="00B073A5" w:rsidP="00B073A5">
            <w:pPr>
              <w:widowControl w:val="0"/>
              <w:spacing w:before="40" w:after="40"/>
              <w:jc w:val="center"/>
              <w:outlineLvl w:val="0"/>
              <w:rPr>
                <w:rFonts w:eastAsia="Arial"/>
                <w:lang w:val="vi"/>
              </w:rPr>
            </w:pPr>
            <w:bookmarkStart w:id="297" w:name="_Toc162454873"/>
            <w:bookmarkStart w:id="298" w:name="_Toc162456018"/>
            <w:bookmarkStart w:id="299" w:name="_Toc162457159"/>
            <w:r w:rsidRPr="00515EA8">
              <w:rPr>
                <w:rFonts w:eastAsia="Arial"/>
                <w:lang w:val="vi"/>
              </w:rPr>
              <w:t>tồn tại</w:t>
            </w:r>
            <w:bookmarkEnd w:id="297"/>
            <w:bookmarkEnd w:id="298"/>
            <w:bookmarkEnd w:id="299"/>
          </w:p>
        </w:tc>
        <w:tc>
          <w:tcPr>
            <w:tcW w:w="3730" w:type="dxa"/>
            <w:tcMar>
              <w:top w:w="100" w:type="dxa"/>
              <w:left w:w="100" w:type="dxa"/>
              <w:bottom w:w="100" w:type="dxa"/>
              <w:right w:w="100" w:type="dxa"/>
            </w:tcMar>
          </w:tcPr>
          <w:p w14:paraId="696C077B" w14:textId="458DFD50" w:rsidR="00B073A5" w:rsidRPr="00515EA8" w:rsidRDefault="00B073A5" w:rsidP="00B073A5">
            <w:pPr>
              <w:widowControl w:val="0"/>
              <w:spacing w:before="40" w:after="40"/>
              <w:outlineLvl w:val="0"/>
              <w:rPr>
                <w:rFonts w:eastAsia="Arial"/>
                <w:lang w:val="en-US"/>
              </w:rPr>
            </w:pPr>
            <w:r w:rsidRPr="00515EA8">
              <w:rPr>
                <w:rFonts w:eastAsia="Arial"/>
                <w:lang w:val="en-US"/>
              </w:rPr>
              <w:lastRenderedPageBreak/>
              <w:t>Xây dựng</w:t>
            </w:r>
            <w:r w:rsidRPr="00515EA8">
              <w:rPr>
                <w:rFonts w:eastAsia="Arial"/>
                <w:lang w:val="vi"/>
              </w:rPr>
              <w:t xml:space="preserve"> tiêu chí cụ thể </w:t>
            </w:r>
            <w:r w:rsidRPr="00515EA8">
              <w:rPr>
                <w:rFonts w:eastAsia="Arial"/>
                <w:lang w:val="en-US"/>
              </w:rPr>
              <w:t xml:space="preserve">(KPIs) </w:t>
            </w:r>
            <w:r w:rsidRPr="00515EA8">
              <w:rPr>
                <w:rFonts w:eastAsia="Arial"/>
                <w:lang w:val="vi"/>
              </w:rPr>
              <w:t>đ</w:t>
            </w:r>
            <w:r w:rsidRPr="00515EA8">
              <w:rPr>
                <w:rFonts w:eastAsia="Arial"/>
                <w:lang w:val="en-US"/>
              </w:rPr>
              <w:t>ể</w:t>
            </w:r>
            <w:r w:rsidRPr="00515EA8">
              <w:rPr>
                <w:rFonts w:eastAsia="Arial"/>
                <w:lang w:val="vi"/>
              </w:rPr>
              <w:t xml:space="preserve"> </w:t>
            </w:r>
            <w:r w:rsidRPr="00515EA8">
              <w:rPr>
                <w:rFonts w:eastAsia="Arial"/>
                <w:lang w:val="vi"/>
              </w:rPr>
              <w:lastRenderedPageBreak/>
              <w:t>đánh giá công tác PVCĐ của GV và nghiên cứu viên</w:t>
            </w:r>
            <w:r w:rsidRPr="00515EA8">
              <w:rPr>
                <w:rFonts w:eastAsia="Arial"/>
                <w:lang w:val="en-US"/>
              </w:rPr>
              <w:t xml:space="preserve"> một cách hiệu quả hơn.</w:t>
            </w:r>
          </w:p>
        </w:tc>
        <w:tc>
          <w:tcPr>
            <w:tcW w:w="1490" w:type="dxa"/>
            <w:tcMar>
              <w:top w:w="100" w:type="dxa"/>
              <w:left w:w="100" w:type="dxa"/>
              <w:bottom w:w="100" w:type="dxa"/>
              <w:right w:w="100" w:type="dxa"/>
            </w:tcMar>
            <w:vAlign w:val="center"/>
          </w:tcPr>
          <w:p w14:paraId="7EA182A3" w14:textId="6F202270" w:rsidR="00B073A5" w:rsidRPr="00515EA8" w:rsidRDefault="00B073A5" w:rsidP="00B073A5">
            <w:pPr>
              <w:widowControl w:val="0"/>
              <w:spacing w:before="40" w:after="40"/>
              <w:jc w:val="center"/>
              <w:outlineLvl w:val="0"/>
              <w:rPr>
                <w:rFonts w:eastAsia="Arial"/>
                <w:lang w:val="en-US"/>
              </w:rPr>
            </w:pPr>
            <w:r w:rsidRPr="00515EA8">
              <w:rPr>
                <w:rFonts w:eastAsia="Arial"/>
                <w:lang w:val="vi"/>
              </w:rPr>
              <w:lastRenderedPageBreak/>
              <w:t xml:space="preserve">Phòng </w:t>
            </w:r>
            <w:r w:rsidRPr="00515EA8">
              <w:rPr>
                <w:rFonts w:eastAsia="Arial"/>
                <w:lang w:val="vi"/>
              </w:rPr>
              <w:lastRenderedPageBreak/>
              <w:t>TCCB</w:t>
            </w:r>
          </w:p>
        </w:tc>
        <w:tc>
          <w:tcPr>
            <w:tcW w:w="1382" w:type="dxa"/>
            <w:tcMar>
              <w:top w:w="100" w:type="dxa"/>
              <w:left w:w="100" w:type="dxa"/>
              <w:bottom w:w="100" w:type="dxa"/>
              <w:right w:w="100" w:type="dxa"/>
            </w:tcMar>
            <w:vAlign w:val="center"/>
          </w:tcPr>
          <w:p w14:paraId="0DB44EAD" w14:textId="77FF93D5" w:rsidR="00B073A5" w:rsidRPr="00515EA8" w:rsidRDefault="00C82259" w:rsidP="00B073A5">
            <w:pPr>
              <w:widowControl w:val="0"/>
              <w:spacing w:before="40" w:after="40"/>
              <w:jc w:val="center"/>
              <w:outlineLvl w:val="0"/>
              <w:rPr>
                <w:rFonts w:eastAsia="Arial"/>
                <w:lang w:val="vi"/>
              </w:rPr>
            </w:pPr>
            <w:r w:rsidRPr="00515EA8">
              <w:rPr>
                <w:rFonts w:eastAsia="Arial"/>
                <w:lang w:val="en-US"/>
              </w:rPr>
              <w:lastRenderedPageBreak/>
              <w:t>N</w:t>
            </w:r>
            <w:r w:rsidR="00B073A5" w:rsidRPr="00515EA8">
              <w:rPr>
                <w:rFonts w:eastAsia="Arial"/>
              </w:rPr>
              <w:t xml:space="preserve">ăm học </w:t>
            </w:r>
            <w:r w:rsidR="00B073A5" w:rsidRPr="00515EA8">
              <w:rPr>
                <w:rFonts w:eastAsia="Arial"/>
              </w:rPr>
              <w:lastRenderedPageBreak/>
              <w:t>2025-2026</w:t>
            </w:r>
          </w:p>
        </w:tc>
        <w:tc>
          <w:tcPr>
            <w:tcW w:w="850" w:type="dxa"/>
          </w:tcPr>
          <w:p w14:paraId="593AFBCB" w14:textId="77777777" w:rsidR="00B073A5" w:rsidRPr="00515EA8" w:rsidRDefault="00B073A5" w:rsidP="00B073A5">
            <w:pPr>
              <w:widowControl w:val="0"/>
              <w:spacing w:before="40" w:after="40"/>
              <w:jc w:val="center"/>
              <w:outlineLvl w:val="0"/>
              <w:rPr>
                <w:rFonts w:eastAsia="Arial"/>
              </w:rPr>
            </w:pPr>
          </w:p>
        </w:tc>
      </w:tr>
      <w:tr w:rsidR="00B073A5" w:rsidRPr="00515EA8" w14:paraId="4E18FDAB" w14:textId="77777777" w:rsidTr="00CF72C0">
        <w:trPr>
          <w:trHeight w:val="20"/>
        </w:trPr>
        <w:tc>
          <w:tcPr>
            <w:tcW w:w="645" w:type="dxa"/>
            <w:tcMar>
              <w:top w:w="100" w:type="dxa"/>
              <w:left w:w="100" w:type="dxa"/>
              <w:bottom w:w="100" w:type="dxa"/>
              <w:right w:w="100" w:type="dxa"/>
            </w:tcMar>
          </w:tcPr>
          <w:p w14:paraId="45FC6D0F" w14:textId="77777777" w:rsidR="00B073A5" w:rsidRPr="00515EA8" w:rsidRDefault="00B073A5" w:rsidP="00B073A5">
            <w:pPr>
              <w:widowControl w:val="0"/>
              <w:spacing w:before="40" w:after="40"/>
              <w:jc w:val="center"/>
              <w:outlineLvl w:val="0"/>
              <w:rPr>
                <w:rFonts w:eastAsia="Arial"/>
                <w:lang w:val="vi"/>
              </w:rPr>
            </w:pPr>
            <w:bookmarkStart w:id="300" w:name="_Toc162454881"/>
            <w:bookmarkStart w:id="301" w:name="_Toc162456026"/>
            <w:bookmarkStart w:id="302" w:name="_Toc162457167"/>
            <w:r w:rsidRPr="00515EA8">
              <w:rPr>
                <w:rFonts w:eastAsia="Arial"/>
                <w:lang w:val="vi"/>
              </w:rPr>
              <w:t>2.</w:t>
            </w:r>
            <w:bookmarkEnd w:id="300"/>
            <w:bookmarkEnd w:id="301"/>
            <w:bookmarkEnd w:id="302"/>
          </w:p>
        </w:tc>
        <w:tc>
          <w:tcPr>
            <w:tcW w:w="970" w:type="dxa"/>
            <w:tcMar>
              <w:top w:w="100" w:type="dxa"/>
              <w:left w:w="100" w:type="dxa"/>
              <w:bottom w:w="100" w:type="dxa"/>
              <w:right w:w="100" w:type="dxa"/>
            </w:tcMar>
          </w:tcPr>
          <w:p w14:paraId="7FF0C205" w14:textId="77777777" w:rsidR="00B073A5" w:rsidRPr="00515EA8" w:rsidRDefault="00B073A5" w:rsidP="00B073A5">
            <w:pPr>
              <w:widowControl w:val="0"/>
              <w:spacing w:before="40" w:after="40"/>
              <w:jc w:val="center"/>
              <w:outlineLvl w:val="0"/>
              <w:rPr>
                <w:rFonts w:eastAsia="Arial"/>
                <w:lang w:val="vi"/>
              </w:rPr>
            </w:pPr>
            <w:bookmarkStart w:id="303" w:name="_Toc162454882"/>
            <w:bookmarkStart w:id="304" w:name="_Toc162456027"/>
            <w:bookmarkStart w:id="305" w:name="_Toc162457168"/>
            <w:r w:rsidRPr="00515EA8">
              <w:rPr>
                <w:rFonts w:eastAsia="Arial"/>
                <w:lang w:val="vi"/>
              </w:rPr>
              <w:t>Phát huy</w:t>
            </w:r>
            <w:bookmarkEnd w:id="303"/>
            <w:bookmarkEnd w:id="304"/>
            <w:bookmarkEnd w:id="305"/>
          </w:p>
          <w:p w14:paraId="52503765" w14:textId="77777777" w:rsidR="00B073A5" w:rsidRPr="00515EA8" w:rsidRDefault="00B073A5" w:rsidP="00B073A5">
            <w:pPr>
              <w:widowControl w:val="0"/>
              <w:spacing w:before="40" w:after="40"/>
              <w:jc w:val="center"/>
              <w:outlineLvl w:val="0"/>
              <w:rPr>
                <w:rFonts w:eastAsia="Arial"/>
                <w:lang w:val="vi"/>
              </w:rPr>
            </w:pPr>
            <w:bookmarkStart w:id="306" w:name="_Toc162454883"/>
            <w:bookmarkStart w:id="307" w:name="_Toc162456028"/>
            <w:bookmarkStart w:id="308" w:name="_Toc162457169"/>
            <w:r w:rsidRPr="00515EA8">
              <w:rPr>
                <w:rFonts w:eastAsia="Arial"/>
                <w:lang w:val="vi"/>
              </w:rPr>
              <w:t>điểm mạnh</w:t>
            </w:r>
            <w:bookmarkEnd w:id="306"/>
            <w:bookmarkEnd w:id="307"/>
            <w:bookmarkEnd w:id="308"/>
          </w:p>
        </w:tc>
        <w:tc>
          <w:tcPr>
            <w:tcW w:w="3730" w:type="dxa"/>
            <w:tcMar>
              <w:top w:w="100" w:type="dxa"/>
              <w:left w:w="100" w:type="dxa"/>
              <w:bottom w:w="100" w:type="dxa"/>
              <w:right w:w="100" w:type="dxa"/>
            </w:tcMar>
          </w:tcPr>
          <w:p w14:paraId="39C24E9A" w14:textId="067F7C74" w:rsidR="00B073A5" w:rsidRPr="00515EA8" w:rsidRDefault="00B073A5" w:rsidP="00B073A5">
            <w:pPr>
              <w:widowControl w:val="0"/>
              <w:spacing w:before="40" w:after="40"/>
              <w:outlineLvl w:val="0"/>
              <w:rPr>
                <w:rFonts w:eastAsia="Arial"/>
                <w:lang w:val="vi"/>
              </w:rPr>
            </w:pPr>
            <w:r w:rsidRPr="00515EA8">
              <w:rPr>
                <w:rFonts w:eastAsia="Arial"/>
                <w:lang w:val="en-US"/>
              </w:rPr>
              <w:t xml:space="preserve">Tiếp tục triển khai </w:t>
            </w:r>
            <w:r w:rsidRPr="00515EA8">
              <w:rPr>
                <w:rFonts w:eastAsia="Arial"/>
                <w:lang w:val="vi"/>
              </w:rPr>
              <w:t xml:space="preserve">quản trị GV, nghiên cứu viên theo kết quả công việc để </w:t>
            </w:r>
            <w:r w:rsidR="00241702" w:rsidRPr="00515EA8">
              <w:rPr>
                <w:rFonts w:eastAsia="Arial"/>
                <w:lang w:val="en-US"/>
              </w:rPr>
              <w:t>thúc đẩy</w:t>
            </w:r>
            <w:r w:rsidRPr="00515EA8">
              <w:rPr>
                <w:rFonts w:eastAsia="Arial"/>
                <w:lang w:val="vi"/>
              </w:rPr>
              <w:t xml:space="preserve"> và hỗ trợ </w:t>
            </w:r>
            <w:r w:rsidR="00241702" w:rsidRPr="00515EA8">
              <w:rPr>
                <w:rFonts w:eastAsia="Arial"/>
                <w:lang w:val="en-US"/>
              </w:rPr>
              <w:t xml:space="preserve">hiệu quả hơn </w:t>
            </w:r>
            <w:r w:rsidRPr="00515EA8">
              <w:rPr>
                <w:rFonts w:eastAsia="Arial"/>
                <w:lang w:val="vi"/>
              </w:rPr>
              <w:t>cho công tác đào tạo, NCKH và PVCĐ.</w:t>
            </w:r>
          </w:p>
        </w:tc>
        <w:tc>
          <w:tcPr>
            <w:tcW w:w="1490" w:type="dxa"/>
            <w:tcMar>
              <w:top w:w="100" w:type="dxa"/>
              <w:left w:w="100" w:type="dxa"/>
              <w:bottom w:w="100" w:type="dxa"/>
              <w:right w:w="100" w:type="dxa"/>
            </w:tcMar>
            <w:vAlign w:val="center"/>
          </w:tcPr>
          <w:p w14:paraId="4AA83D5F" w14:textId="07D591CE" w:rsidR="00B073A5" w:rsidRPr="00515EA8" w:rsidRDefault="00B073A5" w:rsidP="00B073A5">
            <w:pPr>
              <w:widowControl w:val="0"/>
              <w:spacing w:before="40" w:after="40"/>
              <w:jc w:val="center"/>
              <w:outlineLvl w:val="0"/>
              <w:rPr>
                <w:rFonts w:eastAsia="Arial"/>
                <w:lang w:val="vi"/>
              </w:rPr>
            </w:pPr>
            <w:r w:rsidRPr="00515EA8">
              <w:rPr>
                <w:rFonts w:eastAsia="Arial"/>
                <w:lang w:val="vi"/>
              </w:rPr>
              <w:t xml:space="preserve">Phòng TCCB, </w:t>
            </w:r>
            <w:r w:rsidRPr="00515EA8">
              <w:rPr>
                <w:rFonts w:eastAsia="Times New Roman"/>
                <w:lang w:val="vi"/>
              </w:rPr>
              <w:t xml:space="preserve">Khoa </w:t>
            </w:r>
            <w:r w:rsidRPr="00515EA8">
              <w:rPr>
                <w:rFonts w:eastAsia="Arial"/>
                <w:lang w:val="vi"/>
              </w:rPr>
              <w:t>Sinh học.</w:t>
            </w:r>
          </w:p>
        </w:tc>
        <w:tc>
          <w:tcPr>
            <w:tcW w:w="1382" w:type="dxa"/>
            <w:tcMar>
              <w:top w:w="100" w:type="dxa"/>
              <w:left w:w="100" w:type="dxa"/>
              <w:bottom w:w="100" w:type="dxa"/>
              <w:right w:w="100" w:type="dxa"/>
            </w:tcMar>
            <w:vAlign w:val="center"/>
          </w:tcPr>
          <w:p w14:paraId="3347498B" w14:textId="27474E00" w:rsidR="00B073A5" w:rsidRPr="00515EA8" w:rsidRDefault="00B073A5" w:rsidP="00B073A5">
            <w:pPr>
              <w:widowControl w:val="0"/>
              <w:spacing w:before="40" w:after="40"/>
              <w:jc w:val="center"/>
              <w:outlineLvl w:val="0"/>
              <w:rPr>
                <w:rFonts w:eastAsia="Arial"/>
              </w:rPr>
            </w:pPr>
            <w:r w:rsidRPr="00515EA8">
              <w:rPr>
                <w:rFonts w:eastAsia="Arial"/>
              </w:rPr>
              <w:t>Định kì hàng năm, bắt đầu từ năm học 2025-2026</w:t>
            </w:r>
          </w:p>
        </w:tc>
        <w:tc>
          <w:tcPr>
            <w:tcW w:w="850" w:type="dxa"/>
          </w:tcPr>
          <w:p w14:paraId="50DD1FC7" w14:textId="77777777" w:rsidR="00B073A5" w:rsidRPr="00515EA8" w:rsidRDefault="00B073A5" w:rsidP="00B073A5">
            <w:pPr>
              <w:widowControl w:val="0"/>
              <w:spacing w:before="40" w:after="40"/>
              <w:jc w:val="center"/>
              <w:outlineLvl w:val="0"/>
              <w:rPr>
                <w:rFonts w:eastAsia="Arial"/>
              </w:rPr>
            </w:pPr>
          </w:p>
        </w:tc>
      </w:tr>
    </w:tbl>
    <w:p w14:paraId="0D540555" w14:textId="7C24ED55" w:rsidR="00EC0676" w:rsidRPr="00515EA8" w:rsidRDefault="00216788" w:rsidP="00A663A3">
      <w:pPr>
        <w:widowControl w:val="0"/>
        <w:spacing w:line="312" w:lineRule="auto"/>
        <w:ind w:firstLine="567"/>
        <w:outlineLvl w:val="3"/>
        <w:rPr>
          <w:rFonts w:eastAsia="Times New Roman"/>
          <w:iCs/>
        </w:rPr>
      </w:pPr>
      <w:r w:rsidRPr="00515EA8">
        <w:rPr>
          <w:rFonts w:eastAsia="Times New Roman"/>
          <w:i/>
        </w:rPr>
        <w:t>5. Tự đánh giá</w:t>
      </w:r>
      <w:r w:rsidRPr="00515EA8">
        <w:rPr>
          <w:rFonts w:eastAsia="Times New Roman"/>
          <w:iCs/>
        </w:rPr>
        <w:t>: Đ</w:t>
      </w:r>
      <w:r w:rsidR="00BF0506" w:rsidRPr="00515EA8">
        <w:rPr>
          <w:rFonts w:eastAsia="Times New Roman"/>
          <w:iCs/>
          <w:lang w:val="en-US"/>
        </w:rPr>
        <w:t>ạ</w:t>
      </w:r>
      <w:r w:rsidRPr="00515EA8">
        <w:rPr>
          <w:rFonts w:eastAsia="Times New Roman"/>
          <w:iCs/>
        </w:rPr>
        <w:t>t (mức 5/7)</w:t>
      </w:r>
      <w:r w:rsidR="00EC0676" w:rsidRPr="00515EA8">
        <w:rPr>
          <w:rFonts w:eastAsia="Times New Roman"/>
          <w:iCs/>
        </w:rPr>
        <w:t>.</w:t>
      </w:r>
    </w:p>
    <w:p w14:paraId="23A8B4DA" w14:textId="77777777" w:rsidR="00BF0506" w:rsidRPr="00515EA8" w:rsidRDefault="00BF0506" w:rsidP="002E03F4">
      <w:pPr>
        <w:widowControl w:val="0"/>
        <w:spacing w:before="0" w:line="312" w:lineRule="auto"/>
        <w:ind w:firstLine="567"/>
        <w:outlineLvl w:val="3"/>
        <w:rPr>
          <w:rFonts w:eastAsia="Times New Roman"/>
          <w:iCs/>
          <w:lang w:val="en-US"/>
        </w:rPr>
      </w:pPr>
    </w:p>
    <w:p w14:paraId="189F4320" w14:textId="1A2ED841" w:rsidR="003D2227" w:rsidRPr="00515EA8" w:rsidRDefault="003D2227" w:rsidP="00ED439B">
      <w:pPr>
        <w:pStyle w:val="Heading3"/>
        <w:keepNext/>
        <w:widowControl/>
        <w:spacing w:line="307" w:lineRule="auto"/>
        <w:ind w:firstLine="567"/>
        <w:rPr>
          <w:rFonts w:eastAsia="Times New Roman"/>
          <w:b w:val="0"/>
          <w:bCs w:val="0"/>
          <w:i w:val="0"/>
          <w:iCs w:val="0"/>
          <w:color w:val="000000"/>
          <w:sz w:val="26"/>
          <w:szCs w:val="26"/>
        </w:rPr>
      </w:pPr>
      <w:r w:rsidRPr="00515EA8">
        <w:rPr>
          <w:rFonts w:eastAsia="Times New Roman"/>
          <w:b w:val="0"/>
          <w:bCs w:val="0"/>
          <w:i w:val="0"/>
          <w:iCs w:val="0"/>
          <w:color w:val="000000"/>
          <w:sz w:val="26"/>
          <w:szCs w:val="26"/>
        </w:rPr>
        <w:t>Tiêu chí 6.7. Các loại hình và số lượng các hoạt động nghiên cứu của giảng viên, nghiên cứu viên được xác lập, giám sát và đối sánh để cải tiến chất lượng</w:t>
      </w:r>
    </w:p>
    <w:p w14:paraId="30DED62D" w14:textId="6A49832C" w:rsidR="003D2227" w:rsidRPr="00515EA8" w:rsidRDefault="00135B44" w:rsidP="00ED439B">
      <w:pPr>
        <w:widowControl w:val="0"/>
        <w:spacing w:before="0" w:line="307" w:lineRule="auto"/>
        <w:ind w:firstLine="567"/>
        <w:rPr>
          <w:rFonts w:eastAsia="Times New Roman"/>
          <w:i/>
        </w:rPr>
      </w:pPr>
      <w:bookmarkStart w:id="309" w:name="_heading=h.mirc7c" w:colFirst="0" w:colLast="0"/>
      <w:bookmarkStart w:id="310" w:name="_heading=h.36ieuv5" w:colFirst="0" w:colLast="0"/>
      <w:bookmarkEnd w:id="309"/>
      <w:bookmarkEnd w:id="310"/>
      <w:r w:rsidRPr="00515EA8">
        <w:rPr>
          <w:rFonts w:eastAsia="Times New Roman"/>
          <w:i/>
        </w:rPr>
        <w:t>1. Mô tả hiện trạng</w:t>
      </w:r>
    </w:p>
    <w:p w14:paraId="5D33D102" w14:textId="294F97A7" w:rsidR="00874CE3" w:rsidRPr="00515EA8" w:rsidRDefault="00874CE3" w:rsidP="00ED439B">
      <w:pPr>
        <w:widowControl w:val="0"/>
        <w:spacing w:before="0" w:line="307" w:lineRule="auto"/>
        <w:ind w:firstLine="567"/>
        <w:rPr>
          <w:rFonts w:eastAsia="Times New Roman"/>
          <w:iCs/>
          <w:lang w:val="en-US"/>
        </w:rPr>
      </w:pPr>
      <w:r w:rsidRPr="00515EA8">
        <w:rPr>
          <w:rFonts w:eastAsia="Times New Roman"/>
          <w:iCs/>
          <w:lang w:val="en-US"/>
        </w:rPr>
        <w:t xml:space="preserve">Trong Bản kế hoạch chiến lược phát triển của </w:t>
      </w:r>
      <w:r w:rsidR="007E260D" w:rsidRPr="00515EA8">
        <w:rPr>
          <w:rFonts w:eastAsia="Times New Roman"/>
          <w:iCs/>
          <w:lang w:val="en-US"/>
        </w:rPr>
        <w:t>Nhà trường</w:t>
      </w:r>
      <w:r w:rsidRPr="00515EA8">
        <w:rPr>
          <w:rFonts w:eastAsia="Times New Roman"/>
          <w:iCs/>
          <w:lang w:val="en-US"/>
        </w:rPr>
        <w:t xml:space="preserve"> theo các giai đoạn đều có </w:t>
      </w:r>
      <w:r w:rsidRPr="00515EA8">
        <w:rPr>
          <w:rFonts w:eastAsia="Times New Roman"/>
          <w:iCs/>
          <w:color w:val="00B0F0"/>
          <w:lang w:val="en-US"/>
        </w:rPr>
        <w:t xml:space="preserve">chiến lược thành phần về </w:t>
      </w:r>
      <w:r w:rsidR="005A2C32" w:rsidRPr="00515EA8">
        <w:rPr>
          <w:rFonts w:eastAsia="Times New Roman"/>
          <w:iCs/>
          <w:color w:val="00B0F0"/>
          <w:lang w:val="en-US"/>
        </w:rPr>
        <w:t>NCKH</w:t>
      </w:r>
      <w:r w:rsidRPr="00515EA8">
        <w:rPr>
          <w:rFonts w:eastAsia="Times New Roman"/>
          <w:iCs/>
          <w:color w:val="00B0F0"/>
          <w:lang w:val="en-US"/>
        </w:rPr>
        <w:t xml:space="preserve"> và chuyển giao công nghệ </w:t>
      </w:r>
      <w:r w:rsidRPr="00515EA8">
        <w:rPr>
          <w:rFonts w:eastAsia="Times New Roman"/>
          <w:iCs/>
          <w:lang w:val="en-US"/>
        </w:rPr>
        <w:t>(Q</w:t>
      </w:r>
      <w:r w:rsidR="001F0AFA" w:rsidRPr="00515EA8">
        <w:rPr>
          <w:rFonts w:eastAsia="Times New Roman"/>
          <w:iCs/>
          <w:lang w:val="en-US"/>
        </w:rPr>
        <w:t>uyết định</w:t>
      </w:r>
      <w:r w:rsidRPr="00515EA8">
        <w:rPr>
          <w:rFonts w:eastAsia="Times New Roman"/>
          <w:iCs/>
          <w:lang w:val="en-US"/>
        </w:rPr>
        <w:t xml:space="preserve"> số 1278/QĐ-ĐHV ngày 28/12/2018)</w:t>
      </w:r>
      <w:r w:rsidR="001F0AFA" w:rsidRPr="00515EA8">
        <w:rPr>
          <w:rFonts w:eastAsia="Times New Roman"/>
          <w:iCs/>
          <w:lang w:val="en-US"/>
        </w:rPr>
        <w:t xml:space="preserve"> </w:t>
      </w:r>
      <w:r w:rsidR="001F0AFA" w:rsidRPr="00515EA8">
        <w:rPr>
          <w:rFonts w:eastAsia="Times New Roman"/>
          <w:lang w:val="en-US"/>
        </w:rPr>
        <w:t>[</w:t>
      </w:r>
      <w:r w:rsidR="001F0AFA" w:rsidRPr="00515EA8">
        <w:rPr>
          <w:rFonts w:eastAsia="Times New Roman"/>
          <w:color w:val="FF0000"/>
          <w:lang w:val="en-US"/>
        </w:rPr>
        <w:t>H6.06.07.01</w:t>
      </w:r>
      <w:r w:rsidR="001F0AFA" w:rsidRPr="00515EA8">
        <w:rPr>
          <w:rFonts w:eastAsia="Times New Roman"/>
          <w:lang w:val="en-US"/>
        </w:rPr>
        <w:t>]</w:t>
      </w:r>
      <w:r w:rsidRPr="00515EA8">
        <w:rPr>
          <w:rFonts w:eastAsia="Times New Roman"/>
          <w:iCs/>
          <w:lang w:val="en-US"/>
        </w:rPr>
        <w:t>; Chiến lược về đ</w:t>
      </w:r>
      <w:r w:rsidR="00BD094F" w:rsidRPr="00515EA8">
        <w:rPr>
          <w:rFonts w:eastAsia="Times New Roman"/>
          <w:iCs/>
          <w:lang w:val="en-US"/>
        </w:rPr>
        <w:t>ẩ</w:t>
      </w:r>
      <w:r w:rsidRPr="00515EA8">
        <w:rPr>
          <w:rFonts w:eastAsia="Times New Roman"/>
          <w:iCs/>
          <w:lang w:val="en-US"/>
        </w:rPr>
        <w:t xml:space="preserve">y mạnh hoạt động NCKH và đổi mới sáng tạo, tăng cường nghiên cứu và ứng dụng tiến bộ khoa học </w:t>
      </w:r>
      <w:r w:rsidR="00E62A12" w:rsidRPr="00515EA8">
        <w:rPr>
          <w:rFonts w:eastAsia="Times New Roman"/>
          <w:iCs/>
          <w:lang w:val="en-US"/>
        </w:rPr>
        <w:t>kĩ</w:t>
      </w:r>
      <w:r w:rsidRPr="00515EA8">
        <w:rPr>
          <w:rFonts w:eastAsia="Times New Roman"/>
          <w:iCs/>
          <w:lang w:val="en-US"/>
        </w:rPr>
        <w:t xml:space="preserve"> thuật vào thực tiễn (N</w:t>
      </w:r>
      <w:r w:rsidR="00BD094F" w:rsidRPr="00515EA8">
        <w:rPr>
          <w:rFonts w:eastAsia="Times New Roman"/>
          <w:iCs/>
          <w:lang w:val="en-US"/>
        </w:rPr>
        <w:t>ghị quyết</w:t>
      </w:r>
      <w:r w:rsidRPr="00515EA8">
        <w:rPr>
          <w:rFonts w:eastAsia="Times New Roman"/>
          <w:iCs/>
          <w:lang w:val="en-US"/>
        </w:rPr>
        <w:t xml:space="preserve"> số 18/NQ-HĐT ngày 26/12/2022)</w:t>
      </w:r>
      <w:r w:rsidR="00BD094F" w:rsidRPr="00515EA8">
        <w:rPr>
          <w:rFonts w:eastAsia="Times New Roman"/>
          <w:iCs/>
          <w:lang w:val="en-US"/>
        </w:rPr>
        <w:t xml:space="preserve"> </w:t>
      </w:r>
      <w:r w:rsidR="00BD094F" w:rsidRPr="00515EA8">
        <w:rPr>
          <w:rFonts w:eastAsia="Times New Roman"/>
          <w:lang w:val="en-US"/>
        </w:rPr>
        <w:t>[</w:t>
      </w:r>
      <w:r w:rsidR="00BD094F" w:rsidRPr="00515EA8">
        <w:rPr>
          <w:rFonts w:eastAsia="Times New Roman"/>
          <w:color w:val="FF0000"/>
          <w:lang w:val="en-US"/>
        </w:rPr>
        <w:t>H6.06.07.02</w:t>
      </w:r>
      <w:r w:rsidR="00BD094F" w:rsidRPr="00515EA8">
        <w:rPr>
          <w:rFonts w:eastAsia="Times New Roman"/>
          <w:lang w:val="en-US"/>
        </w:rPr>
        <w:t>]</w:t>
      </w:r>
      <w:r w:rsidRPr="00515EA8">
        <w:rPr>
          <w:rFonts w:eastAsia="Times New Roman"/>
          <w:iCs/>
          <w:lang w:val="en-US"/>
        </w:rPr>
        <w:t xml:space="preserve">. Để triển khai các chiến lược này Trường đã có các Kế hoạch chiến lược phát triển </w:t>
      </w:r>
      <w:r w:rsidR="00CD7124" w:rsidRPr="00515EA8">
        <w:rPr>
          <w:rFonts w:eastAsia="Times New Roman"/>
          <w:iCs/>
          <w:lang w:val="en-US"/>
        </w:rPr>
        <w:t>KHCN</w:t>
      </w:r>
      <w:r w:rsidRPr="00515EA8">
        <w:rPr>
          <w:rFonts w:eastAsia="Times New Roman"/>
          <w:iCs/>
          <w:lang w:val="en-US"/>
        </w:rPr>
        <w:t xml:space="preserve"> giai đoạn 2018-2025 (</w:t>
      </w:r>
      <w:r w:rsidR="00BD094F" w:rsidRPr="00515EA8">
        <w:rPr>
          <w:rFonts w:eastAsia="Times New Roman"/>
          <w:iCs/>
          <w:lang w:val="en-US"/>
        </w:rPr>
        <w:t>Quyết định</w:t>
      </w:r>
      <w:r w:rsidRPr="00515EA8">
        <w:rPr>
          <w:rFonts w:eastAsia="Times New Roman"/>
          <w:iCs/>
          <w:lang w:val="en-US"/>
        </w:rPr>
        <w:t xml:space="preserve"> số 766/QĐ-ĐHV ngày 31/8/2018)</w:t>
      </w:r>
      <w:r w:rsidR="00BD094F" w:rsidRPr="00515EA8">
        <w:rPr>
          <w:rFonts w:eastAsia="Times New Roman"/>
          <w:iCs/>
          <w:lang w:val="en-US"/>
        </w:rPr>
        <w:t xml:space="preserve"> </w:t>
      </w:r>
      <w:r w:rsidR="00BD094F" w:rsidRPr="00515EA8">
        <w:rPr>
          <w:rFonts w:eastAsia="Times New Roman"/>
          <w:lang w:val="en-US"/>
        </w:rPr>
        <w:t>[</w:t>
      </w:r>
      <w:r w:rsidR="00BD094F" w:rsidRPr="00515EA8">
        <w:rPr>
          <w:rFonts w:eastAsia="Times New Roman"/>
          <w:color w:val="FF0000"/>
          <w:lang w:val="en-US"/>
        </w:rPr>
        <w:t>H6.06.07.03</w:t>
      </w:r>
      <w:r w:rsidR="00BD094F" w:rsidRPr="00515EA8">
        <w:rPr>
          <w:rFonts w:eastAsia="Times New Roman"/>
          <w:lang w:val="en-US"/>
        </w:rPr>
        <w:t>]</w:t>
      </w:r>
      <w:r w:rsidRPr="00515EA8">
        <w:rPr>
          <w:rFonts w:eastAsia="Times New Roman"/>
          <w:iCs/>
          <w:lang w:val="en-US"/>
        </w:rPr>
        <w:t xml:space="preserve">; Kế hoạch triển khai chiến lược phát triển khoa học và công nghệ </w:t>
      </w:r>
      <w:r w:rsidR="00A52702" w:rsidRPr="00515EA8">
        <w:rPr>
          <w:rFonts w:eastAsia="Times New Roman"/>
          <w:iCs/>
          <w:lang w:val="en-US"/>
        </w:rPr>
        <w:t>Trường ĐH Vinh</w:t>
      </w:r>
      <w:r w:rsidRPr="00515EA8">
        <w:rPr>
          <w:rFonts w:eastAsia="Times New Roman"/>
          <w:iCs/>
          <w:lang w:val="en-US"/>
        </w:rPr>
        <w:t xml:space="preserve"> giai đoạn 2018-2025 (</w:t>
      </w:r>
      <w:r w:rsidR="00BD094F" w:rsidRPr="00515EA8">
        <w:rPr>
          <w:rFonts w:eastAsia="Times New Roman"/>
          <w:iCs/>
          <w:lang w:val="en-US"/>
        </w:rPr>
        <w:t>Quyết định</w:t>
      </w:r>
      <w:r w:rsidRPr="00515EA8">
        <w:rPr>
          <w:rFonts w:eastAsia="Times New Roman"/>
          <w:iCs/>
          <w:lang w:val="en-US"/>
        </w:rPr>
        <w:t xml:space="preserve"> số 1069/QĐ-ĐHV ngày 06/11/2018)</w:t>
      </w:r>
      <w:r w:rsidR="00BD094F" w:rsidRPr="00515EA8">
        <w:rPr>
          <w:rFonts w:eastAsia="Times New Roman"/>
          <w:iCs/>
          <w:lang w:val="en-US"/>
        </w:rPr>
        <w:t xml:space="preserve"> </w:t>
      </w:r>
      <w:r w:rsidR="00BD094F" w:rsidRPr="00515EA8">
        <w:rPr>
          <w:rFonts w:eastAsia="Times New Roman"/>
          <w:lang w:val="en-US"/>
        </w:rPr>
        <w:t>[</w:t>
      </w:r>
      <w:r w:rsidR="00BD094F" w:rsidRPr="00515EA8">
        <w:rPr>
          <w:rFonts w:eastAsia="Times New Roman"/>
          <w:color w:val="FF0000"/>
          <w:lang w:val="en-US"/>
        </w:rPr>
        <w:t>H6.06.07.04</w:t>
      </w:r>
      <w:r w:rsidR="00BD094F" w:rsidRPr="00515EA8">
        <w:rPr>
          <w:rFonts w:eastAsia="Times New Roman"/>
          <w:lang w:val="en-US"/>
        </w:rPr>
        <w:t>]</w:t>
      </w:r>
      <w:r w:rsidRPr="00515EA8">
        <w:rPr>
          <w:rFonts w:eastAsia="Times New Roman"/>
          <w:iCs/>
          <w:lang w:val="en-US"/>
        </w:rPr>
        <w:t xml:space="preserve">. Trường có các văn bản </w:t>
      </w:r>
      <w:r w:rsidR="00E62A12" w:rsidRPr="00515EA8">
        <w:rPr>
          <w:rFonts w:eastAsia="Times New Roman"/>
          <w:iCs/>
          <w:lang w:val="en-US"/>
        </w:rPr>
        <w:t xml:space="preserve">qui </w:t>
      </w:r>
      <w:r w:rsidRPr="00515EA8">
        <w:rPr>
          <w:rFonts w:eastAsia="Times New Roman"/>
          <w:iCs/>
          <w:lang w:val="en-US"/>
        </w:rPr>
        <w:t xml:space="preserve">định cụ thể về các loại hình, số lượng sản phẩm NCKH mà GV phải thực hiện như: </w:t>
      </w:r>
      <w:r w:rsidR="00E62A12" w:rsidRPr="00515EA8">
        <w:rPr>
          <w:rFonts w:eastAsia="Times New Roman"/>
          <w:iCs/>
          <w:lang w:val="en-US"/>
        </w:rPr>
        <w:t xml:space="preserve">Qui </w:t>
      </w:r>
      <w:r w:rsidRPr="00515EA8">
        <w:rPr>
          <w:rFonts w:eastAsia="Times New Roman"/>
          <w:iCs/>
          <w:lang w:val="en-US"/>
        </w:rPr>
        <w:t xml:space="preserve">định về quản </w:t>
      </w:r>
      <w:r w:rsidR="00E62A12" w:rsidRPr="00515EA8">
        <w:rPr>
          <w:rFonts w:eastAsia="Times New Roman"/>
          <w:iCs/>
          <w:lang w:val="en-US"/>
        </w:rPr>
        <w:t>lí</w:t>
      </w:r>
      <w:r w:rsidRPr="00515EA8">
        <w:rPr>
          <w:rFonts w:eastAsia="Times New Roman"/>
          <w:iCs/>
          <w:lang w:val="en-US"/>
        </w:rPr>
        <w:t xml:space="preserve"> các hoạt động khoa học và công nghệ (</w:t>
      </w:r>
      <w:r w:rsidR="00BD094F" w:rsidRPr="00515EA8">
        <w:rPr>
          <w:rFonts w:eastAsia="Times New Roman"/>
          <w:iCs/>
          <w:lang w:val="en-US"/>
        </w:rPr>
        <w:t>Quyết định</w:t>
      </w:r>
      <w:r w:rsidRPr="00515EA8">
        <w:rPr>
          <w:rFonts w:eastAsia="Times New Roman"/>
          <w:iCs/>
          <w:lang w:val="en-US"/>
        </w:rPr>
        <w:t xml:space="preserve"> số 480/QĐ-ĐHV ngày 09/5/2016)</w:t>
      </w:r>
      <w:r w:rsidR="00BD094F" w:rsidRPr="00515EA8">
        <w:rPr>
          <w:rFonts w:eastAsia="Times New Roman"/>
          <w:iCs/>
          <w:lang w:val="en-US"/>
        </w:rPr>
        <w:t xml:space="preserve"> </w:t>
      </w:r>
      <w:r w:rsidR="00BD094F" w:rsidRPr="00515EA8">
        <w:rPr>
          <w:rFonts w:eastAsia="Times New Roman"/>
          <w:lang w:val="en-US"/>
        </w:rPr>
        <w:t>[</w:t>
      </w:r>
      <w:r w:rsidR="00BD094F" w:rsidRPr="00515EA8">
        <w:rPr>
          <w:rFonts w:eastAsia="Times New Roman"/>
          <w:color w:val="FF0000"/>
          <w:lang w:val="en-US"/>
        </w:rPr>
        <w:t>H6.06.07.05</w:t>
      </w:r>
      <w:r w:rsidR="00BD094F" w:rsidRPr="00515EA8">
        <w:rPr>
          <w:rFonts w:eastAsia="Times New Roman"/>
          <w:lang w:val="en-US"/>
        </w:rPr>
        <w:t>]</w:t>
      </w:r>
      <w:r w:rsidRPr="00515EA8">
        <w:rPr>
          <w:rFonts w:eastAsia="Times New Roman"/>
          <w:iCs/>
          <w:lang w:val="en-US"/>
        </w:rPr>
        <w:t xml:space="preserve">; </w:t>
      </w:r>
      <w:r w:rsidR="00E62A12" w:rsidRPr="00515EA8">
        <w:rPr>
          <w:rFonts w:eastAsia="Times New Roman"/>
          <w:iCs/>
          <w:lang w:val="en-US"/>
        </w:rPr>
        <w:t xml:space="preserve">Qui </w:t>
      </w:r>
      <w:r w:rsidRPr="00515EA8">
        <w:rPr>
          <w:rFonts w:eastAsia="Times New Roman"/>
          <w:iCs/>
          <w:lang w:val="en-US"/>
        </w:rPr>
        <w:t>định về hoạt động KHCN và đổi mới sáng tạo của Trường (</w:t>
      </w:r>
      <w:r w:rsidR="00BD094F" w:rsidRPr="00515EA8">
        <w:rPr>
          <w:rFonts w:eastAsia="Times New Roman"/>
          <w:iCs/>
          <w:lang w:val="en-US"/>
        </w:rPr>
        <w:t>Quyết định</w:t>
      </w:r>
      <w:r w:rsidRPr="00515EA8">
        <w:rPr>
          <w:rFonts w:eastAsia="Times New Roman"/>
          <w:iCs/>
          <w:lang w:val="en-US"/>
        </w:rPr>
        <w:t xml:space="preserve"> số 2345/QĐ-ĐHV ngày 09/9/2022)</w:t>
      </w:r>
      <w:r w:rsidR="00BD094F" w:rsidRPr="00515EA8">
        <w:rPr>
          <w:rFonts w:eastAsia="Times New Roman"/>
          <w:iCs/>
          <w:lang w:val="en-US"/>
        </w:rPr>
        <w:t xml:space="preserve"> </w:t>
      </w:r>
      <w:r w:rsidR="00BD094F" w:rsidRPr="00515EA8">
        <w:rPr>
          <w:rFonts w:eastAsia="Times New Roman"/>
          <w:lang w:val="en-US"/>
        </w:rPr>
        <w:t>[</w:t>
      </w:r>
      <w:r w:rsidR="00BD094F" w:rsidRPr="00515EA8">
        <w:rPr>
          <w:rFonts w:eastAsia="Times New Roman"/>
          <w:color w:val="FF0000"/>
          <w:lang w:val="en-US"/>
        </w:rPr>
        <w:t>H6.06.07.06</w:t>
      </w:r>
      <w:r w:rsidR="00BD094F" w:rsidRPr="00515EA8">
        <w:rPr>
          <w:rFonts w:eastAsia="Times New Roman"/>
          <w:lang w:val="en-US"/>
        </w:rPr>
        <w:t>]</w:t>
      </w:r>
      <w:r w:rsidRPr="00515EA8">
        <w:rPr>
          <w:rFonts w:eastAsia="Times New Roman"/>
          <w:iCs/>
          <w:lang w:val="en-US"/>
        </w:rPr>
        <w:t xml:space="preserve">; </w:t>
      </w:r>
      <w:r w:rsidR="00E62A12" w:rsidRPr="00515EA8">
        <w:rPr>
          <w:rFonts w:eastAsia="Times New Roman"/>
          <w:iCs/>
          <w:lang w:val="en-US"/>
        </w:rPr>
        <w:t xml:space="preserve">Qui </w:t>
      </w:r>
      <w:r w:rsidRPr="00515EA8">
        <w:rPr>
          <w:rFonts w:eastAsia="Times New Roman"/>
          <w:iCs/>
          <w:lang w:val="en-US"/>
        </w:rPr>
        <w:t xml:space="preserve">định chế độ làm việc đối với </w:t>
      </w:r>
      <w:r w:rsidR="00B343DE" w:rsidRPr="00515EA8">
        <w:rPr>
          <w:rFonts w:eastAsia="Times New Roman"/>
          <w:iCs/>
          <w:lang w:val="en-US"/>
        </w:rPr>
        <w:t>GV</w:t>
      </w:r>
      <w:r w:rsidRPr="00515EA8">
        <w:rPr>
          <w:rFonts w:eastAsia="Times New Roman"/>
          <w:iCs/>
          <w:lang w:val="en-US"/>
        </w:rPr>
        <w:t xml:space="preserve"> (</w:t>
      </w:r>
      <w:r w:rsidR="00BD094F" w:rsidRPr="00515EA8">
        <w:rPr>
          <w:rFonts w:eastAsia="Times New Roman"/>
          <w:iCs/>
          <w:lang w:val="en-US"/>
        </w:rPr>
        <w:t>Quyết định</w:t>
      </w:r>
      <w:r w:rsidRPr="00515EA8">
        <w:rPr>
          <w:rFonts w:eastAsia="Times New Roman"/>
          <w:iCs/>
          <w:lang w:val="en-US"/>
        </w:rPr>
        <w:t xml:space="preserve"> số 1181/QĐ-ĐHV ngày 12/5/2021)</w:t>
      </w:r>
      <w:r w:rsidR="00BD094F" w:rsidRPr="00515EA8">
        <w:rPr>
          <w:rFonts w:eastAsia="Times New Roman"/>
          <w:iCs/>
          <w:lang w:val="en-US"/>
        </w:rPr>
        <w:t xml:space="preserve"> </w:t>
      </w:r>
      <w:r w:rsidR="00BD094F" w:rsidRPr="00515EA8">
        <w:rPr>
          <w:rFonts w:eastAsia="Times New Roman"/>
          <w:lang w:val="en-US"/>
        </w:rPr>
        <w:t>[</w:t>
      </w:r>
      <w:r w:rsidR="00BD094F" w:rsidRPr="00515EA8">
        <w:rPr>
          <w:rFonts w:eastAsia="Times New Roman"/>
          <w:color w:val="FF0000"/>
          <w:lang w:val="en-US"/>
        </w:rPr>
        <w:t>H6.06.07.07</w:t>
      </w:r>
      <w:r w:rsidR="00BD094F" w:rsidRPr="00515EA8">
        <w:rPr>
          <w:rFonts w:eastAsia="Times New Roman"/>
          <w:lang w:val="en-US"/>
        </w:rPr>
        <w:t>]</w:t>
      </w:r>
      <w:r w:rsidRPr="00515EA8">
        <w:rPr>
          <w:rFonts w:eastAsia="Times New Roman"/>
          <w:iCs/>
          <w:lang w:val="en-US"/>
        </w:rPr>
        <w:t xml:space="preserve">. Trong các </w:t>
      </w:r>
      <w:r w:rsidR="00E62A12" w:rsidRPr="00515EA8">
        <w:rPr>
          <w:rFonts w:eastAsia="Times New Roman"/>
          <w:iCs/>
          <w:lang w:val="en-US"/>
        </w:rPr>
        <w:t xml:space="preserve">qui </w:t>
      </w:r>
      <w:r w:rsidRPr="00515EA8">
        <w:rPr>
          <w:rFonts w:eastAsia="Times New Roman"/>
          <w:iCs/>
          <w:lang w:val="en-US"/>
        </w:rPr>
        <w:t xml:space="preserve">định đều nêu nhiệm vụ NCKH là bắt buộc của GV trong năm học, GV phải dành ít nhất </w:t>
      </w:r>
      <w:r w:rsidR="000B65F5" w:rsidRPr="00515EA8">
        <w:rPr>
          <w:rFonts w:eastAsia="Times New Roman"/>
          <w:iCs/>
          <w:lang w:val="en-US"/>
        </w:rPr>
        <w:t>⅓</w:t>
      </w:r>
      <w:r w:rsidRPr="00515EA8">
        <w:rPr>
          <w:rFonts w:eastAsia="Times New Roman"/>
          <w:iCs/>
          <w:lang w:val="en-US"/>
        </w:rPr>
        <w:t xml:space="preserve"> tổng </w:t>
      </w:r>
      <w:r w:rsidR="000B65F5" w:rsidRPr="00515EA8">
        <w:rPr>
          <w:rFonts w:eastAsia="Times New Roman"/>
          <w:iCs/>
          <w:lang w:val="en-US"/>
        </w:rPr>
        <w:t xml:space="preserve">quĩ </w:t>
      </w:r>
      <w:r w:rsidRPr="00515EA8">
        <w:rPr>
          <w:rFonts w:eastAsia="Times New Roman"/>
          <w:iCs/>
          <w:lang w:val="en-US"/>
        </w:rPr>
        <w:t xml:space="preserve">thời gian làm việc trong năm học (tương đương 586 giờ hành chính) để làm nhiệm vụ NCKH. Các loại hình và số lượng các hoạt động NCKH của GV được xác lập rõ trong chế độ làm việc đối với GV, trong đó có định mức giờ NCKH trung bình cho các GV theo hệ số lương như sau: Hệ số lương ≥ 6,2: 270 giờ; ≥ 5,76: 250 giờ; ≥ 4,40: 228 giờ; ≥ 4,32: 208 giờ; ≥ 3,33: 182 giờ; ≥ 2,34 là 172 giờ </w:t>
      </w:r>
      <w:r w:rsidR="000A6D0A" w:rsidRPr="00515EA8">
        <w:rPr>
          <w:rFonts w:eastAsia="Times New Roman"/>
          <w:iCs/>
          <w:lang w:val="en-US"/>
        </w:rPr>
        <w:t>chuẩn.</w:t>
      </w:r>
      <w:r w:rsidRPr="00515EA8">
        <w:rPr>
          <w:rFonts w:eastAsia="Times New Roman"/>
          <w:iCs/>
          <w:lang w:val="en-US"/>
        </w:rPr>
        <w:t xml:space="preserve"> Mỗi năm, GV phải hoàn thành nhiệm vụ chung về NCKH tối thiểu tương đương với 01 đề tài NCKH cấp cơ sở nghiệm thu đạt yêu cầu trở lên hoặc 01 bài báo được công bố trên tạp chí khoa học của mã số chuẩn quốc tế IS</w:t>
      </w:r>
      <w:r w:rsidR="000B65F5" w:rsidRPr="00515EA8">
        <w:rPr>
          <w:rFonts w:eastAsia="Times New Roman"/>
          <w:iCs/>
          <w:lang w:val="en-US"/>
        </w:rPr>
        <w:t>S</w:t>
      </w:r>
      <w:r w:rsidRPr="00515EA8">
        <w:rPr>
          <w:rFonts w:eastAsia="Times New Roman"/>
          <w:iCs/>
          <w:lang w:val="en-US"/>
        </w:rPr>
        <w:t xml:space="preserve">N hoặc 01 báo cáo hội nghị chuyên ngành. Đối với định mức công bố bài báo khoa học trên tạp chí quốc tế nằm trong danh mục WoS/Scopus được hiệu trưởng giao chỉ tiêu hằng năm, GV thuộc nhóm 1 phải đạt </w:t>
      </w:r>
      <w:r w:rsidRPr="00515EA8">
        <w:rPr>
          <w:rFonts w:eastAsia="Times New Roman"/>
          <w:iCs/>
          <w:lang w:val="en-US"/>
        </w:rPr>
        <w:lastRenderedPageBreak/>
        <w:t>100% định mức giao, nhóm 2 là 70%, nhóm 3 đạt 130% định mức giao.</w:t>
      </w:r>
    </w:p>
    <w:p w14:paraId="4C68018E" w14:textId="56363697" w:rsidR="00386A3E" w:rsidRPr="00515EA8" w:rsidRDefault="00874CE3" w:rsidP="00ED439B">
      <w:pPr>
        <w:widowControl w:val="0"/>
        <w:spacing w:before="0" w:line="307" w:lineRule="auto"/>
        <w:ind w:firstLine="567"/>
        <w:rPr>
          <w:rFonts w:eastAsia="Times New Roman"/>
          <w:iCs/>
          <w:lang w:val="en-US"/>
        </w:rPr>
      </w:pPr>
      <w:r w:rsidRPr="00515EA8">
        <w:rPr>
          <w:rFonts w:eastAsia="Times New Roman"/>
          <w:iCs/>
          <w:lang w:val="en-US"/>
        </w:rPr>
        <w:t xml:space="preserve">Hằng năm, mỗi </w:t>
      </w:r>
      <w:r w:rsidRPr="00515EA8">
        <w:rPr>
          <w:rFonts w:eastAsia="Times New Roman"/>
          <w:iCs/>
          <w:color w:val="00B0F0"/>
          <w:lang w:val="en-US"/>
        </w:rPr>
        <w:t xml:space="preserve">GV có kế hoạch cá nhân trong đó có mục tiêu NCKH cụ thể trong đó ghi rõ loại hình các công trình NCKH sẽ tham gia </w:t>
      </w:r>
      <w:r w:rsidRPr="00515EA8">
        <w:rPr>
          <w:rFonts w:eastAsia="Times New Roman"/>
          <w:iCs/>
          <w:lang w:val="en-US"/>
        </w:rPr>
        <w:t xml:space="preserve">(đề tài, dự án, viết báo cáo khoa học hướng dẫn </w:t>
      </w:r>
      <w:r w:rsidR="005A2C32" w:rsidRPr="00515EA8">
        <w:rPr>
          <w:rFonts w:eastAsia="Times New Roman"/>
          <w:iCs/>
          <w:lang w:val="en-US"/>
        </w:rPr>
        <w:t>NH</w:t>
      </w:r>
      <w:r w:rsidRPr="00515EA8">
        <w:rPr>
          <w:rFonts w:eastAsia="Times New Roman"/>
          <w:iCs/>
          <w:lang w:val="en-US"/>
        </w:rPr>
        <w:t xml:space="preserve"> NCKH) đảm bảo số giờ NCKH đạt theo </w:t>
      </w:r>
      <w:r w:rsidR="00E62A12" w:rsidRPr="00515EA8">
        <w:rPr>
          <w:rFonts w:eastAsia="Times New Roman"/>
          <w:iCs/>
          <w:lang w:val="en-US"/>
        </w:rPr>
        <w:t xml:space="preserve">qui </w:t>
      </w:r>
      <w:r w:rsidRPr="00515EA8">
        <w:rPr>
          <w:rFonts w:eastAsia="Times New Roman"/>
          <w:iCs/>
          <w:lang w:val="en-US"/>
        </w:rPr>
        <w:t xml:space="preserve">định, đảm bảo tiến độ, thời gian thực hiện. Ban lãnh đạo Trường/Khoa căn cứ vào kế hoạch để theo dõi, giám sát hoạt động NCKH của GV. Điểm đặc biệt là </w:t>
      </w:r>
      <w:r w:rsidR="00A52702" w:rsidRPr="00515EA8">
        <w:rPr>
          <w:rFonts w:eastAsia="Times New Roman"/>
          <w:iCs/>
          <w:lang w:val="en-US"/>
        </w:rPr>
        <w:t>Trường ĐH Vinh</w:t>
      </w:r>
      <w:r w:rsidRPr="00515EA8">
        <w:rPr>
          <w:rFonts w:eastAsia="Times New Roman"/>
          <w:iCs/>
          <w:lang w:val="en-US"/>
        </w:rPr>
        <w:t xml:space="preserve"> đã xây dựng được phần mềm quản </w:t>
      </w:r>
      <w:r w:rsidR="00E62A12" w:rsidRPr="00515EA8">
        <w:rPr>
          <w:rFonts w:eastAsia="Times New Roman"/>
          <w:iCs/>
          <w:lang w:val="en-US"/>
        </w:rPr>
        <w:t>lí</w:t>
      </w:r>
      <w:r w:rsidRPr="00515EA8">
        <w:rPr>
          <w:rFonts w:eastAsia="Times New Roman"/>
          <w:iCs/>
          <w:lang w:val="en-US"/>
        </w:rPr>
        <w:t xml:space="preserve"> khối lượng giờ NCKH và mỗi GV đã thực hiện </w:t>
      </w:r>
      <w:r w:rsidR="00E62A12" w:rsidRPr="00515EA8">
        <w:rPr>
          <w:rFonts w:eastAsia="Times New Roman"/>
          <w:iCs/>
          <w:lang w:val="en-US"/>
        </w:rPr>
        <w:t xml:space="preserve">qui </w:t>
      </w:r>
      <w:r w:rsidRPr="00515EA8">
        <w:rPr>
          <w:rFonts w:eastAsia="Times New Roman"/>
          <w:iCs/>
          <w:lang w:val="en-US"/>
        </w:rPr>
        <w:t>trình kê khai giờ NCKH</w:t>
      </w:r>
      <w:r w:rsidR="000B65F5" w:rsidRPr="00515EA8">
        <w:rPr>
          <w:rFonts w:eastAsia="Times New Roman"/>
          <w:iCs/>
          <w:lang w:val="en-US"/>
        </w:rPr>
        <w:t xml:space="preserve"> </w:t>
      </w:r>
      <w:r w:rsidR="000B65F5" w:rsidRPr="00515EA8">
        <w:rPr>
          <w:rFonts w:eastAsia="Times New Roman"/>
          <w:lang w:val="en-US"/>
        </w:rPr>
        <w:t>[</w:t>
      </w:r>
      <w:r w:rsidR="000B65F5" w:rsidRPr="00515EA8">
        <w:rPr>
          <w:rFonts w:eastAsia="Times New Roman"/>
          <w:color w:val="FF0000"/>
          <w:lang w:val="en-US"/>
        </w:rPr>
        <w:t>H6.06.07.08</w:t>
      </w:r>
      <w:r w:rsidR="000B65F5" w:rsidRPr="00515EA8">
        <w:rPr>
          <w:rFonts w:eastAsia="Times New Roman"/>
          <w:lang w:val="en-US"/>
        </w:rPr>
        <w:t>]</w:t>
      </w:r>
      <w:r w:rsidRPr="00515EA8">
        <w:rPr>
          <w:rFonts w:eastAsia="Times New Roman"/>
          <w:iCs/>
          <w:lang w:val="en-US"/>
        </w:rPr>
        <w:t xml:space="preserve">, cụ thể: (1) Đầu mỗi năm học, Phòng TCCB cập nhật khung định mức giờ NCKH trên Trang kê khai giờ NCKH của </w:t>
      </w:r>
      <w:r w:rsidR="00B24EF8" w:rsidRPr="00515EA8">
        <w:rPr>
          <w:rFonts w:eastAsia="Times New Roman"/>
          <w:iCs/>
          <w:lang w:val="en-US"/>
        </w:rPr>
        <w:t>GV</w:t>
      </w:r>
      <w:r w:rsidRPr="00515EA8">
        <w:rPr>
          <w:rFonts w:eastAsia="Times New Roman"/>
          <w:iCs/>
          <w:lang w:val="en-US"/>
        </w:rPr>
        <w:t xml:space="preserve">. Mỗi </w:t>
      </w:r>
      <w:r w:rsidR="00B24EF8" w:rsidRPr="00515EA8">
        <w:rPr>
          <w:rFonts w:eastAsia="Times New Roman"/>
          <w:iCs/>
          <w:lang w:val="en-US"/>
        </w:rPr>
        <w:t>GV</w:t>
      </w:r>
      <w:r w:rsidRPr="00515EA8">
        <w:rPr>
          <w:rFonts w:eastAsia="Times New Roman"/>
          <w:iCs/>
          <w:lang w:val="en-US"/>
        </w:rPr>
        <w:t xml:space="preserve"> tự đăng </w:t>
      </w:r>
      <w:r w:rsidR="00E62A12" w:rsidRPr="00515EA8">
        <w:rPr>
          <w:rFonts w:eastAsia="Times New Roman"/>
          <w:iCs/>
          <w:lang w:val="en-US"/>
        </w:rPr>
        <w:t>kí</w:t>
      </w:r>
      <w:r w:rsidRPr="00515EA8">
        <w:rPr>
          <w:rFonts w:eastAsia="Times New Roman"/>
          <w:iCs/>
          <w:lang w:val="en-US"/>
        </w:rPr>
        <w:t xml:space="preserve"> định mức thực hiện trong năm trên trang; Phòng TCCB điều chỉnh số giờ miễn giảm theo </w:t>
      </w:r>
      <w:r w:rsidR="00E62A12" w:rsidRPr="00515EA8">
        <w:rPr>
          <w:rFonts w:eastAsia="Times New Roman"/>
          <w:iCs/>
          <w:lang w:val="en-US"/>
        </w:rPr>
        <w:t xml:space="preserve">qui </w:t>
      </w:r>
      <w:r w:rsidRPr="00515EA8">
        <w:rPr>
          <w:rFonts w:eastAsia="Times New Roman"/>
          <w:iCs/>
          <w:lang w:val="en-US"/>
        </w:rPr>
        <w:t xml:space="preserve">định; (2) Mỗi GV sẽ tự cập nhật giờ NCKH trên tài khoản cá nhân đã được cấp; (3) </w:t>
      </w:r>
      <w:r w:rsidR="00E62A12" w:rsidRPr="00515EA8">
        <w:rPr>
          <w:rFonts w:eastAsia="Times New Roman"/>
          <w:iCs/>
          <w:lang w:val="en-US"/>
        </w:rPr>
        <w:t xml:space="preserve">Qui </w:t>
      </w:r>
      <w:r w:rsidRPr="00515EA8">
        <w:rPr>
          <w:rFonts w:eastAsia="Times New Roman"/>
          <w:iCs/>
          <w:lang w:val="en-US"/>
        </w:rPr>
        <w:t xml:space="preserve">trình kê khai và thẩm định giờ NCKH được thực hiện theo </w:t>
      </w:r>
      <w:r w:rsidR="00E62A12" w:rsidRPr="00515EA8">
        <w:rPr>
          <w:rFonts w:eastAsia="Times New Roman"/>
          <w:iCs/>
          <w:lang w:val="en-US"/>
        </w:rPr>
        <w:t xml:space="preserve">Qui </w:t>
      </w:r>
      <w:r w:rsidRPr="00515EA8">
        <w:rPr>
          <w:rFonts w:eastAsia="Times New Roman"/>
          <w:iCs/>
          <w:lang w:val="en-US"/>
        </w:rPr>
        <w:t xml:space="preserve">trình kê khai, thẩm định khối lượng lao động hằng năm của GV theo hệ thống quản </w:t>
      </w:r>
      <w:r w:rsidR="00E62A12" w:rsidRPr="00515EA8">
        <w:rPr>
          <w:rFonts w:eastAsia="Times New Roman"/>
          <w:iCs/>
          <w:lang w:val="en-US"/>
        </w:rPr>
        <w:t>lí</w:t>
      </w:r>
      <w:r w:rsidRPr="00515EA8">
        <w:rPr>
          <w:rFonts w:eastAsia="Times New Roman"/>
          <w:iCs/>
          <w:lang w:val="en-US"/>
        </w:rPr>
        <w:t xml:space="preserve"> chất lượng tiêu chuẩn </w:t>
      </w:r>
      <w:r w:rsidR="000B65F5" w:rsidRPr="00515EA8">
        <w:rPr>
          <w:rFonts w:eastAsia="Times New Roman"/>
          <w:iCs/>
          <w:lang w:val="en-US"/>
        </w:rPr>
        <w:t>quốc gia</w:t>
      </w:r>
      <w:r w:rsidRPr="00515EA8">
        <w:rPr>
          <w:rFonts w:eastAsia="Times New Roman"/>
          <w:iCs/>
          <w:lang w:val="en-US"/>
        </w:rPr>
        <w:t xml:space="preserve"> TCVN 9001-2015 tại </w:t>
      </w:r>
      <w:r w:rsidR="00A52702" w:rsidRPr="00515EA8">
        <w:rPr>
          <w:rFonts w:eastAsia="Times New Roman"/>
          <w:iCs/>
          <w:lang w:val="en-US"/>
        </w:rPr>
        <w:t>Trường ĐH Vinh</w:t>
      </w:r>
      <w:r w:rsidR="000B65F5" w:rsidRPr="00515EA8">
        <w:rPr>
          <w:rFonts w:eastAsia="Times New Roman"/>
          <w:iCs/>
          <w:lang w:val="en-US"/>
        </w:rPr>
        <w:t xml:space="preserve"> </w:t>
      </w:r>
      <w:r w:rsidR="000B65F5" w:rsidRPr="00515EA8">
        <w:rPr>
          <w:rFonts w:eastAsia="Times New Roman"/>
          <w:lang w:val="en-US"/>
        </w:rPr>
        <w:t>[</w:t>
      </w:r>
      <w:r w:rsidR="000B65F5" w:rsidRPr="00515EA8">
        <w:rPr>
          <w:rFonts w:eastAsia="Times New Roman"/>
          <w:color w:val="FF0000"/>
          <w:lang w:val="en-US"/>
        </w:rPr>
        <w:t>H6.06.07.09</w:t>
      </w:r>
      <w:r w:rsidR="000B65F5" w:rsidRPr="00515EA8">
        <w:rPr>
          <w:rFonts w:eastAsia="Times New Roman"/>
          <w:lang w:val="en-US"/>
        </w:rPr>
        <w:t>]</w:t>
      </w:r>
      <w:r w:rsidRPr="00515EA8">
        <w:rPr>
          <w:rFonts w:eastAsia="Times New Roman"/>
          <w:iCs/>
          <w:lang w:val="en-US"/>
        </w:rPr>
        <w:t>. Qua thực tế xem xét GV thao tác, sử dụng hệ thống phần mềm kê khai khối lượng công việc để xem giờ NCKH của cá nhân trên mobiphone cũng như máy tính rất thuận tiện (</w:t>
      </w:r>
      <w:r w:rsidR="006718C6" w:rsidRPr="00515EA8">
        <w:rPr>
          <w:rFonts w:eastAsia="Times New Roman"/>
          <w:iCs/>
          <w:lang w:val="en-US"/>
        </w:rPr>
        <w:t>https://canbo.vinhuni</w:t>
      </w:r>
      <w:r w:rsidR="00386A3E" w:rsidRPr="00515EA8">
        <w:rPr>
          <w:rFonts w:eastAsia="Times New Roman"/>
          <w:iCs/>
          <w:lang w:val="en-US"/>
        </w:rPr>
        <w:t>.</w:t>
      </w:r>
      <w:r w:rsidR="006718C6" w:rsidRPr="00515EA8">
        <w:rPr>
          <w:rFonts w:eastAsia="Times New Roman"/>
          <w:iCs/>
          <w:lang w:val="en-US"/>
        </w:rPr>
        <w:t>e</w:t>
      </w:r>
      <w:r w:rsidR="00386A3E" w:rsidRPr="00515EA8">
        <w:rPr>
          <w:rFonts w:eastAsia="Times New Roman"/>
          <w:iCs/>
          <w:lang w:val="en-US"/>
        </w:rPr>
        <w:t>du.vn</w:t>
      </w:r>
      <w:r w:rsidR="006718C6" w:rsidRPr="00515EA8">
        <w:rPr>
          <w:rFonts w:eastAsia="Times New Roman"/>
          <w:iCs/>
          <w:lang w:val="en-US"/>
        </w:rPr>
        <w:t xml:space="preserve"> </w:t>
      </w:r>
      <w:r w:rsidR="00386A3E" w:rsidRPr="00515EA8">
        <w:rPr>
          <w:rFonts w:eastAsia="Times New Roman"/>
          <w:iCs/>
          <w:lang w:val="en-US"/>
        </w:rPr>
        <w:t>/trang-chu</w:t>
      </w:r>
      <w:r w:rsidRPr="00515EA8">
        <w:rPr>
          <w:rFonts w:eastAsia="Times New Roman"/>
          <w:iCs/>
          <w:lang w:val="en-US"/>
        </w:rPr>
        <w:t>).</w:t>
      </w:r>
    </w:p>
    <w:p w14:paraId="6FCB54FC" w14:textId="57D08636" w:rsidR="003D2227" w:rsidRPr="00515EA8" w:rsidRDefault="00874CE3" w:rsidP="00ED439B">
      <w:pPr>
        <w:widowControl w:val="0"/>
        <w:spacing w:before="0" w:line="307" w:lineRule="auto"/>
        <w:ind w:firstLine="567"/>
        <w:rPr>
          <w:rFonts w:eastAsia="Times New Roman"/>
          <w:iCs/>
          <w:lang w:val="en-US"/>
        </w:rPr>
      </w:pPr>
      <w:r w:rsidRPr="00515EA8">
        <w:rPr>
          <w:rFonts w:eastAsia="Times New Roman"/>
          <w:iCs/>
          <w:color w:val="00B0F0"/>
          <w:lang w:val="en-US"/>
        </w:rPr>
        <w:t>Kết quả hoạt đ</w:t>
      </w:r>
      <w:r w:rsidR="000B65F5" w:rsidRPr="00515EA8">
        <w:rPr>
          <w:rFonts w:eastAsia="Times New Roman"/>
          <w:iCs/>
          <w:color w:val="00B0F0"/>
          <w:lang w:val="en-US"/>
        </w:rPr>
        <w:t>ộ</w:t>
      </w:r>
      <w:r w:rsidRPr="00515EA8">
        <w:rPr>
          <w:rFonts w:eastAsia="Times New Roman"/>
          <w:iCs/>
          <w:color w:val="00B0F0"/>
          <w:lang w:val="en-US"/>
        </w:rPr>
        <w:t xml:space="preserve">ng NCKH theo từng năm được xác lập, thống kê, so sánh để đánh giá và cải tiến chất lượng NCKH </w:t>
      </w:r>
      <w:r w:rsidRPr="00515EA8">
        <w:rPr>
          <w:rFonts w:eastAsia="Times New Roman"/>
          <w:iCs/>
          <w:lang w:val="en-US"/>
        </w:rPr>
        <w:t xml:space="preserve">của </w:t>
      </w:r>
      <w:r w:rsidRPr="00515EA8">
        <w:rPr>
          <w:rFonts w:eastAsia="Times New Roman"/>
          <w:iCs/>
          <w:color w:val="000000" w:themeColor="text1"/>
          <w:lang w:val="en-US"/>
        </w:rPr>
        <w:t xml:space="preserve">Khoa Sinh học. Kết quả của hoạt động NCKH trong giai đoạn đánh giá đạt được rất tốt, GV </w:t>
      </w:r>
      <w:r w:rsidR="00C1125D" w:rsidRPr="00515EA8">
        <w:rPr>
          <w:rFonts w:eastAsia="Times New Roman"/>
          <w:iCs/>
          <w:color w:val="000000" w:themeColor="text1"/>
          <w:lang w:val="en-US"/>
        </w:rPr>
        <w:t>của Khoa</w:t>
      </w:r>
      <w:r w:rsidR="000B65F5" w:rsidRPr="00515EA8">
        <w:rPr>
          <w:rFonts w:eastAsia="Times New Roman"/>
          <w:iCs/>
          <w:color w:val="000000" w:themeColor="text1"/>
          <w:lang w:val="en-US"/>
        </w:rPr>
        <w:t xml:space="preserve"> </w:t>
      </w:r>
      <w:r w:rsidRPr="00515EA8">
        <w:rPr>
          <w:rFonts w:eastAsia="Times New Roman"/>
          <w:iCs/>
          <w:color w:val="000000" w:themeColor="text1"/>
          <w:lang w:val="en-US"/>
        </w:rPr>
        <w:t xml:space="preserve">đã chủ trì thực hiện 01 đề tài khoa học theo chương trình Nafosted, 03 đề tài cấp Bộ/tỉnh, 07 đề tài khoa học cấp Trường, đã công bố được 125 bài trên tạp chí WoS/Scopus, 06 bài trên tạp chí quốc tế khác, 69 bài tên tạp chí chuyên ngành trong nước, 05 giáo trình, 45 sách chuyên khảo, 17 bài đăng </w:t>
      </w:r>
      <w:r w:rsidR="00E62A12" w:rsidRPr="00515EA8">
        <w:rPr>
          <w:rFonts w:eastAsia="Times New Roman"/>
          <w:iCs/>
          <w:color w:val="000000" w:themeColor="text1"/>
          <w:lang w:val="en-US"/>
        </w:rPr>
        <w:t>kỉ</w:t>
      </w:r>
      <w:r w:rsidRPr="00515EA8">
        <w:rPr>
          <w:rFonts w:eastAsia="Times New Roman"/>
          <w:iCs/>
          <w:color w:val="000000" w:themeColor="text1"/>
          <w:lang w:val="en-US"/>
        </w:rPr>
        <w:t xml:space="preserve"> yếu hội thảo quốc tế, 34 bài đăng </w:t>
      </w:r>
      <w:r w:rsidR="00E62A12" w:rsidRPr="00515EA8">
        <w:rPr>
          <w:rFonts w:eastAsia="Times New Roman"/>
          <w:iCs/>
          <w:color w:val="000000" w:themeColor="text1"/>
          <w:lang w:val="en-US"/>
        </w:rPr>
        <w:t>kỉ</w:t>
      </w:r>
      <w:r w:rsidRPr="00515EA8">
        <w:rPr>
          <w:rFonts w:eastAsia="Times New Roman"/>
          <w:iCs/>
          <w:color w:val="000000" w:themeColor="text1"/>
          <w:lang w:val="en-US"/>
        </w:rPr>
        <w:t xml:space="preserve"> yếu hội thảo trong nước và đạt 02 giải thưởng KHCN cấp tỉnh (theo số liệu thống kê của Khoa Sinh học, Trường sư phạm tính đến 31/</w:t>
      </w:r>
      <w:r w:rsidR="000B65F5" w:rsidRPr="00515EA8">
        <w:rPr>
          <w:rFonts w:eastAsia="Times New Roman"/>
          <w:iCs/>
          <w:color w:val="000000" w:themeColor="text1"/>
          <w:lang w:val="en-US"/>
        </w:rPr>
        <w:t>5</w:t>
      </w:r>
      <w:r w:rsidRPr="00515EA8">
        <w:rPr>
          <w:rFonts w:eastAsia="Times New Roman"/>
          <w:iCs/>
          <w:color w:val="000000" w:themeColor="text1"/>
          <w:lang w:val="en-US"/>
        </w:rPr>
        <w:t>/202</w:t>
      </w:r>
      <w:r w:rsidR="000B65F5" w:rsidRPr="00515EA8">
        <w:rPr>
          <w:rFonts w:eastAsia="Times New Roman"/>
          <w:iCs/>
          <w:color w:val="000000" w:themeColor="text1"/>
          <w:lang w:val="en-US"/>
        </w:rPr>
        <w:t>5</w:t>
      </w:r>
      <w:r w:rsidRPr="00515EA8">
        <w:rPr>
          <w:rFonts w:eastAsia="Times New Roman"/>
          <w:iCs/>
          <w:color w:val="000000" w:themeColor="text1"/>
          <w:lang w:val="en-US"/>
        </w:rPr>
        <w:t>)</w:t>
      </w:r>
      <w:r w:rsidR="006718C6" w:rsidRPr="00515EA8">
        <w:rPr>
          <w:rFonts w:eastAsia="Times New Roman"/>
          <w:iCs/>
          <w:color w:val="000000" w:themeColor="text1"/>
          <w:lang w:val="en-US"/>
        </w:rPr>
        <w:t xml:space="preserve"> </w:t>
      </w:r>
      <w:r w:rsidR="006718C6" w:rsidRPr="00515EA8">
        <w:rPr>
          <w:rFonts w:eastAsia="Times New Roman"/>
          <w:lang w:val="en-US"/>
        </w:rPr>
        <w:t>[</w:t>
      </w:r>
      <w:r w:rsidR="006718C6" w:rsidRPr="00515EA8">
        <w:rPr>
          <w:rFonts w:eastAsia="Times New Roman"/>
          <w:color w:val="FF0000"/>
          <w:lang w:val="en-US"/>
        </w:rPr>
        <w:t>H6.06.07.10</w:t>
      </w:r>
      <w:r w:rsidR="006718C6" w:rsidRPr="00515EA8">
        <w:rPr>
          <w:rFonts w:eastAsia="Times New Roman"/>
          <w:lang w:val="en-US"/>
        </w:rPr>
        <w:t>]</w:t>
      </w:r>
      <w:r w:rsidRPr="00515EA8">
        <w:rPr>
          <w:rFonts w:eastAsia="Times New Roman"/>
          <w:iCs/>
          <w:lang w:val="en-US"/>
        </w:rPr>
        <w:t>.</w:t>
      </w:r>
    </w:p>
    <w:p w14:paraId="39F31711" w14:textId="16E5EFBC" w:rsidR="00BF0506" w:rsidRPr="00515EA8" w:rsidRDefault="00BF0506" w:rsidP="00ED439B">
      <w:pPr>
        <w:widowControl w:val="0"/>
        <w:spacing w:before="0" w:line="307" w:lineRule="auto"/>
        <w:ind w:firstLine="567"/>
        <w:rPr>
          <w:rFonts w:eastAsia="Times New Roman"/>
          <w:i/>
          <w:lang w:val="en-US"/>
        </w:rPr>
      </w:pPr>
      <w:r w:rsidRPr="00515EA8">
        <w:rPr>
          <w:rFonts w:eastAsia="Times New Roman"/>
          <w:i/>
          <w:lang w:val="en-US"/>
        </w:rPr>
        <w:t>2</w:t>
      </w:r>
      <w:r w:rsidRPr="00515EA8">
        <w:rPr>
          <w:rFonts w:eastAsia="Times New Roman"/>
          <w:i/>
        </w:rPr>
        <w:t xml:space="preserve">. Điểm </w:t>
      </w:r>
      <w:r w:rsidRPr="00515EA8">
        <w:rPr>
          <w:rFonts w:eastAsia="Times New Roman"/>
          <w:i/>
          <w:lang w:val="en-US"/>
        </w:rPr>
        <w:t>mạnh</w:t>
      </w:r>
    </w:p>
    <w:p w14:paraId="3DC8B8B3" w14:textId="71AE00CF" w:rsidR="00BF0506" w:rsidRPr="00515EA8" w:rsidRDefault="007E260D" w:rsidP="00ED439B">
      <w:pPr>
        <w:widowControl w:val="0"/>
        <w:spacing w:before="0" w:line="307" w:lineRule="auto"/>
        <w:ind w:firstLine="567"/>
        <w:rPr>
          <w:rFonts w:eastAsia="Times New Roman"/>
          <w:iCs/>
          <w:lang w:val="en-US"/>
        </w:rPr>
      </w:pPr>
      <w:r w:rsidRPr="00515EA8">
        <w:rPr>
          <w:rFonts w:eastAsia="Times New Roman"/>
          <w:iCs/>
          <w:lang w:val="en-US"/>
        </w:rPr>
        <w:t>Nhà trường</w:t>
      </w:r>
      <w:r w:rsidR="00B03E71" w:rsidRPr="00515EA8">
        <w:rPr>
          <w:rFonts w:eastAsia="Times New Roman"/>
          <w:iCs/>
          <w:lang w:val="en-US"/>
        </w:rPr>
        <w:t xml:space="preserve"> qui định và triển khai đồng bộ việc xác lập, giám sát các loại hình và số lượng hoạt động NCKH của GV và thực hiện đối sánh để cải tiến chất lượng liên tục.</w:t>
      </w:r>
    </w:p>
    <w:p w14:paraId="6688432D" w14:textId="320B1E1B" w:rsidR="003D2227" w:rsidRPr="00515EA8" w:rsidRDefault="00036783" w:rsidP="00ED439B">
      <w:pPr>
        <w:widowControl w:val="0"/>
        <w:spacing w:before="0" w:line="307" w:lineRule="auto"/>
        <w:ind w:firstLine="567"/>
        <w:rPr>
          <w:rFonts w:eastAsia="Times New Roman"/>
          <w:i/>
        </w:rPr>
      </w:pPr>
      <w:r w:rsidRPr="00515EA8">
        <w:rPr>
          <w:rFonts w:eastAsia="Times New Roman"/>
          <w:i/>
        </w:rPr>
        <w:t>3. Điểm tồn tại</w:t>
      </w:r>
    </w:p>
    <w:p w14:paraId="14860A77" w14:textId="736AB966" w:rsidR="003D2227" w:rsidRPr="00515EA8" w:rsidRDefault="00874CE3" w:rsidP="00ED439B">
      <w:pPr>
        <w:widowControl w:val="0"/>
        <w:spacing w:before="0" w:line="307" w:lineRule="auto"/>
        <w:ind w:firstLine="567"/>
        <w:rPr>
          <w:rFonts w:eastAsia="Times New Roman"/>
          <w:iCs/>
          <w:lang w:val="en-US"/>
        </w:rPr>
      </w:pPr>
      <w:r w:rsidRPr="00515EA8">
        <w:rPr>
          <w:rFonts w:eastAsia="Times New Roman"/>
          <w:iCs/>
          <w:lang w:val="en-US"/>
        </w:rPr>
        <w:t xml:space="preserve">Khoa Sinh học còn hạn chế trong việc triển khai hoạt động đăng </w:t>
      </w:r>
      <w:r w:rsidR="00E62A12" w:rsidRPr="00515EA8">
        <w:rPr>
          <w:rFonts w:eastAsia="Times New Roman"/>
          <w:iCs/>
          <w:lang w:val="en-US"/>
        </w:rPr>
        <w:t>kí</w:t>
      </w:r>
      <w:r w:rsidRPr="00515EA8">
        <w:rPr>
          <w:rFonts w:eastAsia="Times New Roman"/>
          <w:iCs/>
          <w:lang w:val="en-US"/>
        </w:rPr>
        <w:t xml:space="preserve"> sở hữu trí tuệ.</w:t>
      </w:r>
    </w:p>
    <w:p w14:paraId="754C2708" w14:textId="725EED9F" w:rsidR="003D2227" w:rsidRPr="00515EA8" w:rsidRDefault="00216788" w:rsidP="00ED439B">
      <w:pPr>
        <w:widowControl w:val="0"/>
        <w:spacing w:before="0" w:line="307" w:lineRule="auto"/>
        <w:ind w:firstLine="567"/>
        <w:rPr>
          <w:rFonts w:eastAsia="Times New Roman"/>
          <w:i/>
        </w:rPr>
      </w:pPr>
      <w:r w:rsidRPr="00515EA8">
        <w:rPr>
          <w:rFonts w:eastAsia="Times New Roman"/>
          <w:i/>
        </w:rPr>
        <w:t>4. Kế hoạch hành động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63"/>
        <w:gridCol w:w="794"/>
        <w:gridCol w:w="3515"/>
        <w:gridCol w:w="1598"/>
        <w:gridCol w:w="1893"/>
        <w:gridCol w:w="699"/>
      </w:tblGrid>
      <w:tr w:rsidR="00BF0506" w:rsidRPr="00515EA8" w14:paraId="393F4797" w14:textId="77777777" w:rsidTr="00C90FDD">
        <w:trPr>
          <w:trHeight w:val="1226"/>
        </w:trPr>
        <w:tc>
          <w:tcPr>
            <w:tcW w:w="563" w:type="dxa"/>
            <w:tcBorders>
              <w:top w:val="single" w:sz="4" w:space="0" w:color="auto"/>
              <w:left w:val="single" w:sz="4" w:space="0" w:color="auto"/>
              <w:bottom w:val="single" w:sz="4" w:space="0" w:color="auto"/>
              <w:right w:val="single" w:sz="4" w:space="0" w:color="auto"/>
            </w:tcBorders>
            <w:vAlign w:val="center"/>
          </w:tcPr>
          <w:p w14:paraId="61BBC1FE" w14:textId="77777777" w:rsidR="00BF0506" w:rsidRPr="00515EA8" w:rsidRDefault="00BF0506" w:rsidP="00B03E71">
            <w:pPr>
              <w:widowControl w:val="0"/>
              <w:spacing w:before="40" w:after="40"/>
              <w:jc w:val="center"/>
              <w:outlineLvl w:val="0"/>
              <w:rPr>
                <w:rFonts w:eastAsia="Arial"/>
                <w:lang w:val="vi"/>
              </w:rPr>
            </w:pPr>
            <w:bookmarkStart w:id="311" w:name="_Toc162454890"/>
            <w:bookmarkStart w:id="312" w:name="_Toc162456035"/>
            <w:bookmarkStart w:id="313" w:name="_Toc162457176"/>
            <w:r w:rsidRPr="00515EA8">
              <w:rPr>
                <w:rFonts w:eastAsia="Arial"/>
                <w:b/>
                <w:bCs/>
                <w:lang w:val="vi"/>
              </w:rPr>
              <w:t>TT</w:t>
            </w:r>
            <w:bookmarkEnd w:id="311"/>
            <w:bookmarkEnd w:id="312"/>
            <w:bookmarkEnd w:id="313"/>
          </w:p>
        </w:tc>
        <w:tc>
          <w:tcPr>
            <w:tcW w:w="794" w:type="dxa"/>
            <w:tcBorders>
              <w:top w:val="single" w:sz="4" w:space="0" w:color="auto"/>
              <w:left w:val="single" w:sz="4" w:space="0" w:color="auto"/>
              <w:bottom w:val="single" w:sz="4" w:space="0" w:color="auto"/>
              <w:right w:val="single" w:sz="4" w:space="0" w:color="auto"/>
            </w:tcBorders>
            <w:vAlign w:val="center"/>
          </w:tcPr>
          <w:p w14:paraId="7B0E26E1" w14:textId="77777777" w:rsidR="00BF0506" w:rsidRPr="00515EA8" w:rsidRDefault="00BF0506" w:rsidP="00B03E71">
            <w:pPr>
              <w:widowControl w:val="0"/>
              <w:spacing w:before="40" w:after="40"/>
              <w:jc w:val="center"/>
              <w:outlineLvl w:val="0"/>
              <w:rPr>
                <w:rFonts w:eastAsia="Arial"/>
                <w:lang w:val="vi"/>
              </w:rPr>
            </w:pPr>
            <w:bookmarkStart w:id="314" w:name="_Toc162454891"/>
            <w:bookmarkStart w:id="315" w:name="_Toc162456036"/>
            <w:bookmarkStart w:id="316" w:name="_Toc162457177"/>
            <w:r w:rsidRPr="00515EA8">
              <w:rPr>
                <w:rFonts w:eastAsia="Arial"/>
                <w:b/>
                <w:bCs/>
                <w:lang w:val="vi"/>
              </w:rPr>
              <w:t>Mục tiêu</w:t>
            </w:r>
            <w:bookmarkEnd w:id="314"/>
            <w:bookmarkEnd w:id="315"/>
            <w:bookmarkEnd w:id="316"/>
          </w:p>
        </w:tc>
        <w:tc>
          <w:tcPr>
            <w:tcW w:w="3515" w:type="dxa"/>
            <w:tcBorders>
              <w:top w:val="single" w:sz="4" w:space="0" w:color="auto"/>
              <w:left w:val="single" w:sz="4" w:space="0" w:color="auto"/>
              <w:bottom w:val="single" w:sz="4" w:space="0" w:color="auto"/>
              <w:right w:val="single" w:sz="4" w:space="0" w:color="auto"/>
            </w:tcBorders>
            <w:vAlign w:val="center"/>
          </w:tcPr>
          <w:p w14:paraId="68F67E5F" w14:textId="77777777" w:rsidR="00BF0506" w:rsidRPr="00515EA8" w:rsidRDefault="00BF0506" w:rsidP="00B03E71">
            <w:pPr>
              <w:widowControl w:val="0"/>
              <w:spacing w:before="40" w:after="40"/>
              <w:jc w:val="center"/>
              <w:outlineLvl w:val="0"/>
              <w:rPr>
                <w:rFonts w:eastAsia="Arial"/>
                <w:lang w:val="vi"/>
              </w:rPr>
            </w:pPr>
            <w:bookmarkStart w:id="317" w:name="_Toc162454892"/>
            <w:bookmarkStart w:id="318" w:name="_Toc162456037"/>
            <w:bookmarkStart w:id="319" w:name="_Toc162457178"/>
            <w:r w:rsidRPr="00515EA8">
              <w:rPr>
                <w:rFonts w:eastAsia="Arial"/>
                <w:b/>
                <w:bCs/>
                <w:lang w:val="vi"/>
              </w:rPr>
              <w:t>Nội dung</w:t>
            </w:r>
            <w:bookmarkEnd w:id="317"/>
            <w:bookmarkEnd w:id="318"/>
            <w:bookmarkEnd w:id="319"/>
          </w:p>
        </w:tc>
        <w:tc>
          <w:tcPr>
            <w:tcW w:w="1598" w:type="dxa"/>
            <w:tcBorders>
              <w:top w:val="single" w:sz="4" w:space="0" w:color="auto"/>
              <w:left w:val="single" w:sz="4" w:space="0" w:color="auto"/>
              <w:bottom w:val="single" w:sz="4" w:space="0" w:color="auto"/>
              <w:right w:val="single" w:sz="4" w:space="0" w:color="auto"/>
            </w:tcBorders>
            <w:vAlign w:val="center"/>
          </w:tcPr>
          <w:p w14:paraId="535AED6F" w14:textId="77777777" w:rsidR="00BF0506" w:rsidRPr="00515EA8" w:rsidRDefault="00BF0506" w:rsidP="00B03E71">
            <w:pPr>
              <w:widowControl w:val="0"/>
              <w:spacing w:before="40" w:after="40"/>
              <w:jc w:val="center"/>
              <w:outlineLvl w:val="0"/>
              <w:rPr>
                <w:rFonts w:eastAsia="Arial"/>
                <w:lang w:val="vi"/>
              </w:rPr>
            </w:pPr>
            <w:bookmarkStart w:id="320" w:name="_Toc162454893"/>
            <w:bookmarkStart w:id="321" w:name="_Toc162456038"/>
            <w:bookmarkStart w:id="322" w:name="_Toc162457179"/>
            <w:r w:rsidRPr="00515EA8">
              <w:rPr>
                <w:rFonts w:eastAsia="Arial"/>
                <w:b/>
                <w:bCs/>
                <w:lang w:val="vi"/>
              </w:rPr>
              <w:t>Đơn vị,</w:t>
            </w:r>
            <w:r w:rsidRPr="00515EA8">
              <w:rPr>
                <w:rFonts w:eastAsia="Arial"/>
                <w:b/>
                <w:bCs/>
                <w:lang w:val="vi"/>
              </w:rPr>
              <w:br/>
              <w:t>người thực</w:t>
            </w:r>
            <w:r w:rsidRPr="00515EA8">
              <w:rPr>
                <w:rFonts w:eastAsia="Arial"/>
                <w:b/>
                <w:bCs/>
                <w:lang w:val="vi"/>
              </w:rPr>
              <w:br/>
              <w:t>hiện</w:t>
            </w:r>
            <w:bookmarkEnd w:id="320"/>
            <w:bookmarkEnd w:id="321"/>
            <w:bookmarkEnd w:id="322"/>
          </w:p>
        </w:tc>
        <w:tc>
          <w:tcPr>
            <w:tcW w:w="1893" w:type="dxa"/>
            <w:tcBorders>
              <w:top w:val="single" w:sz="4" w:space="0" w:color="auto"/>
              <w:left w:val="single" w:sz="4" w:space="0" w:color="auto"/>
              <w:right w:val="single" w:sz="4" w:space="0" w:color="auto"/>
            </w:tcBorders>
            <w:vAlign w:val="center"/>
          </w:tcPr>
          <w:p w14:paraId="62539CE1" w14:textId="77777777" w:rsidR="00BF0506" w:rsidRPr="00515EA8" w:rsidRDefault="00BF0506" w:rsidP="00B03E71">
            <w:pPr>
              <w:widowControl w:val="0"/>
              <w:spacing w:before="40" w:after="40"/>
              <w:jc w:val="center"/>
              <w:outlineLvl w:val="0"/>
              <w:rPr>
                <w:rFonts w:eastAsia="Arial"/>
                <w:lang w:val="vi"/>
              </w:rPr>
            </w:pPr>
            <w:bookmarkStart w:id="323" w:name="_Toc162454894"/>
            <w:bookmarkStart w:id="324" w:name="_Toc162456039"/>
            <w:bookmarkStart w:id="325" w:name="_Toc162457180"/>
            <w:r w:rsidRPr="00515EA8">
              <w:rPr>
                <w:rFonts w:eastAsia="Arial"/>
                <w:b/>
              </w:rPr>
              <w:t>Thời gian thực hiện hoặc hoàn thành</w:t>
            </w:r>
            <w:bookmarkEnd w:id="323"/>
            <w:bookmarkEnd w:id="324"/>
            <w:bookmarkEnd w:id="325"/>
          </w:p>
        </w:tc>
        <w:tc>
          <w:tcPr>
            <w:tcW w:w="699" w:type="dxa"/>
            <w:tcBorders>
              <w:top w:val="single" w:sz="4" w:space="0" w:color="auto"/>
              <w:left w:val="single" w:sz="4" w:space="0" w:color="auto"/>
              <w:right w:val="single" w:sz="4" w:space="0" w:color="auto"/>
            </w:tcBorders>
            <w:vAlign w:val="center"/>
          </w:tcPr>
          <w:p w14:paraId="3CB6509C" w14:textId="77777777" w:rsidR="00BF0506" w:rsidRPr="00515EA8" w:rsidRDefault="00BF0506" w:rsidP="00B03E71">
            <w:pPr>
              <w:widowControl w:val="0"/>
              <w:spacing w:before="40" w:after="40"/>
              <w:jc w:val="center"/>
              <w:outlineLvl w:val="0"/>
              <w:rPr>
                <w:rFonts w:eastAsia="Arial"/>
                <w:b/>
              </w:rPr>
            </w:pPr>
            <w:bookmarkStart w:id="326" w:name="_Toc162454895"/>
            <w:bookmarkStart w:id="327" w:name="_Toc162456040"/>
            <w:bookmarkStart w:id="328" w:name="_Toc162457181"/>
            <w:r w:rsidRPr="00515EA8">
              <w:rPr>
                <w:rFonts w:eastAsia="Arial"/>
                <w:b/>
              </w:rPr>
              <w:t>Ghi chú</w:t>
            </w:r>
            <w:bookmarkEnd w:id="326"/>
            <w:bookmarkEnd w:id="327"/>
            <w:bookmarkEnd w:id="328"/>
          </w:p>
        </w:tc>
      </w:tr>
      <w:tr w:rsidR="00BF0506" w:rsidRPr="00515EA8" w14:paraId="5ED4FDE9" w14:textId="77777777" w:rsidTr="00C90FDD">
        <w:tc>
          <w:tcPr>
            <w:tcW w:w="563" w:type="dxa"/>
            <w:tcBorders>
              <w:top w:val="single" w:sz="4" w:space="0" w:color="auto"/>
              <w:left w:val="single" w:sz="4" w:space="0" w:color="auto"/>
              <w:bottom w:val="single" w:sz="6" w:space="0" w:color="auto"/>
              <w:right w:val="single" w:sz="4" w:space="0" w:color="auto"/>
            </w:tcBorders>
            <w:vAlign w:val="center"/>
          </w:tcPr>
          <w:p w14:paraId="4BAA3A4E" w14:textId="77777777" w:rsidR="00BF0506" w:rsidRPr="00515EA8" w:rsidRDefault="00BF0506" w:rsidP="00B03E71">
            <w:pPr>
              <w:widowControl w:val="0"/>
              <w:spacing w:before="40" w:after="40"/>
              <w:jc w:val="center"/>
              <w:outlineLvl w:val="0"/>
              <w:rPr>
                <w:rFonts w:eastAsia="Arial"/>
                <w:lang w:val="vi"/>
              </w:rPr>
            </w:pPr>
            <w:bookmarkStart w:id="329" w:name="_Toc162454896"/>
            <w:bookmarkStart w:id="330" w:name="_Toc162456041"/>
            <w:bookmarkStart w:id="331" w:name="_Toc162457182"/>
            <w:r w:rsidRPr="00515EA8">
              <w:rPr>
                <w:rFonts w:eastAsia="Arial"/>
                <w:lang w:val="vi"/>
              </w:rPr>
              <w:t>1.</w:t>
            </w:r>
            <w:bookmarkEnd w:id="329"/>
            <w:bookmarkEnd w:id="330"/>
            <w:bookmarkEnd w:id="331"/>
          </w:p>
        </w:tc>
        <w:tc>
          <w:tcPr>
            <w:tcW w:w="794" w:type="dxa"/>
            <w:tcBorders>
              <w:top w:val="single" w:sz="4" w:space="0" w:color="auto"/>
              <w:left w:val="single" w:sz="4" w:space="0" w:color="auto"/>
              <w:bottom w:val="single" w:sz="6" w:space="0" w:color="auto"/>
              <w:right w:val="single" w:sz="4" w:space="0" w:color="auto"/>
            </w:tcBorders>
            <w:vAlign w:val="center"/>
          </w:tcPr>
          <w:p w14:paraId="73F8D03F" w14:textId="77777777" w:rsidR="00BF0506" w:rsidRPr="00515EA8" w:rsidRDefault="00BF0506" w:rsidP="00B03E71">
            <w:pPr>
              <w:widowControl w:val="0"/>
              <w:spacing w:before="40" w:after="40"/>
              <w:jc w:val="center"/>
              <w:outlineLvl w:val="0"/>
              <w:rPr>
                <w:rFonts w:eastAsia="Arial"/>
                <w:lang w:val="vi"/>
              </w:rPr>
            </w:pPr>
            <w:bookmarkStart w:id="332" w:name="_Toc162454897"/>
            <w:bookmarkStart w:id="333" w:name="_Toc162456042"/>
            <w:bookmarkStart w:id="334" w:name="_Toc162457183"/>
            <w:r w:rsidRPr="00515EA8">
              <w:rPr>
                <w:rFonts w:eastAsia="Arial"/>
                <w:lang w:val="vi"/>
              </w:rPr>
              <w:t>Khắc phục</w:t>
            </w:r>
            <w:r w:rsidRPr="00515EA8">
              <w:rPr>
                <w:rFonts w:eastAsia="Arial"/>
                <w:lang w:val="vi"/>
              </w:rPr>
              <w:br/>
              <w:t xml:space="preserve">tồn </w:t>
            </w:r>
            <w:r w:rsidRPr="00515EA8">
              <w:rPr>
                <w:rFonts w:eastAsia="Arial"/>
                <w:lang w:val="vi"/>
              </w:rPr>
              <w:lastRenderedPageBreak/>
              <w:t>tại</w:t>
            </w:r>
            <w:bookmarkEnd w:id="332"/>
            <w:bookmarkEnd w:id="333"/>
            <w:bookmarkEnd w:id="334"/>
          </w:p>
        </w:tc>
        <w:tc>
          <w:tcPr>
            <w:tcW w:w="3515" w:type="dxa"/>
            <w:tcBorders>
              <w:top w:val="single" w:sz="4" w:space="0" w:color="auto"/>
              <w:left w:val="single" w:sz="4" w:space="0" w:color="auto"/>
              <w:bottom w:val="single" w:sz="4" w:space="0" w:color="auto"/>
              <w:right w:val="single" w:sz="4" w:space="0" w:color="auto"/>
            </w:tcBorders>
            <w:vAlign w:val="center"/>
          </w:tcPr>
          <w:p w14:paraId="3821F2EE" w14:textId="0C95B299" w:rsidR="00BF0506" w:rsidRPr="00515EA8" w:rsidRDefault="00C90FDD" w:rsidP="00B03E71">
            <w:pPr>
              <w:widowControl w:val="0"/>
              <w:spacing w:before="40" w:after="40"/>
              <w:outlineLvl w:val="0"/>
              <w:rPr>
                <w:rFonts w:eastAsia="Arial"/>
                <w:lang w:val="en-US"/>
              </w:rPr>
            </w:pPr>
            <w:r w:rsidRPr="00515EA8">
              <w:rPr>
                <w:rFonts w:eastAsia="Arial"/>
                <w:lang w:val="en-US"/>
              </w:rPr>
              <w:lastRenderedPageBreak/>
              <w:t>T</w:t>
            </w:r>
            <w:r w:rsidRPr="00515EA8">
              <w:rPr>
                <w:rFonts w:eastAsia="Arial"/>
                <w:lang w:val="vi"/>
              </w:rPr>
              <w:t>húc đ</w:t>
            </w:r>
            <w:r w:rsidRPr="00515EA8">
              <w:rPr>
                <w:rFonts w:eastAsia="Arial"/>
                <w:lang w:val="en-US"/>
              </w:rPr>
              <w:t>ẩ</w:t>
            </w:r>
            <w:r w:rsidRPr="00515EA8">
              <w:rPr>
                <w:rFonts w:eastAsia="Arial"/>
                <w:lang w:val="vi"/>
              </w:rPr>
              <w:t xml:space="preserve">y triển khai việc đăng kí sở hữu trí tuệ, phát huy thế mạnh của </w:t>
            </w:r>
            <w:r w:rsidRPr="00515EA8">
              <w:rPr>
                <w:rFonts w:eastAsia="Arial"/>
                <w:lang w:val="en-US"/>
              </w:rPr>
              <w:t>k</w:t>
            </w:r>
            <w:r w:rsidR="00B03E71" w:rsidRPr="00515EA8">
              <w:rPr>
                <w:rFonts w:eastAsia="Arial"/>
                <w:lang w:val="vi"/>
              </w:rPr>
              <w:t>hoa Sinh học</w:t>
            </w:r>
            <w:r w:rsidR="00B03E71" w:rsidRPr="00515EA8">
              <w:rPr>
                <w:rFonts w:eastAsia="Arial"/>
                <w:lang w:val="en-US"/>
              </w:rPr>
              <w:t>.</w:t>
            </w:r>
          </w:p>
        </w:tc>
        <w:tc>
          <w:tcPr>
            <w:tcW w:w="1598" w:type="dxa"/>
            <w:tcBorders>
              <w:top w:val="single" w:sz="4" w:space="0" w:color="auto"/>
              <w:left w:val="single" w:sz="4" w:space="0" w:color="auto"/>
              <w:bottom w:val="single" w:sz="4" w:space="0" w:color="auto"/>
              <w:right w:val="single" w:sz="4" w:space="0" w:color="auto"/>
            </w:tcBorders>
            <w:vAlign w:val="center"/>
          </w:tcPr>
          <w:p w14:paraId="09717905" w14:textId="77777777" w:rsidR="00BF0506" w:rsidRPr="00515EA8" w:rsidRDefault="00BF0506" w:rsidP="00B03E71">
            <w:pPr>
              <w:widowControl w:val="0"/>
              <w:spacing w:before="40" w:after="40"/>
              <w:jc w:val="center"/>
              <w:outlineLvl w:val="0"/>
              <w:rPr>
                <w:rFonts w:eastAsia="Arial"/>
                <w:lang w:val="vi"/>
              </w:rPr>
            </w:pPr>
            <w:bookmarkStart w:id="335" w:name="_Toc162454900"/>
            <w:bookmarkStart w:id="336" w:name="_Toc162456045"/>
            <w:bookmarkStart w:id="337" w:name="_Toc162457186"/>
            <w:r w:rsidRPr="00515EA8">
              <w:rPr>
                <w:rFonts w:eastAsia="Arial"/>
                <w:lang w:val="vi"/>
              </w:rPr>
              <w:t xml:space="preserve">Phòng KH&amp;HTQT, </w:t>
            </w:r>
            <w:r w:rsidRPr="00515EA8">
              <w:rPr>
                <w:rFonts w:eastAsia="Arial"/>
              </w:rPr>
              <w:t xml:space="preserve"> </w:t>
            </w:r>
            <w:r w:rsidRPr="00515EA8">
              <w:rPr>
                <w:rFonts w:eastAsia="Times New Roman"/>
                <w:lang w:val="vi"/>
              </w:rPr>
              <w:t xml:space="preserve">Khoa </w:t>
            </w:r>
            <w:r w:rsidRPr="00515EA8">
              <w:rPr>
                <w:rFonts w:eastAsia="Arial"/>
                <w:lang w:val="vi"/>
              </w:rPr>
              <w:t xml:space="preserve">Sinh </w:t>
            </w:r>
            <w:r w:rsidRPr="00515EA8">
              <w:rPr>
                <w:rFonts w:eastAsia="Arial"/>
                <w:lang w:val="vi"/>
              </w:rPr>
              <w:lastRenderedPageBreak/>
              <w:t>học.</w:t>
            </w:r>
            <w:bookmarkEnd w:id="335"/>
            <w:bookmarkEnd w:id="336"/>
            <w:bookmarkEnd w:id="337"/>
          </w:p>
        </w:tc>
        <w:tc>
          <w:tcPr>
            <w:tcW w:w="1893" w:type="dxa"/>
            <w:tcBorders>
              <w:top w:val="single" w:sz="4" w:space="0" w:color="auto"/>
              <w:left w:val="single" w:sz="4" w:space="0" w:color="auto"/>
              <w:bottom w:val="single" w:sz="4" w:space="0" w:color="auto"/>
              <w:right w:val="single" w:sz="4" w:space="0" w:color="auto"/>
            </w:tcBorders>
            <w:vAlign w:val="center"/>
          </w:tcPr>
          <w:p w14:paraId="00A8581B" w14:textId="0326CBEA" w:rsidR="00BF0506" w:rsidRPr="00515EA8" w:rsidRDefault="00C90FDD" w:rsidP="00B03E71">
            <w:pPr>
              <w:widowControl w:val="0"/>
              <w:spacing w:before="40" w:after="40"/>
              <w:jc w:val="center"/>
              <w:outlineLvl w:val="0"/>
              <w:rPr>
                <w:rFonts w:eastAsia="Arial"/>
                <w:lang w:val="vi"/>
              </w:rPr>
            </w:pPr>
            <w:r w:rsidRPr="00515EA8">
              <w:rPr>
                <w:rFonts w:eastAsia="Arial"/>
                <w:lang w:val="en-US"/>
              </w:rPr>
              <w:lastRenderedPageBreak/>
              <w:t>Từ n</w:t>
            </w:r>
            <w:r w:rsidR="00C82259" w:rsidRPr="00515EA8">
              <w:rPr>
                <w:rFonts w:eastAsia="Arial"/>
                <w:lang w:val="vi"/>
              </w:rPr>
              <w:t>ăm học 2025-2026</w:t>
            </w:r>
          </w:p>
        </w:tc>
        <w:tc>
          <w:tcPr>
            <w:tcW w:w="699" w:type="dxa"/>
            <w:tcBorders>
              <w:top w:val="single" w:sz="4" w:space="0" w:color="auto"/>
              <w:left w:val="single" w:sz="4" w:space="0" w:color="auto"/>
              <w:bottom w:val="single" w:sz="4" w:space="0" w:color="auto"/>
              <w:right w:val="single" w:sz="4" w:space="0" w:color="auto"/>
            </w:tcBorders>
          </w:tcPr>
          <w:p w14:paraId="5548A454" w14:textId="77777777" w:rsidR="00BF0506" w:rsidRPr="00515EA8" w:rsidRDefault="00BF0506" w:rsidP="00B03E71">
            <w:pPr>
              <w:widowControl w:val="0"/>
              <w:spacing w:before="40" w:after="40"/>
              <w:jc w:val="center"/>
              <w:outlineLvl w:val="0"/>
              <w:rPr>
                <w:rFonts w:eastAsia="Arial"/>
                <w:lang w:val="vi"/>
              </w:rPr>
            </w:pPr>
          </w:p>
        </w:tc>
      </w:tr>
      <w:tr w:rsidR="00C82259" w:rsidRPr="00515EA8" w14:paraId="318F2371" w14:textId="77777777" w:rsidTr="00C90FDD">
        <w:trPr>
          <w:trHeight w:val="555"/>
        </w:trPr>
        <w:tc>
          <w:tcPr>
            <w:tcW w:w="563" w:type="dxa"/>
            <w:tcBorders>
              <w:top w:val="single" w:sz="4" w:space="0" w:color="auto"/>
              <w:left w:val="single" w:sz="4" w:space="0" w:color="auto"/>
              <w:bottom w:val="single" w:sz="4" w:space="0" w:color="auto"/>
              <w:right w:val="single" w:sz="4" w:space="0" w:color="auto"/>
            </w:tcBorders>
            <w:vAlign w:val="center"/>
          </w:tcPr>
          <w:p w14:paraId="2C1DBF51" w14:textId="77777777" w:rsidR="00C82259" w:rsidRPr="00515EA8" w:rsidRDefault="00C82259" w:rsidP="00C82259">
            <w:pPr>
              <w:widowControl w:val="0"/>
              <w:spacing w:before="40" w:after="40"/>
              <w:outlineLvl w:val="0"/>
              <w:rPr>
                <w:rFonts w:eastAsia="Arial"/>
                <w:lang w:val="vi"/>
              </w:rPr>
            </w:pPr>
            <w:bookmarkStart w:id="338" w:name="_Toc162454902"/>
            <w:bookmarkStart w:id="339" w:name="_Toc162456047"/>
            <w:bookmarkStart w:id="340" w:name="_Toc162457188"/>
            <w:r w:rsidRPr="00515EA8">
              <w:rPr>
                <w:rFonts w:eastAsia="Arial"/>
                <w:lang w:val="vi"/>
              </w:rPr>
              <w:t>2.</w:t>
            </w:r>
            <w:bookmarkEnd w:id="338"/>
            <w:bookmarkEnd w:id="339"/>
            <w:bookmarkEnd w:id="340"/>
          </w:p>
        </w:tc>
        <w:tc>
          <w:tcPr>
            <w:tcW w:w="794" w:type="dxa"/>
            <w:tcBorders>
              <w:top w:val="single" w:sz="4" w:space="0" w:color="auto"/>
              <w:left w:val="single" w:sz="4" w:space="0" w:color="auto"/>
              <w:bottom w:val="single" w:sz="4" w:space="0" w:color="auto"/>
              <w:right w:val="single" w:sz="4" w:space="0" w:color="auto"/>
            </w:tcBorders>
            <w:vAlign w:val="center"/>
          </w:tcPr>
          <w:p w14:paraId="0C4160F1" w14:textId="77777777" w:rsidR="00C82259" w:rsidRPr="00515EA8" w:rsidRDefault="00C82259" w:rsidP="00C82259">
            <w:pPr>
              <w:widowControl w:val="0"/>
              <w:spacing w:before="40" w:after="40"/>
              <w:outlineLvl w:val="0"/>
              <w:rPr>
                <w:rFonts w:eastAsia="Arial"/>
                <w:lang w:val="vi"/>
              </w:rPr>
            </w:pPr>
            <w:bookmarkStart w:id="341" w:name="_Toc162454903"/>
            <w:bookmarkStart w:id="342" w:name="_Toc162456048"/>
            <w:bookmarkStart w:id="343" w:name="_Toc162457189"/>
            <w:r w:rsidRPr="00515EA8">
              <w:rPr>
                <w:rFonts w:eastAsia="Arial"/>
                <w:lang w:val="vi"/>
              </w:rPr>
              <w:t>Phát huy</w:t>
            </w:r>
            <w:r w:rsidRPr="00515EA8">
              <w:rPr>
                <w:rFonts w:eastAsia="Arial"/>
                <w:lang w:val="vi"/>
              </w:rPr>
              <w:br/>
              <w:t>điểm mạnh</w:t>
            </w:r>
            <w:bookmarkEnd w:id="341"/>
            <w:bookmarkEnd w:id="342"/>
            <w:bookmarkEnd w:id="343"/>
          </w:p>
        </w:tc>
        <w:tc>
          <w:tcPr>
            <w:tcW w:w="3515" w:type="dxa"/>
            <w:tcBorders>
              <w:top w:val="single" w:sz="4" w:space="0" w:color="auto"/>
              <w:left w:val="single" w:sz="4" w:space="0" w:color="auto"/>
              <w:bottom w:val="single" w:sz="4" w:space="0" w:color="auto"/>
              <w:right w:val="single" w:sz="4" w:space="0" w:color="auto"/>
            </w:tcBorders>
            <w:vAlign w:val="center"/>
          </w:tcPr>
          <w:p w14:paraId="4C640EC1" w14:textId="7E5D67DF" w:rsidR="00C82259" w:rsidRPr="00515EA8" w:rsidRDefault="00C82259" w:rsidP="00C82259">
            <w:pPr>
              <w:widowControl w:val="0"/>
              <w:spacing w:before="40" w:after="40"/>
              <w:outlineLvl w:val="0"/>
              <w:rPr>
                <w:rFonts w:eastAsia="Arial"/>
                <w:lang w:val="en-US"/>
              </w:rPr>
            </w:pPr>
            <w:r w:rsidRPr="00515EA8">
              <w:rPr>
                <w:rFonts w:eastAsia="Arial"/>
                <w:lang w:val="en-US"/>
              </w:rPr>
              <w:t>Tiếp tục rà soát</w:t>
            </w:r>
            <w:r w:rsidRPr="00515EA8">
              <w:rPr>
                <w:rFonts w:eastAsia="Arial"/>
                <w:lang w:val="vi"/>
              </w:rPr>
              <w:t xml:space="preserve"> qui định </w:t>
            </w:r>
            <w:r w:rsidRPr="00515EA8">
              <w:rPr>
                <w:rFonts w:eastAsia="Arial"/>
                <w:lang w:val="en-US"/>
              </w:rPr>
              <w:t xml:space="preserve">về </w:t>
            </w:r>
            <w:r w:rsidRPr="00515EA8">
              <w:rPr>
                <w:rFonts w:eastAsia="Arial"/>
                <w:lang w:val="vi"/>
              </w:rPr>
              <w:t>việc xác lập, giám sát</w:t>
            </w:r>
            <w:r w:rsidRPr="00515EA8">
              <w:rPr>
                <w:rFonts w:eastAsia="Arial"/>
                <w:lang w:val="en-US"/>
              </w:rPr>
              <w:t>, đối sánh</w:t>
            </w:r>
            <w:r w:rsidRPr="00515EA8">
              <w:rPr>
                <w:rFonts w:eastAsia="Arial"/>
                <w:lang w:val="vi"/>
              </w:rPr>
              <w:t xml:space="preserve"> các loại hình và số lượng hoạt động NCKH của GV và </w:t>
            </w:r>
            <w:r w:rsidRPr="00515EA8">
              <w:rPr>
                <w:rFonts w:eastAsia="Arial"/>
                <w:lang w:val="en-US"/>
              </w:rPr>
              <w:t xml:space="preserve">triển khai </w:t>
            </w:r>
            <w:r w:rsidRPr="00515EA8">
              <w:rPr>
                <w:rFonts w:eastAsia="Arial"/>
                <w:lang w:val="vi"/>
              </w:rPr>
              <w:t>thực hiện</w:t>
            </w:r>
            <w:r w:rsidRPr="00515EA8">
              <w:rPr>
                <w:rFonts w:eastAsia="Arial"/>
                <w:lang w:val="en-US"/>
              </w:rPr>
              <w:t>.</w:t>
            </w:r>
          </w:p>
        </w:tc>
        <w:tc>
          <w:tcPr>
            <w:tcW w:w="1598" w:type="dxa"/>
            <w:tcBorders>
              <w:top w:val="single" w:sz="4" w:space="0" w:color="auto"/>
              <w:left w:val="single" w:sz="4" w:space="0" w:color="auto"/>
              <w:bottom w:val="single" w:sz="4" w:space="0" w:color="auto"/>
              <w:right w:val="single" w:sz="4" w:space="0" w:color="auto"/>
            </w:tcBorders>
            <w:vAlign w:val="center"/>
          </w:tcPr>
          <w:p w14:paraId="3596D489" w14:textId="77777777" w:rsidR="00C82259" w:rsidRPr="00515EA8" w:rsidRDefault="00C82259" w:rsidP="00C82259">
            <w:pPr>
              <w:widowControl w:val="0"/>
              <w:spacing w:before="40" w:after="40"/>
              <w:jc w:val="center"/>
              <w:outlineLvl w:val="0"/>
              <w:rPr>
                <w:rFonts w:eastAsia="Arial"/>
                <w:lang w:val="vi"/>
              </w:rPr>
            </w:pPr>
            <w:bookmarkStart w:id="344" w:name="_Toc162454907"/>
            <w:bookmarkStart w:id="345" w:name="_Toc162456052"/>
            <w:bookmarkStart w:id="346" w:name="_Toc162457193"/>
            <w:r w:rsidRPr="00515EA8">
              <w:rPr>
                <w:rFonts w:eastAsia="Arial"/>
                <w:lang w:val="vi"/>
              </w:rPr>
              <w:t xml:space="preserve">Phòng KH&amp;HTQT, </w:t>
            </w:r>
            <w:r w:rsidRPr="00515EA8">
              <w:rPr>
                <w:rFonts w:eastAsia="Arial"/>
              </w:rPr>
              <w:t xml:space="preserve"> </w:t>
            </w:r>
            <w:r w:rsidRPr="00515EA8">
              <w:rPr>
                <w:rFonts w:eastAsia="Times New Roman"/>
                <w:lang w:val="vi"/>
              </w:rPr>
              <w:t xml:space="preserve">Khoa </w:t>
            </w:r>
            <w:r w:rsidRPr="00515EA8">
              <w:rPr>
                <w:rFonts w:eastAsia="Arial"/>
                <w:lang w:val="vi"/>
              </w:rPr>
              <w:t>Sinh học.</w:t>
            </w:r>
            <w:bookmarkEnd w:id="344"/>
            <w:bookmarkEnd w:id="345"/>
            <w:bookmarkEnd w:id="346"/>
          </w:p>
        </w:tc>
        <w:tc>
          <w:tcPr>
            <w:tcW w:w="1893" w:type="dxa"/>
            <w:tcBorders>
              <w:top w:val="single" w:sz="4" w:space="0" w:color="auto"/>
              <w:left w:val="single" w:sz="4" w:space="0" w:color="auto"/>
              <w:bottom w:val="single" w:sz="4" w:space="0" w:color="auto"/>
              <w:right w:val="single" w:sz="4" w:space="0" w:color="auto"/>
            </w:tcBorders>
            <w:vAlign w:val="center"/>
          </w:tcPr>
          <w:p w14:paraId="76645E1D" w14:textId="18C39CFF" w:rsidR="00C82259" w:rsidRPr="00515EA8" w:rsidRDefault="00C82259" w:rsidP="00C82259">
            <w:pPr>
              <w:widowControl w:val="0"/>
              <w:spacing w:before="40" w:after="40"/>
              <w:outlineLvl w:val="0"/>
              <w:rPr>
                <w:rFonts w:eastAsia="Arial"/>
                <w:lang w:val="vi"/>
              </w:rPr>
            </w:pPr>
            <w:r w:rsidRPr="00515EA8">
              <w:rPr>
                <w:rFonts w:eastAsia="Arial"/>
              </w:rPr>
              <w:t>Định kì hàng năm, bắt đầu từ năm học 2025-2026</w:t>
            </w:r>
          </w:p>
        </w:tc>
        <w:tc>
          <w:tcPr>
            <w:tcW w:w="699" w:type="dxa"/>
            <w:tcBorders>
              <w:top w:val="single" w:sz="4" w:space="0" w:color="auto"/>
              <w:left w:val="single" w:sz="4" w:space="0" w:color="auto"/>
              <w:bottom w:val="single" w:sz="4" w:space="0" w:color="auto"/>
              <w:right w:val="single" w:sz="4" w:space="0" w:color="auto"/>
            </w:tcBorders>
          </w:tcPr>
          <w:p w14:paraId="037B7048" w14:textId="77777777" w:rsidR="00C82259" w:rsidRPr="00515EA8" w:rsidRDefault="00C82259" w:rsidP="00C82259">
            <w:pPr>
              <w:widowControl w:val="0"/>
              <w:spacing w:before="40" w:after="40"/>
              <w:outlineLvl w:val="0"/>
              <w:rPr>
                <w:rFonts w:eastAsia="Arial"/>
                <w:lang w:val="vi"/>
              </w:rPr>
            </w:pPr>
          </w:p>
        </w:tc>
      </w:tr>
    </w:tbl>
    <w:p w14:paraId="2B215ACC" w14:textId="5CB5FEBB" w:rsidR="00874CE3" w:rsidRPr="00515EA8" w:rsidRDefault="00216788" w:rsidP="00ED439B">
      <w:pPr>
        <w:widowControl w:val="0"/>
        <w:spacing w:line="307" w:lineRule="auto"/>
        <w:ind w:firstLine="567"/>
        <w:outlineLvl w:val="3"/>
        <w:rPr>
          <w:rFonts w:eastAsia="Times New Roman"/>
          <w:iCs/>
        </w:rPr>
      </w:pPr>
      <w:r w:rsidRPr="00515EA8">
        <w:rPr>
          <w:rFonts w:eastAsia="Times New Roman"/>
          <w:i/>
        </w:rPr>
        <w:t>5. Tự đánh giá</w:t>
      </w:r>
      <w:r w:rsidRPr="00515EA8">
        <w:rPr>
          <w:rFonts w:eastAsia="Times New Roman"/>
          <w:iCs/>
        </w:rPr>
        <w:t>: Đ</w:t>
      </w:r>
      <w:r w:rsidR="007D6CAB" w:rsidRPr="00515EA8">
        <w:rPr>
          <w:rFonts w:eastAsia="Times New Roman"/>
          <w:iCs/>
          <w:lang w:val="en-US"/>
        </w:rPr>
        <w:t>ạ</w:t>
      </w:r>
      <w:r w:rsidRPr="00515EA8">
        <w:rPr>
          <w:rFonts w:eastAsia="Times New Roman"/>
          <w:iCs/>
        </w:rPr>
        <w:t>t (mức 5/7)</w:t>
      </w:r>
      <w:r w:rsidR="00874CE3" w:rsidRPr="00515EA8">
        <w:rPr>
          <w:rFonts w:eastAsia="Times New Roman"/>
          <w:iCs/>
        </w:rPr>
        <w:t>.</w:t>
      </w:r>
    </w:p>
    <w:p w14:paraId="2F5EB9BF" w14:textId="77777777" w:rsidR="00BF0506" w:rsidRPr="00515EA8" w:rsidRDefault="00BF0506" w:rsidP="00ED439B">
      <w:pPr>
        <w:widowControl w:val="0"/>
        <w:spacing w:before="0" w:line="307" w:lineRule="auto"/>
        <w:ind w:firstLine="567"/>
        <w:outlineLvl w:val="3"/>
        <w:rPr>
          <w:rFonts w:eastAsia="Times New Roman"/>
          <w:iCs/>
          <w:lang w:val="en-US"/>
        </w:rPr>
      </w:pPr>
    </w:p>
    <w:p w14:paraId="5B4F3047" w14:textId="1830B779" w:rsidR="003D2227" w:rsidRPr="00515EA8" w:rsidRDefault="00216788" w:rsidP="00ED439B">
      <w:pPr>
        <w:pStyle w:val="Heading3"/>
        <w:keepNext/>
        <w:widowControl/>
        <w:spacing w:line="307" w:lineRule="auto"/>
        <w:ind w:firstLine="567"/>
        <w:rPr>
          <w:rFonts w:eastAsia="Times New Roman"/>
          <w:i w:val="0"/>
          <w:iCs w:val="0"/>
          <w:color w:val="000000"/>
          <w:sz w:val="26"/>
          <w:szCs w:val="26"/>
        </w:rPr>
      </w:pPr>
      <w:r w:rsidRPr="00515EA8">
        <w:rPr>
          <w:rFonts w:eastAsia="Times New Roman"/>
          <w:i w:val="0"/>
          <w:iCs w:val="0"/>
          <w:color w:val="000000"/>
          <w:sz w:val="26"/>
          <w:szCs w:val="26"/>
        </w:rPr>
        <w:t xml:space="preserve">Kết luận về Tiêu chuẩn </w:t>
      </w:r>
      <w:r w:rsidR="003D2227" w:rsidRPr="00515EA8">
        <w:rPr>
          <w:rFonts w:eastAsia="Times New Roman"/>
          <w:i w:val="0"/>
          <w:iCs w:val="0"/>
          <w:color w:val="000000"/>
          <w:sz w:val="26"/>
          <w:szCs w:val="26"/>
        </w:rPr>
        <w:t>6</w:t>
      </w:r>
    </w:p>
    <w:p w14:paraId="07FBEC5D" w14:textId="1C765124" w:rsidR="003D2227" w:rsidRPr="00515EA8" w:rsidRDefault="003D2227" w:rsidP="00ED439B">
      <w:pPr>
        <w:widowControl w:val="0"/>
        <w:spacing w:before="0" w:line="307" w:lineRule="auto"/>
        <w:ind w:firstLine="567"/>
        <w:outlineLvl w:val="3"/>
        <w:rPr>
          <w:bCs/>
          <w:i/>
          <w:iCs/>
        </w:rPr>
      </w:pPr>
      <w:bookmarkStart w:id="347" w:name="_heading=h.1lnp52y" w:colFirst="0" w:colLast="0"/>
      <w:bookmarkStart w:id="348" w:name="_Toc164256775"/>
      <w:bookmarkStart w:id="349" w:name="_Toc164866597"/>
      <w:bookmarkStart w:id="350" w:name="_Toc164867694"/>
      <w:bookmarkEnd w:id="347"/>
      <w:r w:rsidRPr="00515EA8">
        <w:rPr>
          <w:bCs/>
          <w:i/>
          <w:iCs/>
        </w:rPr>
        <w:t xml:space="preserve">- </w:t>
      </w:r>
      <w:r w:rsidR="00216788" w:rsidRPr="00515EA8">
        <w:rPr>
          <w:bCs/>
          <w:i/>
          <w:iCs/>
        </w:rPr>
        <w:t>Điểm mạnh nổi bật của Tiêu chuẩn</w:t>
      </w:r>
    </w:p>
    <w:p w14:paraId="66A753B8" w14:textId="618FE7FE" w:rsidR="003D2227" w:rsidRPr="00515EA8" w:rsidRDefault="007E260D" w:rsidP="00ED439B">
      <w:pPr>
        <w:widowControl w:val="0"/>
        <w:spacing w:before="0" w:line="307" w:lineRule="auto"/>
        <w:ind w:firstLine="567"/>
        <w:rPr>
          <w:rFonts w:eastAsia="Times New Roman"/>
          <w:color w:val="000000"/>
          <w:lang w:val="en-US"/>
        </w:rPr>
      </w:pPr>
      <w:bookmarkStart w:id="351" w:name="_Hlk179472197"/>
      <w:r w:rsidRPr="00515EA8">
        <w:rPr>
          <w:rFonts w:eastAsia="Times New Roman"/>
          <w:color w:val="000000"/>
          <w:lang w:val="en-US"/>
        </w:rPr>
        <w:t>Nhà trường</w:t>
      </w:r>
      <w:r w:rsidR="00874CE3" w:rsidRPr="00515EA8">
        <w:rPr>
          <w:rFonts w:eastAsia="Times New Roman"/>
          <w:color w:val="000000"/>
          <w:lang w:val="en-US"/>
        </w:rPr>
        <w:t xml:space="preserve"> có Kế hoạch phát triển nguồn nhân lực </w:t>
      </w:r>
      <w:r w:rsidR="00C90FDD" w:rsidRPr="00515EA8">
        <w:rPr>
          <w:rFonts w:eastAsia="Times New Roman"/>
          <w:color w:val="000000"/>
          <w:lang w:val="en-US"/>
        </w:rPr>
        <w:t xml:space="preserve">chung </w:t>
      </w:r>
      <w:r w:rsidR="00874CE3" w:rsidRPr="00515EA8">
        <w:rPr>
          <w:rFonts w:eastAsia="Times New Roman"/>
          <w:color w:val="000000"/>
          <w:lang w:val="en-US"/>
        </w:rPr>
        <w:t xml:space="preserve">của </w:t>
      </w:r>
      <w:r w:rsidR="00C90FDD" w:rsidRPr="00515EA8">
        <w:rPr>
          <w:rFonts w:eastAsia="Times New Roman"/>
          <w:color w:val="000000"/>
          <w:lang w:val="en-US"/>
        </w:rPr>
        <w:t xml:space="preserve">toàn trường, cho </w:t>
      </w:r>
      <w:r w:rsidR="00874CE3" w:rsidRPr="00515EA8">
        <w:rPr>
          <w:rFonts w:eastAsia="Times New Roman"/>
          <w:color w:val="000000"/>
          <w:lang w:val="en-US"/>
        </w:rPr>
        <w:t>Trường</w:t>
      </w:r>
      <w:r w:rsidR="00C90FDD" w:rsidRPr="00515EA8">
        <w:rPr>
          <w:rFonts w:eastAsia="Times New Roman"/>
          <w:color w:val="000000"/>
          <w:lang w:val="en-US"/>
        </w:rPr>
        <w:t xml:space="preserve"> Sư phạm và</w:t>
      </w:r>
      <w:r w:rsidR="00874CE3" w:rsidRPr="00515EA8">
        <w:rPr>
          <w:rFonts w:eastAsia="Times New Roman"/>
          <w:color w:val="000000"/>
          <w:lang w:val="en-US"/>
        </w:rPr>
        <w:t xml:space="preserve"> Khoa </w:t>
      </w:r>
      <w:r w:rsidR="00760A19" w:rsidRPr="00515EA8">
        <w:rPr>
          <w:rFonts w:eastAsia="Times New Roman"/>
          <w:color w:val="000000"/>
          <w:lang w:val="en-US"/>
        </w:rPr>
        <w:t>Sinh</w:t>
      </w:r>
      <w:r w:rsidR="00874CE3" w:rsidRPr="00515EA8">
        <w:rPr>
          <w:rFonts w:eastAsia="Times New Roman"/>
          <w:color w:val="000000"/>
          <w:lang w:val="en-US"/>
        </w:rPr>
        <w:t xml:space="preserve"> học. Các văn bản về công tác </w:t>
      </w:r>
      <w:r w:rsidR="00E62A12" w:rsidRPr="00515EA8">
        <w:rPr>
          <w:rFonts w:eastAsia="Times New Roman"/>
          <w:color w:val="000000"/>
          <w:lang w:val="en-US"/>
        </w:rPr>
        <w:t xml:space="preserve">qui </w:t>
      </w:r>
      <w:r w:rsidR="00874CE3" w:rsidRPr="00515EA8">
        <w:rPr>
          <w:rFonts w:eastAsia="Times New Roman"/>
          <w:color w:val="000000"/>
          <w:lang w:val="en-US"/>
        </w:rPr>
        <w:t>hoạch, tuyển dụng, bổ nhiệm được ban hành đầy đủ</w:t>
      </w:r>
      <w:r w:rsidR="00300CAE" w:rsidRPr="00515EA8">
        <w:rPr>
          <w:rFonts w:eastAsia="Times New Roman"/>
          <w:color w:val="000000"/>
          <w:lang w:val="en-US"/>
        </w:rPr>
        <w:t xml:space="preserve"> và phổ biến công khai</w:t>
      </w:r>
      <w:r w:rsidR="00874CE3" w:rsidRPr="00515EA8">
        <w:rPr>
          <w:rFonts w:eastAsia="Times New Roman"/>
          <w:color w:val="000000"/>
          <w:lang w:val="en-US"/>
        </w:rPr>
        <w:t xml:space="preserve">. Khối lượng công việc đối với GV được xác định, </w:t>
      </w:r>
      <w:r w:rsidR="00E62A12" w:rsidRPr="00515EA8">
        <w:rPr>
          <w:rFonts w:eastAsia="Times New Roman"/>
          <w:color w:val="000000"/>
          <w:lang w:val="en-US"/>
        </w:rPr>
        <w:t xml:space="preserve">qui </w:t>
      </w:r>
      <w:r w:rsidR="00874CE3" w:rsidRPr="00515EA8">
        <w:rPr>
          <w:rFonts w:eastAsia="Times New Roman"/>
          <w:color w:val="000000"/>
          <w:lang w:val="en-US"/>
        </w:rPr>
        <w:t xml:space="preserve">đổi ra số giờ chuẩn theo hệ số lương và được giảm định mức giờ chuẩn đối với GV được bổ nhiệm chức vụ lãnh đạo kiêm công tác quản </w:t>
      </w:r>
      <w:r w:rsidR="00E62A12" w:rsidRPr="00515EA8">
        <w:rPr>
          <w:rFonts w:eastAsia="Times New Roman"/>
          <w:color w:val="000000"/>
          <w:lang w:val="en-US"/>
        </w:rPr>
        <w:t>lí</w:t>
      </w:r>
      <w:r w:rsidR="00874CE3" w:rsidRPr="00515EA8">
        <w:rPr>
          <w:rFonts w:eastAsia="Times New Roman"/>
          <w:color w:val="000000"/>
          <w:lang w:val="en-US"/>
        </w:rPr>
        <w:t xml:space="preserve">. Năng lực của đội ngũ GV được đánh giá hằng năm theo các tiêu chí cụ thể. </w:t>
      </w:r>
      <w:r w:rsidR="00300CAE" w:rsidRPr="00515EA8">
        <w:rPr>
          <w:rFonts w:eastAsia="Times New Roman"/>
          <w:color w:val="000000"/>
          <w:lang w:val="en-US"/>
        </w:rPr>
        <w:t>Công tác đ</w:t>
      </w:r>
      <w:r w:rsidR="00874CE3" w:rsidRPr="00515EA8">
        <w:rPr>
          <w:rFonts w:eastAsia="Times New Roman"/>
          <w:color w:val="000000"/>
          <w:lang w:val="en-US"/>
        </w:rPr>
        <w:t xml:space="preserve">ào tạo, bồi dưỡng phát triển năng lực của GV được thực hiện theo nhu cầu của Khoa </w:t>
      </w:r>
      <w:r w:rsidR="00760A19" w:rsidRPr="00515EA8">
        <w:rPr>
          <w:rFonts w:eastAsia="Times New Roman"/>
          <w:color w:val="000000"/>
          <w:lang w:val="en-US"/>
        </w:rPr>
        <w:t>Sinh</w:t>
      </w:r>
      <w:r w:rsidR="00874CE3" w:rsidRPr="00515EA8">
        <w:rPr>
          <w:rFonts w:eastAsia="Times New Roman"/>
          <w:color w:val="000000"/>
          <w:lang w:val="en-US"/>
        </w:rPr>
        <w:t xml:space="preserve"> học, theo kế hoạch hằng năm của </w:t>
      </w:r>
      <w:r w:rsidRPr="00515EA8">
        <w:rPr>
          <w:rFonts w:eastAsia="Times New Roman"/>
          <w:color w:val="000000"/>
          <w:lang w:val="en-US"/>
        </w:rPr>
        <w:t>Nhà trường</w:t>
      </w:r>
      <w:r w:rsidR="00874CE3" w:rsidRPr="00515EA8">
        <w:rPr>
          <w:rFonts w:eastAsia="Times New Roman"/>
          <w:color w:val="000000"/>
          <w:lang w:val="en-US"/>
        </w:rPr>
        <w:t xml:space="preserve">, kết quả trong chu </w:t>
      </w:r>
      <w:r w:rsidR="00E62A12" w:rsidRPr="00515EA8">
        <w:rPr>
          <w:rFonts w:eastAsia="Times New Roman"/>
          <w:color w:val="000000"/>
          <w:lang w:val="en-US"/>
        </w:rPr>
        <w:t>kì</w:t>
      </w:r>
      <w:r w:rsidR="00874CE3" w:rsidRPr="00515EA8">
        <w:rPr>
          <w:rFonts w:eastAsia="Times New Roman"/>
          <w:color w:val="000000"/>
          <w:lang w:val="en-US"/>
        </w:rPr>
        <w:t xml:space="preserve"> đánh giá 100% GV của </w:t>
      </w:r>
      <w:r w:rsidR="00300CAE" w:rsidRPr="00515EA8">
        <w:rPr>
          <w:rFonts w:eastAsia="Times New Roman"/>
          <w:color w:val="000000"/>
          <w:lang w:val="en-US"/>
        </w:rPr>
        <w:t>khoa Sinh học</w:t>
      </w:r>
      <w:r w:rsidR="00874CE3" w:rsidRPr="00515EA8">
        <w:rPr>
          <w:rFonts w:eastAsia="Times New Roman"/>
          <w:color w:val="000000"/>
          <w:lang w:val="en-US"/>
        </w:rPr>
        <w:t xml:space="preserve"> được cử đi đào tạo, bồi dưỡng tối thiểu 1 lượt. Có chiến lược NCKH, có </w:t>
      </w:r>
      <w:r w:rsidR="00E62A12" w:rsidRPr="00515EA8">
        <w:rPr>
          <w:rFonts w:eastAsia="Times New Roman"/>
          <w:color w:val="000000"/>
          <w:lang w:val="en-US"/>
        </w:rPr>
        <w:t xml:space="preserve">qui </w:t>
      </w:r>
      <w:r w:rsidR="00874CE3" w:rsidRPr="00515EA8">
        <w:rPr>
          <w:rFonts w:eastAsia="Times New Roman"/>
          <w:color w:val="000000"/>
          <w:lang w:val="en-US"/>
        </w:rPr>
        <w:t xml:space="preserve">định cụ thể về loại hình, định mức NCKH của GV. Kết quả hoạt động NCKH của GV </w:t>
      </w:r>
      <w:r w:rsidR="00794FC5" w:rsidRPr="00515EA8">
        <w:rPr>
          <w:rFonts w:eastAsia="Times New Roman"/>
          <w:color w:val="000000"/>
          <w:lang w:val="en-US"/>
        </w:rPr>
        <w:t>khoa Sinh học</w:t>
      </w:r>
      <w:r w:rsidR="00300CAE" w:rsidRPr="00515EA8">
        <w:rPr>
          <w:rFonts w:eastAsia="Times New Roman"/>
          <w:color w:val="000000"/>
          <w:lang w:val="en-US"/>
        </w:rPr>
        <w:t xml:space="preserve"> </w:t>
      </w:r>
      <w:r w:rsidR="00874CE3" w:rsidRPr="00515EA8">
        <w:rPr>
          <w:rFonts w:eastAsia="Times New Roman"/>
          <w:color w:val="000000"/>
          <w:lang w:val="en-US"/>
        </w:rPr>
        <w:t xml:space="preserve">đã chủ trì thực hiện </w:t>
      </w:r>
      <w:r w:rsidR="00874CE3" w:rsidRPr="00515EA8">
        <w:rPr>
          <w:rFonts w:eastAsia="Times New Roman"/>
          <w:color w:val="000000" w:themeColor="text1"/>
          <w:lang w:val="en-US"/>
        </w:rPr>
        <w:t xml:space="preserve">01 đề tài khoa học theo chương trình Nafosted, 03 đề tài cấp Bộ/tỉnh, 07 đề tài khoa học cấp Trường, đã công bố được 125 bài trên tạp chí WoS/Scopus, 06 bài trên tạp chí quốc tế khác, 69 bài tên tạp chí chuyên ngành trong nước, 05 giáo trình, 45 sách chuyên khảo, 17 bài đăng </w:t>
      </w:r>
      <w:r w:rsidR="00E62A12" w:rsidRPr="00515EA8">
        <w:rPr>
          <w:rFonts w:eastAsia="Times New Roman"/>
          <w:color w:val="000000" w:themeColor="text1"/>
          <w:lang w:val="en-US"/>
        </w:rPr>
        <w:t>kỉ</w:t>
      </w:r>
      <w:r w:rsidR="00874CE3" w:rsidRPr="00515EA8">
        <w:rPr>
          <w:rFonts w:eastAsia="Times New Roman"/>
          <w:color w:val="000000" w:themeColor="text1"/>
          <w:lang w:val="en-US"/>
        </w:rPr>
        <w:t xml:space="preserve"> yếu hội thảo quốc tế, 34 bài đăng </w:t>
      </w:r>
      <w:r w:rsidR="00E62A12" w:rsidRPr="00515EA8">
        <w:rPr>
          <w:rFonts w:eastAsia="Times New Roman"/>
          <w:color w:val="000000" w:themeColor="text1"/>
          <w:lang w:val="en-US"/>
        </w:rPr>
        <w:t>kỉ</w:t>
      </w:r>
      <w:r w:rsidR="00874CE3" w:rsidRPr="00515EA8">
        <w:rPr>
          <w:rFonts w:eastAsia="Times New Roman"/>
          <w:color w:val="000000" w:themeColor="text1"/>
          <w:lang w:val="en-US"/>
        </w:rPr>
        <w:t xml:space="preserve"> yếu hội thảo trong nước và đạt 02 giải thưởng KHCN cấp tỉnh</w:t>
      </w:r>
      <w:r w:rsidR="00874CE3" w:rsidRPr="00515EA8">
        <w:rPr>
          <w:rFonts w:eastAsia="Times New Roman"/>
          <w:color w:val="000000"/>
          <w:lang w:val="en-US"/>
        </w:rPr>
        <w:t>.</w:t>
      </w:r>
    </w:p>
    <w:p w14:paraId="3C43B2EE" w14:textId="46987B27" w:rsidR="003D2227" w:rsidRPr="00515EA8" w:rsidRDefault="003D2227" w:rsidP="00ED439B">
      <w:pPr>
        <w:widowControl w:val="0"/>
        <w:spacing w:before="0" w:line="307" w:lineRule="auto"/>
        <w:ind w:firstLine="567"/>
        <w:outlineLvl w:val="3"/>
        <w:rPr>
          <w:bCs/>
          <w:i/>
          <w:iCs/>
        </w:rPr>
      </w:pPr>
      <w:r w:rsidRPr="00515EA8">
        <w:rPr>
          <w:bCs/>
          <w:i/>
          <w:iCs/>
        </w:rPr>
        <w:t xml:space="preserve">- </w:t>
      </w:r>
      <w:r w:rsidR="00216788" w:rsidRPr="00515EA8">
        <w:rPr>
          <w:bCs/>
          <w:i/>
          <w:iCs/>
        </w:rPr>
        <w:t>Điểm tồn tại cơ bản của Tiêu chuẩn</w:t>
      </w:r>
    </w:p>
    <w:p w14:paraId="0C341C52" w14:textId="77DD1409" w:rsidR="003D2227" w:rsidRPr="00515EA8" w:rsidRDefault="00874CE3" w:rsidP="00ED439B">
      <w:pPr>
        <w:widowControl w:val="0"/>
        <w:spacing w:before="0" w:line="307" w:lineRule="auto"/>
        <w:ind w:firstLine="567"/>
        <w:rPr>
          <w:rFonts w:eastAsia="Times New Roman"/>
          <w:color w:val="000000"/>
          <w:lang w:val="en-US"/>
        </w:rPr>
      </w:pPr>
      <w:bookmarkStart w:id="352" w:name="_Hlk197285201"/>
      <w:r w:rsidRPr="00515EA8">
        <w:rPr>
          <w:rFonts w:eastAsia="Times New Roman"/>
          <w:color w:val="000000"/>
          <w:lang w:val="en-US"/>
        </w:rPr>
        <w:t xml:space="preserve">Trong chiến lược phát triển của </w:t>
      </w:r>
      <w:r w:rsidR="00A52702" w:rsidRPr="00515EA8">
        <w:rPr>
          <w:rFonts w:eastAsia="Times New Roman"/>
          <w:color w:val="000000"/>
          <w:lang w:val="en-US"/>
        </w:rPr>
        <w:t>Trường ĐH Vinh</w:t>
      </w:r>
      <w:r w:rsidRPr="00515EA8">
        <w:rPr>
          <w:rFonts w:eastAsia="Times New Roman"/>
          <w:color w:val="000000"/>
          <w:lang w:val="en-US"/>
        </w:rPr>
        <w:t xml:space="preserve"> các giai đoạn, chưa xây dựng được dự báo chi tiết cho đội ngũ GV theo từng Khoa, ngành đào tạo. Văn bản </w:t>
      </w:r>
      <w:r w:rsidR="00E62A12" w:rsidRPr="00515EA8">
        <w:rPr>
          <w:rFonts w:eastAsia="Times New Roman"/>
          <w:color w:val="000000"/>
          <w:lang w:val="en-US"/>
        </w:rPr>
        <w:t xml:space="preserve">qui </w:t>
      </w:r>
      <w:r w:rsidRPr="00515EA8">
        <w:rPr>
          <w:rFonts w:eastAsia="Times New Roman"/>
          <w:color w:val="000000"/>
          <w:lang w:val="en-US"/>
        </w:rPr>
        <w:t xml:space="preserve">định riêng cho GV về hoạt động PVCĐ chưa </w:t>
      </w:r>
      <w:r w:rsidR="00300CAE" w:rsidRPr="00515EA8">
        <w:rPr>
          <w:rFonts w:eastAsia="Times New Roman"/>
          <w:color w:val="000000"/>
          <w:lang w:val="en-US"/>
        </w:rPr>
        <w:t xml:space="preserve">thực sự </w:t>
      </w:r>
      <w:r w:rsidR="000B65F5" w:rsidRPr="00515EA8">
        <w:rPr>
          <w:rFonts w:eastAsia="Times New Roman"/>
          <w:color w:val="000000"/>
          <w:lang w:val="en-US"/>
        </w:rPr>
        <w:t>cụ thể</w:t>
      </w:r>
      <w:r w:rsidRPr="00515EA8">
        <w:rPr>
          <w:rFonts w:eastAsia="Times New Roman"/>
          <w:color w:val="000000"/>
          <w:lang w:val="en-US"/>
        </w:rPr>
        <w:t xml:space="preserve">. Chính sách thu hút </w:t>
      </w:r>
      <w:r w:rsidR="00300CAE" w:rsidRPr="00515EA8">
        <w:rPr>
          <w:rFonts w:eastAsia="Times New Roman"/>
          <w:color w:val="000000"/>
          <w:lang w:val="en-US"/>
        </w:rPr>
        <w:t xml:space="preserve">GV </w:t>
      </w:r>
      <w:r w:rsidRPr="00515EA8">
        <w:rPr>
          <w:rFonts w:eastAsia="Times New Roman"/>
          <w:color w:val="000000"/>
          <w:lang w:val="en-US"/>
        </w:rPr>
        <w:t xml:space="preserve">chưa đủ mạnh, kết quả tuyển dụng theo kế hoạch </w:t>
      </w:r>
      <w:r w:rsidR="00300CAE" w:rsidRPr="00515EA8">
        <w:rPr>
          <w:rFonts w:eastAsia="Times New Roman"/>
          <w:color w:val="000000"/>
          <w:lang w:val="en-US"/>
        </w:rPr>
        <w:t>chưa</w:t>
      </w:r>
      <w:r w:rsidRPr="00515EA8">
        <w:rPr>
          <w:rFonts w:eastAsia="Times New Roman"/>
          <w:color w:val="000000"/>
          <w:lang w:val="en-US"/>
        </w:rPr>
        <w:t xml:space="preserve"> đạt </w:t>
      </w:r>
      <w:r w:rsidR="00300CAE" w:rsidRPr="00515EA8">
        <w:rPr>
          <w:rFonts w:eastAsia="Times New Roman"/>
          <w:color w:val="000000"/>
          <w:lang w:val="en-US"/>
        </w:rPr>
        <w:t>kì vọng</w:t>
      </w:r>
      <w:r w:rsidRPr="00515EA8">
        <w:rPr>
          <w:rFonts w:eastAsia="Times New Roman"/>
          <w:color w:val="000000"/>
          <w:lang w:val="en-US"/>
        </w:rPr>
        <w:t xml:space="preserve">. Khoa Sinh học còn hạn chế trong việc đăng </w:t>
      </w:r>
      <w:r w:rsidR="00E62A12" w:rsidRPr="00515EA8">
        <w:rPr>
          <w:rFonts w:eastAsia="Times New Roman"/>
          <w:color w:val="000000"/>
          <w:lang w:val="en-US"/>
        </w:rPr>
        <w:t>kí</w:t>
      </w:r>
      <w:r w:rsidRPr="00515EA8">
        <w:rPr>
          <w:rFonts w:eastAsia="Times New Roman"/>
          <w:color w:val="000000"/>
          <w:lang w:val="en-US"/>
        </w:rPr>
        <w:t xml:space="preserve"> đề tài NCKH cấp Nhà nước và đăng </w:t>
      </w:r>
      <w:r w:rsidR="00E62A12" w:rsidRPr="00515EA8">
        <w:rPr>
          <w:rFonts w:eastAsia="Times New Roman"/>
          <w:color w:val="000000"/>
          <w:lang w:val="en-US"/>
        </w:rPr>
        <w:t>kí</w:t>
      </w:r>
      <w:r w:rsidRPr="00515EA8">
        <w:rPr>
          <w:rFonts w:eastAsia="Times New Roman"/>
          <w:color w:val="000000"/>
          <w:lang w:val="en-US"/>
        </w:rPr>
        <w:t xml:space="preserve"> sở hữu trí tuệ. Phần mềm quản </w:t>
      </w:r>
      <w:r w:rsidR="00E62A12" w:rsidRPr="00515EA8">
        <w:rPr>
          <w:rFonts w:eastAsia="Times New Roman"/>
          <w:color w:val="000000"/>
          <w:lang w:val="en-US"/>
        </w:rPr>
        <w:t>lí</w:t>
      </w:r>
      <w:r w:rsidRPr="00515EA8">
        <w:rPr>
          <w:rFonts w:eastAsia="Times New Roman"/>
          <w:color w:val="000000"/>
          <w:lang w:val="en-US"/>
        </w:rPr>
        <w:t xml:space="preserve"> cơ sở dữ liệu GV chưa được </w:t>
      </w:r>
      <w:r w:rsidR="00300CAE" w:rsidRPr="00515EA8">
        <w:rPr>
          <w:rFonts w:eastAsia="Times New Roman"/>
          <w:color w:val="000000"/>
          <w:lang w:val="en-US"/>
        </w:rPr>
        <w:t xml:space="preserve">thực sự </w:t>
      </w:r>
      <w:r w:rsidRPr="00515EA8">
        <w:rPr>
          <w:rFonts w:eastAsia="Times New Roman"/>
          <w:color w:val="000000"/>
          <w:lang w:val="en-US"/>
        </w:rPr>
        <w:t xml:space="preserve">đầy đủ </w:t>
      </w:r>
      <w:r w:rsidR="00300CAE" w:rsidRPr="00515EA8">
        <w:rPr>
          <w:rFonts w:eastAsia="Times New Roman"/>
          <w:color w:val="000000"/>
          <w:lang w:val="en-US"/>
        </w:rPr>
        <w:t>về</w:t>
      </w:r>
      <w:r w:rsidRPr="00515EA8">
        <w:rPr>
          <w:rFonts w:eastAsia="Times New Roman"/>
          <w:color w:val="000000"/>
          <w:lang w:val="en-US"/>
        </w:rPr>
        <w:t xml:space="preserve"> kế hoạch đào tạo, bồi dưỡng, theo dõi, giám sát việc thực hiện công việc GV.</w:t>
      </w:r>
    </w:p>
    <w:bookmarkEnd w:id="352"/>
    <w:p w14:paraId="462F30AF" w14:textId="5BF9A5FA" w:rsidR="003D2227" w:rsidRPr="00515EA8" w:rsidRDefault="003D2227" w:rsidP="00ED439B">
      <w:pPr>
        <w:widowControl w:val="0"/>
        <w:spacing w:before="0" w:line="307" w:lineRule="auto"/>
        <w:ind w:firstLine="567"/>
        <w:outlineLvl w:val="3"/>
        <w:rPr>
          <w:bCs/>
          <w:i/>
          <w:iCs/>
        </w:rPr>
      </w:pPr>
      <w:r w:rsidRPr="00515EA8">
        <w:rPr>
          <w:bCs/>
          <w:i/>
          <w:iCs/>
        </w:rPr>
        <w:t xml:space="preserve">- </w:t>
      </w:r>
      <w:r w:rsidR="00216788" w:rsidRPr="00515EA8">
        <w:rPr>
          <w:bCs/>
          <w:i/>
          <w:iCs/>
        </w:rPr>
        <w:t>Kết quả đánh giá chung của Tiêu chuẩn</w:t>
      </w:r>
    </w:p>
    <w:p w14:paraId="1B6B7A93" w14:textId="154147F6" w:rsidR="003D2227" w:rsidRPr="00515EA8" w:rsidRDefault="009510CB" w:rsidP="00ED439B">
      <w:pPr>
        <w:widowControl w:val="0"/>
        <w:spacing w:before="0" w:line="307" w:lineRule="auto"/>
        <w:ind w:firstLine="567"/>
        <w:rPr>
          <w:rFonts w:eastAsia="Times New Roman"/>
          <w:color w:val="000000"/>
          <w:lang w:val="en-US"/>
        </w:rPr>
      </w:pPr>
      <w:r w:rsidRPr="00515EA8">
        <w:rPr>
          <w:rFonts w:eastAsia="Times New Roman"/>
          <w:color w:val="000000"/>
          <w:lang w:val="en-US"/>
        </w:rPr>
        <w:t>Căn cứ Bộ tiêu chuẩn đánh giá chất lượng CTĐT</w:t>
      </w:r>
      <w:r w:rsidR="009A0A95" w:rsidRPr="00515EA8">
        <w:rPr>
          <w:rFonts w:eastAsia="Times New Roman"/>
          <w:color w:val="000000"/>
          <w:lang w:val="en-US"/>
        </w:rPr>
        <w:t xml:space="preserve"> tại Thông tư 04/2016/TT-BGDĐT,</w:t>
      </w:r>
      <w:r w:rsidR="00300CAE" w:rsidRPr="00515EA8">
        <w:rPr>
          <w:rFonts w:eastAsia="Times New Roman"/>
          <w:color w:val="000000"/>
          <w:lang w:val="en-US"/>
        </w:rPr>
        <w:t xml:space="preserve"> đội ngũ GV của khoa Sinh học tham gia thực hiện CTĐT </w:t>
      </w:r>
      <w:r w:rsidR="0004159B" w:rsidRPr="00515EA8">
        <w:rPr>
          <w:rFonts w:eastAsia="Times New Roman"/>
          <w:color w:val="000000"/>
          <w:lang w:val="en-US"/>
        </w:rPr>
        <w:t>ngành SHTN</w:t>
      </w:r>
      <w:r w:rsidR="00300CAE" w:rsidRPr="00515EA8">
        <w:rPr>
          <w:rFonts w:eastAsia="Times New Roman"/>
          <w:color w:val="000000"/>
          <w:lang w:val="en-US"/>
        </w:rPr>
        <w:t xml:space="preserve"> là </w:t>
      </w:r>
      <w:r w:rsidR="005512B8" w:rsidRPr="00515EA8">
        <w:rPr>
          <w:rFonts w:eastAsia="Times New Roman"/>
          <w:color w:val="000000"/>
          <w:lang w:val="en-US"/>
        </w:rPr>
        <w:t>ĐBCL</w:t>
      </w:r>
      <w:r w:rsidR="00300CAE" w:rsidRPr="00515EA8">
        <w:rPr>
          <w:rFonts w:eastAsia="Times New Roman"/>
          <w:color w:val="000000"/>
          <w:lang w:val="en-US"/>
        </w:rPr>
        <w:t xml:space="preserve"> và đáp ứng yêu cầu kiểm định cả 7 tiêu chí</w:t>
      </w:r>
      <w:r w:rsidR="00874CE3" w:rsidRPr="00515EA8">
        <w:rPr>
          <w:rFonts w:eastAsia="Times New Roman"/>
          <w:color w:val="000000"/>
          <w:lang w:val="en-US"/>
        </w:rPr>
        <w:t>.</w:t>
      </w:r>
    </w:p>
    <w:p w14:paraId="2B995F65" w14:textId="77777777" w:rsidR="00BF0506" w:rsidRPr="00515EA8" w:rsidRDefault="00BF0506" w:rsidP="00ED439B">
      <w:pPr>
        <w:widowControl w:val="0"/>
        <w:spacing w:before="0" w:line="307" w:lineRule="auto"/>
        <w:ind w:firstLine="567"/>
        <w:rPr>
          <w:rFonts w:eastAsia="Times New Roman"/>
          <w:color w:val="000000"/>
          <w:lang w:val="en-US"/>
        </w:rPr>
      </w:pPr>
    </w:p>
    <w:bookmarkEnd w:id="351"/>
    <w:p w14:paraId="054A1A72" w14:textId="16419F30" w:rsidR="003D2227" w:rsidRPr="00515EA8" w:rsidRDefault="003D2227" w:rsidP="005B6F8A">
      <w:pPr>
        <w:keepNext/>
        <w:keepLines/>
        <w:spacing w:before="0" w:line="312" w:lineRule="auto"/>
        <w:ind w:firstLine="567"/>
        <w:outlineLvl w:val="1"/>
        <w:rPr>
          <w:rFonts w:eastAsia="Times New Roman"/>
          <w:b/>
          <w:szCs w:val="28"/>
          <w:lang w:val="en-US"/>
        </w:rPr>
      </w:pPr>
      <w:r w:rsidRPr="00515EA8">
        <w:rPr>
          <w:rFonts w:eastAsia="Times New Roman"/>
          <w:b/>
          <w:szCs w:val="28"/>
        </w:rPr>
        <w:lastRenderedPageBreak/>
        <w:t>Tiêu chuẩn 7: Đội ngũ nhân viên</w:t>
      </w:r>
      <w:bookmarkEnd w:id="348"/>
      <w:bookmarkEnd w:id="349"/>
      <w:bookmarkEnd w:id="350"/>
    </w:p>
    <w:p w14:paraId="32C0CD8F" w14:textId="77777777" w:rsidR="00BF0506" w:rsidRPr="00515EA8" w:rsidRDefault="00BF0506" w:rsidP="005B6F8A">
      <w:pPr>
        <w:keepNext/>
        <w:keepLines/>
        <w:spacing w:before="0" w:line="312" w:lineRule="auto"/>
        <w:ind w:firstLine="567"/>
        <w:outlineLvl w:val="1"/>
        <w:rPr>
          <w:rFonts w:eastAsia="Times New Roman"/>
          <w:b/>
          <w:szCs w:val="28"/>
          <w:lang w:val="en-US"/>
        </w:rPr>
      </w:pPr>
      <w:r w:rsidRPr="00515EA8">
        <w:rPr>
          <w:rFonts w:eastAsia="Times New Roman"/>
          <w:b/>
          <w:szCs w:val="28"/>
          <w:lang w:val="en-US"/>
        </w:rPr>
        <w:t>Mở đầu</w:t>
      </w:r>
    </w:p>
    <w:p w14:paraId="06E423F9" w14:textId="04647EB6" w:rsidR="00BF0506" w:rsidRPr="00515EA8" w:rsidRDefault="00FB7813" w:rsidP="005B6F8A">
      <w:pPr>
        <w:keepNext/>
        <w:keepLines/>
        <w:spacing w:before="0" w:line="312" w:lineRule="auto"/>
        <w:ind w:firstLine="567"/>
        <w:outlineLvl w:val="1"/>
        <w:rPr>
          <w:rFonts w:eastAsia="Times New Roman"/>
          <w:bCs/>
          <w:szCs w:val="28"/>
          <w:lang w:val="en-US"/>
        </w:rPr>
      </w:pPr>
      <w:r w:rsidRPr="00515EA8">
        <w:rPr>
          <w:rFonts w:eastAsia="Times New Roman"/>
          <w:bCs/>
          <w:szCs w:val="28"/>
          <w:lang w:val="en-US"/>
        </w:rPr>
        <w:t xml:space="preserve">Tiêu chí và phương pháp tuyển chọn đội ngũ </w:t>
      </w:r>
      <w:r w:rsidR="00425F69" w:rsidRPr="00515EA8">
        <w:rPr>
          <w:rFonts w:eastAsia="Times New Roman"/>
          <w:bCs/>
          <w:szCs w:val="28"/>
          <w:lang w:val="en-US"/>
        </w:rPr>
        <w:t>NV</w:t>
      </w:r>
      <w:r w:rsidRPr="00515EA8">
        <w:rPr>
          <w:rFonts w:eastAsia="Times New Roman"/>
          <w:bCs/>
          <w:szCs w:val="28"/>
          <w:lang w:val="en-US"/>
        </w:rPr>
        <w:t xml:space="preserve"> được </w:t>
      </w:r>
      <w:r w:rsidR="007E260D" w:rsidRPr="00515EA8">
        <w:rPr>
          <w:rFonts w:eastAsia="Times New Roman"/>
          <w:bCs/>
          <w:szCs w:val="28"/>
          <w:lang w:val="en-US"/>
        </w:rPr>
        <w:t>Nhà trường</w:t>
      </w:r>
      <w:r w:rsidRPr="00515EA8">
        <w:rPr>
          <w:rFonts w:eastAsia="Times New Roman"/>
          <w:bCs/>
          <w:szCs w:val="28"/>
          <w:lang w:val="en-US"/>
        </w:rPr>
        <w:t xml:space="preserve"> xác định rõ ràng, đảm bảo tính khách quan, công bằng và minh bạch. Việc qui hoạch đội ngũ </w:t>
      </w:r>
      <w:r w:rsidR="00425F69" w:rsidRPr="00515EA8">
        <w:rPr>
          <w:rFonts w:eastAsia="Times New Roman"/>
          <w:bCs/>
          <w:szCs w:val="28"/>
          <w:lang w:val="en-US"/>
        </w:rPr>
        <w:t>NV</w:t>
      </w:r>
      <w:r w:rsidRPr="00515EA8">
        <w:rPr>
          <w:rFonts w:eastAsia="Times New Roman"/>
          <w:bCs/>
          <w:szCs w:val="28"/>
          <w:lang w:val="en-US"/>
        </w:rPr>
        <w:t xml:space="preserve"> (làm việc tại thư viện, phòng thí nghiệm, hệ thống </w:t>
      </w:r>
      <w:r w:rsidR="005512B8" w:rsidRPr="00515EA8">
        <w:rPr>
          <w:rFonts w:eastAsia="Times New Roman"/>
          <w:bCs/>
          <w:szCs w:val="28"/>
          <w:lang w:val="en-US"/>
        </w:rPr>
        <w:t>CNTT</w:t>
      </w:r>
      <w:r w:rsidRPr="00515EA8">
        <w:rPr>
          <w:rFonts w:eastAsia="Times New Roman"/>
          <w:bCs/>
          <w:szCs w:val="28"/>
          <w:lang w:val="en-US"/>
        </w:rPr>
        <w:t xml:space="preserve">, trung tâm ĐBCL, các dịch vụ hỗ trợ khác…) được thực hiện đáp ứng nhu cầu về đào tạo, NCKH và PVCĐ. </w:t>
      </w:r>
      <w:r w:rsidR="007E260D" w:rsidRPr="00515EA8">
        <w:rPr>
          <w:rFonts w:eastAsia="Times New Roman"/>
          <w:bCs/>
          <w:szCs w:val="28"/>
          <w:lang w:val="en-US"/>
        </w:rPr>
        <w:t>Nhà trường</w:t>
      </w:r>
      <w:r w:rsidRPr="00515EA8">
        <w:rPr>
          <w:rFonts w:eastAsia="Times New Roman"/>
          <w:bCs/>
          <w:szCs w:val="28"/>
          <w:lang w:val="en-US"/>
        </w:rPr>
        <w:t xml:space="preserve"> thường xuyên tạo điều kiện cho đội ngũ </w:t>
      </w:r>
      <w:r w:rsidR="00425F69" w:rsidRPr="00515EA8">
        <w:rPr>
          <w:rFonts w:eastAsia="Times New Roman"/>
          <w:bCs/>
          <w:szCs w:val="28"/>
          <w:lang w:val="en-US"/>
        </w:rPr>
        <w:t>NV</w:t>
      </w:r>
      <w:r w:rsidRPr="00515EA8">
        <w:rPr>
          <w:rFonts w:eastAsia="Times New Roman"/>
          <w:bCs/>
          <w:szCs w:val="28"/>
          <w:lang w:val="en-US"/>
        </w:rPr>
        <w:t xml:space="preserve"> học tập, bồi dưỡng nâng cao trình độ chuyên môn nghiệp vụ. </w:t>
      </w:r>
      <w:r w:rsidR="006C57B6" w:rsidRPr="00515EA8">
        <w:rPr>
          <w:rFonts w:eastAsia="Times New Roman"/>
          <w:bCs/>
          <w:szCs w:val="28"/>
          <w:lang w:val="en-US"/>
        </w:rPr>
        <w:t>C</w:t>
      </w:r>
      <w:r w:rsidRPr="00515EA8">
        <w:rPr>
          <w:rFonts w:eastAsia="Times New Roman"/>
          <w:bCs/>
          <w:szCs w:val="28"/>
          <w:lang w:val="en-US"/>
        </w:rPr>
        <w:t xml:space="preserve">ông việc của đội ngũ </w:t>
      </w:r>
      <w:r w:rsidR="00425F69" w:rsidRPr="00515EA8">
        <w:rPr>
          <w:rFonts w:eastAsia="Times New Roman"/>
          <w:bCs/>
          <w:szCs w:val="28"/>
          <w:lang w:val="en-US"/>
        </w:rPr>
        <w:t>NV</w:t>
      </w:r>
      <w:r w:rsidRPr="00515EA8">
        <w:rPr>
          <w:rFonts w:eastAsia="Times New Roman"/>
          <w:bCs/>
          <w:szCs w:val="28"/>
          <w:lang w:val="en-US"/>
        </w:rPr>
        <w:t xml:space="preserve"> được </w:t>
      </w:r>
      <w:r w:rsidR="006C57B6" w:rsidRPr="00515EA8">
        <w:rPr>
          <w:rFonts w:eastAsia="Times New Roman"/>
          <w:bCs/>
          <w:szCs w:val="28"/>
          <w:lang w:val="en-US"/>
        </w:rPr>
        <w:t xml:space="preserve">đánh giá chất lượng </w:t>
      </w:r>
      <w:r w:rsidRPr="00515EA8">
        <w:rPr>
          <w:rFonts w:eastAsia="Times New Roman"/>
          <w:bCs/>
          <w:szCs w:val="28"/>
          <w:lang w:val="en-US"/>
        </w:rPr>
        <w:t xml:space="preserve">qua nhiều hình thức đảm bảo tính công bằng, khách quan và ghi nhận bằng các hình thức khen thưởng hợp lí. Nhờ đó, </w:t>
      </w:r>
      <w:r w:rsidR="007E260D" w:rsidRPr="00515EA8">
        <w:rPr>
          <w:rFonts w:eastAsia="Times New Roman"/>
          <w:bCs/>
          <w:szCs w:val="28"/>
          <w:lang w:val="en-US"/>
        </w:rPr>
        <w:t>Nhà trường</w:t>
      </w:r>
      <w:r w:rsidR="00BF0506" w:rsidRPr="00515EA8">
        <w:rPr>
          <w:rFonts w:eastAsia="Times New Roman"/>
          <w:bCs/>
          <w:szCs w:val="28"/>
          <w:lang w:val="en-US"/>
        </w:rPr>
        <w:t xml:space="preserve"> có </w:t>
      </w:r>
      <w:r w:rsidRPr="00515EA8">
        <w:rPr>
          <w:rFonts w:eastAsia="Times New Roman"/>
          <w:bCs/>
          <w:szCs w:val="28"/>
          <w:lang w:val="en-US"/>
        </w:rPr>
        <w:t xml:space="preserve">được </w:t>
      </w:r>
      <w:r w:rsidR="00BF0506" w:rsidRPr="00515EA8">
        <w:rPr>
          <w:rFonts w:eastAsia="Times New Roman"/>
          <w:bCs/>
          <w:szCs w:val="28"/>
          <w:lang w:val="en-US"/>
        </w:rPr>
        <w:t xml:space="preserve">đội ngũ </w:t>
      </w:r>
      <w:r w:rsidR="00425F69" w:rsidRPr="00515EA8">
        <w:rPr>
          <w:rFonts w:eastAsia="Times New Roman"/>
          <w:bCs/>
          <w:szCs w:val="28"/>
          <w:lang w:val="en-US"/>
        </w:rPr>
        <w:t>NV</w:t>
      </w:r>
      <w:r w:rsidR="00BF0506" w:rsidRPr="00515EA8">
        <w:rPr>
          <w:rFonts w:eastAsia="Times New Roman"/>
          <w:bCs/>
          <w:szCs w:val="28"/>
          <w:lang w:val="en-US"/>
        </w:rPr>
        <w:t xml:space="preserve"> trình độ chuyên môn cao, nghiệp vụ vững vàng hỗ trợ tốt cho hoạt động đào tạo của </w:t>
      </w:r>
      <w:r w:rsidR="007E260D" w:rsidRPr="00515EA8">
        <w:rPr>
          <w:rFonts w:eastAsia="Times New Roman"/>
          <w:bCs/>
          <w:szCs w:val="28"/>
          <w:lang w:val="en-US"/>
        </w:rPr>
        <w:t>Nhà trường</w:t>
      </w:r>
      <w:r w:rsidR="00BF0506" w:rsidRPr="00515EA8">
        <w:rPr>
          <w:rFonts w:eastAsia="Times New Roman"/>
          <w:bCs/>
          <w:szCs w:val="28"/>
          <w:lang w:val="en-US"/>
        </w:rPr>
        <w:t xml:space="preserve"> nói chung và Khoa Sinh học nói riêng. </w:t>
      </w:r>
    </w:p>
    <w:p w14:paraId="06E52E02" w14:textId="04FDF01B" w:rsidR="003D2227" w:rsidRPr="00515EA8" w:rsidRDefault="003D2227" w:rsidP="005B6F8A">
      <w:pPr>
        <w:pStyle w:val="Heading3"/>
        <w:keepNext/>
        <w:widowControl/>
        <w:spacing w:line="312" w:lineRule="auto"/>
        <w:ind w:firstLine="567"/>
        <w:rPr>
          <w:rFonts w:eastAsia="Times New Roman"/>
          <w:b w:val="0"/>
          <w:bCs w:val="0"/>
          <w:i w:val="0"/>
          <w:iCs w:val="0"/>
          <w:color w:val="000000"/>
          <w:sz w:val="26"/>
          <w:szCs w:val="26"/>
        </w:rPr>
      </w:pPr>
      <w:bookmarkStart w:id="353" w:name="_heading=h.45ncnqr" w:colFirst="0" w:colLast="0"/>
      <w:bookmarkEnd w:id="353"/>
      <w:r w:rsidRPr="00515EA8">
        <w:rPr>
          <w:rFonts w:eastAsia="Times New Roman"/>
          <w:b w:val="0"/>
          <w:bCs w:val="0"/>
          <w:i w:val="0"/>
          <w:iCs w:val="0"/>
          <w:color w:val="000000"/>
          <w:sz w:val="26"/>
          <w:szCs w:val="26"/>
        </w:rPr>
        <w:t xml:space="preserve">Tiêu chí 7.1. Việc </w:t>
      </w:r>
      <w:r w:rsidR="00E62A12" w:rsidRPr="00515EA8">
        <w:rPr>
          <w:rFonts w:eastAsia="Times New Roman"/>
          <w:b w:val="0"/>
          <w:bCs w:val="0"/>
          <w:i w:val="0"/>
          <w:iCs w:val="0"/>
          <w:color w:val="000000"/>
          <w:sz w:val="26"/>
          <w:szCs w:val="26"/>
        </w:rPr>
        <w:t xml:space="preserve">qui </w:t>
      </w:r>
      <w:r w:rsidRPr="00515EA8">
        <w:rPr>
          <w:rFonts w:eastAsia="Times New Roman"/>
          <w:b w:val="0"/>
          <w:bCs w:val="0"/>
          <w:i w:val="0"/>
          <w:iCs w:val="0"/>
          <w:color w:val="000000"/>
          <w:sz w:val="26"/>
          <w:szCs w:val="26"/>
        </w:rPr>
        <w:t xml:space="preserve">hoạch đội ngũ </w:t>
      </w:r>
      <w:r w:rsidR="002F5338" w:rsidRPr="00515EA8">
        <w:rPr>
          <w:rFonts w:eastAsia="Times New Roman"/>
          <w:b w:val="0"/>
          <w:bCs w:val="0"/>
          <w:i w:val="0"/>
          <w:iCs w:val="0"/>
          <w:color w:val="000000"/>
          <w:sz w:val="26"/>
          <w:szCs w:val="26"/>
          <w:lang w:val="en-US"/>
        </w:rPr>
        <w:t>nhân viên</w:t>
      </w:r>
      <w:r w:rsidRPr="00515EA8">
        <w:rPr>
          <w:rFonts w:eastAsia="Times New Roman"/>
          <w:b w:val="0"/>
          <w:bCs w:val="0"/>
          <w:i w:val="0"/>
          <w:iCs w:val="0"/>
          <w:color w:val="000000"/>
          <w:sz w:val="26"/>
          <w:szCs w:val="26"/>
        </w:rPr>
        <w:t xml:space="preserve"> (làm việc tại thư viện, phòng thí nghiệm, hệ thống </w:t>
      </w:r>
      <w:r w:rsidR="002F5338" w:rsidRPr="00515EA8">
        <w:rPr>
          <w:rFonts w:eastAsia="Times New Roman"/>
          <w:b w:val="0"/>
          <w:bCs w:val="0"/>
          <w:i w:val="0"/>
          <w:iCs w:val="0"/>
          <w:color w:val="000000"/>
          <w:sz w:val="26"/>
          <w:szCs w:val="26"/>
          <w:lang w:val="en-US"/>
        </w:rPr>
        <w:t>công nghệ thông tin</w:t>
      </w:r>
      <w:r w:rsidRPr="00515EA8">
        <w:rPr>
          <w:rFonts w:eastAsia="Times New Roman"/>
          <w:b w:val="0"/>
          <w:bCs w:val="0"/>
          <w:i w:val="0"/>
          <w:iCs w:val="0"/>
          <w:color w:val="000000"/>
          <w:sz w:val="26"/>
          <w:szCs w:val="26"/>
        </w:rPr>
        <w:t xml:space="preserve"> và các dịch vụ hỗ trợ khác) được thực hiện đáp ứng nhu cầu về đào tạo, nghiên cứu khoa học và các hoạt động phục vụ cộng đồng</w:t>
      </w:r>
    </w:p>
    <w:p w14:paraId="2122A4BF" w14:textId="4F4560B7" w:rsidR="003D2227" w:rsidRPr="00515EA8" w:rsidRDefault="00135B44" w:rsidP="005B6F8A">
      <w:pPr>
        <w:widowControl w:val="0"/>
        <w:spacing w:before="0" w:line="312" w:lineRule="auto"/>
        <w:ind w:firstLine="567"/>
        <w:outlineLvl w:val="3"/>
        <w:rPr>
          <w:rFonts w:eastAsia="Times New Roman"/>
          <w:i/>
        </w:rPr>
      </w:pPr>
      <w:bookmarkStart w:id="354" w:name="_heading=h.2ksmxyk" w:colFirst="0" w:colLast="0"/>
      <w:bookmarkStart w:id="355" w:name="_heading=h.zxx86d" w:colFirst="0" w:colLast="0"/>
      <w:bookmarkEnd w:id="354"/>
      <w:bookmarkEnd w:id="355"/>
      <w:r w:rsidRPr="00515EA8">
        <w:rPr>
          <w:rFonts w:eastAsia="Times New Roman"/>
          <w:i/>
        </w:rPr>
        <w:t>1. Mô tả hiện trạng</w:t>
      </w:r>
    </w:p>
    <w:p w14:paraId="7E084D62" w14:textId="634D7426" w:rsidR="00C27094" w:rsidRPr="00515EA8" w:rsidRDefault="002E0F2E" w:rsidP="005B6F8A">
      <w:pPr>
        <w:widowControl w:val="0"/>
        <w:spacing w:before="0" w:line="312" w:lineRule="auto"/>
        <w:ind w:firstLine="567"/>
        <w:rPr>
          <w:rFonts w:eastAsia="Times New Roman"/>
          <w:iCs/>
          <w:lang w:val="en-US"/>
        </w:rPr>
      </w:pPr>
      <w:r w:rsidRPr="00515EA8">
        <w:rPr>
          <w:rFonts w:eastAsia="Times New Roman"/>
          <w:iCs/>
          <w:lang w:val="en-US"/>
        </w:rPr>
        <w:t xml:space="preserve">Đội ngũ </w:t>
      </w:r>
      <w:r w:rsidR="00877BDB" w:rsidRPr="00515EA8">
        <w:rPr>
          <w:szCs w:val="28"/>
        </w:rPr>
        <w:t>NV</w:t>
      </w:r>
      <w:r w:rsidRPr="00515EA8">
        <w:rPr>
          <w:rFonts w:eastAsia="Times New Roman"/>
          <w:iCs/>
          <w:lang w:val="en-US"/>
        </w:rPr>
        <w:t xml:space="preserve"> hỗ trợ </w:t>
      </w:r>
      <w:r w:rsidR="002F5338" w:rsidRPr="00515EA8">
        <w:rPr>
          <w:rFonts w:eastAsia="Times New Roman"/>
          <w:iCs/>
          <w:lang w:val="en-US"/>
        </w:rPr>
        <w:t xml:space="preserve">công tác đào tạo và NCKH tại </w:t>
      </w:r>
      <w:r w:rsidRPr="00515EA8">
        <w:rPr>
          <w:rFonts w:eastAsia="Times New Roman"/>
          <w:iCs/>
          <w:lang w:val="en-US"/>
        </w:rPr>
        <w:t xml:space="preserve">Khoa Sinh học là đội ngũ </w:t>
      </w:r>
      <w:r w:rsidR="00877BDB" w:rsidRPr="00515EA8">
        <w:rPr>
          <w:szCs w:val="28"/>
        </w:rPr>
        <w:t>NV</w:t>
      </w:r>
      <w:r w:rsidRPr="00515EA8">
        <w:rPr>
          <w:rFonts w:eastAsia="Times New Roman"/>
          <w:iCs/>
          <w:lang w:val="en-US"/>
        </w:rPr>
        <w:t xml:space="preserve"> dùng chung cho </w:t>
      </w:r>
      <w:r w:rsidR="00242865" w:rsidRPr="00515EA8">
        <w:rPr>
          <w:rFonts w:eastAsia="Times New Roman"/>
          <w:iCs/>
          <w:lang w:val="en-US"/>
        </w:rPr>
        <w:t>T</w:t>
      </w:r>
      <w:r w:rsidRPr="00515EA8">
        <w:rPr>
          <w:rFonts w:eastAsia="Times New Roman"/>
          <w:iCs/>
          <w:lang w:val="en-US"/>
        </w:rPr>
        <w:t xml:space="preserve">rường Sư phạm, tổng số có 14 </w:t>
      </w:r>
      <w:r w:rsidR="00877BDB" w:rsidRPr="00515EA8">
        <w:rPr>
          <w:szCs w:val="28"/>
        </w:rPr>
        <w:t>NV</w:t>
      </w:r>
      <w:r w:rsidRPr="00515EA8">
        <w:rPr>
          <w:rFonts w:eastAsia="Times New Roman"/>
          <w:iCs/>
          <w:lang w:val="en-US"/>
        </w:rPr>
        <w:t xml:space="preserve"> (gồm </w:t>
      </w:r>
      <w:r w:rsidR="00877BDB" w:rsidRPr="00515EA8">
        <w:rPr>
          <w:szCs w:val="28"/>
        </w:rPr>
        <w:t>NV</w:t>
      </w:r>
      <w:r w:rsidRPr="00515EA8">
        <w:rPr>
          <w:rFonts w:eastAsia="Times New Roman"/>
          <w:iCs/>
          <w:lang w:val="en-US"/>
        </w:rPr>
        <w:t xml:space="preserve"> văn phòng </w:t>
      </w:r>
      <w:r w:rsidR="00242865" w:rsidRPr="00515EA8">
        <w:rPr>
          <w:rFonts w:eastAsia="Times New Roman"/>
          <w:iCs/>
          <w:lang w:val="en-US"/>
        </w:rPr>
        <w:t>T</w:t>
      </w:r>
      <w:r w:rsidRPr="00515EA8">
        <w:rPr>
          <w:rFonts w:eastAsia="Times New Roman"/>
          <w:iCs/>
          <w:lang w:val="en-US"/>
        </w:rPr>
        <w:t xml:space="preserve">rường và </w:t>
      </w:r>
      <w:r w:rsidR="00877BDB" w:rsidRPr="00515EA8">
        <w:rPr>
          <w:szCs w:val="28"/>
        </w:rPr>
        <w:t>NV</w:t>
      </w:r>
      <w:r w:rsidRPr="00515EA8">
        <w:rPr>
          <w:rFonts w:eastAsia="Times New Roman"/>
          <w:iCs/>
          <w:lang w:val="en-US"/>
        </w:rPr>
        <w:t xml:space="preserve"> của Trung tâm Bồi dưỡng nghiệp vụ sư phạm) và đội ngũ NV dùng chung trong toàn </w:t>
      </w:r>
      <w:r w:rsidR="00A52702" w:rsidRPr="00515EA8">
        <w:rPr>
          <w:rFonts w:eastAsia="Times New Roman"/>
          <w:iCs/>
          <w:lang w:val="en-US"/>
        </w:rPr>
        <w:t>Trường ĐH Vinh</w:t>
      </w:r>
      <w:r w:rsidRPr="00515EA8">
        <w:rPr>
          <w:rFonts w:eastAsia="Times New Roman"/>
          <w:iCs/>
          <w:lang w:val="en-US"/>
        </w:rPr>
        <w:t xml:space="preserve">, bao gồm NV các </w:t>
      </w:r>
      <w:r w:rsidR="00242865" w:rsidRPr="00515EA8">
        <w:rPr>
          <w:rFonts w:eastAsia="Times New Roman"/>
          <w:iCs/>
          <w:lang w:val="en-US"/>
        </w:rPr>
        <w:t>p</w:t>
      </w:r>
      <w:r w:rsidRPr="00515EA8">
        <w:rPr>
          <w:rFonts w:eastAsia="Times New Roman"/>
          <w:iCs/>
          <w:lang w:val="en-US"/>
        </w:rPr>
        <w:t xml:space="preserve">hòng, </w:t>
      </w:r>
      <w:r w:rsidR="00242865" w:rsidRPr="00515EA8">
        <w:rPr>
          <w:rFonts w:eastAsia="Times New Roman"/>
          <w:iCs/>
          <w:lang w:val="en-US"/>
        </w:rPr>
        <w:t>t</w:t>
      </w:r>
      <w:r w:rsidRPr="00515EA8">
        <w:rPr>
          <w:rFonts w:eastAsia="Times New Roman"/>
          <w:iCs/>
          <w:lang w:val="en-US"/>
        </w:rPr>
        <w:t xml:space="preserve">rung tâm như Trung tâm </w:t>
      </w:r>
      <w:r w:rsidR="00242865" w:rsidRPr="00515EA8">
        <w:rPr>
          <w:rFonts w:eastAsia="Times New Roman"/>
          <w:iCs/>
          <w:lang w:val="en-US"/>
        </w:rPr>
        <w:t>T</w:t>
      </w:r>
      <w:r w:rsidRPr="00515EA8">
        <w:rPr>
          <w:rFonts w:eastAsia="Times New Roman"/>
          <w:iCs/>
          <w:lang w:val="en-US"/>
        </w:rPr>
        <w:t xml:space="preserve">hư viện, Trung tâm CNTT, Phòng </w:t>
      </w:r>
      <w:r w:rsidR="00F34879" w:rsidRPr="00515EA8">
        <w:rPr>
          <w:rFonts w:eastAsia="Times New Roman"/>
          <w:iCs/>
          <w:lang w:val="en-US"/>
        </w:rPr>
        <w:t>TCCB</w:t>
      </w:r>
      <w:r w:rsidRPr="00515EA8">
        <w:rPr>
          <w:rFonts w:eastAsia="Times New Roman"/>
          <w:iCs/>
          <w:lang w:val="en-US"/>
        </w:rPr>
        <w:t xml:space="preserve">, Phòng </w:t>
      </w:r>
      <w:r w:rsidR="00F34879" w:rsidRPr="00515EA8">
        <w:rPr>
          <w:rFonts w:eastAsia="Times New Roman"/>
          <w:iCs/>
          <w:lang w:val="en-US"/>
        </w:rPr>
        <w:t>C</w:t>
      </w:r>
      <w:r w:rsidRPr="00515EA8">
        <w:rPr>
          <w:rFonts w:eastAsia="Times New Roman"/>
          <w:iCs/>
          <w:lang w:val="en-US"/>
        </w:rPr>
        <w:t xml:space="preserve">ông tác </w:t>
      </w:r>
      <w:r w:rsidR="00B24EF8" w:rsidRPr="00515EA8">
        <w:rPr>
          <w:rFonts w:eastAsia="Times New Roman"/>
          <w:iCs/>
          <w:lang w:val="en-US"/>
        </w:rPr>
        <w:t xml:space="preserve">Chính trị - </w:t>
      </w:r>
      <w:r w:rsidR="002F5338" w:rsidRPr="00515EA8">
        <w:rPr>
          <w:rFonts w:eastAsia="Times New Roman"/>
          <w:iCs/>
          <w:lang w:val="en-US"/>
        </w:rPr>
        <w:t>HSSV</w:t>
      </w:r>
      <w:r w:rsidRPr="00515EA8">
        <w:rPr>
          <w:rFonts w:eastAsia="Times New Roman"/>
          <w:iCs/>
          <w:lang w:val="en-US"/>
        </w:rPr>
        <w:t xml:space="preserve">, Phòng </w:t>
      </w:r>
      <w:r w:rsidR="00F34879" w:rsidRPr="00515EA8">
        <w:rPr>
          <w:rFonts w:eastAsia="Times New Roman"/>
          <w:iCs/>
          <w:lang w:val="en-US"/>
        </w:rPr>
        <w:t>Đ</w:t>
      </w:r>
      <w:r w:rsidRPr="00515EA8">
        <w:rPr>
          <w:rFonts w:eastAsia="Times New Roman"/>
          <w:iCs/>
          <w:lang w:val="en-US"/>
        </w:rPr>
        <w:t xml:space="preserve">ào tạo, Phòng Đào tạo SĐH, Trung tâm ĐBCL... thực hiện các công tác hỗ trợ chung trong toàn </w:t>
      </w:r>
      <w:r w:rsidR="00B24EF8" w:rsidRPr="00515EA8">
        <w:rPr>
          <w:rFonts w:eastAsia="Times New Roman"/>
          <w:iCs/>
          <w:lang w:val="en-US"/>
        </w:rPr>
        <w:t>Trường ĐH Vinh</w:t>
      </w:r>
      <w:r w:rsidRPr="00515EA8">
        <w:rPr>
          <w:rFonts w:eastAsia="Times New Roman"/>
          <w:iCs/>
          <w:lang w:val="en-US"/>
        </w:rPr>
        <w:t>.</w:t>
      </w:r>
    </w:p>
    <w:p w14:paraId="23CFAE6D" w14:textId="2D681782" w:rsidR="002E0F2E" w:rsidRPr="00515EA8" w:rsidRDefault="007E260D" w:rsidP="005B6F8A">
      <w:pPr>
        <w:widowControl w:val="0"/>
        <w:spacing w:before="0" w:line="312" w:lineRule="auto"/>
        <w:ind w:firstLine="567"/>
        <w:rPr>
          <w:rFonts w:eastAsia="Times New Roman"/>
          <w:iCs/>
          <w:lang w:val="en-US"/>
        </w:rPr>
      </w:pPr>
      <w:r w:rsidRPr="00515EA8">
        <w:rPr>
          <w:rFonts w:eastAsia="Times New Roman"/>
          <w:iCs/>
          <w:lang w:val="en-US"/>
        </w:rPr>
        <w:t>Nhà trường</w:t>
      </w:r>
      <w:r w:rsidR="00C27094" w:rsidRPr="00515EA8">
        <w:rPr>
          <w:rFonts w:eastAsia="Times New Roman"/>
          <w:iCs/>
          <w:lang w:val="en-US"/>
        </w:rPr>
        <w:t xml:space="preserve"> </w:t>
      </w:r>
      <w:r w:rsidR="00C27094" w:rsidRPr="00515EA8">
        <w:rPr>
          <w:rFonts w:eastAsia="Times New Roman"/>
          <w:iCs/>
          <w:color w:val="00B0F0"/>
          <w:lang w:val="en-US"/>
        </w:rPr>
        <w:t xml:space="preserve">thực hiện phân tích/dự báo nhu cầu về đội ngũ nhân viên (làm việc tại thư viện, phòng thí nghiệm, hệ thống CNTT và các dịch vụ hỗ trợ khác) nhằm đáp ứng nhu cầu về đào tạo, NCKH và các hoạt động </w:t>
      </w:r>
      <w:r w:rsidR="00A30AD9" w:rsidRPr="00515EA8">
        <w:rPr>
          <w:rFonts w:eastAsia="Times New Roman"/>
          <w:iCs/>
          <w:color w:val="00B0F0"/>
          <w:lang w:val="en-US"/>
        </w:rPr>
        <w:t>PVCĐ</w:t>
      </w:r>
      <w:r w:rsidR="002E0F2E" w:rsidRPr="00515EA8">
        <w:rPr>
          <w:rFonts w:eastAsia="Times New Roman"/>
          <w:iCs/>
          <w:color w:val="00B0F0"/>
          <w:lang w:val="en-US"/>
        </w:rPr>
        <w:t xml:space="preserve"> </w:t>
      </w:r>
      <w:r w:rsidR="00C27094" w:rsidRPr="00515EA8">
        <w:rPr>
          <w:rFonts w:eastAsia="Times New Roman"/>
          <w:iCs/>
          <w:lang w:val="en-US"/>
        </w:rPr>
        <w:t>trong</w:t>
      </w:r>
      <w:r w:rsidR="002E0F2E" w:rsidRPr="00515EA8">
        <w:rPr>
          <w:rFonts w:eastAsia="Times New Roman"/>
          <w:iCs/>
          <w:lang w:val="en-US"/>
        </w:rPr>
        <w:t xml:space="preserve"> </w:t>
      </w:r>
      <w:r w:rsidR="00C27094" w:rsidRPr="00515EA8">
        <w:rPr>
          <w:rFonts w:eastAsia="Times New Roman"/>
          <w:iCs/>
          <w:lang w:val="en-US"/>
        </w:rPr>
        <w:t>C</w:t>
      </w:r>
      <w:r w:rsidR="002E0F2E" w:rsidRPr="00515EA8">
        <w:rPr>
          <w:rFonts w:eastAsia="Times New Roman"/>
          <w:iCs/>
          <w:lang w:val="en-US"/>
        </w:rPr>
        <w:t xml:space="preserve">hiến lược phát triển </w:t>
      </w:r>
      <w:r w:rsidR="00A52702" w:rsidRPr="00515EA8">
        <w:rPr>
          <w:rFonts w:eastAsia="Times New Roman"/>
          <w:iCs/>
          <w:lang w:val="en-US"/>
        </w:rPr>
        <w:t>Trường ĐH Vinh</w:t>
      </w:r>
      <w:r w:rsidR="002E0F2E" w:rsidRPr="00515EA8">
        <w:rPr>
          <w:rFonts w:eastAsia="Times New Roman"/>
          <w:iCs/>
          <w:lang w:val="en-US"/>
        </w:rPr>
        <w:t xml:space="preserve"> giai đoạn 2018</w:t>
      </w:r>
      <w:r w:rsidR="00242865" w:rsidRPr="00515EA8">
        <w:rPr>
          <w:rFonts w:eastAsia="Times New Roman"/>
          <w:iCs/>
          <w:lang w:val="en-US"/>
        </w:rPr>
        <w:t xml:space="preserve"> </w:t>
      </w:r>
      <w:r w:rsidR="002E0F2E" w:rsidRPr="00515EA8">
        <w:rPr>
          <w:rFonts w:eastAsia="Times New Roman"/>
          <w:iCs/>
          <w:lang w:val="en-US"/>
        </w:rPr>
        <w:t>-</w:t>
      </w:r>
      <w:r w:rsidR="00242865" w:rsidRPr="00515EA8">
        <w:rPr>
          <w:rFonts w:eastAsia="Times New Roman"/>
          <w:iCs/>
          <w:lang w:val="en-US"/>
        </w:rPr>
        <w:t xml:space="preserve"> </w:t>
      </w:r>
      <w:r w:rsidR="002E0F2E" w:rsidRPr="00515EA8">
        <w:rPr>
          <w:rFonts w:eastAsia="Times New Roman"/>
          <w:iCs/>
          <w:lang w:val="en-US"/>
        </w:rPr>
        <w:t>2025 tầm nhìn 2030 (Q</w:t>
      </w:r>
      <w:r w:rsidR="002F5338" w:rsidRPr="00515EA8">
        <w:rPr>
          <w:rFonts w:eastAsia="Times New Roman"/>
          <w:iCs/>
          <w:lang w:val="en-US"/>
        </w:rPr>
        <w:t>uyết định</w:t>
      </w:r>
      <w:r w:rsidR="002E0F2E" w:rsidRPr="00515EA8">
        <w:rPr>
          <w:rFonts w:eastAsia="Times New Roman"/>
          <w:iCs/>
          <w:lang w:val="en-US"/>
        </w:rPr>
        <w:t xml:space="preserve"> số 1278/QĐ-ĐHV ngày 28/12/2018) </w:t>
      </w:r>
      <w:r w:rsidR="002F5338" w:rsidRPr="00515EA8">
        <w:rPr>
          <w:rFonts w:eastAsia="Times New Roman"/>
          <w:lang w:val="en-US"/>
        </w:rPr>
        <w:t>[</w:t>
      </w:r>
      <w:r w:rsidR="002F5338" w:rsidRPr="00515EA8">
        <w:rPr>
          <w:rFonts w:eastAsia="Times New Roman"/>
          <w:color w:val="FF0000"/>
          <w:lang w:val="en-US"/>
        </w:rPr>
        <w:t>H7.07.01.01</w:t>
      </w:r>
      <w:r w:rsidR="002F5338" w:rsidRPr="00515EA8">
        <w:rPr>
          <w:rFonts w:eastAsia="Times New Roman"/>
          <w:lang w:val="en-US"/>
        </w:rPr>
        <w:t xml:space="preserve">] </w:t>
      </w:r>
      <w:r w:rsidR="002E0F2E" w:rsidRPr="00515EA8">
        <w:rPr>
          <w:rFonts w:eastAsia="Times New Roman"/>
          <w:iCs/>
          <w:lang w:val="en-US"/>
        </w:rPr>
        <w:t>và Chiến lược phát triển giai đoạn 2022</w:t>
      </w:r>
      <w:r w:rsidR="00242865" w:rsidRPr="00515EA8">
        <w:rPr>
          <w:rFonts w:eastAsia="Times New Roman"/>
          <w:iCs/>
          <w:lang w:val="en-US"/>
        </w:rPr>
        <w:t xml:space="preserve"> </w:t>
      </w:r>
      <w:r w:rsidR="002E0F2E" w:rsidRPr="00515EA8">
        <w:rPr>
          <w:rFonts w:eastAsia="Times New Roman"/>
          <w:iCs/>
          <w:lang w:val="en-US"/>
        </w:rPr>
        <w:t>-</w:t>
      </w:r>
      <w:r w:rsidR="00242865" w:rsidRPr="00515EA8">
        <w:rPr>
          <w:rFonts w:eastAsia="Times New Roman"/>
          <w:iCs/>
          <w:lang w:val="en-US"/>
        </w:rPr>
        <w:t xml:space="preserve"> </w:t>
      </w:r>
      <w:r w:rsidR="002E0F2E" w:rsidRPr="00515EA8">
        <w:rPr>
          <w:rFonts w:eastAsia="Times New Roman"/>
          <w:iCs/>
          <w:lang w:val="en-US"/>
        </w:rPr>
        <w:t>2030 tầm nhìn 2045 (N</w:t>
      </w:r>
      <w:r w:rsidR="00242865" w:rsidRPr="00515EA8">
        <w:rPr>
          <w:rFonts w:eastAsia="Times New Roman"/>
          <w:iCs/>
          <w:lang w:val="en-US"/>
        </w:rPr>
        <w:t>ghị quyết</w:t>
      </w:r>
      <w:r w:rsidR="002E0F2E" w:rsidRPr="00515EA8">
        <w:rPr>
          <w:rFonts w:eastAsia="Times New Roman"/>
          <w:iCs/>
          <w:lang w:val="en-US"/>
        </w:rPr>
        <w:t xml:space="preserve"> số 18/NQ-HĐT ngày 26/12/2022)</w:t>
      </w:r>
      <w:r w:rsidR="002F5338" w:rsidRPr="00515EA8">
        <w:rPr>
          <w:rFonts w:eastAsia="Times New Roman"/>
          <w:iCs/>
          <w:lang w:val="en-US"/>
        </w:rPr>
        <w:t xml:space="preserve"> </w:t>
      </w:r>
      <w:r w:rsidR="002F5338" w:rsidRPr="00515EA8">
        <w:rPr>
          <w:rFonts w:eastAsia="Times New Roman"/>
          <w:lang w:val="en-US"/>
        </w:rPr>
        <w:t>[</w:t>
      </w:r>
      <w:r w:rsidR="002F5338" w:rsidRPr="00515EA8">
        <w:rPr>
          <w:rFonts w:eastAsia="Times New Roman"/>
          <w:color w:val="FF0000"/>
          <w:lang w:val="en-US"/>
        </w:rPr>
        <w:t>H7.07.01.02</w:t>
      </w:r>
      <w:r w:rsidR="002F5338" w:rsidRPr="00515EA8">
        <w:rPr>
          <w:rFonts w:eastAsia="Times New Roman"/>
          <w:lang w:val="en-US"/>
        </w:rPr>
        <w:t>]</w:t>
      </w:r>
      <w:r w:rsidR="00242865" w:rsidRPr="00515EA8">
        <w:rPr>
          <w:rFonts w:eastAsia="Times New Roman"/>
          <w:iCs/>
          <w:lang w:val="en-US"/>
        </w:rPr>
        <w:t>,</w:t>
      </w:r>
      <w:r w:rsidR="002E0F2E" w:rsidRPr="00515EA8">
        <w:rPr>
          <w:rFonts w:eastAsia="Times New Roman"/>
          <w:iCs/>
          <w:lang w:val="en-US"/>
        </w:rPr>
        <w:t xml:space="preserve"> đội ngũ GV, NV của Trường đủ về số lượng và chất lượng đáp ứng mục tiêu “Xây dựng </w:t>
      </w:r>
      <w:r w:rsidR="00A52702" w:rsidRPr="00515EA8">
        <w:rPr>
          <w:rFonts w:eastAsia="Times New Roman"/>
          <w:iCs/>
          <w:lang w:val="en-US"/>
        </w:rPr>
        <w:t>Trường ĐH Vinh</w:t>
      </w:r>
      <w:r w:rsidR="002E0F2E" w:rsidRPr="00515EA8">
        <w:rPr>
          <w:rFonts w:eastAsia="Times New Roman"/>
          <w:iCs/>
          <w:lang w:val="en-US"/>
        </w:rPr>
        <w:t xml:space="preserve"> theo mô hình </w:t>
      </w:r>
      <w:r w:rsidR="00B343DE" w:rsidRPr="00515EA8">
        <w:rPr>
          <w:rFonts w:eastAsia="Times New Roman"/>
          <w:iCs/>
          <w:lang w:val="en-US"/>
        </w:rPr>
        <w:t>ĐH</w:t>
      </w:r>
      <w:r w:rsidR="002E0F2E" w:rsidRPr="00515EA8">
        <w:rPr>
          <w:rFonts w:eastAsia="Times New Roman"/>
          <w:iCs/>
          <w:lang w:val="en-US"/>
        </w:rPr>
        <w:t xml:space="preserve"> thông minh, là trung tâm của hệ sinh thái </w:t>
      </w:r>
      <w:r w:rsidR="00B343DE" w:rsidRPr="00515EA8">
        <w:rPr>
          <w:rFonts w:eastAsia="Times New Roman"/>
          <w:iCs/>
          <w:lang w:val="en-US"/>
        </w:rPr>
        <w:t>ĐH</w:t>
      </w:r>
      <w:r w:rsidR="002E0F2E" w:rsidRPr="00515EA8">
        <w:rPr>
          <w:rFonts w:eastAsia="Times New Roman"/>
          <w:iCs/>
          <w:lang w:val="en-US"/>
        </w:rPr>
        <w:t xml:space="preserve"> đổi mới sáng tạo và khởi nghiệp của khu vực Bắc Trung </w:t>
      </w:r>
      <w:r w:rsidR="00242865" w:rsidRPr="00515EA8">
        <w:rPr>
          <w:rFonts w:eastAsia="Times New Roman"/>
          <w:iCs/>
          <w:lang w:val="en-US"/>
        </w:rPr>
        <w:t>B</w:t>
      </w:r>
      <w:r w:rsidR="002E0F2E" w:rsidRPr="00515EA8">
        <w:rPr>
          <w:rFonts w:eastAsia="Times New Roman"/>
          <w:iCs/>
          <w:lang w:val="en-US"/>
        </w:rPr>
        <w:t>ộ...”. Năm 2021</w:t>
      </w:r>
      <w:r w:rsidR="00242865" w:rsidRPr="00515EA8">
        <w:rPr>
          <w:rFonts w:eastAsia="Times New Roman"/>
          <w:iCs/>
          <w:lang w:val="en-US"/>
        </w:rPr>
        <w:t>,</w:t>
      </w:r>
      <w:r w:rsidR="002E0F2E" w:rsidRPr="00515EA8">
        <w:rPr>
          <w:rFonts w:eastAsia="Times New Roman"/>
          <w:iCs/>
          <w:lang w:val="en-US"/>
        </w:rPr>
        <w:t xml:space="preserve"> </w:t>
      </w:r>
      <w:r w:rsidRPr="00515EA8">
        <w:rPr>
          <w:rFonts w:eastAsia="Times New Roman"/>
          <w:iCs/>
          <w:lang w:val="en-US"/>
        </w:rPr>
        <w:t>Nhà trường</w:t>
      </w:r>
      <w:r w:rsidR="002E0F2E" w:rsidRPr="00515EA8">
        <w:rPr>
          <w:rFonts w:eastAsia="Times New Roman"/>
          <w:iCs/>
          <w:lang w:val="en-US"/>
        </w:rPr>
        <w:t xml:space="preserve"> đã thực hiện báo cáo tổng kết việc thực hiện quản </w:t>
      </w:r>
      <w:r w:rsidR="00E62A12" w:rsidRPr="00515EA8">
        <w:rPr>
          <w:rFonts w:eastAsia="Times New Roman"/>
          <w:iCs/>
          <w:lang w:val="en-US"/>
        </w:rPr>
        <w:t>lí</w:t>
      </w:r>
      <w:r w:rsidR="002E0F2E" w:rsidRPr="00515EA8">
        <w:rPr>
          <w:rFonts w:eastAsia="Times New Roman"/>
          <w:iCs/>
          <w:lang w:val="en-US"/>
        </w:rPr>
        <w:t xml:space="preserve"> biên chế giai đoạn 2016</w:t>
      </w:r>
      <w:r w:rsidR="00242865" w:rsidRPr="00515EA8">
        <w:rPr>
          <w:rFonts w:eastAsia="Times New Roman"/>
          <w:iCs/>
          <w:lang w:val="en-US"/>
        </w:rPr>
        <w:t xml:space="preserve"> </w:t>
      </w:r>
      <w:r w:rsidR="002E0F2E" w:rsidRPr="00515EA8">
        <w:rPr>
          <w:rFonts w:eastAsia="Times New Roman"/>
          <w:iCs/>
          <w:lang w:val="en-US"/>
        </w:rPr>
        <w:t>-</w:t>
      </w:r>
      <w:r w:rsidR="00242865" w:rsidRPr="00515EA8">
        <w:rPr>
          <w:rFonts w:eastAsia="Times New Roman"/>
          <w:iCs/>
          <w:lang w:val="en-US"/>
        </w:rPr>
        <w:t xml:space="preserve"> </w:t>
      </w:r>
      <w:r w:rsidR="002E0F2E" w:rsidRPr="00515EA8">
        <w:rPr>
          <w:rFonts w:eastAsia="Times New Roman"/>
          <w:iCs/>
          <w:lang w:val="en-US"/>
        </w:rPr>
        <w:t>2021 và đề xuất biên chế giai đoạn 2022</w:t>
      </w:r>
      <w:r w:rsidR="00242865" w:rsidRPr="00515EA8">
        <w:rPr>
          <w:rFonts w:eastAsia="Times New Roman"/>
          <w:iCs/>
          <w:lang w:val="en-US"/>
        </w:rPr>
        <w:t xml:space="preserve"> </w:t>
      </w:r>
      <w:r w:rsidR="002E0F2E" w:rsidRPr="00515EA8">
        <w:rPr>
          <w:rFonts w:eastAsia="Times New Roman"/>
          <w:iCs/>
          <w:lang w:val="en-US"/>
        </w:rPr>
        <w:t>-</w:t>
      </w:r>
      <w:r w:rsidR="00242865" w:rsidRPr="00515EA8">
        <w:rPr>
          <w:rFonts w:eastAsia="Times New Roman"/>
          <w:iCs/>
          <w:lang w:val="en-US"/>
        </w:rPr>
        <w:t xml:space="preserve"> </w:t>
      </w:r>
      <w:r w:rsidR="002E0F2E" w:rsidRPr="00515EA8">
        <w:rPr>
          <w:rFonts w:eastAsia="Times New Roman"/>
          <w:iCs/>
          <w:lang w:val="en-US"/>
        </w:rPr>
        <w:t>2026 (B</w:t>
      </w:r>
      <w:r w:rsidR="00242865" w:rsidRPr="00515EA8">
        <w:rPr>
          <w:rFonts w:eastAsia="Times New Roman"/>
          <w:iCs/>
          <w:lang w:val="en-US"/>
        </w:rPr>
        <w:t>áo cáo số</w:t>
      </w:r>
      <w:r w:rsidR="002E0F2E" w:rsidRPr="00515EA8">
        <w:rPr>
          <w:rFonts w:eastAsia="Times New Roman"/>
          <w:iCs/>
          <w:lang w:val="en-US"/>
        </w:rPr>
        <w:t xml:space="preserve"> 113/BC-ĐHV ngày 03/12/2021)</w:t>
      </w:r>
      <w:r w:rsidR="002F5338" w:rsidRPr="00515EA8">
        <w:rPr>
          <w:rFonts w:eastAsia="Times New Roman"/>
          <w:iCs/>
          <w:lang w:val="en-US"/>
        </w:rPr>
        <w:t xml:space="preserve"> </w:t>
      </w:r>
      <w:r w:rsidR="002F5338" w:rsidRPr="00515EA8">
        <w:rPr>
          <w:rFonts w:eastAsia="Times New Roman"/>
          <w:lang w:val="en-US"/>
        </w:rPr>
        <w:t>[</w:t>
      </w:r>
      <w:r w:rsidR="002F5338" w:rsidRPr="00515EA8">
        <w:rPr>
          <w:rFonts w:eastAsia="Times New Roman"/>
          <w:color w:val="FF0000"/>
          <w:lang w:val="en-US"/>
        </w:rPr>
        <w:t>H7.07.01.03</w:t>
      </w:r>
      <w:r w:rsidR="002F5338" w:rsidRPr="00515EA8">
        <w:rPr>
          <w:rFonts w:eastAsia="Times New Roman"/>
          <w:lang w:val="en-US"/>
        </w:rPr>
        <w:t>]</w:t>
      </w:r>
      <w:r w:rsidR="002E0F2E" w:rsidRPr="00515EA8">
        <w:rPr>
          <w:rFonts w:eastAsia="Times New Roman"/>
          <w:iCs/>
          <w:lang w:val="en-US"/>
        </w:rPr>
        <w:t xml:space="preserve">, trong đó </w:t>
      </w:r>
      <w:r w:rsidR="002E0F2E" w:rsidRPr="00515EA8">
        <w:rPr>
          <w:rFonts w:eastAsia="Times New Roman"/>
          <w:iCs/>
          <w:color w:val="00B0F0"/>
          <w:lang w:val="en-US"/>
        </w:rPr>
        <w:t>xác định cụ thể số lượng viên chức, người lao động hàng năm từ năm 2022 đến năm 2026 (bao gồm cả đội ngũ NV)</w:t>
      </w:r>
      <w:r w:rsidR="002E0F2E" w:rsidRPr="00515EA8">
        <w:rPr>
          <w:rFonts w:eastAsia="Times New Roman"/>
          <w:iCs/>
          <w:lang w:val="en-US"/>
        </w:rPr>
        <w:t xml:space="preserve">, cụ thể số lượng NV chuyên môn dùng chung và hỗ trợ phục vụ năm 2022 là 293 người, năm 2023 là 306 người, năm 2024 là 386 người, năm 2025 </w:t>
      </w:r>
      <w:r w:rsidR="002E0F2E" w:rsidRPr="00515EA8">
        <w:rPr>
          <w:rFonts w:eastAsia="Times New Roman"/>
          <w:iCs/>
          <w:lang w:val="en-US"/>
        </w:rPr>
        <w:lastRenderedPageBreak/>
        <w:t>là 466 người và đến năm 2026 là 546 người (</w:t>
      </w:r>
      <w:r w:rsidR="00242865" w:rsidRPr="00515EA8">
        <w:rPr>
          <w:rFonts w:eastAsia="Times New Roman"/>
          <w:iCs/>
          <w:lang w:val="en-US"/>
        </w:rPr>
        <w:t>b</w:t>
      </w:r>
      <w:r w:rsidR="002E0F2E" w:rsidRPr="00515EA8">
        <w:rPr>
          <w:rFonts w:eastAsia="Times New Roman"/>
          <w:iCs/>
          <w:lang w:val="en-US"/>
        </w:rPr>
        <w:t xml:space="preserve">iểu 3B). Để triển khai chiến lược phát triển đội ngũ, </w:t>
      </w:r>
      <w:r w:rsidRPr="00515EA8">
        <w:rPr>
          <w:rFonts w:eastAsia="Times New Roman"/>
          <w:iCs/>
          <w:lang w:val="en-US"/>
        </w:rPr>
        <w:t>Nhà trường</w:t>
      </w:r>
      <w:r w:rsidR="002E0F2E" w:rsidRPr="00515EA8">
        <w:rPr>
          <w:rFonts w:eastAsia="Times New Roman"/>
          <w:iCs/>
          <w:lang w:val="en-US"/>
        </w:rPr>
        <w:t xml:space="preserve"> đã xây dựng, ban hành </w:t>
      </w:r>
      <w:r w:rsidR="00242865" w:rsidRPr="00515EA8">
        <w:rPr>
          <w:rFonts w:eastAsia="Times New Roman"/>
          <w:iCs/>
          <w:lang w:val="en-US"/>
        </w:rPr>
        <w:t>d</w:t>
      </w:r>
      <w:r w:rsidR="002E0F2E" w:rsidRPr="00515EA8">
        <w:rPr>
          <w:rFonts w:eastAsia="Times New Roman"/>
          <w:iCs/>
          <w:lang w:val="en-US"/>
        </w:rPr>
        <w:t>anh mục vị trí việc làm (gồm cả số lượng người làm), tiêu chuẩn, yêu cầu trình độ của vị trí việc làm (Q</w:t>
      </w:r>
      <w:r w:rsidR="002F5338" w:rsidRPr="00515EA8">
        <w:rPr>
          <w:rFonts w:eastAsia="Times New Roman"/>
          <w:iCs/>
          <w:lang w:val="en-US"/>
        </w:rPr>
        <w:t>uyết định</w:t>
      </w:r>
      <w:r w:rsidR="00242865" w:rsidRPr="00515EA8">
        <w:rPr>
          <w:rFonts w:eastAsia="Times New Roman"/>
          <w:iCs/>
          <w:lang w:val="en-US"/>
        </w:rPr>
        <w:t xml:space="preserve"> số</w:t>
      </w:r>
      <w:r w:rsidR="002E0F2E" w:rsidRPr="00515EA8">
        <w:rPr>
          <w:rFonts w:eastAsia="Times New Roman"/>
          <w:iCs/>
          <w:lang w:val="en-US"/>
        </w:rPr>
        <w:t xml:space="preserve"> 1217/QĐ-ĐHV ngày 14/12/2918 </w:t>
      </w:r>
      <w:r w:rsidR="002F5338" w:rsidRPr="00515EA8">
        <w:rPr>
          <w:rFonts w:eastAsia="Times New Roman"/>
          <w:lang w:val="en-US"/>
        </w:rPr>
        <w:t>[</w:t>
      </w:r>
      <w:r w:rsidR="002F5338" w:rsidRPr="00515EA8">
        <w:rPr>
          <w:rFonts w:eastAsia="Times New Roman"/>
          <w:color w:val="FF0000"/>
          <w:lang w:val="en-US"/>
        </w:rPr>
        <w:t>H7.07.01.04</w:t>
      </w:r>
      <w:r w:rsidR="002F5338" w:rsidRPr="00515EA8">
        <w:rPr>
          <w:rFonts w:eastAsia="Times New Roman"/>
          <w:lang w:val="en-US"/>
        </w:rPr>
        <w:t xml:space="preserve">] </w:t>
      </w:r>
      <w:r w:rsidR="002E0F2E" w:rsidRPr="00515EA8">
        <w:rPr>
          <w:rFonts w:eastAsia="Times New Roman"/>
          <w:iCs/>
          <w:lang w:val="en-US"/>
        </w:rPr>
        <w:t>và N</w:t>
      </w:r>
      <w:r w:rsidR="00242865" w:rsidRPr="00515EA8">
        <w:rPr>
          <w:rFonts w:eastAsia="Times New Roman"/>
          <w:iCs/>
          <w:lang w:val="en-US"/>
        </w:rPr>
        <w:t>ghị quyết số</w:t>
      </w:r>
      <w:r w:rsidR="002E0F2E" w:rsidRPr="00515EA8">
        <w:rPr>
          <w:rFonts w:eastAsia="Times New Roman"/>
          <w:iCs/>
          <w:lang w:val="en-US"/>
        </w:rPr>
        <w:t xml:space="preserve"> 16/N</w:t>
      </w:r>
      <w:r w:rsidR="00794FC5" w:rsidRPr="00515EA8">
        <w:rPr>
          <w:rFonts w:eastAsia="Times New Roman"/>
          <w:iCs/>
          <w:lang w:val="en-US"/>
        </w:rPr>
        <w:t>Q</w:t>
      </w:r>
      <w:r w:rsidR="002E0F2E" w:rsidRPr="00515EA8">
        <w:rPr>
          <w:rFonts w:eastAsia="Times New Roman"/>
          <w:iCs/>
          <w:lang w:val="en-US"/>
        </w:rPr>
        <w:t>-HĐT ngày 20/12/2022)</w:t>
      </w:r>
      <w:r w:rsidR="002F5338" w:rsidRPr="00515EA8">
        <w:rPr>
          <w:rFonts w:eastAsia="Times New Roman"/>
          <w:iCs/>
          <w:lang w:val="en-US"/>
        </w:rPr>
        <w:t xml:space="preserve"> </w:t>
      </w:r>
      <w:r w:rsidR="002F5338" w:rsidRPr="00515EA8">
        <w:rPr>
          <w:rFonts w:eastAsia="Times New Roman"/>
          <w:lang w:val="en-US"/>
        </w:rPr>
        <w:t>[</w:t>
      </w:r>
      <w:r w:rsidR="002F5338" w:rsidRPr="00515EA8">
        <w:rPr>
          <w:rFonts w:eastAsia="Times New Roman"/>
          <w:color w:val="FF0000"/>
          <w:lang w:val="en-US"/>
        </w:rPr>
        <w:t>H7.07.01.05</w:t>
      </w:r>
      <w:r w:rsidR="002F5338" w:rsidRPr="00515EA8">
        <w:rPr>
          <w:rFonts w:eastAsia="Times New Roman"/>
          <w:lang w:val="en-US"/>
        </w:rPr>
        <w:t>]</w:t>
      </w:r>
      <w:r w:rsidR="002F5338" w:rsidRPr="00515EA8">
        <w:rPr>
          <w:rFonts w:eastAsia="Times New Roman"/>
          <w:iCs/>
          <w:lang w:val="en-US"/>
        </w:rPr>
        <w:t>.</w:t>
      </w:r>
      <w:r w:rsidR="002E0F2E" w:rsidRPr="00515EA8">
        <w:rPr>
          <w:rFonts w:eastAsia="Times New Roman"/>
          <w:iCs/>
          <w:lang w:val="en-US"/>
        </w:rPr>
        <w:t xml:space="preserve"> </w:t>
      </w:r>
      <w:r w:rsidR="002F5338" w:rsidRPr="00515EA8">
        <w:rPr>
          <w:rFonts w:eastAsia="Times New Roman"/>
          <w:iCs/>
          <w:lang w:val="en-US"/>
        </w:rPr>
        <w:t>H</w:t>
      </w:r>
      <w:r w:rsidR="002E0F2E" w:rsidRPr="00515EA8">
        <w:rPr>
          <w:rFonts w:eastAsia="Times New Roman"/>
          <w:iCs/>
          <w:lang w:val="en-US"/>
        </w:rPr>
        <w:t>ằng năm</w:t>
      </w:r>
      <w:r w:rsidR="00242865" w:rsidRPr="00515EA8">
        <w:rPr>
          <w:rFonts w:eastAsia="Times New Roman"/>
          <w:iCs/>
          <w:lang w:val="en-US"/>
        </w:rPr>
        <w:t>,</w:t>
      </w:r>
      <w:r w:rsidR="002E0F2E" w:rsidRPr="00515EA8">
        <w:rPr>
          <w:rFonts w:eastAsia="Times New Roman"/>
          <w:iCs/>
          <w:lang w:val="en-US"/>
        </w:rPr>
        <w:t xml:space="preserve"> </w:t>
      </w:r>
      <w:r w:rsidRPr="00515EA8">
        <w:rPr>
          <w:rFonts w:eastAsia="Times New Roman"/>
          <w:iCs/>
          <w:lang w:val="en-US"/>
        </w:rPr>
        <w:t>Nhà trường</w:t>
      </w:r>
      <w:r w:rsidR="002E0F2E" w:rsidRPr="00515EA8">
        <w:rPr>
          <w:rFonts w:eastAsia="Times New Roman"/>
          <w:iCs/>
          <w:lang w:val="en-US"/>
        </w:rPr>
        <w:t xml:space="preserve"> xác định số lượng viên chức, người lao động của </w:t>
      </w:r>
      <w:r w:rsidRPr="00515EA8">
        <w:rPr>
          <w:rFonts w:eastAsia="Times New Roman"/>
          <w:iCs/>
          <w:lang w:val="en-US"/>
        </w:rPr>
        <w:t>Nhà trường</w:t>
      </w:r>
      <w:r w:rsidR="002E0F2E" w:rsidRPr="00515EA8">
        <w:rPr>
          <w:rFonts w:eastAsia="Times New Roman"/>
          <w:iCs/>
          <w:lang w:val="en-US"/>
        </w:rPr>
        <w:t xml:space="preserve"> để tuyển dụng và thông báo công khai (</w:t>
      </w:r>
      <w:r w:rsidR="002F5338" w:rsidRPr="00515EA8">
        <w:rPr>
          <w:rFonts w:eastAsia="Times New Roman"/>
          <w:iCs/>
          <w:lang w:val="en-US"/>
        </w:rPr>
        <w:t xml:space="preserve">Thông báo </w:t>
      </w:r>
      <w:r w:rsidR="002E0F2E" w:rsidRPr="00515EA8">
        <w:rPr>
          <w:rFonts w:eastAsia="Times New Roman"/>
          <w:iCs/>
          <w:lang w:val="en-US"/>
        </w:rPr>
        <w:t>số 25/TB-ĐHV ngày 01/3/2019</w:t>
      </w:r>
      <w:r w:rsidR="002F5338" w:rsidRPr="00515EA8">
        <w:rPr>
          <w:rFonts w:eastAsia="Times New Roman"/>
          <w:iCs/>
          <w:lang w:val="en-US"/>
        </w:rPr>
        <w:t xml:space="preserve"> </w:t>
      </w:r>
      <w:r w:rsidR="002F5338" w:rsidRPr="00515EA8">
        <w:rPr>
          <w:rFonts w:eastAsia="Times New Roman"/>
          <w:lang w:val="en-US"/>
        </w:rPr>
        <w:t>[</w:t>
      </w:r>
      <w:r w:rsidR="002F5338" w:rsidRPr="00515EA8">
        <w:rPr>
          <w:rFonts w:eastAsia="Times New Roman"/>
          <w:color w:val="FF0000"/>
          <w:lang w:val="en-US"/>
        </w:rPr>
        <w:t>H7.07.01.06</w:t>
      </w:r>
      <w:r w:rsidR="002F5338" w:rsidRPr="00515EA8">
        <w:rPr>
          <w:rFonts w:eastAsia="Times New Roman"/>
          <w:lang w:val="en-US"/>
        </w:rPr>
        <w:t>]</w:t>
      </w:r>
      <w:r w:rsidR="002E0F2E" w:rsidRPr="00515EA8">
        <w:rPr>
          <w:rFonts w:eastAsia="Times New Roman"/>
          <w:iCs/>
          <w:lang w:val="en-US"/>
        </w:rPr>
        <w:t xml:space="preserve">; </w:t>
      </w:r>
      <w:r w:rsidR="002F5338" w:rsidRPr="00515EA8">
        <w:rPr>
          <w:rFonts w:eastAsia="Times New Roman"/>
          <w:iCs/>
          <w:lang w:val="en-US"/>
        </w:rPr>
        <w:t xml:space="preserve">Thông báo </w:t>
      </w:r>
      <w:r w:rsidR="002E0F2E" w:rsidRPr="00515EA8">
        <w:rPr>
          <w:rFonts w:eastAsia="Times New Roman"/>
          <w:iCs/>
          <w:lang w:val="en-US"/>
        </w:rPr>
        <w:t>số 178/TB-ĐHV ngày 22/10/2019</w:t>
      </w:r>
      <w:r w:rsidR="002F5338" w:rsidRPr="00515EA8">
        <w:rPr>
          <w:rFonts w:eastAsia="Times New Roman"/>
          <w:iCs/>
          <w:lang w:val="en-US"/>
        </w:rPr>
        <w:t xml:space="preserve"> </w:t>
      </w:r>
      <w:r w:rsidR="002F5338" w:rsidRPr="00515EA8">
        <w:rPr>
          <w:rFonts w:eastAsia="Times New Roman"/>
          <w:lang w:val="en-US"/>
        </w:rPr>
        <w:t>[</w:t>
      </w:r>
      <w:r w:rsidR="002F5338" w:rsidRPr="00515EA8">
        <w:rPr>
          <w:rFonts w:eastAsia="Times New Roman"/>
          <w:color w:val="FF0000"/>
          <w:lang w:val="en-US"/>
        </w:rPr>
        <w:t>H7.07.01.07</w:t>
      </w:r>
      <w:r w:rsidR="002F5338" w:rsidRPr="00515EA8">
        <w:rPr>
          <w:rFonts w:eastAsia="Times New Roman"/>
          <w:lang w:val="en-US"/>
        </w:rPr>
        <w:t>]</w:t>
      </w:r>
      <w:r w:rsidR="002E0F2E" w:rsidRPr="00515EA8">
        <w:rPr>
          <w:rFonts w:eastAsia="Times New Roman"/>
          <w:iCs/>
          <w:lang w:val="en-US"/>
        </w:rPr>
        <w:t xml:space="preserve">; </w:t>
      </w:r>
      <w:r w:rsidR="002F5338" w:rsidRPr="00515EA8">
        <w:rPr>
          <w:rFonts w:eastAsia="Times New Roman"/>
          <w:iCs/>
          <w:lang w:val="en-US"/>
        </w:rPr>
        <w:t xml:space="preserve">Thông báo </w:t>
      </w:r>
      <w:r w:rsidR="002E0F2E" w:rsidRPr="00515EA8">
        <w:rPr>
          <w:rFonts w:eastAsia="Times New Roman"/>
          <w:iCs/>
          <w:lang w:val="en-US"/>
        </w:rPr>
        <w:t>số 19/TB-ĐHV ngày 14/02/2020</w:t>
      </w:r>
      <w:r w:rsidR="002F5338" w:rsidRPr="00515EA8">
        <w:rPr>
          <w:rFonts w:eastAsia="Times New Roman"/>
          <w:iCs/>
          <w:lang w:val="en-US"/>
        </w:rPr>
        <w:t xml:space="preserve"> </w:t>
      </w:r>
      <w:r w:rsidR="002F5338" w:rsidRPr="00515EA8">
        <w:rPr>
          <w:rFonts w:eastAsia="Times New Roman"/>
          <w:lang w:val="en-US"/>
        </w:rPr>
        <w:t>[</w:t>
      </w:r>
      <w:r w:rsidR="002F5338" w:rsidRPr="00515EA8">
        <w:rPr>
          <w:rFonts w:eastAsia="Times New Roman"/>
          <w:color w:val="FF0000"/>
          <w:lang w:val="en-US"/>
        </w:rPr>
        <w:t>H7.07.01.08</w:t>
      </w:r>
      <w:r w:rsidR="002F5338" w:rsidRPr="00515EA8">
        <w:rPr>
          <w:rFonts w:eastAsia="Times New Roman"/>
          <w:lang w:val="en-US"/>
        </w:rPr>
        <w:t>]</w:t>
      </w:r>
      <w:r w:rsidR="002E0F2E" w:rsidRPr="00515EA8">
        <w:rPr>
          <w:rFonts w:eastAsia="Times New Roman"/>
          <w:iCs/>
          <w:lang w:val="en-US"/>
        </w:rPr>
        <w:t xml:space="preserve">; </w:t>
      </w:r>
      <w:r w:rsidR="002F5338" w:rsidRPr="00515EA8">
        <w:rPr>
          <w:rFonts w:eastAsia="Times New Roman"/>
          <w:iCs/>
          <w:lang w:val="en-US"/>
        </w:rPr>
        <w:t xml:space="preserve">Thông báo </w:t>
      </w:r>
      <w:r w:rsidR="002E0F2E" w:rsidRPr="00515EA8">
        <w:rPr>
          <w:rFonts w:eastAsia="Times New Roman"/>
          <w:iCs/>
          <w:lang w:val="en-US"/>
        </w:rPr>
        <w:t>số 98/TB-ĐHV ngày 26/6/2023</w:t>
      </w:r>
      <w:r w:rsidR="002F5338" w:rsidRPr="00515EA8">
        <w:rPr>
          <w:rFonts w:eastAsia="Times New Roman"/>
          <w:iCs/>
          <w:lang w:val="en-US"/>
        </w:rPr>
        <w:t xml:space="preserve"> </w:t>
      </w:r>
      <w:r w:rsidR="002F5338" w:rsidRPr="00515EA8">
        <w:rPr>
          <w:rFonts w:eastAsia="Times New Roman"/>
          <w:lang w:val="en-US"/>
        </w:rPr>
        <w:t>[</w:t>
      </w:r>
      <w:r w:rsidR="002F5338" w:rsidRPr="00515EA8">
        <w:rPr>
          <w:rFonts w:eastAsia="Times New Roman"/>
          <w:color w:val="FF0000"/>
          <w:lang w:val="en-US"/>
        </w:rPr>
        <w:t>H7.07.01.09</w:t>
      </w:r>
      <w:r w:rsidR="002F5338" w:rsidRPr="00515EA8">
        <w:rPr>
          <w:rFonts w:eastAsia="Times New Roman"/>
          <w:lang w:val="en-US"/>
        </w:rPr>
        <w:t>]</w:t>
      </w:r>
      <w:r w:rsidR="002E0F2E" w:rsidRPr="00515EA8">
        <w:rPr>
          <w:rFonts w:eastAsia="Times New Roman"/>
          <w:iCs/>
          <w:lang w:val="en-US"/>
        </w:rPr>
        <w:t>), trên cơ sở đó</w:t>
      </w:r>
      <w:r w:rsidR="00242865" w:rsidRPr="00515EA8">
        <w:rPr>
          <w:rFonts w:eastAsia="Times New Roman"/>
          <w:iCs/>
          <w:lang w:val="en-US"/>
        </w:rPr>
        <w:t>,</w:t>
      </w:r>
      <w:r w:rsidR="002E0F2E" w:rsidRPr="00515EA8">
        <w:rPr>
          <w:rFonts w:eastAsia="Times New Roman"/>
          <w:iCs/>
          <w:lang w:val="en-US"/>
        </w:rPr>
        <w:t xml:space="preserve"> </w:t>
      </w:r>
      <w:r w:rsidRPr="00515EA8">
        <w:rPr>
          <w:rFonts w:eastAsia="Times New Roman"/>
          <w:iCs/>
          <w:lang w:val="en-US"/>
        </w:rPr>
        <w:t>Nhà trường</w:t>
      </w:r>
      <w:r w:rsidR="002E0F2E" w:rsidRPr="00515EA8">
        <w:rPr>
          <w:rFonts w:eastAsia="Times New Roman"/>
          <w:iCs/>
          <w:lang w:val="en-US"/>
        </w:rPr>
        <w:t xml:space="preserve"> xây dựng kế hoạch tuyển dụng và thông báo công khai trên website của </w:t>
      </w:r>
      <w:r w:rsidRPr="00515EA8">
        <w:rPr>
          <w:rFonts w:eastAsia="Times New Roman"/>
          <w:iCs/>
          <w:lang w:val="en-US"/>
        </w:rPr>
        <w:t>Nhà trường</w:t>
      </w:r>
      <w:r w:rsidR="002E0F2E" w:rsidRPr="00515EA8">
        <w:rPr>
          <w:rFonts w:eastAsia="Times New Roman"/>
          <w:iCs/>
          <w:lang w:val="en-US"/>
        </w:rPr>
        <w:t xml:space="preserve"> (K</w:t>
      </w:r>
      <w:r w:rsidR="00242865" w:rsidRPr="00515EA8">
        <w:rPr>
          <w:rFonts w:eastAsia="Times New Roman"/>
          <w:iCs/>
          <w:lang w:val="en-US"/>
        </w:rPr>
        <w:t>ế hoạch</w:t>
      </w:r>
      <w:r w:rsidR="002E0F2E" w:rsidRPr="00515EA8">
        <w:rPr>
          <w:rFonts w:eastAsia="Times New Roman"/>
          <w:iCs/>
          <w:lang w:val="en-US"/>
        </w:rPr>
        <w:t xml:space="preserve"> số 11/KH-ĐHV ngày 12/02/2020</w:t>
      </w:r>
      <w:r w:rsidR="002F5338" w:rsidRPr="00515EA8">
        <w:rPr>
          <w:rFonts w:eastAsia="Times New Roman"/>
          <w:iCs/>
          <w:lang w:val="en-US"/>
        </w:rPr>
        <w:t xml:space="preserve"> </w:t>
      </w:r>
      <w:r w:rsidR="002F5338" w:rsidRPr="00515EA8">
        <w:rPr>
          <w:rFonts w:eastAsia="Times New Roman"/>
          <w:lang w:val="en-US"/>
        </w:rPr>
        <w:t>[</w:t>
      </w:r>
      <w:r w:rsidR="002F5338" w:rsidRPr="00515EA8">
        <w:rPr>
          <w:rFonts w:eastAsia="Times New Roman"/>
          <w:color w:val="FF0000"/>
          <w:lang w:val="en-US"/>
        </w:rPr>
        <w:t>H7.07.01.10</w:t>
      </w:r>
      <w:r w:rsidR="002F5338" w:rsidRPr="00515EA8">
        <w:rPr>
          <w:rFonts w:eastAsia="Times New Roman"/>
          <w:lang w:val="en-US"/>
        </w:rPr>
        <w:t xml:space="preserve">] </w:t>
      </w:r>
      <w:r w:rsidR="002F5338" w:rsidRPr="00515EA8">
        <w:rPr>
          <w:rFonts w:eastAsia="Times New Roman"/>
          <w:iCs/>
          <w:lang w:val="en-US"/>
        </w:rPr>
        <w:t>và</w:t>
      </w:r>
      <w:r w:rsidR="002E0F2E" w:rsidRPr="00515EA8">
        <w:rPr>
          <w:rFonts w:eastAsia="Times New Roman"/>
          <w:iCs/>
          <w:lang w:val="en-US"/>
        </w:rPr>
        <w:t xml:space="preserve"> số 67/KH-ĐHV ngày 23/6/2023</w:t>
      </w:r>
      <w:r w:rsidR="002F5338" w:rsidRPr="00515EA8">
        <w:rPr>
          <w:rFonts w:eastAsia="Times New Roman"/>
          <w:iCs/>
          <w:lang w:val="en-US"/>
        </w:rPr>
        <w:t xml:space="preserve"> </w:t>
      </w:r>
      <w:r w:rsidR="002F5338" w:rsidRPr="00515EA8">
        <w:rPr>
          <w:rFonts w:eastAsia="Times New Roman"/>
          <w:lang w:val="en-US"/>
        </w:rPr>
        <w:t>[</w:t>
      </w:r>
      <w:r w:rsidR="002F5338" w:rsidRPr="00515EA8">
        <w:rPr>
          <w:rFonts w:eastAsia="Times New Roman"/>
          <w:color w:val="FF0000"/>
          <w:lang w:val="en-US"/>
        </w:rPr>
        <w:t>H7.07.01.11</w:t>
      </w:r>
      <w:r w:rsidR="002F5338" w:rsidRPr="00515EA8">
        <w:rPr>
          <w:rFonts w:eastAsia="Times New Roman"/>
          <w:lang w:val="en-US"/>
        </w:rPr>
        <w:t>]</w:t>
      </w:r>
      <w:r w:rsidR="002E0F2E" w:rsidRPr="00515EA8">
        <w:rPr>
          <w:rFonts w:eastAsia="Times New Roman"/>
          <w:iCs/>
          <w:lang w:val="en-US"/>
        </w:rPr>
        <w:t>). Trong giai đoạn đánh giá</w:t>
      </w:r>
      <w:r w:rsidR="00242865" w:rsidRPr="00515EA8">
        <w:rPr>
          <w:rFonts w:eastAsia="Times New Roman"/>
          <w:iCs/>
          <w:lang w:val="en-US"/>
        </w:rPr>
        <w:t>,</w:t>
      </w:r>
      <w:r w:rsidR="002E0F2E" w:rsidRPr="00515EA8">
        <w:rPr>
          <w:rFonts w:eastAsia="Times New Roman"/>
          <w:iCs/>
          <w:lang w:val="en-US"/>
        </w:rPr>
        <w:t xml:space="preserve"> </w:t>
      </w:r>
      <w:r w:rsidRPr="00515EA8">
        <w:rPr>
          <w:rFonts w:eastAsia="Times New Roman"/>
          <w:iCs/>
          <w:lang w:val="en-US"/>
        </w:rPr>
        <w:t>Nhà trường</w:t>
      </w:r>
      <w:r w:rsidR="002E0F2E" w:rsidRPr="00515EA8">
        <w:rPr>
          <w:rFonts w:eastAsia="Times New Roman"/>
          <w:iCs/>
          <w:lang w:val="en-US"/>
        </w:rPr>
        <w:t xml:space="preserve"> đã tuyển dụng </w:t>
      </w:r>
      <w:r w:rsidR="00A30AD9" w:rsidRPr="00515EA8">
        <w:rPr>
          <w:rFonts w:eastAsia="Times New Roman"/>
          <w:iCs/>
          <w:lang w:val="en-US"/>
        </w:rPr>
        <w:t>thêm</w:t>
      </w:r>
      <w:r w:rsidR="002E0F2E" w:rsidRPr="00515EA8">
        <w:rPr>
          <w:rFonts w:eastAsia="Times New Roman"/>
          <w:iCs/>
          <w:lang w:val="en-US"/>
        </w:rPr>
        <w:t xml:space="preserve"> 99 NV</w:t>
      </w:r>
      <w:r w:rsidR="00A30AD9" w:rsidRPr="00515EA8">
        <w:rPr>
          <w:rFonts w:eastAsia="Times New Roman"/>
          <w:iCs/>
          <w:lang w:val="en-US"/>
        </w:rPr>
        <w:t>,</w:t>
      </w:r>
      <w:r w:rsidR="002E0F2E" w:rsidRPr="00515EA8">
        <w:rPr>
          <w:rFonts w:eastAsia="Times New Roman"/>
          <w:iCs/>
          <w:lang w:val="en-US"/>
        </w:rPr>
        <w:t xml:space="preserve"> đáp ứng nhu cầu </w:t>
      </w:r>
      <w:r w:rsidR="00A30AD9" w:rsidRPr="00515EA8">
        <w:rPr>
          <w:rFonts w:eastAsia="Times New Roman"/>
          <w:iCs/>
          <w:lang w:val="en-US"/>
        </w:rPr>
        <w:t>hỗ trợ hiệu quả các hoạt động</w:t>
      </w:r>
      <w:r w:rsidR="002E0F2E" w:rsidRPr="00515EA8">
        <w:rPr>
          <w:rFonts w:eastAsia="Times New Roman"/>
          <w:iCs/>
          <w:lang w:val="en-US"/>
        </w:rPr>
        <w:t xml:space="preserve"> đào tạo, NCKH và </w:t>
      </w:r>
      <w:r w:rsidR="00877BDB" w:rsidRPr="00515EA8">
        <w:rPr>
          <w:szCs w:val="28"/>
        </w:rPr>
        <w:t>PVCĐ</w:t>
      </w:r>
      <w:r w:rsidR="002E0F2E" w:rsidRPr="00515EA8">
        <w:rPr>
          <w:rFonts w:eastAsia="Times New Roman"/>
          <w:iCs/>
          <w:lang w:val="en-US"/>
        </w:rPr>
        <w:t>.</w:t>
      </w:r>
    </w:p>
    <w:p w14:paraId="71635746" w14:textId="72014A05" w:rsidR="002E0F2E" w:rsidRPr="00515EA8" w:rsidRDefault="002E0F2E" w:rsidP="005B6F8A">
      <w:pPr>
        <w:widowControl w:val="0"/>
        <w:spacing w:before="0" w:line="312" w:lineRule="auto"/>
        <w:ind w:firstLine="567"/>
        <w:rPr>
          <w:rFonts w:eastAsia="Times New Roman"/>
          <w:iCs/>
          <w:lang w:val="en-US"/>
        </w:rPr>
      </w:pPr>
      <w:r w:rsidRPr="00515EA8">
        <w:rPr>
          <w:rFonts w:eastAsia="Times New Roman"/>
          <w:iCs/>
          <w:color w:val="00B0F0"/>
          <w:lang w:val="en-US"/>
        </w:rPr>
        <w:t xml:space="preserve">Để thu hút, tuyển dụng, phát triển đội ngũ NV, </w:t>
      </w:r>
      <w:r w:rsidR="007E260D" w:rsidRPr="00515EA8">
        <w:rPr>
          <w:rFonts w:eastAsia="Times New Roman"/>
          <w:iCs/>
          <w:color w:val="00B0F0"/>
          <w:lang w:val="en-US"/>
        </w:rPr>
        <w:t>Nhà trường</w:t>
      </w:r>
      <w:r w:rsidRPr="00515EA8">
        <w:rPr>
          <w:rFonts w:eastAsia="Times New Roman"/>
          <w:iCs/>
          <w:color w:val="00B0F0"/>
          <w:lang w:val="en-US"/>
        </w:rPr>
        <w:t xml:space="preserve"> có những chính sách cụ thể thông qua </w:t>
      </w:r>
      <w:r w:rsidR="00E62A12" w:rsidRPr="00515EA8">
        <w:rPr>
          <w:rFonts w:eastAsia="Times New Roman"/>
          <w:iCs/>
          <w:color w:val="00B0F0"/>
          <w:lang w:val="en-US"/>
        </w:rPr>
        <w:t xml:space="preserve">Qui </w:t>
      </w:r>
      <w:r w:rsidRPr="00515EA8">
        <w:rPr>
          <w:rFonts w:eastAsia="Times New Roman"/>
          <w:iCs/>
          <w:color w:val="00B0F0"/>
          <w:lang w:val="en-US"/>
        </w:rPr>
        <w:t xml:space="preserve">chế chi tiêu nội bộ của </w:t>
      </w:r>
      <w:r w:rsidR="00A52702" w:rsidRPr="00515EA8">
        <w:rPr>
          <w:rFonts w:eastAsia="Times New Roman"/>
          <w:iCs/>
          <w:color w:val="00B0F0"/>
          <w:lang w:val="en-US"/>
        </w:rPr>
        <w:t>Trường ĐH Vinh</w:t>
      </w:r>
      <w:r w:rsidRPr="00515EA8">
        <w:rPr>
          <w:rFonts w:eastAsia="Times New Roman"/>
          <w:iCs/>
          <w:color w:val="00B0F0"/>
          <w:lang w:val="en-US"/>
        </w:rPr>
        <w:t xml:space="preserve"> </w:t>
      </w:r>
      <w:r w:rsidR="00984769" w:rsidRPr="00515EA8">
        <w:rPr>
          <w:rFonts w:eastAsia="Times New Roman"/>
          <w:lang w:val="en-US"/>
        </w:rPr>
        <w:t>[</w:t>
      </w:r>
      <w:r w:rsidR="00984769" w:rsidRPr="00515EA8">
        <w:rPr>
          <w:rFonts w:eastAsia="Times New Roman"/>
          <w:color w:val="FF0000"/>
          <w:lang w:val="en-US"/>
        </w:rPr>
        <w:t>H7.07.01.12</w:t>
      </w:r>
      <w:r w:rsidR="00984769" w:rsidRPr="00515EA8">
        <w:rPr>
          <w:rFonts w:eastAsia="Times New Roman"/>
          <w:lang w:val="en-US"/>
        </w:rPr>
        <w:t>]</w:t>
      </w:r>
      <w:r w:rsidR="00984769" w:rsidRPr="00515EA8">
        <w:rPr>
          <w:rFonts w:eastAsia="Times New Roman"/>
          <w:iCs/>
          <w:lang w:val="en-US"/>
        </w:rPr>
        <w:t xml:space="preserve">  </w:t>
      </w:r>
      <w:r w:rsidRPr="00515EA8">
        <w:rPr>
          <w:rFonts w:eastAsia="Times New Roman"/>
          <w:iCs/>
          <w:lang w:val="en-US"/>
        </w:rPr>
        <w:t>(</w:t>
      </w:r>
      <w:r w:rsidR="00984769" w:rsidRPr="00515EA8">
        <w:rPr>
          <w:rFonts w:eastAsia="Times New Roman"/>
          <w:iCs/>
          <w:lang w:val="en-US"/>
        </w:rPr>
        <w:t>Quyết định</w:t>
      </w:r>
      <w:r w:rsidRPr="00515EA8">
        <w:rPr>
          <w:rFonts w:eastAsia="Times New Roman"/>
          <w:iCs/>
          <w:lang w:val="en-US"/>
        </w:rPr>
        <w:t xml:space="preserve"> số 1585/QĐ-ĐHV ngày 30/12/2016; </w:t>
      </w:r>
      <w:r w:rsidR="00984769" w:rsidRPr="00515EA8">
        <w:rPr>
          <w:rFonts w:eastAsia="Times New Roman"/>
          <w:iCs/>
          <w:lang w:val="en-US"/>
        </w:rPr>
        <w:t xml:space="preserve">Quyết định </w:t>
      </w:r>
      <w:r w:rsidRPr="00515EA8">
        <w:rPr>
          <w:rFonts w:eastAsia="Times New Roman"/>
          <w:iCs/>
          <w:lang w:val="en-US"/>
        </w:rPr>
        <w:t xml:space="preserve">số 302/QĐ-ĐHV ngày 20/02/2019; </w:t>
      </w:r>
      <w:r w:rsidR="00984769" w:rsidRPr="00515EA8">
        <w:rPr>
          <w:rFonts w:eastAsia="Times New Roman"/>
          <w:iCs/>
          <w:lang w:val="en-US"/>
        </w:rPr>
        <w:t xml:space="preserve">Quyết định </w:t>
      </w:r>
      <w:r w:rsidRPr="00515EA8">
        <w:rPr>
          <w:rFonts w:eastAsia="Times New Roman"/>
          <w:iCs/>
          <w:lang w:val="en-US"/>
        </w:rPr>
        <w:t xml:space="preserve">số 737/QĐ-ĐHV ngày 01/4/2024) và </w:t>
      </w:r>
      <w:r w:rsidR="00E62A12" w:rsidRPr="00515EA8">
        <w:rPr>
          <w:rFonts w:eastAsia="Times New Roman"/>
          <w:iCs/>
          <w:lang w:val="en-US"/>
        </w:rPr>
        <w:t xml:space="preserve">Qui </w:t>
      </w:r>
      <w:r w:rsidRPr="00515EA8">
        <w:rPr>
          <w:rFonts w:eastAsia="Times New Roman"/>
          <w:iCs/>
          <w:lang w:val="en-US"/>
        </w:rPr>
        <w:t>định về chính sách thu hút, hỗ trợ đào tạo, bồi dưỡng nguồn nhân lực chất lượng cao (N</w:t>
      </w:r>
      <w:r w:rsidR="00242865" w:rsidRPr="00515EA8">
        <w:rPr>
          <w:rFonts w:eastAsia="Times New Roman"/>
          <w:iCs/>
          <w:lang w:val="en-US"/>
        </w:rPr>
        <w:t>ghị quyết</w:t>
      </w:r>
      <w:r w:rsidRPr="00515EA8">
        <w:rPr>
          <w:rFonts w:eastAsia="Times New Roman"/>
          <w:iCs/>
          <w:lang w:val="en-US"/>
        </w:rPr>
        <w:t xml:space="preserve"> số 10/NQ-HĐT ngày 27/3/2024) </w:t>
      </w:r>
      <w:r w:rsidR="00984769" w:rsidRPr="00515EA8">
        <w:rPr>
          <w:rFonts w:eastAsia="Times New Roman"/>
          <w:lang w:val="en-US"/>
        </w:rPr>
        <w:t>[</w:t>
      </w:r>
      <w:r w:rsidR="00984769" w:rsidRPr="00515EA8">
        <w:rPr>
          <w:rFonts w:eastAsia="Times New Roman"/>
          <w:color w:val="FF0000"/>
          <w:lang w:val="en-US"/>
        </w:rPr>
        <w:t>H7.07.01.13</w:t>
      </w:r>
      <w:r w:rsidR="00984769" w:rsidRPr="00515EA8">
        <w:rPr>
          <w:rFonts w:eastAsia="Times New Roman"/>
          <w:lang w:val="en-US"/>
        </w:rPr>
        <w:t xml:space="preserve">] </w:t>
      </w:r>
      <w:r w:rsidRPr="00515EA8">
        <w:rPr>
          <w:rFonts w:eastAsia="Times New Roman"/>
          <w:iCs/>
          <w:lang w:val="en-US"/>
        </w:rPr>
        <w:t xml:space="preserve">như: Hưởng thu nhập tăng thêm, phụ cấp trách nhiệm (nếu có chức vụ), hưởng chi trả do làm thêm giờ, thù lao làm ngoài giờ….; </w:t>
      </w:r>
      <w:r w:rsidR="00242865" w:rsidRPr="00515EA8">
        <w:rPr>
          <w:rFonts w:eastAsia="Times New Roman"/>
          <w:iCs/>
          <w:lang w:val="en-US"/>
        </w:rPr>
        <w:t>t</w:t>
      </w:r>
      <w:r w:rsidRPr="00515EA8">
        <w:rPr>
          <w:rFonts w:eastAsia="Times New Roman"/>
          <w:iCs/>
          <w:lang w:val="en-US"/>
        </w:rPr>
        <w:t>hu hút chi trả khi về trường (</w:t>
      </w:r>
      <w:r w:rsidR="00F34879" w:rsidRPr="00515EA8">
        <w:rPr>
          <w:rFonts w:eastAsia="Times New Roman"/>
          <w:iCs/>
          <w:lang w:val="en-US"/>
        </w:rPr>
        <w:t>giáo sư</w:t>
      </w:r>
      <w:r w:rsidRPr="00515EA8">
        <w:rPr>
          <w:rFonts w:eastAsia="Times New Roman"/>
          <w:iCs/>
          <w:lang w:val="en-US"/>
        </w:rPr>
        <w:t xml:space="preserve"> 200</w:t>
      </w:r>
      <w:r w:rsidR="00F34879" w:rsidRPr="00515EA8">
        <w:rPr>
          <w:rFonts w:eastAsia="Times New Roman"/>
          <w:iCs/>
          <w:lang w:val="en-US"/>
        </w:rPr>
        <w:t xml:space="preserve"> triệu đồng</w:t>
      </w:r>
      <w:r w:rsidRPr="00515EA8">
        <w:rPr>
          <w:rFonts w:eastAsia="Times New Roman"/>
          <w:iCs/>
          <w:lang w:val="en-US"/>
        </w:rPr>
        <w:t xml:space="preserve">; </w:t>
      </w:r>
      <w:r w:rsidR="00F34879" w:rsidRPr="00515EA8">
        <w:rPr>
          <w:rFonts w:eastAsia="Times New Roman"/>
          <w:iCs/>
          <w:lang w:val="en-US"/>
        </w:rPr>
        <w:t>phó giáo sư</w:t>
      </w:r>
      <w:r w:rsidRPr="00515EA8">
        <w:rPr>
          <w:rFonts w:eastAsia="Times New Roman"/>
          <w:iCs/>
          <w:lang w:val="en-US"/>
        </w:rPr>
        <w:t xml:space="preserve"> 150</w:t>
      </w:r>
      <w:r w:rsidR="00F34879" w:rsidRPr="00515EA8">
        <w:rPr>
          <w:rFonts w:eastAsia="Times New Roman"/>
          <w:iCs/>
          <w:lang w:val="en-US"/>
        </w:rPr>
        <w:t xml:space="preserve"> triệu đồng</w:t>
      </w:r>
      <w:r w:rsidRPr="00515EA8">
        <w:rPr>
          <w:rFonts w:eastAsia="Times New Roman"/>
          <w:iCs/>
          <w:lang w:val="en-US"/>
        </w:rPr>
        <w:t xml:space="preserve">, </w:t>
      </w:r>
      <w:r w:rsidR="00F34879" w:rsidRPr="00515EA8">
        <w:rPr>
          <w:rFonts w:eastAsia="Times New Roman"/>
          <w:iCs/>
          <w:lang w:val="en-US"/>
        </w:rPr>
        <w:t>CB</w:t>
      </w:r>
      <w:r w:rsidRPr="00515EA8">
        <w:rPr>
          <w:rFonts w:eastAsia="Times New Roman"/>
          <w:iCs/>
          <w:lang w:val="en-US"/>
        </w:rPr>
        <w:t xml:space="preserve"> khoa học trẻ 100</w:t>
      </w:r>
      <w:r w:rsidR="00F34879" w:rsidRPr="00515EA8">
        <w:rPr>
          <w:rFonts w:eastAsia="Times New Roman"/>
          <w:iCs/>
          <w:lang w:val="en-US"/>
        </w:rPr>
        <w:t xml:space="preserve"> triệu đồng</w:t>
      </w:r>
      <w:r w:rsidRPr="00515EA8">
        <w:rPr>
          <w:rFonts w:eastAsia="Times New Roman"/>
          <w:iCs/>
          <w:lang w:val="en-US"/>
        </w:rPr>
        <w:t xml:space="preserve">; </w:t>
      </w:r>
      <w:r w:rsidR="00F34879" w:rsidRPr="00515EA8">
        <w:rPr>
          <w:rFonts w:eastAsia="Times New Roman"/>
          <w:iCs/>
          <w:lang w:val="en-US"/>
        </w:rPr>
        <w:t>HV</w:t>
      </w:r>
      <w:r w:rsidRPr="00515EA8">
        <w:rPr>
          <w:rFonts w:eastAsia="Times New Roman"/>
          <w:iCs/>
          <w:lang w:val="en-US"/>
        </w:rPr>
        <w:t xml:space="preserve"> tốt nghiệp xuất sắc 50</w:t>
      </w:r>
      <w:r w:rsidR="00F34879" w:rsidRPr="00515EA8">
        <w:rPr>
          <w:rFonts w:eastAsia="Times New Roman"/>
          <w:iCs/>
          <w:lang w:val="en-US"/>
        </w:rPr>
        <w:t xml:space="preserve"> triệu đồng</w:t>
      </w:r>
      <w:r w:rsidRPr="00515EA8">
        <w:rPr>
          <w:rFonts w:eastAsia="Times New Roman"/>
          <w:iCs/>
          <w:lang w:val="en-US"/>
        </w:rPr>
        <w:t xml:space="preserve">…), được hỗ trợ </w:t>
      </w:r>
      <w:r w:rsidR="00F34879" w:rsidRPr="00515EA8">
        <w:rPr>
          <w:rFonts w:eastAsia="Times New Roman"/>
          <w:iCs/>
          <w:lang w:val="en-US"/>
        </w:rPr>
        <w:t>0</w:t>
      </w:r>
      <w:r w:rsidRPr="00515EA8">
        <w:rPr>
          <w:rFonts w:eastAsia="Times New Roman"/>
          <w:iCs/>
          <w:lang w:val="en-US"/>
        </w:rPr>
        <w:t xml:space="preserve">1 laptop (cho viên chức trình độ </w:t>
      </w:r>
      <w:r w:rsidR="00F34879" w:rsidRPr="00515EA8">
        <w:rPr>
          <w:rFonts w:eastAsia="Times New Roman"/>
          <w:iCs/>
          <w:lang w:val="en-US"/>
        </w:rPr>
        <w:t>t</w:t>
      </w:r>
      <w:r w:rsidRPr="00515EA8">
        <w:rPr>
          <w:rFonts w:eastAsia="Times New Roman"/>
          <w:iCs/>
          <w:lang w:val="en-US"/>
        </w:rPr>
        <w:t>iến s</w:t>
      </w:r>
      <w:r w:rsidR="00F34879" w:rsidRPr="00515EA8">
        <w:rPr>
          <w:rFonts w:eastAsia="Times New Roman"/>
          <w:iCs/>
          <w:lang w:val="en-US"/>
        </w:rPr>
        <w:t>ĩ</w:t>
      </w:r>
      <w:r w:rsidRPr="00515EA8">
        <w:rPr>
          <w:rFonts w:eastAsia="Times New Roman"/>
          <w:iCs/>
          <w:lang w:val="en-US"/>
        </w:rPr>
        <w:t xml:space="preserve">, các trưởng, phó </w:t>
      </w:r>
      <w:r w:rsidR="00F34879" w:rsidRPr="00515EA8">
        <w:rPr>
          <w:rFonts w:eastAsia="Times New Roman"/>
          <w:iCs/>
          <w:lang w:val="en-US"/>
        </w:rPr>
        <w:t>k</w:t>
      </w:r>
      <w:r w:rsidRPr="00515EA8">
        <w:rPr>
          <w:rFonts w:eastAsia="Times New Roman"/>
          <w:iCs/>
          <w:lang w:val="en-US"/>
        </w:rPr>
        <w:t xml:space="preserve">hoa, </w:t>
      </w:r>
      <w:r w:rsidR="00F34879" w:rsidRPr="00515EA8">
        <w:rPr>
          <w:rFonts w:eastAsia="Times New Roman"/>
          <w:iCs/>
          <w:lang w:val="en-US"/>
        </w:rPr>
        <w:t>chủ nhiệm bộ môn</w:t>
      </w:r>
      <w:r w:rsidRPr="00515EA8">
        <w:rPr>
          <w:rFonts w:eastAsia="Times New Roman"/>
          <w:iCs/>
          <w:lang w:val="en-US"/>
        </w:rPr>
        <w:t xml:space="preserve">), ưu tiên sử dụng phòng ở, phòng làm việc, ưu tiên giao nhiệm vụ chủ nhiệm đề tài NCKH, ưu tiên tham gia các chương trình bồi dưỡng chuyên môn nghiệp vụ…; </w:t>
      </w:r>
      <w:r w:rsidR="00F34879" w:rsidRPr="00515EA8">
        <w:rPr>
          <w:rFonts w:eastAsia="Times New Roman"/>
          <w:iCs/>
          <w:lang w:val="en-US"/>
        </w:rPr>
        <w:t>n</w:t>
      </w:r>
      <w:r w:rsidRPr="00515EA8">
        <w:rPr>
          <w:rFonts w:eastAsia="Times New Roman"/>
          <w:iCs/>
          <w:lang w:val="en-US"/>
        </w:rPr>
        <w:t xml:space="preserve">ếu đào tạo, bồi dưỡng nâng cao do </w:t>
      </w:r>
      <w:r w:rsidR="007E260D" w:rsidRPr="00515EA8">
        <w:rPr>
          <w:rFonts w:eastAsia="Times New Roman"/>
          <w:iCs/>
          <w:lang w:val="en-US"/>
        </w:rPr>
        <w:t>Nhà trường</w:t>
      </w:r>
      <w:r w:rsidRPr="00515EA8">
        <w:rPr>
          <w:rFonts w:eastAsia="Times New Roman"/>
          <w:iCs/>
          <w:lang w:val="en-US"/>
        </w:rPr>
        <w:t xml:space="preserve"> cử đi được hỗ trợ học </w:t>
      </w:r>
      <w:r w:rsidR="00242865" w:rsidRPr="00515EA8">
        <w:rPr>
          <w:rFonts w:eastAsia="Times New Roman"/>
          <w:iCs/>
          <w:lang w:val="en-US"/>
        </w:rPr>
        <w:t>t</w:t>
      </w:r>
      <w:r w:rsidRPr="00515EA8">
        <w:rPr>
          <w:rFonts w:eastAsia="Times New Roman"/>
          <w:iCs/>
          <w:lang w:val="en-US"/>
        </w:rPr>
        <w:t>iến s</w:t>
      </w:r>
      <w:r w:rsidR="00242865" w:rsidRPr="00515EA8">
        <w:rPr>
          <w:rFonts w:eastAsia="Times New Roman"/>
          <w:iCs/>
          <w:lang w:val="en-US"/>
        </w:rPr>
        <w:t>ĩ</w:t>
      </w:r>
      <w:r w:rsidRPr="00515EA8">
        <w:rPr>
          <w:rFonts w:eastAsia="Times New Roman"/>
          <w:iCs/>
          <w:lang w:val="en-US"/>
        </w:rPr>
        <w:t xml:space="preserve"> trong nước 30 </w:t>
      </w:r>
      <w:r w:rsidR="00F34879" w:rsidRPr="00515EA8">
        <w:rPr>
          <w:rFonts w:eastAsia="Times New Roman"/>
          <w:iCs/>
          <w:lang w:val="en-US"/>
        </w:rPr>
        <w:t>triệu đồng</w:t>
      </w:r>
      <w:r w:rsidRPr="00515EA8">
        <w:rPr>
          <w:rFonts w:eastAsia="Times New Roman"/>
          <w:iCs/>
          <w:lang w:val="en-US"/>
        </w:rPr>
        <w:t xml:space="preserve">, </w:t>
      </w:r>
      <w:r w:rsidR="00242865" w:rsidRPr="00515EA8">
        <w:rPr>
          <w:rFonts w:eastAsia="Times New Roman"/>
          <w:iCs/>
          <w:lang w:val="en-US"/>
        </w:rPr>
        <w:t>t</w:t>
      </w:r>
      <w:r w:rsidRPr="00515EA8">
        <w:rPr>
          <w:rFonts w:eastAsia="Times New Roman"/>
          <w:iCs/>
          <w:lang w:val="en-US"/>
        </w:rPr>
        <w:t>iến s</w:t>
      </w:r>
      <w:r w:rsidR="00242865" w:rsidRPr="00515EA8">
        <w:rPr>
          <w:rFonts w:eastAsia="Times New Roman"/>
          <w:iCs/>
          <w:lang w:val="en-US"/>
        </w:rPr>
        <w:t>ĩ</w:t>
      </w:r>
      <w:r w:rsidRPr="00515EA8">
        <w:rPr>
          <w:rFonts w:eastAsia="Times New Roman"/>
          <w:iCs/>
          <w:lang w:val="en-US"/>
        </w:rPr>
        <w:t xml:space="preserve"> nước ngoài 50</w:t>
      </w:r>
      <w:r w:rsidR="00F34879" w:rsidRPr="00515EA8">
        <w:rPr>
          <w:rFonts w:eastAsia="Times New Roman"/>
          <w:iCs/>
          <w:lang w:val="en-US"/>
        </w:rPr>
        <w:t xml:space="preserve"> triệu đồng</w:t>
      </w:r>
      <w:r w:rsidRPr="00515EA8">
        <w:rPr>
          <w:rFonts w:eastAsia="Times New Roman"/>
          <w:iCs/>
          <w:lang w:val="en-US"/>
        </w:rPr>
        <w:t xml:space="preserve">…; </w:t>
      </w:r>
      <w:r w:rsidR="00F34879" w:rsidRPr="00515EA8">
        <w:rPr>
          <w:rFonts w:eastAsia="Times New Roman"/>
          <w:iCs/>
          <w:lang w:val="en-US"/>
        </w:rPr>
        <w:t>h</w:t>
      </w:r>
      <w:r w:rsidRPr="00515EA8">
        <w:rPr>
          <w:rFonts w:eastAsia="Times New Roman"/>
          <w:iCs/>
          <w:lang w:val="en-US"/>
        </w:rPr>
        <w:t xml:space="preserve">ỗ trợ công nhận chức danh </w:t>
      </w:r>
      <w:r w:rsidR="00F34879" w:rsidRPr="00515EA8">
        <w:rPr>
          <w:rFonts w:eastAsia="Times New Roman"/>
          <w:iCs/>
          <w:lang w:val="en-US"/>
        </w:rPr>
        <w:t>giáo sư, phó giáo sư</w:t>
      </w:r>
      <w:r w:rsidRPr="00515EA8">
        <w:rPr>
          <w:rFonts w:eastAsia="Times New Roman"/>
          <w:iCs/>
          <w:lang w:val="en-US"/>
        </w:rPr>
        <w:t xml:space="preserve">, nhà giáo </w:t>
      </w:r>
      <w:r w:rsidR="00F34879" w:rsidRPr="00515EA8">
        <w:rPr>
          <w:rFonts w:eastAsia="Times New Roman"/>
          <w:iCs/>
          <w:lang w:val="en-US"/>
        </w:rPr>
        <w:t>n</w:t>
      </w:r>
      <w:r w:rsidRPr="00515EA8">
        <w:rPr>
          <w:rFonts w:eastAsia="Times New Roman"/>
          <w:iCs/>
          <w:lang w:val="en-US"/>
        </w:rPr>
        <w:t xml:space="preserve">hân dân, nhà giáo </w:t>
      </w:r>
      <w:r w:rsidR="00F34879" w:rsidRPr="00515EA8">
        <w:rPr>
          <w:rFonts w:eastAsia="Times New Roman"/>
          <w:iCs/>
          <w:lang w:val="en-US"/>
        </w:rPr>
        <w:t>ư</w:t>
      </w:r>
      <w:r w:rsidRPr="00515EA8">
        <w:rPr>
          <w:rFonts w:eastAsia="Times New Roman"/>
          <w:iCs/>
          <w:lang w:val="en-US"/>
        </w:rPr>
        <w:t>u tú, viết bài báo khoa học…</w:t>
      </w:r>
    </w:p>
    <w:p w14:paraId="0B1803CE" w14:textId="16DD21B6" w:rsidR="002E0F2E" w:rsidRPr="00515EA8" w:rsidRDefault="002E0F2E" w:rsidP="005B6F8A">
      <w:pPr>
        <w:widowControl w:val="0"/>
        <w:spacing w:before="0" w:line="312" w:lineRule="auto"/>
        <w:ind w:firstLine="567"/>
        <w:rPr>
          <w:rFonts w:eastAsia="Times New Roman"/>
          <w:iCs/>
          <w:lang w:val="en-US"/>
        </w:rPr>
      </w:pPr>
      <w:r w:rsidRPr="00515EA8">
        <w:rPr>
          <w:rFonts w:eastAsia="Times New Roman"/>
          <w:iCs/>
          <w:lang w:val="en-US"/>
        </w:rPr>
        <w:t xml:space="preserve">Việc </w:t>
      </w:r>
      <w:r w:rsidR="00E62A12" w:rsidRPr="00515EA8">
        <w:rPr>
          <w:rFonts w:eastAsia="Times New Roman"/>
          <w:iCs/>
          <w:lang w:val="en-US"/>
        </w:rPr>
        <w:t xml:space="preserve">qui </w:t>
      </w:r>
      <w:r w:rsidRPr="00515EA8">
        <w:rPr>
          <w:rFonts w:eastAsia="Times New Roman"/>
          <w:iCs/>
          <w:lang w:val="en-US"/>
        </w:rPr>
        <w:t xml:space="preserve">hoạch đội ngũ </w:t>
      </w:r>
      <w:r w:rsidR="00877BDB" w:rsidRPr="00515EA8">
        <w:rPr>
          <w:szCs w:val="28"/>
        </w:rPr>
        <w:t>NV</w:t>
      </w:r>
      <w:r w:rsidRPr="00515EA8">
        <w:rPr>
          <w:rFonts w:eastAsia="Times New Roman"/>
          <w:iCs/>
          <w:lang w:val="en-US"/>
        </w:rPr>
        <w:t xml:space="preserve"> của </w:t>
      </w:r>
      <w:r w:rsidR="007E260D" w:rsidRPr="00515EA8">
        <w:rPr>
          <w:rFonts w:eastAsia="Times New Roman"/>
          <w:iCs/>
          <w:lang w:val="en-US"/>
        </w:rPr>
        <w:t>Nhà trường</w:t>
      </w:r>
      <w:r w:rsidRPr="00515EA8">
        <w:rPr>
          <w:rFonts w:eastAsia="Times New Roman"/>
          <w:iCs/>
          <w:lang w:val="en-US"/>
        </w:rPr>
        <w:t xml:space="preserve"> theo Chiến lược phát triển Trường đến năm 2030 </w:t>
      </w:r>
      <w:r w:rsidR="00984769" w:rsidRPr="00515EA8">
        <w:rPr>
          <w:rFonts w:eastAsia="Times New Roman"/>
          <w:lang w:val="en-US"/>
        </w:rPr>
        <w:t>[</w:t>
      </w:r>
      <w:r w:rsidR="00984769" w:rsidRPr="00515EA8">
        <w:rPr>
          <w:rFonts w:eastAsia="Times New Roman"/>
          <w:color w:val="FF0000"/>
          <w:lang w:val="en-US"/>
        </w:rPr>
        <w:t>H7.07.01.</w:t>
      </w:r>
      <w:r w:rsidR="00FD16FB" w:rsidRPr="00515EA8">
        <w:rPr>
          <w:rFonts w:eastAsia="Times New Roman"/>
          <w:color w:val="FF0000"/>
          <w:lang w:val="en-US"/>
        </w:rPr>
        <w:t>01</w:t>
      </w:r>
      <w:r w:rsidR="00984769" w:rsidRPr="00515EA8">
        <w:rPr>
          <w:rFonts w:eastAsia="Times New Roman"/>
          <w:lang w:val="en-US"/>
        </w:rPr>
        <w:t xml:space="preserve">] </w:t>
      </w:r>
      <w:r w:rsidRPr="00515EA8">
        <w:rPr>
          <w:rFonts w:eastAsia="Times New Roman"/>
          <w:iCs/>
          <w:lang w:val="en-US"/>
        </w:rPr>
        <w:t xml:space="preserve">xác định: “Hoàn thiện hệ thống quản trị, nâng cao hiệu quả quản </w:t>
      </w:r>
      <w:r w:rsidR="00E62A12" w:rsidRPr="00515EA8">
        <w:rPr>
          <w:rFonts w:eastAsia="Times New Roman"/>
          <w:iCs/>
          <w:lang w:val="en-US"/>
        </w:rPr>
        <w:t>lí</w:t>
      </w:r>
      <w:r w:rsidRPr="00515EA8">
        <w:rPr>
          <w:rFonts w:eastAsia="Times New Roman"/>
          <w:iCs/>
          <w:lang w:val="en-US"/>
        </w:rPr>
        <w:t xml:space="preserve">, đẩy mạnh chuyển đổi số trong các hoạt động, phát triển đội ngũ GV, viên chức và người lao động đáp ứng yêu cầu thực hiện </w:t>
      </w:r>
      <w:r w:rsidR="00242865" w:rsidRPr="00515EA8">
        <w:rPr>
          <w:rFonts w:eastAsia="Times New Roman"/>
          <w:iCs/>
          <w:lang w:val="en-US"/>
        </w:rPr>
        <w:t>S</w:t>
      </w:r>
      <w:r w:rsidRPr="00515EA8">
        <w:rPr>
          <w:rFonts w:eastAsia="Times New Roman"/>
          <w:iCs/>
          <w:lang w:val="en-US"/>
        </w:rPr>
        <w:t xml:space="preserve">ứ mạng và Tầm nhìn của </w:t>
      </w:r>
      <w:r w:rsidR="007E260D" w:rsidRPr="00515EA8">
        <w:rPr>
          <w:rFonts w:eastAsia="Times New Roman"/>
          <w:iCs/>
          <w:lang w:val="en-US"/>
        </w:rPr>
        <w:t>Nhà trường</w:t>
      </w:r>
      <w:r w:rsidRPr="00515EA8">
        <w:rPr>
          <w:rFonts w:eastAsia="Times New Roman"/>
          <w:iCs/>
          <w:lang w:val="en-US"/>
        </w:rPr>
        <w:t>”. Trên cơ sở đó</w:t>
      </w:r>
      <w:r w:rsidR="00242865" w:rsidRPr="00515EA8">
        <w:rPr>
          <w:rFonts w:eastAsia="Times New Roman"/>
          <w:iCs/>
          <w:lang w:val="en-US"/>
        </w:rPr>
        <w:t>,</w:t>
      </w:r>
      <w:r w:rsidRPr="00515EA8">
        <w:rPr>
          <w:rFonts w:eastAsia="Times New Roman"/>
          <w:iCs/>
          <w:lang w:val="en-US"/>
        </w:rPr>
        <w:t xml:space="preserve"> </w:t>
      </w:r>
      <w:r w:rsidR="007E260D" w:rsidRPr="00515EA8">
        <w:rPr>
          <w:rFonts w:eastAsia="Times New Roman"/>
          <w:iCs/>
          <w:lang w:val="en-US"/>
        </w:rPr>
        <w:t>Nhà trường</w:t>
      </w:r>
      <w:r w:rsidRPr="00515EA8">
        <w:rPr>
          <w:rFonts w:eastAsia="Times New Roman"/>
          <w:iCs/>
          <w:lang w:val="en-US"/>
        </w:rPr>
        <w:t xml:space="preserve"> đề xuất biên chế giai đoạn 2022</w:t>
      </w:r>
      <w:r w:rsidR="00242865" w:rsidRPr="00515EA8">
        <w:rPr>
          <w:rFonts w:eastAsia="Times New Roman"/>
          <w:iCs/>
          <w:lang w:val="en-US"/>
        </w:rPr>
        <w:t xml:space="preserve"> </w:t>
      </w:r>
      <w:r w:rsidRPr="00515EA8">
        <w:rPr>
          <w:rFonts w:eastAsia="Times New Roman"/>
          <w:iCs/>
          <w:lang w:val="en-US"/>
        </w:rPr>
        <w:t>-</w:t>
      </w:r>
      <w:r w:rsidR="00242865" w:rsidRPr="00515EA8">
        <w:rPr>
          <w:rFonts w:eastAsia="Times New Roman"/>
          <w:iCs/>
          <w:lang w:val="en-US"/>
        </w:rPr>
        <w:t xml:space="preserve"> </w:t>
      </w:r>
      <w:r w:rsidRPr="00515EA8">
        <w:rPr>
          <w:rFonts w:eastAsia="Times New Roman"/>
          <w:iCs/>
          <w:lang w:val="en-US"/>
        </w:rPr>
        <w:t>2026 và biên chế hàng năm (B</w:t>
      </w:r>
      <w:r w:rsidR="00242865" w:rsidRPr="00515EA8">
        <w:rPr>
          <w:rFonts w:eastAsia="Times New Roman"/>
          <w:iCs/>
          <w:lang w:val="en-US"/>
        </w:rPr>
        <w:t>áo cáo số</w:t>
      </w:r>
      <w:r w:rsidRPr="00515EA8">
        <w:rPr>
          <w:rFonts w:eastAsia="Times New Roman"/>
          <w:iCs/>
          <w:lang w:val="en-US"/>
        </w:rPr>
        <w:t xml:space="preserve"> 113/BC-ĐHV ngày 03/12/2021)</w:t>
      </w:r>
      <w:r w:rsidR="00984769" w:rsidRPr="00515EA8">
        <w:rPr>
          <w:rFonts w:eastAsia="Times New Roman"/>
          <w:iCs/>
          <w:lang w:val="en-US"/>
        </w:rPr>
        <w:t xml:space="preserve"> </w:t>
      </w:r>
      <w:r w:rsidR="00984769" w:rsidRPr="00515EA8">
        <w:rPr>
          <w:rFonts w:eastAsia="Times New Roman"/>
          <w:lang w:val="en-US"/>
        </w:rPr>
        <w:t>[</w:t>
      </w:r>
      <w:r w:rsidR="00984769" w:rsidRPr="00515EA8">
        <w:rPr>
          <w:rFonts w:eastAsia="Times New Roman"/>
          <w:color w:val="FF0000"/>
          <w:lang w:val="en-US"/>
        </w:rPr>
        <w:t>H7.07.01.1</w:t>
      </w:r>
      <w:r w:rsidR="00FD16FB" w:rsidRPr="00515EA8">
        <w:rPr>
          <w:rFonts w:eastAsia="Times New Roman"/>
          <w:color w:val="FF0000"/>
          <w:lang w:val="en-US"/>
        </w:rPr>
        <w:t>4</w:t>
      </w:r>
      <w:r w:rsidR="00984769" w:rsidRPr="00515EA8">
        <w:rPr>
          <w:rFonts w:eastAsia="Times New Roman"/>
          <w:lang w:val="en-US"/>
        </w:rPr>
        <w:t>]</w:t>
      </w:r>
      <w:r w:rsidRPr="00515EA8">
        <w:rPr>
          <w:rFonts w:eastAsia="Times New Roman"/>
          <w:iCs/>
          <w:lang w:val="en-US"/>
        </w:rPr>
        <w:t>, trong đó xác định cụ thể số lượng, chất lượng viên chức, người lao động hàng năm từ năm 2022 đến năm 2026 (bao gồm cả đội ngũ NV).</w:t>
      </w:r>
    </w:p>
    <w:p w14:paraId="52945360" w14:textId="0FC35A57" w:rsidR="002E0F2E" w:rsidRPr="00515EA8" w:rsidRDefault="002E0F2E" w:rsidP="005B6F8A">
      <w:pPr>
        <w:widowControl w:val="0"/>
        <w:spacing w:before="0" w:line="312" w:lineRule="auto"/>
        <w:ind w:firstLine="567"/>
        <w:rPr>
          <w:rFonts w:eastAsia="Times New Roman"/>
          <w:iCs/>
          <w:lang w:val="en-US"/>
        </w:rPr>
      </w:pPr>
      <w:r w:rsidRPr="00515EA8">
        <w:rPr>
          <w:rFonts w:eastAsia="Times New Roman"/>
          <w:iCs/>
          <w:color w:val="00B0F0"/>
          <w:lang w:val="en-US"/>
        </w:rPr>
        <w:t xml:space="preserve">Hiện tại, toàn </w:t>
      </w:r>
      <w:r w:rsidR="00242865" w:rsidRPr="00515EA8">
        <w:rPr>
          <w:rFonts w:eastAsia="Times New Roman"/>
          <w:iCs/>
          <w:color w:val="00B0F0"/>
          <w:lang w:val="en-US"/>
        </w:rPr>
        <w:t>t</w:t>
      </w:r>
      <w:r w:rsidRPr="00515EA8">
        <w:rPr>
          <w:rFonts w:eastAsia="Times New Roman"/>
          <w:iCs/>
          <w:color w:val="00B0F0"/>
          <w:lang w:val="en-US"/>
        </w:rPr>
        <w:t xml:space="preserve">rường có 295 chuyên viên, </w:t>
      </w:r>
      <w:r w:rsidR="00877BDB" w:rsidRPr="00515EA8">
        <w:rPr>
          <w:color w:val="00B0F0"/>
          <w:szCs w:val="28"/>
        </w:rPr>
        <w:t>NV</w:t>
      </w:r>
      <w:r w:rsidRPr="00515EA8">
        <w:rPr>
          <w:rFonts w:eastAsia="Times New Roman"/>
          <w:iCs/>
          <w:color w:val="00B0F0"/>
          <w:lang w:val="en-US"/>
        </w:rPr>
        <w:t xml:space="preserve"> hỗ trợ</w:t>
      </w:r>
      <w:r w:rsidRPr="00515EA8">
        <w:rPr>
          <w:rFonts w:eastAsia="Times New Roman"/>
          <w:iCs/>
          <w:lang w:val="en-US"/>
        </w:rPr>
        <w:t xml:space="preserve">, trong đó có 14 </w:t>
      </w:r>
      <w:r w:rsidR="00877BDB" w:rsidRPr="00515EA8">
        <w:rPr>
          <w:szCs w:val="28"/>
        </w:rPr>
        <w:t>NV</w:t>
      </w:r>
      <w:r w:rsidRPr="00515EA8">
        <w:rPr>
          <w:rFonts w:eastAsia="Times New Roman"/>
          <w:iCs/>
          <w:lang w:val="en-US"/>
        </w:rPr>
        <w:t xml:space="preserve"> hỗ trợ </w:t>
      </w:r>
      <w:r w:rsidRPr="00515EA8">
        <w:rPr>
          <w:rFonts w:eastAsia="Times New Roman"/>
          <w:iCs/>
          <w:lang w:val="en-US"/>
        </w:rPr>
        <w:lastRenderedPageBreak/>
        <w:t xml:space="preserve">thực hiện </w:t>
      </w:r>
      <w:r w:rsidR="00984769" w:rsidRPr="00515EA8">
        <w:rPr>
          <w:rFonts w:eastAsia="Times New Roman"/>
          <w:iCs/>
          <w:lang w:val="en-US"/>
        </w:rPr>
        <w:t xml:space="preserve">các </w:t>
      </w:r>
      <w:r w:rsidRPr="00515EA8">
        <w:rPr>
          <w:rFonts w:eastAsia="Times New Roman"/>
          <w:iCs/>
          <w:lang w:val="en-US"/>
        </w:rPr>
        <w:t xml:space="preserve">CTĐT của </w:t>
      </w:r>
      <w:r w:rsidR="00242865" w:rsidRPr="00515EA8">
        <w:rPr>
          <w:rFonts w:eastAsia="Times New Roman"/>
          <w:iCs/>
          <w:lang w:val="en-US"/>
        </w:rPr>
        <w:t>T</w:t>
      </w:r>
      <w:r w:rsidRPr="00515EA8">
        <w:rPr>
          <w:rFonts w:eastAsia="Times New Roman"/>
          <w:iCs/>
          <w:lang w:val="en-US"/>
        </w:rPr>
        <w:t xml:space="preserve">rường Sư phạm, 08 chuyên viên, </w:t>
      </w:r>
      <w:r w:rsidR="00877BDB" w:rsidRPr="00515EA8">
        <w:rPr>
          <w:szCs w:val="28"/>
        </w:rPr>
        <w:t>NV</w:t>
      </w:r>
      <w:r w:rsidRPr="00515EA8">
        <w:rPr>
          <w:rFonts w:eastAsia="Times New Roman"/>
          <w:iCs/>
          <w:lang w:val="en-US"/>
        </w:rPr>
        <w:t xml:space="preserve"> CNTT làm việc tại Trung tâm CNTT (đều có </w:t>
      </w:r>
      <w:r w:rsidR="00F37884" w:rsidRPr="00515EA8">
        <w:rPr>
          <w:rFonts w:eastAsia="Times New Roman"/>
          <w:iCs/>
          <w:lang w:val="en-US"/>
        </w:rPr>
        <w:t>trình độ thạc sĩ</w:t>
      </w:r>
      <w:r w:rsidRPr="00515EA8">
        <w:rPr>
          <w:rFonts w:eastAsia="Times New Roman"/>
          <w:iCs/>
          <w:lang w:val="en-US"/>
        </w:rPr>
        <w:t xml:space="preserve"> trở lên), 21 thư viện viên làm việc tại Trung tâm Thông tin </w:t>
      </w:r>
      <w:r w:rsidR="00242865" w:rsidRPr="00515EA8">
        <w:rPr>
          <w:rFonts w:eastAsia="Times New Roman"/>
          <w:iCs/>
          <w:lang w:val="en-US"/>
        </w:rPr>
        <w:t>- T</w:t>
      </w:r>
      <w:r w:rsidRPr="00515EA8">
        <w:rPr>
          <w:rFonts w:eastAsia="Times New Roman"/>
          <w:iCs/>
          <w:lang w:val="en-US"/>
        </w:rPr>
        <w:t xml:space="preserve">hư viện Nguyễn Thúc Hào và đội ngũ chuyên viên, </w:t>
      </w:r>
      <w:r w:rsidR="00877BDB" w:rsidRPr="00515EA8">
        <w:rPr>
          <w:szCs w:val="28"/>
        </w:rPr>
        <w:t>NV</w:t>
      </w:r>
      <w:r w:rsidRPr="00515EA8">
        <w:rPr>
          <w:rFonts w:eastAsia="Times New Roman"/>
          <w:iCs/>
          <w:lang w:val="en-US"/>
        </w:rPr>
        <w:t xml:space="preserve"> làm việc tại các đơn vị chức năng. Đội ngũ chuyên viên, </w:t>
      </w:r>
      <w:r w:rsidR="00877BDB" w:rsidRPr="00515EA8">
        <w:rPr>
          <w:szCs w:val="28"/>
        </w:rPr>
        <w:t>NV</w:t>
      </w:r>
      <w:r w:rsidRPr="00515EA8">
        <w:rPr>
          <w:rFonts w:eastAsia="Times New Roman"/>
          <w:iCs/>
          <w:lang w:val="en-US"/>
        </w:rPr>
        <w:t xml:space="preserve"> nói trên có trình độ </w:t>
      </w:r>
      <w:r w:rsidR="00A30AD9" w:rsidRPr="00515EA8">
        <w:rPr>
          <w:rFonts w:eastAsia="Times New Roman"/>
          <w:iCs/>
          <w:lang w:val="en-US"/>
        </w:rPr>
        <w:t>chuyên môn tương đối</w:t>
      </w:r>
      <w:r w:rsidRPr="00515EA8">
        <w:rPr>
          <w:rFonts w:eastAsia="Times New Roman"/>
          <w:iCs/>
          <w:lang w:val="en-US"/>
        </w:rPr>
        <w:t xml:space="preserve"> cao với 11 </w:t>
      </w:r>
      <w:r w:rsidR="00242865" w:rsidRPr="00515EA8">
        <w:rPr>
          <w:rFonts w:eastAsia="Times New Roman"/>
          <w:iCs/>
          <w:lang w:val="en-US"/>
        </w:rPr>
        <w:t xml:space="preserve">tiến sĩ </w:t>
      </w:r>
      <w:r w:rsidRPr="00515EA8">
        <w:rPr>
          <w:rFonts w:eastAsia="Times New Roman"/>
          <w:iCs/>
          <w:lang w:val="en-US"/>
        </w:rPr>
        <w:t xml:space="preserve">(3,73%), 163 </w:t>
      </w:r>
      <w:r w:rsidR="00242865" w:rsidRPr="00515EA8">
        <w:rPr>
          <w:rFonts w:eastAsia="Times New Roman"/>
          <w:iCs/>
          <w:lang w:val="en-US"/>
        </w:rPr>
        <w:t>thạc sĩ</w:t>
      </w:r>
      <w:r w:rsidRPr="00515EA8">
        <w:rPr>
          <w:rFonts w:eastAsia="Times New Roman"/>
          <w:iCs/>
          <w:lang w:val="en-US"/>
        </w:rPr>
        <w:t xml:space="preserve"> (55,25%), 103 cử nhân (34,92%), 18 người có trình độ khác (6,10%). Thống kê </w:t>
      </w:r>
      <w:r w:rsidRPr="00515EA8">
        <w:rPr>
          <w:rFonts w:eastAsia="Times New Roman"/>
          <w:iCs/>
          <w:color w:val="00B0F0"/>
          <w:lang w:val="en-US"/>
        </w:rPr>
        <w:t xml:space="preserve">kết quả đánh giá viên chức theo năm học toàn </w:t>
      </w:r>
      <w:r w:rsidR="00242865" w:rsidRPr="00515EA8">
        <w:rPr>
          <w:rFonts w:eastAsia="Times New Roman"/>
          <w:iCs/>
          <w:color w:val="00B0F0"/>
          <w:lang w:val="en-US"/>
        </w:rPr>
        <w:t>t</w:t>
      </w:r>
      <w:r w:rsidRPr="00515EA8">
        <w:rPr>
          <w:rFonts w:eastAsia="Times New Roman"/>
          <w:iCs/>
          <w:color w:val="00B0F0"/>
          <w:lang w:val="en-US"/>
        </w:rPr>
        <w:t xml:space="preserve">rường trong chu </w:t>
      </w:r>
      <w:r w:rsidR="00E62A12" w:rsidRPr="00515EA8">
        <w:rPr>
          <w:rFonts w:eastAsia="Times New Roman"/>
          <w:iCs/>
          <w:color w:val="00B0F0"/>
          <w:lang w:val="en-US"/>
        </w:rPr>
        <w:t>kì</w:t>
      </w:r>
      <w:r w:rsidRPr="00515EA8">
        <w:rPr>
          <w:rFonts w:eastAsia="Times New Roman"/>
          <w:iCs/>
          <w:color w:val="00B0F0"/>
          <w:lang w:val="en-US"/>
        </w:rPr>
        <w:t xml:space="preserve"> đánh giá cho thấy, đa số </w:t>
      </w:r>
      <w:r w:rsidR="00877BDB" w:rsidRPr="00515EA8">
        <w:rPr>
          <w:color w:val="00B0F0"/>
          <w:szCs w:val="28"/>
        </w:rPr>
        <w:t>NV</w:t>
      </w:r>
      <w:r w:rsidRPr="00515EA8">
        <w:rPr>
          <w:rFonts w:eastAsia="Times New Roman"/>
          <w:iCs/>
          <w:color w:val="00B0F0"/>
          <w:lang w:val="en-US"/>
        </w:rPr>
        <w:t xml:space="preserve"> luôn hoàn thành xuất sắc và hoàn thành tốt nhiệm vụ được giao</w:t>
      </w:r>
      <w:r w:rsidRPr="00515EA8">
        <w:rPr>
          <w:rFonts w:eastAsia="Times New Roman"/>
          <w:iCs/>
          <w:lang w:val="en-US"/>
        </w:rPr>
        <w:t xml:space="preserve">. Báo cáo khảo sát mức độ hài lòng của NH đối với chất lượng phục vụ của đội ngũ chuyên viên, </w:t>
      </w:r>
      <w:r w:rsidR="00877BDB" w:rsidRPr="00515EA8">
        <w:rPr>
          <w:szCs w:val="28"/>
        </w:rPr>
        <w:t>NV</w:t>
      </w:r>
      <w:r w:rsidRPr="00515EA8">
        <w:rPr>
          <w:rFonts w:eastAsia="Times New Roman"/>
          <w:iCs/>
          <w:lang w:val="en-US"/>
        </w:rPr>
        <w:t xml:space="preserve"> </w:t>
      </w:r>
      <w:r w:rsidR="00984769" w:rsidRPr="00515EA8">
        <w:rPr>
          <w:rFonts w:eastAsia="Times New Roman"/>
          <w:lang w:val="en-US"/>
        </w:rPr>
        <w:t>[</w:t>
      </w:r>
      <w:r w:rsidR="00984769" w:rsidRPr="00515EA8">
        <w:rPr>
          <w:rFonts w:eastAsia="Times New Roman"/>
          <w:color w:val="FF0000"/>
          <w:lang w:val="en-US"/>
        </w:rPr>
        <w:t>H7.07.01.1</w:t>
      </w:r>
      <w:r w:rsidR="00FD16FB" w:rsidRPr="00515EA8">
        <w:rPr>
          <w:rFonts w:eastAsia="Times New Roman"/>
          <w:color w:val="FF0000"/>
          <w:lang w:val="en-US"/>
        </w:rPr>
        <w:t>5</w:t>
      </w:r>
      <w:r w:rsidR="00984769" w:rsidRPr="00515EA8">
        <w:rPr>
          <w:rFonts w:eastAsia="Times New Roman"/>
          <w:lang w:val="en-US"/>
        </w:rPr>
        <w:t xml:space="preserve">] </w:t>
      </w:r>
      <w:r w:rsidRPr="00515EA8">
        <w:rPr>
          <w:rFonts w:eastAsia="Times New Roman"/>
          <w:iCs/>
          <w:lang w:val="en-US"/>
        </w:rPr>
        <w:t>qua các năm học trong giai đoạn đánh giá (B</w:t>
      </w:r>
      <w:r w:rsidR="00242865" w:rsidRPr="00515EA8">
        <w:rPr>
          <w:rFonts w:eastAsia="Times New Roman"/>
          <w:iCs/>
          <w:lang w:val="en-US"/>
        </w:rPr>
        <w:t>áo cáo</w:t>
      </w:r>
      <w:r w:rsidRPr="00515EA8">
        <w:rPr>
          <w:rFonts w:eastAsia="Times New Roman"/>
          <w:iCs/>
          <w:lang w:val="en-US"/>
        </w:rPr>
        <w:t xml:space="preserve"> số 51/BC-ĐHV ngày 31/7/2019; số 68/BC-ĐHV ngày 27/8/2020; số 07/BC-ĐHV ngày 25/02/2021; số 97/BC-ĐHV ngày 08/9/2022; số 54/BC-ĐHV ngày 25/4/2023) cho thấy kết quả NH đánh giá chất lượng phục vụ của đội ngũ NV trung bình </w:t>
      </w:r>
      <w:r w:rsidR="00242865" w:rsidRPr="00515EA8">
        <w:rPr>
          <w:rFonts w:eastAsia="Times New Roman"/>
          <w:iCs/>
          <w:lang w:val="en-US"/>
        </w:rPr>
        <w:t>0</w:t>
      </w:r>
      <w:r w:rsidRPr="00515EA8">
        <w:rPr>
          <w:rFonts w:eastAsia="Times New Roman"/>
          <w:iCs/>
          <w:lang w:val="en-US"/>
        </w:rPr>
        <w:t xml:space="preserve">5 năm ở mức tốt với Thư viện là 80,6%; Trung tâm thực hành thí nghiệm </w:t>
      </w:r>
      <w:r w:rsidR="00242865" w:rsidRPr="00515EA8">
        <w:rPr>
          <w:rFonts w:eastAsia="Times New Roman"/>
          <w:iCs/>
          <w:lang w:val="en-US"/>
        </w:rPr>
        <w:t xml:space="preserve">là </w:t>
      </w:r>
      <w:r w:rsidRPr="00515EA8">
        <w:rPr>
          <w:rFonts w:eastAsia="Times New Roman"/>
          <w:iCs/>
          <w:lang w:val="en-US"/>
        </w:rPr>
        <w:t xml:space="preserve">79,2%; Trung tâm CNTT </w:t>
      </w:r>
      <w:r w:rsidR="00242865" w:rsidRPr="00515EA8">
        <w:rPr>
          <w:rFonts w:eastAsia="Times New Roman"/>
          <w:iCs/>
          <w:lang w:val="en-US"/>
        </w:rPr>
        <w:t xml:space="preserve">là </w:t>
      </w:r>
      <w:r w:rsidRPr="00515EA8">
        <w:rPr>
          <w:rFonts w:eastAsia="Times New Roman"/>
          <w:iCs/>
          <w:lang w:val="en-US"/>
        </w:rPr>
        <w:t xml:space="preserve">77,0%; </w:t>
      </w:r>
      <w:r w:rsidR="00242865" w:rsidRPr="00515EA8">
        <w:rPr>
          <w:rFonts w:eastAsia="Times New Roman"/>
          <w:iCs/>
          <w:lang w:val="en-US"/>
        </w:rPr>
        <w:t>c</w:t>
      </w:r>
      <w:r w:rsidRPr="00515EA8">
        <w:rPr>
          <w:rFonts w:eastAsia="Times New Roman"/>
          <w:iCs/>
          <w:lang w:val="en-US"/>
        </w:rPr>
        <w:t>ác phòng ban là 78,0%.</w:t>
      </w:r>
    </w:p>
    <w:p w14:paraId="25BB30E1" w14:textId="5F812A72" w:rsidR="00BF0506" w:rsidRPr="00515EA8" w:rsidRDefault="00BF0506" w:rsidP="005B6F8A">
      <w:pPr>
        <w:widowControl w:val="0"/>
        <w:spacing w:before="0" w:line="312" w:lineRule="auto"/>
        <w:ind w:firstLine="567"/>
        <w:outlineLvl w:val="3"/>
        <w:rPr>
          <w:rFonts w:eastAsia="Times New Roman"/>
          <w:i/>
          <w:lang w:val="en-US"/>
        </w:rPr>
      </w:pPr>
      <w:r w:rsidRPr="00515EA8">
        <w:rPr>
          <w:rFonts w:eastAsia="Times New Roman"/>
          <w:i/>
          <w:lang w:val="en-US"/>
        </w:rPr>
        <w:t>2</w:t>
      </w:r>
      <w:r w:rsidRPr="00515EA8">
        <w:rPr>
          <w:rFonts w:eastAsia="Times New Roman"/>
          <w:i/>
        </w:rPr>
        <w:t xml:space="preserve">. Điểm </w:t>
      </w:r>
      <w:r w:rsidRPr="00515EA8">
        <w:rPr>
          <w:rFonts w:eastAsia="Times New Roman"/>
          <w:i/>
          <w:lang w:val="en-US"/>
        </w:rPr>
        <w:t>mạnh</w:t>
      </w:r>
    </w:p>
    <w:p w14:paraId="194EF418" w14:textId="62BE0282" w:rsidR="00BF0506" w:rsidRPr="00515EA8" w:rsidRDefault="007E260D" w:rsidP="005B6F8A">
      <w:pPr>
        <w:widowControl w:val="0"/>
        <w:spacing w:before="0" w:line="312" w:lineRule="auto"/>
        <w:ind w:firstLine="567"/>
        <w:rPr>
          <w:rFonts w:eastAsia="Times New Roman"/>
          <w:iCs/>
          <w:lang w:val="en-US"/>
        </w:rPr>
      </w:pPr>
      <w:r w:rsidRPr="00515EA8">
        <w:rPr>
          <w:rFonts w:eastAsia="Times New Roman"/>
          <w:iCs/>
          <w:lang w:val="en-US"/>
        </w:rPr>
        <w:t>Nhà trường</w:t>
      </w:r>
      <w:r w:rsidR="00BF0506" w:rsidRPr="00515EA8">
        <w:rPr>
          <w:rFonts w:eastAsia="Times New Roman"/>
          <w:iCs/>
          <w:lang w:val="en-US"/>
        </w:rPr>
        <w:t xml:space="preserve"> </w:t>
      </w:r>
      <w:r w:rsidR="006C57B6" w:rsidRPr="00515EA8">
        <w:rPr>
          <w:rFonts w:eastAsia="Times New Roman"/>
          <w:iCs/>
          <w:lang w:val="en-US"/>
        </w:rPr>
        <w:t xml:space="preserve">có Chiến lược phát triển qui hoạch rõ về số lượng đội ngũ </w:t>
      </w:r>
      <w:r w:rsidR="00425F69" w:rsidRPr="00515EA8">
        <w:rPr>
          <w:rFonts w:eastAsia="Times New Roman"/>
          <w:iCs/>
          <w:lang w:val="en-US"/>
        </w:rPr>
        <w:t>NV</w:t>
      </w:r>
      <w:r w:rsidR="006C57B6" w:rsidRPr="00515EA8">
        <w:rPr>
          <w:rFonts w:eastAsia="Times New Roman"/>
          <w:iCs/>
          <w:lang w:val="en-US"/>
        </w:rPr>
        <w:t xml:space="preserve"> làm việc tại thư viện, phòng thí nghiệm, hệ thống </w:t>
      </w:r>
      <w:r w:rsidR="005512B8" w:rsidRPr="00515EA8">
        <w:rPr>
          <w:rFonts w:eastAsia="Times New Roman"/>
          <w:iCs/>
          <w:lang w:val="en-US"/>
        </w:rPr>
        <w:t>CNTT</w:t>
      </w:r>
      <w:r w:rsidR="006C57B6" w:rsidRPr="00515EA8">
        <w:rPr>
          <w:rFonts w:eastAsia="Times New Roman"/>
          <w:iCs/>
          <w:lang w:val="en-US"/>
        </w:rPr>
        <w:t xml:space="preserve"> và các dịch vụ hỗ trợ khác và triển khai thực hiện để đáp ứng nhu cầu về đào tạo, NCKH và PVCĐ.</w:t>
      </w:r>
    </w:p>
    <w:p w14:paraId="114F9F2E" w14:textId="53023E2B" w:rsidR="003D2227" w:rsidRPr="00515EA8" w:rsidRDefault="00036783" w:rsidP="005B6F8A">
      <w:pPr>
        <w:widowControl w:val="0"/>
        <w:spacing w:before="0" w:line="312" w:lineRule="auto"/>
        <w:ind w:firstLine="567"/>
        <w:outlineLvl w:val="3"/>
        <w:rPr>
          <w:rFonts w:eastAsia="Times New Roman"/>
          <w:i/>
        </w:rPr>
      </w:pPr>
      <w:r w:rsidRPr="00515EA8">
        <w:rPr>
          <w:rFonts w:eastAsia="Times New Roman"/>
          <w:i/>
        </w:rPr>
        <w:t>3. Điểm tồn tại</w:t>
      </w:r>
    </w:p>
    <w:p w14:paraId="49425B63" w14:textId="0F5DAD9E" w:rsidR="002E0F2E" w:rsidRPr="00515EA8" w:rsidRDefault="002E0F2E" w:rsidP="005B6F8A">
      <w:pPr>
        <w:widowControl w:val="0"/>
        <w:spacing w:before="0" w:line="312" w:lineRule="auto"/>
        <w:ind w:firstLine="567"/>
        <w:rPr>
          <w:rFonts w:eastAsia="Times New Roman"/>
          <w:iCs/>
          <w:lang w:val="en-US"/>
        </w:rPr>
      </w:pPr>
      <w:r w:rsidRPr="00515EA8">
        <w:rPr>
          <w:rFonts w:eastAsia="Times New Roman"/>
          <w:iCs/>
          <w:lang w:val="en-US"/>
        </w:rPr>
        <w:t xml:space="preserve">Chiến lược phát triển của </w:t>
      </w:r>
      <w:r w:rsidR="007E260D" w:rsidRPr="00515EA8">
        <w:rPr>
          <w:rFonts w:eastAsia="Times New Roman"/>
          <w:iCs/>
          <w:lang w:val="en-US"/>
        </w:rPr>
        <w:t>Nhà trường</w:t>
      </w:r>
      <w:r w:rsidRPr="00515EA8">
        <w:rPr>
          <w:rFonts w:eastAsia="Times New Roman"/>
          <w:iCs/>
          <w:lang w:val="en-US"/>
        </w:rPr>
        <w:t xml:space="preserve"> chưa định lượng số lượng NV cụ thể đến năm 2030.</w:t>
      </w:r>
    </w:p>
    <w:p w14:paraId="5D15F62C" w14:textId="237F703E" w:rsidR="003D2227" w:rsidRPr="00515EA8" w:rsidRDefault="00216788" w:rsidP="005B6F8A">
      <w:pPr>
        <w:widowControl w:val="0"/>
        <w:spacing w:before="0" w:line="312" w:lineRule="auto"/>
        <w:ind w:firstLine="567"/>
        <w:outlineLvl w:val="3"/>
        <w:rPr>
          <w:rFonts w:eastAsia="Times New Roman"/>
          <w:i/>
        </w:rPr>
      </w:pPr>
      <w:r w:rsidRPr="00515EA8">
        <w:rPr>
          <w:rFonts w:eastAsia="Times New Roman"/>
          <w:i/>
        </w:rPr>
        <w:t>4. Kế hoạch hành động</w:t>
      </w:r>
    </w:p>
    <w:tbl>
      <w:tblPr>
        <w:tblW w:w="9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39"/>
        <w:gridCol w:w="3766"/>
        <w:gridCol w:w="1303"/>
        <w:gridCol w:w="1581"/>
        <w:gridCol w:w="897"/>
      </w:tblGrid>
      <w:tr w:rsidR="00BF0506" w:rsidRPr="00515EA8" w14:paraId="217B2D3E" w14:textId="77777777" w:rsidTr="006C57B6">
        <w:trPr>
          <w:trHeight w:val="20"/>
          <w:tblHeader/>
        </w:trPr>
        <w:tc>
          <w:tcPr>
            <w:tcW w:w="564" w:type="dxa"/>
            <w:shd w:val="clear" w:color="auto" w:fill="auto"/>
            <w:vAlign w:val="center"/>
          </w:tcPr>
          <w:p w14:paraId="4C638E7B" w14:textId="77777777" w:rsidR="00BF0506" w:rsidRPr="00515EA8" w:rsidRDefault="00BF0506" w:rsidP="00ED439B">
            <w:pPr>
              <w:widowControl w:val="0"/>
              <w:spacing w:before="40" w:after="40"/>
              <w:jc w:val="center"/>
              <w:outlineLvl w:val="0"/>
              <w:rPr>
                <w:rFonts w:eastAsia="Calibri"/>
                <w:b/>
                <w:lang w:val="vi"/>
              </w:rPr>
            </w:pPr>
            <w:bookmarkStart w:id="356" w:name="_Toc162454913"/>
            <w:bookmarkStart w:id="357" w:name="_Toc162456058"/>
            <w:bookmarkStart w:id="358" w:name="_Toc162457199"/>
            <w:r w:rsidRPr="00515EA8">
              <w:rPr>
                <w:rFonts w:eastAsia="Calibri"/>
                <w:b/>
                <w:lang w:val="vi"/>
              </w:rPr>
              <w:t>TT</w:t>
            </w:r>
            <w:bookmarkEnd w:id="356"/>
            <w:bookmarkEnd w:id="357"/>
            <w:bookmarkEnd w:id="358"/>
          </w:p>
        </w:tc>
        <w:tc>
          <w:tcPr>
            <w:tcW w:w="939" w:type="dxa"/>
            <w:shd w:val="clear" w:color="auto" w:fill="auto"/>
            <w:vAlign w:val="center"/>
          </w:tcPr>
          <w:p w14:paraId="225DE8CA" w14:textId="77777777" w:rsidR="00BF0506" w:rsidRPr="00515EA8" w:rsidRDefault="00BF0506" w:rsidP="00ED439B">
            <w:pPr>
              <w:widowControl w:val="0"/>
              <w:spacing w:before="40" w:after="40"/>
              <w:jc w:val="center"/>
              <w:outlineLvl w:val="0"/>
              <w:rPr>
                <w:rFonts w:eastAsia="Calibri"/>
                <w:b/>
                <w:lang w:val="vi"/>
              </w:rPr>
            </w:pPr>
            <w:bookmarkStart w:id="359" w:name="_Toc162454914"/>
            <w:bookmarkStart w:id="360" w:name="_Toc162456059"/>
            <w:bookmarkStart w:id="361" w:name="_Toc162457200"/>
            <w:r w:rsidRPr="00515EA8">
              <w:rPr>
                <w:rFonts w:eastAsia="Calibri"/>
                <w:b/>
                <w:lang w:val="vi"/>
              </w:rPr>
              <w:t>Mục tiêu</w:t>
            </w:r>
            <w:bookmarkEnd w:id="359"/>
            <w:bookmarkEnd w:id="360"/>
            <w:bookmarkEnd w:id="361"/>
          </w:p>
        </w:tc>
        <w:tc>
          <w:tcPr>
            <w:tcW w:w="3766" w:type="dxa"/>
            <w:vAlign w:val="center"/>
          </w:tcPr>
          <w:p w14:paraId="07B85AA3" w14:textId="77777777" w:rsidR="00BF0506" w:rsidRPr="00515EA8" w:rsidRDefault="00BF0506" w:rsidP="00ED439B">
            <w:pPr>
              <w:widowControl w:val="0"/>
              <w:spacing w:before="40" w:after="40"/>
              <w:jc w:val="center"/>
              <w:outlineLvl w:val="0"/>
              <w:rPr>
                <w:rFonts w:eastAsia="Calibri"/>
                <w:b/>
                <w:lang w:val="vi"/>
              </w:rPr>
            </w:pPr>
            <w:bookmarkStart w:id="362" w:name="_Toc162454915"/>
            <w:bookmarkStart w:id="363" w:name="_Toc162456060"/>
            <w:bookmarkStart w:id="364" w:name="_Toc162457201"/>
            <w:r w:rsidRPr="00515EA8">
              <w:rPr>
                <w:rFonts w:eastAsia="Calibri"/>
                <w:b/>
                <w:lang w:val="vi"/>
              </w:rPr>
              <w:t>Nội dung</w:t>
            </w:r>
            <w:bookmarkEnd w:id="362"/>
            <w:bookmarkEnd w:id="363"/>
            <w:bookmarkEnd w:id="364"/>
          </w:p>
        </w:tc>
        <w:tc>
          <w:tcPr>
            <w:tcW w:w="1303" w:type="dxa"/>
            <w:shd w:val="clear" w:color="auto" w:fill="auto"/>
            <w:vAlign w:val="center"/>
          </w:tcPr>
          <w:p w14:paraId="4679DD1B" w14:textId="77777777" w:rsidR="00BF0506" w:rsidRPr="00515EA8" w:rsidRDefault="00BF0506" w:rsidP="00ED439B">
            <w:pPr>
              <w:widowControl w:val="0"/>
              <w:spacing w:before="40" w:after="40"/>
              <w:jc w:val="center"/>
              <w:outlineLvl w:val="0"/>
              <w:rPr>
                <w:rFonts w:eastAsia="Calibri"/>
                <w:b/>
                <w:lang w:val="vi"/>
              </w:rPr>
            </w:pPr>
            <w:bookmarkStart w:id="365" w:name="_Toc162454916"/>
            <w:bookmarkStart w:id="366" w:name="_Toc162456061"/>
            <w:bookmarkStart w:id="367" w:name="_Toc162457202"/>
            <w:r w:rsidRPr="00515EA8">
              <w:rPr>
                <w:rFonts w:eastAsia="Calibri"/>
                <w:b/>
                <w:lang w:val="vi"/>
              </w:rPr>
              <w:t>Đơn vị, người thực hiện</w:t>
            </w:r>
            <w:bookmarkEnd w:id="365"/>
            <w:bookmarkEnd w:id="366"/>
            <w:bookmarkEnd w:id="367"/>
          </w:p>
        </w:tc>
        <w:tc>
          <w:tcPr>
            <w:tcW w:w="1581" w:type="dxa"/>
            <w:shd w:val="clear" w:color="auto" w:fill="auto"/>
            <w:vAlign w:val="center"/>
          </w:tcPr>
          <w:p w14:paraId="4C242FFF" w14:textId="77777777" w:rsidR="00BF0506" w:rsidRPr="00515EA8" w:rsidRDefault="00BF0506" w:rsidP="00ED439B">
            <w:pPr>
              <w:widowControl w:val="0"/>
              <w:spacing w:before="40" w:after="40"/>
              <w:jc w:val="center"/>
              <w:outlineLvl w:val="0"/>
              <w:rPr>
                <w:rFonts w:eastAsia="Calibri"/>
                <w:b/>
                <w:lang w:val="vi"/>
              </w:rPr>
            </w:pPr>
            <w:bookmarkStart w:id="368" w:name="_Toc162454917"/>
            <w:bookmarkStart w:id="369" w:name="_Toc162456062"/>
            <w:bookmarkStart w:id="370" w:name="_Toc162457203"/>
            <w:r w:rsidRPr="00515EA8">
              <w:rPr>
                <w:rFonts w:eastAsia="Calibri"/>
                <w:b/>
                <w:lang w:val="vi"/>
              </w:rPr>
              <w:t>Thời gian thực hiện hoặc hoàn thành</w:t>
            </w:r>
            <w:bookmarkEnd w:id="368"/>
            <w:bookmarkEnd w:id="369"/>
            <w:bookmarkEnd w:id="370"/>
          </w:p>
        </w:tc>
        <w:tc>
          <w:tcPr>
            <w:tcW w:w="897" w:type="dxa"/>
            <w:shd w:val="clear" w:color="auto" w:fill="auto"/>
            <w:vAlign w:val="center"/>
          </w:tcPr>
          <w:p w14:paraId="235225A7" w14:textId="77777777" w:rsidR="00BF0506" w:rsidRPr="00515EA8" w:rsidRDefault="00BF0506" w:rsidP="00ED439B">
            <w:pPr>
              <w:widowControl w:val="0"/>
              <w:spacing w:before="40" w:after="40"/>
              <w:jc w:val="center"/>
              <w:outlineLvl w:val="0"/>
              <w:rPr>
                <w:rFonts w:eastAsia="Calibri"/>
                <w:b/>
                <w:lang w:val="vi"/>
              </w:rPr>
            </w:pPr>
            <w:bookmarkStart w:id="371" w:name="_Toc162454918"/>
            <w:bookmarkStart w:id="372" w:name="_Toc162456063"/>
            <w:bookmarkStart w:id="373" w:name="_Toc162457204"/>
            <w:r w:rsidRPr="00515EA8">
              <w:rPr>
                <w:rFonts w:eastAsia="Calibri"/>
                <w:b/>
                <w:lang w:val="vi"/>
              </w:rPr>
              <w:t>Ghi chú</w:t>
            </w:r>
            <w:bookmarkEnd w:id="371"/>
            <w:bookmarkEnd w:id="372"/>
            <w:bookmarkEnd w:id="373"/>
          </w:p>
        </w:tc>
      </w:tr>
      <w:tr w:rsidR="006C57B6" w:rsidRPr="00515EA8" w14:paraId="768824F1" w14:textId="77777777" w:rsidTr="00877D69">
        <w:trPr>
          <w:trHeight w:val="20"/>
        </w:trPr>
        <w:tc>
          <w:tcPr>
            <w:tcW w:w="564" w:type="dxa"/>
            <w:shd w:val="clear" w:color="auto" w:fill="auto"/>
            <w:vAlign w:val="center"/>
          </w:tcPr>
          <w:p w14:paraId="0D83787F" w14:textId="77777777" w:rsidR="006C57B6" w:rsidRPr="00515EA8" w:rsidRDefault="006C57B6" w:rsidP="00ED439B">
            <w:pPr>
              <w:widowControl w:val="0"/>
              <w:spacing w:before="40" w:after="40"/>
              <w:outlineLvl w:val="0"/>
              <w:rPr>
                <w:rFonts w:eastAsia="Calibri"/>
                <w:lang w:val="vi"/>
              </w:rPr>
            </w:pPr>
            <w:bookmarkStart w:id="374" w:name="_Toc162454919"/>
            <w:bookmarkStart w:id="375" w:name="_Toc162456064"/>
            <w:bookmarkStart w:id="376" w:name="_Toc162457205"/>
            <w:r w:rsidRPr="00515EA8">
              <w:rPr>
                <w:rFonts w:eastAsia="Calibri"/>
                <w:lang w:val="vi"/>
              </w:rPr>
              <w:t>1</w:t>
            </w:r>
            <w:bookmarkEnd w:id="374"/>
            <w:bookmarkEnd w:id="375"/>
            <w:bookmarkEnd w:id="376"/>
          </w:p>
        </w:tc>
        <w:tc>
          <w:tcPr>
            <w:tcW w:w="939" w:type="dxa"/>
            <w:shd w:val="clear" w:color="auto" w:fill="auto"/>
            <w:vAlign w:val="center"/>
          </w:tcPr>
          <w:p w14:paraId="07B252DE" w14:textId="77777777" w:rsidR="006C57B6" w:rsidRPr="00515EA8" w:rsidRDefault="006C57B6" w:rsidP="00ED439B">
            <w:pPr>
              <w:widowControl w:val="0"/>
              <w:spacing w:before="40" w:after="40"/>
              <w:outlineLvl w:val="0"/>
              <w:rPr>
                <w:rFonts w:eastAsia="Calibri"/>
                <w:lang w:val="vi"/>
              </w:rPr>
            </w:pPr>
            <w:bookmarkStart w:id="377" w:name="_Toc162454920"/>
            <w:bookmarkStart w:id="378" w:name="_Toc162456065"/>
            <w:bookmarkStart w:id="379" w:name="_Toc162457206"/>
            <w:r w:rsidRPr="00515EA8">
              <w:rPr>
                <w:rFonts w:eastAsia="Calibri"/>
                <w:lang w:val="vi"/>
              </w:rPr>
              <w:t>Khắc phục</w:t>
            </w:r>
            <w:r w:rsidRPr="00515EA8">
              <w:rPr>
                <w:rFonts w:eastAsia="Calibri"/>
              </w:rPr>
              <w:t xml:space="preserve"> điểm</w:t>
            </w:r>
            <w:r w:rsidRPr="00515EA8">
              <w:rPr>
                <w:rFonts w:eastAsia="Calibri"/>
                <w:lang w:val="vi"/>
              </w:rPr>
              <w:t xml:space="preserve"> tồn tại</w:t>
            </w:r>
            <w:bookmarkEnd w:id="377"/>
            <w:bookmarkEnd w:id="378"/>
            <w:bookmarkEnd w:id="379"/>
          </w:p>
        </w:tc>
        <w:tc>
          <w:tcPr>
            <w:tcW w:w="3766" w:type="dxa"/>
            <w:vAlign w:val="center"/>
          </w:tcPr>
          <w:p w14:paraId="736763A3" w14:textId="2BA8A401" w:rsidR="006C57B6" w:rsidRPr="00515EA8" w:rsidRDefault="006C57B6" w:rsidP="00ED439B">
            <w:pPr>
              <w:widowControl w:val="0"/>
              <w:spacing w:before="40" w:after="40"/>
              <w:outlineLvl w:val="0"/>
              <w:rPr>
                <w:rFonts w:eastAsia="Calibri"/>
                <w:lang w:val="en-US"/>
              </w:rPr>
            </w:pPr>
            <w:r w:rsidRPr="00515EA8">
              <w:rPr>
                <w:rFonts w:eastAsia="Calibri"/>
                <w:lang w:val="en-US"/>
              </w:rPr>
              <w:t xml:space="preserve">Tiếp tục rà soát </w:t>
            </w:r>
            <w:r w:rsidRPr="00515EA8">
              <w:rPr>
                <w:rFonts w:eastAsia="Calibri"/>
                <w:lang w:val="vi"/>
              </w:rPr>
              <w:t xml:space="preserve">Chiến lược phát triển của </w:t>
            </w:r>
            <w:r w:rsidR="007E260D" w:rsidRPr="00515EA8">
              <w:rPr>
                <w:rFonts w:eastAsia="Calibri"/>
                <w:lang w:val="vi"/>
              </w:rPr>
              <w:t>Nhà trường</w:t>
            </w:r>
            <w:r w:rsidRPr="00515EA8">
              <w:rPr>
                <w:rFonts w:eastAsia="Calibri"/>
                <w:lang w:val="vi"/>
              </w:rPr>
              <w:t xml:space="preserve"> </w:t>
            </w:r>
            <w:r w:rsidRPr="00515EA8">
              <w:rPr>
                <w:rFonts w:eastAsia="Calibri"/>
                <w:lang w:val="en-US"/>
              </w:rPr>
              <w:t>và bổ sung</w:t>
            </w:r>
            <w:r w:rsidRPr="00515EA8">
              <w:rPr>
                <w:rFonts w:eastAsia="Calibri"/>
                <w:lang w:val="vi"/>
              </w:rPr>
              <w:t xml:space="preserve"> số lượng NV đến năm 2030</w:t>
            </w:r>
            <w:r w:rsidR="000C67B7" w:rsidRPr="00515EA8">
              <w:rPr>
                <w:rFonts w:eastAsia="Calibri"/>
                <w:lang w:val="en-US"/>
              </w:rPr>
              <w:t>.</w:t>
            </w:r>
          </w:p>
        </w:tc>
        <w:tc>
          <w:tcPr>
            <w:tcW w:w="1303" w:type="dxa"/>
            <w:shd w:val="clear" w:color="auto" w:fill="auto"/>
            <w:vAlign w:val="center"/>
          </w:tcPr>
          <w:p w14:paraId="6066532F" w14:textId="3F0E47DC" w:rsidR="006C57B6" w:rsidRPr="00515EA8" w:rsidRDefault="006C57B6" w:rsidP="00ED439B">
            <w:pPr>
              <w:widowControl w:val="0"/>
              <w:spacing w:before="40" w:after="40"/>
              <w:jc w:val="center"/>
              <w:outlineLvl w:val="0"/>
              <w:rPr>
                <w:rFonts w:eastAsia="Calibri"/>
                <w:lang w:val="en-US"/>
              </w:rPr>
            </w:pPr>
            <w:bookmarkStart w:id="380" w:name="_Toc162454924"/>
            <w:bookmarkStart w:id="381" w:name="_Toc162456069"/>
            <w:bookmarkStart w:id="382" w:name="_Toc162457210"/>
            <w:r w:rsidRPr="00515EA8">
              <w:rPr>
                <w:rFonts w:eastAsia="Calibri"/>
                <w:lang w:val="vi"/>
              </w:rPr>
              <w:t xml:space="preserve">Phòng </w:t>
            </w:r>
            <w:bookmarkEnd w:id="380"/>
            <w:bookmarkEnd w:id="381"/>
            <w:bookmarkEnd w:id="382"/>
            <w:r w:rsidRPr="00515EA8">
              <w:rPr>
                <w:rFonts w:eastAsia="Calibri"/>
                <w:lang w:val="en-US"/>
              </w:rPr>
              <w:t>TCCB</w:t>
            </w:r>
          </w:p>
        </w:tc>
        <w:tc>
          <w:tcPr>
            <w:tcW w:w="1581" w:type="dxa"/>
            <w:shd w:val="clear" w:color="auto" w:fill="auto"/>
            <w:vAlign w:val="center"/>
          </w:tcPr>
          <w:p w14:paraId="50920C5D" w14:textId="3E0578F6" w:rsidR="006C57B6" w:rsidRPr="00515EA8" w:rsidRDefault="00877D69" w:rsidP="00ED439B">
            <w:pPr>
              <w:widowControl w:val="0"/>
              <w:spacing w:before="40" w:after="40"/>
              <w:jc w:val="center"/>
              <w:outlineLvl w:val="0"/>
              <w:rPr>
                <w:rFonts w:eastAsia="Calibri"/>
                <w:lang w:val="vi"/>
              </w:rPr>
            </w:pPr>
            <w:r w:rsidRPr="00515EA8">
              <w:rPr>
                <w:rFonts w:eastAsia="Arial"/>
                <w:lang w:val="en-US"/>
              </w:rPr>
              <w:t>B</w:t>
            </w:r>
            <w:r w:rsidR="006C57B6" w:rsidRPr="00515EA8">
              <w:rPr>
                <w:rFonts w:eastAsia="Arial"/>
              </w:rPr>
              <w:t>ắt đầu từ năm học 2025-2026</w:t>
            </w:r>
          </w:p>
        </w:tc>
        <w:tc>
          <w:tcPr>
            <w:tcW w:w="897" w:type="dxa"/>
            <w:shd w:val="clear" w:color="auto" w:fill="auto"/>
            <w:vAlign w:val="center"/>
          </w:tcPr>
          <w:p w14:paraId="0DF120E8" w14:textId="77777777" w:rsidR="006C57B6" w:rsidRPr="00515EA8" w:rsidRDefault="006C57B6" w:rsidP="00ED439B">
            <w:pPr>
              <w:widowControl w:val="0"/>
              <w:spacing w:before="40" w:after="40"/>
              <w:outlineLvl w:val="0"/>
              <w:rPr>
                <w:rFonts w:eastAsia="Calibri"/>
                <w:lang w:val="vi"/>
              </w:rPr>
            </w:pPr>
          </w:p>
        </w:tc>
      </w:tr>
      <w:tr w:rsidR="006C57B6" w:rsidRPr="00515EA8" w14:paraId="2962C32A" w14:textId="77777777" w:rsidTr="00877D69">
        <w:trPr>
          <w:trHeight w:val="20"/>
        </w:trPr>
        <w:tc>
          <w:tcPr>
            <w:tcW w:w="564" w:type="dxa"/>
            <w:shd w:val="clear" w:color="auto" w:fill="auto"/>
            <w:vAlign w:val="center"/>
          </w:tcPr>
          <w:p w14:paraId="5FFE2863" w14:textId="77777777" w:rsidR="006C57B6" w:rsidRPr="00515EA8" w:rsidRDefault="006C57B6" w:rsidP="00ED439B">
            <w:pPr>
              <w:widowControl w:val="0"/>
              <w:spacing w:before="40" w:after="40"/>
              <w:outlineLvl w:val="0"/>
              <w:rPr>
                <w:rFonts w:eastAsia="Calibri"/>
                <w:lang w:val="vi"/>
              </w:rPr>
            </w:pPr>
            <w:bookmarkStart w:id="383" w:name="_Toc162454926"/>
            <w:bookmarkStart w:id="384" w:name="_Toc162456071"/>
            <w:bookmarkStart w:id="385" w:name="_Toc162457212"/>
            <w:r w:rsidRPr="00515EA8">
              <w:rPr>
                <w:rFonts w:eastAsia="Calibri"/>
                <w:lang w:val="vi"/>
              </w:rPr>
              <w:t>2</w:t>
            </w:r>
            <w:bookmarkEnd w:id="383"/>
            <w:bookmarkEnd w:id="384"/>
            <w:bookmarkEnd w:id="385"/>
          </w:p>
        </w:tc>
        <w:tc>
          <w:tcPr>
            <w:tcW w:w="939" w:type="dxa"/>
            <w:shd w:val="clear" w:color="auto" w:fill="auto"/>
            <w:vAlign w:val="center"/>
          </w:tcPr>
          <w:p w14:paraId="34603B1A" w14:textId="77777777" w:rsidR="006C57B6" w:rsidRPr="00515EA8" w:rsidRDefault="006C57B6" w:rsidP="00ED439B">
            <w:pPr>
              <w:widowControl w:val="0"/>
              <w:spacing w:before="40" w:after="40"/>
              <w:outlineLvl w:val="0"/>
              <w:rPr>
                <w:rFonts w:eastAsia="Calibri"/>
                <w:lang w:val="vi"/>
              </w:rPr>
            </w:pPr>
            <w:bookmarkStart w:id="386" w:name="_Toc162454927"/>
            <w:bookmarkStart w:id="387" w:name="_Toc162456072"/>
            <w:bookmarkStart w:id="388" w:name="_Toc162457213"/>
            <w:r w:rsidRPr="00515EA8">
              <w:rPr>
                <w:rFonts w:eastAsia="Calibri"/>
                <w:lang w:val="vi"/>
              </w:rPr>
              <w:t>Phát huy điểm mạnh</w:t>
            </w:r>
            <w:bookmarkEnd w:id="386"/>
            <w:bookmarkEnd w:id="387"/>
            <w:bookmarkEnd w:id="388"/>
          </w:p>
        </w:tc>
        <w:tc>
          <w:tcPr>
            <w:tcW w:w="3766" w:type="dxa"/>
            <w:vAlign w:val="center"/>
          </w:tcPr>
          <w:p w14:paraId="1B5FA6CF" w14:textId="5CE7A5A8" w:rsidR="006C57B6" w:rsidRPr="00515EA8" w:rsidRDefault="000C67B7" w:rsidP="00ED439B">
            <w:pPr>
              <w:widowControl w:val="0"/>
              <w:spacing w:before="40" w:after="40"/>
              <w:outlineLvl w:val="0"/>
              <w:rPr>
                <w:rFonts w:eastAsia="Calibri"/>
                <w:lang w:val="en-US"/>
              </w:rPr>
            </w:pPr>
            <w:r w:rsidRPr="00515EA8">
              <w:rPr>
                <w:rFonts w:eastAsia="Calibri"/>
                <w:lang w:val="en-US"/>
              </w:rPr>
              <w:t>Tiếp tục triển khai thực hiện</w:t>
            </w:r>
            <w:r w:rsidR="006C57B6" w:rsidRPr="00515EA8">
              <w:rPr>
                <w:rFonts w:eastAsia="Calibri"/>
                <w:lang w:val="vi"/>
              </w:rPr>
              <w:t xml:space="preserve"> Chiến lược phát triển về số lượng đội ngũ </w:t>
            </w:r>
            <w:r w:rsidR="00425F69" w:rsidRPr="00515EA8">
              <w:rPr>
                <w:rFonts w:eastAsia="Calibri"/>
                <w:lang w:val="vi"/>
              </w:rPr>
              <w:t>NV</w:t>
            </w:r>
            <w:r w:rsidR="006C57B6" w:rsidRPr="00515EA8">
              <w:rPr>
                <w:rFonts w:eastAsia="Calibri"/>
                <w:lang w:val="vi"/>
              </w:rPr>
              <w:t xml:space="preserve"> làm việc tại thư viện, phòng thí nghiệm, hệ thống </w:t>
            </w:r>
            <w:r w:rsidR="005512B8" w:rsidRPr="00515EA8">
              <w:rPr>
                <w:rFonts w:eastAsia="Calibri"/>
                <w:lang w:val="vi"/>
              </w:rPr>
              <w:t>CNTT</w:t>
            </w:r>
            <w:r w:rsidR="006C57B6" w:rsidRPr="00515EA8">
              <w:rPr>
                <w:rFonts w:eastAsia="Calibri"/>
                <w:lang w:val="vi"/>
              </w:rPr>
              <w:t xml:space="preserve"> và các dịch vụ hỗ trợ khác </w:t>
            </w:r>
            <w:r w:rsidRPr="00515EA8">
              <w:rPr>
                <w:rFonts w:eastAsia="Calibri"/>
                <w:lang w:val="en-US"/>
              </w:rPr>
              <w:t>nhằm</w:t>
            </w:r>
            <w:r w:rsidR="006C57B6" w:rsidRPr="00515EA8">
              <w:rPr>
                <w:rFonts w:eastAsia="Calibri"/>
                <w:lang w:val="vi"/>
              </w:rPr>
              <w:t xml:space="preserve"> đáp ứng nhu cầu về đào tạo, NCKH và PVCĐ</w:t>
            </w:r>
            <w:r w:rsidRPr="00515EA8">
              <w:rPr>
                <w:rFonts w:eastAsia="Calibri"/>
                <w:lang w:val="en-US"/>
              </w:rPr>
              <w:t>.</w:t>
            </w:r>
          </w:p>
        </w:tc>
        <w:tc>
          <w:tcPr>
            <w:tcW w:w="1303" w:type="dxa"/>
            <w:shd w:val="clear" w:color="auto" w:fill="auto"/>
            <w:vAlign w:val="center"/>
          </w:tcPr>
          <w:p w14:paraId="3F8F0B9F" w14:textId="02E4E08E" w:rsidR="006C57B6" w:rsidRPr="00515EA8" w:rsidRDefault="006C57B6" w:rsidP="00ED439B">
            <w:pPr>
              <w:widowControl w:val="0"/>
              <w:spacing w:before="40" w:after="40"/>
              <w:outlineLvl w:val="0"/>
              <w:rPr>
                <w:rFonts w:eastAsia="Calibri"/>
                <w:lang w:val="vi"/>
              </w:rPr>
            </w:pPr>
            <w:r w:rsidRPr="00515EA8">
              <w:rPr>
                <w:rFonts w:eastAsia="Calibri"/>
                <w:lang w:val="vi"/>
              </w:rPr>
              <w:t xml:space="preserve">Phòng </w:t>
            </w:r>
            <w:r w:rsidRPr="00515EA8">
              <w:rPr>
                <w:rFonts w:eastAsia="Calibri"/>
                <w:lang w:val="en-US"/>
              </w:rPr>
              <w:t>TCCB</w:t>
            </w:r>
          </w:p>
        </w:tc>
        <w:tc>
          <w:tcPr>
            <w:tcW w:w="1581" w:type="dxa"/>
            <w:shd w:val="clear" w:color="auto" w:fill="auto"/>
            <w:vAlign w:val="center"/>
          </w:tcPr>
          <w:p w14:paraId="1F48D07E" w14:textId="7216AC8A" w:rsidR="006C57B6" w:rsidRPr="00515EA8" w:rsidRDefault="006C57B6" w:rsidP="00ED439B">
            <w:pPr>
              <w:widowControl w:val="0"/>
              <w:spacing w:before="40" w:after="40"/>
              <w:jc w:val="center"/>
              <w:outlineLvl w:val="0"/>
              <w:rPr>
                <w:rFonts w:eastAsia="Calibri"/>
                <w:lang w:val="vi"/>
              </w:rPr>
            </w:pPr>
            <w:r w:rsidRPr="00515EA8">
              <w:rPr>
                <w:rFonts w:eastAsia="Arial"/>
              </w:rPr>
              <w:t>Định kì hàng năm, bắt đầu từ năm học 2025-2026</w:t>
            </w:r>
          </w:p>
        </w:tc>
        <w:tc>
          <w:tcPr>
            <w:tcW w:w="897" w:type="dxa"/>
            <w:shd w:val="clear" w:color="auto" w:fill="auto"/>
            <w:vAlign w:val="center"/>
          </w:tcPr>
          <w:p w14:paraId="47733270" w14:textId="77777777" w:rsidR="006C57B6" w:rsidRPr="00515EA8" w:rsidRDefault="006C57B6" w:rsidP="00ED439B">
            <w:pPr>
              <w:widowControl w:val="0"/>
              <w:spacing w:before="40" w:after="40"/>
              <w:outlineLvl w:val="0"/>
              <w:rPr>
                <w:rFonts w:eastAsia="Calibri"/>
                <w:lang w:val="vi"/>
              </w:rPr>
            </w:pPr>
          </w:p>
        </w:tc>
      </w:tr>
    </w:tbl>
    <w:p w14:paraId="2F622F56" w14:textId="161795E9" w:rsidR="003D2227" w:rsidRPr="00515EA8" w:rsidRDefault="00216788" w:rsidP="00A663A3">
      <w:pPr>
        <w:widowControl w:val="0"/>
        <w:spacing w:line="312" w:lineRule="auto"/>
        <w:ind w:firstLine="567"/>
        <w:outlineLvl w:val="3"/>
        <w:rPr>
          <w:rFonts w:eastAsia="Times New Roman"/>
          <w:iCs/>
        </w:rPr>
      </w:pPr>
      <w:r w:rsidRPr="00515EA8">
        <w:rPr>
          <w:rFonts w:eastAsia="Times New Roman"/>
          <w:i/>
        </w:rPr>
        <w:t>5. Tự đánh giá</w:t>
      </w:r>
      <w:r w:rsidRPr="00515EA8">
        <w:rPr>
          <w:rFonts w:eastAsia="Times New Roman"/>
          <w:iCs/>
        </w:rPr>
        <w:t>: Đ</w:t>
      </w:r>
      <w:r w:rsidR="007D6CAB" w:rsidRPr="00515EA8">
        <w:rPr>
          <w:rFonts w:eastAsia="Times New Roman"/>
          <w:iCs/>
          <w:lang w:val="en-US"/>
        </w:rPr>
        <w:t>ạ</w:t>
      </w:r>
      <w:r w:rsidRPr="00515EA8">
        <w:rPr>
          <w:rFonts w:eastAsia="Times New Roman"/>
          <w:iCs/>
        </w:rPr>
        <w:t>t (mức 5/7)</w:t>
      </w:r>
      <w:r w:rsidR="003D2227" w:rsidRPr="00515EA8">
        <w:rPr>
          <w:rFonts w:eastAsia="Times New Roman"/>
          <w:iCs/>
        </w:rPr>
        <w:t>.</w:t>
      </w:r>
    </w:p>
    <w:p w14:paraId="2174EFB2" w14:textId="77777777" w:rsidR="00BF0506" w:rsidRPr="00515EA8" w:rsidRDefault="00BF0506" w:rsidP="002E03F4">
      <w:pPr>
        <w:widowControl w:val="0"/>
        <w:spacing w:before="0" w:line="312" w:lineRule="auto"/>
        <w:ind w:firstLine="567"/>
        <w:outlineLvl w:val="3"/>
        <w:rPr>
          <w:rFonts w:eastAsia="Times New Roman"/>
          <w:iCs/>
          <w:lang w:val="en-US"/>
        </w:rPr>
      </w:pPr>
    </w:p>
    <w:p w14:paraId="0622143D" w14:textId="48868351" w:rsidR="003D2227" w:rsidRPr="00515EA8" w:rsidRDefault="003D2227" w:rsidP="002E03F4">
      <w:pPr>
        <w:pStyle w:val="Heading3"/>
        <w:keepNext/>
        <w:widowControl/>
        <w:spacing w:line="312" w:lineRule="auto"/>
        <w:ind w:firstLine="567"/>
        <w:rPr>
          <w:rFonts w:eastAsia="Times New Roman"/>
          <w:b w:val="0"/>
          <w:bCs w:val="0"/>
          <w:i w:val="0"/>
          <w:iCs w:val="0"/>
          <w:color w:val="000000"/>
          <w:sz w:val="26"/>
          <w:szCs w:val="26"/>
        </w:rPr>
      </w:pPr>
      <w:r w:rsidRPr="00515EA8">
        <w:rPr>
          <w:rFonts w:eastAsia="Times New Roman"/>
          <w:b w:val="0"/>
          <w:bCs w:val="0"/>
          <w:i w:val="0"/>
          <w:iCs w:val="0"/>
          <w:color w:val="000000"/>
          <w:sz w:val="26"/>
          <w:szCs w:val="26"/>
        </w:rPr>
        <w:lastRenderedPageBreak/>
        <w:t>Tiêu chí 7.2. Các tiêu chí tuyển dụng và lựa chọn nhân viên để bổ nhiệm, điều chuyển được xác định và phổ biến công khai</w:t>
      </w:r>
    </w:p>
    <w:p w14:paraId="646F114B" w14:textId="074BF6EA" w:rsidR="003D2227" w:rsidRPr="00515EA8" w:rsidRDefault="00135B44" w:rsidP="002E03F4">
      <w:pPr>
        <w:widowControl w:val="0"/>
        <w:spacing w:before="0" w:line="312" w:lineRule="auto"/>
        <w:ind w:firstLine="567"/>
        <w:outlineLvl w:val="3"/>
        <w:rPr>
          <w:rFonts w:eastAsia="Times New Roman"/>
          <w:i/>
        </w:rPr>
      </w:pPr>
      <w:bookmarkStart w:id="389" w:name="_heading=h.3jxkqu6" w:colFirst="0" w:colLast="0"/>
      <w:bookmarkStart w:id="390" w:name="_heading=h.1z2v11z" w:colFirst="0" w:colLast="0"/>
      <w:bookmarkEnd w:id="389"/>
      <w:bookmarkEnd w:id="390"/>
      <w:r w:rsidRPr="00515EA8">
        <w:rPr>
          <w:rFonts w:eastAsia="Times New Roman"/>
          <w:i/>
        </w:rPr>
        <w:t>1. Mô tả hiện trạng</w:t>
      </w:r>
    </w:p>
    <w:p w14:paraId="6D3ED8A1" w14:textId="5AC379F4" w:rsidR="002E0F2E" w:rsidRPr="00515EA8" w:rsidRDefault="002E0F2E" w:rsidP="002E03F4">
      <w:pPr>
        <w:widowControl w:val="0"/>
        <w:spacing w:before="0" w:line="312" w:lineRule="auto"/>
        <w:ind w:firstLine="567"/>
        <w:rPr>
          <w:rFonts w:eastAsia="Times New Roman"/>
          <w:iCs/>
        </w:rPr>
      </w:pPr>
      <w:r w:rsidRPr="00515EA8">
        <w:rPr>
          <w:rFonts w:eastAsia="Times New Roman"/>
          <w:iCs/>
        </w:rPr>
        <w:t xml:space="preserve">Căn cứ </w:t>
      </w:r>
      <w:r w:rsidR="00E62A12" w:rsidRPr="00515EA8">
        <w:rPr>
          <w:rFonts w:eastAsia="Times New Roman"/>
          <w:iCs/>
          <w:color w:val="00B0F0"/>
        </w:rPr>
        <w:t xml:space="preserve">qui </w:t>
      </w:r>
      <w:r w:rsidRPr="00515EA8">
        <w:rPr>
          <w:rFonts w:eastAsia="Times New Roman"/>
          <w:iCs/>
          <w:color w:val="00B0F0"/>
        </w:rPr>
        <w:t xml:space="preserve">định tuyển dụng, đào tạo, bồi dưỡng, luân chuyển, bổ nhiệm, miễn nhiệm, kéo dài công tác của Trường </w:t>
      </w:r>
      <w:r w:rsidRPr="00515EA8">
        <w:rPr>
          <w:rFonts w:eastAsia="Times New Roman"/>
          <w:iCs/>
        </w:rPr>
        <w:t>(Q</w:t>
      </w:r>
      <w:r w:rsidR="00877D69" w:rsidRPr="00515EA8">
        <w:rPr>
          <w:rFonts w:eastAsia="Times New Roman"/>
          <w:iCs/>
          <w:lang w:val="en-US"/>
        </w:rPr>
        <w:t>uyết định</w:t>
      </w:r>
      <w:r w:rsidRPr="00515EA8">
        <w:rPr>
          <w:rFonts w:eastAsia="Times New Roman"/>
          <w:iCs/>
        </w:rPr>
        <w:t xml:space="preserve"> </w:t>
      </w:r>
      <w:r w:rsidR="00242865" w:rsidRPr="00515EA8">
        <w:rPr>
          <w:rFonts w:eastAsia="Times New Roman"/>
          <w:iCs/>
          <w:lang w:val="en-US"/>
        </w:rPr>
        <w:t xml:space="preserve">số </w:t>
      </w:r>
      <w:r w:rsidRPr="00515EA8">
        <w:rPr>
          <w:rFonts w:eastAsia="Times New Roman"/>
          <w:iCs/>
        </w:rPr>
        <w:t xml:space="preserve">1128/QĐ-ĐHV ngày 26/9/2016 </w:t>
      </w:r>
      <w:r w:rsidR="00877D69" w:rsidRPr="00515EA8">
        <w:rPr>
          <w:rFonts w:eastAsia="Times New Roman"/>
          <w:lang w:val="en-US"/>
        </w:rPr>
        <w:t>[</w:t>
      </w:r>
      <w:r w:rsidR="00877D69" w:rsidRPr="00515EA8">
        <w:rPr>
          <w:rFonts w:eastAsia="Times New Roman"/>
          <w:color w:val="FF0000"/>
          <w:lang w:val="en-US"/>
        </w:rPr>
        <w:t>H7.07.02.01</w:t>
      </w:r>
      <w:r w:rsidR="00877D69" w:rsidRPr="00515EA8">
        <w:rPr>
          <w:rFonts w:eastAsia="Times New Roman"/>
          <w:lang w:val="en-US"/>
        </w:rPr>
        <w:t xml:space="preserve">] </w:t>
      </w:r>
      <w:r w:rsidRPr="00515EA8">
        <w:rPr>
          <w:rFonts w:eastAsia="Times New Roman"/>
          <w:iCs/>
        </w:rPr>
        <w:t>và N</w:t>
      </w:r>
      <w:r w:rsidR="00242865" w:rsidRPr="00515EA8">
        <w:rPr>
          <w:rFonts w:eastAsia="Times New Roman"/>
          <w:iCs/>
          <w:lang w:val="en-US"/>
        </w:rPr>
        <w:t>ghị quyết số</w:t>
      </w:r>
      <w:r w:rsidRPr="00515EA8">
        <w:rPr>
          <w:rFonts w:eastAsia="Times New Roman"/>
          <w:iCs/>
        </w:rPr>
        <w:t xml:space="preserve"> 07/NQ-ĐHV ngày 27/3/2023</w:t>
      </w:r>
      <w:r w:rsidR="00877D69" w:rsidRPr="00515EA8">
        <w:rPr>
          <w:rFonts w:eastAsia="Times New Roman"/>
          <w:iCs/>
          <w:lang w:val="en-US"/>
        </w:rPr>
        <w:t xml:space="preserve"> </w:t>
      </w:r>
      <w:r w:rsidR="00877D69" w:rsidRPr="00515EA8">
        <w:rPr>
          <w:rFonts w:eastAsia="Times New Roman"/>
          <w:lang w:val="en-US"/>
        </w:rPr>
        <w:t>[</w:t>
      </w:r>
      <w:r w:rsidR="00877D69" w:rsidRPr="00515EA8">
        <w:rPr>
          <w:rFonts w:eastAsia="Times New Roman"/>
          <w:color w:val="FF0000"/>
          <w:lang w:val="en-US"/>
        </w:rPr>
        <w:t>H7.07.02.02</w:t>
      </w:r>
      <w:r w:rsidR="00877D69" w:rsidRPr="00515EA8">
        <w:rPr>
          <w:rFonts w:eastAsia="Times New Roman"/>
          <w:lang w:val="en-US"/>
        </w:rPr>
        <w:t>]</w:t>
      </w:r>
      <w:r w:rsidRPr="00515EA8">
        <w:rPr>
          <w:rFonts w:eastAsia="Times New Roman"/>
          <w:iCs/>
        </w:rPr>
        <w:t xml:space="preserve">), trên cơ sở đề xuất biên chế hàng năm của </w:t>
      </w:r>
      <w:r w:rsidR="007E260D" w:rsidRPr="00515EA8">
        <w:rPr>
          <w:rFonts w:eastAsia="Times New Roman"/>
          <w:iCs/>
        </w:rPr>
        <w:t>Nhà trường</w:t>
      </w:r>
      <w:r w:rsidRPr="00515EA8">
        <w:rPr>
          <w:rFonts w:eastAsia="Times New Roman"/>
          <w:iCs/>
        </w:rPr>
        <w:t xml:space="preserve"> (B</w:t>
      </w:r>
      <w:r w:rsidR="00242865" w:rsidRPr="00515EA8">
        <w:rPr>
          <w:rFonts w:eastAsia="Times New Roman"/>
          <w:iCs/>
          <w:lang w:val="en-US"/>
        </w:rPr>
        <w:t>áo cáo số</w:t>
      </w:r>
      <w:r w:rsidRPr="00515EA8">
        <w:rPr>
          <w:rFonts w:eastAsia="Times New Roman"/>
          <w:iCs/>
        </w:rPr>
        <w:t xml:space="preserve"> 113/BC-ĐHV ngày 03/12/2021)</w:t>
      </w:r>
      <w:r w:rsidR="00753575" w:rsidRPr="00515EA8">
        <w:rPr>
          <w:rFonts w:eastAsia="Times New Roman"/>
          <w:iCs/>
          <w:lang w:val="en-US"/>
        </w:rPr>
        <w:t xml:space="preserve"> </w:t>
      </w:r>
      <w:r w:rsidR="00753575" w:rsidRPr="00515EA8">
        <w:rPr>
          <w:rFonts w:eastAsia="Times New Roman"/>
          <w:lang w:val="en-US"/>
        </w:rPr>
        <w:t>[</w:t>
      </w:r>
      <w:r w:rsidR="00753575" w:rsidRPr="00515EA8">
        <w:rPr>
          <w:rFonts w:eastAsia="Times New Roman"/>
          <w:color w:val="FF0000"/>
          <w:lang w:val="en-US"/>
        </w:rPr>
        <w:t>H7.07.02.03</w:t>
      </w:r>
      <w:r w:rsidR="00753575" w:rsidRPr="00515EA8">
        <w:rPr>
          <w:rFonts w:eastAsia="Times New Roman"/>
          <w:lang w:val="en-US"/>
        </w:rPr>
        <w:t>]</w:t>
      </w:r>
      <w:r w:rsidRPr="00515EA8">
        <w:rPr>
          <w:rFonts w:eastAsia="Times New Roman"/>
          <w:iCs/>
        </w:rPr>
        <w:t>, nhu cầu nhân sự của các đơn vị và căn cứ danh mục vị trí việc làm (N</w:t>
      </w:r>
      <w:r w:rsidR="00242865" w:rsidRPr="00515EA8">
        <w:rPr>
          <w:rFonts w:eastAsia="Times New Roman"/>
          <w:iCs/>
          <w:lang w:val="en-US"/>
        </w:rPr>
        <w:t>ghị quyết số</w:t>
      </w:r>
      <w:r w:rsidRPr="00515EA8">
        <w:rPr>
          <w:rFonts w:eastAsia="Times New Roman"/>
          <w:iCs/>
        </w:rPr>
        <w:t xml:space="preserve"> 16/NQ-ĐHV ngày 20/12/2022)</w:t>
      </w:r>
      <w:r w:rsidR="00753575" w:rsidRPr="00515EA8">
        <w:rPr>
          <w:rFonts w:eastAsia="Times New Roman"/>
          <w:iCs/>
          <w:lang w:val="en-US"/>
        </w:rPr>
        <w:t xml:space="preserve"> </w:t>
      </w:r>
      <w:r w:rsidR="00753575" w:rsidRPr="00515EA8">
        <w:rPr>
          <w:rFonts w:eastAsia="Times New Roman"/>
          <w:lang w:val="en-US"/>
        </w:rPr>
        <w:t>[</w:t>
      </w:r>
      <w:r w:rsidR="00753575" w:rsidRPr="00515EA8">
        <w:rPr>
          <w:rFonts w:eastAsia="Times New Roman"/>
          <w:color w:val="FF0000"/>
          <w:lang w:val="en-US"/>
        </w:rPr>
        <w:t>H7.07.02.04</w:t>
      </w:r>
      <w:r w:rsidR="00753575" w:rsidRPr="00515EA8">
        <w:rPr>
          <w:rFonts w:eastAsia="Times New Roman"/>
          <w:lang w:val="en-US"/>
        </w:rPr>
        <w:t>]</w:t>
      </w:r>
      <w:r w:rsidRPr="00515EA8">
        <w:rPr>
          <w:rFonts w:eastAsia="Times New Roman"/>
          <w:iCs/>
        </w:rPr>
        <w:t xml:space="preserve">, </w:t>
      </w:r>
      <w:r w:rsidR="007E260D" w:rsidRPr="00515EA8">
        <w:rPr>
          <w:rFonts w:eastAsia="Times New Roman"/>
          <w:iCs/>
        </w:rPr>
        <w:t>Nhà trường</w:t>
      </w:r>
      <w:r w:rsidRPr="00515EA8">
        <w:rPr>
          <w:rFonts w:eastAsia="Times New Roman"/>
          <w:iCs/>
        </w:rPr>
        <w:t xml:space="preserve"> xây dựng Kế hoạch tuyển dụng viên chức giai đoạn 20</w:t>
      </w:r>
      <w:r w:rsidR="00753575" w:rsidRPr="00515EA8">
        <w:rPr>
          <w:rFonts w:eastAsia="Times New Roman"/>
          <w:iCs/>
          <w:lang w:val="en-US"/>
        </w:rPr>
        <w:t>20</w:t>
      </w:r>
      <w:r w:rsidR="00242865" w:rsidRPr="00515EA8">
        <w:rPr>
          <w:rFonts w:eastAsia="Times New Roman"/>
          <w:iCs/>
          <w:lang w:val="en-US"/>
        </w:rPr>
        <w:t xml:space="preserve"> </w:t>
      </w:r>
      <w:r w:rsidRPr="00515EA8">
        <w:rPr>
          <w:rFonts w:eastAsia="Times New Roman"/>
          <w:iCs/>
        </w:rPr>
        <w:t>-</w:t>
      </w:r>
      <w:r w:rsidR="00242865" w:rsidRPr="00515EA8">
        <w:rPr>
          <w:rFonts w:eastAsia="Times New Roman"/>
          <w:iCs/>
          <w:lang w:val="en-US"/>
        </w:rPr>
        <w:t xml:space="preserve"> </w:t>
      </w:r>
      <w:r w:rsidRPr="00515EA8">
        <w:rPr>
          <w:rFonts w:eastAsia="Times New Roman"/>
          <w:iCs/>
        </w:rPr>
        <w:t>202</w:t>
      </w:r>
      <w:r w:rsidR="00753575" w:rsidRPr="00515EA8">
        <w:rPr>
          <w:rFonts w:eastAsia="Times New Roman"/>
          <w:iCs/>
          <w:lang w:val="en-US"/>
        </w:rPr>
        <w:t>4</w:t>
      </w:r>
      <w:r w:rsidRPr="00515EA8">
        <w:rPr>
          <w:rFonts w:eastAsia="Times New Roman"/>
          <w:iCs/>
        </w:rPr>
        <w:t xml:space="preserve"> (số 1374/ĐHV-TCCB ngày 30/11/2018) </w:t>
      </w:r>
      <w:r w:rsidR="00753575" w:rsidRPr="00515EA8">
        <w:rPr>
          <w:rFonts w:eastAsia="Times New Roman"/>
          <w:lang w:val="en-US"/>
        </w:rPr>
        <w:t>[</w:t>
      </w:r>
      <w:r w:rsidR="00753575" w:rsidRPr="00515EA8">
        <w:rPr>
          <w:rFonts w:eastAsia="Times New Roman"/>
          <w:color w:val="FF0000"/>
          <w:lang w:val="en-US"/>
        </w:rPr>
        <w:t>H7.07.02.05</w:t>
      </w:r>
      <w:r w:rsidR="00753575" w:rsidRPr="00515EA8">
        <w:rPr>
          <w:rFonts w:eastAsia="Times New Roman"/>
          <w:lang w:val="en-US"/>
        </w:rPr>
        <w:t xml:space="preserve">] </w:t>
      </w:r>
      <w:r w:rsidRPr="00515EA8">
        <w:rPr>
          <w:rFonts w:eastAsia="Times New Roman"/>
          <w:iCs/>
        </w:rPr>
        <w:t xml:space="preserve">và kế hoạch tuyển dụng hàng năm </w:t>
      </w:r>
      <w:r w:rsidR="00753575" w:rsidRPr="00515EA8">
        <w:rPr>
          <w:rFonts w:eastAsia="Times New Roman"/>
          <w:lang w:val="en-US"/>
        </w:rPr>
        <w:t>[</w:t>
      </w:r>
      <w:r w:rsidR="00753575" w:rsidRPr="00515EA8">
        <w:rPr>
          <w:rFonts w:eastAsia="Times New Roman"/>
          <w:color w:val="FF0000"/>
          <w:lang w:val="en-US"/>
        </w:rPr>
        <w:t>H7.07.02.06</w:t>
      </w:r>
      <w:r w:rsidR="00753575" w:rsidRPr="00515EA8">
        <w:rPr>
          <w:rFonts w:eastAsia="Times New Roman"/>
          <w:lang w:val="en-US"/>
        </w:rPr>
        <w:t>]</w:t>
      </w:r>
      <w:r w:rsidR="00753575" w:rsidRPr="00515EA8">
        <w:rPr>
          <w:rFonts w:eastAsia="Times New Roman"/>
          <w:iCs/>
        </w:rPr>
        <w:t xml:space="preserve"> </w:t>
      </w:r>
      <w:r w:rsidRPr="00515EA8">
        <w:rPr>
          <w:rFonts w:eastAsia="Times New Roman"/>
          <w:iCs/>
        </w:rPr>
        <w:t xml:space="preserve">(số 25/TB-ĐHV ngày 01/3/2019; số 11/KH-ĐHV ngày 12/02/2020; số 67/KH-ĐHV ngày 23/6/2023), trong đó </w:t>
      </w:r>
      <w:r w:rsidR="00E62A12" w:rsidRPr="00515EA8">
        <w:rPr>
          <w:rFonts w:eastAsia="Times New Roman"/>
          <w:iCs/>
          <w:color w:val="00B0F0"/>
        </w:rPr>
        <w:t xml:space="preserve">qui </w:t>
      </w:r>
      <w:r w:rsidRPr="00515EA8">
        <w:rPr>
          <w:rFonts w:eastAsia="Times New Roman"/>
          <w:iCs/>
          <w:color w:val="00B0F0"/>
        </w:rPr>
        <w:t xml:space="preserve">định cụ thể tiêu chí tuyển dụng, số lượng, vị trí cần tuyển dụng và </w:t>
      </w:r>
      <w:r w:rsidR="00E62A12" w:rsidRPr="00515EA8">
        <w:rPr>
          <w:rFonts w:eastAsia="Times New Roman"/>
          <w:iCs/>
          <w:color w:val="00B0F0"/>
        </w:rPr>
        <w:t xml:space="preserve">qui </w:t>
      </w:r>
      <w:r w:rsidRPr="00515EA8">
        <w:rPr>
          <w:rFonts w:eastAsia="Times New Roman"/>
          <w:iCs/>
          <w:color w:val="00B0F0"/>
        </w:rPr>
        <w:t>trình tuyển dụng</w:t>
      </w:r>
      <w:r w:rsidRPr="00515EA8">
        <w:rPr>
          <w:rFonts w:eastAsia="Times New Roman"/>
          <w:iCs/>
        </w:rPr>
        <w:t xml:space="preserve">; </w:t>
      </w:r>
      <w:r w:rsidR="00242865" w:rsidRPr="00515EA8">
        <w:rPr>
          <w:rFonts w:eastAsia="Times New Roman"/>
          <w:iCs/>
          <w:lang w:val="en-US"/>
        </w:rPr>
        <w:t>đ</w:t>
      </w:r>
      <w:r w:rsidRPr="00515EA8">
        <w:rPr>
          <w:rFonts w:eastAsia="Times New Roman"/>
          <w:iCs/>
        </w:rPr>
        <w:t>ối với việc bổ nhiệm, bổ nhiệm lại</w:t>
      </w:r>
      <w:r w:rsidR="00F34879" w:rsidRPr="00515EA8">
        <w:rPr>
          <w:rFonts w:eastAsia="Times New Roman"/>
          <w:iCs/>
          <w:lang w:val="en-US"/>
        </w:rPr>
        <w:t xml:space="preserve"> CB</w:t>
      </w:r>
      <w:r w:rsidRPr="00515EA8">
        <w:rPr>
          <w:rFonts w:eastAsia="Times New Roman"/>
          <w:iCs/>
        </w:rPr>
        <w:t xml:space="preserve"> lãnh đạo và luân chuyển </w:t>
      </w:r>
      <w:r w:rsidR="00F34879" w:rsidRPr="00515EA8">
        <w:rPr>
          <w:rFonts w:eastAsia="Times New Roman"/>
          <w:iCs/>
          <w:lang w:val="en-US"/>
        </w:rPr>
        <w:t>NV</w:t>
      </w:r>
      <w:r w:rsidR="00753575" w:rsidRPr="00515EA8">
        <w:rPr>
          <w:rFonts w:eastAsia="Times New Roman"/>
          <w:iCs/>
          <w:lang w:val="en-US"/>
        </w:rPr>
        <w:t>.</w:t>
      </w:r>
      <w:r w:rsidRPr="00515EA8">
        <w:rPr>
          <w:rFonts w:eastAsia="Times New Roman"/>
          <w:iCs/>
        </w:rPr>
        <w:t xml:space="preserve"> </w:t>
      </w:r>
      <w:r w:rsidR="007E260D" w:rsidRPr="00515EA8">
        <w:rPr>
          <w:rFonts w:eastAsia="Times New Roman"/>
          <w:iCs/>
        </w:rPr>
        <w:t>Nhà trường</w:t>
      </w:r>
      <w:r w:rsidRPr="00515EA8">
        <w:rPr>
          <w:rFonts w:eastAsia="Times New Roman"/>
          <w:iCs/>
        </w:rPr>
        <w:t xml:space="preserve"> cũng thực hiện theo </w:t>
      </w:r>
      <w:r w:rsidR="00E62A12" w:rsidRPr="00515EA8">
        <w:rPr>
          <w:rFonts w:eastAsia="Times New Roman"/>
          <w:iCs/>
        </w:rPr>
        <w:t xml:space="preserve">qui </w:t>
      </w:r>
      <w:r w:rsidRPr="00515EA8">
        <w:rPr>
          <w:rFonts w:eastAsia="Times New Roman"/>
          <w:iCs/>
        </w:rPr>
        <w:t>định tuyển dụng, bổ nhiệm, bổ nhiệm lại, kéo dài thời gian công tác viên chức, người lao động của Trường (Q</w:t>
      </w:r>
      <w:r w:rsidR="00753575" w:rsidRPr="00515EA8">
        <w:rPr>
          <w:rFonts w:eastAsia="Times New Roman"/>
          <w:iCs/>
          <w:lang w:val="en-US"/>
        </w:rPr>
        <w:t>uyết định</w:t>
      </w:r>
      <w:r w:rsidRPr="00515EA8">
        <w:rPr>
          <w:rFonts w:eastAsia="Times New Roman"/>
          <w:iCs/>
        </w:rPr>
        <w:t xml:space="preserve"> </w:t>
      </w:r>
      <w:r w:rsidR="00242865" w:rsidRPr="00515EA8">
        <w:rPr>
          <w:rFonts w:eastAsia="Times New Roman"/>
          <w:iCs/>
          <w:lang w:val="en-US"/>
        </w:rPr>
        <w:t xml:space="preserve">số </w:t>
      </w:r>
      <w:r w:rsidRPr="00515EA8">
        <w:rPr>
          <w:rFonts w:eastAsia="Times New Roman"/>
          <w:iCs/>
        </w:rPr>
        <w:t>1128/QĐ-ĐHV ngày 26/9/2016 và N</w:t>
      </w:r>
      <w:r w:rsidR="00242865" w:rsidRPr="00515EA8">
        <w:rPr>
          <w:rFonts w:eastAsia="Times New Roman"/>
          <w:iCs/>
          <w:lang w:val="en-US"/>
        </w:rPr>
        <w:t>ghị quyết</w:t>
      </w:r>
      <w:r w:rsidRPr="00515EA8">
        <w:rPr>
          <w:rFonts w:eastAsia="Times New Roman"/>
          <w:iCs/>
        </w:rPr>
        <w:t xml:space="preserve"> số 07/NQ-ĐHV ngày 27/3/2023)</w:t>
      </w:r>
      <w:r w:rsidR="00753575" w:rsidRPr="00515EA8">
        <w:rPr>
          <w:rFonts w:eastAsia="Times New Roman"/>
          <w:iCs/>
          <w:lang w:val="en-US"/>
        </w:rPr>
        <w:t xml:space="preserve"> </w:t>
      </w:r>
      <w:r w:rsidR="00753575" w:rsidRPr="00515EA8">
        <w:rPr>
          <w:rFonts w:eastAsia="Times New Roman"/>
          <w:lang w:val="en-US"/>
        </w:rPr>
        <w:t>[</w:t>
      </w:r>
      <w:r w:rsidR="00753575" w:rsidRPr="00515EA8">
        <w:rPr>
          <w:rFonts w:eastAsia="Times New Roman"/>
          <w:color w:val="FF0000"/>
          <w:lang w:val="en-US"/>
        </w:rPr>
        <w:t>H7.07.02.07</w:t>
      </w:r>
      <w:r w:rsidR="00753575" w:rsidRPr="00515EA8">
        <w:rPr>
          <w:rFonts w:eastAsia="Times New Roman"/>
          <w:lang w:val="en-US"/>
        </w:rPr>
        <w:t>]</w:t>
      </w:r>
      <w:r w:rsidRPr="00515EA8">
        <w:rPr>
          <w:rFonts w:eastAsia="Times New Roman"/>
          <w:iCs/>
        </w:rPr>
        <w:t>.</w:t>
      </w:r>
    </w:p>
    <w:p w14:paraId="1F099579" w14:textId="54F4511D" w:rsidR="002E0F2E" w:rsidRPr="00515EA8" w:rsidRDefault="00E62A12" w:rsidP="002E03F4">
      <w:pPr>
        <w:widowControl w:val="0"/>
        <w:spacing w:before="0" w:line="312" w:lineRule="auto"/>
        <w:ind w:firstLine="567"/>
        <w:rPr>
          <w:rFonts w:eastAsia="Times New Roman"/>
          <w:iCs/>
          <w:lang w:val="en-US"/>
        </w:rPr>
      </w:pPr>
      <w:r w:rsidRPr="00515EA8">
        <w:rPr>
          <w:rFonts w:eastAsia="Times New Roman"/>
          <w:iCs/>
          <w:color w:val="00B0F0"/>
        </w:rPr>
        <w:t xml:space="preserve">Qui </w:t>
      </w:r>
      <w:r w:rsidR="002E0F2E" w:rsidRPr="00515EA8">
        <w:rPr>
          <w:rFonts w:eastAsia="Times New Roman"/>
          <w:iCs/>
          <w:color w:val="00B0F0"/>
        </w:rPr>
        <w:t xml:space="preserve">định tuyển dụng, bổ nhiệm, điều chuyển </w:t>
      </w:r>
      <w:r w:rsidR="00877BDB" w:rsidRPr="00515EA8">
        <w:rPr>
          <w:color w:val="00B0F0"/>
          <w:szCs w:val="28"/>
        </w:rPr>
        <w:t>NV</w:t>
      </w:r>
      <w:r w:rsidR="002E0F2E" w:rsidRPr="00515EA8">
        <w:rPr>
          <w:rFonts w:eastAsia="Times New Roman"/>
          <w:iCs/>
          <w:color w:val="00B0F0"/>
        </w:rPr>
        <w:t xml:space="preserve"> được xác định rõ ràng </w:t>
      </w:r>
      <w:r w:rsidR="002E0F2E" w:rsidRPr="00515EA8">
        <w:rPr>
          <w:rFonts w:eastAsia="Times New Roman"/>
          <w:iCs/>
        </w:rPr>
        <w:t xml:space="preserve">dựa trên nhu cầu của đơn vị, tiêu chí của vị trí việc làm, nhiệm vụ của đơn vị, định biên nhân sự. Hằng năm, </w:t>
      </w:r>
      <w:r w:rsidR="007E260D" w:rsidRPr="00515EA8">
        <w:rPr>
          <w:rFonts w:eastAsia="Times New Roman"/>
          <w:iCs/>
        </w:rPr>
        <w:t>Nhà trường</w:t>
      </w:r>
      <w:r w:rsidR="002E0F2E" w:rsidRPr="00515EA8">
        <w:rPr>
          <w:rFonts w:eastAsia="Times New Roman"/>
          <w:iCs/>
        </w:rPr>
        <w:t xml:space="preserve"> xây dựng kế hoạch xét tuyển viên chức </w:t>
      </w:r>
      <w:r w:rsidR="00753575" w:rsidRPr="00515EA8">
        <w:rPr>
          <w:rFonts w:eastAsia="Times New Roman"/>
          <w:lang w:val="en-US"/>
        </w:rPr>
        <w:t>[</w:t>
      </w:r>
      <w:r w:rsidR="00753575" w:rsidRPr="00515EA8">
        <w:rPr>
          <w:rFonts w:eastAsia="Times New Roman"/>
          <w:color w:val="FF0000"/>
          <w:lang w:val="en-US"/>
        </w:rPr>
        <w:t>H7.07.02.0</w:t>
      </w:r>
      <w:r w:rsidR="00BC5AB5" w:rsidRPr="00515EA8">
        <w:rPr>
          <w:rFonts w:eastAsia="Times New Roman"/>
          <w:color w:val="FF0000"/>
          <w:lang w:val="en-US"/>
        </w:rPr>
        <w:t>6</w:t>
      </w:r>
      <w:r w:rsidR="00753575" w:rsidRPr="00515EA8">
        <w:rPr>
          <w:rFonts w:eastAsia="Times New Roman"/>
          <w:lang w:val="en-US"/>
        </w:rPr>
        <w:t>]</w:t>
      </w:r>
      <w:r w:rsidR="00753575" w:rsidRPr="00515EA8">
        <w:rPr>
          <w:rFonts w:eastAsia="Times New Roman"/>
          <w:iCs/>
        </w:rPr>
        <w:t xml:space="preserve"> </w:t>
      </w:r>
      <w:r w:rsidR="002E0F2E" w:rsidRPr="00515EA8">
        <w:rPr>
          <w:rFonts w:eastAsia="Times New Roman"/>
          <w:iCs/>
        </w:rPr>
        <w:t xml:space="preserve">(số 25/TB-ĐHV ngày 01/3/2019; số 11/KH-ĐHV ngày 12/02/2020; số 67/KH-ĐHV ngày 23/6/2023) và </w:t>
      </w:r>
      <w:r w:rsidR="002E0F2E" w:rsidRPr="00515EA8">
        <w:rPr>
          <w:rFonts w:eastAsia="Times New Roman"/>
          <w:iCs/>
          <w:color w:val="00B0F0"/>
        </w:rPr>
        <w:t>thông báo công khai về các tiêu chí tuyển dụng</w:t>
      </w:r>
      <w:r w:rsidR="002E0F2E" w:rsidRPr="00515EA8">
        <w:rPr>
          <w:rFonts w:eastAsia="Times New Roman"/>
          <w:iCs/>
        </w:rPr>
        <w:t xml:space="preserve">, cụ thể gồm: (1) Số lượng và cơ cấu viên chức cần tuyển; (2) Hình thức, nội dung, </w:t>
      </w:r>
      <w:r w:rsidRPr="00515EA8">
        <w:rPr>
          <w:rFonts w:eastAsia="Times New Roman"/>
          <w:iCs/>
        </w:rPr>
        <w:t xml:space="preserve">qui </w:t>
      </w:r>
      <w:r w:rsidR="002E0F2E" w:rsidRPr="00515EA8">
        <w:rPr>
          <w:rFonts w:eastAsia="Times New Roman"/>
          <w:iCs/>
        </w:rPr>
        <w:t xml:space="preserve">trình tuyển dụng; (3) Tiêu chuẩn, điều kiện đăng </w:t>
      </w:r>
      <w:r w:rsidRPr="00515EA8">
        <w:rPr>
          <w:rFonts w:eastAsia="Times New Roman"/>
          <w:iCs/>
        </w:rPr>
        <w:t>kí</w:t>
      </w:r>
      <w:r w:rsidR="002E0F2E" w:rsidRPr="00515EA8">
        <w:rPr>
          <w:rFonts w:eastAsia="Times New Roman"/>
          <w:iCs/>
        </w:rPr>
        <w:t xml:space="preserve"> tuyển dụng; (4) </w:t>
      </w:r>
      <w:r w:rsidR="00242865" w:rsidRPr="00515EA8">
        <w:rPr>
          <w:rFonts w:eastAsia="Times New Roman"/>
          <w:iCs/>
          <w:lang w:val="en-US"/>
        </w:rPr>
        <w:t>T</w:t>
      </w:r>
      <w:r w:rsidR="002E0F2E" w:rsidRPr="00515EA8">
        <w:rPr>
          <w:rFonts w:eastAsia="Times New Roman"/>
          <w:iCs/>
        </w:rPr>
        <w:t xml:space="preserve">hời gian dự kiến…; </w:t>
      </w:r>
      <w:r w:rsidR="002E0F2E" w:rsidRPr="00515EA8">
        <w:rPr>
          <w:rFonts w:eastAsia="Times New Roman"/>
          <w:iCs/>
          <w:lang w:val="en-US"/>
        </w:rPr>
        <w:t>v</w:t>
      </w:r>
      <w:r w:rsidR="002E0F2E" w:rsidRPr="00515EA8">
        <w:rPr>
          <w:rFonts w:eastAsia="Times New Roman"/>
          <w:iCs/>
        </w:rPr>
        <w:t xml:space="preserve">iệc điều chuyển </w:t>
      </w:r>
      <w:r w:rsidR="00877BDB" w:rsidRPr="00515EA8">
        <w:rPr>
          <w:szCs w:val="28"/>
        </w:rPr>
        <w:t>NV</w:t>
      </w:r>
      <w:r w:rsidR="002E0F2E" w:rsidRPr="00515EA8">
        <w:rPr>
          <w:rFonts w:eastAsia="Times New Roman"/>
          <w:iCs/>
        </w:rPr>
        <w:t xml:space="preserve"> được thực hiện theo </w:t>
      </w:r>
      <w:r w:rsidRPr="00515EA8">
        <w:rPr>
          <w:rFonts w:eastAsia="Times New Roman"/>
          <w:iCs/>
        </w:rPr>
        <w:t xml:space="preserve">qui </w:t>
      </w:r>
      <w:r w:rsidR="002E0F2E" w:rsidRPr="00515EA8">
        <w:rPr>
          <w:rFonts w:eastAsia="Times New Roman"/>
          <w:iCs/>
        </w:rPr>
        <w:t>định tuyển dụng, đào tạo, bồi dưỡng, luân chuyển, bổ nhiệm, miễn nhiệm, kéo dài (Q</w:t>
      </w:r>
      <w:r w:rsidR="00753575" w:rsidRPr="00515EA8">
        <w:rPr>
          <w:rFonts w:eastAsia="Times New Roman"/>
          <w:iCs/>
          <w:lang w:val="en-US"/>
        </w:rPr>
        <w:t>uyết định</w:t>
      </w:r>
      <w:r w:rsidR="002E0F2E" w:rsidRPr="00515EA8">
        <w:rPr>
          <w:rFonts w:eastAsia="Times New Roman"/>
          <w:iCs/>
        </w:rPr>
        <w:t xml:space="preserve"> </w:t>
      </w:r>
      <w:r w:rsidR="00242865" w:rsidRPr="00515EA8">
        <w:rPr>
          <w:rFonts w:eastAsia="Times New Roman"/>
          <w:iCs/>
          <w:lang w:val="en-US"/>
        </w:rPr>
        <w:t xml:space="preserve">số </w:t>
      </w:r>
      <w:r w:rsidR="002E0F2E" w:rsidRPr="00515EA8">
        <w:rPr>
          <w:rFonts w:eastAsia="Times New Roman"/>
          <w:iCs/>
        </w:rPr>
        <w:t>1128/QĐ-ĐHV ngày 26/9/2016; số 06/QĐ-ĐU ngày 27/02/2023)</w:t>
      </w:r>
      <w:r w:rsidR="00753575" w:rsidRPr="00515EA8">
        <w:rPr>
          <w:rFonts w:eastAsia="Times New Roman"/>
          <w:iCs/>
          <w:lang w:val="en-US"/>
        </w:rPr>
        <w:t xml:space="preserve"> </w:t>
      </w:r>
      <w:r w:rsidR="00753575" w:rsidRPr="00515EA8">
        <w:rPr>
          <w:rFonts w:eastAsia="Times New Roman"/>
          <w:lang w:val="en-US"/>
        </w:rPr>
        <w:t>[</w:t>
      </w:r>
      <w:r w:rsidR="00753575" w:rsidRPr="00515EA8">
        <w:rPr>
          <w:rFonts w:eastAsia="Times New Roman"/>
          <w:color w:val="FF0000"/>
          <w:lang w:val="en-US"/>
        </w:rPr>
        <w:t>H7.07.02.0</w:t>
      </w:r>
      <w:r w:rsidR="00BC5AB5" w:rsidRPr="00515EA8">
        <w:rPr>
          <w:rFonts w:eastAsia="Times New Roman"/>
          <w:color w:val="FF0000"/>
          <w:lang w:val="en-US"/>
        </w:rPr>
        <w:t>7</w:t>
      </w:r>
      <w:r w:rsidR="00753575" w:rsidRPr="00515EA8">
        <w:rPr>
          <w:rFonts w:eastAsia="Times New Roman"/>
          <w:lang w:val="en-US"/>
        </w:rPr>
        <w:t>]</w:t>
      </w:r>
      <w:r w:rsidR="002E0F2E" w:rsidRPr="00515EA8">
        <w:rPr>
          <w:rFonts w:eastAsia="Times New Roman"/>
          <w:iCs/>
        </w:rPr>
        <w:t xml:space="preserve">, </w:t>
      </w:r>
      <w:r w:rsidRPr="00515EA8">
        <w:rPr>
          <w:rFonts w:eastAsia="Times New Roman"/>
          <w:iCs/>
        </w:rPr>
        <w:t xml:space="preserve">qui </w:t>
      </w:r>
      <w:r w:rsidR="002E0F2E" w:rsidRPr="00515EA8">
        <w:rPr>
          <w:rFonts w:eastAsia="Times New Roman"/>
          <w:iCs/>
        </w:rPr>
        <w:t xml:space="preserve">chế này được </w:t>
      </w:r>
      <w:r w:rsidR="007E260D" w:rsidRPr="00515EA8">
        <w:rPr>
          <w:rFonts w:eastAsia="Times New Roman"/>
          <w:iCs/>
        </w:rPr>
        <w:t>Nhà trường</w:t>
      </w:r>
      <w:r w:rsidR="002E0F2E" w:rsidRPr="00515EA8">
        <w:rPr>
          <w:rFonts w:eastAsia="Times New Roman"/>
          <w:iCs/>
        </w:rPr>
        <w:t xml:space="preserve"> tổ chức </w:t>
      </w:r>
      <w:r w:rsidR="002E0F2E" w:rsidRPr="00515EA8">
        <w:rPr>
          <w:rFonts w:eastAsia="Times New Roman"/>
          <w:iCs/>
          <w:color w:val="00B0F0"/>
        </w:rPr>
        <w:t xml:space="preserve">lấy ý kiến toàn thể viên chức của Trường trước khi chính thức ban hành </w:t>
      </w:r>
      <w:r w:rsidR="002E0F2E" w:rsidRPr="00515EA8">
        <w:rPr>
          <w:rFonts w:eastAsia="Times New Roman"/>
          <w:iCs/>
        </w:rPr>
        <w:t>(C</w:t>
      </w:r>
      <w:r w:rsidR="00DA45BB" w:rsidRPr="00515EA8">
        <w:rPr>
          <w:rFonts w:eastAsia="Times New Roman"/>
          <w:iCs/>
          <w:lang w:val="en-US"/>
        </w:rPr>
        <w:t>ông văn</w:t>
      </w:r>
      <w:r w:rsidR="002E0F2E" w:rsidRPr="00515EA8">
        <w:rPr>
          <w:rFonts w:eastAsia="Times New Roman"/>
          <w:iCs/>
        </w:rPr>
        <w:t xml:space="preserve"> số 619/ĐHV-TCCB ngày 17/5/2016)</w:t>
      </w:r>
      <w:r w:rsidR="00753575" w:rsidRPr="00515EA8">
        <w:rPr>
          <w:rFonts w:eastAsia="Times New Roman"/>
          <w:iCs/>
          <w:lang w:val="en-US"/>
        </w:rPr>
        <w:t xml:space="preserve"> </w:t>
      </w:r>
      <w:r w:rsidR="00753575" w:rsidRPr="00515EA8">
        <w:rPr>
          <w:rFonts w:eastAsia="Times New Roman"/>
          <w:lang w:val="en-US"/>
        </w:rPr>
        <w:t>[</w:t>
      </w:r>
      <w:r w:rsidR="00753575" w:rsidRPr="00515EA8">
        <w:rPr>
          <w:rFonts w:eastAsia="Times New Roman"/>
          <w:color w:val="FF0000"/>
          <w:lang w:val="en-US"/>
        </w:rPr>
        <w:t>H7.07.02.</w:t>
      </w:r>
      <w:r w:rsidR="00BC5AB5" w:rsidRPr="00515EA8">
        <w:rPr>
          <w:rFonts w:eastAsia="Times New Roman"/>
          <w:color w:val="FF0000"/>
          <w:lang w:val="en-US"/>
        </w:rPr>
        <w:t>08</w:t>
      </w:r>
      <w:r w:rsidR="00753575" w:rsidRPr="00515EA8">
        <w:rPr>
          <w:rFonts w:eastAsia="Times New Roman"/>
          <w:lang w:val="en-US"/>
        </w:rPr>
        <w:t>]</w:t>
      </w:r>
      <w:r w:rsidR="002E0F2E" w:rsidRPr="00515EA8">
        <w:rPr>
          <w:rFonts w:eastAsia="Times New Roman"/>
          <w:iCs/>
        </w:rPr>
        <w:t>. Trong giai đoạn đánh giá</w:t>
      </w:r>
      <w:r w:rsidR="00242865" w:rsidRPr="00515EA8">
        <w:rPr>
          <w:rFonts w:eastAsia="Times New Roman"/>
          <w:iCs/>
          <w:lang w:val="en-US"/>
        </w:rPr>
        <w:t>,</w:t>
      </w:r>
      <w:r w:rsidR="002E0F2E" w:rsidRPr="00515EA8">
        <w:rPr>
          <w:rFonts w:eastAsia="Times New Roman"/>
          <w:iCs/>
        </w:rPr>
        <w:t xml:space="preserve"> </w:t>
      </w:r>
      <w:r w:rsidR="007E260D" w:rsidRPr="00515EA8">
        <w:rPr>
          <w:rFonts w:eastAsia="Times New Roman"/>
          <w:iCs/>
          <w:color w:val="00B0F0"/>
        </w:rPr>
        <w:t>Nhà trường</w:t>
      </w:r>
      <w:r w:rsidR="002E0F2E" w:rsidRPr="00515EA8">
        <w:rPr>
          <w:rFonts w:eastAsia="Times New Roman"/>
          <w:iCs/>
          <w:color w:val="00B0F0"/>
        </w:rPr>
        <w:t xml:space="preserve"> đã tuyển dụng mới được 99 chuyên viên, </w:t>
      </w:r>
      <w:r w:rsidR="00877BDB" w:rsidRPr="00515EA8">
        <w:rPr>
          <w:color w:val="00B0F0"/>
          <w:szCs w:val="28"/>
        </w:rPr>
        <w:t>NV</w:t>
      </w:r>
      <w:r w:rsidR="002E0F2E" w:rsidRPr="00515EA8">
        <w:rPr>
          <w:rFonts w:eastAsia="Times New Roman"/>
          <w:iCs/>
          <w:color w:val="00B0F0"/>
        </w:rPr>
        <w:t>; bổ nhiệm mới 30 vị trí lãnh đạo; bổ nhiệm lại 15 vị trí lãnh đạo và luân chuyển vị trí công tác 113 lượt chuyên viên</w:t>
      </w:r>
      <w:r w:rsidR="002E0F2E" w:rsidRPr="00515EA8">
        <w:rPr>
          <w:rFonts w:eastAsia="Times New Roman"/>
          <w:iCs/>
        </w:rPr>
        <w:t xml:space="preserve">, </w:t>
      </w:r>
      <w:r w:rsidR="00877BDB" w:rsidRPr="00515EA8">
        <w:rPr>
          <w:szCs w:val="28"/>
        </w:rPr>
        <w:t>NV</w:t>
      </w:r>
      <w:r w:rsidR="002E0F2E" w:rsidRPr="00515EA8">
        <w:rPr>
          <w:rFonts w:eastAsia="Times New Roman"/>
          <w:iCs/>
        </w:rPr>
        <w:t xml:space="preserve"> đáp ứng yêu cầu nhiệm vụ của Trường.</w:t>
      </w:r>
    </w:p>
    <w:p w14:paraId="4CA13D8C" w14:textId="3FEAE9BC" w:rsidR="009F2E92" w:rsidRPr="00515EA8" w:rsidRDefault="00E62A12" w:rsidP="002E03F4">
      <w:pPr>
        <w:widowControl w:val="0"/>
        <w:spacing w:before="0" w:line="312" w:lineRule="auto"/>
        <w:ind w:firstLine="567"/>
        <w:rPr>
          <w:rFonts w:eastAsia="Times New Roman"/>
          <w:iCs/>
          <w:lang w:val="en-US"/>
        </w:rPr>
      </w:pPr>
      <w:r w:rsidRPr="00515EA8">
        <w:rPr>
          <w:rFonts w:eastAsia="Times New Roman"/>
          <w:iCs/>
        </w:rPr>
        <w:t xml:space="preserve">Qui </w:t>
      </w:r>
      <w:r w:rsidR="002E0F2E" w:rsidRPr="00515EA8">
        <w:rPr>
          <w:rFonts w:eastAsia="Times New Roman"/>
          <w:iCs/>
        </w:rPr>
        <w:t xml:space="preserve">trình, tiêu chí tuyển dụng, bổ nhiệm, điều chuyển bao gồm cả kế hoạch tuyển dụng và kết quả tuyển dụng của </w:t>
      </w:r>
      <w:r w:rsidR="007E260D" w:rsidRPr="00515EA8">
        <w:rPr>
          <w:rFonts w:eastAsia="Times New Roman"/>
          <w:iCs/>
        </w:rPr>
        <w:t>Nhà trường</w:t>
      </w:r>
      <w:r w:rsidR="002E0F2E" w:rsidRPr="00515EA8">
        <w:rPr>
          <w:rFonts w:eastAsia="Times New Roman"/>
          <w:iCs/>
        </w:rPr>
        <w:t xml:space="preserve"> đều được công khai trên cổng thông tin điện từ của </w:t>
      </w:r>
      <w:r w:rsidR="007E260D" w:rsidRPr="00515EA8">
        <w:rPr>
          <w:rFonts w:eastAsia="Times New Roman"/>
          <w:iCs/>
        </w:rPr>
        <w:t>Nhà trường</w:t>
      </w:r>
      <w:r w:rsidR="002E0F2E" w:rsidRPr="00515EA8">
        <w:rPr>
          <w:rFonts w:eastAsia="Times New Roman"/>
          <w:iCs/>
        </w:rPr>
        <w:t xml:space="preserve"> (</w:t>
      </w:r>
      <w:r w:rsidR="00753575" w:rsidRPr="00515EA8">
        <w:rPr>
          <w:rFonts w:eastAsia="Times New Roman"/>
          <w:iCs/>
        </w:rPr>
        <w:t>https://vinhuni.edu.vn/</w:t>
      </w:r>
      <w:r w:rsidR="002E0F2E" w:rsidRPr="00515EA8">
        <w:rPr>
          <w:rFonts w:eastAsia="Times New Roman"/>
          <w:iCs/>
        </w:rPr>
        <w:t>)</w:t>
      </w:r>
      <w:r w:rsidR="00753575" w:rsidRPr="00515EA8">
        <w:rPr>
          <w:rFonts w:eastAsia="Times New Roman"/>
          <w:iCs/>
          <w:lang w:val="en-US"/>
        </w:rPr>
        <w:t xml:space="preserve"> </w:t>
      </w:r>
      <w:r w:rsidR="00753575" w:rsidRPr="00515EA8">
        <w:rPr>
          <w:rFonts w:eastAsia="Times New Roman"/>
          <w:lang w:val="en-US"/>
        </w:rPr>
        <w:t>[</w:t>
      </w:r>
      <w:r w:rsidR="00753575" w:rsidRPr="00515EA8">
        <w:rPr>
          <w:rFonts w:eastAsia="Times New Roman"/>
          <w:color w:val="FF0000"/>
          <w:lang w:val="en-US"/>
        </w:rPr>
        <w:t>H7.07.02.</w:t>
      </w:r>
      <w:r w:rsidR="00BC5AB5" w:rsidRPr="00515EA8">
        <w:rPr>
          <w:rFonts w:eastAsia="Times New Roman"/>
          <w:color w:val="FF0000"/>
          <w:lang w:val="en-US"/>
        </w:rPr>
        <w:t>09</w:t>
      </w:r>
      <w:r w:rsidR="00753575" w:rsidRPr="00515EA8">
        <w:rPr>
          <w:rFonts w:eastAsia="Times New Roman"/>
          <w:lang w:val="en-US"/>
        </w:rPr>
        <w:t>]</w:t>
      </w:r>
      <w:r w:rsidR="002E0F2E" w:rsidRPr="00515EA8">
        <w:rPr>
          <w:rFonts w:eastAsia="Times New Roman"/>
          <w:iCs/>
        </w:rPr>
        <w:t xml:space="preserve">, trên cổng thông tin E-Office </w:t>
      </w:r>
      <w:r w:rsidR="00753575" w:rsidRPr="00515EA8">
        <w:rPr>
          <w:rFonts w:eastAsia="Times New Roman"/>
          <w:lang w:val="en-US"/>
        </w:rPr>
        <w:t>[</w:t>
      </w:r>
      <w:r w:rsidR="00753575" w:rsidRPr="00515EA8">
        <w:rPr>
          <w:rFonts w:eastAsia="Times New Roman"/>
          <w:color w:val="FF0000"/>
          <w:lang w:val="en-US"/>
        </w:rPr>
        <w:t>H7.07.02.1</w:t>
      </w:r>
      <w:r w:rsidR="00BC5AB5" w:rsidRPr="00515EA8">
        <w:rPr>
          <w:rFonts w:eastAsia="Times New Roman"/>
          <w:color w:val="FF0000"/>
          <w:lang w:val="en-US"/>
        </w:rPr>
        <w:t>0</w:t>
      </w:r>
      <w:r w:rsidR="00753575" w:rsidRPr="00515EA8">
        <w:rPr>
          <w:rFonts w:eastAsia="Times New Roman"/>
          <w:lang w:val="en-US"/>
        </w:rPr>
        <w:t xml:space="preserve">] </w:t>
      </w:r>
      <w:r w:rsidR="002E0F2E" w:rsidRPr="00515EA8">
        <w:rPr>
          <w:rFonts w:eastAsia="Times New Roman"/>
          <w:iCs/>
        </w:rPr>
        <w:t>và trên các phương tiện thông tin đại chúng (báo Nghệ An)</w:t>
      </w:r>
      <w:r w:rsidR="00753575" w:rsidRPr="00515EA8">
        <w:rPr>
          <w:rFonts w:eastAsia="Times New Roman"/>
          <w:iCs/>
          <w:lang w:val="en-US"/>
        </w:rPr>
        <w:t xml:space="preserve"> </w:t>
      </w:r>
      <w:r w:rsidR="00753575" w:rsidRPr="00515EA8">
        <w:rPr>
          <w:rFonts w:eastAsia="Times New Roman"/>
          <w:lang w:val="en-US"/>
        </w:rPr>
        <w:t>[</w:t>
      </w:r>
      <w:r w:rsidR="00753575" w:rsidRPr="00515EA8">
        <w:rPr>
          <w:rFonts w:eastAsia="Times New Roman"/>
          <w:color w:val="FF0000"/>
          <w:lang w:val="en-US"/>
        </w:rPr>
        <w:t>H7.07.02.1</w:t>
      </w:r>
      <w:r w:rsidR="00BC5AB5" w:rsidRPr="00515EA8">
        <w:rPr>
          <w:rFonts w:eastAsia="Times New Roman"/>
          <w:color w:val="FF0000"/>
          <w:lang w:val="en-US"/>
        </w:rPr>
        <w:t>1</w:t>
      </w:r>
      <w:r w:rsidR="00753575" w:rsidRPr="00515EA8">
        <w:rPr>
          <w:rFonts w:eastAsia="Times New Roman"/>
          <w:lang w:val="en-US"/>
        </w:rPr>
        <w:t>]</w:t>
      </w:r>
      <w:r w:rsidR="002E0F2E" w:rsidRPr="00515EA8">
        <w:rPr>
          <w:rFonts w:eastAsia="Times New Roman"/>
          <w:iCs/>
        </w:rPr>
        <w:t xml:space="preserve">. Các quyết định tuyển dụng, bổ nhiệm, điều động nhân sự được lưu giữ tại Phòng TCCB </w:t>
      </w:r>
      <w:r w:rsidR="002E0F2E" w:rsidRPr="00515EA8">
        <w:rPr>
          <w:rFonts w:eastAsia="Times New Roman"/>
          <w:iCs/>
        </w:rPr>
        <w:lastRenderedPageBreak/>
        <w:t xml:space="preserve">và các đơn vị liên quan. Trong giai đoạn đánh giá, </w:t>
      </w:r>
      <w:r w:rsidR="007E260D" w:rsidRPr="00515EA8">
        <w:rPr>
          <w:rFonts w:eastAsia="Times New Roman"/>
          <w:iCs/>
        </w:rPr>
        <w:t>Nhà trường</w:t>
      </w:r>
      <w:r w:rsidR="002E0F2E" w:rsidRPr="00515EA8">
        <w:rPr>
          <w:rFonts w:eastAsia="Times New Roman"/>
          <w:iCs/>
        </w:rPr>
        <w:t xml:space="preserve"> tuân thủ </w:t>
      </w:r>
      <w:r w:rsidRPr="00515EA8">
        <w:rPr>
          <w:rFonts w:eastAsia="Times New Roman"/>
          <w:iCs/>
        </w:rPr>
        <w:t xml:space="preserve">qui </w:t>
      </w:r>
      <w:r w:rsidR="002E0F2E" w:rsidRPr="00515EA8">
        <w:rPr>
          <w:rFonts w:eastAsia="Times New Roman"/>
          <w:iCs/>
        </w:rPr>
        <w:t xml:space="preserve">định trong công tác tuyển dụng, bổ nhiệm, điều chuyển NV, không có khiếu kiện, khiếu nại liên quan đến tuyển dụng, bổ nhiệm, chuyển đổi công tác đối với đội ngũ </w:t>
      </w:r>
      <w:r w:rsidR="00995427" w:rsidRPr="00515EA8">
        <w:rPr>
          <w:rFonts w:eastAsia="Times New Roman"/>
          <w:iCs/>
          <w:lang w:val="en-US"/>
        </w:rPr>
        <w:t>NV</w:t>
      </w:r>
      <w:r w:rsidR="002E0F2E" w:rsidRPr="00515EA8">
        <w:rPr>
          <w:rFonts w:eastAsia="Times New Roman"/>
          <w:iCs/>
        </w:rPr>
        <w:t xml:space="preserve"> của Trường</w:t>
      </w:r>
      <w:r w:rsidR="009F2E92" w:rsidRPr="00515EA8">
        <w:rPr>
          <w:rFonts w:eastAsia="Times New Roman"/>
          <w:iCs/>
        </w:rPr>
        <w:t>.</w:t>
      </w:r>
    </w:p>
    <w:p w14:paraId="21FAB77C" w14:textId="285975F8" w:rsidR="00BF0506" w:rsidRPr="00515EA8" w:rsidRDefault="00BF0506" w:rsidP="00BF0506">
      <w:pPr>
        <w:widowControl w:val="0"/>
        <w:spacing w:before="0" w:line="312" w:lineRule="auto"/>
        <w:ind w:firstLine="567"/>
        <w:outlineLvl w:val="3"/>
        <w:rPr>
          <w:rFonts w:eastAsia="Times New Roman"/>
          <w:i/>
          <w:lang w:val="en-US"/>
        </w:rPr>
      </w:pPr>
      <w:r w:rsidRPr="00515EA8">
        <w:rPr>
          <w:rFonts w:eastAsia="Times New Roman"/>
          <w:i/>
          <w:lang w:val="en-US"/>
        </w:rPr>
        <w:t>2</w:t>
      </w:r>
      <w:r w:rsidRPr="00515EA8">
        <w:rPr>
          <w:rFonts w:eastAsia="Times New Roman"/>
          <w:i/>
        </w:rPr>
        <w:t xml:space="preserve">. Điểm </w:t>
      </w:r>
      <w:r w:rsidRPr="00515EA8">
        <w:rPr>
          <w:rFonts w:eastAsia="Times New Roman"/>
          <w:i/>
          <w:lang w:val="en-US"/>
        </w:rPr>
        <w:t>mạnh</w:t>
      </w:r>
    </w:p>
    <w:p w14:paraId="2A5DC912" w14:textId="5E369874" w:rsidR="00BF0506" w:rsidRPr="00515EA8" w:rsidRDefault="007E260D" w:rsidP="00BF0506">
      <w:pPr>
        <w:widowControl w:val="0"/>
        <w:spacing w:before="0" w:line="312" w:lineRule="auto"/>
        <w:ind w:firstLine="567"/>
        <w:rPr>
          <w:rFonts w:eastAsia="Times New Roman"/>
          <w:color w:val="000000"/>
          <w:lang w:val="en-US"/>
        </w:rPr>
      </w:pPr>
      <w:r w:rsidRPr="00515EA8">
        <w:rPr>
          <w:rFonts w:eastAsia="Times New Roman"/>
          <w:color w:val="000000"/>
          <w:lang w:val="en-US"/>
        </w:rPr>
        <w:t>Nhà trường</w:t>
      </w:r>
      <w:r w:rsidR="000C67B7" w:rsidRPr="00515EA8">
        <w:rPr>
          <w:rFonts w:eastAsia="Times New Roman"/>
          <w:color w:val="000000"/>
          <w:lang w:val="en-US"/>
        </w:rPr>
        <w:t xml:space="preserve"> đã xây dựng và ban hành </w:t>
      </w:r>
      <w:r w:rsidR="00BF0506" w:rsidRPr="00515EA8">
        <w:rPr>
          <w:rFonts w:eastAsia="Times New Roman"/>
          <w:color w:val="000000"/>
          <w:lang w:val="en-US"/>
        </w:rPr>
        <w:t xml:space="preserve">Đề án vị trí việc làm </w:t>
      </w:r>
      <w:r w:rsidR="00753575" w:rsidRPr="00515EA8">
        <w:rPr>
          <w:rFonts w:eastAsia="Times New Roman"/>
          <w:color w:val="000000"/>
          <w:lang w:val="en-US"/>
        </w:rPr>
        <w:t>và việc triển khai</w:t>
      </w:r>
      <w:r w:rsidR="000C67B7" w:rsidRPr="00515EA8">
        <w:rPr>
          <w:rFonts w:eastAsia="Times New Roman"/>
          <w:color w:val="000000"/>
          <w:lang w:val="en-US"/>
        </w:rPr>
        <w:t xml:space="preserve"> các tiêu chí tuyển dụng và lựa chọn </w:t>
      </w:r>
      <w:r w:rsidR="00425F69" w:rsidRPr="00515EA8">
        <w:rPr>
          <w:rFonts w:eastAsia="Times New Roman"/>
          <w:color w:val="000000"/>
          <w:lang w:val="en-US"/>
        </w:rPr>
        <w:t>NV</w:t>
      </w:r>
      <w:r w:rsidR="000C67B7" w:rsidRPr="00515EA8">
        <w:rPr>
          <w:rFonts w:eastAsia="Times New Roman"/>
          <w:color w:val="000000"/>
          <w:lang w:val="en-US"/>
        </w:rPr>
        <w:t xml:space="preserve"> để bổ nhiệm, điều chuyển </w:t>
      </w:r>
      <w:r w:rsidR="00753575" w:rsidRPr="00515EA8">
        <w:rPr>
          <w:rFonts w:eastAsia="Times New Roman"/>
          <w:color w:val="000000"/>
          <w:lang w:val="en-US"/>
        </w:rPr>
        <w:t>một cách</w:t>
      </w:r>
      <w:r w:rsidR="000C67B7" w:rsidRPr="00515EA8">
        <w:rPr>
          <w:rFonts w:eastAsia="Times New Roman"/>
          <w:color w:val="000000"/>
          <w:lang w:val="en-US"/>
        </w:rPr>
        <w:t xml:space="preserve"> công khai.</w:t>
      </w:r>
    </w:p>
    <w:p w14:paraId="77AA1A6B" w14:textId="647AF129" w:rsidR="00536D7E" w:rsidRPr="00515EA8" w:rsidRDefault="00036783" w:rsidP="002E03F4">
      <w:pPr>
        <w:widowControl w:val="0"/>
        <w:spacing w:before="0" w:line="312" w:lineRule="auto"/>
        <w:ind w:firstLine="567"/>
        <w:outlineLvl w:val="3"/>
        <w:rPr>
          <w:rFonts w:eastAsia="Times New Roman"/>
          <w:i/>
          <w:lang w:val="en-US"/>
        </w:rPr>
      </w:pPr>
      <w:r w:rsidRPr="00515EA8">
        <w:rPr>
          <w:rFonts w:eastAsia="Times New Roman"/>
          <w:i/>
        </w:rPr>
        <w:t>3. Điểm tồn tại</w:t>
      </w:r>
    </w:p>
    <w:p w14:paraId="110F5886" w14:textId="796FBA4A" w:rsidR="00995427" w:rsidRPr="00515EA8" w:rsidRDefault="00995427" w:rsidP="002E03F4">
      <w:pPr>
        <w:widowControl w:val="0"/>
        <w:spacing w:before="0" w:line="312" w:lineRule="auto"/>
        <w:ind w:firstLine="567"/>
        <w:rPr>
          <w:rFonts w:eastAsia="Times New Roman"/>
          <w:color w:val="000000"/>
          <w:lang w:val="en-US"/>
        </w:rPr>
      </w:pPr>
      <w:r w:rsidRPr="00515EA8">
        <w:rPr>
          <w:rFonts w:eastAsia="Times New Roman"/>
          <w:color w:val="000000"/>
          <w:lang w:val="en-US"/>
        </w:rPr>
        <w:t xml:space="preserve">Đề án vị trí việc làm chưa xây dựng </w:t>
      </w:r>
      <w:r w:rsidR="00753575" w:rsidRPr="00515EA8">
        <w:rPr>
          <w:rFonts w:eastAsia="Times New Roman"/>
          <w:color w:val="000000"/>
          <w:lang w:val="en-US"/>
        </w:rPr>
        <w:t>tiêu chí</w:t>
      </w:r>
      <w:r w:rsidRPr="00515EA8">
        <w:rPr>
          <w:rFonts w:eastAsia="Times New Roman"/>
          <w:color w:val="000000"/>
          <w:lang w:val="en-US"/>
        </w:rPr>
        <w:t xml:space="preserve"> </w:t>
      </w:r>
      <w:r w:rsidR="000C67B7" w:rsidRPr="00515EA8">
        <w:rPr>
          <w:rFonts w:eastAsia="Times New Roman"/>
          <w:color w:val="000000"/>
          <w:lang w:val="en-US"/>
        </w:rPr>
        <w:t xml:space="preserve">cụ thể </w:t>
      </w:r>
      <w:r w:rsidR="00753575" w:rsidRPr="00515EA8">
        <w:rPr>
          <w:rFonts w:eastAsia="Times New Roman"/>
          <w:color w:val="000000"/>
          <w:lang w:val="en-US"/>
        </w:rPr>
        <w:t xml:space="preserve">về hoạt động PVCĐ </w:t>
      </w:r>
      <w:r w:rsidRPr="00515EA8">
        <w:rPr>
          <w:rFonts w:eastAsia="Times New Roman"/>
          <w:color w:val="000000"/>
          <w:lang w:val="en-US"/>
        </w:rPr>
        <w:t>cho từng vị trí việc làm.</w:t>
      </w:r>
    </w:p>
    <w:p w14:paraId="3E6D584F" w14:textId="3A9CA640" w:rsidR="00536D7E" w:rsidRPr="00515EA8" w:rsidRDefault="00216788" w:rsidP="002E03F4">
      <w:pPr>
        <w:widowControl w:val="0"/>
        <w:spacing w:before="0" w:line="312" w:lineRule="auto"/>
        <w:ind w:firstLine="567"/>
        <w:outlineLvl w:val="3"/>
        <w:rPr>
          <w:rFonts w:eastAsia="Times New Roman"/>
          <w:i/>
        </w:rPr>
      </w:pPr>
      <w:r w:rsidRPr="00515EA8">
        <w:rPr>
          <w:rFonts w:eastAsia="Times New Roman"/>
          <w:i/>
        </w:rPr>
        <w:t>4. Kế hoạch hành động</w:t>
      </w:r>
    </w:p>
    <w:tbl>
      <w:tblPr>
        <w:tblW w:w="8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981"/>
        <w:gridCol w:w="3261"/>
        <w:gridCol w:w="1559"/>
        <w:gridCol w:w="1559"/>
        <w:gridCol w:w="917"/>
      </w:tblGrid>
      <w:tr w:rsidR="00BF0506" w:rsidRPr="00515EA8" w14:paraId="380AAB92" w14:textId="77777777" w:rsidTr="000C67B7">
        <w:trPr>
          <w:trHeight w:val="664"/>
        </w:trPr>
        <w:tc>
          <w:tcPr>
            <w:tcW w:w="720" w:type="dxa"/>
            <w:shd w:val="clear" w:color="auto" w:fill="auto"/>
            <w:vAlign w:val="center"/>
          </w:tcPr>
          <w:p w14:paraId="0A05142F" w14:textId="77777777" w:rsidR="00BF0506" w:rsidRPr="00515EA8" w:rsidRDefault="00BF0506" w:rsidP="000C67B7">
            <w:pPr>
              <w:widowControl w:val="0"/>
              <w:spacing w:before="40" w:after="40"/>
              <w:jc w:val="center"/>
              <w:outlineLvl w:val="0"/>
              <w:rPr>
                <w:rFonts w:eastAsia="Calibri"/>
                <w:b/>
                <w:lang w:val="vi"/>
              </w:rPr>
            </w:pPr>
            <w:bookmarkStart w:id="391" w:name="_Toc162454934"/>
            <w:bookmarkStart w:id="392" w:name="_Toc162456079"/>
            <w:bookmarkStart w:id="393" w:name="_Toc162457220"/>
            <w:r w:rsidRPr="00515EA8">
              <w:rPr>
                <w:rFonts w:eastAsia="Calibri"/>
                <w:b/>
                <w:lang w:val="vi"/>
              </w:rPr>
              <w:t>TT</w:t>
            </w:r>
            <w:bookmarkEnd w:id="391"/>
            <w:bookmarkEnd w:id="392"/>
            <w:bookmarkEnd w:id="393"/>
          </w:p>
        </w:tc>
        <w:tc>
          <w:tcPr>
            <w:tcW w:w="981" w:type="dxa"/>
            <w:shd w:val="clear" w:color="auto" w:fill="auto"/>
            <w:vAlign w:val="center"/>
          </w:tcPr>
          <w:p w14:paraId="7FE40E9C" w14:textId="77777777" w:rsidR="00BF0506" w:rsidRPr="00515EA8" w:rsidRDefault="00BF0506" w:rsidP="000C67B7">
            <w:pPr>
              <w:widowControl w:val="0"/>
              <w:spacing w:before="40" w:after="40"/>
              <w:jc w:val="center"/>
              <w:outlineLvl w:val="0"/>
              <w:rPr>
                <w:rFonts w:eastAsia="Calibri"/>
                <w:b/>
                <w:lang w:val="vi"/>
              </w:rPr>
            </w:pPr>
            <w:bookmarkStart w:id="394" w:name="_Toc162454935"/>
            <w:bookmarkStart w:id="395" w:name="_Toc162456080"/>
            <w:bookmarkStart w:id="396" w:name="_Toc162457221"/>
            <w:r w:rsidRPr="00515EA8">
              <w:rPr>
                <w:rFonts w:eastAsia="Calibri"/>
                <w:b/>
                <w:lang w:val="vi"/>
              </w:rPr>
              <w:t>Mục tiêu</w:t>
            </w:r>
            <w:bookmarkEnd w:id="394"/>
            <w:bookmarkEnd w:id="395"/>
            <w:bookmarkEnd w:id="396"/>
          </w:p>
        </w:tc>
        <w:tc>
          <w:tcPr>
            <w:tcW w:w="3261" w:type="dxa"/>
            <w:vAlign w:val="center"/>
          </w:tcPr>
          <w:p w14:paraId="6B117812" w14:textId="77777777" w:rsidR="00BF0506" w:rsidRPr="00515EA8" w:rsidRDefault="00BF0506" w:rsidP="000C67B7">
            <w:pPr>
              <w:widowControl w:val="0"/>
              <w:spacing w:before="40" w:after="40"/>
              <w:jc w:val="center"/>
              <w:outlineLvl w:val="0"/>
              <w:rPr>
                <w:rFonts w:eastAsia="Calibri"/>
                <w:b/>
                <w:lang w:val="vi"/>
              </w:rPr>
            </w:pPr>
            <w:bookmarkStart w:id="397" w:name="_Toc162454936"/>
            <w:bookmarkStart w:id="398" w:name="_Toc162456081"/>
            <w:bookmarkStart w:id="399" w:name="_Toc162457222"/>
            <w:r w:rsidRPr="00515EA8">
              <w:rPr>
                <w:rFonts w:eastAsia="Calibri"/>
                <w:b/>
                <w:lang w:val="vi"/>
              </w:rPr>
              <w:t>Nội dung</w:t>
            </w:r>
            <w:bookmarkEnd w:id="397"/>
            <w:bookmarkEnd w:id="398"/>
            <w:bookmarkEnd w:id="399"/>
          </w:p>
        </w:tc>
        <w:tc>
          <w:tcPr>
            <w:tcW w:w="1559" w:type="dxa"/>
            <w:shd w:val="clear" w:color="auto" w:fill="auto"/>
            <w:vAlign w:val="center"/>
          </w:tcPr>
          <w:p w14:paraId="18383F0E" w14:textId="77777777" w:rsidR="00BF0506" w:rsidRPr="00515EA8" w:rsidRDefault="00BF0506" w:rsidP="000C67B7">
            <w:pPr>
              <w:widowControl w:val="0"/>
              <w:spacing w:before="40" w:after="40"/>
              <w:jc w:val="center"/>
              <w:outlineLvl w:val="0"/>
              <w:rPr>
                <w:rFonts w:eastAsia="Calibri"/>
                <w:b/>
                <w:lang w:val="vi"/>
              </w:rPr>
            </w:pPr>
            <w:bookmarkStart w:id="400" w:name="_Toc162454937"/>
            <w:bookmarkStart w:id="401" w:name="_Toc162456082"/>
            <w:bookmarkStart w:id="402" w:name="_Toc162457223"/>
            <w:r w:rsidRPr="00515EA8">
              <w:rPr>
                <w:rFonts w:eastAsia="Calibri"/>
                <w:b/>
                <w:lang w:val="vi"/>
              </w:rPr>
              <w:t>Đơn vị, người thực hiện</w:t>
            </w:r>
            <w:bookmarkEnd w:id="400"/>
            <w:bookmarkEnd w:id="401"/>
            <w:bookmarkEnd w:id="402"/>
          </w:p>
        </w:tc>
        <w:tc>
          <w:tcPr>
            <w:tcW w:w="1559" w:type="dxa"/>
            <w:shd w:val="clear" w:color="auto" w:fill="auto"/>
            <w:vAlign w:val="center"/>
          </w:tcPr>
          <w:p w14:paraId="40D7C0F2" w14:textId="77777777" w:rsidR="00BF0506" w:rsidRPr="00515EA8" w:rsidRDefault="00BF0506" w:rsidP="000C67B7">
            <w:pPr>
              <w:widowControl w:val="0"/>
              <w:spacing w:before="40" w:after="40"/>
              <w:jc w:val="center"/>
              <w:outlineLvl w:val="0"/>
              <w:rPr>
                <w:rFonts w:eastAsia="Calibri"/>
                <w:b/>
                <w:lang w:val="vi"/>
              </w:rPr>
            </w:pPr>
            <w:bookmarkStart w:id="403" w:name="_Toc162454938"/>
            <w:bookmarkStart w:id="404" w:name="_Toc162456083"/>
            <w:bookmarkStart w:id="405" w:name="_Toc162457224"/>
            <w:r w:rsidRPr="00515EA8">
              <w:rPr>
                <w:rFonts w:eastAsia="Calibri"/>
                <w:b/>
                <w:lang w:val="vi"/>
              </w:rPr>
              <w:t>Thời gian thực hiện hoặc hoàn thành</w:t>
            </w:r>
            <w:bookmarkEnd w:id="403"/>
            <w:bookmarkEnd w:id="404"/>
            <w:bookmarkEnd w:id="405"/>
          </w:p>
        </w:tc>
        <w:tc>
          <w:tcPr>
            <w:tcW w:w="917" w:type="dxa"/>
            <w:shd w:val="clear" w:color="auto" w:fill="auto"/>
            <w:vAlign w:val="center"/>
          </w:tcPr>
          <w:p w14:paraId="3011DAFB" w14:textId="77777777" w:rsidR="00BF0506" w:rsidRPr="00515EA8" w:rsidRDefault="00BF0506" w:rsidP="000C67B7">
            <w:pPr>
              <w:widowControl w:val="0"/>
              <w:spacing w:before="40" w:after="40"/>
              <w:jc w:val="center"/>
              <w:outlineLvl w:val="0"/>
              <w:rPr>
                <w:rFonts w:eastAsia="Calibri"/>
                <w:b/>
                <w:lang w:val="vi"/>
              </w:rPr>
            </w:pPr>
            <w:bookmarkStart w:id="406" w:name="_Toc162454939"/>
            <w:bookmarkStart w:id="407" w:name="_Toc162456084"/>
            <w:bookmarkStart w:id="408" w:name="_Toc162457225"/>
            <w:r w:rsidRPr="00515EA8">
              <w:rPr>
                <w:rFonts w:eastAsia="Calibri"/>
                <w:b/>
                <w:lang w:val="vi"/>
              </w:rPr>
              <w:t>Ghi chú</w:t>
            </w:r>
            <w:bookmarkEnd w:id="406"/>
            <w:bookmarkEnd w:id="407"/>
            <w:bookmarkEnd w:id="408"/>
          </w:p>
        </w:tc>
      </w:tr>
      <w:tr w:rsidR="000C67B7" w:rsidRPr="00515EA8" w14:paraId="2E0DDC49" w14:textId="77777777" w:rsidTr="000C67B7">
        <w:trPr>
          <w:trHeight w:val="337"/>
        </w:trPr>
        <w:tc>
          <w:tcPr>
            <w:tcW w:w="720" w:type="dxa"/>
            <w:shd w:val="clear" w:color="auto" w:fill="auto"/>
            <w:vAlign w:val="center"/>
          </w:tcPr>
          <w:p w14:paraId="0C64D875" w14:textId="77777777" w:rsidR="000C67B7" w:rsidRPr="00515EA8" w:rsidRDefault="000C67B7" w:rsidP="000C67B7">
            <w:pPr>
              <w:widowControl w:val="0"/>
              <w:spacing w:before="40" w:after="40"/>
              <w:jc w:val="center"/>
              <w:outlineLvl w:val="0"/>
              <w:rPr>
                <w:rFonts w:eastAsia="Calibri"/>
                <w:lang w:val="vi"/>
              </w:rPr>
            </w:pPr>
            <w:bookmarkStart w:id="409" w:name="_Toc162454940"/>
            <w:bookmarkStart w:id="410" w:name="_Toc162456085"/>
            <w:bookmarkStart w:id="411" w:name="_Toc162457226"/>
            <w:r w:rsidRPr="00515EA8">
              <w:rPr>
                <w:rFonts w:eastAsia="Calibri"/>
                <w:lang w:val="vi"/>
              </w:rPr>
              <w:t>1</w:t>
            </w:r>
            <w:bookmarkEnd w:id="409"/>
            <w:bookmarkEnd w:id="410"/>
            <w:bookmarkEnd w:id="411"/>
          </w:p>
        </w:tc>
        <w:tc>
          <w:tcPr>
            <w:tcW w:w="981" w:type="dxa"/>
            <w:shd w:val="clear" w:color="auto" w:fill="auto"/>
            <w:vAlign w:val="center"/>
          </w:tcPr>
          <w:p w14:paraId="13D0C0DF" w14:textId="77777777" w:rsidR="000C67B7" w:rsidRPr="00515EA8" w:rsidRDefault="000C67B7" w:rsidP="000C67B7">
            <w:pPr>
              <w:widowControl w:val="0"/>
              <w:spacing w:before="40" w:after="40"/>
              <w:jc w:val="center"/>
              <w:outlineLvl w:val="0"/>
              <w:rPr>
                <w:rFonts w:eastAsia="Calibri"/>
                <w:lang w:val="vi"/>
              </w:rPr>
            </w:pPr>
            <w:bookmarkStart w:id="412" w:name="_Toc162454941"/>
            <w:bookmarkStart w:id="413" w:name="_Toc162456086"/>
            <w:bookmarkStart w:id="414" w:name="_Toc162457227"/>
            <w:r w:rsidRPr="00515EA8">
              <w:rPr>
                <w:rFonts w:eastAsia="Calibri"/>
                <w:lang w:val="vi"/>
              </w:rPr>
              <w:t>Khắc phục</w:t>
            </w:r>
            <w:r w:rsidRPr="00515EA8">
              <w:rPr>
                <w:rFonts w:eastAsia="Calibri"/>
              </w:rPr>
              <w:t xml:space="preserve"> điểm</w:t>
            </w:r>
            <w:r w:rsidRPr="00515EA8">
              <w:rPr>
                <w:rFonts w:eastAsia="Calibri"/>
                <w:lang w:val="vi"/>
              </w:rPr>
              <w:t xml:space="preserve"> tồn tại</w:t>
            </w:r>
            <w:bookmarkEnd w:id="412"/>
            <w:bookmarkEnd w:id="413"/>
            <w:bookmarkEnd w:id="414"/>
          </w:p>
        </w:tc>
        <w:tc>
          <w:tcPr>
            <w:tcW w:w="3261" w:type="dxa"/>
            <w:vAlign w:val="center"/>
          </w:tcPr>
          <w:p w14:paraId="4A83DF9C" w14:textId="7AA1A4F7" w:rsidR="000C67B7" w:rsidRPr="00515EA8" w:rsidRDefault="00BE6C32" w:rsidP="000C67B7">
            <w:pPr>
              <w:widowControl w:val="0"/>
              <w:spacing w:before="40" w:after="40"/>
              <w:outlineLvl w:val="0"/>
              <w:rPr>
                <w:rFonts w:eastAsia="Calibri"/>
                <w:lang w:val="en-US"/>
              </w:rPr>
            </w:pPr>
            <w:r w:rsidRPr="00515EA8">
              <w:rPr>
                <w:rFonts w:eastAsia="Calibri"/>
                <w:lang w:val="en-US"/>
              </w:rPr>
              <w:t xml:space="preserve">Tiếp tục rà soát </w:t>
            </w:r>
            <w:r w:rsidRPr="00515EA8">
              <w:rPr>
                <w:rFonts w:eastAsia="Calibri"/>
                <w:lang w:val="vi"/>
              </w:rPr>
              <w:t xml:space="preserve">Đề án vị trí việc làm </w:t>
            </w:r>
            <w:r w:rsidRPr="00515EA8">
              <w:rPr>
                <w:rFonts w:eastAsia="Calibri"/>
                <w:lang w:val="en-US"/>
              </w:rPr>
              <w:t>và bổ sung</w:t>
            </w:r>
            <w:r w:rsidRPr="00515EA8">
              <w:rPr>
                <w:rFonts w:eastAsia="Calibri"/>
                <w:lang w:val="vi"/>
              </w:rPr>
              <w:t xml:space="preserve"> </w:t>
            </w:r>
            <w:r w:rsidR="00753575" w:rsidRPr="00515EA8">
              <w:rPr>
                <w:rFonts w:eastAsia="Calibri"/>
                <w:lang w:val="vi"/>
              </w:rPr>
              <w:t>tiêu chí cụ thể về hoạt động PVCĐ</w:t>
            </w:r>
            <w:r w:rsidRPr="00515EA8">
              <w:rPr>
                <w:rFonts w:eastAsia="Calibri"/>
                <w:lang w:val="vi"/>
              </w:rPr>
              <w:t xml:space="preserve"> cho từng vị trí việc làm</w:t>
            </w:r>
            <w:r w:rsidRPr="00515EA8">
              <w:rPr>
                <w:rFonts w:eastAsia="Calibri"/>
                <w:lang w:val="en-US"/>
              </w:rPr>
              <w:t>.</w:t>
            </w:r>
          </w:p>
        </w:tc>
        <w:tc>
          <w:tcPr>
            <w:tcW w:w="1559" w:type="dxa"/>
            <w:shd w:val="clear" w:color="auto" w:fill="auto"/>
            <w:vAlign w:val="center"/>
          </w:tcPr>
          <w:p w14:paraId="40265124" w14:textId="2967B63C" w:rsidR="000C67B7" w:rsidRPr="00515EA8" w:rsidRDefault="000C67B7" w:rsidP="000C67B7">
            <w:pPr>
              <w:widowControl w:val="0"/>
              <w:spacing w:before="40" w:after="40"/>
              <w:jc w:val="center"/>
              <w:outlineLvl w:val="0"/>
              <w:rPr>
                <w:rFonts w:eastAsia="Calibri"/>
                <w:lang w:val="en-US"/>
              </w:rPr>
            </w:pPr>
            <w:bookmarkStart w:id="415" w:name="_Toc162454943"/>
            <w:bookmarkStart w:id="416" w:name="_Toc162456088"/>
            <w:bookmarkStart w:id="417" w:name="_Toc162457229"/>
            <w:r w:rsidRPr="00515EA8">
              <w:rPr>
                <w:rFonts w:eastAsia="Calibri"/>
                <w:lang w:val="vi"/>
              </w:rPr>
              <w:t xml:space="preserve">Phòng </w:t>
            </w:r>
            <w:bookmarkEnd w:id="415"/>
            <w:bookmarkEnd w:id="416"/>
            <w:bookmarkEnd w:id="417"/>
            <w:r w:rsidR="00BE6C32" w:rsidRPr="00515EA8">
              <w:rPr>
                <w:rFonts w:eastAsia="Calibri"/>
                <w:lang w:val="en-US"/>
              </w:rPr>
              <w:t>TCCB</w:t>
            </w:r>
          </w:p>
        </w:tc>
        <w:tc>
          <w:tcPr>
            <w:tcW w:w="1559" w:type="dxa"/>
            <w:shd w:val="clear" w:color="auto" w:fill="auto"/>
            <w:vAlign w:val="center"/>
          </w:tcPr>
          <w:p w14:paraId="1903BA62" w14:textId="7BE8BD75" w:rsidR="000C67B7" w:rsidRPr="00515EA8" w:rsidRDefault="00BE6C32" w:rsidP="000C67B7">
            <w:pPr>
              <w:widowControl w:val="0"/>
              <w:spacing w:before="40" w:after="40"/>
              <w:jc w:val="center"/>
              <w:outlineLvl w:val="0"/>
              <w:rPr>
                <w:rFonts w:eastAsia="Calibri"/>
                <w:lang w:val="vi"/>
              </w:rPr>
            </w:pPr>
            <w:r w:rsidRPr="00515EA8">
              <w:rPr>
                <w:rFonts w:eastAsia="Arial"/>
                <w:lang w:val="en-US"/>
              </w:rPr>
              <w:t>T</w:t>
            </w:r>
            <w:r w:rsidR="000C67B7" w:rsidRPr="00515EA8">
              <w:rPr>
                <w:rFonts w:eastAsia="Arial"/>
              </w:rPr>
              <w:t>ừ năm học 2025-2026</w:t>
            </w:r>
          </w:p>
        </w:tc>
        <w:tc>
          <w:tcPr>
            <w:tcW w:w="917" w:type="dxa"/>
            <w:shd w:val="clear" w:color="auto" w:fill="auto"/>
            <w:vAlign w:val="center"/>
          </w:tcPr>
          <w:p w14:paraId="3F11EF15" w14:textId="77777777" w:rsidR="000C67B7" w:rsidRPr="00515EA8" w:rsidRDefault="000C67B7" w:rsidP="000C67B7">
            <w:pPr>
              <w:widowControl w:val="0"/>
              <w:spacing w:before="40" w:after="40"/>
              <w:jc w:val="center"/>
              <w:outlineLvl w:val="0"/>
              <w:rPr>
                <w:rFonts w:eastAsia="Calibri"/>
                <w:lang w:val="vi"/>
              </w:rPr>
            </w:pPr>
          </w:p>
        </w:tc>
      </w:tr>
      <w:tr w:rsidR="00BE6C32" w:rsidRPr="00515EA8" w14:paraId="2A25FF31" w14:textId="77777777" w:rsidTr="000C67B7">
        <w:trPr>
          <w:trHeight w:val="442"/>
        </w:trPr>
        <w:tc>
          <w:tcPr>
            <w:tcW w:w="720" w:type="dxa"/>
            <w:shd w:val="clear" w:color="auto" w:fill="auto"/>
            <w:vAlign w:val="center"/>
          </w:tcPr>
          <w:p w14:paraId="64C8A652" w14:textId="77777777" w:rsidR="00BE6C32" w:rsidRPr="00515EA8" w:rsidRDefault="00BE6C32" w:rsidP="00BE6C32">
            <w:pPr>
              <w:widowControl w:val="0"/>
              <w:spacing w:before="40" w:after="40"/>
              <w:jc w:val="center"/>
              <w:outlineLvl w:val="0"/>
              <w:rPr>
                <w:rFonts w:eastAsia="Calibri"/>
                <w:lang w:val="vi"/>
              </w:rPr>
            </w:pPr>
            <w:bookmarkStart w:id="418" w:name="_Toc162454945"/>
            <w:bookmarkStart w:id="419" w:name="_Toc162456090"/>
            <w:bookmarkStart w:id="420" w:name="_Toc162457231"/>
            <w:r w:rsidRPr="00515EA8">
              <w:rPr>
                <w:rFonts w:eastAsia="Calibri"/>
                <w:lang w:val="vi"/>
              </w:rPr>
              <w:t>2</w:t>
            </w:r>
            <w:bookmarkEnd w:id="418"/>
            <w:bookmarkEnd w:id="419"/>
            <w:bookmarkEnd w:id="420"/>
          </w:p>
        </w:tc>
        <w:tc>
          <w:tcPr>
            <w:tcW w:w="981" w:type="dxa"/>
            <w:shd w:val="clear" w:color="auto" w:fill="auto"/>
            <w:vAlign w:val="center"/>
          </w:tcPr>
          <w:p w14:paraId="00A194C6" w14:textId="77777777" w:rsidR="00BE6C32" w:rsidRPr="00515EA8" w:rsidRDefault="00BE6C32" w:rsidP="00BE6C32">
            <w:pPr>
              <w:widowControl w:val="0"/>
              <w:spacing w:before="40" w:after="40"/>
              <w:jc w:val="center"/>
              <w:outlineLvl w:val="0"/>
              <w:rPr>
                <w:rFonts w:eastAsia="Calibri"/>
                <w:lang w:val="vi"/>
              </w:rPr>
            </w:pPr>
            <w:bookmarkStart w:id="421" w:name="_Toc162454946"/>
            <w:bookmarkStart w:id="422" w:name="_Toc162456091"/>
            <w:bookmarkStart w:id="423" w:name="_Toc162457232"/>
            <w:r w:rsidRPr="00515EA8">
              <w:rPr>
                <w:rFonts w:eastAsia="Calibri"/>
                <w:lang w:val="vi"/>
              </w:rPr>
              <w:t>Phát huy điểm mạnh</w:t>
            </w:r>
            <w:bookmarkEnd w:id="421"/>
            <w:bookmarkEnd w:id="422"/>
            <w:bookmarkEnd w:id="423"/>
          </w:p>
        </w:tc>
        <w:tc>
          <w:tcPr>
            <w:tcW w:w="3261" w:type="dxa"/>
            <w:vAlign w:val="center"/>
          </w:tcPr>
          <w:p w14:paraId="51D52281" w14:textId="3C9C28EE" w:rsidR="00BE6C32" w:rsidRPr="00515EA8" w:rsidRDefault="00BE6C32" w:rsidP="00BE6C32">
            <w:pPr>
              <w:widowControl w:val="0"/>
              <w:spacing w:before="40" w:after="40"/>
              <w:outlineLvl w:val="0"/>
              <w:rPr>
                <w:rFonts w:eastAsia="Calibri"/>
                <w:lang w:val="en-US"/>
              </w:rPr>
            </w:pPr>
            <w:r w:rsidRPr="00515EA8">
              <w:rPr>
                <w:rFonts w:eastAsia="Calibri"/>
                <w:lang w:val="en-US"/>
              </w:rPr>
              <w:t>Tiếp tục triển khai</w:t>
            </w:r>
            <w:r w:rsidRPr="00515EA8">
              <w:rPr>
                <w:rFonts w:eastAsia="Calibri"/>
                <w:lang w:val="vi"/>
              </w:rPr>
              <w:t xml:space="preserve"> Đề án vị trí việc làm </w:t>
            </w:r>
            <w:r w:rsidRPr="00515EA8">
              <w:rPr>
                <w:rFonts w:eastAsia="Calibri"/>
                <w:lang w:val="en-US"/>
              </w:rPr>
              <w:t>theo</w:t>
            </w:r>
            <w:r w:rsidRPr="00515EA8">
              <w:rPr>
                <w:rFonts w:eastAsia="Calibri"/>
                <w:lang w:val="vi"/>
              </w:rPr>
              <w:t xml:space="preserve"> các tiêu chí tuyển dụng</w:t>
            </w:r>
            <w:r w:rsidRPr="00515EA8">
              <w:rPr>
                <w:rFonts w:eastAsia="Calibri"/>
                <w:lang w:val="en-US"/>
              </w:rPr>
              <w:t>,</w:t>
            </w:r>
            <w:r w:rsidRPr="00515EA8">
              <w:rPr>
                <w:rFonts w:eastAsia="Calibri"/>
                <w:lang w:val="vi"/>
              </w:rPr>
              <w:t xml:space="preserve"> lựa chọn</w:t>
            </w:r>
            <w:r w:rsidRPr="00515EA8">
              <w:rPr>
                <w:rFonts w:eastAsia="Calibri"/>
                <w:lang w:val="en-US"/>
              </w:rPr>
              <w:t>,</w:t>
            </w:r>
            <w:r w:rsidRPr="00515EA8">
              <w:rPr>
                <w:rFonts w:eastAsia="Calibri"/>
                <w:lang w:val="vi"/>
              </w:rPr>
              <w:t xml:space="preserve"> bổ nhiệm, điều chuyển </w:t>
            </w:r>
            <w:r w:rsidR="00425F69" w:rsidRPr="00515EA8">
              <w:rPr>
                <w:rFonts w:eastAsia="Calibri"/>
                <w:lang w:val="en-US"/>
              </w:rPr>
              <w:t>NV</w:t>
            </w:r>
            <w:r w:rsidRPr="00515EA8">
              <w:rPr>
                <w:rFonts w:eastAsia="Calibri"/>
                <w:lang w:val="en-US"/>
              </w:rPr>
              <w:t xml:space="preserve"> ngày một khoa học và hiệu quả hơn.</w:t>
            </w:r>
          </w:p>
        </w:tc>
        <w:tc>
          <w:tcPr>
            <w:tcW w:w="1559" w:type="dxa"/>
            <w:shd w:val="clear" w:color="auto" w:fill="auto"/>
            <w:vAlign w:val="center"/>
          </w:tcPr>
          <w:p w14:paraId="7899A001" w14:textId="44A48456" w:rsidR="00BE6C32" w:rsidRPr="00515EA8" w:rsidRDefault="00BE6C32" w:rsidP="00BE6C32">
            <w:pPr>
              <w:widowControl w:val="0"/>
              <w:spacing w:before="40" w:after="40"/>
              <w:jc w:val="center"/>
              <w:outlineLvl w:val="0"/>
              <w:rPr>
                <w:rFonts w:eastAsia="Calibri"/>
                <w:lang w:val="en-US"/>
              </w:rPr>
            </w:pPr>
            <w:bookmarkStart w:id="424" w:name="_Toc162454948"/>
            <w:bookmarkStart w:id="425" w:name="_Toc162456093"/>
            <w:bookmarkStart w:id="426" w:name="_Toc162457234"/>
            <w:r w:rsidRPr="00515EA8">
              <w:rPr>
                <w:rFonts w:eastAsia="Calibri"/>
                <w:lang w:val="vi"/>
              </w:rPr>
              <w:t xml:space="preserve">Phòng </w:t>
            </w:r>
            <w:r w:rsidRPr="00515EA8">
              <w:rPr>
                <w:rFonts w:eastAsia="Calibri"/>
                <w:lang w:val="en-US"/>
              </w:rPr>
              <w:t>TCCB</w:t>
            </w:r>
            <w:r w:rsidRPr="00515EA8">
              <w:rPr>
                <w:rFonts w:eastAsia="Calibri"/>
                <w:lang w:val="vi"/>
              </w:rPr>
              <w:t xml:space="preserve">, </w:t>
            </w:r>
            <w:bookmarkEnd w:id="424"/>
            <w:bookmarkEnd w:id="425"/>
            <w:bookmarkEnd w:id="426"/>
            <w:r w:rsidRPr="00515EA8">
              <w:rPr>
                <w:rFonts w:eastAsia="Times New Roman"/>
                <w:lang w:val="en-US"/>
              </w:rPr>
              <w:t>Trường Sư phạm</w:t>
            </w:r>
          </w:p>
        </w:tc>
        <w:tc>
          <w:tcPr>
            <w:tcW w:w="1559" w:type="dxa"/>
            <w:shd w:val="clear" w:color="auto" w:fill="auto"/>
            <w:vAlign w:val="center"/>
          </w:tcPr>
          <w:p w14:paraId="389C364F" w14:textId="3BC93749" w:rsidR="00BE6C32" w:rsidRPr="00515EA8" w:rsidRDefault="00BE6C32" w:rsidP="00BE6C32">
            <w:pPr>
              <w:widowControl w:val="0"/>
              <w:spacing w:before="40" w:after="40"/>
              <w:jc w:val="center"/>
              <w:outlineLvl w:val="0"/>
              <w:rPr>
                <w:rFonts w:eastAsia="Calibri"/>
                <w:lang w:val="vi"/>
              </w:rPr>
            </w:pPr>
            <w:r w:rsidRPr="00515EA8">
              <w:rPr>
                <w:rFonts w:eastAsia="Arial"/>
              </w:rPr>
              <w:t>Định kì hàng năm, bắt đầu từ năm học 2025-2026</w:t>
            </w:r>
          </w:p>
        </w:tc>
        <w:tc>
          <w:tcPr>
            <w:tcW w:w="917" w:type="dxa"/>
            <w:shd w:val="clear" w:color="auto" w:fill="auto"/>
            <w:vAlign w:val="center"/>
          </w:tcPr>
          <w:p w14:paraId="5BDC368F" w14:textId="77777777" w:rsidR="00BE6C32" w:rsidRPr="00515EA8" w:rsidRDefault="00BE6C32" w:rsidP="00BE6C32">
            <w:pPr>
              <w:widowControl w:val="0"/>
              <w:spacing w:before="40" w:after="40"/>
              <w:jc w:val="center"/>
              <w:outlineLvl w:val="0"/>
              <w:rPr>
                <w:rFonts w:eastAsia="Calibri"/>
                <w:lang w:val="vi"/>
              </w:rPr>
            </w:pPr>
          </w:p>
        </w:tc>
      </w:tr>
    </w:tbl>
    <w:p w14:paraId="27A095DA" w14:textId="529F83EF" w:rsidR="003D2227" w:rsidRPr="00515EA8" w:rsidRDefault="00216788" w:rsidP="00A663A3">
      <w:pPr>
        <w:widowControl w:val="0"/>
        <w:spacing w:line="312" w:lineRule="auto"/>
        <w:ind w:firstLine="567"/>
        <w:outlineLvl w:val="3"/>
        <w:rPr>
          <w:rFonts w:eastAsia="Times New Roman"/>
          <w:iCs/>
        </w:rPr>
      </w:pPr>
      <w:r w:rsidRPr="00515EA8">
        <w:rPr>
          <w:rFonts w:eastAsia="Times New Roman"/>
          <w:i/>
        </w:rPr>
        <w:t>5. Tự đánh giá</w:t>
      </w:r>
      <w:r w:rsidRPr="00515EA8">
        <w:rPr>
          <w:rFonts w:eastAsia="Times New Roman"/>
          <w:iCs/>
        </w:rPr>
        <w:t>: Đ</w:t>
      </w:r>
      <w:r w:rsidR="00332E14" w:rsidRPr="00515EA8">
        <w:rPr>
          <w:rFonts w:eastAsia="Times New Roman"/>
          <w:iCs/>
          <w:lang w:val="en-US"/>
        </w:rPr>
        <w:t>ạ</w:t>
      </w:r>
      <w:r w:rsidRPr="00515EA8">
        <w:rPr>
          <w:rFonts w:eastAsia="Times New Roman"/>
          <w:iCs/>
        </w:rPr>
        <w:t>t (mức 5/7)</w:t>
      </w:r>
      <w:r w:rsidR="003D2227" w:rsidRPr="00515EA8">
        <w:rPr>
          <w:rFonts w:eastAsia="Times New Roman"/>
          <w:iCs/>
        </w:rPr>
        <w:t>.</w:t>
      </w:r>
    </w:p>
    <w:p w14:paraId="0E4BEF09" w14:textId="77777777" w:rsidR="00BF0506" w:rsidRPr="00515EA8" w:rsidRDefault="00BF0506" w:rsidP="002E03F4">
      <w:pPr>
        <w:widowControl w:val="0"/>
        <w:spacing w:before="0" w:line="312" w:lineRule="auto"/>
        <w:ind w:firstLine="567"/>
        <w:outlineLvl w:val="3"/>
        <w:rPr>
          <w:rFonts w:eastAsia="Times New Roman"/>
          <w:iCs/>
          <w:lang w:val="en-US"/>
        </w:rPr>
      </w:pPr>
    </w:p>
    <w:p w14:paraId="0DD3CDD7" w14:textId="7D8EEC36" w:rsidR="003D2227" w:rsidRPr="00515EA8" w:rsidRDefault="003D2227" w:rsidP="002E03F4">
      <w:pPr>
        <w:pStyle w:val="Heading3"/>
        <w:keepNext/>
        <w:widowControl/>
        <w:spacing w:line="312" w:lineRule="auto"/>
        <w:ind w:firstLine="567"/>
        <w:rPr>
          <w:rFonts w:eastAsia="Times New Roman"/>
          <w:b w:val="0"/>
          <w:bCs w:val="0"/>
          <w:i w:val="0"/>
          <w:iCs w:val="0"/>
          <w:color w:val="000000"/>
          <w:sz w:val="26"/>
          <w:szCs w:val="26"/>
        </w:rPr>
      </w:pPr>
      <w:r w:rsidRPr="00515EA8">
        <w:rPr>
          <w:rFonts w:eastAsia="Times New Roman"/>
          <w:b w:val="0"/>
          <w:bCs w:val="0"/>
          <w:i w:val="0"/>
          <w:iCs w:val="0"/>
          <w:color w:val="000000"/>
          <w:sz w:val="26"/>
          <w:szCs w:val="26"/>
        </w:rPr>
        <w:t>Tiêu chí 7.3. Năng lực của đội ngũ nhân viên được xác định và được đánh giá</w:t>
      </w:r>
    </w:p>
    <w:p w14:paraId="118C61AA" w14:textId="6CBF761D" w:rsidR="003D2227" w:rsidRPr="00515EA8" w:rsidRDefault="00135B44" w:rsidP="002E03F4">
      <w:pPr>
        <w:widowControl w:val="0"/>
        <w:spacing w:before="0" w:line="312" w:lineRule="auto"/>
        <w:ind w:firstLine="567"/>
        <w:outlineLvl w:val="3"/>
        <w:rPr>
          <w:rFonts w:eastAsia="Times New Roman"/>
          <w:i/>
        </w:rPr>
      </w:pPr>
      <w:bookmarkStart w:id="427" w:name="_heading=h.4j2ijps" w:colFirst="0" w:colLast="0"/>
      <w:bookmarkStart w:id="428" w:name="_heading=h.2y7stxl" w:colFirst="0" w:colLast="0"/>
      <w:bookmarkEnd w:id="427"/>
      <w:bookmarkEnd w:id="428"/>
      <w:r w:rsidRPr="00515EA8">
        <w:rPr>
          <w:rFonts w:eastAsia="Times New Roman"/>
          <w:i/>
        </w:rPr>
        <w:t>1. Mô tả hiện trạng</w:t>
      </w:r>
    </w:p>
    <w:p w14:paraId="2EDE4D5D" w14:textId="0F6F5CC8" w:rsidR="00262053" w:rsidRPr="00515EA8" w:rsidRDefault="00262053" w:rsidP="002E03F4">
      <w:pPr>
        <w:widowControl w:val="0"/>
        <w:spacing w:before="0" w:line="312" w:lineRule="auto"/>
        <w:ind w:firstLine="567"/>
        <w:rPr>
          <w:rFonts w:eastAsia="Times New Roman"/>
          <w:iCs/>
          <w:lang w:val="en-US"/>
        </w:rPr>
      </w:pPr>
      <w:r w:rsidRPr="00515EA8">
        <w:rPr>
          <w:rFonts w:eastAsia="Times New Roman"/>
          <w:iCs/>
          <w:color w:val="00B0F0"/>
          <w:lang w:val="en-US"/>
        </w:rPr>
        <w:t xml:space="preserve">Hoạt động đánh giá năng lực của đội ngũ viên chức được thực hiện hàng năm theo </w:t>
      </w:r>
      <w:r w:rsidR="00E62A12" w:rsidRPr="00515EA8">
        <w:rPr>
          <w:rFonts w:eastAsia="Times New Roman"/>
          <w:iCs/>
          <w:color w:val="00B0F0"/>
          <w:lang w:val="en-US"/>
        </w:rPr>
        <w:t xml:space="preserve">qui </w:t>
      </w:r>
      <w:r w:rsidRPr="00515EA8">
        <w:rPr>
          <w:rFonts w:eastAsia="Times New Roman"/>
          <w:iCs/>
          <w:color w:val="00B0F0"/>
          <w:lang w:val="en-US"/>
        </w:rPr>
        <w:t xml:space="preserve">định </w:t>
      </w:r>
      <w:r w:rsidRPr="00515EA8">
        <w:rPr>
          <w:rFonts w:eastAsia="Times New Roman"/>
          <w:iCs/>
          <w:lang w:val="en-US"/>
        </w:rPr>
        <w:t xml:space="preserve">của </w:t>
      </w:r>
      <w:r w:rsidR="007E260D" w:rsidRPr="00515EA8">
        <w:rPr>
          <w:rFonts w:eastAsia="Times New Roman"/>
          <w:iCs/>
          <w:lang w:val="en-US"/>
        </w:rPr>
        <w:t>Nhà trường</w:t>
      </w:r>
      <w:r w:rsidRPr="00515EA8">
        <w:rPr>
          <w:rFonts w:eastAsia="Times New Roman"/>
          <w:iCs/>
          <w:lang w:val="en-US"/>
        </w:rPr>
        <w:t xml:space="preserve"> (Q</w:t>
      </w:r>
      <w:r w:rsidR="00333F76" w:rsidRPr="00515EA8">
        <w:rPr>
          <w:rFonts w:eastAsia="Times New Roman"/>
          <w:iCs/>
          <w:lang w:val="en-US"/>
        </w:rPr>
        <w:t>uyết định</w:t>
      </w:r>
      <w:r w:rsidRPr="00515EA8">
        <w:rPr>
          <w:rFonts w:eastAsia="Times New Roman"/>
          <w:iCs/>
          <w:lang w:val="en-US"/>
        </w:rPr>
        <w:t xml:space="preserve"> </w:t>
      </w:r>
      <w:r w:rsidR="00242865" w:rsidRPr="00515EA8">
        <w:rPr>
          <w:rFonts w:eastAsia="Times New Roman"/>
          <w:iCs/>
          <w:lang w:val="en-US"/>
        </w:rPr>
        <w:t xml:space="preserve">số </w:t>
      </w:r>
      <w:r w:rsidRPr="00515EA8">
        <w:rPr>
          <w:rFonts w:eastAsia="Times New Roman"/>
          <w:iCs/>
          <w:lang w:val="en-US"/>
        </w:rPr>
        <w:t xml:space="preserve">929/QĐ-ĐHV ngày 24/8/2017 và </w:t>
      </w:r>
      <w:r w:rsidR="00333F76" w:rsidRPr="00515EA8">
        <w:rPr>
          <w:rFonts w:eastAsia="Times New Roman"/>
          <w:iCs/>
          <w:lang w:val="en-US"/>
        </w:rPr>
        <w:t>Quyết định</w:t>
      </w:r>
      <w:r w:rsidR="00242865" w:rsidRPr="00515EA8">
        <w:rPr>
          <w:rFonts w:eastAsia="Times New Roman"/>
          <w:iCs/>
          <w:lang w:val="en-US"/>
        </w:rPr>
        <w:t xml:space="preserve"> số</w:t>
      </w:r>
      <w:r w:rsidRPr="00515EA8">
        <w:rPr>
          <w:rFonts w:eastAsia="Times New Roman"/>
          <w:iCs/>
          <w:lang w:val="en-US"/>
        </w:rPr>
        <w:t xml:space="preserve"> 2736/QĐ-ĐHV ngày 22/11/2021)</w:t>
      </w:r>
      <w:r w:rsidR="00333F76" w:rsidRPr="00515EA8">
        <w:rPr>
          <w:rFonts w:eastAsia="Times New Roman"/>
          <w:iCs/>
          <w:lang w:val="en-US"/>
        </w:rPr>
        <w:t xml:space="preserve"> </w:t>
      </w:r>
      <w:r w:rsidR="00333F76" w:rsidRPr="00515EA8">
        <w:rPr>
          <w:rFonts w:eastAsia="Times New Roman"/>
          <w:lang w:val="en-US"/>
        </w:rPr>
        <w:t>[</w:t>
      </w:r>
      <w:r w:rsidR="00333F76" w:rsidRPr="00515EA8">
        <w:rPr>
          <w:rFonts w:eastAsia="Times New Roman"/>
          <w:color w:val="FF0000"/>
          <w:lang w:val="en-US"/>
        </w:rPr>
        <w:t>H7.07.03.01</w:t>
      </w:r>
      <w:r w:rsidR="00333F76" w:rsidRPr="00515EA8">
        <w:rPr>
          <w:rFonts w:eastAsia="Times New Roman"/>
          <w:lang w:val="en-US"/>
        </w:rPr>
        <w:t>]</w:t>
      </w:r>
      <w:r w:rsidRPr="00515EA8">
        <w:rPr>
          <w:rFonts w:eastAsia="Times New Roman"/>
          <w:iCs/>
          <w:lang w:val="en-US"/>
        </w:rPr>
        <w:t>. Hàng năm</w:t>
      </w:r>
      <w:r w:rsidR="00242865" w:rsidRPr="00515EA8">
        <w:rPr>
          <w:rFonts w:eastAsia="Times New Roman"/>
          <w:iCs/>
          <w:lang w:val="en-US"/>
        </w:rPr>
        <w:t>,</w:t>
      </w:r>
      <w:r w:rsidRPr="00515EA8">
        <w:rPr>
          <w:rFonts w:eastAsia="Times New Roman"/>
          <w:iCs/>
          <w:lang w:val="en-US"/>
        </w:rPr>
        <w:t xml:space="preserve"> </w:t>
      </w:r>
      <w:r w:rsidR="007E260D" w:rsidRPr="00515EA8">
        <w:rPr>
          <w:rFonts w:eastAsia="Times New Roman"/>
          <w:iCs/>
          <w:lang w:val="en-US"/>
        </w:rPr>
        <w:t>Nhà trường</w:t>
      </w:r>
      <w:r w:rsidRPr="00515EA8">
        <w:rPr>
          <w:rFonts w:eastAsia="Times New Roman"/>
          <w:iCs/>
          <w:lang w:val="en-US"/>
        </w:rPr>
        <w:t xml:space="preserve"> ban hành văn bản </w:t>
      </w:r>
      <w:r w:rsidRPr="00515EA8">
        <w:rPr>
          <w:rFonts w:eastAsia="Times New Roman"/>
          <w:iCs/>
          <w:color w:val="00B0F0"/>
          <w:lang w:val="en-US"/>
        </w:rPr>
        <w:t xml:space="preserve">hướng dẫn về việc đánh giá, xếp loại chất lượng viên chức </w:t>
      </w:r>
      <w:r w:rsidR="002847BD" w:rsidRPr="00515EA8">
        <w:rPr>
          <w:rFonts w:eastAsia="Times New Roman"/>
          <w:lang w:val="en-US"/>
        </w:rPr>
        <w:t>[</w:t>
      </w:r>
      <w:r w:rsidR="002847BD" w:rsidRPr="00515EA8">
        <w:rPr>
          <w:rFonts w:eastAsia="Times New Roman"/>
          <w:color w:val="FF0000"/>
          <w:lang w:val="en-US"/>
        </w:rPr>
        <w:t>H7.07.03.02</w:t>
      </w:r>
      <w:r w:rsidR="002847BD" w:rsidRPr="00515EA8">
        <w:rPr>
          <w:rFonts w:eastAsia="Times New Roman"/>
          <w:lang w:val="en-US"/>
        </w:rPr>
        <w:t>]</w:t>
      </w:r>
      <w:r w:rsidR="002847BD" w:rsidRPr="00515EA8">
        <w:rPr>
          <w:rFonts w:eastAsia="Times New Roman"/>
          <w:iCs/>
          <w:lang w:val="en-US"/>
        </w:rPr>
        <w:t xml:space="preserve"> </w:t>
      </w:r>
      <w:r w:rsidRPr="00515EA8">
        <w:rPr>
          <w:rFonts w:eastAsia="Times New Roman"/>
          <w:iCs/>
          <w:lang w:val="en-US"/>
        </w:rPr>
        <w:t>(C</w:t>
      </w:r>
      <w:r w:rsidR="00242865" w:rsidRPr="00515EA8">
        <w:rPr>
          <w:rFonts w:eastAsia="Times New Roman"/>
          <w:iCs/>
          <w:lang w:val="en-US"/>
        </w:rPr>
        <w:t>ông văn</w:t>
      </w:r>
      <w:r w:rsidRPr="00515EA8">
        <w:rPr>
          <w:rFonts w:eastAsia="Times New Roman"/>
          <w:iCs/>
          <w:lang w:val="en-US"/>
        </w:rPr>
        <w:t xml:space="preserve"> số 1289/ĐHV-TCCB ngày 11/12/2020; số 13/HD-ĐHV ngày 23/11/2021; số 08/HD-ĐHV ngày 14/11/2022; số 120/KH-ĐHV ngày 03/11/2023), trong đó </w:t>
      </w:r>
      <w:r w:rsidR="00E62A12" w:rsidRPr="00515EA8">
        <w:rPr>
          <w:rFonts w:eastAsia="Times New Roman"/>
          <w:iCs/>
          <w:color w:val="00B0F0"/>
          <w:lang w:val="en-US"/>
        </w:rPr>
        <w:t xml:space="preserve">qui </w:t>
      </w:r>
      <w:r w:rsidRPr="00515EA8">
        <w:rPr>
          <w:rFonts w:eastAsia="Times New Roman"/>
          <w:iCs/>
          <w:color w:val="00B0F0"/>
          <w:lang w:val="en-US"/>
        </w:rPr>
        <w:t xml:space="preserve">định nguyên tắc, yêu cầu, </w:t>
      </w:r>
      <w:r w:rsidR="00E62A12" w:rsidRPr="00515EA8">
        <w:rPr>
          <w:rFonts w:eastAsia="Times New Roman"/>
          <w:iCs/>
          <w:color w:val="00B0F0"/>
          <w:lang w:val="en-US"/>
        </w:rPr>
        <w:t xml:space="preserve">qui </w:t>
      </w:r>
      <w:r w:rsidRPr="00515EA8">
        <w:rPr>
          <w:rFonts w:eastAsia="Times New Roman"/>
          <w:iCs/>
          <w:color w:val="00B0F0"/>
          <w:lang w:val="en-US"/>
        </w:rPr>
        <w:t>trình và các tiêu chí đánh giá</w:t>
      </w:r>
      <w:r w:rsidRPr="00515EA8">
        <w:rPr>
          <w:rFonts w:eastAsia="Times New Roman"/>
          <w:iCs/>
          <w:lang w:val="en-US"/>
        </w:rPr>
        <w:t xml:space="preserve">. Tiêu chí đánh giá đội ngũ </w:t>
      </w:r>
      <w:r w:rsidR="00877BDB" w:rsidRPr="00515EA8">
        <w:rPr>
          <w:szCs w:val="28"/>
        </w:rPr>
        <w:t>NV</w:t>
      </w:r>
      <w:r w:rsidRPr="00515EA8">
        <w:rPr>
          <w:rFonts w:eastAsia="Times New Roman"/>
          <w:iCs/>
          <w:lang w:val="en-US"/>
        </w:rPr>
        <w:t xml:space="preserve"> gồm: </w:t>
      </w:r>
      <w:r w:rsidRPr="00515EA8">
        <w:rPr>
          <w:rFonts w:eastAsia="Times New Roman"/>
          <w:iCs/>
          <w:color w:val="00B0F0"/>
          <w:lang w:val="en-US"/>
        </w:rPr>
        <w:t xml:space="preserve">Chính trị tư tưởng; </w:t>
      </w:r>
      <w:r w:rsidR="00242865" w:rsidRPr="00515EA8">
        <w:rPr>
          <w:rFonts w:eastAsia="Times New Roman"/>
          <w:iCs/>
          <w:color w:val="00B0F0"/>
          <w:lang w:val="en-US"/>
        </w:rPr>
        <w:t>đ</w:t>
      </w:r>
      <w:r w:rsidRPr="00515EA8">
        <w:rPr>
          <w:rFonts w:eastAsia="Times New Roman"/>
          <w:iCs/>
          <w:color w:val="00B0F0"/>
          <w:lang w:val="en-US"/>
        </w:rPr>
        <w:t>ạo đức</w:t>
      </w:r>
      <w:r w:rsidR="00242865" w:rsidRPr="00515EA8">
        <w:rPr>
          <w:rFonts w:eastAsia="Times New Roman"/>
          <w:iCs/>
          <w:color w:val="00B0F0"/>
          <w:lang w:val="en-US"/>
        </w:rPr>
        <w:t>,</w:t>
      </w:r>
      <w:r w:rsidRPr="00515EA8">
        <w:rPr>
          <w:rFonts w:eastAsia="Times New Roman"/>
          <w:iCs/>
          <w:color w:val="00B0F0"/>
          <w:lang w:val="en-US"/>
        </w:rPr>
        <w:t xml:space="preserve"> lối sống; </w:t>
      </w:r>
      <w:r w:rsidR="00242865" w:rsidRPr="00515EA8">
        <w:rPr>
          <w:rFonts w:eastAsia="Times New Roman"/>
          <w:iCs/>
          <w:color w:val="00B0F0"/>
          <w:lang w:val="en-US"/>
        </w:rPr>
        <w:t>t</w:t>
      </w:r>
      <w:r w:rsidRPr="00515EA8">
        <w:rPr>
          <w:rFonts w:eastAsia="Times New Roman"/>
          <w:iCs/>
          <w:color w:val="00B0F0"/>
          <w:lang w:val="en-US"/>
        </w:rPr>
        <w:t xml:space="preserve">ác phong, lề lối làm việc; </w:t>
      </w:r>
      <w:r w:rsidR="00242865" w:rsidRPr="00515EA8">
        <w:rPr>
          <w:rFonts w:eastAsia="Times New Roman"/>
          <w:iCs/>
          <w:color w:val="00B0F0"/>
          <w:lang w:val="en-US"/>
        </w:rPr>
        <w:t>ý</w:t>
      </w:r>
      <w:r w:rsidRPr="00515EA8">
        <w:rPr>
          <w:rFonts w:eastAsia="Times New Roman"/>
          <w:iCs/>
          <w:color w:val="00B0F0"/>
          <w:lang w:val="en-US"/>
        </w:rPr>
        <w:t xml:space="preserve"> thức tổ chức </w:t>
      </w:r>
      <w:r w:rsidR="00E62A12" w:rsidRPr="00515EA8">
        <w:rPr>
          <w:rFonts w:eastAsia="Times New Roman"/>
          <w:iCs/>
          <w:color w:val="00B0F0"/>
          <w:lang w:val="en-US"/>
        </w:rPr>
        <w:t>kỉ</w:t>
      </w:r>
      <w:r w:rsidRPr="00515EA8">
        <w:rPr>
          <w:rFonts w:eastAsia="Times New Roman"/>
          <w:iCs/>
          <w:color w:val="00B0F0"/>
          <w:lang w:val="en-US"/>
        </w:rPr>
        <w:t xml:space="preserve"> luật; </w:t>
      </w:r>
      <w:r w:rsidR="00242865" w:rsidRPr="00515EA8">
        <w:rPr>
          <w:rFonts w:eastAsia="Times New Roman"/>
          <w:iCs/>
          <w:color w:val="00B0F0"/>
          <w:lang w:val="en-US"/>
        </w:rPr>
        <w:t>k</w:t>
      </w:r>
      <w:r w:rsidRPr="00515EA8">
        <w:rPr>
          <w:rFonts w:eastAsia="Times New Roman"/>
          <w:iCs/>
          <w:color w:val="00B0F0"/>
          <w:lang w:val="en-US"/>
        </w:rPr>
        <w:t xml:space="preserve">ết quả thực hiện chức trách, nhiệm vụ được giao...; </w:t>
      </w:r>
      <w:r w:rsidR="007E260D" w:rsidRPr="00515EA8">
        <w:rPr>
          <w:rFonts w:eastAsia="Times New Roman"/>
          <w:iCs/>
          <w:color w:val="00B0F0"/>
          <w:lang w:val="en-US"/>
        </w:rPr>
        <w:t>Nhà trường</w:t>
      </w:r>
      <w:r w:rsidRPr="00515EA8">
        <w:rPr>
          <w:rFonts w:eastAsia="Times New Roman"/>
          <w:iCs/>
          <w:color w:val="00B0F0"/>
          <w:lang w:val="en-US"/>
        </w:rPr>
        <w:t xml:space="preserve"> ban hành nội dung cụ thể các tiêu chí đánh giá, tiêu chí xếp loại chất lượng viên chức, mẫu phiếu đánh giá (có đầy đủ các tiêu chí và thang điểm đánh giá cho từng tiêu chí</w:t>
      </w:r>
      <w:r w:rsidRPr="00515EA8">
        <w:rPr>
          <w:rFonts w:eastAsia="Times New Roman"/>
          <w:iCs/>
          <w:lang w:val="en-US"/>
        </w:rPr>
        <w:t>)</w:t>
      </w:r>
      <w:r w:rsidR="002847BD" w:rsidRPr="00515EA8">
        <w:rPr>
          <w:rFonts w:eastAsia="Times New Roman"/>
          <w:iCs/>
          <w:lang w:val="en-US"/>
        </w:rPr>
        <w:t xml:space="preserve"> </w:t>
      </w:r>
      <w:r w:rsidR="002847BD" w:rsidRPr="00515EA8">
        <w:rPr>
          <w:rFonts w:eastAsia="Times New Roman"/>
          <w:lang w:val="en-US"/>
        </w:rPr>
        <w:t>[</w:t>
      </w:r>
      <w:r w:rsidR="002847BD" w:rsidRPr="00515EA8">
        <w:rPr>
          <w:rFonts w:eastAsia="Times New Roman"/>
          <w:color w:val="FF0000"/>
          <w:lang w:val="en-US"/>
        </w:rPr>
        <w:t>H7.07.03.0</w:t>
      </w:r>
      <w:r w:rsidR="00944572" w:rsidRPr="00515EA8">
        <w:rPr>
          <w:rFonts w:eastAsia="Times New Roman"/>
          <w:color w:val="FF0000"/>
          <w:lang w:val="en-US"/>
        </w:rPr>
        <w:t>1</w:t>
      </w:r>
      <w:r w:rsidR="002847BD" w:rsidRPr="00515EA8">
        <w:rPr>
          <w:rFonts w:eastAsia="Times New Roman"/>
          <w:lang w:val="en-US"/>
        </w:rPr>
        <w:t>]</w:t>
      </w:r>
      <w:r w:rsidRPr="00515EA8">
        <w:rPr>
          <w:rFonts w:eastAsia="Times New Roman"/>
          <w:iCs/>
          <w:lang w:val="en-US"/>
        </w:rPr>
        <w:t xml:space="preserve">. Kết quả </w:t>
      </w:r>
      <w:r w:rsidRPr="00515EA8">
        <w:rPr>
          <w:rFonts w:eastAsia="Times New Roman"/>
          <w:iCs/>
          <w:lang w:val="en-US"/>
        </w:rPr>
        <w:lastRenderedPageBreak/>
        <w:t xml:space="preserve">đánh giá, xếp loại được sử dụng để xét tặng các danh hiệu thi đua, khen thưởng; xem xét trong quá trình cử đi đào tạo, bồi dưỡng, </w:t>
      </w:r>
      <w:r w:rsidR="00E62A12" w:rsidRPr="00515EA8">
        <w:rPr>
          <w:rFonts w:eastAsia="Times New Roman"/>
          <w:iCs/>
          <w:lang w:val="en-US"/>
        </w:rPr>
        <w:t xml:space="preserve">qui </w:t>
      </w:r>
      <w:r w:rsidRPr="00515EA8">
        <w:rPr>
          <w:rFonts w:eastAsia="Times New Roman"/>
          <w:iCs/>
          <w:lang w:val="en-US"/>
        </w:rPr>
        <w:t xml:space="preserve">hoạch, bổ nhiệm; được áp dụng chi trả thu nhập tăng thêm và hưởng các phúc lợi theo </w:t>
      </w:r>
      <w:r w:rsidR="00E62A12" w:rsidRPr="00515EA8">
        <w:rPr>
          <w:rFonts w:eastAsia="Times New Roman"/>
          <w:iCs/>
          <w:lang w:val="en-US"/>
        </w:rPr>
        <w:t xml:space="preserve">qui </w:t>
      </w:r>
      <w:r w:rsidRPr="00515EA8">
        <w:rPr>
          <w:rFonts w:eastAsia="Times New Roman"/>
          <w:iCs/>
          <w:lang w:val="en-US"/>
        </w:rPr>
        <w:t xml:space="preserve">định tại </w:t>
      </w:r>
      <w:r w:rsidR="00E62A12" w:rsidRPr="00515EA8">
        <w:rPr>
          <w:rFonts w:eastAsia="Times New Roman"/>
          <w:iCs/>
          <w:lang w:val="en-US"/>
        </w:rPr>
        <w:t xml:space="preserve">Qui </w:t>
      </w:r>
      <w:r w:rsidRPr="00515EA8">
        <w:rPr>
          <w:rFonts w:eastAsia="Times New Roman"/>
          <w:iCs/>
          <w:lang w:val="en-US"/>
        </w:rPr>
        <w:t xml:space="preserve">chế chi tiêu nội bộ của </w:t>
      </w:r>
      <w:r w:rsidR="007E260D" w:rsidRPr="00515EA8">
        <w:rPr>
          <w:rFonts w:eastAsia="Times New Roman"/>
          <w:iCs/>
          <w:lang w:val="en-US"/>
        </w:rPr>
        <w:t>Nhà trường</w:t>
      </w:r>
      <w:r w:rsidRPr="00515EA8">
        <w:rPr>
          <w:rFonts w:eastAsia="Times New Roman"/>
          <w:iCs/>
          <w:lang w:val="en-US"/>
        </w:rPr>
        <w:t>.</w:t>
      </w:r>
    </w:p>
    <w:p w14:paraId="3F30C1D3" w14:textId="3C4D282D" w:rsidR="00533AD0" w:rsidRPr="00515EA8" w:rsidRDefault="00262053" w:rsidP="002E03F4">
      <w:pPr>
        <w:widowControl w:val="0"/>
        <w:spacing w:before="0" w:line="312" w:lineRule="auto"/>
        <w:ind w:firstLine="567"/>
        <w:rPr>
          <w:rFonts w:eastAsia="Times New Roman"/>
          <w:iCs/>
          <w:lang w:val="en-US"/>
        </w:rPr>
      </w:pPr>
      <w:r w:rsidRPr="00515EA8">
        <w:rPr>
          <w:rFonts w:eastAsia="Times New Roman"/>
          <w:iCs/>
          <w:color w:val="00B0F0"/>
          <w:lang w:val="en-US"/>
        </w:rPr>
        <w:t xml:space="preserve">Đánh giá năng lực đội ngũ </w:t>
      </w:r>
      <w:r w:rsidR="00877BDB" w:rsidRPr="00515EA8">
        <w:rPr>
          <w:color w:val="00B0F0"/>
          <w:szCs w:val="28"/>
        </w:rPr>
        <w:t>NV</w:t>
      </w:r>
      <w:r w:rsidRPr="00515EA8">
        <w:rPr>
          <w:rFonts w:eastAsia="Times New Roman"/>
          <w:iCs/>
          <w:color w:val="00B0F0"/>
          <w:lang w:val="en-US"/>
        </w:rPr>
        <w:t xml:space="preserve"> thực hiện theo hướng dẫn </w:t>
      </w:r>
      <w:r w:rsidRPr="00515EA8">
        <w:rPr>
          <w:rFonts w:eastAsia="Times New Roman"/>
          <w:iCs/>
          <w:lang w:val="en-US"/>
        </w:rPr>
        <w:t xml:space="preserve">hàng năm của </w:t>
      </w:r>
      <w:r w:rsidR="007E260D" w:rsidRPr="00515EA8">
        <w:rPr>
          <w:rFonts w:eastAsia="Times New Roman"/>
          <w:iCs/>
          <w:lang w:val="en-US"/>
        </w:rPr>
        <w:t>Nhà trường</w:t>
      </w:r>
      <w:r w:rsidRPr="00515EA8">
        <w:rPr>
          <w:rFonts w:eastAsia="Times New Roman"/>
          <w:iCs/>
          <w:lang w:val="en-US"/>
        </w:rPr>
        <w:t xml:space="preserve"> (C</w:t>
      </w:r>
      <w:r w:rsidR="00962AFE" w:rsidRPr="00515EA8">
        <w:rPr>
          <w:rFonts w:eastAsia="Times New Roman"/>
          <w:iCs/>
          <w:lang w:val="en-US"/>
        </w:rPr>
        <w:t>ông văn</w:t>
      </w:r>
      <w:r w:rsidRPr="00515EA8">
        <w:rPr>
          <w:rFonts w:eastAsia="Times New Roman"/>
          <w:iCs/>
          <w:lang w:val="en-US"/>
        </w:rPr>
        <w:t xml:space="preserve"> số 1289/ĐHV-TCCB ngày 11/12/2020</w:t>
      </w:r>
      <w:r w:rsidR="002847BD" w:rsidRPr="00515EA8">
        <w:rPr>
          <w:rFonts w:eastAsia="Times New Roman"/>
          <w:iCs/>
          <w:lang w:val="en-US"/>
        </w:rPr>
        <w:t xml:space="preserve"> </w:t>
      </w:r>
      <w:r w:rsidR="002847BD" w:rsidRPr="00515EA8">
        <w:rPr>
          <w:rFonts w:eastAsia="Times New Roman"/>
          <w:lang w:val="en-US"/>
        </w:rPr>
        <w:t>[</w:t>
      </w:r>
      <w:r w:rsidR="002847BD" w:rsidRPr="00515EA8">
        <w:rPr>
          <w:rFonts w:eastAsia="Times New Roman"/>
          <w:color w:val="FF0000"/>
          <w:lang w:val="en-US"/>
        </w:rPr>
        <w:t>H7.07.03.0</w:t>
      </w:r>
      <w:r w:rsidR="00944572" w:rsidRPr="00515EA8">
        <w:rPr>
          <w:rFonts w:eastAsia="Times New Roman"/>
          <w:color w:val="FF0000"/>
          <w:lang w:val="en-US"/>
        </w:rPr>
        <w:t>3</w:t>
      </w:r>
      <w:r w:rsidR="002847BD" w:rsidRPr="00515EA8">
        <w:rPr>
          <w:rFonts w:eastAsia="Times New Roman"/>
          <w:lang w:val="en-US"/>
        </w:rPr>
        <w:t>]</w:t>
      </w:r>
      <w:r w:rsidRPr="00515EA8">
        <w:rPr>
          <w:rFonts w:eastAsia="Times New Roman"/>
          <w:iCs/>
          <w:lang w:val="en-US"/>
        </w:rPr>
        <w:t>; số 13/HD-ĐHV ngày 23/11/2021</w:t>
      </w:r>
      <w:r w:rsidR="002847BD" w:rsidRPr="00515EA8">
        <w:rPr>
          <w:rFonts w:eastAsia="Times New Roman"/>
          <w:iCs/>
          <w:lang w:val="en-US"/>
        </w:rPr>
        <w:t xml:space="preserve"> </w:t>
      </w:r>
      <w:r w:rsidR="002847BD" w:rsidRPr="00515EA8">
        <w:rPr>
          <w:rFonts w:eastAsia="Times New Roman"/>
          <w:lang w:val="en-US"/>
        </w:rPr>
        <w:t>[</w:t>
      </w:r>
      <w:r w:rsidR="002847BD" w:rsidRPr="00515EA8">
        <w:rPr>
          <w:rFonts w:eastAsia="Times New Roman"/>
          <w:color w:val="FF0000"/>
          <w:lang w:val="en-US"/>
        </w:rPr>
        <w:t>H7.07.03.0</w:t>
      </w:r>
      <w:r w:rsidR="00944572" w:rsidRPr="00515EA8">
        <w:rPr>
          <w:rFonts w:eastAsia="Times New Roman"/>
          <w:color w:val="FF0000"/>
          <w:lang w:val="en-US"/>
        </w:rPr>
        <w:t>4</w:t>
      </w:r>
      <w:r w:rsidR="002847BD" w:rsidRPr="00515EA8">
        <w:rPr>
          <w:rFonts w:eastAsia="Times New Roman"/>
          <w:lang w:val="en-US"/>
        </w:rPr>
        <w:t>]</w:t>
      </w:r>
      <w:r w:rsidRPr="00515EA8">
        <w:rPr>
          <w:rFonts w:eastAsia="Times New Roman"/>
          <w:iCs/>
          <w:lang w:val="en-US"/>
        </w:rPr>
        <w:t>; số 08/HD-ĐHV ngày 14/11/2022</w:t>
      </w:r>
      <w:r w:rsidR="002847BD" w:rsidRPr="00515EA8">
        <w:rPr>
          <w:rFonts w:eastAsia="Times New Roman"/>
          <w:iCs/>
          <w:lang w:val="en-US"/>
        </w:rPr>
        <w:t xml:space="preserve"> </w:t>
      </w:r>
      <w:r w:rsidR="002847BD" w:rsidRPr="00515EA8">
        <w:rPr>
          <w:rFonts w:eastAsia="Times New Roman"/>
          <w:lang w:val="en-US"/>
        </w:rPr>
        <w:t>[</w:t>
      </w:r>
      <w:r w:rsidR="002847BD" w:rsidRPr="00515EA8">
        <w:rPr>
          <w:rFonts w:eastAsia="Times New Roman"/>
          <w:color w:val="FF0000"/>
          <w:lang w:val="en-US"/>
        </w:rPr>
        <w:t>H7.07.03.0</w:t>
      </w:r>
      <w:r w:rsidR="00944572" w:rsidRPr="00515EA8">
        <w:rPr>
          <w:rFonts w:eastAsia="Times New Roman"/>
          <w:color w:val="FF0000"/>
          <w:lang w:val="en-US"/>
        </w:rPr>
        <w:t>5</w:t>
      </w:r>
      <w:r w:rsidR="002847BD" w:rsidRPr="00515EA8">
        <w:rPr>
          <w:rFonts w:eastAsia="Times New Roman"/>
          <w:lang w:val="en-US"/>
        </w:rPr>
        <w:t>]</w:t>
      </w:r>
      <w:r w:rsidRPr="00515EA8">
        <w:rPr>
          <w:rFonts w:eastAsia="Times New Roman"/>
          <w:iCs/>
          <w:lang w:val="en-US"/>
        </w:rPr>
        <w:t>; số 120/KH-ĐHV ngày 03/11/2023</w:t>
      </w:r>
      <w:r w:rsidR="002847BD" w:rsidRPr="00515EA8">
        <w:rPr>
          <w:rFonts w:eastAsia="Times New Roman"/>
          <w:iCs/>
          <w:lang w:val="en-US"/>
        </w:rPr>
        <w:t xml:space="preserve"> </w:t>
      </w:r>
      <w:r w:rsidR="002847BD" w:rsidRPr="00515EA8">
        <w:rPr>
          <w:rFonts w:eastAsia="Times New Roman"/>
          <w:lang w:val="en-US"/>
        </w:rPr>
        <w:t>[</w:t>
      </w:r>
      <w:r w:rsidR="002847BD" w:rsidRPr="00515EA8">
        <w:rPr>
          <w:rFonts w:eastAsia="Times New Roman"/>
          <w:color w:val="FF0000"/>
          <w:lang w:val="en-US"/>
        </w:rPr>
        <w:t>H7.07.03.0</w:t>
      </w:r>
      <w:r w:rsidR="00944572" w:rsidRPr="00515EA8">
        <w:rPr>
          <w:rFonts w:eastAsia="Times New Roman"/>
          <w:color w:val="FF0000"/>
          <w:lang w:val="en-US"/>
        </w:rPr>
        <w:t>6</w:t>
      </w:r>
      <w:r w:rsidR="002847BD" w:rsidRPr="00515EA8">
        <w:rPr>
          <w:rFonts w:eastAsia="Times New Roman"/>
          <w:lang w:val="en-US"/>
        </w:rPr>
        <w:t>]</w:t>
      </w:r>
      <w:r w:rsidRPr="00515EA8">
        <w:rPr>
          <w:rFonts w:eastAsia="Times New Roman"/>
          <w:iCs/>
          <w:lang w:val="en-US"/>
        </w:rPr>
        <w:t xml:space="preserve">), cụ thể: </w:t>
      </w:r>
      <w:r w:rsidR="00962AFE" w:rsidRPr="00515EA8">
        <w:rPr>
          <w:rFonts w:eastAsia="Times New Roman"/>
          <w:iCs/>
          <w:lang w:val="en-US"/>
        </w:rPr>
        <w:t>V</w:t>
      </w:r>
      <w:r w:rsidRPr="00515EA8">
        <w:rPr>
          <w:rFonts w:eastAsia="Times New Roman"/>
          <w:iCs/>
          <w:lang w:val="en-US"/>
        </w:rPr>
        <w:t xml:space="preserve">iên chức </w:t>
      </w:r>
      <w:r w:rsidR="00877BDB" w:rsidRPr="00515EA8">
        <w:rPr>
          <w:szCs w:val="28"/>
        </w:rPr>
        <w:t>TĐG</w:t>
      </w:r>
      <w:r w:rsidRPr="00515EA8">
        <w:rPr>
          <w:rFonts w:eastAsia="Times New Roman"/>
          <w:iCs/>
          <w:lang w:val="en-US"/>
        </w:rPr>
        <w:t xml:space="preserve"> kết quả công tác theo nhiệm vụ được giao (</w:t>
      </w:r>
      <w:r w:rsidRPr="00515EA8">
        <w:rPr>
          <w:rFonts w:eastAsia="Times New Roman"/>
          <w:iCs/>
          <w:color w:val="00B0F0"/>
          <w:lang w:val="en-US"/>
        </w:rPr>
        <w:t>theo mẫu phiếu</w:t>
      </w:r>
      <w:r w:rsidRPr="00515EA8">
        <w:rPr>
          <w:rFonts w:eastAsia="Times New Roman"/>
          <w:iCs/>
          <w:lang w:val="en-US"/>
        </w:rPr>
        <w:t xml:space="preserve">), đơn vị tổ chức họp để nhận xét, đánh giá từng viên chức, trưởng đơn vị nhận xét kết quả </w:t>
      </w:r>
      <w:r w:rsidR="00877BDB" w:rsidRPr="00515EA8">
        <w:rPr>
          <w:szCs w:val="28"/>
        </w:rPr>
        <w:t>TĐG</w:t>
      </w:r>
      <w:r w:rsidRPr="00515EA8">
        <w:rPr>
          <w:rFonts w:eastAsia="Times New Roman"/>
          <w:iCs/>
          <w:lang w:val="en-US"/>
        </w:rPr>
        <w:t xml:space="preserve"> của </w:t>
      </w:r>
      <w:r w:rsidR="00877BDB" w:rsidRPr="00515EA8">
        <w:rPr>
          <w:szCs w:val="28"/>
        </w:rPr>
        <w:t>NV</w:t>
      </w:r>
      <w:r w:rsidRPr="00515EA8">
        <w:rPr>
          <w:rFonts w:eastAsia="Times New Roman"/>
          <w:iCs/>
          <w:lang w:val="en-US"/>
        </w:rPr>
        <w:t xml:space="preserve"> và ưu, nhược điểm của </w:t>
      </w:r>
      <w:r w:rsidR="00877BDB" w:rsidRPr="00515EA8">
        <w:rPr>
          <w:szCs w:val="28"/>
        </w:rPr>
        <w:t>NV</w:t>
      </w:r>
      <w:r w:rsidRPr="00515EA8">
        <w:rPr>
          <w:rFonts w:eastAsia="Times New Roman"/>
          <w:iCs/>
          <w:lang w:val="en-US"/>
        </w:rPr>
        <w:t xml:space="preserve"> trong công tác, phân loại viên chức để xếp loại, Phòng </w:t>
      </w:r>
      <w:r w:rsidR="00691CE3" w:rsidRPr="00515EA8">
        <w:rPr>
          <w:rFonts w:eastAsia="Times New Roman"/>
          <w:iCs/>
          <w:lang w:val="en-US"/>
        </w:rPr>
        <w:t>HCTH</w:t>
      </w:r>
      <w:r w:rsidRPr="00515EA8">
        <w:rPr>
          <w:rFonts w:eastAsia="Times New Roman"/>
          <w:iCs/>
          <w:lang w:val="en-US"/>
        </w:rPr>
        <w:t xml:space="preserve"> có trách nhiệm tổng hợp báo cáo Hội đồng thi đua khen thưởng của </w:t>
      </w:r>
      <w:r w:rsidR="007E260D" w:rsidRPr="00515EA8">
        <w:rPr>
          <w:rFonts w:eastAsia="Times New Roman"/>
          <w:iCs/>
          <w:lang w:val="en-US"/>
        </w:rPr>
        <w:t>Nhà trường</w:t>
      </w:r>
      <w:r w:rsidRPr="00515EA8">
        <w:rPr>
          <w:rFonts w:eastAsia="Times New Roman"/>
          <w:iCs/>
          <w:lang w:val="en-US"/>
        </w:rPr>
        <w:t xml:space="preserve"> phê duyệt. Hàng năm</w:t>
      </w:r>
      <w:r w:rsidR="00962AFE" w:rsidRPr="00515EA8">
        <w:rPr>
          <w:rFonts w:eastAsia="Times New Roman"/>
          <w:iCs/>
          <w:lang w:val="en-US"/>
        </w:rPr>
        <w:t>,</w:t>
      </w:r>
      <w:r w:rsidRPr="00515EA8">
        <w:rPr>
          <w:rFonts w:eastAsia="Times New Roman"/>
          <w:iCs/>
          <w:lang w:val="en-US"/>
        </w:rPr>
        <w:t xml:space="preserve"> </w:t>
      </w:r>
      <w:r w:rsidR="007E260D" w:rsidRPr="00515EA8">
        <w:rPr>
          <w:rFonts w:eastAsia="Times New Roman"/>
          <w:iCs/>
          <w:lang w:val="en-US"/>
        </w:rPr>
        <w:t>Nhà trường</w:t>
      </w:r>
      <w:r w:rsidRPr="00515EA8">
        <w:rPr>
          <w:rFonts w:eastAsia="Times New Roman"/>
          <w:iCs/>
          <w:lang w:val="en-US"/>
        </w:rPr>
        <w:t xml:space="preserve"> tổ chức lấy ý kiến NH đánh giá chất lượng đội ngũ NV để có thêm kênh thông tin đánh giá chất lượng phục vụ của các </w:t>
      </w:r>
      <w:r w:rsidR="00877BDB" w:rsidRPr="00515EA8">
        <w:rPr>
          <w:szCs w:val="28"/>
        </w:rPr>
        <w:t>NV</w:t>
      </w:r>
      <w:r w:rsidRPr="00515EA8">
        <w:rPr>
          <w:rFonts w:eastAsia="Times New Roman"/>
          <w:iCs/>
          <w:lang w:val="en-US"/>
        </w:rPr>
        <w:t xml:space="preserve"> thuộc phòng, khoa, ban..., kết quả trung bình </w:t>
      </w:r>
      <w:r w:rsidR="00962AFE" w:rsidRPr="00515EA8">
        <w:rPr>
          <w:rFonts w:eastAsia="Times New Roman"/>
          <w:iCs/>
          <w:lang w:val="en-US"/>
        </w:rPr>
        <w:t>0</w:t>
      </w:r>
      <w:r w:rsidRPr="00515EA8">
        <w:rPr>
          <w:rFonts w:eastAsia="Times New Roman"/>
          <w:iCs/>
          <w:lang w:val="en-US"/>
        </w:rPr>
        <w:t>5 năm đạt loại tốt là 78,0% và loại khá</w:t>
      </w:r>
      <w:r w:rsidR="00962AFE" w:rsidRPr="00515EA8">
        <w:rPr>
          <w:rFonts w:eastAsia="Times New Roman"/>
          <w:iCs/>
          <w:lang w:val="en-US"/>
        </w:rPr>
        <w:t xml:space="preserve"> là</w:t>
      </w:r>
      <w:r w:rsidRPr="00515EA8">
        <w:rPr>
          <w:rFonts w:eastAsia="Times New Roman"/>
          <w:iCs/>
          <w:lang w:val="en-US"/>
        </w:rPr>
        <w:t xml:space="preserve"> 13,7%</w:t>
      </w:r>
      <w:r w:rsidR="002847BD" w:rsidRPr="00515EA8">
        <w:rPr>
          <w:rFonts w:eastAsia="Times New Roman"/>
          <w:iCs/>
          <w:lang w:val="en-US"/>
        </w:rPr>
        <w:t xml:space="preserve"> </w:t>
      </w:r>
      <w:r w:rsidR="002847BD" w:rsidRPr="00515EA8">
        <w:rPr>
          <w:rFonts w:eastAsia="Times New Roman"/>
          <w:lang w:val="en-US"/>
        </w:rPr>
        <w:t>[</w:t>
      </w:r>
      <w:r w:rsidR="002847BD" w:rsidRPr="00515EA8">
        <w:rPr>
          <w:rFonts w:eastAsia="Times New Roman"/>
          <w:color w:val="FF0000"/>
          <w:lang w:val="en-US"/>
        </w:rPr>
        <w:t>H7.07.03.0</w:t>
      </w:r>
      <w:r w:rsidR="00944572" w:rsidRPr="00515EA8">
        <w:rPr>
          <w:rFonts w:eastAsia="Times New Roman"/>
          <w:color w:val="FF0000"/>
          <w:lang w:val="en-US"/>
        </w:rPr>
        <w:t>7</w:t>
      </w:r>
      <w:r w:rsidR="002847BD" w:rsidRPr="00515EA8">
        <w:rPr>
          <w:rFonts w:eastAsia="Times New Roman"/>
          <w:lang w:val="en-US"/>
        </w:rPr>
        <w:t>]</w:t>
      </w:r>
      <w:r w:rsidRPr="00515EA8">
        <w:rPr>
          <w:rFonts w:eastAsia="Times New Roman"/>
          <w:iCs/>
          <w:lang w:val="en-US"/>
        </w:rPr>
        <w:t xml:space="preserve">. </w:t>
      </w:r>
      <w:r w:rsidR="002847BD" w:rsidRPr="00515EA8">
        <w:rPr>
          <w:rFonts w:eastAsia="Times New Roman"/>
          <w:iCs/>
          <w:lang w:val="en-US"/>
        </w:rPr>
        <w:t>T</w:t>
      </w:r>
      <w:r w:rsidRPr="00515EA8">
        <w:rPr>
          <w:rFonts w:eastAsia="Times New Roman"/>
          <w:iCs/>
          <w:lang w:val="en-US"/>
        </w:rPr>
        <w:t xml:space="preserve">rong chu </w:t>
      </w:r>
      <w:r w:rsidR="00E62A12" w:rsidRPr="00515EA8">
        <w:rPr>
          <w:rFonts w:eastAsia="Times New Roman"/>
          <w:iCs/>
          <w:lang w:val="en-US"/>
        </w:rPr>
        <w:t>kì</w:t>
      </w:r>
      <w:r w:rsidRPr="00515EA8">
        <w:rPr>
          <w:rFonts w:eastAsia="Times New Roman"/>
          <w:iCs/>
          <w:lang w:val="en-US"/>
        </w:rPr>
        <w:t xml:space="preserve"> đánh giá không có khiếu nại của CB, GV, NV về công tác đánh giá, thi đua, khen thưởng. Hồ sơ đánh giá, xếp loại </w:t>
      </w:r>
      <w:r w:rsidR="00F34879" w:rsidRPr="00515EA8">
        <w:rPr>
          <w:rFonts w:eastAsia="Times New Roman"/>
          <w:iCs/>
          <w:lang w:val="en-US"/>
        </w:rPr>
        <w:t>CB,</w:t>
      </w:r>
      <w:r w:rsidRPr="00515EA8">
        <w:rPr>
          <w:rFonts w:eastAsia="Times New Roman"/>
          <w:iCs/>
          <w:lang w:val="en-US"/>
        </w:rPr>
        <w:t xml:space="preserve"> viên chức, người lao động hằng năm của </w:t>
      </w:r>
      <w:r w:rsidR="007E260D" w:rsidRPr="00515EA8">
        <w:rPr>
          <w:rFonts w:eastAsia="Times New Roman"/>
          <w:iCs/>
          <w:lang w:val="en-US"/>
        </w:rPr>
        <w:t>Nhà trường</w:t>
      </w:r>
      <w:r w:rsidRPr="00515EA8">
        <w:rPr>
          <w:rFonts w:eastAsia="Times New Roman"/>
          <w:iCs/>
          <w:lang w:val="en-US"/>
        </w:rPr>
        <w:t xml:space="preserve"> được lưu trữ tại Phòng HCTH</w:t>
      </w:r>
      <w:r w:rsidR="002847BD" w:rsidRPr="00515EA8">
        <w:rPr>
          <w:rFonts w:eastAsia="Times New Roman"/>
          <w:iCs/>
          <w:lang w:val="en-US"/>
        </w:rPr>
        <w:t xml:space="preserve"> </w:t>
      </w:r>
      <w:r w:rsidR="002847BD" w:rsidRPr="00515EA8">
        <w:rPr>
          <w:rFonts w:eastAsia="Times New Roman"/>
          <w:lang w:val="en-US"/>
        </w:rPr>
        <w:t>[</w:t>
      </w:r>
      <w:r w:rsidR="002847BD" w:rsidRPr="00515EA8">
        <w:rPr>
          <w:rFonts w:eastAsia="Times New Roman"/>
          <w:color w:val="FF0000"/>
          <w:lang w:val="en-US"/>
        </w:rPr>
        <w:t>H7.07.03.0</w:t>
      </w:r>
      <w:r w:rsidR="00944572" w:rsidRPr="00515EA8">
        <w:rPr>
          <w:rFonts w:eastAsia="Times New Roman"/>
          <w:color w:val="FF0000"/>
          <w:lang w:val="en-US"/>
        </w:rPr>
        <w:t>8</w:t>
      </w:r>
      <w:r w:rsidR="002847BD" w:rsidRPr="00515EA8">
        <w:rPr>
          <w:rFonts w:eastAsia="Times New Roman"/>
          <w:lang w:val="en-US"/>
        </w:rPr>
        <w:t>]</w:t>
      </w:r>
      <w:r w:rsidRPr="00515EA8">
        <w:rPr>
          <w:rFonts w:eastAsia="Times New Roman"/>
          <w:iCs/>
          <w:lang w:val="en-US"/>
        </w:rPr>
        <w:t>.</w:t>
      </w:r>
    </w:p>
    <w:p w14:paraId="0AC8C2AA" w14:textId="03128F0F" w:rsidR="00BF0506" w:rsidRPr="00515EA8" w:rsidRDefault="00BF0506" w:rsidP="00BF0506">
      <w:pPr>
        <w:widowControl w:val="0"/>
        <w:spacing w:before="0" w:line="312" w:lineRule="auto"/>
        <w:ind w:firstLine="567"/>
        <w:outlineLvl w:val="3"/>
        <w:rPr>
          <w:rFonts w:eastAsia="Times New Roman"/>
          <w:i/>
          <w:lang w:val="en-US"/>
        </w:rPr>
      </w:pPr>
      <w:r w:rsidRPr="00515EA8">
        <w:rPr>
          <w:rFonts w:eastAsia="Times New Roman"/>
          <w:i/>
          <w:lang w:val="en-US"/>
        </w:rPr>
        <w:t>2</w:t>
      </w:r>
      <w:r w:rsidRPr="00515EA8">
        <w:rPr>
          <w:rFonts w:eastAsia="Times New Roman"/>
          <w:i/>
        </w:rPr>
        <w:t xml:space="preserve">. Điểm </w:t>
      </w:r>
      <w:r w:rsidRPr="00515EA8">
        <w:rPr>
          <w:rFonts w:eastAsia="Times New Roman"/>
          <w:i/>
          <w:lang w:val="en-US"/>
        </w:rPr>
        <w:t>mạnh</w:t>
      </w:r>
    </w:p>
    <w:p w14:paraId="52E0B817" w14:textId="4C3A978B" w:rsidR="00BF0506" w:rsidRPr="00515EA8" w:rsidRDefault="007E260D" w:rsidP="00BF0506">
      <w:pPr>
        <w:widowControl w:val="0"/>
        <w:spacing w:before="0" w:line="312" w:lineRule="auto"/>
        <w:ind w:firstLine="567"/>
        <w:rPr>
          <w:rFonts w:eastAsia="Times New Roman"/>
          <w:color w:val="000000"/>
          <w:lang w:val="en-US"/>
        </w:rPr>
      </w:pPr>
      <w:r w:rsidRPr="00515EA8">
        <w:rPr>
          <w:rFonts w:eastAsia="Times New Roman"/>
          <w:color w:val="000000"/>
          <w:lang w:val="en-US"/>
        </w:rPr>
        <w:t>Nhà trường</w:t>
      </w:r>
      <w:r w:rsidR="00BC7C8F" w:rsidRPr="00515EA8">
        <w:rPr>
          <w:rFonts w:eastAsia="Times New Roman"/>
          <w:color w:val="000000"/>
          <w:lang w:val="en-US"/>
        </w:rPr>
        <w:t xml:space="preserve"> có qui định chung xác định rõ năng lực của đội ngũ </w:t>
      </w:r>
      <w:r w:rsidR="00425F69" w:rsidRPr="00515EA8">
        <w:rPr>
          <w:rFonts w:eastAsia="Times New Roman"/>
          <w:color w:val="000000"/>
          <w:lang w:val="en-US"/>
        </w:rPr>
        <w:t>NV</w:t>
      </w:r>
      <w:r w:rsidR="00BC7C8F" w:rsidRPr="00515EA8">
        <w:rPr>
          <w:rFonts w:eastAsia="Times New Roman"/>
          <w:color w:val="000000"/>
          <w:lang w:val="en-US"/>
        </w:rPr>
        <w:t xml:space="preserve"> và được cụ thể hóa cho từng vị trí, từng đơn vị và triển khai đánh giá công khai hàng năm.</w:t>
      </w:r>
    </w:p>
    <w:p w14:paraId="4C88A42D" w14:textId="3A31BD3A" w:rsidR="00533AD0" w:rsidRPr="00515EA8" w:rsidRDefault="00036783" w:rsidP="002E03F4">
      <w:pPr>
        <w:widowControl w:val="0"/>
        <w:spacing w:before="0" w:line="312" w:lineRule="auto"/>
        <w:ind w:firstLine="567"/>
        <w:outlineLvl w:val="3"/>
        <w:rPr>
          <w:rFonts w:eastAsia="Times New Roman"/>
          <w:i/>
        </w:rPr>
      </w:pPr>
      <w:r w:rsidRPr="00515EA8">
        <w:rPr>
          <w:rFonts w:eastAsia="Times New Roman"/>
          <w:i/>
        </w:rPr>
        <w:t>3. Điểm tồn tại</w:t>
      </w:r>
    </w:p>
    <w:p w14:paraId="22344485" w14:textId="45F79278" w:rsidR="00262053" w:rsidRPr="00515EA8" w:rsidRDefault="00262053" w:rsidP="002E03F4">
      <w:pPr>
        <w:widowControl w:val="0"/>
        <w:spacing w:before="0" w:line="312" w:lineRule="auto"/>
        <w:ind w:firstLine="567"/>
        <w:rPr>
          <w:rFonts w:eastAsia="Times New Roman"/>
          <w:color w:val="000000"/>
          <w:lang w:val="en-US"/>
        </w:rPr>
      </w:pPr>
      <w:r w:rsidRPr="00515EA8">
        <w:rPr>
          <w:rFonts w:eastAsia="Times New Roman"/>
          <w:color w:val="000000"/>
          <w:lang w:val="en-US"/>
        </w:rPr>
        <w:t xml:space="preserve">Ý kiến phản hồi của NH về chất lượng đội ngũ </w:t>
      </w:r>
      <w:r w:rsidR="00425F69" w:rsidRPr="00515EA8">
        <w:rPr>
          <w:rFonts w:eastAsia="Times New Roman"/>
          <w:color w:val="000000"/>
          <w:lang w:val="en-US"/>
        </w:rPr>
        <w:t>NV</w:t>
      </w:r>
      <w:r w:rsidRPr="00515EA8">
        <w:rPr>
          <w:rFonts w:eastAsia="Times New Roman"/>
          <w:color w:val="000000"/>
          <w:lang w:val="en-US"/>
        </w:rPr>
        <w:t xml:space="preserve"> chưa </w:t>
      </w:r>
      <w:r w:rsidR="00BC7C8F" w:rsidRPr="00515EA8">
        <w:rPr>
          <w:rFonts w:eastAsia="Times New Roman"/>
          <w:color w:val="000000"/>
          <w:lang w:val="en-US"/>
        </w:rPr>
        <w:t xml:space="preserve">được </w:t>
      </w:r>
      <w:r w:rsidRPr="00515EA8">
        <w:rPr>
          <w:rFonts w:eastAsia="Times New Roman"/>
          <w:color w:val="000000"/>
          <w:lang w:val="en-US"/>
        </w:rPr>
        <w:t xml:space="preserve">tổng hợp theo </w:t>
      </w:r>
      <w:r w:rsidR="00BC7C8F" w:rsidRPr="00515EA8">
        <w:rPr>
          <w:rFonts w:eastAsia="Times New Roman"/>
          <w:color w:val="000000"/>
          <w:lang w:val="en-US"/>
        </w:rPr>
        <w:t>từng</w:t>
      </w:r>
      <w:r w:rsidRPr="00515EA8">
        <w:rPr>
          <w:rFonts w:eastAsia="Times New Roman"/>
          <w:color w:val="000000"/>
          <w:lang w:val="en-US"/>
        </w:rPr>
        <w:t xml:space="preserve"> CTĐT làm cơ sở đối sánh và cải tiến.</w:t>
      </w:r>
    </w:p>
    <w:p w14:paraId="305B0560" w14:textId="4B6FF3B3" w:rsidR="00533AD0" w:rsidRPr="00515EA8" w:rsidRDefault="00216788" w:rsidP="002E03F4">
      <w:pPr>
        <w:widowControl w:val="0"/>
        <w:spacing w:before="0" w:line="312" w:lineRule="auto"/>
        <w:ind w:firstLine="567"/>
        <w:outlineLvl w:val="3"/>
        <w:rPr>
          <w:rFonts w:eastAsia="Times New Roman"/>
          <w:i/>
        </w:rPr>
      </w:pPr>
      <w:r w:rsidRPr="00515EA8">
        <w:rPr>
          <w:rFonts w:eastAsia="Times New Roman"/>
          <w:i/>
        </w:rPr>
        <w:t>4. Kế hoạch hành động</w:t>
      </w:r>
    </w:p>
    <w:tbl>
      <w:tblPr>
        <w:tblpPr w:leftFromText="180" w:rightFromText="180" w:vertAnchor="text" w:tblpY="1"/>
        <w:tblOverlap w:val="neve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91"/>
        <w:gridCol w:w="4110"/>
        <w:gridCol w:w="1252"/>
        <w:gridCol w:w="1424"/>
        <w:gridCol w:w="740"/>
      </w:tblGrid>
      <w:tr w:rsidR="00BF0506" w:rsidRPr="00515EA8" w14:paraId="1F3939C0" w14:textId="77777777" w:rsidTr="00ED439B">
        <w:trPr>
          <w:trHeight w:val="20"/>
          <w:tblHeader/>
        </w:trPr>
        <w:tc>
          <w:tcPr>
            <w:tcW w:w="564" w:type="dxa"/>
            <w:vAlign w:val="center"/>
          </w:tcPr>
          <w:p w14:paraId="3C36DE78" w14:textId="77777777" w:rsidR="00BF0506" w:rsidRPr="00515EA8" w:rsidRDefault="00BF0506" w:rsidP="00BC7C8F">
            <w:pPr>
              <w:widowControl w:val="0"/>
              <w:spacing w:before="40" w:after="40"/>
              <w:jc w:val="center"/>
              <w:outlineLvl w:val="0"/>
              <w:rPr>
                <w:rFonts w:eastAsia="Calibri"/>
                <w:b/>
                <w:lang w:val="vi"/>
              </w:rPr>
            </w:pPr>
            <w:bookmarkStart w:id="429" w:name="_Toc162454951"/>
            <w:bookmarkStart w:id="430" w:name="_Toc162456096"/>
            <w:bookmarkStart w:id="431" w:name="_Toc162457237"/>
            <w:r w:rsidRPr="00515EA8">
              <w:rPr>
                <w:rFonts w:eastAsia="Calibri"/>
                <w:b/>
                <w:lang w:val="vi"/>
              </w:rPr>
              <w:t>TT</w:t>
            </w:r>
            <w:bookmarkEnd w:id="429"/>
            <w:bookmarkEnd w:id="430"/>
            <w:bookmarkEnd w:id="431"/>
          </w:p>
        </w:tc>
        <w:tc>
          <w:tcPr>
            <w:tcW w:w="991" w:type="dxa"/>
            <w:vAlign w:val="center"/>
          </w:tcPr>
          <w:p w14:paraId="200185C6" w14:textId="77777777" w:rsidR="00BF0506" w:rsidRPr="00515EA8" w:rsidRDefault="00BF0506" w:rsidP="00BC7C8F">
            <w:pPr>
              <w:widowControl w:val="0"/>
              <w:spacing w:before="40" w:after="40"/>
              <w:jc w:val="center"/>
              <w:outlineLvl w:val="0"/>
              <w:rPr>
                <w:rFonts w:eastAsia="Calibri"/>
                <w:b/>
                <w:lang w:val="vi"/>
              </w:rPr>
            </w:pPr>
            <w:bookmarkStart w:id="432" w:name="_Toc162454952"/>
            <w:bookmarkStart w:id="433" w:name="_Toc162456097"/>
            <w:bookmarkStart w:id="434" w:name="_Toc162457238"/>
            <w:r w:rsidRPr="00515EA8">
              <w:rPr>
                <w:rFonts w:eastAsia="Calibri"/>
                <w:b/>
                <w:lang w:val="vi"/>
              </w:rPr>
              <w:t>Mục tiêu</w:t>
            </w:r>
            <w:bookmarkEnd w:id="432"/>
            <w:bookmarkEnd w:id="433"/>
            <w:bookmarkEnd w:id="434"/>
          </w:p>
        </w:tc>
        <w:tc>
          <w:tcPr>
            <w:tcW w:w="4110" w:type="dxa"/>
            <w:vAlign w:val="center"/>
          </w:tcPr>
          <w:p w14:paraId="7575D125" w14:textId="77777777" w:rsidR="00BF0506" w:rsidRPr="00515EA8" w:rsidRDefault="00BF0506" w:rsidP="00BC7C8F">
            <w:pPr>
              <w:widowControl w:val="0"/>
              <w:spacing w:before="40" w:after="40"/>
              <w:jc w:val="center"/>
              <w:outlineLvl w:val="0"/>
              <w:rPr>
                <w:rFonts w:eastAsia="Calibri"/>
                <w:b/>
                <w:lang w:val="vi"/>
              </w:rPr>
            </w:pPr>
            <w:bookmarkStart w:id="435" w:name="_Toc162454953"/>
            <w:bookmarkStart w:id="436" w:name="_Toc162456098"/>
            <w:bookmarkStart w:id="437" w:name="_Toc162457239"/>
            <w:r w:rsidRPr="00515EA8">
              <w:rPr>
                <w:rFonts w:eastAsia="Calibri"/>
                <w:b/>
                <w:lang w:val="vi"/>
              </w:rPr>
              <w:t>Nội dung</w:t>
            </w:r>
            <w:bookmarkEnd w:id="435"/>
            <w:bookmarkEnd w:id="436"/>
            <w:bookmarkEnd w:id="437"/>
          </w:p>
        </w:tc>
        <w:tc>
          <w:tcPr>
            <w:tcW w:w="1252" w:type="dxa"/>
            <w:vAlign w:val="center"/>
          </w:tcPr>
          <w:p w14:paraId="43E57EF0" w14:textId="77777777" w:rsidR="00BF0506" w:rsidRPr="00515EA8" w:rsidRDefault="00BF0506" w:rsidP="00BC7C8F">
            <w:pPr>
              <w:widowControl w:val="0"/>
              <w:spacing w:before="40" w:after="40"/>
              <w:jc w:val="center"/>
              <w:outlineLvl w:val="0"/>
              <w:rPr>
                <w:rFonts w:eastAsia="Calibri"/>
                <w:b/>
                <w:lang w:val="vi"/>
              </w:rPr>
            </w:pPr>
            <w:bookmarkStart w:id="438" w:name="_Toc162454954"/>
            <w:bookmarkStart w:id="439" w:name="_Toc162456099"/>
            <w:bookmarkStart w:id="440" w:name="_Toc162457240"/>
            <w:r w:rsidRPr="00515EA8">
              <w:rPr>
                <w:rFonts w:eastAsia="Calibri"/>
                <w:b/>
                <w:lang w:val="vi"/>
              </w:rPr>
              <w:t>Đơn vị, người thực hiện</w:t>
            </w:r>
            <w:bookmarkEnd w:id="438"/>
            <w:bookmarkEnd w:id="439"/>
            <w:bookmarkEnd w:id="440"/>
          </w:p>
        </w:tc>
        <w:tc>
          <w:tcPr>
            <w:tcW w:w="1424" w:type="dxa"/>
            <w:vAlign w:val="center"/>
          </w:tcPr>
          <w:p w14:paraId="564398D3" w14:textId="77777777" w:rsidR="00BF0506" w:rsidRPr="00515EA8" w:rsidRDefault="00BF0506" w:rsidP="00BC7C8F">
            <w:pPr>
              <w:widowControl w:val="0"/>
              <w:spacing w:before="40" w:after="40"/>
              <w:jc w:val="center"/>
              <w:outlineLvl w:val="0"/>
              <w:rPr>
                <w:rFonts w:eastAsia="Calibri"/>
                <w:b/>
                <w:lang w:val="vi"/>
              </w:rPr>
            </w:pPr>
            <w:bookmarkStart w:id="441" w:name="_Toc162454955"/>
            <w:bookmarkStart w:id="442" w:name="_Toc162456100"/>
            <w:bookmarkStart w:id="443" w:name="_Toc162457241"/>
            <w:r w:rsidRPr="00515EA8">
              <w:rPr>
                <w:rFonts w:eastAsia="Calibri"/>
                <w:b/>
                <w:lang w:val="vi"/>
              </w:rPr>
              <w:t>Thời gian thực hiện hoặc hoàn thành</w:t>
            </w:r>
            <w:bookmarkEnd w:id="441"/>
            <w:bookmarkEnd w:id="442"/>
            <w:bookmarkEnd w:id="443"/>
          </w:p>
        </w:tc>
        <w:tc>
          <w:tcPr>
            <w:tcW w:w="740" w:type="dxa"/>
            <w:vAlign w:val="center"/>
          </w:tcPr>
          <w:p w14:paraId="7A4AB61C" w14:textId="77777777" w:rsidR="00BF0506" w:rsidRPr="00515EA8" w:rsidRDefault="00BF0506" w:rsidP="00BC7C8F">
            <w:pPr>
              <w:widowControl w:val="0"/>
              <w:spacing w:before="40" w:after="40"/>
              <w:jc w:val="center"/>
              <w:outlineLvl w:val="0"/>
              <w:rPr>
                <w:rFonts w:eastAsia="Calibri"/>
                <w:b/>
                <w:lang w:val="vi"/>
              </w:rPr>
            </w:pPr>
            <w:bookmarkStart w:id="444" w:name="_Toc162454956"/>
            <w:bookmarkStart w:id="445" w:name="_Toc162456101"/>
            <w:bookmarkStart w:id="446" w:name="_Toc162457242"/>
            <w:r w:rsidRPr="00515EA8">
              <w:rPr>
                <w:rFonts w:eastAsia="Calibri"/>
                <w:b/>
                <w:lang w:val="vi"/>
              </w:rPr>
              <w:t>Ghi chú</w:t>
            </w:r>
            <w:bookmarkEnd w:id="444"/>
            <w:bookmarkEnd w:id="445"/>
            <w:bookmarkEnd w:id="446"/>
          </w:p>
        </w:tc>
      </w:tr>
      <w:tr w:rsidR="00BF0506" w:rsidRPr="00515EA8" w14:paraId="3ECFD9EA" w14:textId="77777777" w:rsidTr="00ED439B">
        <w:trPr>
          <w:trHeight w:val="20"/>
        </w:trPr>
        <w:tc>
          <w:tcPr>
            <w:tcW w:w="564" w:type="dxa"/>
            <w:vAlign w:val="center"/>
          </w:tcPr>
          <w:p w14:paraId="71692BAD" w14:textId="77777777" w:rsidR="00BF0506" w:rsidRPr="00515EA8" w:rsidRDefault="00BF0506" w:rsidP="00BC7C8F">
            <w:pPr>
              <w:widowControl w:val="0"/>
              <w:spacing w:before="40" w:after="40"/>
              <w:jc w:val="center"/>
              <w:outlineLvl w:val="0"/>
              <w:rPr>
                <w:rFonts w:eastAsia="Calibri"/>
                <w:lang w:val="vi"/>
              </w:rPr>
            </w:pPr>
            <w:bookmarkStart w:id="447" w:name="_Toc162454957"/>
            <w:bookmarkStart w:id="448" w:name="_Toc162456102"/>
            <w:bookmarkStart w:id="449" w:name="_Toc162457243"/>
            <w:r w:rsidRPr="00515EA8">
              <w:rPr>
                <w:rFonts w:eastAsia="Calibri"/>
                <w:lang w:val="vi"/>
              </w:rPr>
              <w:t>1</w:t>
            </w:r>
            <w:bookmarkEnd w:id="447"/>
            <w:bookmarkEnd w:id="448"/>
            <w:bookmarkEnd w:id="449"/>
          </w:p>
        </w:tc>
        <w:tc>
          <w:tcPr>
            <w:tcW w:w="991" w:type="dxa"/>
            <w:vAlign w:val="center"/>
          </w:tcPr>
          <w:p w14:paraId="6ABD7D23" w14:textId="77777777" w:rsidR="00BF0506" w:rsidRPr="00515EA8" w:rsidRDefault="00BF0506" w:rsidP="00BC7C8F">
            <w:pPr>
              <w:widowControl w:val="0"/>
              <w:spacing w:before="40" w:after="40"/>
              <w:jc w:val="center"/>
              <w:outlineLvl w:val="0"/>
              <w:rPr>
                <w:rFonts w:eastAsia="Calibri"/>
                <w:lang w:val="vi"/>
              </w:rPr>
            </w:pPr>
            <w:bookmarkStart w:id="450" w:name="_Toc162454958"/>
            <w:bookmarkStart w:id="451" w:name="_Toc162456103"/>
            <w:bookmarkStart w:id="452" w:name="_Toc162457244"/>
            <w:r w:rsidRPr="00515EA8">
              <w:rPr>
                <w:rFonts w:eastAsia="Calibri"/>
                <w:lang w:val="vi"/>
              </w:rPr>
              <w:t xml:space="preserve">Khắc phục </w:t>
            </w:r>
            <w:r w:rsidRPr="00515EA8">
              <w:rPr>
                <w:rFonts w:eastAsia="Calibri"/>
              </w:rPr>
              <w:t xml:space="preserve">điểm </w:t>
            </w:r>
            <w:r w:rsidRPr="00515EA8">
              <w:rPr>
                <w:rFonts w:eastAsia="Calibri"/>
                <w:lang w:val="vi"/>
              </w:rPr>
              <w:t>tồn tại</w:t>
            </w:r>
            <w:bookmarkEnd w:id="450"/>
            <w:bookmarkEnd w:id="451"/>
            <w:bookmarkEnd w:id="452"/>
          </w:p>
        </w:tc>
        <w:tc>
          <w:tcPr>
            <w:tcW w:w="4110" w:type="dxa"/>
            <w:vAlign w:val="center"/>
          </w:tcPr>
          <w:p w14:paraId="7BAFC781" w14:textId="2BA4C7CF" w:rsidR="00BF0506" w:rsidRPr="00515EA8" w:rsidRDefault="00BC7C8F" w:rsidP="00BC7C8F">
            <w:pPr>
              <w:widowControl w:val="0"/>
              <w:tabs>
                <w:tab w:val="left" w:pos="567"/>
              </w:tabs>
              <w:spacing w:before="40" w:after="40"/>
              <w:outlineLvl w:val="0"/>
              <w:rPr>
                <w:rFonts w:eastAsia="Calibri"/>
                <w:lang w:val="en-US"/>
              </w:rPr>
            </w:pPr>
            <w:r w:rsidRPr="00515EA8">
              <w:rPr>
                <w:rFonts w:eastAsia="Calibri"/>
                <w:lang w:val="en-US"/>
              </w:rPr>
              <w:t>Thực hiện phân tích, tổng hợp ý</w:t>
            </w:r>
            <w:r w:rsidRPr="00515EA8">
              <w:rPr>
                <w:rFonts w:eastAsia="Calibri"/>
                <w:lang w:val="vi"/>
              </w:rPr>
              <w:t xml:space="preserve"> kiến phản hồi của NH về chất lượng đội ngũ </w:t>
            </w:r>
            <w:r w:rsidR="00425F69" w:rsidRPr="00515EA8">
              <w:rPr>
                <w:rFonts w:eastAsia="Calibri"/>
                <w:lang w:val="vi"/>
              </w:rPr>
              <w:t>NV</w:t>
            </w:r>
            <w:r w:rsidRPr="00515EA8">
              <w:rPr>
                <w:rFonts w:eastAsia="Calibri"/>
                <w:lang w:val="vi"/>
              </w:rPr>
              <w:t xml:space="preserve"> theo từng CTĐT </w:t>
            </w:r>
            <w:r w:rsidRPr="00515EA8">
              <w:rPr>
                <w:rFonts w:eastAsia="Calibri"/>
                <w:lang w:val="en-US"/>
              </w:rPr>
              <w:t xml:space="preserve">để </w:t>
            </w:r>
            <w:r w:rsidRPr="00515EA8">
              <w:rPr>
                <w:rFonts w:eastAsia="Calibri"/>
                <w:lang w:val="vi"/>
              </w:rPr>
              <w:t>làm cơ sở đối sánh và cải tiến</w:t>
            </w:r>
            <w:r w:rsidRPr="00515EA8">
              <w:rPr>
                <w:rFonts w:eastAsia="Calibri"/>
                <w:lang w:val="en-US"/>
              </w:rPr>
              <w:t xml:space="preserve"> hiệu quả hơn.</w:t>
            </w:r>
          </w:p>
        </w:tc>
        <w:tc>
          <w:tcPr>
            <w:tcW w:w="1252" w:type="dxa"/>
            <w:vAlign w:val="center"/>
          </w:tcPr>
          <w:p w14:paraId="21858CE3" w14:textId="77777777" w:rsidR="00BF0506" w:rsidRPr="00515EA8" w:rsidRDefault="00BF0506" w:rsidP="00BC7C8F">
            <w:pPr>
              <w:widowControl w:val="0"/>
              <w:spacing w:before="40" w:after="40"/>
              <w:jc w:val="center"/>
              <w:outlineLvl w:val="0"/>
              <w:rPr>
                <w:rFonts w:eastAsia="Calibri"/>
                <w:lang w:val="vi"/>
              </w:rPr>
            </w:pPr>
            <w:bookmarkStart w:id="453" w:name="_Toc162454962"/>
            <w:bookmarkStart w:id="454" w:name="_Toc162456107"/>
            <w:bookmarkStart w:id="455" w:name="_Toc162457248"/>
            <w:r w:rsidRPr="00515EA8">
              <w:rPr>
                <w:rFonts w:eastAsia="Calibri"/>
                <w:lang w:val="vi"/>
              </w:rPr>
              <w:t>Phòng TCCB</w:t>
            </w:r>
            <w:bookmarkEnd w:id="453"/>
            <w:bookmarkEnd w:id="454"/>
            <w:bookmarkEnd w:id="455"/>
          </w:p>
        </w:tc>
        <w:tc>
          <w:tcPr>
            <w:tcW w:w="1424" w:type="dxa"/>
            <w:vAlign w:val="center"/>
          </w:tcPr>
          <w:p w14:paraId="1B7A9F08" w14:textId="79F87C21" w:rsidR="00BF0506" w:rsidRPr="00515EA8" w:rsidRDefault="00BC7C8F" w:rsidP="00BC7C8F">
            <w:pPr>
              <w:widowControl w:val="0"/>
              <w:spacing w:before="40" w:after="40"/>
              <w:jc w:val="center"/>
              <w:outlineLvl w:val="0"/>
              <w:rPr>
                <w:rFonts w:eastAsia="Calibri"/>
                <w:lang w:val="vi"/>
              </w:rPr>
            </w:pPr>
            <w:r w:rsidRPr="00515EA8">
              <w:rPr>
                <w:rFonts w:eastAsia="Calibri"/>
                <w:lang w:val="vi"/>
              </w:rPr>
              <w:t>Định kì hàng năm, bắt đầu từ năm học 2025-2026</w:t>
            </w:r>
          </w:p>
        </w:tc>
        <w:tc>
          <w:tcPr>
            <w:tcW w:w="740" w:type="dxa"/>
            <w:vAlign w:val="center"/>
          </w:tcPr>
          <w:p w14:paraId="4A33C315" w14:textId="77777777" w:rsidR="00BF0506" w:rsidRPr="00515EA8" w:rsidRDefault="00BF0506" w:rsidP="00BC7C8F">
            <w:pPr>
              <w:widowControl w:val="0"/>
              <w:spacing w:before="40" w:after="40"/>
              <w:jc w:val="center"/>
              <w:outlineLvl w:val="0"/>
              <w:rPr>
                <w:rFonts w:eastAsia="Calibri"/>
                <w:lang w:val="vi"/>
              </w:rPr>
            </w:pPr>
          </w:p>
        </w:tc>
      </w:tr>
      <w:tr w:rsidR="00BF0506" w:rsidRPr="00515EA8" w14:paraId="0343609C" w14:textId="77777777" w:rsidTr="00ED439B">
        <w:trPr>
          <w:trHeight w:val="20"/>
        </w:trPr>
        <w:tc>
          <w:tcPr>
            <w:tcW w:w="564" w:type="dxa"/>
            <w:vAlign w:val="center"/>
          </w:tcPr>
          <w:p w14:paraId="46E7C551" w14:textId="77777777" w:rsidR="00BF0506" w:rsidRPr="00515EA8" w:rsidRDefault="00BF0506" w:rsidP="00BC7C8F">
            <w:pPr>
              <w:widowControl w:val="0"/>
              <w:spacing w:before="40" w:after="40"/>
              <w:jc w:val="center"/>
              <w:outlineLvl w:val="0"/>
              <w:rPr>
                <w:rFonts w:eastAsia="Calibri"/>
                <w:lang w:val="vi"/>
              </w:rPr>
            </w:pPr>
            <w:bookmarkStart w:id="456" w:name="_Toc162454964"/>
            <w:bookmarkStart w:id="457" w:name="_Toc162456109"/>
            <w:bookmarkStart w:id="458" w:name="_Toc162457250"/>
            <w:r w:rsidRPr="00515EA8">
              <w:rPr>
                <w:rFonts w:eastAsia="Calibri"/>
                <w:lang w:val="vi"/>
              </w:rPr>
              <w:t>2</w:t>
            </w:r>
            <w:bookmarkEnd w:id="456"/>
            <w:bookmarkEnd w:id="457"/>
            <w:bookmarkEnd w:id="458"/>
          </w:p>
        </w:tc>
        <w:tc>
          <w:tcPr>
            <w:tcW w:w="991" w:type="dxa"/>
            <w:vAlign w:val="center"/>
          </w:tcPr>
          <w:p w14:paraId="44899010" w14:textId="77777777" w:rsidR="00BF0506" w:rsidRPr="00515EA8" w:rsidRDefault="00BF0506" w:rsidP="00BC7C8F">
            <w:pPr>
              <w:widowControl w:val="0"/>
              <w:spacing w:before="40" w:after="40"/>
              <w:jc w:val="center"/>
              <w:outlineLvl w:val="0"/>
              <w:rPr>
                <w:rFonts w:eastAsia="Calibri"/>
                <w:lang w:val="vi"/>
              </w:rPr>
            </w:pPr>
            <w:bookmarkStart w:id="459" w:name="_Toc162454965"/>
            <w:bookmarkStart w:id="460" w:name="_Toc162456110"/>
            <w:bookmarkStart w:id="461" w:name="_Toc162457251"/>
            <w:r w:rsidRPr="00515EA8">
              <w:rPr>
                <w:rFonts w:eastAsia="Calibri"/>
                <w:lang w:val="vi"/>
              </w:rPr>
              <w:t>Phát huy điểm mạnh</w:t>
            </w:r>
            <w:bookmarkEnd w:id="459"/>
            <w:bookmarkEnd w:id="460"/>
            <w:bookmarkEnd w:id="461"/>
          </w:p>
        </w:tc>
        <w:tc>
          <w:tcPr>
            <w:tcW w:w="4110" w:type="dxa"/>
            <w:vAlign w:val="center"/>
          </w:tcPr>
          <w:p w14:paraId="6C689545" w14:textId="611E9668" w:rsidR="00BF0506" w:rsidRPr="00515EA8" w:rsidRDefault="00BC7C8F" w:rsidP="00BC7C8F">
            <w:pPr>
              <w:widowControl w:val="0"/>
              <w:spacing w:before="40" w:after="40"/>
              <w:outlineLvl w:val="0"/>
              <w:rPr>
                <w:rFonts w:eastAsia="Calibri"/>
                <w:lang w:val="en-US"/>
              </w:rPr>
            </w:pPr>
            <w:r w:rsidRPr="00515EA8">
              <w:rPr>
                <w:rFonts w:eastAsia="Calibri"/>
                <w:lang w:val="en-US"/>
              </w:rPr>
              <w:t>Tiếp tục rà soát, cập nhật</w:t>
            </w:r>
            <w:r w:rsidRPr="00515EA8">
              <w:rPr>
                <w:rFonts w:eastAsia="Calibri"/>
              </w:rPr>
              <w:t xml:space="preserve"> qui định chung xác định rõ năng lực của đội ngũ </w:t>
            </w:r>
            <w:r w:rsidR="00425F69" w:rsidRPr="00515EA8">
              <w:rPr>
                <w:rFonts w:eastAsia="Calibri"/>
              </w:rPr>
              <w:t>NV</w:t>
            </w:r>
            <w:r w:rsidRPr="00515EA8">
              <w:rPr>
                <w:rFonts w:eastAsia="Calibri"/>
              </w:rPr>
              <w:t xml:space="preserve"> và cụ thể hóa cho từng vị trí, từng đơn vị </w:t>
            </w:r>
            <w:r w:rsidRPr="00515EA8">
              <w:rPr>
                <w:rFonts w:eastAsia="Calibri"/>
                <w:lang w:val="en-US"/>
              </w:rPr>
              <w:t>để</w:t>
            </w:r>
            <w:r w:rsidRPr="00515EA8">
              <w:rPr>
                <w:rFonts w:eastAsia="Calibri"/>
              </w:rPr>
              <w:t xml:space="preserve"> triển khai đánh giá </w:t>
            </w:r>
            <w:r w:rsidR="00E154F2" w:rsidRPr="00515EA8">
              <w:rPr>
                <w:rFonts w:eastAsia="Calibri"/>
                <w:lang w:val="en-US"/>
              </w:rPr>
              <w:t>định kì một cách hiệu quả hơn.</w:t>
            </w:r>
          </w:p>
        </w:tc>
        <w:tc>
          <w:tcPr>
            <w:tcW w:w="1252" w:type="dxa"/>
            <w:vAlign w:val="center"/>
          </w:tcPr>
          <w:p w14:paraId="033361A5" w14:textId="77777777" w:rsidR="00BF0506" w:rsidRPr="00515EA8" w:rsidRDefault="00BF0506" w:rsidP="00BC7C8F">
            <w:pPr>
              <w:widowControl w:val="0"/>
              <w:spacing w:before="40" w:after="40"/>
              <w:jc w:val="center"/>
              <w:outlineLvl w:val="0"/>
              <w:rPr>
                <w:rFonts w:eastAsia="Calibri"/>
                <w:lang w:val="vi"/>
              </w:rPr>
            </w:pPr>
            <w:bookmarkStart w:id="462" w:name="_Toc162454967"/>
            <w:bookmarkStart w:id="463" w:name="_Toc162456112"/>
            <w:bookmarkStart w:id="464" w:name="_Toc162457253"/>
            <w:r w:rsidRPr="00515EA8">
              <w:rPr>
                <w:rFonts w:eastAsia="Calibri"/>
                <w:lang w:val="vi"/>
              </w:rPr>
              <w:t>Phòng TCCB</w:t>
            </w:r>
            <w:bookmarkEnd w:id="462"/>
            <w:bookmarkEnd w:id="463"/>
            <w:bookmarkEnd w:id="464"/>
          </w:p>
        </w:tc>
        <w:tc>
          <w:tcPr>
            <w:tcW w:w="1424" w:type="dxa"/>
            <w:vAlign w:val="center"/>
          </w:tcPr>
          <w:p w14:paraId="6535A7DE" w14:textId="61155B5D" w:rsidR="00BF0506" w:rsidRPr="00515EA8" w:rsidRDefault="00BC7C8F" w:rsidP="00BC7C8F">
            <w:pPr>
              <w:widowControl w:val="0"/>
              <w:spacing w:before="40" w:after="40"/>
              <w:jc w:val="center"/>
              <w:outlineLvl w:val="0"/>
              <w:rPr>
                <w:rFonts w:eastAsia="Calibri"/>
                <w:lang w:val="vi"/>
              </w:rPr>
            </w:pPr>
            <w:r w:rsidRPr="00515EA8">
              <w:rPr>
                <w:rFonts w:eastAsia="Calibri"/>
                <w:lang w:val="vi"/>
              </w:rPr>
              <w:t>Định kì hàng năm, bắt đầu từ năm học 2025-2026</w:t>
            </w:r>
          </w:p>
        </w:tc>
        <w:tc>
          <w:tcPr>
            <w:tcW w:w="740" w:type="dxa"/>
            <w:vAlign w:val="center"/>
          </w:tcPr>
          <w:p w14:paraId="5675E0F1" w14:textId="77777777" w:rsidR="00BF0506" w:rsidRPr="00515EA8" w:rsidRDefault="00BF0506" w:rsidP="00BC7C8F">
            <w:pPr>
              <w:widowControl w:val="0"/>
              <w:spacing w:before="40" w:after="40"/>
              <w:jc w:val="center"/>
              <w:outlineLvl w:val="0"/>
              <w:rPr>
                <w:rFonts w:eastAsia="Calibri"/>
                <w:lang w:val="vi"/>
              </w:rPr>
            </w:pPr>
          </w:p>
        </w:tc>
      </w:tr>
    </w:tbl>
    <w:p w14:paraId="3181A4C6" w14:textId="36BAD92D" w:rsidR="003D2227" w:rsidRPr="00515EA8" w:rsidRDefault="00216788" w:rsidP="00ED439B">
      <w:pPr>
        <w:widowControl w:val="0"/>
        <w:spacing w:line="312" w:lineRule="auto"/>
        <w:ind w:firstLine="567"/>
        <w:outlineLvl w:val="3"/>
        <w:rPr>
          <w:rFonts w:eastAsia="Times New Roman"/>
          <w:iCs/>
        </w:rPr>
      </w:pPr>
      <w:r w:rsidRPr="00515EA8">
        <w:rPr>
          <w:rFonts w:eastAsia="Times New Roman"/>
          <w:i/>
        </w:rPr>
        <w:lastRenderedPageBreak/>
        <w:t>5. Tự đánh giá</w:t>
      </w:r>
      <w:r w:rsidRPr="00515EA8">
        <w:rPr>
          <w:rFonts w:eastAsia="Times New Roman"/>
          <w:iCs/>
        </w:rPr>
        <w:t>: Đ</w:t>
      </w:r>
      <w:r w:rsidR="00332E14" w:rsidRPr="00515EA8">
        <w:rPr>
          <w:rFonts w:eastAsia="Times New Roman"/>
          <w:iCs/>
          <w:lang w:val="en-US"/>
        </w:rPr>
        <w:t>ạ</w:t>
      </w:r>
      <w:r w:rsidRPr="00515EA8">
        <w:rPr>
          <w:rFonts w:eastAsia="Times New Roman"/>
          <w:iCs/>
        </w:rPr>
        <w:t>t (mức 5/7)</w:t>
      </w:r>
      <w:r w:rsidR="003D2227" w:rsidRPr="00515EA8">
        <w:rPr>
          <w:rFonts w:eastAsia="Times New Roman"/>
          <w:iCs/>
        </w:rPr>
        <w:t>.</w:t>
      </w:r>
    </w:p>
    <w:p w14:paraId="459649B1" w14:textId="77777777" w:rsidR="00BF0506" w:rsidRPr="00515EA8" w:rsidRDefault="00BF0506" w:rsidP="00ED439B">
      <w:pPr>
        <w:widowControl w:val="0"/>
        <w:spacing w:before="0" w:line="312" w:lineRule="auto"/>
        <w:ind w:firstLine="567"/>
        <w:outlineLvl w:val="3"/>
        <w:rPr>
          <w:rFonts w:eastAsia="Times New Roman"/>
          <w:iCs/>
          <w:lang w:val="en-US"/>
        </w:rPr>
      </w:pPr>
    </w:p>
    <w:p w14:paraId="38D9BC04" w14:textId="26AD0E66" w:rsidR="003D2227" w:rsidRPr="00515EA8" w:rsidRDefault="003D2227" w:rsidP="00ED439B">
      <w:pPr>
        <w:pStyle w:val="Heading3"/>
        <w:keepNext/>
        <w:widowControl/>
        <w:spacing w:line="312" w:lineRule="auto"/>
        <w:ind w:firstLine="567"/>
        <w:rPr>
          <w:rFonts w:eastAsia="Times New Roman"/>
          <w:b w:val="0"/>
          <w:bCs w:val="0"/>
          <w:i w:val="0"/>
          <w:iCs w:val="0"/>
          <w:color w:val="000000"/>
          <w:sz w:val="26"/>
          <w:szCs w:val="26"/>
        </w:rPr>
      </w:pPr>
      <w:r w:rsidRPr="00515EA8">
        <w:rPr>
          <w:rFonts w:eastAsia="Times New Roman"/>
          <w:b w:val="0"/>
          <w:bCs w:val="0"/>
          <w:i w:val="0"/>
          <w:iCs w:val="0"/>
          <w:color w:val="000000"/>
          <w:sz w:val="26"/>
          <w:szCs w:val="26"/>
        </w:rPr>
        <w:t>Tiêu chí 7.4. Nhu cầu về đào tạo và phát triển chuyên môn, nghiệp vụ của nhân viên được xác định và có các hoạt động triển khai để đáp ứng nhu cầu đó</w:t>
      </w:r>
    </w:p>
    <w:p w14:paraId="140EC2E4" w14:textId="454078B9" w:rsidR="003D2227" w:rsidRPr="00515EA8" w:rsidRDefault="00135B44" w:rsidP="00ED439B">
      <w:pPr>
        <w:widowControl w:val="0"/>
        <w:spacing w:before="0" w:line="312" w:lineRule="auto"/>
        <w:ind w:firstLine="567"/>
        <w:outlineLvl w:val="3"/>
        <w:rPr>
          <w:rFonts w:eastAsia="Times New Roman"/>
          <w:i/>
        </w:rPr>
      </w:pPr>
      <w:bookmarkStart w:id="465" w:name="_heading=h.1dd345e" w:colFirst="0" w:colLast="0"/>
      <w:bookmarkStart w:id="466" w:name="_heading=h.3xcqmt7" w:colFirst="0" w:colLast="0"/>
      <w:bookmarkEnd w:id="465"/>
      <w:bookmarkEnd w:id="466"/>
      <w:r w:rsidRPr="00515EA8">
        <w:rPr>
          <w:rFonts w:eastAsia="Times New Roman"/>
          <w:i/>
        </w:rPr>
        <w:t>1. Mô tả hiện trạng</w:t>
      </w:r>
    </w:p>
    <w:p w14:paraId="0162E8BD" w14:textId="4B84FF33" w:rsidR="00B55B4A" w:rsidRPr="00515EA8" w:rsidRDefault="00B55B4A" w:rsidP="00ED439B">
      <w:pPr>
        <w:widowControl w:val="0"/>
        <w:spacing w:before="0" w:line="312" w:lineRule="auto"/>
        <w:ind w:firstLine="567"/>
        <w:rPr>
          <w:rFonts w:eastAsia="Times New Roman"/>
          <w:iCs/>
          <w:lang w:val="en-US"/>
        </w:rPr>
      </w:pPr>
      <w:r w:rsidRPr="00515EA8">
        <w:rPr>
          <w:rFonts w:eastAsia="Times New Roman"/>
          <w:iCs/>
          <w:lang w:val="en-US"/>
        </w:rPr>
        <w:t xml:space="preserve">Đào tạo, bồi dưỡng phát triển chuyên môn, nghiệp vụ được </w:t>
      </w:r>
      <w:r w:rsidR="007E260D" w:rsidRPr="00515EA8">
        <w:rPr>
          <w:rFonts w:eastAsia="Times New Roman"/>
          <w:iCs/>
          <w:lang w:val="en-US"/>
        </w:rPr>
        <w:t>Nhà trường</w:t>
      </w:r>
      <w:r w:rsidRPr="00515EA8">
        <w:rPr>
          <w:rFonts w:eastAsia="Times New Roman"/>
          <w:iCs/>
          <w:lang w:val="en-US"/>
        </w:rPr>
        <w:t xml:space="preserve"> quan tâm, tạo điều kiện để viên chức nói chung và </w:t>
      </w:r>
      <w:r w:rsidR="00877BDB" w:rsidRPr="00515EA8">
        <w:rPr>
          <w:szCs w:val="28"/>
        </w:rPr>
        <w:t>NV</w:t>
      </w:r>
      <w:r w:rsidRPr="00515EA8">
        <w:rPr>
          <w:rFonts w:eastAsia="Times New Roman"/>
          <w:iCs/>
          <w:lang w:val="en-US"/>
        </w:rPr>
        <w:t xml:space="preserve"> nói riêng được thực hiện theo nhu cầu cá nhân phù hợp với vị trí, yêu cầu của công việc và sự phát triển của </w:t>
      </w:r>
      <w:r w:rsidR="007E260D" w:rsidRPr="00515EA8">
        <w:rPr>
          <w:rFonts w:eastAsia="Times New Roman"/>
          <w:iCs/>
          <w:lang w:val="en-US"/>
        </w:rPr>
        <w:t>Nhà trường</w:t>
      </w:r>
      <w:r w:rsidRPr="00515EA8">
        <w:rPr>
          <w:rFonts w:eastAsia="Times New Roman"/>
          <w:iCs/>
          <w:lang w:val="en-US"/>
        </w:rPr>
        <w:t xml:space="preserve">. Dựa trên </w:t>
      </w:r>
      <w:r w:rsidR="00E62A12" w:rsidRPr="00515EA8">
        <w:rPr>
          <w:rFonts w:eastAsia="Times New Roman"/>
          <w:iCs/>
          <w:lang w:val="en-US"/>
        </w:rPr>
        <w:t xml:space="preserve">Qui </w:t>
      </w:r>
      <w:r w:rsidRPr="00515EA8">
        <w:rPr>
          <w:rFonts w:eastAsia="Times New Roman"/>
          <w:iCs/>
          <w:lang w:val="en-US"/>
        </w:rPr>
        <w:t xml:space="preserve">chế về đào tạo, bồi dưỡng </w:t>
      </w:r>
      <w:r w:rsidR="00F34879" w:rsidRPr="00515EA8">
        <w:rPr>
          <w:rFonts w:eastAsia="Times New Roman"/>
          <w:iCs/>
          <w:lang w:val="en-US"/>
        </w:rPr>
        <w:t>CB</w:t>
      </w:r>
      <w:r w:rsidRPr="00515EA8">
        <w:rPr>
          <w:rFonts w:eastAsia="Times New Roman"/>
          <w:iCs/>
          <w:lang w:val="en-US"/>
        </w:rPr>
        <w:t>, viên chức của Trường (</w:t>
      </w:r>
      <w:r w:rsidR="00333F76" w:rsidRPr="00515EA8">
        <w:rPr>
          <w:rFonts w:eastAsia="Times New Roman"/>
          <w:iCs/>
          <w:lang w:val="en-US"/>
        </w:rPr>
        <w:t xml:space="preserve">Quyết định </w:t>
      </w:r>
      <w:r w:rsidRPr="00515EA8">
        <w:rPr>
          <w:rFonts w:eastAsia="Times New Roman"/>
          <w:iCs/>
          <w:lang w:val="en-US"/>
        </w:rPr>
        <w:t xml:space="preserve">số 1128/QĐ-ĐHV ngày 26/9/2016 </w:t>
      </w:r>
      <w:r w:rsidR="002847BD" w:rsidRPr="00515EA8">
        <w:rPr>
          <w:rFonts w:eastAsia="Times New Roman"/>
          <w:lang w:val="en-US"/>
        </w:rPr>
        <w:t>[</w:t>
      </w:r>
      <w:r w:rsidR="002847BD" w:rsidRPr="00515EA8">
        <w:rPr>
          <w:rFonts w:eastAsia="Times New Roman"/>
          <w:color w:val="FF0000"/>
          <w:lang w:val="en-US"/>
        </w:rPr>
        <w:t>H7.07.04.01</w:t>
      </w:r>
      <w:r w:rsidR="002847BD" w:rsidRPr="00515EA8">
        <w:rPr>
          <w:rFonts w:eastAsia="Times New Roman"/>
          <w:lang w:val="en-US"/>
        </w:rPr>
        <w:t xml:space="preserve">] </w:t>
      </w:r>
      <w:r w:rsidRPr="00515EA8">
        <w:rPr>
          <w:rFonts w:eastAsia="Times New Roman"/>
          <w:iCs/>
          <w:lang w:val="en-US"/>
        </w:rPr>
        <w:t xml:space="preserve">và </w:t>
      </w:r>
      <w:r w:rsidR="002847BD" w:rsidRPr="00515EA8">
        <w:rPr>
          <w:rFonts w:eastAsia="Times New Roman"/>
          <w:iCs/>
          <w:lang w:val="en-US"/>
        </w:rPr>
        <w:t xml:space="preserve">Quyết định </w:t>
      </w:r>
      <w:r w:rsidRPr="00515EA8">
        <w:rPr>
          <w:rFonts w:eastAsia="Times New Roman"/>
          <w:iCs/>
          <w:lang w:val="en-US"/>
        </w:rPr>
        <w:t>số 96/QĐ-ĐHV ngày 13/01/2021)</w:t>
      </w:r>
      <w:r w:rsidR="002847BD" w:rsidRPr="00515EA8">
        <w:rPr>
          <w:rFonts w:eastAsia="Times New Roman"/>
          <w:iCs/>
          <w:lang w:val="en-US"/>
        </w:rPr>
        <w:t xml:space="preserve"> </w:t>
      </w:r>
      <w:r w:rsidR="002847BD" w:rsidRPr="00515EA8">
        <w:rPr>
          <w:rFonts w:eastAsia="Times New Roman"/>
          <w:lang w:val="en-US"/>
        </w:rPr>
        <w:t>[</w:t>
      </w:r>
      <w:r w:rsidR="002847BD" w:rsidRPr="00515EA8">
        <w:rPr>
          <w:rFonts w:eastAsia="Times New Roman"/>
          <w:color w:val="FF0000"/>
          <w:lang w:val="en-US"/>
        </w:rPr>
        <w:t>H7.07.04.02</w:t>
      </w:r>
      <w:r w:rsidR="002847BD" w:rsidRPr="00515EA8">
        <w:rPr>
          <w:rFonts w:eastAsia="Times New Roman"/>
          <w:lang w:val="en-US"/>
        </w:rPr>
        <w:t>]</w:t>
      </w:r>
      <w:r w:rsidRPr="00515EA8">
        <w:rPr>
          <w:rFonts w:eastAsia="Times New Roman"/>
          <w:iCs/>
          <w:lang w:val="en-US"/>
        </w:rPr>
        <w:t>, hàng năm</w:t>
      </w:r>
      <w:r w:rsidR="00015164" w:rsidRPr="00515EA8">
        <w:rPr>
          <w:rFonts w:eastAsia="Times New Roman"/>
          <w:iCs/>
          <w:lang w:val="en-US"/>
        </w:rPr>
        <w:t>,</w:t>
      </w:r>
      <w:r w:rsidRPr="00515EA8">
        <w:rPr>
          <w:rFonts w:eastAsia="Times New Roman"/>
          <w:iCs/>
          <w:lang w:val="en-US"/>
        </w:rPr>
        <w:t xml:space="preserve"> </w:t>
      </w:r>
      <w:r w:rsidR="007E260D" w:rsidRPr="00515EA8">
        <w:rPr>
          <w:rFonts w:eastAsia="Times New Roman"/>
          <w:iCs/>
          <w:color w:val="00B0F0"/>
          <w:lang w:val="en-US"/>
        </w:rPr>
        <w:t>Nhà trường</w:t>
      </w:r>
      <w:r w:rsidRPr="00515EA8">
        <w:rPr>
          <w:rFonts w:eastAsia="Times New Roman"/>
          <w:iCs/>
          <w:color w:val="00B0F0"/>
          <w:lang w:val="en-US"/>
        </w:rPr>
        <w:t xml:space="preserve"> đã gửi công văn đến các đơn vị trong toàn </w:t>
      </w:r>
      <w:r w:rsidR="00015164" w:rsidRPr="00515EA8">
        <w:rPr>
          <w:rFonts w:eastAsia="Times New Roman"/>
          <w:iCs/>
          <w:color w:val="00B0F0"/>
          <w:lang w:val="en-US"/>
        </w:rPr>
        <w:t>t</w:t>
      </w:r>
      <w:r w:rsidRPr="00515EA8">
        <w:rPr>
          <w:rFonts w:eastAsia="Times New Roman"/>
          <w:iCs/>
          <w:color w:val="00B0F0"/>
          <w:lang w:val="en-US"/>
        </w:rPr>
        <w:t xml:space="preserve">rường khảo sát nhu cầu đào tạo, bồi dưỡng viên chức </w:t>
      </w:r>
      <w:r w:rsidRPr="00515EA8">
        <w:rPr>
          <w:rFonts w:eastAsia="Times New Roman"/>
          <w:iCs/>
          <w:lang w:val="en-US"/>
        </w:rPr>
        <w:t>cho phù hợp với vị trí việc làm của từng đơn vị, phù hợp với kế hoạch đào tạo</w:t>
      </w:r>
      <w:r w:rsidR="00015164" w:rsidRPr="00515EA8">
        <w:rPr>
          <w:rFonts w:eastAsia="Times New Roman"/>
          <w:iCs/>
          <w:lang w:val="en-US"/>
        </w:rPr>
        <w:t>,</w:t>
      </w:r>
      <w:r w:rsidRPr="00515EA8">
        <w:rPr>
          <w:rFonts w:eastAsia="Times New Roman"/>
          <w:iCs/>
          <w:lang w:val="en-US"/>
        </w:rPr>
        <w:t xml:space="preserve"> bồi dưỡng hàng năm của </w:t>
      </w:r>
      <w:r w:rsidR="007E260D" w:rsidRPr="00515EA8">
        <w:rPr>
          <w:rFonts w:eastAsia="Times New Roman"/>
          <w:iCs/>
          <w:lang w:val="en-US"/>
        </w:rPr>
        <w:t>Nhà trường</w:t>
      </w:r>
      <w:r w:rsidRPr="00515EA8">
        <w:rPr>
          <w:rFonts w:eastAsia="Times New Roman"/>
          <w:iCs/>
          <w:lang w:val="en-US"/>
        </w:rPr>
        <w:t xml:space="preserve"> (C</w:t>
      </w:r>
      <w:r w:rsidR="00015164" w:rsidRPr="00515EA8">
        <w:rPr>
          <w:rFonts w:eastAsia="Times New Roman"/>
          <w:iCs/>
          <w:lang w:val="en-US"/>
        </w:rPr>
        <w:t>ông văn</w:t>
      </w:r>
      <w:r w:rsidRPr="00515EA8">
        <w:rPr>
          <w:rFonts w:eastAsia="Times New Roman"/>
          <w:iCs/>
          <w:lang w:val="en-US"/>
        </w:rPr>
        <w:t xml:space="preserve"> số 49/ĐHV-TCCB ngày 11/01/2019</w:t>
      </w:r>
      <w:r w:rsidR="002847BD" w:rsidRPr="00515EA8">
        <w:rPr>
          <w:rFonts w:eastAsia="Times New Roman"/>
          <w:iCs/>
          <w:lang w:val="en-US"/>
        </w:rPr>
        <w:t xml:space="preserve"> </w:t>
      </w:r>
      <w:r w:rsidR="002847BD" w:rsidRPr="00515EA8">
        <w:rPr>
          <w:rFonts w:eastAsia="Times New Roman"/>
          <w:lang w:val="en-US"/>
        </w:rPr>
        <w:t>[</w:t>
      </w:r>
      <w:r w:rsidR="002847BD" w:rsidRPr="00515EA8">
        <w:rPr>
          <w:rFonts w:eastAsia="Times New Roman"/>
          <w:color w:val="FF0000"/>
          <w:lang w:val="en-US"/>
        </w:rPr>
        <w:t>H7.07.04.03</w:t>
      </w:r>
      <w:r w:rsidR="002847BD" w:rsidRPr="00515EA8">
        <w:rPr>
          <w:rFonts w:eastAsia="Times New Roman"/>
          <w:lang w:val="en-US"/>
        </w:rPr>
        <w:t>]</w:t>
      </w:r>
      <w:r w:rsidRPr="00515EA8">
        <w:rPr>
          <w:rFonts w:eastAsia="Times New Roman"/>
          <w:iCs/>
          <w:lang w:val="en-US"/>
        </w:rPr>
        <w:t>; số 200/ĐHV-BQLDANN ngày 11/3/2019</w:t>
      </w:r>
      <w:r w:rsidR="002847BD" w:rsidRPr="00515EA8">
        <w:rPr>
          <w:rFonts w:eastAsia="Times New Roman"/>
          <w:iCs/>
          <w:lang w:val="en-US"/>
        </w:rPr>
        <w:t xml:space="preserve"> </w:t>
      </w:r>
      <w:r w:rsidR="002847BD" w:rsidRPr="00515EA8">
        <w:rPr>
          <w:rFonts w:eastAsia="Times New Roman"/>
          <w:lang w:val="en-US"/>
        </w:rPr>
        <w:t>[</w:t>
      </w:r>
      <w:r w:rsidR="002847BD" w:rsidRPr="00515EA8">
        <w:rPr>
          <w:rFonts w:eastAsia="Times New Roman"/>
          <w:color w:val="FF0000"/>
          <w:lang w:val="en-US"/>
        </w:rPr>
        <w:t>H7.07.04.04</w:t>
      </w:r>
      <w:r w:rsidR="002847BD" w:rsidRPr="00515EA8">
        <w:rPr>
          <w:rFonts w:eastAsia="Times New Roman"/>
          <w:lang w:val="en-US"/>
        </w:rPr>
        <w:t>]</w:t>
      </w:r>
      <w:r w:rsidRPr="00515EA8">
        <w:rPr>
          <w:rFonts w:eastAsia="Times New Roman"/>
          <w:iCs/>
          <w:lang w:val="en-US"/>
        </w:rPr>
        <w:t>; số 131/ĐHV-HCTH ngày 14/02/2023</w:t>
      </w:r>
      <w:r w:rsidR="002847BD" w:rsidRPr="00515EA8">
        <w:rPr>
          <w:rFonts w:eastAsia="Times New Roman"/>
          <w:iCs/>
          <w:lang w:val="en-US"/>
        </w:rPr>
        <w:t xml:space="preserve"> </w:t>
      </w:r>
      <w:r w:rsidR="002847BD" w:rsidRPr="00515EA8">
        <w:rPr>
          <w:rFonts w:eastAsia="Times New Roman"/>
          <w:lang w:val="en-US"/>
        </w:rPr>
        <w:t>[</w:t>
      </w:r>
      <w:r w:rsidR="002847BD" w:rsidRPr="00515EA8">
        <w:rPr>
          <w:rFonts w:eastAsia="Times New Roman"/>
          <w:color w:val="FF0000"/>
          <w:lang w:val="en-US"/>
        </w:rPr>
        <w:t>H7.07.04.05</w:t>
      </w:r>
      <w:r w:rsidR="002847BD" w:rsidRPr="00515EA8">
        <w:rPr>
          <w:rFonts w:eastAsia="Times New Roman"/>
          <w:lang w:val="en-US"/>
        </w:rPr>
        <w:t>]</w:t>
      </w:r>
      <w:r w:rsidRPr="00515EA8">
        <w:rPr>
          <w:rFonts w:eastAsia="Times New Roman"/>
          <w:iCs/>
          <w:lang w:val="en-US"/>
        </w:rPr>
        <w:t>). Nội dung đào tạo</w:t>
      </w:r>
      <w:r w:rsidR="00015164" w:rsidRPr="00515EA8">
        <w:rPr>
          <w:rFonts w:eastAsia="Times New Roman"/>
          <w:iCs/>
          <w:lang w:val="en-US"/>
        </w:rPr>
        <w:t>,</w:t>
      </w:r>
      <w:r w:rsidRPr="00515EA8">
        <w:rPr>
          <w:rFonts w:eastAsia="Times New Roman"/>
          <w:iCs/>
          <w:lang w:val="en-US"/>
        </w:rPr>
        <w:t xml:space="preserve"> bồi dưỡng bao gồm đào tạo </w:t>
      </w:r>
      <w:r w:rsidR="00877BDB" w:rsidRPr="00515EA8">
        <w:rPr>
          <w:szCs w:val="28"/>
          <w:lang w:val="en-US"/>
        </w:rPr>
        <w:t>SĐH</w:t>
      </w:r>
      <w:r w:rsidRPr="00515EA8">
        <w:rPr>
          <w:rFonts w:eastAsia="Times New Roman"/>
          <w:iCs/>
          <w:lang w:val="en-US"/>
        </w:rPr>
        <w:t xml:space="preserve">, bồi dưỡng ngạch viên chức, bồi dưỡng chuyên môn nghiệp vụ…; </w:t>
      </w:r>
      <w:r w:rsidR="00015164" w:rsidRPr="00515EA8">
        <w:rPr>
          <w:rFonts w:eastAsia="Times New Roman"/>
          <w:iCs/>
          <w:lang w:val="en-US"/>
        </w:rPr>
        <w:t>t</w:t>
      </w:r>
      <w:r w:rsidRPr="00515EA8">
        <w:rPr>
          <w:rFonts w:eastAsia="Times New Roman"/>
          <w:iCs/>
          <w:lang w:val="en-US"/>
        </w:rPr>
        <w:t xml:space="preserve">rên cơ sở đăng </w:t>
      </w:r>
      <w:r w:rsidR="00E62A12" w:rsidRPr="00515EA8">
        <w:rPr>
          <w:rFonts w:eastAsia="Times New Roman"/>
          <w:iCs/>
          <w:lang w:val="en-US"/>
        </w:rPr>
        <w:t>kí</w:t>
      </w:r>
      <w:r w:rsidRPr="00515EA8">
        <w:rPr>
          <w:rFonts w:eastAsia="Times New Roman"/>
          <w:iCs/>
          <w:lang w:val="en-US"/>
        </w:rPr>
        <w:t xml:space="preserve"> của các đơn vị, Phòng </w:t>
      </w:r>
      <w:r w:rsidR="00F34879" w:rsidRPr="00515EA8">
        <w:rPr>
          <w:rFonts w:eastAsia="Times New Roman"/>
          <w:iCs/>
          <w:lang w:val="en-US"/>
        </w:rPr>
        <w:t>TCCB</w:t>
      </w:r>
      <w:r w:rsidRPr="00515EA8">
        <w:rPr>
          <w:rFonts w:eastAsia="Times New Roman"/>
          <w:iCs/>
          <w:lang w:val="en-US"/>
        </w:rPr>
        <w:t xml:space="preserve"> tổng hợp báo cáo </w:t>
      </w:r>
      <w:r w:rsidR="005512B8" w:rsidRPr="00515EA8">
        <w:rPr>
          <w:rFonts w:eastAsia="Times New Roman"/>
          <w:iCs/>
          <w:lang w:val="en-US"/>
        </w:rPr>
        <w:t>BGH</w:t>
      </w:r>
      <w:r w:rsidRPr="00515EA8">
        <w:rPr>
          <w:rFonts w:eastAsia="Times New Roman"/>
          <w:iCs/>
          <w:lang w:val="en-US"/>
        </w:rPr>
        <w:t xml:space="preserve"> xem xét ra quyết định.</w:t>
      </w:r>
    </w:p>
    <w:p w14:paraId="4A874572" w14:textId="7F39FF84" w:rsidR="00B55B4A" w:rsidRPr="00515EA8" w:rsidRDefault="00B55B4A" w:rsidP="00ED439B">
      <w:pPr>
        <w:widowControl w:val="0"/>
        <w:spacing w:before="0" w:line="312" w:lineRule="auto"/>
        <w:ind w:firstLine="567"/>
        <w:rPr>
          <w:rFonts w:eastAsia="Times New Roman"/>
          <w:iCs/>
          <w:lang w:val="en-US"/>
        </w:rPr>
      </w:pPr>
      <w:r w:rsidRPr="00515EA8">
        <w:rPr>
          <w:rFonts w:eastAsia="Times New Roman"/>
          <w:iCs/>
          <w:color w:val="00B0F0"/>
          <w:lang w:val="en-US"/>
        </w:rPr>
        <w:t xml:space="preserve">Trên cơ sở nhu cầu đào tạo, bồi dưỡng đăng </w:t>
      </w:r>
      <w:r w:rsidR="00E62A12" w:rsidRPr="00515EA8">
        <w:rPr>
          <w:rFonts w:eastAsia="Times New Roman"/>
          <w:iCs/>
          <w:color w:val="00B0F0"/>
          <w:lang w:val="en-US"/>
        </w:rPr>
        <w:t>kí</w:t>
      </w:r>
      <w:r w:rsidRPr="00515EA8">
        <w:rPr>
          <w:rFonts w:eastAsia="Times New Roman"/>
          <w:iCs/>
          <w:color w:val="00B0F0"/>
          <w:lang w:val="en-US"/>
        </w:rPr>
        <w:t xml:space="preserve"> của các đơn vị, </w:t>
      </w:r>
      <w:r w:rsidR="007E260D" w:rsidRPr="00515EA8">
        <w:rPr>
          <w:rFonts w:eastAsia="Times New Roman"/>
          <w:iCs/>
          <w:color w:val="00B0F0"/>
          <w:lang w:val="en-US"/>
        </w:rPr>
        <w:t>Nhà trường</w:t>
      </w:r>
      <w:r w:rsidRPr="00515EA8">
        <w:rPr>
          <w:rFonts w:eastAsia="Times New Roman"/>
          <w:iCs/>
          <w:color w:val="00B0F0"/>
          <w:lang w:val="en-US"/>
        </w:rPr>
        <w:t xml:space="preserve"> xây dựng kế hoạch đào tạo, bồi dưỡng hàng năm </w:t>
      </w:r>
      <w:r w:rsidRPr="00515EA8">
        <w:rPr>
          <w:rFonts w:eastAsia="Times New Roman"/>
          <w:iCs/>
          <w:lang w:val="en-US"/>
        </w:rPr>
        <w:t>(K</w:t>
      </w:r>
      <w:r w:rsidR="00015164" w:rsidRPr="00515EA8">
        <w:rPr>
          <w:rFonts w:eastAsia="Times New Roman"/>
          <w:iCs/>
          <w:lang w:val="en-US"/>
        </w:rPr>
        <w:t>ế hoạch</w:t>
      </w:r>
      <w:r w:rsidRPr="00515EA8">
        <w:rPr>
          <w:rFonts w:eastAsia="Times New Roman"/>
          <w:iCs/>
          <w:lang w:val="en-US"/>
        </w:rPr>
        <w:t xml:space="preserve"> số 05/KH-ĐHV ngày 19/02/2019</w:t>
      </w:r>
      <w:r w:rsidR="00467F11" w:rsidRPr="00515EA8">
        <w:rPr>
          <w:rFonts w:eastAsia="Times New Roman"/>
          <w:iCs/>
          <w:lang w:val="en-US"/>
        </w:rPr>
        <w:t xml:space="preserve"> </w:t>
      </w:r>
      <w:r w:rsidR="00467F11" w:rsidRPr="00515EA8">
        <w:rPr>
          <w:rFonts w:eastAsia="Times New Roman"/>
          <w:lang w:val="en-US"/>
        </w:rPr>
        <w:t>[</w:t>
      </w:r>
      <w:r w:rsidR="00467F11" w:rsidRPr="00515EA8">
        <w:rPr>
          <w:rFonts w:eastAsia="Times New Roman"/>
          <w:color w:val="FF0000"/>
          <w:lang w:val="en-US"/>
        </w:rPr>
        <w:t>H7.07.04.06</w:t>
      </w:r>
      <w:r w:rsidR="00467F11" w:rsidRPr="00515EA8">
        <w:rPr>
          <w:rFonts w:eastAsia="Times New Roman"/>
          <w:lang w:val="en-US"/>
        </w:rPr>
        <w:t>]</w:t>
      </w:r>
      <w:r w:rsidRPr="00515EA8">
        <w:rPr>
          <w:rFonts w:eastAsia="Times New Roman"/>
          <w:iCs/>
          <w:lang w:val="en-US"/>
        </w:rPr>
        <w:t>; số 01/KH-ĐHV ngày 06/01/2021</w:t>
      </w:r>
      <w:r w:rsidR="00467F11" w:rsidRPr="00515EA8">
        <w:rPr>
          <w:rFonts w:eastAsia="Times New Roman"/>
          <w:iCs/>
          <w:lang w:val="en-US"/>
        </w:rPr>
        <w:t xml:space="preserve"> </w:t>
      </w:r>
      <w:r w:rsidR="00467F11" w:rsidRPr="00515EA8">
        <w:rPr>
          <w:rFonts w:eastAsia="Times New Roman"/>
          <w:lang w:val="en-US"/>
        </w:rPr>
        <w:t>[</w:t>
      </w:r>
      <w:r w:rsidR="00467F11" w:rsidRPr="00515EA8">
        <w:rPr>
          <w:rFonts w:eastAsia="Times New Roman"/>
          <w:color w:val="FF0000"/>
          <w:lang w:val="en-US"/>
        </w:rPr>
        <w:t>H7.07.04.07</w:t>
      </w:r>
      <w:r w:rsidR="00467F11" w:rsidRPr="00515EA8">
        <w:rPr>
          <w:rFonts w:eastAsia="Times New Roman"/>
          <w:lang w:val="en-US"/>
        </w:rPr>
        <w:t>]</w:t>
      </w:r>
      <w:r w:rsidRPr="00515EA8">
        <w:rPr>
          <w:rFonts w:eastAsia="Times New Roman"/>
          <w:iCs/>
          <w:lang w:val="en-US"/>
        </w:rPr>
        <w:t>; số 01/KH-ĐHV ngày 05/01/2022</w:t>
      </w:r>
      <w:r w:rsidR="00467F11" w:rsidRPr="00515EA8">
        <w:rPr>
          <w:rFonts w:eastAsia="Times New Roman"/>
          <w:iCs/>
          <w:lang w:val="en-US"/>
        </w:rPr>
        <w:t xml:space="preserve"> </w:t>
      </w:r>
      <w:r w:rsidR="00467F11" w:rsidRPr="00515EA8">
        <w:rPr>
          <w:rFonts w:eastAsia="Times New Roman"/>
          <w:lang w:val="en-US"/>
        </w:rPr>
        <w:t>[</w:t>
      </w:r>
      <w:r w:rsidR="00467F11" w:rsidRPr="00515EA8">
        <w:rPr>
          <w:rFonts w:eastAsia="Times New Roman"/>
          <w:color w:val="FF0000"/>
          <w:lang w:val="en-US"/>
        </w:rPr>
        <w:t>H7.07.04.08</w:t>
      </w:r>
      <w:r w:rsidR="00467F11" w:rsidRPr="00515EA8">
        <w:rPr>
          <w:rFonts w:eastAsia="Times New Roman"/>
          <w:lang w:val="en-US"/>
        </w:rPr>
        <w:t>]</w:t>
      </w:r>
      <w:r w:rsidRPr="00515EA8">
        <w:rPr>
          <w:rFonts w:eastAsia="Times New Roman"/>
          <w:iCs/>
          <w:lang w:val="en-US"/>
        </w:rPr>
        <w:t xml:space="preserve">; số 57/KH-ĐHV ngày 26/5/2023 </w:t>
      </w:r>
      <w:r w:rsidR="00467F11" w:rsidRPr="00515EA8">
        <w:rPr>
          <w:rFonts w:eastAsia="Times New Roman"/>
          <w:lang w:val="en-US"/>
        </w:rPr>
        <w:t>[</w:t>
      </w:r>
      <w:r w:rsidR="00467F11" w:rsidRPr="00515EA8">
        <w:rPr>
          <w:rFonts w:eastAsia="Times New Roman"/>
          <w:color w:val="FF0000"/>
          <w:lang w:val="en-US"/>
        </w:rPr>
        <w:t>H7.07.04.09</w:t>
      </w:r>
      <w:r w:rsidR="00467F11" w:rsidRPr="00515EA8">
        <w:rPr>
          <w:rFonts w:eastAsia="Times New Roman"/>
          <w:lang w:val="en-US"/>
        </w:rPr>
        <w:t>]</w:t>
      </w:r>
      <w:r w:rsidR="00467F11" w:rsidRPr="00515EA8">
        <w:rPr>
          <w:rFonts w:eastAsia="Times New Roman"/>
          <w:iCs/>
          <w:lang w:val="en-US"/>
        </w:rPr>
        <w:t xml:space="preserve"> </w:t>
      </w:r>
      <w:r w:rsidRPr="00515EA8">
        <w:rPr>
          <w:rFonts w:eastAsia="Times New Roman"/>
          <w:iCs/>
          <w:lang w:val="en-US"/>
        </w:rPr>
        <w:t>và số 12/KH-ĐHV ngày 21/02/2024</w:t>
      </w:r>
      <w:r w:rsidR="00467F11" w:rsidRPr="00515EA8">
        <w:rPr>
          <w:rFonts w:eastAsia="Times New Roman"/>
          <w:iCs/>
          <w:lang w:val="en-US"/>
        </w:rPr>
        <w:t xml:space="preserve"> </w:t>
      </w:r>
      <w:r w:rsidR="00467F11" w:rsidRPr="00515EA8">
        <w:rPr>
          <w:rFonts w:eastAsia="Times New Roman"/>
          <w:lang w:val="en-US"/>
        </w:rPr>
        <w:t>[</w:t>
      </w:r>
      <w:r w:rsidR="00467F11" w:rsidRPr="00515EA8">
        <w:rPr>
          <w:rFonts w:eastAsia="Times New Roman"/>
          <w:color w:val="FF0000"/>
          <w:lang w:val="en-US"/>
        </w:rPr>
        <w:t>H7.07.04.10</w:t>
      </w:r>
      <w:r w:rsidR="00467F11" w:rsidRPr="00515EA8">
        <w:rPr>
          <w:rFonts w:eastAsia="Times New Roman"/>
          <w:lang w:val="en-US"/>
        </w:rPr>
        <w:t>]</w:t>
      </w:r>
      <w:r w:rsidRPr="00515EA8">
        <w:rPr>
          <w:rFonts w:eastAsia="Times New Roman"/>
          <w:iCs/>
          <w:lang w:val="en-US"/>
        </w:rPr>
        <w:t xml:space="preserve">). Kinh phí đào tạo, bồi dưỡng cho viên chức được trích từ nguồn kinh phí của </w:t>
      </w:r>
      <w:r w:rsidR="007E260D" w:rsidRPr="00515EA8">
        <w:rPr>
          <w:rFonts w:eastAsia="Times New Roman"/>
          <w:iCs/>
          <w:lang w:val="en-US"/>
        </w:rPr>
        <w:t>Nhà trường</w:t>
      </w:r>
      <w:r w:rsidRPr="00515EA8">
        <w:rPr>
          <w:rFonts w:eastAsia="Times New Roman"/>
          <w:iCs/>
          <w:lang w:val="en-US"/>
        </w:rPr>
        <w:t xml:space="preserve"> được thể hiện trong </w:t>
      </w:r>
      <w:r w:rsidR="00E62A12" w:rsidRPr="00515EA8">
        <w:rPr>
          <w:rFonts w:eastAsia="Times New Roman"/>
          <w:iCs/>
          <w:lang w:val="en-US"/>
        </w:rPr>
        <w:t xml:space="preserve">qui </w:t>
      </w:r>
      <w:r w:rsidRPr="00515EA8">
        <w:rPr>
          <w:rFonts w:eastAsia="Times New Roman"/>
          <w:iCs/>
          <w:lang w:val="en-US"/>
        </w:rPr>
        <w:t xml:space="preserve">chế chi tiêu nội bộ của </w:t>
      </w:r>
      <w:r w:rsidR="007E260D" w:rsidRPr="00515EA8">
        <w:rPr>
          <w:rFonts w:eastAsia="Times New Roman"/>
          <w:iCs/>
          <w:lang w:val="en-US"/>
        </w:rPr>
        <w:t>Nhà trường</w:t>
      </w:r>
      <w:r w:rsidRPr="00515EA8">
        <w:rPr>
          <w:rFonts w:eastAsia="Times New Roman"/>
          <w:iCs/>
          <w:lang w:val="en-US"/>
        </w:rPr>
        <w:t xml:space="preserve"> </w:t>
      </w:r>
      <w:r w:rsidR="002847BD" w:rsidRPr="00515EA8">
        <w:rPr>
          <w:rFonts w:eastAsia="Times New Roman"/>
          <w:lang w:val="en-US"/>
        </w:rPr>
        <w:t>[</w:t>
      </w:r>
      <w:r w:rsidR="002847BD" w:rsidRPr="00515EA8">
        <w:rPr>
          <w:rFonts w:eastAsia="Times New Roman"/>
          <w:color w:val="FF0000"/>
          <w:lang w:val="en-US"/>
        </w:rPr>
        <w:t>H7.07.04.</w:t>
      </w:r>
      <w:r w:rsidR="00467F11" w:rsidRPr="00515EA8">
        <w:rPr>
          <w:rFonts w:eastAsia="Times New Roman"/>
          <w:color w:val="FF0000"/>
          <w:lang w:val="en-US"/>
        </w:rPr>
        <w:t>11</w:t>
      </w:r>
      <w:r w:rsidR="002847BD" w:rsidRPr="00515EA8">
        <w:rPr>
          <w:rFonts w:eastAsia="Times New Roman"/>
          <w:lang w:val="en-US"/>
        </w:rPr>
        <w:t>]</w:t>
      </w:r>
      <w:r w:rsidR="002847BD" w:rsidRPr="00515EA8">
        <w:rPr>
          <w:rFonts w:eastAsia="Times New Roman"/>
          <w:iCs/>
          <w:lang w:val="en-US"/>
        </w:rPr>
        <w:t xml:space="preserve"> </w:t>
      </w:r>
      <w:r w:rsidRPr="00515EA8">
        <w:rPr>
          <w:rFonts w:eastAsia="Times New Roman"/>
          <w:iCs/>
          <w:lang w:val="en-US"/>
        </w:rPr>
        <w:t xml:space="preserve">(tổng kinh phí dành cho đào tạo đội và bồi dưỡng đội ngũ </w:t>
      </w:r>
      <w:r w:rsidR="00877BDB" w:rsidRPr="00515EA8">
        <w:rPr>
          <w:szCs w:val="28"/>
        </w:rPr>
        <w:t>NV</w:t>
      </w:r>
      <w:r w:rsidRPr="00515EA8">
        <w:rPr>
          <w:rFonts w:eastAsia="Times New Roman"/>
          <w:iCs/>
          <w:lang w:val="en-US"/>
        </w:rPr>
        <w:t xml:space="preserve"> toàn trường từ năm 2020 đến hết năm 2023 là 1.716.528.167 đồng).</w:t>
      </w:r>
    </w:p>
    <w:p w14:paraId="0D861C52" w14:textId="3696166A" w:rsidR="00533AD0" w:rsidRPr="00515EA8" w:rsidRDefault="00B55B4A" w:rsidP="00ED439B">
      <w:pPr>
        <w:widowControl w:val="0"/>
        <w:spacing w:before="0" w:line="312" w:lineRule="auto"/>
        <w:ind w:firstLine="567"/>
        <w:rPr>
          <w:rFonts w:eastAsia="Times New Roman"/>
          <w:iCs/>
          <w:color w:val="000000" w:themeColor="text1"/>
          <w:lang w:val="en-US"/>
        </w:rPr>
      </w:pPr>
      <w:r w:rsidRPr="00515EA8">
        <w:rPr>
          <w:rFonts w:eastAsia="Times New Roman"/>
          <w:iCs/>
          <w:lang w:val="en-US"/>
        </w:rPr>
        <w:t xml:space="preserve">Để </w:t>
      </w:r>
      <w:r w:rsidRPr="00515EA8">
        <w:rPr>
          <w:rFonts w:eastAsia="Times New Roman"/>
          <w:iCs/>
          <w:color w:val="00B0F0"/>
          <w:lang w:val="en-US"/>
        </w:rPr>
        <w:t xml:space="preserve">triển khai thực hiện việc đào tạo, bồi dưỡng phát triển chuyên môn nghiệp vụ cho đội ngũ viên chức nói chung, </w:t>
      </w:r>
      <w:r w:rsidR="007E260D" w:rsidRPr="00515EA8">
        <w:rPr>
          <w:rFonts w:eastAsia="Times New Roman"/>
          <w:iCs/>
          <w:color w:val="00B0F0"/>
          <w:lang w:val="en-US"/>
        </w:rPr>
        <w:t>Nhà trường</w:t>
      </w:r>
      <w:r w:rsidRPr="00515EA8">
        <w:rPr>
          <w:rFonts w:eastAsia="Times New Roman"/>
          <w:iCs/>
          <w:color w:val="00B0F0"/>
          <w:lang w:val="en-US"/>
        </w:rPr>
        <w:t xml:space="preserve"> ban hành quyết định cử CB đi đào tạo SĐH, tổ chức và cử viên chức tham gia các lớp bồi dưỡng kiến thức, bồi dưỡng </w:t>
      </w:r>
      <w:r w:rsidRPr="00515EA8">
        <w:rPr>
          <w:rFonts w:eastAsia="Times New Roman"/>
          <w:iCs/>
          <w:lang w:val="en-US"/>
        </w:rPr>
        <w:t>theo tiêu chuẩn ngạch, ngoại ngữ, tin học…</w:t>
      </w:r>
      <w:r w:rsidR="00015164" w:rsidRPr="00515EA8">
        <w:rPr>
          <w:rFonts w:eastAsia="Times New Roman"/>
          <w:iCs/>
          <w:lang w:val="en-US"/>
        </w:rPr>
        <w:t xml:space="preserve"> </w:t>
      </w:r>
      <w:r w:rsidRPr="00515EA8">
        <w:rPr>
          <w:rFonts w:eastAsia="Times New Roman"/>
          <w:iCs/>
          <w:lang w:val="en-US"/>
        </w:rPr>
        <w:t>(</w:t>
      </w:r>
      <w:r w:rsidR="00333F76" w:rsidRPr="00515EA8">
        <w:rPr>
          <w:rFonts w:eastAsia="Times New Roman"/>
          <w:iCs/>
          <w:lang w:val="en-US"/>
        </w:rPr>
        <w:t xml:space="preserve">Quyết định </w:t>
      </w:r>
      <w:r w:rsidRPr="00515EA8">
        <w:rPr>
          <w:rFonts w:eastAsia="Times New Roman"/>
          <w:iCs/>
          <w:lang w:val="en-US"/>
        </w:rPr>
        <w:t>số 438/QĐ-ĐHV ngày 08/3/2019</w:t>
      </w:r>
      <w:r w:rsidR="00467F11" w:rsidRPr="00515EA8">
        <w:rPr>
          <w:rFonts w:eastAsia="Times New Roman"/>
          <w:iCs/>
          <w:lang w:val="en-US"/>
        </w:rPr>
        <w:t xml:space="preserve"> </w:t>
      </w:r>
      <w:r w:rsidR="00467F11" w:rsidRPr="00515EA8">
        <w:rPr>
          <w:rFonts w:eastAsia="Times New Roman"/>
          <w:lang w:val="en-US"/>
        </w:rPr>
        <w:t>[</w:t>
      </w:r>
      <w:r w:rsidR="00467F11" w:rsidRPr="00515EA8">
        <w:rPr>
          <w:rFonts w:eastAsia="Times New Roman"/>
          <w:color w:val="FF0000"/>
          <w:lang w:val="en-US"/>
        </w:rPr>
        <w:t>H7.07.04.12</w:t>
      </w:r>
      <w:r w:rsidR="00467F11" w:rsidRPr="00515EA8">
        <w:rPr>
          <w:rFonts w:eastAsia="Times New Roman"/>
          <w:lang w:val="en-US"/>
        </w:rPr>
        <w:t>]</w:t>
      </w:r>
      <w:r w:rsidRPr="00515EA8">
        <w:rPr>
          <w:rFonts w:eastAsia="Times New Roman"/>
          <w:iCs/>
          <w:lang w:val="en-US"/>
        </w:rPr>
        <w:t xml:space="preserve">; </w:t>
      </w:r>
      <w:r w:rsidR="00333F76" w:rsidRPr="00515EA8">
        <w:rPr>
          <w:rFonts w:eastAsia="Times New Roman"/>
          <w:iCs/>
          <w:lang w:val="en-US"/>
        </w:rPr>
        <w:t xml:space="preserve">Quyết định </w:t>
      </w:r>
      <w:r w:rsidRPr="00515EA8">
        <w:rPr>
          <w:rFonts w:eastAsia="Times New Roman"/>
          <w:iCs/>
          <w:lang w:val="en-US"/>
        </w:rPr>
        <w:t>số 3520/QĐ-ĐHV ngày 08/12/2020</w:t>
      </w:r>
      <w:r w:rsidR="00467F11" w:rsidRPr="00515EA8">
        <w:rPr>
          <w:rFonts w:eastAsia="Times New Roman"/>
          <w:iCs/>
          <w:lang w:val="en-US"/>
        </w:rPr>
        <w:t xml:space="preserve"> </w:t>
      </w:r>
      <w:r w:rsidR="00467F11" w:rsidRPr="00515EA8">
        <w:rPr>
          <w:rFonts w:eastAsia="Times New Roman"/>
          <w:lang w:val="en-US"/>
        </w:rPr>
        <w:t>[</w:t>
      </w:r>
      <w:r w:rsidR="00467F11" w:rsidRPr="00515EA8">
        <w:rPr>
          <w:rFonts w:eastAsia="Times New Roman"/>
          <w:color w:val="FF0000"/>
          <w:lang w:val="en-US"/>
        </w:rPr>
        <w:t>H7.07.04.13</w:t>
      </w:r>
      <w:r w:rsidR="00467F11" w:rsidRPr="00515EA8">
        <w:rPr>
          <w:rFonts w:eastAsia="Times New Roman"/>
          <w:lang w:val="en-US"/>
        </w:rPr>
        <w:t>]</w:t>
      </w:r>
      <w:r w:rsidRPr="00515EA8">
        <w:rPr>
          <w:rFonts w:eastAsia="Times New Roman"/>
          <w:iCs/>
          <w:lang w:val="en-US"/>
        </w:rPr>
        <w:t xml:space="preserve">; </w:t>
      </w:r>
      <w:r w:rsidR="00333F76" w:rsidRPr="00515EA8">
        <w:rPr>
          <w:rFonts w:eastAsia="Times New Roman"/>
          <w:iCs/>
          <w:lang w:val="en-US"/>
        </w:rPr>
        <w:t xml:space="preserve">Quyết định </w:t>
      </w:r>
      <w:r w:rsidRPr="00515EA8">
        <w:rPr>
          <w:rFonts w:eastAsia="Times New Roman"/>
          <w:iCs/>
          <w:lang w:val="en-US"/>
        </w:rPr>
        <w:t>số 1102/ĐHV-TCCB ngày 14/10/2021</w:t>
      </w:r>
      <w:r w:rsidR="00467F11" w:rsidRPr="00515EA8">
        <w:rPr>
          <w:rFonts w:eastAsia="Times New Roman"/>
          <w:iCs/>
          <w:lang w:val="en-US"/>
        </w:rPr>
        <w:t xml:space="preserve"> </w:t>
      </w:r>
      <w:r w:rsidR="00467F11" w:rsidRPr="00515EA8">
        <w:rPr>
          <w:rFonts w:eastAsia="Times New Roman"/>
          <w:lang w:val="en-US"/>
        </w:rPr>
        <w:t>[</w:t>
      </w:r>
      <w:r w:rsidR="00467F11" w:rsidRPr="00515EA8">
        <w:rPr>
          <w:rFonts w:eastAsia="Times New Roman"/>
          <w:color w:val="FF0000"/>
          <w:lang w:val="en-US"/>
        </w:rPr>
        <w:t>H7.07.04.14</w:t>
      </w:r>
      <w:r w:rsidR="00467F11" w:rsidRPr="00515EA8">
        <w:rPr>
          <w:rFonts w:eastAsia="Times New Roman"/>
          <w:lang w:val="en-US"/>
        </w:rPr>
        <w:t>]</w:t>
      </w:r>
      <w:r w:rsidRPr="00515EA8">
        <w:rPr>
          <w:rFonts w:eastAsia="Times New Roman"/>
          <w:iCs/>
          <w:lang w:val="en-US"/>
        </w:rPr>
        <w:t xml:space="preserve">; </w:t>
      </w:r>
      <w:r w:rsidR="00333F76" w:rsidRPr="00515EA8">
        <w:rPr>
          <w:rFonts w:eastAsia="Times New Roman"/>
          <w:iCs/>
          <w:lang w:val="en-US"/>
        </w:rPr>
        <w:t xml:space="preserve">Quyết định </w:t>
      </w:r>
      <w:r w:rsidRPr="00515EA8">
        <w:rPr>
          <w:rFonts w:eastAsia="Times New Roman"/>
          <w:iCs/>
          <w:lang w:val="en-US"/>
        </w:rPr>
        <w:t>số 996/QĐ-ĐHV ngày 05/5/2022</w:t>
      </w:r>
      <w:r w:rsidR="00467F11" w:rsidRPr="00515EA8">
        <w:rPr>
          <w:rFonts w:eastAsia="Times New Roman"/>
          <w:iCs/>
          <w:lang w:val="en-US"/>
        </w:rPr>
        <w:t xml:space="preserve"> </w:t>
      </w:r>
      <w:r w:rsidR="00467F11" w:rsidRPr="00515EA8">
        <w:rPr>
          <w:rFonts w:eastAsia="Times New Roman"/>
          <w:lang w:val="en-US"/>
        </w:rPr>
        <w:t>[</w:t>
      </w:r>
      <w:r w:rsidR="00467F11" w:rsidRPr="00515EA8">
        <w:rPr>
          <w:rFonts w:eastAsia="Times New Roman"/>
          <w:color w:val="FF0000"/>
          <w:lang w:val="en-US"/>
        </w:rPr>
        <w:t>H7.07.04.15</w:t>
      </w:r>
      <w:r w:rsidR="00467F11" w:rsidRPr="00515EA8">
        <w:rPr>
          <w:rFonts w:eastAsia="Times New Roman"/>
          <w:lang w:val="en-US"/>
        </w:rPr>
        <w:t>]</w:t>
      </w:r>
      <w:r w:rsidRPr="00515EA8">
        <w:rPr>
          <w:rFonts w:eastAsia="Times New Roman"/>
          <w:iCs/>
          <w:lang w:val="en-US"/>
        </w:rPr>
        <w:t xml:space="preserve">; </w:t>
      </w:r>
      <w:r w:rsidR="00333F76" w:rsidRPr="00515EA8">
        <w:rPr>
          <w:rFonts w:eastAsia="Times New Roman"/>
          <w:iCs/>
          <w:lang w:val="en-US"/>
        </w:rPr>
        <w:t xml:space="preserve">Quyết định </w:t>
      </w:r>
      <w:r w:rsidRPr="00515EA8">
        <w:rPr>
          <w:rFonts w:eastAsia="Times New Roman"/>
          <w:iCs/>
          <w:lang w:val="en-US"/>
        </w:rPr>
        <w:t>số 1919/QĐ-ĐHV ngày 08/8/2023</w:t>
      </w:r>
      <w:r w:rsidR="00467F11" w:rsidRPr="00515EA8">
        <w:rPr>
          <w:rFonts w:eastAsia="Times New Roman"/>
          <w:iCs/>
          <w:lang w:val="en-US"/>
        </w:rPr>
        <w:t xml:space="preserve"> </w:t>
      </w:r>
      <w:r w:rsidR="00467F11" w:rsidRPr="00515EA8">
        <w:rPr>
          <w:rFonts w:eastAsia="Times New Roman"/>
          <w:lang w:val="en-US"/>
        </w:rPr>
        <w:t>[</w:t>
      </w:r>
      <w:r w:rsidR="00467F11" w:rsidRPr="00515EA8">
        <w:rPr>
          <w:rFonts w:eastAsia="Times New Roman"/>
          <w:color w:val="FF0000"/>
          <w:lang w:val="en-US"/>
        </w:rPr>
        <w:t>H7.07.04.16</w:t>
      </w:r>
      <w:r w:rsidR="00467F11" w:rsidRPr="00515EA8">
        <w:rPr>
          <w:rFonts w:eastAsia="Times New Roman"/>
          <w:lang w:val="en-US"/>
        </w:rPr>
        <w:t>]</w:t>
      </w:r>
      <w:r w:rsidRPr="00515EA8">
        <w:rPr>
          <w:rFonts w:eastAsia="Times New Roman"/>
          <w:iCs/>
          <w:lang w:val="en-US"/>
        </w:rPr>
        <w:t xml:space="preserve">…). Đội ngũ NV hỗ trợ luôn được </w:t>
      </w:r>
      <w:r w:rsidR="007E260D" w:rsidRPr="00515EA8">
        <w:rPr>
          <w:rFonts w:eastAsia="Times New Roman"/>
          <w:iCs/>
          <w:lang w:val="en-US"/>
        </w:rPr>
        <w:t>Nhà trường</w:t>
      </w:r>
      <w:r w:rsidRPr="00515EA8">
        <w:rPr>
          <w:rFonts w:eastAsia="Times New Roman"/>
          <w:iCs/>
          <w:lang w:val="en-US"/>
        </w:rPr>
        <w:t xml:space="preserve"> và Trường Sư phạm tạo </w:t>
      </w:r>
      <w:r w:rsidRPr="00515EA8">
        <w:rPr>
          <w:rFonts w:eastAsia="Times New Roman"/>
          <w:iCs/>
          <w:color w:val="000000" w:themeColor="text1"/>
          <w:lang w:val="en-US"/>
        </w:rPr>
        <w:t xml:space="preserve">điều kiện và cử tham gia các khóa đào tạo, bồi dưỡng nâng cao trình độ chuyên môn, nghiệp vụ. Kế hoạch đào tạo, bồi dưỡng chuyên môn nghiệp vụ được Phòng TCCB phối hợp với các đơn vị triển khai thực hiện. Trong giai đoạn đánh giá, </w:t>
      </w:r>
      <w:r w:rsidR="007E260D" w:rsidRPr="00515EA8">
        <w:rPr>
          <w:rFonts w:eastAsia="Times New Roman"/>
          <w:iCs/>
          <w:color w:val="000000" w:themeColor="text1"/>
          <w:lang w:val="en-US"/>
        </w:rPr>
        <w:t>Nhà trường</w:t>
      </w:r>
      <w:r w:rsidRPr="00515EA8">
        <w:rPr>
          <w:rFonts w:eastAsia="Times New Roman"/>
          <w:iCs/>
          <w:color w:val="000000" w:themeColor="text1"/>
          <w:lang w:val="en-US"/>
        </w:rPr>
        <w:t xml:space="preserve"> đã đào </w:t>
      </w:r>
      <w:r w:rsidRPr="00515EA8">
        <w:rPr>
          <w:rFonts w:eastAsia="Times New Roman"/>
          <w:iCs/>
          <w:color w:val="000000" w:themeColor="text1"/>
          <w:lang w:val="en-US"/>
        </w:rPr>
        <w:lastRenderedPageBreak/>
        <w:t xml:space="preserve">tạo đội ngũ </w:t>
      </w:r>
      <w:r w:rsidR="00877BDB" w:rsidRPr="00515EA8">
        <w:rPr>
          <w:color w:val="000000" w:themeColor="text1"/>
          <w:szCs w:val="28"/>
        </w:rPr>
        <w:t>NV</w:t>
      </w:r>
      <w:r w:rsidRPr="00515EA8">
        <w:rPr>
          <w:rFonts w:eastAsia="Times New Roman"/>
          <w:iCs/>
          <w:color w:val="000000" w:themeColor="text1"/>
          <w:lang w:val="en-US"/>
        </w:rPr>
        <w:t xml:space="preserve"> được 17 tiến sĩ, 16 thạc sĩ, 03 </w:t>
      </w:r>
      <w:r w:rsidR="00B343DE" w:rsidRPr="00515EA8">
        <w:rPr>
          <w:rFonts w:eastAsia="Times New Roman"/>
          <w:iCs/>
          <w:color w:val="000000" w:themeColor="text1"/>
          <w:lang w:val="en-US"/>
        </w:rPr>
        <w:t>cử nhân</w:t>
      </w:r>
      <w:r w:rsidRPr="00515EA8">
        <w:rPr>
          <w:rFonts w:eastAsia="Times New Roman"/>
          <w:iCs/>
          <w:color w:val="000000" w:themeColor="text1"/>
          <w:lang w:val="en-US"/>
        </w:rPr>
        <w:t xml:space="preserve">…; bồi dưỡng 566 lượt chuyên viên, NV hỗ trợ với các nội dung: </w:t>
      </w:r>
      <w:r w:rsidR="00764C2B" w:rsidRPr="00515EA8">
        <w:rPr>
          <w:rFonts w:eastAsia="Times New Roman"/>
          <w:iCs/>
          <w:color w:val="000000" w:themeColor="text1"/>
          <w:lang w:val="en-US"/>
        </w:rPr>
        <w:t>T</w:t>
      </w:r>
      <w:r w:rsidRPr="00515EA8">
        <w:rPr>
          <w:rFonts w:eastAsia="Times New Roman"/>
          <w:iCs/>
          <w:color w:val="000000" w:themeColor="text1"/>
          <w:lang w:val="en-US"/>
        </w:rPr>
        <w:t xml:space="preserve">in học, nghiệp vụ sư phạm, thư viện, </w:t>
      </w:r>
      <w:r w:rsidR="00E62A12" w:rsidRPr="00515EA8">
        <w:rPr>
          <w:rFonts w:eastAsia="Times New Roman"/>
          <w:iCs/>
          <w:color w:val="000000" w:themeColor="text1"/>
          <w:lang w:val="en-US"/>
        </w:rPr>
        <w:t>lí</w:t>
      </w:r>
      <w:r w:rsidRPr="00515EA8">
        <w:rPr>
          <w:rFonts w:eastAsia="Times New Roman"/>
          <w:iCs/>
          <w:color w:val="000000" w:themeColor="text1"/>
          <w:lang w:val="en-US"/>
        </w:rPr>
        <w:t xml:space="preserve"> luận chính trị, bồi dưỡng lãnh đạo cấp phòng, quản </w:t>
      </w:r>
      <w:r w:rsidR="00E62A12" w:rsidRPr="00515EA8">
        <w:rPr>
          <w:rFonts w:eastAsia="Times New Roman"/>
          <w:iCs/>
          <w:color w:val="000000" w:themeColor="text1"/>
          <w:lang w:val="en-US"/>
        </w:rPr>
        <w:t>lí</w:t>
      </w:r>
      <w:r w:rsidRPr="00515EA8">
        <w:rPr>
          <w:rFonts w:eastAsia="Times New Roman"/>
          <w:iCs/>
          <w:color w:val="000000" w:themeColor="text1"/>
          <w:lang w:val="en-US"/>
        </w:rPr>
        <w:t xml:space="preserve"> văn bằng, chứng chỉ, Đảm bảo và </w:t>
      </w:r>
      <w:r w:rsidR="002F1846" w:rsidRPr="00515EA8">
        <w:rPr>
          <w:rFonts w:eastAsia="Times New Roman"/>
          <w:iCs/>
          <w:color w:val="000000" w:themeColor="text1"/>
          <w:lang w:val="en-US"/>
        </w:rPr>
        <w:t>KĐCLGD</w:t>
      </w:r>
      <w:r w:rsidRPr="00515EA8">
        <w:rPr>
          <w:rFonts w:eastAsia="Times New Roman"/>
          <w:iCs/>
          <w:color w:val="000000" w:themeColor="text1"/>
          <w:lang w:val="en-US"/>
        </w:rPr>
        <w:t xml:space="preserve">..., trong đó </w:t>
      </w:r>
      <w:r w:rsidR="002F1846" w:rsidRPr="00515EA8">
        <w:rPr>
          <w:rFonts w:eastAsia="Times New Roman"/>
          <w:iCs/>
          <w:color w:val="000000" w:themeColor="text1"/>
          <w:lang w:val="en-US"/>
        </w:rPr>
        <w:t>T</w:t>
      </w:r>
      <w:r w:rsidRPr="00515EA8">
        <w:rPr>
          <w:rFonts w:eastAsia="Times New Roman"/>
          <w:iCs/>
          <w:color w:val="000000" w:themeColor="text1"/>
          <w:lang w:val="en-US"/>
        </w:rPr>
        <w:t>rường Sư phạm có 23 lượt NV được đào tạo, bồi dưỡng.</w:t>
      </w:r>
    </w:p>
    <w:p w14:paraId="5244BE45" w14:textId="25878D72" w:rsidR="00510F97" w:rsidRPr="00515EA8" w:rsidRDefault="00510F97" w:rsidP="00ED439B">
      <w:pPr>
        <w:widowControl w:val="0"/>
        <w:spacing w:before="0" w:line="312" w:lineRule="auto"/>
        <w:ind w:firstLine="567"/>
        <w:outlineLvl w:val="3"/>
        <w:rPr>
          <w:rFonts w:eastAsia="Times New Roman"/>
          <w:i/>
          <w:lang w:val="en-US"/>
        </w:rPr>
      </w:pPr>
      <w:r w:rsidRPr="00515EA8">
        <w:rPr>
          <w:rFonts w:eastAsia="Times New Roman"/>
          <w:i/>
          <w:lang w:val="en-US"/>
        </w:rPr>
        <w:t>2</w:t>
      </w:r>
      <w:r w:rsidRPr="00515EA8">
        <w:rPr>
          <w:rFonts w:eastAsia="Times New Roman"/>
          <w:i/>
        </w:rPr>
        <w:t xml:space="preserve">. Điểm </w:t>
      </w:r>
      <w:r w:rsidRPr="00515EA8">
        <w:rPr>
          <w:rFonts w:eastAsia="Times New Roman"/>
          <w:i/>
          <w:lang w:val="en-US"/>
        </w:rPr>
        <w:t>mạnh</w:t>
      </w:r>
    </w:p>
    <w:p w14:paraId="32443ED9" w14:textId="2481F387" w:rsidR="00510F97" w:rsidRPr="00515EA8" w:rsidRDefault="00424596" w:rsidP="00ED439B">
      <w:pPr>
        <w:widowControl w:val="0"/>
        <w:spacing w:before="0" w:line="312" w:lineRule="auto"/>
        <w:ind w:firstLine="567"/>
        <w:rPr>
          <w:rFonts w:eastAsia="Times New Roman"/>
          <w:color w:val="000000"/>
          <w:lang w:val="en-US"/>
        </w:rPr>
      </w:pPr>
      <w:r w:rsidRPr="00515EA8">
        <w:rPr>
          <w:rFonts w:eastAsia="Times New Roman"/>
          <w:color w:val="000000"/>
          <w:lang w:val="en-US"/>
        </w:rPr>
        <w:t xml:space="preserve">Tương tự như đối với GV, </w:t>
      </w:r>
      <w:r w:rsidR="007E260D" w:rsidRPr="00515EA8">
        <w:rPr>
          <w:rFonts w:eastAsia="Times New Roman"/>
          <w:color w:val="000000"/>
          <w:lang w:val="en-US"/>
        </w:rPr>
        <w:t>Nhà trường</w:t>
      </w:r>
      <w:r w:rsidRPr="00515EA8">
        <w:rPr>
          <w:rFonts w:eastAsia="Times New Roman"/>
          <w:color w:val="000000"/>
          <w:lang w:val="en-US"/>
        </w:rPr>
        <w:t xml:space="preserve"> xác định nhu cầu về đào tạo và phát triển chuyên môn, nghiệp vụ của </w:t>
      </w:r>
      <w:r w:rsidR="00425F69" w:rsidRPr="00515EA8">
        <w:rPr>
          <w:rFonts w:eastAsia="Times New Roman"/>
          <w:color w:val="000000"/>
          <w:lang w:val="en-US"/>
        </w:rPr>
        <w:t>NV</w:t>
      </w:r>
      <w:r w:rsidRPr="00515EA8">
        <w:rPr>
          <w:rFonts w:eastAsia="Times New Roman"/>
          <w:color w:val="000000"/>
          <w:lang w:val="en-US"/>
        </w:rPr>
        <w:t xml:space="preserve"> và tổ chức các khóa đào tạo, bồi dưỡng hoặc cử đi đào tạo, bồi dưỡng nhằm đáp ứng nhu cầu đào tạo, NCKH và PVCĐ của </w:t>
      </w:r>
      <w:r w:rsidR="007E260D" w:rsidRPr="00515EA8">
        <w:rPr>
          <w:rFonts w:eastAsia="Times New Roman"/>
          <w:color w:val="000000"/>
          <w:lang w:val="en-US"/>
        </w:rPr>
        <w:t>Nhà trường</w:t>
      </w:r>
      <w:r w:rsidRPr="00515EA8">
        <w:rPr>
          <w:rFonts w:eastAsia="Times New Roman"/>
          <w:color w:val="000000"/>
          <w:lang w:val="en-US"/>
        </w:rPr>
        <w:t>.</w:t>
      </w:r>
    </w:p>
    <w:p w14:paraId="6CF91FD2" w14:textId="124035DF" w:rsidR="00533AD0" w:rsidRPr="00515EA8" w:rsidRDefault="00036783" w:rsidP="00ED439B">
      <w:pPr>
        <w:widowControl w:val="0"/>
        <w:spacing w:before="0" w:line="312" w:lineRule="auto"/>
        <w:ind w:firstLine="567"/>
        <w:outlineLvl w:val="3"/>
        <w:rPr>
          <w:rFonts w:eastAsia="Times New Roman"/>
          <w:i/>
        </w:rPr>
      </w:pPr>
      <w:r w:rsidRPr="00515EA8">
        <w:rPr>
          <w:rFonts w:eastAsia="Times New Roman"/>
          <w:i/>
        </w:rPr>
        <w:t>3. Điểm tồn tại</w:t>
      </w:r>
    </w:p>
    <w:p w14:paraId="2C46B7AC" w14:textId="246052BB" w:rsidR="00533AD0" w:rsidRPr="00515EA8" w:rsidRDefault="00424596" w:rsidP="00ED439B">
      <w:pPr>
        <w:widowControl w:val="0"/>
        <w:spacing w:before="0" w:line="312" w:lineRule="auto"/>
        <w:ind w:firstLine="567"/>
        <w:rPr>
          <w:rFonts w:eastAsia="Times New Roman"/>
          <w:color w:val="000000"/>
          <w:lang w:val="en-US"/>
        </w:rPr>
      </w:pPr>
      <w:r w:rsidRPr="00515EA8">
        <w:rPr>
          <w:rFonts w:eastAsia="Times New Roman"/>
          <w:color w:val="000000"/>
          <w:lang w:val="en-US"/>
        </w:rPr>
        <w:t>Việc</w:t>
      </w:r>
      <w:r w:rsidR="00B55B4A" w:rsidRPr="00515EA8">
        <w:rPr>
          <w:rFonts w:eastAsia="Times New Roman"/>
          <w:color w:val="000000"/>
          <w:lang w:val="en-US"/>
        </w:rPr>
        <w:t xml:space="preserve"> tổ chức đánh giá hiệu quả </w:t>
      </w:r>
      <w:r w:rsidRPr="00515EA8">
        <w:rPr>
          <w:rFonts w:eastAsia="Times New Roman"/>
          <w:color w:val="000000"/>
          <w:lang w:val="en-US"/>
        </w:rPr>
        <w:t>sau</w:t>
      </w:r>
      <w:r w:rsidR="00B55B4A" w:rsidRPr="00515EA8">
        <w:rPr>
          <w:rFonts w:eastAsia="Times New Roman"/>
          <w:color w:val="000000"/>
          <w:lang w:val="en-US"/>
        </w:rPr>
        <w:t xml:space="preserve"> đào tạo, bồi dưỡng cho đội ngũ </w:t>
      </w:r>
      <w:r w:rsidR="00425F69" w:rsidRPr="00515EA8">
        <w:rPr>
          <w:rFonts w:eastAsia="Times New Roman"/>
          <w:color w:val="000000"/>
          <w:lang w:val="en-US"/>
        </w:rPr>
        <w:t>NV</w:t>
      </w:r>
      <w:r w:rsidRPr="00515EA8">
        <w:rPr>
          <w:rFonts w:eastAsia="Times New Roman"/>
          <w:color w:val="000000"/>
          <w:lang w:val="en-US"/>
        </w:rPr>
        <w:t xml:space="preserve"> chưa được triển khai một cách đồng bộ, hiệu quả</w:t>
      </w:r>
      <w:r w:rsidR="00533AD0" w:rsidRPr="00515EA8">
        <w:rPr>
          <w:rFonts w:eastAsia="Times New Roman"/>
          <w:color w:val="000000"/>
          <w:lang w:val="en-US"/>
        </w:rPr>
        <w:t>.</w:t>
      </w:r>
    </w:p>
    <w:p w14:paraId="3001090B" w14:textId="0D633B2F" w:rsidR="00533AD0" w:rsidRPr="00515EA8" w:rsidRDefault="00216788" w:rsidP="00ED439B">
      <w:pPr>
        <w:widowControl w:val="0"/>
        <w:spacing w:before="0" w:line="312" w:lineRule="auto"/>
        <w:ind w:firstLine="567"/>
        <w:outlineLvl w:val="3"/>
        <w:rPr>
          <w:rFonts w:eastAsia="Times New Roman"/>
          <w:i/>
        </w:rPr>
      </w:pPr>
      <w:r w:rsidRPr="00515EA8">
        <w:rPr>
          <w:rFonts w:eastAsia="Times New Roman"/>
          <w:i/>
        </w:rPr>
        <w:t>4. Kế hoạch hành động</w:t>
      </w:r>
    </w:p>
    <w:tbl>
      <w:tblPr>
        <w:tblStyle w:val="TableGrid113"/>
        <w:tblW w:w="9180" w:type="dxa"/>
        <w:tblLook w:val="04A0" w:firstRow="1" w:lastRow="0" w:firstColumn="1" w:lastColumn="0" w:noHBand="0" w:noVBand="1"/>
      </w:tblPr>
      <w:tblGrid>
        <w:gridCol w:w="563"/>
        <w:gridCol w:w="1155"/>
        <w:gridCol w:w="3724"/>
        <w:gridCol w:w="1317"/>
        <w:gridCol w:w="1548"/>
        <w:gridCol w:w="873"/>
      </w:tblGrid>
      <w:tr w:rsidR="00510F97" w:rsidRPr="00515EA8" w14:paraId="27724004" w14:textId="77777777" w:rsidTr="00424596">
        <w:tc>
          <w:tcPr>
            <w:tcW w:w="563" w:type="dxa"/>
            <w:vAlign w:val="center"/>
          </w:tcPr>
          <w:p w14:paraId="1CA17BF7" w14:textId="77777777" w:rsidR="00510F97" w:rsidRPr="00515EA8" w:rsidRDefault="00510F97" w:rsidP="00ED439B">
            <w:pPr>
              <w:widowControl w:val="0"/>
              <w:spacing w:before="40" w:after="40"/>
              <w:jc w:val="center"/>
              <w:outlineLvl w:val="0"/>
              <w:rPr>
                <w:rFonts w:ascii="Times New Roman" w:eastAsia="Cambria" w:hAnsi="Times New Roman" w:cs="Times New Roman"/>
                <w:b/>
              </w:rPr>
            </w:pPr>
            <w:bookmarkStart w:id="467" w:name="_Toc162454970"/>
            <w:bookmarkStart w:id="468" w:name="_Toc162456115"/>
            <w:bookmarkStart w:id="469" w:name="_Toc162457256"/>
            <w:r w:rsidRPr="00515EA8">
              <w:rPr>
                <w:rFonts w:ascii="Times New Roman" w:eastAsia="Cambria" w:hAnsi="Times New Roman" w:cs="Times New Roman"/>
                <w:b/>
              </w:rPr>
              <w:t>TT</w:t>
            </w:r>
            <w:bookmarkEnd w:id="467"/>
            <w:bookmarkEnd w:id="468"/>
            <w:bookmarkEnd w:id="469"/>
          </w:p>
        </w:tc>
        <w:tc>
          <w:tcPr>
            <w:tcW w:w="1155" w:type="dxa"/>
            <w:vAlign w:val="center"/>
          </w:tcPr>
          <w:p w14:paraId="7A1D67DA" w14:textId="77777777" w:rsidR="00510F97" w:rsidRPr="00515EA8" w:rsidRDefault="00510F97" w:rsidP="00ED439B">
            <w:pPr>
              <w:widowControl w:val="0"/>
              <w:spacing w:before="40" w:after="40"/>
              <w:jc w:val="center"/>
              <w:outlineLvl w:val="0"/>
              <w:rPr>
                <w:rFonts w:ascii="Times New Roman" w:eastAsia="Cambria" w:hAnsi="Times New Roman" w:cs="Times New Roman"/>
                <w:b/>
              </w:rPr>
            </w:pPr>
            <w:bookmarkStart w:id="470" w:name="_Toc162454971"/>
            <w:bookmarkStart w:id="471" w:name="_Toc162456116"/>
            <w:bookmarkStart w:id="472" w:name="_Toc162457257"/>
            <w:r w:rsidRPr="00515EA8">
              <w:rPr>
                <w:rFonts w:ascii="Times New Roman" w:eastAsia="Cambria" w:hAnsi="Times New Roman" w:cs="Times New Roman"/>
                <w:b/>
              </w:rPr>
              <w:t>Mục tiêu</w:t>
            </w:r>
            <w:bookmarkEnd w:id="470"/>
            <w:bookmarkEnd w:id="471"/>
            <w:bookmarkEnd w:id="472"/>
          </w:p>
        </w:tc>
        <w:tc>
          <w:tcPr>
            <w:tcW w:w="3724" w:type="dxa"/>
            <w:vAlign w:val="center"/>
          </w:tcPr>
          <w:p w14:paraId="55260E14" w14:textId="77777777" w:rsidR="00510F97" w:rsidRPr="00515EA8" w:rsidRDefault="00510F97" w:rsidP="00ED439B">
            <w:pPr>
              <w:widowControl w:val="0"/>
              <w:spacing w:before="40" w:after="40"/>
              <w:jc w:val="center"/>
              <w:outlineLvl w:val="0"/>
              <w:rPr>
                <w:rFonts w:ascii="Times New Roman" w:eastAsia="Cambria" w:hAnsi="Times New Roman" w:cs="Times New Roman"/>
                <w:b/>
              </w:rPr>
            </w:pPr>
            <w:bookmarkStart w:id="473" w:name="_Toc162454972"/>
            <w:bookmarkStart w:id="474" w:name="_Toc162456117"/>
            <w:bookmarkStart w:id="475" w:name="_Toc162457258"/>
            <w:r w:rsidRPr="00515EA8">
              <w:rPr>
                <w:rFonts w:ascii="Times New Roman" w:eastAsia="Cambria" w:hAnsi="Times New Roman" w:cs="Times New Roman"/>
                <w:b/>
              </w:rPr>
              <w:t>Nội dung</w:t>
            </w:r>
            <w:bookmarkEnd w:id="473"/>
            <w:bookmarkEnd w:id="474"/>
            <w:bookmarkEnd w:id="475"/>
          </w:p>
        </w:tc>
        <w:tc>
          <w:tcPr>
            <w:tcW w:w="1317" w:type="dxa"/>
            <w:vAlign w:val="center"/>
          </w:tcPr>
          <w:p w14:paraId="2FF70715" w14:textId="77777777" w:rsidR="00510F97" w:rsidRPr="00515EA8" w:rsidRDefault="00510F97" w:rsidP="00ED439B">
            <w:pPr>
              <w:widowControl w:val="0"/>
              <w:spacing w:before="40" w:after="40"/>
              <w:jc w:val="center"/>
              <w:outlineLvl w:val="0"/>
              <w:rPr>
                <w:rFonts w:ascii="Times New Roman" w:eastAsia="Cambria" w:hAnsi="Times New Roman" w:cs="Times New Roman"/>
                <w:b/>
              </w:rPr>
            </w:pPr>
            <w:bookmarkStart w:id="476" w:name="_Toc162454973"/>
            <w:bookmarkStart w:id="477" w:name="_Toc162456118"/>
            <w:bookmarkStart w:id="478" w:name="_Toc162457259"/>
            <w:r w:rsidRPr="00515EA8">
              <w:rPr>
                <w:rFonts w:ascii="Times New Roman" w:eastAsia="Cambria" w:hAnsi="Times New Roman" w:cs="Times New Roman"/>
                <w:b/>
              </w:rPr>
              <w:t>Đơn vị, người thực hiện</w:t>
            </w:r>
            <w:bookmarkEnd w:id="476"/>
            <w:bookmarkEnd w:id="477"/>
            <w:bookmarkEnd w:id="478"/>
          </w:p>
        </w:tc>
        <w:tc>
          <w:tcPr>
            <w:tcW w:w="1548" w:type="dxa"/>
            <w:vAlign w:val="center"/>
          </w:tcPr>
          <w:p w14:paraId="32D78719" w14:textId="77777777" w:rsidR="00510F97" w:rsidRPr="00515EA8" w:rsidRDefault="00510F97" w:rsidP="00ED439B">
            <w:pPr>
              <w:widowControl w:val="0"/>
              <w:spacing w:before="40" w:after="40"/>
              <w:jc w:val="center"/>
              <w:outlineLvl w:val="0"/>
              <w:rPr>
                <w:rFonts w:ascii="Times New Roman" w:eastAsia="Cambria" w:hAnsi="Times New Roman" w:cs="Times New Roman"/>
                <w:b/>
              </w:rPr>
            </w:pPr>
            <w:bookmarkStart w:id="479" w:name="_Toc162454974"/>
            <w:bookmarkStart w:id="480" w:name="_Toc162456119"/>
            <w:bookmarkStart w:id="481" w:name="_Toc162457260"/>
            <w:r w:rsidRPr="00515EA8">
              <w:rPr>
                <w:rFonts w:ascii="Times New Roman" w:eastAsia="Cambria" w:hAnsi="Times New Roman" w:cs="Times New Roman"/>
                <w:b/>
              </w:rPr>
              <w:t>Thời gian thực hiện hoặc hoàn thành</w:t>
            </w:r>
            <w:bookmarkEnd w:id="479"/>
            <w:bookmarkEnd w:id="480"/>
            <w:bookmarkEnd w:id="481"/>
          </w:p>
        </w:tc>
        <w:tc>
          <w:tcPr>
            <w:tcW w:w="873" w:type="dxa"/>
            <w:vAlign w:val="center"/>
          </w:tcPr>
          <w:p w14:paraId="11669517" w14:textId="77777777" w:rsidR="00510F97" w:rsidRPr="00515EA8" w:rsidRDefault="00510F97" w:rsidP="00ED439B">
            <w:pPr>
              <w:widowControl w:val="0"/>
              <w:spacing w:before="40" w:after="40"/>
              <w:jc w:val="center"/>
              <w:outlineLvl w:val="0"/>
              <w:rPr>
                <w:rFonts w:ascii="Times New Roman" w:eastAsia="Cambria" w:hAnsi="Times New Roman" w:cs="Times New Roman"/>
                <w:b/>
              </w:rPr>
            </w:pPr>
            <w:bookmarkStart w:id="482" w:name="_Toc162454975"/>
            <w:bookmarkStart w:id="483" w:name="_Toc162456120"/>
            <w:bookmarkStart w:id="484" w:name="_Toc162457261"/>
            <w:r w:rsidRPr="00515EA8">
              <w:rPr>
                <w:rFonts w:ascii="Times New Roman" w:eastAsia="Cambria" w:hAnsi="Times New Roman" w:cs="Times New Roman"/>
                <w:b/>
              </w:rPr>
              <w:t>Ghi chú</w:t>
            </w:r>
            <w:bookmarkEnd w:id="482"/>
            <w:bookmarkEnd w:id="483"/>
            <w:bookmarkEnd w:id="484"/>
          </w:p>
        </w:tc>
      </w:tr>
      <w:tr w:rsidR="000B3098" w:rsidRPr="00515EA8" w14:paraId="71553025" w14:textId="77777777" w:rsidTr="00424596">
        <w:tc>
          <w:tcPr>
            <w:tcW w:w="563" w:type="dxa"/>
            <w:vAlign w:val="center"/>
          </w:tcPr>
          <w:p w14:paraId="650E96D1" w14:textId="77777777" w:rsidR="000B3098" w:rsidRPr="00515EA8" w:rsidRDefault="000B3098" w:rsidP="00ED439B">
            <w:pPr>
              <w:widowControl w:val="0"/>
              <w:spacing w:before="40" w:after="40"/>
              <w:jc w:val="center"/>
              <w:outlineLvl w:val="0"/>
              <w:rPr>
                <w:rFonts w:ascii="Times New Roman" w:eastAsia="Cambria" w:hAnsi="Times New Roman" w:cs="Times New Roman"/>
              </w:rPr>
            </w:pPr>
            <w:bookmarkStart w:id="485" w:name="_Toc162454976"/>
            <w:bookmarkStart w:id="486" w:name="_Toc162456121"/>
            <w:bookmarkStart w:id="487" w:name="_Toc162457262"/>
            <w:r w:rsidRPr="00515EA8">
              <w:rPr>
                <w:rFonts w:ascii="Times New Roman" w:eastAsia="Cambria" w:hAnsi="Times New Roman" w:cs="Times New Roman"/>
              </w:rPr>
              <w:t>1</w:t>
            </w:r>
            <w:bookmarkEnd w:id="485"/>
            <w:bookmarkEnd w:id="486"/>
            <w:bookmarkEnd w:id="487"/>
          </w:p>
        </w:tc>
        <w:tc>
          <w:tcPr>
            <w:tcW w:w="1155" w:type="dxa"/>
            <w:vAlign w:val="center"/>
          </w:tcPr>
          <w:p w14:paraId="7BBCC70F" w14:textId="77777777" w:rsidR="000B3098" w:rsidRPr="00515EA8" w:rsidRDefault="000B3098" w:rsidP="00ED439B">
            <w:pPr>
              <w:widowControl w:val="0"/>
              <w:spacing w:before="40" w:after="40"/>
              <w:outlineLvl w:val="0"/>
              <w:rPr>
                <w:rFonts w:ascii="Times New Roman" w:eastAsia="Cambria" w:hAnsi="Times New Roman" w:cs="Times New Roman"/>
              </w:rPr>
            </w:pPr>
            <w:bookmarkStart w:id="488" w:name="_Toc162454977"/>
            <w:bookmarkStart w:id="489" w:name="_Toc162456122"/>
            <w:bookmarkStart w:id="490" w:name="_Toc162457263"/>
            <w:r w:rsidRPr="00515EA8">
              <w:rPr>
                <w:rFonts w:ascii="Times New Roman" w:eastAsia="Cambria" w:hAnsi="Times New Roman" w:cs="Times New Roman"/>
              </w:rPr>
              <w:t>Khắc phục điểm tồn tại</w:t>
            </w:r>
            <w:bookmarkEnd w:id="488"/>
            <w:bookmarkEnd w:id="489"/>
            <w:bookmarkEnd w:id="490"/>
          </w:p>
        </w:tc>
        <w:tc>
          <w:tcPr>
            <w:tcW w:w="3724" w:type="dxa"/>
            <w:vAlign w:val="center"/>
          </w:tcPr>
          <w:p w14:paraId="31134717" w14:textId="631A102E" w:rsidR="000B3098" w:rsidRPr="00515EA8" w:rsidRDefault="000B3098" w:rsidP="00ED439B">
            <w:pPr>
              <w:widowControl w:val="0"/>
              <w:spacing w:before="40" w:after="40"/>
              <w:outlineLvl w:val="0"/>
              <w:rPr>
                <w:rFonts w:ascii="Times New Roman" w:eastAsia="Cambria" w:hAnsi="Times New Roman" w:cs="Times New Roman"/>
                <w:b/>
                <w:bCs/>
                <w:i/>
                <w:iCs/>
                <w:lang w:val="en-US"/>
              </w:rPr>
            </w:pPr>
            <w:r w:rsidRPr="00515EA8">
              <w:rPr>
                <w:rFonts w:ascii="Times New Roman" w:eastAsia="Cambria" w:hAnsi="Times New Roman" w:cs="Times New Roman"/>
                <w:lang w:val="en-US"/>
              </w:rPr>
              <w:t>Thúc đẩy v</w:t>
            </w:r>
            <w:r w:rsidRPr="00515EA8">
              <w:rPr>
                <w:rFonts w:ascii="Times New Roman" w:eastAsia="Cambria" w:hAnsi="Times New Roman" w:cs="Times New Roman"/>
              </w:rPr>
              <w:t xml:space="preserve">iệc tổ chức đánh giá hiệu quả sau đào tạo, bồi dưỡng cho đội ngũ </w:t>
            </w:r>
            <w:r w:rsidR="00425F69" w:rsidRPr="00515EA8">
              <w:rPr>
                <w:rFonts w:ascii="Times New Roman" w:eastAsia="Cambria" w:hAnsi="Times New Roman" w:cs="Times New Roman"/>
              </w:rPr>
              <w:t>NV</w:t>
            </w:r>
            <w:r w:rsidRPr="00515EA8">
              <w:rPr>
                <w:rFonts w:ascii="Times New Roman" w:eastAsia="Cambria" w:hAnsi="Times New Roman" w:cs="Times New Roman"/>
              </w:rPr>
              <w:t xml:space="preserve"> một cách đồng bộ, hiệu quả</w:t>
            </w:r>
            <w:r w:rsidRPr="00515EA8">
              <w:rPr>
                <w:rFonts w:ascii="Times New Roman" w:eastAsia="Cambria" w:hAnsi="Times New Roman" w:cs="Times New Roman"/>
                <w:lang w:val="en-US"/>
              </w:rPr>
              <w:t xml:space="preserve"> để cải tiến chất lượng hoạt động này.</w:t>
            </w:r>
          </w:p>
        </w:tc>
        <w:tc>
          <w:tcPr>
            <w:tcW w:w="1317" w:type="dxa"/>
            <w:vAlign w:val="center"/>
          </w:tcPr>
          <w:p w14:paraId="4B9B0B95" w14:textId="2A700BBE" w:rsidR="000B3098" w:rsidRPr="00515EA8" w:rsidRDefault="000B3098" w:rsidP="00ED439B">
            <w:pPr>
              <w:widowControl w:val="0"/>
              <w:spacing w:before="40" w:after="40"/>
              <w:jc w:val="center"/>
              <w:outlineLvl w:val="0"/>
              <w:rPr>
                <w:rFonts w:ascii="Times New Roman" w:eastAsia="Cambria" w:hAnsi="Times New Roman" w:cs="Times New Roman"/>
              </w:rPr>
            </w:pPr>
            <w:r w:rsidRPr="00515EA8">
              <w:rPr>
                <w:rFonts w:ascii="Times New Roman" w:eastAsia="Calibri" w:hAnsi="Times New Roman" w:cs="Times New Roman"/>
                <w:lang w:val="vi"/>
              </w:rPr>
              <w:t>Phòng TCCB</w:t>
            </w:r>
          </w:p>
        </w:tc>
        <w:tc>
          <w:tcPr>
            <w:tcW w:w="1548" w:type="dxa"/>
            <w:vAlign w:val="center"/>
          </w:tcPr>
          <w:p w14:paraId="16181EE2" w14:textId="56584C4A" w:rsidR="000B3098" w:rsidRPr="00515EA8" w:rsidRDefault="000B3098" w:rsidP="00ED439B">
            <w:pPr>
              <w:widowControl w:val="0"/>
              <w:spacing w:before="40" w:after="40"/>
              <w:jc w:val="center"/>
              <w:outlineLvl w:val="0"/>
              <w:rPr>
                <w:rFonts w:ascii="Times New Roman" w:eastAsia="Cambria" w:hAnsi="Times New Roman" w:cs="Times New Roman"/>
              </w:rPr>
            </w:pPr>
            <w:r w:rsidRPr="00515EA8">
              <w:rPr>
                <w:rFonts w:ascii="Times New Roman" w:eastAsia="Calibri" w:hAnsi="Times New Roman" w:cs="Times New Roman"/>
                <w:lang w:val="vi"/>
              </w:rPr>
              <w:t>Định kì hàng năm, bắt đầu từ năm học 2025-2026</w:t>
            </w:r>
          </w:p>
        </w:tc>
        <w:tc>
          <w:tcPr>
            <w:tcW w:w="873" w:type="dxa"/>
          </w:tcPr>
          <w:p w14:paraId="36659014" w14:textId="77777777" w:rsidR="000B3098" w:rsidRPr="00515EA8" w:rsidRDefault="000B3098" w:rsidP="00ED439B">
            <w:pPr>
              <w:widowControl w:val="0"/>
              <w:tabs>
                <w:tab w:val="left" w:pos="720"/>
              </w:tabs>
              <w:spacing w:before="40" w:after="40"/>
              <w:outlineLvl w:val="0"/>
              <w:rPr>
                <w:rFonts w:ascii="Times New Roman" w:eastAsia="Cambria" w:hAnsi="Times New Roman" w:cs="Times New Roman"/>
              </w:rPr>
            </w:pPr>
          </w:p>
        </w:tc>
      </w:tr>
      <w:tr w:rsidR="000B3098" w:rsidRPr="00515EA8" w14:paraId="5FC6AAB7" w14:textId="77777777" w:rsidTr="00424596">
        <w:tc>
          <w:tcPr>
            <w:tcW w:w="563" w:type="dxa"/>
            <w:vAlign w:val="center"/>
          </w:tcPr>
          <w:p w14:paraId="6C24F652" w14:textId="77777777" w:rsidR="000B3098" w:rsidRPr="00515EA8" w:rsidRDefault="000B3098" w:rsidP="00ED439B">
            <w:pPr>
              <w:widowControl w:val="0"/>
              <w:spacing w:before="40" w:after="40"/>
              <w:jc w:val="center"/>
              <w:outlineLvl w:val="0"/>
              <w:rPr>
                <w:rFonts w:ascii="Times New Roman" w:eastAsia="Cambria" w:hAnsi="Times New Roman" w:cs="Times New Roman"/>
              </w:rPr>
            </w:pPr>
            <w:bookmarkStart w:id="491" w:name="_Toc162454982"/>
            <w:bookmarkStart w:id="492" w:name="_Toc162456127"/>
            <w:bookmarkStart w:id="493" w:name="_Toc162457268"/>
            <w:r w:rsidRPr="00515EA8">
              <w:rPr>
                <w:rFonts w:ascii="Times New Roman" w:eastAsia="Cambria" w:hAnsi="Times New Roman" w:cs="Times New Roman"/>
              </w:rPr>
              <w:t>2</w:t>
            </w:r>
            <w:bookmarkEnd w:id="491"/>
            <w:bookmarkEnd w:id="492"/>
            <w:bookmarkEnd w:id="493"/>
          </w:p>
        </w:tc>
        <w:tc>
          <w:tcPr>
            <w:tcW w:w="1155" w:type="dxa"/>
            <w:vAlign w:val="center"/>
          </w:tcPr>
          <w:p w14:paraId="610AA3CB" w14:textId="77777777" w:rsidR="000B3098" w:rsidRPr="00515EA8" w:rsidRDefault="000B3098" w:rsidP="00ED439B">
            <w:pPr>
              <w:widowControl w:val="0"/>
              <w:spacing w:before="40" w:after="40"/>
              <w:outlineLvl w:val="0"/>
              <w:rPr>
                <w:rFonts w:ascii="Times New Roman" w:eastAsia="Cambria" w:hAnsi="Times New Roman" w:cs="Times New Roman"/>
              </w:rPr>
            </w:pPr>
            <w:bookmarkStart w:id="494" w:name="_Toc162454983"/>
            <w:bookmarkStart w:id="495" w:name="_Toc162456128"/>
            <w:bookmarkStart w:id="496" w:name="_Toc162457269"/>
            <w:r w:rsidRPr="00515EA8">
              <w:rPr>
                <w:rFonts w:ascii="Times New Roman" w:eastAsia="Cambria" w:hAnsi="Times New Roman" w:cs="Times New Roman"/>
              </w:rPr>
              <w:t>Phát huy điểm mạnh</w:t>
            </w:r>
            <w:bookmarkEnd w:id="494"/>
            <w:bookmarkEnd w:id="495"/>
            <w:bookmarkEnd w:id="496"/>
          </w:p>
        </w:tc>
        <w:tc>
          <w:tcPr>
            <w:tcW w:w="3724" w:type="dxa"/>
            <w:vAlign w:val="center"/>
          </w:tcPr>
          <w:p w14:paraId="1256AF4D" w14:textId="5E52572D" w:rsidR="000B3098" w:rsidRPr="00515EA8" w:rsidRDefault="000B3098" w:rsidP="00ED439B">
            <w:pPr>
              <w:widowControl w:val="0"/>
              <w:spacing w:before="40" w:after="40"/>
              <w:outlineLvl w:val="0"/>
              <w:rPr>
                <w:rFonts w:ascii="Times New Roman" w:eastAsia="Cambria" w:hAnsi="Times New Roman" w:cs="Times New Roman"/>
                <w:lang w:val="en-US"/>
              </w:rPr>
            </w:pPr>
            <w:r w:rsidRPr="00515EA8">
              <w:rPr>
                <w:rFonts w:ascii="Times New Roman" w:eastAsia="Cambria" w:hAnsi="Times New Roman" w:cs="Times New Roman"/>
                <w:lang w:val="en-US"/>
              </w:rPr>
              <w:t>Tiếp tục rà soát văn bản</w:t>
            </w:r>
            <w:r w:rsidRPr="00515EA8">
              <w:rPr>
                <w:rFonts w:ascii="Times New Roman" w:eastAsia="Cambria" w:hAnsi="Times New Roman" w:cs="Times New Roman"/>
              </w:rPr>
              <w:t xml:space="preserve"> xác định nhu cầu về đào tạo và phát triển chuyên môn, nghiệp vụ của </w:t>
            </w:r>
            <w:r w:rsidR="00425F69" w:rsidRPr="00515EA8">
              <w:rPr>
                <w:rFonts w:ascii="Times New Roman" w:eastAsia="Cambria" w:hAnsi="Times New Roman" w:cs="Times New Roman"/>
              </w:rPr>
              <w:t>NV</w:t>
            </w:r>
            <w:r w:rsidRPr="00515EA8">
              <w:rPr>
                <w:rFonts w:ascii="Times New Roman" w:eastAsia="Cambria" w:hAnsi="Times New Roman" w:cs="Times New Roman"/>
              </w:rPr>
              <w:t xml:space="preserve"> và tổ chức các khóa đào tạo, bồi dưỡng </w:t>
            </w:r>
            <w:r w:rsidRPr="00515EA8">
              <w:rPr>
                <w:rFonts w:ascii="Times New Roman" w:eastAsia="Cambria" w:hAnsi="Times New Roman" w:cs="Times New Roman"/>
                <w:lang w:val="en-US"/>
              </w:rPr>
              <w:t>và</w:t>
            </w:r>
            <w:r w:rsidRPr="00515EA8">
              <w:rPr>
                <w:rFonts w:ascii="Times New Roman" w:eastAsia="Cambria" w:hAnsi="Times New Roman" w:cs="Times New Roman"/>
              </w:rPr>
              <w:t xml:space="preserve"> cử đi đào tạo, bồi dưỡng nhằm đáp ứng nhu cầu đào tạo, NCKH và PVCĐ</w:t>
            </w:r>
            <w:r w:rsidRPr="00515EA8">
              <w:rPr>
                <w:rFonts w:ascii="Times New Roman" w:eastAsia="Cambria" w:hAnsi="Times New Roman" w:cs="Times New Roman"/>
                <w:lang w:val="en-US"/>
              </w:rPr>
              <w:t>.</w:t>
            </w:r>
          </w:p>
        </w:tc>
        <w:tc>
          <w:tcPr>
            <w:tcW w:w="1317" w:type="dxa"/>
            <w:vAlign w:val="center"/>
          </w:tcPr>
          <w:p w14:paraId="228FD240" w14:textId="1B737F52" w:rsidR="000B3098" w:rsidRPr="00515EA8" w:rsidRDefault="000B3098" w:rsidP="00ED439B">
            <w:pPr>
              <w:widowControl w:val="0"/>
              <w:spacing w:before="40" w:after="40"/>
              <w:jc w:val="center"/>
              <w:outlineLvl w:val="0"/>
              <w:rPr>
                <w:rFonts w:ascii="Times New Roman" w:eastAsia="Cambria" w:hAnsi="Times New Roman" w:cs="Times New Roman"/>
              </w:rPr>
            </w:pPr>
            <w:bookmarkStart w:id="497" w:name="_Toc162454986"/>
            <w:bookmarkStart w:id="498" w:name="_Toc162456131"/>
            <w:bookmarkStart w:id="499" w:name="_Toc162457272"/>
            <w:r w:rsidRPr="00515EA8">
              <w:rPr>
                <w:rFonts w:ascii="Times New Roman" w:eastAsia="Cambria" w:hAnsi="Times New Roman" w:cs="Times New Roman"/>
              </w:rPr>
              <w:t>Phòng TCCB</w:t>
            </w:r>
            <w:r w:rsidRPr="00515EA8">
              <w:rPr>
                <w:rFonts w:ascii="Times New Roman" w:eastAsia="Cambria" w:hAnsi="Times New Roman" w:cs="Times New Roman"/>
                <w:lang w:val="en-US"/>
              </w:rPr>
              <w:t>,</w:t>
            </w:r>
            <w:r w:rsidRPr="00515EA8">
              <w:rPr>
                <w:rFonts w:ascii="Times New Roman" w:eastAsia="Cambria" w:hAnsi="Times New Roman" w:cs="Times New Roman"/>
              </w:rPr>
              <w:t xml:space="preserve"> Khoa Sinh học</w:t>
            </w:r>
            <w:bookmarkEnd w:id="497"/>
            <w:bookmarkEnd w:id="498"/>
            <w:bookmarkEnd w:id="499"/>
          </w:p>
        </w:tc>
        <w:tc>
          <w:tcPr>
            <w:tcW w:w="1548" w:type="dxa"/>
            <w:vAlign w:val="center"/>
          </w:tcPr>
          <w:p w14:paraId="02819A59" w14:textId="0921B3DD" w:rsidR="000B3098" w:rsidRPr="00515EA8" w:rsidRDefault="000B3098" w:rsidP="00ED439B">
            <w:pPr>
              <w:widowControl w:val="0"/>
              <w:spacing w:before="40" w:after="40"/>
              <w:jc w:val="center"/>
              <w:outlineLvl w:val="0"/>
              <w:rPr>
                <w:rFonts w:ascii="Times New Roman" w:eastAsia="Cambria" w:hAnsi="Times New Roman" w:cs="Times New Roman"/>
              </w:rPr>
            </w:pPr>
            <w:r w:rsidRPr="00515EA8">
              <w:rPr>
                <w:rFonts w:ascii="Times New Roman" w:eastAsia="Calibri" w:hAnsi="Times New Roman" w:cs="Times New Roman"/>
                <w:lang w:val="vi"/>
              </w:rPr>
              <w:t>Định kì hàng năm, bắt đầu từ năm học 2025-2026</w:t>
            </w:r>
          </w:p>
        </w:tc>
        <w:tc>
          <w:tcPr>
            <w:tcW w:w="873" w:type="dxa"/>
          </w:tcPr>
          <w:p w14:paraId="410B0B8B" w14:textId="77777777" w:rsidR="000B3098" w:rsidRPr="00515EA8" w:rsidRDefault="000B3098" w:rsidP="00ED439B">
            <w:pPr>
              <w:widowControl w:val="0"/>
              <w:tabs>
                <w:tab w:val="left" w:pos="720"/>
              </w:tabs>
              <w:spacing w:before="40" w:after="40"/>
              <w:outlineLvl w:val="0"/>
              <w:rPr>
                <w:rFonts w:ascii="Times New Roman" w:eastAsia="Cambria" w:hAnsi="Times New Roman" w:cs="Times New Roman"/>
              </w:rPr>
            </w:pPr>
          </w:p>
        </w:tc>
      </w:tr>
    </w:tbl>
    <w:p w14:paraId="568BADFC" w14:textId="49986593" w:rsidR="003D2227" w:rsidRPr="00515EA8" w:rsidRDefault="00216788" w:rsidP="00A663A3">
      <w:pPr>
        <w:widowControl w:val="0"/>
        <w:spacing w:line="312" w:lineRule="auto"/>
        <w:ind w:firstLine="567"/>
        <w:outlineLvl w:val="3"/>
        <w:rPr>
          <w:rFonts w:eastAsia="Times New Roman"/>
          <w:iCs/>
        </w:rPr>
      </w:pPr>
      <w:r w:rsidRPr="00515EA8">
        <w:rPr>
          <w:rFonts w:eastAsia="Times New Roman"/>
          <w:i/>
        </w:rPr>
        <w:t>5. Tự đánh giá</w:t>
      </w:r>
      <w:r w:rsidRPr="00515EA8">
        <w:rPr>
          <w:rFonts w:eastAsia="Times New Roman"/>
          <w:iCs/>
        </w:rPr>
        <w:t>: Đ</w:t>
      </w:r>
      <w:r w:rsidR="00332E14" w:rsidRPr="00515EA8">
        <w:rPr>
          <w:rFonts w:eastAsia="Times New Roman"/>
          <w:iCs/>
          <w:lang w:val="en-US"/>
        </w:rPr>
        <w:t>ạ</w:t>
      </w:r>
      <w:r w:rsidRPr="00515EA8">
        <w:rPr>
          <w:rFonts w:eastAsia="Times New Roman"/>
          <w:iCs/>
        </w:rPr>
        <w:t>t (mức 5/7)</w:t>
      </w:r>
      <w:r w:rsidR="003D2227" w:rsidRPr="00515EA8">
        <w:rPr>
          <w:rFonts w:eastAsia="Times New Roman"/>
          <w:iCs/>
        </w:rPr>
        <w:t>.</w:t>
      </w:r>
    </w:p>
    <w:p w14:paraId="43174D97" w14:textId="77777777" w:rsidR="00510F97" w:rsidRPr="00515EA8" w:rsidRDefault="00510F97" w:rsidP="002E03F4">
      <w:pPr>
        <w:widowControl w:val="0"/>
        <w:spacing w:before="0" w:line="312" w:lineRule="auto"/>
        <w:ind w:firstLine="567"/>
        <w:outlineLvl w:val="3"/>
        <w:rPr>
          <w:rFonts w:eastAsia="Times New Roman"/>
          <w:iCs/>
          <w:lang w:val="en-US"/>
        </w:rPr>
      </w:pPr>
    </w:p>
    <w:p w14:paraId="243670E4" w14:textId="1FB43A6E" w:rsidR="003D2227" w:rsidRPr="00515EA8" w:rsidRDefault="003D2227" w:rsidP="002E03F4">
      <w:pPr>
        <w:pStyle w:val="Heading3"/>
        <w:spacing w:line="312" w:lineRule="auto"/>
        <w:ind w:firstLine="567"/>
        <w:rPr>
          <w:rFonts w:eastAsia="Times New Roman"/>
          <w:b w:val="0"/>
          <w:bCs w:val="0"/>
          <w:i w:val="0"/>
          <w:iCs w:val="0"/>
          <w:color w:val="000000"/>
          <w:sz w:val="26"/>
          <w:szCs w:val="26"/>
        </w:rPr>
      </w:pPr>
      <w:r w:rsidRPr="00515EA8">
        <w:rPr>
          <w:rFonts w:eastAsia="Times New Roman"/>
          <w:b w:val="0"/>
          <w:bCs w:val="0"/>
          <w:i w:val="0"/>
          <w:iCs w:val="0"/>
          <w:color w:val="000000"/>
          <w:sz w:val="26"/>
          <w:szCs w:val="26"/>
        </w:rPr>
        <w:t>Tiêu chí 7.5. Việc quản trị theo kết quả công việc của nhân viên (gồm cả khen thưởng và công nhận) được triển khai để tạo động lực và hỗ trợ cho đào tạo, nghiên cứu khoa học và các hoạt động phục vụ cộng đồng</w:t>
      </w:r>
    </w:p>
    <w:p w14:paraId="57959B1E" w14:textId="007ACA06" w:rsidR="003D2227" w:rsidRPr="00515EA8" w:rsidRDefault="00135B44" w:rsidP="002E03F4">
      <w:pPr>
        <w:widowControl w:val="0"/>
        <w:spacing w:before="0" w:line="312" w:lineRule="auto"/>
        <w:ind w:firstLine="567"/>
        <w:outlineLvl w:val="3"/>
        <w:rPr>
          <w:rFonts w:eastAsia="Times New Roman"/>
          <w:i/>
        </w:rPr>
      </w:pPr>
      <w:bookmarkStart w:id="500" w:name="_heading=h.2ci0x10" w:colFirst="0" w:colLast="0"/>
      <w:bookmarkStart w:id="501" w:name="_heading=h.rnb78t" w:colFirst="0" w:colLast="0"/>
      <w:bookmarkEnd w:id="500"/>
      <w:bookmarkEnd w:id="501"/>
      <w:r w:rsidRPr="00515EA8">
        <w:rPr>
          <w:rFonts w:eastAsia="Times New Roman"/>
          <w:i/>
        </w:rPr>
        <w:t>1. Mô tả hiện trạng</w:t>
      </w:r>
    </w:p>
    <w:p w14:paraId="5212BD3F" w14:textId="49A3B27B" w:rsidR="00B30863" w:rsidRPr="00515EA8" w:rsidRDefault="007E260D" w:rsidP="00ED439B">
      <w:pPr>
        <w:widowControl w:val="0"/>
        <w:spacing w:before="0" w:line="307" w:lineRule="auto"/>
        <w:ind w:firstLine="567"/>
        <w:rPr>
          <w:rFonts w:eastAsia="Times New Roman"/>
          <w:iCs/>
          <w:lang w:val="en-US"/>
        </w:rPr>
      </w:pPr>
      <w:r w:rsidRPr="00515EA8">
        <w:rPr>
          <w:rFonts w:eastAsia="Times New Roman"/>
          <w:iCs/>
          <w:lang w:val="en-US"/>
        </w:rPr>
        <w:t>Nhà trường</w:t>
      </w:r>
      <w:r w:rsidR="00024756" w:rsidRPr="00515EA8">
        <w:rPr>
          <w:rFonts w:eastAsia="Times New Roman"/>
          <w:iCs/>
          <w:lang w:val="en-US"/>
        </w:rPr>
        <w:t xml:space="preserve"> đã </w:t>
      </w:r>
      <w:r w:rsidR="00024756" w:rsidRPr="00515EA8">
        <w:rPr>
          <w:rFonts w:eastAsia="Times New Roman"/>
          <w:iCs/>
          <w:color w:val="00B0F0"/>
          <w:lang w:val="en-US"/>
        </w:rPr>
        <w:t>xây dựng và ban hành danh mục vị trí việc làm, tiêu chuẩn và điều kiện làm việc</w:t>
      </w:r>
      <w:r w:rsidR="00024756" w:rsidRPr="00515EA8">
        <w:rPr>
          <w:rFonts w:eastAsia="Times New Roman"/>
          <w:iCs/>
          <w:lang w:val="en-US"/>
        </w:rPr>
        <w:t xml:space="preserve"> của từng vị trí việc làm của </w:t>
      </w:r>
      <w:r w:rsidRPr="00515EA8">
        <w:rPr>
          <w:rFonts w:eastAsia="Times New Roman"/>
          <w:iCs/>
          <w:lang w:val="en-US"/>
        </w:rPr>
        <w:t>Nhà trường</w:t>
      </w:r>
      <w:r w:rsidR="00024756" w:rsidRPr="00515EA8">
        <w:rPr>
          <w:rFonts w:eastAsia="Times New Roman"/>
          <w:iCs/>
          <w:lang w:val="en-US"/>
        </w:rPr>
        <w:t xml:space="preserve"> (</w:t>
      </w:r>
      <w:r w:rsidR="00333F76" w:rsidRPr="00515EA8">
        <w:rPr>
          <w:rFonts w:eastAsia="Times New Roman"/>
          <w:iCs/>
          <w:lang w:val="en-US"/>
        </w:rPr>
        <w:t xml:space="preserve">Quyết định </w:t>
      </w:r>
      <w:r w:rsidR="00764C2B" w:rsidRPr="00515EA8">
        <w:rPr>
          <w:rFonts w:eastAsia="Times New Roman"/>
          <w:iCs/>
          <w:lang w:val="en-US"/>
        </w:rPr>
        <w:t xml:space="preserve">số </w:t>
      </w:r>
      <w:r w:rsidR="00024756" w:rsidRPr="00515EA8">
        <w:rPr>
          <w:rFonts w:eastAsia="Times New Roman"/>
          <w:iCs/>
          <w:lang w:val="en-US"/>
        </w:rPr>
        <w:t>1185/QĐ-ĐHV ngày 04/12/2018</w:t>
      </w:r>
      <w:r w:rsidR="002847BD" w:rsidRPr="00515EA8">
        <w:rPr>
          <w:rFonts w:eastAsia="Times New Roman"/>
          <w:iCs/>
          <w:lang w:val="en-US"/>
        </w:rPr>
        <w:t xml:space="preserve"> </w:t>
      </w:r>
      <w:r w:rsidR="002847BD" w:rsidRPr="00515EA8">
        <w:rPr>
          <w:rFonts w:eastAsia="Times New Roman"/>
          <w:lang w:val="en-US"/>
        </w:rPr>
        <w:t>[</w:t>
      </w:r>
      <w:r w:rsidR="002847BD" w:rsidRPr="00515EA8">
        <w:rPr>
          <w:rFonts w:eastAsia="Times New Roman"/>
          <w:color w:val="FF0000"/>
          <w:lang w:val="en-US"/>
        </w:rPr>
        <w:t>H7.07.05.01</w:t>
      </w:r>
      <w:r w:rsidR="002847BD" w:rsidRPr="00515EA8">
        <w:rPr>
          <w:rFonts w:eastAsia="Times New Roman"/>
          <w:lang w:val="en-US"/>
        </w:rPr>
        <w:t>]</w:t>
      </w:r>
      <w:r w:rsidR="00024756" w:rsidRPr="00515EA8">
        <w:rPr>
          <w:rFonts w:eastAsia="Times New Roman"/>
          <w:iCs/>
          <w:lang w:val="en-US"/>
        </w:rPr>
        <w:t>; N</w:t>
      </w:r>
      <w:r w:rsidR="00764C2B" w:rsidRPr="00515EA8">
        <w:rPr>
          <w:rFonts w:eastAsia="Times New Roman"/>
          <w:iCs/>
          <w:lang w:val="en-US"/>
        </w:rPr>
        <w:t>ghị quyết số</w:t>
      </w:r>
      <w:r w:rsidR="00024756" w:rsidRPr="00515EA8">
        <w:rPr>
          <w:rFonts w:eastAsia="Times New Roman"/>
          <w:iCs/>
          <w:lang w:val="en-US"/>
        </w:rPr>
        <w:t xml:space="preserve"> 16/NQ-ĐHV ngày 20/12/2022</w:t>
      </w:r>
      <w:r w:rsidR="002847BD" w:rsidRPr="00515EA8">
        <w:rPr>
          <w:rFonts w:eastAsia="Times New Roman"/>
          <w:iCs/>
          <w:lang w:val="en-US"/>
        </w:rPr>
        <w:t xml:space="preserve"> </w:t>
      </w:r>
      <w:r w:rsidR="002847BD" w:rsidRPr="00515EA8">
        <w:rPr>
          <w:rFonts w:eastAsia="Times New Roman"/>
          <w:lang w:val="en-US"/>
        </w:rPr>
        <w:t>[</w:t>
      </w:r>
      <w:r w:rsidR="002847BD" w:rsidRPr="00515EA8">
        <w:rPr>
          <w:rFonts w:eastAsia="Times New Roman"/>
          <w:color w:val="FF0000"/>
          <w:lang w:val="en-US"/>
        </w:rPr>
        <w:t>H7.07.05.02</w:t>
      </w:r>
      <w:r w:rsidR="002847BD" w:rsidRPr="00515EA8">
        <w:rPr>
          <w:rFonts w:eastAsia="Times New Roman"/>
          <w:lang w:val="en-US"/>
        </w:rPr>
        <w:t>]</w:t>
      </w:r>
      <w:r w:rsidR="00024756" w:rsidRPr="00515EA8">
        <w:rPr>
          <w:rFonts w:eastAsia="Times New Roman"/>
          <w:iCs/>
          <w:lang w:val="en-US"/>
        </w:rPr>
        <w:t xml:space="preserve">). Các đơn vị thuộc và trực thuộc </w:t>
      </w:r>
      <w:r w:rsidR="00764C2B" w:rsidRPr="00515EA8">
        <w:rPr>
          <w:rFonts w:eastAsia="Times New Roman"/>
          <w:iCs/>
          <w:lang w:val="en-US"/>
        </w:rPr>
        <w:t>T</w:t>
      </w:r>
      <w:r w:rsidR="00024756" w:rsidRPr="00515EA8">
        <w:rPr>
          <w:rFonts w:eastAsia="Times New Roman"/>
          <w:iCs/>
          <w:lang w:val="en-US"/>
        </w:rPr>
        <w:t>rường (</w:t>
      </w:r>
      <w:r w:rsidR="00764C2B" w:rsidRPr="00515EA8">
        <w:rPr>
          <w:rFonts w:eastAsia="Times New Roman"/>
          <w:iCs/>
          <w:lang w:val="en-US"/>
        </w:rPr>
        <w:t>T</w:t>
      </w:r>
      <w:r w:rsidR="00024756" w:rsidRPr="00515EA8">
        <w:rPr>
          <w:rFonts w:eastAsia="Times New Roman"/>
          <w:iCs/>
          <w:lang w:val="en-US"/>
        </w:rPr>
        <w:t xml:space="preserve">rường </w:t>
      </w:r>
      <w:r w:rsidR="00764C2B" w:rsidRPr="00515EA8">
        <w:rPr>
          <w:rFonts w:eastAsia="Times New Roman"/>
          <w:iCs/>
          <w:lang w:val="en-US"/>
        </w:rPr>
        <w:t>S</w:t>
      </w:r>
      <w:r w:rsidR="00024756" w:rsidRPr="00515EA8">
        <w:rPr>
          <w:rFonts w:eastAsia="Times New Roman"/>
          <w:iCs/>
          <w:lang w:val="en-US"/>
        </w:rPr>
        <w:t xml:space="preserve">ư phạm, trung tâm, viện, khoa...) xây dựng kế hoạch công tác năm trình </w:t>
      </w:r>
      <w:r w:rsidR="005512B8" w:rsidRPr="00515EA8">
        <w:rPr>
          <w:rFonts w:eastAsia="Times New Roman"/>
          <w:iCs/>
          <w:lang w:val="en-US"/>
        </w:rPr>
        <w:t>BGH</w:t>
      </w:r>
      <w:r w:rsidR="00024756" w:rsidRPr="00515EA8">
        <w:rPr>
          <w:rFonts w:eastAsia="Times New Roman"/>
          <w:iCs/>
          <w:lang w:val="en-US"/>
        </w:rPr>
        <w:t xml:space="preserve"> phê duyệt</w:t>
      </w:r>
      <w:r w:rsidR="00764C2B" w:rsidRPr="00515EA8">
        <w:rPr>
          <w:rFonts w:eastAsia="Times New Roman"/>
          <w:iCs/>
          <w:lang w:val="en-US"/>
        </w:rPr>
        <w:t>,</w:t>
      </w:r>
      <w:r w:rsidR="00024756" w:rsidRPr="00515EA8">
        <w:rPr>
          <w:rFonts w:eastAsia="Times New Roman"/>
          <w:iCs/>
          <w:lang w:val="en-US"/>
        </w:rPr>
        <w:t xml:space="preserve"> trong đó </w:t>
      </w:r>
      <w:r w:rsidR="00024756" w:rsidRPr="00515EA8">
        <w:rPr>
          <w:rFonts w:eastAsia="Times New Roman"/>
          <w:iCs/>
          <w:color w:val="00B0F0"/>
          <w:lang w:val="en-US"/>
        </w:rPr>
        <w:t>xác định rõ nội dung các công việc, người thực hiện và thời gian cần thực hiện</w:t>
      </w:r>
      <w:r w:rsidR="00024756" w:rsidRPr="00515EA8">
        <w:rPr>
          <w:rFonts w:eastAsia="Times New Roman"/>
          <w:iCs/>
          <w:lang w:val="en-US"/>
        </w:rPr>
        <w:t xml:space="preserve">; </w:t>
      </w:r>
      <w:r w:rsidR="00764C2B" w:rsidRPr="00515EA8">
        <w:rPr>
          <w:rFonts w:eastAsia="Times New Roman"/>
          <w:iCs/>
          <w:lang w:val="en-US"/>
        </w:rPr>
        <w:t>h</w:t>
      </w:r>
      <w:r w:rsidR="00024756" w:rsidRPr="00515EA8">
        <w:rPr>
          <w:rFonts w:eastAsia="Times New Roman"/>
          <w:iCs/>
          <w:lang w:val="en-US"/>
        </w:rPr>
        <w:t>àng tháng</w:t>
      </w:r>
      <w:r w:rsidR="00764C2B" w:rsidRPr="00515EA8">
        <w:rPr>
          <w:rFonts w:eastAsia="Times New Roman"/>
          <w:iCs/>
          <w:lang w:val="en-US"/>
        </w:rPr>
        <w:t>,</w:t>
      </w:r>
      <w:r w:rsidR="00024756" w:rsidRPr="00515EA8">
        <w:rPr>
          <w:rFonts w:eastAsia="Times New Roman"/>
          <w:iCs/>
          <w:lang w:val="en-US"/>
        </w:rPr>
        <w:t xml:space="preserve"> các </w:t>
      </w:r>
      <w:r w:rsidR="00024756" w:rsidRPr="00515EA8">
        <w:rPr>
          <w:rFonts w:eastAsia="Times New Roman"/>
          <w:iCs/>
          <w:lang w:val="en-US"/>
        </w:rPr>
        <w:lastRenderedPageBreak/>
        <w:t xml:space="preserve">đơn vị/bộ phận họp đánh giá thực hiện nhiệm vụ tháng trước và phân công công việc của tháng tiếp theo cho từng </w:t>
      </w:r>
      <w:r w:rsidR="00F34879" w:rsidRPr="00515EA8">
        <w:rPr>
          <w:rFonts w:eastAsia="Times New Roman"/>
          <w:iCs/>
          <w:lang w:val="en-US"/>
        </w:rPr>
        <w:t>CB</w:t>
      </w:r>
      <w:r w:rsidR="00024756" w:rsidRPr="00515EA8">
        <w:rPr>
          <w:rFonts w:eastAsia="Times New Roman"/>
          <w:iCs/>
          <w:lang w:val="en-US"/>
        </w:rPr>
        <w:t xml:space="preserve">, </w:t>
      </w:r>
      <w:r w:rsidR="00F34879" w:rsidRPr="00515EA8">
        <w:rPr>
          <w:rFonts w:eastAsia="Times New Roman"/>
          <w:iCs/>
          <w:lang w:val="en-US"/>
        </w:rPr>
        <w:t>NV</w:t>
      </w:r>
      <w:r w:rsidR="00024756" w:rsidRPr="00515EA8">
        <w:rPr>
          <w:rFonts w:eastAsia="Times New Roman"/>
          <w:iCs/>
          <w:lang w:val="en-US"/>
        </w:rPr>
        <w:t xml:space="preserve"> của đơn vị/bộ phận và gửi về </w:t>
      </w:r>
      <w:r w:rsidR="00F34879" w:rsidRPr="00515EA8">
        <w:rPr>
          <w:rFonts w:eastAsia="Times New Roman"/>
          <w:iCs/>
          <w:lang w:val="en-US"/>
        </w:rPr>
        <w:t>P</w:t>
      </w:r>
      <w:r w:rsidR="00024756" w:rsidRPr="00515EA8">
        <w:rPr>
          <w:rFonts w:eastAsia="Times New Roman"/>
          <w:iCs/>
          <w:lang w:val="en-US"/>
        </w:rPr>
        <w:t xml:space="preserve">hòng </w:t>
      </w:r>
      <w:r w:rsidR="00F34879" w:rsidRPr="00515EA8">
        <w:rPr>
          <w:rFonts w:eastAsia="Times New Roman"/>
          <w:iCs/>
          <w:lang w:val="en-US"/>
        </w:rPr>
        <w:t>HCTH</w:t>
      </w:r>
      <w:r w:rsidR="00024756" w:rsidRPr="00515EA8">
        <w:rPr>
          <w:rFonts w:eastAsia="Times New Roman"/>
          <w:iCs/>
          <w:lang w:val="en-US"/>
        </w:rPr>
        <w:t xml:space="preserve"> theo </w:t>
      </w:r>
      <w:r w:rsidR="00E62A12" w:rsidRPr="00515EA8">
        <w:rPr>
          <w:rFonts w:eastAsia="Times New Roman"/>
          <w:iCs/>
          <w:lang w:val="en-US"/>
        </w:rPr>
        <w:t xml:space="preserve">qui </w:t>
      </w:r>
      <w:r w:rsidR="00024756" w:rsidRPr="00515EA8">
        <w:rPr>
          <w:rFonts w:eastAsia="Times New Roman"/>
          <w:iCs/>
          <w:lang w:val="en-US"/>
        </w:rPr>
        <w:t xml:space="preserve">định tại </w:t>
      </w:r>
      <w:r w:rsidR="00E62A12" w:rsidRPr="00515EA8">
        <w:rPr>
          <w:rFonts w:eastAsia="Times New Roman"/>
          <w:iCs/>
          <w:lang w:val="en-US"/>
        </w:rPr>
        <w:t xml:space="preserve">Qui </w:t>
      </w:r>
      <w:r w:rsidR="00024756" w:rsidRPr="00515EA8">
        <w:rPr>
          <w:rFonts w:eastAsia="Times New Roman"/>
          <w:iCs/>
          <w:lang w:val="en-US"/>
        </w:rPr>
        <w:t xml:space="preserve">chế tổ chức và hoạt động của </w:t>
      </w:r>
      <w:r w:rsidRPr="00515EA8">
        <w:rPr>
          <w:rFonts w:eastAsia="Times New Roman"/>
          <w:iCs/>
          <w:lang w:val="en-US"/>
        </w:rPr>
        <w:t>Nhà trường</w:t>
      </w:r>
      <w:r w:rsidR="00024756" w:rsidRPr="00515EA8">
        <w:rPr>
          <w:rFonts w:eastAsia="Times New Roman"/>
          <w:iCs/>
          <w:lang w:val="en-US"/>
        </w:rPr>
        <w:t xml:space="preserve"> (</w:t>
      </w:r>
      <w:r w:rsidR="00333F76" w:rsidRPr="00515EA8">
        <w:rPr>
          <w:rFonts w:eastAsia="Times New Roman"/>
          <w:iCs/>
          <w:lang w:val="en-US"/>
        </w:rPr>
        <w:t xml:space="preserve">Quyết định </w:t>
      </w:r>
      <w:r w:rsidR="00024756" w:rsidRPr="00515EA8">
        <w:rPr>
          <w:rFonts w:eastAsia="Times New Roman"/>
          <w:iCs/>
          <w:lang w:val="en-US"/>
        </w:rPr>
        <w:t>số 1016/QĐ-ĐHV ngày 22/10/2018</w:t>
      </w:r>
      <w:r w:rsidR="002847BD" w:rsidRPr="00515EA8">
        <w:rPr>
          <w:rFonts w:eastAsia="Times New Roman"/>
          <w:iCs/>
          <w:lang w:val="en-US"/>
        </w:rPr>
        <w:t xml:space="preserve"> </w:t>
      </w:r>
      <w:r w:rsidR="002847BD" w:rsidRPr="00515EA8">
        <w:rPr>
          <w:rFonts w:eastAsia="Times New Roman"/>
          <w:lang w:val="en-US"/>
        </w:rPr>
        <w:t>[</w:t>
      </w:r>
      <w:r w:rsidR="002847BD" w:rsidRPr="00515EA8">
        <w:rPr>
          <w:rFonts w:eastAsia="Times New Roman"/>
          <w:color w:val="FF0000"/>
          <w:lang w:val="en-US"/>
        </w:rPr>
        <w:t>H7.07.05.03</w:t>
      </w:r>
      <w:r w:rsidR="002847BD" w:rsidRPr="00515EA8">
        <w:rPr>
          <w:rFonts w:eastAsia="Times New Roman"/>
          <w:lang w:val="en-US"/>
        </w:rPr>
        <w:t>]</w:t>
      </w:r>
      <w:r w:rsidR="00024756" w:rsidRPr="00515EA8">
        <w:rPr>
          <w:rFonts w:eastAsia="Times New Roman"/>
          <w:iCs/>
          <w:lang w:val="en-US"/>
        </w:rPr>
        <w:t>; N</w:t>
      </w:r>
      <w:r w:rsidR="00F34879" w:rsidRPr="00515EA8">
        <w:rPr>
          <w:rFonts w:eastAsia="Times New Roman"/>
          <w:iCs/>
          <w:lang w:val="en-US"/>
        </w:rPr>
        <w:t>ghị quyết số</w:t>
      </w:r>
      <w:r w:rsidR="00024756" w:rsidRPr="00515EA8">
        <w:rPr>
          <w:rFonts w:eastAsia="Times New Roman"/>
          <w:iCs/>
          <w:lang w:val="en-US"/>
        </w:rPr>
        <w:t xml:space="preserve"> 06/NQ-HĐT ngày 12/5/2021) </w:t>
      </w:r>
      <w:r w:rsidR="002847BD" w:rsidRPr="00515EA8">
        <w:rPr>
          <w:rFonts w:eastAsia="Times New Roman"/>
          <w:lang w:val="en-US"/>
        </w:rPr>
        <w:t>[</w:t>
      </w:r>
      <w:r w:rsidR="002847BD" w:rsidRPr="00515EA8">
        <w:rPr>
          <w:rFonts w:eastAsia="Times New Roman"/>
          <w:color w:val="FF0000"/>
          <w:lang w:val="en-US"/>
        </w:rPr>
        <w:t>H7.07.05.04</w:t>
      </w:r>
      <w:r w:rsidR="002847BD" w:rsidRPr="00515EA8">
        <w:rPr>
          <w:rFonts w:eastAsia="Times New Roman"/>
          <w:lang w:val="en-US"/>
        </w:rPr>
        <w:t xml:space="preserve">] </w:t>
      </w:r>
      <w:r w:rsidR="00024756" w:rsidRPr="00515EA8">
        <w:rPr>
          <w:rFonts w:eastAsia="Times New Roman"/>
          <w:iCs/>
          <w:lang w:val="en-US"/>
        </w:rPr>
        <w:t xml:space="preserve">và </w:t>
      </w:r>
      <w:r w:rsidR="00E62A12" w:rsidRPr="00515EA8">
        <w:rPr>
          <w:rFonts w:eastAsia="Times New Roman"/>
          <w:iCs/>
          <w:lang w:val="en-US"/>
        </w:rPr>
        <w:t xml:space="preserve">Qui </w:t>
      </w:r>
      <w:r w:rsidR="00024756" w:rsidRPr="00515EA8">
        <w:rPr>
          <w:rFonts w:eastAsia="Times New Roman"/>
          <w:iCs/>
          <w:lang w:val="en-US"/>
        </w:rPr>
        <w:t>chế làm việc của Trường (</w:t>
      </w:r>
      <w:r w:rsidR="00333F76" w:rsidRPr="00515EA8">
        <w:rPr>
          <w:rFonts w:eastAsia="Times New Roman"/>
          <w:iCs/>
          <w:lang w:val="en-US"/>
        </w:rPr>
        <w:t xml:space="preserve">Quyết định </w:t>
      </w:r>
      <w:r w:rsidR="00024756" w:rsidRPr="00515EA8">
        <w:rPr>
          <w:rFonts w:eastAsia="Times New Roman"/>
          <w:iCs/>
          <w:lang w:val="en-US"/>
        </w:rPr>
        <w:t>số 1456/QĐ-ĐHV ngày 11/6/2024)</w:t>
      </w:r>
      <w:r w:rsidR="002847BD" w:rsidRPr="00515EA8">
        <w:rPr>
          <w:rFonts w:eastAsia="Times New Roman"/>
          <w:iCs/>
          <w:lang w:val="en-US"/>
        </w:rPr>
        <w:t xml:space="preserve"> </w:t>
      </w:r>
      <w:r w:rsidR="002847BD" w:rsidRPr="00515EA8">
        <w:rPr>
          <w:rFonts w:eastAsia="Times New Roman"/>
          <w:lang w:val="en-US"/>
        </w:rPr>
        <w:t>[</w:t>
      </w:r>
      <w:r w:rsidR="002847BD" w:rsidRPr="00515EA8">
        <w:rPr>
          <w:rFonts w:eastAsia="Times New Roman"/>
          <w:color w:val="FF0000"/>
          <w:lang w:val="en-US"/>
        </w:rPr>
        <w:t>H7.07.05.05</w:t>
      </w:r>
      <w:r w:rsidR="002847BD" w:rsidRPr="00515EA8">
        <w:rPr>
          <w:rFonts w:eastAsia="Times New Roman"/>
          <w:lang w:val="en-US"/>
        </w:rPr>
        <w:t>]</w:t>
      </w:r>
      <w:r w:rsidR="00024756" w:rsidRPr="00515EA8">
        <w:rPr>
          <w:rFonts w:eastAsia="Times New Roman"/>
          <w:iCs/>
          <w:lang w:val="en-US"/>
        </w:rPr>
        <w:t xml:space="preserve">. Công việc cụ thể của NV </w:t>
      </w:r>
      <w:r w:rsidR="00F34879" w:rsidRPr="00515EA8">
        <w:rPr>
          <w:rFonts w:eastAsia="Times New Roman"/>
          <w:iCs/>
          <w:lang w:val="en-US"/>
        </w:rPr>
        <w:t>T</w:t>
      </w:r>
      <w:r w:rsidR="00024756" w:rsidRPr="00515EA8">
        <w:rPr>
          <w:rFonts w:eastAsia="Times New Roman"/>
          <w:iCs/>
          <w:lang w:val="en-US"/>
        </w:rPr>
        <w:t xml:space="preserve">rường Sư phạm cũng được liệt kê trong kế hoạch năm và phân công cho từng NV của </w:t>
      </w:r>
      <w:r w:rsidR="001A4709" w:rsidRPr="00515EA8">
        <w:rPr>
          <w:rFonts w:eastAsia="Times New Roman"/>
          <w:iCs/>
          <w:lang w:val="en-US"/>
        </w:rPr>
        <w:t>T</w:t>
      </w:r>
      <w:r w:rsidR="00024756" w:rsidRPr="00515EA8">
        <w:rPr>
          <w:rFonts w:eastAsia="Times New Roman"/>
          <w:iCs/>
          <w:lang w:val="en-US"/>
        </w:rPr>
        <w:t>rường Sư phạm.</w:t>
      </w:r>
    </w:p>
    <w:p w14:paraId="3A12D9C4" w14:textId="02666D2E" w:rsidR="00024756" w:rsidRPr="00515EA8" w:rsidRDefault="007E260D" w:rsidP="00ED439B">
      <w:pPr>
        <w:widowControl w:val="0"/>
        <w:spacing w:before="0" w:line="307" w:lineRule="auto"/>
        <w:ind w:firstLine="567"/>
        <w:rPr>
          <w:rFonts w:eastAsia="Times New Roman"/>
          <w:iCs/>
          <w:lang w:val="en-US"/>
        </w:rPr>
      </w:pPr>
      <w:r w:rsidRPr="00515EA8">
        <w:rPr>
          <w:rFonts w:eastAsia="Times New Roman"/>
          <w:iCs/>
          <w:lang w:val="en-US"/>
        </w:rPr>
        <w:t>Nhà trường</w:t>
      </w:r>
      <w:r w:rsidR="00024756" w:rsidRPr="00515EA8">
        <w:rPr>
          <w:rFonts w:eastAsia="Times New Roman"/>
          <w:iCs/>
          <w:lang w:val="en-US"/>
        </w:rPr>
        <w:t xml:space="preserve"> cũng </w:t>
      </w:r>
      <w:r w:rsidR="00024756" w:rsidRPr="00515EA8">
        <w:rPr>
          <w:rFonts w:eastAsia="Times New Roman"/>
          <w:iCs/>
          <w:color w:val="00B0F0"/>
          <w:lang w:val="en-US"/>
        </w:rPr>
        <w:t xml:space="preserve">ban hành các văn bản về việc theo dõi, giám sát, đánh giá hiệu quả công việc của đội ngũ NV như </w:t>
      </w:r>
      <w:r w:rsidR="00E62A12" w:rsidRPr="00515EA8">
        <w:rPr>
          <w:rFonts w:eastAsia="Times New Roman"/>
          <w:iCs/>
          <w:color w:val="00B0F0"/>
          <w:lang w:val="en-US"/>
        </w:rPr>
        <w:t xml:space="preserve">Qui </w:t>
      </w:r>
      <w:r w:rsidR="00024756" w:rsidRPr="00515EA8">
        <w:rPr>
          <w:rFonts w:eastAsia="Times New Roman"/>
          <w:iCs/>
          <w:color w:val="00B0F0"/>
          <w:lang w:val="en-US"/>
        </w:rPr>
        <w:t xml:space="preserve">chế làm việc của </w:t>
      </w:r>
      <w:r w:rsidR="00A52702" w:rsidRPr="00515EA8">
        <w:rPr>
          <w:rFonts w:eastAsia="Times New Roman"/>
          <w:iCs/>
          <w:color w:val="00B0F0"/>
          <w:lang w:val="en-US"/>
        </w:rPr>
        <w:t>Trường ĐH Vinh</w:t>
      </w:r>
      <w:r w:rsidR="00024756" w:rsidRPr="00515EA8">
        <w:rPr>
          <w:rFonts w:eastAsia="Times New Roman"/>
          <w:iCs/>
          <w:color w:val="00B0F0"/>
          <w:lang w:val="en-US"/>
        </w:rPr>
        <w:t xml:space="preserve"> </w:t>
      </w:r>
      <w:r w:rsidR="002847BD" w:rsidRPr="00515EA8">
        <w:rPr>
          <w:rFonts w:eastAsia="Times New Roman"/>
          <w:lang w:val="en-US"/>
        </w:rPr>
        <w:t>[</w:t>
      </w:r>
      <w:r w:rsidR="002847BD" w:rsidRPr="00515EA8">
        <w:rPr>
          <w:rFonts w:eastAsia="Times New Roman"/>
          <w:color w:val="FF0000"/>
          <w:lang w:val="en-US"/>
        </w:rPr>
        <w:t>H7.07.05.0</w:t>
      </w:r>
      <w:r w:rsidR="00B20A59" w:rsidRPr="00515EA8">
        <w:rPr>
          <w:rFonts w:eastAsia="Times New Roman"/>
          <w:color w:val="FF0000"/>
          <w:lang w:val="en-US"/>
        </w:rPr>
        <w:t>5</w:t>
      </w:r>
      <w:r w:rsidR="002847BD" w:rsidRPr="00515EA8">
        <w:rPr>
          <w:rFonts w:eastAsia="Times New Roman"/>
          <w:lang w:val="en-US"/>
        </w:rPr>
        <w:t>]</w:t>
      </w:r>
      <w:r w:rsidR="002847BD" w:rsidRPr="00515EA8">
        <w:rPr>
          <w:rFonts w:eastAsia="Times New Roman"/>
          <w:iCs/>
          <w:lang w:val="en-US"/>
        </w:rPr>
        <w:t xml:space="preserve"> </w:t>
      </w:r>
      <w:r w:rsidR="00024756" w:rsidRPr="00515EA8">
        <w:rPr>
          <w:rFonts w:eastAsia="Times New Roman"/>
          <w:iCs/>
          <w:lang w:val="en-US"/>
        </w:rPr>
        <w:t>(</w:t>
      </w:r>
      <w:r w:rsidR="00333F76" w:rsidRPr="00515EA8">
        <w:rPr>
          <w:rFonts w:eastAsia="Times New Roman"/>
          <w:iCs/>
          <w:lang w:val="en-US"/>
        </w:rPr>
        <w:t xml:space="preserve">Quyết định </w:t>
      </w:r>
      <w:r w:rsidR="00024756" w:rsidRPr="00515EA8">
        <w:rPr>
          <w:rFonts w:eastAsia="Times New Roman"/>
          <w:iCs/>
          <w:lang w:val="en-US"/>
        </w:rPr>
        <w:t xml:space="preserve">số 1456/QĐ-ĐHV ngày 11/6/2024), </w:t>
      </w:r>
      <w:r w:rsidR="00E62A12" w:rsidRPr="00515EA8">
        <w:rPr>
          <w:rFonts w:eastAsia="Times New Roman"/>
          <w:iCs/>
          <w:lang w:val="en-US"/>
        </w:rPr>
        <w:t xml:space="preserve">Qui </w:t>
      </w:r>
      <w:r w:rsidR="00024756" w:rsidRPr="00515EA8">
        <w:rPr>
          <w:rFonts w:eastAsia="Times New Roman"/>
          <w:iCs/>
          <w:lang w:val="en-US"/>
        </w:rPr>
        <w:t xml:space="preserve">chế tổ chức và hoạt động của </w:t>
      </w:r>
      <w:r w:rsidR="00A52702" w:rsidRPr="00515EA8">
        <w:rPr>
          <w:rFonts w:eastAsia="Times New Roman"/>
          <w:iCs/>
          <w:lang w:val="en-US"/>
        </w:rPr>
        <w:t>Trường ĐH Vinh</w:t>
      </w:r>
      <w:r w:rsidR="00024756" w:rsidRPr="00515EA8">
        <w:rPr>
          <w:rFonts w:eastAsia="Times New Roman"/>
          <w:iCs/>
          <w:lang w:val="en-US"/>
        </w:rPr>
        <w:t xml:space="preserve"> </w:t>
      </w:r>
      <w:r w:rsidR="000B0395" w:rsidRPr="00515EA8">
        <w:rPr>
          <w:rFonts w:eastAsia="Times New Roman"/>
          <w:lang w:val="en-US"/>
        </w:rPr>
        <w:t>[</w:t>
      </w:r>
      <w:r w:rsidR="000B0395" w:rsidRPr="00515EA8">
        <w:rPr>
          <w:rFonts w:eastAsia="Times New Roman"/>
          <w:color w:val="FF0000"/>
          <w:lang w:val="en-US"/>
        </w:rPr>
        <w:t>H7.07.05.0</w:t>
      </w:r>
      <w:r w:rsidR="00B20A59" w:rsidRPr="00515EA8">
        <w:rPr>
          <w:rFonts w:eastAsia="Times New Roman"/>
          <w:color w:val="FF0000"/>
          <w:lang w:val="en-US"/>
        </w:rPr>
        <w:t>4</w:t>
      </w:r>
      <w:r w:rsidR="000B0395" w:rsidRPr="00515EA8">
        <w:rPr>
          <w:rFonts w:eastAsia="Times New Roman"/>
          <w:lang w:val="en-US"/>
        </w:rPr>
        <w:t>]</w:t>
      </w:r>
      <w:r w:rsidR="000B0395" w:rsidRPr="00515EA8">
        <w:rPr>
          <w:rFonts w:eastAsia="Times New Roman"/>
          <w:iCs/>
          <w:lang w:val="en-US"/>
        </w:rPr>
        <w:t xml:space="preserve"> </w:t>
      </w:r>
      <w:r w:rsidR="00024756" w:rsidRPr="00515EA8">
        <w:rPr>
          <w:rFonts w:eastAsia="Times New Roman"/>
          <w:iCs/>
          <w:lang w:val="en-US"/>
        </w:rPr>
        <w:t xml:space="preserve">(số 1016/QĐ-ĐHV ngày 22/10/2018; số 06/NQ-HĐT ngày 12/5/2021), </w:t>
      </w:r>
      <w:r w:rsidR="00E62A12" w:rsidRPr="00515EA8">
        <w:rPr>
          <w:rFonts w:eastAsia="Times New Roman"/>
          <w:iCs/>
          <w:lang w:val="en-US"/>
        </w:rPr>
        <w:t xml:space="preserve">Qui </w:t>
      </w:r>
      <w:r w:rsidR="00024756" w:rsidRPr="00515EA8">
        <w:rPr>
          <w:rFonts w:eastAsia="Times New Roman"/>
          <w:iCs/>
          <w:lang w:val="en-US"/>
        </w:rPr>
        <w:t xml:space="preserve">định đánh giá, xếp loại chất lượng đơn vị, viên chức và người lao động của </w:t>
      </w:r>
      <w:r w:rsidR="00A52702" w:rsidRPr="00515EA8">
        <w:rPr>
          <w:rFonts w:eastAsia="Times New Roman"/>
          <w:iCs/>
          <w:lang w:val="en-US"/>
        </w:rPr>
        <w:t>Trường ĐH Vinh</w:t>
      </w:r>
      <w:r w:rsidR="00024756" w:rsidRPr="00515EA8">
        <w:rPr>
          <w:rFonts w:eastAsia="Times New Roman"/>
          <w:iCs/>
          <w:lang w:val="en-US"/>
        </w:rPr>
        <w:t xml:space="preserve"> </w:t>
      </w:r>
      <w:r w:rsidR="000B0395" w:rsidRPr="00515EA8">
        <w:rPr>
          <w:rFonts w:eastAsia="Times New Roman"/>
          <w:lang w:val="en-US"/>
        </w:rPr>
        <w:t>[</w:t>
      </w:r>
      <w:r w:rsidR="000B0395" w:rsidRPr="00515EA8">
        <w:rPr>
          <w:rFonts w:eastAsia="Times New Roman"/>
          <w:color w:val="FF0000"/>
          <w:lang w:val="en-US"/>
        </w:rPr>
        <w:t>H7.07.05.0</w:t>
      </w:r>
      <w:r w:rsidR="00B20A59" w:rsidRPr="00515EA8">
        <w:rPr>
          <w:rFonts w:eastAsia="Times New Roman"/>
          <w:color w:val="FF0000"/>
          <w:lang w:val="en-US"/>
        </w:rPr>
        <w:t>6</w:t>
      </w:r>
      <w:r w:rsidR="000B0395" w:rsidRPr="00515EA8">
        <w:rPr>
          <w:rFonts w:eastAsia="Times New Roman"/>
          <w:lang w:val="en-US"/>
        </w:rPr>
        <w:t>]</w:t>
      </w:r>
      <w:r w:rsidR="000B0395" w:rsidRPr="00515EA8">
        <w:rPr>
          <w:rFonts w:eastAsia="Times New Roman"/>
          <w:iCs/>
          <w:lang w:val="en-US"/>
        </w:rPr>
        <w:t xml:space="preserve"> </w:t>
      </w:r>
      <w:r w:rsidR="00024756" w:rsidRPr="00515EA8">
        <w:rPr>
          <w:rFonts w:eastAsia="Times New Roman"/>
          <w:iCs/>
          <w:lang w:val="en-US"/>
        </w:rPr>
        <w:t xml:space="preserve">(số 929/QĐ-ĐHV ngày 24/8/2017 và số 2736/QĐ-ĐHV ngày 22/11/2021), </w:t>
      </w:r>
      <w:r w:rsidR="00E62A12" w:rsidRPr="00515EA8">
        <w:rPr>
          <w:rFonts w:eastAsia="Times New Roman"/>
          <w:iCs/>
          <w:lang w:val="en-US"/>
        </w:rPr>
        <w:t xml:space="preserve">Qui </w:t>
      </w:r>
      <w:r w:rsidR="00024756" w:rsidRPr="00515EA8">
        <w:rPr>
          <w:rFonts w:eastAsia="Times New Roman"/>
          <w:iCs/>
          <w:lang w:val="en-US"/>
        </w:rPr>
        <w:t>định về công tác thi đua, khen thưởng (số 2864/QĐ-ĐHV ngày 02/12/2021)</w:t>
      </w:r>
      <w:r w:rsidR="000B0395" w:rsidRPr="00515EA8">
        <w:rPr>
          <w:rFonts w:eastAsia="Times New Roman"/>
          <w:iCs/>
          <w:lang w:val="en-US"/>
        </w:rPr>
        <w:t xml:space="preserve"> </w:t>
      </w:r>
      <w:r w:rsidR="000B0395" w:rsidRPr="00515EA8">
        <w:rPr>
          <w:rFonts w:eastAsia="Times New Roman"/>
          <w:lang w:val="en-US"/>
        </w:rPr>
        <w:t>[</w:t>
      </w:r>
      <w:r w:rsidR="000B0395" w:rsidRPr="00515EA8">
        <w:rPr>
          <w:rFonts w:eastAsia="Times New Roman"/>
          <w:color w:val="FF0000"/>
          <w:lang w:val="en-US"/>
        </w:rPr>
        <w:t>H7.07.05.0</w:t>
      </w:r>
      <w:r w:rsidR="00B20A59" w:rsidRPr="00515EA8">
        <w:rPr>
          <w:rFonts w:eastAsia="Times New Roman"/>
          <w:color w:val="FF0000"/>
          <w:lang w:val="en-US"/>
        </w:rPr>
        <w:t>7</w:t>
      </w:r>
      <w:r w:rsidR="000B0395" w:rsidRPr="00515EA8">
        <w:rPr>
          <w:rFonts w:eastAsia="Times New Roman"/>
          <w:lang w:val="en-US"/>
        </w:rPr>
        <w:t>]</w:t>
      </w:r>
      <w:r w:rsidR="00024756" w:rsidRPr="00515EA8">
        <w:rPr>
          <w:rFonts w:eastAsia="Times New Roman"/>
          <w:iCs/>
          <w:lang w:val="en-US"/>
        </w:rPr>
        <w:t xml:space="preserve">, Công văn hướng dẫn đánh giá, phân loại viên chức hàng năm của Trường </w:t>
      </w:r>
      <w:r w:rsidR="000B0395" w:rsidRPr="00515EA8">
        <w:rPr>
          <w:rFonts w:eastAsia="Times New Roman"/>
          <w:lang w:val="en-US"/>
        </w:rPr>
        <w:t>[</w:t>
      </w:r>
      <w:r w:rsidR="000B0395" w:rsidRPr="00515EA8">
        <w:rPr>
          <w:rFonts w:eastAsia="Times New Roman"/>
          <w:color w:val="FF0000"/>
          <w:lang w:val="en-US"/>
        </w:rPr>
        <w:t>H7.07.05.</w:t>
      </w:r>
      <w:r w:rsidR="00B20A59" w:rsidRPr="00515EA8">
        <w:rPr>
          <w:rFonts w:eastAsia="Times New Roman"/>
          <w:color w:val="FF0000"/>
          <w:lang w:val="en-US"/>
        </w:rPr>
        <w:t>08</w:t>
      </w:r>
      <w:r w:rsidR="000B0395" w:rsidRPr="00515EA8">
        <w:rPr>
          <w:rFonts w:eastAsia="Times New Roman"/>
          <w:lang w:val="en-US"/>
        </w:rPr>
        <w:t>]</w:t>
      </w:r>
      <w:r w:rsidR="000B0395" w:rsidRPr="00515EA8">
        <w:rPr>
          <w:rFonts w:eastAsia="Times New Roman"/>
          <w:iCs/>
          <w:lang w:val="en-US"/>
        </w:rPr>
        <w:t xml:space="preserve"> </w:t>
      </w:r>
      <w:r w:rsidR="00024756" w:rsidRPr="00515EA8">
        <w:rPr>
          <w:rFonts w:eastAsia="Times New Roman"/>
          <w:iCs/>
          <w:lang w:val="en-US"/>
        </w:rPr>
        <w:t>(C</w:t>
      </w:r>
      <w:r w:rsidR="00764C2B" w:rsidRPr="00515EA8">
        <w:rPr>
          <w:rFonts w:eastAsia="Times New Roman"/>
          <w:iCs/>
          <w:lang w:val="en-US"/>
        </w:rPr>
        <w:t>ông văn</w:t>
      </w:r>
      <w:r w:rsidR="00024756" w:rsidRPr="00515EA8">
        <w:rPr>
          <w:rFonts w:eastAsia="Times New Roman"/>
          <w:iCs/>
          <w:lang w:val="en-US"/>
        </w:rPr>
        <w:t xml:space="preserve"> số 1289/ĐHV-TCCB ngày 11/12/2020; số 13/HD-ĐHV ngày 23/11/2021; số 08/HD-ĐHV ngày 14/11/2022; số 09/HD-ĐHV ngày 07/11/2023). Các văn bản trên đã nêu rõ trách nhiệm của đơn vị và cá nhân (trưởng các đơn vị chịu trách nhiệm chính) trong việc </w:t>
      </w:r>
      <w:r w:rsidR="00024756" w:rsidRPr="00515EA8">
        <w:rPr>
          <w:rFonts w:eastAsia="Times New Roman"/>
          <w:iCs/>
          <w:color w:val="00B0F0"/>
          <w:lang w:val="en-US"/>
        </w:rPr>
        <w:t>kiểm tra, giám sát và đánh giá việc thực hiện khối lượng các công việc mà NV phải thực hiện</w:t>
      </w:r>
      <w:r w:rsidR="00024756" w:rsidRPr="00515EA8">
        <w:rPr>
          <w:rFonts w:eastAsia="Times New Roman"/>
          <w:iCs/>
          <w:lang w:val="en-US"/>
        </w:rPr>
        <w:t xml:space="preserve">, trong đó có cả </w:t>
      </w:r>
      <w:r w:rsidR="00E62A12" w:rsidRPr="00515EA8">
        <w:rPr>
          <w:rFonts w:eastAsia="Times New Roman"/>
          <w:iCs/>
          <w:lang w:val="en-US"/>
        </w:rPr>
        <w:t xml:space="preserve">qui </w:t>
      </w:r>
      <w:r w:rsidR="00024756" w:rsidRPr="00515EA8">
        <w:rPr>
          <w:rFonts w:eastAsia="Times New Roman"/>
          <w:iCs/>
          <w:lang w:val="en-US"/>
        </w:rPr>
        <w:t xml:space="preserve">định, </w:t>
      </w:r>
      <w:r w:rsidR="00E62A12" w:rsidRPr="00515EA8">
        <w:rPr>
          <w:rFonts w:eastAsia="Times New Roman"/>
          <w:iCs/>
          <w:lang w:val="en-US"/>
        </w:rPr>
        <w:t xml:space="preserve">qui </w:t>
      </w:r>
      <w:r w:rsidR="00024756" w:rsidRPr="00515EA8">
        <w:rPr>
          <w:rFonts w:eastAsia="Times New Roman"/>
          <w:iCs/>
          <w:lang w:val="en-US"/>
        </w:rPr>
        <w:t xml:space="preserve">trình về khen thưởng mà Phòng </w:t>
      </w:r>
      <w:r w:rsidR="00691CE3" w:rsidRPr="00515EA8">
        <w:rPr>
          <w:rFonts w:eastAsia="Times New Roman"/>
          <w:iCs/>
          <w:lang w:val="en-US"/>
        </w:rPr>
        <w:t>HCTH</w:t>
      </w:r>
      <w:r w:rsidR="00024756" w:rsidRPr="00515EA8">
        <w:rPr>
          <w:rFonts w:eastAsia="Times New Roman"/>
          <w:iCs/>
          <w:lang w:val="en-US"/>
        </w:rPr>
        <w:t xml:space="preserve"> là đơn vị thường trực của Hội đồng thi đua khen thưởng của </w:t>
      </w:r>
      <w:r w:rsidRPr="00515EA8">
        <w:rPr>
          <w:rFonts w:eastAsia="Times New Roman"/>
          <w:iCs/>
          <w:lang w:val="en-US"/>
        </w:rPr>
        <w:t>Nhà trường</w:t>
      </w:r>
      <w:r w:rsidR="00024756" w:rsidRPr="00515EA8">
        <w:rPr>
          <w:rFonts w:eastAsia="Times New Roman"/>
          <w:iCs/>
          <w:lang w:val="en-US"/>
        </w:rPr>
        <w:t>. Ngoài ra</w:t>
      </w:r>
      <w:r w:rsidR="00764C2B" w:rsidRPr="00515EA8">
        <w:rPr>
          <w:rFonts w:eastAsia="Times New Roman"/>
          <w:iCs/>
          <w:lang w:val="en-US"/>
        </w:rPr>
        <w:t>,</w:t>
      </w:r>
      <w:r w:rsidR="00024756" w:rsidRPr="00515EA8">
        <w:rPr>
          <w:rFonts w:eastAsia="Times New Roman"/>
          <w:iCs/>
          <w:lang w:val="en-US"/>
        </w:rPr>
        <w:t xml:space="preserve"> </w:t>
      </w:r>
      <w:r w:rsidRPr="00515EA8">
        <w:rPr>
          <w:rFonts w:eastAsia="Times New Roman"/>
          <w:iCs/>
          <w:lang w:val="en-US"/>
        </w:rPr>
        <w:t>Nhà trường</w:t>
      </w:r>
      <w:r w:rsidR="00024756" w:rsidRPr="00515EA8">
        <w:rPr>
          <w:rFonts w:eastAsia="Times New Roman"/>
          <w:iCs/>
          <w:lang w:val="en-US"/>
        </w:rPr>
        <w:t xml:space="preserve"> còn căn cứ vào ý kiến đánh giá của NH để đánh giá hiệu quả chất lượng công việc của đội ngũ viên chức nói chung và đội ngũ </w:t>
      </w:r>
      <w:r w:rsidR="00877BDB" w:rsidRPr="00515EA8">
        <w:rPr>
          <w:szCs w:val="28"/>
        </w:rPr>
        <w:t>NV</w:t>
      </w:r>
      <w:r w:rsidR="00024756" w:rsidRPr="00515EA8">
        <w:rPr>
          <w:rFonts w:eastAsia="Times New Roman"/>
          <w:iCs/>
          <w:lang w:val="en-US"/>
        </w:rPr>
        <w:t xml:space="preserve"> nói riêng</w:t>
      </w:r>
      <w:r w:rsidR="000B0395" w:rsidRPr="00515EA8">
        <w:rPr>
          <w:rFonts w:eastAsia="Times New Roman"/>
          <w:iCs/>
          <w:lang w:val="en-US"/>
        </w:rPr>
        <w:t xml:space="preserve"> </w:t>
      </w:r>
      <w:r w:rsidR="000B0395" w:rsidRPr="00515EA8">
        <w:rPr>
          <w:rFonts w:eastAsia="Times New Roman"/>
          <w:lang w:val="en-US"/>
        </w:rPr>
        <w:t>[</w:t>
      </w:r>
      <w:r w:rsidR="000B0395" w:rsidRPr="00515EA8">
        <w:rPr>
          <w:rFonts w:eastAsia="Times New Roman"/>
          <w:color w:val="FF0000"/>
          <w:lang w:val="en-US"/>
        </w:rPr>
        <w:t>H7.07.05.</w:t>
      </w:r>
      <w:r w:rsidR="00680580" w:rsidRPr="00515EA8">
        <w:rPr>
          <w:rFonts w:eastAsia="Times New Roman"/>
          <w:color w:val="FF0000"/>
          <w:lang w:val="en-US"/>
        </w:rPr>
        <w:t>09</w:t>
      </w:r>
      <w:r w:rsidR="000B0395" w:rsidRPr="00515EA8">
        <w:rPr>
          <w:rFonts w:eastAsia="Times New Roman"/>
          <w:lang w:val="en-US"/>
        </w:rPr>
        <w:t>]</w:t>
      </w:r>
      <w:r w:rsidR="00024756" w:rsidRPr="00515EA8">
        <w:rPr>
          <w:rFonts w:eastAsia="Times New Roman"/>
          <w:iCs/>
          <w:lang w:val="en-US"/>
        </w:rPr>
        <w:t>.</w:t>
      </w:r>
    </w:p>
    <w:p w14:paraId="00390E0C" w14:textId="283E81D3" w:rsidR="00024756" w:rsidRPr="00515EA8" w:rsidRDefault="00024756" w:rsidP="00ED439B">
      <w:pPr>
        <w:widowControl w:val="0"/>
        <w:spacing w:before="0" w:line="307" w:lineRule="auto"/>
        <w:ind w:firstLine="567"/>
        <w:rPr>
          <w:rFonts w:eastAsia="Times New Roman"/>
          <w:iCs/>
          <w:lang w:val="en-US"/>
        </w:rPr>
      </w:pPr>
      <w:r w:rsidRPr="00515EA8">
        <w:rPr>
          <w:rFonts w:eastAsia="Times New Roman"/>
          <w:iCs/>
          <w:color w:val="00B0F0"/>
          <w:lang w:val="en-US"/>
        </w:rPr>
        <w:t xml:space="preserve">Hoạt động theo dõi, giám sát và đánh giá kết quả công việc của đội ngũ </w:t>
      </w:r>
      <w:r w:rsidR="00877BDB" w:rsidRPr="00515EA8">
        <w:rPr>
          <w:color w:val="00B0F0"/>
          <w:szCs w:val="28"/>
        </w:rPr>
        <w:t>NV</w:t>
      </w:r>
      <w:r w:rsidRPr="00515EA8">
        <w:rPr>
          <w:rFonts w:eastAsia="Times New Roman"/>
          <w:iCs/>
          <w:color w:val="00B0F0"/>
          <w:lang w:val="en-US"/>
        </w:rPr>
        <w:t xml:space="preserve"> được </w:t>
      </w:r>
      <w:r w:rsidR="007E260D" w:rsidRPr="00515EA8">
        <w:rPr>
          <w:rFonts w:eastAsia="Times New Roman"/>
          <w:iCs/>
          <w:color w:val="00B0F0"/>
          <w:lang w:val="en-US"/>
        </w:rPr>
        <w:t>Nhà trường</w:t>
      </w:r>
      <w:r w:rsidRPr="00515EA8">
        <w:rPr>
          <w:rFonts w:eastAsia="Times New Roman"/>
          <w:iCs/>
          <w:color w:val="00B0F0"/>
          <w:lang w:val="en-US"/>
        </w:rPr>
        <w:t xml:space="preserve"> giao cho trưởng các đơn vị thuộc và trực thuộc </w:t>
      </w:r>
      <w:r w:rsidRPr="00515EA8">
        <w:rPr>
          <w:rFonts w:eastAsia="Times New Roman"/>
          <w:iCs/>
          <w:lang w:val="en-US"/>
        </w:rPr>
        <w:t xml:space="preserve">Trường phụ trách </w:t>
      </w:r>
      <w:r w:rsidR="00877BDB" w:rsidRPr="00515EA8">
        <w:rPr>
          <w:szCs w:val="28"/>
        </w:rPr>
        <w:t>NV</w:t>
      </w:r>
      <w:r w:rsidRPr="00515EA8">
        <w:rPr>
          <w:rFonts w:eastAsia="Times New Roman"/>
          <w:iCs/>
          <w:lang w:val="en-US"/>
        </w:rPr>
        <w:t xml:space="preserve"> thực hiện (</w:t>
      </w:r>
      <w:r w:rsidR="000B0395" w:rsidRPr="00515EA8">
        <w:rPr>
          <w:rFonts w:eastAsia="Times New Roman"/>
          <w:iCs/>
          <w:lang w:val="en-US"/>
        </w:rPr>
        <w:t xml:space="preserve">Quyết định </w:t>
      </w:r>
      <w:r w:rsidRPr="00515EA8">
        <w:rPr>
          <w:rFonts w:eastAsia="Times New Roman"/>
          <w:iCs/>
          <w:lang w:val="en-US"/>
        </w:rPr>
        <w:t>số 1016/QĐ-ĐHV ngày 22/10/2018</w:t>
      </w:r>
      <w:r w:rsidR="00680580" w:rsidRPr="00515EA8">
        <w:rPr>
          <w:rFonts w:eastAsia="Times New Roman"/>
          <w:iCs/>
          <w:lang w:val="en-US"/>
        </w:rPr>
        <w:t xml:space="preserve"> </w:t>
      </w:r>
      <w:r w:rsidR="00680580" w:rsidRPr="00515EA8">
        <w:rPr>
          <w:rFonts w:eastAsia="Times New Roman"/>
          <w:lang w:val="en-US"/>
        </w:rPr>
        <w:t>[</w:t>
      </w:r>
      <w:r w:rsidR="00680580" w:rsidRPr="00515EA8">
        <w:rPr>
          <w:rFonts w:eastAsia="Times New Roman"/>
          <w:color w:val="FF0000"/>
          <w:lang w:val="en-US"/>
        </w:rPr>
        <w:t>H7.07.05.03</w:t>
      </w:r>
      <w:r w:rsidR="00680580" w:rsidRPr="00515EA8">
        <w:rPr>
          <w:rFonts w:eastAsia="Times New Roman"/>
          <w:lang w:val="en-US"/>
        </w:rPr>
        <w:t>]</w:t>
      </w:r>
      <w:r w:rsidRPr="00515EA8">
        <w:rPr>
          <w:rFonts w:eastAsia="Times New Roman"/>
          <w:iCs/>
          <w:lang w:val="en-US"/>
        </w:rPr>
        <w:t xml:space="preserve">; </w:t>
      </w:r>
      <w:r w:rsidR="000B0395" w:rsidRPr="00515EA8">
        <w:rPr>
          <w:rFonts w:eastAsia="Times New Roman"/>
          <w:iCs/>
          <w:lang w:val="en-US"/>
        </w:rPr>
        <w:t xml:space="preserve">Nghị quyết </w:t>
      </w:r>
      <w:r w:rsidRPr="00515EA8">
        <w:rPr>
          <w:rFonts w:eastAsia="Times New Roman"/>
          <w:iCs/>
          <w:lang w:val="en-US"/>
        </w:rPr>
        <w:t>số 06/NQ-HĐT ngày 12/5/2021</w:t>
      </w:r>
      <w:r w:rsidR="00680580" w:rsidRPr="00515EA8">
        <w:rPr>
          <w:rFonts w:eastAsia="Times New Roman"/>
          <w:iCs/>
          <w:lang w:val="en-US"/>
        </w:rPr>
        <w:t xml:space="preserve"> </w:t>
      </w:r>
      <w:r w:rsidR="00680580" w:rsidRPr="00515EA8">
        <w:rPr>
          <w:rFonts w:eastAsia="Times New Roman"/>
          <w:lang w:val="en-US"/>
        </w:rPr>
        <w:t>[</w:t>
      </w:r>
      <w:r w:rsidR="00680580" w:rsidRPr="00515EA8">
        <w:rPr>
          <w:rFonts w:eastAsia="Times New Roman"/>
          <w:color w:val="FF0000"/>
          <w:lang w:val="en-US"/>
        </w:rPr>
        <w:t>H7.07.05.04</w:t>
      </w:r>
      <w:r w:rsidR="00680580" w:rsidRPr="00515EA8">
        <w:rPr>
          <w:rFonts w:eastAsia="Times New Roman"/>
          <w:lang w:val="en-US"/>
        </w:rPr>
        <w:t>]</w:t>
      </w:r>
      <w:r w:rsidRPr="00515EA8">
        <w:rPr>
          <w:rFonts w:eastAsia="Times New Roman"/>
          <w:iCs/>
          <w:lang w:val="en-US"/>
        </w:rPr>
        <w:t>). Cuối mỗi tháng, năm học</w:t>
      </w:r>
      <w:r w:rsidR="0096757E" w:rsidRPr="00515EA8">
        <w:rPr>
          <w:rFonts w:eastAsia="Times New Roman"/>
          <w:iCs/>
          <w:lang w:val="en-US"/>
        </w:rPr>
        <w:t>,</w:t>
      </w:r>
      <w:r w:rsidRPr="00515EA8">
        <w:rPr>
          <w:rFonts w:eastAsia="Times New Roman"/>
          <w:iCs/>
          <w:lang w:val="en-US"/>
        </w:rPr>
        <w:t xml:space="preserve"> các đơn vị thực hiện đánh giá, phân loại viên chức theo </w:t>
      </w:r>
      <w:r w:rsidR="00E62A12" w:rsidRPr="00515EA8">
        <w:rPr>
          <w:rFonts w:eastAsia="Times New Roman"/>
          <w:iCs/>
          <w:lang w:val="en-US"/>
        </w:rPr>
        <w:t xml:space="preserve">qui </w:t>
      </w:r>
      <w:r w:rsidRPr="00515EA8">
        <w:rPr>
          <w:rFonts w:eastAsia="Times New Roman"/>
          <w:iCs/>
          <w:lang w:val="en-US"/>
        </w:rPr>
        <w:t>định và Hiệu trưởng ra quyết định công nhận kết quả đánh giá, xếp loại chất lượng hàng năm (</w:t>
      </w:r>
      <w:r w:rsidR="00333F76" w:rsidRPr="00515EA8">
        <w:rPr>
          <w:rFonts w:eastAsia="Times New Roman"/>
          <w:iCs/>
          <w:lang w:val="en-US"/>
        </w:rPr>
        <w:t xml:space="preserve">Quyết định </w:t>
      </w:r>
      <w:r w:rsidRPr="00515EA8">
        <w:rPr>
          <w:rFonts w:eastAsia="Times New Roman"/>
          <w:iCs/>
          <w:lang w:val="en-US"/>
        </w:rPr>
        <w:t>số 3925/QĐ-ĐHV ngày 31/12/2020</w:t>
      </w:r>
      <w:r w:rsidR="00680580" w:rsidRPr="00515EA8">
        <w:rPr>
          <w:rFonts w:eastAsia="Times New Roman"/>
          <w:iCs/>
          <w:lang w:val="en-US"/>
        </w:rPr>
        <w:t xml:space="preserve"> </w:t>
      </w:r>
      <w:r w:rsidR="00680580" w:rsidRPr="00515EA8">
        <w:rPr>
          <w:rFonts w:eastAsia="Times New Roman"/>
          <w:lang w:val="en-US"/>
        </w:rPr>
        <w:t>[</w:t>
      </w:r>
      <w:r w:rsidR="00680580" w:rsidRPr="00515EA8">
        <w:rPr>
          <w:rFonts w:eastAsia="Times New Roman"/>
          <w:color w:val="FF0000"/>
          <w:lang w:val="en-US"/>
        </w:rPr>
        <w:t>H7.07.05.10</w:t>
      </w:r>
      <w:r w:rsidR="00680580" w:rsidRPr="00515EA8">
        <w:rPr>
          <w:rFonts w:eastAsia="Times New Roman"/>
          <w:lang w:val="en-US"/>
        </w:rPr>
        <w:t>]</w:t>
      </w:r>
      <w:r w:rsidRPr="00515EA8">
        <w:rPr>
          <w:rFonts w:eastAsia="Times New Roman"/>
          <w:iCs/>
          <w:lang w:val="en-US"/>
        </w:rPr>
        <w:t>; số 35/QĐ-ĐHV ngày 12/01/2022</w:t>
      </w:r>
      <w:r w:rsidR="00680580" w:rsidRPr="00515EA8">
        <w:rPr>
          <w:rFonts w:eastAsia="Times New Roman"/>
          <w:iCs/>
          <w:lang w:val="en-US"/>
        </w:rPr>
        <w:t xml:space="preserve"> </w:t>
      </w:r>
      <w:r w:rsidR="00680580" w:rsidRPr="00515EA8">
        <w:rPr>
          <w:rFonts w:eastAsia="Times New Roman"/>
          <w:lang w:val="en-US"/>
        </w:rPr>
        <w:t>[</w:t>
      </w:r>
      <w:r w:rsidR="00680580" w:rsidRPr="00515EA8">
        <w:rPr>
          <w:rFonts w:eastAsia="Times New Roman"/>
          <w:color w:val="FF0000"/>
          <w:lang w:val="en-US"/>
        </w:rPr>
        <w:t>H7.07.05.11</w:t>
      </w:r>
      <w:r w:rsidR="00680580" w:rsidRPr="00515EA8">
        <w:rPr>
          <w:rFonts w:eastAsia="Times New Roman"/>
          <w:lang w:val="en-US"/>
        </w:rPr>
        <w:t>]</w:t>
      </w:r>
      <w:r w:rsidRPr="00515EA8">
        <w:rPr>
          <w:rFonts w:eastAsia="Times New Roman"/>
          <w:iCs/>
          <w:lang w:val="en-US"/>
        </w:rPr>
        <w:t>; số 3456/QĐ-ĐHV ngày 18/12/2023)</w:t>
      </w:r>
      <w:r w:rsidR="00680580" w:rsidRPr="00515EA8">
        <w:rPr>
          <w:rFonts w:eastAsia="Times New Roman"/>
          <w:iCs/>
          <w:lang w:val="en-US"/>
        </w:rPr>
        <w:t xml:space="preserve"> </w:t>
      </w:r>
      <w:r w:rsidR="00680580" w:rsidRPr="00515EA8">
        <w:rPr>
          <w:rFonts w:eastAsia="Times New Roman"/>
          <w:lang w:val="en-US"/>
        </w:rPr>
        <w:t>[</w:t>
      </w:r>
      <w:r w:rsidR="00680580" w:rsidRPr="00515EA8">
        <w:rPr>
          <w:rFonts w:eastAsia="Times New Roman"/>
          <w:color w:val="FF0000"/>
          <w:lang w:val="en-US"/>
        </w:rPr>
        <w:t>H7.07.05.12</w:t>
      </w:r>
      <w:r w:rsidR="00680580" w:rsidRPr="00515EA8">
        <w:rPr>
          <w:rFonts w:eastAsia="Times New Roman"/>
          <w:lang w:val="en-US"/>
        </w:rPr>
        <w:t>]</w:t>
      </w:r>
      <w:r w:rsidRPr="00515EA8">
        <w:rPr>
          <w:rFonts w:eastAsia="Times New Roman"/>
          <w:iCs/>
          <w:lang w:val="en-US"/>
        </w:rPr>
        <w:t>.</w:t>
      </w:r>
    </w:p>
    <w:p w14:paraId="27DC8DAB" w14:textId="19A3F42A" w:rsidR="00024756" w:rsidRPr="00515EA8" w:rsidRDefault="00024756" w:rsidP="00ED439B">
      <w:pPr>
        <w:widowControl w:val="0"/>
        <w:spacing w:before="0" w:line="307" w:lineRule="auto"/>
        <w:ind w:firstLine="567"/>
        <w:rPr>
          <w:rFonts w:eastAsia="Times New Roman"/>
          <w:iCs/>
          <w:lang w:val="en-US"/>
        </w:rPr>
      </w:pPr>
      <w:r w:rsidRPr="00515EA8">
        <w:rPr>
          <w:rFonts w:eastAsia="Times New Roman"/>
          <w:iCs/>
          <w:lang w:val="en-US"/>
        </w:rPr>
        <w:t xml:space="preserve">Trên cơ sở kế hoạch công tác của đơn vị, </w:t>
      </w:r>
      <w:r w:rsidRPr="00515EA8">
        <w:rPr>
          <w:rFonts w:eastAsia="Times New Roman"/>
          <w:iCs/>
          <w:color w:val="00B0F0"/>
          <w:lang w:val="en-US"/>
        </w:rPr>
        <w:t xml:space="preserve">từng chuyên viên, </w:t>
      </w:r>
      <w:r w:rsidR="00877BDB" w:rsidRPr="00515EA8">
        <w:rPr>
          <w:color w:val="00B0F0"/>
          <w:szCs w:val="28"/>
        </w:rPr>
        <w:t>NV</w:t>
      </w:r>
      <w:r w:rsidRPr="00515EA8">
        <w:rPr>
          <w:rFonts w:eastAsia="Times New Roman"/>
          <w:iCs/>
          <w:color w:val="00B0F0"/>
          <w:lang w:val="en-US"/>
        </w:rPr>
        <w:t xml:space="preserve"> xây dựng kế hoạch công tác năm</w:t>
      </w:r>
      <w:r w:rsidR="007C3ED0" w:rsidRPr="00515EA8">
        <w:rPr>
          <w:rFonts w:eastAsia="Times New Roman"/>
          <w:iCs/>
          <w:color w:val="00B0F0"/>
          <w:lang w:val="en-US"/>
        </w:rPr>
        <w:t>,</w:t>
      </w:r>
      <w:r w:rsidRPr="00515EA8">
        <w:rPr>
          <w:rFonts w:eastAsia="Times New Roman"/>
          <w:iCs/>
          <w:color w:val="00B0F0"/>
          <w:lang w:val="en-US"/>
        </w:rPr>
        <w:t xml:space="preserve"> trong đó có nội dung công việc, thời gian thực hiện</w:t>
      </w:r>
      <w:r w:rsidRPr="00515EA8">
        <w:rPr>
          <w:rFonts w:eastAsia="Times New Roman"/>
          <w:iCs/>
          <w:lang w:val="en-US"/>
        </w:rPr>
        <w:t xml:space="preserve">. </w:t>
      </w:r>
      <w:r w:rsidR="000B0395" w:rsidRPr="00515EA8">
        <w:rPr>
          <w:rFonts w:eastAsia="Times New Roman"/>
          <w:iCs/>
          <w:lang w:val="en-US"/>
        </w:rPr>
        <w:t>M</w:t>
      </w:r>
      <w:r w:rsidRPr="00515EA8">
        <w:rPr>
          <w:rFonts w:eastAsia="Times New Roman"/>
          <w:iCs/>
          <w:lang w:val="en-US"/>
        </w:rPr>
        <w:t xml:space="preserve">inh chứng tại </w:t>
      </w:r>
      <w:r w:rsidR="007C3ED0" w:rsidRPr="00515EA8">
        <w:rPr>
          <w:rFonts w:eastAsia="Times New Roman"/>
          <w:iCs/>
          <w:lang w:val="en-US"/>
        </w:rPr>
        <w:t>một</w:t>
      </w:r>
      <w:r w:rsidRPr="00515EA8">
        <w:rPr>
          <w:rFonts w:eastAsia="Times New Roman"/>
          <w:iCs/>
          <w:lang w:val="en-US"/>
        </w:rPr>
        <w:t xml:space="preserve"> số đơn vị như Phòng </w:t>
      </w:r>
      <w:r w:rsidR="00691CE3" w:rsidRPr="00515EA8">
        <w:rPr>
          <w:rFonts w:eastAsia="Times New Roman"/>
          <w:iCs/>
          <w:lang w:val="en-US"/>
        </w:rPr>
        <w:t>HCTH</w:t>
      </w:r>
      <w:r w:rsidRPr="00515EA8">
        <w:rPr>
          <w:rFonts w:eastAsia="Times New Roman"/>
          <w:iCs/>
          <w:lang w:val="en-US"/>
        </w:rPr>
        <w:t>, Trung tâm ĐBCL, Trung tâm thực hành thí nghiệm, Phòng TCCB... cho thấy, việc thực hiện công việc hàng tuần, tháng, năm của đội ngũ NV được lãnh đạo các đơn vị phân công theo tháng, năm hoặc theo tuần tuỳ tính chất công việc của từng đơn vị</w:t>
      </w:r>
      <w:r w:rsidR="007C3ED0" w:rsidRPr="00515EA8">
        <w:rPr>
          <w:rFonts w:eastAsia="Times New Roman"/>
          <w:iCs/>
          <w:lang w:val="en-US"/>
        </w:rPr>
        <w:t>,</w:t>
      </w:r>
      <w:r w:rsidRPr="00515EA8">
        <w:rPr>
          <w:rFonts w:eastAsia="Times New Roman"/>
          <w:iCs/>
          <w:lang w:val="en-US"/>
        </w:rPr>
        <w:t xml:space="preserve"> dựa trên kế hoạch công tác năm đã phê duyệt, kết quả công việc được </w:t>
      </w:r>
      <w:r w:rsidRPr="00515EA8">
        <w:rPr>
          <w:rFonts w:eastAsia="Times New Roman"/>
          <w:iCs/>
          <w:lang w:val="en-US"/>
        </w:rPr>
        <w:lastRenderedPageBreak/>
        <w:t xml:space="preserve">đánh giá hàng tháng làm cơ sở cho việc đánh giá xếp loại cá nhân hàng tháng và báo cáo với </w:t>
      </w:r>
      <w:r w:rsidR="005512B8" w:rsidRPr="00515EA8">
        <w:rPr>
          <w:rFonts w:eastAsia="Times New Roman"/>
          <w:iCs/>
          <w:lang w:val="en-US"/>
        </w:rPr>
        <w:t>BGH</w:t>
      </w:r>
      <w:r w:rsidRPr="00515EA8">
        <w:rPr>
          <w:rFonts w:eastAsia="Times New Roman"/>
          <w:iCs/>
          <w:lang w:val="en-US"/>
        </w:rPr>
        <w:t xml:space="preserve"> thông qua Phòng </w:t>
      </w:r>
      <w:r w:rsidR="00691CE3" w:rsidRPr="00515EA8">
        <w:rPr>
          <w:rFonts w:eastAsia="Times New Roman"/>
          <w:iCs/>
          <w:lang w:val="en-US"/>
        </w:rPr>
        <w:t>TCCB</w:t>
      </w:r>
      <w:r w:rsidRPr="00515EA8">
        <w:rPr>
          <w:rFonts w:eastAsia="Times New Roman"/>
          <w:iCs/>
          <w:lang w:val="en-US"/>
        </w:rPr>
        <w:t>.</w:t>
      </w:r>
    </w:p>
    <w:p w14:paraId="5333B283" w14:textId="2FF8BF7C" w:rsidR="00024756" w:rsidRPr="00515EA8" w:rsidRDefault="00024756" w:rsidP="00ED439B">
      <w:pPr>
        <w:widowControl w:val="0"/>
        <w:spacing w:before="0" w:line="307" w:lineRule="auto"/>
        <w:ind w:firstLine="567"/>
        <w:rPr>
          <w:rFonts w:eastAsia="Times New Roman"/>
          <w:iCs/>
          <w:lang w:val="en-US"/>
        </w:rPr>
      </w:pPr>
      <w:r w:rsidRPr="00515EA8">
        <w:rPr>
          <w:rFonts w:eastAsia="Times New Roman"/>
          <w:iCs/>
          <w:color w:val="00B0F0"/>
          <w:lang w:val="en-US"/>
        </w:rPr>
        <w:t xml:space="preserve">Việc đánh giá hiệu quả công việc của viên chức được </w:t>
      </w:r>
      <w:r w:rsidR="007E260D" w:rsidRPr="00515EA8">
        <w:rPr>
          <w:rFonts w:eastAsia="Times New Roman"/>
          <w:iCs/>
          <w:color w:val="00B0F0"/>
          <w:lang w:val="en-US"/>
        </w:rPr>
        <w:t>Nhà trường</w:t>
      </w:r>
      <w:r w:rsidRPr="00515EA8">
        <w:rPr>
          <w:rFonts w:eastAsia="Times New Roman"/>
          <w:iCs/>
          <w:color w:val="00B0F0"/>
          <w:lang w:val="en-US"/>
        </w:rPr>
        <w:t xml:space="preserve"> thực hiện công khai, minh bạch và dân chủ </w:t>
      </w:r>
      <w:r w:rsidRPr="00515EA8">
        <w:rPr>
          <w:rFonts w:eastAsia="Times New Roman"/>
          <w:iCs/>
          <w:lang w:val="en-US"/>
        </w:rPr>
        <w:t xml:space="preserve">theo hướng dẫn của </w:t>
      </w:r>
      <w:r w:rsidR="007E260D" w:rsidRPr="00515EA8">
        <w:rPr>
          <w:rFonts w:eastAsia="Times New Roman"/>
          <w:iCs/>
          <w:lang w:val="en-US"/>
        </w:rPr>
        <w:t>Nhà trường</w:t>
      </w:r>
      <w:r w:rsidRPr="00515EA8">
        <w:rPr>
          <w:rFonts w:eastAsia="Times New Roman"/>
          <w:iCs/>
          <w:lang w:val="en-US"/>
        </w:rPr>
        <w:t xml:space="preserve"> hàng năm. Năm 2021, </w:t>
      </w:r>
      <w:r w:rsidR="007E260D" w:rsidRPr="00515EA8">
        <w:rPr>
          <w:rFonts w:eastAsia="Times New Roman"/>
          <w:iCs/>
          <w:lang w:val="en-US"/>
        </w:rPr>
        <w:t>Nhà trường</w:t>
      </w:r>
      <w:r w:rsidRPr="00515EA8">
        <w:rPr>
          <w:rFonts w:eastAsia="Times New Roman"/>
          <w:iCs/>
          <w:lang w:val="en-US"/>
        </w:rPr>
        <w:t xml:space="preserve"> ban hành </w:t>
      </w:r>
      <w:r w:rsidR="00E62A12" w:rsidRPr="00515EA8">
        <w:rPr>
          <w:rFonts w:eastAsia="Times New Roman"/>
          <w:iCs/>
          <w:lang w:val="en-US"/>
        </w:rPr>
        <w:t xml:space="preserve">Qui </w:t>
      </w:r>
      <w:r w:rsidRPr="00515EA8">
        <w:rPr>
          <w:rFonts w:eastAsia="Times New Roman"/>
          <w:iCs/>
          <w:lang w:val="en-US"/>
        </w:rPr>
        <w:t xml:space="preserve">định đánh giá, xếp loại chất lượng đơn vị, viên chức và người lao động của </w:t>
      </w:r>
      <w:r w:rsidR="00A52702" w:rsidRPr="00515EA8">
        <w:rPr>
          <w:rFonts w:eastAsia="Times New Roman"/>
          <w:iCs/>
          <w:lang w:val="en-US"/>
        </w:rPr>
        <w:t>Trường ĐH Vinh</w:t>
      </w:r>
      <w:r w:rsidRPr="00515EA8">
        <w:rPr>
          <w:rFonts w:eastAsia="Times New Roman"/>
          <w:iCs/>
          <w:lang w:val="en-US"/>
        </w:rPr>
        <w:t xml:space="preserve">, </w:t>
      </w:r>
      <w:r w:rsidR="007E260D" w:rsidRPr="00515EA8">
        <w:rPr>
          <w:rFonts w:eastAsia="Times New Roman"/>
          <w:iCs/>
          <w:lang w:val="en-US"/>
        </w:rPr>
        <w:t>Nhà trường</w:t>
      </w:r>
      <w:r w:rsidRPr="00515EA8">
        <w:rPr>
          <w:rFonts w:eastAsia="Times New Roman"/>
          <w:iCs/>
          <w:lang w:val="en-US"/>
        </w:rPr>
        <w:t xml:space="preserve"> đã gửi </w:t>
      </w:r>
      <w:r w:rsidRPr="00515EA8">
        <w:rPr>
          <w:rFonts w:eastAsia="Times New Roman"/>
          <w:iCs/>
          <w:color w:val="00B0F0"/>
          <w:lang w:val="en-US"/>
        </w:rPr>
        <w:t>công văn lấy ý kiến góp ý của tất cả viên chức toàn trường</w:t>
      </w:r>
      <w:r w:rsidRPr="00515EA8">
        <w:rPr>
          <w:rFonts w:eastAsia="Times New Roman"/>
          <w:iCs/>
          <w:lang w:val="en-US"/>
        </w:rPr>
        <w:t xml:space="preserve"> (C</w:t>
      </w:r>
      <w:r w:rsidR="007C3ED0" w:rsidRPr="00515EA8">
        <w:rPr>
          <w:rFonts w:eastAsia="Times New Roman"/>
          <w:iCs/>
          <w:lang w:val="en-US"/>
        </w:rPr>
        <w:t>ông văn</w:t>
      </w:r>
      <w:r w:rsidRPr="00515EA8">
        <w:rPr>
          <w:rFonts w:eastAsia="Times New Roman"/>
          <w:iCs/>
          <w:lang w:val="en-US"/>
        </w:rPr>
        <w:t xml:space="preserve"> số 1366/ĐHV-HCTH ngày 30/11/2021)</w:t>
      </w:r>
      <w:r w:rsidR="000B0395" w:rsidRPr="00515EA8">
        <w:rPr>
          <w:rFonts w:eastAsia="Times New Roman"/>
          <w:iCs/>
          <w:lang w:val="en-US"/>
        </w:rPr>
        <w:t xml:space="preserve"> </w:t>
      </w:r>
      <w:r w:rsidR="000B0395" w:rsidRPr="00515EA8">
        <w:rPr>
          <w:rFonts w:eastAsia="Times New Roman"/>
          <w:lang w:val="en-US"/>
        </w:rPr>
        <w:t>[</w:t>
      </w:r>
      <w:r w:rsidR="000B0395" w:rsidRPr="00515EA8">
        <w:rPr>
          <w:rFonts w:eastAsia="Times New Roman"/>
          <w:color w:val="FF0000"/>
          <w:lang w:val="en-US"/>
        </w:rPr>
        <w:t>H7.07.05.1</w:t>
      </w:r>
      <w:r w:rsidR="00680580" w:rsidRPr="00515EA8">
        <w:rPr>
          <w:rFonts w:eastAsia="Times New Roman"/>
          <w:color w:val="FF0000"/>
          <w:lang w:val="en-US"/>
        </w:rPr>
        <w:t>3</w:t>
      </w:r>
      <w:r w:rsidR="000B0395" w:rsidRPr="00515EA8">
        <w:rPr>
          <w:rFonts w:eastAsia="Times New Roman"/>
          <w:lang w:val="en-US"/>
        </w:rPr>
        <w:t>]</w:t>
      </w:r>
      <w:r w:rsidRPr="00515EA8">
        <w:rPr>
          <w:rFonts w:eastAsia="Times New Roman"/>
          <w:iCs/>
          <w:lang w:val="en-US"/>
        </w:rPr>
        <w:t xml:space="preserve">, các ý kiến được gửi về Phòng </w:t>
      </w:r>
      <w:r w:rsidR="00691CE3" w:rsidRPr="00515EA8">
        <w:rPr>
          <w:rFonts w:eastAsia="Times New Roman"/>
          <w:iCs/>
          <w:lang w:val="en-US"/>
        </w:rPr>
        <w:t>HCTH</w:t>
      </w:r>
      <w:r w:rsidRPr="00515EA8">
        <w:rPr>
          <w:rFonts w:eastAsia="Times New Roman"/>
          <w:iCs/>
          <w:lang w:val="en-US"/>
        </w:rPr>
        <w:t xml:space="preserve"> để tổng hợp trình Hội đồng thi đua khen thưởng xem xét</w:t>
      </w:r>
      <w:r w:rsidR="007C3ED0" w:rsidRPr="00515EA8">
        <w:rPr>
          <w:rFonts w:eastAsia="Times New Roman"/>
          <w:iCs/>
          <w:lang w:val="en-US"/>
        </w:rPr>
        <w:t>,</w:t>
      </w:r>
      <w:r w:rsidRPr="00515EA8">
        <w:rPr>
          <w:rFonts w:eastAsia="Times New Roman"/>
          <w:iCs/>
          <w:lang w:val="en-US"/>
        </w:rPr>
        <w:t xml:space="preserve"> điều chỉnh, bổ sung.</w:t>
      </w:r>
    </w:p>
    <w:p w14:paraId="3EAF5AB8" w14:textId="6EE43B93" w:rsidR="00533AD0" w:rsidRPr="00515EA8" w:rsidRDefault="00024756" w:rsidP="00ED439B">
      <w:pPr>
        <w:widowControl w:val="0"/>
        <w:spacing w:before="0" w:line="307" w:lineRule="auto"/>
        <w:ind w:firstLine="567"/>
        <w:rPr>
          <w:rFonts w:eastAsia="Times New Roman"/>
          <w:iCs/>
          <w:lang w:val="en-US"/>
        </w:rPr>
      </w:pPr>
      <w:r w:rsidRPr="00515EA8">
        <w:rPr>
          <w:rFonts w:eastAsia="Times New Roman"/>
          <w:iCs/>
          <w:color w:val="00B0F0"/>
          <w:lang w:val="en-US"/>
        </w:rPr>
        <w:t xml:space="preserve">Đội ngũ NV hài lòng với việc quản trị của </w:t>
      </w:r>
      <w:r w:rsidR="007E260D" w:rsidRPr="00515EA8">
        <w:rPr>
          <w:rFonts w:eastAsia="Times New Roman"/>
          <w:iCs/>
          <w:color w:val="00B0F0"/>
          <w:lang w:val="en-US"/>
        </w:rPr>
        <w:t>Nhà trường</w:t>
      </w:r>
      <w:r w:rsidRPr="00515EA8">
        <w:rPr>
          <w:rFonts w:eastAsia="Times New Roman"/>
          <w:iCs/>
          <w:color w:val="00B0F0"/>
          <w:lang w:val="en-US"/>
        </w:rPr>
        <w:t>, đặc biệt là thi đua khen thưởng</w:t>
      </w:r>
      <w:r w:rsidRPr="00515EA8">
        <w:rPr>
          <w:rFonts w:eastAsia="Times New Roman"/>
          <w:iCs/>
          <w:lang w:val="en-US"/>
        </w:rPr>
        <w:t xml:space="preserve">. Trong giai đoạn đánh giá, số lượng NV của </w:t>
      </w:r>
      <w:r w:rsidR="007E260D" w:rsidRPr="00515EA8">
        <w:rPr>
          <w:rFonts w:eastAsia="Times New Roman"/>
          <w:iCs/>
          <w:lang w:val="en-US"/>
        </w:rPr>
        <w:t>Nhà trường</w:t>
      </w:r>
      <w:r w:rsidRPr="00515EA8">
        <w:rPr>
          <w:rFonts w:eastAsia="Times New Roman"/>
          <w:iCs/>
          <w:lang w:val="en-US"/>
        </w:rPr>
        <w:t xml:space="preserve"> được đánh giá hoàn thành xuất sắc nhiệm vụ và khen thưởng khá nhiều </w:t>
      </w:r>
      <w:r w:rsidR="000B0395" w:rsidRPr="00515EA8">
        <w:rPr>
          <w:rFonts w:eastAsia="Times New Roman"/>
          <w:lang w:val="en-US"/>
        </w:rPr>
        <w:t>[</w:t>
      </w:r>
      <w:r w:rsidR="000B0395" w:rsidRPr="00515EA8">
        <w:rPr>
          <w:rFonts w:eastAsia="Times New Roman"/>
          <w:color w:val="FF0000"/>
          <w:lang w:val="en-US"/>
        </w:rPr>
        <w:t>H7.07.05.1</w:t>
      </w:r>
      <w:r w:rsidR="0088484C" w:rsidRPr="00515EA8">
        <w:rPr>
          <w:rFonts w:eastAsia="Times New Roman"/>
          <w:color w:val="FF0000"/>
          <w:lang w:val="en-US"/>
        </w:rPr>
        <w:t>0</w:t>
      </w:r>
      <w:r w:rsidR="000B0395" w:rsidRPr="00515EA8">
        <w:rPr>
          <w:rFonts w:eastAsia="Times New Roman"/>
          <w:lang w:val="en-US"/>
        </w:rPr>
        <w:t>]</w:t>
      </w:r>
      <w:r w:rsidR="000B0395" w:rsidRPr="00515EA8">
        <w:rPr>
          <w:rFonts w:eastAsia="Times New Roman"/>
          <w:iCs/>
          <w:lang w:val="en-US"/>
        </w:rPr>
        <w:t xml:space="preserve"> </w:t>
      </w:r>
      <w:r w:rsidRPr="00515EA8">
        <w:rPr>
          <w:rFonts w:eastAsia="Times New Roman"/>
          <w:iCs/>
          <w:lang w:val="en-US"/>
        </w:rPr>
        <w:t xml:space="preserve">(năm 2020 có 42 NV, năm 2021 có 62 NV, năm 2022 có 49 </w:t>
      </w:r>
      <w:r w:rsidR="007C3ED0" w:rsidRPr="00515EA8">
        <w:rPr>
          <w:rFonts w:eastAsia="Times New Roman"/>
          <w:iCs/>
          <w:lang w:val="en-US"/>
        </w:rPr>
        <w:t>NV</w:t>
      </w:r>
      <w:r w:rsidR="000B0395" w:rsidRPr="00515EA8">
        <w:rPr>
          <w:rFonts w:eastAsia="Times New Roman"/>
          <w:iCs/>
          <w:lang w:val="en-US"/>
        </w:rPr>
        <w:t>,</w:t>
      </w:r>
      <w:r w:rsidRPr="00515EA8">
        <w:rPr>
          <w:rFonts w:eastAsia="Times New Roman"/>
          <w:iCs/>
          <w:lang w:val="en-US"/>
        </w:rPr>
        <w:t xml:space="preserve"> năm 2023 có 50 NV </w:t>
      </w:r>
      <w:r w:rsidR="000B0395" w:rsidRPr="00515EA8">
        <w:rPr>
          <w:rFonts w:eastAsia="Times New Roman"/>
          <w:iCs/>
          <w:lang w:val="en-US"/>
        </w:rPr>
        <w:t xml:space="preserve">và năm 2024 có 51 NV </w:t>
      </w:r>
      <w:r w:rsidRPr="00515EA8">
        <w:rPr>
          <w:rFonts w:eastAsia="Times New Roman"/>
          <w:iCs/>
          <w:lang w:val="en-US"/>
        </w:rPr>
        <w:t xml:space="preserve">được đánh giá hoàn thành xuất sắc nhiệm vụ, trong đó </w:t>
      </w:r>
      <w:r w:rsidR="007C3ED0" w:rsidRPr="00515EA8">
        <w:rPr>
          <w:rFonts w:eastAsia="Times New Roman"/>
          <w:iCs/>
          <w:lang w:val="en-US"/>
        </w:rPr>
        <w:t>T</w:t>
      </w:r>
      <w:r w:rsidRPr="00515EA8">
        <w:rPr>
          <w:rFonts w:eastAsia="Times New Roman"/>
          <w:iCs/>
          <w:lang w:val="en-US"/>
        </w:rPr>
        <w:t xml:space="preserve">rường Sư phạm có 12 lượt NV được đánh giá hoàn thành xuất sắc và 45 lượt NV hoàn thành tốt nhiệm vụ), chưa có trường hợp nào khiếu nại về kết quả đánh giá, bình xét thi đua khen thưởng, nâng lương trước thời hạn của </w:t>
      </w:r>
      <w:r w:rsidR="007E260D" w:rsidRPr="00515EA8">
        <w:rPr>
          <w:rFonts w:eastAsia="Times New Roman"/>
          <w:iCs/>
          <w:lang w:val="en-US"/>
        </w:rPr>
        <w:t>Nhà trường</w:t>
      </w:r>
      <w:r w:rsidRPr="00515EA8">
        <w:rPr>
          <w:rFonts w:eastAsia="Times New Roman"/>
          <w:iCs/>
          <w:lang w:val="en-US"/>
        </w:rPr>
        <w:t>.</w:t>
      </w:r>
    </w:p>
    <w:p w14:paraId="26E10423" w14:textId="7C07474F" w:rsidR="00510F97" w:rsidRPr="00515EA8" w:rsidRDefault="00510F97" w:rsidP="00ED439B">
      <w:pPr>
        <w:widowControl w:val="0"/>
        <w:spacing w:before="0" w:line="307" w:lineRule="auto"/>
        <w:ind w:firstLine="567"/>
        <w:outlineLvl w:val="3"/>
        <w:rPr>
          <w:rFonts w:eastAsia="Times New Roman"/>
          <w:i/>
          <w:lang w:val="en-US"/>
        </w:rPr>
      </w:pPr>
      <w:r w:rsidRPr="00515EA8">
        <w:rPr>
          <w:rFonts w:eastAsia="Times New Roman"/>
          <w:i/>
          <w:lang w:val="en-US"/>
        </w:rPr>
        <w:t>2</w:t>
      </w:r>
      <w:r w:rsidRPr="00515EA8">
        <w:rPr>
          <w:rFonts w:eastAsia="Times New Roman"/>
          <w:i/>
        </w:rPr>
        <w:t xml:space="preserve">. Điểm </w:t>
      </w:r>
      <w:r w:rsidRPr="00515EA8">
        <w:rPr>
          <w:rFonts w:eastAsia="Times New Roman"/>
          <w:i/>
          <w:lang w:val="en-US"/>
        </w:rPr>
        <w:t>mạnh</w:t>
      </w:r>
    </w:p>
    <w:p w14:paraId="0BC9750B" w14:textId="7B32D278" w:rsidR="000B3098" w:rsidRPr="00515EA8" w:rsidRDefault="007E260D" w:rsidP="00ED439B">
      <w:pPr>
        <w:widowControl w:val="0"/>
        <w:spacing w:before="0" w:line="307" w:lineRule="auto"/>
        <w:ind w:firstLine="567"/>
        <w:rPr>
          <w:rFonts w:eastAsia="Times New Roman"/>
          <w:color w:val="000000"/>
          <w:lang w:val="en-US"/>
        </w:rPr>
      </w:pPr>
      <w:r w:rsidRPr="00515EA8">
        <w:rPr>
          <w:rFonts w:eastAsia="Times New Roman"/>
          <w:color w:val="000000"/>
          <w:lang w:val="en-US"/>
        </w:rPr>
        <w:t>Nhà trường</w:t>
      </w:r>
      <w:r w:rsidR="000B3098" w:rsidRPr="00515EA8">
        <w:rPr>
          <w:rFonts w:eastAsia="Times New Roman"/>
          <w:color w:val="000000"/>
          <w:lang w:val="en-US"/>
        </w:rPr>
        <w:t xml:space="preserve"> đã triển khai xây dựng KPIs cho các vị trí việc làm và thực hiện quản trị công việc của </w:t>
      </w:r>
      <w:r w:rsidR="00425F69" w:rsidRPr="00515EA8">
        <w:rPr>
          <w:rFonts w:eastAsia="Times New Roman"/>
          <w:color w:val="000000"/>
          <w:lang w:val="en-US"/>
        </w:rPr>
        <w:t>NV</w:t>
      </w:r>
      <w:r w:rsidR="000B3098" w:rsidRPr="00515EA8">
        <w:rPr>
          <w:rFonts w:eastAsia="Times New Roman"/>
          <w:color w:val="000000"/>
          <w:lang w:val="en-US"/>
        </w:rPr>
        <w:t xml:space="preserve"> (gồm cả khen thưởng và công nhận) </w:t>
      </w:r>
      <w:r w:rsidR="006D354D" w:rsidRPr="00515EA8">
        <w:rPr>
          <w:rFonts w:eastAsia="Times New Roman"/>
          <w:color w:val="000000"/>
          <w:lang w:val="en-US"/>
        </w:rPr>
        <w:t>theo kết quả đạt được, nhờ đó</w:t>
      </w:r>
      <w:r w:rsidR="000B3098" w:rsidRPr="00515EA8">
        <w:rPr>
          <w:rFonts w:eastAsia="Times New Roman"/>
          <w:color w:val="000000"/>
          <w:lang w:val="en-US"/>
        </w:rPr>
        <w:t xml:space="preserve"> đ</w:t>
      </w:r>
      <w:r w:rsidR="006D354D" w:rsidRPr="00515EA8">
        <w:rPr>
          <w:rFonts w:eastAsia="Times New Roman"/>
          <w:color w:val="000000"/>
          <w:lang w:val="en-US"/>
        </w:rPr>
        <w:t>ã</w:t>
      </w:r>
      <w:r w:rsidR="000B3098" w:rsidRPr="00515EA8">
        <w:rPr>
          <w:rFonts w:eastAsia="Times New Roman"/>
          <w:color w:val="000000"/>
          <w:lang w:val="en-US"/>
        </w:rPr>
        <w:t xml:space="preserve"> tạo động lực và hỗ trợ </w:t>
      </w:r>
      <w:r w:rsidR="006D354D" w:rsidRPr="00515EA8">
        <w:rPr>
          <w:rFonts w:eastAsia="Times New Roman"/>
          <w:color w:val="000000"/>
          <w:lang w:val="en-US"/>
        </w:rPr>
        <w:t xml:space="preserve">hiệu quả </w:t>
      </w:r>
      <w:r w:rsidR="000B3098" w:rsidRPr="00515EA8">
        <w:rPr>
          <w:rFonts w:eastAsia="Times New Roman"/>
          <w:color w:val="000000"/>
          <w:lang w:val="en-US"/>
        </w:rPr>
        <w:t>cho đào tạo, NCKH và PVCĐ.</w:t>
      </w:r>
    </w:p>
    <w:p w14:paraId="68382ABE" w14:textId="18D0DC3E" w:rsidR="00533AD0" w:rsidRPr="00515EA8" w:rsidRDefault="00036783" w:rsidP="00ED439B">
      <w:pPr>
        <w:widowControl w:val="0"/>
        <w:spacing w:before="0" w:line="307" w:lineRule="auto"/>
        <w:ind w:firstLine="567"/>
        <w:outlineLvl w:val="3"/>
        <w:rPr>
          <w:rFonts w:eastAsia="Times New Roman"/>
          <w:i/>
        </w:rPr>
      </w:pPr>
      <w:r w:rsidRPr="00515EA8">
        <w:rPr>
          <w:rFonts w:eastAsia="Times New Roman"/>
          <w:i/>
        </w:rPr>
        <w:t>3. Điểm tồn tại</w:t>
      </w:r>
    </w:p>
    <w:p w14:paraId="4DCCBC6D" w14:textId="12A08791" w:rsidR="00533AD0" w:rsidRPr="00515EA8" w:rsidRDefault="00024756" w:rsidP="00ED439B">
      <w:pPr>
        <w:widowControl w:val="0"/>
        <w:spacing w:before="0" w:line="307" w:lineRule="auto"/>
        <w:ind w:firstLine="567"/>
        <w:rPr>
          <w:rFonts w:eastAsia="Times New Roman"/>
          <w:color w:val="000000"/>
          <w:lang w:val="en-US"/>
        </w:rPr>
      </w:pPr>
      <w:r w:rsidRPr="00515EA8">
        <w:rPr>
          <w:rFonts w:eastAsia="Times New Roman"/>
          <w:color w:val="000000"/>
          <w:lang w:val="en-US"/>
        </w:rPr>
        <w:t>Kế hoạch công tác năm, tháng của các đơn vị và cá nhân chưa có khối lượng công việc cụ thể (chỉ có tên công việc và thời gian thực hiện)</w:t>
      </w:r>
      <w:r w:rsidR="00533AD0" w:rsidRPr="00515EA8">
        <w:rPr>
          <w:rFonts w:eastAsia="Times New Roman"/>
          <w:color w:val="000000"/>
          <w:lang w:val="en-US"/>
        </w:rPr>
        <w:t>.</w:t>
      </w:r>
    </w:p>
    <w:p w14:paraId="42656FAC" w14:textId="27D82478" w:rsidR="00533AD0" w:rsidRPr="00515EA8" w:rsidRDefault="00216788" w:rsidP="00ED439B">
      <w:pPr>
        <w:widowControl w:val="0"/>
        <w:spacing w:before="0" w:line="307" w:lineRule="auto"/>
        <w:ind w:firstLine="567"/>
        <w:outlineLvl w:val="3"/>
        <w:rPr>
          <w:rFonts w:eastAsia="Times New Roman"/>
          <w:i/>
        </w:rPr>
      </w:pPr>
      <w:r w:rsidRPr="00515EA8">
        <w:rPr>
          <w:rFonts w:eastAsia="Times New Roman"/>
          <w:i/>
        </w:rPr>
        <w:t>4. Kế hoạch hành động</w:t>
      </w:r>
    </w:p>
    <w:tbl>
      <w:tblPr>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981"/>
        <w:gridCol w:w="3542"/>
        <w:gridCol w:w="1426"/>
        <w:gridCol w:w="1483"/>
        <w:gridCol w:w="1085"/>
      </w:tblGrid>
      <w:tr w:rsidR="00510F97" w:rsidRPr="00515EA8" w14:paraId="6FB25292" w14:textId="77777777" w:rsidTr="006D354D">
        <w:trPr>
          <w:trHeight w:val="669"/>
        </w:trPr>
        <w:tc>
          <w:tcPr>
            <w:tcW w:w="503" w:type="dxa"/>
            <w:shd w:val="clear" w:color="auto" w:fill="auto"/>
            <w:vAlign w:val="center"/>
          </w:tcPr>
          <w:p w14:paraId="67A8E7B0" w14:textId="77777777" w:rsidR="00510F97" w:rsidRPr="00515EA8" w:rsidRDefault="00510F97" w:rsidP="006D354D">
            <w:pPr>
              <w:widowControl w:val="0"/>
              <w:overflowPunct w:val="0"/>
              <w:adjustRightInd w:val="0"/>
              <w:spacing w:before="40" w:after="40"/>
              <w:ind w:left="-57" w:right="-57"/>
              <w:jc w:val="center"/>
              <w:rPr>
                <w:rFonts w:eastAsia="Calibri"/>
                <w:b/>
                <w:lang w:val="vi"/>
              </w:rPr>
            </w:pPr>
            <w:r w:rsidRPr="00515EA8">
              <w:rPr>
                <w:rFonts w:eastAsia="Calibri"/>
                <w:b/>
                <w:lang w:val="vi"/>
              </w:rPr>
              <w:t>TT</w:t>
            </w:r>
          </w:p>
        </w:tc>
        <w:tc>
          <w:tcPr>
            <w:tcW w:w="981" w:type="dxa"/>
            <w:shd w:val="clear" w:color="auto" w:fill="auto"/>
            <w:vAlign w:val="center"/>
          </w:tcPr>
          <w:p w14:paraId="55CD46F1" w14:textId="77777777" w:rsidR="00510F97" w:rsidRPr="00515EA8" w:rsidRDefault="00510F97" w:rsidP="006D354D">
            <w:pPr>
              <w:widowControl w:val="0"/>
              <w:overflowPunct w:val="0"/>
              <w:adjustRightInd w:val="0"/>
              <w:spacing w:before="40" w:after="40"/>
              <w:ind w:left="-57" w:right="-57"/>
              <w:jc w:val="center"/>
              <w:rPr>
                <w:rFonts w:eastAsia="Calibri"/>
                <w:b/>
                <w:lang w:val="vi"/>
              </w:rPr>
            </w:pPr>
            <w:r w:rsidRPr="00515EA8">
              <w:rPr>
                <w:rFonts w:eastAsia="Calibri"/>
                <w:b/>
                <w:lang w:val="vi"/>
              </w:rPr>
              <w:t>Mục tiêu</w:t>
            </w:r>
          </w:p>
        </w:tc>
        <w:tc>
          <w:tcPr>
            <w:tcW w:w="3542" w:type="dxa"/>
            <w:vAlign w:val="center"/>
          </w:tcPr>
          <w:p w14:paraId="3F277CFE" w14:textId="77777777" w:rsidR="00510F97" w:rsidRPr="00515EA8" w:rsidRDefault="00510F97" w:rsidP="006D354D">
            <w:pPr>
              <w:widowControl w:val="0"/>
              <w:overflowPunct w:val="0"/>
              <w:adjustRightInd w:val="0"/>
              <w:spacing w:before="40" w:after="40"/>
              <w:ind w:left="-57" w:right="-57"/>
              <w:jc w:val="center"/>
              <w:rPr>
                <w:rFonts w:eastAsia="Calibri"/>
                <w:b/>
                <w:lang w:val="vi"/>
              </w:rPr>
            </w:pPr>
            <w:r w:rsidRPr="00515EA8">
              <w:rPr>
                <w:rFonts w:eastAsia="Calibri"/>
                <w:b/>
                <w:lang w:val="vi"/>
              </w:rPr>
              <w:t>Nội dung</w:t>
            </w:r>
          </w:p>
        </w:tc>
        <w:tc>
          <w:tcPr>
            <w:tcW w:w="1426" w:type="dxa"/>
            <w:shd w:val="clear" w:color="auto" w:fill="auto"/>
            <w:vAlign w:val="center"/>
          </w:tcPr>
          <w:p w14:paraId="68F2F643" w14:textId="77777777" w:rsidR="00510F97" w:rsidRPr="00515EA8" w:rsidRDefault="00510F97" w:rsidP="006D354D">
            <w:pPr>
              <w:widowControl w:val="0"/>
              <w:overflowPunct w:val="0"/>
              <w:adjustRightInd w:val="0"/>
              <w:spacing w:before="40" w:after="40"/>
              <w:ind w:left="-57" w:right="-57"/>
              <w:jc w:val="center"/>
              <w:rPr>
                <w:rFonts w:eastAsia="Calibri"/>
                <w:b/>
                <w:lang w:val="vi"/>
              </w:rPr>
            </w:pPr>
            <w:r w:rsidRPr="00515EA8">
              <w:rPr>
                <w:rFonts w:eastAsia="Calibri"/>
                <w:b/>
                <w:lang w:val="vi"/>
              </w:rPr>
              <w:t>Đơn vị, người thực hiện</w:t>
            </w:r>
          </w:p>
        </w:tc>
        <w:tc>
          <w:tcPr>
            <w:tcW w:w="1483" w:type="dxa"/>
            <w:shd w:val="clear" w:color="auto" w:fill="auto"/>
            <w:vAlign w:val="center"/>
          </w:tcPr>
          <w:p w14:paraId="4BDE47F3" w14:textId="77777777" w:rsidR="00510F97" w:rsidRPr="00515EA8" w:rsidRDefault="00510F97" w:rsidP="006D354D">
            <w:pPr>
              <w:widowControl w:val="0"/>
              <w:overflowPunct w:val="0"/>
              <w:adjustRightInd w:val="0"/>
              <w:spacing w:before="40" w:after="40"/>
              <w:ind w:left="-57" w:right="-57"/>
              <w:jc w:val="center"/>
              <w:rPr>
                <w:rFonts w:eastAsia="Calibri"/>
                <w:b/>
                <w:lang w:val="vi"/>
              </w:rPr>
            </w:pPr>
            <w:r w:rsidRPr="00515EA8">
              <w:rPr>
                <w:rFonts w:eastAsia="Calibri"/>
                <w:b/>
                <w:lang w:val="vi"/>
              </w:rPr>
              <w:t>Thời gian thực hiện hoặc hoàn thành</w:t>
            </w:r>
          </w:p>
        </w:tc>
        <w:tc>
          <w:tcPr>
            <w:tcW w:w="1085" w:type="dxa"/>
            <w:shd w:val="clear" w:color="auto" w:fill="auto"/>
            <w:vAlign w:val="center"/>
          </w:tcPr>
          <w:p w14:paraId="297B066D" w14:textId="77777777" w:rsidR="00510F97" w:rsidRPr="00515EA8" w:rsidRDefault="00510F97" w:rsidP="006D354D">
            <w:pPr>
              <w:widowControl w:val="0"/>
              <w:overflowPunct w:val="0"/>
              <w:adjustRightInd w:val="0"/>
              <w:spacing w:before="40" w:after="40"/>
              <w:ind w:left="-57" w:right="-57"/>
              <w:jc w:val="center"/>
              <w:rPr>
                <w:rFonts w:eastAsia="Calibri"/>
                <w:b/>
                <w:lang w:val="vi"/>
              </w:rPr>
            </w:pPr>
            <w:r w:rsidRPr="00515EA8">
              <w:rPr>
                <w:rFonts w:eastAsia="Calibri"/>
                <w:b/>
                <w:lang w:val="vi"/>
              </w:rPr>
              <w:t>Ghi chú</w:t>
            </w:r>
          </w:p>
        </w:tc>
      </w:tr>
      <w:tr w:rsidR="00D9250A" w:rsidRPr="00515EA8" w14:paraId="66749F54" w14:textId="77777777" w:rsidTr="006D354D">
        <w:trPr>
          <w:trHeight w:val="706"/>
        </w:trPr>
        <w:tc>
          <w:tcPr>
            <w:tcW w:w="503" w:type="dxa"/>
            <w:shd w:val="clear" w:color="auto" w:fill="auto"/>
            <w:vAlign w:val="center"/>
          </w:tcPr>
          <w:p w14:paraId="2716961D" w14:textId="77777777" w:rsidR="00D9250A" w:rsidRPr="00515EA8" w:rsidRDefault="00D9250A" w:rsidP="00D9250A">
            <w:pPr>
              <w:widowControl w:val="0"/>
              <w:overflowPunct w:val="0"/>
              <w:adjustRightInd w:val="0"/>
              <w:spacing w:before="40" w:after="40"/>
              <w:jc w:val="center"/>
              <w:rPr>
                <w:rFonts w:eastAsia="Calibri"/>
                <w:lang w:val="vi"/>
              </w:rPr>
            </w:pPr>
            <w:r w:rsidRPr="00515EA8">
              <w:rPr>
                <w:rFonts w:eastAsia="Calibri"/>
                <w:lang w:val="vi"/>
              </w:rPr>
              <w:t>1</w:t>
            </w:r>
          </w:p>
        </w:tc>
        <w:tc>
          <w:tcPr>
            <w:tcW w:w="981" w:type="dxa"/>
            <w:shd w:val="clear" w:color="auto" w:fill="auto"/>
            <w:vAlign w:val="center"/>
          </w:tcPr>
          <w:p w14:paraId="28899FBE" w14:textId="77777777" w:rsidR="00D9250A" w:rsidRPr="00515EA8" w:rsidRDefault="00D9250A" w:rsidP="00D9250A">
            <w:pPr>
              <w:widowControl w:val="0"/>
              <w:overflowPunct w:val="0"/>
              <w:adjustRightInd w:val="0"/>
              <w:spacing w:before="40" w:after="40"/>
              <w:jc w:val="center"/>
              <w:rPr>
                <w:rFonts w:eastAsia="Calibri"/>
                <w:lang w:val="vi"/>
              </w:rPr>
            </w:pPr>
            <w:r w:rsidRPr="00515EA8">
              <w:rPr>
                <w:rFonts w:eastAsia="Calibri"/>
                <w:lang w:val="vi"/>
              </w:rPr>
              <w:t xml:space="preserve">Khắc phục </w:t>
            </w:r>
            <w:r w:rsidRPr="00515EA8">
              <w:rPr>
                <w:rFonts w:eastAsia="Calibri"/>
              </w:rPr>
              <w:t xml:space="preserve">điểm </w:t>
            </w:r>
            <w:r w:rsidRPr="00515EA8">
              <w:rPr>
                <w:rFonts w:eastAsia="Calibri"/>
                <w:lang w:val="vi"/>
              </w:rPr>
              <w:t>tồn tại</w:t>
            </w:r>
          </w:p>
        </w:tc>
        <w:tc>
          <w:tcPr>
            <w:tcW w:w="3542" w:type="dxa"/>
            <w:vAlign w:val="center"/>
          </w:tcPr>
          <w:p w14:paraId="27B71486" w14:textId="656D3E9A" w:rsidR="00D9250A" w:rsidRPr="00515EA8" w:rsidRDefault="00D9250A" w:rsidP="00D9250A">
            <w:pPr>
              <w:widowControl w:val="0"/>
              <w:overflowPunct w:val="0"/>
              <w:adjustRightInd w:val="0"/>
              <w:spacing w:before="40" w:after="40"/>
              <w:rPr>
                <w:rFonts w:eastAsia="Calibri"/>
                <w:lang w:val="en-US"/>
              </w:rPr>
            </w:pPr>
            <w:r w:rsidRPr="00515EA8">
              <w:rPr>
                <w:rFonts w:eastAsia="Calibri"/>
                <w:lang w:val="en-US"/>
              </w:rPr>
              <w:t>X</w:t>
            </w:r>
            <w:r w:rsidRPr="00515EA8">
              <w:rPr>
                <w:rFonts w:eastAsia="Calibri"/>
                <w:lang w:val="vi"/>
              </w:rPr>
              <w:t xml:space="preserve">ác định rõ khối lượng công việc (KPIs) và thời gian cần thực hiện </w:t>
            </w:r>
            <w:r w:rsidR="00A30AD9" w:rsidRPr="00515EA8">
              <w:rPr>
                <w:rFonts w:eastAsia="Calibri"/>
                <w:lang w:val="en-US"/>
              </w:rPr>
              <w:t>để</w:t>
            </w:r>
            <w:r w:rsidRPr="00515EA8">
              <w:rPr>
                <w:rFonts w:eastAsia="Calibri"/>
                <w:lang w:val="vi"/>
              </w:rPr>
              <w:t xml:space="preserve"> đánh giá </w:t>
            </w:r>
            <w:r w:rsidR="00A30AD9" w:rsidRPr="00515EA8">
              <w:rPr>
                <w:rFonts w:eastAsia="Calibri"/>
                <w:lang w:val="en-US"/>
              </w:rPr>
              <w:t xml:space="preserve">chính xác và hiệu quả hơn </w:t>
            </w:r>
            <w:r w:rsidRPr="00515EA8">
              <w:rPr>
                <w:rFonts w:eastAsia="Calibri"/>
                <w:lang w:val="vi"/>
              </w:rPr>
              <w:t xml:space="preserve">năng lực đội ngũ </w:t>
            </w:r>
            <w:r w:rsidR="00425F69" w:rsidRPr="00515EA8">
              <w:rPr>
                <w:rFonts w:eastAsia="Calibri"/>
                <w:lang w:val="en-US"/>
              </w:rPr>
              <w:t>NV</w:t>
            </w:r>
            <w:r w:rsidRPr="00515EA8">
              <w:rPr>
                <w:rFonts w:eastAsia="Calibri"/>
                <w:lang w:val="en-US"/>
              </w:rPr>
              <w:t>.</w:t>
            </w:r>
          </w:p>
        </w:tc>
        <w:tc>
          <w:tcPr>
            <w:tcW w:w="1426" w:type="dxa"/>
            <w:shd w:val="clear" w:color="auto" w:fill="auto"/>
            <w:vAlign w:val="center"/>
          </w:tcPr>
          <w:p w14:paraId="359B2076" w14:textId="0E75E6BC" w:rsidR="00D9250A" w:rsidRPr="00515EA8" w:rsidRDefault="00D9250A" w:rsidP="00D9250A">
            <w:pPr>
              <w:widowControl w:val="0"/>
              <w:overflowPunct w:val="0"/>
              <w:adjustRightInd w:val="0"/>
              <w:spacing w:before="40" w:after="40"/>
              <w:jc w:val="center"/>
              <w:rPr>
                <w:rFonts w:eastAsia="Calibri"/>
                <w:lang w:val="en-US"/>
              </w:rPr>
            </w:pPr>
            <w:r w:rsidRPr="00515EA8">
              <w:rPr>
                <w:rFonts w:eastAsia="Calibri"/>
                <w:lang w:val="vi"/>
              </w:rPr>
              <w:t>Phòng TCCB</w:t>
            </w:r>
          </w:p>
        </w:tc>
        <w:tc>
          <w:tcPr>
            <w:tcW w:w="1483" w:type="dxa"/>
            <w:shd w:val="clear" w:color="auto" w:fill="auto"/>
            <w:vAlign w:val="center"/>
          </w:tcPr>
          <w:p w14:paraId="1B392929" w14:textId="555DE12D" w:rsidR="00D9250A" w:rsidRPr="00515EA8" w:rsidRDefault="00D9250A" w:rsidP="00D9250A">
            <w:pPr>
              <w:widowControl w:val="0"/>
              <w:overflowPunct w:val="0"/>
              <w:adjustRightInd w:val="0"/>
              <w:spacing w:before="40" w:after="40"/>
              <w:jc w:val="center"/>
              <w:rPr>
                <w:rFonts w:eastAsia="Calibri"/>
                <w:lang w:val="vi"/>
              </w:rPr>
            </w:pPr>
            <w:r w:rsidRPr="00515EA8">
              <w:rPr>
                <w:rFonts w:eastAsia="Calibri"/>
                <w:lang w:val="vi"/>
              </w:rPr>
              <w:t>Định kì hàng năm, bắt đầu từ năm học 2025-2026</w:t>
            </w:r>
          </w:p>
        </w:tc>
        <w:tc>
          <w:tcPr>
            <w:tcW w:w="1085" w:type="dxa"/>
            <w:shd w:val="clear" w:color="auto" w:fill="auto"/>
            <w:vAlign w:val="center"/>
          </w:tcPr>
          <w:p w14:paraId="7AECB8A6" w14:textId="77777777" w:rsidR="00D9250A" w:rsidRPr="00515EA8" w:rsidRDefault="00D9250A" w:rsidP="00D9250A">
            <w:pPr>
              <w:widowControl w:val="0"/>
              <w:overflowPunct w:val="0"/>
              <w:adjustRightInd w:val="0"/>
              <w:spacing w:before="40" w:after="40"/>
              <w:rPr>
                <w:rFonts w:eastAsia="Calibri"/>
                <w:lang w:val="vi"/>
              </w:rPr>
            </w:pPr>
          </w:p>
        </w:tc>
      </w:tr>
      <w:tr w:rsidR="00D9250A" w:rsidRPr="00515EA8" w14:paraId="4FF53810" w14:textId="77777777" w:rsidTr="006D354D">
        <w:trPr>
          <w:trHeight w:val="445"/>
        </w:trPr>
        <w:tc>
          <w:tcPr>
            <w:tcW w:w="503" w:type="dxa"/>
            <w:shd w:val="clear" w:color="auto" w:fill="auto"/>
            <w:vAlign w:val="center"/>
          </w:tcPr>
          <w:p w14:paraId="2311506E" w14:textId="77777777" w:rsidR="00D9250A" w:rsidRPr="00515EA8" w:rsidRDefault="00D9250A" w:rsidP="00D9250A">
            <w:pPr>
              <w:widowControl w:val="0"/>
              <w:overflowPunct w:val="0"/>
              <w:adjustRightInd w:val="0"/>
              <w:spacing w:before="40" w:after="40"/>
              <w:jc w:val="center"/>
              <w:rPr>
                <w:rFonts w:eastAsia="Calibri"/>
                <w:lang w:val="vi"/>
              </w:rPr>
            </w:pPr>
            <w:r w:rsidRPr="00515EA8">
              <w:rPr>
                <w:rFonts w:eastAsia="Calibri"/>
                <w:lang w:val="vi"/>
              </w:rPr>
              <w:t>2</w:t>
            </w:r>
          </w:p>
        </w:tc>
        <w:tc>
          <w:tcPr>
            <w:tcW w:w="981" w:type="dxa"/>
            <w:shd w:val="clear" w:color="auto" w:fill="auto"/>
            <w:vAlign w:val="center"/>
          </w:tcPr>
          <w:p w14:paraId="6A47498D" w14:textId="77777777" w:rsidR="00D9250A" w:rsidRPr="00515EA8" w:rsidRDefault="00D9250A" w:rsidP="00D9250A">
            <w:pPr>
              <w:widowControl w:val="0"/>
              <w:overflowPunct w:val="0"/>
              <w:adjustRightInd w:val="0"/>
              <w:spacing w:before="40" w:after="40"/>
              <w:jc w:val="center"/>
              <w:rPr>
                <w:rFonts w:eastAsia="Calibri"/>
                <w:lang w:val="vi"/>
              </w:rPr>
            </w:pPr>
            <w:r w:rsidRPr="00515EA8">
              <w:rPr>
                <w:rFonts w:eastAsia="Calibri"/>
                <w:lang w:val="vi"/>
              </w:rPr>
              <w:t>Phát huy điểm mạnh</w:t>
            </w:r>
          </w:p>
        </w:tc>
        <w:tc>
          <w:tcPr>
            <w:tcW w:w="3542" w:type="dxa"/>
            <w:vAlign w:val="center"/>
          </w:tcPr>
          <w:p w14:paraId="4BDD8BE6" w14:textId="5A8A2F58" w:rsidR="00D9250A" w:rsidRPr="00515EA8" w:rsidRDefault="00D9250A" w:rsidP="00D9250A">
            <w:pPr>
              <w:widowControl w:val="0"/>
              <w:overflowPunct w:val="0"/>
              <w:adjustRightInd w:val="0"/>
              <w:spacing w:before="40" w:after="40"/>
              <w:rPr>
                <w:rFonts w:eastAsia="Calibri"/>
              </w:rPr>
            </w:pPr>
            <w:r w:rsidRPr="00515EA8">
              <w:rPr>
                <w:rFonts w:eastAsia="Calibri"/>
                <w:lang w:val="en-US"/>
              </w:rPr>
              <w:t>Tiếp tục</w:t>
            </w:r>
            <w:r w:rsidRPr="00515EA8">
              <w:rPr>
                <w:rFonts w:eastAsia="Calibri"/>
                <w:lang w:val="vi"/>
              </w:rPr>
              <w:t xml:space="preserve"> thực hiện quản trị công việc của </w:t>
            </w:r>
            <w:r w:rsidR="00425F69" w:rsidRPr="00515EA8">
              <w:rPr>
                <w:rFonts w:eastAsia="Calibri"/>
                <w:lang w:val="vi"/>
              </w:rPr>
              <w:t>NV</w:t>
            </w:r>
            <w:r w:rsidRPr="00515EA8">
              <w:rPr>
                <w:rFonts w:eastAsia="Calibri"/>
                <w:lang w:val="vi"/>
              </w:rPr>
              <w:t xml:space="preserve"> (gồm cả khen thưởng và công nhận) theo kết quả đạt được</w:t>
            </w:r>
            <w:r w:rsidRPr="00515EA8">
              <w:rPr>
                <w:rFonts w:eastAsia="Calibri"/>
                <w:lang w:val="en-US"/>
              </w:rPr>
              <w:t xml:space="preserve"> (KPIs)</w:t>
            </w:r>
            <w:r w:rsidRPr="00515EA8">
              <w:rPr>
                <w:rFonts w:eastAsia="Calibri"/>
                <w:lang w:val="vi"/>
              </w:rPr>
              <w:t xml:space="preserve"> </w:t>
            </w:r>
            <w:r w:rsidRPr="00515EA8">
              <w:rPr>
                <w:rFonts w:eastAsia="Calibri"/>
                <w:lang w:val="en-US"/>
              </w:rPr>
              <w:t>nhằm</w:t>
            </w:r>
            <w:r w:rsidRPr="00515EA8">
              <w:rPr>
                <w:rFonts w:eastAsia="Calibri"/>
                <w:lang w:val="vi"/>
              </w:rPr>
              <w:t xml:space="preserve"> tạo động lực và hỗ trợ hiệu quả </w:t>
            </w:r>
            <w:r w:rsidRPr="00515EA8">
              <w:rPr>
                <w:rFonts w:eastAsia="Calibri"/>
                <w:lang w:val="en-US"/>
              </w:rPr>
              <w:t xml:space="preserve">hơn </w:t>
            </w:r>
            <w:r w:rsidRPr="00515EA8">
              <w:rPr>
                <w:rFonts w:eastAsia="Calibri"/>
                <w:lang w:val="vi"/>
              </w:rPr>
              <w:t>cho đào tạo, NCKH và PVCĐ</w:t>
            </w:r>
          </w:p>
        </w:tc>
        <w:tc>
          <w:tcPr>
            <w:tcW w:w="1426" w:type="dxa"/>
            <w:shd w:val="clear" w:color="auto" w:fill="auto"/>
            <w:vAlign w:val="center"/>
          </w:tcPr>
          <w:p w14:paraId="0D4CE30E" w14:textId="77777777" w:rsidR="00D9250A" w:rsidRPr="00515EA8" w:rsidRDefault="00D9250A" w:rsidP="00D9250A">
            <w:pPr>
              <w:widowControl w:val="0"/>
              <w:overflowPunct w:val="0"/>
              <w:adjustRightInd w:val="0"/>
              <w:spacing w:before="40" w:after="40"/>
              <w:jc w:val="center"/>
              <w:rPr>
                <w:rFonts w:eastAsia="Calibri"/>
                <w:lang w:val="vi"/>
              </w:rPr>
            </w:pPr>
            <w:r w:rsidRPr="00515EA8">
              <w:rPr>
                <w:rFonts w:eastAsia="Calibri"/>
                <w:lang w:val="vi"/>
              </w:rPr>
              <w:t xml:space="preserve">Phòng TCCB, </w:t>
            </w:r>
            <w:r w:rsidRPr="00515EA8">
              <w:rPr>
                <w:rFonts w:eastAsia="Times New Roman"/>
                <w:lang w:val="vi"/>
              </w:rPr>
              <w:t>Khoa Sinh học</w:t>
            </w:r>
          </w:p>
        </w:tc>
        <w:tc>
          <w:tcPr>
            <w:tcW w:w="1483" w:type="dxa"/>
            <w:shd w:val="clear" w:color="auto" w:fill="auto"/>
            <w:vAlign w:val="center"/>
          </w:tcPr>
          <w:p w14:paraId="59AF4429" w14:textId="086AC2F8" w:rsidR="00D9250A" w:rsidRPr="00515EA8" w:rsidRDefault="00D9250A" w:rsidP="00D9250A">
            <w:pPr>
              <w:widowControl w:val="0"/>
              <w:overflowPunct w:val="0"/>
              <w:adjustRightInd w:val="0"/>
              <w:spacing w:before="40" w:after="40"/>
              <w:jc w:val="center"/>
              <w:rPr>
                <w:rFonts w:eastAsia="Calibri"/>
                <w:lang w:val="vi"/>
              </w:rPr>
            </w:pPr>
            <w:r w:rsidRPr="00515EA8">
              <w:rPr>
                <w:rFonts w:eastAsia="Calibri"/>
                <w:lang w:val="vi"/>
              </w:rPr>
              <w:t>Định kì hàng năm, bắt đầu từ năm học 2025-2026</w:t>
            </w:r>
          </w:p>
        </w:tc>
        <w:tc>
          <w:tcPr>
            <w:tcW w:w="1085" w:type="dxa"/>
            <w:shd w:val="clear" w:color="auto" w:fill="auto"/>
            <w:vAlign w:val="center"/>
          </w:tcPr>
          <w:p w14:paraId="33D6BBF3" w14:textId="77777777" w:rsidR="00D9250A" w:rsidRPr="00515EA8" w:rsidRDefault="00D9250A" w:rsidP="00D9250A">
            <w:pPr>
              <w:widowControl w:val="0"/>
              <w:overflowPunct w:val="0"/>
              <w:adjustRightInd w:val="0"/>
              <w:spacing w:before="40" w:after="40"/>
              <w:rPr>
                <w:rFonts w:eastAsia="Calibri"/>
                <w:lang w:val="vi"/>
              </w:rPr>
            </w:pPr>
          </w:p>
        </w:tc>
      </w:tr>
    </w:tbl>
    <w:p w14:paraId="0A6FA85A" w14:textId="7D3C434E" w:rsidR="003D2227" w:rsidRPr="00515EA8" w:rsidRDefault="00216788" w:rsidP="00A663A3">
      <w:pPr>
        <w:widowControl w:val="0"/>
        <w:spacing w:line="312" w:lineRule="auto"/>
        <w:ind w:firstLine="567"/>
        <w:outlineLvl w:val="3"/>
        <w:rPr>
          <w:rFonts w:eastAsia="Times New Roman"/>
          <w:iCs/>
        </w:rPr>
      </w:pPr>
      <w:r w:rsidRPr="00515EA8">
        <w:rPr>
          <w:rFonts w:eastAsia="Times New Roman"/>
          <w:i/>
        </w:rPr>
        <w:lastRenderedPageBreak/>
        <w:t>5. Tự đánh giá</w:t>
      </w:r>
      <w:r w:rsidRPr="00515EA8">
        <w:rPr>
          <w:rFonts w:eastAsia="Times New Roman"/>
          <w:iCs/>
        </w:rPr>
        <w:t>: Đ</w:t>
      </w:r>
      <w:r w:rsidR="00332E14" w:rsidRPr="00515EA8">
        <w:rPr>
          <w:rFonts w:eastAsia="Times New Roman"/>
          <w:iCs/>
          <w:lang w:val="en-US"/>
        </w:rPr>
        <w:t>ạ</w:t>
      </w:r>
      <w:r w:rsidRPr="00515EA8">
        <w:rPr>
          <w:rFonts w:eastAsia="Times New Roman"/>
          <w:iCs/>
        </w:rPr>
        <w:t>t (mức 5/7)</w:t>
      </w:r>
      <w:r w:rsidR="003D2227" w:rsidRPr="00515EA8">
        <w:rPr>
          <w:rFonts w:eastAsia="Times New Roman"/>
          <w:iCs/>
        </w:rPr>
        <w:t>.</w:t>
      </w:r>
    </w:p>
    <w:p w14:paraId="0C663520" w14:textId="77777777" w:rsidR="00510F97" w:rsidRPr="00515EA8" w:rsidRDefault="00510F97" w:rsidP="002E03F4">
      <w:pPr>
        <w:widowControl w:val="0"/>
        <w:spacing w:before="0" w:line="312" w:lineRule="auto"/>
        <w:ind w:firstLine="567"/>
        <w:outlineLvl w:val="3"/>
        <w:rPr>
          <w:rFonts w:eastAsia="Times New Roman"/>
          <w:iCs/>
          <w:lang w:val="en-US"/>
        </w:rPr>
      </w:pPr>
    </w:p>
    <w:p w14:paraId="529CFCCC" w14:textId="0A2F22A2" w:rsidR="003D2227" w:rsidRPr="00515EA8" w:rsidRDefault="00216788" w:rsidP="002E03F4">
      <w:pPr>
        <w:pStyle w:val="Heading3"/>
        <w:keepNext/>
        <w:widowControl/>
        <w:spacing w:line="312" w:lineRule="auto"/>
        <w:ind w:firstLine="567"/>
        <w:rPr>
          <w:rFonts w:eastAsia="Times New Roman"/>
          <w:i w:val="0"/>
          <w:iCs w:val="0"/>
          <w:color w:val="000000"/>
          <w:sz w:val="26"/>
          <w:szCs w:val="26"/>
        </w:rPr>
      </w:pPr>
      <w:r w:rsidRPr="00515EA8">
        <w:rPr>
          <w:rFonts w:eastAsia="Times New Roman"/>
          <w:i w:val="0"/>
          <w:iCs w:val="0"/>
          <w:color w:val="000000"/>
          <w:sz w:val="26"/>
          <w:szCs w:val="26"/>
        </w:rPr>
        <w:t xml:space="preserve">Kết luận về Tiêu chuẩn </w:t>
      </w:r>
      <w:r w:rsidR="003D2227" w:rsidRPr="00515EA8">
        <w:rPr>
          <w:rFonts w:eastAsia="Times New Roman"/>
          <w:i w:val="0"/>
          <w:iCs w:val="0"/>
          <w:color w:val="000000"/>
          <w:sz w:val="26"/>
          <w:szCs w:val="26"/>
        </w:rPr>
        <w:t>7</w:t>
      </w:r>
    </w:p>
    <w:p w14:paraId="6B9B0655" w14:textId="585CD4A7" w:rsidR="003D2227" w:rsidRPr="00515EA8" w:rsidRDefault="003D2227" w:rsidP="002E03F4">
      <w:pPr>
        <w:widowControl w:val="0"/>
        <w:spacing w:before="0" w:line="312" w:lineRule="auto"/>
        <w:ind w:firstLine="567"/>
        <w:outlineLvl w:val="3"/>
        <w:rPr>
          <w:bCs/>
          <w:i/>
          <w:iCs/>
        </w:rPr>
      </w:pPr>
      <w:bookmarkStart w:id="502" w:name="_heading=h.3bmypwm" w:colFirst="0" w:colLast="0"/>
      <w:bookmarkStart w:id="503" w:name="_Toc164256776"/>
      <w:bookmarkStart w:id="504" w:name="_Toc164866598"/>
      <w:bookmarkStart w:id="505" w:name="_Toc164867695"/>
      <w:bookmarkEnd w:id="502"/>
      <w:r w:rsidRPr="00515EA8">
        <w:rPr>
          <w:bCs/>
          <w:i/>
          <w:iCs/>
        </w:rPr>
        <w:t xml:space="preserve">- </w:t>
      </w:r>
      <w:r w:rsidR="00216788" w:rsidRPr="00515EA8">
        <w:rPr>
          <w:bCs/>
          <w:i/>
          <w:iCs/>
        </w:rPr>
        <w:t>Điểm mạnh nổi bật của Tiêu chuẩn</w:t>
      </w:r>
    </w:p>
    <w:p w14:paraId="3CBDD0AB" w14:textId="09B994BA" w:rsidR="00533AD0" w:rsidRPr="00515EA8" w:rsidRDefault="007E260D" w:rsidP="002E03F4">
      <w:pPr>
        <w:widowControl w:val="0"/>
        <w:spacing w:before="0" w:line="312" w:lineRule="auto"/>
        <w:ind w:firstLine="567"/>
        <w:rPr>
          <w:rFonts w:eastAsia="Times New Roman"/>
          <w:color w:val="000000"/>
          <w:lang w:val="en-US"/>
        </w:rPr>
      </w:pPr>
      <w:r w:rsidRPr="00515EA8">
        <w:rPr>
          <w:rFonts w:eastAsia="Times New Roman"/>
          <w:color w:val="000000"/>
          <w:lang w:val="en-US"/>
        </w:rPr>
        <w:t>Nhà trường</w:t>
      </w:r>
      <w:r w:rsidR="00024756" w:rsidRPr="00515EA8">
        <w:rPr>
          <w:rFonts w:eastAsia="Times New Roman"/>
          <w:color w:val="000000"/>
          <w:lang w:val="en-US"/>
        </w:rPr>
        <w:t xml:space="preserve"> đã ban hành chiến lược phát triển đến năm 2030 và xác định nhu cầu đội ngũ </w:t>
      </w:r>
      <w:r w:rsidR="00877BDB" w:rsidRPr="00515EA8">
        <w:rPr>
          <w:szCs w:val="28"/>
        </w:rPr>
        <w:t>NV</w:t>
      </w:r>
      <w:r w:rsidR="00024756" w:rsidRPr="00515EA8">
        <w:rPr>
          <w:rFonts w:eastAsia="Times New Roman"/>
          <w:color w:val="000000"/>
          <w:lang w:val="en-US"/>
        </w:rPr>
        <w:t xml:space="preserve"> giai đoạn 2016 </w:t>
      </w:r>
      <w:r w:rsidR="007C3ED0" w:rsidRPr="00515EA8">
        <w:rPr>
          <w:rFonts w:eastAsia="Times New Roman"/>
          <w:color w:val="000000"/>
          <w:lang w:val="en-US"/>
        </w:rPr>
        <w:t>-</w:t>
      </w:r>
      <w:r w:rsidR="00024756" w:rsidRPr="00515EA8">
        <w:rPr>
          <w:rFonts w:eastAsia="Times New Roman"/>
          <w:color w:val="000000"/>
          <w:lang w:val="en-US"/>
        </w:rPr>
        <w:t xml:space="preserve"> 2021 và 2022</w:t>
      </w:r>
      <w:r w:rsidR="007C3ED0" w:rsidRPr="00515EA8">
        <w:rPr>
          <w:rFonts w:eastAsia="Times New Roman"/>
          <w:color w:val="000000"/>
          <w:lang w:val="en-US"/>
        </w:rPr>
        <w:t xml:space="preserve"> </w:t>
      </w:r>
      <w:r w:rsidR="00024756" w:rsidRPr="00515EA8">
        <w:rPr>
          <w:rFonts w:eastAsia="Times New Roman"/>
          <w:color w:val="000000"/>
          <w:lang w:val="en-US"/>
        </w:rPr>
        <w:t>-</w:t>
      </w:r>
      <w:r w:rsidR="007C3ED0" w:rsidRPr="00515EA8">
        <w:rPr>
          <w:rFonts w:eastAsia="Times New Roman"/>
          <w:color w:val="000000"/>
          <w:lang w:val="en-US"/>
        </w:rPr>
        <w:t xml:space="preserve"> </w:t>
      </w:r>
      <w:r w:rsidR="00024756" w:rsidRPr="00515EA8">
        <w:rPr>
          <w:rFonts w:eastAsia="Times New Roman"/>
          <w:color w:val="000000"/>
          <w:lang w:val="en-US"/>
        </w:rPr>
        <w:t xml:space="preserve">2026 cơ bản đáp ứng nhu cầu của </w:t>
      </w:r>
      <w:r w:rsidRPr="00515EA8">
        <w:rPr>
          <w:rFonts w:eastAsia="Times New Roman"/>
          <w:color w:val="000000"/>
          <w:lang w:val="en-US"/>
        </w:rPr>
        <w:t>Nhà trường</w:t>
      </w:r>
      <w:r w:rsidR="00024756" w:rsidRPr="00515EA8">
        <w:rPr>
          <w:rFonts w:eastAsia="Times New Roman"/>
          <w:color w:val="000000"/>
          <w:lang w:val="en-US"/>
        </w:rPr>
        <w:t xml:space="preserve">; các </w:t>
      </w:r>
      <w:r w:rsidR="00E62A12" w:rsidRPr="00515EA8">
        <w:rPr>
          <w:rFonts w:eastAsia="Times New Roman"/>
          <w:color w:val="000000"/>
          <w:lang w:val="en-US"/>
        </w:rPr>
        <w:t xml:space="preserve">qui </w:t>
      </w:r>
      <w:r w:rsidR="00024756" w:rsidRPr="00515EA8">
        <w:rPr>
          <w:rFonts w:eastAsia="Times New Roman"/>
          <w:color w:val="000000"/>
          <w:lang w:val="en-US"/>
        </w:rPr>
        <w:t xml:space="preserve">định, tiêu chí tuyển dụng, bổ nhiệm, điều chuyển NV được ban hành và phổ biến </w:t>
      </w:r>
      <w:r w:rsidR="00D9250A" w:rsidRPr="00515EA8">
        <w:rPr>
          <w:rFonts w:eastAsia="Times New Roman"/>
          <w:color w:val="000000"/>
          <w:lang w:val="en-US"/>
        </w:rPr>
        <w:t>công khai</w:t>
      </w:r>
      <w:r w:rsidR="00024756" w:rsidRPr="00515EA8">
        <w:rPr>
          <w:rFonts w:eastAsia="Times New Roman"/>
          <w:color w:val="000000"/>
          <w:lang w:val="en-US"/>
        </w:rPr>
        <w:t xml:space="preserve">; </w:t>
      </w:r>
      <w:r w:rsidR="007C3ED0" w:rsidRPr="00515EA8">
        <w:rPr>
          <w:rFonts w:eastAsia="Times New Roman"/>
          <w:color w:val="000000"/>
          <w:lang w:val="en-US"/>
        </w:rPr>
        <w:t>t</w:t>
      </w:r>
      <w:r w:rsidR="00024756" w:rsidRPr="00515EA8">
        <w:rPr>
          <w:rFonts w:eastAsia="Times New Roman"/>
          <w:color w:val="000000"/>
          <w:lang w:val="en-US"/>
        </w:rPr>
        <w:t>hực hiện việc khảo sát nhu cầu, xây dựng kế hoạch và thực hiện đào tạo, bồi dưỡng chuyên môn nghiệp vụ cho đội ngũ NV</w:t>
      </w:r>
      <w:r w:rsidR="00D9250A" w:rsidRPr="00515EA8">
        <w:rPr>
          <w:rFonts w:eastAsia="Times New Roman"/>
          <w:color w:val="000000"/>
          <w:lang w:val="en-US"/>
        </w:rPr>
        <w:t>;</w:t>
      </w:r>
      <w:r w:rsidR="00024756" w:rsidRPr="00515EA8">
        <w:rPr>
          <w:rFonts w:eastAsia="Times New Roman"/>
          <w:color w:val="000000"/>
          <w:lang w:val="en-US"/>
        </w:rPr>
        <w:t xml:space="preserve"> </w:t>
      </w:r>
      <w:r w:rsidR="00D9250A" w:rsidRPr="00515EA8">
        <w:rPr>
          <w:rFonts w:eastAsia="Times New Roman"/>
          <w:color w:val="000000"/>
          <w:lang w:val="en-US"/>
        </w:rPr>
        <w:t>t</w:t>
      </w:r>
      <w:r w:rsidR="00024756" w:rsidRPr="00515EA8">
        <w:rPr>
          <w:rFonts w:eastAsia="Times New Roman"/>
          <w:color w:val="000000"/>
          <w:lang w:val="en-US"/>
        </w:rPr>
        <w:t xml:space="preserve">riển khai đánh giá hiệu quả công việc dựa trên mô tả năng lực vị trí việc làm; </w:t>
      </w:r>
      <w:r w:rsidR="00877BDB" w:rsidRPr="00515EA8">
        <w:rPr>
          <w:szCs w:val="28"/>
        </w:rPr>
        <w:t>NV</w:t>
      </w:r>
      <w:r w:rsidR="00024756" w:rsidRPr="00515EA8">
        <w:rPr>
          <w:rFonts w:eastAsia="Times New Roman"/>
          <w:color w:val="000000"/>
          <w:lang w:val="en-US"/>
        </w:rPr>
        <w:t xml:space="preserve"> được tham gia xây dựng, góp ý </w:t>
      </w:r>
      <w:r w:rsidR="00E62A12" w:rsidRPr="00515EA8">
        <w:rPr>
          <w:rFonts w:eastAsia="Times New Roman"/>
          <w:color w:val="000000"/>
          <w:lang w:val="en-US"/>
        </w:rPr>
        <w:t xml:space="preserve">qui </w:t>
      </w:r>
      <w:r w:rsidR="00024756" w:rsidRPr="00515EA8">
        <w:rPr>
          <w:rFonts w:eastAsia="Times New Roman"/>
          <w:color w:val="000000"/>
          <w:lang w:val="en-US"/>
        </w:rPr>
        <w:t>định đánh giá hiệu quả công việc và hài lòng với kết quả đánh giá.</w:t>
      </w:r>
    </w:p>
    <w:p w14:paraId="58FAF79A" w14:textId="63E87899" w:rsidR="00533AD0" w:rsidRPr="00515EA8" w:rsidRDefault="00533AD0" w:rsidP="002E03F4">
      <w:pPr>
        <w:widowControl w:val="0"/>
        <w:spacing w:before="0" w:line="312" w:lineRule="auto"/>
        <w:ind w:firstLine="567"/>
        <w:outlineLvl w:val="3"/>
        <w:rPr>
          <w:bCs/>
          <w:i/>
          <w:iCs/>
        </w:rPr>
      </w:pPr>
      <w:r w:rsidRPr="00515EA8">
        <w:rPr>
          <w:bCs/>
          <w:i/>
          <w:iCs/>
        </w:rPr>
        <w:t xml:space="preserve">- </w:t>
      </w:r>
      <w:r w:rsidR="00216788" w:rsidRPr="00515EA8">
        <w:rPr>
          <w:bCs/>
          <w:i/>
          <w:iCs/>
        </w:rPr>
        <w:t>Điểm tồn tại cơ bản của Tiêu chuẩn</w:t>
      </w:r>
    </w:p>
    <w:p w14:paraId="2EF9BF30" w14:textId="11555206" w:rsidR="00533AD0" w:rsidRPr="00515EA8" w:rsidRDefault="00024756" w:rsidP="002E03F4">
      <w:pPr>
        <w:widowControl w:val="0"/>
        <w:spacing w:before="0" w:line="312" w:lineRule="auto"/>
        <w:ind w:firstLine="567"/>
        <w:rPr>
          <w:rFonts w:eastAsia="Times New Roman"/>
          <w:color w:val="000000"/>
          <w:lang w:val="en-US"/>
        </w:rPr>
      </w:pPr>
      <w:bookmarkStart w:id="506" w:name="_Hlk197285216"/>
      <w:r w:rsidRPr="00515EA8">
        <w:rPr>
          <w:rFonts w:eastAsia="Times New Roman"/>
          <w:color w:val="000000"/>
          <w:lang w:val="en-US"/>
        </w:rPr>
        <w:t xml:space="preserve">Chưa xác định cụ thể số lượng NV từ năm 2026 đến năm 2030 theo chiến lược phát triển của </w:t>
      </w:r>
      <w:r w:rsidR="007E260D" w:rsidRPr="00515EA8">
        <w:rPr>
          <w:rFonts w:eastAsia="Times New Roman"/>
          <w:color w:val="000000"/>
          <w:lang w:val="en-US"/>
        </w:rPr>
        <w:t>Nhà trường</w:t>
      </w:r>
      <w:r w:rsidRPr="00515EA8">
        <w:rPr>
          <w:rFonts w:eastAsia="Times New Roman"/>
          <w:color w:val="000000"/>
          <w:lang w:val="en-US"/>
        </w:rPr>
        <w:t xml:space="preserve">; </w:t>
      </w:r>
      <w:r w:rsidR="00F34879" w:rsidRPr="00515EA8">
        <w:rPr>
          <w:rFonts w:eastAsia="Times New Roman"/>
          <w:color w:val="000000"/>
          <w:lang w:val="en-US"/>
        </w:rPr>
        <w:t>k</w:t>
      </w:r>
      <w:r w:rsidRPr="00515EA8">
        <w:rPr>
          <w:rFonts w:eastAsia="Times New Roman"/>
          <w:color w:val="000000"/>
          <w:lang w:val="en-US"/>
        </w:rPr>
        <w:t xml:space="preserve">hung năng lực và mô tả vị trí việc làm của </w:t>
      </w:r>
      <w:r w:rsidR="007E260D" w:rsidRPr="00515EA8">
        <w:rPr>
          <w:rFonts w:eastAsia="Times New Roman"/>
          <w:color w:val="000000"/>
          <w:lang w:val="en-US"/>
        </w:rPr>
        <w:t>Nhà trường</w:t>
      </w:r>
      <w:r w:rsidRPr="00515EA8">
        <w:rPr>
          <w:rFonts w:eastAsia="Times New Roman"/>
          <w:color w:val="000000"/>
          <w:lang w:val="en-US"/>
        </w:rPr>
        <w:t xml:space="preserve"> chưa thể hiện nội dung hoạt động PVCĐ của đội ngũ NV. </w:t>
      </w:r>
      <w:r w:rsidR="007E260D" w:rsidRPr="00515EA8">
        <w:rPr>
          <w:rFonts w:eastAsia="Times New Roman"/>
          <w:color w:val="000000"/>
          <w:lang w:val="en-US"/>
        </w:rPr>
        <w:t>Nhà trường</w:t>
      </w:r>
      <w:r w:rsidRPr="00515EA8">
        <w:rPr>
          <w:rFonts w:eastAsia="Times New Roman"/>
          <w:color w:val="000000"/>
          <w:lang w:val="en-US"/>
        </w:rPr>
        <w:t xml:space="preserve"> chưa tổ chức đánh giá hiệu quả công tác đào tạo, bồi dưỡng đội ngũ NV làm cơ sở để cải tiến hoạt động </w:t>
      </w:r>
      <w:r w:rsidR="00F34879" w:rsidRPr="00515EA8">
        <w:rPr>
          <w:rFonts w:eastAsia="Times New Roman"/>
          <w:color w:val="000000"/>
          <w:lang w:val="en-US"/>
        </w:rPr>
        <w:t>đào tạo, bồi dưỡng</w:t>
      </w:r>
      <w:r w:rsidRPr="00515EA8">
        <w:rPr>
          <w:rFonts w:eastAsia="Times New Roman"/>
          <w:color w:val="000000"/>
          <w:lang w:val="en-US"/>
        </w:rPr>
        <w:t>, chưa xác định rõ khối lượng công việc cho từng cá nhân</w:t>
      </w:r>
      <w:r w:rsidR="005227F7" w:rsidRPr="00515EA8">
        <w:rPr>
          <w:rFonts w:eastAsia="Times New Roman"/>
          <w:color w:val="000000"/>
          <w:lang w:val="en-US"/>
        </w:rPr>
        <w:t>,</w:t>
      </w:r>
      <w:r w:rsidRPr="00515EA8">
        <w:rPr>
          <w:rFonts w:eastAsia="Times New Roman"/>
          <w:color w:val="000000"/>
          <w:lang w:val="en-US"/>
        </w:rPr>
        <w:t xml:space="preserve"> chuyên viên, </w:t>
      </w:r>
      <w:r w:rsidR="00F34879" w:rsidRPr="00515EA8">
        <w:rPr>
          <w:rFonts w:eastAsia="Times New Roman"/>
          <w:color w:val="000000"/>
          <w:lang w:val="en-US"/>
        </w:rPr>
        <w:t>NV</w:t>
      </w:r>
      <w:r w:rsidRPr="00515EA8">
        <w:rPr>
          <w:rFonts w:eastAsia="Times New Roman"/>
          <w:color w:val="000000"/>
          <w:lang w:val="en-US"/>
        </w:rPr>
        <w:t xml:space="preserve"> cụ thể, rõ ràng.</w:t>
      </w:r>
    </w:p>
    <w:bookmarkEnd w:id="506"/>
    <w:p w14:paraId="3E287206" w14:textId="779D4E7C" w:rsidR="00533AD0" w:rsidRPr="00515EA8" w:rsidRDefault="00533AD0" w:rsidP="002E03F4">
      <w:pPr>
        <w:widowControl w:val="0"/>
        <w:spacing w:before="0" w:line="312" w:lineRule="auto"/>
        <w:ind w:firstLine="567"/>
        <w:outlineLvl w:val="3"/>
        <w:rPr>
          <w:bCs/>
          <w:i/>
          <w:iCs/>
        </w:rPr>
      </w:pPr>
      <w:r w:rsidRPr="00515EA8">
        <w:rPr>
          <w:bCs/>
          <w:i/>
          <w:iCs/>
        </w:rPr>
        <w:t xml:space="preserve">- </w:t>
      </w:r>
      <w:r w:rsidR="00216788" w:rsidRPr="00515EA8">
        <w:rPr>
          <w:bCs/>
          <w:i/>
          <w:iCs/>
        </w:rPr>
        <w:t>Kết quả đánh giá chung của Tiêu chuẩn</w:t>
      </w:r>
    </w:p>
    <w:p w14:paraId="30AB2500" w14:textId="44D87E33" w:rsidR="00533AD0" w:rsidRPr="00515EA8" w:rsidRDefault="009510CB" w:rsidP="002E03F4">
      <w:pPr>
        <w:widowControl w:val="0"/>
        <w:spacing w:before="0" w:line="312" w:lineRule="auto"/>
        <w:ind w:firstLine="567"/>
        <w:rPr>
          <w:rFonts w:eastAsia="Times New Roman"/>
          <w:color w:val="000000"/>
          <w:lang w:val="en-US"/>
        </w:rPr>
      </w:pPr>
      <w:bookmarkStart w:id="507" w:name="_Hlk196992776"/>
      <w:r w:rsidRPr="00515EA8">
        <w:rPr>
          <w:rFonts w:eastAsia="Times New Roman"/>
          <w:color w:val="000000"/>
          <w:lang w:val="en-US"/>
        </w:rPr>
        <w:t>Căn cứ Bộ tiêu chuẩn đánh giá chất lượng CTĐT</w:t>
      </w:r>
      <w:r w:rsidR="009A0A95" w:rsidRPr="00515EA8">
        <w:rPr>
          <w:rFonts w:eastAsia="Times New Roman"/>
          <w:color w:val="000000"/>
          <w:lang w:val="en-US"/>
        </w:rPr>
        <w:t xml:space="preserve"> tại Thông tư 04/2016/TT-BGDĐT,</w:t>
      </w:r>
      <w:r w:rsidR="00D9250A" w:rsidRPr="00515EA8">
        <w:rPr>
          <w:rFonts w:eastAsia="Times New Roman"/>
          <w:color w:val="000000"/>
          <w:lang w:val="en-US"/>
        </w:rPr>
        <w:t xml:space="preserve"> đội ngũ </w:t>
      </w:r>
      <w:r w:rsidR="00425F69" w:rsidRPr="00515EA8">
        <w:rPr>
          <w:rFonts w:eastAsia="Times New Roman"/>
          <w:color w:val="000000"/>
          <w:lang w:val="en-US"/>
        </w:rPr>
        <w:t>NV</w:t>
      </w:r>
      <w:r w:rsidR="00D9250A" w:rsidRPr="00515EA8">
        <w:rPr>
          <w:rFonts w:eastAsia="Times New Roman"/>
          <w:color w:val="000000"/>
          <w:lang w:val="en-US"/>
        </w:rPr>
        <w:t xml:space="preserve"> của Trường Sư ph</w:t>
      </w:r>
      <w:r w:rsidR="00A1078B" w:rsidRPr="00515EA8">
        <w:rPr>
          <w:rFonts w:eastAsia="Times New Roman"/>
          <w:color w:val="000000"/>
          <w:lang w:val="en-US"/>
        </w:rPr>
        <w:t>ạ</w:t>
      </w:r>
      <w:r w:rsidR="00D9250A" w:rsidRPr="00515EA8">
        <w:rPr>
          <w:rFonts w:eastAsia="Times New Roman"/>
          <w:color w:val="000000"/>
          <w:lang w:val="en-US"/>
        </w:rPr>
        <w:t xml:space="preserve">m, khoa Sinh học tham gia hỗ trợ thực hiện CTĐT </w:t>
      </w:r>
      <w:r w:rsidR="00425F69" w:rsidRPr="00515EA8">
        <w:rPr>
          <w:rFonts w:eastAsia="Times New Roman"/>
          <w:color w:val="000000"/>
          <w:lang w:val="en-US"/>
        </w:rPr>
        <w:t>SHTN</w:t>
      </w:r>
      <w:r w:rsidR="00D9250A" w:rsidRPr="00515EA8">
        <w:rPr>
          <w:rFonts w:eastAsia="Times New Roman"/>
          <w:color w:val="000000"/>
          <w:lang w:val="en-US"/>
        </w:rPr>
        <w:t xml:space="preserve"> là </w:t>
      </w:r>
      <w:r w:rsidR="005512B8" w:rsidRPr="00515EA8">
        <w:rPr>
          <w:rFonts w:eastAsia="Times New Roman"/>
          <w:color w:val="000000"/>
          <w:lang w:val="en-US"/>
        </w:rPr>
        <w:t>ĐBCL</w:t>
      </w:r>
      <w:r w:rsidR="00D9250A" w:rsidRPr="00515EA8">
        <w:rPr>
          <w:rFonts w:eastAsia="Times New Roman"/>
          <w:color w:val="000000"/>
          <w:lang w:val="en-US"/>
        </w:rPr>
        <w:t xml:space="preserve"> và đáp ứng yêu cầu kiểm định cả 5 tiêu chí</w:t>
      </w:r>
      <w:bookmarkEnd w:id="507"/>
      <w:r w:rsidR="00024756" w:rsidRPr="00515EA8">
        <w:rPr>
          <w:rFonts w:eastAsia="Times New Roman"/>
          <w:color w:val="000000"/>
          <w:lang w:val="en-US"/>
        </w:rPr>
        <w:t>.</w:t>
      </w:r>
    </w:p>
    <w:p w14:paraId="5213FEC0" w14:textId="77777777" w:rsidR="00510F97" w:rsidRPr="00515EA8" w:rsidRDefault="00510F97" w:rsidP="002E03F4">
      <w:pPr>
        <w:widowControl w:val="0"/>
        <w:spacing w:before="0" w:line="312" w:lineRule="auto"/>
        <w:ind w:firstLine="567"/>
        <w:rPr>
          <w:rFonts w:eastAsia="Times New Roman"/>
          <w:color w:val="000000"/>
          <w:lang w:val="en-US"/>
        </w:rPr>
      </w:pPr>
    </w:p>
    <w:p w14:paraId="697B7B5E" w14:textId="6E849FD2" w:rsidR="003D2227" w:rsidRPr="00515EA8" w:rsidRDefault="003D2227" w:rsidP="002E03F4">
      <w:pPr>
        <w:keepNext/>
        <w:keepLines/>
        <w:spacing w:before="0" w:line="312" w:lineRule="auto"/>
        <w:ind w:firstLine="567"/>
        <w:outlineLvl w:val="1"/>
        <w:rPr>
          <w:rFonts w:eastAsia="Times New Roman"/>
          <w:b/>
          <w:szCs w:val="28"/>
          <w:lang w:val="en-US"/>
        </w:rPr>
      </w:pPr>
      <w:r w:rsidRPr="00515EA8">
        <w:rPr>
          <w:rFonts w:eastAsia="Times New Roman"/>
          <w:b/>
          <w:szCs w:val="28"/>
        </w:rPr>
        <w:t>Tiêu chuẩn 8: Người học và hoạt động hỗ trợ người học</w:t>
      </w:r>
      <w:bookmarkEnd w:id="503"/>
      <w:bookmarkEnd w:id="504"/>
      <w:bookmarkEnd w:id="505"/>
    </w:p>
    <w:p w14:paraId="7BCC821C" w14:textId="77777777" w:rsidR="00510F97" w:rsidRPr="00515EA8" w:rsidRDefault="00510F97" w:rsidP="00510F97">
      <w:pPr>
        <w:keepNext/>
        <w:keepLines/>
        <w:spacing w:before="0" w:line="312" w:lineRule="auto"/>
        <w:ind w:firstLine="567"/>
        <w:outlineLvl w:val="1"/>
        <w:rPr>
          <w:rFonts w:eastAsia="Times New Roman"/>
          <w:b/>
          <w:szCs w:val="28"/>
          <w:lang w:val="en-US"/>
        </w:rPr>
      </w:pPr>
      <w:r w:rsidRPr="00515EA8">
        <w:rPr>
          <w:rFonts w:eastAsia="Times New Roman"/>
          <w:b/>
          <w:szCs w:val="28"/>
          <w:lang w:val="en-US"/>
        </w:rPr>
        <w:t>Mở đầu</w:t>
      </w:r>
    </w:p>
    <w:p w14:paraId="5C17AEE8" w14:textId="06590990" w:rsidR="00510F97" w:rsidRPr="00515EA8" w:rsidRDefault="00510F97" w:rsidP="00510F97">
      <w:pPr>
        <w:keepNext/>
        <w:keepLines/>
        <w:spacing w:before="0" w:line="312" w:lineRule="auto"/>
        <w:ind w:firstLine="567"/>
        <w:outlineLvl w:val="1"/>
        <w:rPr>
          <w:rFonts w:eastAsia="Times New Roman"/>
          <w:bCs/>
          <w:szCs w:val="28"/>
          <w:lang w:val="en-US"/>
        </w:rPr>
      </w:pPr>
      <w:r w:rsidRPr="00515EA8">
        <w:rPr>
          <w:rFonts w:eastAsia="Times New Roman"/>
          <w:bCs/>
          <w:szCs w:val="28"/>
          <w:lang w:val="en-US"/>
        </w:rPr>
        <w:t xml:space="preserve">Chất lượng người học và hoạt động hỗ trợ người học là điều kiện cơ bản để nâng cao chất lượng đào tạo. Đối với </w:t>
      </w:r>
      <w:r w:rsidR="00424129" w:rsidRPr="00515EA8">
        <w:rPr>
          <w:rFonts w:eastAsia="Times New Roman"/>
          <w:bCs/>
          <w:szCs w:val="28"/>
          <w:lang w:val="en-US"/>
        </w:rPr>
        <w:t>các CTĐT trình độ</w:t>
      </w:r>
      <w:r w:rsidRPr="00515EA8">
        <w:rPr>
          <w:rFonts w:eastAsia="Times New Roman"/>
          <w:bCs/>
          <w:szCs w:val="28"/>
          <w:lang w:val="en-US"/>
        </w:rPr>
        <w:t xml:space="preserve"> Thạc sĩ thuộc Khoa Sinh học, chất lượng này trước hết dựa vào các chính sách, tiêu chí và hình thức tuyển sinh </w:t>
      </w:r>
      <w:r w:rsidR="00424129" w:rsidRPr="00515EA8">
        <w:rPr>
          <w:rFonts w:eastAsia="Times New Roman"/>
          <w:bCs/>
          <w:szCs w:val="28"/>
          <w:lang w:val="en-US"/>
        </w:rPr>
        <w:t>phù hợp với</w:t>
      </w:r>
      <w:r w:rsidRPr="00515EA8">
        <w:rPr>
          <w:rFonts w:eastAsia="Times New Roman"/>
          <w:bCs/>
          <w:szCs w:val="28"/>
          <w:lang w:val="en-US"/>
        </w:rPr>
        <w:t xml:space="preserve"> </w:t>
      </w:r>
      <w:r w:rsidR="00E62A12" w:rsidRPr="00515EA8">
        <w:rPr>
          <w:rFonts w:eastAsia="Times New Roman"/>
          <w:bCs/>
          <w:szCs w:val="28"/>
          <w:lang w:val="en-US"/>
        </w:rPr>
        <w:t xml:space="preserve">qui </w:t>
      </w:r>
      <w:r w:rsidRPr="00515EA8">
        <w:rPr>
          <w:rFonts w:eastAsia="Times New Roman"/>
          <w:bCs/>
          <w:szCs w:val="28"/>
          <w:lang w:val="en-US"/>
        </w:rPr>
        <w:t xml:space="preserve">định của Bộ GD&amp;ĐT và dựa trên những phân tích về nhu cầu nhân lực của ngành và ý kiến của các </w:t>
      </w:r>
      <w:r w:rsidR="00424129" w:rsidRPr="00515EA8">
        <w:rPr>
          <w:rFonts w:eastAsia="Times New Roman"/>
          <w:bCs/>
          <w:szCs w:val="28"/>
          <w:lang w:val="en-US"/>
        </w:rPr>
        <w:t>BLQ</w:t>
      </w:r>
      <w:r w:rsidRPr="00515EA8">
        <w:rPr>
          <w:rFonts w:eastAsia="Times New Roman"/>
          <w:bCs/>
          <w:szCs w:val="28"/>
          <w:lang w:val="en-US"/>
        </w:rPr>
        <w:t xml:space="preserve">. Bên cạnh đó, Nhà trường và Khoa cũng đã xây dựng hệ thống giám sát sự tiến bộ trong học tập và rèn luyện của </w:t>
      </w:r>
      <w:r w:rsidR="00424129" w:rsidRPr="00515EA8">
        <w:rPr>
          <w:rFonts w:eastAsia="Times New Roman"/>
          <w:bCs/>
          <w:szCs w:val="28"/>
          <w:lang w:val="en-US"/>
        </w:rPr>
        <w:t>HV</w:t>
      </w:r>
      <w:r w:rsidRPr="00515EA8">
        <w:rPr>
          <w:rFonts w:eastAsia="Times New Roman"/>
          <w:bCs/>
          <w:szCs w:val="28"/>
          <w:lang w:val="en-US"/>
        </w:rPr>
        <w:t xml:space="preserve"> một cách </w:t>
      </w:r>
      <w:r w:rsidR="00424129" w:rsidRPr="00515EA8">
        <w:rPr>
          <w:rFonts w:eastAsia="Times New Roman"/>
          <w:bCs/>
          <w:szCs w:val="28"/>
          <w:lang w:val="en-US"/>
        </w:rPr>
        <w:t>linh hoạt để</w:t>
      </w:r>
      <w:r w:rsidRPr="00515EA8">
        <w:rPr>
          <w:rFonts w:eastAsia="Times New Roman"/>
          <w:bCs/>
          <w:szCs w:val="28"/>
          <w:lang w:val="en-US"/>
        </w:rPr>
        <w:t xml:space="preserve"> tư vấn và hỗ trợ </w:t>
      </w:r>
      <w:r w:rsidR="00424129" w:rsidRPr="00515EA8">
        <w:rPr>
          <w:rFonts w:eastAsia="Times New Roman"/>
          <w:bCs/>
          <w:szCs w:val="28"/>
          <w:lang w:val="en-US"/>
        </w:rPr>
        <w:t>HV</w:t>
      </w:r>
      <w:r w:rsidRPr="00515EA8">
        <w:rPr>
          <w:rFonts w:eastAsia="Times New Roman"/>
          <w:bCs/>
          <w:szCs w:val="28"/>
          <w:lang w:val="en-US"/>
        </w:rPr>
        <w:t xml:space="preserve"> được kịp thời. Môi trường tâm </w:t>
      </w:r>
      <w:r w:rsidR="00424129" w:rsidRPr="00515EA8">
        <w:rPr>
          <w:rFonts w:eastAsia="Times New Roman"/>
          <w:bCs/>
          <w:szCs w:val="28"/>
          <w:lang w:val="en-US"/>
        </w:rPr>
        <w:t>lí</w:t>
      </w:r>
      <w:r w:rsidRPr="00515EA8">
        <w:rPr>
          <w:rFonts w:eastAsia="Times New Roman"/>
          <w:bCs/>
          <w:szCs w:val="28"/>
          <w:lang w:val="en-US"/>
        </w:rPr>
        <w:t xml:space="preserve"> xã hội tích cực, cảnh quan thoáng mát đã phát huy sự sáng tạo và sự thoải mái </w:t>
      </w:r>
      <w:r w:rsidR="00424129" w:rsidRPr="00515EA8">
        <w:rPr>
          <w:rFonts w:eastAsia="Times New Roman"/>
          <w:bCs/>
          <w:szCs w:val="28"/>
          <w:lang w:val="en-US"/>
        </w:rPr>
        <w:t>cho</w:t>
      </w:r>
      <w:r w:rsidRPr="00515EA8">
        <w:rPr>
          <w:rFonts w:eastAsia="Times New Roman"/>
          <w:bCs/>
          <w:szCs w:val="28"/>
          <w:lang w:val="en-US"/>
        </w:rPr>
        <w:t xml:space="preserve"> HV.</w:t>
      </w:r>
    </w:p>
    <w:p w14:paraId="4138B863" w14:textId="2C9D01D3" w:rsidR="003D2227" w:rsidRPr="00515EA8" w:rsidRDefault="003D2227" w:rsidP="002E03F4">
      <w:pPr>
        <w:pStyle w:val="Heading3"/>
        <w:keepNext/>
        <w:widowControl/>
        <w:spacing w:line="312" w:lineRule="auto"/>
        <w:ind w:firstLine="567"/>
        <w:rPr>
          <w:rFonts w:eastAsia="Times New Roman"/>
          <w:b w:val="0"/>
          <w:bCs w:val="0"/>
          <w:i w:val="0"/>
          <w:iCs w:val="0"/>
          <w:color w:val="000000"/>
          <w:sz w:val="26"/>
          <w:szCs w:val="26"/>
        </w:rPr>
      </w:pPr>
      <w:bookmarkStart w:id="508" w:name="_heading=h.1qs904f" w:colFirst="0" w:colLast="0"/>
      <w:bookmarkEnd w:id="508"/>
      <w:r w:rsidRPr="00515EA8">
        <w:rPr>
          <w:rFonts w:eastAsia="Times New Roman"/>
          <w:b w:val="0"/>
          <w:bCs w:val="0"/>
          <w:i w:val="0"/>
          <w:iCs w:val="0"/>
          <w:color w:val="000000"/>
          <w:sz w:val="26"/>
          <w:szCs w:val="26"/>
        </w:rPr>
        <w:t>Tiêu chí 8.1. Chính sách tuyển sinh được xác định rõ ràng, được công bố công khai và được cập nhật</w:t>
      </w:r>
    </w:p>
    <w:p w14:paraId="380695BE" w14:textId="327980A5" w:rsidR="003D2227" w:rsidRPr="00515EA8" w:rsidRDefault="00135B44" w:rsidP="002E03F4">
      <w:pPr>
        <w:widowControl w:val="0"/>
        <w:spacing w:before="0" w:line="312" w:lineRule="auto"/>
        <w:ind w:firstLine="567"/>
        <w:outlineLvl w:val="3"/>
        <w:rPr>
          <w:rFonts w:eastAsia="Times New Roman"/>
          <w:i/>
        </w:rPr>
      </w:pPr>
      <w:bookmarkStart w:id="509" w:name="_heading=h.4arwis8" w:colFirst="0" w:colLast="0"/>
      <w:bookmarkStart w:id="510" w:name="_heading=h.2px6t01" w:colFirst="0" w:colLast="0"/>
      <w:bookmarkEnd w:id="509"/>
      <w:bookmarkEnd w:id="510"/>
      <w:r w:rsidRPr="00515EA8">
        <w:rPr>
          <w:rFonts w:eastAsia="Times New Roman"/>
          <w:i/>
        </w:rPr>
        <w:t>1. Mô tả hiện trạng</w:t>
      </w:r>
    </w:p>
    <w:p w14:paraId="1D8ECF97" w14:textId="1DE227A7" w:rsidR="00826967" w:rsidRPr="00515EA8" w:rsidRDefault="00826967" w:rsidP="002E03F4">
      <w:pPr>
        <w:widowControl w:val="0"/>
        <w:spacing w:before="0" w:line="312" w:lineRule="auto"/>
        <w:ind w:firstLine="567"/>
        <w:rPr>
          <w:rFonts w:eastAsia="Times New Roman"/>
          <w:iCs/>
          <w:lang w:val="en-US"/>
        </w:rPr>
      </w:pPr>
      <w:bookmarkStart w:id="511" w:name="_Toc164256777"/>
      <w:bookmarkStart w:id="512" w:name="_Toc164866599"/>
      <w:bookmarkStart w:id="513" w:name="_Toc164867696"/>
      <w:r w:rsidRPr="00515EA8">
        <w:rPr>
          <w:rFonts w:eastAsia="Times New Roman"/>
          <w:iCs/>
          <w:lang w:val="en-US"/>
        </w:rPr>
        <w:t xml:space="preserve">CTĐT trình độ thạc sĩ </w:t>
      </w:r>
      <w:r w:rsidR="00556E8A" w:rsidRPr="00515EA8">
        <w:rPr>
          <w:rFonts w:eastAsia="Times New Roman"/>
          <w:iCs/>
          <w:lang w:val="en-US"/>
        </w:rPr>
        <w:t xml:space="preserve">CTĐT </w:t>
      </w:r>
      <w:r w:rsidR="00425F69" w:rsidRPr="00515EA8">
        <w:rPr>
          <w:rFonts w:eastAsia="Times New Roman"/>
          <w:iCs/>
          <w:lang w:val="en-US"/>
        </w:rPr>
        <w:t>SHTN</w:t>
      </w:r>
      <w:r w:rsidRPr="00515EA8">
        <w:rPr>
          <w:rFonts w:eastAsia="Times New Roman"/>
          <w:iCs/>
          <w:lang w:val="en-US"/>
        </w:rPr>
        <w:t xml:space="preserve"> có </w:t>
      </w:r>
      <w:r w:rsidRPr="00515EA8">
        <w:rPr>
          <w:rFonts w:eastAsia="Times New Roman"/>
          <w:iCs/>
          <w:color w:val="00B0F0"/>
          <w:lang w:val="en-US"/>
        </w:rPr>
        <w:t xml:space="preserve">chính sách tuyển sinh </w:t>
      </w:r>
      <w:r w:rsidR="00A30AD9" w:rsidRPr="00515EA8">
        <w:rPr>
          <w:rFonts w:eastAsia="Times New Roman"/>
          <w:iCs/>
          <w:color w:val="00B0F0"/>
          <w:lang w:val="en-US"/>
        </w:rPr>
        <w:t xml:space="preserve">được xác định </w:t>
      </w:r>
      <w:r w:rsidRPr="00515EA8">
        <w:rPr>
          <w:rFonts w:eastAsia="Times New Roman"/>
          <w:iCs/>
          <w:color w:val="00B0F0"/>
          <w:lang w:val="en-US"/>
        </w:rPr>
        <w:t xml:space="preserve">rõ </w:t>
      </w:r>
      <w:r w:rsidRPr="00515EA8">
        <w:rPr>
          <w:rFonts w:eastAsia="Times New Roman"/>
          <w:iCs/>
          <w:color w:val="00B0F0"/>
          <w:lang w:val="en-US"/>
        </w:rPr>
        <w:lastRenderedPageBreak/>
        <w:t>ràng, đầy đủ</w:t>
      </w:r>
      <w:r w:rsidR="00A30AD9" w:rsidRPr="00515EA8">
        <w:rPr>
          <w:rFonts w:eastAsia="Times New Roman"/>
          <w:iCs/>
          <w:color w:val="00B0F0"/>
          <w:lang w:val="en-US"/>
        </w:rPr>
        <w:t xml:space="preserve"> và</w:t>
      </w:r>
      <w:r w:rsidRPr="00515EA8">
        <w:rPr>
          <w:rFonts w:eastAsia="Times New Roman"/>
          <w:iCs/>
          <w:color w:val="00B0F0"/>
          <w:lang w:val="en-US"/>
        </w:rPr>
        <w:t xml:space="preserve"> chi tiết thông qua Đề án tuyển sinh hàng năm, được xây dựng theo đúng các </w:t>
      </w:r>
      <w:r w:rsidR="00E62A12" w:rsidRPr="00515EA8">
        <w:rPr>
          <w:rFonts w:eastAsia="Times New Roman"/>
          <w:iCs/>
          <w:color w:val="00B0F0"/>
          <w:lang w:val="en-US"/>
        </w:rPr>
        <w:t xml:space="preserve">qui </w:t>
      </w:r>
      <w:r w:rsidRPr="00515EA8">
        <w:rPr>
          <w:rFonts w:eastAsia="Times New Roman"/>
          <w:iCs/>
          <w:color w:val="00B0F0"/>
          <w:lang w:val="en-US"/>
        </w:rPr>
        <w:t>định hiện hành</w:t>
      </w:r>
      <w:r w:rsidR="00A1078B" w:rsidRPr="00515EA8">
        <w:rPr>
          <w:rFonts w:eastAsia="Times New Roman"/>
          <w:iCs/>
          <w:color w:val="00B0F0"/>
          <w:lang w:val="en-US"/>
        </w:rPr>
        <w:t xml:space="preserve"> </w:t>
      </w:r>
      <w:r w:rsidR="00A1078B" w:rsidRPr="00515EA8">
        <w:rPr>
          <w:rFonts w:eastAsia="Times New Roman"/>
          <w:lang w:val="en-US"/>
        </w:rPr>
        <w:t>[</w:t>
      </w:r>
      <w:r w:rsidR="00A1078B" w:rsidRPr="00515EA8">
        <w:rPr>
          <w:rFonts w:eastAsia="Times New Roman"/>
          <w:color w:val="FF0000"/>
          <w:lang w:val="en-US"/>
        </w:rPr>
        <w:t>H8.08.01.01</w:t>
      </w:r>
      <w:r w:rsidR="00A1078B" w:rsidRPr="00515EA8">
        <w:rPr>
          <w:rFonts w:eastAsia="Times New Roman"/>
          <w:lang w:val="en-US"/>
        </w:rPr>
        <w:t>]</w:t>
      </w:r>
      <w:r w:rsidRPr="00515EA8">
        <w:rPr>
          <w:rFonts w:eastAsia="Times New Roman"/>
          <w:iCs/>
          <w:lang w:val="en-US"/>
        </w:rPr>
        <w:t xml:space="preserve"> (Đề án tuyển sinh các năm: Năm 2022: Số 197/ĐA-ĐHV ban hành ngày 07/3/2022; Năm 2023: Số 1697/ĐA-ĐHV ban hành ngày 31/12/2022). Chính sách tuyển sinh của Trường được cập nhật </w:t>
      </w:r>
      <w:r w:rsidR="00A1078B" w:rsidRPr="00515EA8">
        <w:rPr>
          <w:rFonts w:eastAsia="Times New Roman"/>
          <w:lang w:val="en-US"/>
        </w:rPr>
        <w:t>[</w:t>
      </w:r>
      <w:r w:rsidR="00A1078B" w:rsidRPr="00515EA8">
        <w:rPr>
          <w:rFonts w:eastAsia="Times New Roman"/>
          <w:color w:val="FF0000"/>
          <w:lang w:val="en-US"/>
        </w:rPr>
        <w:t>H8.08.01.02</w:t>
      </w:r>
      <w:r w:rsidR="00A1078B" w:rsidRPr="00515EA8">
        <w:rPr>
          <w:rFonts w:eastAsia="Times New Roman"/>
          <w:lang w:val="en-US"/>
        </w:rPr>
        <w:t>]</w:t>
      </w:r>
      <w:r w:rsidR="00A1078B" w:rsidRPr="00515EA8">
        <w:rPr>
          <w:rFonts w:eastAsia="Times New Roman"/>
          <w:iCs/>
          <w:lang w:val="en-US"/>
        </w:rPr>
        <w:t xml:space="preserve"> </w:t>
      </w:r>
      <w:r w:rsidRPr="00515EA8">
        <w:rPr>
          <w:rFonts w:eastAsia="Times New Roman"/>
          <w:iCs/>
          <w:lang w:val="en-US"/>
        </w:rPr>
        <w:t>(</w:t>
      </w:r>
      <w:r w:rsidR="00E62A12" w:rsidRPr="00515EA8">
        <w:rPr>
          <w:rFonts w:eastAsia="Times New Roman"/>
          <w:iCs/>
          <w:lang w:val="en-US"/>
        </w:rPr>
        <w:t xml:space="preserve">Qui </w:t>
      </w:r>
      <w:r w:rsidRPr="00515EA8">
        <w:rPr>
          <w:rFonts w:eastAsia="Times New Roman"/>
          <w:iCs/>
          <w:lang w:val="en-US"/>
        </w:rPr>
        <w:t xml:space="preserve">định tuyển sinh và đào tạo trình độ thạc sĩ của Trường </w:t>
      </w:r>
      <w:r w:rsidR="00B343DE" w:rsidRPr="00515EA8">
        <w:rPr>
          <w:rFonts w:eastAsia="Times New Roman"/>
          <w:iCs/>
          <w:lang w:val="en-US"/>
        </w:rPr>
        <w:t>ĐH</w:t>
      </w:r>
      <w:r w:rsidRPr="00515EA8">
        <w:rPr>
          <w:rFonts w:eastAsia="Times New Roman"/>
          <w:iCs/>
          <w:lang w:val="en-US"/>
        </w:rPr>
        <w:t xml:space="preserve"> Vinh bàn hành </w:t>
      </w:r>
      <w:r w:rsidR="00A1078B" w:rsidRPr="00515EA8">
        <w:rPr>
          <w:rFonts w:eastAsia="Times New Roman"/>
          <w:iCs/>
          <w:lang w:val="en-US"/>
        </w:rPr>
        <w:t>theo các quyết định s</w:t>
      </w:r>
      <w:r w:rsidRPr="00515EA8">
        <w:rPr>
          <w:rFonts w:eastAsia="Times New Roman"/>
          <w:iCs/>
          <w:lang w:val="en-US"/>
        </w:rPr>
        <w:t>ố 863/QĐ-ĐHV ngày 20/07/2016</w:t>
      </w:r>
      <w:r w:rsidR="005C76E0" w:rsidRPr="00515EA8">
        <w:rPr>
          <w:rFonts w:eastAsia="Times New Roman"/>
          <w:iCs/>
          <w:lang w:val="en-US"/>
        </w:rPr>
        <w:t>,</w:t>
      </w:r>
      <w:r w:rsidRPr="00515EA8">
        <w:rPr>
          <w:rFonts w:eastAsia="Times New Roman"/>
          <w:iCs/>
          <w:lang w:val="en-US"/>
        </w:rPr>
        <w:t xml:space="preserve"> </w:t>
      </w:r>
      <w:r w:rsidR="005C76E0" w:rsidRPr="00515EA8">
        <w:rPr>
          <w:rFonts w:eastAsia="Times New Roman"/>
          <w:iCs/>
          <w:lang w:val="en-US"/>
        </w:rPr>
        <w:t>s</w:t>
      </w:r>
      <w:r w:rsidRPr="00515EA8">
        <w:rPr>
          <w:rFonts w:eastAsia="Times New Roman"/>
          <w:iCs/>
          <w:lang w:val="en-US"/>
        </w:rPr>
        <w:t xml:space="preserve">ố 2468/QĐ-ĐHV ngày 16/10/2018 và </w:t>
      </w:r>
      <w:r w:rsidR="005C76E0" w:rsidRPr="00515EA8">
        <w:rPr>
          <w:rFonts w:eastAsia="Times New Roman"/>
          <w:iCs/>
          <w:lang w:val="en-US"/>
        </w:rPr>
        <w:t>s</w:t>
      </w:r>
      <w:r w:rsidRPr="00515EA8">
        <w:rPr>
          <w:rFonts w:eastAsia="Times New Roman"/>
          <w:iCs/>
          <w:lang w:val="en-US"/>
        </w:rPr>
        <w:t xml:space="preserve">ố 2592/QĐ-ĐHV ngày 02/11/2021) phù hợp với </w:t>
      </w:r>
      <w:r w:rsidR="00E62A12" w:rsidRPr="00515EA8">
        <w:rPr>
          <w:rFonts w:eastAsia="Times New Roman"/>
          <w:iCs/>
          <w:lang w:val="en-US"/>
        </w:rPr>
        <w:t xml:space="preserve">Qui </w:t>
      </w:r>
      <w:r w:rsidRPr="00515EA8">
        <w:rPr>
          <w:rFonts w:eastAsia="Times New Roman"/>
          <w:iCs/>
          <w:lang w:val="en-US"/>
        </w:rPr>
        <w:t xml:space="preserve">chế tuyển sinh và đào tạo trình độ thạc sĩ  theo các Thông tư </w:t>
      </w:r>
      <w:r w:rsidR="005C76E0" w:rsidRPr="00515EA8">
        <w:rPr>
          <w:rFonts w:eastAsia="Times New Roman"/>
          <w:iCs/>
          <w:lang w:val="en-US"/>
        </w:rPr>
        <w:t xml:space="preserve">của Bộ GD&amp;ĐT </w:t>
      </w:r>
      <w:r w:rsidR="005C76E0" w:rsidRPr="00515EA8">
        <w:rPr>
          <w:rFonts w:eastAsia="Times New Roman"/>
          <w:lang w:val="en-US"/>
        </w:rPr>
        <w:t>[</w:t>
      </w:r>
      <w:r w:rsidR="005C76E0" w:rsidRPr="00515EA8">
        <w:rPr>
          <w:rFonts w:eastAsia="Times New Roman"/>
          <w:color w:val="FF0000"/>
          <w:lang w:val="en-US"/>
        </w:rPr>
        <w:t>H8.08.01.03</w:t>
      </w:r>
      <w:r w:rsidR="005C76E0" w:rsidRPr="00515EA8">
        <w:rPr>
          <w:rFonts w:eastAsia="Times New Roman"/>
          <w:lang w:val="en-US"/>
        </w:rPr>
        <w:t>]</w:t>
      </w:r>
      <w:r w:rsidR="005C76E0" w:rsidRPr="00515EA8">
        <w:rPr>
          <w:rFonts w:eastAsia="Times New Roman"/>
          <w:iCs/>
          <w:lang w:val="en-US"/>
        </w:rPr>
        <w:t xml:space="preserve"> </w:t>
      </w:r>
      <w:r w:rsidRPr="00515EA8">
        <w:rPr>
          <w:rFonts w:eastAsia="Times New Roman"/>
          <w:iCs/>
          <w:lang w:val="en-US"/>
        </w:rPr>
        <w:t>(</w:t>
      </w:r>
      <w:r w:rsidR="005C76E0" w:rsidRPr="00515EA8">
        <w:rPr>
          <w:rFonts w:eastAsia="Times New Roman"/>
          <w:iCs/>
          <w:lang w:val="en-US"/>
        </w:rPr>
        <w:t>Thông tư s</w:t>
      </w:r>
      <w:r w:rsidRPr="00515EA8">
        <w:rPr>
          <w:rFonts w:eastAsia="Times New Roman"/>
          <w:iCs/>
          <w:lang w:val="en-US"/>
        </w:rPr>
        <w:t xml:space="preserve">ố 15/2014/TT-BGDĐT ngày 15/5/2014 và </w:t>
      </w:r>
      <w:r w:rsidR="005C76E0" w:rsidRPr="00515EA8">
        <w:rPr>
          <w:rFonts w:eastAsia="Times New Roman"/>
          <w:iCs/>
          <w:lang w:val="en-US"/>
        </w:rPr>
        <w:t>s</w:t>
      </w:r>
      <w:r w:rsidRPr="00515EA8">
        <w:rPr>
          <w:rFonts w:eastAsia="Times New Roman"/>
          <w:iCs/>
          <w:lang w:val="en-US"/>
        </w:rPr>
        <w:t xml:space="preserve">ố 23/2021/TT-BGDĐT ngày 30/8/2021), thể hiện thông qua việc xét tuyển, thay đổi điều kiện xét tuyển đối với các hình thức xét tuyển dựa vào </w:t>
      </w:r>
      <w:r w:rsidR="00E62A12" w:rsidRPr="00515EA8">
        <w:rPr>
          <w:rFonts w:eastAsia="Times New Roman"/>
          <w:iCs/>
          <w:lang w:val="en-US"/>
        </w:rPr>
        <w:t xml:space="preserve">qui </w:t>
      </w:r>
      <w:r w:rsidRPr="00515EA8">
        <w:rPr>
          <w:rFonts w:eastAsia="Times New Roman"/>
          <w:iCs/>
          <w:lang w:val="en-US"/>
        </w:rPr>
        <w:t xml:space="preserve">chế hiện hành. Thông báo và Đề án tuyển sinh hàng năm có đầy đủ thông tin cụ thể </w:t>
      </w:r>
      <w:r w:rsidR="005C76E0" w:rsidRPr="00515EA8">
        <w:rPr>
          <w:rFonts w:eastAsia="Times New Roman"/>
          <w:lang w:val="en-US"/>
        </w:rPr>
        <w:t>[</w:t>
      </w:r>
      <w:r w:rsidR="005C76E0" w:rsidRPr="00515EA8">
        <w:rPr>
          <w:rFonts w:eastAsia="Times New Roman"/>
          <w:color w:val="FF0000"/>
          <w:lang w:val="en-US"/>
        </w:rPr>
        <w:t>H8.08.01.0</w:t>
      </w:r>
      <w:r w:rsidR="00507E23" w:rsidRPr="00515EA8">
        <w:rPr>
          <w:rFonts w:eastAsia="Times New Roman"/>
          <w:color w:val="FF0000"/>
          <w:lang w:val="en-US"/>
        </w:rPr>
        <w:t>1</w:t>
      </w:r>
      <w:r w:rsidR="005C76E0" w:rsidRPr="00515EA8">
        <w:rPr>
          <w:rFonts w:eastAsia="Times New Roman"/>
          <w:lang w:val="en-US"/>
        </w:rPr>
        <w:t xml:space="preserve">] </w:t>
      </w:r>
      <w:r w:rsidRPr="00515EA8">
        <w:rPr>
          <w:rFonts w:eastAsia="Times New Roman"/>
          <w:iCs/>
          <w:lang w:val="en-US"/>
        </w:rPr>
        <w:t xml:space="preserve">về </w:t>
      </w:r>
      <w:r w:rsidR="007E260D" w:rsidRPr="00515EA8">
        <w:rPr>
          <w:rFonts w:eastAsia="Times New Roman"/>
          <w:iCs/>
          <w:lang w:val="en-US"/>
        </w:rPr>
        <w:t>Nhà trường</w:t>
      </w:r>
      <w:r w:rsidRPr="00515EA8">
        <w:rPr>
          <w:rFonts w:eastAsia="Times New Roman"/>
          <w:iCs/>
          <w:lang w:val="en-US"/>
        </w:rPr>
        <w:t xml:space="preserve">, </w:t>
      </w:r>
      <w:r w:rsidR="00E62A12" w:rsidRPr="00515EA8">
        <w:rPr>
          <w:rFonts w:eastAsia="Times New Roman"/>
          <w:iCs/>
          <w:lang w:val="en-US"/>
        </w:rPr>
        <w:t xml:space="preserve">qui </w:t>
      </w:r>
      <w:r w:rsidRPr="00515EA8">
        <w:rPr>
          <w:rFonts w:eastAsia="Times New Roman"/>
          <w:iCs/>
          <w:lang w:val="en-US"/>
        </w:rPr>
        <w:t xml:space="preserve">mô đào tạo, đối tượng tuyển sinh, phương thức tuyển sinh, điều kiện dự tuyển, chỉ tiêu tuyển sinh, ngưỡng </w:t>
      </w:r>
      <w:r w:rsidR="005512B8" w:rsidRPr="00515EA8">
        <w:rPr>
          <w:rFonts w:eastAsia="Times New Roman"/>
          <w:iCs/>
          <w:lang w:val="en-US"/>
        </w:rPr>
        <w:t>ĐBCL</w:t>
      </w:r>
      <w:r w:rsidRPr="00515EA8">
        <w:rPr>
          <w:rFonts w:eastAsia="Times New Roman"/>
          <w:iCs/>
          <w:lang w:val="en-US"/>
        </w:rPr>
        <w:t xml:space="preserve"> đầu vào, tổ hợp môn đăng </w:t>
      </w:r>
      <w:r w:rsidR="00E62A12" w:rsidRPr="00515EA8">
        <w:rPr>
          <w:rFonts w:eastAsia="Times New Roman"/>
          <w:iCs/>
          <w:lang w:val="en-US"/>
        </w:rPr>
        <w:t>kí</w:t>
      </w:r>
      <w:r w:rsidRPr="00515EA8">
        <w:rPr>
          <w:rFonts w:eastAsia="Times New Roman"/>
          <w:iCs/>
          <w:lang w:val="en-US"/>
        </w:rPr>
        <w:t xml:space="preserve"> xét tuyển, các điều kiện </w:t>
      </w:r>
      <w:r w:rsidR="005512B8" w:rsidRPr="00515EA8">
        <w:rPr>
          <w:rFonts w:eastAsia="Times New Roman"/>
          <w:iCs/>
          <w:lang w:val="en-US"/>
        </w:rPr>
        <w:t>ĐBCL</w:t>
      </w:r>
      <w:r w:rsidRPr="00515EA8">
        <w:rPr>
          <w:rFonts w:eastAsia="Times New Roman"/>
          <w:iCs/>
          <w:lang w:val="en-US"/>
        </w:rPr>
        <w:t xml:space="preserve">. </w:t>
      </w:r>
    </w:p>
    <w:p w14:paraId="0ABE9413" w14:textId="61C551A4" w:rsidR="00826967" w:rsidRPr="00515EA8" w:rsidRDefault="00826967" w:rsidP="002E03F4">
      <w:pPr>
        <w:widowControl w:val="0"/>
        <w:spacing w:before="0" w:line="312" w:lineRule="auto"/>
        <w:ind w:firstLine="567"/>
        <w:rPr>
          <w:rFonts w:eastAsia="Times New Roman"/>
          <w:iCs/>
          <w:lang w:val="en-US"/>
        </w:rPr>
      </w:pPr>
      <w:r w:rsidRPr="00515EA8">
        <w:rPr>
          <w:rFonts w:eastAsia="Times New Roman"/>
          <w:iCs/>
          <w:color w:val="00B0F0"/>
          <w:lang w:val="en-US"/>
        </w:rPr>
        <w:t xml:space="preserve">Chính sách tuyển sinh được công bố công khai đến các </w:t>
      </w:r>
      <w:r w:rsidR="005512B8" w:rsidRPr="00515EA8">
        <w:rPr>
          <w:rFonts w:eastAsia="Times New Roman"/>
          <w:iCs/>
          <w:color w:val="00B0F0"/>
          <w:lang w:val="en-US"/>
        </w:rPr>
        <w:t>BLQ</w:t>
      </w:r>
      <w:r w:rsidRPr="00515EA8">
        <w:rPr>
          <w:rFonts w:eastAsia="Times New Roman"/>
          <w:iCs/>
          <w:lang w:val="en-US"/>
        </w:rPr>
        <w:t xml:space="preserve"> dưới </w:t>
      </w:r>
      <w:r w:rsidR="003E270C" w:rsidRPr="00515EA8">
        <w:rPr>
          <w:rFonts w:eastAsia="Times New Roman"/>
          <w:iCs/>
          <w:lang w:val="en-US"/>
        </w:rPr>
        <w:t>nhiều</w:t>
      </w:r>
      <w:r w:rsidRPr="00515EA8">
        <w:rPr>
          <w:rFonts w:eastAsia="Times New Roman"/>
          <w:iCs/>
          <w:lang w:val="en-US"/>
        </w:rPr>
        <w:t xml:space="preserve"> hình thức văn bản (Đề án tuyển sinh</w:t>
      </w:r>
      <w:r w:rsidR="005C76E0" w:rsidRPr="00515EA8">
        <w:rPr>
          <w:rFonts w:eastAsia="Times New Roman"/>
          <w:iCs/>
          <w:lang w:val="en-US"/>
        </w:rPr>
        <w:t xml:space="preserve"> </w:t>
      </w:r>
      <w:r w:rsidR="005C76E0" w:rsidRPr="00515EA8">
        <w:rPr>
          <w:rFonts w:eastAsia="Times New Roman"/>
          <w:lang w:val="en-US"/>
        </w:rPr>
        <w:t>[</w:t>
      </w:r>
      <w:r w:rsidR="005C76E0" w:rsidRPr="00515EA8">
        <w:rPr>
          <w:rFonts w:eastAsia="Times New Roman"/>
          <w:color w:val="FF0000"/>
          <w:lang w:val="en-US"/>
        </w:rPr>
        <w:t>H8.08.01.0</w:t>
      </w:r>
      <w:r w:rsidR="00507E23" w:rsidRPr="00515EA8">
        <w:rPr>
          <w:rFonts w:eastAsia="Times New Roman"/>
          <w:color w:val="FF0000"/>
          <w:lang w:val="en-US"/>
        </w:rPr>
        <w:t>1</w:t>
      </w:r>
      <w:r w:rsidR="005C76E0" w:rsidRPr="00515EA8">
        <w:rPr>
          <w:rFonts w:eastAsia="Times New Roman"/>
          <w:lang w:val="en-US"/>
        </w:rPr>
        <w:t>]</w:t>
      </w:r>
      <w:r w:rsidRPr="00515EA8">
        <w:rPr>
          <w:rFonts w:eastAsia="Times New Roman"/>
          <w:iCs/>
          <w:lang w:val="en-US"/>
        </w:rPr>
        <w:t>, Thông báo tuyển sinh</w:t>
      </w:r>
      <w:r w:rsidR="005C76E0" w:rsidRPr="00515EA8">
        <w:rPr>
          <w:rFonts w:eastAsia="Times New Roman"/>
          <w:iCs/>
          <w:lang w:val="en-US"/>
        </w:rPr>
        <w:t xml:space="preserve"> </w:t>
      </w:r>
      <w:r w:rsidR="005C76E0" w:rsidRPr="00515EA8">
        <w:rPr>
          <w:rFonts w:eastAsia="Times New Roman"/>
          <w:lang w:val="en-US"/>
        </w:rPr>
        <w:t>[</w:t>
      </w:r>
      <w:r w:rsidR="005C76E0" w:rsidRPr="00515EA8">
        <w:rPr>
          <w:rFonts w:eastAsia="Times New Roman"/>
          <w:color w:val="FF0000"/>
          <w:lang w:val="en-US"/>
        </w:rPr>
        <w:t>H8.08.01.0</w:t>
      </w:r>
      <w:r w:rsidR="00507E23" w:rsidRPr="00515EA8">
        <w:rPr>
          <w:rFonts w:eastAsia="Times New Roman"/>
          <w:color w:val="FF0000"/>
          <w:lang w:val="en-US"/>
        </w:rPr>
        <w:t>4</w:t>
      </w:r>
      <w:r w:rsidR="005C76E0" w:rsidRPr="00515EA8">
        <w:rPr>
          <w:rFonts w:eastAsia="Times New Roman"/>
          <w:lang w:val="en-US"/>
        </w:rPr>
        <w:t>]</w:t>
      </w:r>
      <w:r w:rsidRPr="00515EA8">
        <w:rPr>
          <w:rFonts w:eastAsia="Times New Roman"/>
          <w:iCs/>
          <w:lang w:val="en-US"/>
        </w:rPr>
        <w:t>, Thông tin tuyển sinh</w:t>
      </w:r>
      <w:r w:rsidR="005C76E0" w:rsidRPr="00515EA8">
        <w:rPr>
          <w:rFonts w:eastAsia="Times New Roman"/>
          <w:iCs/>
          <w:lang w:val="en-US"/>
        </w:rPr>
        <w:t xml:space="preserve"> </w:t>
      </w:r>
      <w:r w:rsidRPr="00515EA8">
        <w:rPr>
          <w:rFonts w:eastAsia="Times New Roman"/>
          <w:iCs/>
          <w:lang w:val="en-US"/>
        </w:rPr>
        <w:t>trực tuyến trên cổng thông tin điện tử</w:t>
      </w:r>
      <w:r w:rsidR="005C76E0" w:rsidRPr="00515EA8">
        <w:rPr>
          <w:rFonts w:eastAsia="Times New Roman"/>
          <w:iCs/>
          <w:lang w:val="en-US"/>
        </w:rPr>
        <w:t xml:space="preserve"> </w:t>
      </w:r>
      <w:r w:rsidR="005C76E0" w:rsidRPr="00515EA8">
        <w:rPr>
          <w:rFonts w:eastAsia="Times New Roman"/>
          <w:lang w:val="en-US"/>
        </w:rPr>
        <w:t>[</w:t>
      </w:r>
      <w:r w:rsidR="005C76E0" w:rsidRPr="00515EA8">
        <w:rPr>
          <w:rFonts w:eastAsia="Times New Roman"/>
          <w:color w:val="FF0000"/>
          <w:lang w:val="en-US"/>
        </w:rPr>
        <w:t>H8.08.01.0</w:t>
      </w:r>
      <w:r w:rsidR="00507E23" w:rsidRPr="00515EA8">
        <w:rPr>
          <w:rFonts w:eastAsia="Times New Roman"/>
          <w:color w:val="FF0000"/>
          <w:lang w:val="en-US"/>
        </w:rPr>
        <w:t>5</w:t>
      </w:r>
      <w:r w:rsidR="005C76E0" w:rsidRPr="00515EA8">
        <w:rPr>
          <w:rFonts w:eastAsia="Times New Roman"/>
          <w:lang w:val="en-US"/>
        </w:rPr>
        <w:t>]</w:t>
      </w:r>
      <w:r w:rsidRPr="00515EA8">
        <w:rPr>
          <w:rFonts w:eastAsia="Times New Roman"/>
          <w:iCs/>
          <w:lang w:val="en-US"/>
        </w:rPr>
        <w:t xml:space="preserve">: </w:t>
      </w:r>
      <w:r w:rsidR="00507E23" w:rsidRPr="00515EA8">
        <w:rPr>
          <w:rFonts w:eastAsia="Times New Roman"/>
          <w:iCs/>
          <w:lang w:val="en-US"/>
        </w:rPr>
        <w:t>https://phongdaotao sdh</w:t>
      </w:r>
      <w:r w:rsidRPr="00515EA8">
        <w:rPr>
          <w:rFonts w:eastAsia="Times New Roman"/>
          <w:iCs/>
          <w:lang w:val="en-US"/>
        </w:rPr>
        <w:t>.vinhuni.edu.vn/tuyen-sinh?page=3. Thông tin được cập nhật liên tục, sinh động.</w:t>
      </w:r>
    </w:p>
    <w:p w14:paraId="598E70FA" w14:textId="0E219582" w:rsidR="00FD4F45" w:rsidRPr="00515EA8" w:rsidRDefault="00826967" w:rsidP="002E03F4">
      <w:pPr>
        <w:widowControl w:val="0"/>
        <w:spacing w:before="0" w:line="312" w:lineRule="auto"/>
        <w:ind w:firstLine="567"/>
        <w:rPr>
          <w:rFonts w:eastAsia="Times New Roman"/>
          <w:iCs/>
          <w:lang w:val="en-US"/>
        </w:rPr>
      </w:pPr>
      <w:r w:rsidRPr="00515EA8">
        <w:rPr>
          <w:rFonts w:eastAsia="Times New Roman"/>
          <w:iCs/>
          <w:lang w:val="en-US"/>
        </w:rPr>
        <w:t xml:space="preserve">Số lượng NH được xét tuyển vào CTĐT bậc thạc sĩ </w:t>
      </w:r>
      <w:r w:rsidR="00556E8A" w:rsidRPr="00515EA8">
        <w:rPr>
          <w:rFonts w:eastAsia="Times New Roman"/>
          <w:iCs/>
          <w:lang w:val="en-US"/>
        </w:rPr>
        <w:t xml:space="preserve">CTĐT </w:t>
      </w:r>
      <w:r w:rsidR="00425F69" w:rsidRPr="00515EA8">
        <w:rPr>
          <w:rFonts w:eastAsia="Times New Roman"/>
          <w:iCs/>
          <w:lang w:val="en-US"/>
        </w:rPr>
        <w:t>SHTN</w:t>
      </w:r>
      <w:r w:rsidRPr="00515EA8">
        <w:rPr>
          <w:rFonts w:eastAsia="Times New Roman"/>
          <w:iCs/>
          <w:lang w:val="en-US"/>
        </w:rPr>
        <w:t xml:space="preserve"> theo chỉ tiêu đã được duyệt trong kế hoạch năm học của Khoa Sinh học, được thể hiện trong kế hoạch tuyển sinh của các lần trong năm.  Chỉ tiêu này được xác định dựa vào </w:t>
      </w:r>
      <w:r w:rsidR="00E62A12" w:rsidRPr="00515EA8">
        <w:rPr>
          <w:rFonts w:eastAsia="Times New Roman"/>
          <w:iCs/>
          <w:lang w:val="en-US"/>
        </w:rPr>
        <w:t>tỉ</w:t>
      </w:r>
      <w:r w:rsidRPr="00515EA8">
        <w:rPr>
          <w:rFonts w:eastAsia="Times New Roman"/>
          <w:iCs/>
          <w:lang w:val="en-US"/>
        </w:rPr>
        <w:t xml:space="preserve"> lệ </w:t>
      </w:r>
      <w:r w:rsidR="005C76E0" w:rsidRPr="00515EA8">
        <w:rPr>
          <w:rFonts w:eastAsia="Times New Roman"/>
          <w:iCs/>
          <w:lang w:val="en-US"/>
        </w:rPr>
        <w:t>HV</w:t>
      </w:r>
      <w:r w:rsidRPr="00515EA8">
        <w:rPr>
          <w:rFonts w:eastAsia="Times New Roman"/>
          <w:iCs/>
          <w:lang w:val="en-US"/>
        </w:rPr>
        <w:t xml:space="preserve"> ra trường, tầm nhìn, sứ mạng của Trường, thông tin </w:t>
      </w:r>
      <w:r w:rsidRPr="00515EA8">
        <w:rPr>
          <w:rFonts w:eastAsia="Times New Roman"/>
          <w:iCs/>
          <w:color w:val="00B0F0"/>
          <w:lang w:val="en-US"/>
        </w:rPr>
        <w:t>dự báo nguồn nhân lực của ngành</w:t>
      </w:r>
      <w:r w:rsidRPr="00515EA8">
        <w:rPr>
          <w:rFonts w:eastAsia="Times New Roman"/>
          <w:iCs/>
          <w:lang w:val="en-US"/>
        </w:rPr>
        <w:t xml:space="preserve">. Số liệu thống kê về tuyển sinh và nhập học của </w:t>
      </w:r>
      <w:r w:rsidR="00E814CE" w:rsidRPr="00515EA8">
        <w:rPr>
          <w:rFonts w:eastAsia="Times New Roman"/>
          <w:iCs/>
          <w:lang w:val="en-US"/>
        </w:rPr>
        <w:t>t</w:t>
      </w:r>
      <w:r w:rsidRPr="00515EA8">
        <w:rPr>
          <w:rFonts w:eastAsia="Times New Roman"/>
          <w:iCs/>
          <w:lang w:val="en-US"/>
        </w:rPr>
        <w:t xml:space="preserve">hạc sĩ </w:t>
      </w:r>
      <w:r w:rsidR="00556E8A" w:rsidRPr="00515EA8">
        <w:rPr>
          <w:rFonts w:eastAsia="Times New Roman"/>
          <w:iCs/>
          <w:lang w:val="en-US"/>
        </w:rPr>
        <w:t xml:space="preserve">CTĐT </w:t>
      </w:r>
      <w:r w:rsidR="00425F69" w:rsidRPr="00515EA8">
        <w:rPr>
          <w:rFonts w:eastAsia="Times New Roman"/>
          <w:iCs/>
          <w:lang w:val="en-US"/>
        </w:rPr>
        <w:t>SHTN</w:t>
      </w:r>
      <w:r w:rsidRPr="00515EA8">
        <w:rPr>
          <w:rFonts w:eastAsia="Times New Roman"/>
          <w:iCs/>
          <w:lang w:val="en-US"/>
        </w:rPr>
        <w:t xml:space="preserve"> trong giai đoạn đánh giá thể hiện ở Bảng 8.1.</w:t>
      </w:r>
    </w:p>
    <w:p w14:paraId="6870AF7B" w14:textId="099003BF" w:rsidR="007A7A85" w:rsidRPr="00515EA8" w:rsidRDefault="007A7A85" w:rsidP="003E0603">
      <w:pPr>
        <w:widowControl w:val="0"/>
        <w:spacing w:after="120" w:line="312" w:lineRule="auto"/>
        <w:jc w:val="center"/>
        <w:rPr>
          <w:rFonts w:eastAsia="Times New Roman"/>
          <w:i/>
          <w:lang w:val="en-US"/>
        </w:rPr>
      </w:pPr>
      <w:r w:rsidRPr="00515EA8">
        <w:rPr>
          <w:rFonts w:eastAsia="Times New Roman"/>
          <w:b/>
          <w:bCs/>
          <w:iCs/>
          <w:lang w:val="en-US"/>
        </w:rPr>
        <w:t>Bảng 8.1</w:t>
      </w:r>
      <w:r w:rsidRPr="00515EA8">
        <w:rPr>
          <w:rFonts w:eastAsia="Times New Roman"/>
          <w:iCs/>
          <w:lang w:val="en-US"/>
        </w:rPr>
        <w:t>.</w:t>
      </w:r>
      <w:r w:rsidRPr="00515EA8">
        <w:rPr>
          <w:rFonts w:eastAsia="Times New Roman"/>
          <w:i/>
          <w:lang w:val="en-US"/>
        </w:rPr>
        <w:t xml:space="preserve"> </w:t>
      </w:r>
      <w:r w:rsidRPr="00515EA8">
        <w:rPr>
          <w:rFonts w:eastAsia="Times New Roman"/>
          <w:iCs/>
          <w:lang w:val="en-US"/>
        </w:rPr>
        <w:t>Thống kê tình hình tuyển sinh của CTĐT</w:t>
      </w:r>
      <w:r w:rsidR="004A62BE" w:rsidRPr="00515EA8">
        <w:rPr>
          <w:rFonts w:eastAsia="Times New Roman"/>
          <w:iCs/>
          <w:lang w:val="en-US"/>
        </w:rPr>
        <w:t xml:space="preserve"> 5 năm gần đây</w:t>
      </w:r>
    </w:p>
    <w:tbl>
      <w:tblPr>
        <w:tblStyle w:val="TableGrid1"/>
        <w:tblW w:w="9067" w:type="dxa"/>
        <w:tblLayout w:type="fixed"/>
        <w:tblLook w:val="0600" w:firstRow="0" w:lastRow="0" w:firstColumn="0" w:lastColumn="0" w:noHBand="1" w:noVBand="1"/>
      </w:tblPr>
      <w:tblGrid>
        <w:gridCol w:w="1555"/>
        <w:gridCol w:w="1842"/>
        <w:gridCol w:w="1985"/>
        <w:gridCol w:w="1843"/>
        <w:gridCol w:w="1842"/>
      </w:tblGrid>
      <w:tr w:rsidR="004A62BE" w:rsidRPr="00515EA8" w14:paraId="546A4D23" w14:textId="77777777" w:rsidTr="00887096">
        <w:trPr>
          <w:trHeight w:val="322"/>
        </w:trPr>
        <w:tc>
          <w:tcPr>
            <w:tcW w:w="1555" w:type="dxa"/>
            <w:vMerge w:val="restart"/>
            <w:vAlign w:val="center"/>
          </w:tcPr>
          <w:p w14:paraId="78C9218E" w14:textId="2969F936" w:rsidR="004A62BE" w:rsidRPr="00515EA8" w:rsidRDefault="004A62BE" w:rsidP="00ED439B">
            <w:pPr>
              <w:widowControl w:val="0"/>
              <w:spacing w:before="40" w:after="40"/>
              <w:jc w:val="center"/>
              <w:rPr>
                <w:rFonts w:eastAsia="Times New Roman"/>
                <w:b/>
                <w:lang w:val="en-US"/>
              </w:rPr>
            </w:pPr>
            <w:r w:rsidRPr="00515EA8">
              <w:rPr>
                <w:rFonts w:eastAsia="Times New Roman"/>
                <w:b/>
              </w:rPr>
              <w:t xml:space="preserve">Năm </w:t>
            </w:r>
            <w:r w:rsidRPr="00515EA8">
              <w:rPr>
                <w:rFonts w:eastAsia="Times New Roman"/>
                <w:b/>
                <w:lang w:val="en-US"/>
              </w:rPr>
              <w:t>tuyển sinh</w:t>
            </w:r>
          </w:p>
        </w:tc>
        <w:tc>
          <w:tcPr>
            <w:tcW w:w="7512" w:type="dxa"/>
            <w:gridSpan w:val="4"/>
            <w:vAlign w:val="center"/>
          </w:tcPr>
          <w:p w14:paraId="7FA768BE" w14:textId="51C24FC8" w:rsidR="004A62BE" w:rsidRPr="00515EA8" w:rsidRDefault="004A62BE" w:rsidP="00ED439B">
            <w:pPr>
              <w:widowControl w:val="0"/>
              <w:spacing w:before="40" w:after="40"/>
              <w:jc w:val="center"/>
              <w:rPr>
                <w:rFonts w:eastAsia="Times New Roman"/>
                <w:b/>
              </w:rPr>
            </w:pPr>
            <w:r w:rsidRPr="00515EA8">
              <w:rPr>
                <w:rFonts w:eastAsia="Times New Roman"/>
                <w:b/>
                <w:lang w:val="en-US"/>
              </w:rPr>
              <w:t>Kết quả tuyển sinh hàng năm</w:t>
            </w:r>
          </w:p>
        </w:tc>
      </w:tr>
      <w:tr w:rsidR="004A62BE" w:rsidRPr="00515EA8" w14:paraId="5D046548" w14:textId="77777777" w:rsidTr="00887096">
        <w:trPr>
          <w:trHeight w:val="822"/>
        </w:trPr>
        <w:tc>
          <w:tcPr>
            <w:tcW w:w="1555" w:type="dxa"/>
            <w:vMerge/>
            <w:vAlign w:val="center"/>
          </w:tcPr>
          <w:p w14:paraId="0D1E2B55" w14:textId="267B9E4C" w:rsidR="004A62BE" w:rsidRPr="00515EA8" w:rsidRDefault="004A62BE" w:rsidP="00ED439B">
            <w:pPr>
              <w:widowControl w:val="0"/>
              <w:spacing w:before="40" w:after="40"/>
              <w:jc w:val="center"/>
              <w:rPr>
                <w:rFonts w:eastAsia="Times New Roman"/>
                <w:b/>
              </w:rPr>
            </w:pPr>
          </w:p>
        </w:tc>
        <w:tc>
          <w:tcPr>
            <w:tcW w:w="1842" w:type="dxa"/>
            <w:vAlign w:val="center"/>
          </w:tcPr>
          <w:p w14:paraId="597119C5" w14:textId="74EC6524" w:rsidR="004A62BE" w:rsidRPr="00515EA8" w:rsidRDefault="004A62BE" w:rsidP="00ED439B">
            <w:pPr>
              <w:widowControl w:val="0"/>
              <w:spacing w:before="40" w:after="40"/>
              <w:jc w:val="center"/>
              <w:rPr>
                <w:rFonts w:eastAsia="Times New Roman"/>
                <w:b/>
              </w:rPr>
            </w:pPr>
            <w:r w:rsidRPr="00515EA8">
              <w:rPr>
                <w:rFonts w:eastAsia="Times New Roman"/>
                <w:b/>
              </w:rPr>
              <w:t>Số lượng chỉ tiêu*</w:t>
            </w:r>
          </w:p>
        </w:tc>
        <w:tc>
          <w:tcPr>
            <w:tcW w:w="1985" w:type="dxa"/>
            <w:vAlign w:val="center"/>
          </w:tcPr>
          <w:p w14:paraId="62F675C1" w14:textId="0F5F82BD" w:rsidR="004A62BE" w:rsidRPr="00515EA8" w:rsidRDefault="004A62BE" w:rsidP="00ED439B">
            <w:pPr>
              <w:widowControl w:val="0"/>
              <w:spacing w:before="40" w:after="40"/>
              <w:jc w:val="center"/>
              <w:rPr>
                <w:rFonts w:eastAsia="Times New Roman"/>
                <w:b/>
              </w:rPr>
            </w:pPr>
            <w:r w:rsidRPr="00515EA8">
              <w:rPr>
                <w:rFonts w:eastAsia="Times New Roman"/>
                <w:b/>
              </w:rPr>
              <w:t>Số lượng đăng kí dự tuyển</w:t>
            </w:r>
          </w:p>
        </w:tc>
        <w:tc>
          <w:tcPr>
            <w:tcW w:w="1843" w:type="dxa"/>
            <w:vAlign w:val="center"/>
          </w:tcPr>
          <w:p w14:paraId="24104921" w14:textId="77777777" w:rsidR="004A62BE" w:rsidRPr="00515EA8" w:rsidRDefault="004A62BE" w:rsidP="00ED439B">
            <w:pPr>
              <w:widowControl w:val="0"/>
              <w:spacing w:before="40" w:after="40"/>
              <w:jc w:val="center"/>
              <w:rPr>
                <w:rFonts w:eastAsia="Times New Roman"/>
                <w:b/>
              </w:rPr>
            </w:pPr>
            <w:r w:rsidRPr="00515EA8">
              <w:rPr>
                <w:rFonts w:eastAsia="Times New Roman"/>
                <w:b/>
              </w:rPr>
              <w:t>Số lượng trúng tuyển</w:t>
            </w:r>
          </w:p>
        </w:tc>
        <w:tc>
          <w:tcPr>
            <w:tcW w:w="1842" w:type="dxa"/>
            <w:vAlign w:val="center"/>
          </w:tcPr>
          <w:p w14:paraId="1FD22C90" w14:textId="77777777" w:rsidR="004A62BE" w:rsidRPr="00515EA8" w:rsidRDefault="004A62BE" w:rsidP="00ED439B">
            <w:pPr>
              <w:widowControl w:val="0"/>
              <w:spacing w:before="40" w:after="40"/>
              <w:jc w:val="center"/>
              <w:rPr>
                <w:rFonts w:eastAsia="Times New Roman"/>
                <w:b/>
              </w:rPr>
            </w:pPr>
            <w:r w:rsidRPr="00515EA8">
              <w:rPr>
                <w:rFonts w:eastAsia="Times New Roman"/>
                <w:b/>
              </w:rPr>
              <w:t>Số lượng nhập học</w:t>
            </w:r>
          </w:p>
        </w:tc>
      </w:tr>
      <w:tr w:rsidR="004A62BE" w:rsidRPr="00515EA8" w14:paraId="517F4C04" w14:textId="77777777" w:rsidTr="00887096">
        <w:trPr>
          <w:trHeight w:val="180"/>
        </w:trPr>
        <w:tc>
          <w:tcPr>
            <w:tcW w:w="1555" w:type="dxa"/>
            <w:vAlign w:val="center"/>
          </w:tcPr>
          <w:p w14:paraId="0CAE5440" w14:textId="6237DA8C" w:rsidR="004A62BE" w:rsidRPr="00515EA8" w:rsidRDefault="004A62BE" w:rsidP="00ED439B">
            <w:pPr>
              <w:widowControl w:val="0"/>
              <w:spacing w:before="40" w:after="40"/>
              <w:jc w:val="center"/>
              <w:rPr>
                <w:rFonts w:eastAsia="Times New Roman"/>
                <w:lang w:val="en-US"/>
              </w:rPr>
            </w:pPr>
            <w:r w:rsidRPr="00515EA8">
              <w:rPr>
                <w:rFonts w:eastAsia="Times New Roman"/>
              </w:rPr>
              <w:t>2020</w:t>
            </w:r>
            <w:r w:rsidR="006E1C91" w:rsidRPr="00515EA8">
              <w:rPr>
                <w:rFonts w:eastAsia="Times New Roman"/>
                <w:lang w:val="en-US"/>
              </w:rPr>
              <w:t xml:space="preserve"> (K28)</w:t>
            </w:r>
          </w:p>
        </w:tc>
        <w:tc>
          <w:tcPr>
            <w:tcW w:w="1842" w:type="dxa"/>
            <w:vAlign w:val="center"/>
          </w:tcPr>
          <w:p w14:paraId="16E2CD9B" w14:textId="01EB7B05" w:rsidR="004A62BE" w:rsidRPr="00515EA8" w:rsidRDefault="006E1C91" w:rsidP="00ED439B">
            <w:pPr>
              <w:widowControl w:val="0"/>
              <w:spacing w:before="40" w:after="40"/>
              <w:jc w:val="center"/>
              <w:rPr>
                <w:rFonts w:eastAsia="Times New Roman"/>
                <w:lang w:val="en-US"/>
              </w:rPr>
            </w:pPr>
            <w:r w:rsidRPr="00515EA8">
              <w:rPr>
                <w:rFonts w:eastAsia="Times New Roman"/>
                <w:lang w:val="en-US"/>
              </w:rPr>
              <w:t>20</w:t>
            </w:r>
          </w:p>
        </w:tc>
        <w:tc>
          <w:tcPr>
            <w:tcW w:w="1985" w:type="dxa"/>
            <w:vAlign w:val="center"/>
          </w:tcPr>
          <w:p w14:paraId="15F6692F" w14:textId="0A1812C3" w:rsidR="004A62BE" w:rsidRPr="00515EA8" w:rsidRDefault="006E1C91" w:rsidP="00ED439B">
            <w:pPr>
              <w:widowControl w:val="0"/>
              <w:spacing w:before="40" w:after="40"/>
              <w:jc w:val="center"/>
              <w:rPr>
                <w:rFonts w:eastAsia="Times New Roman"/>
                <w:lang w:val="en-US"/>
              </w:rPr>
            </w:pPr>
            <w:r w:rsidRPr="00515EA8">
              <w:rPr>
                <w:rFonts w:eastAsia="Times New Roman"/>
                <w:lang w:val="en-US"/>
              </w:rPr>
              <w:t>20</w:t>
            </w:r>
          </w:p>
        </w:tc>
        <w:tc>
          <w:tcPr>
            <w:tcW w:w="1843" w:type="dxa"/>
            <w:vAlign w:val="center"/>
          </w:tcPr>
          <w:p w14:paraId="292DFA8E" w14:textId="6CF7ECB5" w:rsidR="004A62BE" w:rsidRPr="00515EA8" w:rsidRDefault="006E1C91" w:rsidP="00ED439B">
            <w:pPr>
              <w:widowControl w:val="0"/>
              <w:spacing w:before="40" w:after="40"/>
              <w:jc w:val="center"/>
              <w:rPr>
                <w:rFonts w:eastAsia="Times New Roman"/>
                <w:lang w:val="en-US"/>
              </w:rPr>
            </w:pPr>
            <w:r w:rsidRPr="00515EA8">
              <w:rPr>
                <w:rFonts w:eastAsia="Times New Roman"/>
                <w:lang w:val="en-US"/>
              </w:rPr>
              <w:t>20</w:t>
            </w:r>
          </w:p>
        </w:tc>
        <w:tc>
          <w:tcPr>
            <w:tcW w:w="1842" w:type="dxa"/>
            <w:vAlign w:val="center"/>
          </w:tcPr>
          <w:p w14:paraId="63F1E231" w14:textId="472CAF4A" w:rsidR="004A62BE" w:rsidRPr="00515EA8" w:rsidRDefault="006E1C91" w:rsidP="00ED439B">
            <w:pPr>
              <w:widowControl w:val="0"/>
              <w:spacing w:before="40" w:after="40"/>
              <w:jc w:val="center"/>
              <w:rPr>
                <w:rFonts w:eastAsia="Times New Roman"/>
                <w:lang w:val="en-US"/>
              </w:rPr>
            </w:pPr>
            <w:r w:rsidRPr="00515EA8">
              <w:rPr>
                <w:rFonts w:eastAsia="Times New Roman"/>
                <w:lang w:val="en-US"/>
              </w:rPr>
              <w:t>20</w:t>
            </w:r>
          </w:p>
        </w:tc>
      </w:tr>
      <w:tr w:rsidR="004A62BE" w:rsidRPr="00515EA8" w14:paraId="72526C08" w14:textId="77777777" w:rsidTr="00887096">
        <w:trPr>
          <w:trHeight w:val="180"/>
        </w:trPr>
        <w:tc>
          <w:tcPr>
            <w:tcW w:w="1555" w:type="dxa"/>
            <w:vAlign w:val="center"/>
          </w:tcPr>
          <w:p w14:paraId="1B94039B" w14:textId="23029A26" w:rsidR="004A62BE" w:rsidRPr="00515EA8" w:rsidRDefault="004A62BE" w:rsidP="00ED439B">
            <w:pPr>
              <w:widowControl w:val="0"/>
              <w:spacing w:before="40" w:after="40"/>
              <w:jc w:val="center"/>
              <w:rPr>
                <w:rFonts w:eastAsia="Times New Roman"/>
              </w:rPr>
            </w:pPr>
            <w:r w:rsidRPr="00515EA8">
              <w:rPr>
                <w:rFonts w:eastAsia="Times New Roman"/>
              </w:rPr>
              <w:t>2021</w:t>
            </w:r>
            <w:r w:rsidR="006E1C91" w:rsidRPr="00515EA8">
              <w:rPr>
                <w:rFonts w:eastAsia="Times New Roman"/>
                <w:lang w:val="en-US"/>
              </w:rPr>
              <w:t xml:space="preserve"> (K29)</w:t>
            </w:r>
          </w:p>
        </w:tc>
        <w:tc>
          <w:tcPr>
            <w:tcW w:w="1842" w:type="dxa"/>
            <w:vAlign w:val="center"/>
          </w:tcPr>
          <w:p w14:paraId="185B1618" w14:textId="0D60B8B4" w:rsidR="004A62BE" w:rsidRPr="00515EA8" w:rsidRDefault="006E1C91" w:rsidP="00ED439B">
            <w:pPr>
              <w:widowControl w:val="0"/>
              <w:spacing w:before="40" w:after="40"/>
              <w:jc w:val="center"/>
              <w:rPr>
                <w:rFonts w:eastAsia="Times New Roman"/>
                <w:lang w:val="en-US"/>
              </w:rPr>
            </w:pPr>
            <w:r w:rsidRPr="00515EA8">
              <w:rPr>
                <w:rFonts w:eastAsia="Times New Roman"/>
                <w:lang w:val="en-US"/>
              </w:rPr>
              <w:t>10</w:t>
            </w:r>
          </w:p>
        </w:tc>
        <w:tc>
          <w:tcPr>
            <w:tcW w:w="1985" w:type="dxa"/>
            <w:vAlign w:val="center"/>
          </w:tcPr>
          <w:p w14:paraId="796B66D0" w14:textId="58948620" w:rsidR="004A62BE" w:rsidRPr="00515EA8" w:rsidRDefault="006E1C91" w:rsidP="00ED439B">
            <w:pPr>
              <w:widowControl w:val="0"/>
              <w:spacing w:before="40" w:after="40"/>
              <w:jc w:val="center"/>
              <w:rPr>
                <w:rFonts w:eastAsia="Times New Roman"/>
                <w:lang w:val="en-US"/>
              </w:rPr>
            </w:pPr>
            <w:r w:rsidRPr="00515EA8">
              <w:rPr>
                <w:rFonts w:eastAsia="Times New Roman"/>
                <w:lang w:val="en-US"/>
              </w:rPr>
              <w:t>3</w:t>
            </w:r>
          </w:p>
        </w:tc>
        <w:tc>
          <w:tcPr>
            <w:tcW w:w="1843" w:type="dxa"/>
            <w:vAlign w:val="center"/>
          </w:tcPr>
          <w:p w14:paraId="2854406F" w14:textId="7E40BAAF" w:rsidR="004A62BE" w:rsidRPr="00515EA8" w:rsidRDefault="006E1C91" w:rsidP="00ED439B">
            <w:pPr>
              <w:widowControl w:val="0"/>
              <w:spacing w:before="40" w:after="40"/>
              <w:jc w:val="center"/>
              <w:rPr>
                <w:rFonts w:eastAsia="Times New Roman"/>
                <w:lang w:val="en-US"/>
              </w:rPr>
            </w:pPr>
            <w:r w:rsidRPr="00515EA8">
              <w:rPr>
                <w:rFonts w:eastAsia="Times New Roman"/>
                <w:lang w:val="en-US"/>
              </w:rPr>
              <w:t>3</w:t>
            </w:r>
          </w:p>
        </w:tc>
        <w:tc>
          <w:tcPr>
            <w:tcW w:w="1842" w:type="dxa"/>
            <w:vAlign w:val="center"/>
          </w:tcPr>
          <w:p w14:paraId="4338BA5D" w14:textId="184D8021" w:rsidR="004A62BE" w:rsidRPr="00515EA8" w:rsidRDefault="006E1C91" w:rsidP="00ED439B">
            <w:pPr>
              <w:widowControl w:val="0"/>
              <w:spacing w:before="40" w:after="40"/>
              <w:jc w:val="center"/>
              <w:rPr>
                <w:rFonts w:eastAsia="Times New Roman"/>
                <w:lang w:val="en-US"/>
              </w:rPr>
            </w:pPr>
            <w:r w:rsidRPr="00515EA8">
              <w:rPr>
                <w:rFonts w:eastAsia="Times New Roman"/>
                <w:lang w:val="en-US"/>
              </w:rPr>
              <w:t>3</w:t>
            </w:r>
          </w:p>
        </w:tc>
      </w:tr>
      <w:tr w:rsidR="004A62BE" w:rsidRPr="00515EA8" w14:paraId="2BD13438" w14:textId="77777777" w:rsidTr="00887096">
        <w:trPr>
          <w:trHeight w:val="180"/>
        </w:trPr>
        <w:tc>
          <w:tcPr>
            <w:tcW w:w="1555" w:type="dxa"/>
            <w:vAlign w:val="center"/>
          </w:tcPr>
          <w:p w14:paraId="5F075E79" w14:textId="7B41FC63" w:rsidR="004A62BE" w:rsidRPr="00515EA8" w:rsidRDefault="004A62BE" w:rsidP="00ED439B">
            <w:pPr>
              <w:widowControl w:val="0"/>
              <w:spacing w:before="40" w:after="40"/>
              <w:jc w:val="center"/>
              <w:rPr>
                <w:rFonts w:eastAsia="Times New Roman"/>
              </w:rPr>
            </w:pPr>
            <w:r w:rsidRPr="00515EA8">
              <w:rPr>
                <w:rFonts w:eastAsia="Times New Roman"/>
              </w:rPr>
              <w:t>2022</w:t>
            </w:r>
            <w:r w:rsidR="006E1C91" w:rsidRPr="00515EA8">
              <w:rPr>
                <w:rFonts w:eastAsia="Times New Roman"/>
                <w:lang w:val="en-US"/>
              </w:rPr>
              <w:t xml:space="preserve"> (K30)</w:t>
            </w:r>
          </w:p>
        </w:tc>
        <w:tc>
          <w:tcPr>
            <w:tcW w:w="1842" w:type="dxa"/>
            <w:vAlign w:val="center"/>
          </w:tcPr>
          <w:p w14:paraId="38C033A1" w14:textId="0B24BEA1" w:rsidR="004A62BE" w:rsidRPr="00515EA8" w:rsidRDefault="006E1C91" w:rsidP="00ED439B">
            <w:pPr>
              <w:widowControl w:val="0"/>
              <w:spacing w:before="40" w:after="40"/>
              <w:jc w:val="center"/>
              <w:rPr>
                <w:rFonts w:eastAsia="Times New Roman"/>
                <w:lang w:val="en-US"/>
              </w:rPr>
            </w:pPr>
            <w:r w:rsidRPr="00515EA8">
              <w:rPr>
                <w:rFonts w:eastAsia="Times New Roman"/>
                <w:lang w:val="en-US"/>
              </w:rPr>
              <w:t>20</w:t>
            </w:r>
          </w:p>
        </w:tc>
        <w:tc>
          <w:tcPr>
            <w:tcW w:w="1985" w:type="dxa"/>
            <w:vAlign w:val="center"/>
          </w:tcPr>
          <w:p w14:paraId="40898200" w14:textId="54EA57CF" w:rsidR="004A62BE" w:rsidRPr="00515EA8" w:rsidRDefault="006E1C91" w:rsidP="00ED439B">
            <w:pPr>
              <w:widowControl w:val="0"/>
              <w:spacing w:before="40" w:after="40"/>
              <w:jc w:val="center"/>
              <w:rPr>
                <w:rFonts w:eastAsia="Times New Roman"/>
                <w:lang w:val="en-US"/>
              </w:rPr>
            </w:pPr>
            <w:r w:rsidRPr="00515EA8">
              <w:rPr>
                <w:rFonts w:eastAsia="Times New Roman"/>
                <w:lang w:val="en-US"/>
              </w:rPr>
              <w:t>0</w:t>
            </w:r>
          </w:p>
        </w:tc>
        <w:tc>
          <w:tcPr>
            <w:tcW w:w="1843" w:type="dxa"/>
            <w:vAlign w:val="center"/>
          </w:tcPr>
          <w:p w14:paraId="764D2405" w14:textId="1446D12D" w:rsidR="004A62BE" w:rsidRPr="00515EA8" w:rsidRDefault="006E1C91" w:rsidP="00ED439B">
            <w:pPr>
              <w:widowControl w:val="0"/>
              <w:spacing w:before="40" w:after="40"/>
              <w:jc w:val="center"/>
              <w:rPr>
                <w:rFonts w:eastAsia="Times New Roman"/>
                <w:lang w:val="en-US"/>
              </w:rPr>
            </w:pPr>
            <w:r w:rsidRPr="00515EA8">
              <w:rPr>
                <w:rFonts w:eastAsia="Times New Roman"/>
                <w:lang w:val="en-US"/>
              </w:rPr>
              <w:t>0</w:t>
            </w:r>
          </w:p>
        </w:tc>
        <w:tc>
          <w:tcPr>
            <w:tcW w:w="1842" w:type="dxa"/>
            <w:vAlign w:val="center"/>
          </w:tcPr>
          <w:p w14:paraId="086BD4D9" w14:textId="70392815" w:rsidR="004A62BE" w:rsidRPr="00515EA8" w:rsidRDefault="006E1C91" w:rsidP="00ED439B">
            <w:pPr>
              <w:widowControl w:val="0"/>
              <w:spacing w:before="40" w:after="40"/>
              <w:jc w:val="center"/>
              <w:rPr>
                <w:rFonts w:eastAsia="Times New Roman"/>
                <w:lang w:val="en-US"/>
              </w:rPr>
            </w:pPr>
            <w:r w:rsidRPr="00515EA8">
              <w:rPr>
                <w:rFonts w:eastAsia="Times New Roman"/>
                <w:lang w:val="en-US"/>
              </w:rPr>
              <w:t>0</w:t>
            </w:r>
          </w:p>
        </w:tc>
      </w:tr>
      <w:tr w:rsidR="004A62BE" w:rsidRPr="00515EA8" w14:paraId="508C0B47" w14:textId="77777777" w:rsidTr="00887096">
        <w:trPr>
          <w:trHeight w:val="126"/>
        </w:trPr>
        <w:tc>
          <w:tcPr>
            <w:tcW w:w="1555" w:type="dxa"/>
            <w:vAlign w:val="center"/>
          </w:tcPr>
          <w:p w14:paraId="13CD0257" w14:textId="2710E263" w:rsidR="004A62BE" w:rsidRPr="00515EA8" w:rsidRDefault="004A62BE" w:rsidP="00ED439B">
            <w:pPr>
              <w:widowControl w:val="0"/>
              <w:spacing w:before="40" w:after="40"/>
              <w:jc w:val="center"/>
              <w:rPr>
                <w:rFonts w:eastAsia="Times New Roman"/>
              </w:rPr>
            </w:pPr>
            <w:r w:rsidRPr="00515EA8">
              <w:rPr>
                <w:rFonts w:eastAsia="Times New Roman"/>
              </w:rPr>
              <w:t>2023</w:t>
            </w:r>
            <w:r w:rsidR="006E1C91" w:rsidRPr="00515EA8">
              <w:rPr>
                <w:rFonts w:eastAsia="Times New Roman"/>
                <w:lang w:val="en-US"/>
              </w:rPr>
              <w:t xml:space="preserve"> (K31)</w:t>
            </w:r>
          </w:p>
        </w:tc>
        <w:tc>
          <w:tcPr>
            <w:tcW w:w="1842" w:type="dxa"/>
            <w:vAlign w:val="center"/>
          </w:tcPr>
          <w:p w14:paraId="3ADF8DB6" w14:textId="78BEE757" w:rsidR="004A62BE" w:rsidRPr="00515EA8" w:rsidRDefault="006E1C91" w:rsidP="00ED439B">
            <w:pPr>
              <w:widowControl w:val="0"/>
              <w:spacing w:before="40" w:after="40"/>
              <w:jc w:val="center"/>
              <w:rPr>
                <w:rFonts w:eastAsia="Times New Roman"/>
                <w:lang w:val="en-US"/>
              </w:rPr>
            </w:pPr>
            <w:r w:rsidRPr="00515EA8">
              <w:rPr>
                <w:rFonts w:eastAsia="Times New Roman"/>
                <w:lang w:val="en-US"/>
              </w:rPr>
              <w:t>20</w:t>
            </w:r>
          </w:p>
        </w:tc>
        <w:tc>
          <w:tcPr>
            <w:tcW w:w="1985" w:type="dxa"/>
            <w:vAlign w:val="center"/>
          </w:tcPr>
          <w:p w14:paraId="2D4C4B3F" w14:textId="162BEDF8" w:rsidR="004A62BE" w:rsidRPr="00515EA8" w:rsidRDefault="006E1C91" w:rsidP="00ED439B">
            <w:pPr>
              <w:widowControl w:val="0"/>
              <w:spacing w:before="40" w:after="40"/>
              <w:jc w:val="center"/>
              <w:rPr>
                <w:rFonts w:eastAsia="Times New Roman"/>
                <w:lang w:val="en-US"/>
              </w:rPr>
            </w:pPr>
            <w:r w:rsidRPr="00515EA8">
              <w:rPr>
                <w:rFonts w:eastAsia="Times New Roman"/>
                <w:lang w:val="en-US"/>
              </w:rPr>
              <w:t>13</w:t>
            </w:r>
          </w:p>
        </w:tc>
        <w:tc>
          <w:tcPr>
            <w:tcW w:w="1843" w:type="dxa"/>
            <w:vAlign w:val="center"/>
          </w:tcPr>
          <w:p w14:paraId="62EF7857" w14:textId="76261F1E" w:rsidR="004A62BE" w:rsidRPr="00515EA8" w:rsidRDefault="006E1C91" w:rsidP="00ED439B">
            <w:pPr>
              <w:widowControl w:val="0"/>
              <w:spacing w:before="40" w:after="40"/>
              <w:jc w:val="center"/>
              <w:rPr>
                <w:rFonts w:eastAsia="Times New Roman"/>
                <w:lang w:val="en-US"/>
              </w:rPr>
            </w:pPr>
            <w:r w:rsidRPr="00515EA8">
              <w:rPr>
                <w:rFonts w:eastAsia="Times New Roman"/>
                <w:lang w:val="en-US"/>
              </w:rPr>
              <w:t>13</w:t>
            </w:r>
          </w:p>
        </w:tc>
        <w:tc>
          <w:tcPr>
            <w:tcW w:w="1842" w:type="dxa"/>
            <w:vAlign w:val="center"/>
          </w:tcPr>
          <w:p w14:paraId="17E89440" w14:textId="7DC54C8D" w:rsidR="004A62BE" w:rsidRPr="00515EA8" w:rsidRDefault="006E1C91" w:rsidP="00ED439B">
            <w:pPr>
              <w:widowControl w:val="0"/>
              <w:spacing w:before="40" w:after="40"/>
              <w:jc w:val="center"/>
              <w:rPr>
                <w:rFonts w:eastAsia="Times New Roman"/>
                <w:lang w:val="en-US"/>
              </w:rPr>
            </w:pPr>
            <w:r w:rsidRPr="00515EA8">
              <w:rPr>
                <w:rFonts w:eastAsia="Times New Roman"/>
                <w:lang w:val="en-US"/>
              </w:rPr>
              <w:t>13</w:t>
            </w:r>
          </w:p>
        </w:tc>
      </w:tr>
      <w:tr w:rsidR="004A62BE" w:rsidRPr="00515EA8" w14:paraId="165F114F" w14:textId="77777777" w:rsidTr="00887096">
        <w:trPr>
          <w:trHeight w:val="208"/>
        </w:trPr>
        <w:tc>
          <w:tcPr>
            <w:tcW w:w="1555" w:type="dxa"/>
            <w:vAlign w:val="center"/>
          </w:tcPr>
          <w:p w14:paraId="27998D31" w14:textId="6C649EF4" w:rsidR="004A62BE" w:rsidRPr="00515EA8" w:rsidRDefault="004A62BE" w:rsidP="00ED439B">
            <w:pPr>
              <w:widowControl w:val="0"/>
              <w:spacing w:before="40" w:after="40"/>
              <w:jc w:val="center"/>
              <w:rPr>
                <w:rFonts w:eastAsia="Times New Roman"/>
                <w:lang w:val="en-US"/>
              </w:rPr>
            </w:pPr>
            <w:r w:rsidRPr="00515EA8">
              <w:rPr>
                <w:rFonts w:eastAsia="Times New Roman"/>
                <w:lang w:val="en-US"/>
              </w:rPr>
              <w:t>2024</w:t>
            </w:r>
            <w:r w:rsidR="006E1C91" w:rsidRPr="00515EA8">
              <w:rPr>
                <w:rFonts w:eastAsia="Times New Roman"/>
                <w:lang w:val="en-US"/>
              </w:rPr>
              <w:t xml:space="preserve"> (K32)</w:t>
            </w:r>
          </w:p>
        </w:tc>
        <w:tc>
          <w:tcPr>
            <w:tcW w:w="1842" w:type="dxa"/>
            <w:vAlign w:val="center"/>
          </w:tcPr>
          <w:p w14:paraId="48CA67F1" w14:textId="1628F638" w:rsidR="004A62BE" w:rsidRPr="00515EA8" w:rsidRDefault="006E1C91" w:rsidP="00ED439B">
            <w:pPr>
              <w:widowControl w:val="0"/>
              <w:spacing w:before="40" w:after="40"/>
              <w:jc w:val="center"/>
              <w:rPr>
                <w:rFonts w:eastAsia="Times New Roman"/>
                <w:lang w:val="en-US"/>
              </w:rPr>
            </w:pPr>
            <w:r w:rsidRPr="00515EA8">
              <w:rPr>
                <w:rFonts w:eastAsia="Times New Roman"/>
                <w:lang w:val="en-US"/>
              </w:rPr>
              <w:t>20</w:t>
            </w:r>
          </w:p>
        </w:tc>
        <w:tc>
          <w:tcPr>
            <w:tcW w:w="1985" w:type="dxa"/>
            <w:vAlign w:val="center"/>
          </w:tcPr>
          <w:p w14:paraId="18026BE9" w14:textId="2E5500B0" w:rsidR="004A62BE" w:rsidRPr="00515EA8" w:rsidRDefault="006E1C91" w:rsidP="00ED439B">
            <w:pPr>
              <w:widowControl w:val="0"/>
              <w:spacing w:before="40" w:after="40"/>
              <w:jc w:val="center"/>
              <w:rPr>
                <w:rFonts w:eastAsia="Times New Roman"/>
                <w:lang w:val="en-US"/>
              </w:rPr>
            </w:pPr>
            <w:r w:rsidRPr="00515EA8">
              <w:rPr>
                <w:rFonts w:eastAsia="Times New Roman"/>
                <w:lang w:val="en-US"/>
              </w:rPr>
              <w:t>5</w:t>
            </w:r>
          </w:p>
        </w:tc>
        <w:tc>
          <w:tcPr>
            <w:tcW w:w="1843" w:type="dxa"/>
            <w:vAlign w:val="center"/>
          </w:tcPr>
          <w:p w14:paraId="2FF27794" w14:textId="2F84A721" w:rsidR="004A62BE" w:rsidRPr="00515EA8" w:rsidRDefault="006E1C91" w:rsidP="00ED439B">
            <w:pPr>
              <w:widowControl w:val="0"/>
              <w:spacing w:before="40" w:after="40"/>
              <w:jc w:val="center"/>
              <w:rPr>
                <w:rFonts w:eastAsia="Times New Roman"/>
                <w:lang w:val="en-US"/>
              </w:rPr>
            </w:pPr>
            <w:r w:rsidRPr="00515EA8">
              <w:rPr>
                <w:rFonts w:eastAsia="Times New Roman"/>
                <w:lang w:val="en-US"/>
              </w:rPr>
              <w:t>5</w:t>
            </w:r>
          </w:p>
        </w:tc>
        <w:tc>
          <w:tcPr>
            <w:tcW w:w="1842" w:type="dxa"/>
            <w:vAlign w:val="center"/>
          </w:tcPr>
          <w:p w14:paraId="03E22982" w14:textId="1516C5E5" w:rsidR="004A62BE" w:rsidRPr="00515EA8" w:rsidRDefault="006E1C91" w:rsidP="00ED439B">
            <w:pPr>
              <w:widowControl w:val="0"/>
              <w:spacing w:before="40" w:after="40"/>
              <w:jc w:val="center"/>
              <w:rPr>
                <w:rFonts w:eastAsia="Times New Roman"/>
                <w:lang w:val="en-US"/>
              </w:rPr>
            </w:pPr>
            <w:r w:rsidRPr="00515EA8">
              <w:rPr>
                <w:rFonts w:eastAsia="Times New Roman"/>
                <w:lang w:val="en-US"/>
              </w:rPr>
              <w:t>5</w:t>
            </w:r>
          </w:p>
        </w:tc>
      </w:tr>
      <w:tr w:rsidR="004A62BE" w:rsidRPr="00515EA8" w14:paraId="650A2FE1" w14:textId="77777777" w:rsidTr="00887096">
        <w:trPr>
          <w:trHeight w:val="208"/>
        </w:trPr>
        <w:tc>
          <w:tcPr>
            <w:tcW w:w="1555" w:type="dxa"/>
            <w:vAlign w:val="center"/>
          </w:tcPr>
          <w:p w14:paraId="5827B633" w14:textId="77777777" w:rsidR="004A62BE" w:rsidRPr="00515EA8" w:rsidRDefault="004A62BE" w:rsidP="00ED439B">
            <w:pPr>
              <w:widowControl w:val="0"/>
              <w:spacing w:before="40" w:after="40"/>
              <w:jc w:val="center"/>
              <w:rPr>
                <w:rFonts w:eastAsia="Times New Roman"/>
                <w:b/>
                <w:bCs/>
              </w:rPr>
            </w:pPr>
            <w:r w:rsidRPr="00515EA8">
              <w:rPr>
                <w:rFonts w:eastAsia="Times New Roman"/>
                <w:b/>
                <w:bCs/>
              </w:rPr>
              <w:t>Tổng cộng</w:t>
            </w:r>
          </w:p>
        </w:tc>
        <w:tc>
          <w:tcPr>
            <w:tcW w:w="1842" w:type="dxa"/>
            <w:vAlign w:val="center"/>
          </w:tcPr>
          <w:p w14:paraId="0685ACB4" w14:textId="66ADAECE" w:rsidR="004A62BE" w:rsidRPr="00515EA8" w:rsidRDefault="006E1C91" w:rsidP="00ED439B">
            <w:pPr>
              <w:widowControl w:val="0"/>
              <w:spacing w:before="40" w:after="40"/>
              <w:jc w:val="center"/>
              <w:rPr>
                <w:rFonts w:eastAsia="Times New Roman"/>
                <w:b/>
                <w:bCs/>
                <w:lang w:val="en-US"/>
              </w:rPr>
            </w:pPr>
            <w:r w:rsidRPr="00515EA8">
              <w:rPr>
                <w:rFonts w:eastAsia="Times New Roman"/>
                <w:b/>
                <w:bCs/>
                <w:lang w:val="en-US"/>
              </w:rPr>
              <w:t>90</w:t>
            </w:r>
          </w:p>
        </w:tc>
        <w:tc>
          <w:tcPr>
            <w:tcW w:w="1985" w:type="dxa"/>
            <w:vAlign w:val="center"/>
          </w:tcPr>
          <w:p w14:paraId="513F37A0" w14:textId="68A3C6BE" w:rsidR="004A62BE" w:rsidRPr="00515EA8" w:rsidRDefault="006E1C91" w:rsidP="00ED439B">
            <w:pPr>
              <w:widowControl w:val="0"/>
              <w:spacing w:before="40" w:after="40"/>
              <w:jc w:val="center"/>
              <w:rPr>
                <w:rFonts w:eastAsia="Times New Roman"/>
                <w:b/>
                <w:bCs/>
                <w:lang w:val="en-US"/>
              </w:rPr>
            </w:pPr>
            <w:r w:rsidRPr="00515EA8">
              <w:rPr>
                <w:rFonts w:eastAsia="Times New Roman"/>
                <w:b/>
                <w:bCs/>
                <w:lang w:val="en-US"/>
              </w:rPr>
              <w:t>41</w:t>
            </w:r>
          </w:p>
        </w:tc>
        <w:tc>
          <w:tcPr>
            <w:tcW w:w="1843" w:type="dxa"/>
            <w:vAlign w:val="center"/>
          </w:tcPr>
          <w:p w14:paraId="0145E4D9" w14:textId="68C21C85" w:rsidR="004A62BE" w:rsidRPr="00515EA8" w:rsidRDefault="006E1C91" w:rsidP="00ED439B">
            <w:pPr>
              <w:widowControl w:val="0"/>
              <w:spacing w:before="40" w:after="40"/>
              <w:jc w:val="center"/>
              <w:rPr>
                <w:rFonts w:eastAsia="Times New Roman"/>
                <w:b/>
                <w:bCs/>
                <w:lang w:val="en-US"/>
              </w:rPr>
            </w:pPr>
            <w:r w:rsidRPr="00515EA8">
              <w:rPr>
                <w:rFonts w:eastAsia="Times New Roman"/>
                <w:b/>
                <w:bCs/>
                <w:lang w:val="en-US"/>
              </w:rPr>
              <w:t>41</w:t>
            </w:r>
          </w:p>
        </w:tc>
        <w:tc>
          <w:tcPr>
            <w:tcW w:w="1842" w:type="dxa"/>
            <w:vAlign w:val="center"/>
          </w:tcPr>
          <w:p w14:paraId="716905A3" w14:textId="50F07E1A" w:rsidR="004A62BE" w:rsidRPr="00515EA8" w:rsidRDefault="006E1C91" w:rsidP="00ED439B">
            <w:pPr>
              <w:widowControl w:val="0"/>
              <w:spacing w:before="40" w:after="40"/>
              <w:jc w:val="center"/>
              <w:rPr>
                <w:rFonts w:eastAsia="Times New Roman"/>
                <w:b/>
                <w:bCs/>
                <w:lang w:val="en-US"/>
              </w:rPr>
            </w:pPr>
            <w:r w:rsidRPr="00515EA8">
              <w:rPr>
                <w:rFonts w:eastAsia="Times New Roman"/>
                <w:b/>
                <w:bCs/>
                <w:lang w:val="en-US"/>
              </w:rPr>
              <w:t>41</w:t>
            </w:r>
          </w:p>
        </w:tc>
      </w:tr>
    </w:tbl>
    <w:p w14:paraId="379B85A1" w14:textId="2C2BAEA0" w:rsidR="00826967" w:rsidRPr="00515EA8" w:rsidRDefault="00826967" w:rsidP="005F4C00">
      <w:pPr>
        <w:widowControl w:val="0"/>
        <w:spacing w:after="120" w:line="312" w:lineRule="auto"/>
        <w:ind w:firstLine="567"/>
        <w:rPr>
          <w:rFonts w:eastAsia="Times New Roman"/>
          <w:iCs/>
        </w:rPr>
      </w:pPr>
      <w:r w:rsidRPr="00515EA8">
        <w:rPr>
          <w:rFonts w:eastAsia="Times New Roman"/>
          <w:iCs/>
          <w:lang w:val="en-US"/>
        </w:rPr>
        <w:t xml:space="preserve">*Chỉ tiêu chung của </w:t>
      </w:r>
      <w:r w:rsidR="0004159B" w:rsidRPr="00515EA8">
        <w:rPr>
          <w:rFonts w:eastAsia="Times New Roman"/>
          <w:iCs/>
          <w:lang w:val="en-US"/>
        </w:rPr>
        <w:t>ngành SHTN</w:t>
      </w:r>
    </w:p>
    <w:p w14:paraId="0D265568" w14:textId="6A8A2AA4" w:rsidR="00826967" w:rsidRPr="00515EA8" w:rsidRDefault="00826967" w:rsidP="002E03F4">
      <w:pPr>
        <w:widowControl w:val="0"/>
        <w:spacing w:before="0" w:line="312" w:lineRule="auto"/>
        <w:ind w:firstLine="567"/>
        <w:rPr>
          <w:rFonts w:eastAsia="Times New Roman"/>
          <w:iCs/>
          <w:lang w:val="en-US"/>
        </w:rPr>
      </w:pPr>
      <w:r w:rsidRPr="00515EA8">
        <w:rPr>
          <w:rFonts w:eastAsia="Times New Roman"/>
          <w:iCs/>
          <w:lang w:val="en-US"/>
        </w:rPr>
        <w:t>Kết quả tuyển sinh qua 5 năm, từ năm 20</w:t>
      </w:r>
      <w:r w:rsidR="004A62BE" w:rsidRPr="00515EA8">
        <w:rPr>
          <w:rFonts w:eastAsia="Times New Roman"/>
          <w:iCs/>
          <w:lang w:val="en-US"/>
        </w:rPr>
        <w:t>20</w:t>
      </w:r>
      <w:r w:rsidRPr="00515EA8">
        <w:rPr>
          <w:rFonts w:eastAsia="Times New Roman"/>
          <w:iCs/>
          <w:lang w:val="en-US"/>
        </w:rPr>
        <w:t xml:space="preserve"> đế</w:t>
      </w:r>
      <w:r w:rsidR="006E1C91" w:rsidRPr="00515EA8">
        <w:rPr>
          <w:rFonts w:eastAsia="Times New Roman"/>
          <w:iCs/>
          <w:lang w:val="en-US"/>
        </w:rPr>
        <w:t>n</w:t>
      </w:r>
      <w:r w:rsidRPr="00515EA8">
        <w:rPr>
          <w:rFonts w:eastAsia="Times New Roman"/>
          <w:iCs/>
          <w:lang w:val="en-US"/>
        </w:rPr>
        <w:t xml:space="preserve"> 202</w:t>
      </w:r>
      <w:r w:rsidR="004A62BE" w:rsidRPr="00515EA8">
        <w:rPr>
          <w:rFonts w:eastAsia="Times New Roman"/>
          <w:iCs/>
          <w:lang w:val="en-US"/>
        </w:rPr>
        <w:t>4</w:t>
      </w:r>
      <w:r w:rsidRPr="00515EA8">
        <w:rPr>
          <w:rFonts w:eastAsia="Times New Roman"/>
          <w:iCs/>
          <w:lang w:val="en-US"/>
        </w:rPr>
        <w:t xml:space="preserve"> là </w:t>
      </w:r>
      <w:r w:rsidR="006E1C91" w:rsidRPr="00515EA8">
        <w:rPr>
          <w:rFonts w:eastAsia="Times New Roman"/>
          <w:iCs/>
          <w:lang w:val="en-US"/>
        </w:rPr>
        <w:t>41</w:t>
      </w:r>
      <w:r w:rsidRPr="00515EA8">
        <w:rPr>
          <w:rFonts w:eastAsia="Times New Roman"/>
          <w:iCs/>
          <w:lang w:val="en-US"/>
        </w:rPr>
        <w:t xml:space="preserve"> HV/</w:t>
      </w:r>
      <w:r w:rsidR="006E1C91" w:rsidRPr="00515EA8">
        <w:rPr>
          <w:rFonts w:eastAsia="Times New Roman"/>
          <w:iCs/>
          <w:lang w:val="en-US"/>
        </w:rPr>
        <w:t>9</w:t>
      </w:r>
      <w:r w:rsidRPr="00515EA8">
        <w:rPr>
          <w:rFonts w:eastAsia="Times New Roman"/>
          <w:iCs/>
          <w:lang w:val="en-US"/>
        </w:rPr>
        <w:t xml:space="preserve">0 chỉ tiêu, số </w:t>
      </w:r>
      <w:r w:rsidRPr="00515EA8">
        <w:rPr>
          <w:rFonts w:eastAsia="Times New Roman"/>
          <w:iCs/>
          <w:lang w:val="en-US"/>
        </w:rPr>
        <w:lastRenderedPageBreak/>
        <w:t xml:space="preserve">lượng HV đăng </w:t>
      </w:r>
      <w:r w:rsidR="00E62A12" w:rsidRPr="00515EA8">
        <w:rPr>
          <w:rFonts w:eastAsia="Times New Roman"/>
          <w:iCs/>
          <w:lang w:val="en-US"/>
        </w:rPr>
        <w:t>kí</w:t>
      </w:r>
      <w:r w:rsidRPr="00515EA8">
        <w:rPr>
          <w:rFonts w:eastAsia="Times New Roman"/>
          <w:iCs/>
          <w:lang w:val="en-US"/>
        </w:rPr>
        <w:t xml:space="preserve"> vào học có xu thế giảm</w:t>
      </w:r>
      <w:r w:rsidR="00A30AD9" w:rsidRPr="00515EA8">
        <w:rPr>
          <w:rFonts w:eastAsia="Times New Roman"/>
          <w:iCs/>
          <w:lang w:val="en-US"/>
        </w:rPr>
        <w:t xml:space="preserve"> qua các năm</w:t>
      </w:r>
      <w:r w:rsidRPr="00515EA8">
        <w:rPr>
          <w:rFonts w:eastAsia="Times New Roman"/>
          <w:iCs/>
          <w:lang w:val="en-US"/>
        </w:rPr>
        <w:t xml:space="preserve">. Hàng năm, </w:t>
      </w:r>
      <w:r w:rsidR="007E260D" w:rsidRPr="00515EA8">
        <w:rPr>
          <w:rFonts w:eastAsia="Times New Roman"/>
          <w:iCs/>
          <w:lang w:val="en-US"/>
        </w:rPr>
        <w:t>Nhà trường</w:t>
      </w:r>
      <w:r w:rsidRPr="00515EA8">
        <w:rPr>
          <w:rFonts w:eastAsia="Times New Roman"/>
          <w:iCs/>
          <w:lang w:val="en-US"/>
        </w:rPr>
        <w:t xml:space="preserve"> </w:t>
      </w:r>
      <w:r w:rsidRPr="00515EA8">
        <w:rPr>
          <w:rFonts w:eastAsia="Times New Roman"/>
          <w:iCs/>
          <w:color w:val="00B0F0"/>
          <w:lang w:val="en-US"/>
        </w:rPr>
        <w:t xml:space="preserve">thực hiện tổng kết công tác tuyển sinh, phân tích kết quả tuyển sinh </w:t>
      </w:r>
      <w:r w:rsidRPr="00515EA8">
        <w:rPr>
          <w:rFonts w:eastAsia="Times New Roman"/>
          <w:iCs/>
          <w:lang w:val="en-US"/>
        </w:rPr>
        <w:t xml:space="preserve">làm căn cứ để </w:t>
      </w:r>
      <w:r w:rsidRPr="00515EA8">
        <w:rPr>
          <w:rFonts w:eastAsia="Times New Roman"/>
          <w:iCs/>
          <w:color w:val="00B0F0"/>
          <w:lang w:val="en-US"/>
        </w:rPr>
        <w:t>cập nhật về chính sách tuyển sinh và có sự điều chỉnh về hoạt động xác định chỉ tiêu tuyển sinh năm tiếp theo</w:t>
      </w:r>
      <w:r w:rsidRPr="00515EA8">
        <w:rPr>
          <w:rFonts w:eastAsia="Times New Roman"/>
          <w:iCs/>
          <w:lang w:val="en-US"/>
        </w:rPr>
        <w:t>.</w:t>
      </w:r>
    </w:p>
    <w:p w14:paraId="378F32CE" w14:textId="156786C2" w:rsidR="00510F97" w:rsidRPr="00515EA8" w:rsidRDefault="00510F97" w:rsidP="00510F97">
      <w:pPr>
        <w:widowControl w:val="0"/>
        <w:spacing w:before="0" w:line="312" w:lineRule="auto"/>
        <w:ind w:firstLine="567"/>
        <w:outlineLvl w:val="3"/>
        <w:rPr>
          <w:rFonts w:eastAsia="Times New Roman"/>
          <w:i/>
          <w:lang w:val="en-US"/>
        </w:rPr>
      </w:pPr>
      <w:r w:rsidRPr="00515EA8">
        <w:rPr>
          <w:rFonts w:eastAsia="Times New Roman"/>
          <w:i/>
          <w:lang w:val="en-US"/>
        </w:rPr>
        <w:t>2</w:t>
      </w:r>
      <w:r w:rsidRPr="00515EA8">
        <w:rPr>
          <w:rFonts w:eastAsia="Times New Roman"/>
          <w:i/>
        </w:rPr>
        <w:t xml:space="preserve">. Điểm </w:t>
      </w:r>
      <w:r w:rsidRPr="00515EA8">
        <w:rPr>
          <w:rFonts w:eastAsia="Times New Roman"/>
          <w:i/>
          <w:lang w:val="en-US"/>
        </w:rPr>
        <w:t>mạnh</w:t>
      </w:r>
    </w:p>
    <w:p w14:paraId="0B9CD711" w14:textId="439809B0" w:rsidR="00510F97" w:rsidRPr="00515EA8" w:rsidRDefault="004A62BE" w:rsidP="00510F97">
      <w:pPr>
        <w:widowControl w:val="0"/>
        <w:spacing w:before="0" w:line="312" w:lineRule="auto"/>
        <w:ind w:firstLine="567"/>
        <w:rPr>
          <w:rFonts w:eastAsia="Times New Roman"/>
          <w:iCs/>
          <w:lang w:val="en-US"/>
        </w:rPr>
      </w:pPr>
      <w:r w:rsidRPr="00515EA8">
        <w:rPr>
          <w:rFonts w:eastAsia="Times New Roman"/>
          <w:iCs/>
          <w:lang w:val="en-US"/>
        </w:rPr>
        <w:t xml:space="preserve">Hàng năm, </w:t>
      </w:r>
      <w:r w:rsidR="007E260D" w:rsidRPr="00515EA8">
        <w:rPr>
          <w:rFonts w:eastAsia="Times New Roman"/>
          <w:iCs/>
          <w:lang w:val="en-US"/>
        </w:rPr>
        <w:t>Nhà trường</w:t>
      </w:r>
      <w:r w:rsidR="00556E8A" w:rsidRPr="00515EA8">
        <w:rPr>
          <w:rFonts w:eastAsia="Times New Roman"/>
          <w:iCs/>
          <w:lang w:val="en-US"/>
        </w:rPr>
        <w:t xml:space="preserve"> đều tổ chức tổng kết công tác tuyển sinh và đưa ra các giải pháp nhằm nâng cao hiệu quả của công tác này. Nhờ đó, </w:t>
      </w:r>
      <w:r w:rsidR="005C76E0" w:rsidRPr="00515EA8">
        <w:rPr>
          <w:rFonts w:eastAsia="Times New Roman"/>
          <w:iCs/>
          <w:lang w:val="en-US"/>
        </w:rPr>
        <w:t>c</w:t>
      </w:r>
      <w:r w:rsidRPr="00515EA8">
        <w:rPr>
          <w:rFonts w:eastAsia="Times New Roman"/>
          <w:iCs/>
          <w:lang w:val="en-US"/>
        </w:rPr>
        <w:t xml:space="preserve">hính sách tuyển sinh </w:t>
      </w:r>
      <w:r w:rsidR="00556E8A" w:rsidRPr="00515EA8">
        <w:rPr>
          <w:rFonts w:eastAsia="Times New Roman"/>
          <w:iCs/>
          <w:lang w:val="en-US"/>
        </w:rPr>
        <w:t xml:space="preserve">của </w:t>
      </w:r>
      <w:r w:rsidR="007E260D" w:rsidRPr="00515EA8">
        <w:rPr>
          <w:rFonts w:eastAsia="Times New Roman"/>
          <w:iCs/>
          <w:lang w:val="en-US"/>
        </w:rPr>
        <w:t>Nhà trường</w:t>
      </w:r>
      <w:r w:rsidR="00556E8A" w:rsidRPr="00515EA8">
        <w:rPr>
          <w:rFonts w:eastAsia="Times New Roman"/>
          <w:iCs/>
          <w:lang w:val="en-US"/>
        </w:rPr>
        <w:t xml:space="preserve"> và CTĐT </w:t>
      </w:r>
      <w:r w:rsidRPr="00515EA8">
        <w:rPr>
          <w:rFonts w:eastAsia="Times New Roman"/>
          <w:iCs/>
          <w:lang w:val="en-US"/>
        </w:rPr>
        <w:t>được xác định rõ ràng, được công bố công khai và được cập nhật</w:t>
      </w:r>
      <w:r w:rsidR="00556E8A" w:rsidRPr="00515EA8">
        <w:rPr>
          <w:rFonts w:eastAsia="Times New Roman"/>
          <w:iCs/>
          <w:lang w:val="en-US"/>
        </w:rPr>
        <w:t>.</w:t>
      </w:r>
    </w:p>
    <w:p w14:paraId="48910A53" w14:textId="08A54DFC" w:rsidR="00FD4F45" w:rsidRPr="00515EA8" w:rsidRDefault="00036783" w:rsidP="002E03F4">
      <w:pPr>
        <w:widowControl w:val="0"/>
        <w:spacing w:before="0" w:line="312" w:lineRule="auto"/>
        <w:ind w:firstLine="567"/>
        <w:outlineLvl w:val="3"/>
        <w:rPr>
          <w:rFonts w:eastAsia="Times New Roman"/>
          <w:i/>
        </w:rPr>
      </w:pPr>
      <w:r w:rsidRPr="00515EA8">
        <w:rPr>
          <w:rFonts w:eastAsia="Times New Roman"/>
          <w:i/>
        </w:rPr>
        <w:t>3. Điểm tồn tại</w:t>
      </w:r>
    </w:p>
    <w:p w14:paraId="7F45F461" w14:textId="0DBD6405" w:rsidR="00FD4F45" w:rsidRPr="00515EA8" w:rsidRDefault="00556E8A" w:rsidP="002E03F4">
      <w:pPr>
        <w:widowControl w:val="0"/>
        <w:spacing w:before="0" w:line="312" w:lineRule="auto"/>
        <w:ind w:firstLine="567"/>
        <w:rPr>
          <w:rFonts w:eastAsia="Times New Roman"/>
          <w:iCs/>
          <w:lang w:val="en-US"/>
        </w:rPr>
      </w:pPr>
      <w:bookmarkStart w:id="514" w:name="_Hlk196992799"/>
      <w:r w:rsidRPr="00515EA8">
        <w:rPr>
          <w:rFonts w:eastAsia="Times New Roman"/>
          <w:iCs/>
          <w:lang w:val="en-US"/>
        </w:rPr>
        <w:t>H</w:t>
      </w:r>
      <w:r w:rsidR="00E814CE" w:rsidRPr="00515EA8">
        <w:rPr>
          <w:rFonts w:eastAsia="Times New Roman"/>
          <w:iCs/>
          <w:lang w:val="en-US"/>
        </w:rPr>
        <w:t>ình thức quảng bá tuyển sinh</w:t>
      </w:r>
      <w:r w:rsidRPr="00515EA8">
        <w:rPr>
          <w:rFonts w:eastAsia="Times New Roman"/>
          <w:iCs/>
          <w:lang w:val="en-US"/>
        </w:rPr>
        <w:t xml:space="preserve"> ở</w:t>
      </w:r>
      <w:r w:rsidR="00E814CE" w:rsidRPr="00515EA8">
        <w:rPr>
          <w:rFonts w:eastAsia="Times New Roman"/>
          <w:iCs/>
          <w:lang w:val="en-US"/>
        </w:rPr>
        <w:t xml:space="preserve"> cấp Khoa, </w:t>
      </w:r>
      <w:r w:rsidRPr="00515EA8">
        <w:rPr>
          <w:rFonts w:eastAsia="Times New Roman"/>
          <w:iCs/>
          <w:lang w:val="en-US"/>
        </w:rPr>
        <w:t xml:space="preserve">cấp </w:t>
      </w:r>
      <w:r w:rsidR="00E814CE" w:rsidRPr="00515EA8">
        <w:rPr>
          <w:rFonts w:eastAsia="Times New Roman"/>
          <w:iCs/>
          <w:lang w:val="en-US"/>
        </w:rPr>
        <w:t xml:space="preserve">Trường Sư phạm chưa </w:t>
      </w:r>
      <w:r w:rsidRPr="00515EA8">
        <w:rPr>
          <w:rFonts w:eastAsia="Times New Roman"/>
          <w:iCs/>
          <w:lang w:val="en-US"/>
        </w:rPr>
        <w:t>thực sự đ</w:t>
      </w:r>
      <w:r w:rsidR="00612EE3" w:rsidRPr="00515EA8">
        <w:rPr>
          <w:rFonts w:eastAsia="Times New Roman"/>
          <w:iCs/>
          <w:lang w:val="en-US"/>
        </w:rPr>
        <w:t>a</w:t>
      </w:r>
      <w:r w:rsidRPr="00515EA8">
        <w:rPr>
          <w:rFonts w:eastAsia="Times New Roman"/>
          <w:iCs/>
          <w:lang w:val="en-US"/>
        </w:rPr>
        <w:t xml:space="preserve"> dạng nên</w:t>
      </w:r>
      <w:r w:rsidR="00E814CE" w:rsidRPr="00515EA8">
        <w:rPr>
          <w:rFonts w:eastAsia="Times New Roman"/>
          <w:iCs/>
          <w:lang w:val="en-US"/>
        </w:rPr>
        <w:t xml:space="preserve"> hiệu quả quảng bá tuyển sinh</w:t>
      </w:r>
      <w:r w:rsidRPr="00515EA8">
        <w:rPr>
          <w:rFonts w:eastAsia="Times New Roman"/>
          <w:iCs/>
          <w:lang w:val="en-US"/>
        </w:rPr>
        <w:t xml:space="preserve"> chưa thực sự cao</w:t>
      </w:r>
      <w:bookmarkEnd w:id="514"/>
      <w:r w:rsidR="00E814CE" w:rsidRPr="00515EA8">
        <w:rPr>
          <w:rFonts w:eastAsia="Times New Roman"/>
          <w:iCs/>
          <w:lang w:val="en-US"/>
        </w:rPr>
        <w:t>.</w:t>
      </w:r>
    </w:p>
    <w:p w14:paraId="39BD3276" w14:textId="3CC1C0D4" w:rsidR="00FD4F45" w:rsidRPr="00515EA8" w:rsidRDefault="00216788" w:rsidP="002E03F4">
      <w:pPr>
        <w:widowControl w:val="0"/>
        <w:spacing w:before="0" w:line="312" w:lineRule="auto"/>
        <w:ind w:firstLine="567"/>
        <w:outlineLvl w:val="3"/>
        <w:rPr>
          <w:rFonts w:eastAsia="Times New Roman"/>
          <w:i/>
        </w:rPr>
      </w:pPr>
      <w:r w:rsidRPr="00515EA8">
        <w:rPr>
          <w:rFonts w:eastAsia="Times New Roman"/>
          <w:i/>
        </w:rPr>
        <w:t>4. Kế hoạch hành động</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992"/>
        <w:gridCol w:w="3763"/>
        <w:gridCol w:w="1480"/>
        <w:gridCol w:w="1702"/>
        <w:gridCol w:w="709"/>
      </w:tblGrid>
      <w:tr w:rsidR="00510F97" w:rsidRPr="00515EA8" w14:paraId="4952899A" w14:textId="77777777" w:rsidTr="005F4C00">
        <w:trPr>
          <w:trHeight w:val="671"/>
        </w:trPr>
        <w:tc>
          <w:tcPr>
            <w:tcW w:w="563" w:type="dxa"/>
            <w:shd w:val="clear" w:color="auto" w:fill="auto"/>
            <w:vAlign w:val="center"/>
          </w:tcPr>
          <w:p w14:paraId="480C85C8" w14:textId="77777777" w:rsidR="00510F97" w:rsidRPr="00515EA8" w:rsidRDefault="00510F97" w:rsidP="00ED439B">
            <w:pPr>
              <w:widowControl w:val="0"/>
              <w:spacing w:before="40" w:after="40"/>
              <w:jc w:val="center"/>
              <w:rPr>
                <w:rFonts w:eastAsia="Times New Roman"/>
                <w:b/>
                <w:bCs/>
              </w:rPr>
            </w:pPr>
            <w:bookmarkStart w:id="515" w:name="_Hlk202198506"/>
            <w:r w:rsidRPr="00515EA8">
              <w:rPr>
                <w:rFonts w:eastAsia="Times New Roman"/>
                <w:b/>
                <w:bCs/>
              </w:rPr>
              <w:t>TT</w:t>
            </w:r>
          </w:p>
        </w:tc>
        <w:tc>
          <w:tcPr>
            <w:tcW w:w="992" w:type="dxa"/>
            <w:shd w:val="clear" w:color="auto" w:fill="auto"/>
            <w:vAlign w:val="center"/>
          </w:tcPr>
          <w:p w14:paraId="23752D17" w14:textId="77777777" w:rsidR="00510F97" w:rsidRPr="00515EA8" w:rsidRDefault="00510F97" w:rsidP="00ED439B">
            <w:pPr>
              <w:widowControl w:val="0"/>
              <w:spacing w:before="40" w:after="40"/>
              <w:jc w:val="center"/>
              <w:rPr>
                <w:rFonts w:eastAsia="Times New Roman"/>
                <w:b/>
                <w:bCs/>
              </w:rPr>
            </w:pPr>
            <w:r w:rsidRPr="00515EA8">
              <w:rPr>
                <w:rFonts w:eastAsia="Times New Roman"/>
                <w:b/>
                <w:bCs/>
              </w:rPr>
              <w:t>Mục tiêu</w:t>
            </w:r>
          </w:p>
        </w:tc>
        <w:tc>
          <w:tcPr>
            <w:tcW w:w="3763" w:type="dxa"/>
            <w:vAlign w:val="center"/>
          </w:tcPr>
          <w:p w14:paraId="614F8041" w14:textId="77777777" w:rsidR="00510F97" w:rsidRPr="00515EA8" w:rsidRDefault="00510F97" w:rsidP="00ED439B">
            <w:pPr>
              <w:widowControl w:val="0"/>
              <w:spacing w:before="40" w:after="40"/>
              <w:jc w:val="center"/>
              <w:rPr>
                <w:rFonts w:eastAsia="Times New Roman"/>
                <w:b/>
                <w:bCs/>
              </w:rPr>
            </w:pPr>
            <w:r w:rsidRPr="00515EA8">
              <w:rPr>
                <w:rFonts w:eastAsia="Times New Roman"/>
                <w:b/>
                <w:bCs/>
              </w:rPr>
              <w:t>Nội dung</w:t>
            </w:r>
          </w:p>
        </w:tc>
        <w:tc>
          <w:tcPr>
            <w:tcW w:w="1480" w:type="dxa"/>
            <w:shd w:val="clear" w:color="auto" w:fill="auto"/>
            <w:vAlign w:val="center"/>
          </w:tcPr>
          <w:p w14:paraId="41F82098" w14:textId="77777777" w:rsidR="00510F97" w:rsidRPr="00515EA8" w:rsidRDefault="00510F97" w:rsidP="00ED439B">
            <w:pPr>
              <w:widowControl w:val="0"/>
              <w:spacing w:before="40" w:after="40"/>
              <w:jc w:val="center"/>
              <w:rPr>
                <w:rFonts w:eastAsia="Times New Roman"/>
                <w:b/>
                <w:bCs/>
              </w:rPr>
            </w:pPr>
            <w:r w:rsidRPr="00515EA8">
              <w:rPr>
                <w:rFonts w:eastAsia="Times New Roman"/>
                <w:b/>
                <w:bCs/>
              </w:rPr>
              <w:t>Đơn vị, người thực hiện</w:t>
            </w:r>
          </w:p>
        </w:tc>
        <w:tc>
          <w:tcPr>
            <w:tcW w:w="1702" w:type="dxa"/>
            <w:shd w:val="clear" w:color="auto" w:fill="auto"/>
            <w:vAlign w:val="center"/>
          </w:tcPr>
          <w:p w14:paraId="67073F08" w14:textId="77777777" w:rsidR="00510F97" w:rsidRPr="00515EA8" w:rsidRDefault="00510F97" w:rsidP="00ED439B">
            <w:pPr>
              <w:widowControl w:val="0"/>
              <w:spacing w:before="40" w:after="40"/>
              <w:jc w:val="center"/>
              <w:rPr>
                <w:rFonts w:eastAsia="Times New Roman"/>
                <w:b/>
                <w:bCs/>
              </w:rPr>
            </w:pPr>
            <w:r w:rsidRPr="00515EA8">
              <w:rPr>
                <w:rFonts w:eastAsia="Times New Roman"/>
                <w:b/>
                <w:bCs/>
              </w:rPr>
              <w:t>Thời gian thực hiện hoặc hoàn thành</w:t>
            </w:r>
          </w:p>
        </w:tc>
        <w:tc>
          <w:tcPr>
            <w:tcW w:w="709" w:type="dxa"/>
            <w:shd w:val="clear" w:color="auto" w:fill="auto"/>
            <w:vAlign w:val="center"/>
          </w:tcPr>
          <w:p w14:paraId="1C0A119E" w14:textId="77777777" w:rsidR="00510F97" w:rsidRPr="00515EA8" w:rsidRDefault="00510F97" w:rsidP="00ED439B">
            <w:pPr>
              <w:widowControl w:val="0"/>
              <w:spacing w:before="40" w:after="40"/>
              <w:jc w:val="center"/>
              <w:rPr>
                <w:rFonts w:eastAsia="Times New Roman"/>
                <w:b/>
                <w:bCs/>
              </w:rPr>
            </w:pPr>
            <w:r w:rsidRPr="00515EA8">
              <w:rPr>
                <w:rFonts w:eastAsia="Times New Roman"/>
                <w:b/>
                <w:bCs/>
              </w:rPr>
              <w:t>Ghi chú</w:t>
            </w:r>
          </w:p>
        </w:tc>
      </w:tr>
      <w:bookmarkEnd w:id="515"/>
      <w:tr w:rsidR="00510F97" w:rsidRPr="00515EA8" w14:paraId="4D8D43F2" w14:textId="77777777" w:rsidTr="005F4C00">
        <w:trPr>
          <w:trHeight w:val="708"/>
        </w:trPr>
        <w:tc>
          <w:tcPr>
            <w:tcW w:w="563" w:type="dxa"/>
            <w:shd w:val="clear" w:color="auto" w:fill="auto"/>
            <w:vAlign w:val="center"/>
          </w:tcPr>
          <w:p w14:paraId="7E75C36A" w14:textId="77777777" w:rsidR="00510F97" w:rsidRPr="00515EA8" w:rsidRDefault="00510F97" w:rsidP="00ED439B">
            <w:pPr>
              <w:widowControl w:val="0"/>
              <w:spacing w:before="40" w:after="40"/>
              <w:jc w:val="center"/>
              <w:rPr>
                <w:rFonts w:eastAsia="Times New Roman"/>
              </w:rPr>
            </w:pPr>
            <w:r w:rsidRPr="00515EA8">
              <w:rPr>
                <w:rFonts w:eastAsia="Times New Roman"/>
              </w:rPr>
              <w:t>1</w:t>
            </w:r>
          </w:p>
        </w:tc>
        <w:tc>
          <w:tcPr>
            <w:tcW w:w="992" w:type="dxa"/>
            <w:shd w:val="clear" w:color="auto" w:fill="auto"/>
            <w:vAlign w:val="center"/>
          </w:tcPr>
          <w:p w14:paraId="06D6BDFC" w14:textId="77777777" w:rsidR="00510F97" w:rsidRPr="00515EA8" w:rsidRDefault="00510F97" w:rsidP="00ED439B">
            <w:pPr>
              <w:widowControl w:val="0"/>
              <w:spacing w:before="40" w:after="40"/>
              <w:rPr>
                <w:rFonts w:eastAsia="Times New Roman"/>
              </w:rPr>
            </w:pPr>
            <w:r w:rsidRPr="00515EA8">
              <w:rPr>
                <w:rFonts w:eastAsia="Times New Roman"/>
              </w:rPr>
              <w:t>Khắc phục điểm tồn tại</w:t>
            </w:r>
          </w:p>
        </w:tc>
        <w:tc>
          <w:tcPr>
            <w:tcW w:w="3763" w:type="dxa"/>
            <w:vAlign w:val="center"/>
          </w:tcPr>
          <w:p w14:paraId="7743256A" w14:textId="32C7759D" w:rsidR="00510F97" w:rsidRPr="00515EA8" w:rsidRDefault="00556E8A" w:rsidP="00ED439B">
            <w:pPr>
              <w:widowControl w:val="0"/>
              <w:spacing w:before="40" w:after="40"/>
              <w:rPr>
                <w:rFonts w:eastAsia="Times New Roman"/>
                <w:lang w:val="vi"/>
              </w:rPr>
            </w:pPr>
            <w:r w:rsidRPr="00515EA8">
              <w:rPr>
                <w:rFonts w:eastAsia="Times New Roman"/>
                <w:lang w:val="en-US"/>
              </w:rPr>
              <w:t>Đa dạng hóa hơn các h</w:t>
            </w:r>
            <w:r w:rsidRPr="00515EA8">
              <w:rPr>
                <w:rFonts w:eastAsia="Times New Roman"/>
                <w:lang w:val="vi"/>
              </w:rPr>
              <w:t xml:space="preserve">ình thức quảng bá tuyển sinh ở cấp Khoa, cấp Trường Sư phạm </w:t>
            </w:r>
            <w:r w:rsidRPr="00515EA8">
              <w:rPr>
                <w:rFonts w:eastAsia="Times New Roman"/>
                <w:lang w:val="en-US"/>
              </w:rPr>
              <w:t>nhằm tăng cường</w:t>
            </w:r>
            <w:r w:rsidRPr="00515EA8">
              <w:rPr>
                <w:rFonts w:eastAsia="Times New Roman"/>
                <w:lang w:val="vi"/>
              </w:rPr>
              <w:t xml:space="preserve"> hiệu quả tuyển sinh</w:t>
            </w:r>
            <w:r w:rsidR="00510F97" w:rsidRPr="00515EA8">
              <w:rPr>
                <w:rFonts w:eastAsia="Times New Roman"/>
                <w:lang w:val="vi"/>
              </w:rPr>
              <w:t>.</w:t>
            </w:r>
          </w:p>
        </w:tc>
        <w:tc>
          <w:tcPr>
            <w:tcW w:w="1480" w:type="dxa"/>
            <w:shd w:val="clear" w:color="auto" w:fill="auto"/>
            <w:vAlign w:val="center"/>
          </w:tcPr>
          <w:p w14:paraId="441D9409" w14:textId="5CD419CB" w:rsidR="00556E8A" w:rsidRPr="00515EA8" w:rsidRDefault="00556E8A" w:rsidP="00ED439B">
            <w:pPr>
              <w:widowControl w:val="0"/>
              <w:spacing w:before="40" w:after="40"/>
              <w:rPr>
                <w:rFonts w:eastAsia="Times New Roman"/>
                <w:lang w:val="en-US"/>
              </w:rPr>
            </w:pPr>
            <w:r w:rsidRPr="00515EA8">
              <w:rPr>
                <w:rFonts w:eastAsia="Times New Roman"/>
                <w:lang w:val="en-US"/>
              </w:rPr>
              <w:t>Phòng ĐT SĐH</w:t>
            </w:r>
          </w:p>
          <w:p w14:paraId="65FF4E8A" w14:textId="28F7C3C1" w:rsidR="00510F97" w:rsidRPr="00515EA8" w:rsidRDefault="00510F97" w:rsidP="00ED439B">
            <w:pPr>
              <w:widowControl w:val="0"/>
              <w:spacing w:before="40" w:after="40"/>
              <w:rPr>
                <w:rFonts w:eastAsia="Times New Roman"/>
              </w:rPr>
            </w:pPr>
            <w:r w:rsidRPr="00515EA8">
              <w:rPr>
                <w:rFonts w:eastAsia="Times New Roman"/>
              </w:rPr>
              <w:t>Khoa Sinh</w:t>
            </w:r>
          </w:p>
        </w:tc>
        <w:tc>
          <w:tcPr>
            <w:tcW w:w="1702" w:type="dxa"/>
            <w:shd w:val="clear" w:color="auto" w:fill="auto"/>
            <w:vAlign w:val="center"/>
          </w:tcPr>
          <w:p w14:paraId="0E74E7DE" w14:textId="52F72CDE" w:rsidR="00510F97" w:rsidRPr="00515EA8" w:rsidRDefault="00556E8A" w:rsidP="00ED439B">
            <w:pPr>
              <w:widowControl w:val="0"/>
              <w:spacing w:before="40" w:after="40"/>
              <w:jc w:val="center"/>
              <w:rPr>
                <w:rFonts w:eastAsia="Times New Roman"/>
              </w:rPr>
            </w:pPr>
            <w:r w:rsidRPr="00515EA8">
              <w:rPr>
                <w:rFonts w:eastAsia="Times New Roman"/>
                <w:lang w:val="en-US"/>
              </w:rPr>
              <w:t>H</w:t>
            </w:r>
            <w:r w:rsidRPr="00515EA8">
              <w:rPr>
                <w:rFonts w:eastAsia="Times New Roman"/>
              </w:rPr>
              <w:t>àng năm, bắt đầu từ năm học 2025-2026</w:t>
            </w:r>
          </w:p>
        </w:tc>
        <w:tc>
          <w:tcPr>
            <w:tcW w:w="709" w:type="dxa"/>
            <w:shd w:val="clear" w:color="auto" w:fill="auto"/>
            <w:vAlign w:val="center"/>
          </w:tcPr>
          <w:p w14:paraId="35EFDA0F" w14:textId="77777777" w:rsidR="00510F97" w:rsidRPr="00515EA8" w:rsidRDefault="00510F97" w:rsidP="00ED439B">
            <w:pPr>
              <w:widowControl w:val="0"/>
              <w:spacing w:before="40" w:after="40"/>
              <w:rPr>
                <w:rFonts w:eastAsia="Times New Roman"/>
              </w:rPr>
            </w:pPr>
          </w:p>
        </w:tc>
      </w:tr>
      <w:tr w:rsidR="00556E8A" w:rsidRPr="00515EA8" w14:paraId="08A20850" w14:textId="77777777" w:rsidTr="005F4C00">
        <w:trPr>
          <w:trHeight w:val="272"/>
        </w:trPr>
        <w:tc>
          <w:tcPr>
            <w:tcW w:w="563" w:type="dxa"/>
            <w:shd w:val="clear" w:color="auto" w:fill="auto"/>
            <w:vAlign w:val="center"/>
          </w:tcPr>
          <w:p w14:paraId="3F74743B" w14:textId="77777777" w:rsidR="00556E8A" w:rsidRPr="00515EA8" w:rsidRDefault="00556E8A" w:rsidP="00ED439B">
            <w:pPr>
              <w:widowControl w:val="0"/>
              <w:spacing w:before="40" w:after="40"/>
              <w:jc w:val="center"/>
              <w:rPr>
                <w:rFonts w:eastAsia="Times New Roman"/>
              </w:rPr>
            </w:pPr>
            <w:r w:rsidRPr="00515EA8">
              <w:rPr>
                <w:rFonts w:eastAsia="Times New Roman"/>
              </w:rPr>
              <w:t>2</w:t>
            </w:r>
          </w:p>
        </w:tc>
        <w:tc>
          <w:tcPr>
            <w:tcW w:w="992" w:type="dxa"/>
            <w:shd w:val="clear" w:color="auto" w:fill="auto"/>
            <w:vAlign w:val="center"/>
          </w:tcPr>
          <w:p w14:paraId="719BC2B0" w14:textId="77777777" w:rsidR="00556E8A" w:rsidRPr="00515EA8" w:rsidRDefault="00556E8A" w:rsidP="00ED439B">
            <w:pPr>
              <w:widowControl w:val="0"/>
              <w:spacing w:before="40" w:after="40"/>
              <w:rPr>
                <w:rFonts w:eastAsia="Times New Roman"/>
              </w:rPr>
            </w:pPr>
            <w:r w:rsidRPr="00515EA8">
              <w:rPr>
                <w:rFonts w:eastAsia="Times New Roman"/>
              </w:rPr>
              <w:t>Phát huy điểm mạnh</w:t>
            </w:r>
          </w:p>
        </w:tc>
        <w:tc>
          <w:tcPr>
            <w:tcW w:w="3763" w:type="dxa"/>
            <w:vAlign w:val="center"/>
          </w:tcPr>
          <w:p w14:paraId="7F88D02C" w14:textId="3E3A99AB" w:rsidR="00556E8A" w:rsidRPr="00515EA8" w:rsidRDefault="00556E8A" w:rsidP="00ED439B">
            <w:pPr>
              <w:widowControl w:val="0"/>
              <w:spacing w:before="40" w:after="40"/>
              <w:rPr>
                <w:rFonts w:eastAsia="Times New Roman"/>
                <w:lang w:val="en-US"/>
              </w:rPr>
            </w:pPr>
            <w:r w:rsidRPr="00515EA8">
              <w:rPr>
                <w:rFonts w:eastAsia="Times New Roman"/>
                <w:lang w:val="en-US"/>
              </w:rPr>
              <w:t>Duy trì việc</w:t>
            </w:r>
            <w:r w:rsidRPr="00515EA8">
              <w:rPr>
                <w:rFonts w:eastAsia="Times New Roman"/>
              </w:rPr>
              <w:t xml:space="preserve"> tổ chức tổng kết công tác tuyển sinh </w:t>
            </w:r>
            <w:r w:rsidRPr="00515EA8">
              <w:rPr>
                <w:rFonts w:eastAsia="Times New Roman"/>
                <w:lang w:val="en-US"/>
              </w:rPr>
              <w:t xml:space="preserve">hàng năm </w:t>
            </w:r>
            <w:r w:rsidRPr="00515EA8">
              <w:rPr>
                <w:rFonts w:eastAsia="Times New Roman"/>
              </w:rPr>
              <w:t xml:space="preserve">và đưa ra các giải pháp nhằm </w:t>
            </w:r>
            <w:r w:rsidRPr="00515EA8">
              <w:rPr>
                <w:rFonts w:eastAsia="Times New Roman"/>
                <w:lang w:val="en-US"/>
              </w:rPr>
              <w:t>đảm bảo</w:t>
            </w:r>
            <w:r w:rsidRPr="00515EA8">
              <w:rPr>
                <w:rFonts w:eastAsia="Times New Roman"/>
              </w:rPr>
              <w:t xml:space="preserve"> Chính sách tuyển sinh của CTĐT rõ ràng, được công bố công khai</w:t>
            </w:r>
            <w:r w:rsidRPr="00515EA8">
              <w:rPr>
                <w:rFonts w:eastAsia="Times New Roman"/>
                <w:lang w:val="en-US"/>
              </w:rPr>
              <w:t>.</w:t>
            </w:r>
          </w:p>
        </w:tc>
        <w:tc>
          <w:tcPr>
            <w:tcW w:w="1480" w:type="dxa"/>
            <w:shd w:val="clear" w:color="auto" w:fill="auto"/>
            <w:vAlign w:val="center"/>
          </w:tcPr>
          <w:p w14:paraId="2E67AC78" w14:textId="77777777" w:rsidR="00556E8A" w:rsidRPr="00515EA8" w:rsidRDefault="00556E8A" w:rsidP="00ED439B">
            <w:pPr>
              <w:widowControl w:val="0"/>
              <w:spacing w:before="40" w:after="40"/>
              <w:rPr>
                <w:rFonts w:eastAsia="Times New Roman"/>
                <w:lang w:val="en-US"/>
              </w:rPr>
            </w:pPr>
            <w:r w:rsidRPr="00515EA8">
              <w:rPr>
                <w:rFonts w:eastAsia="Times New Roman"/>
                <w:lang w:val="en-US"/>
              </w:rPr>
              <w:t>Phòng ĐT SĐH</w:t>
            </w:r>
          </w:p>
          <w:p w14:paraId="3EA71A1A" w14:textId="5A504C56" w:rsidR="00556E8A" w:rsidRPr="00515EA8" w:rsidRDefault="00556E8A" w:rsidP="00ED439B">
            <w:pPr>
              <w:widowControl w:val="0"/>
              <w:spacing w:before="40" w:after="40"/>
              <w:rPr>
                <w:rFonts w:eastAsia="Times New Roman"/>
              </w:rPr>
            </w:pPr>
            <w:r w:rsidRPr="00515EA8">
              <w:rPr>
                <w:rFonts w:eastAsia="Times New Roman"/>
              </w:rPr>
              <w:t>Khoa Sinh</w:t>
            </w:r>
          </w:p>
        </w:tc>
        <w:tc>
          <w:tcPr>
            <w:tcW w:w="1702" w:type="dxa"/>
            <w:shd w:val="clear" w:color="auto" w:fill="auto"/>
            <w:vAlign w:val="center"/>
          </w:tcPr>
          <w:p w14:paraId="2BA12380" w14:textId="2F0B9BA5" w:rsidR="00556E8A" w:rsidRPr="00515EA8" w:rsidRDefault="00556E8A" w:rsidP="00ED439B">
            <w:pPr>
              <w:widowControl w:val="0"/>
              <w:spacing w:before="40" w:after="40"/>
              <w:jc w:val="center"/>
              <w:rPr>
                <w:rFonts w:eastAsia="Times New Roman"/>
              </w:rPr>
            </w:pPr>
            <w:r w:rsidRPr="00515EA8">
              <w:rPr>
                <w:rFonts w:eastAsia="Calibri"/>
                <w:lang w:val="vi"/>
              </w:rPr>
              <w:t>Định kì hàng năm, bắt đầu từ năm học 2025-2026</w:t>
            </w:r>
          </w:p>
        </w:tc>
        <w:tc>
          <w:tcPr>
            <w:tcW w:w="709" w:type="dxa"/>
            <w:shd w:val="clear" w:color="auto" w:fill="auto"/>
            <w:vAlign w:val="center"/>
          </w:tcPr>
          <w:p w14:paraId="5FDBA6FC" w14:textId="77777777" w:rsidR="00556E8A" w:rsidRPr="00515EA8" w:rsidRDefault="00556E8A" w:rsidP="00ED439B">
            <w:pPr>
              <w:widowControl w:val="0"/>
              <w:spacing w:before="40" w:after="40"/>
              <w:rPr>
                <w:rFonts w:eastAsia="Times New Roman"/>
              </w:rPr>
            </w:pPr>
          </w:p>
        </w:tc>
      </w:tr>
    </w:tbl>
    <w:p w14:paraId="4EAC1E03" w14:textId="03D222BE" w:rsidR="00FD4F45" w:rsidRPr="00515EA8" w:rsidRDefault="00216788" w:rsidP="00A663A3">
      <w:pPr>
        <w:widowControl w:val="0"/>
        <w:spacing w:line="312" w:lineRule="auto"/>
        <w:ind w:firstLine="567"/>
        <w:outlineLvl w:val="3"/>
        <w:rPr>
          <w:rFonts w:eastAsia="Times New Roman"/>
          <w:iCs/>
        </w:rPr>
      </w:pPr>
      <w:r w:rsidRPr="00515EA8">
        <w:rPr>
          <w:rFonts w:eastAsia="Times New Roman"/>
          <w:i/>
        </w:rPr>
        <w:t>5. Tự đánh giá</w:t>
      </w:r>
      <w:r w:rsidRPr="00515EA8">
        <w:rPr>
          <w:rFonts w:eastAsia="Times New Roman"/>
          <w:iCs/>
        </w:rPr>
        <w:t>: Đ</w:t>
      </w:r>
      <w:r w:rsidR="00332E14" w:rsidRPr="00515EA8">
        <w:rPr>
          <w:rFonts w:eastAsia="Times New Roman"/>
          <w:iCs/>
          <w:lang w:val="en-US"/>
        </w:rPr>
        <w:t>ạ</w:t>
      </w:r>
      <w:r w:rsidRPr="00515EA8">
        <w:rPr>
          <w:rFonts w:eastAsia="Times New Roman"/>
          <w:iCs/>
        </w:rPr>
        <w:t>t (mức 5/7)</w:t>
      </w:r>
      <w:r w:rsidR="00FD4F45" w:rsidRPr="00515EA8">
        <w:rPr>
          <w:rFonts w:eastAsia="Times New Roman"/>
          <w:iCs/>
        </w:rPr>
        <w:t>.</w:t>
      </w:r>
    </w:p>
    <w:p w14:paraId="3764E796" w14:textId="77777777" w:rsidR="00510F97" w:rsidRPr="00515EA8" w:rsidRDefault="00510F97" w:rsidP="002E03F4">
      <w:pPr>
        <w:widowControl w:val="0"/>
        <w:spacing w:before="0" w:line="312" w:lineRule="auto"/>
        <w:ind w:firstLine="567"/>
        <w:outlineLvl w:val="3"/>
        <w:rPr>
          <w:rFonts w:eastAsia="Times New Roman"/>
          <w:iCs/>
          <w:lang w:val="en-US"/>
        </w:rPr>
      </w:pPr>
    </w:p>
    <w:p w14:paraId="225FDD15" w14:textId="5DA8E156" w:rsidR="00FD4F45" w:rsidRPr="00515EA8" w:rsidRDefault="00FD4F45" w:rsidP="002E03F4">
      <w:pPr>
        <w:pStyle w:val="Heading3"/>
        <w:keepNext/>
        <w:widowControl/>
        <w:spacing w:line="312" w:lineRule="auto"/>
        <w:ind w:firstLine="567"/>
        <w:rPr>
          <w:rFonts w:eastAsia="Times New Roman"/>
          <w:b w:val="0"/>
          <w:bCs w:val="0"/>
          <w:i w:val="0"/>
          <w:iCs w:val="0"/>
          <w:color w:val="000000"/>
          <w:sz w:val="26"/>
          <w:szCs w:val="26"/>
        </w:rPr>
      </w:pPr>
      <w:r w:rsidRPr="00515EA8">
        <w:rPr>
          <w:rFonts w:eastAsia="Times New Roman"/>
          <w:b w:val="0"/>
          <w:bCs w:val="0"/>
          <w:i w:val="0"/>
          <w:iCs w:val="0"/>
          <w:color w:val="000000"/>
          <w:sz w:val="26"/>
          <w:szCs w:val="26"/>
        </w:rPr>
        <w:t>Tiêu chí 8.2. Tiêu chí và phương pháp tuyển chọn người học được xác định rõ ràng và được đánh giá</w:t>
      </w:r>
    </w:p>
    <w:p w14:paraId="52B13416" w14:textId="5D4E2F81" w:rsidR="00FD4F45" w:rsidRPr="00515EA8" w:rsidRDefault="00135B44" w:rsidP="002E03F4">
      <w:pPr>
        <w:widowControl w:val="0"/>
        <w:spacing w:before="0" w:line="312" w:lineRule="auto"/>
        <w:ind w:firstLine="567"/>
        <w:outlineLvl w:val="3"/>
        <w:rPr>
          <w:rFonts w:eastAsia="Times New Roman"/>
          <w:i/>
        </w:rPr>
      </w:pPr>
      <w:bookmarkStart w:id="516" w:name="_heading=h.152h37u" w:colFirst="0" w:colLast="0"/>
      <w:bookmarkStart w:id="517" w:name="_heading=h.3p24lvn" w:colFirst="0" w:colLast="0"/>
      <w:bookmarkEnd w:id="516"/>
      <w:bookmarkEnd w:id="517"/>
      <w:r w:rsidRPr="00515EA8">
        <w:rPr>
          <w:rFonts w:eastAsia="Times New Roman"/>
          <w:i/>
        </w:rPr>
        <w:t>1. Mô tả hiện trạng</w:t>
      </w:r>
    </w:p>
    <w:p w14:paraId="19BE1C00" w14:textId="35A5C280" w:rsidR="00286231" w:rsidRPr="00515EA8" w:rsidRDefault="00141110" w:rsidP="002E03F4">
      <w:pPr>
        <w:widowControl w:val="0"/>
        <w:spacing w:before="0" w:line="312" w:lineRule="auto"/>
        <w:ind w:firstLine="567"/>
        <w:rPr>
          <w:rFonts w:eastAsia="Times New Roman"/>
          <w:iCs/>
          <w:lang w:val="en-US"/>
        </w:rPr>
      </w:pPr>
      <w:r w:rsidRPr="00515EA8">
        <w:rPr>
          <w:rFonts w:eastAsia="Times New Roman"/>
          <w:iCs/>
          <w:color w:val="00B0F0"/>
          <w:lang w:val="en-US"/>
        </w:rPr>
        <w:t xml:space="preserve">Tiêu chí và phương pháp tuyển chọn </w:t>
      </w:r>
      <w:r w:rsidR="005A2C32" w:rsidRPr="00515EA8">
        <w:rPr>
          <w:rFonts w:eastAsia="Times New Roman"/>
          <w:iCs/>
          <w:color w:val="00B0F0"/>
          <w:lang w:val="en-US"/>
        </w:rPr>
        <w:t>NH</w:t>
      </w:r>
      <w:r w:rsidRPr="00515EA8">
        <w:rPr>
          <w:rFonts w:eastAsia="Times New Roman"/>
          <w:iCs/>
          <w:color w:val="00B0F0"/>
          <w:lang w:val="en-US"/>
        </w:rPr>
        <w:t xml:space="preserve"> được xác định rõ ràng dựa trên tiêu chí </w:t>
      </w:r>
      <w:r w:rsidR="005512B8" w:rsidRPr="00515EA8">
        <w:rPr>
          <w:rFonts w:eastAsia="Times New Roman"/>
          <w:iCs/>
          <w:color w:val="00B0F0"/>
          <w:lang w:val="en-US"/>
        </w:rPr>
        <w:t>ĐBCL</w:t>
      </w:r>
      <w:r w:rsidRPr="00515EA8">
        <w:rPr>
          <w:rFonts w:eastAsia="Times New Roman"/>
          <w:iCs/>
          <w:color w:val="00B0F0"/>
          <w:lang w:val="en-US"/>
        </w:rPr>
        <w:t xml:space="preserve"> đầu vào trình độ thạc sĩ theo </w:t>
      </w:r>
      <w:r w:rsidR="00E62A12" w:rsidRPr="00515EA8">
        <w:rPr>
          <w:rFonts w:eastAsia="Times New Roman"/>
          <w:iCs/>
          <w:color w:val="00B0F0"/>
          <w:lang w:val="en-US"/>
        </w:rPr>
        <w:t xml:space="preserve">qui </w:t>
      </w:r>
      <w:r w:rsidRPr="00515EA8">
        <w:rPr>
          <w:rFonts w:eastAsia="Times New Roman"/>
          <w:iCs/>
          <w:color w:val="00B0F0"/>
          <w:lang w:val="en-US"/>
        </w:rPr>
        <w:t xml:space="preserve">định </w:t>
      </w:r>
      <w:r w:rsidRPr="00515EA8">
        <w:rPr>
          <w:rFonts w:eastAsia="Times New Roman"/>
          <w:iCs/>
          <w:lang w:val="en-US"/>
        </w:rPr>
        <w:t>của Bộ</w:t>
      </w:r>
      <w:r w:rsidR="003E270C" w:rsidRPr="00515EA8">
        <w:rPr>
          <w:rFonts w:eastAsia="Times New Roman"/>
          <w:iCs/>
          <w:lang w:val="en-US"/>
        </w:rPr>
        <w:t xml:space="preserve"> GD&amp;ĐT </w:t>
      </w:r>
      <w:r w:rsidR="00286231" w:rsidRPr="00515EA8">
        <w:rPr>
          <w:rFonts w:eastAsia="Times New Roman"/>
          <w:lang w:val="en-US"/>
        </w:rPr>
        <w:t>[</w:t>
      </w:r>
      <w:r w:rsidR="00286231" w:rsidRPr="00515EA8">
        <w:rPr>
          <w:rFonts w:eastAsia="Times New Roman"/>
          <w:color w:val="FF0000"/>
          <w:lang w:val="en-US"/>
        </w:rPr>
        <w:t>H8.08.02.01</w:t>
      </w:r>
      <w:r w:rsidR="00286231" w:rsidRPr="00515EA8">
        <w:rPr>
          <w:rFonts w:eastAsia="Times New Roman"/>
          <w:lang w:val="en-US"/>
        </w:rPr>
        <w:t xml:space="preserve">] </w:t>
      </w:r>
      <w:r w:rsidRPr="00515EA8">
        <w:rPr>
          <w:rFonts w:eastAsia="Times New Roman"/>
          <w:iCs/>
          <w:lang w:val="en-US"/>
        </w:rPr>
        <w:t xml:space="preserve">và của </w:t>
      </w:r>
      <w:r w:rsidR="007E260D" w:rsidRPr="00515EA8">
        <w:rPr>
          <w:rFonts w:eastAsia="Times New Roman"/>
          <w:iCs/>
          <w:lang w:val="en-US"/>
        </w:rPr>
        <w:t>Nhà trường</w:t>
      </w:r>
      <w:r w:rsidR="005C76E0" w:rsidRPr="00515EA8">
        <w:rPr>
          <w:rFonts w:eastAsia="Times New Roman"/>
          <w:iCs/>
          <w:lang w:val="en-US"/>
        </w:rPr>
        <w:t xml:space="preserve"> </w:t>
      </w:r>
      <w:r w:rsidR="005C76E0" w:rsidRPr="00515EA8">
        <w:rPr>
          <w:rFonts w:eastAsia="Times New Roman"/>
          <w:lang w:val="en-US"/>
        </w:rPr>
        <w:t>[</w:t>
      </w:r>
      <w:r w:rsidR="005C76E0" w:rsidRPr="00515EA8">
        <w:rPr>
          <w:rFonts w:eastAsia="Times New Roman"/>
          <w:color w:val="FF0000"/>
          <w:lang w:val="en-US"/>
        </w:rPr>
        <w:t>H8.08.02.0</w:t>
      </w:r>
      <w:r w:rsidR="00286231" w:rsidRPr="00515EA8">
        <w:rPr>
          <w:rFonts w:eastAsia="Times New Roman"/>
          <w:color w:val="FF0000"/>
          <w:lang w:val="en-US"/>
        </w:rPr>
        <w:t>2</w:t>
      </w:r>
      <w:r w:rsidR="005C76E0" w:rsidRPr="00515EA8">
        <w:rPr>
          <w:rFonts w:eastAsia="Times New Roman"/>
          <w:lang w:val="en-US"/>
        </w:rPr>
        <w:t>]</w:t>
      </w:r>
      <w:r w:rsidRPr="00515EA8">
        <w:rPr>
          <w:rFonts w:eastAsia="Times New Roman"/>
          <w:iCs/>
          <w:lang w:val="en-US"/>
        </w:rPr>
        <w:t xml:space="preserve">, trên cơ sở phân tích số liệu tổng hợp kết quả tuyển sinh các năm trước, kết quả phân tích tình trạng việc làm của người tốt nghiệp. </w:t>
      </w:r>
      <w:r w:rsidR="00286231" w:rsidRPr="00515EA8">
        <w:rPr>
          <w:rFonts w:eastAsia="Times New Roman"/>
          <w:iCs/>
          <w:lang w:val="en-US"/>
        </w:rPr>
        <w:t xml:space="preserve">Thông báo tuyển sinh của </w:t>
      </w:r>
      <w:r w:rsidR="007E260D" w:rsidRPr="00515EA8">
        <w:rPr>
          <w:rFonts w:eastAsia="Times New Roman"/>
          <w:iCs/>
          <w:lang w:val="en-US"/>
        </w:rPr>
        <w:t>Nhà trường</w:t>
      </w:r>
      <w:r w:rsidR="00286231" w:rsidRPr="00515EA8">
        <w:rPr>
          <w:rFonts w:eastAsia="Times New Roman"/>
          <w:iCs/>
          <w:lang w:val="en-US"/>
        </w:rPr>
        <w:t xml:space="preserve"> nêu cụ thể, chi tiết về đối tượng tuyển sinh, hình thức xét tuyển; hình thức và thời gian đào tạo; yêu cầu về năng lực ngoại ngữ; các qui định về thời gian và lệ phí dự tuyển; địa điểm tư vấn, hướng dẫn thủ tục nhận hồ sơ dự tuyển; các chính sách áp dụng đối với NH của Trường ĐH Vinh cho từng đối tượng [</w:t>
      </w:r>
      <w:r w:rsidR="00286231" w:rsidRPr="00515EA8">
        <w:rPr>
          <w:rFonts w:eastAsia="Times New Roman"/>
          <w:iCs/>
          <w:color w:val="EE0000"/>
          <w:lang w:val="en-US"/>
        </w:rPr>
        <w:t>H8.08.01.03</w:t>
      </w:r>
      <w:r w:rsidR="00286231" w:rsidRPr="00515EA8">
        <w:rPr>
          <w:rFonts w:eastAsia="Times New Roman"/>
          <w:iCs/>
          <w:lang w:val="en-US"/>
        </w:rPr>
        <w:t>].</w:t>
      </w:r>
    </w:p>
    <w:p w14:paraId="65CB88E1" w14:textId="33B6C91C" w:rsidR="00286231" w:rsidRPr="00515EA8" w:rsidRDefault="007E260D" w:rsidP="00286231">
      <w:pPr>
        <w:widowControl w:val="0"/>
        <w:spacing w:before="0" w:line="312" w:lineRule="auto"/>
        <w:ind w:firstLine="567"/>
        <w:rPr>
          <w:rFonts w:eastAsia="Times New Roman"/>
          <w:iCs/>
          <w:lang w:val="en-US"/>
        </w:rPr>
      </w:pPr>
      <w:r w:rsidRPr="00515EA8">
        <w:rPr>
          <w:rFonts w:eastAsia="Times New Roman"/>
          <w:iCs/>
          <w:lang w:val="en-US"/>
        </w:rPr>
        <w:t>Nhà trường</w:t>
      </w:r>
      <w:r w:rsidR="00286231" w:rsidRPr="00515EA8">
        <w:rPr>
          <w:rFonts w:eastAsia="Times New Roman"/>
          <w:iCs/>
          <w:lang w:val="en-US"/>
        </w:rPr>
        <w:t xml:space="preserve"> </w:t>
      </w:r>
      <w:r w:rsidR="00286231" w:rsidRPr="00515EA8">
        <w:rPr>
          <w:rFonts w:eastAsia="Times New Roman"/>
          <w:iCs/>
          <w:color w:val="00B0F0"/>
          <w:lang w:val="en-US"/>
        </w:rPr>
        <w:t xml:space="preserve">không ngừng cập nhật cải tiến chính sách tuyển sinh, qui trình tuyển </w:t>
      </w:r>
      <w:r w:rsidR="00286231" w:rsidRPr="00515EA8">
        <w:rPr>
          <w:rFonts w:eastAsia="Times New Roman"/>
          <w:iCs/>
          <w:color w:val="00B0F0"/>
          <w:lang w:val="en-US"/>
        </w:rPr>
        <w:lastRenderedPageBreak/>
        <w:t>sinh và nhập học, cải tiến phương thức tuyển, tiêu chí tuyển, cải tiến công tác truyền thông</w:t>
      </w:r>
      <w:r w:rsidR="00286231" w:rsidRPr="00515EA8">
        <w:rPr>
          <w:rFonts w:eastAsia="Times New Roman"/>
          <w:iCs/>
          <w:lang w:val="en-US"/>
        </w:rPr>
        <w:t xml:space="preserve">… Các qui trình nhận hồ sơ xét tuyển được điều chỉnh cải tiến sao cho thuận tiện nhất cho thí sinh như: nộp hồ sơ online, xét tuyển trực tuyến, tư vấn trực tuyến... Sau mỗi kì tuyển sinh, dựa trên các kết quả tổng kết về công tác tuyển sinh, số lượng thí sinh nhập học, Hội đồng tuyển sinh của Nhà trường sẽ tổ chức họp phân tích, nhận định tình hình tuyển sinh của </w:t>
      </w:r>
      <w:r w:rsidRPr="00515EA8">
        <w:rPr>
          <w:rFonts w:eastAsia="Times New Roman"/>
          <w:iCs/>
          <w:lang w:val="en-US"/>
        </w:rPr>
        <w:t>Nhà trường</w:t>
      </w:r>
      <w:r w:rsidR="00286231" w:rsidRPr="00515EA8">
        <w:rPr>
          <w:rFonts w:eastAsia="Times New Roman"/>
          <w:iCs/>
          <w:lang w:val="en-US"/>
        </w:rPr>
        <w:t xml:space="preserve"> [</w:t>
      </w:r>
      <w:r w:rsidR="00286231" w:rsidRPr="00515EA8">
        <w:rPr>
          <w:rFonts w:eastAsia="Times New Roman"/>
          <w:iCs/>
          <w:color w:val="EE0000"/>
          <w:lang w:val="en-US"/>
        </w:rPr>
        <w:t>H8.08.01.04</w:t>
      </w:r>
      <w:r w:rsidR="00286231" w:rsidRPr="00515EA8">
        <w:rPr>
          <w:rFonts w:eastAsia="Times New Roman"/>
          <w:iCs/>
          <w:lang w:val="en-US"/>
        </w:rPr>
        <w:t>] và trên cả nước, phân tích xu hướng, cơ hội và thách thức để tìm ra những điểm đạt và chưa đạt theo mục tiêu đã đề ra, rút kinh nghiệm để cải tiến các tiêu chí tuyển, vùng tuyển, công tác truyền thông… Trên cơ sở này, Trường/khoa Sinh học xây dựng kế hoạch tuyển sinh cho khóa mới hoàn chỉnh hơn, nhằm đạt kết quả tuyển sinh tốt nhất, đúng và đủ chỉ tiêu tuyển sinh được duyệt [</w:t>
      </w:r>
      <w:r w:rsidR="00286231" w:rsidRPr="00515EA8">
        <w:rPr>
          <w:rFonts w:eastAsia="Times New Roman"/>
          <w:iCs/>
          <w:color w:val="EE0000"/>
          <w:lang w:val="en-US"/>
        </w:rPr>
        <w:t>H8.08.01.05</w:t>
      </w:r>
      <w:r w:rsidR="00286231" w:rsidRPr="00515EA8">
        <w:rPr>
          <w:rFonts w:eastAsia="Times New Roman"/>
          <w:iCs/>
          <w:lang w:val="en-US"/>
        </w:rPr>
        <w:t>].</w:t>
      </w:r>
    </w:p>
    <w:p w14:paraId="4C4F06FD" w14:textId="4E2E27E5" w:rsidR="00286231" w:rsidRPr="00515EA8" w:rsidRDefault="00286231" w:rsidP="00286231">
      <w:pPr>
        <w:widowControl w:val="0"/>
        <w:spacing w:before="0" w:line="312" w:lineRule="auto"/>
        <w:ind w:firstLine="567"/>
        <w:rPr>
          <w:rFonts w:eastAsia="Times New Roman"/>
          <w:iCs/>
          <w:lang w:val="en-US"/>
        </w:rPr>
      </w:pPr>
      <w:r w:rsidRPr="00515EA8">
        <w:rPr>
          <w:rFonts w:eastAsia="Times New Roman"/>
          <w:iCs/>
          <w:lang w:val="en-US"/>
        </w:rPr>
        <w:t xml:space="preserve">Phương thức tuyển sinh đào tạo trình độ thạc sĩ ngành Sinh học cụ thể như sau: </w:t>
      </w:r>
    </w:p>
    <w:p w14:paraId="42C0D081" w14:textId="788878F2" w:rsidR="00286231" w:rsidRPr="00515EA8" w:rsidRDefault="00286231" w:rsidP="00286231">
      <w:pPr>
        <w:widowControl w:val="0"/>
        <w:spacing w:before="0" w:line="312" w:lineRule="auto"/>
        <w:ind w:firstLine="567"/>
        <w:rPr>
          <w:rFonts w:eastAsia="Times New Roman"/>
          <w:iCs/>
          <w:lang w:val="en-US"/>
        </w:rPr>
      </w:pPr>
      <w:r w:rsidRPr="00515EA8">
        <w:rPr>
          <w:rFonts w:eastAsia="Times New Roman"/>
          <w:iCs/>
          <w:lang w:val="en-US"/>
        </w:rPr>
        <w:t xml:space="preserve">Từ năm 2021 trở về trước, Phương thức tuyển sinh hằng năm là tổ chức thi tuyển. Hằng năm </w:t>
      </w:r>
      <w:r w:rsidR="007E260D" w:rsidRPr="00515EA8">
        <w:rPr>
          <w:rFonts w:eastAsia="Times New Roman"/>
          <w:iCs/>
          <w:lang w:val="en-US"/>
        </w:rPr>
        <w:t>Nhà trường</w:t>
      </w:r>
      <w:r w:rsidRPr="00515EA8">
        <w:rPr>
          <w:rFonts w:eastAsia="Times New Roman"/>
          <w:iCs/>
          <w:lang w:val="en-US"/>
        </w:rPr>
        <w:t xml:space="preserve"> ra thông báo về chỉ tiêu, điều kiện, thời gian thi tuyển với 3 môn dự thi: cơ bản, cơ sở và ngoại ngữ (Triết học; Sinh học và Tiếng Anh) [</w:t>
      </w:r>
      <w:r w:rsidRPr="00515EA8">
        <w:rPr>
          <w:rFonts w:eastAsia="Times New Roman"/>
          <w:iCs/>
          <w:color w:val="EE0000"/>
          <w:lang w:val="en-US"/>
        </w:rPr>
        <w:t>H8.08.01.06</w:t>
      </w:r>
      <w:r w:rsidRPr="00515EA8">
        <w:rPr>
          <w:rFonts w:eastAsia="Times New Roman"/>
          <w:iCs/>
          <w:lang w:val="en-US"/>
        </w:rPr>
        <w:t>].</w:t>
      </w:r>
    </w:p>
    <w:p w14:paraId="73BDC316" w14:textId="27CB82B1" w:rsidR="00286231" w:rsidRPr="00515EA8" w:rsidRDefault="00286231" w:rsidP="00286231">
      <w:pPr>
        <w:widowControl w:val="0"/>
        <w:spacing w:before="0" w:line="312" w:lineRule="auto"/>
        <w:ind w:firstLine="567"/>
        <w:rPr>
          <w:rFonts w:eastAsia="Times New Roman"/>
          <w:iCs/>
          <w:lang w:val="en-US"/>
        </w:rPr>
      </w:pPr>
      <w:r w:rsidRPr="00515EA8">
        <w:rPr>
          <w:rFonts w:eastAsia="Times New Roman"/>
          <w:iCs/>
          <w:lang w:val="en-US"/>
        </w:rPr>
        <w:t xml:space="preserve">Từ năm 2022 trở về sau, </w:t>
      </w:r>
      <w:r w:rsidR="007E260D" w:rsidRPr="00515EA8">
        <w:rPr>
          <w:rFonts w:eastAsia="Times New Roman"/>
          <w:iCs/>
          <w:lang w:val="en-US"/>
        </w:rPr>
        <w:t>Nhà trường</w:t>
      </w:r>
      <w:r w:rsidRPr="00515EA8">
        <w:rPr>
          <w:rFonts w:eastAsia="Times New Roman"/>
          <w:iCs/>
          <w:lang w:val="en-US"/>
        </w:rPr>
        <w:t xml:space="preserve"> tổ chức xét tuyển theo qui đinh tại Thông tư 23/2021/TT-BGDĐT ngày 30/8/2021. Theo đó, </w:t>
      </w:r>
      <w:r w:rsidR="007E260D" w:rsidRPr="00515EA8">
        <w:rPr>
          <w:rFonts w:eastAsia="Times New Roman"/>
          <w:iCs/>
          <w:lang w:val="en-US"/>
        </w:rPr>
        <w:t>Nhà trường</w:t>
      </w:r>
      <w:r w:rsidRPr="00515EA8">
        <w:rPr>
          <w:rFonts w:eastAsia="Times New Roman"/>
          <w:iCs/>
          <w:lang w:val="en-US"/>
        </w:rPr>
        <w:t xml:space="preserve"> nêu phương thức tuyển sinh và điều kiện xét tuyển; qui định về văn bằng, ngoại ngữ, kinh nghiệm công tác chuyên môn [</w:t>
      </w:r>
      <w:r w:rsidRPr="00515EA8">
        <w:rPr>
          <w:rFonts w:eastAsia="Times New Roman"/>
          <w:iCs/>
          <w:color w:val="EE0000"/>
          <w:lang w:val="en-US"/>
        </w:rPr>
        <w:t>H8.08.01.07</w:t>
      </w:r>
      <w:r w:rsidRPr="00515EA8">
        <w:rPr>
          <w:rFonts w:eastAsia="Times New Roman"/>
          <w:iCs/>
          <w:lang w:val="en-US"/>
        </w:rPr>
        <w:t xml:space="preserve">]. Việc tổ chức học bổ sung kiến thức đối với thí sinh ngành gần, ngành khác được qui định và thông tin chi tiết cho người đăng kí dự thi. Việc tổ chức việc học bổ sung được công khai trên website của </w:t>
      </w:r>
      <w:r w:rsidR="007E260D" w:rsidRPr="00515EA8">
        <w:rPr>
          <w:rFonts w:eastAsia="Times New Roman"/>
          <w:iCs/>
          <w:lang w:val="en-US"/>
        </w:rPr>
        <w:t>Nhà trường</w:t>
      </w:r>
    </w:p>
    <w:p w14:paraId="51F20F90" w14:textId="054C27CA" w:rsidR="00286231" w:rsidRPr="00515EA8" w:rsidRDefault="00286231" w:rsidP="00286231">
      <w:pPr>
        <w:widowControl w:val="0"/>
        <w:spacing w:before="0" w:line="312" w:lineRule="auto"/>
        <w:ind w:firstLine="567"/>
        <w:rPr>
          <w:rFonts w:eastAsia="Times New Roman"/>
          <w:iCs/>
          <w:lang w:val="en-US"/>
        </w:rPr>
      </w:pPr>
      <w:r w:rsidRPr="00515EA8">
        <w:rPr>
          <w:rFonts w:eastAsia="Times New Roman"/>
          <w:iCs/>
          <w:lang w:val="en-US"/>
        </w:rPr>
        <w:t xml:space="preserve">Các chính sách và </w:t>
      </w:r>
      <w:r w:rsidR="00680B0A" w:rsidRPr="00515EA8">
        <w:rPr>
          <w:rFonts w:eastAsia="Times New Roman"/>
          <w:iCs/>
          <w:lang w:val="en-US"/>
        </w:rPr>
        <w:t xml:space="preserve">qui </w:t>
      </w:r>
      <w:r w:rsidRPr="00515EA8">
        <w:rPr>
          <w:rFonts w:eastAsia="Times New Roman"/>
          <w:iCs/>
          <w:lang w:val="en-US"/>
        </w:rPr>
        <w:t xml:space="preserve">định tuyển sinh (đối tượng, </w:t>
      </w:r>
      <w:r w:rsidR="00680B0A" w:rsidRPr="00515EA8">
        <w:rPr>
          <w:rFonts w:eastAsia="Times New Roman"/>
          <w:iCs/>
          <w:lang w:val="en-US"/>
        </w:rPr>
        <w:t xml:space="preserve">qui </w:t>
      </w:r>
      <w:r w:rsidRPr="00515EA8">
        <w:rPr>
          <w:rFonts w:eastAsia="Times New Roman"/>
          <w:iCs/>
          <w:lang w:val="en-US"/>
        </w:rPr>
        <w:t xml:space="preserve">trình thi/xét tuyển, đánh giá đầu vào; đối tượng thi tuyển, xét tuyển; đối tượng ưu tiên...) được </w:t>
      </w:r>
      <w:r w:rsidR="007E260D" w:rsidRPr="00515EA8">
        <w:rPr>
          <w:rFonts w:eastAsia="Times New Roman"/>
          <w:iCs/>
          <w:lang w:val="en-US"/>
        </w:rPr>
        <w:t>Nhà trường</w:t>
      </w:r>
      <w:r w:rsidRPr="00515EA8">
        <w:rPr>
          <w:rFonts w:eastAsia="Times New Roman"/>
          <w:iCs/>
          <w:lang w:val="en-US"/>
        </w:rPr>
        <w:t xml:space="preserve"> công bố công khai qua nhiều kênh thông tin khác nhau: qua hoạt động tư vấn tuyển sinh của Phòng ĐT SĐH, khoa Sinh học, </w:t>
      </w:r>
      <w:r w:rsidR="007E260D" w:rsidRPr="00515EA8">
        <w:rPr>
          <w:rFonts w:eastAsia="Times New Roman"/>
          <w:iCs/>
          <w:lang w:val="en-US"/>
        </w:rPr>
        <w:t>Nhà trường</w:t>
      </w:r>
      <w:r w:rsidRPr="00515EA8">
        <w:rPr>
          <w:rFonts w:eastAsia="Times New Roman"/>
          <w:iCs/>
          <w:lang w:val="en-US"/>
        </w:rPr>
        <w:t xml:space="preserve"> còn lập một website tuyển sinh riêng. Qua Website, các BLQ có thể tìm hiểu và được tư vấn đầy đủ các thông tin về công tác tuyển sinh của </w:t>
      </w:r>
      <w:r w:rsidR="007E260D" w:rsidRPr="00515EA8">
        <w:rPr>
          <w:rFonts w:eastAsia="Times New Roman"/>
          <w:iCs/>
          <w:lang w:val="en-US"/>
        </w:rPr>
        <w:t>Nhà trường</w:t>
      </w:r>
      <w:r w:rsidRPr="00515EA8">
        <w:rPr>
          <w:rFonts w:eastAsia="Times New Roman"/>
          <w:iCs/>
          <w:lang w:val="en-US"/>
        </w:rPr>
        <w:t xml:space="preserve">. Ngoài ra, các thông tin tuyển sinh của </w:t>
      </w:r>
      <w:r w:rsidR="007E260D" w:rsidRPr="00515EA8">
        <w:rPr>
          <w:rFonts w:eastAsia="Times New Roman"/>
          <w:iCs/>
          <w:lang w:val="en-US"/>
        </w:rPr>
        <w:t>Nhà trường</w:t>
      </w:r>
      <w:r w:rsidRPr="00515EA8">
        <w:rPr>
          <w:rFonts w:eastAsia="Times New Roman"/>
          <w:iCs/>
          <w:lang w:val="en-US"/>
        </w:rPr>
        <w:t xml:space="preserve"> còn được công bố công khai trên các phương tiện truyền thông xã hội khác như: báo giấy, báo điện tử, các hoạt động tiếp cận cộng đồng, các tài liệu quảng bá, các brochure… [</w:t>
      </w:r>
      <w:r w:rsidRPr="00515EA8">
        <w:rPr>
          <w:rFonts w:eastAsia="Times New Roman"/>
          <w:iCs/>
          <w:color w:val="EE0000"/>
          <w:lang w:val="en-US"/>
        </w:rPr>
        <w:t>H8.08.01.08</w:t>
      </w:r>
      <w:r w:rsidRPr="00515EA8">
        <w:rPr>
          <w:rFonts w:eastAsia="Times New Roman"/>
          <w:iCs/>
          <w:lang w:val="en-US"/>
        </w:rPr>
        <w:t>] Trường còn có hệ thống tư vấn tuyển sinh qua các kênh: Fanpage, Tư vấn tuyển sinh tại Website, Chat trực tuyến, Zalo Vinhuni, Hộp thư tuyển sinh và Tổng đài tư vấn để tư vấn, giải đáp cho thí sinh những thông tin, qui chế tuyển sinh của Trường [</w:t>
      </w:r>
      <w:r w:rsidRPr="00515EA8">
        <w:rPr>
          <w:rFonts w:eastAsia="Times New Roman"/>
          <w:iCs/>
          <w:color w:val="EE0000"/>
          <w:lang w:val="en-US"/>
        </w:rPr>
        <w:t>H8.08.01.09</w:t>
      </w:r>
      <w:r w:rsidRPr="00515EA8">
        <w:rPr>
          <w:rFonts w:eastAsia="Times New Roman"/>
          <w:iCs/>
          <w:lang w:val="en-US"/>
        </w:rPr>
        <w:t>].</w:t>
      </w:r>
    </w:p>
    <w:p w14:paraId="4E4BE8CB" w14:textId="5E5EE270" w:rsidR="00286231" w:rsidRPr="00515EA8" w:rsidRDefault="00286231" w:rsidP="00286231">
      <w:pPr>
        <w:widowControl w:val="0"/>
        <w:spacing w:before="0" w:line="312" w:lineRule="auto"/>
        <w:ind w:firstLine="567"/>
        <w:rPr>
          <w:rFonts w:eastAsia="Times New Roman"/>
          <w:iCs/>
          <w:lang w:val="en-US"/>
        </w:rPr>
      </w:pPr>
      <w:r w:rsidRPr="00515EA8">
        <w:rPr>
          <w:rFonts w:eastAsia="Times New Roman"/>
          <w:iCs/>
          <w:lang w:val="en-US"/>
        </w:rPr>
        <w:t>Ngoài cổng thông tin điện tử được cập nhật liên tục, Trường ĐH Vinh, khoa Sinh học còn mở rộng phạm vi truyền thông trực tiếp đến các tỉnh thành trong cả nước. Thủ tục nộp hồ sơ xét tuyển nhanh, gọn, thuận tiện cho thí sinh đến tại Trường hoặc gửi qua đường bưu điện. Kết quả được thông báo kịp thời, nhanh chóng qua Cổng thông tin điện tử và tin nhắn, điện thoại đến từng thí sinh [</w:t>
      </w:r>
      <w:r w:rsidRPr="00515EA8">
        <w:rPr>
          <w:rFonts w:eastAsia="Times New Roman"/>
          <w:iCs/>
          <w:color w:val="EE0000"/>
          <w:lang w:val="en-US"/>
        </w:rPr>
        <w:t>H8.08.01.10</w:t>
      </w:r>
      <w:r w:rsidRPr="00515EA8">
        <w:rPr>
          <w:rFonts w:eastAsia="Times New Roman"/>
          <w:iCs/>
          <w:lang w:val="en-US"/>
        </w:rPr>
        <w:t>].</w:t>
      </w:r>
    </w:p>
    <w:p w14:paraId="512E99A6" w14:textId="1DB1FF92" w:rsidR="00286231" w:rsidRPr="00515EA8" w:rsidRDefault="00286231" w:rsidP="00286231">
      <w:pPr>
        <w:widowControl w:val="0"/>
        <w:spacing w:before="0" w:line="312" w:lineRule="auto"/>
        <w:ind w:firstLine="567"/>
        <w:rPr>
          <w:rFonts w:eastAsia="Times New Roman"/>
          <w:iCs/>
          <w:lang w:val="en-US"/>
        </w:rPr>
      </w:pPr>
      <w:r w:rsidRPr="00515EA8">
        <w:rPr>
          <w:rFonts w:eastAsia="Times New Roman"/>
          <w:iCs/>
          <w:lang w:val="en-US"/>
        </w:rPr>
        <w:lastRenderedPageBreak/>
        <w:t>Chính sách tuyển sinh có sự góp ý của các BLQ và phân tích/dự báo nhu cầu nhân lực từ các báo cáo phân tích dữ liệu tuyển sinh hằng năm qua nhiều kênh thông tin và cơ sở dữ liệu trong xã hội [</w:t>
      </w:r>
      <w:r w:rsidRPr="00515EA8">
        <w:rPr>
          <w:rFonts w:eastAsia="Times New Roman"/>
          <w:iCs/>
          <w:color w:val="EE0000"/>
          <w:lang w:val="en-US"/>
        </w:rPr>
        <w:t>H8.08.01.11</w:t>
      </w:r>
      <w:r w:rsidRPr="00515EA8">
        <w:rPr>
          <w:rFonts w:eastAsia="Times New Roman"/>
          <w:iCs/>
          <w:lang w:val="en-US"/>
        </w:rPr>
        <w:t>], do đó được cập nhật thường xuyên.</w:t>
      </w:r>
    </w:p>
    <w:p w14:paraId="0B269D4D" w14:textId="5E16DAC9" w:rsidR="00141110" w:rsidRPr="00515EA8" w:rsidRDefault="00286231" w:rsidP="00286231">
      <w:pPr>
        <w:widowControl w:val="0"/>
        <w:spacing w:before="0" w:line="312" w:lineRule="auto"/>
        <w:ind w:firstLine="567"/>
        <w:rPr>
          <w:rFonts w:eastAsia="Times New Roman"/>
          <w:iCs/>
          <w:lang w:val="en-US"/>
        </w:rPr>
      </w:pPr>
      <w:r w:rsidRPr="00515EA8">
        <w:rPr>
          <w:rFonts w:eastAsia="Times New Roman"/>
          <w:iCs/>
          <w:lang w:val="en-US"/>
        </w:rPr>
        <w:t xml:space="preserve">Hàng năm, trước khi xây dựng các chính sách, đề án tuyển sinh, trên cơ sở các qui chế tuyển sinh của Bộ GD&amp;ĐT, các dữ liệu báo cáo của Phòng ĐT SĐH, khoa Sinh học, </w:t>
      </w:r>
      <w:r w:rsidR="007E260D" w:rsidRPr="00515EA8">
        <w:rPr>
          <w:rFonts w:eastAsia="Times New Roman"/>
          <w:iCs/>
          <w:lang w:val="en-US"/>
        </w:rPr>
        <w:t>Nhà trường</w:t>
      </w:r>
      <w:r w:rsidRPr="00515EA8">
        <w:rPr>
          <w:rFonts w:eastAsia="Times New Roman"/>
          <w:iCs/>
          <w:lang w:val="en-US"/>
        </w:rPr>
        <w:t xml:space="preserve"> tổ chức các cuộc họp phân tích kết quả tuyển sinh năm trước</w:t>
      </w:r>
      <w:r w:rsidR="00D47283" w:rsidRPr="00515EA8">
        <w:rPr>
          <w:rFonts w:eastAsia="Times New Roman"/>
          <w:iCs/>
          <w:lang w:val="en-US"/>
        </w:rPr>
        <w:t xml:space="preserve"> [</w:t>
      </w:r>
      <w:r w:rsidR="00D47283" w:rsidRPr="00515EA8">
        <w:rPr>
          <w:rFonts w:eastAsia="Times New Roman"/>
          <w:iCs/>
          <w:color w:val="EE0000"/>
          <w:lang w:val="en-US"/>
        </w:rPr>
        <w:t>H8.08.01.12</w:t>
      </w:r>
      <w:r w:rsidR="00D47283" w:rsidRPr="00515EA8">
        <w:rPr>
          <w:rFonts w:eastAsia="Times New Roman"/>
          <w:iCs/>
          <w:lang w:val="en-US"/>
        </w:rPr>
        <w:t>]</w:t>
      </w:r>
      <w:r w:rsidRPr="00515EA8">
        <w:rPr>
          <w:rFonts w:eastAsia="Times New Roman"/>
          <w:iCs/>
          <w:lang w:val="en-US"/>
        </w:rPr>
        <w:t xml:space="preserve">, dự báo nhu cầu nguồn nhân lực năm tới (phù hợp với tầm nhìn, sứ mạng của </w:t>
      </w:r>
      <w:r w:rsidR="007E260D" w:rsidRPr="00515EA8">
        <w:rPr>
          <w:rFonts w:eastAsia="Times New Roman"/>
          <w:iCs/>
          <w:lang w:val="en-US"/>
        </w:rPr>
        <w:t>Nhà trường</w:t>
      </w:r>
      <w:r w:rsidRPr="00515EA8">
        <w:rPr>
          <w:rFonts w:eastAsia="Times New Roman"/>
          <w:iCs/>
          <w:lang w:val="en-US"/>
        </w:rPr>
        <w:t>, phù hợp với chiến lược phát triển kinh tế xã hội của địa phương) để xây dựng các chính sách, đề án tuyển sinh riêng của Trường ĐH Vinh [</w:t>
      </w:r>
      <w:r w:rsidRPr="00515EA8">
        <w:rPr>
          <w:rFonts w:eastAsia="Times New Roman"/>
          <w:iCs/>
          <w:color w:val="EE0000"/>
          <w:lang w:val="en-US"/>
        </w:rPr>
        <w:t>H8.08.01.1</w:t>
      </w:r>
      <w:r w:rsidR="00D47283" w:rsidRPr="00515EA8">
        <w:rPr>
          <w:rFonts w:eastAsia="Times New Roman"/>
          <w:iCs/>
          <w:color w:val="EE0000"/>
          <w:lang w:val="en-US"/>
        </w:rPr>
        <w:t>3</w:t>
      </w:r>
      <w:r w:rsidRPr="00515EA8">
        <w:rPr>
          <w:rFonts w:eastAsia="Times New Roman"/>
          <w:iCs/>
          <w:lang w:val="en-US"/>
        </w:rPr>
        <w:t xml:space="preserve">]. Mỗi năm, </w:t>
      </w:r>
      <w:r w:rsidR="007E260D" w:rsidRPr="00515EA8">
        <w:rPr>
          <w:rFonts w:eastAsia="Times New Roman"/>
          <w:iCs/>
          <w:lang w:val="en-US"/>
        </w:rPr>
        <w:t>Nhà trường</w:t>
      </w:r>
      <w:r w:rsidRPr="00515EA8">
        <w:rPr>
          <w:rFonts w:eastAsia="Times New Roman"/>
          <w:iCs/>
          <w:lang w:val="en-US"/>
        </w:rPr>
        <w:t xml:space="preserve"> xây dựng một phương thức tuyển sinh riêng. Ngoài ra, </w:t>
      </w:r>
      <w:r w:rsidR="007E260D" w:rsidRPr="00515EA8">
        <w:rPr>
          <w:rFonts w:eastAsia="Times New Roman"/>
          <w:iCs/>
          <w:lang w:val="en-US"/>
        </w:rPr>
        <w:t>Nhà trường</w:t>
      </w:r>
      <w:r w:rsidRPr="00515EA8">
        <w:rPr>
          <w:rFonts w:eastAsia="Times New Roman"/>
          <w:iCs/>
          <w:lang w:val="en-US"/>
        </w:rPr>
        <w:t xml:space="preserve"> cũng đã phân tích, dự báo nhu cầu nhân lực ngành Sinh học để có chính sách tuyển sinh phù hợp, đồng thời, khoa Sinh học còn tổ chức các Hội thảo chuyên đề ngành Sinh học, ngày Hội việc làm hay cuộc gặp mặt các cựu HV, NTD để lắng nghe ý kiến đóng góp về CTĐT, về các kĩ năng HV ngành Sinh học cần phải có, về nhu cầu nguồn nhân lực tại các đơn vị trên địa bàn hiện nay</w:t>
      </w:r>
      <w:r w:rsidR="00141110" w:rsidRPr="00515EA8">
        <w:rPr>
          <w:rFonts w:eastAsia="Times New Roman"/>
          <w:iCs/>
          <w:lang w:val="en-US"/>
        </w:rPr>
        <w:t>.</w:t>
      </w:r>
    </w:p>
    <w:p w14:paraId="1544898A" w14:textId="7C1E7675" w:rsidR="00141110" w:rsidRPr="00515EA8" w:rsidRDefault="00141110" w:rsidP="0038509F">
      <w:pPr>
        <w:widowControl w:val="0"/>
        <w:spacing w:before="0" w:after="120" w:line="312" w:lineRule="auto"/>
        <w:ind w:firstLine="567"/>
        <w:rPr>
          <w:rFonts w:eastAsia="Times New Roman"/>
          <w:iCs/>
          <w:lang w:val="en-US"/>
        </w:rPr>
      </w:pPr>
      <w:r w:rsidRPr="00515EA8">
        <w:rPr>
          <w:rFonts w:eastAsia="Times New Roman"/>
          <w:iCs/>
          <w:lang w:val="en-US"/>
        </w:rPr>
        <w:t xml:space="preserve">Kết quả tuyển sinh hằng năm đạt có xu thế </w:t>
      </w:r>
      <w:r w:rsidR="006E1C91" w:rsidRPr="00515EA8">
        <w:rPr>
          <w:rFonts w:eastAsia="Times New Roman"/>
          <w:iCs/>
          <w:color w:val="EE0000"/>
          <w:lang w:val="en-US"/>
        </w:rPr>
        <w:t xml:space="preserve">không </w:t>
      </w:r>
      <w:r w:rsidRPr="00515EA8">
        <w:rPr>
          <w:rFonts w:eastAsia="Times New Roman"/>
          <w:iCs/>
          <w:color w:val="EE0000"/>
          <w:lang w:val="en-US"/>
        </w:rPr>
        <w:t xml:space="preserve">ổn định </w:t>
      </w:r>
      <w:r w:rsidRPr="00515EA8">
        <w:rPr>
          <w:rFonts w:eastAsia="Times New Roman"/>
          <w:iCs/>
          <w:lang w:val="en-US"/>
        </w:rPr>
        <w:t xml:space="preserve">so với chỉ tiêu, </w:t>
      </w:r>
      <w:r w:rsidR="006E1C91" w:rsidRPr="00515EA8">
        <w:rPr>
          <w:rFonts w:eastAsia="Times New Roman"/>
          <w:iCs/>
          <w:lang w:val="en-US"/>
        </w:rPr>
        <w:t>nhưng</w:t>
      </w:r>
      <w:r w:rsidRPr="00515EA8">
        <w:rPr>
          <w:rFonts w:eastAsia="Times New Roman"/>
          <w:iCs/>
          <w:lang w:val="en-US"/>
        </w:rPr>
        <w:t xml:space="preserve"> đảm bảo chất lượng đầu vào:</w:t>
      </w:r>
    </w:p>
    <w:p w14:paraId="6817426A" w14:textId="3FF84E4D" w:rsidR="005B6F8A" w:rsidRPr="00515EA8" w:rsidRDefault="005B6F8A" w:rsidP="0038509F">
      <w:pPr>
        <w:widowControl w:val="0"/>
        <w:spacing w:before="0" w:after="120" w:line="312" w:lineRule="auto"/>
        <w:ind w:firstLine="567"/>
        <w:rPr>
          <w:rFonts w:eastAsia="Times New Roman"/>
          <w:iCs/>
          <w:lang w:val="en-US"/>
        </w:rPr>
      </w:pPr>
      <w:r w:rsidRPr="00515EA8">
        <w:rPr>
          <w:rFonts w:eastAsia="Times New Roman"/>
          <w:b/>
          <w:bCs/>
          <w:iCs/>
          <w:lang w:val="en-US"/>
        </w:rPr>
        <w:t>Bảng 8.2</w:t>
      </w:r>
      <w:r w:rsidRPr="00515EA8">
        <w:rPr>
          <w:rFonts w:eastAsia="Times New Roman"/>
          <w:iCs/>
          <w:lang w:val="en-US"/>
        </w:rPr>
        <w:t>. Kết quả tuyển sinh và nhập học của CTĐT trong chu kì đánh giá</w:t>
      </w:r>
    </w:p>
    <w:tbl>
      <w:tblPr>
        <w:tblStyle w:val="TableGrid1"/>
        <w:tblW w:w="9067" w:type="dxa"/>
        <w:tblLook w:val="04A0" w:firstRow="1" w:lastRow="0" w:firstColumn="1" w:lastColumn="0" w:noHBand="0" w:noVBand="1"/>
      </w:tblPr>
      <w:tblGrid>
        <w:gridCol w:w="1555"/>
        <w:gridCol w:w="708"/>
        <w:gridCol w:w="851"/>
        <w:gridCol w:w="709"/>
        <w:gridCol w:w="850"/>
        <w:gridCol w:w="709"/>
        <w:gridCol w:w="850"/>
        <w:gridCol w:w="606"/>
        <w:gridCol w:w="812"/>
        <w:gridCol w:w="606"/>
        <w:gridCol w:w="811"/>
      </w:tblGrid>
      <w:tr w:rsidR="00141110" w:rsidRPr="00515EA8" w14:paraId="1C2F29C8" w14:textId="77777777" w:rsidTr="0038509F">
        <w:trPr>
          <w:trHeight w:val="61"/>
        </w:trPr>
        <w:tc>
          <w:tcPr>
            <w:tcW w:w="1555" w:type="dxa"/>
            <w:vMerge w:val="restart"/>
            <w:noWrap/>
            <w:vAlign w:val="center"/>
            <w:hideMark/>
          </w:tcPr>
          <w:p w14:paraId="6D208608" w14:textId="30067A8A" w:rsidR="00141110" w:rsidRPr="00515EA8" w:rsidRDefault="00510F97" w:rsidP="0038509F">
            <w:pPr>
              <w:widowControl w:val="0"/>
              <w:spacing w:before="40" w:after="40"/>
              <w:jc w:val="center"/>
              <w:rPr>
                <w:rFonts w:eastAsia="Times New Roman"/>
                <w:color w:val="000000"/>
                <w:lang w:val="en-US"/>
              </w:rPr>
            </w:pPr>
            <w:r w:rsidRPr="00515EA8">
              <w:rPr>
                <w:rFonts w:eastAsia="Times New Roman"/>
                <w:color w:val="000000"/>
                <w:lang w:val="en-US"/>
              </w:rPr>
              <w:t>Năm</w:t>
            </w:r>
          </w:p>
        </w:tc>
        <w:tc>
          <w:tcPr>
            <w:tcW w:w="1559" w:type="dxa"/>
            <w:gridSpan w:val="2"/>
            <w:vAlign w:val="center"/>
            <w:hideMark/>
          </w:tcPr>
          <w:p w14:paraId="13C2D62C" w14:textId="4EA495BE" w:rsidR="00141110" w:rsidRPr="00515EA8" w:rsidRDefault="00141110" w:rsidP="0038509F">
            <w:pPr>
              <w:widowControl w:val="0"/>
              <w:spacing w:before="40" w:after="40"/>
              <w:jc w:val="center"/>
              <w:rPr>
                <w:rFonts w:eastAsia="Times New Roman"/>
                <w:color w:val="000000"/>
                <w:lang w:val="en-US"/>
              </w:rPr>
            </w:pPr>
            <w:r w:rsidRPr="00515EA8">
              <w:rPr>
                <w:rFonts w:eastAsia="Times New Roman"/>
                <w:color w:val="000000"/>
              </w:rPr>
              <w:t>20</w:t>
            </w:r>
            <w:r w:rsidR="00510F97" w:rsidRPr="00515EA8">
              <w:rPr>
                <w:rFonts w:eastAsia="Times New Roman"/>
                <w:color w:val="000000"/>
                <w:lang w:val="en-US"/>
              </w:rPr>
              <w:t>20</w:t>
            </w:r>
          </w:p>
        </w:tc>
        <w:tc>
          <w:tcPr>
            <w:tcW w:w="1559" w:type="dxa"/>
            <w:gridSpan w:val="2"/>
            <w:vAlign w:val="center"/>
            <w:hideMark/>
          </w:tcPr>
          <w:p w14:paraId="349F1F57" w14:textId="6D5A5040" w:rsidR="00141110" w:rsidRPr="00515EA8" w:rsidRDefault="00141110" w:rsidP="0038509F">
            <w:pPr>
              <w:widowControl w:val="0"/>
              <w:spacing w:before="40" w:after="40"/>
              <w:jc w:val="center"/>
              <w:rPr>
                <w:rFonts w:eastAsia="Times New Roman"/>
                <w:color w:val="000000"/>
                <w:lang w:val="en-US"/>
              </w:rPr>
            </w:pPr>
            <w:r w:rsidRPr="00515EA8">
              <w:rPr>
                <w:rFonts w:eastAsia="Times New Roman"/>
                <w:color w:val="000000"/>
              </w:rPr>
              <w:t>202</w:t>
            </w:r>
            <w:r w:rsidR="00510F97" w:rsidRPr="00515EA8">
              <w:rPr>
                <w:rFonts w:eastAsia="Times New Roman"/>
                <w:color w:val="000000"/>
                <w:lang w:val="en-US"/>
              </w:rPr>
              <w:t>1</w:t>
            </w:r>
          </w:p>
        </w:tc>
        <w:tc>
          <w:tcPr>
            <w:tcW w:w="1559" w:type="dxa"/>
            <w:gridSpan w:val="2"/>
            <w:vAlign w:val="center"/>
            <w:hideMark/>
          </w:tcPr>
          <w:p w14:paraId="57821FC6" w14:textId="03F756E9" w:rsidR="00141110" w:rsidRPr="00515EA8" w:rsidRDefault="00141110" w:rsidP="0038509F">
            <w:pPr>
              <w:widowControl w:val="0"/>
              <w:spacing w:before="40" w:after="40"/>
              <w:jc w:val="center"/>
              <w:rPr>
                <w:rFonts w:eastAsia="Times New Roman"/>
                <w:color w:val="000000"/>
                <w:lang w:val="en-US"/>
              </w:rPr>
            </w:pPr>
            <w:r w:rsidRPr="00515EA8">
              <w:rPr>
                <w:rFonts w:eastAsia="Times New Roman"/>
                <w:color w:val="000000"/>
              </w:rPr>
              <w:t>202</w:t>
            </w:r>
            <w:r w:rsidR="00510F97" w:rsidRPr="00515EA8">
              <w:rPr>
                <w:rFonts w:eastAsia="Times New Roman"/>
                <w:color w:val="000000"/>
                <w:lang w:val="en-US"/>
              </w:rPr>
              <w:t>2</w:t>
            </w:r>
          </w:p>
        </w:tc>
        <w:tc>
          <w:tcPr>
            <w:tcW w:w="1418" w:type="dxa"/>
            <w:gridSpan w:val="2"/>
            <w:vAlign w:val="center"/>
            <w:hideMark/>
          </w:tcPr>
          <w:p w14:paraId="3609E099" w14:textId="11B999CD" w:rsidR="00141110" w:rsidRPr="00515EA8" w:rsidRDefault="00141110" w:rsidP="0038509F">
            <w:pPr>
              <w:widowControl w:val="0"/>
              <w:spacing w:before="40" w:after="40"/>
              <w:jc w:val="center"/>
              <w:rPr>
                <w:rFonts w:eastAsia="Times New Roman"/>
                <w:color w:val="000000"/>
                <w:lang w:val="en-US"/>
              </w:rPr>
            </w:pPr>
            <w:r w:rsidRPr="00515EA8">
              <w:rPr>
                <w:rFonts w:eastAsia="Times New Roman"/>
                <w:color w:val="000000"/>
              </w:rPr>
              <w:t>202</w:t>
            </w:r>
            <w:r w:rsidR="00510F97" w:rsidRPr="00515EA8">
              <w:rPr>
                <w:rFonts w:eastAsia="Times New Roman"/>
                <w:color w:val="000000"/>
                <w:lang w:val="en-US"/>
              </w:rPr>
              <w:t>3</w:t>
            </w:r>
          </w:p>
        </w:tc>
        <w:tc>
          <w:tcPr>
            <w:tcW w:w="1417" w:type="dxa"/>
            <w:gridSpan w:val="2"/>
            <w:vAlign w:val="center"/>
            <w:hideMark/>
          </w:tcPr>
          <w:p w14:paraId="33FA161D" w14:textId="7041FD47" w:rsidR="00141110" w:rsidRPr="00515EA8" w:rsidRDefault="00141110" w:rsidP="0038509F">
            <w:pPr>
              <w:widowControl w:val="0"/>
              <w:spacing w:before="40" w:after="40"/>
              <w:jc w:val="center"/>
              <w:rPr>
                <w:rFonts w:eastAsia="Times New Roman"/>
                <w:color w:val="000000"/>
                <w:lang w:val="en-US"/>
              </w:rPr>
            </w:pPr>
            <w:r w:rsidRPr="00515EA8">
              <w:rPr>
                <w:rFonts w:eastAsia="Times New Roman"/>
                <w:color w:val="000000"/>
              </w:rPr>
              <w:t>202</w:t>
            </w:r>
            <w:r w:rsidR="00510F97" w:rsidRPr="00515EA8">
              <w:rPr>
                <w:rFonts w:eastAsia="Times New Roman"/>
                <w:color w:val="000000"/>
                <w:lang w:val="en-US"/>
              </w:rPr>
              <w:t>4</w:t>
            </w:r>
          </w:p>
        </w:tc>
      </w:tr>
      <w:tr w:rsidR="00460B78" w:rsidRPr="00515EA8" w14:paraId="56A5B366" w14:textId="77777777" w:rsidTr="0038509F">
        <w:trPr>
          <w:trHeight w:val="669"/>
        </w:trPr>
        <w:tc>
          <w:tcPr>
            <w:tcW w:w="1555" w:type="dxa"/>
            <w:vMerge/>
            <w:noWrap/>
            <w:vAlign w:val="center"/>
            <w:hideMark/>
          </w:tcPr>
          <w:p w14:paraId="5862AFED" w14:textId="77777777" w:rsidR="00141110" w:rsidRPr="00515EA8" w:rsidRDefault="00141110" w:rsidP="0038509F">
            <w:pPr>
              <w:widowControl w:val="0"/>
              <w:spacing w:before="40" w:after="40"/>
              <w:jc w:val="center"/>
              <w:rPr>
                <w:rFonts w:eastAsia="Times New Roman"/>
                <w:color w:val="000000"/>
              </w:rPr>
            </w:pPr>
          </w:p>
        </w:tc>
        <w:tc>
          <w:tcPr>
            <w:tcW w:w="708" w:type="dxa"/>
            <w:noWrap/>
            <w:vAlign w:val="center"/>
            <w:hideMark/>
          </w:tcPr>
          <w:p w14:paraId="5D0401DE" w14:textId="77777777" w:rsidR="00141110" w:rsidRPr="00515EA8" w:rsidRDefault="00141110" w:rsidP="0038509F">
            <w:pPr>
              <w:widowControl w:val="0"/>
              <w:spacing w:before="40" w:after="40"/>
              <w:jc w:val="center"/>
              <w:rPr>
                <w:rFonts w:eastAsia="Times New Roman"/>
                <w:color w:val="000000"/>
              </w:rPr>
            </w:pPr>
            <w:r w:rsidRPr="00515EA8">
              <w:rPr>
                <w:rFonts w:eastAsia="Times New Roman"/>
                <w:color w:val="000000"/>
              </w:rPr>
              <w:t>Chỉ tiêu</w:t>
            </w:r>
          </w:p>
        </w:tc>
        <w:tc>
          <w:tcPr>
            <w:tcW w:w="851" w:type="dxa"/>
            <w:vAlign w:val="center"/>
            <w:hideMark/>
          </w:tcPr>
          <w:p w14:paraId="7DC89BA1" w14:textId="77777777" w:rsidR="00141110" w:rsidRPr="00515EA8" w:rsidRDefault="00141110" w:rsidP="0038509F">
            <w:pPr>
              <w:widowControl w:val="0"/>
              <w:spacing w:before="40" w:after="40"/>
              <w:jc w:val="center"/>
              <w:rPr>
                <w:rFonts w:eastAsia="Times New Roman"/>
                <w:color w:val="000000"/>
              </w:rPr>
            </w:pPr>
            <w:r w:rsidRPr="00515EA8">
              <w:rPr>
                <w:rFonts w:eastAsia="Times New Roman"/>
                <w:color w:val="000000"/>
              </w:rPr>
              <w:t>Nhập học</w:t>
            </w:r>
          </w:p>
        </w:tc>
        <w:tc>
          <w:tcPr>
            <w:tcW w:w="709" w:type="dxa"/>
            <w:noWrap/>
            <w:vAlign w:val="center"/>
            <w:hideMark/>
          </w:tcPr>
          <w:p w14:paraId="1407649B" w14:textId="77777777" w:rsidR="00141110" w:rsidRPr="00515EA8" w:rsidRDefault="00141110" w:rsidP="0038509F">
            <w:pPr>
              <w:widowControl w:val="0"/>
              <w:spacing w:before="40" w:after="40"/>
              <w:jc w:val="center"/>
              <w:rPr>
                <w:rFonts w:eastAsia="Times New Roman"/>
                <w:color w:val="000000"/>
              </w:rPr>
            </w:pPr>
            <w:r w:rsidRPr="00515EA8">
              <w:rPr>
                <w:rFonts w:eastAsia="Times New Roman"/>
                <w:color w:val="000000"/>
              </w:rPr>
              <w:t>Chỉ tiêu</w:t>
            </w:r>
          </w:p>
        </w:tc>
        <w:tc>
          <w:tcPr>
            <w:tcW w:w="850" w:type="dxa"/>
            <w:vAlign w:val="center"/>
            <w:hideMark/>
          </w:tcPr>
          <w:p w14:paraId="7AAB3E2F" w14:textId="77777777" w:rsidR="00141110" w:rsidRPr="00515EA8" w:rsidRDefault="00141110" w:rsidP="0038509F">
            <w:pPr>
              <w:widowControl w:val="0"/>
              <w:spacing w:before="40" w:after="40"/>
              <w:jc w:val="center"/>
              <w:rPr>
                <w:rFonts w:eastAsia="Times New Roman"/>
                <w:color w:val="000000"/>
              </w:rPr>
            </w:pPr>
            <w:r w:rsidRPr="00515EA8">
              <w:rPr>
                <w:rFonts w:eastAsia="Times New Roman"/>
                <w:color w:val="000000"/>
              </w:rPr>
              <w:t>Nhập học</w:t>
            </w:r>
          </w:p>
        </w:tc>
        <w:tc>
          <w:tcPr>
            <w:tcW w:w="709" w:type="dxa"/>
            <w:noWrap/>
            <w:vAlign w:val="center"/>
            <w:hideMark/>
          </w:tcPr>
          <w:p w14:paraId="167D93E7" w14:textId="77777777" w:rsidR="00141110" w:rsidRPr="00515EA8" w:rsidRDefault="00141110" w:rsidP="0038509F">
            <w:pPr>
              <w:widowControl w:val="0"/>
              <w:spacing w:before="40" w:after="40"/>
              <w:jc w:val="center"/>
              <w:rPr>
                <w:rFonts w:eastAsia="Times New Roman"/>
                <w:color w:val="000000"/>
              </w:rPr>
            </w:pPr>
            <w:r w:rsidRPr="00515EA8">
              <w:rPr>
                <w:rFonts w:eastAsia="Times New Roman"/>
                <w:color w:val="000000"/>
              </w:rPr>
              <w:t>Chỉ tiêu</w:t>
            </w:r>
          </w:p>
        </w:tc>
        <w:tc>
          <w:tcPr>
            <w:tcW w:w="850" w:type="dxa"/>
            <w:vAlign w:val="center"/>
            <w:hideMark/>
          </w:tcPr>
          <w:p w14:paraId="6A9FBE16" w14:textId="77777777" w:rsidR="00141110" w:rsidRPr="00515EA8" w:rsidRDefault="00141110" w:rsidP="0038509F">
            <w:pPr>
              <w:widowControl w:val="0"/>
              <w:spacing w:before="40" w:after="40"/>
              <w:jc w:val="center"/>
              <w:rPr>
                <w:rFonts w:eastAsia="Times New Roman"/>
                <w:color w:val="000000"/>
              </w:rPr>
            </w:pPr>
            <w:r w:rsidRPr="00515EA8">
              <w:rPr>
                <w:rFonts w:eastAsia="Times New Roman"/>
                <w:color w:val="000000"/>
              </w:rPr>
              <w:t>Nhập học</w:t>
            </w:r>
          </w:p>
        </w:tc>
        <w:tc>
          <w:tcPr>
            <w:tcW w:w="606" w:type="dxa"/>
            <w:noWrap/>
            <w:vAlign w:val="center"/>
            <w:hideMark/>
          </w:tcPr>
          <w:p w14:paraId="0D4C428A" w14:textId="77777777" w:rsidR="00141110" w:rsidRPr="00515EA8" w:rsidRDefault="00141110" w:rsidP="0038509F">
            <w:pPr>
              <w:widowControl w:val="0"/>
              <w:spacing w:before="40" w:after="40"/>
              <w:jc w:val="center"/>
              <w:rPr>
                <w:rFonts w:eastAsia="Times New Roman"/>
                <w:color w:val="000000"/>
              </w:rPr>
            </w:pPr>
            <w:r w:rsidRPr="00515EA8">
              <w:rPr>
                <w:rFonts w:eastAsia="Times New Roman"/>
                <w:color w:val="000000"/>
              </w:rPr>
              <w:t>Chỉ tiêu</w:t>
            </w:r>
          </w:p>
        </w:tc>
        <w:tc>
          <w:tcPr>
            <w:tcW w:w="812" w:type="dxa"/>
            <w:vAlign w:val="center"/>
            <w:hideMark/>
          </w:tcPr>
          <w:p w14:paraId="41A154DD" w14:textId="77777777" w:rsidR="00141110" w:rsidRPr="00515EA8" w:rsidRDefault="00141110" w:rsidP="0038509F">
            <w:pPr>
              <w:widowControl w:val="0"/>
              <w:spacing w:before="40" w:after="40"/>
              <w:jc w:val="center"/>
              <w:rPr>
                <w:rFonts w:eastAsia="Times New Roman"/>
                <w:color w:val="000000"/>
              </w:rPr>
            </w:pPr>
            <w:r w:rsidRPr="00515EA8">
              <w:rPr>
                <w:rFonts w:eastAsia="Times New Roman"/>
                <w:color w:val="000000"/>
              </w:rPr>
              <w:t>Nhập học</w:t>
            </w:r>
          </w:p>
        </w:tc>
        <w:tc>
          <w:tcPr>
            <w:tcW w:w="606" w:type="dxa"/>
            <w:noWrap/>
            <w:vAlign w:val="center"/>
            <w:hideMark/>
          </w:tcPr>
          <w:p w14:paraId="65418CFB" w14:textId="77777777" w:rsidR="00141110" w:rsidRPr="00515EA8" w:rsidRDefault="00141110" w:rsidP="0038509F">
            <w:pPr>
              <w:widowControl w:val="0"/>
              <w:spacing w:before="40" w:after="40"/>
              <w:jc w:val="center"/>
              <w:rPr>
                <w:rFonts w:eastAsia="Times New Roman"/>
                <w:color w:val="000000"/>
              </w:rPr>
            </w:pPr>
            <w:r w:rsidRPr="00515EA8">
              <w:rPr>
                <w:rFonts w:eastAsia="Times New Roman"/>
                <w:color w:val="000000"/>
              </w:rPr>
              <w:t>Chỉ tiêu</w:t>
            </w:r>
          </w:p>
        </w:tc>
        <w:tc>
          <w:tcPr>
            <w:tcW w:w="811" w:type="dxa"/>
            <w:vAlign w:val="center"/>
            <w:hideMark/>
          </w:tcPr>
          <w:p w14:paraId="1ECA6C33" w14:textId="77777777" w:rsidR="00141110" w:rsidRPr="00515EA8" w:rsidRDefault="00141110" w:rsidP="0038509F">
            <w:pPr>
              <w:widowControl w:val="0"/>
              <w:spacing w:before="40" w:after="40"/>
              <w:jc w:val="center"/>
              <w:rPr>
                <w:rFonts w:eastAsia="Times New Roman"/>
                <w:color w:val="000000"/>
              </w:rPr>
            </w:pPr>
            <w:r w:rsidRPr="00515EA8">
              <w:rPr>
                <w:rFonts w:eastAsia="Times New Roman"/>
                <w:color w:val="000000"/>
              </w:rPr>
              <w:t>Nhập học</w:t>
            </w:r>
          </w:p>
        </w:tc>
      </w:tr>
      <w:tr w:rsidR="0033112A" w:rsidRPr="00515EA8" w14:paraId="086321C5" w14:textId="77777777" w:rsidTr="0038509F">
        <w:trPr>
          <w:trHeight w:val="503"/>
        </w:trPr>
        <w:tc>
          <w:tcPr>
            <w:tcW w:w="1555" w:type="dxa"/>
            <w:vAlign w:val="center"/>
            <w:hideMark/>
          </w:tcPr>
          <w:p w14:paraId="2DE025D9" w14:textId="26077F39" w:rsidR="00141110" w:rsidRPr="00515EA8" w:rsidRDefault="00425F69" w:rsidP="0038509F">
            <w:pPr>
              <w:widowControl w:val="0"/>
              <w:spacing w:before="40" w:after="40"/>
              <w:jc w:val="center"/>
              <w:rPr>
                <w:rFonts w:eastAsia="Times New Roman"/>
                <w:color w:val="000000"/>
                <w:lang w:val="en-US"/>
              </w:rPr>
            </w:pPr>
            <w:r w:rsidRPr="00515EA8">
              <w:rPr>
                <w:color w:val="000000"/>
                <w:lang w:val="en-US"/>
              </w:rPr>
              <w:t>SHTN</w:t>
            </w:r>
          </w:p>
        </w:tc>
        <w:tc>
          <w:tcPr>
            <w:tcW w:w="708" w:type="dxa"/>
            <w:noWrap/>
            <w:vAlign w:val="center"/>
            <w:hideMark/>
          </w:tcPr>
          <w:p w14:paraId="0B18CEDA" w14:textId="77777777" w:rsidR="00141110" w:rsidRPr="00515EA8" w:rsidRDefault="00141110" w:rsidP="0038509F">
            <w:pPr>
              <w:widowControl w:val="0"/>
              <w:spacing w:before="40" w:after="40"/>
              <w:jc w:val="center"/>
              <w:rPr>
                <w:rFonts w:eastAsia="Times New Roman"/>
                <w:color w:val="000000"/>
              </w:rPr>
            </w:pPr>
            <w:r w:rsidRPr="00515EA8">
              <w:rPr>
                <w:color w:val="000000"/>
              </w:rPr>
              <w:t>20</w:t>
            </w:r>
          </w:p>
        </w:tc>
        <w:tc>
          <w:tcPr>
            <w:tcW w:w="851" w:type="dxa"/>
            <w:noWrap/>
            <w:vAlign w:val="center"/>
            <w:hideMark/>
          </w:tcPr>
          <w:p w14:paraId="51C42C94" w14:textId="40483064" w:rsidR="00141110" w:rsidRPr="00515EA8" w:rsidRDefault="006E1C91" w:rsidP="0038509F">
            <w:pPr>
              <w:widowControl w:val="0"/>
              <w:spacing w:before="40" w:after="40"/>
              <w:jc w:val="center"/>
              <w:rPr>
                <w:rFonts w:eastAsia="Times New Roman"/>
                <w:color w:val="000000"/>
                <w:lang w:val="en-US"/>
              </w:rPr>
            </w:pPr>
            <w:r w:rsidRPr="00515EA8">
              <w:rPr>
                <w:color w:val="000000"/>
                <w:lang w:val="en-US"/>
              </w:rPr>
              <w:t>20</w:t>
            </w:r>
          </w:p>
        </w:tc>
        <w:tc>
          <w:tcPr>
            <w:tcW w:w="709" w:type="dxa"/>
            <w:noWrap/>
            <w:vAlign w:val="center"/>
            <w:hideMark/>
          </w:tcPr>
          <w:p w14:paraId="6DEF0A1F" w14:textId="2E718F3F" w:rsidR="00141110" w:rsidRPr="00515EA8" w:rsidRDefault="006E1C91" w:rsidP="0038509F">
            <w:pPr>
              <w:widowControl w:val="0"/>
              <w:spacing w:before="40" w:after="40"/>
              <w:jc w:val="center"/>
              <w:rPr>
                <w:rFonts w:eastAsia="Times New Roman"/>
                <w:color w:val="000000"/>
              </w:rPr>
            </w:pPr>
            <w:r w:rsidRPr="00515EA8">
              <w:rPr>
                <w:color w:val="000000"/>
                <w:lang w:val="en-US"/>
              </w:rPr>
              <w:t>1</w:t>
            </w:r>
            <w:r w:rsidR="00141110" w:rsidRPr="00515EA8">
              <w:rPr>
                <w:color w:val="000000"/>
              </w:rPr>
              <w:t>0</w:t>
            </w:r>
          </w:p>
        </w:tc>
        <w:tc>
          <w:tcPr>
            <w:tcW w:w="850" w:type="dxa"/>
            <w:noWrap/>
            <w:vAlign w:val="center"/>
            <w:hideMark/>
          </w:tcPr>
          <w:p w14:paraId="066437BC" w14:textId="27FB0959" w:rsidR="00141110" w:rsidRPr="00515EA8" w:rsidRDefault="006E1C91" w:rsidP="0038509F">
            <w:pPr>
              <w:widowControl w:val="0"/>
              <w:spacing w:before="40" w:after="40"/>
              <w:jc w:val="center"/>
              <w:rPr>
                <w:rFonts w:eastAsia="Times New Roman"/>
                <w:color w:val="000000"/>
                <w:lang w:val="en-US"/>
              </w:rPr>
            </w:pPr>
            <w:r w:rsidRPr="00515EA8">
              <w:rPr>
                <w:color w:val="000000"/>
                <w:lang w:val="en-US"/>
              </w:rPr>
              <w:t>3</w:t>
            </w:r>
          </w:p>
        </w:tc>
        <w:tc>
          <w:tcPr>
            <w:tcW w:w="709" w:type="dxa"/>
            <w:noWrap/>
            <w:vAlign w:val="center"/>
            <w:hideMark/>
          </w:tcPr>
          <w:p w14:paraId="4DBACD23" w14:textId="77777777" w:rsidR="00141110" w:rsidRPr="00515EA8" w:rsidRDefault="00141110" w:rsidP="0038509F">
            <w:pPr>
              <w:widowControl w:val="0"/>
              <w:spacing w:before="40" w:after="40"/>
              <w:jc w:val="center"/>
              <w:rPr>
                <w:rFonts w:eastAsia="Times New Roman"/>
                <w:color w:val="000000"/>
              </w:rPr>
            </w:pPr>
            <w:r w:rsidRPr="00515EA8">
              <w:rPr>
                <w:color w:val="000000"/>
              </w:rPr>
              <w:t>20</w:t>
            </w:r>
          </w:p>
        </w:tc>
        <w:tc>
          <w:tcPr>
            <w:tcW w:w="850" w:type="dxa"/>
            <w:noWrap/>
            <w:vAlign w:val="center"/>
            <w:hideMark/>
          </w:tcPr>
          <w:p w14:paraId="125C8724" w14:textId="4747ECBA" w:rsidR="00141110" w:rsidRPr="00515EA8" w:rsidRDefault="006E1C91" w:rsidP="0038509F">
            <w:pPr>
              <w:widowControl w:val="0"/>
              <w:spacing w:before="40" w:after="40"/>
              <w:jc w:val="center"/>
              <w:rPr>
                <w:rFonts w:eastAsia="Times New Roman"/>
                <w:color w:val="000000"/>
                <w:lang w:val="en-US"/>
              </w:rPr>
            </w:pPr>
            <w:r w:rsidRPr="00515EA8">
              <w:rPr>
                <w:color w:val="000000"/>
                <w:lang w:val="en-US"/>
              </w:rPr>
              <w:t>0</w:t>
            </w:r>
          </w:p>
        </w:tc>
        <w:tc>
          <w:tcPr>
            <w:tcW w:w="606" w:type="dxa"/>
            <w:noWrap/>
            <w:vAlign w:val="center"/>
            <w:hideMark/>
          </w:tcPr>
          <w:p w14:paraId="02B9383D" w14:textId="3F2AE38E" w:rsidR="00141110" w:rsidRPr="00515EA8" w:rsidRDefault="006E1C91" w:rsidP="0038509F">
            <w:pPr>
              <w:widowControl w:val="0"/>
              <w:spacing w:before="40" w:after="40"/>
              <w:jc w:val="center"/>
              <w:rPr>
                <w:rFonts w:eastAsia="Times New Roman"/>
                <w:color w:val="000000"/>
              </w:rPr>
            </w:pPr>
            <w:r w:rsidRPr="00515EA8">
              <w:rPr>
                <w:color w:val="000000"/>
                <w:lang w:val="en-US"/>
              </w:rPr>
              <w:t>2</w:t>
            </w:r>
            <w:r w:rsidR="00141110" w:rsidRPr="00515EA8">
              <w:rPr>
                <w:color w:val="000000"/>
              </w:rPr>
              <w:t>0</w:t>
            </w:r>
          </w:p>
        </w:tc>
        <w:tc>
          <w:tcPr>
            <w:tcW w:w="812" w:type="dxa"/>
            <w:noWrap/>
            <w:vAlign w:val="center"/>
            <w:hideMark/>
          </w:tcPr>
          <w:p w14:paraId="16AF2C91" w14:textId="2762E238" w:rsidR="00141110" w:rsidRPr="00515EA8" w:rsidRDefault="00141110" w:rsidP="0038509F">
            <w:pPr>
              <w:widowControl w:val="0"/>
              <w:spacing w:before="40" w:after="40"/>
              <w:jc w:val="center"/>
              <w:rPr>
                <w:rFonts w:eastAsia="Times New Roman"/>
                <w:color w:val="000000"/>
                <w:lang w:val="en-US"/>
              </w:rPr>
            </w:pPr>
            <w:r w:rsidRPr="00515EA8">
              <w:rPr>
                <w:color w:val="000000"/>
              </w:rPr>
              <w:t>1</w:t>
            </w:r>
            <w:r w:rsidR="006E1C91" w:rsidRPr="00515EA8">
              <w:rPr>
                <w:color w:val="000000"/>
                <w:lang w:val="en-US"/>
              </w:rPr>
              <w:t>3</w:t>
            </w:r>
          </w:p>
        </w:tc>
        <w:tc>
          <w:tcPr>
            <w:tcW w:w="606" w:type="dxa"/>
            <w:noWrap/>
            <w:vAlign w:val="center"/>
            <w:hideMark/>
          </w:tcPr>
          <w:p w14:paraId="594D7731" w14:textId="251431A3" w:rsidR="00141110" w:rsidRPr="00515EA8" w:rsidRDefault="006E1C91" w:rsidP="0038509F">
            <w:pPr>
              <w:widowControl w:val="0"/>
              <w:spacing w:before="40" w:after="40"/>
              <w:jc w:val="center"/>
              <w:rPr>
                <w:rFonts w:eastAsia="Times New Roman"/>
                <w:color w:val="000000"/>
              </w:rPr>
            </w:pPr>
            <w:r w:rsidRPr="00515EA8">
              <w:rPr>
                <w:color w:val="000000"/>
                <w:lang w:val="en-US"/>
              </w:rPr>
              <w:t>2</w:t>
            </w:r>
            <w:r w:rsidR="00141110" w:rsidRPr="00515EA8">
              <w:rPr>
                <w:color w:val="000000"/>
              </w:rPr>
              <w:t>0</w:t>
            </w:r>
          </w:p>
        </w:tc>
        <w:tc>
          <w:tcPr>
            <w:tcW w:w="811" w:type="dxa"/>
            <w:noWrap/>
            <w:vAlign w:val="center"/>
            <w:hideMark/>
          </w:tcPr>
          <w:p w14:paraId="0BE26C58" w14:textId="0FCFE0F1" w:rsidR="00141110" w:rsidRPr="00515EA8" w:rsidRDefault="006E1C91" w:rsidP="0038509F">
            <w:pPr>
              <w:widowControl w:val="0"/>
              <w:spacing w:before="40" w:after="40"/>
              <w:jc w:val="center"/>
              <w:rPr>
                <w:rFonts w:eastAsia="Times New Roman"/>
                <w:color w:val="000000"/>
                <w:lang w:val="en-US"/>
              </w:rPr>
            </w:pPr>
            <w:r w:rsidRPr="00515EA8">
              <w:rPr>
                <w:color w:val="000000"/>
                <w:lang w:val="en-US"/>
              </w:rPr>
              <w:t>5</w:t>
            </w:r>
          </w:p>
        </w:tc>
      </w:tr>
    </w:tbl>
    <w:p w14:paraId="28C8B40E" w14:textId="1B0D02C0" w:rsidR="00141110" w:rsidRPr="00515EA8" w:rsidRDefault="00A45889" w:rsidP="00D47283">
      <w:pPr>
        <w:widowControl w:val="0"/>
        <w:spacing w:line="312" w:lineRule="auto"/>
        <w:ind w:firstLine="567"/>
        <w:rPr>
          <w:rFonts w:eastAsia="Times New Roman"/>
          <w:iCs/>
          <w:lang w:val="en-US"/>
        </w:rPr>
      </w:pPr>
      <w:r w:rsidRPr="00515EA8">
        <w:rPr>
          <w:rFonts w:eastAsia="Times New Roman"/>
          <w:iCs/>
          <w:lang w:val="en-US"/>
        </w:rPr>
        <w:t xml:space="preserve">Hàng năm Hội đồng tuyển sinh </w:t>
      </w:r>
      <w:r w:rsidR="00425F69" w:rsidRPr="00515EA8">
        <w:rPr>
          <w:rFonts w:eastAsia="Times New Roman"/>
          <w:iCs/>
          <w:lang w:val="en-US"/>
        </w:rPr>
        <w:t>SĐH</w:t>
      </w:r>
      <w:r w:rsidRPr="00515EA8">
        <w:rPr>
          <w:rFonts w:eastAsia="Times New Roman"/>
          <w:iCs/>
          <w:lang w:val="en-US"/>
        </w:rPr>
        <w:t xml:space="preserve">, Bộ môn </w:t>
      </w:r>
      <w:r w:rsidR="00D47283" w:rsidRPr="00515EA8">
        <w:rPr>
          <w:rFonts w:eastAsia="Times New Roman"/>
          <w:iCs/>
          <w:lang w:val="en-US"/>
        </w:rPr>
        <w:t>đã thực hiện</w:t>
      </w:r>
      <w:r w:rsidRPr="00515EA8">
        <w:rPr>
          <w:rFonts w:eastAsia="Times New Roman"/>
          <w:iCs/>
          <w:lang w:val="en-US"/>
        </w:rPr>
        <w:t xml:space="preserve"> </w:t>
      </w:r>
      <w:r w:rsidRPr="00515EA8">
        <w:rPr>
          <w:rFonts w:eastAsia="Times New Roman"/>
          <w:iCs/>
          <w:color w:val="00B0F0"/>
          <w:lang w:val="en-US"/>
        </w:rPr>
        <w:t xml:space="preserve">rà soát lại tiêu chí và phương pháp tuyển sinh/ tuyển chọn </w:t>
      </w:r>
      <w:r w:rsidR="005A2C32" w:rsidRPr="00515EA8">
        <w:rPr>
          <w:rFonts w:eastAsia="Times New Roman"/>
          <w:iCs/>
          <w:color w:val="00B0F0"/>
          <w:lang w:val="en-US"/>
        </w:rPr>
        <w:t>NH</w:t>
      </w:r>
      <w:r w:rsidRPr="00515EA8">
        <w:rPr>
          <w:rFonts w:eastAsia="Times New Roman"/>
          <w:iCs/>
          <w:lang w:val="en-US"/>
        </w:rPr>
        <w:t xml:space="preserve"> (Biên bản họp về xây dựng kế hoạch tuyển sinh và đề án tuyển sinh hàng năm </w:t>
      </w:r>
      <w:r w:rsidR="00460B78" w:rsidRPr="00515EA8">
        <w:rPr>
          <w:rFonts w:eastAsia="Times New Roman"/>
          <w:iCs/>
          <w:lang w:val="en-US"/>
        </w:rPr>
        <w:t>2020-2024</w:t>
      </w:r>
      <w:r w:rsidRPr="00515EA8">
        <w:rPr>
          <w:rFonts w:eastAsia="Times New Roman"/>
          <w:iCs/>
          <w:lang w:val="en-US"/>
        </w:rPr>
        <w:t>)</w:t>
      </w:r>
      <w:r w:rsidR="005C76E0" w:rsidRPr="00515EA8">
        <w:rPr>
          <w:rFonts w:eastAsia="Times New Roman"/>
          <w:iCs/>
          <w:lang w:val="en-US"/>
        </w:rPr>
        <w:t xml:space="preserve"> </w:t>
      </w:r>
      <w:r w:rsidR="005C76E0" w:rsidRPr="00515EA8">
        <w:rPr>
          <w:rFonts w:eastAsia="Times New Roman"/>
          <w:lang w:val="en-US"/>
        </w:rPr>
        <w:t>[</w:t>
      </w:r>
      <w:r w:rsidR="005C76E0" w:rsidRPr="00515EA8">
        <w:rPr>
          <w:rFonts w:eastAsia="Times New Roman"/>
          <w:color w:val="FF0000"/>
          <w:lang w:val="en-US"/>
        </w:rPr>
        <w:t>H8.08.02.</w:t>
      </w:r>
      <w:r w:rsidR="00D47283" w:rsidRPr="00515EA8">
        <w:rPr>
          <w:rFonts w:eastAsia="Times New Roman"/>
          <w:color w:val="FF0000"/>
          <w:lang w:val="en-US"/>
        </w:rPr>
        <w:t>14</w:t>
      </w:r>
      <w:r w:rsidR="005C76E0" w:rsidRPr="00515EA8">
        <w:rPr>
          <w:rFonts w:eastAsia="Times New Roman"/>
          <w:lang w:val="en-US"/>
        </w:rPr>
        <w:t>]</w:t>
      </w:r>
      <w:r w:rsidRPr="00515EA8">
        <w:rPr>
          <w:rFonts w:eastAsia="Times New Roman"/>
          <w:iCs/>
          <w:lang w:val="en-US"/>
        </w:rPr>
        <w:t>.</w:t>
      </w:r>
    </w:p>
    <w:p w14:paraId="110E012F" w14:textId="431F08CE" w:rsidR="00510F97" w:rsidRPr="00515EA8" w:rsidRDefault="00510F97" w:rsidP="00510F97">
      <w:pPr>
        <w:widowControl w:val="0"/>
        <w:spacing w:before="0" w:line="312" w:lineRule="auto"/>
        <w:ind w:firstLine="567"/>
        <w:outlineLvl w:val="3"/>
        <w:rPr>
          <w:rFonts w:eastAsia="Times New Roman"/>
          <w:i/>
          <w:lang w:val="en-US"/>
        </w:rPr>
      </w:pPr>
      <w:r w:rsidRPr="00515EA8">
        <w:rPr>
          <w:rFonts w:eastAsia="Times New Roman"/>
          <w:i/>
          <w:lang w:val="en-US"/>
        </w:rPr>
        <w:t>2</w:t>
      </w:r>
      <w:r w:rsidRPr="00515EA8">
        <w:rPr>
          <w:rFonts w:eastAsia="Times New Roman"/>
          <w:i/>
        </w:rPr>
        <w:t xml:space="preserve">. Điểm </w:t>
      </w:r>
      <w:r w:rsidRPr="00515EA8">
        <w:rPr>
          <w:rFonts w:eastAsia="Times New Roman"/>
          <w:i/>
          <w:lang w:val="en-US"/>
        </w:rPr>
        <w:t>mạnh</w:t>
      </w:r>
    </w:p>
    <w:p w14:paraId="61502849" w14:textId="7F4E3438" w:rsidR="00510F97" w:rsidRPr="00515EA8" w:rsidRDefault="00460B78" w:rsidP="00510F97">
      <w:pPr>
        <w:widowControl w:val="0"/>
        <w:spacing w:before="0" w:line="312" w:lineRule="auto"/>
        <w:ind w:firstLine="567"/>
        <w:rPr>
          <w:rFonts w:eastAsia="Times New Roman"/>
          <w:iCs/>
          <w:lang w:val="en-US"/>
        </w:rPr>
      </w:pPr>
      <w:r w:rsidRPr="00515EA8">
        <w:rPr>
          <w:rFonts w:eastAsia="Times New Roman"/>
          <w:iCs/>
          <w:lang w:val="en-US"/>
        </w:rPr>
        <w:t>Cùng với chính sách tuyển sinh, các</w:t>
      </w:r>
      <w:r w:rsidR="00556E8A" w:rsidRPr="00515EA8">
        <w:rPr>
          <w:rFonts w:eastAsia="Times New Roman"/>
          <w:iCs/>
          <w:lang w:val="en-US"/>
        </w:rPr>
        <w:t xml:space="preserve"> </w:t>
      </w:r>
      <w:r w:rsidRPr="00515EA8">
        <w:rPr>
          <w:rFonts w:eastAsia="Times New Roman"/>
          <w:iCs/>
          <w:lang w:val="en-US"/>
        </w:rPr>
        <w:t>t</w:t>
      </w:r>
      <w:r w:rsidR="00556E8A" w:rsidRPr="00515EA8">
        <w:rPr>
          <w:rFonts w:eastAsia="Times New Roman"/>
          <w:iCs/>
          <w:lang w:val="en-US"/>
        </w:rPr>
        <w:t xml:space="preserve">iêu chí và phương pháp tuyển chọn </w:t>
      </w:r>
      <w:r w:rsidRPr="00515EA8">
        <w:rPr>
          <w:rFonts w:eastAsia="Times New Roman"/>
          <w:iCs/>
          <w:lang w:val="en-US"/>
        </w:rPr>
        <w:t xml:space="preserve">HV </w:t>
      </w:r>
      <w:r w:rsidR="00556E8A" w:rsidRPr="00515EA8">
        <w:rPr>
          <w:rFonts w:eastAsia="Times New Roman"/>
          <w:iCs/>
          <w:lang w:val="en-US"/>
        </w:rPr>
        <w:t>được xác định rõ ràng và được đánh giá</w:t>
      </w:r>
      <w:r w:rsidRPr="00515EA8">
        <w:rPr>
          <w:rFonts w:eastAsia="Times New Roman"/>
          <w:iCs/>
          <w:lang w:val="en-US"/>
        </w:rPr>
        <w:t xml:space="preserve"> hàng năm.</w:t>
      </w:r>
    </w:p>
    <w:p w14:paraId="643E88D5" w14:textId="42309686" w:rsidR="00FD4F45" w:rsidRPr="00515EA8" w:rsidRDefault="00036783" w:rsidP="002E03F4">
      <w:pPr>
        <w:widowControl w:val="0"/>
        <w:spacing w:before="0" w:line="312" w:lineRule="auto"/>
        <w:ind w:firstLine="567"/>
        <w:outlineLvl w:val="3"/>
        <w:rPr>
          <w:rFonts w:eastAsia="Times New Roman"/>
          <w:i/>
        </w:rPr>
      </w:pPr>
      <w:r w:rsidRPr="00515EA8">
        <w:rPr>
          <w:rFonts w:eastAsia="Times New Roman"/>
          <w:i/>
        </w:rPr>
        <w:t>3. Điểm tồn tại</w:t>
      </w:r>
    </w:p>
    <w:p w14:paraId="4E142EDE" w14:textId="027FA3CD" w:rsidR="00FD4F45" w:rsidRPr="00515EA8" w:rsidRDefault="00286231" w:rsidP="002E03F4">
      <w:pPr>
        <w:widowControl w:val="0"/>
        <w:spacing w:before="0" w:line="312" w:lineRule="auto"/>
        <w:ind w:firstLine="567"/>
        <w:rPr>
          <w:rFonts w:eastAsia="Times New Roman"/>
          <w:iCs/>
          <w:lang w:val="en-US"/>
        </w:rPr>
      </w:pPr>
      <w:bookmarkStart w:id="518" w:name="_Hlk196992817"/>
      <w:r w:rsidRPr="00515EA8">
        <w:rPr>
          <w:rFonts w:eastAsia="Times New Roman"/>
          <w:iCs/>
          <w:lang w:val="en-US"/>
        </w:rPr>
        <w:t>Việc</w:t>
      </w:r>
      <w:r w:rsidR="00460B78" w:rsidRPr="00515EA8">
        <w:rPr>
          <w:rFonts w:eastAsia="Times New Roman"/>
          <w:iCs/>
          <w:lang w:val="en-US"/>
        </w:rPr>
        <w:t xml:space="preserve"> rà soát, </w:t>
      </w:r>
      <w:r w:rsidRPr="00515EA8">
        <w:rPr>
          <w:rFonts w:eastAsia="Times New Roman"/>
          <w:iCs/>
          <w:lang w:val="en-US"/>
        </w:rPr>
        <w:t>bổ sung</w:t>
      </w:r>
      <w:r w:rsidR="00460B78" w:rsidRPr="00515EA8">
        <w:rPr>
          <w:rFonts w:eastAsia="Times New Roman"/>
          <w:iCs/>
          <w:lang w:val="en-US"/>
        </w:rPr>
        <w:t xml:space="preserve"> các tiêu chí và phương pháp tuyển chọn </w:t>
      </w:r>
      <w:r w:rsidR="005A2C32" w:rsidRPr="00515EA8">
        <w:rPr>
          <w:rFonts w:eastAsia="Times New Roman"/>
          <w:iCs/>
          <w:lang w:val="en-US"/>
        </w:rPr>
        <w:t>NH</w:t>
      </w:r>
      <w:r w:rsidRPr="00515EA8">
        <w:rPr>
          <w:rFonts w:eastAsia="Times New Roman"/>
          <w:iCs/>
          <w:lang w:val="en-US"/>
        </w:rPr>
        <w:t xml:space="preserve"> chưa thực sự hiệu quả cao</w:t>
      </w:r>
      <w:r w:rsidR="00460B78" w:rsidRPr="00515EA8">
        <w:rPr>
          <w:rFonts w:eastAsia="Times New Roman"/>
          <w:iCs/>
          <w:lang w:val="en-US"/>
        </w:rPr>
        <w:t xml:space="preserve">, </w:t>
      </w:r>
      <w:bookmarkEnd w:id="518"/>
      <w:r w:rsidR="00D47283" w:rsidRPr="00515EA8">
        <w:rPr>
          <w:rFonts w:eastAsia="Times New Roman"/>
          <w:iCs/>
          <w:lang w:val="en-US"/>
        </w:rPr>
        <w:t>kết quả tuyển sinh chưa đạt kì vọng</w:t>
      </w:r>
      <w:r w:rsidR="00A45889" w:rsidRPr="00515EA8">
        <w:rPr>
          <w:rFonts w:eastAsia="Times New Roman"/>
          <w:iCs/>
          <w:lang w:val="en-US"/>
        </w:rPr>
        <w:t>.</w:t>
      </w:r>
    </w:p>
    <w:p w14:paraId="7756CC2B" w14:textId="19240452" w:rsidR="00FD4F45" w:rsidRPr="00515EA8" w:rsidRDefault="00216788" w:rsidP="002E03F4">
      <w:pPr>
        <w:widowControl w:val="0"/>
        <w:spacing w:before="0" w:line="312" w:lineRule="auto"/>
        <w:ind w:firstLine="567"/>
        <w:outlineLvl w:val="3"/>
        <w:rPr>
          <w:rFonts w:eastAsia="Times New Roman"/>
          <w:i/>
        </w:rPr>
      </w:pPr>
      <w:r w:rsidRPr="00515EA8">
        <w:rPr>
          <w:rFonts w:eastAsia="Times New Roman"/>
          <w:i/>
        </w:rPr>
        <w:t>4. Kế hoạch hành động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64"/>
        <w:gridCol w:w="1061"/>
        <w:gridCol w:w="3628"/>
        <w:gridCol w:w="1518"/>
        <w:gridCol w:w="1405"/>
        <w:gridCol w:w="886"/>
      </w:tblGrid>
      <w:tr w:rsidR="00532D87" w:rsidRPr="00515EA8" w14:paraId="7C9E2F1D" w14:textId="77777777" w:rsidTr="00532D87">
        <w:tc>
          <w:tcPr>
            <w:tcW w:w="564" w:type="dxa"/>
            <w:tcBorders>
              <w:top w:val="single" w:sz="4" w:space="0" w:color="auto"/>
              <w:left w:val="single" w:sz="4" w:space="0" w:color="auto"/>
              <w:bottom w:val="single" w:sz="6" w:space="0" w:color="auto"/>
              <w:right w:val="single" w:sz="4" w:space="0" w:color="auto"/>
            </w:tcBorders>
            <w:shd w:val="clear" w:color="auto" w:fill="auto"/>
            <w:vAlign w:val="center"/>
          </w:tcPr>
          <w:p w14:paraId="0253A1C6" w14:textId="77777777" w:rsidR="00532D87" w:rsidRPr="00515EA8" w:rsidRDefault="00532D87" w:rsidP="00532D87">
            <w:pPr>
              <w:spacing w:before="40" w:after="40"/>
              <w:jc w:val="center"/>
              <w:rPr>
                <w:rFonts w:eastAsia="Arial"/>
                <w:b/>
                <w:bCs/>
                <w:lang w:val="vi"/>
              </w:rPr>
            </w:pPr>
            <w:r w:rsidRPr="00515EA8">
              <w:rPr>
                <w:rFonts w:eastAsia="Arial"/>
                <w:b/>
                <w:bCs/>
                <w:lang w:val="vi"/>
              </w:rPr>
              <w:t>TT</w:t>
            </w:r>
          </w:p>
        </w:tc>
        <w:tc>
          <w:tcPr>
            <w:tcW w:w="1061" w:type="dxa"/>
            <w:tcBorders>
              <w:top w:val="single" w:sz="4" w:space="0" w:color="auto"/>
              <w:left w:val="single" w:sz="4" w:space="0" w:color="auto"/>
              <w:bottom w:val="single" w:sz="6" w:space="0" w:color="auto"/>
              <w:right w:val="single" w:sz="4" w:space="0" w:color="auto"/>
            </w:tcBorders>
            <w:shd w:val="clear" w:color="auto" w:fill="auto"/>
            <w:vAlign w:val="center"/>
          </w:tcPr>
          <w:p w14:paraId="5D71D7C2" w14:textId="77777777" w:rsidR="00532D87" w:rsidRPr="00515EA8" w:rsidRDefault="00532D87" w:rsidP="00532D87">
            <w:pPr>
              <w:spacing w:before="40" w:after="40"/>
              <w:jc w:val="left"/>
              <w:rPr>
                <w:rFonts w:eastAsia="Arial"/>
                <w:b/>
                <w:bCs/>
                <w:lang w:val="vi"/>
              </w:rPr>
            </w:pPr>
            <w:r w:rsidRPr="00515EA8">
              <w:rPr>
                <w:rFonts w:eastAsia="Arial"/>
                <w:b/>
                <w:bCs/>
                <w:lang w:val="vi"/>
              </w:rPr>
              <w:t>Mục tiêu</w:t>
            </w:r>
          </w:p>
        </w:tc>
        <w:tc>
          <w:tcPr>
            <w:tcW w:w="3628" w:type="dxa"/>
            <w:tcBorders>
              <w:top w:val="single" w:sz="4" w:space="0" w:color="auto"/>
              <w:left w:val="single" w:sz="4" w:space="0" w:color="auto"/>
              <w:bottom w:val="single" w:sz="4" w:space="0" w:color="auto"/>
              <w:right w:val="single" w:sz="4" w:space="0" w:color="auto"/>
            </w:tcBorders>
            <w:vAlign w:val="center"/>
          </w:tcPr>
          <w:p w14:paraId="736F1B79" w14:textId="77777777" w:rsidR="00532D87" w:rsidRPr="00515EA8" w:rsidRDefault="00532D87" w:rsidP="00532D87">
            <w:pPr>
              <w:widowControl w:val="0"/>
              <w:spacing w:before="40" w:after="40"/>
              <w:rPr>
                <w:rFonts w:eastAsia="Times New Roman"/>
                <w:b/>
                <w:bCs/>
                <w:lang w:val="en-US"/>
              </w:rPr>
            </w:pPr>
            <w:r w:rsidRPr="00515EA8">
              <w:rPr>
                <w:rFonts w:eastAsia="Times New Roman"/>
                <w:b/>
                <w:bCs/>
                <w:lang w:val="en-US"/>
              </w:rPr>
              <w:t>Nội dung</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14:paraId="087DD451" w14:textId="77777777" w:rsidR="00532D87" w:rsidRPr="00515EA8" w:rsidRDefault="00532D87" w:rsidP="00532D87">
            <w:pPr>
              <w:spacing w:before="40" w:after="40"/>
              <w:jc w:val="center"/>
              <w:rPr>
                <w:rFonts w:eastAsia="Arial"/>
                <w:b/>
                <w:bCs/>
              </w:rPr>
            </w:pPr>
            <w:r w:rsidRPr="00515EA8">
              <w:rPr>
                <w:rFonts w:eastAsia="Arial"/>
                <w:b/>
                <w:bCs/>
              </w:rPr>
              <w:t>Đơn vị, người thực hiện</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5E46D581" w14:textId="77777777" w:rsidR="00532D87" w:rsidRPr="00515EA8" w:rsidRDefault="00532D87" w:rsidP="00532D87">
            <w:pPr>
              <w:spacing w:before="40" w:after="40"/>
              <w:jc w:val="center"/>
              <w:rPr>
                <w:rFonts w:eastAsia="Arial"/>
                <w:b/>
                <w:bCs/>
              </w:rPr>
            </w:pPr>
            <w:r w:rsidRPr="00515EA8">
              <w:rPr>
                <w:rFonts w:eastAsia="Arial"/>
                <w:b/>
                <w:bCs/>
              </w:rPr>
              <w:t>Thời gian thực hiện hoặc hoàn thành</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14:paraId="5E79AAE6" w14:textId="77777777" w:rsidR="00532D87" w:rsidRPr="00515EA8" w:rsidRDefault="00532D87" w:rsidP="00532D87">
            <w:pPr>
              <w:spacing w:before="40" w:after="40"/>
              <w:jc w:val="center"/>
              <w:rPr>
                <w:rFonts w:eastAsia="Arial"/>
                <w:b/>
                <w:bCs/>
                <w:lang w:val="vi"/>
              </w:rPr>
            </w:pPr>
            <w:r w:rsidRPr="00515EA8">
              <w:rPr>
                <w:rFonts w:eastAsia="Arial"/>
                <w:b/>
                <w:bCs/>
                <w:lang w:val="vi"/>
              </w:rPr>
              <w:t>Ghi chú</w:t>
            </w:r>
          </w:p>
        </w:tc>
      </w:tr>
      <w:tr w:rsidR="00510F97" w:rsidRPr="00515EA8" w14:paraId="757B166D" w14:textId="77777777" w:rsidTr="00460B78">
        <w:tc>
          <w:tcPr>
            <w:tcW w:w="564" w:type="dxa"/>
            <w:tcBorders>
              <w:top w:val="single" w:sz="4" w:space="0" w:color="auto"/>
              <w:left w:val="single" w:sz="4" w:space="0" w:color="auto"/>
              <w:bottom w:val="single" w:sz="6" w:space="0" w:color="auto"/>
              <w:right w:val="single" w:sz="4" w:space="0" w:color="auto"/>
            </w:tcBorders>
            <w:vAlign w:val="center"/>
          </w:tcPr>
          <w:p w14:paraId="1A1B2035" w14:textId="77777777" w:rsidR="00510F97" w:rsidRPr="00515EA8" w:rsidRDefault="00510F97" w:rsidP="00460B78">
            <w:pPr>
              <w:spacing w:before="40" w:after="40"/>
              <w:jc w:val="center"/>
              <w:rPr>
                <w:rFonts w:eastAsia="Arial"/>
                <w:lang w:val="vi"/>
              </w:rPr>
            </w:pPr>
            <w:r w:rsidRPr="00515EA8">
              <w:rPr>
                <w:rFonts w:eastAsia="Arial"/>
                <w:lang w:val="vi"/>
              </w:rPr>
              <w:lastRenderedPageBreak/>
              <w:t>1.</w:t>
            </w:r>
          </w:p>
        </w:tc>
        <w:tc>
          <w:tcPr>
            <w:tcW w:w="1061" w:type="dxa"/>
            <w:tcBorders>
              <w:top w:val="single" w:sz="4" w:space="0" w:color="auto"/>
              <w:left w:val="single" w:sz="4" w:space="0" w:color="auto"/>
              <w:bottom w:val="single" w:sz="6" w:space="0" w:color="auto"/>
              <w:right w:val="single" w:sz="4" w:space="0" w:color="auto"/>
            </w:tcBorders>
            <w:vAlign w:val="center"/>
          </w:tcPr>
          <w:p w14:paraId="1DAF5897" w14:textId="77777777" w:rsidR="00510F97" w:rsidRPr="00515EA8" w:rsidRDefault="00510F97" w:rsidP="00460B78">
            <w:pPr>
              <w:spacing w:before="40" w:after="40"/>
              <w:jc w:val="left"/>
              <w:rPr>
                <w:rFonts w:eastAsia="Arial"/>
                <w:lang w:val="vi"/>
              </w:rPr>
            </w:pPr>
          </w:p>
          <w:p w14:paraId="6AE64955" w14:textId="77777777" w:rsidR="00510F97" w:rsidRPr="00515EA8" w:rsidRDefault="00510F97" w:rsidP="00460B78">
            <w:pPr>
              <w:spacing w:before="40" w:after="40"/>
              <w:jc w:val="left"/>
              <w:rPr>
                <w:rFonts w:eastAsia="Arial"/>
                <w:lang w:val="vi"/>
              </w:rPr>
            </w:pPr>
            <w:r w:rsidRPr="00515EA8">
              <w:rPr>
                <w:rFonts w:eastAsia="Arial"/>
                <w:lang w:val="vi"/>
              </w:rPr>
              <w:t>Khắc phục</w:t>
            </w:r>
            <w:r w:rsidRPr="00515EA8">
              <w:rPr>
                <w:rFonts w:eastAsia="Arial"/>
              </w:rPr>
              <w:t xml:space="preserve"> điểm </w:t>
            </w:r>
            <w:r w:rsidRPr="00515EA8">
              <w:rPr>
                <w:rFonts w:eastAsia="Arial"/>
                <w:lang w:val="vi"/>
              </w:rPr>
              <w:br/>
              <w:t>tồn tại</w:t>
            </w:r>
          </w:p>
        </w:tc>
        <w:tc>
          <w:tcPr>
            <w:tcW w:w="3628" w:type="dxa"/>
            <w:tcBorders>
              <w:top w:val="single" w:sz="4" w:space="0" w:color="auto"/>
              <w:left w:val="single" w:sz="4" w:space="0" w:color="auto"/>
              <w:bottom w:val="single" w:sz="4" w:space="0" w:color="auto"/>
              <w:right w:val="single" w:sz="4" w:space="0" w:color="auto"/>
            </w:tcBorders>
            <w:vAlign w:val="center"/>
          </w:tcPr>
          <w:p w14:paraId="2C6BB123" w14:textId="6CCEC7E9" w:rsidR="00510F97" w:rsidRPr="00515EA8" w:rsidRDefault="00460B78" w:rsidP="00460B78">
            <w:pPr>
              <w:widowControl w:val="0"/>
              <w:spacing w:before="40" w:after="40"/>
              <w:rPr>
                <w:rFonts w:eastAsia="Arial"/>
                <w:lang w:val="en-US"/>
              </w:rPr>
            </w:pPr>
            <w:r w:rsidRPr="00515EA8">
              <w:rPr>
                <w:rFonts w:eastAsia="Times New Roman"/>
                <w:lang w:val="en-US"/>
              </w:rPr>
              <w:t>Tăng cường việc khảo sát ý kiến các BLQ t</w:t>
            </w:r>
            <w:r w:rsidRPr="00515EA8">
              <w:rPr>
                <w:rFonts w:eastAsia="Times New Roman"/>
              </w:rPr>
              <w:t xml:space="preserve">rong quá trình rà soát, đánh giá các tiêu chí và phương pháp tuyển chọn </w:t>
            </w:r>
            <w:r w:rsidR="005C76E0" w:rsidRPr="00515EA8">
              <w:rPr>
                <w:rFonts w:eastAsia="Times New Roman"/>
                <w:lang w:val="en-US"/>
              </w:rPr>
              <w:t>HV</w:t>
            </w:r>
            <w:r w:rsidRPr="00515EA8">
              <w:rPr>
                <w:rFonts w:eastAsia="Times New Roman"/>
              </w:rPr>
              <w:t xml:space="preserve"> </w:t>
            </w:r>
            <w:r w:rsidRPr="00515EA8">
              <w:rPr>
                <w:rFonts w:eastAsia="Times New Roman"/>
                <w:lang w:val="en-US"/>
              </w:rPr>
              <w:t>để tăng</w:t>
            </w:r>
            <w:r w:rsidRPr="00515EA8">
              <w:rPr>
                <w:rFonts w:eastAsia="Times New Roman"/>
              </w:rPr>
              <w:t xml:space="preserve"> hiệu quả </w:t>
            </w:r>
            <w:r w:rsidRPr="00515EA8">
              <w:rPr>
                <w:rFonts w:eastAsia="Times New Roman"/>
                <w:lang w:val="en-US"/>
              </w:rPr>
              <w:t>công tác tuyển sinh</w:t>
            </w:r>
          </w:p>
        </w:tc>
        <w:tc>
          <w:tcPr>
            <w:tcW w:w="1518" w:type="dxa"/>
            <w:tcBorders>
              <w:top w:val="single" w:sz="4" w:space="0" w:color="auto"/>
              <w:left w:val="single" w:sz="4" w:space="0" w:color="auto"/>
              <w:bottom w:val="single" w:sz="4" w:space="0" w:color="auto"/>
              <w:right w:val="single" w:sz="4" w:space="0" w:color="auto"/>
            </w:tcBorders>
            <w:vAlign w:val="center"/>
          </w:tcPr>
          <w:p w14:paraId="3A7758E4" w14:textId="1389F3FF" w:rsidR="00510F97" w:rsidRPr="00515EA8" w:rsidRDefault="00510F97" w:rsidP="00460B78">
            <w:pPr>
              <w:spacing w:before="40" w:after="40"/>
              <w:jc w:val="center"/>
              <w:rPr>
                <w:rFonts w:eastAsia="Arial"/>
                <w:lang w:val="en-US"/>
              </w:rPr>
            </w:pPr>
            <w:r w:rsidRPr="00515EA8">
              <w:rPr>
                <w:rFonts w:eastAsia="Arial"/>
              </w:rPr>
              <w:t>Khoa Sinh</w:t>
            </w:r>
            <w:r w:rsidR="00460B78" w:rsidRPr="00515EA8">
              <w:rPr>
                <w:rFonts w:eastAsia="Arial"/>
                <w:lang w:val="en-US"/>
              </w:rPr>
              <w:t xml:space="preserve"> học</w:t>
            </w:r>
          </w:p>
        </w:tc>
        <w:tc>
          <w:tcPr>
            <w:tcW w:w="1405" w:type="dxa"/>
            <w:tcBorders>
              <w:top w:val="single" w:sz="4" w:space="0" w:color="auto"/>
              <w:left w:val="single" w:sz="4" w:space="0" w:color="auto"/>
              <w:bottom w:val="single" w:sz="4" w:space="0" w:color="auto"/>
              <w:right w:val="single" w:sz="4" w:space="0" w:color="auto"/>
            </w:tcBorders>
            <w:vAlign w:val="center"/>
          </w:tcPr>
          <w:p w14:paraId="7082351A" w14:textId="66D474E0" w:rsidR="00510F97" w:rsidRPr="00515EA8" w:rsidRDefault="00460B78" w:rsidP="00460B78">
            <w:pPr>
              <w:spacing w:before="40" w:after="40"/>
              <w:jc w:val="center"/>
              <w:rPr>
                <w:rFonts w:eastAsia="Arial"/>
                <w:lang w:val="vi"/>
              </w:rPr>
            </w:pPr>
            <w:r w:rsidRPr="00515EA8">
              <w:rPr>
                <w:rFonts w:eastAsia="Arial"/>
              </w:rPr>
              <w:t>Định kì hàng năm, bắt đầu từ năm học 2025-2026</w:t>
            </w:r>
          </w:p>
        </w:tc>
        <w:tc>
          <w:tcPr>
            <w:tcW w:w="886" w:type="dxa"/>
            <w:tcBorders>
              <w:top w:val="single" w:sz="4" w:space="0" w:color="auto"/>
              <w:left w:val="single" w:sz="4" w:space="0" w:color="auto"/>
              <w:bottom w:val="single" w:sz="4" w:space="0" w:color="auto"/>
              <w:right w:val="single" w:sz="4" w:space="0" w:color="auto"/>
            </w:tcBorders>
            <w:vAlign w:val="center"/>
          </w:tcPr>
          <w:p w14:paraId="4E3C2C44" w14:textId="77777777" w:rsidR="00510F97" w:rsidRPr="00515EA8" w:rsidRDefault="00510F97" w:rsidP="00460B78">
            <w:pPr>
              <w:spacing w:before="40" w:after="40"/>
              <w:jc w:val="center"/>
              <w:rPr>
                <w:rFonts w:eastAsia="Arial"/>
                <w:lang w:val="vi"/>
              </w:rPr>
            </w:pPr>
          </w:p>
        </w:tc>
      </w:tr>
      <w:tr w:rsidR="00510F97" w:rsidRPr="00515EA8" w14:paraId="36546C53" w14:textId="77777777" w:rsidTr="00460B78">
        <w:tc>
          <w:tcPr>
            <w:tcW w:w="564" w:type="dxa"/>
            <w:tcBorders>
              <w:top w:val="single" w:sz="4" w:space="0" w:color="auto"/>
              <w:left w:val="single" w:sz="4" w:space="0" w:color="auto"/>
              <w:bottom w:val="single" w:sz="4" w:space="0" w:color="auto"/>
              <w:right w:val="single" w:sz="4" w:space="0" w:color="auto"/>
            </w:tcBorders>
            <w:vAlign w:val="center"/>
          </w:tcPr>
          <w:p w14:paraId="0E1838C1" w14:textId="77777777" w:rsidR="00510F97" w:rsidRPr="00515EA8" w:rsidRDefault="00510F97" w:rsidP="00460B78">
            <w:pPr>
              <w:spacing w:before="40" w:after="40"/>
              <w:rPr>
                <w:rFonts w:eastAsia="Arial"/>
                <w:lang w:val="vi"/>
              </w:rPr>
            </w:pPr>
            <w:r w:rsidRPr="00515EA8">
              <w:rPr>
                <w:rFonts w:eastAsia="Arial"/>
                <w:lang w:val="vi"/>
              </w:rPr>
              <w:t>2.</w:t>
            </w:r>
          </w:p>
        </w:tc>
        <w:tc>
          <w:tcPr>
            <w:tcW w:w="1061" w:type="dxa"/>
            <w:tcBorders>
              <w:top w:val="single" w:sz="4" w:space="0" w:color="auto"/>
              <w:left w:val="single" w:sz="4" w:space="0" w:color="auto"/>
              <w:bottom w:val="single" w:sz="4" w:space="0" w:color="auto"/>
              <w:right w:val="single" w:sz="4" w:space="0" w:color="auto"/>
            </w:tcBorders>
            <w:vAlign w:val="center"/>
          </w:tcPr>
          <w:p w14:paraId="5245FFFB" w14:textId="77777777" w:rsidR="00510F97" w:rsidRPr="00515EA8" w:rsidRDefault="00510F97" w:rsidP="00460B78">
            <w:pPr>
              <w:spacing w:before="40" w:after="40"/>
              <w:jc w:val="left"/>
              <w:rPr>
                <w:rFonts w:eastAsia="Arial"/>
                <w:lang w:val="vi"/>
              </w:rPr>
            </w:pPr>
            <w:r w:rsidRPr="00515EA8">
              <w:rPr>
                <w:rFonts w:eastAsia="Arial"/>
                <w:lang w:val="vi"/>
              </w:rPr>
              <w:t>Phát huy</w:t>
            </w:r>
            <w:r w:rsidRPr="00515EA8">
              <w:rPr>
                <w:rFonts w:eastAsia="Arial"/>
                <w:lang w:val="vi"/>
              </w:rPr>
              <w:br/>
              <w:t>điểm mạnh</w:t>
            </w:r>
          </w:p>
        </w:tc>
        <w:tc>
          <w:tcPr>
            <w:tcW w:w="3628" w:type="dxa"/>
            <w:tcBorders>
              <w:top w:val="single" w:sz="4" w:space="0" w:color="auto"/>
              <w:left w:val="single" w:sz="4" w:space="0" w:color="auto"/>
              <w:bottom w:val="single" w:sz="4" w:space="0" w:color="auto"/>
              <w:right w:val="single" w:sz="4" w:space="0" w:color="auto"/>
            </w:tcBorders>
            <w:vAlign w:val="center"/>
          </w:tcPr>
          <w:p w14:paraId="627A1F0B" w14:textId="05968FFC" w:rsidR="00510F97" w:rsidRPr="00515EA8" w:rsidRDefault="00460B78" w:rsidP="00460B78">
            <w:pPr>
              <w:spacing w:before="40" w:after="40"/>
              <w:rPr>
                <w:rFonts w:eastAsia="Arial"/>
                <w:lang w:val="en-US"/>
              </w:rPr>
            </w:pPr>
            <w:r w:rsidRPr="00515EA8">
              <w:rPr>
                <w:rFonts w:eastAsia="Arial"/>
                <w:lang w:val="en-US"/>
              </w:rPr>
              <w:t>Tiếp tục rà soát, cập nhật các</w:t>
            </w:r>
            <w:r w:rsidRPr="00515EA8">
              <w:rPr>
                <w:rFonts w:eastAsia="Arial"/>
              </w:rPr>
              <w:t xml:space="preserve"> tiêu chí và phương pháp tuyển chọn HV hàng năm</w:t>
            </w:r>
            <w:r w:rsidRPr="00515EA8">
              <w:rPr>
                <w:rFonts w:eastAsia="Arial"/>
                <w:lang w:val="en-US"/>
              </w:rPr>
              <w:t xml:space="preserve"> nhằm </w:t>
            </w:r>
            <w:r w:rsidR="00D47283" w:rsidRPr="00515EA8">
              <w:rPr>
                <w:rFonts w:eastAsia="Arial"/>
                <w:lang w:val="en-US"/>
              </w:rPr>
              <w:t>nâng cao hơn nữa</w:t>
            </w:r>
            <w:r w:rsidRPr="00515EA8">
              <w:rPr>
                <w:rFonts w:eastAsia="Arial"/>
                <w:lang w:val="en-US"/>
              </w:rPr>
              <w:t xml:space="preserve"> hiệu quả </w:t>
            </w:r>
            <w:r w:rsidR="00D47283" w:rsidRPr="00515EA8">
              <w:rPr>
                <w:rFonts w:eastAsia="Arial"/>
                <w:lang w:val="en-US"/>
              </w:rPr>
              <w:t>tuyển sinh</w:t>
            </w:r>
            <w:r w:rsidRPr="00515EA8">
              <w:rPr>
                <w:rFonts w:eastAsia="Arial"/>
                <w:lang w:val="en-US"/>
              </w:rPr>
              <w:t>.</w:t>
            </w:r>
          </w:p>
        </w:tc>
        <w:tc>
          <w:tcPr>
            <w:tcW w:w="1518" w:type="dxa"/>
            <w:tcBorders>
              <w:top w:val="single" w:sz="4" w:space="0" w:color="auto"/>
              <w:left w:val="single" w:sz="4" w:space="0" w:color="auto"/>
              <w:bottom w:val="single" w:sz="4" w:space="0" w:color="auto"/>
              <w:right w:val="single" w:sz="4" w:space="0" w:color="auto"/>
            </w:tcBorders>
            <w:vAlign w:val="center"/>
          </w:tcPr>
          <w:p w14:paraId="2A40F928" w14:textId="77777777" w:rsidR="00460B78" w:rsidRPr="00515EA8" w:rsidRDefault="00460B78" w:rsidP="00460B78">
            <w:pPr>
              <w:spacing w:before="40" w:after="40"/>
              <w:jc w:val="center"/>
              <w:rPr>
                <w:rFonts w:eastAsia="Arial"/>
                <w:lang w:val="en-US"/>
              </w:rPr>
            </w:pPr>
            <w:r w:rsidRPr="00515EA8">
              <w:rPr>
                <w:rFonts w:eastAsia="Arial"/>
                <w:lang w:val="en-US"/>
              </w:rPr>
              <w:t xml:space="preserve">Phòng ĐT SĐH, </w:t>
            </w:r>
          </w:p>
          <w:p w14:paraId="0205C131" w14:textId="1FF58D78" w:rsidR="00510F97" w:rsidRPr="00515EA8" w:rsidRDefault="00510F97" w:rsidP="00460B78">
            <w:pPr>
              <w:spacing w:before="40" w:after="40"/>
              <w:jc w:val="center"/>
              <w:rPr>
                <w:rFonts w:eastAsia="Arial"/>
                <w:lang w:val="en-US"/>
              </w:rPr>
            </w:pPr>
            <w:r w:rsidRPr="00515EA8">
              <w:rPr>
                <w:rFonts w:eastAsia="Arial"/>
              </w:rPr>
              <w:t>Khoa Sinh</w:t>
            </w:r>
            <w:r w:rsidR="00460B78" w:rsidRPr="00515EA8">
              <w:rPr>
                <w:rFonts w:eastAsia="Arial"/>
                <w:lang w:val="en-US"/>
              </w:rPr>
              <w:t xml:space="preserve"> học</w:t>
            </w:r>
          </w:p>
        </w:tc>
        <w:tc>
          <w:tcPr>
            <w:tcW w:w="1405" w:type="dxa"/>
            <w:tcBorders>
              <w:top w:val="single" w:sz="4" w:space="0" w:color="auto"/>
              <w:left w:val="single" w:sz="4" w:space="0" w:color="auto"/>
              <w:bottom w:val="single" w:sz="4" w:space="0" w:color="auto"/>
              <w:right w:val="single" w:sz="4" w:space="0" w:color="auto"/>
            </w:tcBorders>
            <w:vAlign w:val="center"/>
          </w:tcPr>
          <w:p w14:paraId="31D12043" w14:textId="3BDD69B7" w:rsidR="00510F97" w:rsidRPr="00515EA8" w:rsidRDefault="00460B78" w:rsidP="00460B78">
            <w:pPr>
              <w:spacing w:before="40" w:after="40"/>
              <w:jc w:val="center"/>
              <w:rPr>
                <w:rFonts w:eastAsia="Arial"/>
                <w:lang w:val="vi"/>
              </w:rPr>
            </w:pPr>
            <w:r w:rsidRPr="00515EA8">
              <w:rPr>
                <w:rFonts w:eastAsia="Arial"/>
              </w:rPr>
              <w:t>Định kì hàng năm, bắt đầu từ năm học 2025-2026</w:t>
            </w:r>
          </w:p>
        </w:tc>
        <w:tc>
          <w:tcPr>
            <w:tcW w:w="886" w:type="dxa"/>
            <w:tcBorders>
              <w:top w:val="single" w:sz="4" w:space="0" w:color="auto"/>
              <w:left w:val="single" w:sz="4" w:space="0" w:color="auto"/>
              <w:bottom w:val="single" w:sz="4" w:space="0" w:color="auto"/>
              <w:right w:val="single" w:sz="4" w:space="0" w:color="auto"/>
            </w:tcBorders>
            <w:vAlign w:val="center"/>
          </w:tcPr>
          <w:p w14:paraId="3ECF6B4E" w14:textId="77777777" w:rsidR="00510F97" w:rsidRPr="00515EA8" w:rsidRDefault="00510F97" w:rsidP="00460B78">
            <w:pPr>
              <w:spacing w:before="40" w:after="40"/>
              <w:jc w:val="center"/>
              <w:rPr>
                <w:rFonts w:eastAsia="Arial"/>
                <w:lang w:val="vi"/>
              </w:rPr>
            </w:pPr>
          </w:p>
        </w:tc>
      </w:tr>
    </w:tbl>
    <w:p w14:paraId="4D9CC23B" w14:textId="08243ADE" w:rsidR="00FD4F45" w:rsidRPr="00515EA8" w:rsidRDefault="00216788" w:rsidP="00A663A3">
      <w:pPr>
        <w:widowControl w:val="0"/>
        <w:spacing w:line="312" w:lineRule="auto"/>
        <w:ind w:firstLine="567"/>
        <w:outlineLvl w:val="3"/>
        <w:rPr>
          <w:rFonts w:eastAsia="Times New Roman"/>
          <w:iCs/>
        </w:rPr>
      </w:pPr>
      <w:r w:rsidRPr="00515EA8">
        <w:rPr>
          <w:rFonts w:eastAsia="Times New Roman"/>
          <w:i/>
        </w:rPr>
        <w:t>5. Tự đánh giá</w:t>
      </w:r>
      <w:r w:rsidRPr="00515EA8">
        <w:rPr>
          <w:rFonts w:eastAsia="Times New Roman"/>
          <w:iCs/>
        </w:rPr>
        <w:t>: Đ</w:t>
      </w:r>
      <w:r w:rsidR="00332E14" w:rsidRPr="00515EA8">
        <w:rPr>
          <w:rFonts w:eastAsia="Times New Roman"/>
          <w:iCs/>
          <w:lang w:val="en-US"/>
        </w:rPr>
        <w:t>ạ</w:t>
      </w:r>
      <w:r w:rsidRPr="00515EA8">
        <w:rPr>
          <w:rFonts w:eastAsia="Times New Roman"/>
          <w:iCs/>
        </w:rPr>
        <w:t>t (mức 5/7)</w:t>
      </w:r>
      <w:r w:rsidR="00FD4F45" w:rsidRPr="00515EA8">
        <w:rPr>
          <w:rFonts w:eastAsia="Times New Roman"/>
          <w:iCs/>
        </w:rPr>
        <w:t>.</w:t>
      </w:r>
    </w:p>
    <w:p w14:paraId="2E6F6C8F" w14:textId="77777777" w:rsidR="00510F97" w:rsidRPr="00515EA8" w:rsidRDefault="00510F97" w:rsidP="002E03F4">
      <w:pPr>
        <w:widowControl w:val="0"/>
        <w:spacing w:before="0" w:line="312" w:lineRule="auto"/>
        <w:ind w:firstLine="567"/>
        <w:outlineLvl w:val="3"/>
        <w:rPr>
          <w:rFonts w:eastAsia="Times New Roman"/>
          <w:iCs/>
          <w:lang w:val="en-US"/>
        </w:rPr>
      </w:pPr>
    </w:p>
    <w:p w14:paraId="125F1BAF" w14:textId="0FCD5DA9" w:rsidR="00FD4F45" w:rsidRPr="00515EA8" w:rsidRDefault="00FD4F45" w:rsidP="005B6F8A">
      <w:pPr>
        <w:pStyle w:val="Heading3"/>
        <w:keepNext/>
        <w:widowControl/>
        <w:spacing w:line="319" w:lineRule="auto"/>
        <w:ind w:firstLine="567"/>
        <w:rPr>
          <w:rFonts w:eastAsia="Times New Roman"/>
          <w:b w:val="0"/>
          <w:bCs w:val="0"/>
          <w:i w:val="0"/>
          <w:iCs w:val="0"/>
          <w:color w:val="000000"/>
          <w:sz w:val="26"/>
          <w:szCs w:val="26"/>
        </w:rPr>
      </w:pPr>
      <w:r w:rsidRPr="00515EA8">
        <w:rPr>
          <w:rFonts w:eastAsia="Times New Roman"/>
          <w:b w:val="0"/>
          <w:bCs w:val="0"/>
          <w:i w:val="0"/>
          <w:iCs w:val="0"/>
          <w:color w:val="000000"/>
          <w:sz w:val="26"/>
          <w:szCs w:val="26"/>
        </w:rPr>
        <w:t>Tiêu chí 8.3. Có hệ thống giám sát phù hợp về sự tiến bộ trong học tập và rèn luyện, kết quả học tập, khối lượng học tập của người học</w:t>
      </w:r>
    </w:p>
    <w:p w14:paraId="65B5C650" w14:textId="4C433FB6" w:rsidR="00FD4F45" w:rsidRPr="00515EA8" w:rsidRDefault="00135B44" w:rsidP="005B6F8A">
      <w:pPr>
        <w:widowControl w:val="0"/>
        <w:spacing w:before="0" w:line="319" w:lineRule="auto"/>
        <w:ind w:firstLine="567"/>
        <w:outlineLvl w:val="3"/>
        <w:rPr>
          <w:rFonts w:eastAsia="Times New Roman"/>
          <w:i/>
        </w:rPr>
      </w:pPr>
      <w:bookmarkStart w:id="519" w:name="_heading=h.247ew3g" w:colFirst="0" w:colLast="0"/>
      <w:bookmarkStart w:id="520" w:name="_heading=h.jcp6b9" w:colFirst="0" w:colLast="0"/>
      <w:bookmarkEnd w:id="519"/>
      <w:bookmarkEnd w:id="520"/>
      <w:r w:rsidRPr="00515EA8">
        <w:rPr>
          <w:rFonts w:eastAsia="Times New Roman"/>
          <w:i/>
        </w:rPr>
        <w:t>1. Mô tả hiện trạng</w:t>
      </w:r>
    </w:p>
    <w:p w14:paraId="461C6732" w14:textId="441D5650" w:rsidR="00C20FE9" w:rsidRPr="00515EA8" w:rsidRDefault="007E260D" w:rsidP="005B6F8A">
      <w:pPr>
        <w:widowControl w:val="0"/>
        <w:spacing w:before="0" w:line="319" w:lineRule="auto"/>
        <w:ind w:firstLine="567"/>
        <w:rPr>
          <w:rFonts w:eastAsia="Times New Roman"/>
          <w:iCs/>
          <w:lang w:val="en-US"/>
        </w:rPr>
      </w:pPr>
      <w:r w:rsidRPr="00515EA8">
        <w:rPr>
          <w:rFonts w:eastAsia="Times New Roman"/>
          <w:iCs/>
          <w:lang w:val="en-US"/>
        </w:rPr>
        <w:t>Nhà trường</w:t>
      </w:r>
      <w:r w:rsidR="00C20FE9" w:rsidRPr="00515EA8">
        <w:rPr>
          <w:rFonts w:eastAsia="Times New Roman"/>
          <w:iCs/>
          <w:lang w:val="en-US"/>
        </w:rPr>
        <w:t xml:space="preserve"> đã </w:t>
      </w:r>
      <w:r w:rsidR="00C20FE9" w:rsidRPr="00515EA8">
        <w:rPr>
          <w:rFonts w:eastAsia="Times New Roman"/>
          <w:iCs/>
          <w:color w:val="00B0F0"/>
          <w:lang w:val="en-US"/>
        </w:rPr>
        <w:t xml:space="preserve">ban hành </w:t>
      </w:r>
      <w:r w:rsidR="00E62A12" w:rsidRPr="00515EA8">
        <w:rPr>
          <w:rFonts w:eastAsia="Times New Roman"/>
          <w:iCs/>
          <w:color w:val="00B0F0"/>
          <w:lang w:val="en-US"/>
        </w:rPr>
        <w:t xml:space="preserve">Qui </w:t>
      </w:r>
      <w:r w:rsidR="00C20FE9" w:rsidRPr="00515EA8">
        <w:rPr>
          <w:rFonts w:eastAsia="Times New Roman"/>
          <w:iCs/>
          <w:color w:val="00B0F0"/>
          <w:lang w:val="en-US"/>
        </w:rPr>
        <w:t xml:space="preserve">chế đào tạo trình độ thạc sĩ </w:t>
      </w:r>
      <w:r w:rsidR="00C20FE9" w:rsidRPr="00515EA8">
        <w:rPr>
          <w:rFonts w:eastAsia="Times New Roman"/>
          <w:iCs/>
          <w:lang w:val="en-US"/>
        </w:rPr>
        <w:t>ph</w:t>
      </w:r>
      <w:r w:rsidR="00A863EE" w:rsidRPr="00515EA8">
        <w:rPr>
          <w:rFonts w:eastAsia="Times New Roman"/>
          <w:iCs/>
          <w:lang w:val="en-US"/>
        </w:rPr>
        <w:t>ù</w:t>
      </w:r>
      <w:r w:rsidR="00C20FE9" w:rsidRPr="00515EA8">
        <w:rPr>
          <w:rFonts w:eastAsia="Times New Roman"/>
          <w:iCs/>
          <w:lang w:val="en-US"/>
        </w:rPr>
        <w:t xml:space="preserve"> hợp với </w:t>
      </w:r>
      <w:r w:rsidR="00E62A12" w:rsidRPr="00515EA8">
        <w:rPr>
          <w:rFonts w:eastAsia="Times New Roman"/>
          <w:iCs/>
          <w:lang w:val="en-US"/>
        </w:rPr>
        <w:t xml:space="preserve">qui </w:t>
      </w:r>
      <w:r w:rsidR="00C20FE9" w:rsidRPr="00515EA8">
        <w:rPr>
          <w:rFonts w:eastAsia="Times New Roman"/>
          <w:iCs/>
          <w:lang w:val="en-US"/>
        </w:rPr>
        <w:t xml:space="preserve">định của Bộ </w:t>
      </w:r>
      <w:r w:rsidR="00B343DE" w:rsidRPr="00515EA8">
        <w:rPr>
          <w:rFonts w:eastAsia="Times New Roman"/>
          <w:iCs/>
          <w:lang w:val="en-US"/>
        </w:rPr>
        <w:t>GD&amp;ĐT</w:t>
      </w:r>
      <w:r w:rsidR="00C20FE9" w:rsidRPr="00515EA8">
        <w:rPr>
          <w:rFonts w:eastAsia="Times New Roman"/>
          <w:iCs/>
          <w:lang w:val="en-US"/>
        </w:rPr>
        <w:t xml:space="preserve"> </w:t>
      </w:r>
      <w:r w:rsidR="005C76E0" w:rsidRPr="00515EA8">
        <w:rPr>
          <w:rFonts w:eastAsia="Times New Roman"/>
          <w:lang w:val="en-US"/>
        </w:rPr>
        <w:t>[</w:t>
      </w:r>
      <w:r w:rsidR="005C76E0" w:rsidRPr="00515EA8">
        <w:rPr>
          <w:rFonts w:eastAsia="Times New Roman"/>
          <w:color w:val="FF0000"/>
          <w:lang w:val="en-US"/>
        </w:rPr>
        <w:t>H8.08.03.01</w:t>
      </w:r>
      <w:r w:rsidR="005C76E0" w:rsidRPr="00515EA8">
        <w:rPr>
          <w:rFonts w:eastAsia="Times New Roman"/>
          <w:lang w:val="en-US"/>
        </w:rPr>
        <w:t>]</w:t>
      </w:r>
      <w:r w:rsidR="005C76E0" w:rsidRPr="00515EA8">
        <w:rPr>
          <w:rFonts w:eastAsia="Times New Roman"/>
          <w:iCs/>
          <w:lang w:val="en-US"/>
        </w:rPr>
        <w:t xml:space="preserve"> </w:t>
      </w:r>
      <w:r w:rsidR="00C20FE9" w:rsidRPr="00515EA8">
        <w:rPr>
          <w:rFonts w:eastAsia="Times New Roman"/>
          <w:iCs/>
          <w:lang w:val="en-US"/>
        </w:rPr>
        <w:t xml:space="preserve">(Các </w:t>
      </w:r>
      <w:r w:rsidR="00E62A12" w:rsidRPr="00515EA8">
        <w:rPr>
          <w:rFonts w:eastAsia="Times New Roman"/>
          <w:iCs/>
          <w:lang w:val="en-US"/>
        </w:rPr>
        <w:t xml:space="preserve">Qui </w:t>
      </w:r>
      <w:r w:rsidR="00C20FE9" w:rsidRPr="00515EA8">
        <w:rPr>
          <w:rFonts w:eastAsia="Times New Roman"/>
          <w:iCs/>
          <w:lang w:val="en-US"/>
        </w:rPr>
        <w:t xml:space="preserve">định đào tạo trình độ thạc sĩ của Trường </w:t>
      </w:r>
      <w:r w:rsidR="00B343DE" w:rsidRPr="00515EA8">
        <w:rPr>
          <w:rFonts w:eastAsia="Times New Roman"/>
          <w:iCs/>
          <w:lang w:val="en-US"/>
        </w:rPr>
        <w:t>ĐH</w:t>
      </w:r>
      <w:r w:rsidR="00C20FE9" w:rsidRPr="00515EA8">
        <w:rPr>
          <w:rFonts w:eastAsia="Times New Roman"/>
          <w:iCs/>
          <w:lang w:val="en-US"/>
        </w:rPr>
        <w:t xml:space="preserve"> Vinh: Số 863/QĐ-ĐHV ngày 20/07/2016; Số 2592/QĐ-ĐHV ngày 02/11/2021) để điều hành các hoạt động đào tạo, theo dõi sự tiến bộ trong học tập, rèn luyện, khối lượng học tập, </w:t>
      </w:r>
      <w:r w:rsidR="005A2C32" w:rsidRPr="00515EA8">
        <w:rPr>
          <w:rFonts w:eastAsia="Times New Roman"/>
          <w:iCs/>
          <w:lang w:val="en-US"/>
        </w:rPr>
        <w:t>KQHT</w:t>
      </w:r>
      <w:r w:rsidR="00C20FE9" w:rsidRPr="00515EA8">
        <w:rPr>
          <w:rFonts w:eastAsia="Times New Roman"/>
          <w:iCs/>
          <w:lang w:val="en-US"/>
        </w:rPr>
        <w:t xml:space="preserve"> của </w:t>
      </w:r>
      <w:r w:rsidR="005A2C32" w:rsidRPr="00515EA8">
        <w:rPr>
          <w:rFonts w:eastAsia="Times New Roman"/>
          <w:iCs/>
          <w:lang w:val="en-US"/>
        </w:rPr>
        <w:t>NH</w:t>
      </w:r>
      <w:r w:rsidR="00C20FE9" w:rsidRPr="00515EA8">
        <w:rPr>
          <w:rFonts w:eastAsia="Times New Roman"/>
          <w:iCs/>
          <w:lang w:val="en-US"/>
        </w:rPr>
        <w:t xml:space="preserve">. Ở cấp Trường, </w:t>
      </w:r>
      <w:r w:rsidR="00C20FE9" w:rsidRPr="00515EA8">
        <w:rPr>
          <w:rFonts w:eastAsia="Times New Roman"/>
          <w:iCs/>
          <w:color w:val="00B0F0"/>
          <w:lang w:val="en-US"/>
        </w:rPr>
        <w:t xml:space="preserve">công tác này được giao cho 1 Phó Hiệu trưởng, các phòng chức năng liên quan gồm Phòng Đào tạo </w:t>
      </w:r>
      <w:r w:rsidR="00425F69" w:rsidRPr="00515EA8">
        <w:rPr>
          <w:rFonts w:eastAsia="Times New Roman"/>
          <w:iCs/>
          <w:color w:val="00B0F0"/>
          <w:lang w:val="en-US"/>
        </w:rPr>
        <w:t>SĐH</w:t>
      </w:r>
      <w:r w:rsidR="00C20FE9" w:rsidRPr="00515EA8">
        <w:rPr>
          <w:rFonts w:eastAsia="Times New Roman"/>
          <w:iCs/>
          <w:color w:val="00B0F0"/>
          <w:lang w:val="en-US"/>
        </w:rPr>
        <w:t>, Phòng C</w:t>
      </w:r>
      <w:r w:rsidR="00A863EE" w:rsidRPr="00515EA8">
        <w:rPr>
          <w:rFonts w:eastAsia="Times New Roman"/>
          <w:iCs/>
          <w:color w:val="00B0F0"/>
          <w:lang w:val="en-US"/>
        </w:rPr>
        <w:t xml:space="preserve">ông tác Chính trị - </w:t>
      </w:r>
      <w:r w:rsidR="00C20FE9" w:rsidRPr="00515EA8">
        <w:rPr>
          <w:rFonts w:eastAsia="Times New Roman"/>
          <w:iCs/>
          <w:color w:val="00B0F0"/>
          <w:lang w:val="en-US"/>
        </w:rPr>
        <w:t xml:space="preserve">HSSV, Chủ nhiệm chuyên </w:t>
      </w:r>
      <w:r w:rsidR="00556E8A" w:rsidRPr="00515EA8">
        <w:rPr>
          <w:rFonts w:eastAsia="Times New Roman"/>
          <w:iCs/>
          <w:color w:val="00B0F0"/>
          <w:lang w:val="en-US"/>
        </w:rPr>
        <w:t xml:space="preserve">CTĐT </w:t>
      </w:r>
      <w:r w:rsidR="00425F69" w:rsidRPr="00515EA8">
        <w:rPr>
          <w:rFonts w:eastAsia="Times New Roman"/>
          <w:iCs/>
          <w:color w:val="00B0F0"/>
          <w:lang w:val="en-US"/>
        </w:rPr>
        <w:t>SHTN</w:t>
      </w:r>
      <w:r w:rsidR="00C20FE9" w:rsidRPr="00515EA8">
        <w:rPr>
          <w:rFonts w:eastAsia="Times New Roman"/>
          <w:iCs/>
          <w:color w:val="00B0F0"/>
          <w:lang w:val="en-US"/>
        </w:rPr>
        <w:t xml:space="preserve"> và chuyên viên phụ trách </w:t>
      </w:r>
      <w:r w:rsidR="00C20FE9" w:rsidRPr="00515EA8">
        <w:rPr>
          <w:rFonts w:eastAsia="Times New Roman"/>
          <w:iCs/>
          <w:lang w:val="en-US"/>
        </w:rPr>
        <w:t xml:space="preserve">nhằm giám sát phù hợp về sự tiến bộ trong học tập và rèn luyện, </w:t>
      </w:r>
      <w:r w:rsidR="005A2C32" w:rsidRPr="00515EA8">
        <w:rPr>
          <w:rFonts w:eastAsia="Times New Roman"/>
          <w:iCs/>
          <w:lang w:val="en-US"/>
        </w:rPr>
        <w:t>KQHT</w:t>
      </w:r>
      <w:r w:rsidR="00C20FE9" w:rsidRPr="00515EA8">
        <w:rPr>
          <w:rFonts w:eastAsia="Times New Roman"/>
          <w:iCs/>
          <w:lang w:val="en-US"/>
        </w:rPr>
        <w:t xml:space="preserve"> và khối lượng học tập của </w:t>
      </w:r>
      <w:r w:rsidR="005C76E0" w:rsidRPr="00515EA8">
        <w:rPr>
          <w:rFonts w:eastAsia="Times New Roman"/>
          <w:iCs/>
          <w:lang w:val="en-US"/>
        </w:rPr>
        <w:t>HV</w:t>
      </w:r>
      <w:r w:rsidR="00C20FE9" w:rsidRPr="00515EA8">
        <w:rPr>
          <w:rFonts w:eastAsia="Times New Roman"/>
          <w:iCs/>
          <w:lang w:val="en-US"/>
        </w:rPr>
        <w:t xml:space="preserve"> (Phân công lĩnh vực phụ trách của </w:t>
      </w:r>
      <w:r w:rsidR="005512B8" w:rsidRPr="00515EA8">
        <w:rPr>
          <w:rFonts w:eastAsia="Times New Roman"/>
          <w:iCs/>
          <w:lang w:val="en-US"/>
        </w:rPr>
        <w:t>BGH</w:t>
      </w:r>
      <w:r w:rsidR="005C76E0" w:rsidRPr="00515EA8">
        <w:rPr>
          <w:rFonts w:eastAsia="Times New Roman"/>
          <w:iCs/>
          <w:lang w:val="en-US"/>
        </w:rPr>
        <w:t xml:space="preserve"> </w:t>
      </w:r>
      <w:r w:rsidR="005C76E0" w:rsidRPr="00515EA8">
        <w:rPr>
          <w:rFonts w:eastAsia="Times New Roman"/>
          <w:lang w:val="en-US"/>
        </w:rPr>
        <w:t>[</w:t>
      </w:r>
      <w:r w:rsidR="005C76E0" w:rsidRPr="00515EA8">
        <w:rPr>
          <w:rFonts w:eastAsia="Times New Roman"/>
          <w:color w:val="FF0000"/>
          <w:lang w:val="en-US"/>
        </w:rPr>
        <w:t>H8.08.03.02</w:t>
      </w:r>
      <w:r w:rsidR="005C76E0" w:rsidRPr="00515EA8">
        <w:rPr>
          <w:rFonts w:eastAsia="Times New Roman"/>
          <w:lang w:val="en-US"/>
        </w:rPr>
        <w:t>]</w:t>
      </w:r>
      <w:r w:rsidR="00C20FE9" w:rsidRPr="00515EA8">
        <w:rPr>
          <w:rFonts w:eastAsia="Times New Roman"/>
          <w:iCs/>
          <w:lang w:val="en-US"/>
        </w:rPr>
        <w:t xml:space="preserve">; </w:t>
      </w:r>
      <w:r w:rsidR="00E62A12" w:rsidRPr="00515EA8">
        <w:rPr>
          <w:rFonts w:eastAsia="Times New Roman"/>
          <w:iCs/>
          <w:lang w:val="en-US"/>
        </w:rPr>
        <w:t xml:space="preserve">Qui </w:t>
      </w:r>
      <w:r w:rsidR="00C20FE9" w:rsidRPr="00515EA8">
        <w:rPr>
          <w:rFonts w:eastAsia="Times New Roman"/>
          <w:iCs/>
          <w:lang w:val="en-US"/>
        </w:rPr>
        <w:t>định chức năng, nhiệm vụ các đơn vị thuộc, trực thuộc</w:t>
      </w:r>
      <w:r w:rsidR="00333F76" w:rsidRPr="00515EA8">
        <w:rPr>
          <w:rFonts w:eastAsia="Times New Roman"/>
          <w:iCs/>
          <w:lang w:val="en-US"/>
        </w:rPr>
        <w:t xml:space="preserve"> Trường ĐH Vinh</w:t>
      </w:r>
      <w:r w:rsidR="00C20FE9" w:rsidRPr="00515EA8">
        <w:rPr>
          <w:rFonts w:eastAsia="Times New Roman"/>
          <w:iCs/>
          <w:lang w:val="en-US"/>
        </w:rPr>
        <w:t xml:space="preserve"> theo </w:t>
      </w:r>
      <w:r w:rsidR="00333F76" w:rsidRPr="00515EA8">
        <w:rPr>
          <w:rFonts w:eastAsia="Times New Roman"/>
          <w:iCs/>
          <w:lang w:val="en-US"/>
        </w:rPr>
        <w:t xml:space="preserve">Quyết định </w:t>
      </w:r>
      <w:r w:rsidR="00C20FE9" w:rsidRPr="00515EA8">
        <w:rPr>
          <w:rFonts w:eastAsia="Times New Roman"/>
          <w:iCs/>
          <w:lang w:val="en-US"/>
        </w:rPr>
        <w:t>Số 2396/QĐ-ĐHV ngày 06/9/2019</w:t>
      </w:r>
      <w:r w:rsidR="005C76E0" w:rsidRPr="00515EA8">
        <w:rPr>
          <w:rFonts w:eastAsia="Times New Roman"/>
          <w:iCs/>
          <w:lang w:val="en-US"/>
        </w:rPr>
        <w:t xml:space="preserve"> </w:t>
      </w:r>
      <w:r w:rsidR="005C76E0" w:rsidRPr="00515EA8">
        <w:rPr>
          <w:rFonts w:eastAsia="Times New Roman"/>
          <w:lang w:val="en-US"/>
        </w:rPr>
        <w:t>[</w:t>
      </w:r>
      <w:r w:rsidR="005C76E0" w:rsidRPr="00515EA8">
        <w:rPr>
          <w:rFonts w:eastAsia="Times New Roman"/>
          <w:color w:val="FF0000"/>
          <w:lang w:val="en-US"/>
        </w:rPr>
        <w:t>H8.08.03.03</w:t>
      </w:r>
      <w:r w:rsidR="005C76E0" w:rsidRPr="00515EA8">
        <w:rPr>
          <w:rFonts w:eastAsia="Times New Roman"/>
          <w:lang w:val="en-US"/>
        </w:rPr>
        <w:t>]</w:t>
      </w:r>
      <w:r w:rsidR="00C20FE9" w:rsidRPr="00515EA8">
        <w:rPr>
          <w:rFonts w:eastAsia="Times New Roman"/>
          <w:iCs/>
          <w:lang w:val="en-US"/>
        </w:rPr>
        <w:t>).</w:t>
      </w:r>
    </w:p>
    <w:p w14:paraId="03F544BB" w14:textId="47236B05" w:rsidR="00214D4B" w:rsidRPr="00515EA8" w:rsidRDefault="00214D4B" w:rsidP="00214D4B">
      <w:pPr>
        <w:widowControl w:val="0"/>
        <w:spacing w:before="0" w:line="319" w:lineRule="auto"/>
        <w:jc w:val="center"/>
        <w:rPr>
          <w:rFonts w:eastAsia="Times New Roman"/>
          <w:iCs/>
          <w:lang w:val="en-US"/>
        </w:rPr>
      </w:pPr>
      <w:r w:rsidRPr="00515EA8">
        <w:rPr>
          <w:rFonts w:eastAsia="Times New Roman"/>
          <w:b/>
          <w:bCs/>
          <w:iCs/>
          <w:lang w:val="en-US"/>
        </w:rPr>
        <w:t>Bảng 8.3</w:t>
      </w:r>
      <w:r w:rsidRPr="00515EA8">
        <w:rPr>
          <w:rFonts w:eastAsia="Times New Roman"/>
          <w:iCs/>
          <w:lang w:val="en-US"/>
        </w:rPr>
        <w:t>. Các dịch vụ hỗ trợ người học</w:t>
      </w:r>
      <w:r w:rsidR="00A06D4B" w:rsidRPr="00515EA8">
        <w:rPr>
          <w:rFonts w:eastAsia="Times New Roman"/>
          <w:iCs/>
          <w:lang w:val="en-US"/>
        </w:rPr>
        <w:t xml:space="preserve"> của CTĐT</w:t>
      </w:r>
    </w:p>
    <w:tbl>
      <w:tblPr>
        <w:tblStyle w:val="TableGrid"/>
        <w:tblW w:w="9351" w:type="dxa"/>
        <w:jc w:val="center"/>
        <w:tblLook w:val="04A0" w:firstRow="1" w:lastRow="0" w:firstColumn="1" w:lastColumn="0" w:noHBand="0" w:noVBand="1"/>
      </w:tblPr>
      <w:tblGrid>
        <w:gridCol w:w="3114"/>
        <w:gridCol w:w="6237"/>
      </w:tblGrid>
      <w:tr w:rsidR="00214D4B" w:rsidRPr="00515EA8" w14:paraId="09B6B0E2" w14:textId="77777777" w:rsidTr="00214D4B">
        <w:trPr>
          <w:trHeight w:val="454"/>
          <w:jc w:val="center"/>
        </w:trPr>
        <w:tc>
          <w:tcPr>
            <w:tcW w:w="3114" w:type="dxa"/>
            <w:tcBorders>
              <w:top w:val="single" w:sz="4" w:space="0" w:color="auto"/>
            </w:tcBorders>
            <w:shd w:val="clear" w:color="auto" w:fill="auto"/>
            <w:vAlign w:val="center"/>
          </w:tcPr>
          <w:p w14:paraId="2B9154E0" w14:textId="0895E97E" w:rsidR="00214D4B" w:rsidRPr="00515EA8" w:rsidRDefault="00A06D4B" w:rsidP="00214D4B">
            <w:pPr>
              <w:widowControl w:val="0"/>
              <w:spacing w:before="40" w:after="40"/>
              <w:ind w:left="-57" w:right="-57"/>
              <w:jc w:val="center"/>
              <w:rPr>
                <w:rFonts w:ascii="Times New Roman" w:eastAsia="BatangChe" w:hAnsi="Times New Roman" w:cs="Times New Roman"/>
                <w:b/>
                <w:spacing w:val="-4"/>
                <w:lang w:val="en-US"/>
              </w:rPr>
            </w:pPr>
            <w:r w:rsidRPr="00515EA8">
              <w:rPr>
                <w:rFonts w:ascii="Times New Roman" w:eastAsia="BatangChe" w:hAnsi="Times New Roman" w:cs="Times New Roman"/>
                <w:b/>
                <w:spacing w:val="-4"/>
                <w:lang w:val="en-US"/>
              </w:rPr>
              <w:t>Đơn vị</w:t>
            </w:r>
          </w:p>
        </w:tc>
        <w:tc>
          <w:tcPr>
            <w:tcW w:w="6237" w:type="dxa"/>
            <w:tcBorders>
              <w:top w:val="single" w:sz="4" w:space="0" w:color="auto"/>
            </w:tcBorders>
            <w:shd w:val="clear" w:color="auto" w:fill="auto"/>
            <w:vAlign w:val="center"/>
          </w:tcPr>
          <w:p w14:paraId="0171E6FA" w14:textId="4BAE6AFE" w:rsidR="00214D4B" w:rsidRPr="00515EA8" w:rsidRDefault="00A06D4B" w:rsidP="00214D4B">
            <w:pPr>
              <w:widowControl w:val="0"/>
              <w:spacing w:before="40" w:after="40"/>
              <w:ind w:left="-57" w:right="-57"/>
              <w:jc w:val="center"/>
              <w:rPr>
                <w:rFonts w:ascii="Times New Roman" w:eastAsia="BatangChe" w:hAnsi="Times New Roman" w:cs="Times New Roman"/>
                <w:b/>
                <w:spacing w:val="-4"/>
              </w:rPr>
            </w:pPr>
            <w:r w:rsidRPr="00515EA8">
              <w:rPr>
                <w:rFonts w:ascii="Times New Roman" w:eastAsia="BatangChe" w:hAnsi="Times New Roman" w:cs="Times New Roman"/>
                <w:b/>
                <w:spacing w:val="-4"/>
                <w:lang w:val="en-US"/>
              </w:rPr>
              <w:t>Nội dung h</w:t>
            </w:r>
            <w:r w:rsidR="00214D4B" w:rsidRPr="00515EA8">
              <w:rPr>
                <w:rFonts w:ascii="Times New Roman" w:eastAsia="BatangChe" w:hAnsi="Times New Roman" w:cs="Times New Roman"/>
                <w:b/>
                <w:spacing w:val="-4"/>
              </w:rPr>
              <w:t>ỗ trợ học viên</w:t>
            </w:r>
          </w:p>
        </w:tc>
      </w:tr>
      <w:tr w:rsidR="00214D4B" w:rsidRPr="00515EA8" w14:paraId="33D474DF" w14:textId="77777777" w:rsidTr="00214D4B">
        <w:trPr>
          <w:jc w:val="center"/>
        </w:trPr>
        <w:tc>
          <w:tcPr>
            <w:tcW w:w="9351" w:type="dxa"/>
            <w:gridSpan w:val="2"/>
            <w:shd w:val="clear" w:color="auto" w:fill="auto"/>
            <w:vAlign w:val="center"/>
          </w:tcPr>
          <w:p w14:paraId="40AC7A16" w14:textId="77777777" w:rsidR="00214D4B" w:rsidRPr="00515EA8" w:rsidRDefault="00214D4B" w:rsidP="00214D4B">
            <w:pPr>
              <w:widowControl w:val="0"/>
              <w:spacing w:before="40" w:after="40"/>
              <w:ind w:left="-57" w:right="-57"/>
              <w:jc w:val="left"/>
              <w:rPr>
                <w:rFonts w:ascii="Times New Roman" w:hAnsi="Times New Roman" w:cs="Times New Roman"/>
                <w:bCs/>
                <w:i/>
                <w:iCs/>
                <w:color w:val="000000"/>
              </w:rPr>
            </w:pPr>
            <w:r w:rsidRPr="00515EA8">
              <w:rPr>
                <w:rFonts w:ascii="Times New Roman" w:hAnsi="Times New Roman" w:cs="Times New Roman"/>
                <w:bCs/>
                <w:i/>
                <w:iCs/>
                <w:color w:val="000000"/>
              </w:rPr>
              <w:t>1. Cán bộ hỗ trợ cấp Trường Sư phạm</w:t>
            </w:r>
          </w:p>
        </w:tc>
      </w:tr>
      <w:tr w:rsidR="00214D4B" w:rsidRPr="00515EA8" w14:paraId="02AC535E" w14:textId="77777777" w:rsidTr="00214D4B">
        <w:trPr>
          <w:jc w:val="center"/>
        </w:trPr>
        <w:tc>
          <w:tcPr>
            <w:tcW w:w="3114" w:type="dxa"/>
            <w:shd w:val="clear" w:color="auto" w:fill="auto"/>
            <w:vAlign w:val="center"/>
          </w:tcPr>
          <w:p w14:paraId="78946D1E" w14:textId="3C5C7A54" w:rsidR="00214D4B" w:rsidRPr="00515EA8" w:rsidRDefault="00214D4B" w:rsidP="00214D4B">
            <w:pPr>
              <w:widowControl w:val="0"/>
              <w:spacing w:before="40" w:after="40"/>
              <w:ind w:left="-57" w:right="-57"/>
              <w:jc w:val="left"/>
              <w:rPr>
                <w:rFonts w:ascii="Times New Roman" w:hAnsi="Times New Roman" w:cs="Times New Roman"/>
                <w:color w:val="000000"/>
                <w:lang w:val="en-US"/>
              </w:rPr>
            </w:pPr>
            <w:r w:rsidRPr="00515EA8">
              <w:rPr>
                <w:rFonts w:ascii="Times New Roman" w:hAnsi="Times New Roman" w:cs="Times New Roman"/>
                <w:color w:val="000000"/>
              </w:rPr>
              <w:t xml:space="preserve">Cán bộ quản lí sinh viên, </w:t>
            </w:r>
            <w:r w:rsidR="00A06D4B" w:rsidRPr="00515EA8">
              <w:rPr>
                <w:rFonts w:ascii="Times New Roman" w:hAnsi="Times New Roman" w:cs="Times New Roman"/>
                <w:color w:val="000000"/>
                <w:lang w:val="en-US"/>
              </w:rPr>
              <w:t>HV</w:t>
            </w:r>
          </w:p>
        </w:tc>
        <w:tc>
          <w:tcPr>
            <w:tcW w:w="6237" w:type="dxa"/>
            <w:shd w:val="clear" w:color="auto" w:fill="auto"/>
            <w:vAlign w:val="center"/>
          </w:tcPr>
          <w:p w14:paraId="712B1D7E" w14:textId="3F4DB6DF" w:rsidR="00214D4B" w:rsidRPr="00515EA8" w:rsidRDefault="00214D4B" w:rsidP="00214D4B">
            <w:pPr>
              <w:widowControl w:val="0"/>
              <w:spacing w:before="40" w:after="40"/>
              <w:ind w:left="38" w:right="-57"/>
              <w:jc w:val="left"/>
              <w:rPr>
                <w:rFonts w:ascii="Times New Roman" w:hAnsi="Times New Roman" w:cs="Times New Roman"/>
                <w:color w:val="000000"/>
              </w:rPr>
            </w:pPr>
            <w:r w:rsidRPr="00515EA8">
              <w:rPr>
                <w:rFonts w:ascii="Times New Roman" w:hAnsi="Times New Roman" w:cs="Times New Roman"/>
                <w:color w:val="000000"/>
              </w:rPr>
              <w:t xml:space="preserve">- Quản lí hồ sơ của </w:t>
            </w:r>
            <w:r w:rsidR="00A06D4B" w:rsidRPr="00515EA8">
              <w:rPr>
                <w:rFonts w:ascii="Times New Roman" w:hAnsi="Times New Roman" w:cs="Times New Roman"/>
                <w:color w:val="000000"/>
                <w:lang w:val="en-US"/>
              </w:rPr>
              <w:t>HV</w:t>
            </w:r>
            <w:r w:rsidRPr="00515EA8">
              <w:rPr>
                <w:rFonts w:ascii="Times New Roman" w:hAnsi="Times New Roman" w:cs="Times New Roman"/>
                <w:color w:val="000000"/>
              </w:rPr>
              <w:t xml:space="preserve">. </w:t>
            </w:r>
          </w:p>
          <w:p w14:paraId="1E1765E2" w14:textId="76781D69" w:rsidR="00214D4B" w:rsidRPr="00515EA8" w:rsidRDefault="00214D4B" w:rsidP="00214D4B">
            <w:pPr>
              <w:widowControl w:val="0"/>
              <w:spacing w:before="40" w:after="40"/>
              <w:ind w:left="38" w:right="-57"/>
              <w:jc w:val="left"/>
              <w:rPr>
                <w:rFonts w:ascii="Times New Roman" w:hAnsi="Times New Roman" w:cs="Times New Roman"/>
                <w:color w:val="000000"/>
              </w:rPr>
            </w:pPr>
            <w:r w:rsidRPr="00515EA8">
              <w:rPr>
                <w:rFonts w:ascii="Times New Roman" w:hAnsi="Times New Roman" w:cs="Times New Roman"/>
                <w:color w:val="000000"/>
              </w:rPr>
              <w:t xml:space="preserve">- Liên lạc với </w:t>
            </w:r>
            <w:r w:rsidR="00A06D4B" w:rsidRPr="00515EA8">
              <w:rPr>
                <w:rFonts w:ascii="Times New Roman" w:hAnsi="Times New Roman" w:cs="Times New Roman"/>
                <w:color w:val="000000"/>
                <w:lang w:val="en-US"/>
              </w:rPr>
              <w:t>HV</w:t>
            </w:r>
            <w:r w:rsidRPr="00515EA8">
              <w:rPr>
                <w:rFonts w:ascii="Times New Roman" w:hAnsi="Times New Roman" w:cs="Times New Roman"/>
                <w:color w:val="000000"/>
              </w:rPr>
              <w:t xml:space="preserve"> khi có các yêu cầu từ Nhà trường.</w:t>
            </w:r>
          </w:p>
        </w:tc>
      </w:tr>
      <w:tr w:rsidR="00214D4B" w:rsidRPr="00515EA8" w14:paraId="2A506CEA" w14:textId="77777777" w:rsidTr="00214D4B">
        <w:trPr>
          <w:jc w:val="center"/>
        </w:trPr>
        <w:tc>
          <w:tcPr>
            <w:tcW w:w="3114" w:type="dxa"/>
            <w:shd w:val="clear" w:color="auto" w:fill="auto"/>
            <w:vAlign w:val="center"/>
          </w:tcPr>
          <w:p w14:paraId="2806DC78" w14:textId="77777777" w:rsidR="00214D4B" w:rsidRPr="00515EA8" w:rsidRDefault="00214D4B" w:rsidP="00214D4B">
            <w:pPr>
              <w:widowControl w:val="0"/>
              <w:spacing w:before="40" w:after="40"/>
              <w:ind w:left="-57" w:right="-57"/>
              <w:jc w:val="left"/>
              <w:rPr>
                <w:rFonts w:ascii="Times New Roman" w:hAnsi="Times New Roman" w:cs="Times New Roman"/>
                <w:color w:val="000000"/>
              </w:rPr>
            </w:pPr>
            <w:r w:rsidRPr="00515EA8">
              <w:rPr>
                <w:rFonts w:ascii="Times New Roman" w:hAnsi="Times New Roman" w:cs="Times New Roman"/>
                <w:color w:val="000000"/>
              </w:rPr>
              <w:t>Cán bộ văn phòng</w:t>
            </w:r>
          </w:p>
        </w:tc>
        <w:tc>
          <w:tcPr>
            <w:tcW w:w="6237" w:type="dxa"/>
            <w:shd w:val="clear" w:color="auto" w:fill="auto"/>
            <w:vAlign w:val="center"/>
          </w:tcPr>
          <w:p w14:paraId="2A44BE97" w14:textId="01D1FC5E" w:rsidR="00214D4B" w:rsidRPr="00515EA8" w:rsidRDefault="00214D4B" w:rsidP="00214D4B">
            <w:pPr>
              <w:widowControl w:val="0"/>
              <w:spacing w:before="40" w:after="40"/>
              <w:ind w:left="38" w:right="-57"/>
              <w:jc w:val="left"/>
              <w:rPr>
                <w:rFonts w:ascii="Times New Roman" w:hAnsi="Times New Roman" w:cs="Times New Roman"/>
                <w:color w:val="000000"/>
              </w:rPr>
            </w:pPr>
            <w:r w:rsidRPr="00515EA8">
              <w:rPr>
                <w:rFonts w:ascii="Times New Roman" w:hAnsi="Times New Roman" w:cs="Times New Roman"/>
                <w:color w:val="000000"/>
              </w:rPr>
              <w:t xml:space="preserve">- Quản lí </w:t>
            </w:r>
            <w:r w:rsidR="00A06D4B" w:rsidRPr="00515EA8">
              <w:rPr>
                <w:rFonts w:ascii="Times New Roman" w:hAnsi="Times New Roman" w:cs="Times New Roman"/>
                <w:color w:val="000000"/>
                <w:lang w:val="en-US"/>
              </w:rPr>
              <w:t>kết quả học tập</w:t>
            </w:r>
            <w:r w:rsidRPr="00515EA8">
              <w:rPr>
                <w:rFonts w:ascii="Times New Roman" w:hAnsi="Times New Roman" w:cs="Times New Roman"/>
                <w:color w:val="000000"/>
              </w:rPr>
              <w:t xml:space="preserve"> của </w:t>
            </w:r>
            <w:r w:rsidR="00A06D4B" w:rsidRPr="00515EA8">
              <w:rPr>
                <w:rFonts w:ascii="Times New Roman" w:hAnsi="Times New Roman" w:cs="Times New Roman"/>
                <w:color w:val="000000"/>
                <w:lang w:val="en-US"/>
              </w:rPr>
              <w:t>HV</w:t>
            </w:r>
            <w:r w:rsidRPr="00515EA8">
              <w:rPr>
                <w:rFonts w:ascii="Times New Roman" w:hAnsi="Times New Roman" w:cs="Times New Roman"/>
                <w:color w:val="000000"/>
              </w:rPr>
              <w:t>.</w:t>
            </w:r>
          </w:p>
        </w:tc>
      </w:tr>
      <w:tr w:rsidR="00214D4B" w:rsidRPr="00515EA8" w14:paraId="5936E49A" w14:textId="77777777" w:rsidTr="00214D4B">
        <w:trPr>
          <w:jc w:val="center"/>
        </w:trPr>
        <w:tc>
          <w:tcPr>
            <w:tcW w:w="3114" w:type="dxa"/>
            <w:shd w:val="clear" w:color="auto" w:fill="auto"/>
            <w:vAlign w:val="center"/>
          </w:tcPr>
          <w:p w14:paraId="6A6F207A" w14:textId="77777777" w:rsidR="00214D4B" w:rsidRPr="00515EA8" w:rsidRDefault="00214D4B" w:rsidP="00214D4B">
            <w:pPr>
              <w:widowControl w:val="0"/>
              <w:spacing w:before="40" w:after="40"/>
              <w:ind w:left="-57" w:right="-57"/>
              <w:jc w:val="left"/>
              <w:rPr>
                <w:rFonts w:ascii="Times New Roman" w:hAnsi="Times New Roman" w:cs="Times New Roman"/>
                <w:color w:val="000000"/>
              </w:rPr>
            </w:pPr>
            <w:r w:rsidRPr="00515EA8">
              <w:rPr>
                <w:rFonts w:ascii="Times New Roman" w:hAnsi="Times New Roman" w:cs="Times New Roman"/>
                <w:color w:val="000000"/>
              </w:rPr>
              <w:t>Cán bộ phụ trách CTĐT Thạc sĩ</w:t>
            </w:r>
          </w:p>
        </w:tc>
        <w:tc>
          <w:tcPr>
            <w:tcW w:w="6237" w:type="dxa"/>
            <w:shd w:val="clear" w:color="auto" w:fill="auto"/>
            <w:vAlign w:val="center"/>
          </w:tcPr>
          <w:p w14:paraId="443DCF7F" w14:textId="77777777" w:rsidR="00214D4B" w:rsidRPr="00515EA8" w:rsidRDefault="00214D4B" w:rsidP="00214D4B">
            <w:pPr>
              <w:widowControl w:val="0"/>
              <w:spacing w:before="40" w:after="40"/>
              <w:ind w:left="38" w:right="-57"/>
              <w:jc w:val="left"/>
              <w:rPr>
                <w:rFonts w:ascii="Times New Roman" w:hAnsi="Times New Roman" w:cs="Times New Roman"/>
                <w:color w:val="000000"/>
              </w:rPr>
            </w:pPr>
            <w:r w:rsidRPr="00515EA8">
              <w:rPr>
                <w:rFonts w:ascii="Times New Roman" w:hAnsi="Times New Roman" w:cs="Times New Roman"/>
                <w:color w:val="000000"/>
              </w:rPr>
              <w:t>- Hỗ trợ thông tin về CTĐT, thời khóa biểu học tập.</w:t>
            </w:r>
          </w:p>
          <w:p w14:paraId="124E198D" w14:textId="6AE16AC9" w:rsidR="00214D4B" w:rsidRPr="00515EA8" w:rsidRDefault="00214D4B" w:rsidP="00214D4B">
            <w:pPr>
              <w:widowControl w:val="0"/>
              <w:spacing w:before="40" w:after="40"/>
              <w:ind w:left="38" w:right="-57"/>
              <w:jc w:val="left"/>
              <w:rPr>
                <w:rFonts w:ascii="Times New Roman" w:hAnsi="Times New Roman" w:cs="Times New Roman"/>
                <w:color w:val="000000"/>
              </w:rPr>
            </w:pPr>
            <w:r w:rsidRPr="00515EA8">
              <w:rPr>
                <w:rFonts w:ascii="Times New Roman" w:hAnsi="Times New Roman" w:cs="Times New Roman"/>
                <w:color w:val="000000"/>
              </w:rPr>
              <w:t xml:space="preserve">- Giải quyết các yêu cầu của </w:t>
            </w:r>
            <w:r w:rsidR="00A06D4B" w:rsidRPr="00515EA8">
              <w:rPr>
                <w:rFonts w:ascii="Times New Roman" w:hAnsi="Times New Roman" w:cs="Times New Roman"/>
                <w:color w:val="000000"/>
                <w:lang w:val="en-US"/>
              </w:rPr>
              <w:t>HV</w:t>
            </w:r>
            <w:r w:rsidRPr="00515EA8">
              <w:rPr>
                <w:rFonts w:ascii="Times New Roman" w:hAnsi="Times New Roman" w:cs="Times New Roman"/>
                <w:color w:val="000000"/>
              </w:rPr>
              <w:t xml:space="preserve"> liên quan đến CTĐT.</w:t>
            </w:r>
          </w:p>
        </w:tc>
      </w:tr>
      <w:tr w:rsidR="00214D4B" w:rsidRPr="00515EA8" w14:paraId="7D5410D9" w14:textId="77777777" w:rsidTr="00214D4B">
        <w:trPr>
          <w:jc w:val="center"/>
        </w:trPr>
        <w:tc>
          <w:tcPr>
            <w:tcW w:w="9351" w:type="dxa"/>
            <w:gridSpan w:val="2"/>
            <w:shd w:val="clear" w:color="auto" w:fill="auto"/>
            <w:vAlign w:val="center"/>
          </w:tcPr>
          <w:p w14:paraId="29ECD27F" w14:textId="0064B245" w:rsidR="00214D4B" w:rsidRPr="00515EA8" w:rsidRDefault="00214D4B" w:rsidP="00214D4B">
            <w:pPr>
              <w:widowControl w:val="0"/>
              <w:spacing w:before="40" w:after="40"/>
              <w:ind w:left="38" w:right="-57"/>
              <w:jc w:val="left"/>
              <w:rPr>
                <w:rFonts w:ascii="Times New Roman" w:hAnsi="Times New Roman" w:cs="Times New Roman"/>
                <w:bCs/>
                <w:i/>
                <w:iCs/>
                <w:color w:val="000000"/>
                <w:lang w:val="en-US"/>
              </w:rPr>
            </w:pPr>
            <w:r w:rsidRPr="00515EA8">
              <w:rPr>
                <w:rFonts w:ascii="Times New Roman" w:hAnsi="Times New Roman" w:cs="Times New Roman"/>
                <w:bCs/>
                <w:i/>
                <w:iCs/>
                <w:color w:val="000000"/>
              </w:rPr>
              <w:t>2. Cán bộ hỗ trợ cấp Trường</w:t>
            </w:r>
            <w:r w:rsidR="00972162" w:rsidRPr="00515EA8">
              <w:rPr>
                <w:rFonts w:ascii="Times New Roman" w:hAnsi="Times New Roman" w:cs="Times New Roman"/>
                <w:bCs/>
                <w:i/>
                <w:iCs/>
                <w:color w:val="000000"/>
                <w:lang w:val="en-US"/>
              </w:rPr>
              <w:t xml:space="preserve"> ĐH Vinh</w:t>
            </w:r>
          </w:p>
        </w:tc>
      </w:tr>
      <w:tr w:rsidR="00214D4B" w:rsidRPr="00515EA8" w14:paraId="5C8D4039" w14:textId="77777777" w:rsidTr="00214D4B">
        <w:trPr>
          <w:jc w:val="center"/>
        </w:trPr>
        <w:tc>
          <w:tcPr>
            <w:tcW w:w="3114" w:type="dxa"/>
            <w:shd w:val="clear" w:color="auto" w:fill="auto"/>
            <w:vAlign w:val="center"/>
          </w:tcPr>
          <w:p w14:paraId="1D175650" w14:textId="66563C94" w:rsidR="00214D4B" w:rsidRPr="00515EA8" w:rsidRDefault="00214D4B" w:rsidP="00214D4B">
            <w:pPr>
              <w:widowControl w:val="0"/>
              <w:spacing w:before="40" w:after="40"/>
              <w:ind w:left="-57" w:right="-57"/>
              <w:jc w:val="left"/>
              <w:rPr>
                <w:rFonts w:ascii="Times New Roman" w:hAnsi="Times New Roman" w:cs="Times New Roman"/>
                <w:color w:val="000000"/>
              </w:rPr>
            </w:pPr>
            <w:r w:rsidRPr="00515EA8">
              <w:rPr>
                <w:rFonts w:ascii="Times New Roman" w:hAnsi="Times New Roman" w:cs="Times New Roman"/>
                <w:color w:val="000000"/>
              </w:rPr>
              <w:t>Phòng Đào tạo SĐH</w:t>
            </w:r>
          </w:p>
        </w:tc>
        <w:tc>
          <w:tcPr>
            <w:tcW w:w="6237" w:type="dxa"/>
            <w:shd w:val="clear" w:color="auto" w:fill="auto"/>
            <w:vAlign w:val="center"/>
          </w:tcPr>
          <w:p w14:paraId="2356E9BF" w14:textId="77777777" w:rsidR="00214D4B" w:rsidRPr="00515EA8" w:rsidRDefault="00214D4B" w:rsidP="00214D4B">
            <w:pPr>
              <w:widowControl w:val="0"/>
              <w:spacing w:before="40" w:after="40"/>
              <w:ind w:left="38" w:right="-57"/>
              <w:jc w:val="left"/>
              <w:rPr>
                <w:rFonts w:ascii="Times New Roman" w:hAnsi="Times New Roman" w:cs="Times New Roman"/>
                <w:color w:val="000000"/>
              </w:rPr>
            </w:pPr>
            <w:r w:rsidRPr="00515EA8">
              <w:rPr>
                <w:rFonts w:ascii="Times New Roman" w:hAnsi="Times New Roman" w:cs="Times New Roman"/>
                <w:color w:val="000000"/>
              </w:rPr>
              <w:t>- Thu nhận hồ sơ dự tuyển đầu vào.</w:t>
            </w:r>
          </w:p>
          <w:p w14:paraId="5851FE15" w14:textId="6A5B9426" w:rsidR="00214D4B" w:rsidRPr="00515EA8" w:rsidRDefault="00214D4B" w:rsidP="00214D4B">
            <w:pPr>
              <w:widowControl w:val="0"/>
              <w:spacing w:before="40" w:after="40"/>
              <w:ind w:left="38" w:right="-57"/>
              <w:jc w:val="left"/>
              <w:rPr>
                <w:rFonts w:ascii="Times New Roman" w:hAnsi="Times New Roman" w:cs="Times New Roman"/>
                <w:color w:val="000000"/>
              </w:rPr>
            </w:pPr>
            <w:r w:rsidRPr="00515EA8">
              <w:rPr>
                <w:rFonts w:ascii="Times New Roman" w:hAnsi="Times New Roman" w:cs="Times New Roman"/>
                <w:color w:val="000000"/>
              </w:rPr>
              <w:t>- Cung cấp thông tin và các qu</w:t>
            </w:r>
            <w:r w:rsidR="00972162" w:rsidRPr="00515EA8">
              <w:rPr>
                <w:rFonts w:ascii="Times New Roman" w:hAnsi="Times New Roman" w:cs="Times New Roman"/>
                <w:color w:val="000000"/>
                <w:lang w:val="en-US"/>
              </w:rPr>
              <w:t>i</w:t>
            </w:r>
            <w:r w:rsidRPr="00515EA8">
              <w:rPr>
                <w:rFonts w:ascii="Times New Roman" w:hAnsi="Times New Roman" w:cs="Times New Roman"/>
                <w:color w:val="000000"/>
              </w:rPr>
              <w:t xml:space="preserve"> định liên quan đến </w:t>
            </w:r>
            <w:r w:rsidR="00A06D4B" w:rsidRPr="00515EA8">
              <w:rPr>
                <w:rFonts w:ascii="Times New Roman" w:hAnsi="Times New Roman" w:cs="Times New Roman"/>
                <w:color w:val="000000"/>
                <w:lang w:val="en-US"/>
              </w:rPr>
              <w:t>HV</w:t>
            </w:r>
            <w:r w:rsidRPr="00515EA8">
              <w:rPr>
                <w:rFonts w:ascii="Times New Roman" w:hAnsi="Times New Roman" w:cs="Times New Roman"/>
                <w:color w:val="000000"/>
              </w:rPr>
              <w:t xml:space="preserve"> trong quá trình học tập. </w:t>
            </w:r>
          </w:p>
        </w:tc>
      </w:tr>
      <w:tr w:rsidR="00214D4B" w:rsidRPr="00515EA8" w14:paraId="7E3F68BF" w14:textId="77777777" w:rsidTr="00214D4B">
        <w:trPr>
          <w:jc w:val="center"/>
        </w:trPr>
        <w:tc>
          <w:tcPr>
            <w:tcW w:w="3114" w:type="dxa"/>
            <w:shd w:val="clear" w:color="auto" w:fill="auto"/>
            <w:vAlign w:val="center"/>
          </w:tcPr>
          <w:p w14:paraId="31E5A752" w14:textId="77777777" w:rsidR="00214D4B" w:rsidRPr="00515EA8" w:rsidRDefault="00214D4B" w:rsidP="00214D4B">
            <w:pPr>
              <w:widowControl w:val="0"/>
              <w:spacing w:before="40" w:after="40"/>
              <w:ind w:left="-57" w:right="-57"/>
              <w:jc w:val="left"/>
              <w:rPr>
                <w:rFonts w:ascii="Times New Roman" w:hAnsi="Times New Roman" w:cs="Times New Roman"/>
                <w:color w:val="000000"/>
              </w:rPr>
            </w:pPr>
            <w:r w:rsidRPr="00515EA8">
              <w:rPr>
                <w:rFonts w:ascii="Times New Roman" w:hAnsi="Times New Roman" w:cs="Times New Roman"/>
                <w:color w:val="000000"/>
              </w:rPr>
              <w:lastRenderedPageBreak/>
              <w:t>Phòng Công tác Chính trị và HS-SV</w:t>
            </w:r>
          </w:p>
        </w:tc>
        <w:tc>
          <w:tcPr>
            <w:tcW w:w="6237" w:type="dxa"/>
            <w:shd w:val="clear" w:color="auto" w:fill="auto"/>
            <w:vAlign w:val="center"/>
          </w:tcPr>
          <w:p w14:paraId="5250BBBF" w14:textId="4CE2C951" w:rsidR="00214D4B" w:rsidRPr="00515EA8" w:rsidRDefault="00214D4B" w:rsidP="00214D4B">
            <w:pPr>
              <w:widowControl w:val="0"/>
              <w:spacing w:before="40" w:after="40"/>
              <w:ind w:left="38" w:right="-57"/>
              <w:jc w:val="left"/>
              <w:rPr>
                <w:rFonts w:ascii="Times New Roman" w:hAnsi="Times New Roman" w:cs="Times New Roman"/>
                <w:color w:val="000000"/>
              </w:rPr>
            </w:pPr>
            <w:r w:rsidRPr="00515EA8">
              <w:rPr>
                <w:rFonts w:ascii="Times New Roman" w:hAnsi="Times New Roman" w:cs="Times New Roman"/>
                <w:color w:val="000000"/>
              </w:rPr>
              <w:t xml:space="preserve">Quản lí, hỗ trợ </w:t>
            </w:r>
            <w:r w:rsidR="00A06D4B" w:rsidRPr="00515EA8">
              <w:rPr>
                <w:rFonts w:ascii="Times New Roman" w:hAnsi="Times New Roman" w:cs="Times New Roman"/>
                <w:color w:val="000000"/>
                <w:lang w:val="en-US"/>
              </w:rPr>
              <w:t>HV</w:t>
            </w:r>
            <w:r w:rsidRPr="00515EA8">
              <w:rPr>
                <w:rFonts w:ascii="Times New Roman" w:hAnsi="Times New Roman" w:cs="Times New Roman"/>
                <w:color w:val="000000"/>
              </w:rPr>
              <w:t xml:space="preserve"> về các chính sách liên quan đến </w:t>
            </w:r>
            <w:r w:rsidR="00972162" w:rsidRPr="00515EA8">
              <w:rPr>
                <w:rFonts w:ascii="Times New Roman" w:hAnsi="Times New Roman" w:cs="Times New Roman"/>
                <w:color w:val="000000"/>
                <w:lang w:val="en-US"/>
              </w:rPr>
              <w:t>HV</w:t>
            </w:r>
            <w:r w:rsidRPr="00515EA8">
              <w:rPr>
                <w:rFonts w:ascii="Times New Roman" w:hAnsi="Times New Roman" w:cs="Times New Roman"/>
                <w:color w:val="000000"/>
              </w:rPr>
              <w:t>.</w:t>
            </w:r>
          </w:p>
        </w:tc>
      </w:tr>
      <w:tr w:rsidR="00214D4B" w:rsidRPr="00515EA8" w14:paraId="0DBEA607" w14:textId="77777777" w:rsidTr="00214D4B">
        <w:trPr>
          <w:jc w:val="center"/>
        </w:trPr>
        <w:tc>
          <w:tcPr>
            <w:tcW w:w="3114" w:type="dxa"/>
            <w:shd w:val="clear" w:color="auto" w:fill="auto"/>
            <w:vAlign w:val="center"/>
          </w:tcPr>
          <w:p w14:paraId="61A269D6" w14:textId="77777777" w:rsidR="00214D4B" w:rsidRPr="00515EA8" w:rsidRDefault="00214D4B" w:rsidP="00214D4B">
            <w:pPr>
              <w:widowControl w:val="0"/>
              <w:spacing w:before="40" w:after="40"/>
              <w:ind w:left="-57" w:right="-57"/>
              <w:jc w:val="left"/>
              <w:rPr>
                <w:rFonts w:ascii="Times New Roman" w:hAnsi="Times New Roman" w:cs="Times New Roman"/>
                <w:color w:val="000000"/>
              </w:rPr>
            </w:pPr>
            <w:r w:rsidRPr="00515EA8">
              <w:rPr>
                <w:rFonts w:ascii="Times New Roman" w:hAnsi="Times New Roman" w:cs="Times New Roman"/>
                <w:color w:val="000000"/>
              </w:rPr>
              <w:t>Phòng Kế hoạch - Tài chính</w:t>
            </w:r>
          </w:p>
        </w:tc>
        <w:tc>
          <w:tcPr>
            <w:tcW w:w="6237" w:type="dxa"/>
            <w:shd w:val="clear" w:color="auto" w:fill="auto"/>
            <w:vAlign w:val="center"/>
          </w:tcPr>
          <w:p w14:paraId="2EC319B9" w14:textId="577BF9EF" w:rsidR="00214D4B" w:rsidRPr="00515EA8" w:rsidRDefault="00214D4B" w:rsidP="00214D4B">
            <w:pPr>
              <w:widowControl w:val="0"/>
              <w:spacing w:before="40" w:after="40"/>
              <w:ind w:left="38" w:right="-57"/>
              <w:jc w:val="left"/>
              <w:rPr>
                <w:rFonts w:ascii="Times New Roman" w:hAnsi="Times New Roman" w:cs="Times New Roman"/>
                <w:color w:val="000000"/>
              </w:rPr>
            </w:pPr>
            <w:r w:rsidRPr="00515EA8">
              <w:rPr>
                <w:rFonts w:ascii="Times New Roman" w:hAnsi="Times New Roman" w:cs="Times New Roman"/>
                <w:color w:val="000000"/>
              </w:rPr>
              <w:t xml:space="preserve">Hỗ trợ các vấn đề liên quan đến học phí của </w:t>
            </w:r>
            <w:r w:rsidR="00972162" w:rsidRPr="00515EA8">
              <w:rPr>
                <w:rFonts w:ascii="Times New Roman" w:hAnsi="Times New Roman" w:cs="Times New Roman"/>
                <w:color w:val="000000"/>
                <w:lang w:val="en-US"/>
              </w:rPr>
              <w:t>HV</w:t>
            </w:r>
            <w:r w:rsidRPr="00515EA8">
              <w:rPr>
                <w:rFonts w:ascii="Times New Roman" w:hAnsi="Times New Roman" w:cs="Times New Roman"/>
                <w:color w:val="000000"/>
              </w:rPr>
              <w:t>.</w:t>
            </w:r>
          </w:p>
        </w:tc>
      </w:tr>
      <w:tr w:rsidR="00214D4B" w:rsidRPr="00515EA8" w14:paraId="47076E5C" w14:textId="77777777" w:rsidTr="00214D4B">
        <w:trPr>
          <w:jc w:val="center"/>
        </w:trPr>
        <w:tc>
          <w:tcPr>
            <w:tcW w:w="3114" w:type="dxa"/>
            <w:shd w:val="clear" w:color="auto" w:fill="auto"/>
            <w:vAlign w:val="center"/>
          </w:tcPr>
          <w:p w14:paraId="65F40985" w14:textId="77777777" w:rsidR="00214D4B" w:rsidRPr="00515EA8" w:rsidRDefault="00214D4B" w:rsidP="00214D4B">
            <w:pPr>
              <w:widowControl w:val="0"/>
              <w:spacing w:before="40" w:after="40"/>
              <w:ind w:left="-57" w:right="-57"/>
              <w:jc w:val="left"/>
              <w:rPr>
                <w:rFonts w:ascii="Times New Roman" w:hAnsi="Times New Roman" w:cs="Times New Roman"/>
                <w:color w:val="000000"/>
              </w:rPr>
            </w:pPr>
            <w:r w:rsidRPr="00515EA8">
              <w:rPr>
                <w:rFonts w:ascii="Times New Roman" w:hAnsi="Times New Roman" w:cs="Times New Roman"/>
                <w:color w:val="000000"/>
              </w:rPr>
              <w:t>Trung tâm Đảm bảo chất lượng</w:t>
            </w:r>
          </w:p>
        </w:tc>
        <w:tc>
          <w:tcPr>
            <w:tcW w:w="6237" w:type="dxa"/>
            <w:shd w:val="clear" w:color="auto" w:fill="auto"/>
            <w:vAlign w:val="center"/>
          </w:tcPr>
          <w:p w14:paraId="5E1E2F3F" w14:textId="64E1FC6F" w:rsidR="00214D4B" w:rsidRPr="00515EA8" w:rsidRDefault="00214D4B" w:rsidP="00214D4B">
            <w:pPr>
              <w:widowControl w:val="0"/>
              <w:spacing w:before="40" w:after="40"/>
              <w:ind w:left="38" w:right="-57"/>
              <w:jc w:val="left"/>
              <w:rPr>
                <w:rFonts w:ascii="Times New Roman" w:hAnsi="Times New Roman" w:cs="Times New Roman"/>
                <w:color w:val="000000"/>
              </w:rPr>
            </w:pPr>
            <w:r w:rsidRPr="00515EA8">
              <w:rPr>
                <w:rFonts w:ascii="Times New Roman" w:hAnsi="Times New Roman" w:cs="Times New Roman"/>
                <w:color w:val="000000"/>
              </w:rPr>
              <w:t xml:space="preserve">Quản lí </w:t>
            </w:r>
            <w:r w:rsidR="00972162" w:rsidRPr="00515EA8">
              <w:rPr>
                <w:rFonts w:ascii="Times New Roman" w:hAnsi="Times New Roman" w:cs="Times New Roman"/>
                <w:color w:val="000000"/>
                <w:lang w:val="en-US"/>
              </w:rPr>
              <w:t>kết quả học tập</w:t>
            </w:r>
            <w:r w:rsidRPr="00515EA8">
              <w:rPr>
                <w:rFonts w:ascii="Times New Roman" w:hAnsi="Times New Roman" w:cs="Times New Roman"/>
                <w:color w:val="000000"/>
              </w:rPr>
              <w:t xml:space="preserve"> của </w:t>
            </w:r>
            <w:r w:rsidR="00972162" w:rsidRPr="00515EA8">
              <w:rPr>
                <w:rFonts w:ascii="Times New Roman" w:hAnsi="Times New Roman" w:cs="Times New Roman"/>
                <w:color w:val="000000"/>
                <w:lang w:val="en-US"/>
              </w:rPr>
              <w:t>HV</w:t>
            </w:r>
            <w:r w:rsidRPr="00515EA8">
              <w:rPr>
                <w:rFonts w:ascii="Times New Roman" w:hAnsi="Times New Roman" w:cs="Times New Roman"/>
                <w:color w:val="000000"/>
              </w:rPr>
              <w:t>, các qu</w:t>
            </w:r>
            <w:r w:rsidR="00972162" w:rsidRPr="00515EA8">
              <w:rPr>
                <w:rFonts w:ascii="Times New Roman" w:hAnsi="Times New Roman" w:cs="Times New Roman"/>
                <w:color w:val="000000"/>
                <w:lang w:val="en-US"/>
              </w:rPr>
              <w:t>i</w:t>
            </w:r>
            <w:r w:rsidRPr="00515EA8">
              <w:rPr>
                <w:rFonts w:ascii="Times New Roman" w:hAnsi="Times New Roman" w:cs="Times New Roman"/>
                <w:color w:val="000000"/>
              </w:rPr>
              <w:t xml:space="preserve"> định liên quan đến đánh giá điểm của </w:t>
            </w:r>
            <w:r w:rsidR="00972162" w:rsidRPr="00515EA8">
              <w:rPr>
                <w:rFonts w:ascii="Times New Roman" w:hAnsi="Times New Roman" w:cs="Times New Roman"/>
                <w:color w:val="000000"/>
                <w:lang w:val="en-US"/>
              </w:rPr>
              <w:t>HV</w:t>
            </w:r>
            <w:r w:rsidRPr="00515EA8">
              <w:rPr>
                <w:rFonts w:ascii="Times New Roman" w:hAnsi="Times New Roman" w:cs="Times New Roman"/>
                <w:color w:val="000000"/>
              </w:rPr>
              <w:t xml:space="preserve">. </w:t>
            </w:r>
          </w:p>
        </w:tc>
      </w:tr>
      <w:tr w:rsidR="00214D4B" w:rsidRPr="00515EA8" w14:paraId="57C88478" w14:textId="77777777" w:rsidTr="00214D4B">
        <w:trPr>
          <w:jc w:val="center"/>
        </w:trPr>
        <w:tc>
          <w:tcPr>
            <w:tcW w:w="3114" w:type="dxa"/>
            <w:shd w:val="clear" w:color="auto" w:fill="auto"/>
            <w:vAlign w:val="center"/>
          </w:tcPr>
          <w:p w14:paraId="03219D89" w14:textId="77777777" w:rsidR="00214D4B" w:rsidRPr="00515EA8" w:rsidRDefault="00214D4B" w:rsidP="00214D4B">
            <w:pPr>
              <w:widowControl w:val="0"/>
              <w:spacing w:before="40" w:after="40"/>
              <w:ind w:left="-57" w:right="-57"/>
              <w:jc w:val="left"/>
              <w:rPr>
                <w:rFonts w:ascii="Times New Roman" w:hAnsi="Times New Roman" w:cs="Times New Roman"/>
                <w:color w:val="000000"/>
              </w:rPr>
            </w:pPr>
            <w:r w:rsidRPr="00515EA8">
              <w:rPr>
                <w:rFonts w:ascii="Times New Roman" w:hAnsi="Times New Roman" w:cs="Times New Roman"/>
                <w:color w:val="000000"/>
              </w:rPr>
              <w:t>Trung tâm Công nghệ thông tin</w:t>
            </w:r>
          </w:p>
        </w:tc>
        <w:tc>
          <w:tcPr>
            <w:tcW w:w="6237" w:type="dxa"/>
            <w:shd w:val="clear" w:color="auto" w:fill="auto"/>
            <w:vAlign w:val="center"/>
          </w:tcPr>
          <w:p w14:paraId="3BA549A4" w14:textId="557C0993" w:rsidR="00214D4B" w:rsidRPr="00515EA8" w:rsidRDefault="00214D4B" w:rsidP="00214D4B">
            <w:pPr>
              <w:widowControl w:val="0"/>
              <w:spacing w:before="40" w:after="40"/>
              <w:ind w:left="38" w:right="-57"/>
              <w:jc w:val="left"/>
              <w:rPr>
                <w:rFonts w:ascii="Times New Roman" w:hAnsi="Times New Roman" w:cs="Times New Roman"/>
                <w:color w:val="000000"/>
              </w:rPr>
            </w:pPr>
            <w:r w:rsidRPr="00515EA8">
              <w:rPr>
                <w:rFonts w:ascii="Times New Roman" w:hAnsi="Times New Roman" w:cs="Times New Roman"/>
                <w:color w:val="000000"/>
              </w:rPr>
              <w:t xml:space="preserve">- Hỗ trợ về quản lí tài khoản học tập của </w:t>
            </w:r>
            <w:r w:rsidR="00972162" w:rsidRPr="00515EA8">
              <w:rPr>
                <w:rFonts w:ascii="Times New Roman" w:hAnsi="Times New Roman" w:cs="Times New Roman"/>
                <w:color w:val="000000"/>
                <w:lang w:val="en-US"/>
              </w:rPr>
              <w:t>HV</w:t>
            </w:r>
            <w:r w:rsidRPr="00515EA8">
              <w:rPr>
                <w:rFonts w:ascii="Times New Roman" w:hAnsi="Times New Roman" w:cs="Times New Roman"/>
                <w:color w:val="000000"/>
              </w:rPr>
              <w:t>.</w:t>
            </w:r>
          </w:p>
          <w:p w14:paraId="4F06ED40" w14:textId="350B0B9A" w:rsidR="00214D4B" w:rsidRPr="00515EA8" w:rsidRDefault="00214D4B" w:rsidP="00214D4B">
            <w:pPr>
              <w:widowControl w:val="0"/>
              <w:spacing w:before="40" w:after="40"/>
              <w:ind w:left="38" w:right="-57"/>
              <w:jc w:val="left"/>
              <w:rPr>
                <w:rFonts w:ascii="Times New Roman" w:hAnsi="Times New Roman" w:cs="Times New Roman"/>
                <w:color w:val="000000"/>
              </w:rPr>
            </w:pPr>
            <w:r w:rsidRPr="00515EA8">
              <w:rPr>
                <w:rFonts w:ascii="Times New Roman" w:hAnsi="Times New Roman" w:cs="Times New Roman"/>
                <w:color w:val="000000"/>
              </w:rPr>
              <w:t xml:space="preserve">- Hỗ trợ về các vấn đề liên quan đến học trực tuyến của </w:t>
            </w:r>
            <w:r w:rsidR="00972162" w:rsidRPr="00515EA8">
              <w:rPr>
                <w:rFonts w:ascii="Times New Roman" w:hAnsi="Times New Roman" w:cs="Times New Roman"/>
                <w:color w:val="000000"/>
                <w:lang w:val="en-US"/>
              </w:rPr>
              <w:t>HV</w:t>
            </w:r>
            <w:r w:rsidRPr="00515EA8">
              <w:rPr>
                <w:rFonts w:ascii="Times New Roman" w:hAnsi="Times New Roman" w:cs="Times New Roman"/>
                <w:color w:val="000000"/>
              </w:rPr>
              <w:t>.</w:t>
            </w:r>
          </w:p>
        </w:tc>
      </w:tr>
      <w:tr w:rsidR="00214D4B" w:rsidRPr="00515EA8" w14:paraId="269366D8" w14:textId="77777777" w:rsidTr="00214D4B">
        <w:trPr>
          <w:jc w:val="center"/>
        </w:trPr>
        <w:tc>
          <w:tcPr>
            <w:tcW w:w="3114" w:type="dxa"/>
            <w:shd w:val="clear" w:color="auto" w:fill="auto"/>
            <w:vAlign w:val="center"/>
          </w:tcPr>
          <w:p w14:paraId="428ECFBA" w14:textId="77777777" w:rsidR="00214D4B" w:rsidRPr="00515EA8" w:rsidRDefault="00214D4B" w:rsidP="00214D4B">
            <w:pPr>
              <w:widowControl w:val="0"/>
              <w:spacing w:before="40" w:after="40"/>
              <w:ind w:left="-57" w:right="-57"/>
              <w:jc w:val="left"/>
              <w:rPr>
                <w:rFonts w:ascii="Times New Roman" w:hAnsi="Times New Roman" w:cs="Times New Roman"/>
                <w:color w:val="000000"/>
              </w:rPr>
            </w:pPr>
            <w:r w:rsidRPr="00515EA8">
              <w:rPr>
                <w:rFonts w:ascii="Times New Roman" w:hAnsi="Times New Roman" w:cs="Times New Roman"/>
                <w:color w:val="000000"/>
              </w:rPr>
              <w:t>Thư viện</w:t>
            </w:r>
          </w:p>
        </w:tc>
        <w:tc>
          <w:tcPr>
            <w:tcW w:w="6237" w:type="dxa"/>
            <w:shd w:val="clear" w:color="auto" w:fill="auto"/>
            <w:vAlign w:val="center"/>
          </w:tcPr>
          <w:p w14:paraId="7BC3EE21" w14:textId="16675E97" w:rsidR="00214D4B" w:rsidRPr="00515EA8" w:rsidRDefault="00214D4B" w:rsidP="00214D4B">
            <w:pPr>
              <w:widowControl w:val="0"/>
              <w:spacing w:before="40" w:after="40"/>
              <w:ind w:left="38" w:right="-57"/>
              <w:jc w:val="left"/>
              <w:rPr>
                <w:rFonts w:ascii="Times New Roman" w:hAnsi="Times New Roman" w:cs="Times New Roman"/>
                <w:color w:val="000000"/>
              </w:rPr>
            </w:pPr>
            <w:r w:rsidRPr="00515EA8">
              <w:rPr>
                <w:rFonts w:ascii="Times New Roman" w:hAnsi="Times New Roman" w:cs="Times New Roman"/>
                <w:color w:val="000000"/>
              </w:rPr>
              <w:t xml:space="preserve">Hỗ trợ </w:t>
            </w:r>
            <w:r w:rsidR="00972162" w:rsidRPr="00515EA8">
              <w:rPr>
                <w:rFonts w:ascii="Times New Roman" w:hAnsi="Times New Roman" w:cs="Times New Roman"/>
                <w:color w:val="000000"/>
                <w:lang w:val="en-US"/>
              </w:rPr>
              <w:t>HV</w:t>
            </w:r>
            <w:r w:rsidRPr="00515EA8">
              <w:rPr>
                <w:rFonts w:ascii="Times New Roman" w:hAnsi="Times New Roman" w:cs="Times New Roman"/>
                <w:color w:val="000000"/>
              </w:rPr>
              <w:t xml:space="preserve"> về học liệu học tập và quản lí quá trình in ấn và lưu trữ luận văn.</w:t>
            </w:r>
          </w:p>
        </w:tc>
      </w:tr>
      <w:tr w:rsidR="00214D4B" w:rsidRPr="00515EA8" w14:paraId="1FC052CD" w14:textId="77777777" w:rsidTr="00214D4B">
        <w:trPr>
          <w:jc w:val="center"/>
        </w:trPr>
        <w:tc>
          <w:tcPr>
            <w:tcW w:w="3114" w:type="dxa"/>
            <w:shd w:val="clear" w:color="auto" w:fill="auto"/>
            <w:vAlign w:val="center"/>
          </w:tcPr>
          <w:p w14:paraId="7FDD33DF" w14:textId="77777777" w:rsidR="00214D4B" w:rsidRPr="00515EA8" w:rsidRDefault="00214D4B" w:rsidP="00214D4B">
            <w:pPr>
              <w:widowControl w:val="0"/>
              <w:spacing w:before="40" w:after="40"/>
              <w:ind w:left="-57" w:right="-57"/>
              <w:jc w:val="left"/>
              <w:rPr>
                <w:rFonts w:ascii="Times New Roman" w:hAnsi="Times New Roman" w:cs="Times New Roman"/>
                <w:color w:val="000000"/>
              </w:rPr>
            </w:pPr>
            <w:r w:rsidRPr="00515EA8">
              <w:rPr>
                <w:rFonts w:ascii="Times New Roman" w:hAnsi="Times New Roman" w:cs="Times New Roman"/>
                <w:color w:val="000000"/>
              </w:rPr>
              <w:t>Trung tâm Nội trú</w:t>
            </w:r>
          </w:p>
        </w:tc>
        <w:tc>
          <w:tcPr>
            <w:tcW w:w="6237" w:type="dxa"/>
            <w:shd w:val="clear" w:color="auto" w:fill="auto"/>
            <w:vAlign w:val="center"/>
          </w:tcPr>
          <w:p w14:paraId="641BF62F" w14:textId="67522F1B" w:rsidR="00214D4B" w:rsidRPr="00515EA8" w:rsidRDefault="00214D4B" w:rsidP="00214D4B">
            <w:pPr>
              <w:widowControl w:val="0"/>
              <w:spacing w:before="40" w:after="40"/>
              <w:ind w:left="38" w:right="-57"/>
              <w:jc w:val="left"/>
              <w:rPr>
                <w:rFonts w:ascii="Times New Roman" w:hAnsi="Times New Roman" w:cs="Times New Roman"/>
                <w:color w:val="000000"/>
              </w:rPr>
            </w:pPr>
            <w:r w:rsidRPr="00515EA8">
              <w:rPr>
                <w:rFonts w:ascii="Times New Roman" w:hAnsi="Times New Roman" w:cs="Times New Roman"/>
                <w:color w:val="000000"/>
              </w:rPr>
              <w:t>- Hỗ trợ về k</w:t>
            </w:r>
            <w:r w:rsidR="00972162" w:rsidRPr="00515EA8">
              <w:rPr>
                <w:rFonts w:ascii="Times New Roman" w:hAnsi="Times New Roman" w:cs="Times New Roman"/>
                <w:color w:val="000000"/>
              </w:rPr>
              <w:t>í</w:t>
            </w:r>
            <w:r w:rsidRPr="00515EA8">
              <w:rPr>
                <w:rFonts w:ascii="Times New Roman" w:hAnsi="Times New Roman" w:cs="Times New Roman"/>
                <w:color w:val="000000"/>
              </w:rPr>
              <w:t xml:space="preserve"> túc xá cho </w:t>
            </w:r>
            <w:r w:rsidR="00972162" w:rsidRPr="00515EA8">
              <w:rPr>
                <w:rFonts w:ascii="Times New Roman" w:hAnsi="Times New Roman" w:cs="Times New Roman"/>
                <w:color w:val="000000"/>
                <w:lang w:val="en-US"/>
              </w:rPr>
              <w:t>HV</w:t>
            </w:r>
            <w:r w:rsidRPr="00515EA8">
              <w:rPr>
                <w:rFonts w:ascii="Times New Roman" w:hAnsi="Times New Roman" w:cs="Times New Roman"/>
                <w:color w:val="000000"/>
              </w:rPr>
              <w:t>.</w:t>
            </w:r>
          </w:p>
        </w:tc>
      </w:tr>
      <w:tr w:rsidR="00214D4B" w:rsidRPr="00515EA8" w14:paraId="0345C529" w14:textId="77777777" w:rsidTr="00214D4B">
        <w:trPr>
          <w:jc w:val="center"/>
        </w:trPr>
        <w:tc>
          <w:tcPr>
            <w:tcW w:w="3114" w:type="dxa"/>
            <w:shd w:val="clear" w:color="auto" w:fill="auto"/>
            <w:vAlign w:val="center"/>
          </w:tcPr>
          <w:p w14:paraId="30354144" w14:textId="77777777" w:rsidR="00214D4B" w:rsidRPr="00515EA8" w:rsidRDefault="00214D4B" w:rsidP="00214D4B">
            <w:pPr>
              <w:widowControl w:val="0"/>
              <w:spacing w:before="40" w:after="40"/>
              <w:ind w:left="-57" w:right="-57"/>
              <w:jc w:val="left"/>
              <w:rPr>
                <w:rFonts w:ascii="Times New Roman" w:hAnsi="Times New Roman" w:cs="Times New Roman"/>
                <w:color w:val="000000"/>
                <w:lang w:val="en-US"/>
              </w:rPr>
            </w:pPr>
            <w:r w:rsidRPr="00515EA8">
              <w:rPr>
                <w:rFonts w:ascii="Times New Roman" w:hAnsi="Times New Roman" w:cs="Times New Roman"/>
                <w:color w:val="000000"/>
              </w:rPr>
              <w:t>Trạm Y tế</w:t>
            </w:r>
          </w:p>
        </w:tc>
        <w:tc>
          <w:tcPr>
            <w:tcW w:w="6237" w:type="dxa"/>
            <w:shd w:val="clear" w:color="auto" w:fill="auto"/>
            <w:vAlign w:val="center"/>
          </w:tcPr>
          <w:p w14:paraId="0615896D" w14:textId="3848B92E" w:rsidR="00214D4B" w:rsidRPr="00515EA8" w:rsidRDefault="00214D4B" w:rsidP="00214D4B">
            <w:pPr>
              <w:widowControl w:val="0"/>
              <w:spacing w:before="40" w:after="40"/>
              <w:ind w:left="38" w:right="-57"/>
              <w:jc w:val="left"/>
              <w:rPr>
                <w:rFonts w:ascii="Times New Roman" w:hAnsi="Times New Roman" w:cs="Times New Roman"/>
                <w:color w:val="000000"/>
              </w:rPr>
            </w:pPr>
            <w:r w:rsidRPr="00515EA8">
              <w:rPr>
                <w:rFonts w:ascii="Times New Roman" w:hAnsi="Times New Roman" w:cs="Times New Roman"/>
                <w:color w:val="000000"/>
              </w:rPr>
              <w:t xml:space="preserve">- Hỗ trợ về y tế cho </w:t>
            </w:r>
            <w:r w:rsidR="00972162" w:rsidRPr="00515EA8">
              <w:rPr>
                <w:rFonts w:ascii="Times New Roman" w:hAnsi="Times New Roman" w:cs="Times New Roman"/>
                <w:color w:val="000000"/>
                <w:lang w:val="en-US"/>
              </w:rPr>
              <w:t>HV</w:t>
            </w:r>
            <w:r w:rsidRPr="00515EA8">
              <w:rPr>
                <w:rFonts w:ascii="Times New Roman" w:hAnsi="Times New Roman" w:cs="Times New Roman"/>
                <w:color w:val="000000"/>
              </w:rPr>
              <w:t>.</w:t>
            </w:r>
          </w:p>
        </w:tc>
      </w:tr>
    </w:tbl>
    <w:p w14:paraId="4AAFB73D" w14:textId="1FFE6953" w:rsidR="00C20FE9" w:rsidRPr="00515EA8" w:rsidRDefault="00C20FE9" w:rsidP="00972162">
      <w:pPr>
        <w:widowControl w:val="0"/>
        <w:spacing w:line="319" w:lineRule="auto"/>
        <w:ind w:firstLine="567"/>
        <w:rPr>
          <w:rFonts w:eastAsia="Times New Roman"/>
          <w:iCs/>
          <w:lang w:val="en-US"/>
        </w:rPr>
      </w:pPr>
      <w:r w:rsidRPr="00515EA8">
        <w:rPr>
          <w:rFonts w:eastAsia="Times New Roman"/>
          <w:iCs/>
          <w:color w:val="00B0F0"/>
          <w:lang w:val="en-US"/>
        </w:rPr>
        <w:t xml:space="preserve">Công tác giám sát khối lượng học tập ở cấp Khoa được thực hiện thường xuyên </w:t>
      </w:r>
      <w:r w:rsidRPr="00515EA8">
        <w:rPr>
          <w:rFonts w:eastAsia="Times New Roman"/>
          <w:iCs/>
          <w:lang w:val="en-US"/>
        </w:rPr>
        <w:t xml:space="preserve">bởi </w:t>
      </w:r>
      <w:r w:rsidR="005512B8" w:rsidRPr="00515EA8">
        <w:rPr>
          <w:rFonts w:eastAsia="Times New Roman"/>
          <w:iCs/>
          <w:lang w:val="en-US"/>
        </w:rPr>
        <w:t>CB</w:t>
      </w:r>
      <w:r w:rsidRPr="00515EA8">
        <w:rPr>
          <w:rFonts w:eastAsia="Times New Roman"/>
          <w:iCs/>
          <w:lang w:val="en-US"/>
        </w:rPr>
        <w:t xml:space="preserve"> quản </w:t>
      </w:r>
      <w:r w:rsidR="00E62A12" w:rsidRPr="00515EA8">
        <w:rPr>
          <w:rFonts w:eastAsia="Times New Roman"/>
          <w:iCs/>
          <w:lang w:val="en-US"/>
        </w:rPr>
        <w:t>lí</w:t>
      </w:r>
      <w:r w:rsidRPr="00515EA8">
        <w:rPr>
          <w:rFonts w:eastAsia="Times New Roman"/>
          <w:iCs/>
          <w:lang w:val="en-US"/>
        </w:rPr>
        <w:t xml:space="preserve"> học tập của Khoa, Chủ nhiệm ngành và cả GV. Hàng năm, Khoa phân công nhiệm vụ cụ thể cho CBGV </w:t>
      </w:r>
      <w:r w:rsidR="005C76E0" w:rsidRPr="00515EA8">
        <w:rPr>
          <w:rFonts w:eastAsia="Times New Roman"/>
          <w:lang w:val="en-US"/>
        </w:rPr>
        <w:t>[</w:t>
      </w:r>
      <w:r w:rsidR="005C76E0" w:rsidRPr="00515EA8">
        <w:rPr>
          <w:rFonts w:eastAsia="Times New Roman"/>
          <w:color w:val="FF0000"/>
          <w:lang w:val="en-US"/>
        </w:rPr>
        <w:t>H8.08.03.04</w:t>
      </w:r>
      <w:r w:rsidR="005C76E0" w:rsidRPr="00515EA8">
        <w:rPr>
          <w:rFonts w:eastAsia="Times New Roman"/>
          <w:lang w:val="en-US"/>
        </w:rPr>
        <w:t xml:space="preserve">] </w:t>
      </w:r>
      <w:r w:rsidRPr="00515EA8">
        <w:rPr>
          <w:rFonts w:eastAsia="Times New Roman"/>
          <w:iCs/>
          <w:lang w:val="en-US"/>
        </w:rPr>
        <w:t xml:space="preserve">trong công tác giám sát sự tiến bộ trong học tập và rèn luyện, KQHT, khối lượng học tập của NH và cảnh báo học vụ. </w:t>
      </w:r>
      <w:r w:rsidR="005512B8" w:rsidRPr="00515EA8">
        <w:rPr>
          <w:rFonts w:eastAsia="Times New Roman"/>
          <w:iCs/>
          <w:lang w:val="en-US"/>
        </w:rPr>
        <w:t>CB</w:t>
      </w:r>
      <w:r w:rsidRPr="00515EA8">
        <w:rPr>
          <w:rFonts w:eastAsia="Times New Roman"/>
          <w:iCs/>
          <w:lang w:val="en-US"/>
        </w:rPr>
        <w:t xml:space="preserve"> phụ trách chuyên ngành và Trợ lí quản </w:t>
      </w:r>
      <w:r w:rsidR="00E62A12" w:rsidRPr="00515EA8">
        <w:rPr>
          <w:rFonts w:eastAsia="Times New Roman"/>
          <w:iCs/>
          <w:lang w:val="en-US"/>
        </w:rPr>
        <w:t>lí</w:t>
      </w:r>
      <w:r w:rsidRPr="00515EA8">
        <w:rPr>
          <w:rFonts w:eastAsia="Times New Roman"/>
          <w:iCs/>
          <w:lang w:val="en-US"/>
        </w:rPr>
        <w:t xml:space="preserve"> </w:t>
      </w:r>
      <w:r w:rsidR="00CD7124" w:rsidRPr="00515EA8">
        <w:rPr>
          <w:rFonts w:eastAsia="Times New Roman"/>
          <w:iCs/>
          <w:lang w:val="en-US"/>
        </w:rPr>
        <w:t>HV</w:t>
      </w:r>
      <w:r w:rsidRPr="00515EA8">
        <w:rPr>
          <w:rFonts w:eastAsia="Times New Roman"/>
          <w:iCs/>
          <w:lang w:val="en-US"/>
        </w:rPr>
        <w:t xml:space="preserve"> của Trường Sư phạm được phân công giám sát sự tiến bộ trong học tập và rèn luyện của </w:t>
      </w:r>
      <w:r w:rsidR="005A2C32" w:rsidRPr="00515EA8">
        <w:rPr>
          <w:rFonts w:eastAsia="Times New Roman"/>
          <w:iCs/>
          <w:lang w:val="en-US"/>
        </w:rPr>
        <w:t>NH</w:t>
      </w:r>
      <w:r w:rsidRPr="00515EA8">
        <w:rPr>
          <w:rFonts w:eastAsia="Times New Roman"/>
          <w:iCs/>
          <w:lang w:val="en-US"/>
        </w:rPr>
        <w:t xml:space="preserve">, xử lí học vụ, cảnh báo </w:t>
      </w:r>
      <w:r w:rsidR="005A2C32" w:rsidRPr="00515EA8">
        <w:rPr>
          <w:rFonts w:eastAsia="Times New Roman"/>
          <w:iCs/>
          <w:lang w:val="en-US"/>
        </w:rPr>
        <w:t>KQHT</w:t>
      </w:r>
      <w:r w:rsidRPr="00515EA8">
        <w:rPr>
          <w:rFonts w:eastAsia="Times New Roman"/>
          <w:iCs/>
          <w:lang w:val="en-US"/>
        </w:rPr>
        <w:t xml:space="preserve">, có trách nhiệm hỗ trợ </w:t>
      </w:r>
      <w:r w:rsidR="005C76E0" w:rsidRPr="00515EA8">
        <w:rPr>
          <w:rFonts w:eastAsia="Times New Roman"/>
          <w:iCs/>
          <w:lang w:val="en-US"/>
        </w:rPr>
        <w:t>HV</w:t>
      </w:r>
      <w:r w:rsidRPr="00515EA8">
        <w:rPr>
          <w:rFonts w:eastAsia="Times New Roman"/>
          <w:iCs/>
          <w:lang w:val="en-US"/>
        </w:rPr>
        <w:t xml:space="preserve"> và báo cáo kịp thời với lãnh đạo Phòng Đào tạo SĐH và Trường Sư phạm để giải quyết. Công tác giám sát NH được thực hiện theo một </w:t>
      </w:r>
      <w:r w:rsidR="00E62A12" w:rsidRPr="00515EA8">
        <w:rPr>
          <w:rFonts w:eastAsia="Times New Roman"/>
          <w:iCs/>
          <w:lang w:val="en-US"/>
        </w:rPr>
        <w:t xml:space="preserve">qui </w:t>
      </w:r>
      <w:r w:rsidRPr="00515EA8">
        <w:rPr>
          <w:rFonts w:eastAsia="Times New Roman"/>
          <w:iCs/>
          <w:lang w:val="en-US"/>
        </w:rPr>
        <w:t xml:space="preserve">trình </w:t>
      </w:r>
      <w:r w:rsidR="009660CC" w:rsidRPr="00515EA8">
        <w:rPr>
          <w:rFonts w:eastAsia="Times New Roman"/>
          <w:lang w:val="en-US"/>
        </w:rPr>
        <w:t>[</w:t>
      </w:r>
      <w:r w:rsidR="009660CC" w:rsidRPr="00515EA8">
        <w:rPr>
          <w:rFonts w:eastAsia="Times New Roman"/>
          <w:color w:val="FF0000"/>
          <w:lang w:val="en-US"/>
        </w:rPr>
        <w:t>H8.08.03.05</w:t>
      </w:r>
      <w:r w:rsidR="009660CC" w:rsidRPr="00515EA8">
        <w:rPr>
          <w:rFonts w:eastAsia="Times New Roman"/>
          <w:lang w:val="en-US"/>
        </w:rPr>
        <w:t xml:space="preserve">] </w:t>
      </w:r>
      <w:r w:rsidRPr="00515EA8">
        <w:rPr>
          <w:rFonts w:eastAsia="Times New Roman"/>
          <w:iCs/>
          <w:lang w:val="en-US"/>
        </w:rPr>
        <w:t xml:space="preserve">từ khi nhập học đến khi tốt nghiệp và căn cứ vào các </w:t>
      </w:r>
      <w:r w:rsidR="00E62A12" w:rsidRPr="00515EA8">
        <w:rPr>
          <w:rFonts w:eastAsia="Times New Roman"/>
          <w:iCs/>
          <w:lang w:val="en-US"/>
        </w:rPr>
        <w:t xml:space="preserve">qui </w:t>
      </w:r>
      <w:r w:rsidRPr="00515EA8">
        <w:rPr>
          <w:rFonts w:eastAsia="Times New Roman"/>
          <w:iCs/>
          <w:lang w:val="en-US"/>
        </w:rPr>
        <w:t xml:space="preserve">định của CTĐT bậc thạc sĩ </w:t>
      </w:r>
      <w:r w:rsidR="00556E8A" w:rsidRPr="00515EA8">
        <w:rPr>
          <w:rFonts w:eastAsia="Times New Roman"/>
          <w:iCs/>
          <w:lang w:val="en-US"/>
        </w:rPr>
        <w:t xml:space="preserve">CTĐT </w:t>
      </w:r>
      <w:r w:rsidR="00425F69" w:rsidRPr="00515EA8">
        <w:rPr>
          <w:rFonts w:eastAsia="Times New Roman"/>
          <w:iCs/>
          <w:lang w:val="en-US"/>
        </w:rPr>
        <w:t>SHTN</w:t>
      </w:r>
      <w:r w:rsidRPr="00515EA8">
        <w:rPr>
          <w:rFonts w:eastAsia="Times New Roman"/>
          <w:iCs/>
          <w:lang w:val="en-US"/>
        </w:rPr>
        <w:t xml:space="preserve"> của từng </w:t>
      </w:r>
      <w:r w:rsidR="00CD7124" w:rsidRPr="00515EA8">
        <w:rPr>
          <w:rFonts w:eastAsia="Times New Roman"/>
          <w:iCs/>
          <w:lang w:val="en-US"/>
        </w:rPr>
        <w:t>HP</w:t>
      </w:r>
      <w:r w:rsidRPr="00515EA8">
        <w:rPr>
          <w:rFonts w:eastAsia="Times New Roman"/>
          <w:iCs/>
          <w:lang w:val="en-US"/>
        </w:rPr>
        <w:t xml:space="preserve"> giảng dạy đồng thời đáp ứng đầy đủ các </w:t>
      </w:r>
      <w:r w:rsidR="00E62A12" w:rsidRPr="00515EA8">
        <w:rPr>
          <w:rFonts w:eastAsia="Times New Roman"/>
          <w:iCs/>
          <w:lang w:val="en-US"/>
        </w:rPr>
        <w:t xml:space="preserve">qui </w:t>
      </w:r>
      <w:r w:rsidRPr="00515EA8">
        <w:rPr>
          <w:rFonts w:eastAsia="Times New Roman"/>
          <w:iCs/>
          <w:lang w:val="en-US"/>
        </w:rPr>
        <w:t xml:space="preserve">định của Trường </w:t>
      </w:r>
      <w:r w:rsidR="00B343DE" w:rsidRPr="00515EA8">
        <w:rPr>
          <w:rFonts w:eastAsia="Times New Roman"/>
          <w:iCs/>
          <w:lang w:val="en-US"/>
        </w:rPr>
        <w:t>ĐH</w:t>
      </w:r>
      <w:r w:rsidRPr="00515EA8">
        <w:rPr>
          <w:rFonts w:eastAsia="Times New Roman"/>
          <w:iCs/>
          <w:lang w:val="en-US"/>
        </w:rPr>
        <w:t xml:space="preserve"> Vinh về học tập và rèn luyện của </w:t>
      </w:r>
      <w:r w:rsidR="00CD7124" w:rsidRPr="00515EA8">
        <w:rPr>
          <w:rFonts w:eastAsia="Times New Roman"/>
          <w:iCs/>
          <w:lang w:val="en-US"/>
        </w:rPr>
        <w:t>HV</w:t>
      </w:r>
      <w:r w:rsidRPr="00515EA8">
        <w:rPr>
          <w:rFonts w:eastAsia="Times New Roman"/>
          <w:iCs/>
          <w:lang w:val="en-US"/>
        </w:rPr>
        <w:t xml:space="preserve">. Căn cứ </w:t>
      </w:r>
      <w:r w:rsidR="00E62A12" w:rsidRPr="00515EA8">
        <w:rPr>
          <w:rFonts w:eastAsia="Times New Roman"/>
          <w:iCs/>
          <w:lang w:val="en-US"/>
        </w:rPr>
        <w:t xml:space="preserve">Qui </w:t>
      </w:r>
      <w:r w:rsidRPr="00515EA8">
        <w:rPr>
          <w:rFonts w:eastAsia="Times New Roman"/>
          <w:iCs/>
          <w:lang w:val="en-US"/>
        </w:rPr>
        <w:t xml:space="preserve">chế đào tạo trình độ thạc sĩ của Trường và khung chương trình </w:t>
      </w:r>
      <w:r w:rsidR="00680B0A" w:rsidRPr="00515EA8">
        <w:rPr>
          <w:rFonts w:eastAsia="Times New Roman"/>
          <w:iCs/>
          <w:lang w:val="en-US"/>
        </w:rPr>
        <w:t>Thạc sĩ ngành SHTN</w:t>
      </w:r>
      <w:r w:rsidRPr="00515EA8">
        <w:rPr>
          <w:rFonts w:eastAsia="Times New Roman"/>
          <w:iCs/>
          <w:lang w:val="en-US"/>
        </w:rPr>
        <w:t xml:space="preserve">, </w:t>
      </w:r>
      <w:r w:rsidR="005C76E0" w:rsidRPr="00515EA8">
        <w:rPr>
          <w:rFonts w:eastAsia="Times New Roman"/>
          <w:iCs/>
          <w:lang w:val="en-US"/>
        </w:rPr>
        <w:t>HV</w:t>
      </w:r>
      <w:r w:rsidRPr="00515EA8">
        <w:rPr>
          <w:rFonts w:eastAsia="Times New Roman"/>
          <w:iCs/>
          <w:lang w:val="en-US"/>
        </w:rPr>
        <w:t xml:space="preserve"> sẽ phải hoàn thành 60 tín chỉ trong thời gian 2 năm. Như vậy, khối lượng học tập tính theo tín chỉ được phân chia tương đối đồng đều, hợp </w:t>
      </w:r>
      <w:r w:rsidR="00E62A12" w:rsidRPr="00515EA8">
        <w:rPr>
          <w:rFonts w:eastAsia="Times New Roman"/>
          <w:iCs/>
          <w:lang w:val="en-US"/>
        </w:rPr>
        <w:t>lí</w:t>
      </w:r>
      <w:r w:rsidRPr="00515EA8">
        <w:rPr>
          <w:rFonts w:eastAsia="Times New Roman"/>
          <w:iCs/>
          <w:lang w:val="en-US"/>
        </w:rPr>
        <w:t xml:space="preserve"> trong từng năm học và từng học </w:t>
      </w:r>
      <w:r w:rsidR="00E62A12" w:rsidRPr="00515EA8">
        <w:rPr>
          <w:rFonts w:eastAsia="Times New Roman"/>
          <w:iCs/>
          <w:lang w:val="en-US"/>
        </w:rPr>
        <w:t>kì</w:t>
      </w:r>
      <w:r w:rsidRPr="00515EA8">
        <w:rPr>
          <w:rFonts w:eastAsia="Times New Roman"/>
          <w:iCs/>
          <w:lang w:val="en-US"/>
        </w:rPr>
        <w:t xml:space="preserve">, đảm bảo cho </w:t>
      </w:r>
      <w:r w:rsidR="005C76E0" w:rsidRPr="00515EA8">
        <w:rPr>
          <w:rFonts w:eastAsia="Times New Roman"/>
          <w:iCs/>
          <w:lang w:val="en-US"/>
        </w:rPr>
        <w:t>HV</w:t>
      </w:r>
      <w:r w:rsidRPr="00515EA8">
        <w:rPr>
          <w:rFonts w:eastAsia="Times New Roman"/>
          <w:iCs/>
          <w:lang w:val="en-US"/>
        </w:rPr>
        <w:t xml:space="preserve"> có lực học bình </w:t>
      </w:r>
      <w:r w:rsidR="009660CC" w:rsidRPr="00515EA8">
        <w:rPr>
          <w:rFonts w:eastAsia="Times New Roman"/>
          <w:iCs/>
          <w:lang w:val="en-US"/>
        </w:rPr>
        <w:t xml:space="preserve">thường </w:t>
      </w:r>
      <w:r w:rsidRPr="00515EA8">
        <w:rPr>
          <w:rFonts w:eastAsia="Times New Roman"/>
          <w:iCs/>
          <w:lang w:val="en-US"/>
        </w:rPr>
        <w:t xml:space="preserve">có thể hoàn thành chương trình đúng thời gian </w:t>
      </w:r>
      <w:r w:rsidR="00E62A12" w:rsidRPr="00515EA8">
        <w:rPr>
          <w:rFonts w:eastAsia="Times New Roman"/>
          <w:iCs/>
          <w:lang w:val="en-US"/>
        </w:rPr>
        <w:t xml:space="preserve">qui </w:t>
      </w:r>
      <w:r w:rsidRPr="00515EA8">
        <w:rPr>
          <w:rFonts w:eastAsia="Times New Roman"/>
          <w:iCs/>
          <w:lang w:val="en-US"/>
        </w:rPr>
        <w:t>định.</w:t>
      </w:r>
    </w:p>
    <w:p w14:paraId="0985DEAE" w14:textId="100654B3" w:rsidR="00FD4F45" w:rsidRPr="00515EA8" w:rsidRDefault="00C20FE9" w:rsidP="005B6F8A">
      <w:pPr>
        <w:widowControl w:val="0"/>
        <w:spacing w:before="0" w:line="319" w:lineRule="auto"/>
        <w:ind w:firstLine="567"/>
        <w:rPr>
          <w:rFonts w:eastAsia="Times New Roman"/>
          <w:iCs/>
          <w:lang w:val="en-US"/>
        </w:rPr>
      </w:pPr>
      <w:r w:rsidRPr="00515EA8">
        <w:rPr>
          <w:rFonts w:eastAsia="Times New Roman"/>
          <w:iCs/>
          <w:lang w:val="en-US"/>
        </w:rPr>
        <w:tab/>
      </w:r>
      <w:r w:rsidRPr="00515EA8">
        <w:rPr>
          <w:rFonts w:eastAsia="Times New Roman"/>
          <w:iCs/>
          <w:color w:val="00B0F0"/>
          <w:lang w:val="en-US"/>
        </w:rPr>
        <w:t xml:space="preserve">Cơ sở dữ liệu theo dõi sự tiến bộ của NH trong học tập và rèn luyện, theo dõi </w:t>
      </w:r>
      <w:r w:rsidR="00E62A12" w:rsidRPr="00515EA8">
        <w:rPr>
          <w:rFonts w:eastAsia="Times New Roman"/>
          <w:iCs/>
          <w:color w:val="00B0F0"/>
          <w:lang w:val="en-US"/>
        </w:rPr>
        <w:t>tỉ</w:t>
      </w:r>
      <w:r w:rsidRPr="00515EA8">
        <w:rPr>
          <w:rFonts w:eastAsia="Times New Roman"/>
          <w:iCs/>
          <w:color w:val="00B0F0"/>
          <w:lang w:val="en-US"/>
        </w:rPr>
        <w:t xml:space="preserve"> lệ chậm tiến độ, thôi học, tốt nghiệp được quản </w:t>
      </w:r>
      <w:r w:rsidR="00E62A12" w:rsidRPr="00515EA8">
        <w:rPr>
          <w:rFonts w:eastAsia="Times New Roman"/>
          <w:iCs/>
          <w:color w:val="00B0F0"/>
          <w:lang w:val="en-US"/>
        </w:rPr>
        <w:t>lí</w:t>
      </w:r>
      <w:r w:rsidRPr="00515EA8">
        <w:rPr>
          <w:rFonts w:eastAsia="Times New Roman"/>
          <w:iCs/>
          <w:color w:val="00B0F0"/>
          <w:lang w:val="en-US"/>
        </w:rPr>
        <w:t xml:space="preserve"> tập trung trên phần mềm quản </w:t>
      </w:r>
      <w:r w:rsidR="00E62A12" w:rsidRPr="00515EA8">
        <w:rPr>
          <w:rFonts w:eastAsia="Times New Roman"/>
          <w:iCs/>
          <w:color w:val="00B0F0"/>
          <w:lang w:val="en-US"/>
        </w:rPr>
        <w:t>lí</w:t>
      </w:r>
      <w:r w:rsidRPr="00515EA8">
        <w:rPr>
          <w:rFonts w:eastAsia="Times New Roman"/>
          <w:iCs/>
          <w:color w:val="00B0F0"/>
          <w:lang w:val="en-US"/>
        </w:rPr>
        <w:t xml:space="preserve"> đào tạo</w:t>
      </w:r>
      <w:r w:rsidRPr="00515EA8">
        <w:rPr>
          <w:rFonts w:eastAsia="Times New Roman"/>
          <w:iCs/>
          <w:lang w:val="en-US"/>
        </w:rPr>
        <w:t xml:space="preserve"> (CMC, Trí Nam)</w:t>
      </w:r>
      <w:r w:rsidR="009660CC" w:rsidRPr="00515EA8">
        <w:rPr>
          <w:rFonts w:eastAsia="Times New Roman"/>
          <w:iCs/>
          <w:lang w:val="en-US"/>
        </w:rPr>
        <w:t xml:space="preserve"> </w:t>
      </w:r>
      <w:r w:rsidR="009660CC" w:rsidRPr="00515EA8">
        <w:rPr>
          <w:rFonts w:eastAsia="Times New Roman"/>
          <w:lang w:val="en-US"/>
        </w:rPr>
        <w:t>[</w:t>
      </w:r>
      <w:r w:rsidR="009660CC" w:rsidRPr="00515EA8">
        <w:rPr>
          <w:rFonts w:eastAsia="Times New Roman"/>
          <w:color w:val="FF0000"/>
          <w:lang w:val="en-US"/>
        </w:rPr>
        <w:t>H8.08.03.06</w:t>
      </w:r>
      <w:r w:rsidR="009660CC" w:rsidRPr="00515EA8">
        <w:rPr>
          <w:rFonts w:eastAsia="Times New Roman"/>
          <w:lang w:val="en-US"/>
        </w:rPr>
        <w:t>]</w:t>
      </w:r>
      <w:r w:rsidRPr="00515EA8">
        <w:rPr>
          <w:rFonts w:eastAsia="Times New Roman"/>
          <w:iCs/>
          <w:lang w:val="en-US"/>
        </w:rPr>
        <w:t xml:space="preserve">, đảm bảo giám sát khối lượng học tập và rèn luyện NH chính xác. Đối với </w:t>
      </w:r>
      <w:r w:rsidR="005A2C32" w:rsidRPr="00515EA8">
        <w:rPr>
          <w:rFonts w:eastAsia="Times New Roman"/>
          <w:iCs/>
          <w:lang w:val="en-US"/>
        </w:rPr>
        <w:t>KQHT</w:t>
      </w:r>
      <w:r w:rsidRPr="00515EA8">
        <w:rPr>
          <w:rFonts w:eastAsia="Times New Roman"/>
          <w:iCs/>
          <w:lang w:val="en-US"/>
        </w:rPr>
        <w:t xml:space="preserve">, khối lượng học tập của NH được thể hiện qua từng </w:t>
      </w:r>
      <w:r w:rsidR="00E62A12" w:rsidRPr="00515EA8">
        <w:rPr>
          <w:rFonts w:eastAsia="Times New Roman"/>
          <w:iCs/>
          <w:lang w:val="en-US"/>
        </w:rPr>
        <w:t>kì</w:t>
      </w:r>
      <w:r w:rsidRPr="00515EA8">
        <w:rPr>
          <w:rFonts w:eastAsia="Times New Roman"/>
          <w:iCs/>
          <w:lang w:val="en-US"/>
        </w:rPr>
        <w:t xml:space="preserve"> như sau: Số tín chỉ tích lũy, điểm trung bình chung tích lũy, điểm trung bình của </w:t>
      </w:r>
      <w:r w:rsidR="00E62A12" w:rsidRPr="00515EA8">
        <w:rPr>
          <w:rFonts w:eastAsia="Times New Roman"/>
          <w:iCs/>
          <w:lang w:val="en-US"/>
        </w:rPr>
        <w:t>kì</w:t>
      </w:r>
      <w:r w:rsidRPr="00515EA8">
        <w:rPr>
          <w:rFonts w:eastAsia="Times New Roman"/>
          <w:iCs/>
          <w:lang w:val="en-US"/>
        </w:rPr>
        <w:t xml:space="preserve">, số tín chỉ tích lũy của </w:t>
      </w:r>
      <w:r w:rsidR="00E62A12" w:rsidRPr="00515EA8">
        <w:rPr>
          <w:rFonts w:eastAsia="Times New Roman"/>
          <w:iCs/>
          <w:lang w:val="en-US"/>
        </w:rPr>
        <w:t>kì</w:t>
      </w:r>
      <w:r w:rsidRPr="00515EA8">
        <w:rPr>
          <w:rFonts w:eastAsia="Times New Roman"/>
          <w:iCs/>
          <w:lang w:val="en-US"/>
        </w:rPr>
        <w:t xml:space="preserve">, </w:t>
      </w:r>
      <w:r w:rsidR="005A2C32" w:rsidRPr="00515EA8">
        <w:rPr>
          <w:rFonts w:eastAsia="Times New Roman"/>
          <w:iCs/>
          <w:lang w:val="en-US"/>
        </w:rPr>
        <w:t>KQHT</w:t>
      </w:r>
      <w:r w:rsidRPr="00515EA8">
        <w:rPr>
          <w:rFonts w:eastAsia="Times New Roman"/>
          <w:iCs/>
          <w:lang w:val="en-US"/>
        </w:rPr>
        <w:t xml:space="preserve"> của từng </w:t>
      </w:r>
      <w:r w:rsidR="00CD7124" w:rsidRPr="00515EA8">
        <w:rPr>
          <w:rFonts w:eastAsia="Times New Roman"/>
          <w:iCs/>
          <w:lang w:val="en-US"/>
        </w:rPr>
        <w:t>HP</w:t>
      </w:r>
      <w:r w:rsidR="00510F97" w:rsidRPr="00515EA8">
        <w:rPr>
          <w:rFonts w:eastAsia="Times New Roman"/>
          <w:iCs/>
          <w:lang w:val="en-US"/>
        </w:rPr>
        <w:t>...</w:t>
      </w:r>
      <w:r w:rsidRPr="00515EA8">
        <w:rPr>
          <w:rFonts w:eastAsia="Times New Roman"/>
          <w:iCs/>
          <w:lang w:val="en-US"/>
        </w:rPr>
        <w:t xml:space="preserve"> Mỗi </w:t>
      </w:r>
      <w:r w:rsidR="00CD7124" w:rsidRPr="00515EA8">
        <w:rPr>
          <w:rFonts w:eastAsia="Times New Roman"/>
          <w:iCs/>
          <w:lang w:val="en-US"/>
        </w:rPr>
        <w:t>HV</w:t>
      </w:r>
      <w:r w:rsidRPr="00515EA8">
        <w:rPr>
          <w:rFonts w:eastAsia="Times New Roman"/>
          <w:iCs/>
          <w:lang w:val="en-US"/>
        </w:rPr>
        <w:t xml:space="preserve"> được cung cấp tài khoản cá nhân </w:t>
      </w:r>
      <w:r w:rsidR="009660CC" w:rsidRPr="00515EA8">
        <w:rPr>
          <w:rFonts w:eastAsia="Times New Roman"/>
          <w:lang w:val="en-US"/>
        </w:rPr>
        <w:t>[</w:t>
      </w:r>
      <w:r w:rsidR="009660CC" w:rsidRPr="00515EA8">
        <w:rPr>
          <w:rFonts w:eastAsia="Times New Roman"/>
          <w:color w:val="FF0000"/>
          <w:lang w:val="en-US"/>
        </w:rPr>
        <w:t>H8.08.03.07</w:t>
      </w:r>
      <w:r w:rsidR="009660CC" w:rsidRPr="00515EA8">
        <w:rPr>
          <w:rFonts w:eastAsia="Times New Roman"/>
          <w:lang w:val="en-US"/>
        </w:rPr>
        <w:t xml:space="preserve">] </w:t>
      </w:r>
      <w:r w:rsidRPr="00515EA8">
        <w:rPr>
          <w:rFonts w:eastAsia="Times New Roman"/>
          <w:iCs/>
          <w:lang w:val="en-US"/>
        </w:rPr>
        <w:t xml:space="preserve">để truy cập vào hệ thống bất </w:t>
      </w:r>
      <w:r w:rsidR="00E62A12" w:rsidRPr="00515EA8">
        <w:rPr>
          <w:rFonts w:eastAsia="Times New Roman"/>
          <w:iCs/>
          <w:lang w:val="en-US"/>
        </w:rPr>
        <w:t>kì</w:t>
      </w:r>
      <w:r w:rsidRPr="00515EA8">
        <w:rPr>
          <w:rFonts w:eastAsia="Times New Roman"/>
          <w:iCs/>
          <w:lang w:val="en-US"/>
        </w:rPr>
        <w:t xml:space="preserve"> lúc nào để nắm rõ các thông tin cần thiết. Kết thúc mỗi năm học, phòng Đào tạo </w:t>
      </w:r>
      <w:r w:rsidR="00425F69" w:rsidRPr="00515EA8">
        <w:rPr>
          <w:rFonts w:eastAsia="Times New Roman"/>
          <w:iCs/>
          <w:lang w:val="en-US"/>
        </w:rPr>
        <w:t>SĐH</w:t>
      </w:r>
      <w:r w:rsidRPr="00515EA8">
        <w:rPr>
          <w:rFonts w:eastAsia="Times New Roman"/>
          <w:iCs/>
          <w:lang w:val="en-US"/>
        </w:rPr>
        <w:t xml:space="preserve"> và </w:t>
      </w:r>
      <w:r w:rsidR="00C441E9" w:rsidRPr="00515EA8">
        <w:rPr>
          <w:rFonts w:eastAsia="Times New Roman"/>
          <w:iCs/>
          <w:lang w:val="en-US"/>
        </w:rPr>
        <w:t xml:space="preserve">Bộ môn </w:t>
      </w:r>
      <w:r w:rsidR="00425F69" w:rsidRPr="00515EA8">
        <w:rPr>
          <w:rFonts w:eastAsia="Times New Roman"/>
          <w:iCs/>
          <w:lang w:val="en-US"/>
        </w:rPr>
        <w:t>SHTN</w:t>
      </w:r>
      <w:r w:rsidR="00C441E9" w:rsidRPr="00515EA8">
        <w:rPr>
          <w:rFonts w:eastAsia="Times New Roman"/>
          <w:iCs/>
          <w:lang w:val="en-US"/>
        </w:rPr>
        <w:t xml:space="preserve"> </w:t>
      </w:r>
      <w:r w:rsidRPr="00515EA8">
        <w:rPr>
          <w:rFonts w:eastAsia="Times New Roman"/>
          <w:iCs/>
          <w:lang w:val="en-US"/>
        </w:rPr>
        <w:t xml:space="preserve">thuộc Trường Sư phạm, Trung tâm </w:t>
      </w:r>
      <w:r w:rsidR="009660CC" w:rsidRPr="00515EA8">
        <w:rPr>
          <w:rFonts w:eastAsia="Times New Roman"/>
          <w:iCs/>
          <w:lang w:val="en-US"/>
        </w:rPr>
        <w:t>CN</w:t>
      </w:r>
      <w:r w:rsidRPr="00515EA8">
        <w:rPr>
          <w:rFonts w:eastAsia="Times New Roman"/>
          <w:iCs/>
          <w:lang w:val="en-US"/>
        </w:rPr>
        <w:t xml:space="preserve">TT sẽ cung cấp cơ sở dữ liệu theo dõi sự tiến bộ của </w:t>
      </w:r>
      <w:r w:rsidR="009660CC" w:rsidRPr="00515EA8">
        <w:rPr>
          <w:rFonts w:eastAsia="Times New Roman"/>
          <w:iCs/>
          <w:lang w:val="en-US"/>
        </w:rPr>
        <w:t>HV</w:t>
      </w:r>
      <w:r w:rsidRPr="00515EA8">
        <w:rPr>
          <w:rFonts w:eastAsia="Times New Roman"/>
          <w:iCs/>
          <w:lang w:val="en-US"/>
        </w:rPr>
        <w:t xml:space="preserve"> trong học tập và rèn luyện. Sự tiến bộ trong học tập và rèn luyện, </w:t>
      </w:r>
      <w:r w:rsidR="005A2C32" w:rsidRPr="00515EA8">
        <w:rPr>
          <w:rFonts w:eastAsia="Times New Roman"/>
          <w:iCs/>
          <w:lang w:val="en-US"/>
        </w:rPr>
        <w:t>KQHT</w:t>
      </w:r>
      <w:r w:rsidRPr="00515EA8">
        <w:rPr>
          <w:rFonts w:eastAsia="Times New Roman"/>
          <w:iCs/>
          <w:lang w:val="en-US"/>
        </w:rPr>
        <w:t xml:space="preserve"> và khối lượng học tập của </w:t>
      </w:r>
      <w:r w:rsidR="00425F69" w:rsidRPr="00515EA8">
        <w:rPr>
          <w:rFonts w:eastAsia="Times New Roman"/>
          <w:iCs/>
          <w:lang w:val="en-US"/>
        </w:rPr>
        <w:t>NH</w:t>
      </w:r>
      <w:r w:rsidRPr="00515EA8">
        <w:rPr>
          <w:rFonts w:eastAsia="Times New Roman"/>
          <w:iCs/>
          <w:lang w:val="en-US"/>
        </w:rPr>
        <w:t xml:space="preserve"> </w:t>
      </w:r>
      <w:r w:rsidRPr="00515EA8">
        <w:rPr>
          <w:rFonts w:eastAsia="Times New Roman"/>
          <w:iCs/>
          <w:lang w:val="en-US"/>
        </w:rPr>
        <w:lastRenderedPageBreak/>
        <w:t xml:space="preserve">được giám sát bởi các </w:t>
      </w:r>
      <w:r w:rsidR="005512B8" w:rsidRPr="00515EA8">
        <w:rPr>
          <w:rFonts w:eastAsia="Times New Roman"/>
          <w:iCs/>
          <w:lang w:val="en-US"/>
        </w:rPr>
        <w:t>BLQ</w:t>
      </w:r>
      <w:r w:rsidRPr="00515EA8">
        <w:rPr>
          <w:rFonts w:eastAsia="Times New Roman"/>
          <w:iCs/>
          <w:lang w:val="en-US"/>
        </w:rPr>
        <w:t xml:space="preserve">. </w:t>
      </w:r>
      <w:r w:rsidR="005A2C32" w:rsidRPr="00515EA8">
        <w:rPr>
          <w:rFonts w:eastAsia="Times New Roman"/>
          <w:iCs/>
          <w:lang w:val="en-US"/>
        </w:rPr>
        <w:t>KQHT</w:t>
      </w:r>
      <w:r w:rsidRPr="00515EA8">
        <w:rPr>
          <w:rFonts w:eastAsia="Times New Roman"/>
          <w:iCs/>
          <w:lang w:val="en-US"/>
        </w:rPr>
        <w:t xml:space="preserve"> của </w:t>
      </w:r>
      <w:r w:rsidR="00425F69" w:rsidRPr="00515EA8">
        <w:rPr>
          <w:rFonts w:eastAsia="Times New Roman"/>
          <w:iCs/>
          <w:lang w:val="en-US"/>
        </w:rPr>
        <w:t>NH</w:t>
      </w:r>
      <w:r w:rsidRPr="00515EA8">
        <w:rPr>
          <w:rFonts w:eastAsia="Times New Roman"/>
          <w:iCs/>
          <w:lang w:val="en-US"/>
        </w:rPr>
        <w:t xml:space="preserve"> được Phòng </w:t>
      </w:r>
      <w:r w:rsidR="00425F69" w:rsidRPr="00515EA8">
        <w:rPr>
          <w:rFonts w:eastAsia="Times New Roman"/>
          <w:iCs/>
          <w:lang w:val="en-US"/>
        </w:rPr>
        <w:t>Đ</w:t>
      </w:r>
      <w:r w:rsidRPr="00515EA8">
        <w:rPr>
          <w:rFonts w:eastAsia="Times New Roman"/>
          <w:iCs/>
          <w:lang w:val="en-US"/>
        </w:rPr>
        <w:t xml:space="preserve">ào tạo </w:t>
      </w:r>
      <w:r w:rsidR="00425F69" w:rsidRPr="00515EA8">
        <w:rPr>
          <w:rFonts w:eastAsia="Times New Roman"/>
          <w:iCs/>
          <w:lang w:val="en-US"/>
        </w:rPr>
        <w:t>SĐH</w:t>
      </w:r>
      <w:r w:rsidRPr="00515EA8">
        <w:rPr>
          <w:rFonts w:eastAsia="Times New Roman"/>
          <w:iCs/>
          <w:lang w:val="en-US"/>
        </w:rPr>
        <w:t xml:space="preserve"> quản lí giám sát bằng hồ sơ điểm học tập</w:t>
      </w:r>
      <w:r w:rsidR="009660CC" w:rsidRPr="00515EA8">
        <w:rPr>
          <w:rFonts w:eastAsia="Times New Roman"/>
          <w:iCs/>
          <w:lang w:val="en-US"/>
        </w:rPr>
        <w:t xml:space="preserve"> </w:t>
      </w:r>
      <w:r w:rsidR="009660CC" w:rsidRPr="00515EA8">
        <w:rPr>
          <w:rFonts w:eastAsia="Times New Roman"/>
          <w:lang w:val="en-US"/>
        </w:rPr>
        <w:t>[</w:t>
      </w:r>
      <w:r w:rsidR="009660CC" w:rsidRPr="00515EA8">
        <w:rPr>
          <w:rFonts w:eastAsia="Times New Roman"/>
          <w:color w:val="FF0000"/>
          <w:lang w:val="en-US"/>
        </w:rPr>
        <w:t>H8.08.03.08</w:t>
      </w:r>
      <w:r w:rsidR="009660CC" w:rsidRPr="00515EA8">
        <w:rPr>
          <w:rFonts w:eastAsia="Times New Roman"/>
          <w:lang w:val="en-US"/>
        </w:rPr>
        <w:t>]</w:t>
      </w:r>
      <w:r w:rsidRPr="00515EA8">
        <w:rPr>
          <w:rFonts w:eastAsia="Times New Roman"/>
          <w:iCs/>
          <w:lang w:val="en-US"/>
        </w:rPr>
        <w:t>.</w:t>
      </w:r>
    </w:p>
    <w:p w14:paraId="6D97020C" w14:textId="36683D5F" w:rsidR="00510F97" w:rsidRPr="00515EA8" w:rsidRDefault="00510F97" w:rsidP="005B6F8A">
      <w:pPr>
        <w:widowControl w:val="0"/>
        <w:spacing w:before="0" w:line="319" w:lineRule="auto"/>
        <w:ind w:firstLine="567"/>
        <w:outlineLvl w:val="3"/>
        <w:rPr>
          <w:rFonts w:eastAsia="Times New Roman"/>
          <w:i/>
          <w:lang w:val="en-US"/>
        </w:rPr>
      </w:pPr>
      <w:r w:rsidRPr="00515EA8">
        <w:rPr>
          <w:rFonts w:eastAsia="Times New Roman"/>
          <w:i/>
          <w:lang w:val="en-US"/>
        </w:rPr>
        <w:t>2</w:t>
      </w:r>
      <w:r w:rsidRPr="00515EA8">
        <w:rPr>
          <w:rFonts w:eastAsia="Times New Roman"/>
          <w:i/>
        </w:rPr>
        <w:t xml:space="preserve">. Điểm </w:t>
      </w:r>
      <w:r w:rsidRPr="00515EA8">
        <w:rPr>
          <w:rFonts w:eastAsia="Times New Roman"/>
          <w:i/>
          <w:lang w:val="en-US"/>
        </w:rPr>
        <w:t>mạnh</w:t>
      </w:r>
    </w:p>
    <w:p w14:paraId="3BEDD0B7" w14:textId="6EF3056F" w:rsidR="00C441E9" w:rsidRPr="00515EA8" w:rsidRDefault="007E260D" w:rsidP="005B6F8A">
      <w:pPr>
        <w:widowControl w:val="0"/>
        <w:spacing w:before="0" w:line="319" w:lineRule="auto"/>
        <w:ind w:firstLine="567"/>
        <w:rPr>
          <w:rFonts w:eastAsia="Times New Roman"/>
          <w:iCs/>
          <w:lang w:val="en-US"/>
        </w:rPr>
      </w:pPr>
      <w:r w:rsidRPr="00515EA8">
        <w:rPr>
          <w:rFonts w:eastAsia="Times New Roman"/>
          <w:iCs/>
          <w:lang w:val="en-US"/>
        </w:rPr>
        <w:t>Nhà trường</w:t>
      </w:r>
      <w:r w:rsidR="00C441E9" w:rsidRPr="00515EA8">
        <w:rPr>
          <w:rFonts w:eastAsia="Times New Roman"/>
          <w:iCs/>
          <w:lang w:val="en-US"/>
        </w:rPr>
        <w:t xml:space="preserve"> có hệ thống giám sát phù hợp và hiệu quả (bao gồm cấp Trường ĐH Vinh, Trường Sư phạm và cấp khoa) về sự tiến bộ trong học tập và rèn luyện, </w:t>
      </w:r>
      <w:r w:rsidR="005A2C32" w:rsidRPr="00515EA8">
        <w:rPr>
          <w:rFonts w:eastAsia="Times New Roman"/>
          <w:iCs/>
          <w:lang w:val="en-US"/>
        </w:rPr>
        <w:t>KQHT</w:t>
      </w:r>
      <w:r w:rsidR="00C441E9" w:rsidRPr="00515EA8">
        <w:rPr>
          <w:rFonts w:eastAsia="Times New Roman"/>
          <w:iCs/>
          <w:lang w:val="en-US"/>
        </w:rPr>
        <w:t>, khối lượng học tập của từng HV.</w:t>
      </w:r>
    </w:p>
    <w:p w14:paraId="6FBC7719" w14:textId="17F916E4" w:rsidR="00FD4F45" w:rsidRPr="00515EA8" w:rsidRDefault="00036783" w:rsidP="005B6F8A">
      <w:pPr>
        <w:widowControl w:val="0"/>
        <w:spacing w:before="0" w:line="319" w:lineRule="auto"/>
        <w:ind w:firstLine="567"/>
        <w:outlineLvl w:val="3"/>
        <w:rPr>
          <w:rFonts w:eastAsia="Times New Roman"/>
          <w:i/>
        </w:rPr>
      </w:pPr>
      <w:r w:rsidRPr="00515EA8">
        <w:rPr>
          <w:rFonts w:eastAsia="Times New Roman"/>
          <w:i/>
        </w:rPr>
        <w:t>3. Điểm tồn tại</w:t>
      </w:r>
    </w:p>
    <w:p w14:paraId="2C31FBA2" w14:textId="1A3C4916" w:rsidR="00FD4F45" w:rsidRPr="00515EA8" w:rsidRDefault="00C441E9" w:rsidP="005B6F8A">
      <w:pPr>
        <w:widowControl w:val="0"/>
        <w:spacing w:before="0" w:line="319" w:lineRule="auto"/>
        <w:ind w:firstLine="567"/>
        <w:rPr>
          <w:rFonts w:eastAsia="Times New Roman"/>
          <w:iCs/>
          <w:lang w:val="en-US"/>
        </w:rPr>
      </w:pPr>
      <w:bookmarkStart w:id="521" w:name="_Hlk196992835"/>
      <w:r w:rsidRPr="00515EA8">
        <w:rPr>
          <w:rFonts w:eastAsia="Times New Roman"/>
          <w:iCs/>
          <w:lang w:val="en-US"/>
        </w:rPr>
        <w:t>Công tác</w:t>
      </w:r>
      <w:r w:rsidR="00C20FE9" w:rsidRPr="00515EA8">
        <w:rPr>
          <w:rFonts w:eastAsia="Times New Roman"/>
          <w:iCs/>
          <w:lang w:val="en-US"/>
        </w:rPr>
        <w:t xml:space="preserve"> tư vấn, hỗ trợ cho </w:t>
      </w:r>
      <w:r w:rsidRPr="00515EA8">
        <w:rPr>
          <w:rFonts w:eastAsia="Times New Roman"/>
          <w:iCs/>
          <w:lang w:val="en-US"/>
        </w:rPr>
        <w:t>HV</w:t>
      </w:r>
      <w:r w:rsidR="00C20FE9" w:rsidRPr="00515EA8">
        <w:rPr>
          <w:rFonts w:eastAsia="Times New Roman"/>
          <w:iCs/>
          <w:lang w:val="en-US"/>
        </w:rPr>
        <w:t xml:space="preserve"> </w:t>
      </w:r>
      <w:r w:rsidRPr="00515EA8">
        <w:rPr>
          <w:rFonts w:eastAsia="Times New Roman"/>
          <w:iCs/>
          <w:lang w:val="en-US"/>
        </w:rPr>
        <w:t>để</w:t>
      </w:r>
      <w:r w:rsidR="00C20FE9" w:rsidRPr="00515EA8">
        <w:rPr>
          <w:rFonts w:eastAsia="Times New Roman"/>
          <w:iCs/>
          <w:lang w:val="en-US"/>
        </w:rPr>
        <w:t xml:space="preserve"> giải quyết những </w:t>
      </w:r>
      <w:r w:rsidRPr="00515EA8">
        <w:rPr>
          <w:rFonts w:eastAsia="Times New Roman"/>
          <w:iCs/>
          <w:lang w:val="en-US"/>
        </w:rPr>
        <w:t>khó khăn gặp phải trong quá trình học tập (như thời gian học,</w:t>
      </w:r>
      <w:r w:rsidR="00C20FE9" w:rsidRPr="00515EA8">
        <w:rPr>
          <w:rFonts w:eastAsia="Times New Roman"/>
          <w:iCs/>
          <w:lang w:val="en-US"/>
        </w:rPr>
        <w:t xml:space="preserve"> chuẩn ngoại ngữ...</w:t>
      </w:r>
      <w:r w:rsidRPr="00515EA8">
        <w:rPr>
          <w:rFonts w:eastAsia="Times New Roman"/>
          <w:iCs/>
          <w:lang w:val="en-US"/>
        </w:rPr>
        <w:t>) chưa đáp ứng hoàn toàn các mong muốn của HV</w:t>
      </w:r>
      <w:bookmarkEnd w:id="521"/>
      <w:r w:rsidRPr="00515EA8">
        <w:rPr>
          <w:rFonts w:eastAsia="Times New Roman"/>
          <w:iCs/>
          <w:lang w:val="en-US"/>
        </w:rPr>
        <w:t>.</w:t>
      </w:r>
    </w:p>
    <w:p w14:paraId="148F51F1" w14:textId="786A1594" w:rsidR="00FD4F45" w:rsidRPr="00515EA8" w:rsidRDefault="00216788" w:rsidP="005B6F8A">
      <w:pPr>
        <w:widowControl w:val="0"/>
        <w:spacing w:before="0" w:line="319" w:lineRule="auto"/>
        <w:ind w:firstLine="567"/>
        <w:outlineLvl w:val="3"/>
        <w:rPr>
          <w:rFonts w:eastAsia="Times New Roman"/>
          <w:i/>
        </w:rPr>
      </w:pPr>
      <w:r w:rsidRPr="00515EA8">
        <w:rPr>
          <w:rFonts w:eastAsia="Times New Roman"/>
          <w:i/>
        </w:rPr>
        <w:t>4. Kế hoạch hành động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63"/>
        <w:gridCol w:w="1061"/>
        <w:gridCol w:w="3631"/>
        <w:gridCol w:w="1517"/>
        <w:gridCol w:w="1404"/>
        <w:gridCol w:w="886"/>
      </w:tblGrid>
      <w:tr w:rsidR="00955D20" w:rsidRPr="00515EA8" w14:paraId="49AE6220" w14:textId="77777777" w:rsidTr="00C441E9">
        <w:trPr>
          <w:trHeight w:val="1080"/>
        </w:trPr>
        <w:tc>
          <w:tcPr>
            <w:tcW w:w="563" w:type="dxa"/>
            <w:tcBorders>
              <w:top w:val="single" w:sz="4" w:space="0" w:color="auto"/>
              <w:left w:val="single" w:sz="4" w:space="0" w:color="auto"/>
              <w:bottom w:val="single" w:sz="4" w:space="0" w:color="auto"/>
              <w:right w:val="single" w:sz="4" w:space="0" w:color="auto"/>
            </w:tcBorders>
            <w:vAlign w:val="center"/>
          </w:tcPr>
          <w:p w14:paraId="789EA41B" w14:textId="77777777" w:rsidR="00955D20" w:rsidRPr="00515EA8" w:rsidRDefault="00955D20" w:rsidP="00C441E9">
            <w:pPr>
              <w:spacing w:before="40" w:after="40"/>
              <w:jc w:val="center"/>
              <w:rPr>
                <w:rFonts w:eastAsia="Arial"/>
                <w:lang w:val="vi"/>
              </w:rPr>
            </w:pPr>
            <w:r w:rsidRPr="00515EA8">
              <w:rPr>
                <w:rFonts w:eastAsia="Arial"/>
                <w:b/>
                <w:bCs/>
                <w:lang w:val="vi"/>
              </w:rPr>
              <w:t>TT</w:t>
            </w:r>
          </w:p>
        </w:tc>
        <w:tc>
          <w:tcPr>
            <w:tcW w:w="1061" w:type="dxa"/>
            <w:tcBorders>
              <w:top w:val="single" w:sz="4" w:space="0" w:color="auto"/>
              <w:left w:val="single" w:sz="4" w:space="0" w:color="auto"/>
              <w:bottom w:val="single" w:sz="4" w:space="0" w:color="auto"/>
              <w:right w:val="single" w:sz="4" w:space="0" w:color="auto"/>
            </w:tcBorders>
            <w:vAlign w:val="center"/>
          </w:tcPr>
          <w:p w14:paraId="790A978B" w14:textId="77777777" w:rsidR="00955D20" w:rsidRPr="00515EA8" w:rsidRDefault="00955D20" w:rsidP="00C441E9">
            <w:pPr>
              <w:spacing w:before="40" w:after="40"/>
              <w:jc w:val="center"/>
              <w:rPr>
                <w:rFonts w:eastAsia="Arial"/>
                <w:lang w:val="vi"/>
              </w:rPr>
            </w:pPr>
            <w:r w:rsidRPr="00515EA8">
              <w:rPr>
                <w:rFonts w:eastAsia="Arial"/>
                <w:b/>
                <w:bCs/>
                <w:lang w:val="vi"/>
              </w:rPr>
              <w:t>Mục tiêu</w:t>
            </w:r>
          </w:p>
        </w:tc>
        <w:tc>
          <w:tcPr>
            <w:tcW w:w="3631" w:type="dxa"/>
            <w:tcBorders>
              <w:top w:val="single" w:sz="4" w:space="0" w:color="auto"/>
              <w:left w:val="single" w:sz="4" w:space="0" w:color="auto"/>
              <w:bottom w:val="single" w:sz="4" w:space="0" w:color="auto"/>
              <w:right w:val="single" w:sz="4" w:space="0" w:color="auto"/>
            </w:tcBorders>
            <w:vAlign w:val="center"/>
          </w:tcPr>
          <w:p w14:paraId="26649EEB" w14:textId="77777777" w:rsidR="00955D20" w:rsidRPr="00515EA8" w:rsidRDefault="00955D20" w:rsidP="00C441E9">
            <w:pPr>
              <w:spacing w:before="40" w:after="40"/>
              <w:jc w:val="center"/>
              <w:rPr>
                <w:rFonts w:eastAsia="Arial"/>
                <w:lang w:val="vi"/>
              </w:rPr>
            </w:pPr>
            <w:r w:rsidRPr="00515EA8">
              <w:rPr>
                <w:rFonts w:eastAsia="Arial"/>
                <w:b/>
                <w:bCs/>
                <w:lang w:val="vi"/>
              </w:rPr>
              <w:t>Nội dung</w:t>
            </w:r>
          </w:p>
        </w:tc>
        <w:tc>
          <w:tcPr>
            <w:tcW w:w="1517" w:type="dxa"/>
            <w:tcBorders>
              <w:top w:val="single" w:sz="4" w:space="0" w:color="auto"/>
              <w:left w:val="single" w:sz="4" w:space="0" w:color="auto"/>
              <w:bottom w:val="single" w:sz="4" w:space="0" w:color="auto"/>
              <w:right w:val="single" w:sz="4" w:space="0" w:color="auto"/>
            </w:tcBorders>
            <w:vAlign w:val="center"/>
          </w:tcPr>
          <w:p w14:paraId="7D3154BD" w14:textId="77777777" w:rsidR="00955D20" w:rsidRPr="00515EA8" w:rsidRDefault="00955D20" w:rsidP="00C441E9">
            <w:pPr>
              <w:spacing w:before="40" w:after="40"/>
              <w:jc w:val="center"/>
              <w:rPr>
                <w:rFonts w:eastAsia="Arial"/>
                <w:lang w:val="vi"/>
              </w:rPr>
            </w:pPr>
            <w:r w:rsidRPr="00515EA8">
              <w:rPr>
                <w:rFonts w:eastAsia="Arial"/>
                <w:b/>
                <w:bCs/>
                <w:lang w:val="vi"/>
              </w:rPr>
              <w:t>Đơn vị,</w:t>
            </w:r>
            <w:r w:rsidRPr="00515EA8">
              <w:rPr>
                <w:rFonts w:eastAsia="Arial"/>
                <w:b/>
                <w:bCs/>
                <w:lang w:val="vi"/>
              </w:rPr>
              <w:br/>
              <w:t>người thực</w:t>
            </w:r>
            <w:r w:rsidRPr="00515EA8">
              <w:rPr>
                <w:rFonts w:eastAsia="Arial"/>
                <w:b/>
                <w:bCs/>
                <w:lang w:val="vi"/>
              </w:rPr>
              <w:br/>
              <w:t>hiện</w:t>
            </w:r>
          </w:p>
        </w:tc>
        <w:tc>
          <w:tcPr>
            <w:tcW w:w="1404" w:type="dxa"/>
            <w:tcBorders>
              <w:top w:val="single" w:sz="4" w:space="0" w:color="auto"/>
              <w:left w:val="single" w:sz="4" w:space="0" w:color="auto"/>
              <w:right w:val="single" w:sz="4" w:space="0" w:color="auto"/>
            </w:tcBorders>
            <w:vAlign w:val="center"/>
          </w:tcPr>
          <w:p w14:paraId="688CDFC7" w14:textId="77777777" w:rsidR="00955D20" w:rsidRPr="00515EA8" w:rsidRDefault="00955D20" w:rsidP="00C441E9">
            <w:pPr>
              <w:widowControl w:val="0"/>
              <w:spacing w:before="40" w:after="40"/>
              <w:ind w:left="-57"/>
              <w:jc w:val="center"/>
              <w:rPr>
                <w:rFonts w:eastAsia="Arial"/>
                <w:lang w:val="vi"/>
              </w:rPr>
            </w:pPr>
            <w:r w:rsidRPr="00515EA8">
              <w:rPr>
                <w:rFonts w:eastAsia="Times New Roman"/>
                <w:b/>
                <w:bCs/>
              </w:rPr>
              <w:t>Thời gian thực hiện hoặc hoàn thành</w:t>
            </w:r>
          </w:p>
        </w:tc>
        <w:tc>
          <w:tcPr>
            <w:tcW w:w="886" w:type="dxa"/>
            <w:tcBorders>
              <w:top w:val="single" w:sz="4" w:space="0" w:color="auto"/>
              <w:left w:val="single" w:sz="4" w:space="0" w:color="auto"/>
              <w:right w:val="single" w:sz="4" w:space="0" w:color="auto"/>
            </w:tcBorders>
            <w:vAlign w:val="center"/>
          </w:tcPr>
          <w:p w14:paraId="7F71BEB7" w14:textId="77777777" w:rsidR="00955D20" w:rsidRPr="00515EA8" w:rsidRDefault="00955D20" w:rsidP="00C441E9">
            <w:pPr>
              <w:spacing w:before="40" w:after="40"/>
              <w:jc w:val="center"/>
              <w:rPr>
                <w:rFonts w:eastAsia="Arial"/>
                <w:lang w:val="vi"/>
              </w:rPr>
            </w:pPr>
            <w:r w:rsidRPr="00515EA8">
              <w:rPr>
                <w:rFonts w:eastAsia="Times New Roman"/>
                <w:b/>
                <w:bCs/>
              </w:rPr>
              <w:t>Ghi chú</w:t>
            </w:r>
          </w:p>
        </w:tc>
      </w:tr>
      <w:tr w:rsidR="00955D20" w:rsidRPr="00515EA8" w14:paraId="3B9E9E19" w14:textId="77777777" w:rsidTr="00C441E9">
        <w:tc>
          <w:tcPr>
            <w:tcW w:w="563" w:type="dxa"/>
            <w:tcBorders>
              <w:top w:val="single" w:sz="4" w:space="0" w:color="auto"/>
              <w:left w:val="single" w:sz="4" w:space="0" w:color="auto"/>
              <w:bottom w:val="single" w:sz="6" w:space="0" w:color="auto"/>
              <w:right w:val="single" w:sz="4" w:space="0" w:color="auto"/>
            </w:tcBorders>
            <w:vAlign w:val="center"/>
          </w:tcPr>
          <w:p w14:paraId="41F731FA" w14:textId="77777777" w:rsidR="00955D20" w:rsidRPr="00515EA8" w:rsidRDefault="00955D20" w:rsidP="00C441E9">
            <w:pPr>
              <w:spacing w:before="40" w:after="40"/>
              <w:jc w:val="center"/>
              <w:rPr>
                <w:rFonts w:eastAsia="Arial"/>
                <w:lang w:val="vi"/>
              </w:rPr>
            </w:pPr>
            <w:r w:rsidRPr="00515EA8">
              <w:rPr>
                <w:rFonts w:eastAsia="Arial"/>
                <w:lang w:val="vi"/>
              </w:rPr>
              <w:t>1.</w:t>
            </w:r>
          </w:p>
        </w:tc>
        <w:tc>
          <w:tcPr>
            <w:tcW w:w="1061" w:type="dxa"/>
            <w:tcBorders>
              <w:top w:val="single" w:sz="4" w:space="0" w:color="auto"/>
              <w:left w:val="single" w:sz="4" w:space="0" w:color="auto"/>
              <w:bottom w:val="single" w:sz="6" w:space="0" w:color="auto"/>
              <w:right w:val="single" w:sz="4" w:space="0" w:color="auto"/>
            </w:tcBorders>
            <w:vAlign w:val="center"/>
          </w:tcPr>
          <w:p w14:paraId="4345212E" w14:textId="77777777" w:rsidR="00955D20" w:rsidRPr="00515EA8" w:rsidRDefault="00955D20" w:rsidP="00C441E9">
            <w:pPr>
              <w:spacing w:before="40" w:after="40"/>
              <w:jc w:val="center"/>
              <w:rPr>
                <w:rFonts w:eastAsia="Arial"/>
                <w:lang w:val="vi"/>
              </w:rPr>
            </w:pPr>
          </w:p>
          <w:p w14:paraId="4E16C7FD" w14:textId="77777777" w:rsidR="00955D20" w:rsidRPr="00515EA8" w:rsidRDefault="00955D20" w:rsidP="00C441E9">
            <w:pPr>
              <w:spacing w:before="40" w:after="40"/>
              <w:jc w:val="center"/>
              <w:rPr>
                <w:rFonts w:eastAsia="Arial"/>
                <w:lang w:val="vi"/>
              </w:rPr>
            </w:pPr>
            <w:r w:rsidRPr="00515EA8">
              <w:rPr>
                <w:rFonts w:eastAsia="Arial"/>
                <w:lang w:val="vi"/>
              </w:rPr>
              <w:t>Khắc phục</w:t>
            </w:r>
            <w:r w:rsidRPr="00515EA8">
              <w:rPr>
                <w:rFonts w:eastAsia="Arial"/>
              </w:rPr>
              <w:t xml:space="preserve"> điểm </w:t>
            </w:r>
            <w:r w:rsidRPr="00515EA8">
              <w:rPr>
                <w:rFonts w:eastAsia="Arial"/>
                <w:lang w:val="vi"/>
              </w:rPr>
              <w:br/>
              <w:t>tồn tại</w:t>
            </w:r>
          </w:p>
        </w:tc>
        <w:tc>
          <w:tcPr>
            <w:tcW w:w="3631" w:type="dxa"/>
            <w:tcBorders>
              <w:top w:val="single" w:sz="4" w:space="0" w:color="auto"/>
              <w:left w:val="single" w:sz="4" w:space="0" w:color="auto"/>
              <w:bottom w:val="single" w:sz="4" w:space="0" w:color="auto"/>
              <w:right w:val="single" w:sz="4" w:space="0" w:color="auto"/>
            </w:tcBorders>
            <w:vAlign w:val="center"/>
          </w:tcPr>
          <w:p w14:paraId="5B030C6D" w14:textId="4AD217C0" w:rsidR="00955D20" w:rsidRPr="00515EA8" w:rsidRDefault="00C71995" w:rsidP="00C441E9">
            <w:pPr>
              <w:widowControl w:val="0"/>
              <w:spacing w:before="40" w:after="40"/>
              <w:rPr>
                <w:rFonts w:eastAsia="Times New Roman"/>
              </w:rPr>
            </w:pPr>
            <w:r w:rsidRPr="00515EA8">
              <w:rPr>
                <w:rFonts w:eastAsia="Times New Roman"/>
                <w:lang w:val="en-US"/>
              </w:rPr>
              <w:t>Tăng cường c</w:t>
            </w:r>
            <w:r w:rsidR="00C441E9" w:rsidRPr="00515EA8">
              <w:rPr>
                <w:rFonts w:eastAsia="Times New Roman"/>
              </w:rPr>
              <w:t xml:space="preserve">ông tác tư vấn, hỗ trợ để </w:t>
            </w:r>
            <w:r w:rsidRPr="00515EA8">
              <w:rPr>
                <w:rFonts w:eastAsia="Times New Roman"/>
                <w:lang w:val="en-US"/>
              </w:rPr>
              <w:t xml:space="preserve">giúp </w:t>
            </w:r>
            <w:r w:rsidRPr="00515EA8">
              <w:rPr>
                <w:rFonts w:eastAsia="Times New Roman"/>
              </w:rPr>
              <w:t xml:space="preserve">cho HV </w:t>
            </w:r>
            <w:r w:rsidR="00C441E9" w:rsidRPr="00515EA8">
              <w:rPr>
                <w:rFonts w:eastAsia="Times New Roman"/>
              </w:rPr>
              <w:t>giải quyết những khó khăn gặp phải trong quá trình học tập như thời gian học</w:t>
            </w:r>
            <w:r w:rsidRPr="00515EA8">
              <w:rPr>
                <w:rFonts w:eastAsia="Times New Roman"/>
                <w:lang w:val="en-US"/>
              </w:rPr>
              <w:t xml:space="preserve"> (HV là </w:t>
            </w:r>
            <w:r w:rsidR="005512B8" w:rsidRPr="00515EA8">
              <w:rPr>
                <w:rFonts w:eastAsia="Times New Roman"/>
                <w:lang w:val="en-US"/>
              </w:rPr>
              <w:t>CB</w:t>
            </w:r>
            <w:r w:rsidRPr="00515EA8">
              <w:rPr>
                <w:rFonts w:eastAsia="Times New Roman"/>
                <w:lang w:val="en-US"/>
              </w:rPr>
              <w:t xml:space="preserve"> đi học)</w:t>
            </w:r>
            <w:r w:rsidR="00C441E9" w:rsidRPr="00515EA8">
              <w:rPr>
                <w:rFonts w:eastAsia="Times New Roman"/>
              </w:rPr>
              <w:t xml:space="preserve">, </w:t>
            </w:r>
            <w:r w:rsidR="009660CC" w:rsidRPr="00515EA8">
              <w:rPr>
                <w:rFonts w:eastAsia="Times New Roman"/>
                <w:lang w:val="en-US"/>
              </w:rPr>
              <w:t>đ</w:t>
            </w:r>
            <w:r w:rsidRPr="00515EA8">
              <w:rPr>
                <w:rFonts w:eastAsia="Times New Roman"/>
                <w:lang w:val="en-US"/>
              </w:rPr>
              <w:t>ạt các CĐR đúng hạn</w:t>
            </w:r>
            <w:r w:rsidR="00955D20" w:rsidRPr="00515EA8">
              <w:rPr>
                <w:rFonts w:eastAsia="Times New Roman"/>
              </w:rPr>
              <w:t>.</w:t>
            </w:r>
          </w:p>
        </w:tc>
        <w:tc>
          <w:tcPr>
            <w:tcW w:w="1517" w:type="dxa"/>
            <w:tcBorders>
              <w:top w:val="single" w:sz="4" w:space="0" w:color="auto"/>
              <w:left w:val="single" w:sz="4" w:space="0" w:color="auto"/>
              <w:bottom w:val="single" w:sz="4" w:space="0" w:color="auto"/>
              <w:right w:val="single" w:sz="4" w:space="0" w:color="auto"/>
            </w:tcBorders>
            <w:vAlign w:val="center"/>
          </w:tcPr>
          <w:p w14:paraId="1F00916F" w14:textId="1C341E9F" w:rsidR="00955D20" w:rsidRPr="00515EA8" w:rsidRDefault="00955D20" w:rsidP="00C441E9">
            <w:pPr>
              <w:spacing w:before="40" w:after="40"/>
              <w:jc w:val="center"/>
              <w:rPr>
                <w:rFonts w:eastAsia="Arial"/>
                <w:lang w:val="en-US"/>
              </w:rPr>
            </w:pPr>
            <w:r w:rsidRPr="00515EA8">
              <w:rPr>
                <w:rFonts w:eastAsia="Arial"/>
              </w:rPr>
              <w:t>Khoa Sinh</w:t>
            </w:r>
            <w:r w:rsidR="00C71995" w:rsidRPr="00515EA8">
              <w:rPr>
                <w:rFonts w:eastAsia="Arial"/>
                <w:lang w:val="en-US"/>
              </w:rPr>
              <w:t xml:space="preserve"> học và Trường Sư phạm</w:t>
            </w:r>
          </w:p>
        </w:tc>
        <w:tc>
          <w:tcPr>
            <w:tcW w:w="1404" w:type="dxa"/>
            <w:tcBorders>
              <w:top w:val="single" w:sz="4" w:space="0" w:color="auto"/>
              <w:left w:val="single" w:sz="4" w:space="0" w:color="auto"/>
              <w:bottom w:val="single" w:sz="4" w:space="0" w:color="auto"/>
              <w:right w:val="single" w:sz="4" w:space="0" w:color="auto"/>
            </w:tcBorders>
            <w:vAlign w:val="center"/>
          </w:tcPr>
          <w:p w14:paraId="13488516" w14:textId="2F3F0992" w:rsidR="00955D20" w:rsidRPr="00515EA8" w:rsidRDefault="00C71995" w:rsidP="00C441E9">
            <w:pPr>
              <w:spacing w:before="40" w:after="40"/>
              <w:jc w:val="center"/>
              <w:rPr>
                <w:rFonts w:eastAsia="Arial"/>
                <w:lang w:val="vi"/>
              </w:rPr>
            </w:pPr>
            <w:r w:rsidRPr="00515EA8">
              <w:rPr>
                <w:rFonts w:eastAsia="Arial"/>
                <w:lang w:val="en-US"/>
              </w:rPr>
              <w:t>Thường xuyên</w:t>
            </w:r>
            <w:r w:rsidR="00C441E9" w:rsidRPr="00515EA8">
              <w:rPr>
                <w:rFonts w:eastAsia="Arial"/>
              </w:rPr>
              <w:t>, bắt đầu từ năm học 2025-2026</w:t>
            </w:r>
          </w:p>
        </w:tc>
        <w:tc>
          <w:tcPr>
            <w:tcW w:w="886" w:type="dxa"/>
            <w:tcBorders>
              <w:top w:val="single" w:sz="4" w:space="0" w:color="auto"/>
              <w:left w:val="single" w:sz="4" w:space="0" w:color="auto"/>
              <w:bottom w:val="single" w:sz="4" w:space="0" w:color="auto"/>
              <w:right w:val="single" w:sz="4" w:space="0" w:color="auto"/>
            </w:tcBorders>
          </w:tcPr>
          <w:p w14:paraId="60266286" w14:textId="77777777" w:rsidR="00955D20" w:rsidRPr="00515EA8" w:rsidRDefault="00955D20" w:rsidP="00C441E9">
            <w:pPr>
              <w:spacing w:before="40" w:after="40"/>
              <w:jc w:val="center"/>
              <w:rPr>
                <w:rFonts w:eastAsia="Arial"/>
                <w:lang w:val="vi"/>
              </w:rPr>
            </w:pPr>
          </w:p>
        </w:tc>
      </w:tr>
      <w:tr w:rsidR="00C441E9" w:rsidRPr="00515EA8" w14:paraId="2B34F53F" w14:textId="77777777" w:rsidTr="00C441E9">
        <w:tc>
          <w:tcPr>
            <w:tcW w:w="563" w:type="dxa"/>
            <w:tcBorders>
              <w:top w:val="single" w:sz="4" w:space="0" w:color="auto"/>
              <w:left w:val="single" w:sz="4" w:space="0" w:color="auto"/>
              <w:bottom w:val="single" w:sz="4" w:space="0" w:color="auto"/>
              <w:right w:val="single" w:sz="4" w:space="0" w:color="auto"/>
            </w:tcBorders>
            <w:vAlign w:val="center"/>
          </w:tcPr>
          <w:p w14:paraId="4F2402BE" w14:textId="77777777" w:rsidR="00C441E9" w:rsidRPr="00515EA8" w:rsidRDefault="00C441E9" w:rsidP="00C441E9">
            <w:pPr>
              <w:spacing w:before="40" w:after="40"/>
              <w:rPr>
                <w:rFonts w:eastAsia="Arial"/>
                <w:lang w:val="vi"/>
              </w:rPr>
            </w:pPr>
            <w:r w:rsidRPr="00515EA8">
              <w:rPr>
                <w:rFonts w:eastAsia="Arial"/>
                <w:lang w:val="vi"/>
              </w:rPr>
              <w:t>2.</w:t>
            </w:r>
          </w:p>
        </w:tc>
        <w:tc>
          <w:tcPr>
            <w:tcW w:w="1061" w:type="dxa"/>
            <w:tcBorders>
              <w:top w:val="single" w:sz="4" w:space="0" w:color="auto"/>
              <w:left w:val="single" w:sz="4" w:space="0" w:color="auto"/>
              <w:bottom w:val="single" w:sz="4" w:space="0" w:color="auto"/>
              <w:right w:val="single" w:sz="4" w:space="0" w:color="auto"/>
            </w:tcBorders>
            <w:vAlign w:val="center"/>
          </w:tcPr>
          <w:p w14:paraId="338A0ED0" w14:textId="77777777" w:rsidR="00C441E9" w:rsidRPr="00515EA8" w:rsidRDefault="00C441E9" w:rsidP="00C441E9">
            <w:pPr>
              <w:spacing w:before="40" w:after="40"/>
              <w:rPr>
                <w:rFonts w:eastAsia="Arial"/>
                <w:lang w:val="vi"/>
              </w:rPr>
            </w:pPr>
            <w:r w:rsidRPr="00515EA8">
              <w:rPr>
                <w:rFonts w:eastAsia="Arial"/>
                <w:lang w:val="vi"/>
              </w:rPr>
              <w:t>Phát huy</w:t>
            </w:r>
            <w:r w:rsidRPr="00515EA8">
              <w:rPr>
                <w:rFonts w:eastAsia="Arial"/>
                <w:lang w:val="vi"/>
              </w:rPr>
              <w:br/>
              <w:t>điểm mạnh</w:t>
            </w:r>
          </w:p>
        </w:tc>
        <w:tc>
          <w:tcPr>
            <w:tcW w:w="3631" w:type="dxa"/>
            <w:tcBorders>
              <w:top w:val="single" w:sz="4" w:space="0" w:color="auto"/>
              <w:left w:val="single" w:sz="4" w:space="0" w:color="auto"/>
              <w:bottom w:val="single" w:sz="4" w:space="0" w:color="auto"/>
              <w:right w:val="single" w:sz="4" w:space="0" w:color="auto"/>
            </w:tcBorders>
            <w:vAlign w:val="center"/>
          </w:tcPr>
          <w:p w14:paraId="52670898" w14:textId="390E452A" w:rsidR="00C441E9" w:rsidRPr="00515EA8" w:rsidRDefault="00C71995" w:rsidP="00C441E9">
            <w:pPr>
              <w:spacing w:before="40" w:after="40"/>
              <w:rPr>
                <w:rFonts w:eastAsia="Arial"/>
                <w:lang w:val="en-US"/>
              </w:rPr>
            </w:pPr>
            <w:r w:rsidRPr="00515EA8">
              <w:rPr>
                <w:rFonts w:eastAsia="Arial"/>
                <w:lang w:val="en-US"/>
              </w:rPr>
              <w:t>Thường xuyên rà soát và hoàn thiện</w:t>
            </w:r>
            <w:r w:rsidR="00C441E9" w:rsidRPr="00515EA8">
              <w:rPr>
                <w:rFonts w:eastAsia="Arial"/>
              </w:rPr>
              <w:t xml:space="preserve"> hệ thống giám sát phù hợp và hiệu quả về sự tiến bộ trong học tập và rèn luyện, </w:t>
            </w:r>
            <w:r w:rsidR="005A2C32" w:rsidRPr="00515EA8">
              <w:rPr>
                <w:rFonts w:eastAsia="Arial"/>
              </w:rPr>
              <w:t>KQHT</w:t>
            </w:r>
            <w:r w:rsidR="00C441E9" w:rsidRPr="00515EA8">
              <w:rPr>
                <w:rFonts w:eastAsia="Arial"/>
              </w:rPr>
              <w:t xml:space="preserve">, khối lượng học tập </w:t>
            </w:r>
            <w:r w:rsidRPr="00515EA8">
              <w:rPr>
                <w:rFonts w:eastAsia="Arial"/>
                <w:lang w:val="en-US"/>
              </w:rPr>
              <w:t>cho</w:t>
            </w:r>
            <w:r w:rsidR="00C441E9" w:rsidRPr="00515EA8">
              <w:rPr>
                <w:rFonts w:eastAsia="Arial"/>
              </w:rPr>
              <w:t xml:space="preserve"> HV</w:t>
            </w:r>
            <w:r w:rsidR="00C441E9" w:rsidRPr="00515EA8">
              <w:rPr>
                <w:rFonts w:eastAsia="Arial"/>
                <w:lang w:val="en-US"/>
              </w:rPr>
              <w:t>.</w:t>
            </w:r>
          </w:p>
        </w:tc>
        <w:tc>
          <w:tcPr>
            <w:tcW w:w="1517" w:type="dxa"/>
            <w:tcBorders>
              <w:top w:val="single" w:sz="4" w:space="0" w:color="auto"/>
              <w:left w:val="single" w:sz="4" w:space="0" w:color="auto"/>
              <w:bottom w:val="single" w:sz="4" w:space="0" w:color="auto"/>
              <w:right w:val="single" w:sz="4" w:space="0" w:color="auto"/>
            </w:tcBorders>
            <w:vAlign w:val="center"/>
          </w:tcPr>
          <w:p w14:paraId="402091AD" w14:textId="77777777" w:rsidR="00C71995" w:rsidRPr="00515EA8" w:rsidRDefault="00C71995" w:rsidP="00C441E9">
            <w:pPr>
              <w:spacing w:before="40" w:after="40"/>
              <w:jc w:val="center"/>
              <w:rPr>
                <w:rFonts w:eastAsia="Arial"/>
                <w:lang w:val="en-US"/>
              </w:rPr>
            </w:pPr>
            <w:r w:rsidRPr="00515EA8">
              <w:rPr>
                <w:rFonts w:eastAsia="Arial"/>
                <w:lang w:val="en-US"/>
              </w:rPr>
              <w:t>Phòng ĐT SĐH,</w:t>
            </w:r>
          </w:p>
          <w:p w14:paraId="55C1908D" w14:textId="609ABDEB" w:rsidR="00C441E9" w:rsidRPr="00515EA8" w:rsidRDefault="00C441E9" w:rsidP="00C441E9">
            <w:pPr>
              <w:spacing w:before="40" w:after="40"/>
              <w:jc w:val="center"/>
              <w:rPr>
                <w:rFonts w:eastAsia="Arial"/>
                <w:lang w:val="en-US"/>
              </w:rPr>
            </w:pPr>
            <w:r w:rsidRPr="00515EA8">
              <w:rPr>
                <w:rFonts w:eastAsia="Arial"/>
              </w:rPr>
              <w:t>Khoa Sinh</w:t>
            </w:r>
            <w:r w:rsidR="00C71995" w:rsidRPr="00515EA8">
              <w:rPr>
                <w:rFonts w:eastAsia="Arial"/>
                <w:lang w:val="en-US"/>
              </w:rPr>
              <w:t xml:space="preserve"> học</w:t>
            </w:r>
          </w:p>
        </w:tc>
        <w:tc>
          <w:tcPr>
            <w:tcW w:w="1404" w:type="dxa"/>
            <w:tcBorders>
              <w:top w:val="single" w:sz="4" w:space="0" w:color="auto"/>
              <w:left w:val="single" w:sz="4" w:space="0" w:color="auto"/>
              <w:bottom w:val="single" w:sz="4" w:space="0" w:color="auto"/>
              <w:right w:val="single" w:sz="4" w:space="0" w:color="auto"/>
            </w:tcBorders>
            <w:vAlign w:val="center"/>
          </w:tcPr>
          <w:p w14:paraId="7DD3492F" w14:textId="49265304" w:rsidR="00C441E9" w:rsidRPr="00515EA8" w:rsidRDefault="00C441E9" w:rsidP="00C441E9">
            <w:pPr>
              <w:spacing w:before="40" w:after="40"/>
              <w:jc w:val="center"/>
              <w:rPr>
                <w:rFonts w:eastAsia="Arial"/>
                <w:lang w:val="vi"/>
              </w:rPr>
            </w:pPr>
            <w:r w:rsidRPr="00515EA8">
              <w:rPr>
                <w:rFonts w:eastAsia="Arial"/>
              </w:rPr>
              <w:t>Định kì hàng năm, bắt đầu từ năm học 2025-2026</w:t>
            </w:r>
          </w:p>
        </w:tc>
        <w:tc>
          <w:tcPr>
            <w:tcW w:w="886" w:type="dxa"/>
            <w:tcBorders>
              <w:top w:val="single" w:sz="4" w:space="0" w:color="auto"/>
              <w:left w:val="single" w:sz="4" w:space="0" w:color="auto"/>
              <w:bottom w:val="single" w:sz="4" w:space="0" w:color="auto"/>
              <w:right w:val="single" w:sz="4" w:space="0" w:color="auto"/>
            </w:tcBorders>
          </w:tcPr>
          <w:p w14:paraId="2DAB99B8" w14:textId="77777777" w:rsidR="00C441E9" w:rsidRPr="00515EA8" w:rsidRDefault="00C441E9" w:rsidP="00C441E9">
            <w:pPr>
              <w:spacing w:before="40" w:after="40"/>
              <w:rPr>
                <w:rFonts w:eastAsia="Arial"/>
                <w:lang w:val="vi"/>
              </w:rPr>
            </w:pPr>
          </w:p>
        </w:tc>
      </w:tr>
    </w:tbl>
    <w:p w14:paraId="1E7F3492" w14:textId="22B22B51" w:rsidR="00FD4F45" w:rsidRPr="00515EA8" w:rsidRDefault="00216788" w:rsidP="00A663A3">
      <w:pPr>
        <w:widowControl w:val="0"/>
        <w:spacing w:line="312" w:lineRule="auto"/>
        <w:ind w:firstLine="567"/>
        <w:outlineLvl w:val="3"/>
        <w:rPr>
          <w:rFonts w:eastAsia="Times New Roman"/>
          <w:iCs/>
        </w:rPr>
      </w:pPr>
      <w:r w:rsidRPr="00515EA8">
        <w:rPr>
          <w:rFonts w:eastAsia="Times New Roman"/>
          <w:i/>
        </w:rPr>
        <w:t>5. Tự đánh giá</w:t>
      </w:r>
      <w:r w:rsidRPr="00515EA8">
        <w:rPr>
          <w:rFonts w:eastAsia="Times New Roman"/>
          <w:iCs/>
        </w:rPr>
        <w:t>: Đ</w:t>
      </w:r>
      <w:r w:rsidR="00332E14" w:rsidRPr="00515EA8">
        <w:rPr>
          <w:rFonts w:eastAsia="Times New Roman"/>
          <w:iCs/>
          <w:lang w:val="en-US"/>
        </w:rPr>
        <w:t>ạ</w:t>
      </w:r>
      <w:r w:rsidRPr="00515EA8">
        <w:rPr>
          <w:rFonts w:eastAsia="Times New Roman"/>
          <w:iCs/>
        </w:rPr>
        <w:t>t (mức 5/7)</w:t>
      </w:r>
      <w:r w:rsidR="00FD4F45" w:rsidRPr="00515EA8">
        <w:rPr>
          <w:rFonts w:eastAsia="Times New Roman"/>
          <w:iCs/>
        </w:rPr>
        <w:t>.</w:t>
      </w:r>
    </w:p>
    <w:p w14:paraId="4AF0F5E1" w14:textId="77777777" w:rsidR="00955D20" w:rsidRPr="00515EA8" w:rsidRDefault="00955D20" w:rsidP="002E03F4">
      <w:pPr>
        <w:widowControl w:val="0"/>
        <w:spacing w:before="0" w:line="312" w:lineRule="auto"/>
        <w:ind w:firstLine="567"/>
        <w:outlineLvl w:val="3"/>
        <w:rPr>
          <w:rFonts w:eastAsia="Times New Roman"/>
          <w:iCs/>
          <w:lang w:val="en-US"/>
        </w:rPr>
      </w:pPr>
    </w:p>
    <w:p w14:paraId="3FDDD246" w14:textId="3A87C20B" w:rsidR="00FD4F45" w:rsidRPr="00515EA8" w:rsidRDefault="00FD4F45" w:rsidP="002E03F4">
      <w:pPr>
        <w:pStyle w:val="Heading3"/>
        <w:keepNext/>
        <w:widowControl/>
        <w:spacing w:line="312" w:lineRule="auto"/>
        <w:ind w:firstLine="567"/>
        <w:rPr>
          <w:rFonts w:eastAsia="Times New Roman"/>
          <w:b w:val="0"/>
          <w:bCs w:val="0"/>
          <w:i w:val="0"/>
          <w:iCs w:val="0"/>
          <w:color w:val="000000"/>
          <w:sz w:val="26"/>
          <w:szCs w:val="26"/>
        </w:rPr>
      </w:pPr>
      <w:r w:rsidRPr="00515EA8">
        <w:rPr>
          <w:rFonts w:eastAsia="Times New Roman"/>
          <w:b w:val="0"/>
          <w:bCs w:val="0"/>
          <w:i w:val="0"/>
          <w:iCs w:val="0"/>
          <w:color w:val="000000"/>
          <w:sz w:val="26"/>
          <w:szCs w:val="26"/>
        </w:rPr>
        <w:t>Tiêu chí 8.4. Có các hoạt động tư vấn học tập, hoạt động ngoại khóa, hoạt động thi đua và các dịch vụ hỗ trợ khác để giúp cải thiện việc học tập và khả năng có việc làm của người học</w:t>
      </w:r>
    </w:p>
    <w:p w14:paraId="3BD88F10" w14:textId="7765E360" w:rsidR="00FD4F45" w:rsidRPr="00515EA8" w:rsidRDefault="00135B44" w:rsidP="002E03F4">
      <w:pPr>
        <w:widowControl w:val="0"/>
        <w:spacing w:before="0" w:line="312" w:lineRule="auto"/>
        <w:ind w:firstLine="567"/>
        <w:outlineLvl w:val="3"/>
        <w:rPr>
          <w:rFonts w:eastAsia="Times New Roman"/>
          <w:i/>
        </w:rPr>
      </w:pPr>
      <w:bookmarkStart w:id="522" w:name="_heading=h.33ccoz2" w:colFirst="0" w:colLast="0"/>
      <w:bookmarkStart w:id="523" w:name="_heading=h.1ihmz6v" w:colFirst="0" w:colLast="0"/>
      <w:bookmarkEnd w:id="522"/>
      <w:bookmarkEnd w:id="523"/>
      <w:r w:rsidRPr="00515EA8">
        <w:rPr>
          <w:rFonts w:eastAsia="Times New Roman"/>
          <w:i/>
        </w:rPr>
        <w:t>1. Mô tả hiện trạng</w:t>
      </w:r>
    </w:p>
    <w:p w14:paraId="35416E0C" w14:textId="57D3DD2B" w:rsidR="005833E4" w:rsidRPr="00515EA8" w:rsidRDefault="005833E4" w:rsidP="002E03F4">
      <w:pPr>
        <w:widowControl w:val="0"/>
        <w:spacing w:before="0" w:line="312" w:lineRule="auto"/>
        <w:ind w:firstLine="567"/>
        <w:rPr>
          <w:rFonts w:eastAsia="Times New Roman"/>
          <w:iCs/>
        </w:rPr>
      </w:pPr>
      <w:r w:rsidRPr="00515EA8">
        <w:rPr>
          <w:rFonts w:eastAsia="Times New Roman"/>
          <w:iCs/>
        </w:rPr>
        <w:t xml:space="preserve">Công tác HV được Trường quan tâm từ lúc HV mới nhập học cho đến quá trình HV học tập và tốt nghiệp. Trường </w:t>
      </w:r>
      <w:r w:rsidR="00B343DE" w:rsidRPr="00515EA8">
        <w:rPr>
          <w:rFonts w:eastAsia="Times New Roman"/>
          <w:iCs/>
        </w:rPr>
        <w:t>ĐH</w:t>
      </w:r>
      <w:r w:rsidRPr="00515EA8">
        <w:rPr>
          <w:rFonts w:eastAsia="Times New Roman"/>
          <w:iCs/>
        </w:rPr>
        <w:t xml:space="preserve"> Vinh, Khoa Sinh học có bộ phận và </w:t>
      </w:r>
      <w:r w:rsidR="005512B8" w:rsidRPr="00515EA8">
        <w:rPr>
          <w:rFonts w:eastAsia="Times New Roman"/>
          <w:iCs/>
        </w:rPr>
        <w:t>CB</w:t>
      </w:r>
      <w:r w:rsidRPr="00515EA8">
        <w:rPr>
          <w:rFonts w:eastAsia="Times New Roman"/>
          <w:iCs/>
        </w:rPr>
        <w:t xml:space="preserve"> chuyên trách (Phòng Đào tạo SĐH, Trung tâm DV, HTSV&amp;QHDN, Phòng CTCT</w:t>
      </w:r>
      <w:r w:rsidR="009660CC" w:rsidRPr="00515EA8">
        <w:rPr>
          <w:rFonts w:eastAsia="Times New Roman"/>
          <w:iCs/>
          <w:lang w:val="en-US"/>
        </w:rPr>
        <w:t>-</w:t>
      </w:r>
      <w:r w:rsidRPr="00515EA8">
        <w:rPr>
          <w:rFonts w:eastAsia="Times New Roman"/>
          <w:iCs/>
        </w:rPr>
        <w:t xml:space="preserve">HSSV, Ban lãnh đạo Khoa, phụ trách chuyên ngành) </w:t>
      </w:r>
      <w:r w:rsidR="009660CC" w:rsidRPr="00515EA8">
        <w:rPr>
          <w:rFonts w:eastAsia="Times New Roman"/>
          <w:lang w:val="en-US"/>
        </w:rPr>
        <w:t>[</w:t>
      </w:r>
      <w:r w:rsidR="009660CC" w:rsidRPr="00515EA8">
        <w:rPr>
          <w:rFonts w:eastAsia="Times New Roman"/>
          <w:color w:val="FF0000"/>
          <w:lang w:val="en-US"/>
        </w:rPr>
        <w:t>H8.08.04.01</w:t>
      </w:r>
      <w:r w:rsidR="009660CC" w:rsidRPr="00515EA8">
        <w:rPr>
          <w:rFonts w:eastAsia="Times New Roman"/>
          <w:lang w:val="en-US"/>
        </w:rPr>
        <w:t>]</w:t>
      </w:r>
      <w:r w:rsidRPr="00515EA8">
        <w:rPr>
          <w:rFonts w:eastAsia="Times New Roman"/>
          <w:iCs/>
        </w:rPr>
        <w:t xml:space="preserve"> </w:t>
      </w:r>
      <w:r w:rsidRPr="00515EA8">
        <w:rPr>
          <w:rFonts w:eastAsia="Times New Roman"/>
          <w:iCs/>
          <w:color w:val="00B0F0"/>
        </w:rPr>
        <w:t xml:space="preserve">chịu trách nhiệm tư vấn học tập, hoạt động ngoại khóa, hoạt động thi đua và các dịch vụ hỗ trợ khác </w:t>
      </w:r>
      <w:r w:rsidRPr="00515EA8">
        <w:rPr>
          <w:rFonts w:eastAsia="Times New Roman"/>
          <w:iCs/>
        </w:rPr>
        <w:t xml:space="preserve">nhằm phát triển nghề nghiệp và tư vấn việc làm cho </w:t>
      </w:r>
      <w:r w:rsidR="00CD7124" w:rsidRPr="00515EA8">
        <w:rPr>
          <w:rFonts w:eastAsia="Times New Roman"/>
          <w:iCs/>
        </w:rPr>
        <w:t>HV</w:t>
      </w:r>
      <w:r w:rsidRPr="00515EA8">
        <w:rPr>
          <w:rFonts w:eastAsia="Times New Roman"/>
          <w:iCs/>
        </w:rPr>
        <w:t xml:space="preserve"> cao học. </w:t>
      </w:r>
    </w:p>
    <w:p w14:paraId="2A279395" w14:textId="6712F10C" w:rsidR="005833E4" w:rsidRPr="00515EA8" w:rsidRDefault="005833E4" w:rsidP="002E03F4">
      <w:pPr>
        <w:widowControl w:val="0"/>
        <w:spacing w:before="0" w:line="312" w:lineRule="auto"/>
        <w:ind w:firstLine="567"/>
        <w:rPr>
          <w:rFonts w:eastAsia="Times New Roman"/>
          <w:iCs/>
        </w:rPr>
      </w:pPr>
      <w:r w:rsidRPr="00515EA8">
        <w:rPr>
          <w:rFonts w:eastAsia="Times New Roman"/>
          <w:iCs/>
        </w:rPr>
        <w:t xml:space="preserve">Ở đơn vị cấp trường là Phòng Đào tạo SĐH, Trung tâm DV, HTSV&amp;QHDN, </w:t>
      </w:r>
      <w:r w:rsidRPr="00515EA8">
        <w:rPr>
          <w:rFonts w:eastAsia="Times New Roman"/>
          <w:iCs/>
        </w:rPr>
        <w:lastRenderedPageBreak/>
        <w:t xml:space="preserve">Phòng CTCT - HSSV </w:t>
      </w:r>
      <w:r w:rsidRPr="00515EA8">
        <w:rPr>
          <w:rFonts w:eastAsia="Times New Roman"/>
          <w:iCs/>
          <w:color w:val="00B0F0"/>
        </w:rPr>
        <w:t xml:space="preserve">chịu trách nhiệm hỗ trợ, tư vấn việc làm cho </w:t>
      </w:r>
      <w:r w:rsidR="00CD7124" w:rsidRPr="00515EA8">
        <w:rPr>
          <w:rFonts w:eastAsia="Times New Roman"/>
          <w:iCs/>
          <w:color w:val="00B0F0"/>
        </w:rPr>
        <w:t>HV</w:t>
      </w:r>
      <w:r w:rsidRPr="00515EA8">
        <w:rPr>
          <w:rFonts w:eastAsia="Times New Roman"/>
          <w:iCs/>
        </w:rPr>
        <w:t xml:space="preserve">, về phía Ban lãnh đạo Trường Sư, Khoa, phụ trách chuyên ngành, các </w:t>
      </w:r>
      <w:r w:rsidR="00B343DE" w:rsidRPr="00515EA8">
        <w:rPr>
          <w:rFonts w:eastAsia="Times New Roman"/>
          <w:iCs/>
        </w:rPr>
        <w:t>GV</w:t>
      </w:r>
      <w:r w:rsidRPr="00515EA8">
        <w:rPr>
          <w:rFonts w:eastAsia="Times New Roman"/>
          <w:iCs/>
        </w:rPr>
        <w:t xml:space="preserve"> trực tiếp giảng dạy chuyên ngành chịu trách nhiệm hỗ trợ </w:t>
      </w:r>
      <w:r w:rsidR="00CD7124" w:rsidRPr="00515EA8">
        <w:rPr>
          <w:rFonts w:eastAsia="Times New Roman"/>
          <w:iCs/>
        </w:rPr>
        <w:t>HV</w:t>
      </w:r>
      <w:r w:rsidRPr="00515EA8">
        <w:rPr>
          <w:rFonts w:eastAsia="Times New Roman"/>
          <w:iCs/>
        </w:rPr>
        <w:t xml:space="preserve"> trong việc cải thiện học tập gắn với phát triển nghề nghiệp (</w:t>
      </w:r>
      <w:r w:rsidR="00333F76" w:rsidRPr="00515EA8">
        <w:rPr>
          <w:rFonts w:eastAsia="Times New Roman"/>
          <w:iCs/>
          <w:lang w:val="en-US"/>
        </w:rPr>
        <w:t>Quyết định</w:t>
      </w:r>
      <w:r w:rsidR="00333F76" w:rsidRPr="00515EA8">
        <w:rPr>
          <w:rFonts w:eastAsia="Times New Roman"/>
          <w:iCs/>
        </w:rPr>
        <w:t xml:space="preserve"> </w:t>
      </w:r>
      <w:r w:rsidRPr="00515EA8">
        <w:rPr>
          <w:rFonts w:eastAsia="Times New Roman"/>
          <w:iCs/>
        </w:rPr>
        <w:t xml:space="preserve">Số 2396/QĐ-ĐHV ngày 06/9/2019, </w:t>
      </w:r>
      <w:r w:rsidR="00E62A12" w:rsidRPr="00515EA8">
        <w:rPr>
          <w:rFonts w:eastAsia="Times New Roman"/>
          <w:iCs/>
        </w:rPr>
        <w:t xml:space="preserve">qui </w:t>
      </w:r>
      <w:r w:rsidRPr="00515EA8">
        <w:rPr>
          <w:rFonts w:eastAsia="Times New Roman"/>
          <w:iCs/>
        </w:rPr>
        <w:t>định chức năng, nhiệm vụ các đơn vị thuộc, trực thuộc</w:t>
      </w:r>
      <w:r w:rsidR="00333F76" w:rsidRPr="00515EA8">
        <w:rPr>
          <w:rFonts w:eastAsia="Times New Roman"/>
          <w:iCs/>
        </w:rPr>
        <w:t xml:space="preserve"> Trường ĐH Vinh</w:t>
      </w:r>
      <w:r w:rsidRPr="00515EA8">
        <w:rPr>
          <w:rFonts w:eastAsia="Times New Roman"/>
          <w:iCs/>
        </w:rPr>
        <w:t>)</w:t>
      </w:r>
      <w:r w:rsidR="009660CC" w:rsidRPr="00515EA8">
        <w:rPr>
          <w:rFonts w:eastAsia="Times New Roman"/>
          <w:iCs/>
          <w:lang w:val="en-US"/>
        </w:rPr>
        <w:t xml:space="preserve"> </w:t>
      </w:r>
      <w:r w:rsidR="009660CC" w:rsidRPr="00515EA8">
        <w:rPr>
          <w:rFonts w:eastAsia="Times New Roman"/>
          <w:lang w:val="en-US"/>
        </w:rPr>
        <w:t>[</w:t>
      </w:r>
      <w:r w:rsidR="009660CC" w:rsidRPr="00515EA8">
        <w:rPr>
          <w:rFonts w:eastAsia="Times New Roman"/>
          <w:color w:val="FF0000"/>
          <w:lang w:val="en-US"/>
        </w:rPr>
        <w:t>H8.08.04.0</w:t>
      </w:r>
      <w:r w:rsidR="008D284F" w:rsidRPr="00515EA8">
        <w:rPr>
          <w:rFonts w:eastAsia="Times New Roman"/>
          <w:color w:val="FF0000"/>
          <w:lang w:val="en-US"/>
        </w:rPr>
        <w:t>1</w:t>
      </w:r>
      <w:r w:rsidR="009660CC" w:rsidRPr="00515EA8">
        <w:rPr>
          <w:rFonts w:eastAsia="Times New Roman"/>
          <w:lang w:val="en-US"/>
        </w:rPr>
        <w:t>]</w:t>
      </w:r>
      <w:r w:rsidRPr="00515EA8">
        <w:rPr>
          <w:rFonts w:eastAsia="Times New Roman"/>
          <w:iCs/>
        </w:rPr>
        <w:t>.</w:t>
      </w:r>
    </w:p>
    <w:p w14:paraId="4B559112" w14:textId="769D1050" w:rsidR="005833E4" w:rsidRPr="00515EA8" w:rsidRDefault="005833E4" w:rsidP="002E03F4">
      <w:pPr>
        <w:widowControl w:val="0"/>
        <w:spacing w:before="0" w:line="312" w:lineRule="auto"/>
        <w:ind w:firstLine="567"/>
        <w:rPr>
          <w:rFonts w:eastAsia="Times New Roman"/>
          <w:iCs/>
        </w:rPr>
      </w:pPr>
      <w:r w:rsidRPr="00515EA8">
        <w:rPr>
          <w:rFonts w:eastAsia="Times New Roman"/>
          <w:iCs/>
        </w:rPr>
        <w:t xml:space="preserve">Hằng năm, Trường </w:t>
      </w:r>
      <w:r w:rsidR="00B343DE" w:rsidRPr="00515EA8">
        <w:rPr>
          <w:rFonts w:eastAsia="Times New Roman"/>
          <w:iCs/>
        </w:rPr>
        <w:t>ĐH</w:t>
      </w:r>
      <w:r w:rsidRPr="00515EA8">
        <w:rPr>
          <w:rFonts w:eastAsia="Times New Roman"/>
          <w:iCs/>
        </w:rPr>
        <w:t xml:space="preserve"> Vinh, Trường Sư phạm và Khoa Sinh </w:t>
      </w:r>
      <w:r w:rsidR="00A863EE" w:rsidRPr="00515EA8">
        <w:rPr>
          <w:rFonts w:eastAsia="Times New Roman"/>
          <w:iCs/>
          <w:lang w:val="en-US"/>
        </w:rPr>
        <w:t xml:space="preserve">học </w:t>
      </w:r>
      <w:r w:rsidRPr="00515EA8">
        <w:rPr>
          <w:rFonts w:eastAsia="Times New Roman"/>
          <w:iCs/>
        </w:rPr>
        <w:t xml:space="preserve">có </w:t>
      </w:r>
      <w:r w:rsidRPr="00515EA8">
        <w:rPr>
          <w:rFonts w:eastAsia="Times New Roman"/>
          <w:iCs/>
          <w:color w:val="00B0F0"/>
        </w:rPr>
        <w:t>kế hoạch và triển khai các hoạt động tư vấn học tập, hoạt động ngoại khóa, hoạt động thi đua và các dịch vụ hỗ trợ khác</w:t>
      </w:r>
      <w:r w:rsidRPr="00515EA8">
        <w:rPr>
          <w:rFonts w:eastAsia="Times New Roman"/>
          <w:iCs/>
        </w:rPr>
        <w:t xml:space="preserve"> để cải thiện việc học tập của </w:t>
      </w:r>
      <w:r w:rsidR="00CD7124" w:rsidRPr="00515EA8">
        <w:rPr>
          <w:rFonts w:eastAsia="Times New Roman"/>
          <w:iCs/>
        </w:rPr>
        <w:t>HV</w:t>
      </w:r>
      <w:r w:rsidR="009660CC" w:rsidRPr="00515EA8">
        <w:rPr>
          <w:rFonts w:eastAsia="Times New Roman"/>
          <w:iCs/>
          <w:lang w:val="en-US"/>
        </w:rPr>
        <w:t xml:space="preserve"> </w:t>
      </w:r>
      <w:r w:rsidR="009660CC" w:rsidRPr="00515EA8">
        <w:rPr>
          <w:rFonts w:eastAsia="Times New Roman"/>
          <w:lang w:val="en-US"/>
        </w:rPr>
        <w:t>[</w:t>
      </w:r>
      <w:r w:rsidR="009660CC" w:rsidRPr="00515EA8">
        <w:rPr>
          <w:rFonts w:eastAsia="Times New Roman"/>
          <w:color w:val="FF0000"/>
          <w:lang w:val="en-US"/>
        </w:rPr>
        <w:t>H8.08.04.0</w:t>
      </w:r>
      <w:r w:rsidR="008D284F" w:rsidRPr="00515EA8">
        <w:rPr>
          <w:rFonts w:eastAsia="Times New Roman"/>
          <w:color w:val="FF0000"/>
          <w:lang w:val="en-US"/>
        </w:rPr>
        <w:t>2</w:t>
      </w:r>
      <w:r w:rsidR="009660CC" w:rsidRPr="00515EA8">
        <w:rPr>
          <w:rFonts w:eastAsia="Times New Roman"/>
          <w:lang w:val="en-US"/>
        </w:rPr>
        <w:t>]</w:t>
      </w:r>
      <w:r w:rsidRPr="00515EA8">
        <w:rPr>
          <w:rFonts w:eastAsia="Times New Roman"/>
          <w:iCs/>
        </w:rPr>
        <w:t xml:space="preserve">. Thông qua kế hoạch đào tạo của </w:t>
      </w:r>
      <w:r w:rsidR="007E260D" w:rsidRPr="00515EA8">
        <w:rPr>
          <w:rFonts w:eastAsia="Times New Roman"/>
          <w:iCs/>
        </w:rPr>
        <w:t>Nhà trường</w:t>
      </w:r>
      <w:r w:rsidRPr="00515EA8">
        <w:rPr>
          <w:rFonts w:eastAsia="Times New Roman"/>
          <w:iCs/>
        </w:rPr>
        <w:t xml:space="preserve"> cho các khóa cao học, các buổi họp lớp, các buổi học theo thời khóa biểu, các nhóm zalo, facebook, email, chủ nhiệm chuyên ngành và đội ngũ </w:t>
      </w:r>
      <w:r w:rsidR="00B343DE" w:rsidRPr="00515EA8">
        <w:rPr>
          <w:rFonts w:eastAsia="Times New Roman"/>
          <w:iCs/>
        </w:rPr>
        <w:t>GV</w:t>
      </w:r>
      <w:r w:rsidRPr="00515EA8">
        <w:rPr>
          <w:rFonts w:eastAsia="Times New Roman"/>
          <w:iCs/>
        </w:rPr>
        <w:t xml:space="preserve"> giảng dạy các </w:t>
      </w:r>
      <w:r w:rsidR="00CD7124" w:rsidRPr="00515EA8">
        <w:rPr>
          <w:rFonts w:eastAsia="Times New Roman"/>
          <w:iCs/>
        </w:rPr>
        <w:t>HP</w:t>
      </w:r>
      <w:r w:rsidRPr="00515EA8">
        <w:rPr>
          <w:rFonts w:eastAsia="Times New Roman"/>
          <w:iCs/>
        </w:rPr>
        <w:t xml:space="preserve"> thường xuyên tư vấn cho HV về phương pháp học, lựa chọn hướng nghiên cứu, phương pháp nghiên cứu, rèn luyện, kĩ năng mềm... cho </w:t>
      </w:r>
      <w:r w:rsidR="00CD7124" w:rsidRPr="00515EA8">
        <w:rPr>
          <w:rFonts w:eastAsia="Times New Roman"/>
          <w:iCs/>
        </w:rPr>
        <w:t>HV</w:t>
      </w:r>
      <w:r w:rsidR="009660CC" w:rsidRPr="00515EA8">
        <w:rPr>
          <w:rFonts w:eastAsia="Times New Roman"/>
          <w:iCs/>
          <w:lang w:val="en-US"/>
        </w:rPr>
        <w:t xml:space="preserve"> </w:t>
      </w:r>
      <w:r w:rsidR="009660CC" w:rsidRPr="00515EA8">
        <w:rPr>
          <w:rFonts w:eastAsia="Times New Roman"/>
          <w:lang w:val="en-US"/>
        </w:rPr>
        <w:t>[</w:t>
      </w:r>
      <w:r w:rsidR="009660CC" w:rsidRPr="00515EA8">
        <w:rPr>
          <w:rFonts w:eastAsia="Times New Roman"/>
          <w:color w:val="FF0000"/>
          <w:lang w:val="en-US"/>
        </w:rPr>
        <w:t>H8.08.04.0</w:t>
      </w:r>
      <w:r w:rsidR="00EA7511" w:rsidRPr="00515EA8">
        <w:rPr>
          <w:rFonts w:eastAsia="Times New Roman"/>
          <w:color w:val="FF0000"/>
          <w:lang w:val="en-US"/>
        </w:rPr>
        <w:t>3</w:t>
      </w:r>
      <w:r w:rsidR="009660CC" w:rsidRPr="00515EA8">
        <w:rPr>
          <w:rFonts w:eastAsia="Times New Roman"/>
          <w:lang w:val="en-US"/>
        </w:rPr>
        <w:t>]</w:t>
      </w:r>
      <w:r w:rsidRPr="00515EA8">
        <w:rPr>
          <w:rFonts w:eastAsia="Times New Roman"/>
          <w:iCs/>
        </w:rPr>
        <w:t>.</w:t>
      </w:r>
    </w:p>
    <w:p w14:paraId="2CAB467E" w14:textId="2B61A00A" w:rsidR="005833E4" w:rsidRPr="00515EA8" w:rsidRDefault="005833E4" w:rsidP="002E03F4">
      <w:pPr>
        <w:widowControl w:val="0"/>
        <w:spacing w:before="0" w:line="312" w:lineRule="auto"/>
        <w:ind w:firstLine="567"/>
        <w:rPr>
          <w:rFonts w:eastAsia="Times New Roman"/>
          <w:iCs/>
          <w:lang w:val="en-US"/>
        </w:rPr>
      </w:pPr>
      <w:r w:rsidRPr="00515EA8">
        <w:rPr>
          <w:rFonts w:eastAsia="Times New Roman"/>
          <w:iCs/>
        </w:rPr>
        <w:t xml:space="preserve">Đối với các khóa mới nhập học, </w:t>
      </w:r>
      <w:r w:rsidR="00F542A9" w:rsidRPr="00515EA8">
        <w:rPr>
          <w:rFonts w:eastAsia="Times New Roman"/>
          <w:iCs/>
          <w:lang w:val="en-US"/>
        </w:rPr>
        <w:t>T</w:t>
      </w:r>
      <w:r w:rsidRPr="00515EA8">
        <w:rPr>
          <w:rFonts w:eastAsia="Times New Roman"/>
          <w:iCs/>
        </w:rPr>
        <w:t xml:space="preserve">rường cử đại diện </w:t>
      </w:r>
      <w:r w:rsidR="005512B8" w:rsidRPr="00515EA8">
        <w:rPr>
          <w:rFonts w:eastAsia="Times New Roman"/>
          <w:iCs/>
        </w:rPr>
        <w:t>CB</w:t>
      </w:r>
      <w:r w:rsidRPr="00515EA8">
        <w:rPr>
          <w:rFonts w:eastAsia="Times New Roman"/>
          <w:iCs/>
        </w:rPr>
        <w:t xml:space="preserve"> Phòng Đào tạo SĐH, phụ trách chuyên ngành, </w:t>
      </w:r>
      <w:r w:rsidR="00F542A9" w:rsidRPr="00515EA8">
        <w:rPr>
          <w:rFonts w:eastAsia="Times New Roman"/>
          <w:iCs/>
          <w:lang w:val="en-US"/>
        </w:rPr>
        <w:t>GV</w:t>
      </w:r>
      <w:r w:rsidRPr="00515EA8">
        <w:rPr>
          <w:rFonts w:eastAsia="Times New Roman"/>
          <w:iCs/>
        </w:rPr>
        <w:t xml:space="preserve"> giảng dạy tham gia buổi “Gặp mặt đầu khóa” nhằm giới thiệu, trang bị cho </w:t>
      </w:r>
      <w:r w:rsidR="00F542A9" w:rsidRPr="00515EA8">
        <w:rPr>
          <w:rFonts w:eastAsia="Times New Roman"/>
          <w:iCs/>
          <w:lang w:val="en-US"/>
        </w:rPr>
        <w:t>HV</w:t>
      </w:r>
      <w:r w:rsidRPr="00515EA8">
        <w:rPr>
          <w:rFonts w:eastAsia="Times New Roman"/>
          <w:iCs/>
        </w:rPr>
        <w:t xml:space="preserve"> góc nhìn tổng quan về chuyên ngành học, CTĐT cũng như </w:t>
      </w:r>
      <w:r w:rsidR="00E62A12" w:rsidRPr="00515EA8">
        <w:rPr>
          <w:rFonts w:eastAsia="Times New Roman"/>
          <w:iCs/>
        </w:rPr>
        <w:t xml:space="preserve">qui </w:t>
      </w:r>
      <w:r w:rsidRPr="00515EA8">
        <w:rPr>
          <w:rFonts w:eastAsia="Times New Roman"/>
          <w:iCs/>
        </w:rPr>
        <w:t xml:space="preserve">chế đào tạo của Bộ </w:t>
      </w:r>
      <w:r w:rsidR="00B343DE" w:rsidRPr="00515EA8">
        <w:rPr>
          <w:rFonts w:eastAsia="Times New Roman"/>
          <w:iCs/>
          <w:lang w:val="en-US"/>
        </w:rPr>
        <w:t>GD&amp;ĐT</w:t>
      </w:r>
      <w:r w:rsidRPr="00515EA8">
        <w:rPr>
          <w:rFonts w:eastAsia="Times New Roman"/>
          <w:iCs/>
        </w:rPr>
        <w:t xml:space="preserve"> và các </w:t>
      </w:r>
      <w:r w:rsidR="00E62A12" w:rsidRPr="00515EA8">
        <w:rPr>
          <w:rFonts w:eastAsia="Times New Roman"/>
          <w:iCs/>
        </w:rPr>
        <w:t xml:space="preserve">qui </w:t>
      </w:r>
      <w:r w:rsidRPr="00515EA8">
        <w:rPr>
          <w:rFonts w:eastAsia="Times New Roman"/>
          <w:iCs/>
        </w:rPr>
        <w:t xml:space="preserve">định của </w:t>
      </w:r>
      <w:r w:rsidR="007E260D" w:rsidRPr="00515EA8">
        <w:rPr>
          <w:rFonts w:eastAsia="Times New Roman"/>
          <w:iCs/>
        </w:rPr>
        <w:t>Nhà trường</w:t>
      </w:r>
      <w:r w:rsidRPr="00515EA8">
        <w:rPr>
          <w:rFonts w:eastAsia="Times New Roman"/>
          <w:iCs/>
        </w:rPr>
        <w:t xml:space="preserve">; phổ biến các </w:t>
      </w:r>
      <w:r w:rsidR="00E62A12" w:rsidRPr="00515EA8">
        <w:rPr>
          <w:rFonts w:eastAsia="Times New Roman"/>
          <w:iCs/>
        </w:rPr>
        <w:t xml:space="preserve">qui </w:t>
      </w:r>
      <w:r w:rsidRPr="00515EA8">
        <w:rPr>
          <w:rFonts w:eastAsia="Times New Roman"/>
          <w:iCs/>
        </w:rPr>
        <w:t xml:space="preserve">định về văn hóa ứng xử, trách nhiệm xây dựng môi trường văn hóa học đường, các hoạt động xã hội khác (Kế hoạch đón tiếp </w:t>
      </w:r>
      <w:r w:rsidR="00F542A9" w:rsidRPr="00515EA8">
        <w:rPr>
          <w:rFonts w:eastAsia="Times New Roman"/>
          <w:iCs/>
          <w:lang w:val="en-US"/>
        </w:rPr>
        <w:t>HV</w:t>
      </w:r>
      <w:r w:rsidRPr="00515EA8">
        <w:rPr>
          <w:rFonts w:eastAsia="Times New Roman"/>
          <w:iCs/>
        </w:rPr>
        <w:t xml:space="preserve"> cao h</w:t>
      </w:r>
      <w:r w:rsidR="00F542A9" w:rsidRPr="00515EA8">
        <w:rPr>
          <w:rFonts w:eastAsia="Times New Roman"/>
          <w:iCs/>
          <w:lang w:val="en-US"/>
        </w:rPr>
        <w:t>ọ</w:t>
      </w:r>
      <w:r w:rsidRPr="00515EA8">
        <w:rPr>
          <w:rFonts w:eastAsia="Times New Roman"/>
          <w:iCs/>
        </w:rPr>
        <w:t>c từ năm 2019 đến năm 2023)</w:t>
      </w:r>
      <w:r w:rsidR="009660CC" w:rsidRPr="00515EA8">
        <w:rPr>
          <w:rFonts w:eastAsia="Times New Roman"/>
          <w:iCs/>
          <w:lang w:val="en-US"/>
        </w:rPr>
        <w:t xml:space="preserve"> </w:t>
      </w:r>
      <w:r w:rsidR="009660CC" w:rsidRPr="00515EA8">
        <w:rPr>
          <w:rFonts w:eastAsia="Times New Roman"/>
          <w:lang w:val="en-US"/>
        </w:rPr>
        <w:t>[</w:t>
      </w:r>
      <w:r w:rsidR="009660CC" w:rsidRPr="00515EA8">
        <w:rPr>
          <w:rFonts w:eastAsia="Times New Roman"/>
          <w:color w:val="FF0000"/>
          <w:lang w:val="en-US"/>
        </w:rPr>
        <w:t>H8.08.04.0</w:t>
      </w:r>
      <w:r w:rsidR="00EA7511" w:rsidRPr="00515EA8">
        <w:rPr>
          <w:rFonts w:eastAsia="Times New Roman"/>
          <w:color w:val="FF0000"/>
          <w:lang w:val="en-US"/>
        </w:rPr>
        <w:t>4</w:t>
      </w:r>
      <w:r w:rsidR="009660CC" w:rsidRPr="00515EA8">
        <w:rPr>
          <w:rFonts w:eastAsia="Times New Roman"/>
          <w:lang w:val="en-US"/>
        </w:rPr>
        <w:t>]</w:t>
      </w:r>
      <w:r w:rsidRPr="00515EA8">
        <w:rPr>
          <w:rFonts w:eastAsia="Times New Roman"/>
          <w:iCs/>
        </w:rPr>
        <w:t xml:space="preserve">. Bên cạnh đó, </w:t>
      </w:r>
      <w:r w:rsidR="00F542A9" w:rsidRPr="00515EA8">
        <w:rPr>
          <w:rFonts w:eastAsia="Times New Roman"/>
          <w:iCs/>
          <w:lang w:val="en-US"/>
        </w:rPr>
        <w:t>T</w:t>
      </w:r>
      <w:r w:rsidRPr="00515EA8">
        <w:rPr>
          <w:rFonts w:eastAsia="Times New Roman"/>
          <w:iCs/>
        </w:rPr>
        <w:t xml:space="preserve">rường có đội ngũ GV, các nhà khoa học có học hàm, học vị với chuyên môn vững vàng, sẵn sàng tham gia hướng dẫn </w:t>
      </w:r>
      <w:r w:rsidR="00F542A9" w:rsidRPr="00515EA8">
        <w:rPr>
          <w:rFonts w:eastAsia="Times New Roman"/>
          <w:iCs/>
          <w:lang w:val="en-US"/>
        </w:rPr>
        <w:t>HV</w:t>
      </w:r>
      <w:r w:rsidRPr="00515EA8">
        <w:rPr>
          <w:rFonts w:eastAsia="Times New Roman"/>
          <w:iCs/>
        </w:rPr>
        <w:t xml:space="preserve"> chuyên </w:t>
      </w:r>
      <w:r w:rsidR="0004159B" w:rsidRPr="00515EA8">
        <w:rPr>
          <w:rFonts w:eastAsia="Times New Roman"/>
          <w:iCs/>
        </w:rPr>
        <w:t>ngành SHTN</w:t>
      </w:r>
      <w:r w:rsidRPr="00515EA8">
        <w:rPr>
          <w:rFonts w:eastAsia="Times New Roman"/>
          <w:iCs/>
        </w:rPr>
        <w:t xml:space="preserve"> thực hiện tốt hoạt động nghiên cứu như hướng dẫn </w:t>
      </w:r>
      <w:r w:rsidR="00F542A9" w:rsidRPr="00515EA8">
        <w:rPr>
          <w:rFonts w:eastAsia="Times New Roman"/>
          <w:iCs/>
          <w:lang w:val="en-US"/>
        </w:rPr>
        <w:t>HV</w:t>
      </w:r>
      <w:r w:rsidRPr="00515EA8">
        <w:rPr>
          <w:rFonts w:eastAsia="Times New Roman"/>
          <w:iCs/>
        </w:rPr>
        <w:t xml:space="preserve"> làm Luận văn/Đ</w:t>
      </w:r>
      <w:r w:rsidR="009660CC" w:rsidRPr="00515EA8">
        <w:rPr>
          <w:rFonts w:eastAsia="Times New Roman"/>
          <w:iCs/>
          <w:lang w:val="en-US"/>
        </w:rPr>
        <w:t>ồ</w:t>
      </w:r>
      <w:r w:rsidRPr="00515EA8">
        <w:rPr>
          <w:rFonts w:eastAsia="Times New Roman"/>
          <w:iCs/>
        </w:rPr>
        <w:t xml:space="preserve"> án tốt nghiệp, viết bài báo khoa học, đề tài nghiên cứu. Trường hợp </w:t>
      </w:r>
      <w:r w:rsidR="00F542A9" w:rsidRPr="00515EA8">
        <w:rPr>
          <w:rFonts w:eastAsia="Times New Roman"/>
          <w:iCs/>
          <w:lang w:val="en-US"/>
        </w:rPr>
        <w:t>HV</w:t>
      </w:r>
      <w:r w:rsidRPr="00515EA8">
        <w:rPr>
          <w:rFonts w:eastAsia="Times New Roman"/>
          <w:iCs/>
        </w:rPr>
        <w:t xml:space="preserve"> có bài báo đăng tải trên các tạp chí chuyên ngành sẽ được cộng điểm bài báo trong kết quả bảo vệ Luận văn/Đồ án tốt nghiệp, đối với đề tài cấp </w:t>
      </w:r>
      <w:r w:rsidR="00F542A9" w:rsidRPr="00515EA8">
        <w:rPr>
          <w:rFonts w:eastAsia="Times New Roman"/>
          <w:iCs/>
          <w:lang w:val="en-US"/>
        </w:rPr>
        <w:t>t</w:t>
      </w:r>
      <w:r w:rsidRPr="00515EA8">
        <w:rPr>
          <w:rFonts w:eastAsia="Times New Roman"/>
          <w:iCs/>
        </w:rPr>
        <w:t xml:space="preserve">rường nếu </w:t>
      </w:r>
      <w:r w:rsidR="00F542A9" w:rsidRPr="00515EA8">
        <w:rPr>
          <w:rFonts w:eastAsia="Times New Roman"/>
          <w:iCs/>
          <w:lang w:val="en-US"/>
        </w:rPr>
        <w:t>HV</w:t>
      </w:r>
      <w:r w:rsidRPr="00515EA8">
        <w:rPr>
          <w:rFonts w:eastAsia="Times New Roman"/>
          <w:iCs/>
        </w:rPr>
        <w:t xml:space="preserve"> có tham gia sẽ được cấp kinh phí theo </w:t>
      </w:r>
      <w:r w:rsidR="00E62A12" w:rsidRPr="00515EA8">
        <w:rPr>
          <w:rFonts w:eastAsia="Times New Roman"/>
          <w:iCs/>
        </w:rPr>
        <w:t xml:space="preserve">qui </w:t>
      </w:r>
      <w:r w:rsidRPr="00515EA8">
        <w:rPr>
          <w:rFonts w:eastAsia="Times New Roman"/>
          <w:iCs/>
        </w:rPr>
        <w:t xml:space="preserve">định. Ngoài ra, </w:t>
      </w:r>
      <w:r w:rsidR="00F542A9" w:rsidRPr="00515EA8">
        <w:rPr>
          <w:rFonts w:eastAsia="Times New Roman"/>
          <w:iCs/>
          <w:lang w:val="en-US"/>
        </w:rPr>
        <w:t>HV</w:t>
      </w:r>
      <w:r w:rsidRPr="00515EA8">
        <w:rPr>
          <w:rFonts w:eastAsia="Times New Roman"/>
          <w:iCs/>
        </w:rPr>
        <w:t xml:space="preserve"> cao học của </w:t>
      </w:r>
      <w:r w:rsidR="007E260D" w:rsidRPr="00515EA8">
        <w:rPr>
          <w:rFonts w:eastAsia="Times New Roman"/>
          <w:iCs/>
        </w:rPr>
        <w:t>Nhà trường</w:t>
      </w:r>
      <w:r w:rsidRPr="00515EA8">
        <w:rPr>
          <w:rFonts w:eastAsia="Times New Roman"/>
          <w:iCs/>
        </w:rPr>
        <w:t xml:space="preserve"> sau khi học xong 1 năm học nếu đạt các kết quả theo yêu cầu của </w:t>
      </w:r>
      <w:r w:rsidR="007E260D" w:rsidRPr="00515EA8">
        <w:rPr>
          <w:rFonts w:eastAsia="Times New Roman"/>
          <w:iCs/>
        </w:rPr>
        <w:t>Nhà trường</w:t>
      </w:r>
      <w:r w:rsidRPr="00515EA8">
        <w:rPr>
          <w:rFonts w:eastAsia="Times New Roman"/>
          <w:iCs/>
        </w:rPr>
        <w:t xml:space="preserve"> sẽ được nhận học bổng với mức tối đa 3 triệu đồng/năm</w:t>
      </w:r>
      <w:r w:rsidR="009660CC" w:rsidRPr="00515EA8">
        <w:rPr>
          <w:rFonts w:eastAsia="Times New Roman"/>
          <w:iCs/>
          <w:lang w:val="en-US"/>
        </w:rPr>
        <w:t xml:space="preserve"> </w:t>
      </w:r>
      <w:r w:rsidR="009660CC" w:rsidRPr="00515EA8">
        <w:rPr>
          <w:rFonts w:eastAsia="Times New Roman"/>
          <w:lang w:val="en-US"/>
        </w:rPr>
        <w:t>[</w:t>
      </w:r>
      <w:r w:rsidR="009660CC" w:rsidRPr="00515EA8">
        <w:rPr>
          <w:rFonts w:eastAsia="Times New Roman"/>
          <w:color w:val="FF0000"/>
          <w:lang w:val="en-US"/>
        </w:rPr>
        <w:t>H8.08.04.0</w:t>
      </w:r>
      <w:r w:rsidR="00EA7511" w:rsidRPr="00515EA8">
        <w:rPr>
          <w:rFonts w:eastAsia="Times New Roman"/>
          <w:color w:val="FF0000"/>
          <w:lang w:val="en-US"/>
        </w:rPr>
        <w:t>5</w:t>
      </w:r>
      <w:r w:rsidR="009660CC" w:rsidRPr="00515EA8">
        <w:rPr>
          <w:rFonts w:eastAsia="Times New Roman"/>
          <w:lang w:val="en-US"/>
        </w:rPr>
        <w:t>]</w:t>
      </w:r>
      <w:r w:rsidRPr="00515EA8">
        <w:rPr>
          <w:rFonts w:eastAsia="Times New Roman"/>
          <w:iCs/>
        </w:rPr>
        <w:t xml:space="preserve">. Trường luôn đảm bảo cho </w:t>
      </w:r>
      <w:r w:rsidR="00F542A9" w:rsidRPr="00515EA8">
        <w:rPr>
          <w:rFonts w:eastAsia="Times New Roman"/>
          <w:iCs/>
          <w:lang w:val="en-US"/>
        </w:rPr>
        <w:t>HV</w:t>
      </w:r>
      <w:r w:rsidRPr="00515EA8">
        <w:rPr>
          <w:rFonts w:eastAsia="Times New Roman"/>
          <w:iCs/>
        </w:rPr>
        <w:t xml:space="preserve"> được tiếp cận đầy đủ nguồn giáo trình, tài liệu học tập liên quan đến CTĐT đang học thông qua hệ thống sách, báo, tạp chí… phong phú tại thư viện Trường cũng như nguồn tài liệu trực tuyến (Danh mục giáo trình, tài liệu tham khảo </w:t>
      </w:r>
      <w:r w:rsidR="009660CC" w:rsidRPr="00515EA8">
        <w:rPr>
          <w:rFonts w:eastAsia="Times New Roman"/>
          <w:iCs/>
        </w:rPr>
        <w:t xml:space="preserve">ngành SHTN </w:t>
      </w:r>
      <w:r w:rsidRPr="00515EA8">
        <w:rPr>
          <w:rFonts w:eastAsia="Times New Roman"/>
          <w:iCs/>
        </w:rPr>
        <w:t xml:space="preserve">có tại </w:t>
      </w:r>
      <w:r w:rsidR="00545CF8" w:rsidRPr="00515EA8">
        <w:rPr>
          <w:rFonts w:eastAsia="Times New Roman"/>
          <w:iCs/>
          <w:lang w:val="en-US"/>
        </w:rPr>
        <w:t>Trung tâm Thông tin - T</w:t>
      </w:r>
      <w:r w:rsidRPr="00515EA8">
        <w:rPr>
          <w:rFonts w:eastAsia="Times New Roman"/>
          <w:iCs/>
        </w:rPr>
        <w:t xml:space="preserve">hư </w:t>
      </w:r>
      <w:r w:rsidR="00F542A9" w:rsidRPr="00515EA8">
        <w:rPr>
          <w:rFonts w:eastAsia="Times New Roman"/>
          <w:iCs/>
          <w:lang w:val="en-US"/>
        </w:rPr>
        <w:t xml:space="preserve">viện </w:t>
      </w:r>
      <w:r w:rsidRPr="00515EA8">
        <w:rPr>
          <w:rFonts w:eastAsia="Times New Roman"/>
          <w:iCs/>
        </w:rPr>
        <w:t>Nguyễn Thúc Hào)</w:t>
      </w:r>
      <w:r w:rsidR="009660CC" w:rsidRPr="00515EA8">
        <w:rPr>
          <w:rFonts w:eastAsia="Times New Roman"/>
          <w:iCs/>
          <w:lang w:val="en-US"/>
        </w:rPr>
        <w:t xml:space="preserve"> </w:t>
      </w:r>
      <w:r w:rsidR="009660CC" w:rsidRPr="00515EA8">
        <w:rPr>
          <w:rFonts w:eastAsia="Times New Roman"/>
          <w:lang w:val="en-US"/>
        </w:rPr>
        <w:t>[</w:t>
      </w:r>
      <w:r w:rsidR="009660CC" w:rsidRPr="00515EA8">
        <w:rPr>
          <w:rFonts w:eastAsia="Times New Roman"/>
          <w:color w:val="FF0000"/>
          <w:lang w:val="en-US"/>
        </w:rPr>
        <w:t>H8.08.04.0</w:t>
      </w:r>
      <w:r w:rsidR="00EA7511" w:rsidRPr="00515EA8">
        <w:rPr>
          <w:rFonts w:eastAsia="Times New Roman"/>
          <w:color w:val="FF0000"/>
          <w:lang w:val="en-US"/>
        </w:rPr>
        <w:t>6</w:t>
      </w:r>
      <w:r w:rsidR="009660CC" w:rsidRPr="00515EA8">
        <w:rPr>
          <w:rFonts w:eastAsia="Times New Roman"/>
          <w:lang w:val="en-US"/>
        </w:rPr>
        <w:t>]</w:t>
      </w:r>
      <w:r w:rsidRPr="00515EA8">
        <w:rPr>
          <w:rFonts w:eastAsia="Times New Roman"/>
          <w:iCs/>
        </w:rPr>
        <w:t xml:space="preserve">. </w:t>
      </w:r>
      <w:r w:rsidRPr="00515EA8">
        <w:rPr>
          <w:rFonts w:eastAsia="Times New Roman"/>
          <w:iCs/>
          <w:color w:val="00B0F0"/>
        </w:rPr>
        <w:t xml:space="preserve">Đối với hoạt động hỗ trợ việc làm cho </w:t>
      </w:r>
      <w:r w:rsidR="00F542A9" w:rsidRPr="00515EA8">
        <w:rPr>
          <w:rFonts w:eastAsia="Times New Roman"/>
          <w:iCs/>
          <w:color w:val="00B0F0"/>
          <w:lang w:val="en-US"/>
        </w:rPr>
        <w:t>HV</w:t>
      </w:r>
      <w:r w:rsidRPr="00515EA8">
        <w:rPr>
          <w:rFonts w:eastAsia="Times New Roman"/>
          <w:iCs/>
          <w:color w:val="00B0F0"/>
        </w:rPr>
        <w:t xml:space="preserve"> cao học</w:t>
      </w:r>
      <w:r w:rsidRPr="00515EA8">
        <w:rPr>
          <w:rFonts w:eastAsia="Times New Roman"/>
          <w:iCs/>
        </w:rPr>
        <w:t xml:space="preserve">, </w:t>
      </w:r>
      <w:r w:rsidR="007E260D" w:rsidRPr="00515EA8">
        <w:rPr>
          <w:rFonts w:eastAsia="Times New Roman"/>
          <w:iCs/>
        </w:rPr>
        <w:t>Nhà trường</w:t>
      </w:r>
      <w:r w:rsidRPr="00515EA8">
        <w:rPr>
          <w:rFonts w:eastAsia="Times New Roman"/>
          <w:iCs/>
        </w:rPr>
        <w:t xml:space="preserve"> và Trường Sư phạm đều có kế hoạch và triển khai các hoạt động hỗ trợ tăng cường năng lực của </w:t>
      </w:r>
      <w:r w:rsidR="00F542A9" w:rsidRPr="00515EA8">
        <w:rPr>
          <w:rFonts w:eastAsia="Times New Roman"/>
          <w:iCs/>
          <w:lang w:val="en-US"/>
        </w:rPr>
        <w:t>HV</w:t>
      </w:r>
      <w:r w:rsidRPr="00515EA8">
        <w:rPr>
          <w:rFonts w:eastAsia="Times New Roman"/>
          <w:iCs/>
        </w:rPr>
        <w:t xml:space="preserve"> sau khóa học và hỗ trợ việc làm cho </w:t>
      </w:r>
      <w:r w:rsidR="00F542A9" w:rsidRPr="00515EA8">
        <w:rPr>
          <w:rFonts w:eastAsia="Times New Roman"/>
          <w:iCs/>
          <w:lang w:val="en-US"/>
        </w:rPr>
        <w:t>HV</w:t>
      </w:r>
      <w:r w:rsidRPr="00515EA8">
        <w:rPr>
          <w:rFonts w:eastAsia="Times New Roman"/>
          <w:iCs/>
        </w:rPr>
        <w:t xml:space="preserve">. Vì vậy, định </w:t>
      </w:r>
      <w:r w:rsidR="00E62A12" w:rsidRPr="00515EA8">
        <w:rPr>
          <w:rFonts w:eastAsia="Times New Roman"/>
          <w:iCs/>
        </w:rPr>
        <w:t>kì</w:t>
      </w:r>
      <w:r w:rsidRPr="00515EA8">
        <w:rPr>
          <w:rFonts w:eastAsia="Times New Roman"/>
          <w:iCs/>
        </w:rPr>
        <w:t xml:space="preserve"> </w:t>
      </w:r>
      <w:r w:rsidR="007E260D" w:rsidRPr="00515EA8">
        <w:rPr>
          <w:rFonts w:eastAsia="Times New Roman"/>
          <w:iCs/>
        </w:rPr>
        <w:t>Nhà trường</w:t>
      </w:r>
      <w:r w:rsidRPr="00515EA8">
        <w:rPr>
          <w:rFonts w:eastAsia="Times New Roman"/>
          <w:iCs/>
        </w:rPr>
        <w:t xml:space="preserve"> có tổ chức lấy ý kiến đơn vị sử dụng lao động để đánh giá năng lực của </w:t>
      </w:r>
      <w:r w:rsidR="00F542A9" w:rsidRPr="00515EA8">
        <w:rPr>
          <w:rFonts w:eastAsia="Times New Roman"/>
          <w:iCs/>
          <w:lang w:val="en-US"/>
        </w:rPr>
        <w:t>HV</w:t>
      </w:r>
      <w:r w:rsidRPr="00515EA8">
        <w:rPr>
          <w:rFonts w:eastAsia="Times New Roman"/>
          <w:iCs/>
        </w:rPr>
        <w:t xml:space="preserve"> sau khóa học</w:t>
      </w:r>
      <w:r w:rsidR="00545CF8" w:rsidRPr="00515EA8">
        <w:rPr>
          <w:rFonts w:eastAsia="Times New Roman"/>
          <w:iCs/>
          <w:lang w:val="en-US"/>
        </w:rPr>
        <w:t xml:space="preserve"> </w:t>
      </w:r>
      <w:r w:rsidR="00545CF8" w:rsidRPr="00515EA8">
        <w:rPr>
          <w:rFonts w:eastAsia="Times New Roman"/>
          <w:lang w:val="en-US"/>
        </w:rPr>
        <w:t>[</w:t>
      </w:r>
      <w:r w:rsidR="00545CF8" w:rsidRPr="00515EA8">
        <w:rPr>
          <w:rFonts w:eastAsia="Times New Roman"/>
          <w:color w:val="FF0000"/>
          <w:lang w:val="en-US"/>
        </w:rPr>
        <w:t>H8.08.04.0</w:t>
      </w:r>
      <w:r w:rsidR="00EA7511" w:rsidRPr="00515EA8">
        <w:rPr>
          <w:rFonts w:eastAsia="Times New Roman"/>
          <w:color w:val="FF0000"/>
          <w:lang w:val="en-US"/>
        </w:rPr>
        <w:t>7</w:t>
      </w:r>
      <w:r w:rsidR="00545CF8" w:rsidRPr="00515EA8">
        <w:rPr>
          <w:rFonts w:eastAsia="Times New Roman"/>
          <w:lang w:val="en-US"/>
        </w:rPr>
        <w:t>]</w:t>
      </w:r>
      <w:r w:rsidRPr="00515EA8">
        <w:rPr>
          <w:rFonts w:eastAsia="Times New Roman"/>
          <w:iCs/>
        </w:rPr>
        <w:t xml:space="preserve">. Đối với những HV chưa có việc làm, Trường Sư phạm và </w:t>
      </w:r>
      <w:r w:rsidR="005512B8" w:rsidRPr="00515EA8">
        <w:rPr>
          <w:rFonts w:eastAsia="Times New Roman"/>
          <w:iCs/>
        </w:rPr>
        <w:t>CB</w:t>
      </w:r>
      <w:r w:rsidRPr="00515EA8">
        <w:rPr>
          <w:rFonts w:eastAsia="Times New Roman"/>
          <w:iCs/>
        </w:rPr>
        <w:t xml:space="preserve"> giảng dạy quan tâm, tích cực tìm kiếm thông tin và giới thiệu những vị trí việc làm phù hợp với năng lực của HV. Trung tâm DV, HTSV&amp;QHDN thường xuyên hỗ trợ các thông tin về </w:t>
      </w:r>
      <w:r w:rsidRPr="00515EA8">
        <w:rPr>
          <w:rFonts w:eastAsia="Times New Roman"/>
          <w:iCs/>
        </w:rPr>
        <w:lastRenderedPageBreak/>
        <w:t xml:space="preserve">việc làm nếu </w:t>
      </w:r>
      <w:r w:rsidR="00F542A9" w:rsidRPr="00515EA8">
        <w:rPr>
          <w:rFonts w:eastAsia="Times New Roman"/>
          <w:iCs/>
          <w:lang w:val="en-US"/>
        </w:rPr>
        <w:t>HV</w:t>
      </w:r>
      <w:r w:rsidRPr="00515EA8">
        <w:rPr>
          <w:rFonts w:eastAsia="Times New Roman"/>
          <w:iCs/>
        </w:rPr>
        <w:t xml:space="preserve"> có nhu cầu, liên hệ trao đổi, hợp tác với doanh nghiệp, các tổ chức, các lớp tập huấn kiến thức khởi nghiệp, đổi mới, sáng tạo </w:t>
      </w:r>
      <w:r w:rsidR="009633E1" w:rsidRPr="00515EA8">
        <w:rPr>
          <w:rFonts w:eastAsia="Times New Roman"/>
          <w:iCs/>
          <w:lang w:val="en-US"/>
        </w:rPr>
        <w:t xml:space="preserve">ngay </w:t>
      </w:r>
      <w:r w:rsidRPr="00515EA8">
        <w:rPr>
          <w:rFonts w:eastAsia="Times New Roman"/>
          <w:iCs/>
        </w:rPr>
        <w:t xml:space="preserve">trong </w:t>
      </w:r>
      <w:r w:rsidR="007E260D" w:rsidRPr="00515EA8">
        <w:rPr>
          <w:rFonts w:eastAsia="Times New Roman"/>
          <w:iCs/>
          <w:lang w:val="en-US"/>
        </w:rPr>
        <w:t>Nhà trường</w:t>
      </w:r>
      <w:r w:rsidRPr="00515EA8">
        <w:rPr>
          <w:rFonts w:eastAsia="Times New Roman"/>
          <w:iCs/>
        </w:rPr>
        <w:t>.</w:t>
      </w:r>
    </w:p>
    <w:p w14:paraId="7DF52529" w14:textId="745144ED" w:rsidR="00FD4F45" w:rsidRPr="00515EA8" w:rsidRDefault="005833E4" w:rsidP="002E03F4">
      <w:pPr>
        <w:widowControl w:val="0"/>
        <w:spacing w:before="0" w:line="312" w:lineRule="auto"/>
        <w:ind w:firstLine="567"/>
        <w:rPr>
          <w:rFonts w:eastAsia="Times New Roman"/>
          <w:iCs/>
        </w:rPr>
      </w:pPr>
      <w:r w:rsidRPr="00515EA8">
        <w:rPr>
          <w:rFonts w:eastAsia="Times New Roman"/>
          <w:iCs/>
        </w:rPr>
        <w:t xml:space="preserve">Hằng năm, Trường có </w:t>
      </w:r>
      <w:r w:rsidRPr="00515EA8">
        <w:rPr>
          <w:rFonts w:eastAsia="Times New Roman"/>
          <w:iCs/>
          <w:color w:val="00B0F0"/>
        </w:rPr>
        <w:t xml:space="preserve">tổ chức thu thập ý kiến đánh giá của </w:t>
      </w:r>
      <w:r w:rsidR="00F542A9" w:rsidRPr="00515EA8">
        <w:rPr>
          <w:rFonts w:eastAsia="Times New Roman"/>
          <w:iCs/>
          <w:color w:val="00B0F0"/>
          <w:lang w:val="en-US"/>
        </w:rPr>
        <w:t>HV</w:t>
      </w:r>
      <w:r w:rsidRPr="00515EA8">
        <w:rPr>
          <w:rFonts w:eastAsia="Times New Roman"/>
          <w:iCs/>
          <w:color w:val="00B0F0"/>
        </w:rPr>
        <w:t xml:space="preserve"> đang học các </w:t>
      </w:r>
      <w:r w:rsidR="00F542A9" w:rsidRPr="00515EA8">
        <w:rPr>
          <w:rFonts w:eastAsia="Times New Roman"/>
          <w:iCs/>
          <w:color w:val="00B0F0"/>
          <w:lang w:val="en-US"/>
        </w:rPr>
        <w:t>HP</w:t>
      </w:r>
      <w:r w:rsidRPr="00515EA8">
        <w:rPr>
          <w:rFonts w:eastAsia="Times New Roman"/>
          <w:iCs/>
          <w:color w:val="00B0F0"/>
        </w:rPr>
        <w:t xml:space="preserve">, </w:t>
      </w:r>
      <w:r w:rsidR="00F542A9" w:rsidRPr="00515EA8">
        <w:rPr>
          <w:rFonts w:eastAsia="Times New Roman"/>
          <w:iCs/>
          <w:color w:val="00B0F0"/>
          <w:lang w:val="en-US"/>
        </w:rPr>
        <w:t>HV</w:t>
      </w:r>
      <w:r w:rsidRPr="00515EA8">
        <w:rPr>
          <w:rFonts w:eastAsia="Times New Roman"/>
          <w:iCs/>
          <w:color w:val="00B0F0"/>
        </w:rPr>
        <w:t xml:space="preserve"> sắp tốt nghiệp, </w:t>
      </w:r>
      <w:r w:rsidR="00F542A9" w:rsidRPr="00515EA8">
        <w:rPr>
          <w:rFonts w:eastAsia="Times New Roman"/>
          <w:iCs/>
          <w:color w:val="00B0F0"/>
          <w:lang w:val="en-US"/>
        </w:rPr>
        <w:t>HV</w:t>
      </w:r>
      <w:r w:rsidRPr="00515EA8">
        <w:rPr>
          <w:rFonts w:eastAsia="Times New Roman"/>
          <w:iCs/>
          <w:color w:val="00B0F0"/>
        </w:rPr>
        <w:t xml:space="preserve"> đã tốt nghiệp về chất lượng và hiệu quả đối với các hoạt động hỗ trợ, tư vấn </w:t>
      </w:r>
      <w:r w:rsidR="00F542A9" w:rsidRPr="00515EA8">
        <w:rPr>
          <w:rFonts w:eastAsia="Times New Roman"/>
          <w:iCs/>
          <w:color w:val="00B0F0"/>
          <w:lang w:val="en-US"/>
        </w:rPr>
        <w:t>NH</w:t>
      </w:r>
      <w:r w:rsidRPr="00515EA8">
        <w:rPr>
          <w:rFonts w:eastAsia="Times New Roman"/>
          <w:iCs/>
        </w:rPr>
        <w:t xml:space="preserve">. Qua đợt khảo sát gần nhất, có </w:t>
      </w:r>
      <w:r w:rsidRPr="00515EA8">
        <w:rPr>
          <w:rFonts w:eastAsia="Times New Roman"/>
          <w:iCs/>
          <w:color w:val="00B0F0"/>
        </w:rPr>
        <w:t>trên 80%</w:t>
      </w:r>
      <w:r w:rsidR="00F542A9" w:rsidRPr="00515EA8">
        <w:rPr>
          <w:rFonts w:eastAsia="Times New Roman"/>
          <w:iCs/>
          <w:color w:val="00B0F0"/>
          <w:lang w:val="en-US"/>
        </w:rPr>
        <w:t xml:space="preserve"> HV</w:t>
      </w:r>
      <w:r w:rsidRPr="00515EA8">
        <w:rPr>
          <w:rFonts w:eastAsia="Times New Roman"/>
          <w:iCs/>
          <w:color w:val="00B0F0"/>
        </w:rPr>
        <w:t xml:space="preserve"> hài lòng với chất lượng hỗ trợ, tư vấn của Trường </w:t>
      </w:r>
      <w:r w:rsidRPr="00515EA8">
        <w:rPr>
          <w:rFonts w:eastAsia="Times New Roman"/>
          <w:iCs/>
        </w:rPr>
        <w:t xml:space="preserve">(Báo cáo kết quả triển khai công tác lấy ý kiến </w:t>
      </w:r>
      <w:r w:rsidR="00F542A9" w:rsidRPr="00515EA8">
        <w:rPr>
          <w:rFonts w:eastAsia="Times New Roman"/>
          <w:iCs/>
          <w:lang w:val="en-US"/>
        </w:rPr>
        <w:t>HV</w:t>
      </w:r>
      <w:r w:rsidRPr="00515EA8">
        <w:rPr>
          <w:rFonts w:eastAsia="Times New Roman"/>
          <w:iCs/>
        </w:rPr>
        <w:t xml:space="preserve"> cao học năm học 2019</w:t>
      </w:r>
      <w:r w:rsidR="00F542A9" w:rsidRPr="00515EA8">
        <w:rPr>
          <w:rFonts w:eastAsia="Times New Roman"/>
          <w:iCs/>
          <w:lang w:val="en-US"/>
        </w:rPr>
        <w:t xml:space="preserve"> </w:t>
      </w:r>
      <w:r w:rsidRPr="00515EA8">
        <w:rPr>
          <w:rFonts w:eastAsia="Times New Roman"/>
          <w:iCs/>
        </w:rPr>
        <w:t>-</w:t>
      </w:r>
      <w:r w:rsidR="00F542A9" w:rsidRPr="00515EA8">
        <w:rPr>
          <w:rFonts w:eastAsia="Times New Roman"/>
          <w:iCs/>
          <w:lang w:val="en-US"/>
        </w:rPr>
        <w:t xml:space="preserve"> </w:t>
      </w:r>
      <w:r w:rsidRPr="00515EA8">
        <w:rPr>
          <w:rFonts w:eastAsia="Times New Roman"/>
          <w:iCs/>
        </w:rPr>
        <w:t xml:space="preserve">2020, </w:t>
      </w:r>
      <w:r w:rsidR="00F542A9" w:rsidRPr="00515EA8">
        <w:rPr>
          <w:rFonts w:eastAsia="Times New Roman"/>
          <w:iCs/>
          <w:lang w:val="en-US"/>
        </w:rPr>
        <w:t>s</w:t>
      </w:r>
      <w:r w:rsidRPr="00515EA8">
        <w:rPr>
          <w:rFonts w:eastAsia="Times New Roman"/>
          <w:iCs/>
        </w:rPr>
        <w:t>ố 68/BC-ĐHV ngày 27/8/2020)</w:t>
      </w:r>
      <w:r w:rsidR="00251EE1" w:rsidRPr="00515EA8">
        <w:rPr>
          <w:rFonts w:eastAsia="Times New Roman"/>
          <w:iCs/>
          <w:lang w:val="en-US"/>
        </w:rPr>
        <w:t xml:space="preserve"> </w:t>
      </w:r>
      <w:r w:rsidR="00251EE1" w:rsidRPr="00515EA8">
        <w:rPr>
          <w:rFonts w:eastAsia="Times New Roman"/>
          <w:lang w:val="en-US"/>
        </w:rPr>
        <w:t>[</w:t>
      </w:r>
      <w:r w:rsidR="00251EE1" w:rsidRPr="00515EA8">
        <w:rPr>
          <w:rFonts w:eastAsia="Times New Roman"/>
          <w:color w:val="FF0000"/>
          <w:lang w:val="en-US"/>
        </w:rPr>
        <w:t>H8.08.04.0</w:t>
      </w:r>
      <w:r w:rsidR="00EA7511" w:rsidRPr="00515EA8">
        <w:rPr>
          <w:rFonts w:eastAsia="Times New Roman"/>
          <w:color w:val="FF0000"/>
          <w:lang w:val="en-US"/>
        </w:rPr>
        <w:t>8</w:t>
      </w:r>
      <w:r w:rsidR="00251EE1" w:rsidRPr="00515EA8">
        <w:rPr>
          <w:rFonts w:eastAsia="Times New Roman"/>
          <w:lang w:val="en-US"/>
        </w:rPr>
        <w:t>]</w:t>
      </w:r>
      <w:r w:rsidR="00FD4F45" w:rsidRPr="00515EA8">
        <w:rPr>
          <w:rFonts w:eastAsia="Times New Roman"/>
          <w:iCs/>
        </w:rPr>
        <w:t>.</w:t>
      </w:r>
    </w:p>
    <w:p w14:paraId="6F8692B6" w14:textId="77777777" w:rsidR="00510F97" w:rsidRPr="00515EA8" w:rsidRDefault="00510F97" w:rsidP="00510F97">
      <w:pPr>
        <w:widowControl w:val="0"/>
        <w:spacing w:before="0" w:line="312" w:lineRule="auto"/>
        <w:ind w:firstLine="567"/>
        <w:outlineLvl w:val="3"/>
        <w:rPr>
          <w:rFonts w:eastAsia="Times New Roman"/>
          <w:i/>
          <w:lang w:val="en-US"/>
        </w:rPr>
      </w:pPr>
      <w:r w:rsidRPr="00515EA8">
        <w:rPr>
          <w:rFonts w:eastAsia="Times New Roman"/>
          <w:i/>
          <w:lang w:val="en-US"/>
        </w:rPr>
        <w:t>2</w:t>
      </w:r>
      <w:r w:rsidRPr="00515EA8">
        <w:rPr>
          <w:rFonts w:eastAsia="Times New Roman"/>
          <w:i/>
        </w:rPr>
        <w:t xml:space="preserve">. Điểm </w:t>
      </w:r>
      <w:r w:rsidRPr="00515EA8">
        <w:rPr>
          <w:rFonts w:eastAsia="Times New Roman"/>
          <w:i/>
          <w:lang w:val="en-US"/>
        </w:rPr>
        <w:t>mạnh</w:t>
      </w:r>
    </w:p>
    <w:p w14:paraId="0EA96BC4" w14:textId="28F786D1" w:rsidR="00874B90" w:rsidRPr="00515EA8" w:rsidRDefault="00874B90" w:rsidP="00510F97">
      <w:pPr>
        <w:widowControl w:val="0"/>
        <w:spacing w:before="0" w:line="312" w:lineRule="auto"/>
        <w:ind w:firstLine="567"/>
        <w:rPr>
          <w:rFonts w:eastAsia="Times New Roman"/>
          <w:iCs/>
          <w:lang w:val="en-US"/>
        </w:rPr>
      </w:pPr>
      <w:r w:rsidRPr="00515EA8">
        <w:rPr>
          <w:rFonts w:eastAsia="Times New Roman"/>
          <w:iCs/>
          <w:lang w:val="en-US"/>
        </w:rPr>
        <w:t>Nhờ có hệ thống</w:t>
      </w:r>
      <w:r w:rsidR="00510F97" w:rsidRPr="00515EA8">
        <w:rPr>
          <w:rFonts w:eastAsia="Times New Roman"/>
          <w:iCs/>
          <w:lang w:val="en-US"/>
        </w:rPr>
        <w:t xml:space="preserve"> giám sát, tư vấn, hỗ trợ cho </w:t>
      </w:r>
      <w:r w:rsidRPr="00515EA8">
        <w:rPr>
          <w:rFonts w:eastAsia="Times New Roman"/>
          <w:iCs/>
          <w:lang w:val="en-US"/>
        </w:rPr>
        <w:t>HV được thiết lập và tổ chức hoạt động nên các hoạt động tư vấn học tập, hoạt động ngoại khóa, hoạt động thi đua và các dịch vụ hỗ trợ khác đã giúp HV cải thiện việc học tập và khả năng thăng tiến.</w:t>
      </w:r>
    </w:p>
    <w:p w14:paraId="409F999E" w14:textId="13CC1807" w:rsidR="00FD4F45" w:rsidRPr="00515EA8" w:rsidRDefault="00036783" w:rsidP="002E03F4">
      <w:pPr>
        <w:widowControl w:val="0"/>
        <w:spacing w:before="0" w:line="312" w:lineRule="auto"/>
        <w:ind w:firstLine="567"/>
        <w:outlineLvl w:val="3"/>
        <w:rPr>
          <w:rFonts w:eastAsia="Times New Roman"/>
          <w:i/>
        </w:rPr>
      </w:pPr>
      <w:r w:rsidRPr="00515EA8">
        <w:rPr>
          <w:rFonts w:eastAsia="Times New Roman"/>
          <w:i/>
        </w:rPr>
        <w:t>3. Điểm tồn tại</w:t>
      </w:r>
    </w:p>
    <w:p w14:paraId="45D528D3" w14:textId="3DA33D22" w:rsidR="00FD4F45" w:rsidRPr="00515EA8" w:rsidRDefault="00F542A9" w:rsidP="002E03F4">
      <w:pPr>
        <w:widowControl w:val="0"/>
        <w:spacing w:before="0" w:line="312" w:lineRule="auto"/>
        <w:ind w:firstLine="567"/>
        <w:rPr>
          <w:rFonts w:eastAsia="Times New Roman"/>
          <w:iCs/>
          <w:lang w:val="en-US"/>
        </w:rPr>
      </w:pPr>
      <w:bookmarkStart w:id="524" w:name="_Hlk196992856"/>
      <w:r w:rsidRPr="00515EA8">
        <w:rPr>
          <w:rFonts w:eastAsia="Times New Roman"/>
          <w:iCs/>
          <w:lang w:val="en-US"/>
        </w:rPr>
        <w:t>H</w:t>
      </w:r>
      <w:r w:rsidR="005833E4" w:rsidRPr="00515EA8">
        <w:rPr>
          <w:rFonts w:eastAsia="Times New Roman"/>
          <w:iCs/>
          <w:lang w:val="en-US"/>
        </w:rPr>
        <w:t xml:space="preserve">oạt động trao đổi học thuật seminar, hội thảo khoa học </w:t>
      </w:r>
      <w:r w:rsidR="00874B90" w:rsidRPr="00515EA8">
        <w:rPr>
          <w:rFonts w:eastAsia="Times New Roman"/>
          <w:iCs/>
          <w:lang w:val="en-US"/>
        </w:rPr>
        <w:t xml:space="preserve">có số lượng HV tham gia </w:t>
      </w:r>
      <w:r w:rsidR="005833E4" w:rsidRPr="00515EA8">
        <w:rPr>
          <w:rFonts w:eastAsia="Times New Roman"/>
          <w:iCs/>
          <w:lang w:val="en-US"/>
        </w:rPr>
        <w:t>còn ít</w:t>
      </w:r>
      <w:bookmarkEnd w:id="524"/>
      <w:r w:rsidR="005833E4" w:rsidRPr="00515EA8">
        <w:rPr>
          <w:rFonts w:eastAsia="Times New Roman"/>
          <w:iCs/>
          <w:lang w:val="en-US"/>
        </w:rPr>
        <w:t>.</w:t>
      </w:r>
    </w:p>
    <w:p w14:paraId="1D8C0C1C" w14:textId="38478845" w:rsidR="00FD4F45" w:rsidRPr="00515EA8" w:rsidRDefault="00216788" w:rsidP="002E03F4">
      <w:pPr>
        <w:widowControl w:val="0"/>
        <w:spacing w:before="0" w:line="312" w:lineRule="auto"/>
        <w:ind w:firstLine="567"/>
        <w:outlineLvl w:val="3"/>
        <w:rPr>
          <w:rFonts w:eastAsia="Times New Roman"/>
          <w:i/>
        </w:rPr>
      </w:pPr>
      <w:r w:rsidRPr="00515EA8">
        <w:rPr>
          <w:rFonts w:eastAsia="Times New Roman"/>
          <w:i/>
        </w:rPr>
        <w:t>4. Kế hoạch hành động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63"/>
        <w:gridCol w:w="1059"/>
        <w:gridCol w:w="3631"/>
        <w:gridCol w:w="1518"/>
        <w:gridCol w:w="1405"/>
        <w:gridCol w:w="886"/>
      </w:tblGrid>
      <w:tr w:rsidR="00955D20" w:rsidRPr="00515EA8" w14:paraId="3493E4D6" w14:textId="77777777" w:rsidTr="00874B90">
        <w:trPr>
          <w:trHeight w:val="1080"/>
        </w:trPr>
        <w:tc>
          <w:tcPr>
            <w:tcW w:w="563" w:type="dxa"/>
            <w:tcBorders>
              <w:top w:val="single" w:sz="4" w:space="0" w:color="auto"/>
              <w:left w:val="single" w:sz="4" w:space="0" w:color="auto"/>
              <w:bottom w:val="single" w:sz="4" w:space="0" w:color="auto"/>
              <w:right w:val="single" w:sz="4" w:space="0" w:color="auto"/>
            </w:tcBorders>
            <w:vAlign w:val="center"/>
          </w:tcPr>
          <w:p w14:paraId="5B405C4C" w14:textId="77777777" w:rsidR="00955D20" w:rsidRPr="00515EA8" w:rsidRDefault="00955D20" w:rsidP="003E0603">
            <w:pPr>
              <w:spacing w:before="40" w:after="40"/>
              <w:jc w:val="center"/>
              <w:rPr>
                <w:rFonts w:eastAsia="Arial"/>
                <w:lang w:val="vi"/>
              </w:rPr>
            </w:pPr>
            <w:r w:rsidRPr="00515EA8">
              <w:rPr>
                <w:rFonts w:eastAsia="Arial"/>
                <w:b/>
                <w:bCs/>
                <w:lang w:val="vi"/>
              </w:rPr>
              <w:t>TT</w:t>
            </w:r>
          </w:p>
        </w:tc>
        <w:tc>
          <w:tcPr>
            <w:tcW w:w="1059" w:type="dxa"/>
            <w:tcBorders>
              <w:top w:val="single" w:sz="4" w:space="0" w:color="auto"/>
              <w:left w:val="single" w:sz="4" w:space="0" w:color="auto"/>
              <w:bottom w:val="single" w:sz="4" w:space="0" w:color="auto"/>
              <w:right w:val="single" w:sz="4" w:space="0" w:color="auto"/>
            </w:tcBorders>
            <w:vAlign w:val="center"/>
          </w:tcPr>
          <w:p w14:paraId="4F21BDFA" w14:textId="77777777" w:rsidR="00955D20" w:rsidRPr="00515EA8" w:rsidRDefault="00955D20" w:rsidP="003E0603">
            <w:pPr>
              <w:spacing w:before="40" w:after="40"/>
              <w:jc w:val="center"/>
              <w:rPr>
                <w:rFonts w:eastAsia="Arial"/>
                <w:lang w:val="vi"/>
              </w:rPr>
            </w:pPr>
            <w:r w:rsidRPr="00515EA8">
              <w:rPr>
                <w:rFonts w:eastAsia="Arial"/>
                <w:b/>
                <w:bCs/>
                <w:lang w:val="vi"/>
              </w:rPr>
              <w:t>Mục tiêu</w:t>
            </w:r>
          </w:p>
        </w:tc>
        <w:tc>
          <w:tcPr>
            <w:tcW w:w="3631" w:type="dxa"/>
            <w:tcBorders>
              <w:top w:val="single" w:sz="4" w:space="0" w:color="auto"/>
              <w:left w:val="single" w:sz="4" w:space="0" w:color="auto"/>
              <w:bottom w:val="single" w:sz="4" w:space="0" w:color="auto"/>
              <w:right w:val="single" w:sz="4" w:space="0" w:color="auto"/>
            </w:tcBorders>
            <w:vAlign w:val="center"/>
          </w:tcPr>
          <w:p w14:paraId="5C820F03" w14:textId="77777777" w:rsidR="00955D20" w:rsidRPr="00515EA8" w:rsidRDefault="00955D20" w:rsidP="003E0603">
            <w:pPr>
              <w:spacing w:before="40" w:after="40"/>
              <w:jc w:val="center"/>
              <w:rPr>
                <w:rFonts w:eastAsia="Arial"/>
                <w:lang w:val="vi"/>
              </w:rPr>
            </w:pPr>
            <w:r w:rsidRPr="00515EA8">
              <w:rPr>
                <w:rFonts w:eastAsia="Arial"/>
                <w:b/>
                <w:bCs/>
                <w:lang w:val="vi"/>
              </w:rPr>
              <w:t>Nội dung</w:t>
            </w:r>
          </w:p>
        </w:tc>
        <w:tc>
          <w:tcPr>
            <w:tcW w:w="1518" w:type="dxa"/>
            <w:tcBorders>
              <w:top w:val="single" w:sz="4" w:space="0" w:color="auto"/>
              <w:left w:val="single" w:sz="4" w:space="0" w:color="auto"/>
              <w:bottom w:val="single" w:sz="4" w:space="0" w:color="auto"/>
              <w:right w:val="single" w:sz="4" w:space="0" w:color="auto"/>
            </w:tcBorders>
            <w:vAlign w:val="center"/>
          </w:tcPr>
          <w:p w14:paraId="0486D536" w14:textId="77777777" w:rsidR="00955D20" w:rsidRPr="00515EA8" w:rsidRDefault="00955D20" w:rsidP="003E0603">
            <w:pPr>
              <w:spacing w:before="40" w:after="40"/>
              <w:jc w:val="center"/>
              <w:rPr>
                <w:rFonts w:eastAsia="Arial"/>
                <w:lang w:val="vi"/>
              </w:rPr>
            </w:pPr>
            <w:r w:rsidRPr="00515EA8">
              <w:rPr>
                <w:rFonts w:eastAsia="Arial"/>
                <w:b/>
                <w:bCs/>
                <w:lang w:val="vi"/>
              </w:rPr>
              <w:t>Đơn vị,</w:t>
            </w:r>
            <w:r w:rsidRPr="00515EA8">
              <w:rPr>
                <w:rFonts w:eastAsia="Arial"/>
                <w:b/>
                <w:bCs/>
                <w:lang w:val="vi"/>
              </w:rPr>
              <w:br/>
              <w:t>người thực</w:t>
            </w:r>
            <w:r w:rsidRPr="00515EA8">
              <w:rPr>
                <w:rFonts w:eastAsia="Arial"/>
                <w:b/>
                <w:bCs/>
                <w:lang w:val="vi"/>
              </w:rPr>
              <w:br/>
              <w:t>hiện</w:t>
            </w:r>
          </w:p>
        </w:tc>
        <w:tc>
          <w:tcPr>
            <w:tcW w:w="1405" w:type="dxa"/>
            <w:tcBorders>
              <w:top w:val="single" w:sz="4" w:space="0" w:color="auto"/>
              <w:left w:val="single" w:sz="4" w:space="0" w:color="auto"/>
              <w:right w:val="single" w:sz="4" w:space="0" w:color="auto"/>
            </w:tcBorders>
            <w:vAlign w:val="center"/>
          </w:tcPr>
          <w:p w14:paraId="43AE3A68" w14:textId="77777777" w:rsidR="00955D20" w:rsidRPr="00515EA8" w:rsidRDefault="00955D20" w:rsidP="003E0603">
            <w:pPr>
              <w:widowControl w:val="0"/>
              <w:spacing w:before="40" w:after="40"/>
              <w:ind w:left="-57"/>
              <w:jc w:val="center"/>
              <w:rPr>
                <w:rFonts w:eastAsia="Arial"/>
                <w:lang w:val="vi"/>
              </w:rPr>
            </w:pPr>
            <w:r w:rsidRPr="00515EA8">
              <w:rPr>
                <w:rFonts w:eastAsia="Times New Roman"/>
                <w:b/>
                <w:bCs/>
              </w:rPr>
              <w:t>Thời gian thực hiện hoặc hoàn thành</w:t>
            </w:r>
          </w:p>
        </w:tc>
        <w:tc>
          <w:tcPr>
            <w:tcW w:w="886" w:type="dxa"/>
            <w:tcBorders>
              <w:top w:val="single" w:sz="4" w:space="0" w:color="auto"/>
              <w:left w:val="single" w:sz="4" w:space="0" w:color="auto"/>
              <w:right w:val="single" w:sz="4" w:space="0" w:color="auto"/>
            </w:tcBorders>
            <w:vAlign w:val="center"/>
          </w:tcPr>
          <w:p w14:paraId="0E036DB1" w14:textId="77777777" w:rsidR="00955D20" w:rsidRPr="00515EA8" w:rsidRDefault="00955D20" w:rsidP="003E0603">
            <w:pPr>
              <w:spacing w:before="40" w:after="40"/>
              <w:jc w:val="center"/>
              <w:rPr>
                <w:rFonts w:eastAsia="Arial"/>
                <w:lang w:val="vi"/>
              </w:rPr>
            </w:pPr>
            <w:r w:rsidRPr="00515EA8">
              <w:rPr>
                <w:rFonts w:eastAsia="Times New Roman"/>
                <w:b/>
                <w:bCs/>
              </w:rPr>
              <w:t>Ghi chú</w:t>
            </w:r>
          </w:p>
        </w:tc>
      </w:tr>
      <w:tr w:rsidR="00874B90" w:rsidRPr="00515EA8" w14:paraId="6BE6A8D9" w14:textId="77777777" w:rsidTr="00874B90">
        <w:tc>
          <w:tcPr>
            <w:tcW w:w="563" w:type="dxa"/>
            <w:tcBorders>
              <w:top w:val="single" w:sz="4" w:space="0" w:color="auto"/>
              <w:left w:val="single" w:sz="4" w:space="0" w:color="auto"/>
              <w:bottom w:val="single" w:sz="6" w:space="0" w:color="auto"/>
              <w:right w:val="single" w:sz="4" w:space="0" w:color="auto"/>
            </w:tcBorders>
            <w:vAlign w:val="center"/>
          </w:tcPr>
          <w:p w14:paraId="28BEAECD" w14:textId="77777777" w:rsidR="00874B90" w:rsidRPr="00515EA8" w:rsidRDefault="00874B90" w:rsidP="003E0603">
            <w:pPr>
              <w:spacing w:before="40" w:after="40"/>
              <w:jc w:val="center"/>
              <w:rPr>
                <w:rFonts w:eastAsia="Arial"/>
                <w:lang w:val="vi"/>
              </w:rPr>
            </w:pPr>
            <w:r w:rsidRPr="00515EA8">
              <w:rPr>
                <w:rFonts w:eastAsia="Arial"/>
                <w:lang w:val="vi"/>
              </w:rPr>
              <w:t>1.</w:t>
            </w:r>
          </w:p>
        </w:tc>
        <w:tc>
          <w:tcPr>
            <w:tcW w:w="1059" w:type="dxa"/>
            <w:tcBorders>
              <w:top w:val="single" w:sz="4" w:space="0" w:color="auto"/>
              <w:left w:val="single" w:sz="4" w:space="0" w:color="auto"/>
              <w:bottom w:val="single" w:sz="6" w:space="0" w:color="auto"/>
              <w:right w:val="single" w:sz="4" w:space="0" w:color="auto"/>
            </w:tcBorders>
            <w:vAlign w:val="center"/>
          </w:tcPr>
          <w:p w14:paraId="0298525C" w14:textId="77777777" w:rsidR="00874B90" w:rsidRPr="00515EA8" w:rsidRDefault="00874B90" w:rsidP="003E0603">
            <w:pPr>
              <w:spacing w:before="40" w:after="40"/>
              <w:jc w:val="center"/>
              <w:rPr>
                <w:rFonts w:eastAsia="Arial"/>
                <w:lang w:val="vi"/>
              </w:rPr>
            </w:pPr>
            <w:r w:rsidRPr="00515EA8">
              <w:rPr>
                <w:rFonts w:eastAsia="Arial"/>
                <w:lang w:val="vi"/>
              </w:rPr>
              <w:t>Khắc phục</w:t>
            </w:r>
            <w:r w:rsidRPr="00515EA8">
              <w:rPr>
                <w:rFonts w:eastAsia="Arial"/>
              </w:rPr>
              <w:t xml:space="preserve"> điểm </w:t>
            </w:r>
            <w:r w:rsidRPr="00515EA8">
              <w:rPr>
                <w:rFonts w:eastAsia="Arial"/>
                <w:lang w:val="vi"/>
              </w:rPr>
              <w:br/>
              <w:t>tồn tại</w:t>
            </w:r>
          </w:p>
        </w:tc>
        <w:tc>
          <w:tcPr>
            <w:tcW w:w="3631" w:type="dxa"/>
            <w:tcBorders>
              <w:top w:val="single" w:sz="4" w:space="0" w:color="auto"/>
              <w:left w:val="single" w:sz="4" w:space="0" w:color="auto"/>
              <w:bottom w:val="single" w:sz="4" w:space="0" w:color="auto"/>
              <w:right w:val="single" w:sz="4" w:space="0" w:color="auto"/>
            </w:tcBorders>
            <w:vAlign w:val="center"/>
          </w:tcPr>
          <w:p w14:paraId="0B8737B1" w14:textId="3D8B08DF" w:rsidR="00874B90" w:rsidRPr="00515EA8" w:rsidRDefault="00874B90" w:rsidP="003E0603">
            <w:pPr>
              <w:widowControl w:val="0"/>
              <w:spacing w:before="40" w:after="40"/>
              <w:rPr>
                <w:rFonts w:eastAsia="Times New Roman"/>
                <w:lang w:val="en-US"/>
              </w:rPr>
            </w:pPr>
            <w:r w:rsidRPr="00515EA8">
              <w:rPr>
                <w:rFonts w:eastAsia="Times New Roman"/>
                <w:lang w:val="en-US"/>
              </w:rPr>
              <w:t>Tăng cường tổ chức các h</w:t>
            </w:r>
            <w:r w:rsidRPr="00515EA8">
              <w:rPr>
                <w:rFonts w:eastAsia="Times New Roman"/>
              </w:rPr>
              <w:t xml:space="preserve">oạt động trao đổi học thuật, hội thảo khoa học </w:t>
            </w:r>
            <w:r w:rsidRPr="00515EA8">
              <w:rPr>
                <w:rFonts w:eastAsia="Times New Roman"/>
                <w:lang w:val="en-US"/>
              </w:rPr>
              <w:t>và thúc đẩy</w:t>
            </w:r>
            <w:r w:rsidRPr="00515EA8">
              <w:rPr>
                <w:rFonts w:eastAsia="Times New Roman"/>
              </w:rPr>
              <w:t xml:space="preserve"> HV tham gia </w:t>
            </w:r>
            <w:r w:rsidRPr="00515EA8">
              <w:rPr>
                <w:rFonts w:eastAsia="Times New Roman"/>
                <w:lang w:val="en-US"/>
              </w:rPr>
              <w:t>nhiều hơn bằng cách gắn với việc đánh giá sự tiến bộ của HV</w:t>
            </w:r>
            <w:r w:rsidRPr="00515EA8">
              <w:rPr>
                <w:rFonts w:eastAsia="Times New Roman"/>
              </w:rPr>
              <w:t>.</w:t>
            </w:r>
          </w:p>
        </w:tc>
        <w:tc>
          <w:tcPr>
            <w:tcW w:w="1518" w:type="dxa"/>
            <w:tcBorders>
              <w:top w:val="single" w:sz="4" w:space="0" w:color="auto"/>
              <w:left w:val="single" w:sz="4" w:space="0" w:color="auto"/>
              <w:bottom w:val="single" w:sz="4" w:space="0" w:color="auto"/>
              <w:right w:val="single" w:sz="4" w:space="0" w:color="auto"/>
            </w:tcBorders>
            <w:vAlign w:val="center"/>
          </w:tcPr>
          <w:p w14:paraId="5D7049E8" w14:textId="7C0F609B" w:rsidR="00874B90" w:rsidRPr="00515EA8" w:rsidRDefault="00874B90" w:rsidP="003E0603">
            <w:pPr>
              <w:spacing w:before="40" w:after="40"/>
              <w:jc w:val="center"/>
              <w:rPr>
                <w:rFonts w:eastAsia="Arial"/>
                <w:lang w:val="en-US"/>
              </w:rPr>
            </w:pPr>
            <w:r w:rsidRPr="00515EA8">
              <w:rPr>
                <w:rFonts w:eastAsia="Arial"/>
              </w:rPr>
              <w:t>Khoa Sinh</w:t>
            </w:r>
            <w:r w:rsidR="00DC33A6" w:rsidRPr="00515EA8">
              <w:rPr>
                <w:rFonts w:eastAsia="Arial"/>
                <w:lang w:val="en-US"/>
              </w:rPr>
              <w:t xml:space="preserve"> học</w:t>
            </w:r>
          </w:p>
        </w:tc>
        <w:tc>
          <w:tcPr>
            <w:tcW w:w="1405" w:type="dxa"/>
            <w:tcBorders>
              <w:top w:val="single" w:sz="4" w:space="0" w:color="auto"/>
              <w:left w:val="single" w:sz="4" w:space="0" w:color="auto"/>
              <w:bottom w:val="single" w:sz="4" w:space="0" w:color="auto"/>
              <w:right w:val="single" w:sz="4" w:space="0" w:color="auto"/>
            </w:tcBorders>
            <w:vAlign w:val="center"/>
          </w:tcPr>
          <w:p w14:paraId="48AF14AB" w14:textId="075102AC" w:rsidR="00874B90" w:rsidRPr="00515EA8" w:rsidRDefault="00DC33A6" w:rsidP="003E0603">
            <w:pPr>
              <w:spacing w:before="40" w:after="40"/>
              <w:jc w:val="center"/>
              <w:rPr>
                <w:rFonts w:eastAsia="Arial"/>
                <w:lang w:val="vi"/>
              </w:rPr>
            </w:pPr>
            <w:r w:rsidRPr="00515EA8">
              <w:rPr>
                <w:rFonts w:eastAsia="Arial"/>
                <w:lang w:val="en-US"/>
              </w:rPr>
              <w:t>H</w:t>
            </w:r>
            <w:r w:rsidR="00874B90" w:rsidRPr="00515EA8">
              <w:rPr>
                <w:rFonts w:eastAsia="Arial"/>
              </w:rPr>
              <w:t>àng năm, bắt đầu từ năm học 2025-2026</w:t>
            </w:r>
          </w:p>
        </w:tc>
        <w:tc>
          <w:tcPr>
            <w:tcW w:w="886" w:type="dxa"/>
            <w:tcBorders>
              <w:top w:val="single" w:sz="4" w:space="0" w:color="auto"/>
              <w:left w:val="single" w:sz="4" w:space="0" w:color="auto"/>
              <w:bottom w:val="single" w:sz="4" w:space="0" w:color="auto"/>
              <w:right w:val="single" w:sz="4" w:space="0" w:color="auto"/>
            </w:tcBorders>
          </w:tcPr>
          <w:p w14:paraId="7FB8B437" w14:textId="77777777" w:rsidR="00874B90" w:rsidRPr="00515EA8" w:rsidRDefault="00874B90" w:rsidP="003E0603">
            <w:pPr>
              <w:spacing w:before="40" w:after="40"/>
              <w:jc w:val="center"/>
              <w:rPr>
                <w:rFonts w:eastAsia="Arial"/>
                <w:lang w:val="vi"/>
              </w:rPr>
            </w:pPr>
          </w:p>
        </w:tc>
      </w:tr>
      <w:tr w:rsidR="00955D20" w:rsidRPr="00515EA8" w14:paraId="5F415D66" w14:textId="77777777" w:rsidTr="00874B90">
        <w:tc>
          <w:tcPr>
            <w:tcW w:w="563" w:type="dxa"/>
            <w:tcBorders>
              <w:top w:val="single" w:sz="4" w:space="0" w:color="auto"/>
              <w:left w:val="single" w:sz="4" w:space="0" w:color="auto"/>
              <w:bottom w:val="single" w:sz="4" w:space="0" w:color="auto"/>
              <w:right w:val="single" w:sz="4" w:space="0" w:color="auto"/>
            </w:tcBorders>
            <w:vAlign w:val="center"/>
          </w:tcPr>
          <w:p w14:paraId="0AE88B3D" w14:textId="77777777" w:rsidR="00955D20" w:rsidRPr="00515EA8" w:rsidRDefault="00955D20" w:rsidP="003E0603">
            <w:pPr>
              <w:spacing w:before="40" w:after="40"/>
              <w:rPr>
                <w:rFonts w:eastAsia="Arial"/>
                <w:lang w:val="vi"/>
              </w:rPr>
            </w:pPr>
            <w:r w:rsidRPr="00515EA8">
              <w:rPr>
                <w:rFonts w:eastAsia="Arial"/>
                <w:lang w:val="vi"/>
              </w:rPr>
              <w:t>2.</w:t>
            </w:r>
          </w:p>
        </w:tc>
        <w:tc>
          <w:tcPr>
            <w:tcW w:w="1059" w:type="dxa"/>
            <w:tcBorders>
              <w:top w:val="single" w:sz="4" w:space="0" w:color="auto"/>
              <w:left w:val="single" w:sz="4" w:space="0" w:color="auto"/>
              <w:bottom w:val="single" w:sz="4" w:space="0" w:color="auto"/>
              <w:right w:val="single" w:sz="4" w:space="0" w:color="auto"/>
            </w:tcBorders>
            <w:vAlign w:val="center"/>
          </w:tcPr>
          <w:p w14:paraId="1632671F" w14:textId="77777777" w:rsidR="00955D20" w:rsidRPr="00515EA8" w:rsidRDefault="00955D20" w:rsidP="003E0603">
            <w:pPr>
              <w:spacing w:before="40" w:after="40"/>
              <w:jc w:val="center"/>
              <w:rPr>
                <w:rFonts w:eastAsia="Arial"/>
                <w:lang w:val="vi"/>
              </w:rPr>
            </w:pPr>
            <w:r w:rsidRPr="00515EA8">
              <w:rPr>
                <w:rFonts w:eastAsia="Arial"/>
                <w:lang w:val="vi"/>
              </w:rPr>
              <w:t>Phát huy</w:t>
            </w:r>
            <w:r w:rsidRPr="00515EA8">
              <w:rPr>
                <w:rFonts w:eastAsia="Arial"/>
                <w:lang w:val="vi"/>
              </w:rPr>
              <w:br/>
              <w:t>điểm mạnh</w:t>
            </w:r>
          </w:p>
        </w:tc>
        <w:tc>
          <w:tcPr>
            <w:tcW w:w="3631" w:type="dxa"/>
            <w:tcBorders>
              <w:top w:val="single" w:sz="4" w:space="0" w:color="auto"/>
              <w:left w:val="single" w:sz="4" w:space="0" w:color="auto"/>
              <w:bottom w:val="single" w:sz="4" w:space="0" w:color="auto"/>
              <w:right w:val="single" w:sz="4" w:space="0" w:color="auto"/>
            </w:tcBorders>
            <w:vAlign w:val="center"/>
          </w:tcPr>
          <w:p w14:paraId="26AAE070" w14:textId="6D87BD75" w:rsidR="00955D20" w:rsidRPr="00515EA8" w:rsidRDefault="00DC33A6" w:rsidP="003E0603">
            <w:pPr>
              <w:spacing w:before="40" w:after="40"/>
              <w:rPr>
                <w:rFonts w:eastAsia="Arial"/>
                <w:lang w:val="en-US"/>
              </w:rPr>
            </w:pPr>
            <w:r w:rsidRPr="00515EA8">
              <w:rPr>
                <w:rFonts w:eastAsia="Arial"/>
                <w:lang w:val="en-US"/>
              </w:rPr>
              <w:t>Định kì rà soát và hoàn thiện</w:t>
            </w:r>
            <w:r w:rsidR="00874B90" w:rsidRPr="00515EA8">
              <w:rPr>
                <w:rFonts w:eastAsia="Arial"/>
              </w:rPr>
              <w:t xml:space="preserve"> hệ thống giám sát, tư vấn, hỗ trợ cho HV </w:t>
            </w:r>
            <w:r w:rsidRPr="00515EA8">
              <w:rPr>
                <w:rFonts w:eastAsia="Arial"/>
                <w:lang w:val="en-US"/>
              </w:rPr>
              <w:t>để</w:t>
            </w:r>
            <w:r w:rsidR="00874B90" w:rsidRPr="00515EA8">
              <w:rPr>
                <w:rFonts w:eastAsia="Arial"/>
              </w:rPr>
              <w:t xml:space="preserve"> giúp HV cải thiện việc học tập và khả năng thăng tiến</w:t>
            </w:r>
            <w:r w:rsidRPr="00515EA8">
              <w:rPr>
                <w:rFonts w:eastAsia="Arial"/>
                <w:lang w:val="en-US"/>
              </w:rPr>
              <w:t xml:space="preserve"> cao hơn.</w:t>
            </w:r>
          </w:p>
        </w:tc>
        <w:tc>
          <w:tcPr>
            <w:tcW w:w="1518" w:type="dxa"/>
            <w:tcBorders>
              <w:top w:val="single" w:sz="4" w:space="0" w:color="auto"/>
              <w:left w:val="single" w:sz="4" w:space="0" w:color="auto"/>
              <w:bottom w:val="single" w:sz="4" w:space="0" w:color="auto"/>
              <w:right w:val="single" w:sz="4" w:space="0" w:color="auto"/>
            </w:tcBorders>
            <w:vAlign w:val="center"/>
          </w:tcPr>
          <w:p w14:paraId="7E56CE9D" w14:textId="77777777" w:rsidR="00DC33A6" w:rsidRPr="00515EA8" w:rsidRDefault="00DC33A6" w:rsidP="003E0603">
            <w:pPr>
              <w:spacing w:before="40" w:after="40"/>
              <w:jc w:val="center"/>
              <w:rPr>
                <w:rFonts w:eastAsia="Arial"/>
                <w:lang w:val="en-US"/>
              </w:rPr>
            </w:pPr>
            <w:r w:rsidRPr="00515EA8">
              <w:rPr>
                <w:rFonts w:eastAsia="Arial"/>
                <w:lang w:val="en-US"/>
              </w:rPr>
              <w:t>Phòng ĐT SĐG,</w:t>
            </w:r>
          </w:p>
          <w:p w14:paraId="0470E9CE" w14:textId="37421CC7" w:rsidR="00955D20" w:rsidRPr="00515EA8" w:rsidRDefault="00955D20" w:rsidP="003E0603">
            <w:pPr>
              <w:spacing w:before="40" w:after="40"/>
              <w:jc w:val="center"/>
              <w:rPr>
                <w:rFonts w:eastAsia="Arial"/>
                <w:lang w:val="en-US"/>
              </w:rPr>
            </w:pPr>
            <w:r w:rsidRPr="00515EA8">
              <w:rPr>
                <w:rFonts w:eastAsia="Arial"/>
              </w:rPr>
              <w:t>Khoa Sinh</w:t>
            </w:r>
            <w:r w:rsidR="00DC33A6" w:rsidRPr="00515EA8">
              <w:rPr>
                <w:rFonts w:eastAsia="Arial"/>
                <w:lang w:val="en-US"/>
              </w:rPr>
              <w:t xml:space="preserve"> học</w:t>
            </w:r>
          </w:p>
        </w:tc>
        <w:tc>
          <w:tcPr>
            <w:tcW w:w="1405" w:type="dxa"/>
            <w:tcBorders>
              <w:top w:val="single" w:sz="4" w:space="0" w:color="auto"/>
              <w:left w:val="single" w:sz="4" w:space="0" w:color="auto"/>
              <w:bottom w:val="single" w:sz="4" w:space="0" w:color="auto"/>
              <w:right w:val="single" w:sz="4" w:space="0" w:color="auto"/>
            </w:tcBorders>
            <w:vAlign w:val="center"/>
          </w:tcPr>
          <w:p w14:paraId="7AC63164" w14:textId="3FC07D81" w:rsidR="00955D20" w:rsidRPr="00515EA8" w:rsidRDefault="00874B90" w:rsidP="003E0603">
            <w:pPr>
              <w:spacing w:before="40" w:after="40"/>
              <w:jc w:val="center"/>
              <w:rPr>
                <w:rFonts w:eastAsia="Arial"/>
                <w:lang w:val="vi"/>
              </w:rPr>
            </w:pPr>
            <w:r w:rsidRPr="00515EA8">
              <w:rPr>
                <w:rFonts w:eastAsia="Arial"/>
              </w:rPr>
              <w:t>Định kì hàng năm, bắt đầu từ năm học 2025-2026</w:t>
            </w:r>
          </w:p>
        </w:tc>
        <w:tc>
          <w:tcPr>
            <w:tcW w:w="886" w:type="dxa"/>
            <w:tcBorders>
              <w:top w:val="single" w:sz="4" w:space="0" w:color="auto"/>
              <w:left w:val="single" w:sz="4" w:space="0" w:color="auto"/>
              <w:bottom w:val="single" w:sz="4" w:space="0" w:color="auto"/>
              <w:right w:val="single" w:sz="4" w:space="0" w:color="auto"/>
            </w:tcBorders>
          </w:tcPr>
          <w:p w14:paraId="2061B3F4" w14:textId="77777777" w:rsidR="00955D20" w:rsidRPr="00515EA8" w:rsidRDefault="00955D20" w:rsidP="003E0603">
            <w:pPr>
              <w:spacing w:before="40" w:after="40"/>
              <w:rPr>
                <w:rFonts w:eastAsia="Arial"/>
                <w:lang w:val="vi"/>
              </w:rPr>
            </w:pPr>
          </w:p>
        </w:tc>
      </w:tr>
    </w:tbl>
    <w:p w14:paraId="7DC212DA" w14:textId="790DC6DC" w:rsidR="00FD4F45" w:rsidRPr="00515EA8" w:rsidRDefault="00216788" w:rsidP="00A663A3">
      <w:pPr>
        <w:widowControl w:val="0"/>
        <w:spacing w:line="312" w:lineRule="auto"/>
        <w:ind w:firstLine="567"/>
        <w:outlineLvl w:val="3"/>
        <w:rPr>
          <w:rFonts w:eastAsia="Times New Roman"/>
          <w:iCs/>
        </w:rPr>
      </w:pPr>
      <w:r w:rsidRPr="00515EA8">
        <w:rPr>
          <w:rFonts w:eastAsia="Times New Roman"/>
          <w:i/>
        </w:rPr>
        <w:t>5. Tự đánh giá</w:t>
      </w:r>
      <w:r w:rsidRPr="00515EA8">
        <w:rPr>
          <w:rFonts w:eastAsia="Times New Roman"/>
          <w:iCs/>
        </w:rPr>
        <w:t>: Đ</w:t>
      </w:r>
      <w:r w:rsidR="00332E14" w:rsidRPr="00515EA8">
        <w:rPr>
          <w:rFonts w:eastAsia="Times New Roman"/>
          <w:iCs/>
          <w:lang w:val="en-US"/>
        </w:rPr>
        <w:t>ạ</w:t>
      </w:r>
      <w:r w:rsidRPr="00515EA8">
        <w:rPr>
          <w:rFonts w:eastAsia="Times New Roman"/>
          <w:iCs/>
        </w:rPr>
        <w:t>t (mức 5/7)</w:t>
      </w:r>
      <w:r w:rsidR="00FD4F45" w:rsidRPr="00515EA8">
        <w:rPr>
          <w:rFonts w:eastAsia="Times New Roman"/>
          <w:iCs/>
        </w:rPr>
        <w:t>.</w:t>
      </w:r>
    </w:p>
    <w:p w14:paraId="0A758172" w14:textId="77777777" w:rsidR="00955D20" w:rsidRPr="00515EA8" w:rsidRDefault="00955D20" w:rsidP="002E03F4">
      <w:pPr>
        <w:widowControl w:val="0"/>
        <w:spacing w:before="0" w:line="312" w:lineRule="auto"/>
        <w:ind w:firstLine="567"/>
        <w:outlineLvl w:val="3"/>
        <w:rPr>
          <w:rFonts w:eastAsia="Times New Roman"/>
          <w:iCs/>
          <w:lang w:val="en-US"/>
        </w:rPr>
      </w:pPr>
    </w:p>
    <w:p w14:paraId="35F5CDD6" w14:textId="03691144" w:rsidR="00FD4F45" w:rsidRPr="00515EA8" w:rsidRDefault="00FD4F45" w:rsidP="002E03F4">
      <w:pPr>
        <w:pStyle w:val="Heading3"/>
        <w:keepNext/>
        <w:widowControl/>
        <w:spacing w:line="312" w:lineRule="auto"/>
        <w:ind w:firstLine="567"/>
        <w:rPr>
          <w:rFonts w:eastAsia="Times New Roman"/>
          <w:b w:val="0"/>
          <w:bCs w:val="0"/>
          <w:i w:val="0"/>
          <w:iCs w:val="0"/>
          <w:color w:val="000000"/>
          <w:sz w:val="26"/>
          <w:szCs w:val="26"/>
        </w:rPr>
      </w:pPr>
      <w:r w:rsidRPr="00515EA8">
        <w:rPr>
          <w:rFonts w:eastAsia="Times New Roman"/>
          <w:b w:val="0"/>
          <w:bCs w:val="0"/>
          <w:i w:val="0"/>
          <w:iCs w:val="0"/>
          <w:color w:val="000000"/>
          <w:sz w:val="26"/>
          <w:szCs w:val="26"/>
        </w:rPr>
        <w:t xml:space="preserve">Tiêu chí 8.5. Môi trường tâm </w:t>
      </w:r>
      <w:r w:rsidR="00E62A12" w:rsidRPr="00515EA8">
        <w:rPr>
          <w:rFonts w:eastAsia="Times New Roman"/>
          <w:b w:val="0"/>
          <w:bCs w:val="0"/>
          <w:i w:val="0"/>
          <w:iCs w:val="0"/>
          <w:color w:val="000000"/>
          <w:sz w:val="26"/>
          <w:szCs w:val="26"/>
        </w:rPr>
        <w:t>lí</w:t>
      </w:r>
      <w:r w:rsidRPr="00515EA8">
        <w:rPr>
          <w:rFonts w:eastAsia="Times New Roman"/>
          <w:b w:val="0"/>
          <w:bCs w:val="0"/>
          <w:i w:val="0"/>
          <w:iCs w:val="0"/>
          <w:color w:val="000000"/>
          <w:sz w:val="26"/>
          <w:szCs w:val="26"/>
        </w:rPr>
        <w:t>, xã hội và cảnh quan tạo thuận lợi cho hoạt động đào tạo, nghiên cứu và sự thoải mái cho cá nhân người học</w:t>
      </w:r>
    </w:p>
    <w:p w14:paraId="31E65406" w14:textId="593F8387" w:rsidR="00FD4F45" w:rsidRPr="00515EA8" w:rsidRDefault="00135B44" w:rsidP="002E03F4">
      <w:pPr>
        <w:widowControl w:val="0"/>
        <w:spacing w:before="0" w:line="312" w:lineRule="auto"/>
        <w:ind w:firstLine="567"/>
        <w:outlineLvl w:val="3"/>
        <w:rPr>
          <w:rFonts w:eastAsia="Times New Roman"/>
          <w:i/>
        </w:rPr>
      </w:pPr>
      <w:bookmarkStart w:id="525" w:name="_heading=h.42hahuo" w:colFirst="0" w:colLast="0"/>
      <w:bookmarkStart w:id="526" w:name="_heading=h.2hmks2h" w:colFirst="0" w:colLast="0"/>
      <w:bookmarkEnd w:id="525"/>
      <w:bookmarkEnd w:id="526"/>
      <w:r w:rsidRPr="00515EA8">
        <w:rPr>
          <w:rFonts w:eastAsia="Times New Roman"/>
          <w:i/>
        </w:rPr>
        <w:t>1. Mô tả hiện trạng</w:t>
      </w:r>
    </w:p>
    <w:p w14:paraId="0A980472" w14:textId="67744B69" w:rsidR="005833E4" w:rsidRPr="00515EA8" w:rsidRDefault="00A52702" w:rsidP="002E03F4">
      <w:pPr>
        <w:widowControl w:val="0"/>
        <w:spacing w:before="0" w:line="312" w:lineRule="auto"/>
        <w:ind w:firstLine="567"/>
        <w:rPr>
          <w:rFonts w:eastAsia="Times New Roman"/>
          <w:iCs/>
          <w:lang w:val="en-US"/>
        </w:rPr>
      </w:pPr>
      <w:r w:rsidRPr="00515EA8">
        <w:rPr>
          <w:rFonts w:eastAsia="Times New Roman"/>
          <w:iCs/>
          <w:lang w:val="en-US"/>
        </w:rPr>
        <w:t>Trường ĐH Vinh</w:t>
      </w:r>
      <w:r w:rsidR="005833E4" w:rsidRPr="00515EA8">
        <w:rPr>
          <w:rFonts w:eastAsia="Times New Roman"/>
          <w:iCs/>
          <w:lang w:val="en-US"/>
        </w:rPr>
        <w:t xml:space="preserve"> có cảnh quan hiện đại, thoáng và sạch đẹp</w:t>
      </w:r>
      <w:r w:rsidR="00251EE1" w:rsidRPr="00515EA8">
        <w:rPr>
          <w:rFonts w:eastAsia="Times New Roman"/>
          <w:iCs/>
          <w:lang w:val="en-US"/>
        </w:rPr>
        <w:t xml:space="preserve"> </w:t>
      </w:r>
      <w:r w:rsidR="00251EE1" w:rsidRPr="00515EA8">
        <w:rPr>
          <w:rFonts w:eastAsia="Times New Roman"/>
          <w:lang w:val="en-US"/>
        </w:rPr>
        <w:t>[</w:t>
      </w:r>
      <w:r w:rsidR="00251EE1" w:rsidRPr="00515EA8">
        <w:rPr>
          <w:rFonts w:eastAsia="Times New Roman"/>
          <w:color w:val="FF0000"/>
          <w:lang w:val="en-US"/>
        </w:rPr>
        <w:t>H8.08.05.01</w:t>
      </w:r>
      <w:r w:rsidR="00251EE1" w:rsidRPr="00515EA8">
        <w:rPr>
          <w:rFonts w:eastAsia="Times New Roman"/>
          <w:lang w:val="en-US"/>
        </w:rPr>
        <w:t>]</w:t>
      </w:r>
      <w:r w:rsidR="005833E4" w:rsidRPr="00515EA8">
        <w:rPr>
          <w:rFonts w:eastAsia="Times New Roman"/>
          <w:iCs/>
          <w:lang w:val="en-US"/>
        </w:rPr>
        <w:t xml:space="preserve">. </w:t>
      </w:r>
      <w:r w:rsidR="007E260D" w:rsidRPr="00515EA8">
        <w:rPr>
          <w:rFonts w:eastAsia="Times New Roman"/>
          <w:iCs/>
          <w:lang w:val="en-US"/>
        </w:rPr>
        <w:t>Nhà trường</w:t>
      </w:r>
      <w:r w:rsidR="005833E4" w:rsidRPr="00515EA8">
        <w:rPr>
          <w:rFonts w:eastAsia="Times New Roman"/>
          <w:iCs/>
          <w:lang w:val="en-US"/>
        </w:rPr>
        <w:t xml:space="preserve"> và Trường Sư phạm luôn </w:t>
      </w:r>
      <w:r w:rsidR="005833E4" w:rsidRPr="00515EA8">
        <w:rPr>
          <w:rFonts w:eastAsia="Times New Roman"/>
          <w:iCs/>
          <w:color w:val="00B0F0"/>
          <w:lang w:val="en-US"/>
        </w:rPr>
        <w:t>quan tâm xây dựng không gian làm việc thoải mái, thân thiện để tạo điều kiện thuận lợi cho các hoạt động giảng dạy, học tập, NCKH</w:t>
      </w:r>
      <w:r w:rsidR="005833E4" w:rsidRPr="00515EA8">
        <w:rPr>
          <w:rFonts w:eastAsia="Times New Roman"/>
          <w:iCs/>
          <w:lang w:val="en-US"/>
        </w:rPr>
        <w:t xml:space="preserve">. Trong hoạt động đào tạo, GV của Khoa luôn tạo được </w:t>
      </w:r>
      <w:r w:rsidR="005833E4" w:rsidRPr="00515EA8">
        <w:rPr>
          <w:rFonts w:eastAsia="Times New Roman"/>
          <w:iCs/>
          <w:color w:val="00B0F0"/>
          <w:lang w:val="en-US"/>
        </w:rPr>
        <w:t xml:space="preserve">mối quan hệ thân ái, gần gũi, chia sẻ với </w:t>
      </w:r>
      <w:r w:rsidR="006A70C2" w:rsidRPr="00515EA8">
        <w:rPr>
          <w:rFonts w:eastAsia="Times New Roman"/>
          <w:iCs/>
          <w:color w:val="00B0F0"/>
          <w:lang w:val="en-US"/>
        </w:rPr>
        <w:t>NH</w:t>
      </w:r>
      <w:r w:rsidR="005833E4" w:rsidRPr="00515EA8">
        <w:rPr>
          <w:rFonts w:eastAsia="Times New Roman"/>
          <w:iCs/>
          <w:color w:val="00B0F0"/>
          <w:lang w:val="en-US"/>
        </w:rPr>
        <w:t xml:space="preserve">, trao quyền chủ động, sáng tạo cho </w:t>
      </w:r>
      <w:r w:rsidR="00251EE1" w:rsidRPr="00515EA8">
        <w:rPr>
          <w:rFonts w:eastAsia="Times New Roman"/>
          <w:iCs/>
          <w:color w:val="00B0F0"/>
          <w:lang w:val="en-US"/>
        </w:rPr>
        <w:t>HV</w:t>
      </w:r>
      <w:r w:rsidR="005833E4" w:rsidRPr="00515EA8">
        <w:rPr>
          <w:rFonts w:eastAsia="Times New Roman"/>
          <w:iCs/>
          <w:lang w:val="en-US"/>
        </w:rPr>
        <w:t xml:space="preserve">. </w:t>
      </w:r>
      <w:r w:rsidR="00251EE1" w:rsidRPr="00515EA8">
        <w:rPr>
          <w:rFonts w:eastAsia="Times New Roman"/>
          <w:iCs/>
          <w:lang w:val="en-US"/>
        </w:rPr>
        <w:t>HV</w:t>
      </w:r>
      <w:r w:rsidR="005833E4" w:rsidRPr="00515EA8">
        <w:rPr>
          <w:rFonts w:eastAsia="Times New Roman"/>
          <w:iCs/>
          <w:lang w:val="en-US"/>
        </w:rPr>
        <w:t xml:space="preserve"> được quan tâm </w:t>
      </w:r>
      <w:r w:rsidR="005833E4" w:rsidRPr="00515EA8">
        <w:rPr>
          <w:rFonts w:eastAsia="Times New Roman"/>
          <w:iCs/>
          <w:color w:val="00B0F0"/>
          <w:lang w:val="en-US"/>
        </w:rPr>
        <w:t xml:space="preserve">bảo vệ về vấn đề an </w:t>
      </w:r>
      <w:r w:rsidR="005833E4" w:rsidRPr="00515EA8">
        <w:rPr>
          <w:rFonts w:eastAsia="Times New Roman"/>
          <w:iCs/>
          <w:color w:val="00B0F0"/>
          <w:lang w:val="en-US"/>
        </w:rPr>
        <w:lastRenderedPageBreak/>
        <w:t xml:space="preserve">toàn, sức khỏe với Phòng Y tế rộng rãi, được trang bị đầy đủ </w:t>
      </w:r>
      <w:r w:rsidR="005833E4" w:rsidRPr="00515EA8">
        <w:rPr>
          <w:rFonts w:eastAsia="Times New Roman"/>
          <w:iCs/>
          <w:lang w:val="en-US"/>
        </w:rPr>
        <w:t xml:space="preserve">và có </w:t>
      </w:r>
      <w:r w:rsidR="005512B8" w:rsidRPr="00515EA8">
        <w:rPr>
          <w:rFonts w:eastAsia="Times New Roman"/>
          <w:iCs/>
          <w:lang w:val="en-US"/>
        </w:rPr>
        <w:t>CB</w:t>
      </w:r>
      <w:r w:rsidR="005833E4" w:rsidRPr="00515EA8">
        <w:rPr>
          <w:rFonts w:eastAsia="Times New Roman"/>
          <w:iCs/>
          <w:lang w:val="en-US"/>
        </w:rPr>
        <w:t xml:space="preserve"> trực thường xuyên. Trường có chính sách khen thưởng, cấp học bổng, hỗ trợ đối với HV có thành tích học tập tốt, tham gia NCKH và đoạt giải các </w:t>
      </w:r>
      <w:r w:rsidR="00E62A12" w:rsidRPr="00515EA8">
        <w:rPr>
          <w:rFonts w:eastAsia="Times New Roman"/>
          <w:iCs/>
          <w:lang w:val="en-US"/>
        </w:rPr>
        <w:t>kì</w:t>
      </w:r>
      <w:r w:rsidR="005833E4" w:rsidRPr="00515EA8">
        <w:rPr>
          <w:rFonts w:eastAsia="Times New Roman"/>
          <w:iCs/>
          <w:lang w:val="en-US"/>
        </w:rPr>
        <w:t xml:space="preserve"> thi dành cho HV theo đúng </w:t>
      </w:r>
      <w:r w:rsidR="00E62A12" w:rsidRPr="00515EA8">
        <w:rPr>
          <w:rFonts w:eastAsia="Times New Roman"/>
          <w:iCs/>
          <w:lang w:val="en-US"/>
        </w:rPr>
        <w:t xml:space="preserve">qui </w:t>
      </w:r>
      <w:r w:rsidR="005833E4" w:rsidRPr="00515EA8">
        <w:rPr>
          <w:rFonts w:eastAsia="Times New Roman"/>
          <w:iCs/>
          <w:lang w:val="en-US"/>
        </w:rPr>
        <w:t>định khen thưởng với mục đích khuyến khích HV học tập, rèn luyện</w:t>
      </w:r>
      <w:r w:rsidR="00251EE1" w:rsidRPr="00515EA8">
        <w:rPr>
          <w:rFonts w:eastAsia="Times New Roman"/>
          <w:iCs/>
          <w:lang w:val="en-US"/>
        </w:rPr>
        <w:t xml:space="preserve"> </w:t>
      </w:r>
      <w:r w:rsidR="00251EE1" w:rsidRPr="00515EA8">
        <w:rPr>
          <w:rFonts w:eastAsia="Times New Roman"/>
          <w:lang w:val="en-US"/>
        </w:rPr>
        <w:t>[</w:t>
      </w:r>
      <w:r w:rsidR="00251EE1" w:rsidRPr="00515EA8">
        <w:rPr>
          <w:rFonts w:eastAsia="Times New Roman"/>
          <w:color w:val="FF0000"/>
          <w:lang w:val="en-US"/>
        </w:rPr>
        <w:t>H8.08.05.02</w:t>
      </w:r>
      <w:r w:rsidR="00251EE1" w:rsidRPr="00515EA8">
        <w:rPr>
          <w:rFonts w:eastAsia="Times New Roman"/>
          <w:lang w:val="en-US"/>
        </w:rPr>
        <w:t>]</w:t>
      </w:r>
      <w:r w:rsidR="005833E4" w:rsidRPr="00515EA8">
        <w:rPr>
          <w:rFonts w:eastAsia="Times New Roman"/>
          <w:iCs/>
          <w:lang w:val="en-US"/>
        </w:rPr>
        <w:t>.</w:t>
      </w:r>
    </w:p>
    <w:p w14:paraId="04EF3553" w14:textId="3F4F02FA" w:rsidR="005833E4" w:rsidRPr="00515EA8" w:rsidRDefault="005833E4" w:rsidP="002E03F4">
      <w:pPr>
        <w:widowControl w:val="0"/>
        <w:spacing w:before="0" w:line="312" w:lineRule="auto"/>
        <w:ind w:firstLine="567"/>
        <w:rPr>
          <w:rFonts w:eastAsia="Times New Roman"/>
          <w:iCs/>
          <w:lang w:val="en-US"/>
        </w:rPr>
      </w:pPr>
      <w:r w:rsidRPr="00515EA8">
        <w:rPr>
          <w:rFonts w:eastAsia="Times New Roman"/>
          <w:iCs/>
          <w:lang w:val="en-US"/>
        </w:rPr>
        <w:t xml:space="preserve">Khuôn viên của </w:t>
      </w:r>
      <w:r w:rsidR="006A70C2" w:rsidRPr="00515EA8">
        <w:rPr>
          <w:rFonts w:eastAsia="Times New Roman"/>
          <w:iCs/>
          <w:lang w:val="en-US"/>
        </w:rPr>
        <w:t>T</w:t>
      </w:r>
      <w:r w:rsidRPr="00515EA8">
        <w:rPr>
          <w:rFonts w:eastAsia="Times New Roman"/>
          <w:iCs/>
          <w:lang w:val="en-US"/>
        </w:rPr>
        <w:t xml:space="preserve">rường có </w:t>
      </w:r>
      <w:r w:rsidRPr="00515EA8">
        <w:rPr>
          <w:rFonts w:eastAsia="Times New Roman"/>
          <w:iCs/>
          <w:color w:val="00B0F0"/>
          <w:lang w:val="en-US"/>
        </w:rPr>
        <w:t>cây xanh, không gian đủ, thuận lợi cho HV học tập, trao đổi, thảo luận, nghỉ ngơi và rèn luyện thể chất</w:t>
      </w:r>
      <w:r w:rsidRPr="00515EA8">
        <w:rPr>
          <w:rFonts w:eastAsia="Times New Roman"/>
          <w:iCs/>
          <w:lang w:val="en-US"/>
        </w:rPr>
        <w:t xml:space="preserve">. Trong khuôn viên </w:t>
      </w:r>
      <w:r w:rsidR="007E260D" w:rsidRPr="00515EA8">
        <w:rPr>
          <w:rFonts w:eastAsia="Times New Roman"/>
          <w:iCs/>
          <w:lang w:val="en-US"/>
        </w:rPr>
        <w:t>Nhà trường</w:t>
      </w:r>
      <w:r w:rsidRPr="00515EA8">
        <w:rPr>
          <w:rFonts w:eastAsia="Times New Roman"/>
          <w:iCs/>
          <w:lang w:val="en-US"/>
        </w:rPr>
        <w:t xml:space="preserve"> có </w:t>
      </w:r>
      <w:r w:rsidRPr="00515EA8">
        <w:rPr>
          <w:rFonts w:eastAsia="Times New Roman"/>
          <w:iCs/>
          <w:color w:val="00B0F0"/>
          <w:lang w:val="en-US"/>
        </w:rPr>
        <w:t xml:space="preserve">hệ thống </w:t>
      </w:r>
      <w:r w:rsidR="006A70C2" w:rsidRPr="00515EA8">
        <w:rPr>
          <w:rFonts w:eastAsia="Times New Roman"/>
          <w:iCs/>
          <w:color w:val="00B0F0"/>
          <w:lang w:val="en-US"/>
        </w:rPr>
        <w:t>phòng cháy chữa cháy</w:t>
      </w:r>
      <w:r w:rsidRPr="00515EA8">
        <w:rPr>
          <w:rFonts w:eastAsia="Times New Roman"/>
          <w:iCs/>
          <w:lang w:val="en-US"/>
        </w:rPr>
        <w:t xml:space="preserve"> được trang bị, nghiệm thu và được cơ quan chức năng kiểm tra thường xuyên</w:t>
      </w:r>
      <w:r w:rsidR="00251EE1" w:rsidRPr="00515EA8">
        <w:rPr>
          <w:rFonts w:eastAsia="Times New Roman"/>
          <w:iCs/>
          <w:lang w:val="en-US"/>
        </w:rPr>
        <w:t xml:space="preserve"> </w:t>
      </w:r>
      <w:r w:rsidR="00251EE1" w:rsidRPr="00515EA8">
        <w:rPr>
          <w:rFonts w:eastAsia="Times New Roman"/>
          <w:lang w:val="en-US"/>
        </w:rPr>
        <w:t>[</w:t>
      </w:r>
      <w:r w:rsidR="00251EE1" w:rsidRPr="00515EA8">
        <w:rPr>
          <w:rFonts w:eastAsia="Times New Roman"/>
          <w:color w:val="FF0000"/>
          <w:lang w:val="en-US"/>
        </w:rPr>
        <w:t>H8.08.05.03</w:t>
      </w:r>
      <w:r w:rsidR="00251EE1" w:rsidRPr="00515EA8">
        <w:rPr>
          <w:rFonts w:eastAsia="Times New Roman"/>
          <w:lang w:val="en-US"/>
        </w:rPr>
        <w:t>]</w:t>
      </w:r>
      <w:r w:rsidRPr="00515EA8">
        <w:rPr>
          <w:rFonts w:eastAsia="Times New Roman"/>
          <w:iCs/>
          <w:lang w:val="en-US"/>
        </w:rPr>
        <w:t xml:space="preserve">. Nhìn chung, cảnh quan sư phạm của Trường/Khoa sạch sẽ, đảm bảo vệ sinh, an toàn, đáp ứng cho các đối tượng </w:t>
      </w:r>
      <w:r w:rsidR="006A70C2" w:rsidRPr="00515EA8">
        <w:rPr>
          <w:rFonts w:eastAsia="Times New Roman"/>
          <w:iCs/>
          <w:lang w:val="en-US"/>
        </w:rPr>
        <w:t>NH</w:t>
      </w:r>
      <w:r w:rsidRPr="00515EA8">
        <w:rPr>
          <w:rFonts w:eastAsia="Times New Roman"/>
          <w:iCs/>
          <w:lang w:val="en-US"/>
        </w:rPr>
        <w:t xml:space="preserve">. Cảnh quan khu vực được bố trí hợp </w:t>
      </w:r>
      <w:r w:rsidR="00E62A12" w:rsidRPr="00515EA8">
        <w:rPr>
          <w:rFonts w:eastAsia="Times New Roman"/>
          <w:iCs/>
          <w:lang w:val="en-US"/>
        </w:rPr>
        <w:t>lí</w:t>
      </w:r>
      <w:r w:rsidRPr="00515EA8">
        <w:rPr>
          <w:rFonts w:eastAsia="Times New Roman"/>
          <w:iCs/>
          <w:lang w:val="en-US"/>
        </w:rPr>
        <w:t>, khoa học, tạo điều kiện thuận lợi cho GV và HV trong hoạt động giảng dạy, học tập và nghiên cứu.</w:t>
      </w:r>
    </w:p>
    <w:p w14:paraId="6C323661" w14:textId="6F97888D" w:rsidR="00FD4F45" w:rsidRPr="00515EA8" w:rsidRDefault="005833E4" w:rsidP="002E03F4">
      <w:pPr>
        <w:widowControl w:val="0"/>
        <w:spacing w:before="0" w:line="312" w:lineRule="auto"/>
        <w:ind w:firstLine="567"/>
        <w:rPr>
          <w:rFonts w:eastAsia="Times New Roman"/>
          <w:iCs/>
          <w:lang w:val="en-US"/>
        </w:rPr>
      </w:pPr>
      <w:r w:rsidRPr="00515EA8">
        <w:rPr>
          <w:rFonts w:eastAsia="Times New Roman"/>
          <w:iCs/>
          <w:color w:val="00B0F0"/>
          <w:lang w:val="en-US"/>
        </w:rPr>
        <w:t xml:space="preserve">Kết quả khảo sát ý kiến phản hồi của HV về chất lượng phục vụ y tế học đường và môi trường </w:t>
      </w:r>
      <w:r w:rsidR="00F206C3" w:rsidRPr="00515EA8">
        <w:rPr>
          <w:rFonts w:eastAsia="Times New Roman"/>
          <w:iCs/>
          <w:color w:val="00B0F0"/>
          <w:lang w:val="en-US"/>
        </w:rPr>
        <w:t>an ninh trật tự</w:t>
      </w:r>
      <w:r w:rsidRPr="00515EA8">
        <w:rPr>
          <w:rFonts w:eastAsia="Times New Roman"/>
          <w:iCs/>
          <w:color w:val="00B0F0"/>
          <w:lang w:val="en-US"/>
        </w:rPr>
        <w:t xml:space="preserve"> trong trường học</w:t>
      </w:r>
      <w:r w:rsidRPr="00515EA8">
        <w:rPr>
          <w:rFonts w:eastAsia="Times New Roman"/>
          <w:iCs/>
          <w:lang w:val="en-US"/>
        </w:rPr>
        <w:t xml:space="preserve"> thực hiện năm 2023 </w:t>
      </w:r>
      <w:r w:rsidR="00251EE1" w:rsidRPr="00515EA8">
        <w:rPr>
          <w:rFonts w:eastAsia="Times New Roman"/>
          <w:lang w:val="en-US"/>
        </w:rPr>
        <w:t>[</w:t>
      </w:r>
      <w:r w:rsidR="00251EE1" w:rsidRPr="00515EA8">
        <w:rPr>
          <w:rFonts w:eastAsia="Times New Roman"/>
          <w:color w:val="FF0000"/>
          <w:lang w:val="en-US"/>
        </w:rPr>
        <w:t>H8.08.05.04</w:t>
      </w:r>
      <w:r w:rsidR="00251EE1" w:rsidRPr="00515EA8">
        <w:rPr>
          <w:rFonts w:eastAsia="Times New Roman"/>
          <w:lang w:val="en-US"/>
        </w:rPr>
        <w:t xml:space="preserve">] </w:t>
      </w:r>
      <w:r w:rsidRPr="00515EA8">
        <w:rPr>
          <w:rFonts w:eastAsia="Times New Roman"/>
          <w:iCs/>
          <w:lang w:val="en-US"/>
        </w:rPr>
        <w:t xml:space="preserve">cho thấy: </w:t>
      </w:r>
      <w:r w:rsidR="007E260D" w:rsidRPr="00515EA8">
        <w:rPr>
          <w:rFonts w:eastAsia="Times New Roman"/>
          <w:iCs/>
          <w:lang w:val="en-US"/>
        </w:rPr>
        <w:t>Nhà trường</w:t>
      </w:r>
      <w:r w:rsidRPr="00515EA8">
        <w:rPr>
          <w:rFonts w:eastAsia="Times New Roman"/>
          <w:iCs/>
          <w:lang w:val="en-US"/>
        </w:rPr>
        <w:t xml:space="preserve"> đã tổ chức khảo sát, lấy ý kiến </w:t>
      </w:r>
      <w:r w:rsidR="00F206C3" w:rsidRPr="00515EA8">
        <w:rPr>
          <w:rFonts w:eastAsia="Times New Roman"/>
          <w:iCs/>
          <w:lang w:val="en-US"/>
        </w:rPr>
        <w:t>NH</w:t>
      </w:r>
      <w:r w:rsidRPr="00515EA8">
        <w:rPr>
          <w:rFonts w:eastAsia="Times New Roman"/>
          <w:iCs/>
          <w:lang w:val="en-US"/>
        </w:rPr>
        <w:t xml:space="preserve"> và các </w:t>
      </w:r>
      <w:r w:rsidR="00F206C3" w:rsidRPr="00515EA8">
        <w:rPr>
          <w:rFonts w:eastAsia="Times New Roman"/>
          <w:iCs/>
          <w:lang w:val="en-US"/>
        </w:rPr>
        <w:t>BLQ</w:t>
      </w:r>
      <w:r w:rsidRPr="00515EA8">
        <w:rPr>
          <w:rFonts w:eastAsia="Times New Roman"/>
          <w:iCs/>
          <w:lang w:val="en-US"/>
        </w:rPr>
        <w:t xml:space="preserve"> về môi trường tâm </w:t>
      </w:r>
      <w:r w:rsidR="00E62A12" w:rsidRPr="00515EA8">
        <w:rPr>
          <w:rFonts w:eastAsia="Times New Roman"/>
          <w:iCs/>
          <w:lang w:val="en-US"/>
        </w:rPr>
        <w:t>lí</w:t>
      </w:r>
      <w:r w:rsidRPr="00515EA8">
        <w:rPr>
          <w:rFonts w:eastAsia="Times New Roman"/>
          <w:iCs/>
          <w:lang w:val="en-US"/>
        </w:rPr>
        <w:t xml:space="preserve">, xã hội và cảnh quan trong Trường, theo phiếu khảo sát chung của </w:t>
      </w:r>
      <w:r w:rsidR="007E260D" w:rsidRPr="00515EA8">
        <w:rPr>
          <w:rFonts w:eastAsia="Times New Roman"/>
          <w:iCs/>
          <w:lang w:val="en-US"/>
        </w:rPr>
        <w:t>Nhà trường</w:t>
      </w:r>
      <w:r w:rsidRPr="00515EA8">
        <w:rPr>
          <w:rFonts w:eastAsia="Times New Roman"/>
          <w:iCs/>
          <w:lang w:val="en-US"/>
        </w:rPr>
        <w:t xml:space="preserve">, từ đó đưa ra các giải pháp cụ thể để ngày càng hoàn thiện môi trường tâm </w:t>
      </w:r>
      <w:r w:rsidR="00E62A12" w:rsidRPr="00515EA8">
        <w:rPr>
          <w:rFonts w:eastAsia="Times New Roman"/>
          <w:iCs/>
          <w:lang w:val="en-US"/>
        </w:rPr>
        <w:t>lí</w:t>
      </w:r>
      <w:r w:rsidRPr="00515EA8">
        <w:rPr>
          <w:rFonts w:eastAsia="Times New Roman"/>
          <w:iCs/>
          <w:lang w:val="en-US"/>
        </w:rPr>
        <w:t xml:space="preserve">, xã hội và cảnh quan trong Trường. Theo số liệu thống kê kết quả khảo sát ý kiến </w:t>
      </w:r>
      <w:r w:rsidR="00455F51" w:rsidRPr="00515EA8">
        <w:rPr>
          <w:rFonts w:eastAsia="Times New Roman"/>
          <w:iCs/>
          <w:lang w:val="en-US"/>
        </w:rPr>
        <w:t xml:space="preserve">vào tháng 8/2020 </w:t>
      </w:r>
      <w:r w:rsidRPr="00515EA8">
        <w:rPr>
          <w:rFonts w:eastAsia="Times New Roman"/>
          <w:iCs/>
          <w:lang w:val="en-US"/>
        </w:rPr>
        <w:t>của gần 200 HV</w:t>
      </w:r>
      <w:r w:rsidR="00F206C3" w:rsidRPr="00515EA8">
        <w:rPr>
          <w:rFonts w:eastAsia="Times New Roman"/>
          <w:iCs/>
          <w:lang w:val="en-US"/>
        </w:rPr>
        <w:t xml:space="preserve"> cao học</w:t>
      </w:r>
      <w:r w:rsidRPr="00515EA8">
        <w:rPr>
          <w:rFonts w:eastAsia="Times New Roman"/>
          <w:iCs/>
          <w:lang w:val="en-US"/>
        </w:rPr>
        <w:t xml:space="preserve"> khoá 27 </w:t>
      </w:r>
      <w:r w:rsidR="00455F51" w:rsidRPr="00515EA8">
        <w:rPr>
          <w:rFonts w:eastAsia="Times New Roman"/>
          <w:iCs/>
          <w:lang w:val="en-US"/>
        </w:rPr>
        <w:t>về trước</w:t>
      </w:r>
      <w:r w:rsidRPr="00515EA8">
        <w:rPr>
          <w:rFonts w:eastAsia="Times New Roman"/>
          <w:iCs/>
          <w:lang w:val="en-US"/>
        </w:rPr>
        <w:t xml:space="preserve"> về cảnh quan, môi trường đều được đánh giá cao ở </w:t>
      </w:r>
      <w:r w:rsidRPr="00515EA8">
        <w:rPr>
          <w:rFonts w:eastAsia="Times New Roman"/>
          <w:iCs/>
          <w:color w:val="00B0F0"/>
          <w:lang w:val="en-US"/>
        </w:rPr>
        <w:t xml:space="preserve">mức độ hài lòng </w:t>
      </w:r>
      <w:r w:rsidR="009633E1" w:rsidRPr="00515EA8">
        <w:rPr>
          <w:rFonts w:eastAsia="Times New Roman"/>
          <w:iCs/>
          <w:color w:val="00B0F0"/>
          <w:lang w:val="en-US"/>
        </w:rPr>
        <w:t>đạt từ</w:t>
      </w:r>
      <w:r w:rsidRPr="00515EA8">
        <w:rPr>
          <w:rFonts w:eastAsia="Times New Roman"/>
          <w:iCs/>
          <w:color w:val="00B0F0"/>
          <w:lang w:val="en-US"/>
        </w:rPr>
        <w:t xml:space="preserve"> 90% trở lên </w:t>
      </w:r>
      <w:r w:rsidRPr="00515EA8">
        <w:rPr>
          <w:rFonts w:eastAsia="Times New Roman"/>
          <w:iCs/>
          <w:lang w:val="en-US"/>
        </w:rPr>
        <w:t xml:space="preserve">(Báo cáo kết quả khảo sát từ </w:t>
      </w:r>
      <w:r w:rsidR="0033112A" w:rsidRPr="00515EA8">
        <w:rPr>
          <w:rFonts w:eastAsia="Times New Roman"/>
          <w:iCs/>
          <w:lang w:val="en-US"/>
        </w:rPr>
        <w:t>năm 2020 đến 2024</w:t>
      </w:r>
      <w:r w:rsidRPr="00515EA8">
        <w:rPr>
          <w:rFonts w:eastAsia="Times New Roman"/>
          <w:iCs/>
          <w:lang w:val="en-US"/>
        </w:rPr>
        <w:t>)</w:t>
      </w:r>
      <w:r w:rsidR="00251EE1" w:rsidRPr="00515EA8">
        <w:rPr>
          <w:rFonts w:eastAsia="Times New Roman"/>
          <w:iCs/>
          <w:lang w:val="en-US"/>
        </w:rPr>
        <w:t xml:space="preserve"> </w:t>
      </w:r>
      <w:r w:rsidR="00251EE1" w:rsidRPr="00515EA8">
        <w:rPr>
          <w:rFonts w:eastAsia="Times New Roman"/>
          <w:lang w:val="en-US"/>
        </w:rPr>
        <w:t>[</w:t>
      </w:r>
      <w:r w:rsidR="00251EE1" w:rsidRPr="00515EA8">
        <w:rPr>
          <w:rFonts w:eastAsia="Times New Roman"/>
          <w:color w:val="FF0000"/>
          <w:lang w:val="en-US"/>
        </w:rPr>
        <w:t>H8.08.05.05</w:t>
      </w:r>
      <w:r w:rsidR="00251EE1" w:rsidRPr="00515EA8">
        <w:rPr>
          <w:rFonts w:eastAsia="Times New Roman"/>
          <w:lang w:val="en-US"/>
        </w:rPr>
        <w:t>]</w:t>
      </w:r>
      <w:r w:rsidRPr="00515EA8">
        <w:rPr>
          <w:rFonts w:eastAsia="Times New Roman"/>
          <w:iCs/>
          <w:lang w:val="en-US"/>
        </w:rPr>
        <w:t xml:space="preserve">. Qua phỏng vấn </w:t>
      </w:r>
      <w:r w:rsidR="00F206C3" w:rsidRPr="00515EA8">
        <w:rPr>
          <w:rFonts w:eastAsia="Times New Roman"/>
          <w:iCs/>
          <w:lang w:val="en-US"/>
        </w:rPr>
        <w:t>HV</w:t>
      </w:r>
      <w:r w:rsidRPr="00515EA8">
        <w:rPr>
          <w:rFonts w:eastAsia="Times New Roman"/>
          <w:iCs/>
          <w:lang w:val="en-US"/>
        </w:rPr>
        <w:t xml:space="preserve"> và cựu </w:t>
      </w:r>
      <w:r w:rsidR="00F206C3" w:rsidRPr="00515EA8">
        <w:rPr>
          <w:rFonts w:eastAsia="Times New Roman"/>
          <w:iCs/>
          <w:lang w:val="en-US"/>
        </w:rPr>
        <w:t>HV</w:t>
      </w:r>
      <w:r w:rsidRPr="00515EA8">
        <w:rPr>
          <w:rFonts w:eastAsia="Times New Roman"/>
          <w:iCs/>
          <w:lang w:val="en-US"/>
        </w:rPr>
        <w:t xml:space="preserve"> của CTĐT cũng đều hài lòng về chất lượng các hoạt động </w:t>
      </w:r>
      <w:r w:rsidR="00F206C3" w:rsidRPr="00515EA8">
        <w:rPr>
          <w:rFonts w:eastAsia="Times New Roman"/>
          <w:iCs/>
          <w:lang w:val="en-US"/>
        </w:rPr>
        <w:t>NH</w:t>
      </w:r>
      <w:r w:rsidRPr="00515EA8">
        <w:rPr>
          <w:rFonts w:eastAsia="Times New Roman"/>
          <w:iCs/>
          <w:lang w:val="en-US"/>
        </w:rPr>
        <w:t xml:space="preserve"> và hỗ trợ </w:t>
      </w:r>
      <w:r w:rsidR="00F206C3" w:rsidRPr="00515EA8">
        <w:rPr>
          <w:rFonts w:eastAsia="Times New Roman"/>
          <w:iCs/>
          <w:lang w:val="en-US"/>
        </w:rPr>
        <w:t>NH</w:t>
      </w:r>
      <w:r w:rsidRPr="00515EA8">
        <w:rPr>
          <w:rFonts w:eastAsia="Times New Roman"/>
          <w:iCs/>
          <w:lang w:val="en-US"/>
        </w:rPr>
        <w:t xml:space="preserve"> của </w:t>
      </w:r>
      <w:r w:rsidR="007E260D" w:rsidRPr="00515EA8">
        <w:rPr>
          <w:rFonts w:eastAsia="Times New Roman"/>
          <w:iCs/>
          <w:lang w:val="en-US"/>
        </w:rPr>
        <w:t>Nhà trường</w:t>
      </w:r>
      <w:r w:rsidRPr="00515EA8">
        <w:rPr>
          <w:rFonts w:eastAsia="Times New Roman"/>
          <w:iCs/>
          <w:lang w:val="en-US"/>
        </w:rPr>
        <w:t>.</w:t>
      </w:r>
    </w:p>
    <w:p w14:paraId="39D68A1A" w14:textId="7C0478F6" w:rsidR="00955D20" w:rsidRPr="00515EA8" w:rsidRDefault="00955D20" w:rsidP="00955D20">
      <w:pPr>
        <w:widowControl w:val="0"/>
        <w:spacing w:before="0" w:line="312" w:lineRule="auto"/>
        <w:ind w:firstLine="567"/>
        <w:outlineLvl w:val="3"/>
        <w:rPr>
          <w:rFonts w:eastAsia="Times New Roman"/>
          <w:i/>
          <w:lang w:val="en-US"/>
        </w:rPr>
      </w:pPr>
      <w:r w:rsidRPr="00515EA8">
        <w:rPr>
          <w:rFonts w:eastAsia="Times New Roman"/>
          <w:i/>
          <w:lang w:val="en-US"/>
        </w:rPr>
        <w:t>2</w:t>
      </w:r>
      <w:r w:rsidRPr="00515EA8">
        <w:rPr>
          <w:rFonts w:eastAsia="Times New Roman"/>
          <w:i/>
        </w:rPr>
        <w:t xml:space="preserve">. Điểm </w:t>
      </w:r>
      <w:r w:rsidRPr="00515EA8">
        <w:rPr>
          <w:rFonts w:eastAsia="Times New Roman"/>
          <w:i/>
          <w:lang w:val="en-US"/>
        </w:rPr>
        <w:t>mạnh</w:t>
      </w:r>
    </w:p>
    <w:p w14:paraId="3FE71A62" w14:textId="7D4686DB" w:rsidR="00DC33A6" w:rsidRPr="00515EA8" w:rsidRDefault="007E260D" w:rsidP="00955D20">
      <w:pPr>
        <w:widowControl w:val="0"/>
        <w:spacing w:before="0" w:line="312" w:lineRule="auto"/>
        <w:ind w:firstLine="567"/>
        <w:rPr>
          <w:rFonts w:eastAsia="Times New Roman"/>
          <w:iCs/>
          <w:lang w:val="en-US"/>
        </w:rPr>
      </w:pPr>
      <w:r w:rsidRPr="00515EA8">
        <w:rPr>
          <w:rFonts w:eastAsia="Times New Roman"/>
          <w:iCs/>
          <w:lang w:val="en-US"/>
        </w:rPr>
        <w:t>Nhà trường</w:t>
      </w:r>
      <w:r w:rsidR="00955D20" w:rsidRPr="00515EA8">
        <w:rPr>
          <w:rFonts w:eastAsia="Times New Roman"/>
          <w:iCs/>
          <w:lang w:val="en-US"/>
        </w:rPr>
        <w:t xml:space="preserve"> có </w:t>
      </w:r>
      <w:r w:rsidR="00DC33A6" w:rsidRPr="00515EA8">
        <w:rPr>
          <w:rFonts w:eastAsia="Times New Roman"/>
          <w:iCs/>
          <w:lang w:val="en-US"/>
        </w:rPr>
        <w:t>khuôn viên thoáng mát, có Trạm Y tế, Kí túc xá, sân chơi rộng rãi… nên môi trường tâm lí, xã hội và cảnh quan tốt, đã tạo thuận lợi cho hoạt động đào tạo, NCKH và tạo sự thoải mái cho sinh hoạt và học tập của HV.</w:t>
      </w:r>
    </w:p>
    <w:p w14:paraId="5D5D1D06" w14:textId="18F0BB99" w:rsidR="00FD4F45" w:rsidRPr="00515EA8" w:rsidRDefault="00036783" w:rsidP="002E03F4">
      <w:pPr>
        <w:widowControl w:val="0"/>
        <w:spacing w:before="0" w:line="312" w:lineRule="auto"/>
        <w:ind w:firstLine="567"/>
        <w:outlineLvl w:val="3"/>
        <w:rPr>
          <w:rFonts w:eastAsia="Times New Roman"/>
          <w:i/>
        </w:rPr>
      </w:pPr>
      <w:r w:rsidRPr="00515EA8">
        <w:rPr>
          <w:rFonts w:eastAsia="Times New Roman"/>
          <w:i/>
        </w:rPr>
        <w:t>3. Điểm tồn tại</w:t>
      </w:r>
    </w:p>
    <w:p w14:paraId="582F5DB3" w14:textId="2D985F61" w:rsidR="00FD4F45" w:rsidRPr="00515EA8" w:rsidRDefault="007E260D" w:rsidP="002E03F4">
      <w:pPr>
        <w:widowControl w:val="0"/>
        <w:spacing w:before="0" w:line="312" w:lineRule="auto"/>
        <w:ind w:firstLine="567"/>
        <w:rPr>
          <w:rFonts w:eastAsia="Times New Roman"/>
          <w:iCs/>
          <w:lang w:val="en-US"/>
        </w:rPr>
      </w:pPr>
      <w:bookmarkStart w:id="527" w:name="_Hlk196992876"/>
      <w:r w:rsidRPr="00515EA8">
        <w:rPr>
          <w:rFonts w:eastAsia="Times New Roman"/>
          <w:iCs/>
          <w:lang w:val="en-US"/>
        </w:rPr>
        <w:t>Nhà trường</w:t>
      </w:r>
      <w:r w:rsidR="005833E4" w:rsidRPr="00515EA8">
        <w:rPr>
          <w:rFonts w:eastAsia="Times New Roman"/>
          <w:iCs/>
          <w:lang w:val="en-US"/>
        </w:rPr>
        <w:t xml:space="preserve"> chưa có nhiều </w:t>
      </w:r>
      <w:r w:rsidR="00DC33A6" w:rsidRPr="00515EA8">
        <w:rPr>
          <w:rFonts w:eastAsia="Times New Roman"/>
          <w:iCs/>
          <w:lang w:val="en-US"/>
        </w:rPr>
        <w:t>các p</w:t>
      </w:r>
      <w:r w:rsidR="005833E4" w:rsidRPr="00515EA8">
        <w:rPr>
          <w:rFonts w:eastAsia="Times New Roman"/>
          <w:iCs/>
          <w:lang w:val="en-US"/>
        </w:rPr>
        <w:t>hòng sinh hoạt chuyên môn</w:t>
      </w:r>
      <w:r w:rsidR="00DC33A6" w:rsidRPr="00515EA8">
        <w:rPr>
          <w:rFonts w:eastAsia="Times New Roman"/>
          <w:iCs/>
          <w:lang w:val="en-US"/>
        </w:rPr>
        <w:t xml:space="preserve"> riêng cho các khoa/ngành nên</w:t>
      </w:r>
      <w:r w:rsidR="005833E4" w:rsidRPr="00515EA8">
        <w:rPr>
          <w:rFonts w:eastAsia="Times New Roman"/>
          <w:iCs/>
          <w:lang w:val="en-US"/>
        </w:rPr>
        <w:t xml:space="preserve"> </w:t>
      </w:r>
      <w:r w:rsidR="00DC33A6" w:rsidRPr="00515EA8">
        <w:rPr>
          <w:rFonts w:eastAsia="Times New Roman"/>
          <w:iCs/>
          <w:lang w:val="en-US"/>
        </w:rPr>
        <w:t>việc tổ chức các sự kiện</w:t>
      </w:r>
      <w:r w:rsidR="005833E4" w:rsidRPr="00515EA8">
        <w:rPr>
          <w:rFonts w:eastAsia="Times New Roman"/>
          <w:iCs/>
          <w:lang w:val="en-US"/>
        </w:rPr>
        <w:t xml:space="preserve"> chia sẻ, kết nối</w:t>
      </w:r>
      <w:r w:rsidR="00DC33A6" w:rsidRPr="00515EA8">
        <w:rPr>
          <w:rFonts w:eastAsia="Times New Roman"/>
          <w:iCs/>
          <w:lang w:val="en-US"/>
        </w:rPr>
        <w:t xml:space="preserve"> (đặc biệt với doanh nghiệp) còn hạn chế</w:t>
      </w:r>
      <w:bookmarkEnd w:id="527"/>
      <w:r w:rsidR="005833E4" w:rsidRPr="00515EA8">
        <w:rPr>
          <w:rFonts w:eastAsia="Times New Roman"/>
          <w:iCs/>
          <w:lang w:val="en-US"/>
        </w:rPr>
        <w:t>.</w:t>
      </w:r>
    </w:p>
    <w:p w14:paraId="2C2A72CC" w14:textId="5C929F56" w:rsidR="00FD4F45" w:rsidRPr="00515EA8" w:rsidRDefault="00216788" w:rsidP="002E03F4">
      <w:pPr>
        <w:widowControl w:val="0"/>
        <w:spacing w:before="0" w:line="312" w:lineRule="auto"/>
        <w:ind w:firstLine="567"/>
        <w:outlineLvl w:val="3"/>
        <w:rPr>
          <w:rFonts w:eastAsia="Times New Roman"/>
          <w:i/>
        </w:rPr>
      </w:pPr>
      <w:r w:rsidRPr="00515EA8">
        <w:rPr>
          <w:rFonts w:eastAsia="Times New Roman"/>
          <w:i/>
        </w:rPr>
        <w:t>4. Kế hoạch hành động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63"/>
        <w:gridCol w:w="1062"/>
        <w:gridCol w:w="3626"/>
        <w:gridCol w:w="1519"/>
        <w:gridCol w:w="1406"/>
        <w:gridCol w:w="886"/>
      </w:tblGrid>
      <w:tr w:rsidR="00955D20" w:rsidRPr="00515EA8" w14:paraId="373F58DC" w14:textId="77777777" w:rsidTr="00DC33A6">
        <w:trPr>
          <w:trHeight w:val="1080"/>
        </w:trPr>
        <w:tc>
          <w:tcPr>
            <w:tcW w:w="563" w:type="dxa"/>
            <w:tcBorders>
              <w:top w:val="single" w:sz="4" w:space="0" w:color="auto"/>
              <w:left w:val="single" w:sz="4" w:space="0" w:color="auto"/>
              <w:bottom w:val="single" w:sz="4" w:space="0" w:color="auto"/>
              <w:right w:val="single" w:sz="4" w:space="0" w:color="auto"/>
            </w:tcBorders>
            <w:vAlign w:val="center"/>
          </w:tcPr>
          <w:p w14:paraId="5203AEA4" w14:textId="77777777" w:rsidR="00955D20" w:rsidRPr="00515EA8" w:rsidRDefault="00955D20" w:rsidP="00DC33A6">
            <w:pPr>
              <w:spacing w:before="40" w:after="40"/>
              <w:jc w:val="center"/>
              <w:rPr>
                <w:rFonts w:eastAsia="Arial"/>
                <w:lang w:val="vi"/>
              </w:rPr>
            </w:pPr>
            <w:r w:rsidRPr="00515EA8">
              <w:rPr>
                <w:rFonts w:eastAsia="Arial"/>
                <w:b/>
                <w:bCs/>
                <w:lang w:val="vi"/>
              </w:rPr>
              <w:t>TT</w:t>
            </w:r>
          </w:p>
        </w:tc>
        <w:tc>
          <w:tcPr>
            <w:tcW w:w="1062" w:type="dxa"/>
            <w:tcBorders>
              <w:top w:val="single" w:sz="4" w:space="0" w:color="auto"/>
              <w:left w:val="single" w:sz="4" w:space="0" w:color="auto"/>
              <w:bottom w:val="single" w:sz="4" w:space="0" w:color="auto"/>
              <w:right w:val="single" w:sz="4" w:space="0" w:color="auto"/>
            </w:tcBorders>
            <w:vAlign w:val="center"/>
          </w:tcPr>
          <w:p w14:paraId="724F9DF2" w14:textId="77777777" w:rsidR="00955D20" w:rsidRPr="00515EA8" w:rsidRDefault="00955D20" w:rsidP="00DC33A6">
            <w:pPr>
              <w:spacing w:before="40" w:after="40"/>
              <w:jc w:val="center"/>
              <w:rPr>
                <w:rFonts w:eastAsia="Arial"/>
                <w:lang w:val="vi"/>
              </w:rPr>
            </w:pPr>
            <w:r w:rsidRPr="00515EA8">
              <w:rPr>
                <w:rFonts w:eastAsia="Arial"/>
                <w:b/>
                <w:bCs/>
                <w:lang w:val="vi"/>
              </w:rPr>
              <w:t>Mục tiêu</w:t>
            </w:r>
          </w:p>
        </w:tc>
        <w:tc>
          <w:tcPr>
            <w:tcW w:w="3626" w:type="dxa"/>
            <w:tcBorders>
              <w:top w:val="single" w:sz="4" w:space="0" w:color="auto"/>
              <w:left w:val="single" w:sz="4" w:space="0" w:color="auto"/>
              <w:bottom w:val="single" w:sz="4" w:space="0" w:color="auto"/>
              <w:right w:val="single" w:sz="4" w:space="0" w:color="auto"/>
            </w:tcBorders>
            <w:vAlign w:val="center"/>
          </w:tcPr>
          <w:p w14:paraId="736B3AFB" w14:textId="77777777" w:rsidR="00955D20" w:rsidRPr="00515EA8" w:rsidRDefault="00955D20" w:rsidP="00DC33A6">
            <w:pPr>
              <w:spacing w:before="40" w:after="40"/>
              <w:jc w:val="center"/>
              <w:rPr>
                <w:rFonts w:eastAsia="Arial"/>
                <w:lang w:val="vi"/>
              </w:rPr>
            </w:pPr>
            <w:r w:rsidRPr="00515EA8">
              <w:rPr>
                <w:rFonts w:eastAsia="Arial"/>
                <w:b/>
                <w:bCs/>
                <w:lang w:val="vi"/>
              </w:rPr>
              <w:t>Nội dung</w:t>
            </w:r>
          </w:p>
        </w:tc>
        <w:tc>
          <w:tcPr>
            <w:tcW w:w="1519" w:type="dxa"/>
            <w:tcBorders>
              <w:top w:val="single" w:sz="4" w:space="0" w:color="auto"/>
              <w:left w:val="single" w:sz="4" w:space="0" w:color="auto"/>
              <w:bottom w:val="single" w:sz="4" w:space="0" w:color="auto"/>
              <w:right w:val="single" w:sz="4" w:space="0" w:color="auto"/>
            </w:tcBorders>
            <w:vAlign w:val="center"/>
          </w:tcPr>
          <w:p w14:paraId="73C2A8F0" w14:textId="77777777" w:rsidR="00955D20" w:rsidRPr="00515EA8" w:rsidRDefault="00955D20" w:rsidP="00DC33A6">
            <w:pPr>
              <w:spacing w:before="40" w:after="40"/>
              <w:jc w:val="center"/>
              <w:rPr>
                <w:rFonts w:eastAsia="Arial"/>
                <w:lang w:val="vi"/>
              </w:rPr>
            </w:pPr>
            <w:r w:rsidRPr="00515EA8">
              <w:rPr>
                <w:rFonts w:eastAsia="Arial"/>
                <w:b/>
                <w:bCs/>
                <w:lang w:val="vi"/>
              </w:rPr>
              <w:t>Đơn vị,</w:t>
            </w:r>
            <w:r w:rsidRPr="00515EA8">
              <w:rPr>
                <w:rFonts w:eastAsia="Arial"/>
                <w:b/>
                <w:bCs/>
                <w:lang w:val="vi"/>
              </w:rPr>
              <w:br/>
              <w:t>người thực</w:t>
            </w:r>
            <w:r w:rsidRPr="00515EA8">
              <w:rPr>
                <w:rFonts w:eastAsia="Arial"/>
                <w:b/>
                <w:bCs/>
                <w:lang w:val="vi"/>
              </w:rPr>
              <w:br/>
              <w:t>hiện</w:t>
            </w:r>
          </w:p>
        </w:tc>
        <w:tc>
          <w:tcPr>
            <w:tcW w:w="1406" w:type="dxa"/>
            <w:tcBorders>
              <w:top w:val="single" w:sz="4" w:space="0" w:color="auto"/>
              <w:left w:val="single" w:sz="4" w:space="0" w:color="auto"/>
              <w:right w:val="single" w:sz="4" w:space="0" w:color="auto"/>
            </w:tcBorders>
            <w:vAlign w:val="center"/>
          </w:tcPr>
          <w:p w14:paraId="0DD805D6" w14:textId="77777777" w:rsidR="00955D20" w:rsidRPr="00515EA8" w:rsidRDefault="00955D20" w:rsidP="00DC33A6">
            <w:pPr>
              <w:widowControl w:val="0"/>
              <w:spacing w:before="40" w:after="40"/>
              <w:ind w:left="-57"/>
              <w:jc w:val="center"/>
              <w:rPr>
                <w:rFonts w:eastAsia="Arial"/>
                <w:lang w:val="vi"/>
              </w:rPr>
            </w:pPr>
            <w:r w:rsidRPr="00515EA8">
              <w:rPr>
                <w:rFonts w:eastAsia="Times New Roman"/>
                <w:b/>
                <w:bCs/>
              </w:rPr>
              <w:t>Thời gian thực hiện hoặc hoàn thành</w:t>
            </w:r>
          </w:p>
        </w:tc>
        <w:tc>
          <w:tcPr>
            <w:tcW w:w="886" w:type="dxa"/>
            <w:tcBorders>
              <w:top w:val="single" w:sz="4" w:space="0" w:color="auto"/>
              <w:left w:val="single" w:sz="4" w:space="0" w:color="auto"/>
              <w:right w:val="single" w:sz="4" w:space="0" w:color="auto"/>
            </w:tcBorders>
            <w:vAlign w:val="center"/>
          </w:tcPr>
          <w:p w14:paraId="3364A5F4" w14:textId="77777777" w:rsidR="00955D20" w:rsidRPr="00515EA8" w:rsidRDefault="00955D20" w:rsidP="00DC33A6">
            <w:pPr>
              <w:spacing w:before="40" w:after="40"/>
              <w:jc w:val="center"/>
              <w:rPr>
                <w:rFonts w:eastAsia="Arial"/>
                <w:lang w:val="vi"/>
              </w:rPr>
            </w:pPr>
            <w:r w:rsidRPr="00515EA8">
              <w:rPr>
                <w:rFonts w:eastAsia="Times New Roman"/>
                <w:b/>
                <w:bCs/>
              </w:rPr>
              <w:t>Ghi chú</w:t>
            </w:r>
          </w:p>
        </w:tc>
      </w:tr>
      <w:tr w:rsidR="00955D20" w:rsidRPr="00515EA8" w14:paraId="24F0AD69" w14:textId="77777777" w:rsidTr="00DC33A6">
        <w:tc>
          <w:tcPr>
            <w:tcW w:w="563" w:type="dxa"/>
            <w:tcBorders>
              <w:top w:val="single" w:sz="4" w:space="0" w:color="auto"/>
              <w:left w:val="single" w:sz="4" w:space="0" w:color="auto"/>
              <w:bottom w:val="single" w:sz="6" w:space="0" w:color="auto"/>
              <w:right w:val="single" w:sz="4" w:space="0" w:color="auto"/>
            </w:tcBorders>
            <w:vAlign w:val="center"/>
          </w:tcPr>
          <w:p w14:paraId="1440B3E3" w14:textId="77777777" w:rsidR="00955D20" w:rsidRPr="00515EA8" w:rsidRDefault="00955D20" w:rsidP="00DC33A6">
            <w:pPr>
              <w:spacing w:before="40" w:after="40"/>
              <w:jc w:val="center"/>
              <w:rPr>
                <w:rFonts w:eastAsia="Arial"/>
                <w:lang w:val="vi"/>
              </w:rPr>
            </w:pPr>
            <w:r w:rsidRPr="00515EA8">
              <w:rPr>
                <w:rFonts w:eastAsia="Arial"/>
                <w:lang w:val="vi"/>
              </w:rPr>
              <w:t>1.</w:t>
            </w:r>
          </w:p>
        </w:tc>
        <w:tc>
          <w:tcPr>
            <w:tcW w:w="1062" w:type="dxa"/>
            <w:tcBorders>
              <w:top w:val="single" w:sz="4" w:space="0" w:color="auto"/>
              <w:left w:val="single" w:sz="4" w:space="0" w:color="auto"/>
              <w:bottom w:val="single" w:sz="6" w:space="0" w:color="auto"/>
              <w:right w:val="single" w:sz="4" w:space="0" w:color="auto"/>
            </w:tcBorders>
            <w:vAlign w:val="center"/>
          </w:tcPr>
          <w:p w14:paraId="20D425E8" w14:textId="77777777" w:rsidR="00955D20" w:rsidRPr="00515EA8" w:rsidRDefault="00955D20" w:rsidP="00DC33A6">
            <w:pPr>
              <w:spacing w:before="40" w:after="40"/>
              <w:jc w:val="center"/>
              <w:rPr>
                <w:rFonts w:eastAsia="Arial"/>
                <w:lang w:val="vi"/>
              </w:rPr>
            </w:pPr>
            <w:r w:rsidRPr="00515EA8">
              <w:rPr>
                <w:rFonts w:eastAsia="Arial"/>
                <w:lang w:val="vi"/>
              </w:rPr>
              <w:t>Khắc phục</w:t>
            </w:r>
            <w:r w:rsidRPr="00515EA8">
              <w:rPr>
                <w:rFonts w:eastAsia="Arial"/>
              </w:rPr>
              <w:t xml:space="preserve"> điểm </w:t>
            </w:r>
            <w:r w:rsidRPr="00515EA8">
              <w:rPr>
                <w:rFonts w:eastAsia="Arial"/>
                <w:lang w:val="vi"/>
              </w:rPr>
              <w:br/>
              <w:t>tồn tại</w:t>
            </w:r>
          </w:p>
        </w:tc>
        <w:tc>
          <w:tcPr>
            <w:tcW w:w="3626" w:type="dxa"/>
            <w:tcBorders>
              <w:top w:val="single" w:sz="4" w:space="0" w:color="auto"/>
              <w:left w:val="single" w:sz="4" w:space="0" w:color="auto"/>
              <w:bottom w:val="single" w:sz="4" w:space="0" w:color="auto"/>
              <w:right w:val="single" w:sz="4" w:space="0" w:color="auto"/>
            </w:tcBorders>
            <w:vAlign w:val="center"/>
          </w:tcPr>
          <w:p w14:paraId="0CD0D427" w14:textId="50D388FB" w:rsidR="00955D20" w:rsidRPr="00515EA8" w:rsidRDefault="00251EE1" w:rsidP="00DC33A6">
            <w:pPr>
              <w:widowControl w:val="0"/>
              <w:spacing w:before="40" w:after="40"/>
              <w:rPr>
                <w:rFonts w:eastAsia="Arial"/>
                <w:lang w:val="en-US"/>
              </w:rPr>
            </w:pPr>
            <w:r w:rsidRPr="00515EA8">
              <w:rPr>
                <w:rFonts w:eastAsia="Times New Roman"/>
                <w:lang w:val="en-US"/>
              </w:rPr>
              <w:t>Bố trí</w:t>
            </w:r>
            <w:r w:rsidR="00DC33A6" w:rsidRPr="00515EA8">
              <w:rPr>
                <w:rFonts w:eastAsia="Times New Roman"/>
              </w:rPr>
              <w:t xml:space="preserve"> các phòng sinh hoạt chuyên môn riêng cho các khoa/</w:t>
            </w:r>
            <w:r w:rsidRPr="00515EA8">
              <w:rPr>
                <w:rFonts w:eastAsia="Times New Roman"/>
                <w:lang w:val="en-US"/>
              </w:rPr>
              <w:t xml:space="preserve"> </w:t>
            </w:r>
            <w:r w:rsidR="00DC33A6" w:rsidRPr="00515EA8">
              <w:rPr>
                <w:rFonts w:eastAsia="Times New Roman"/>
              </w:rPr>
              <w:t xml:space="preserve">ngành </w:t>
            </w:r>
            <w:r w:rsidRPr="00515EA8">
              <w:rPr>
                <w:rFonts w:eastAsia="Times New Roman"/>
                <w:lang w:val="en-US"/>
              </w:rPr>
              <w:t>để</w:t>
            </w:r>
            <w:r w:rsidR="00DC33A6" w:rsidRPr="00515EA8">
              <w:rPr>
                <w:rFonts w:eastAsia="Times New Roman"/>
              </w:rPr>
              <w:t xml:space="preserve"> tổ chức các sự kiện chia sẻ, kết nối (đặc biệt với doanh nghiệp) </w:t>
            </w:r>
            <w:r w:rsidRPr="00515EA8">
              <w:rPr>
                <w:rFonts w:eastAsia="Times New Roman"/>
                <w:lang w:val="en-US"/>
              </w:rPr>
              <w:t>được tiện lợi hơn</w:t>
            </w:r>
            <w:r w:rsidR="00DC33A6" w:rsidRPr="00515EA8">
              <w:rPr>
                <w:rFonts w:eastAsia="Times New Roman"/>
                <w:lang w:val="en-US"/>
              </w:rPr>
              <w:t>.</w:t>
            </w:r>
          </w:p>
        </w:tc>
        <w:tc>
          <w:tcPr>
            <w:tcW w:w="1519" w:type="dxa"/>
            <w:tcBorders>
              <w:top w:val="single" w:sz="4" w:space="0" w:color="auto"/>
              <w:left w:val="single" w:sz="4" w:space="0" w:color="auto"/>
              <w:bottom w:val="single" w:sz="4" w:space="0" w:color="auto"/>
              <w:right w:val="single" w:sz="4" w:space="0" w:color="auto"/>
            </w:tcBorders>
            <w:vAlign w:val="center"/>
          </w:tcPr>
          <w:p w14:paraId="4267A1DA" w14:textId="3D23A312" w:rsidR="00955D20" w:rsidRPr="00515EA8" w:rsidRDefault="00251EE1" w:rsidP="00DC33A6">
            <w:pPr>
              <w:spacing w:before="40" w:after="40"/>
              <w:jc w:val="center"/>
              <w:rPr>
                <w:rFonts w:eastAsia="Arial"/>
                <w:lang w:val="en-US"/>
              </w:rPr>
            </w:pPr>
            <w:r w:rsidRPr="00515EA8">
              <w:rPr>
                <w:rFonts w:eastAsia="Arial"/>
                <w:lang w:val="en-US"/>
              </w:rPr>
              <w:t xml:space="preserve">Phòng QT&amp;ĐT </w:t>
            </w:r>
            <w:r w:rsidR="00955D20" w:rsidRPr="00515EA8">
              <w:rPr>
                <w:rFonts w:eastAsia="Arial"/>
              </w:rPr>
              <w:t>Khoa Sinh</w:t>
            </w:r>
          </w:p>
        </w:tc>
        <w:tc>
          <w:tcPr>
            <w:tcW w:w="1406" w:type="dxa"/>
            <w:tcBorders>
              <w:top w:val="single" w:sz="4" w:space="0" w:color="auto"/>
              <w:left w:val="single" w:sz="4" w:space="0" w:color="auto"/>
              <w:bottom w:val="single" w:sz="4" w:space="0" w:color="auto"/>
              <w:right w:val="single" w:sz="4" w:space="0" w:color="auto"/>
            </w:tcBorders>
            <w:vAlign w:val="center"/>
          </w:tcPr>
          <w:p w14:paraId="4CDB1318" w14:textId="76DE7241" w:rsidR="00955D20" w:rsidRPr="00515EA8" w:rsidRDefault="00DC33A6" w:rsidP="00DC33A6">
            <w:pPr>
              <w:spacing w:before="40" w:after="40"/>
              <w:jc w:val="center"/>
              <w:rPr>
                <w:rFonts w:eastAsia="Arial"/>
                <w:lang w:val="vi"/>
              </w:rPr>
            </w:pPr>
            <w:r w:rsidRPr="00515EA8">
              <w:rPr>
                <w:rFonts w:eastAsia="Arial"/>
              </w:rPr>
              <w:t>Định kì hàng năm, bắt đầu từ năm học 2025-2026</w:t>
            </w:r>
          </w:p>
        </w:tc>
        <w:tc>
          <w:tcPr>
            <w:tcW w:w="886" w:type="dxa"/>
            <w:tcBorders>
              <w:top w:val="single" w:sz="4" w:space="0" w:color="auto"/>
              <w:left w:val="single" w:sz="4" w:space="0" w:color="auto"/>
              <w:bottom w:val="single" w:sz="4" w:space="0" w:color="auto"/>
              <w:right w:val="single" w:sz="4" w:space="0" w:color="auto"/>
            </w:tcBorders>
          </w:tcPr>
          <w:p w14:paraId="0B786613" w14:textId="77777777" w:rsidR="00955D20" w:rsidRPr="00515EA8" w:rsidRDefault="00955D20" w:rsidP="00DC33A6">
            <w:pPr>
              <w:spacing w:before="40" w:after="40"/>
              <w:jc w:val="center"/>
              <w:rPr>
                <w:rFonts w:eastAsia="Arial"/>
                <w:lang w:val="vi"/>
              </w:rPr>
            </w:pPr>
          </w:p>
        </w:tc>
      </w:tr>
      <w:tr w:rsidR="00251EE1" w:rsidRPr="00515EA8" w14:paraId="5AF6F93C" w14:textId="77777777" w:rsidTr="00DC33A6">
        <w:tc>
          <w:tcPr>
            <w:tcW w:w="563" w:type="dxa"/>
            <w:tcBorders>
              <w:top w:val="single" w:sz="4" w:space="0" w:color="auto"/>
              <w:left w:val="single" w:sz="4" w:space="0" w:color="auto"/>
              <w:bottom w:val="single" w:sz="4" w:space="0" w:color="auto"/>
              <w:right w:val="single" w:sz="4" w:space="0" w:color="auto"/>
            </w:tcBorders>
            <w:vAlign w:val="center"/>
          </w:tcPr>
          <w:p w14:paraId="40396C10" w14:textId="77777777" w:rsidR="00251EE1" w:rsidRPr="00515EA8" w:rsidRDefault="00251EE1" w:rsidP="00251EE1">
            <w:pPr>
              <w:spacing w:before="40" w:after="40"/>
              <w:rPr>
                <w:rFonts w:eastAsia="Arial"/>
                <w:lang w:val="vi"/>
              </w:rPr>
            </w:pPr>
            <w:r w:rsidRPr="00515EA8">
              <w:rPr>
                <w:rFonts w:eastAsia="Arial"/>
                <w:lang w:val="vi"/>
              </w:rPr>
              <w:lastRenderedPageBreak/>
              <w:t>2.</w:t>
            </w:r>
          </w:p>
        </w:tc>
        <w:tc>
          <w:tcPr>
            <w:tcW w:w="1062" w:type="dxa"/>
            <w:tcBorders>
              <w:top w:val="single" w:sz="4" w:space="0" w:color="auto"/>
              <w:left w:val="single" w:sz="4" w:space="0" w:color="auto"/>
              <w:bottom w:val="single" w:sz="4" w:space="0" w:color="auto"/>
              <w:right w:val="single" w:sz="4" w:space="0" w:color="auto"/>
            </w:tcBorders>
            <w:vAlign w:val="center"/>
          </w:tcPr>
          <w:p w14:paraId="75F37042" w14:textId="77777777" w:rsidR="00251EE1" w:rsidRPr="00515EA8" w:rsidRDefault="00251EE1" w:rsidP="00251EE1">
            <w:pPr>
              <w:spacing w:before="40" w:after="40"/>
              <w:jc w:val="center"/>
              <w:rPr>
                <w:rFonts w:eastAsia="Arial"/>
                <w:lang w:val="vi"/>
              </w:rPr>
            </w:pPr>
            <w:r w:rsidRPr="00515EA8">
              <w:rPr>
                <w:rFonts w:eastAsia="Arial"/>
                <w:lang w:val="vi"/>
              </w:rPr>
              <w:t>Phát huy</w:t>
            </w:r>
            <w:r w:rsidRPr="00515EA8">
              <w:rPr>
                <w:rFonts w:eastAsia="Arial"/>
                <w:lang w:val="vi"/>
              </w:rPr>
              <w:br/>
              <w:t>điểm mạnh</w:t>
            </w:r>
          </w:p>
        </w:tc>
        <w:tc>
          <w:tcPr>
            <w:tcW w:w="3626" w:type="dxa"/>
            <w:tcBorders>
              <w:top w:val="single" w:sz="4" w:space="0" w:color="auto"/>
              <w:left w:val="single" w:sz="4" w:space="0" w:color="auto"/>
              <w:bottom w:val="single" w:sz="4" w:space="0" w:color="auto"/>
              <w:right w:val="single" w:sz="4" w:space="0" w:color="auto"/>
            </w:tcBorders>
            <w:vAlign w:val="center"/>
          </w:tcPr>
          <w:p w14:paraId="17269B00" w14:textId="1725E582" w:rsidR="00251EE1" w:rsidRPr="00515EA8" w:rsidRDefault="00251EE1" w:rsidP="00251EE1">
            <w:pPr>
              <w:spacing w:before="40" w:after="40"/>
              <w:rPr>
                <w:rFonts w:eastAsia="Arial"/>
                <w:lang w:val="vi"/>
              </w:rPr>
            </w:pPr>
            <w:r w:rsidRPr="00515EA8">
              <w:rPr>
                <w:rFonts w:eastAsia="Arial"/>
                <w:lang w:val="en-US"/>
              </w:rPr>
              <w:t>Thường xuyên kiểm tra m</w:t>
            </w:r>
            <w:r w:rsidRPr="00515EA8">
              <w:rPr>
                <w:rFonts w:eastAsia="Arial"/>
              </w:rPr>
              <w:t xml:space="preserve">ôi trường tâm lí, xã hội và cảnh quan </w:t>
            </w:r>
            <w:r w:rsidRPr="00515EA8">
              <w:rPr>
                <w:rFonts w:eastAsia="Arial"/>
                <w:lang w:val="en-US"/>
              </w:rPr>
              <w:t xml:space="preserve">để </w:t>
            </w:r>
            <w:r w:rsidRPr="00515EA8">
              <w:rPr>
                <w:rFonts w:eastAsia="Arial"/>
              </w:rPr>
              <w:t xml:space="preserve">tạo thuận lợi cho hoạt động đào tạo, </w:t>
            </w:r>
            <w:r w:rsidRPr="00515EA8">
              <w:rPr>
                <w:rFonts w:eastAsia="Arial"/>
                <w:lang w:val="en-US"/>
              </w:rPr>
              <w:t>NCKH</w:t>
            </w:r>
            <w:r w:rsidRPr="00515EA8">
              <w:rPr>
                <w:rFonts w:eastAsia="Arial"/>
              </w:rPr>
              <w:t xml:space="preserve"> và sự thoải mái cho </w:t>
            </w:r>
            <w:r w:rsidRPr="00515EA8">
              <w:rPr>
                <w:rFonts w:eastAsia="Arial"/>
                <w:lang w:val="en-US"/>
              </w:rPr>
              <w:t>HV và GV</w:t>
            </w:r>
            <w:r w:rsidRPr="00515EA8">
              <w:rPr>
                <w:rFonts w:eastAsia="Arial"/>
              </w:rPr>
              <w:t>.</w:t>
            </w:r>
          </w:p>
        </w:tc>
        <w:tc>
          <w:tcPr>
            <w:tcW w:w="1519" w:type="dxa"/>
            <w:tcBorders>
              <w:top w:val="single" w:sz="4" w:space="0" w:color="auto"/>
              <w:left w:val="single" w:sz="4" w:space="0" w:color="auto"/>
              <w:bottom w:val="single" w:sz="4" w:space="0" w:color="auto"/>
              <w:right w:val="single" w:sz="4" w:space="0" w:color="auto"/>
            </w:tcBorders>
            <w:vAlign w:val="center"/>
          </w:tcPr>
          <w:p w14:paraId="3F150EC4" w14:textId="0DA7B665" w:rsidR="00251EE1" w:rsidRPr="00515EA8" w:rsidRDefault="00251EE1" w:rsidP="00251EE1">
            <w:pPr>
              <w:spacing w:before="40" w:after="40"/>
              <w:jc w:val="center"/>
              <w:rPr>
                <w:rFonts w:eastAsia="Arial"/>
                <w:lang w:val="vi"/>
              </w:rPr>
            </w:pPr>
            <w:r w:rsidRPr="00515EA8">
              <w:rPr>
                <w:rFonts w:eastAsia="Arial"/>
                <w:lang w:val="en-US"/>
              </w:rPr>
              <w:t xml:space="preserve">Phòng QT&amp;ĐT </w:t>
            </w:r>
            <w:r w:rsidRPr="00515EA8">
              <w:rPr>
                <w:rFonts w:eastAsia="Arial"/>
              </w:rPr>
              <w:t>Khoa Sinh</w:t>
            </w:r>
          </w:p>
        </w:tc>
        <w:tc>
          <w:tcPr>
            <w:tcW w:w="1406" w:type="dxa"/>
            <w:tcBorders>
              <w:top w:val="single" w:sz="4" w:space="0" w:color="auto"/>
              <w:left w:val="single" w:sz="4" w:space="0" w:color="auto"/>
              <w:bottom w:val="single" w:sz="4" w:space="0" w:color="auto"/>
              <w:right w:val="single" w:sz="4" w:space="0" w:color="auto"/>
            </w:tcBorders>
            <w:vAlign w:val="center"/>
          </w:tcPr>
          <w:p w14:paraId="25E43EC9" w14:textId="6FF6FB7B" w:rsidR="00251EE1" w:rsidRPr="00515EA8" w:rsidRDefault="00251EE1" w:rsidP="00251EE1">
            <w:pPr>
              <w:spacing w:before="40" w:after="40"/>
              <w:jc w:val="center"/>
              <w:rPr>
                <w:rFonts w:eastAsia="Arial"/>
                <w:lang w:val="vi"/>
              </w:rPr>
            </w:pPr>
            <w:r w:rsidRPr="00515EA8">
              <w:rPr>
                <w:rFonts w:eastAsia="Arial"/>
              </w:rPr>
              <w:t>Định kì hàng năm, bắt đầu từ năm học 2025-2026</w:t>
            </w:r>
          </w:p>
        </w:tc>
        <w:tc>
          <w:tcPr>
            <w:tcW w:w="886" w:type="dxa"/>
            <w:tcBorders>
              <w:top w:val="single" w:sz="4" w:space="0" w:color="auto"/>
              <w:left w:val="single" w:sz="4" w:space="0" w:color="auto"/>
              <w:bottom w:val="single" w:sz="4" w:space="0" w:color="auto"/>
              <w:right w:val="single" w:sz="4" w:space="0" w:color="auto"/>
            </w:tcBorders>
          </w:tcPr>
          <w:p w14:paraId="404966BB" w14:textId="77777777" w:rsidR="00251EE1" w:rsidRPr="00515EA8" w:rsidRDefault="00251EE1" w:rsidP="00251EE1">
            <w:pPr>
              <w:spacing w:before="40" w:after="40"/>
              <w:rPr>
                <w:rFonts w:eastAsia="Arial"/>
                <w:lang w:val="vi"/>
              </w:rPr>
            </w:pPr>
          </w:p>
        </w:tc>
      </w:tr>
    </w:tbl>
    <w:p w14:paraId="798B08A8" w14:textId="0577E393" w:rsidR="00FD4F45" w:rsidRPr="00515EA8" w:rsidRDefault="00216788" w:rsidP="00A663A3">
      <w:pPr>
        <w:widowControl w:val="0"/>
        <w:spacing w:line="312" w:lineRule="auto"/>
        <w:ind w:firstLine="567"/>
        <w:outlineLvl w:val="3"/>
        <w:rPr>
          <w:rFonts w:eastAsia="Times New Roman"/>
          <w:iCs/>
        </w:rPr>
      </w:pPr>
      <w:r w:rsidRPr="00515EA8">
        <w:rPr>
          <w:rFonts w:eastAsia="Times New Roman"/>
          <w:i/>
        </w:rPr>
        <w:t>5. Tự đánh giá</w:t>
      </w:r>
      <w:r w:rsidRPr="00515EA8">
        <w:rPr>
          <w:rFonts w:eastAsia="Times New Roman"/>
          <w:iCs/>
        </w:rPr>
        <w:t>: Đ</w:t>
      </w:r>
      <w:r w:rsidR="00332E14" w:rsidRPr="00515EA8">
        <w:rPr>
          <w:rFonts w:eastAsia="Times New Roman"/>
          <w:iCs/>
          <w:lang w:val="en-US"/>
        </w:rPr>
        <w:t>ạ</w:t>
      </w:r>
      <w:r w:rsidRPr="00515EA8">
        <w:rPr>
          <w:rFonts w:eastAsia="Times New Roman"/>
          <w:iCs/>
        </w:rPr>
        <w:t>t (mức 5/7)</w:t>
      </w:r>
      <w:r w:rsidR="00FD4F45" w:rsidRPr="00515EA8">
        <w:rPr>
          <w:rFonts w:eastAsia="Times New Roman"/>
          <w:iCs/>
        </w:rPr>
        <w:t>.</w:t>
      </w:r>
    </w:p>
    <w:p w14:paraId="48E2C21E" w14:textId="77777777" w:rsidR="00955D20" w:rsidRPr="00515EA8" w:rsidRDefault="00955D20" w:rsidP="002E03F4">
      <w:pPr>
        <w:widowControl w:val="0"/>
        <w:spacing w:before="0" w:line="312" w:lineRule="auto"/>
        <w:ind w:firstLine="567"/>
        <w:outlineLvl w:val="3"/>
        <w:rPr>
          <w:rFonts w:eastAsia="Times New Roman"/>
          <w:iCs/>
          <w:lang w:val="en-US"/>
        </w:rPr>
      </w:pPr>
    </w:p>
    <w:p w14:paraId="2F685CE3" w14:textId="1F525A16" w:rsidR="00FD4F45" w:rsidRPr="00515EA8" w:rsidRDefault="00216788" w:rsidP="002E03F4">
      <w:pPr>
        <w:pStyle w:val="Heading3"/>
        <w:keepNext/>
        <w:widowControl/>
        <w:spacing w:line="312" w:lineRule="auto"/>
        <w:ind w:firstLine="567"/>
        <w:rPr>
          <w:rFonts w:eastAsia="Times New Roman"/>
          <w:i w:val="0"/>
          <w:iCs w:val="0"/>
          <w:color w:val="000000"/>
          <w:sz w:val="26"/>
          <w:szCs w:val="26"/>
        </w:rPr>
      </w:pPr>
      <w:bookmarkStart w:id="528" w:name="_Hlk179474470"/>
      <w:r w:rsidRPr="00515EA8">
        <w:rPr>
          <w:rFonts w:eastAsia="Times New Roman"/>
          <w:i w:val="0"/>
          <w:iCs w:val="0"/>
          <w:color w:val="000000"/>
          <w:sz w:val="26"/>
          <w:szCs w:val="26"/>
        </w:rPr>
        <w:t xml:space="preserve">Kết luận về Tiêu chuẩn </w:t>
      </w:r>
      <w:r w:rsidR="00FD4F45" w:rsidRPr="00515EA8">
        <w:rPr>
          <w:rFonts w:eastAsia="Times New Roman"/>
          <w:i w:val="0"/>
          <w:iCs w:val="0"/>
          <w:color w:val="000000"/>
          <w:sz w:val="26"/>
          <w:szCs w:val="26"/>
        </w:rPr>
        <w:t>8</w:t>
      </w:r>
    </w:p>
    <w:p w14:paraId="51C0443C" w14:textId="725FB014" w:rsidR="00FD4F45" w:rsidRPr="00515EA8" w:rsidRDefault="00FD4F45" w:rsidP="002E03F4">
      <w:pPr>
        <w:widowControl w:val="0"/>
        <w:spacing w:before="0" w:line="312" w:lineRule="auto"/>
        <w:ind w:firstLine="567"/>
        <w:outlineLvl w:val="3"/>
        <w:rPr>
          <w:bCs/>
          <w:i/>
          <w:iCs/>
        </w:rPr>
      </w:pPr>
      <w:bookmarkStart w:id="529" w:name="_heading=h.wrv2aa" w:colFirst="0" w:colLast="0"/>
      <w:bookmarkEnd w:id="529"/>
      <w:r w:rsidRPr="00515EA8">
        <w:rPr>
          <w:bCs/>
          <w:i/>
          <w:iCs/>
        </w:rPr>
        <w:t xml:space="preserve">- </w:t>
      </w:r>
      <w:r w:rsidR="00216788" w:rsidRPr="00515EA8">
        <w:rPr>
          <w:bCs/>
          <w:i/>
          <w:iCs/>
        </w:rPr>
        <w:t>Điểm mạnh nổi bật của Tiêu chuẩn</w:t>
      </w:r>
    </w:p>
    <w:p w14:paraId="58068E7B" w14:textId="7B9AEDAB" w:rsidR="00FD4F45" w:rsidRPr="00515EA8" w:rsidRDefault="005833E4" w:rsidP="002E03F4">
      <w:pPr>
        <w:widowControl w:val="0"/>
        <w:spacing w:before="0" w:line="312" w:lineRule="auto"/>
        <w:ind w:firstLine="567"/>
        <w:rPr>
          <w:rFonts w:eastAsia="Times New Roman"/>
          <w:color w:val="000000"/>
          <w:lang w:val="en-US"/>
        </w:rPr>
      </w:pPr>
      <w:bookmarkStart w:id="530" w:name="_Hlk179473101"/>
      <w:r w:rsidRPr="00515EA8">
        <w:rPr>
          <w:rFonts w:eastAsia="Times New Roman"/>
          <w:color w:val="000000"/>
          <w:lang w:val="en-US"/>
        </w:rPr>
        <w:t xml:space="preserve">CTĐT trình độ </w:t>
      </w:r>
      <w:r w:rsidR="00680B0A" w:rsidRPr="00515EA8">
        <w:rPr>
          <w:rFonts w:eastAsia="Times New Roman"/>
          <w:color w:val="000000"/>
          <w:lang w:val="en-US"/>
        </w:rPr>
        <w:t>thạc sĩ ngành SHTN</w:t>
      </w:r>
      <w:r w:rsidRPr="00515EA8">
        <w:rPr>
          <w:rFonts w:eastAsia="Times New Roman"/>
          <w:color w:val="000000"/>
          <w:lang w:val="en-US"/>
        </w:rPr>
        <w:t xml:space="preserve"> có chính sách tuyển sinh và phương pháp, tiêu chí xét tuyển đúng </w:t>
      </w:r>
      <w:r w:rsidR="00E62A12" w:rsidRPr="00515EA8">
        <w:rPr>
          <w:rFonts w:eastAsia="Times New Roman"/>
          <w:color w:val="000000"/>
          <w:lang w:val="en-US"/>
        </w:rPr>
        <w:t xml:space="preserve">qui </w:t>
      </w:r>
      <w:r w:rsidRPr="00515EA8">
        <w:rPr>
          <w:rFonts w:eastAsia="Times New Roman"/>
          <w:color w:val="000000"/>
          <w:lang w:val="en-US"/>
        </w:rPr>
        <w:t xml:space="preserve">định, rõ ràng, được công khai và cập nhật, truyền thông ở cả cấp </w:t>
      </w:r>
      <w:r w:rsidR="00612EE3" w:rsidRPr="00515EA8">
        <w:rPr>
          <w:rFonts w:eastAsia="Times New Roman"/>
          <w:color w:val="000000"/>
          <w:lang w:val="en-US"/>
        </w:rPr>
        <w:t xml:space="preserve">Trường ĐH Vinh, cấp </w:t>
      </w:r>
      <w:r w:rsidRPr="00515EA8">
        <w:rPr>
          <w:rFonts w:eastAsia="Times New Roman"/>
          <w:color w:val="000000"/>
          <w:lang w:val="en-US"/>
        </w:rPr>
        <w:t xml:space="preserve">Trường </w:t>
      </w:r>
      <w:r w:rsidR="00612EE3" w:rsidRPr="00515EA8">
        <w:rPr>
          <w:rFonts w:eastAsia="Times New Roman"/>
          <w:color w:val="000000"/>
          <w:lang w:val="en-US"/>
        </w:rPr>
        <w:t xml:space="preserve">Sư phạm </w:t>
      </w:r>
      <w:r w:rsidRPr="00515EA8">
        <w:rPr>
          <w:rFonts w:eastAsia="Times New Roman"/>
          <w:color w:val="000000"/>
          <w:lang w:val="en-US"/>
        </w:rPr>
        <w:t xml:space="preserve">và cấp Khoa. Các hoạt động tư vấn, hỗ trợ </w:t>
      </w:r>
      <w:r w:rsidR="00612EE3" w:rsidRPr="00515EA8">
        <w:rPr>
          <w:rFonts w:eastAsia="Times New Roman"/>
          <w:color w:val="000000"/>
          <w:lang w:val="en-US"/>
        </w:rPr>
        <w:t>HV</w:t>
      </w:r>
      <w:r w:rsidRPr="00515EA8">
        <w:rPr>
          <w:rFonts w:eastAsia="Times New Roman"/>
          <w:color w:val="000000"/>
          <w:lang w:val="en-US"/>
        </w:rPr>
        <w:t xml:space="preserve">, các hoạt động thực hành, thực tế, ngoại khóa… được chú trọng. Cảnh quan môi trường sạch, đẹp; môi trường tâm </w:t>
      </w:r>
      <w:r w:rsidR="00E62A12" w:rsidRPr="00515EA8">
        <w:rPr>
          <w:rFonts w:eastAsia="Times New Roman"/>
          <w:color w:val="000000"/>
          <w:lang w:val="en-US"/>
        </w:rPr>
        <w:t>lí</w:t>
      </w:r>
      <w:r w:rsidRPr="00515EA8">
        <w:rPr>
          <w:rFonts w:eastAsia="Times New Roman"/>
          <w:color w:val="000000"/>
          <w:lang w:val="en-US"/>
        </w:rPr>
        <w:t xml:space="preserve">, xã hội thân thiện, cởi mở, tác động lan tỏa trong CB, GV và </w:t>
      </w:r>
      <w:r w:rsidR="00612EE3" w:rsidRPr="00515EA8">
        <w:rPr>
          <w:rFonts w:eastAsia="Times New Roman"/>
          <w:color w:val="000000"/>
          <w:lang w:val="en-US"/>
        </w:rPr>
        <w:t>HV</w:t>
      </w:r>
      <w:r w:rsidRPr="00515EA8">
        <w:rPr>
          <w:rFonts w:eastAsia="Times New Roman"/>
          <w:color w:val="000000"/>
          <w:lang w:val="en-US"/>
        </w:rPr>
        <w:t xml:space="preserve">, được </w:t>
      </w:r>
      <w:r w:rsidR="0029583D" w:rsidRPr="00515EA8">
        <w:rPr>
          <w:rFonts w:eastAsia="Times New Roman"/>
          <w:color w:val="000000"/>
          <w:lang w:val="en-US"/>
        </w:rPr>
        <w:t>các BLQ</w:t>
      </w:r>
      <w:r w:rsidRPr="00515EA8">
        <w:rPr>
          <w:rFonts w:eastAsia="Times New Roman"/>
          <w:color w:val="000000"/>
          <w:lang w:val="en-US"/>
        </w:rPr>
        <w:t xml:space="preserve"> đánh giá cao.</w:t>
      </w:r>
    </w:p>
    <w:p w14:paraId="0E94F8FA" w14:textId="352E3B34" w:rsidR="00FD4F45" w:rsidRPr="00515EA8" w:rsidRDefault="00FD4F45" w:rsidP="002E03F4">
      <w:pPr>
        <w:widowControl w:val="0"/>
        <w:spacing w:before="0" w:line="312" w:lineRule="auto"/>
        <w:ind w:firstLine="567"/>
        <w:outlineLvl w:val="3"/>
        <w:rPr>
          <w:bCs/>
          <w:i/>
          <w:iCs/>
        </w:rPr>
      </w:pPr>
      <w:r w:rsidRPr="00515EA8">
        <w:rPr>
          <w:bCs/>
          <w:i/>
          <w:iCs/>
        </w:rPr>
        <w:t xml:space="preserve">- </w:t>
      </w:r>
      <w:r w:rsidR="00216788" w:rsidRPr="00515EA8">
        <w:rPr>
          <w:bCs/>
          <w:i/>
          <w:iCs/>
        </w:rPr>
        <w:t>Điểm tồn tại cơ bản của Tiêu chuẩn</w:t>
      </w:r>
    </w:p>
    <w:p w14:paraId="04203EB4" w14:textId="37A75117" w:rsidR="00FD4F45" w:rsidRPr="00515EA8" w:rsidRDefault="00612EE3" w:rsidP="002E03F4">
      <w:pPr>
        <w:widowControl w:val="0"/>
        <w:spacing w:before="0" w:line="312" w:lineRule="auto"/>
        <w:ind w:firstLine="567"/>
        <w:rPr>
          <w:rFonts w:eastAsia="Times New Roman"/>
          <w:color w:val="000000"/>
          <w:lang w:val="en-US"/>
        </w:rPr>
      </w:pPr>
      <w:bookmarkStart w:id="531" w:name="_Hlk197285232"/>
      <w:r w:rsidRPr="00515EA8">
        <w:rPr>
          <w:rFonts w:eastAsia="Times New Roman"/>
          <w:color w:val="000000"/>
          <w:lang w:val="en-US"/>
        </w:rPr>
        <w:t xml:space="preserve">Hình thức quảng bá tuyển sinh của </w:t>
      </w:r>
      <w:r w:rsidR="007E260D" w:rsidRPr="00515EA8">
        <w:rPr>
          <w:rFonts w:eastAsia="Times New Roman"/>
          <w:color w:val="000000"/>
          <w:lang w:val="en-US"/>
        </w:rPr>
        <w:t>Nhà trường</w:t>
      </w:r>
      <w:r w:rsidRPr="00515EA8">
        <w:rPr>
          <w:rFonts w:eastAsia="Times New Roman"/>
          <w:color w:val="000000"/>
          <w:lang w:val="en-US"/>
        </w:rPr>
        <w:t xml:space="preserve"> chưa thực sự đa dạng. Trong quá trình rà soát, đánh giá các tiêu chí và phương pháp tuyển chọn </w:t>
      </w:r>
      <w:r w:rsidR="00425F69" w:rsidRPr="00515EA8">
        <w:rPr>
          <w:rFonts w:eastAsia="Times New Roman"/>
          <w:color w:val="000000"/>
          <w:lang w:val="en-US"/>
        </w:rPr>
        <w:t>NH</w:t>
      </w:r>
      <w:r w:rsidRPr="00515EA8">
        <w:rPr>
          <w:rFonts w:eastAsia="Times New Roman"/>
          <w:color w:val="000000"/>
          <w:lang w:val="en-US"/>
        </w:rPr>
        <w:t xml:space="preserve">, việc khảo sát ý kiến các BLQ chưa thực sự hiệu quả. Công tác tư vấn, hỗ trợ cho HV để giải quyết những khó khăn chưa đáp ứng hoàn toàn các mong muốn của HV. Hoạt động trao đổi học thuật, hội thảo khoa học có số lượng HV tham gia còn ít. </w:t>
      </w:r>
      <w:r w:rsidR="007E260D" w:rsidRPr="00515EA8">
        <w:rPr>
          <w:rFonts w:eastAsia="Times New Roman"/>
          <w:color w:val="000000"/>
          <w:lang w:val="en-US"/>
        </w:rPr>
        <w:t>Nhà trường</w:t>
      </w:r>
      <w:r w:rsidRPr="00515EA8">
        <w:rPr>
          <w:rFonts w:eastAsia="Times New Roman"/>
          <w:color w:val="000000"/>
          <w:lang w:val="en-US"/>
        </w:rPr>
        <w:t xml:space="preserve"> chưa có nhiều các phòng sinh hoạt chuyên môn riêng cho các khoa/ngành nên việc tổ chức các sự kiện chia sẻ, kết nối với doanh nghiệp còn hạn chế</w:t>
      </w:r>
      <w:r w:rsidR="005833E4" w:rsidRPr="00515EA8">
        <w:rPr>
          <w:rFonts w:eastAsia="Times New Roman"/>
          <w:color w:val="000000"/>
          <w:lang w:val="en-US"/>
        </w:rPr>
        <w:t>.</w:t>
      </w:r>
    </w:p>
    <w:bookmarkEnd w:id="531"/>
    <w:p w14:paraId="6412357D" w14:textId="6339CBE7" w:rsidR="00FD4F45" w:rsidRPr="00515EA8" w:rsidRDefault="00FD4F45" w:rsidP="002E03F4">
      <w:pPr>
        <w:widowControl w:val="0"/>
        <w:spacing w:before="0" w:line="312" w:lineRule="auto"/>
        <w:ind w:firstLine="567"/>
        <w:outlineLvl w:val="3"/>
        <w:rPr>
          <w:bCs/>
          <w:i/>
          <w:iCs/>
        </w:rPr>
      </w:pPr>
      <w:r w:rsidRPr="00515EA8">
        <w:rPr>
          <w:bCs/>
          <w:i/>
          <w:iCs/>
        </w:rPr>
        <w:t xml:space="preserve">- </w:t>
      </w:r>
      <w:r w:rsidR="00216788" w:rsidRPr="00515EA8">
        <w:rPr>
          <w:bCs/>
          <w:i/>
          <w:iCs/>
        </w:rPr>
        <w:t>Kết quả đánh giá chung của Tiêu chuẩn</w:t>
      </w:r>
    </w:p>
    <w:p w14:paraId="299ADBCC" w14:textId="075E5F6F" w:rsidR="00FD4F45" w:rsidRPr="00515EA8" w:rsidRDefault="009510CB" w:rsidP="002E03F4">
      <w:pPr>
        <w:widowControl w:val="0"/>
        <w:spacing w:before="0" w:line="312" w:lineRule="auto"/>
        <w:ind w:firstLine="567"/>
        <w:rPr>
          <w:rFonts w:eastAsia="Times New Roman"/>
          <w:color w:val="000000"/>
          <w:lang w:val="en-US"/>
        </w:rPr>
      </w:pPr>
      <w:r w:rsidRPr="00515EA8">
        <w:rPr>
          <w:rFonts w:eastAsia="Times New Roman"/>
          <w:color w:val="000000"/>
          <w:lang w:val="en-US"/>
        </w:rPr>
        <w:t>Căn cứ Bộ tiêu chuẩn đánh giá chất lượng CTĐT</w:t>
      </w:r>
      <w:r w:rsidR="009A0A95" w:rsidRPr="00515EA8">
        <w:rPr>
          <w:rFonts w:eastAsia="Times New Roman"/>
          <w:color w:val="000000"/>
          <w:lang w:val="en-US"/>
        </w:rPr>
        <w:t xml:space="preserve"> tại Thông tư 04/2016/TT-BGDĐT,</w:t>
      </w:r>
      <w:r w:rsidR="00612EE3" w:rsidRPr="00515EA8">
        <w:rPr>
          <w:rFonts w:eastAsia="Times New Roman"/>
          <w:color w:val="000000"/>
          <w:lang w:val="en-US"/>
        </w:rPr>
        <w:t xml:space="preserve"> công tác tuyển sinh và hỗ trợ </w:t>
      </w:r>
      <w:r w:rsidR="00425F69" w:rsidRPr="00515EA8">
        <w:rPr>
          <w:rFonts w:eastAsia="Times New Roman"/>
          <w:color w:val="000000"/>
          <w:lang w:val="en-US"/>
        </w:rPr>
        <w:t>NH</w:t>
      </w:r>
      <w:r w:rsidR="00612EE3" w:rsidRPr="00515EA8">
        <w:rPr>
          <w:rFonts w:eastAsia="Times New Roman"/>
          <w:color w:val="000000"/>
          <w:lang w:val="en-US"/>
        </w:rPr>
        <w:t xml:space="preserve"> thuộc CTĐT </w:t>
      </w:r>
      <w:r w:rsidR="00425F69" w:rsidRPr="00515EA8">
        <w:rPr>
          <w:rFonts w:eastAsia="Times New Roman"/>
          <w:color w:val="000000"/>
          <w:lang w:val="en-US"/>
        </w:rPr>
        <w:t>SHTN</w:t>
      </w:r>
      <w:r w:rsidR="00612EE3" w:rsidRPr="00515EA8">
        <w:rPr>
          <w:rFonts w:eastAsia="Times New Roman"/>
          <w:color w:val="000000"/>
          <w:lang w:val="en-US"/>
        </w:rPr>
        <w:t xml:space="preserve"> là </w:t>
      </w:r>
      <w:r w:rsidR="005512B8" w:rsidRPr="00515EA8">
        <w:rPr>
          <w:rFonts w:eastAsia="Times New Roman"/>
          <w:color w:val="000000"/>
          <w:lang w:val="en-US"/>
        </w:rPr>
        <w:t>ĐBCL</w:t>
      </w:r>
      <w:r w:rsidR="00612EE3" w:rsidRPr="00515EA8">
        <w:rPr>
          <w:rFonts w:eastAsia="Times New Roman"/>
          <w:color w:val="000000"/>
          <w:lang w:val="en-US"/>
        </w:rPr>
        <w:t xml:space="preserve"> và đáp ứng yêu cầu kiểm định cả 5 tiêu chí.</w:t>
      </w:r>
      <w:bookmarkEnd w:id="530"/>
    </w:p>
    <w:p w14:paraId="30AFC4F6" w14:textId="77777777" w:rsidR="00532D87" w:rsidRPr="00515EA8" w:rsidRDefault="00532D87" w:rsidP="002E03F4">
      <w:pPr>
        <w:widowControl w:val="0"/>
        <w:spacing w:before="0" w:line="312" w:lineRule="auto"/>
        <w:ind w:firstLine="567"/>
        <w:rPr>
          <w:rFonts w:eastAsia="Times New Roman"/>
          <w:color w:val="000000"/>
          <w:lang w:val="en-US"/>
        </w:rPr>
      </w:pPr>
    </w:p>
    <w:bookmarkEnd w:id="528"/>
    <w:p w14:paraId="24BD3AFD" w14:textId="123320D9" w:rsidR="003D2227" w:rsidRPr="00515EA8" w:rsidRDefault="003D2227" w:rsidP="002E03F4">
      <w:pPr>
        <w:keepNext/>
        <w:keepLines/>
        <w:spacing w:before="0" w:line="312" w:lineRule="auto"/>
        <w:ind w:firstLine="567"/>
        <w:outlineLvl w:val="1"/>
        <w:rPr>
          <w:rFonts w:eastAsia="Times New Roman"/>
          <w:b/>
          <w:szCs w:val="28"/>
          <w:lang w:val="en-US"/>
        </w:rPr>
      </w:pPr>
      <w:r w:rsidRPr="00515EA8">
        <w:rPr>
          <w:rFonts w:eastAsia="Times New Roman"/>
          <w:b/>
          <w:szCs w:val="28"/>
        </w:rPr>
        <w:lastRenderedPageBreak/>
        <w:t xml:space="preserve">Tiêu chuẩn 9: </w:t>
      </w:r>
      <w:bookmarkStart w:id="532" w:name="_Hlk197006300"/>
      <w:r w:rsidR="00251EE1" w:rsidRPr="00515EA8">
        <w:rPr>
          <w:rFonts w:eastAsia="Times New Roman"/>
          <w:b/>
          <w:szCs w:val="28"/>
          <w:lang w:val="en-US"/>
        </w:rPr>
        <w:t>Cơ sở vật chất</w:t>
      </w:r>
      <w:r w:rsidRPr="00515EA8">
        <w:rPr>
          <w:rFonts w:eastAsia="Times New Roman"/>
          <w:b/>
          <w:szCs w:val="28"/>
        </w:rPr>
        <w:t xml:space="preserve"> và trang thiết bị</w:t>
      </w:r>
      <w:bookmarkEnd w:id="511"/>
      <w:bookmarkEnd w:id="512"/>
      <w:bookmarkEnd w:id="513"/>
      <w:bookmarkEnd w:id="532"/>
    </w:p>
    <w:p w14:paraId="5652D722" w14:textId="77777777" w:rsidR="00955D20" w:rsidRPr="00515EA8" w:rsidRDefault="00955D20" w:rsidP="00955D20">
      <w:pPr>
        <w:keepNext/>
        <w:keepLines/>
        <w:spacing w:before="0" w:line="312" w:lineRule="auto"/>
        <w:ind w:firstLine="567"/>
        <w:outlineLvl w:val="1"/>
        <w:rPr>
          <w:rFonts w:eastAsia="Times New Roman"/>
          <w:b/>
          <w:szCs w:val="28"/>
          <w:lang w:val="en-US"/>
        </w:rPr>
      </w:pPr>
      <w:r w:rsidRPr="00515EA8">
        <w:rPr>
          <w:rFonts w:eastAsia="Times New Roman"/>
          <w:b/>
          <w:szCs w:val="28"/>
          <w:lang w:val="en-US"/>
        </w:rPr>
        <w:t>Mở đầu</w:t>
      </w:r>
    </w:p>
    <w:p w14:paraId="65E437AD" w14:textId="445BA457" w:rsidR="00955D20" w:rsidRPr="00515EA8" w:rsidRDefault="00956437" w:rsidP="00955D20">
      <w:pPr>
        <w:keepNext/>
        <w:keepLines/>
        <w:spacing w:before="0" w:line="312" w:lineRule="auto"/>
        <w:ind w:firstLine="567"/>
        <w:outlineLvl w:val="1"/>
        <w:rPr>
          <w:rFonts w:eastAsia="Times New Roman"/>
          <w:bCs/>
          <w:szCs w:val="28"/>
          <w:lang w:val="en-US"/>
        </w:rPr>
      </w:pPr>
      <w:r w:rsidRPr="00515EA8">
        <w:rPr>
          <w:rFonts w:eastAsia="Times New Roman"/>
          <w:bCs/>
          <w:szCs w:val="28"/>
          <w:lang w:val="en-US"/>
        </w:rPr>
        <w:t>Trường ĐH Vinh</w:t>
      </w:r>
      <w:r w:rsidR="00955D20" w:rsidRPr="00515EA8">
        <w:rPr>
          <w:rFonts w:eastAsia="Times New Roman"/>
          <w:bCs/>
          <w:szCs w:val="28"/>
          <w:lang w:val="en-US"/>
        </w:rPr>
        <w:t xml:space="preserve"> đảm bảo </w:t>
      </w:r>
      <w:r w:rsidRPr="00515EA8">
        <w:rPr>
          <w:rFonts w:eastAsia="Times New Roman"/>
          <w:bCs/>
          <w:szCs w:val="28"/>
          <w:lang w:val="en-US"/>
        </w:rPr>
        <w:t xml:space="preserve">đủ </w:t>
      </w:r>
      <w:r w:rsidR="00955D20" w:rsidRPr="00515EA8">
        <w:rPr>
          <w:rFonts w:eastAsia="Times New Roman"/>
          <w:bCs/>
          <w:szCs w:val="28"/>
          <w:lang w:val="en-US"/>
        </w:rPr>
        <w:t xml:space="preserve">các điều kiện về </w:t>
      </w:r>
      <w:r w:rsidR="005512B8" w:rsidRPr="00515EA8">
        <w:rPr>
          <w:rFonts w:eastAsia="Times New Roman"/>
          <w:bCs/>
          <w:szCs w:val="28"/>
          <w:lang w:val="en-US"/>
        </w:rPr>
        <w:t>CSVC</w:t>
      </w:r>
      <w:r w:rsidR="00955D20" w:rsidRPr="00515EA8">
        <w:rPr>
          <w:rFonts w:eastAsia="Times New Roman"/>
          <w:bCs/>
          <w:szCs w:val="28"/>
          <w:lang w:val="en-US"/>
        </w:rPr>
        <w:t xml:space="preserve"> và trang thiết bị học tập để </w:t>
      </w:r>
      <w:r w:rsidRPr="00515EA8">
        <w:rPr>
          <w:rFonts w:eastAsia="Times New Roman"/>
          <w:bCs/>
          <w:szCs w:val="28"/>
          <w:lang w:val="en-US"/>
        </w:rPr>
        <w:t>triển khai</w:t>
      </w:r>
      <w:r w:rsidR="00955D20" w:rsidRPr="00515EA8">
        <w:rPr>
          <w:rFonts w:eastAsia="Times New Roman"/>
          <w:bCs/>
          <w:szCs w:val="28"/>
          <w:lang w:val="en-US"/>
        </w:rPr>
        <w:t xml:space="preserve"> các hoạt động đào tạo</w:t>
      </w:r>
      <w:r w:rsidRPr="00515EA8">
        <w:rPr>
          <w:rFonts w:eastAsia="Times New Roman"/>
          <w:bCs/>
          <w:szCs w:val="28"/>
          <w:lang w:val="en-US"/>
        </w:rPr>
        <w:t>,</w:t>
      </w:r>
      <w:r w:rsidR="00955D20" w:rsidRPr="00515EA8">
        <w:rPr>
          <w:rFonts w:eastAsia="Times New Roman"/>
          <w:bCs/>
          <w:szCs w:val="28"/>
          <w:lang w:val="en-US"/>
        </w:rPr>
        <w:t xml:space="preserve"> NCKH</w:t>
      </w:r>
      <w:r w:rsidRPr="00515EA8">
        <w:rPr>
          <w:rFonts w:eastAsia="Times New Roman"/>
          <w:bCs/>
          <w:szCs w:val="28"/>
          <w:lang w:val="en-US"/>
        </w:rPr>
        <w:t xml:space="preserve"> và PVCĐ</w:t>
      </w:r>
      <w:r w:rsidR="00955D20" w:rsidRPr="00515EA8">
        <w:rPr>
          <w:rFonts w:eastAsia="Times New Roman"/>
          <w:bCs/>
          <w:szCs w:val="28"/>
          <w:lang w:val="en-US"/>
        </w:rPr>
        <w:t xml:space="preserve"> nhằm đạt được mục tiêu đề ra. </w:t>
      </w:r>
      <w:r w:rsidRPr="00515EA8">
        <w:rPr>
          <w:rFonts w:eastAsia="Times New Roman"/>
          <w:bCs/>
          <w:szCs w:val="28"/>
          <w:lang w:val="en-US"/>
        </w:rPr>
        <w:t>CTĐT có</w:t>
      </w:r>
      <w:r w:rsidR="00955D20" w:rsidRPr="00515EA8">
        <w:rPr>
          <w:rFonts w:eastAsia="Times New Roman"/>
          <w:bCs/>
          <w:szCs w:val="28"/>
          <w:lang w:val="en-US"/>
        </w:rPr>
        <w:t xml:space="preserve"> hệ thống phòng làm việc, phòng học và các phòng chức năng với các trang thiết bị phù hợp, thư viện và các nguồn học liệu đầy đủ và cập nhật, phòng thí nghiệm thực hành</w:t>
      </w:r>
      <w:r w:rsidRPr="00515EA8">
        <w:rPr>
          <w:rFonts w:eastAsia="Times New Roman"/>
          <w:bCs/>
          <w:szCs w:val="28"/>
          <w:lang w:val="en-US"/>
        </w:rPr>
        <w:t xml:space="preserve"> đa dạng</w:t>
      </w:r>
      <w:r w:rsidR="00955D20" w:rsidRPr="00515EA8">
        <w:rPr>
          <w:rFonts w:eastAsia="Times New Roman"/>
          <w:bCs/>
          <w:szCs w:val="28"/>
          <w:lang w:val="en-US"/>
        </w:rPr>
        <w:t xml:space="preserve">, hệ thống </w:t>
      </w:r>
      <w:r w:rsidR="005512B8" w:rsidRPr="00515EA8">
        <w:rPr>
          <w:rFonts w:eastAsia="Times New Roman"/>
          <w:bCs/>
          <w:szCs w:val="28"/>
          <w:lang w:val="en-US"/>
        </w:rPr>
        <w:t>CNTT</w:t>
      </w:r>
      <w:r w:rsidR="00955D20" w:rsidRPr="00515EA8">
        <w:rPr>
          <w:rFonts w:eastAsia="Times New Roman"/>
          <w:bCs/>
          <w:szCs w:val="28"/>
          <w:lang w:val="en-US"/>
        </w:rPr>
        <w:t xml:space="preserve"> phù hợp </w:t>
      </w:r>
      <w:r w:rsidRPr="00515EA8">
        <w:rPr>
          <w:rFonts w:eastAsia="Times New Roman"/>
          <w:bCs/>
          <w:szCs w:val="28"/>
          <w:lang w:val="en-US"/>
        </w:rPr>
        <w:t>để quản lí và đào tạo trực tuyến</w:t>
      </w:r>
      <w:r w:rsidR="00955D20" w:rsidRPr="00515EA8">
        <w:rPr>
          <w:rFonts w:eastAsia="Times New Roman"/>
          <w:bCs/>
          <w:szCs w:val="28"/>
          <w:lang w:val="en-US"/>
        </w:rPr>
        <w:t xml:space="preserve">. </w:t>
      </w:r>
      <w:r w:rsidR="007E260D" w:rsidRPr="00515EA8">
        <w:rPr>
          <w:rFonts w:eastAsia="Times New Roman"/>
          <w:bCs/>
          <w:szCs w:val="28"/>
          <w:lang w:val="en-US"/>
        </w:rPr>
        <w:t>Nhà trường</w:t>
      </w:r>
      <w:r w:rsidR="00955D20" w:rsidRPr="00515EA8">
        <w:rPr>
          <w:rFonts w:eastAsia="Times New Roman"/>
          <w:bCs/>
          <w:szCs w:val="28"/>
          <w:lang w:val="en-US"/>
        </w:rPr>
        <w:t xml:space="preserve"> </w:t>
      </w:r>
      <w:r w:rsidRPr="00515EA8">
        <w:rPr>
          <w:rFonts w:eastAsia="Times New Roman"/>
          <w:bCs/>
          <w:szCs w:val="28"/>
          <w:lang w:val="en-US"/>
        </w:rPr>
        <w:t>cũng</w:t>
      </w:r>
      <w:r w:rsidR="00955D20" w:rsidRPr="00515EA8">
        <w:rPr>
          <w:rFonts w:eastAsia="Times New Roman"/>
          <w:bCs/>
          <w:szCs w:val="28"/>
          <w:lang w:val="en-US"/>
        </w:rPr>
        <w:t xml:space="preserve"> đảm bảo các tiêu chuẩn về môi trường, sức khoẻ, an toàn cho </w:t>
      </w:r>
      <w:r w:rsidR="00425F69" w:rsidRPr="00515EA8">
        <w:rPr>
          <w:rFonts w:eastAsia="Times New Roman"/>
          <w:bCs/>
          <w:szCs w:val="28"/>
          <w:lang w:val="en-US"/>
        </w:rPr>
        <w:t>NH</w:t>
      </w:r>
      <w:r w:rsidR="00955D20" w:rsidRPr="00515EA8">
        <w:rPr>
          <w:rFonts w:eastAsia="Times New Roman"/>
          <w:bCs/>
          <w:szCs w:val="28"/>
          <w:lang w:val="en-US"/>
        </w:rPr>
        <w:t xml:space="preserve">.  </w:t>
      </w:r>
    </w:p>
    <w:p w14:paraId="0A8CB5AF" w14:textId="4AED1537" w:rsidR="003D2227" w:rsidRPr="00515EA8" w:rsidRDefault="003D2227" w:rsidP="002E03F4">
      <w:pPr>
        <w:pStyle w:val="Heading3"/>
        <w:keepNext/>
        <w:widowControl/>
        <w:spacing w:line="312" w:lineRule="auto"/>
        <w:ind w:firstLine="567"/>
        <w:rPr>
          <w:rFonts w:eastAsia="Times New Roman"/>
          <w:b w:val="0"/>
          <w:bCs w:val="0"/>
          <w:i w:val="0"/>
          <w:iCs w:val="0"/>
          <w:color w:val="000000"/>
          <w:sz w:val="26"/>
          <w:szCs w:val="26"/>
        </w:rPr>
      </w:pPr>
      <w:bookmarkStart w:id="533" w:name="_heading=h.3griky3" w:colFirst="0" w:colLast="0"/>
      <w:bookmarkEnd w:id="533"/>
      <w:r w:rsidRPr="00515EA8">
        <w:rPr>
          <w:rFonts w:eastAsia="Times New Roman"/>
          <w:b w:val="0"/>
          <w:bCs w:val="0"/>
          <w:i w:val="0"/>
          <w:iCs w:val="0"/>
          <w:color w:val="000000"/>
          <w:sz w:val="26"/>
          <w:szCs w:val="26"/>
        </w:rPr>
        <w:t>Tiêu chí 9.1. Có hệ thống phòng làm việc, phòng học và các phòng chức năng với các trang thiết bị phù hợp để hỗ trợ các hoạt động đào tạo và nghiên cứu</w:t>
      </w:r>
    </w:p>
    <w:p w14:paraId="5322AFC6" w14:textId="108099B7" w:rsidR="003D2227" w:rsidRPr="00515EA8" w:rsidRDefault="00135B44" w:rsidP="002E03F4">
      <w:pPr>
        <w:widowControl w:val="0"/>
        <w:spacing w:before="0" w:line="312" w:lineRule="auto"/>
        <w:ind w:firstLine="567"/>
        <w:outlineLvl w:val="3"/>
        <w:rPr>
          <w:rFonts w:eastAsia="Times New Roman"/>
          <w:i/>
        </w:rPr>
      </w:pPr>
      <w:bookmarkStart w:id="534" w:name="_heading=h.1vwsv5w" w:colFirst="0" w:colLast="0"/>
      <w:bookmarkStart w:id="535" w:name="_heading=h.4fwgdtp" w:colFirst="0" w:colLast="0"/>
      <w:bookmarkEnd w:id="534"/>
      <w:bookmarkEnd w:id="535"/>
      <w:r w:rsidRPr="00515EA8">
        <w:rPr>
          <w:rFonts w:eastAsia="Times New Roman"/>
          <w:i/>
        </w:rPr>
        <w:t>1. Mô tả hiện trạng</w:t>
      </w:r>
    </w:p>
    <w:p w14:paraId="778EF059" w14:textId="63212780" w:rsidR="008978F9" w:rsidRPr="00515EA8" w:rsidRDefault="00A52702" w:rsidP="002E03F4">
      <w:pPr>
        <w:widowControl w:val="0"/>
        <w:spacing w:before="0" w:line="312" w:lineRule="auto"/>
        <w:ind w:firstLine="567"/>
        <w:rPr>
          <w:rFonts w:eastAsia="Times New Roman"/>
          <w:iCs/>
          <w:lang w:val="en-US"/>
        </w:rPr>
      </w:pPr>
      <w:bookmarkStart w:id="536" w:name="_Toc164256778"/>
      <w:bookmarkStart w:id="537" w:name="_Toc164866600"/>
      <w:bookmarkStart w:id="538" w:name="_Toc164867697"/>
      <w:r w:rsidRPr="00515EA8">
        <w:rPr>
          <w:rFonts w:eastAsia="Times New Roman"/>
          <w:iCs/>
          <w:lang w:val="en-US"/>
        </w:rPr>
        <w:t>Trường ĐH Vinh</w:t>
      </w:r>
      <w:r w:rsidR="008978F9" w:rsidRPr="00515EA8">
        <w:rPr>
          <w:rFonts w:eastAsia="Times New Roman"/>
          <w:iCs/>
          <w:lang w:val="en-US"/>
        </w:rPr>
        <w:t xml:space="preserve"> có 05 cơ sở trên địa bàn 2 tỉnh Nghệ An và Hà Tĩnh với tổng diện tích đất hiện đang sử dụng là 44</w:t>
      </w:r>
      <w:r w:rsidR="0029583D" w:rsidRPr="00515EA8">
        <w:rPr>
          <w:rFonts w:eastAsia="Times New Roman"/>
          <w:iCs/>
          <w:lang w:val="en-US"/>
        </w:rPr>
        <w:t>,</w:t>
      </w:r>
      <w:r w:rsidR="008978F9" w:rsidRPr="00515EA8">
        <w:rPr>
          <w:rFonts w:eastAsia="Times New Roman"/>
          <w:iCs/>
          <w:lang w:val="en-US"/>
        </w:rPr>
        <w:t xml:space="preserve">61 ha trong tổng thể </w:t>
      </w:r>
      <w:r w:rsidR="00E62A12" w:rsidRPr="00515EA8">
        <w:rPr>
          <w:rFonts w:eastAsia="Times New Roman"/>
          <w:iCs/>
          <w:lang w:val="en-US"/>
        </w:rPr>
        <w:t xml:space="preserve">qui </w:t>
      </w:r>
      <w:r w:rsidR="008978F9" w:rsidRPr="00515EA8">
        <w:rPr>
          <w:rFonts w:eastAsia="Times New Roman"/>
          <w:iCs/>
          <w:lang w:val="en-US"/>
        </w:rPr>
        <w:t>hoạch 118 ha; diện tích sàn xây dựng phục vụ đào tạo là 191.778 m</w:t>
      </w:r>
      <w:r w:rsidR="008978F9" w:rsidRPr="00515EA8">
        <w:rPr>
          <w:rFonts w:eastAsia="Times New Roman"/>
          <w:iCs/>
          <w:vertAlign w:val="superscript"/>
          <w:lang w:val="en-US"/>
        </w:rPr>
        <w:t>2</w:t>
      </w:r>
      <w:r w:rsidR="00F56B28" w:rsidRPr="00515EA8">
        <w:rPr>
          <w:rFonts w:eastAsia="Times New Roman"/>
          <w:iCs/>
          <w:vertAlign w:val="superscript"/>
          <w:lang w:val="en-US"/>
        </w:rPr>
        <w:t xml:space="preserve"> </w:t>
      </w:r>
      <w:r w:rsidR="00F56B28" w:rsidRPr="00515EA8">
        <w:rPr>
          <w:rFonts w:eastAsia="Times New Roman"/>
          <w:lang w:val="en-US"/>
        </w:rPr>
        <w:t>[</w:t>
      </w:r>
      <w:r w:rsidR="00F56B28" w:rsidRPr="00515EA8">
        <w:rPr>
          <w:rFonts w:eastAsia="Times New Roman"/>
          <w:color w:val="FF0000"/>
          <w:lang w:val="en-US"/>
        </w:rPr>
        <w:t>H9.09.01.01</w:t>
      </w:r>
      <w:r w:rsidR="00F56B28" w:rsidRPr="00515EA8">
        <w:rPr>
          <w:rFonts w:eastAsia="Times New Roman"/>
          <w:lang w:val="en-US"/>
        </w:rPr>
        <w:t>]</w:t>
      </w:r>
      <w:r w:rsidR="008978F9" w:rsidRPr="00515EA8">
        <w:rPr>
          <w:rFonts w:eastAsia="Times New Roman"/>
          <w:iCs/>
          <w:lang w:val="en-US"/>
        </w:rPr>
        <w:t xml:space="preserve">. Diện tích phòng học </w:t>
      </w:r>
      <w:r w:rsidR="00E62A12" w:rsidRPr="00515EA8">
        <w:rPr>
          <w:rFonts w:eastAsia="Times New Roman"/>
          <w:iCs/>
          <w:lang w:val="en-US"/>
        </w:rPr>
        <w:t>lí</w:t>
      </w:r>
      <w:r w:rsidR="008978F9" w:rsidRPr="00515EA8">
        <w:rPr>
          <w:rFonts w:eastAsia="Times New Roman"/>
          <w:iCs/>
          <w:lang w:val="en-US"/>
        </w:rPr>
        <w:t xml:space="preserve"> thuyết </w:t>
      </w:r>
      <w:r w:rsidR="0029583D" w:rsidRPr="00515EA8">
        <w:rPr>
          <w:rFonts w:eastAsia="Times New Roman"/>
          <w:iCs/>
          <w:lang w:val="en-US"/>
        </w:rPr>
        <w:t xml:space="preserve">là </w:t>
      </w:r>
      <w:r w:rsidR="008978F9" w:rsidRPr="00515EA8">
        <w:rPr>
          <w:rFonts w:eastAsia="Times New Roman"/>
          <w:iCs/>
          <w:lang w:val="en-US"/>
        </w:rPr>
        <w:t>51.054 m</w:t>
      </w:r>
      <w:r w:rsidR="008978F9" w:rsidRPr="00515EA8">
        <w:rPr>
          <w:rFonts w:eastAsia="Times New Roman"/>
          <w:iCs/>
          <w:vertAlign w:val="superscript"/>
          <w:lang w:val="en-US"/>
        </w:rPr>
        <w:t>2</w:t>
      </w:r>
      <w:r w:rsidR="008978F9" w:rsidRPr="00515EA8">
        <w:rPr>
          <w:rFonts w:eastAsia="Times New Roman"/>
          <w:iCs/>
          <w:lang w:val="en-US"/>
        </w:rPr>
        <w:t xml:space="preserve"> với </w:t>
      </w:r>
      <w:r w:rsidR="008978F9" w:rsidRPr="00515EA8">
        <w:rPr>
          <w:rFonts w:eastAsia="Times New Roman"/>
          <w:iCs/>
          <w:color w:val="00B0F0"/>
          <w:lang w:val="en-US"/>
        </w:rPr>
        <w:t>tổng số 282 phòng sức chứa từ 50 đến 200 chỗ. Ngoài số phòng học trên, Trường có 10 hội trường/giảng đường lớn, 10 phòng hội thảo với tổng diện tích 3.439 m</w:t>
      </w:r>
      <w:r w:rsidR="008978F9" w:rsidRPr="00515EA8">
        <w:rPr>
          <w:rFonts w:eastAsia="Times New Roman"/>
          <w:iCs/>
          <w:color w:val="00B0F0"/>
          <w:vertAlign w:val="superscript"/>
          <w:lang w:val="en-US"/>
        </w:rPr>
        <w:t>2</w:t>
      </w:r>
      <w:r w:rsidR="008978F9" w:rsidRPr="00515EA8">
        <w:rPr>
          <w:rFonts w:eastAsia="Times New Roman"/>
          <w:iCs/>
          <w:color w:val="00B0F0"/>
          <w:lang w:val="en-US"/>
        </w:rPr>
        <w:t xml:space="preserve">; 211 phòng làm việc cho các đơn vị cho </w:t>
      </w:r>
      <w:r w:rsidR="00B343DE" w:rsidRPr="00515EA8">
        <w:rPr>
          <w:rFonts w:eastAsia="Times New Roman"/>
          <w:iCs/>
          <w:color w:val="00B0F0"/>
          <w:lang w:val="en-US"/>
        </w:rPr>
        <w:t>GV</w:t>
      </w:r>
      <w:r w:rsidR="008978F9" w:rsidRPr="00515EA8">
        <w:rPr>
          <w:rFonts w:eastAsia="Times New Roman"/>
          <w:iCs/>
          <w:color w:val="00B0F0"/>
          <w:lang w:val="en-US"/>
        </w:rPr>
        <w:t xml:space="preserve"> cao cấp, phó giáo sư, giáo sư với diện tích 15.864 m</w:t>
      </w:r>
      <w:r w:rsidR="008978F9" w:rsidRPr="00515EA8">
        <w:rPr>
          <w:rFonts w:eastAsia="Times New Roman"/>
          <w:iCs/>
          <w:color w:val="00B0F0"/>
          <w:vertAlign w:val="superscript"/>
          <w:lang w:val="en-US"/>
        </w:rPr>
        <w:t>2</w:t>
      </w:r>
      <w:r w:rsidR="00F56B28" w:rsidRPr="00515EA8">
        <w:rPr>
          <w:rFonts w:eastAsia="Times New Roman"/>
          <w:iCs/>
          <w:color w:val="00B0F0"/>
          <w:lang w:val="en-US"/>
        </w:rPr>
        <w:t xml:space="preserve"> </w:t>
      </w:r>
      <w:r w:rsidR="00F56B28" w:rsidRPr="00515EA8">
        <w:rPr>
          <w:rFonts w:eastAsia="Times New Roman"/>
          <w:lang w:val="en-US"/>
        </w:rPr>
        <w:t>[</w:t>
      </w:r>
      <w:r w:rsidR="00F56B28" w:rsidRPr="00515EA8">
        <w:rPr>
          <w:rFonts w:eastAsia="Times New Roman"/>
          <w:color w:val="FF0000"/>
          <w:lang w:val="en-US"/>
        </w:rPr>
        <w:t>H9.09.01.02</w:t>
      </w:r>
      <w:r w:rsidR="00F56B28" w:rsidRPr="00515EA8">
        <w:rPr>
          <w:rFonts w:eastAsia="Times New Roman"/>
          <w:lang w:val="en-US"/>
        </w:rPr>
        <w:t>].</w:t>
      </w:r>
      <w:r w:rsidR="008978F9" w:rsidRPr="00515EA8">
        <w:rPr>
          <w:rFonts w:eastAsia="Times New Roman"/>
          <w:iCs/>
          <w:lang w:val="en-US"/>
        </w:rPr>
        <w:t xml:space="preserve"> </w:t>
      </w:r>
      <w:r w:rsidR="00F56B28" w:rsidRPr="00515EA8">
        <w:rPr>
          <w:rFonts w:eastAsia="Times New Roman"/>
          <w:iCs/>
          <w:lang w:val="en-US"/>
        </w:rPr>
        <w:t>Văn phòng k</w:t>
      </w:r>
      <w:r w:rsidR="008978F9" w:rsidRPr="00515EA8">
        <w:rPr>
          <w:rFonts w:eastAsia="Times New Roman"/>
          <w:iCs/>
          <w:lang w:val="en-US"/>
        </w:rPr>
        <w:t>hoa Sinh</w:t>
      </w:r>
      <w:r w:rsidR="00F56B28" w:rsidRPr="00515EA8">
        <w:rPr>
          <w:rFonts w:eastAsia="Times New Roman"/>
          <w:iCs/>
          <w:lang w:val="en-US"/>
        </w:rPr>
        <w:t xml:space="preserve"> học</w:t>
      </w:r>
      <w:r w:rsidR="008978F9" w:rsidRPr="00515EA8">
        <w:rPr>
          <w:rFonts w:eastAsia="Times New Roman"/>
          <w:iCs/>
          <w:lang w:val="en-US"/>
        </w:rPr>
        <w:t xml:space="preserve">, tọa lạc tại tầng 2 </w:t>
      </w:r>
      <w:r w:rsidR="00F56B28" w:rsidRPr="00515EA8">
        <w:rPr>
          <w:rFonts w:eastAsia="Times New Roman"/>
          <w:iCs/>
          <w:lang w:val="en-US"/>
        </w:rPr>
        <w:t>T</w:t>
      </w:r>
      <w:r w:rsidR="008978F9" w:rsidRPr="00515EA8">
        <w:rPr>
          <w:rFonts w:eastAsia="Times New Roman"/>
          <w:iCs/>
          <w:lang w:val="en-US"/>
        </w:rPr>
        <w:t xml:space="preserve">òa nhà A0, </w:t>
      </w:r>
      <w:r w:rsidR="00F56B28" w:rsidRPr="00515EA8">
        <w:rPr>
          <w:rFonts w:eastAsia="Times New Roman"/>
          <w:iCs/>
          <w:lang w:val="en-US"/>
        </w:rPr>
        <w:t xml:space="preserve">gồm </w:t>
      </w:r>
      <w:r w:rsidR="008978F9" w:rsidRPr="00515EA8">
        <w:rPr>
          <w:rFonts w:eastAsia="Times New Roman"/>
          <w:iCs/>
          <w:lang w:val="en-US"/>
        </w:rPr>
        <w:t xml:space="preserve">có 1 phòng </w:t>
      </w:r>
      <w:r w:rsidR="00F56B28" w:rsidRPr="00515EA8">
        <w:rPr>
          <w:rFonts w:eastAsia="Times New Roman"/>
          <w:iCs/>
          <w:lang w:val="en-US"/>
        </w:rPr>
        <w:t>sử dụng làm</w:t>
      </w:r>
      <w:r w:rsidR="008978F9" w:rsidRPr="00515EA8">
        <w:rPr>
          <w:rFonts w:eastAsia="Times New Roman"/>
          <w:iCs/>
          <w:lang w:val="en-US"/>
        </w:rPr>
        <w:t xml:space="preserve"> văn phòng</w:t>
      </w:r>
      <w:r w:rsidR="00F56B28" w:rsidRPr="00515EA8">
        <w:rPr>
          <w:rFonts w:eastAsia="Times New Roman"/>
          <w:iCs/>
          <w:lang w:val="en-US"/>
        </w:rPr>
        <w:t xml:space="preserve"> và nới làm việc của </w:t>
      </w:r>
      <w:r w:rsidR="008978F9" w:rsidRPr="00515EA8">
        <w:rPr>
          <w:rFonts w:eastAsia="Times New Roman"/>
          <w:iCs/>
          <w:lang w:val="en-US"/>
        </w:rPr>
        <w:t xml:space="preserve">lãnh đạo khoa và GV. </w:t>
      </w:r>
      <w:r w:rsidR="00F56B28" w:rsidRPr="00515EA8">
        <w:rPr>
          <w:rFonts w:eastAsia="Times New Roman"/>
          <w:iCs/>
          <w:lang w:val="en-US"/>
        </w:rPr>
        <w:t>HV</w:t>
      </w:r>
      <w:r w:rsidR="008978F9" w:rsidRPr="00515EA8">
        <w:rPr>
          <w:rFonts w:eastAsia="Times New Roman"/>
          <w:iCs/>
          <w:lang w:val="en-US"/>
        </w:rPr>
        <w:t xml:space="preserve"> </w:t>
      </w:r>
      <w:r w:rsidR="00F56B28" w:rsidRPr="00515EA8">
        <w:rPr>
          <w:rFonts w:eastAsia="Times New Roman"/>
          <w:iCs/>
          <w:lang w:val="en-US"/>
        </w:rPr>
        <w:t>chuyên ngành SKTN</w:t>
      </w:r>
      <w:r w:rsidR="008978F9" w:rsidRPr="00515EA8">
        <w:rPr>
          <w:rFonts w:eastAsia="Times New Roman"/>
          <w:iCs/>
          <w:lang w:val="en-US"/>
        </w:rPr>
        <w:t xml:space="preserve"> </w:t>
      </w:r>
      <w:r w:rsidR="00F56B28" w:rsidRPr="00515EA8">
        <w:rPr>
          <w:rFonts w:eastAsia="Times New Roman"/>
          <w:iCs/>
          <w:lang w:val="en-US"/>
        </w:rPr>
        <w:t>sử dụng</w:t>
      </w:r>
      <w:r w:rsidR="008978F9" w:rsidRPr="00515EA8">
        <w:rPr>
          <w:rFonts w:eastAsia="Times New Roman"/>
          <w:iCs/>
          <w:lang w:val="en-US"/>
        </w:rPr>
        <w:t xml:space="preserve"> chung các phòng học </w:t>
      </w:r>
      <w:r w:rsidR="00F56B28" w:rsidRPr="00515EA8">
        <w:rPr>
          <w:rFonts w:eastAsia="Times New Roman"/>
          <w:iCs/>
          <w:lang w:val="en-US"/>
        </w:rPr>
        <w:t xml:space="preserve">dành cho HV cao học </w:t>
      </w:r>
      <w:r w:rsidR="008978F9" w:rsidRPr="00515EA8">
        <w:rPr>
          <w:rFonts w:eastAsia="Times New Roman"/>
          <w:iCs/>
          <w:lang w:val="en-US"/>
        </w:rPr>
        <w:t xml:space="preserve">của Trường. Hệ thống phòng học và chức năng phù hợp, đáp ứng tốt yêu cầu đào tạo, NCKH và hoạt động khác. </w:t>
      </w:r>
      <w:r w:rsidR="00E62A12" w:rsidRPr="00515EA8">
        <w:rPr>
          <w:rFonts w:eastAsia="Times New Roman"/>
          <w:iCs/>
          <w:lang w:val="en-US"/>
        </w:rPr>
        <w:t>Tỉ</w:t>
      </w:r>
      <w:r w:rsidR="008978F9" w:rsidRPr="00515EA8">
        <w:rPr>
          <w:rFonts w:eastAsia="Times New Roman"/>
          <w:iCs/>
          <w:lang w:val="en-US"/>
        </w:rPr>
        <w:t xml:space="preserve"> lệ diện tích sàn xây dựng /1 SV của Trường là 5,99 m</w:t>
      </w:r>
      <w:r w:rsidR="008978F9" w:rsidRPr="00515EA8">
        <w:rPr>
          <w:rFonts w:eastAsia="Times New Roman"/>
          <w:iCs/>
          <w:vertAlign w:val="superscript"/>
          <w:lang w:val="en-US"/>
        </w:rPr>
        <w:t>2</w:t>
      </w:r>
      <w:r w:rsidR="008978F9" w:rsidRPr="00515EA8">
        <w:rPr>
          <w:rFonts w:eastAsia="Times New Roman"/>
          <w:iCs/>
          <w:lang w:val="en-US"/>
        </w:rPr>
        <w:t>/SV.</w:t>
      </w:r>
    </w:p>
    <w:p w14:paraId="33275344" w14:textId="44F10EA7" w:rsidR="00FD4F45" w:rsidRPr="00515EA8" w:rsidRDefault="008978F9" w:rsidP="002E03F4">
      <w:pPr>
        <w:widowControl w:val="0"/>
        <w:spacing w:before="0" w:line="312" w:lineRule="auto"/>
        <w:ind w:firstLine="567"/>
        <w:rPr>
          <w:rFonts w:eastAsia="Times New Roman"/>
          <w:iCs/>
          <w:lang w:val="en-US"/>
        </w:rPr>
      </w:pPr>
      <w:r w:rsidRPr="00515EA8">
        <w:rPr>
          <w:rFonts w:eastAsia="Times New Roman"/>
          <w:iCs/>
          <w:lang w:val="en-US"/>
        </w:rPr>
        <w:t xml:space="preserve">Các phòng làm việc, chức năng của Trường cũng như của </w:t>
      </w:r>
      <w:r w:rsidR="00F56B28" w:rsidRPr="00515EA8">
        <w:rPr>
          <w:rFonts w:eastAsia="Times New Roman"/>
          <w:iCs/>
          <w:lang w:val="en-US"/>
        </w:rPr>
        <w:t>k</w:t>
      </w:r>
      <w:r w:rsidRPr="00515EA8">
        <w:rPr>
          <w:rFonts w:eastAsia="Times New Roman"/>
          <w:iCs/>
          <w:lang w:val="en-US"/>
        </w:rPr>
        <w:t xml:space="preserve">hoa Sinh </w:t>
      </w:r>
      <w:r w:rsidR="00F56B28" w:rsidRPr="00515EA8">
        <w:rPr>
          <w:rFonts w:eastAsia="Times New Roman"/>
          <w:iCs/>
          <w:lang w:val="en-US"/>
        </w:rPr>
        <w:t xml:space="preserve">học </w:t>
      </w:r>
      <w:r w:rsidR="009633E1" w:rsidRPr="00515EA8">
        <w:rPr>
          <w:rFonts w:eastAsia="Times New Roman"/>
          <w:iCs/>
          <w:color w:val="00B0F0"/>
          <w:lang w:val="en-US"/>
        </w:rPr>
        <w:t>được trang bị đầy đủ bàn ghế, máy tính có kết nối mạng, hệ thống điện, chiếu sáng</w:t>
      </w:r>
      <w:r w:rsidRPr="00515EA8">
        <w:rPr>
          <w:rFonts w:eastAsia="Times New Roman"/>
          <w:iCs/>
          <w:color w:val="00B0F0"/>
          <w:lang w:val="en-US"/>
        </w:rPr>
        <w:t>, quạt, điều hoà…</w:t>
      </w:r>
      <w:r w:rsidR="00814C7E" w:rsidRPr="00515EA8">
        <w:rPr>
          <w:rFonts w:eastAsia="Times New Roman"/>
          <w:iCs/>
          <w:color w:val="00B0F0"/>
          <w:lang w:val="en-US"/>
        </w:rPr>
        <w:t xml:space="preserve"> </w:t>
      </w:r>
      <w:r w:rsidRPr="00515EA8">
        <w:rPr>
          <w:rFonts w:eastAsia="Times New Roman"/>
          <w:iCs/>
          <w:color w:val="00B0F0"/>
          <w:lang w:val="en-US"/>
        </w:rPr>
        <w:t>Các phòng học, hội thảo... đều được trang bị máy chiếu, máy lạnh, hệ thống âm thanh, bảng, kết nối internet...; có hệ thống thông gió, cửa sổ thông thoáng, có hai cửa, rộng rãi, thoáng mát</w:t>
      </w:r>
      <w:r w:rsidRPr="00515EA8">
        <w:rPr>
          <w:rFonts w:eastAsia="Times New Roman"/>
          <w:iCs/>
          <w:lang w:val="en-US"/>
        </w:rPr>
        <w:t xml:space="preserve">; các hành lang nơi làm việc, giảng dạy, học tập của GV, </w:t>
      </w:r>
      <w:r w:rsidR="00F56B28" w:rsidRPr="00515EA8">
        <w:rPr>
          <w:rFonts w:eastAsia="Times New Roman"/>
          <w:iCs/>
          <w:lang w:val="en-US"/>
        </w:rPr>
        <w:t>NH</w:t>
      </w:r>
      <w:r w:rsidRPr="00515EA8">
        <w:rPr>
          <w:rFonts w:eastAsia="Times New Roman"/>
          <w:iCs/>
          <w:lang w:val="en-US"/>
        </w:rPr>
        <w:t xml:space="preserve"> đều có cầu thang bộ, đáp ứng yêu cầu phục vụ đào tạo</w:t>
      </w:r>
      <w:r w:rsidR="00F56B28" w:rsidRPr="00515EA8">
        <w:rPr>
          <w:rFonts w:eastAsia="Times New Roman"/>
          <w:iCs/>
          <w:lang w:val="en-US"/>
        </w:rPr>
        <w:t>,</w:t>
      </w:r>
      <w:r w:rsidRPr="00515EA8">
        <w:rPr>
          <w:rFonts w:eastAsia="Times New Roman"/>
          <w:iCs/>
          <w:lang w:val="en-US"/>
        </w:rPr>
        <w:t xml:space="preserve"> </w:t>
      </w:r>
      <w:r w:rsidR="00F56B28" w:rsidRPr="00515EA8">
        <w:rPr>
          <w:rFonts w:eastAsia="Times New Roman"/>
          <w:iCs/>
          <w:lang w:val="en-US"/>
        </w:rPr>
        <w:t xml:space="preserve">NCKH </w:t>
      </w:r>
      <w:r w:rsidRPr="00515EA8">
        <w:rPr>
          <w:rFonts w:eastAsia="Times New Roman"/>
          <w:iCs/>
          <w:lang w:val="en-US"/>
        </w:rPr>
        <w:t>và</w:t>
      </w:r>
      <w:r w:rsidR="00F56B28" w:rsidRPr="00515EA8">
        <w:rPr>
          <w:rFonts w:eastAsia="Times New Roman"/>
          <w:iCs/>
          <w:lang w:val="en-US"/>
        </w:rPr>
        <w:t xml:space="preserve"> PVCĐ</w:t>
      </w:r>
      <w:r w:rsidRPr="00515EA8">
        <w:rPr>
          <w:rFonts w:eastAsia="Times New Roman"/>
          <w:iCs/>
          <w:lang w:val="en-US"/>
        </w:rPr>
        <w:t xml:space="preserve">. Trường đã ban hành </w:t>
      </w:r>
      <w:r w:rsidR="00E62A12" w:rsidRPr="00515EA8">
        <w:rPr>
          <w:rFonts w:eastAsia="Times New Roman"/>
          <w:iCs/>
          <w:lang w:val="en-US"/>
        </w:rPr>
        <w:t xml:space="preserve">Qui </w:t>
      </w:r>
      <w:r w:rsidRPr="00515EA8">
        <w:rPr>
          <w:rFonts w:eastAsia="Times New Roman"/>
          <w:iCs/>
          <w:lang w:val="en-US"/>
        </w:rPr>
        <w:t xml:space="preserve">định quản </w:t>
      </w:r>
      <w:r w:rsidR="00E62A12" w:rsidRPr="00515EA8">
        <w:rPr>
          <w:rFonts w:eastAsia="Times New Roman"/>
          <w:iCs/>
          <w:lang w:val="en-US"/>
        </w:rPr>
        <w:t>lí</w:t>
      </w:r>
      <w:r w:rsidRPr="00515EA8">
        <w:rPr>
          <w:rFonts w:eastAsia="Times New Roman"/>
          <w:iCs/>
          <w:lang w:val="en-US"/>
        </w:rPr>
        <w:t>, khai thác và sử dụng tài sản (</w:t>
      </w:r>
      <w:r w:rsidR="00333F76" w:rsidRPr="00515EA8">
        <w:rPr>
          <w:rFonts w:eastAsia="Times New Roman"/>
          <w:iCs/>
          <w:lang w:val="en-US"/>
        </w:rPr>
        <w:t xml:space="preserve">Quyết định </w:t>
      </w:r>
      <w:r w:rsidRPr="00515EA8">
        <w:rPr>
          <w:rFonts w:eastAsia="Times New Roman"/>
          <w:iCs/>
          <w:lang w:val="en-US"/>
        </w:rPr>
        <w:t>số 203/QĐ-ĐHV, ngày 16/9/2017)</w:t>
      </w:r>
      <w:r w:rsidR="00F56B28" w:rsidRPr="00515EA8">
        <w:rPr>
          <w:rFonts w:eastAsia="Times New Roman"/>
          <w:iCs/>
          <w:lang w:val="en-US"/>
        </w:rPr>
        <w:t xml:space="preserve"> </w:t>
      </w:r>
      <w:r w:rsidR="00F56B28" w:rsidRPr="00515EA8">
        <w:rPr>
          <w:rFonts w:eastAsia="Times New Roman"/>
          <w:lang w:val="en-US"/>
        </w:rPr>
        <w:t>[</w:t>
      </w:r>
      <w:r w:rsidR="00F56B28" w:rsidRPr="00515EA8">
        <w:rPr>
          <w:rFonts w:eastAsia="Times New Roman"/>
          <w:color w:val="FF0000"/>
          <w:lang w:val="en-US"/>
        </w:rPr>
        <w:t>H9.09.01.03</w:t>
      </w:r>
      <w:r w:rsidR="00F56B28" w:rsidRPr="00515EA8">
        <w:rPr>
          <w:rFonts w:eastAsia="Times New Roman"/>
          <w:lang w:val="en-US"/>
        </w:rPr>
        <w:t>]</w:t>
      </w:r>
      <w:r w:rsidRPr="00515EA8">
        <w:rPr>
          <w:rFonts w:eastAsia="Times New Roman"/>
          <w:iCs/>
          <w:lang w:val="en-US"/>
        </w:rPr>
        <w:t xml:space="preserve">; Quyết định thành lập Hội đồng thanh </w:t>
      </w:r>
      <w:r w:rsidR="00E62A12" w:rsidRPr="00515EA8">
        <w:rPr>
          <w:rFonts w:eastAsia="Times New Roman"/>
          <w:iCs/>
          <w:lang w:val="en-US"/>
        </w:rPr>
        <w:t>lí</w:t>
      </w:r>
      <w:r w:rsidRPr="00515EA8">
        <w:rPr>
          <w:rFonts w:eastAsia="Times New Roman"/>
          <w:iCs/>
          <w:lang w:val="en-US"/>
        </w:rPr>
        <w:t xml:space="preserve"> tài sản </w:t>
      </w:r>
      <w:r w:rsidR="00A52702" w:rsidRPr="00515EA8">
        <w:rPr>
          <w:rFonts w:eastAsia="Times New Roman"/>
          <w:iCs/>
          <w:lang w:val="en-US"/>
        </w:rPr>
        <w:t>Trường ĐH Vinh</w:t>
      </w:r>
      <w:r w:rsidRPr="00515EA8">
        <w:rPr>
          <w:rFonts w:eastAsia="Times New Roman"/>
          <w:iCs/>
          <w:lang w:val="en-US"/>
        </w:rPr>
        <w:t xml:space="preserve"> (số 1288/QĐ-ĐHV ngày 17/6/2020)</w:t>
      </w:r>
      <w:r w:rsidR="00F56B28" w:rsidRPr="00515EA8">
        <w:rPr>
          <w:rFonts w:eastAsia="Times New Roman"/>
          <w:iCs/>
          <w:lang w:val="en-US"/>
        </w:rPr>
        <w:t xml:space="preserve"> </w:t>
      </w:r>
      <w:r w:rsidR="00F56B28" w:rsidRPr="00515EA8">
        <w:rPr>
          <w:rFonts w:eastAsia="Times New Roman"/>
          <w:lang w:val="en-US"/>
        </w:rPr>
        <w:t>[</w:t>
      </w:r>
      <w:r w:rsidR="00F56B28" w:rsidRPr="00515EA8">
        <w:rPr>
          <w:rFonts w:eastAsia="Times New Roman"/>
          <w:color w:val="FF0000"/>
          <w:lang w:val="en-US"/>
        </w:rPr>
        <w:t>H9.09.01.04</w:t>
      </w:r>
      <w:r w:rsidR="00F56B28" w:rsidRPr="00515EA8">
        <w:rPr>
          <w:rFonts w:eastAsia="Times New Roman"/>
          <w:lang w:val="en-US"/>
        </w:rPr>
        <w:t>]</w:t>
      </w:r>
      <w:r w:rsidRPr="00515EA8">
        <w:rPr>
          <w:rFonts w:eastAsia="Times New Roman"/>
          <w:iCs/>
          <w:lang w:val="en-US"/>
        </w:rPr>
        <w:t>; Qui trình sử dụng thiết bị máy chiếu</w:t>
      </w:r>
      <w:r w:rsidR="00F56B28" w:rsidRPr="00515EA8">
        <w:rPr>
          <w:rFonts w:eastAsia="Times New Roman"/>
          <w:iCs/>
          <w:lang w:val="en-US"/>
        </w:rPr>
        <w:t xml:space="preserve"> </w:t>
      </w:r>
      <w:r w:rsidR="00F56B28" w:rsidRPr="00515EA8">
        <w:rPr>
          <w:rFonts w:eastAsia="Times New Roman"/>
          <w:lang w:val="en-US"/>
        </w:rPr>
        <w:t>[</w:t>
      </w:r>
      <w:r w:rsidR="00F56B28" w:rsidRPr="00515EA8">
        <w:rPr>
          <w:rFonts w:eastAsia="Times New Roman"/>
          <w:color w:val="FF0000"/>
          <w:lang w:val="en-US"/>
        </w:rPr>
        <w:t>H9.09.01.05</w:t>
      </w:r>
      <w:r w:rsidR="00F56B28" w:rsidRPr="00515EA8">
        <w:rPr>
          <w:rFonts w:eastAsia="Times New Roman"/>
          <w:lang w:val="en-US"/>
        </w:rPr>
        <w:t>]</w:t>
      </w:r>
      <w:r w:rsidRPr="00515EA8">
        <w:rPr>
          <w:rFonts w:eastAsia="Times New Roman"/>
          <w:iCs/>
          <w:lang w:val="en-US"/>
        </w:rPr>
        <w:t>; có các biên bản kiểm kê tài sản văn phòng các đơn vị</w:t>
      </w:r>
      <w:r w:rsidR="00F56B28" w:rsidRPr="00515EA8">
        <w:rPr>
          <w:rFonts w:eastAsia="Times New Roman"/>
          <w:iCs/>
          <w:lang w:val="en-US"/>
        </w:rPr>
        <w:t xml:space="preserve"> </w:t>
      </w:r>
      <w:r w:rsidR="00F56B28" w:rsidRPr="00515EA8">
        <w:rPr>
          <w:rFonts w:eastAsia="Times New Roman"/>
          <w:lang w:val="en-US"/>
        </w:rPr>
        <w:t>[</w:t>
      </w:r>
      <w:r w:rsidR="00F56B28" w:rsidRPr="00515EA8">
        <w:rPr>
          <w:rFonts w:eastAsia="Times New Roman"/>
          <w:color w:val="FF0000"/>
          <w:lang w:val="en-US"/>
        </w:rPr>
        <w:t>H9.09.01.06</w:t>
      </w:r>
      <w:r w:rsidR="00F56B28" w:rsidRPr="00515EA8">
        <w:rPr>
          <w:rFonts w:eastAsia="Times New Roman"/>
          <w:lang w:val="en-US"/>
        </w:rPr>
        <w:t>]</w:t>
      </w:r>
      <w:r w:rsidRPr="00515EA8">
        <w:rPr>
          <w:rFonts w:eastAsia="Times New Roman"/>
          <w:iCs/>
          <w:lang w:val="en-US"/>
        </w:rPr>
        <w:t>. Hàng năm, Trường có kế hoạch dự trù kinh phí để nâng cấp, sửa chữa trên cơ sở đề xuất của bộ môn/khoa</w:t>
      </w:r>
      <w:r w:rsidR="00F56B28" w:rsidRPr="00515EA8">
        <w:rPr>
          <w:rFonts w:eastAsia="Times New Roman"/>
          <w:iCs/>
          <w:lang w:val="en-US"/>
        </w:rPr>
        <w:t xml:space="preserve"> </w:t>
      </w:r>
      <w:r w:rsidR="00F56B28" w:rsidRPr="00515EA8">
        <w:rPr>
          <w:rFonts w:eastAsia="Times New Roman"/>
          <w:lang w:val="en-US"/>
        </w:rPr>
        <w:t>[</w:t>
      </w:r>
      <w:r w:rsidR="00F56B28" w:rsidRPr="00515EA8">
        <w:rPr>
          <w:rFonts w:eastAsia="Times New Roman"/>
          <w:color w:val="FF0000"/>
          <w:lang w:val="en-US"/>
        </w:rPr>
        <w:t>H9.09.01.07</w:t>
      </w:r>
      <w:r w:rsidR="00F56B28" w:rsidRPr="00515EA8">
        <w:rPr>
          <w:rFonts w:eastAsia="Times New Roman"/>
          <w:lang w:val="en-US"/>
        </w:rPr>
        <w:t>]</w:t>
      </w:r>
      <w:r w:rsidRPr="00515EA8">
        <w:rPr>
          <w:rFonts w:eastAsia="Times New Roman"/>
          <w:iCs/>
          <w:lang w:val="en-US"/>
        </w:rPr>
        <w:t xml:space="preserve">, </w:t>
      </w:r>
      <w:r w:rsidR="00814C7E" w:rsidRPr="00515EA8">
        <w:rPr>
          <w:rFonts w:eastAsia="Times New Roman"/>
          <w:iCs/>
          <w:lang w:val="en-US"/>
        </w:rPr>
        <w:t>P</w:t>
      </w:r>
      <w:r w:rsidRPr="00515EA8">
        <w:rPr>
          <w:rFonts w:eastAsia="Times New Roman"/>
          <w:iCs/>
          <w:lang w:val="en-US"/>
        </w:rPr>
        <w:t xml:space="preserve">hòng Quản trị </w:t>
      </w:r>
      <w:r w:rsidR="00956437" w:rsidRPr="00515EA8">
        <w:rPr>
          <w:rFonts w:eastAsia="Times New Roman"/>
          <w:iCs/>
          <w:lang w:val="en-US"/>
        </w:rPr>
        <w:t>và</w:t>
      </w:r>
      <w:r w:rsidRPr="00515EA8">
        <w:rPr>
          <w:rFonts w:eastAsia="Times New Roman"/>
          <w:iCs/>
          <w:lang w:val="en-US"/>
        </w:rPr>
        <w:t xml:space="preserve"> Đầu tư, phối hợp </w:t>
      </w:r>
      <w:r w:rsidR="00814C7E" w:rsidRPr="00515EA8">
        <w:rPr>
          <w:rFonts w:eastAsia="Times New Roman"/>
          <w:iCs/>
          <w:lang w:val="en-US"/>
        </w:rPr>
        <w:t xml:space="preserve">Phòng </w:t>
      </w:r>
      <w:r w:rsidRPr="00515EA8">
        <w:rPr>
          <w:rFonts w:eastAsia="Times New Roman"/>
          <w:iCs/>
          <w:lang w:val="en-US"/>
        </w:rPr>
        <w:t xml:space="preserve">Kế hoạch - Tài chính xem xét trình </w:t>
      </w:r>
      <w:r w:rsidR="005512B8" w:rsidRPr="00515EA8">
        <w:rPr>
          <w:rFonts w:eastAsia="Times New Roman"/>
          <w:iCs/>
          <w:lang w:val="en-US"/>
        </w:rPr>
        <w:t>BGH</w:t>
      </w:r>
      <w:r w:rsidRPr="00515EA8">
        <w:rPr>
          <w:rFonts w:eastAsia="Times New Roman"/>
          <w:iCs/>
          <w:lang w:val="en-US"/>
        </w:rPr>
        <w:t xml:space="preserve"> phê duyệt. Trong giai đoạn đánh giá, Trường đã sửa chữa, bổ sung, nâng cấp CSVC, trang thiết bị trong các phòng làm việc, phòng học, giảng đường, phòng chức năng, trong đó có các bộ môn với kinh phí hàng </w:t>
      </w:r>
      <w:r w:rsidRPr="00515EA8">
        <w:rPr>
          <w:rFonts w:eastAsia="Times New Roman"/>
          <w:iCs/>
          <w:lang w:val="en-US"/>
        </w:rPr>
        <w:lastRenderedPageBreak/>
        <w:t xml:space="preserve">trăm </w:t>
      </w:r>
      <w:r w:rsidR="00E62A12" w:rsidRPr="00515EA8">
        <w:rPr>
          <w:rFonts w:eastAsia="Times New Roman"/>
          <w:iCs/>
          <w:lang w:val="en-US"/>
        </w:rPr>
        <w:t>tỉ</w:t>
      </w:r>
      <w:r w:rsidRPr="00515EA8">
        <w:rPr>
          <w:rFonts w:eastAsia="Times New Roman"/>
          <w:iCs/>
          <w:lang w:val="en-US"/>
        </w:rPr>
        <w:t xml:space="preserve"> đồng, đặc biệt hoàn thiện công trình Trung tâm Khảo thí trên diện tích đất 870 m2, cao 7 tầng, tổng diện tích sàn 6.090</w:t>
      </w:r>
      <w:r w:rsidR="00814C7E" w:rsidRPr="00515EA8">
        <w:rPr>
          <w:rFonts w:eastAsia="Times New Roman"/>
          <w:iCs/>
          <w:lang w:val="en-US"/>
        </w:rPr>
        <w:t xml:space="preserve"> </w:t>
      </w:r>
      <w:r w:rsidRPr="00515EA8">
        <w:rPr>
          <w:rFonts w:eastAsia="Times New Roman"/>
          <w:iCs/>
          <w:lang w:val="en-US"/>
        </w:rPr>
        <w:t>m</w:t>
      </w:r>
      <w:r w:rsidRPr="00515EA8">
        <w:rPr>
          <w:rFonts w:eastAsia="Times New Roman"/>
          <w:iCs/>
          <w:vertAlign w:val="superscript"/>
          <w:lang w:val="en-US"/>
        </w:rPr>
        <w:t>2</w:t>
      </w:r>
      <w:r w:rsidRPr="00515EA8">
        <w:rPr>
          <w:rFonts w:eastAsia="Times New Roman"/>
          <w:iCs/>
          <w:lang w:val="en-US"/>
        </w:rPr>
        <w:t xml:space="preserve"> (</w:t>
      </w:r>
      <w:r w:rsidR="00333F76" w:rsidRPr="00515EA8">
        <w:rPr>
          <w:rFonts w:eastAsia="Times New Roman"/>
          <w:iCs/>
          <w:lang w:val="en-US"/>
        </w:rPr>
        <w:t xml:space="preserve">Quyết định </w:t>
      </w:r>
      <w:r w:rsidRPr="00515EA8">
        <w:rPr>
          <w:rFonts w:eastAsia="Times New Roman"/>
          <w:iCs/>
          <w:lang w:val="en-US"/>
        </w:rPr>
        <w:t xml:space="preserve">phê duyệt số 1351/QĐ-ĐHV ngày </w:t>
      </w:r>
      <w:r w:rsidR="00814C7E" w:rsidRPr="00515EA8">
        <w:rPr>
          <w:rFonts w:eastAsia="Times New Roman"/>
          <w:iCs/>
          <w:lang w:val="en-US"/>
        </w:rPr>
        <w:t>0</w:t>
      </w:r>
      <w:r w:rsidRPr="00515EA8">
        <w:rPr>
          <w:rFonts w:eastAsia="Times New Roman"/>
          <w:iCs/>
          <w:lang w:val="en-US"/>
        </w:rPr>
        <w:t xml:space="preserve">2/6/2023 là 1,5 </w:t>
      </w:r>
      <w:r w:rsidR="00E62A12" w:rsidRPr="00515EA8">
        <w:rPr>
          <w:rFonts w:eastAsia="Times New Roman"/>
          <w:iCs/>
          <w:lang w:val="en-US"/>
        </w:rPr>
        <w:t>tỉ</w:t>
      </w:r>
      <w:r w:rsidRPr="00515EA8">
        <w:rPr>
          <w:rFonts w:eastAsia="Times New Roman"/>
          <w:iCs/>
          <w:lang w:val="en-US"/>
        </w:rPr>
        <w:t xml:space="preserve">; </w:t>
      </w:r>
      <w:r w:rsidR="00333F76" w:rsidRPr="00515EA8">
        <w:rPr>
          <w:rFonts w:eastAsia="Times New Roman"/>
          <w:iCs/>
          <w:lang w:val="en-US"/>
        </w:rPr>
        <w:t xml:space="preserve">Quyết định </w:t>
      </w:r>
      <w:r w:rsidRPr="00515EA8">
        <w:rPr>
          <w:rFonts w:eastAsia="Times New Roman"/>
          <w:iCs/>
          <w:lang w:val="en-US"/>
        </w:rPr>
        <w:t xml:space="preserve">phê duyệt số 1592/QĐ-ĐHV ngày </w:t>
      </w:r>
      <w:r w:rsidR="00814C7E" w:rsidRPr="00515EA8">
        <w:rPr>
          <w:rFonts w:eastAsia="Times New Roman"/>
          <w:iCs/>
          <w:lang w:val="en-US"/>
        </w:rPr>
        <w:t>0</w:t>
      </w:r>
      <w:r w:rsidRPr="00515EA8">
        <w:rPr>
          <w:rFonts w:eastAsia="Times New Roman"/>
          <w:iCs/>
          <w:lang w:val="en-US"/>
        </w:rPr>
        <w:t xml:space="preserve">4/7/2023 là 1,4 </w:t>
      </w:r>
      <w:r w:rsidR="00E62A12" w:rsidRPr="00515EA8">
        <w:rPr>
          <w:rFonts w:eastAsia="Times New Roman"/>
          <w:iCs/>
          <w:lang w:val="en-US"/>
        </w:rPr>
        <w:t>tỉ</w:t>
      </w:r>
      <w:r w:rsidRPr="00515EA8">
        <w:rPr>
          <w:rFonts w:eastAsia="Times New Roman"/>
          <w:iCs/>
          <w:lang w:val="en-US"/>
        </w:rPr>
        <w:t xml:space="preserve">; </w:t>
      </w:r>
      <w:r w:rsidR="00814C7E" w:rsidRPr="00515EA8">
        <w:rPr>
          <w:rFonts w:eastAsia="Times New Roman"/>
          <w:iCs/>
          <w:lang w:val="en-US"/>
        </w:rPr>
        <w:t>s</w:t>
      </w:r>
      <w:r w:rsidRPr="00515EA8">
        <w:rPr>
          <w:rFonts w:eastAsia="Times New Roman"/>
          <w:iCs/>
          <w:lang w:val="en-US"/>
        </w:rPr>
        <w:t xml:space="preserve">ố 574/QĐ-ĐHV ngày </w:t>
      </w:r>
      <w:r w:rsidR="00814C7E" w:rsidRPr="00515EA8">
        <w:rPr>
          <w:rFonts w:eastAsia="Times New Roman"/>
          <w:iCs/>
          <w:lang w:val="en-US"/>
        </w:rPr>
        <w:t>0</w:t>
      </w:r>
      <w:r w:rsidRPr="00515EA8">
        <w:rPr>
          <w:rFonts w:eastAsia="Times New Roman"/>
          <w:iCs/>
          <w:lang w:val="en-US"/>
        </w:rPr>
        <w:t xml:space="preserve">8/3/2020; </w:t>
      </w:r>
      <w:r w:rsidR="00814C7E" w:rsidRPr="00515EA8">
        <w:rPr>
          <w:rFonts w:eastAsia="Times New Roman"/>
          <w:iCs/>
          <w:lang w:val="en-US"/>
        </w:rPr>
        <w:t>s</w:t>
      </w:r>
      <w:r w:rsidRPr="00515EA8">
        <w:rPr>
          <w:rFonts w:eastAsia="Times New Roman"/>
          <w:iCs/>
          <w:lang w:val="en-US"/>
        </w:rPr>
        <w:t>ố 3380/QĐ-ĐHV ngày 06/12/2019; số 2078/QĐ-BGD&amp;ĐT ngày 20/6/2017)</w:t>
      </w:r>
      <w:r w:rsidR="00F56B28" w:rsidRPr="00515EA8">
        <w:rPr>
          <w:rFonts w:eastAsia="Times New Roman"/>
          <w:iCs/>
          <w:lang w:val="en-US"/>
        </w:rPr>
        <w:t xml:space="preserve"> </w:t>
      </w:r>
      <w:r w:rsidR="00F56B28" w:rsidRPr="00515EA8">
        <w:rPr>
          <w:rFonts w:eastAsia="Times New Roman"/>
          <w:lang w:val="en-US"/>
        </w:rPr>
        <w:t>[</w:t>
      </w:r>
      <w:r w:rsidR="00F56B28" w:rsidRPr="00515EA8">
        <w:rPr>
          <w:rFonts w:eastAsia="Times New Roman"/>
          <w:color w:val="FF0000"/>
          <w:lang w:val="en-US"/>
        </w:rPr>
        <w:t>H9.09.01.08</w:t>
      </w:r>
      <w:r w:rsidR="00F56B28" w:rsidRPr="00515EA8">
        <w:rPr>
          <w:rFonts w:eastAsia="Times New Roman"/>
          <w:lang w:val="en-US"/>
        </w:rPr>
        <w:t>]</w:t>
      </w:r>
      <w:r w:rsidRPr="00515EA8">
        <w:rPr>
          <w:rFonts w:eastAsia="Times New Roman"/>
          <w:iCs/>
          <w:lang w:val="en-US"/>
        </w:rPr>
        <w:t xml:space="preserve">. Kết quả khảo sát NH năm học 2022 - 2023 của Trường, về </w:t>
      </w:r>
      <w:r w:rsidRPr="00515EA8">
        <w:rPr>
          <w:rFonts w:eastAsia="Times New Roman"/>
          <w:iCs/>
          <w:color w:val="00B0F0"/>
          <w:lang w:val="en-US"/>
        </w:rPr>
        <w:t xml:space="preserve">mức độ hài lòng về hệ thống phòng học và trang thiết bị các phòng học đảm bảo điều kiện học tập, rèn luyện, sinh hoạt của </w:t>
      </w:r>
      <w:r w:rsidR="00814C7E" w:rsidRPr="00515EA8">
        <w:rPr>
          <w:rFonts w:eastAsia="Times New Roman"/>
          <w:iCs/>
          <w:color w:val="00B0F0"/>
          <w:lang w:val="en-US"/>
        </w:rPr>
        <w:t>NH là</w:t>
      </w:r>
      <w:r w:rsidRPr="00515EA8">
        <w:rPr>
          <w:rFonts w:eastAsia="Times New Roman"/>
          <w:iCs/>
          <w:color w:val="00B0F0"/>
          <w:lang w:val="en-US"/>
        </w:rPr>
        <w:t xml:space="preserve"> 94,1% </w:t>
      </w:r>
      <w:r w:rsidRPr="00515EA8">
        <w:rPr>
          <w:rFonts w:eastAsia="Times New Roman"/>
          <w:iCs/>
          <w:lang w:val="en-US"/>
        </w:rPr>
        <w:t>(</w:t>
      </w:r>
      <w:r w:rsidR="00814C7E" w:rsidRPr="00515EA8">
        <w:rPr>
          <w:rFonts w:eastAsia="Times New Roman"/>
          <w:iCs/>
          <w:lang w:val="en-US"/>
        </w:rPr>
        <w:t>B</w:t>
      </w:r>
      <w:r w:rsidRPr="00515EA8">
        <w:rPr>
          <w:rFonts w:eastAsia="Times New Roman"/>
          <w:iCs/>
          <w:lang w:val="en-US"/>
        </w:rPr>
        <w:t>áo cáo số 63/BC-ĐHV ngày 19/8/2023)</w:t>
      </w:r>
      <w:r w:rsidR="00F56B28" w:rsidRPr="00515EA8">
        <w:rPr>
          <w:rFonts w:eastAsia="Times New Roman"/>
          <w:iCs/>
          <w:lang w:val="en-US"/>
        </w:rPr>
        <w:t xml:space="preserve"> </w:t>
      </w:r>
      <w:r w:rsidR="00F56B28" w:rsidRPr="00515EA8">
        <w:rPr>
          <w:rFonts w:eastAsia="Times New Roman"/>
          <w:lang w:val="en-US"/>
        </w:rPr>
        <w:t>[</w:t>
      </w:r>
      <w:r w:rsidR="00F56B28" w:rsidRPr="00515EA8">
        <w:rPr>
          <w:rFonts w:eastAsia="Times New Roman"/>
          <w:color w:val="FF0000"/>
          <w:lang w:val="en-US"/>
        </w:rPr>
        <w:t>H9.09.01.09</w:t>
      </w:r>
      <w:r w:rsidR="00F56B28" w:rsidRPr="00515EA8">
        <w:rPr>
          <w:rFonts w:eastAsia="Times New Roman"/>
          <w:lang w:val="en-US"/>
        </w:rPr>
        <w:t>]</w:t>
      </w:r>
      <w:r w:rsidRPr="00515EA8">
        <w:rPr>
          <w:rFonts w:eastAsia="Times New Roman"/>
          <w:iCs/>
          <w:lang w:val="en-US"/>
        </w:rPr>
        <w:t>.</w:t>
      </w:r>
    </w:p>
    <w:p w14:paraId="2E098053" w14:textId="48D04C4C" w:rsidR="00955D20" w:rsidRPr="00515EA8" w:rsidRDefault="00955D20" w:rsidP="00955D20">
      <w:pPr>
        <w:widowControl w:val="0"/>
        <w:spacing w:before="0" w:line="312" w:lineRule="auto"/>
        <w:ind w:firstLine="567"/>
        <w:outlineLvl w:val="3"/>
        <w:rPr>
          <w:rFonts w:eastAsia="Times New Roman"/>
          <w:i/>
          <w:lang w:val="en-US"/>
        </w:rPr>
      </w:pPr>
      <w:r w:rsidRPr="00515EA8">
        <w:rPr>
          <w:rFonts w:eastAsia="Times New Roman"/>
          <w:i/>
          <w:lang w:val="en-US"/>
        </w:rPr>
        <w:t>2</w:t>
      </w:r>
      <w:r w:rsidRPr="00515EA8">
        <w:rPr>
          <w:rFonts w:eastAsia="Times New Roman"/>
          <w:i/>
        </w:rPr>
        <w:t xml:space="preserve">. Điểm </w:t>
      </w:r>
      <w:r w:rsidRPr="00515EA8">
        <w:rPr>
          <w:rFonts w:eastAsia="Times New Roman"/>
          <w:i/>
          <w:lang w:val="en-US"/>
        </w:rPr>
        <w:t>mạnh</w:t>
      </w:r>
    </w:p>
    <w:p w14:paraId="1139DD41" w14:textId="7DDCFAF4" w:rsidR="00956437" w:rsidRPr="00515EA8" w:rsidRDefault="007E260D" w:rsidP="00955D20">
      <w:pPr>
        <w:widowControl w:val="0"/>
        <w:spacing w:before="0" w:line="312" w:lineRule="auto"/>
        <w:ind w:firstLine="567"/>
        <w:rPr>
          <w:rFonts w:eastAsia="Times New Roman"/>
          <w:iCs/>
          <w:lang w:val="en-US"/>
        </w:rPr>
      </w:pPr>
      <w:r w:rsidRPr="00515EA8">
        <w:rPr>
          <w:rFonts w:eastAsia="Times New Roman"/>
          <w:iCs/>
          <w:lang w:val="en-US"/>
        </w:rPr>
        <w:t>Nhà trường</w:t>
      </w:r>
      <w:r w:rsidR="00956437" w:rsidRPr="00515EA8">
        <w:rPr>
          <w:rFonts w:eastAsia="Times New Roman"/>
          <w:iCs/>
          <w:lang w:val="en-US"/>
        </w:rPr>
        <w:t xml:space="preserve"> đáp ứng </w:t>
      </w:r>
      <w:bookmarkStart w:id="539" w:name="_Hlk197006340"/>
      <w:r w:rsidR="00956437" w:rsidRPr="00515EA8">
        <w:rPr>
          <w:rFonts w:eastAsia="Times New Roman"/>
          <w:iCs/>
          <w:lang w:val="en-US"/>
        </w:rPr>
        <w:t>Thông tư 01/2024/TT-BGDĐT</w:t>
      </w:r>
      <w:bookmarkEnd w:id="539"/>
      <w:r w:rsidR="00956437" w:rsidRPr="00515EA8">
        <w:rPr>
          <w:rFonts w:eastAsia="Times New Roman"/>
          <w:iCs/>
          <w:lang w:val="en-US"/>
        </w:rPr>
        <w:t xml:space="preserve"> về điều kiện bảo đảm chất lượng của Chuẩn cơ sở giáo dục </w:t>
      </w:r>
      <w:r w:rsidR="00B343DE" w:rsidRPr="00515EA8">
        <w:rPr>
          <w:rFonts w:eastAsia="Times New Roman"/>
          <w:iCs/>
          <w:lang w:val="en-US"/>
        </w:rPr>
        <w:t>ĐH</w:t>
      </w:r>
      <w:r w:rsidR="00956437" w:rsidRPr="00515EA8">
        <w:rPr>
          <w:rFonts w:eastAsia="Times New Roman"/>
          <w:iCs/>
          <w:lang w:val="en-US"/>
        </w:rPr>
        <w:t>, bao gồm hệ thống phòng làm việc, phòng học và các phòng chức năng với các trang thiết bị phù hợp để hỗ trợ các hoạt động đào tạo, NCKH và PVCĐ.</w:t>
      </w:r>
    </w:p>
    <w:p w14:paraId="06B230CC" w14:textId="12DAFFA9" w:rsidR="00FD4F45" w:rsidRPr="00515EA8" w:rsidRDefault="00036783" w:rsidP="002E03F4">
      <w:pPr>
        <w:widowControl w:val="0"/>
        <w:spacing w:before="0" w:line="312" w:lineRule="auto"/>
        <w:ind w:firstLine="567"/>
        <w:outlineLvl w:val="3"/>
        <w:rPr>
          <w:rFonts w:eastAsia="Times New Roman"/>
          <w:i/>
        </w:rPr>
      </w:pPr>
      <w:r w:rsidRPr="00515EA8">
        <w:rPr>
          <w:rFonts w:eastAsia="Times New Roman"/>
          <w:i/>
        </w:rPr>
        <w:t>3. Điểm tồn tại</w:t>
      </w:r>
    </w:p>
    <w:p w14:paraId="7D06B475" w14:textId="452C4ECA" w:rsidR="00FD4F45" w:rsidRPr="00515EA8" w:rsidRDefault="008978F9" w:rsidP="002E03F4">
      <w:pPr>
        <w:widowControl w:val="0"/>
        <w:spacing w:before="0" w:line="312" w:lineRule="auto"/>
        <w:ind w:firstLine="567"/>
        <w:rPr>
          <w:rFonts w:eastAsia="Times New Roman"/>
          <w:iCs/>
          <w:lang w:val="en-US"/>
        </w:rPr>
      </w:pPr>
      <w:bookmarkStart w:id="540" w:name="_Hlk197006377"/>
      <w:r w:rsidRPr="00515EA8">
        <w:rPr>
          <w:rFonts w:eastAsia="Times New Roman"/>
          <w:iCs/>
          <w:lang w:val="en-US"/>
        </w:rPr>
        <w:t xml:space="preserve">Việc khảo sát hài lòng về hệ thống phòng học và trang thiết bị các phòng học chưa </w:t>
      </w:r>
      <w:r w:rsidR="0013030C" w:rsidRPr="00515EA8">
        <w:rPr>
          <w:rFonts w:eastAsia="Times New Roman"/>
          <w:iCs/>
          <w:lang w:val="en-US"/>
        </w:rPr>
        <w:t>được phân tích, tổng hợp theo</w:t>
      </w:r>
      <w:r w:rsidRPr="00515EA8">
        <w:rPr>
          <w:rFonts w:eastAsia="Times New Roman"/>
          <w:iCs/>
          <w:lang w:val="en-US"/>
        </w:rPr>
        <w:t xml:space="preserve"> từng ngành, từng bậc đào tạo.</w:t>
      </w:r>
      <w:bookmarkEnd w:id="540"/>
    </w:p>
    <w:p w14:paraId="0545EF1C" w14:textId="03E2F4F4" w:rsidR="00FD4F45" w:rsidRPr="00515EA8" w:rsidRDefault="00216788" w:rsidP="002E03F4">
      <w:pPr>
        <w:widowControl w:val="0"/>
        <w:spacing w:before="0" w:line="312" w:lineRule="auto"/>
        <w:ind w:firstLine="567"/>
        <w:outlineLvl w:val="3"/>
        <w:rPr>
          <w:rFonts w:eastAsia="Times New Roman"/>
          <w:i/>
        </w:rPr>
      </w:pPr>
      <w:r w:rsidRPr="00515EA8">
        <w:rPr>
          <w:rFonts w:eastAsia="Times New Roman"/>
          <w:i/>
        </w:rPr>
        <w:t>4. Kế hoạch hành động</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3"/>
        <w:gridCol w:w="1165"/>
        <w:gridCol w:w="3220"/>
        <w:gridCol w:w="1436"/>
        <w:gridCol w:w="1889"/>
        <w:gridCol w:w="789"/>
      </w:tblGrid>
      <w:tr w:rsidR="00955D20" w:rsidRPr="00515EA8" w14:paraId="476DACF4" w14:textId="77777777" w:rsidTr="0013030C">
        <w:trPr>
          <w:trHeight w:val="1226"/>
          <w:jc w:val="center"/>
        </w:trPr>
        <w:tc>
          <w:tcPr>
            <w:tcW w:w="563" w:type="dxa"/>
            <w:tcBorders>
              <w:top w:val="single" w:sz="4" w:space="0" w:color="auto"/>
              <w:left w:val="single" w:sz="4" w:space="0" w:color="auto"/>
              <w:bottom w:val="single" w:sz="4" w:space="0" w:color="auto"/>
              <w:right w:val="single" w:sz="4" w:space="0" w:color="auto"/>
            </w:tcBorders>
            <w:vAlign w:val="center"/>
          </w:tcPr>
          <w:p w14:paraId="4DCFB4A5" w14:textId="77777777" w:rsidR="00955D20" w:rsidRPr="00515EA8" w:rsidRDefault="00955D20" w:rsidP="0013030C">
            <w:pPr>
              <w:widowControl w:val="0"/>
              <w:overflowPunct w:val="0"/>
              <w:adjustRightInd w:val="0"/>
              <w:spacing w:before="40" w:after="40"/>
              <w:jc w:val="center"/>
              <w:rPr>
                <w:rFonts w:eastAsia="Arial"/>
                <w:lang w:val="vi"/>
              </w:rPr>
            </w:pPr>
            <w:r w:rsidRPr="00515EA8">
              <w:rPr>
                <w:rFonts w:eastAsia="Arial"/>
                <w:b/>
                <w:bCs/>
                <w:lang w:val="vi"/>
              </w:rPr>
              <w:t>TT</w:t>
            </w:r>
          </w:p>
        </w:tc>
        <w:tc>
          <w:tcPr>
            <w:tcW w:w="1165" w:type="dxa"/>
            <w:tcBorders>
              <w:top w:val="single" w:sz="4" w:space="0" w:color="auto"/>
              <w:left w:val="single" w:sz="4" w:space="0" w:color="auto"/>
              <w:bottom w:val="single" w:sz="4" w:space="0" w:color="auto"/>
              <w:right w:val="single" w:sz="4" w:space="0" w:color="auto"/>
            </w:tcBorders>
            <w:vAlign w:val="center"/>
          </w:tcPr>
          <w:p w14:paraId="345207F7" w14:textId="77777777" w:rsidR="00955D20" w:rsidRPr="00515EA8" w:rsidRDefault="00955D20" w:rsidP="0013030C">
            <w:pPr>
              <w:widowControl w:val="0"/>
              <w:overflowPunct w:val="0"/>
              <w:adjustRightInd w:val="0"/>
              <w:spacing w:before="40" w:after="40"/>
              <w:jc w:val="center"/>
              <w:rPr>
                <w:rFonts w:eastAsia="Arial"/>
                <w:lang w:val="vi"/>
              </w:rPr>
            </w:pPr>
            <w:r w:rsidRPr="00515EA8">
              <w:rPr>
                <w:rFonts w:eastAsia="Arial"/>
                <w:b/>
                <w:bCs/>
                <w:lang w:val="vi"/>
              </w:rPr>
              <w:t>Mục tiêu</w:t>
            </w:r>
          </w:p>
        </w:tc>
        <w:tc>
          <w:tcPr>
            <w:tcW w:w="3220" w:type="dxa"/>
            <w:tcBorders>
              <w:top w:val="single" w:sz="4" w:space="0" w:color="auto"/>
              <w:left w:val="single" w:sz="4" w:space="0" w:color="auto"/>
              <w:bottom w:val="single" w:sz="4" w:space="0" w:color="auto"/>
              <w:right w:val="single" w:sz="4" w:space="0" w:color="auto"/>
            </w:tcBorders>
            <w:vAlign w:val="center"/>
          </w:tcPr>
          <w:p w14:paraId="4A086965" w14:textId="77777777" w:rsidR="00955D20" w:rsidRPr="00515EA8" w:rsidRDefault="00955D20" w:rsidP="0013030C">
            <w:pPr>
              <w:widowControl w:val="0"/>
              <w:overflowPunct w:val="0"/>
              <w:adjustRightInd w:val="0"/>
              <w:spacing w:before="40" w:after="40"/>
              <w:jc w:val="center"/>
              <w:rPr>
                <w:rFonts w:eastAsia="Arial"/>
                <w:lang w:val="vi"/>
              </w:rPr>
            </w:pPr>
            <w:r w:rsidRPr="00515EA8">
              <w:rPr>
                <w:rFonts w:eastAsia="Arial"/>
                <w:b/>
                <w:bCs/>
                <w:lang w:val="vi"/>
              </w:rPr>
              <w:t>Nội dung</w:t>
            </w:r>
          </w:p>
        </w:tc>
        <w:tc>
          <w:tcPr>
            <w:tcW w:w="1436" w:type="dxa"/>
            <w:tcBorders>
              <w:top w:val="single" w:sz="4" w:space="0" w:color="auto"/>
              <w:left w:val="single" w:sz="4" w:space="0" w:color="auto"/>
              <w:bottom w:val="single" w:sz="4" w:space="0" w:color="auto"/>
              <w:right w:val="single" w:sz="4" w:space="0" w:color="auto"/>
            </w:tcBorders>
            <w:vAlign w:val="center"/>
          </w:tcPr>
          <w:p w14:paraId="3FC0194A" w14:textId="77777777" w:rsidR="00955D20" w:rsidRPr="00515EA8" w:rsidRDefault="00955D20" w:rsidP="0013030C">
            <w:pPr>
              <w:widowControl w:val="0"/>
              <w:overflowPunct w:val="0"/>
              <w:adjustRightInd w:val="0"/>
              <w:spacing w:before="40" w:after="40"/>
              <w:jc w:val="center"/>
              <w:rPr>
                <w:rFonts w:eastAsia="Arial"/>
                <w:lang w:val="vi"/>
              </w:rPr>
            </w:pPr>
            <w:r w:rsidRPr="00515EA8">
              <w:rPr>
                <w:rFonts w:eastAsia="Arial"/>
                <w:b/>
                <w:bCs/>
                <w:lang w:val="vi"/>
              </w:rPr>
              <w:t>Đơn vị,</w:t>
            </w:r>
            <w:r w:rsidRPr="00515EA8">
              <w:rPr>
                <w:rFonts w:eastAsia="Arial"/>
                <w:b/>
                <w:bCs/>
                <w:lang w:val="vi"/>
              </w:rPr>
              <w:br/>
              <w:t>người thực</w:t>
            </w:r>
            <w:r w:rsidRPr="00515EA8">
              <w:rPr>
                <w:rFonts w:eastAsia="Arial"/>
                <w:b/>
                <w:bCs/>
                <w:lang w:val="vi"/>
              </w:rPr>
              <w:br/>
              <w:t>hiện</w:t>
            </w:r>
          </w:p>
        </w:tc>
        <w:tc>
          <w:tcPr>
            <w:tcW w:w="1889" w:type="dxa"/>
            <w:tcBorders>
              <w:top w:val="single" w:sz="4" w:space="0" w:color="auto"/>
              <w:left w:val="single" w:sz="4" w:space="0" w:color="auto"/>
              <w:right w:val="single" w:sz="4" w:space="0" w:color="auto"/>
            </w:tcBorders>
            <w:vAlign w:val="center"/>
          </w:tcPr>
          <w:p w14:paraId="4796FE4E" w14:textId="77777777" w:rsidR="00955D20" w:rsidRPr="00515EA8" w:rsidRDefault="00955D20" w:rsidP="0013030C">
            <w:pPr>
              <w:widowControl w:val="0"/>
              <w:overflowPunct w:val="0"/>
              <w:adjustRightInd w:val="0"/>
              <w:spacing w:before="40" w:after="40"/>
              <w:jc w:val="center"/>
              <w:rPr>
                <w:rFonts w:eastAsia="Arial"/>
                <w:lang w:val="vi"/>
              </w:rPr>
            </w:pPr>
            <w:r w:rsidRPr="00515EA8">
              <w:rPr>
                <w:rFonts w:eastAsia="Times New Roman"/>
                <w:b/>
                <w:bCs/>
              </w:rPr>
              <w:t>Thời gian thực hiện hoặc hoàn thành</w:t>
            </w:r>
          </w:p>
        </w:tc>
        <w:tc>
          <w:tcPr>
            <w:tcW w:w="789" w:type="dxa"/>
            <w:tcBorders>
              <w:top w:val="single" w:sz="4" w:space="0" w:color="auto"/>
              <w:left w:val="single" w:sz="4" w:space="0" w:color="auto"/>
              <w:right w:val="single" w:sz="4" w:space="0" w:color="auto"/>
            </w:tcBorders>
          </w:tcPr>
          <w:p w14:paraId="06A6C8B0" w14:textId="77777777" w:rsidR="00955D20" w:rsidRPr="00515EA8" w:rsidRDefault="00955D20" w:rsidP="0013030C">
            <w:pPr>
              <w:widowControl w:val="0"/>
              <w:overflowPunct w:val="0"/>
              <w:adjustRightInd w:val="0"/>
              <w:spacing w:before="40" w:after="40"/>
              <w:jc w:val="center"/>
              <w:rPr>
                <w:rFonts w:eastAsia="Times New Roman"/>
                <w:b/>
                <w:bCs/>
              </w:rPr>
            </w:pPr>
            <w:r w:rsidRPr="00515EA8">
              <w:rPr>
                <w:rFonts w:eastAsia="Times New Roman"/>
                <w:b/>
                <w:bCs/>
              </w:rPr>
              <w:t>Ghi chú</w:t>
            </w:r>
          </w:p>
        </w:tc>
      </w:tr>
      <w:tr w:rsidR="0013030C" w:rsidRPr="00515EA8" w14:paraId="0FFFD31C" w14:textId="77777777" w:rsidTr="0013030C">
        <w:trPr>
          <w:trHeight w:val="1715"/>
          <w:jc w:val="center"/>
        </w:trPr>
        <w:tc>
          <w:tcPr>
            <w:tcW w:w="563" w:type="dxa"/>
            <w:tcBorders>
              <w:top w:val="single" w:sz="4" w:space="0" w:color="auto"/>
              <w:left w:val="single" w:sz="4" w:space="0" w:color="auto"/>
              <w:bottom w:val="single" w:sz="6" w:space="0" w:color="auto"/>
              <w:right w:val="single" w:sz="4" w:space="0" w:color="auto"/>
            </w:tcBorders>
            <w:vAlign w:val="center"/>
          </w:tcPr>
          <w:p w14:paraId="5590DC23" w14:textId="77777777" w:rsidR="0013030C" w:rsidRPr="00515EA8" w:rsidRDefault="0013030C" w:rsidP="0013030C">
            <w:pPr>
              <w:widowControl w:val="0"/>
              <w:overflowPunct w:val="0"/>
              <w:adjustRightInd w:val="0"/>
              <w:spacing w:before="40" w:after="40"/>
              <w:jc w:val="center"/>
              <w:rPr>
                <w:rFonts w:eastAsia="Arial"/>
                <w:lang w:val="vi"/>
              </w:rPr>
            </w:pPr>
            <w:r w:rsidRPr="00515EA8">
              <w:rPr>
                <w:rFonts w:eastAsia="Arial"/>
                <w:lang w:val="vi"/>
              </w:rPr>
              <w:t>1.</w:t>
            </w:r>
          </w:p>
        </w:tc>
        <w:tc>
          <w:tcPr>
            <w:tcW w:w="1165" w:type="dxa"/>
            <w:tcBorders>
              <w:top w:val="single" w:sz="4" w:space="0" w:color="auto"/>
              <w:left w:val="single" w:sz="4" w:space="0" w:color="auto"/>
              <w:bottom w:val="single" w:sz="6" w:space="0" w:color="auto"/>
              <w:right w:val="single" w:sz="4" w:space="0" w:color="auto"/>
            </w:tcBorders>
            <w:vAlign w:val="center"/>
          </w:tcPr>
          <w:p w14:paraId="315A2034" w14:textId="77777777" w:rsidR="0013030C" w:rsidRPr="00515EA8" w:rsidRDefault="0013030C" w:rsidP="0013030C">
            <w:pPr>
              <w:widowControl w:val="0"/>
              <w:overflowPunct w:val="0"/>
              <w:adjustRightInd w:val="0"/>
              <w:spacing w:before="40" w:after="40"/>
              <w:jc w:val="center"/>
              <w:rPr>
                <w:rFonts w:eastAsia="Arial"/>
                <w:lang w:val="vi"/>
              </w:rPr>
            </w:pPr>
            <w:r w:rsidRPr="00515EA8">
              <w:rPr>
                <w:rFonts w:eastAsia="Arial"/>
                <w:lang w:val="vi"/>
              </w:rPr>
              <w:t>Khắc phục</w:t>
            </w:r>
            <w:r w:rsidRPr="00515EA8">
              <w:rPr>
                <w:rFonts w:eastAsia="Arial"/>
              </w:rPr>
              <w:t xml:space="preserve"> điểm</w:t>
            </w:r>
            <w:r w:rsidRPr="00515EA8">
              <w:rPr>
                <w:rFonts w:eastAsia="Arial"/>
                <w:lang w:val="vi"/>
              </w:rPr>
              <w:br/>
              <w:t>tồn tại</w:t>
            </w:r>
          </w:p>
        </w:tc>
        <w:tc>
          <w:tcPr>
            <w:tcW w:w="3220" w:type="dxa"/>
            <w:tcBorders>
              <w:top w:val="single" w:sz="4" w:space="0" w:color="auto"/>
              <w:left w:val="single" w:sz="4" w:space="0" w:color="auto"/>
              <w:bottom w:val="single" w:sz="4" w:space="0" w:color="auto"/>
              <w:right w:val="single" w:sz="4" w:space="0" w:color="auto"/>
            </w:tcBorders>
            <w:vAlign w:val="center"/>
          </w:tcPr>
          <w:p w14:paraId="69923D89" w14:textId="0AC1D5BB" w:rsidR="0013030C" w:rsidRPr="00515EA8" w:rsidRDefault="00F56B28" w:rsidP="0013030C">
            <w:pPr>
              <w:widowControl w:val="0"/>
              <w:overflowPunct w:val="0"/>
              <w:adjustRightInd w:val="0"/>
              <w:spacing w:before="40" w:after="40"/>
              <w:jc w:val="left"/>
              <w:rPr>
                <w:rFonts w:eastAsia="Arial"/>
                <w:lang w:val="en-US"/>
              </w:rPr>
            </w:pPr>
            <w:r w:rsidRPr="00515EA8">
              <w:rPr>
                <w:rFonts w:eastAsia="Arial"/>
                <w:lang w:val="en-US"/>
              </w:rPr>
              <w:t xml:space="preserve">Tiến hành </w:t>
            </w:r>
            <w:r w:rsidRPr="00515EA8">
              <w:rPr>
                <w:rFonts w:eastAsia="Arial"/>
              </w:rPr>
              <w:t xml:space="preserve">phân tích, tổng hợp </w:t>
            </w:r>
            <w:r w:rsidRPr="00515EA8">
              <w:rPr>
                <w:rFonts w:eastAsia="Arial"/>
                <w:lang w:val="en-US"/>
              </w:rPr>
              <w:t>kết quả</w:t>
            </w:r>
            <w:r w:rsidR="0013030C" w:rsidRPr="00515EA8">
              <w:rPr>
                <w:rFonts w:eastAsia="Arial"/>
              </w:rPr>
              <w:t xml:space="preserve"> khảo sát hài lòng về hệ thống phòng học và trang thiết bị </w:t>
            </w:r>
            <w:r w:rsidRPr="00515EA8">
              <w:rPr>
                <w:rFonts w:eastAsia="Arial"/>
              </w:rPr>
              <w:t>theo từng ngành, từng bậc đào tạo</w:t>
            </w:r>
            <w:r w:rsidR="00ED14D7" w:rsidRPr="00515EA8">
              <w:rPr>
                <w:rFonts w:eastAsia="Arial"/>
                <w:lang w:val="en-US"/>
              </w:rPr>
              <w:t>.</w:t>
            </w:r>
          </w:p>
        </w:tc>
        <w:tc>
          <w:tcPr>
            <w:tcW w:w="1436" w:type="dxa"/>
            <w:tcBorders>
              <w:top w:val="single" w:sz="4" w:space="0" w:color="auto"/>
              <w:left w:val="single" w:sz="4" w:space="0" w:color="auto"/>
              <w:bottom w:val="single" w:sz="4" w:space="0" w:color="auto"/>
              <w:right w:val="single" w:sz="4" w:space="0" w:color="auto"/>
            </w:tcBorders>
            <w:vAlign w:val="center"/>
          </w:tcPr>
          <w:p w14:paraId="2A4F9806" w14:textId="77777777" w:rsidR="0013030C" w:rsidRPr="00515EA8" w:rsidRDefault="0013030C" w:rsidP="0013030C">
            <w:pPr>
              <w:widowControl w:val="0"/>
              <w:overflowPunct w:val="0"/>
              <w:adjustRightInd w:val="0"/>
              <w:spacing w:before="40" w:after="40"/>
              <w:jc w:val="center"/>
              <w:rPr>
                <w:rFonts w:eastAsia="Arial"/>
                <w:lang w:val="vi"/>
              </w:rPr>
            </w:pPr>
            <w:r w:rsidRPr="00515EA8">
              <w:rPr>
                <w:rFonts w:eastAsia="Arial"/>
                <w:lang w:val="vi"/>
              </w:rPr>
              <w:t>Phòng QT &amp;ĐT</w:t>
            </w:r>
          </w:p>
          <w:p w14:paraId="4A87DD32" w14:textId="516AD9F6" w:rsidR="0013030C" w:rsidRPr="00515EA8" w:rsidRDefault="0013030C" w:rsidP="0013030C">
            <w:pPr>
              <w:widowControl w:val="0"/>
              <w:overflowPunct w:val="0"/>
              <w:adjustRightInd w:val="0"/>
              <w:spacing w:before="40" w:after="40"/>
              <w:jc w:val="center"/>
              <w:rPr>
                <w:rFonts w:eastAsia="Arial"/>
                <w:lang w:val="en-US"/>
              </w:rPr>
            </w:pPr>
            <w:r w:rsidRPr="00515EA8">
              <w:rPr>
                <w:rFonts w:eastAsia="Arial"/>
                <w:lang w:val="vi"/>
              </w:rPr>
              <w:t xml:space="preserve">Phòng </w:t>
            </w:r>
            <w:r w:rsidR="00F56B28" w:rsidRPr="00515EA8">
              <w:rPr>
                <w:rFonts w:eastAsia="Arial"/>
                <w:lang w:val="en-US"/>
              </w:rPr>
              <w:t>Công tác CT&amp;HSSV</w:t>
            </w:r>
          </w:p>
        </w:tc>
        <w:tc>
          <w:tcPr>
            <w:tcW w:w="1889" w:type="dxa"/>
            <w:tcBorders>
              <w:top w:val="single" w:sz="4" w:space="0" w:color="auto"/>
              <w:left w:val="single" w:sz="4" w:space="0" w:color="auto"/>
              <w:bottom w:val="single" w:sz="4" w:space="0" w:color="auto"/>
              <w:right w:val="single" w:sz="4" w:space="0" w:color="auto"/>
            </w:tcBorders>
            <w:vAlign w:val="center"/>
          </w:tcPr>
          <w:p w14:paraId="593D97C9" w14:textId="1F2D790C" w:rsidR="0013030C" w:rsidRPr="00515EA8" w:rsidRDefault="0013030C" w:rsidP="0013030C">
            <w:pPr>
              <w:widowControl w:val="0"/>
              <w:overflowPunct w:val="0"/>
              <w:adjustRightInd w:val="0"/>
              <w:spacing w:before="40" w:after="40"/>
              <w:jc w:val="center"/>
              <w:rPr>
                <w:rFonts w:eastAsia="Arial"/>
                <w:lang w:val="en-US"/>
              </w:rPr>
            </w:pPr>
            <w:r w:rsidRPr="00515EA8">
              <w:rPr>
                <w:rFonts w:eastAsia="Arial"/>
              </w:rPr>
              <w:t>Định kì hàng năm</w:t>
            </w:r>
          </w:p>
        </w:tc>
        <w:tc>
          <w:tcPr>
            <w:tcW w:w="789" w:type="dxa"/>
            <w:tcBorders>
              <w:top w:val="single" w:sz="4" w:space="0" w:color="auto"/>
              <w:left w:val="single" w:sz="4" w:space="0" w:color="auto"/>
              <w:bottom w:val="single" w:sz="4" w:space="0" w:color="auto"/>
              <w:right w:val="single" w:sz="4" w:space="0" w:color="auto"/>
            </w:tcBorders>
            <w:vAlign w:val="center"/>
          </w:tcPr>
          <w:p w14:paraId="2AF4E4F2" w14:textId="77777777" w:rsidR="0013030C" w:rsidRPr="00515EA8" w:rsidRDefault="0013030C" w:rsidP="0013030C">
            <w:pPr>
              <w:widowControl w:val="0"/>
              <w:overflowPunct w:val="0"/>
              <w:adjustRightInd w:val="0"/>
              <w:spacing w:before="40" w:after="40"/>
              <w:jc w:val="center"/>
              <w:rPr>
                <w:rFonts w:eastAsia="Arial"/>
                <w:lang w:val="vi"/>
              </w:rPr>
            </w:pPr>
          </w:p>
        </w:tc>
      </w:tr>
      <w:tr w:rsidR="00955D20" w:rsidRPr="00515EA8" w14:paraId="70AA8390" w14:textId="77777777" w:rsidTr="0013030C">
        <w:trPr>
          <w:jc w:val="center"/>
        </w:trPr>
        <w:tc>
          <w:tcPr>
            <w:tcW w:w="563" w:type="dxa"/>
            <w:tcBorders>
              <w:top w:val="single" w:sz="4" w:space="0" w:color="auto"/>
              <w:left w:val="single" w:sz="4" w:space="0" w:color="auto"/>
              <w:bottom w:val="single" w:sz="4" w:space="0" w:color="auto"/>
              <w:right w:val="single" w:sz="4" w:space="0" w:color="auto"/>
            </w:tcBorders>
            <w:vAlign w:val="center"/>
          </w:tcPr>
          <w:p w14:paraId="64529FAD" w14:textId="77777777" w:rsidR="00955D20" w:rsidRPr="00515EA8" w:rsidRDefault="00955D20" w:rsidP="0013030C">
            <w:pPr>
              <w:widowControl w:val="0"/>
              <w:overflowPunct w:val="0"/>
              <w:adjustRightInd w:val="0"/>
              <w:spacing w:before="40" w:after="40"/>
              <w:jc w:val="center"/>
              <w:rPr>
                <w:rFonts w:eastAsia="Arial"/>
                <w:lang w:val="vi"/>
              </w:rPr>
            </w:pPr>
            <w:r w:rsidRPr="00515EA8">
              <w:rPr>
                <w:rFonts w:eastAsia="Arial"/>
                <w:lang w:val="vi"/>
              </w:rPr>
              <w:t>2.</w:t>
            </w:r>
          </w:p>
        </w:tc>
        <w:tc>
          <w:tcPr>
            <w:tcW w:w="1165" w:type="dxa"/>
            <w:tcBorders>
              <w:top w:val="single" w:sz="4" w:space="0" w:color="auto"/>
              <w:left w:val="single" w:sz="4" w:space="0" w:color="auto"/>
              <w:bottom w:val="single" w:sz="4" w:space="0" w:color="auto"/>
              <w:right w:val="single" w:sz="4" w:space="0" w:color="auto"/>
            </w:tcBorders>
            <w:vAlign w:val="center"/>
          </w:tcPr>
          <w:p w14:paraId="50C4AD21" w14:textId="77777777" w:rsidR="00955D20" w:rsidRPr="00515EA8" w:rsidRDefault="00955D20" w:rsidP="0013030C">
            <w:pPr>
              <w:widowControl w:val="0"/>
              <w:overflowPunct w:val="0"/>
              <w:adjustRightInd w:val="0"/>
              <w:spacing w:before="40" w:after="40"/>
              <w:jc w:val="center"/>
              <w:rPr>
                <w:rFonts w:eastAsia="Arial"/>
                <w:lang w:val="vi"/>
              </w:rPr>
            </w:pPr>
            <w:r w:rsidRPr="00515EA8">
              <w:rPr>
                <w:rFonts w:eastAsia="Arial"/>
                <w:lang w:val="vi"/>
              </w:rPr>
              <w:t>Phát huy</w:t>
            </w:r>
            <w:r w:rsidRPr="00515EA8">
              <w:rPr>
                <w:rFonts w:eastAsia="Arial"/>
                <w:lang w:val="vi"/>
              </w:rPr>
              <w:br/>
              <w:t>điểm mạnh</w:t>
            </w:r>
          </w:p>
        </w:tc>
        <w:tc>
          <w:tcPr>
            <w:tcW w:w="3220" w:type="dxa"/>
            <w:tcBorders>
              <w:top w:val="single" w:sz="4" w:space="0" w:color="auto"/>
              <w:left w:val="single" w:sz="4" w:space="0" w:color="auto"/>
              <w:bottom w:val="single" w:sz="4" w:space="0" w:color="auto"/>
              <w:right w:val="single" w:sz="4" w:space="0" w:color="auto"/>
            </w:tcBorders>
            <w:vAlign w:val="center"/>
          </w:tcPr>
          <w:p w14:paraId="24329971" w14:textId="2AC0FDC5" w:rsidR="0013030C" w:rsidRPr="00515EA8" w:rsidRDefault="00955D20" w:rsidP="0013030C">
            <w:pPr>
              <w:widowControl w:val="0"/>
              <w:shd w:val="clear" w:color="auto" w:fill="FFFFFF"/>
              <w:tabs>
                <w:tab w:val="left" w:pos="700"/>
                <w:tab w:val="left" w:pos="5040"/>
              </w:tabs>
              <w:overflowPunct w:val="0"/>
              <w:adjustRightInd w:val="0"/>
              <w:spacing w:before="40" w:after="40"/>
              <w:jc w:val="left"/>
              <w:rPr>
                <w:rFonts w:eastAsia="Arial"/>
                <w:lang w:val="en-US"/>
              </w:rPr>
            </w:pPr>
            <w:bookmarkStart w:id="541" w:name="_Toc78785201"/>
            <w:r w:rsidRPr="00515EA8">
              <w:rPr>
                <w:rFonts w:eastAsia="Arial"/>
                <w:lang w:val="vi"/>
              </w:rPr>
              <w:t xml:space="preserve">Định </w:t>
            </w:r>
            <w:r w:rsidR="00E62A12" w:rsidRPr="00515EA8">
              <w:rPr>
                <w:rFonts w:eastAsia="Arial"/>
                <w:lang w:val="vi"/>
              </w:rPr>
              <w:t>kì</w:t>
            </w:r>
            <w:r w:rsidRPr="00515EA8">
              <w:rPr>
                <w:rFonts w:eastAsia="Arial"/>
                <w:lang w:val="vi"/>
              </w:rPr>
              <w:t xml:space="preserve"> rà soát, sửa chữa, bảo dưỡng, phòng học, </w:t>
            </w:r>
            <w:r w:rsidR="0013030C" w:rsidRPr="00515EA8">
              <w:rPr>
                <w:rFonts w:eastAsia="Arial"/>
                <w:lang w:val="vi"/>
              </w:rPr>
              <w:t xml:space="preserve">trang thiết bị </w:t>
            </w:r>
            <w:bookmarkEnd w:id="541"/>
            <w:r w:rsidR="0013030C" w:rsidRPr="00515EA8">
              <w:rPr>
                <w:rFonts w:eastAsia="Arial"/>
                <w:lang w:val="en-US"/>
              </w:rPr>
              <w:t xml:space="preserve">nhằm duy trì các điều kiện </w:t>
            </w:r>
            <w:r w:rsidR="00F56B28" w:rsidRPr="00515EA8">
              <w:rPr>
                <w:rFonts w:eastAsia="Arial"/>
                <w:lang w:val="en-US"/>
              </w:rPr>
              <w:t>ĐBCL</w:t>
            </w:r>
            <w:r w:rsidR="0013030C" w:rsidRPr="00515EA8">
              <w:rPr>
                <w:rFonts w:eastAsia="Arial"/>
                <w:lang w:val="en-US"/>
              </w:rPr>
              <w:t xml:space="preserve"> của Chuẩn cơ sở giáo dục </w:t>
            </w:r>
            <w:r w:rsidR="00B343DE" w:rsidRPr="00515EA8">
              <w:rPr>
                <w:rFonts w:eastAsia="Arial"/>
                <w:lang w:val="en-US"/>
              </w:rPr>
              <w:t>ĐH</w:t>
            </w:r>
            <w:r w:rsidR="0013030C" w:rsidRPr="00515EA8">
              <w:rPr>
                <w:rFonts w:eastAsia="Arial"/>
                <w:lang w:val="en-US"/>
              </w:rPr>
              <w:t xml:space="preserve"> để hỗ trợ tốt cho các hoạt động đào tạo, NCKH và PVCĐ</w:t>
            </w:r>
          </w:p>
        </w:tc>
        <w:tc>
          <w:tcPr>
            <w:tcW w:w="1436" w:type="dxa"/>
            <w:tcBorders>
              <w:top w:val="single" w:sz="4" w:space="0" w:color="auto"/>
              <w:left w:val="single" w:sz="4" w:space="0" w:color="auto"/>
              <w:bottom w:val="single" w:sz="4" w:space="0" w:color="auto"/>
              <w:right w:val="single" w:sz="4" w:space="0" w:color="auto"/>
            </w:tcBorders>
            <w:vAlign w:val="center"/>
          </w:tcPr>
          <w:p w14:paraId="44353E58" w14:textId="77777777" w:rsidR="00955D20" w:rsidRPr="00515EA8" w:rsidRDefault="00955D20" w:rsidP="0013030C">
            <w:pPr>
              <w:widowControl w:val="0"/>
              <w:overflowPunct w:val="0"/>
              <w:adjustRightInd w:val="0"/>
              <w:spacing w:before="40" w:after="40"/>
              <w:jc w:val="center"/>
              <w:rPr>
                <w:rFonts w:eastAsia="Arial"/>
                <w:lang w:val="vi"/>
              </w:rPr>
            </w:pPr>
            <w:r w:rsidRPr="00515EA8">
              <w:rPr>
                <w:rFonts w:eastAsia="Arial"/>
                <w:lang w:val="vi"/>
              </w:rPr>
              <w:t>Phòng QT &amp;ĐT</w:t>
            </w:r>
          </w:p>
          <w:p w14:paraId="49A59BF2" w14:textId="77777777" w:rsidR="00955D20" w:rsidRPr="00515EA8" w:rsidRDefault="00955D20" w:rsidP="0013030C">
            <w:pPr>
              <w:widowControl w:val="0"/>
              <w:overflowPunct w:val="0"/>
              <w:adjustRightInd w:val="0"/>
              <w:spacing w:before="40" w:after="40"/>
              <w:jc w:val="center"/>
              <w:rPr>
                <w:rFonts w:eastAsia="Arial"/>
                <w:lang w:val="vi"/>
              </w:rPr>
            </w:pPr>
            <w:r w:rsidRPr="00515EA8">
              <w:rPr>
                <w:rFonts w:eastAsia="Arial"/>
                <w:lang w:val="vi"/>
              </w:rPr>
              <w:t>Phòng KHTC</w:t>
            </w:r>
          </w:p>
        </w:tc>
        <w:tc>
          <w:tcPr>
            <w:tcW w:w="1889" w:type="dxa"/>
            <w:tcBorders>
              <w:top w:val="single" w:sz="4" w:space="0" w:color="auto"/>
              <w:left w:val="single" w:sz="4" w:space="0" w:color="auto"/>
              <w:bottom w:val="single" w:sz="4" w:space="0" w:color="auto"/>
              <w:right w:val="single" w:sz="4" w:space="0" w:color="auto"/>
            </w:tcBorders>
            <w:vAlign w:val="center"/>
          </w:tcPr>
          <w:p w14:paraId="715C74EB" w14:textId="3B56E6A7" w:rsidR="00955D20" w:rsidRPr="00515EA8" w:rsidRDefault="0013030C" w:rsidP="0013030C">
            <w:pPr>
              <w:widowControl w:val="0"/>
              <w:overflowPunct w:val="0"/>
              <w:adjustRightInd w:val="0"/>
              <w:spacing w:before="40" w:after="40"/>
              <w:jc w:val="center"/>
              <w:rPr>
                <w:rFonts w:eastAsia="Arial"/>
                <w:lang w:val="vi"/>
              </w:rPr>
            </w:pPr>
            <w:r w:rsidRPr="00515EA8">
              <w:rPr>
                <w:rFonts w:eastAsia="Arial"/>
                <w:lang w:val="en-US"/>
              </w:rPr>
              <w:t>Định kì h</w:t>
            </w:r>
            <w:r w:rsidR="00955D20" w:rsidRPr="00515EA8">
              <w:rPr>
                <w:rFonts w:eastAsia="Arial"/>
                <w:lang w:val="vi"/>
              </w:rPr>
              <w:t>ằng năm</w:t>
            </w:r>
          </w:p>
        </w:tc>
        <w:tc>
          <w:tcPr>
            <w:tcW w:w="789" w:type="dxa"/>
            <w:tcBorders>
              <w:top w:val="single" w:sz="4" w:space="0" w:color="auto"/>
              <w:left w:val="single" w:sz="4" w:space="0" w:color="auto"/>
              <w:bottom w:val="single" w:sz="4" w:space="0" w:color="auto"/>
              <w:right w:val="single" w:sz="4" w:space="0" w:color="auto"/>
            </w:tcBorders>
            <w:vAlign w:val="center"/>
          </w:tcPr>
          <w:p w14:paraId="02FE4BB1" w14:textId="77777777" w:rsidR="00955D20" w:rsidRPr="00515EA8" w:rsidRDefault="00955D20" w:rsidP="0013030C">
            <w:pPr>
              <w:widowControl w:val="0"/>
              <w:overflowPunct w:val="0"/>
              <w:adjustRightInd w:val="0"/>
              <w:spacing w:before="40" w:after="40"/>
              <w:jc w:val="center"/>
              <w:rPr>
                <w:rFonts w:eastAsia="Arial"/>
                <w:lang w:val="vi"/>
              </w:rPr>
            </w:pPr>
          </w:p>
        </w:tc>
      </w:tr>
    </w:tbl>
    <w:p w14:paraId="0658245D" w14:textId="31A85D6C" w:rsidR="00FD4F45" w:rsidRPr="00515EA8" w:rsidRDefault="00216788" w:rsidP="00A663A3">
      <w:pPr>
        <w:widowControl w:val="0"/>
        <w:spacing w:line="312" w:lineRule="auto"/>
        <w:ind w:firstLine="567"/>
        <w:outlineLvl w:val="3"/>
        <w:rPr>
          <w:rFonts w:eastAsia="Times New Roman"/>
          <w:iCs/>
        </w:rPr>
      </w:pPr>
      <w:r w:rsidRPr="00515EA8">
        <w:rPr>
          <w:rFonts w:eastAsia="Times New Roman"/>
          <w:i/>
        </w:rPr>
        <w:t>5. Tự đánh giá</w:t>
      </w:r>
      <w:r w:rsidRPr="00515EA8">
        <w:rPr>
          <w:rFonts w:eastAsia="Times New Roman"/>
          <w:iCs/>
        </w:rPr>
        <w:t>: Đ</w:t>
      </w:r>
      <w:r w:rsidR="00332E14" w:rsidRPr="00515EA8">
        <w:rPr>
          <w:rFonts w:eastAsia="Times New Roman"/>
          <w:iCs/>
          <w:lang w:val="en-US"/>
        </w:rPr>
        <w:t>ạ</w:t>
      </w:r>
      <w:r w:rsidRPr="00515EA8">
        <w:rPr>
          <w:rFonts w:eastAsia="Times New Roman"/>
          <w:iCs/>
        </w:rPr>
        <w:t>t (mức 5/7)</w:t>
      </w:r>
      <w:r w:rsidR="00FD4F45" w:rsidRPr="00515EA8">
        <w:rPr>
          <w:rFonts w:eastAsia="Times New Roman"/>
          <w:iCs/>
        </w:rPr>
        <w:t>.</w:t>
      </w:r>
    </w:p>
    <w:p w14:paraId="732BA8B5" w14:textId="77777777" w:rsidR="00955D20" w:rsidRPr="00515EA8" w:rsidRDefault="00955D20" w:rsidP="002E03F4">
      <w:pPr>
        <w:widowControl w:val="0"/>
        <w:spacing w:before="0" w:line="312" w:lineRule="auto"/>
        <w:ind w:firstLine="567"/>
        <w:outlineLvl w:val="3"/>
        <w:rPr>
          <w:rFonts w:eastAsia="Times New Roman"/>
          <w:iCs/>
          <w:lang w:val="en-US"/>
        </w:rPr>
      </w:pPr>
    </w:p>
    <w:p w14:paraId="512E9D7A" w14:textId="7EFE5DFC" w:rsidR="00FD4F45" w:rsidRPr="00515EA8" w:rsidRDefault="00FD4F45" w:rsidP="002E03F4">
      <w:pPr>
        <w:pStyle w:val="Heading3"/>
        <w:keepNext/>
        <w:widowControl/>
        <w:spacing w:line="312" w:lineRule="auto"/>
        <w:ind w:firstLine="567"/>
        <w:rPr>
          <w:rFonts w:eastAsia="Times New Roman"/>
          <w:b w:val="0"/>
          <w:bCs w:val="0"/>
          <w:i w:val="0"/>
          <w:iCs w:val="0"/>
          <w:color w:val="000000"/>
          <w:sz w:val="26"/>
          <w:szCs w:val="26"/>
        </w:rPr>
      </w:pPr>
      <w:r w:rsidRPr="00515EA8">
        <w:rPr>
          <w:rFonts w:eastAsia="Times New Roman"/>
          <w:b w:val="0"/>
          <w:bCs w:val="0"/>
          <w:i w:val="0"/>
          <w:iCs w:val="0"/>
          <w:color w:val="000000"/>
          <w:sz w:val="26"/>
          <w:szCs w:val="26"/>
        </w:rPr>
        <w:t>Tiêu chí 9.2. Thư viện và các nguồn học liệu phù hợp và được cập nhật để hỗ trợ các hoạt động đào tạo và nghiên cứu</w:t>
      </w:r>
    </w:p>
    <w:p w14:paraId="045C38F3" w14:textId="7AC4BE3E" w:rsidR="00FD4F45" w:rsidRPr="00515EA8" w:rsidRDefault="00135B44" w:rsidP="002E03F4">
      <w:pPr>
        <w:widowControl w:val="0"/>
        <w:spacing w:before="0" w:line="312" w:lineRule="auto"/>
        <w:ind w:firstLine="567"/>
        <w:outlineLvl w:val="3"/>
        <w:rPr>
          <w:rFonts w:eastAsia="Times New Roman"/>
          <w:i/>
        </w:rPr>
      </w:pPr>
      <w:bookmarkStart w:id="542" w:name="_heading=h.2v1qo1i" w:colFirst="0" w:colLast="0"/>
      <w:bookmarkStart w:id="543" w:name="_heading=h.1a70y9b" w:colFirst="0" w:colLast="0"/>
      <w:bookmarkEnd w:id="542"/>
      <w:bookmarkEnd w:id="543"/>
      <w:r w:rsidRPr="00515EA8">
        <w:rPr>
          <w:rFonts w:eastAsia="Times New Roman"/>
          <w:i/>
        </w:rPr>
        <w:t>1. Mô tả hiện trạng</w:t>
      </w:r>
    </w:p>
    <w:p w14:paraId="3854C302" w14:textId="25A72665" w:rsidR="00CC0F0F" w:rsidRPr="00515EA8" w:rsidRDefault="00A52702" w:rsidP="002E03F4">
      <w:pPr>
        <w:widowControl w:val="0"/>
        <w:spacing w:before="0" w:line="312" w:lineRule="auto"/>
        <w:ind w:firstLine="567"/>
        <w:rPr>
          <w:rFonts w:eastAsia="Times New Roman"/>
          <w:iCs/>
        </w:rPr>
      </w:pPr>
      <w:r w:rsidRPr="00515EA8">
        <w:rPr>
          <w:rFonts w:eastAsia="Times New Roman"/>
          <w:iCs/>
          <w:lang w:val="en-US"/>
        </w:rPr>
        <w:t>Trường ĐH Vinh</w:t>
      </w:r>
      <w:r w:rsidR="00CC0F0F" w:rsidRPr="00515EA8">
        <w:rPr>
          <w:rFonts w:eastAsia="Times New Roman"/>
          <w:iCs/>
        </w:rPr>
        <w:t xml:space="preserve"> </w:t>
      </w:r>
      <w:r w:rsidR="00CC0F0F" w:rsidRPr="00515EA8">
        <w:rPr>
          <w:rFonts w:eastAsia="Times New Roman"/>
          <w:iCs/>
          <w:color w:val="00B0F0"/>
        </w:rPr>
        <w:t xml:space="preserve">có </w:t>
      </w:r>
      <w:r w:rsidR="007A2E37" w:rsidRPr="00515EA8">
        <w:rPr>
          <w:rFonts w:eastAsia="Times New Roman"/>
          <w:iCs/>
          <w:color w:val="00B0F0"/>
          <w:lang w:val="en-US"/>
        </w:rPr>
        <w:t>T</w:t>
      </w:r>
      <w:r w:rsidR="00CC0F0F" w:rsidRPr="00515EA8">
        <w:rPr>
          <w:rFonts w:eastAsia="Times New Roman"/>
          <w:iCs/>
          <w:color w:val="00B0F0"/>
        </w:rPr>
        <w:t xml:space="preserve">rung tâm Thông tin - Thư viện Nguyễn Thúc Hào </w:t>
      </w:r>
      <w:r w:rsidR="00CC0F0F" w:rsidRPr="00515EA8">
        <w:rPr>
          <w:rFonts w:eastAsia="Times New Roman"/>
          <w:iCs/>
        </w:rPr>
        <w:t xml:space="preserve">được thành lập theo </w:t>
      </w:r>
      <w:r w:rsidR="00333F76" w:rsidRPr="00515EA8">
        <w:rPr>
          <w:rFonts w:eastAsia="Times New Roman"/>
          <w:iCs/>
          <w:lang w:val="en-US"/>
        </w:rPr>
        <w:t>Quyết định</w:t>
      </w:r>
      <w:r w:rsidR="00333F76" w:rsidRPr="00515EA8">
        <w:rPr>
          <w:rFonts w:eastAsia="Times New Roman"/>
          <w:iCs/>
        </w:rPr>
        <w:t xml:space="preserve"> </w:t>
      </w:r>
      <w:r w:rsidR="00CC0F0F" w:rsidRPr="00515EA8">
        <w:rPr>
          <w:rFonts w:eastAsia="Times New Roman"/>
          <w:iCs/>
        </w:rPr>
        <w:t xml:space="preserve">số 2327/TCCB ngày 08/10/2009 </w:t>
      </w:r>
      <w:r w:rsidR="00BF56CD" w:rsidRPr="00515EA8">
        <w:rPr>
          <w:rFonts w:eastAsia="Times New Roman"/>
          <w:lang w:val="en-US"/>
        </w:rPr>
        <w:t>[</w:t>
      </w:r>
      <w:r w:rsidR="00BF56CD" w:rsidRPr="00515EA8">
        <w:rPr>
          <w:rFonts w:eastAsia="Times New Roman"/>
          <w:color w:val="FF0000"/>
          <w:lang w:val="en-US"/>
        </w:rPr>
        <w:t>H9.09.02.01</w:t>
      </w:r>
      <w:r w:rsidR="00BF56CD" w:rsidRPr="00515EA8">
        <w:rPr>
          <w:rFonts w:eastAsia="Times New Roman"/>
          <w:lang w:val="en-US"/>
        </w:rPr>
        <w:t xml:space="preserve">] </w:t>
      </w:r>
      <w:r w:rsidR="00CC0F0F" w:rsidRPr="00515EA8">
        <w:rPr>
          <w:rFonts w:eastAsia="Times New Roman"/>
          <w:iCs/>
        </w:rPr>
        <w:t xml:space="preserve">từ Trung tâm </w:t>
      </w:r>
      <w:r w:rsidR="00CC0F0F" w:rsidRPr="00515EA8">
        <w:rPr>
          <w:rFonts w:eastAsia="Times New Roman"/>
          <w:iCs/>
        </w:rPr>
        <w:lastRenderedPageBreak/>
        <w:t xml:space="preserve">Thông tin Tư liệu và Thư viện và </w:t>
      </w:r>
      <w:r w:rsidR="00CC0F0F" w:rsidRPr="00515EA8">
        <w:rPr>
          <w:rFonts w:eastAsia="Times New Roman"/>
          <w:iCs/>
          <w:color w:val="00B0F0"/>
        </w:rPr>
        <w:t xml:space="preserve">thực hiện theo </w:t>
      </w:r>
      <w:r w:rsidR="00E62A12" w:rsidRPr="00515EA8">
        <w:rPr>
          <w:rFonts w:eastAsia="Times New Roman"/>
          <w:iCs/>
          <w:color w:val="00B0F0"/>
        </w:rPr>
        <w:t xml:space="preserve">Qui </w:t>
      </w:r>
      <w:r w:rsidR="00CC0F0F" w:rsidRPr="00515EA8">
        <w:rPr>
          <w:rFonts w:eastAsia="Times New Roman"/>
          <w:iCs/>
          <w:color w:val="00B0F0"/>
        </w:rPr>
        <w:t xml:space="preserve">chế tổ chức và hoạt động của </w:t>
      </w:r>
      <w:r w:rsidR="00BF56CD" w:rsidRPr="00515EA8">
        <w:rPr>
          <w:rFonts w:eastAsia="Times New Roman"/>
          <w:iCs/>
          <w:color w:val="00B0F0"/>
          <w:lang w:val="en-US"/>
        </w:rPr>
        <w:t>T</w:t>
      </w:r>
      <w:r w:rsidR="00CC0F0F" w:rsidRPr="00515EA8">
        <w:rPr>
          <w:rFonts w:eastAsia="Times New Roman"/>
          <w:iCs/>
          <w:color w:val="00B0F0"/>
        </w:rPr>
        <w:t>hư viện</w:t>
      </w:r>
      <w:r w:rsidR="00BF56CD" w:rsidRPr="00515EA8">
        <w:rPr>
          <w:rFonts w:eastAsia="Times New Roman"/>
          <w:iCs/>
          <w:color w:val="00B0F0"/>
          <w:lang w:val="en-US"/>
        </w:rPr>
        <w:t xml:space="preserve"> </w:t>
      </w:r>
      <w:r w:rsidR="00BF56CD" w:rsidRPr="00515EA8">
        <w:rPr>
          <w:rFonts w:eastAsia="Times New Roman"/>
          <w:lang w:val="en-US"/>
        </w:rPr>
        <w:t>[</w:t>
      </w:r>
      <w:r w:rsidR="00BF56CD" w:rsidRPr="00515EA8">
        <w:rPr>
          <w:rFonts w:eastAsia="Times New Roman"/>
          <w:color w:val="FF0000"/>
          <w:lang w:val="en-US"/>
        </w:rPr>
        <w:t>H9.09.02.02</w:t>
      </w:r>
      <w:r w:rsidR="00BF56CD" w:rsidRPr="00515EA8">
        <w:rPr>
          <w:rFonts w:eastAsia="Times New Roman"/>
          <w:lang w:val="en-US"/>
        </w:rPr>
        <w:t>]</w:t>
      </w:r>
      <w:r w:rsidR="00CC0F0F" w:rsidRPr="00515EA8">
        <w:rPr>
          <w:rFonts w:eastAsia="Times New Roman"/>
          <w:iCs/>
        </w:rPr>
        <w:t xml:space="preserve">. Trường </w:t>
      </w:r>
      <w:r w:rsidR="00CC0F0F" w:rsidRPr="00515EA8">
        <w:rPr>
          <w:rFonts w:eastAsia="Times New Roman"/>
          <w:iCs/>
          <w:color w:val="00B0F0"/>
        </w:rPr>
        <w:t xml:space="preserve">có </w:t>
      </w:r>
      <w:r w:rsidR="007A2E37" w:rsidRPr="00515EA8">
        <w:rPr>
          <w:rFonts w:eastAsia="Times New Roman"/>
          <w:iCs/>
          <w:color w:val="00B0F0"/>
          <w:lang w:val="en-US"/>
        </w:rPr>
        <w:t>0</w:t>
      </w:r>
      <w:r w:rsidR="00CC0F0F" w:rsidRPr="00515EA8">
        <w:rPr>
          <w:rFonts w:eastAsia="Times New Roman"/>
          <w:iCs/>
          <w:color w:val="00B0F0"/>
        </w:rPr>
        <w:t xml:space="preserve">2 thư viện tại </w:t>
      </w:r>
      <w:r w:rsidR="007A2E37" w:rsidRPr="00515EA8">
        <w:rPr>
          <w:rFonts w:eastAsia="Times New Roman"/>
          <w:iCs/>
          <w:color w:val="00B0F0"/>
          <w:lang w:val="en-US"/>
        </w:rPr>
        <w:t>0</w:t>
      </w:r>
      <w:r w:rsidR="00CC0F0F" w:rsidRPr="00515EA8">
        <w:rPr>
          <w:rFonts w:eastAsia="Times New Roman"/>
          <w:iCs/>
          <w:color w:val="00B0F0"/>
        </w:rPr>
        <w:t xml:space="preserve">2 cơ sở </w:t>
      </w:r>
      <w:r w:rsidR="00CC0F0F" w:rsidRPr="00515EA8">
        <w:rPr>
          <w:rFonts w:eastAsia="Times New Roman"/>
          <w:iCs/>
        </w:rPr>
        <w:t>(c</w:t>
      </w:r>
      <w:r w:rsidR="009633E1" w:rsidRPr="00515EA8">
        <w:rPr>
          <w:rFonts w:eastAsia="Times New Roman"/>
          <w:iCs/>
          <w:lang w:val="en-US"/>
        </w:rPr>
        <w:t>ơ</w:t>
      </w:r>
      <w:r w:rsidR="00CC0F0F" w:rsidRPr="00515EA8">
        <w:rPr>
          <w:rFonts w:eastAsia="Times New Roman"/>
          <w:iCs/>
        </w:rPr>
        <w:t xml:space="preserve"> sở 1 là tòa nhà 7 tầng có 3 cầu thang máy; cơ sở 2 tại Nghi Ân, thành phố Vinh, tỉnh Nghệ An) với tổng diện tích sàn 9.952 m</w:t>
      </w:r>
      <w:r w:rsidR="00CC0F0F" w:rsidRPr="00515EA8">
        <w:rPr>
          <w:rFonts w:eastAsia="Times New Roman"/>
          <w:iCs/>
          <w:vertAlign w:val="superscript"/>
        </w:rPr>
        <w:t>2</w:t>
      </w:r>
      <w:r w:rsidR="00CC0F0F" w:rsidRPr="00515EA8">
        <w:rPr>
          <w:rFonts w:eastAsia="Times New Roman"/>
          <w:iCs/>
        </w:rPr>
        <w:t xml:space="preserve">, gồm 55 phòng, đáp ứng cho 1200 chỗ ngồi cho bạn đọc, phục vụ khai thác cơ sở dữ liệu trên mạng và gồm các phòng: 24 phòng đọc, 4 phòng lưu trữ; 4 phòng tra cứu; 3 phòng mượn/trả tài liệu; làm việc cho CB, NV... </w:t>
      </w:r>
    </w:p>
    <w:p w14:paraId="26C9EF2E" w14:textId="73D2B810" w:rsidR="00CC0F0F" w:rsidRPr="00515EA8" w:rsidRDefault="00CC0F0F" w:rsidP="002E03F4">
      <w:pPr>
        <w:widowControl w:val="0"/>
        <w:spacing w:before="0" w:line="312" w:lineRule="auto"/>
        <w:ind w:firstLine="567"/>
        <w:rPr>
          <w:rFonts w:eastAsia="Times New Roman"/>
          <w:iCs/>
        </w:rPr>
      </w:pPr>
      <w:r w:rsidRPr="00515EA8">
        <w:rPr>
          <w:rFonts w:eastAsia="Times New Roman"/>
          <w:iCs/>
        </w:rPr>
        <w:t xml:space="preserve">Thư viện, phòng đọc </w:t>
      </w:r>
      <w:r w:rsidRPr="00515EA8">
        <w:rPr>
          <w:rFonts w:eastAsia="Times New Roman"/>
          <w:iCs/>
          <w:color w:val="00B0F0"/>
        </w:rPr>
        <w:t>được trang bị các trang thiết bị để hoạt động, có trang chuyên dụng và nguồn cơ sở dữ liệu</w:t>
      </w:r>
      <w:r w:rsidRPr="00515EA8">
        <w:rPr>
          <w:rFonts w:eastAsia="Times New Roman"/>
          <w:iCs/>
        </w:rPr>
        <w:t xml:space="preserve">. Thư viện Trường có hệ thống mượn - trả tài liệu tự động 24/7; phần mềm quản </w:t>
      </w:r>
      <w:r w:rsidR="00E62A12" w:rsidRPr="00515EA8">
        <w:rPr>
          <w:rFonts w:eastAsia="Times New Roman"/>
          <w:iCs/>
        </w:rPr>
        <w:t>lí</w:t>
      </w:r>
      <w:r w:rsidRPr="00515EA8">
        <w:rPr>
          <w:rFonts w:eastAsia="Times New Roman"/>
          <w:iCs/>
        </w:rPr>
        <w:t xml:space="preserve"> thư viện Kipos </w:t>
      </w:r>
      <w:r w:rsidR="00BF56CD" w:rsidRPr="00515EA8">
        <w:rPr>
          <w:rFonts w:eastAsia="Times New Roman"/>
          <w:lang w:val="en-US"/>
        </w:rPr>
        <w:t>[</w:t>
      </w:r>
      <w:r w:rsidR="00BF56CD" w:rsidRPr="00515EA8">
        <w:rPr>
          <w:rFonts w:eastAsia="Times New Roman"/>
          <w:color w:val="FF0000"/>
          <w:lang w:val="en-US"/>
        </w:rPr>
        <w:t>H9.09.02.03</w:t>
      </w:r>
      <w:r w:rsidR="00BF56CD" w:rsidRPr="00515EA8">
        <w:rPr>
          <w:rFonts w:eastAsia="Times New Roman"/>
          <w:lang w:val="en-US"/>
        </w:rPr>
        <w:t xml:space="preserve">] </w:t>
      </w:r>
      <w:r w:rsidRPr="00515EA8">
        <w:rPr>
          <w:rFonts w:eastAsia="Times New Roman"/>
          <w:iCs/>
        </w:rPr>
        <w:t xml:space="preserve">tiên tiến, máy scan - số hóa, đầu </w:t>
      </w:r>
      <w:r w:rsidR="00E62A12" w:rsidRPr="00515EA8">
        <w:rPr>
          <w:rFonts w:eastAsia="Times New Roman"/>
          <w:iCs/>
        </w:rPr>
        <w:t>kĩ</w:t>
      </w:r>
      <w:r w:rsidRPr="00515EA8">
        <w:rPr>
          <w:rFonts w:eastAsia="Times New Roman"/>
          <w:iCs/>
        </w:rPr>
        <w:t xml:space="preserve"> thuật số; 136 máy tính; có trang thông tin http://thuvien.vinhuni.edu.vn/ </w:t>
      </w:r>
      <w:r w:rsidR="00BF56CD" w:rsidRPr="00515EA8">
        <w:rPr>
          <w:rFonts w:eastAsia="Times New Roman"/>
          <w:lang w:val="en-US"/>
        </w:rPr>
        <w:t>[</w:t>
      </w:r>
      <w:r w:rsidR="00BF56CD" w:rsidRPr="00515EA8">
        <w:rPr>
          <w:rFonts w:eastAsia="Times New Roman"/>
          <w:color w:val="FF0000"/>
          <w:lang w:val="en-US"/>
        </w:rPr>
        <w:t>H9.09.02.04</w:t>
      </w:r>
      <w:r w:rsidR="00BF56CD" w:rsidRPr="00515EA8">
        <w:rPr>
          <w:rFonts w:eastAsia="Times New Roman"/>
          <w:lang w:val="en-US"/>
        </w:rPr>
        <w:t xml:space="preserve">] </w:t>
      </w:r>
      <w:r w:rsidRPr="00515EA8">
        <w:rPr>
          <w:rFonts w:eastAsia="Times New Roman"/>
          <w:iCs/>
        </w:rPr>
        <w:t xml:space="preserve">tích hợp </w:t>
      </w:r>
      <w:r w:rsidR="009633E1" w:rsidRPr="00515EA8">
        <w:rPr>
          <w:rFonts w:eastAsia="Times New Roman"/>
          <w:iCs/>
          <w:lang w:val="en-US"/>
        </w:rPr>
        <w:t>hệ thống</w:t>
      </w:r>
      <w:r w:rsidRPr="00515EA8">
        <w:rPr>
          <w:rFonts w:eastAsia="Times New Roman"/>
          <w:iCs/>
        </w:rPr>
        <w:t xml:space="preserve"> cơ sở dữ liệu</w:t>
      </w:r>
      <w:r w:rsidR="00BF56CD" w:rsidRPr="00515EA8">
        <w:rPr>
          <w:rFonts w:eastAsia="Times New Roman"/>
          <w:iCs/>
          <w:lang w:val="en-US"/>
        </w:rPr>
        <w:t xml:space="preserve"> </w:t>
      </w:r>
      <w:r w:rsidRPr="00515EA8">
        <w:rPr>
          <w:rFonts w:eastAsia="Times New Roman"/>
          <w:iCs/>
        </w:rPr>
        <w:t xml:space="preserve">, thư viện số, tài nguyên số bao gồm các bộ sưu tập số: bài báo khoa học, luận văn, luận án, đề tài NCKH và sách chuyên khảo, bài giảng, giáo trình đáp ứng nhu cầu học tập, giảng dạy và NCKH, đồng thời là nơi kết nối với các thư viện và các trung tâm thông tin trong và ngoài nước; có cơ sở dữ liệu Proquest central </w:t>
      </w:r>
      <w:r w:rsidR="00BF56CD" w:rsidRPr="00515EA8">
        <w:rPr>
          <w:rFonts w:eastAsia="Times New Roman"/>
          <w:lang w:val="en-US"/>
        </w:rPr>
        <w:t>[</w:t>
      </w:r>
      <w:r w:rsidR="00BF56CD" w:rsidRPr="00515EA8">
        <w:rPr>
          <w:rFonts w:eastAsia="Times New Roman"/>
          <w:color w:val="FF0000"/>
          <w:lang w:val="en-US"/>
        </w:rPr>
        <w:t>H9.09.02.05</w:t>
      </w:r>
      <w:r w:rsidR="00BF56CD" w:rsidRPr="00515EA8">
        <w:rPr>
          <w:rFonts w:eastAsia="Times New Roman"/>
          <w:lang w:val="en-US"/>
        </w:rPr>
        <w:t xml:space="preserve">] </w:t>
      </w:r>
      <w:r w:rsidRPr="00515EA8">
        <w:rPr>
          <w:rFonts w:eastAsia="Times New Roman"/>
          <w:iCs/>
        </w:rPr>
        <w:t xml:space="preserve">với gần 40 cơ sở dữ liệu phổ biến (01/LHTV-IT GVN-VINHUNI2019, ngày 21/11/2019). Đội ngũ CB thư viện năng lực, phẩm chất và đã được tập huấn </w:t>
      </w:r>
      <w:r w:rsidR="00E62A12" w:rsidRPr="00515EA8">
        <w:rPr>
          <w:rFonts w:eastAsia="Times New Roman"/>
          <w:iCs/>
        </w:rPr>
        <w:t>kĩ</w:t>
      </w:r>
      <w:r w:rsidRPr="00515EA8">
        <w:rPr>
          <w:rFonts w:eastAsia="Times New Roman"/>
          <w:iCs/>
        </w:rPr>
        <w:t xml:space="preserve"> năng để phát triển thư viện hiện đại với tổng số 21 CB, trong đó </w:t>
      </w:r>
      <w:r w:rsidR="007A2E37" w:rsidRPr="00515EA8">
        <w:rPr>
          <w:rFonts w:eastAsia="Times New Roman"/>
          <w:iCs/>
          <w:lang w:val="en-US"/>
        </w:rPr>
        <w:t>0</w:t>
      </w:r>
      <w:r w:rsidRPr="00515EA8">
        <w:rPr>
          <w:rFonts w:eastAsia="Times New Roman"/>
          <w:iCs/>
        </w:rPr>
        <w:t xml:space="preserve">3 CB có trình độ </w:t>
      </w:r>
      <w:r w:rsidR="007A2E37" w:rsidRPr="00515EA8">
        <w:rPr>
          <w:rFonts w:eastAsia="Times New Roman"/>
          <w:iCs/>
          <w:lang w:val="en-US"/>
        </w:rPr>
        <w:t>t</w:t>
      </w:r>
      <w:r w:rsidRPr="00515EA8">
        <w:rPr>
          <w:rFonts w:eastAsia="Times New Roman"/>
          <w:iCs/>
        </w:rPr>
        <w:t xml:space="preserve">hạc sĩ, 18 CB tốt nghiệp đúng chuyên ngành thư viện, </w:t>
      </w:r>
      <w:r w:rsidR="007A2E37" w:rsidRPr="00515EA8">
        <w:rPr>
          <w:rFonts w:eastAsia="Times New Roman"/>
          <w:iCs/>
          <w:lang w:val="en-US"/>
        </w:rPr>
        <w:t>0</w:t>
      </w:r>
      <w:r w:rsidRPr="00515EA8">
        <w:rPr>
          <w:rFonts w:eastAsia="Times New Roman"/>
          <w:iCs/>
        </w:rPr>
        <w:t xml:space="preserve">3 CB ngành CNTT. Thư viện có hệ thống hướng dẫn và </w:t>
      </w:r>
      <w:r w:rsidR="00E62A12" w:rsidRPr="00515EA8">
        <w:rPr>
          <w:rFonts w:eastAsia="Times New Roman"/>
          <w:iCs/>
        </w:rPr>
        <w:t xml:space="preserve">qui </w:t>
      </w:r>
      <w:r w:rsidRPr="00515EA8">
        <w:rPr>
          <w:rFonts w:eastAsia="Times New Roman"/>
          <w:iCs/>
        </w:rPr>
        <w:t xml:space="preserve">định: Thông báo sử dụng cơ sở dữ liệu điện tử trực tuyến online, thư viện số và </w:t>
      </w:r>
      <w:r w:rsidR="007A2E37" w:rsidRPr="00515EA8">
        <w:rPr>
          <w:rFonts w:eastAsia="Times New Roman"/>
          <w:iCs/>
          <w:lang w:val="en-US"/>
        </w:rPr>
        <w:t>w</w:t>
      </w:r>
      <w:r w:rsidRPr="00515EA8">
        <w:rPr>
          <w:rFonts w:eastAsia="Times New Roman"/>
          <w:iCs/>
        </w:rPr>
        <w:t>ebsite thư viện Nguyễn Thúc Hào (số 15 /TTTV ngày 20/4/2021)</w:t>
      </w:r>
      <w:r w:rsidR="00BF56CD" w:rsidRPr="00515EA8">
        <w:rPr>
          <w:rFonts w:eastAsia="Times New Roman"/>
          <w:iCs/>
          <w:lang w:val="en-US"/>
        </w:rPr>
        <w:t xml:space="preserve"> </w:t>
      </w:r>
      <w:r w:rsidR="00BF56CD" w:rsidRPr="00515EA8">
        <w:rPr>
          <w:rFonts w:eastAsia="Times New Roman"/>
          <w:lang w:val="en-US"/>
        </w:rPr>
        <w:t>[</w:t>
      </w:r>
      <w:r w:rsidR="00BF56CD" w:rsidRPr="00515EA8">
        <w:rPr>
          <w:rFonts w:eastAsia="Times New Roman"/>
          <w:color w:val="FF0000"/>
          <w:lang w:val="en-US"/>
        </w:rPr>
        <w:t>H9.09.02.06</w:t>
      </w:r>
      <w:r w:rsidR="00BF56CD" w:rsidRPr="00515EA8">
        <w:rPr>
          <w:rFonts w:eastAsia="Times New Roman"/>
          <w:lang w:val="en-US"/>
        </w:rPr>
        <w:t>]</w:t>
      </w:r>
      <w:r w:rsidRPr="00515EA8">
        <w:rPr>
          <w:rFonts w:eastAsia="Times New Roman"/>
          <w:iCs/>
        </w:rPr>
        <w:t>; hướng dẫn sử dụng quản trị hệ thống và sử dụng CNTT Kiposs.webprotal version 5.0 năm 2016</w:t>
      </w:r>
      <w:r w:rsidR="00BF56CD" w:rsidRPr="00515EA8">
        <w:rPr>
          <w:rFonts w:eastAsia="Times New Roman"/>
          <w:iCs/>
          <w:lang w:val="en-US"/>
        </w:rPr>
        <w:t xml:space="preserve"> </w:t>
      </w:r>
      <w:r w:rsidR="00BF56CD" w:rsidRPr="00515EA8">
        <w:rPr>
          <w:rFonts w:eastAsia="Times New Roman"/>
          <w:lang w:val="en-US"/>
        </w:rPr>
        <w:t>[</w:t>
      </w:r>
      <w:r w:rsidR="00BF56CD" w:rsidRPr="00515EA8">
        <w:rPr>
          <w:rFonts w:eastAsia="Times New Roman"/>
          <w:color w:val="FF0000"/>
          <w:lang w:val="en-US"/>
        </w:rPr>
        <w:t>H9.09.02.07</w:t>
      </w:r>
      <w:r w:rsidR="00BF56CD" w:rsidRPr="00515EA8">
        <w:rPr>
          <w:rFonts w:eastAsia="Times New Roman"/>
          <w:lang w:val="en-US"/>
        </w:rPr>
        <w:t>]</w:t>
      </w:r>
      <w:r w:rsidRPr="00515EA8">
        <w:rPr>
          <w:rFonts w:eastAsia="Times New Roman"/>
          <w:iCs/>
        </w:rPr>
        <w:t xml:space="preserve">; hướng dẫn khai thác cơ sở dữ liệu; hướng dẫn đăng nhập cổng thông tin thư viện; hướng dẫn sử dụng cơ sở dữ liệu tạp chí điện tử; hướng dẫn sử dụng tạp chí emerald; hướng dẫn tạo tài khoản cá nhân emerald; </w:t>
      </w:r>
      <w:r w:rsidR="00E62A12" w:rsidRPr="00515EA8">
        <w:rPr>
          <w:rFonts w:eastAsia="Times New Roman"/>
          <w:iCs/>
        </w:rPr>
        <w:t xml:space="preserve">qui </w:t>
      </w:r>
      <w:r w:rsidRPr="00515EA8">
        <w:rPr>
          <w:rFonts w:eastAsia="Times New Roman"/>
          <w:iCs/>
        </w:rPr>
        <w:t>định về giờ phục vụ, mượn tài liệu</w:t>
      </w:r>
      <w:r w:rsidR="00BF56CD" w:rsidRPr="00515EA8">
        <w:rPr>
          <w:rFonts w:eastAsia="Times New Roman"/>
          <w:iCs/>
          <w:lang w:val="en-US"/>
        </w:rPr>
        <w:t xml:space="preserve"> </w:t>
      </w:r>
      <w:r w:rsidR="00BF56CD" w:rsidRPr="00515EA8">
        <w:rPr>
          <w:rFonts w:eastAsia="Times New Roman"/>
          <w:lang w:val="en-US"/>
        </w:rPr>
        <w:t>[</w:t>
      </w:r>
      <w:r w:rsidR="00BF56CD" w:rsidRPr="00515EA8">
        <w:rPr>
          <w:rFonts w:eastAsia="Times New Roman"/>
          <w:color w:val="FF0000"/>
          <w:lang w:val="en-US"/>
        </w:rPr>
        <w:t>H9.09.02.08</w:t>
      </w:r>
      <w:r w:rsidR="00BF56CD" w:rsidRPr="00515EA8">
        <w:rPr>
          <w:rFonts w:eastAsia="Times New Roman"/>
          <w:lang w:val="en-US"/>
        </w:rPr>
        <w:t>]</w:t>
      </w:r>
      <w:r w:rsidRPr="00515EA8">
        <w:rPr>
          <w:rFonts w:eastAsia="Times New Roman"/>
          <w:iCs/>
        </w:rPr>
        <w:t>, theo đó, thời gian mở cửa các ngày từ thứ Hai đến thứ Sáu: mùa hè từ 7</w:t>
      </w:r>
      <w:r w:rsidR="007A2E37" w:rsidRPr="00515EA8">
        <w:rPr>
          <w:rFonts w:eastAsia="Times New Roman"/>
          <w:iCs/>
          <w:lang w:val="en-US"/>
        </w:rPr>
        <w:t>h</w:t>
      </w:r>
      <w:r w:rsidRPr="00515EA8">
        <w:rPr>
          <w:rFonts w:eastAsia="Times New Roman"/>
          <w:iCs/>
        </w:rPr>
        <w:t xml:space="preserve">00 </w:t>
      </w:r>
      <w:r w:rsidR="00BF56CD" w:rsidRPr="00515EA8">
        <w:rPr>
          <w:rFonts w:eastAsia="Times New Roman"/>
          <w:iCs/>
          <w:lang w:val="en-US"/>
        </w:rPr>
        <w:t>-</w:t>
      </w:r>
      <w:r w:rsidRPr="00515EA8">
        <w:rPr>
          <w:rFonts w:eastAsia="Times New Roman"/>
          <w:iCs/>
        </w:rPr>
        <w:t xml:space="preserve"> 21</w:t>
      </w:r>
      <w:r w:rsidR="007A2E37" w:rsidRPr="00515EA8">
        <w:rPr>
          <w:rFonts w:eastAsia="Times New Roman"/>
          <w:iCs/>
          <w:lang w:val="en-US"/>
        </w:rPr>
        <w:t>h</w:t>
      </w:r>
      <w:r w:rsidRPr="00515EA8">
        <w:rPr>
          <w:rFonts w:eastAsia="Times New Roman"/>
          <w:iCs/>
        </w:rPr>
        <w:t>30, mùa đông từ 7</w:t>
      </w:r>
      <w:r w:rsidR="007A2E37" w:rsidRPr="00515EA8">
        <w:rPr>
          <w:rFonts w:eastAsia="Times New Roman"/>
          <w:iCs/>
          <w:lang w:val="en-US"/>
        </w:rPr>
        <w:t>h</w:t>
      </w:r>
      <w:r w:rsidRPr="00515EA8">
        <w:rPr>
          <w:rFonts w:eastAsia="Times New Roman"/>
          <w:iCs/>
        </w:rPr>
        <w:t xml:space="preserve">30 </w:t>
      </w:r>
      <w:r w:rsidR="00BF56CD" w:rsidRPr="00515EA8">
        <w:rPr>
          <w:rFonts w:eastAsia="Times New Roman"/>
          <w:iCs/>
          <w:lang w:val="en-US"/>
        </w:rPr>
        <w:t>-</w:t>
      </w:r>
      <w:r w:rsidRPr="00515EA8">
        <w:rPr>
          <w:rFonts w:eastAsia="Times New Roman"/>
          <w:iCs/>
        </w:rPr>
        <w:t xml:space="preserve"> 21</w:t>
      </w:r>
      <w:r w:rsidR="007A2E37" w:rsidRPr="00515EA8">
        <w:rPr>
          <w:rFonts w:eastAsia="Times New Roman"/>
          <w:iCs/>
          <w:lang w:val="en-US"/>
        </w:rPr>
        <w:t>h</w:t>
      </w:r>
      <w:r w:rsidRPr="00515EA8">
        <w:rPr>
          <w:rFonts w:eastAsia="Times New Roman"/>
          <w:iCs/>
        </w:rPr>
        <w:t>30; thứ bảy, chủ nhật từ 13</w:t>
      </w:r>
      <w:r w:rsidR="007A2E37" w:rsidRPr="00515EA8">
        <w:rPr>
          <w:rFonts w:eastAsia="Times New Roman"/>
          <w:iCs/>
          <w:lang w:val="en-US"/>
        </w:rPr>
        <w:t>h</w:t>
      </w:r>
      <w:r w:rsidRPr="00515EA8">
        <w:rPr>
          <w:rFonts w:eastAsia="Times New Roman"/>
          <w:iCs/>
        </w:rPr>
        <w:t xml:space="preserve">30 </w:t>
      </w:r>
      <w:r w:rsidR="00BF56CD" w:rsidRPr="00515EA8">
        <w:rPr>
          <w:rFonts w:eastAsia="Times New Roman"/>
          <w:iCs/>
          <w:lang w:val="en-US"/>
        </w:rPr>
        <w:t>-</w:t>
      </w:r>
      <w:r w:rsidRPr="00515EA8">
        <w:rPr>
          <w:rFonts w:eastAsia="Times New Roman"/>
          <w:iCs/>
        </w:rPr>
        <w:t xml:space="preserve"> 17</w:t>
      </w:r>
      <w:r w:rsidR="007A2E37" w:rsidRPr="00515EA8">
        <w:rPr>
          <w:rFonts w:eastAsia="Times New Roman"/>
          <w:iCs/>
          <w:lang w:val="en-US"/>
        </w:rPr>
        <w:t>h00</w:t>
      </w:r>
      <w:r w:rsidRPr="00515EA8">
        <w:rPr>
          <w:rFonts w:eastAsia="Times New Roman"/>
          <w:iCs/>
        </w:rPr>
        <w:t xml:space="preserve">; tháng 2 và tháng 7 phục vụ giờ hành chính. </w:t>
      </w:r>
    </w:p>
    <w:p w14:paraId="2BE98E2E" w14:textId="0EFF3A6C" w:rsidR="00CC0F0F" w:rsidRPr="00515EA8" w:rsidRDefault="00CC0F0F" w:rsidP="002E03F4">
      <w:pPr>
        <w:widowControl w:val="0"/>
        <w:spacing w:before="0" w:line="312" w:lineRule="auto"/>
        <w:ind w:firstLine="567"/>
        <w:rPr>
          <w:rFonts w:eastAsia="Times New Roman"/>
          <w:iCs/>
        </w:rPr>
      </w:pPr>
      <w:r w:rsidRPr="00515EA8">
        <w:rPr>
          <w:rFonts w:eastAsia="Times New Roman"/>
          <w:iCs/>
        </w:rPr>
        <w:t xml:space="preserve">Thư viện Trường hiện có </w:t>
      </w:r>
      <w:r w:rsidRPr="00515EA8">
        <w:rPr>
          <w:rFonts w:eastAsia="Times New Roman"/>
          <w:iCs/>
          <w:color w:val="00B0F0"/>
        </w:rPr>
        <w:t xml:space="preserve">tổng số 56.863 đầu sách với 760.987 bản; 54 tạp chí. Trong đó </w:t>
      </w:r>
      <w:r w:rsidR="0004159B" w:rsidRPr="00515EA8">
        <w:rPr>
          <w:rFonts w:eastAsia="Times New Roman"/>
          <w:iCs/>
          <w:color w:val="00B0F0"/>
        </w:rPr>
        <w:t>ngành SHTN</w:t>
      </w:r>
      <w:r w:rsidRPr="00515EA8">
        <w:rPr>
          <w:rFonts w:eastAsia="Times New Roman"/>
          <w:iCs/>
          <w:color w:val="00B0F0"/>
        </w:rPr>
        <w:t xml:space="preserve"> có 841 đầu tài liệu với 12.615 bản</w:t>
      </w:r>
      <w:r w:rsidRPr="00515EA8">
        <w:rPr>
          <w:rFonts w:eastAsia="Times New Roman"/>
          <w:iCs/>
        </w:rPr>
        <w:t xml:space="preserve">, góp phần đáp ứng nhu cầu đào tạo và nghiên cứu.  </w:t>
      </w:r>
    </w:p>
    <w:p w14:paraId="3A0045B7" w14:textId="3A6584E6" w:rsidR="00CC0F0F" w:rsidRPr="00515EA8" w:rsidRDefault="00CC0F0F" w:rsidP="002E03F4">
      <w:pPr>
        <w:widowControl w:val="0"/>
        <w:spacing w:before="0" w:line="312" w:lineRule="auto"/>
        <w:ind w:firstLine="567"/>
        <w:rPr>
          <w:rFonts w:eastAsia="Times New Roman"/>
          <w:iCs/>
        </w:rPr>
      </w:pPr>
      <w:r w:rsidRPr="00515EA8">
        <w:rPr>
          <w:rFonts w:eastAsia="Times New Roman"/>
          <w:iCs/>
          <w:color w:val="00B0F0"/>
        </w:rPr>
        <w:t>Tài liệu, học liệu của Trường đã được cập nhật</w:t>
      </w:r>
      <w:r w:rsidRPr="00515EA8">
        <w:rPr>
          <w:rFonts w:eastAsia="Times New Roman"/>
          <w:iCs/>
        </w:rPr>
        <w:t xml:space="preserve">, cơ bản đáp ứng nhu cầu đào tạo và nghiên cứu: xây dựng và phát triển </w:t>
      </w:r>
      <w:r w:rsidR="007A2E37" w:rsidRPr="00515EA8">
        <w:rPr>
          <w:rFonts w:eastAsia="Times New Roman"/>
          <w:iCs/>
          <w:lang w:val="en-US"/>
        </w:rPr>
        <w:t>cơ sở dữ liệu</w:t>
      </w:r>
      <w:r w:rsidRPr="00515EA8">
        <w:rPr>
          <w:rFonts w:eastAsia="Times New Roman"/>
          <w:iCs/>
        </w:rPr>
        <w:t xml:space="preserve"> trực tuyến, liên kết với 82 thư viện trong khối thư viện số </w:t>
      </w:r>
      <w:r w:rsidR="00B343DE" w:rsidRPr="00515EA8">
        <w:rPr>
          <w:rFonts w:eastAsia="Times New Roman"/>
          <w:iCs/>
        </w:rPr>
        <w:t>ĐH</w:t>
      </w:r>
      <w:r w:rsidRPr="00515EA8">
        <w:rPr>
          <w:rFonts w:eastAsia="Times New Roman"/>
          <w:iCs/>
        </w:rPr>
        <w:t xml:space="preserve"> như </w:t>
      </w:r>
      <w:r w:rsidR="00B343DE" w:rsidRPr="00515EA8">
        <w:rPr>
          <w:rFonts w:eastAsia="Times New Roman"/>
          <w:iCs/>
        </w:rPr>
        <w:t>ĐH</w:t>
      </w:r>
      <w:r w:rsidRPr="00515EA8">
        <w:rPr>
          <w:rFonts w:eastAsia="Times New Roman"/>
          <w:iCs/>
        </w:rPr>
        <w:t xml:space="preserve"> Quốc gia Hà Nội, </w:t>
      </w:r>
      <w:r w:rsidR="00B343DE" w:rsidRPr="00515EA8">
        <w:rPr>
          <w:rFonts w:eastAsia="Times New Roman"/>
          <w:iCs/>
        </w:rPr>
        <w:t>ĐH</w:t>
      </w:r>
      <w:r w:rsidRPr="00515EA8">
        <w:rPr>
          <w:rFonts w:eastAsia="Times New Roman"/>
          <w:iCs/>
        </w:rPr>
        <w:t xml:space="preserve"> Quốc gia Thành phố Hồ Chí Minh, </w:t>
      </w:r>
      <w:r w:rsidR="007A2E37" w:rsidRPr="00515EA8">
        <w:rPr>
          <w:rFonts w:eastAsia="Times New Roman"/>
          <w:iCs/>
          <w:lang w:val="en-US"/>
        </w:rPr>
        <w:t xml:space="preserve">Trường </w:t>
      </w:r>
      <w:r w:rsidR="00B343DE" w:rsidRPr="00515EA8">
        <w:rPr>
          <w:rFonts w:eastAsia="Times New Roman"/>
          <w:iCs/>
        </w:rPr>
        <w:t>ĐH</w:t>
      </w:r>
      <w:r w:rsidRPr="00515EA8">
        <w:rPr>
          <w:rFonts w:eastAsia="Times New Roman"/>
          <w:iCs/>
        </w:rPr>
        <w:t xml:space="preserve"> Kinh tế quốc dân…</w:t>
      </w:r>
      <w:r w:rsidR="007A2E37" w:rsidRPr="00515EA8">
        <w:rPr>
          <w:rFonts w:eastAsia="Times New Roman"/>
          <w:iCs/>
          <w:lang w:val="en-US"/>
        </w:rPr>
        <w:t xml:space="preserve"> </w:t>
      </w:r>
      <w:r w:rsidRPr="00515EA8">
        <w:rPr>
          <w:rFonts w:eastAsia="Times New Roman"/>
          <w:iCs/>
        </w:rPr>
        <w:t xml:space="preserve">(công văn đóng góp kinh phí bổ sung nguồn thông tin Quốc tế </w:t>
      </w:r>
      <w:r w:rsidR="007A2E37" w:rsidRPr="00515EA8">
        <w:rPr>
          <w:rFonts w:eastAsia="Times New Roman"/>
          <w:iCs/>
          <w:lang w:val="en-US"/>
        </w:rPr>
        <w:t>cơ sở dữ liệu</w:t>
      </w:r>
      <w:r w:rsidRPr="00515EA8">
        <w:rPr>
          <w:rFonts w:eastAsia="Times New Roman"/>
          <w:iCs/>
        </w:rPr>
        <w:t xml:space="preserve"> ProQuest Central và chia sẻ điện tử trong nước từ bộ KHCN số 605/TTKHCN, ngày </w:t>
      </w:r>
      <w:r w:rsidR="007A2E37" w:rsidRPr="00515EA8">
        <w:rPr>
          <w:rFonts w:eastAsia="Times New Roman"/>
          <w:iCs/>
          <w:lang w:val="en-US"/>
        </w:rPr>
        <w:t>0</w:t>
      </w:r>
      <w:r w:rsidRPr="00515EA8">
        <w:rPr>
          <w:rFonts w:eastAsia="Times New Roman"/>
          <w:iCs/>
        </w:rPr>
        <w:t xml:space="preserve">2/10/2019 và đóng góp kinh phí thành viên thụ hưởng </w:t>
      </w:r>
      <w:r w:rsidR="007A2E37" w:rsidRPr="00515EA8">
        <w:rPr>
          <w:rFonts w:eastAsia="Times New Roman"/>
          <w:iCs/>
          <w:lang w:val="en-US"/>
        </w:rPr>
        <w:t>cơ sở dữ liệu</w:t>
      </w:r>
      <w:r w:rsidRPr="00515EA8">
        <w:rPr>
          <w:rFonts w:eastAsia="Times New Roman"/>
          <w:iCs/>
        </w:rPr>
        <w:t xml:space="preserve"> số 1207/ĐHV-TTTV ngày 28/10/2019)</w:t>
      </w:r>
      <w:r w:rsidR="00BF56CD" w:rsidRPr="00515EA8">
        <w:rPr>
          <w:rFonts w:eastAsia="Times New Roman"/>
          <w:iCs/>
          <w:lang w:val="en-US"/>
        </w:rPr>
        <w:t xml:space="preserve"> </w:t>
      </w:r>
      <w:r w:rsidR="00BF56CD" w:rsidRPr="00515EA8">
        <w:rPr>
          <w:rFonts w:eastAsia="Times New Roman"/>
          <w:lang w:val="en-US"/>
        </w:rPr>
        <w:t>[</w:t>
      </w:r>
      <w:r w:rsidR="00BF56CD" w:rsidRPr="00515EA8">
        <w:rPr>
          <w:rFonts w:eastAsia="Times New Roman"/>
          <w:color w:val="FF0000"/>
          <w:lang w:val="en-US"/>
        </w:rPr>
        <w:t>H9.09.02.09</w:t>
      </w:r>
      <w:r w:rsidR="00BF56CD" w:rsidRPr="00515EA8">
        <w:rPr>
          <w:rFonts w:eastAsia="Times New Roman"/>
          <w:lang w:val="en-US"/>
        </w:rPr>
        <w:t>]</w:t>
      </w:r>
      <w:r w:rsidRPr="00515EA8">
        <w:rPr>
          <w:rFonts w:eastAsia="Times New Roman"/>
          <w:iCs/>
        </w:rPr>
        <w:t xml:space="preserve">; ban hành </w:t>
      </w:r>
      <w:r w:rsidR="00E62A12" w:rsidRPr="00515EA8">
        <w:rPr>
          <w:rFonts w:eastAsia="Times New Roman"/>
          <w:iCs/>
        </w:rPr>
        <w:t xml:space="preserve">qui </w:t>
      </w:r>
      <w:r w:rsidRPr="00515EA8">
        <w:rPr>
          <w:rFonts w:eastAsia="Times New Roman"/>
          <w:iCs/>
        </w:rPr>
        <w:t xml:space="preserve">trình </w:t>
      </w:r>
      <w:r w:rsidRPr="00515EA8">
        <w:rPr>
          <w:rFonts w:eastAsia="Times New Roman"/>
          <w:iCs/>
        </w:rPr>
        <w:lastRenderedPageBreak/>
        <w:t xml:space="preserve">bổ sung sách giáo trình (mã số: QT-BSHL-TV năm 2020) </w:t>
      </w:r>
      <w:r w:rsidR="00BF56CD" w:rsidRPr="00515EA8">
        <w:rPr>
          <w:rFonts w:eastAsia="Times New Roman"/>
          <w:lang w:val="en-US"/>
        </w:rPr>
        <w:t>[</w:t>
      </w:r>
      <w:r w:rsidR="00BF56CD" w:rsidRPr="00515EA8">
        <w:rPr>
          <w:rFonts w:eastAsia="Times New Roman"/>
          <w:color w:val="FF0000"/>
          <w:lang w:val="en-US"/>
        </w:rPr>
        <w:t>H9.09.02.10</w:t>
      </w:r>
      <w:r w:rsidR="00BF56CD" w:rsidRPr="00515EA8">
        <w:rPr>
          <w:rFonts w:eastAsia="Times New Roman"/>
          <w:lang w:val="en-US"/>
        </w:rPr>
        <w:t xml:space="preserve">] </w:t>
      </w:r>
      <w:r w:rsidRPr="00515EA8">
        <w:rPr>
          <w:rFonts w:eastAsia="Times New Roman"/>
          <w:iCs/>
        </w:rPr>
        <w:t xml:space="preserve">gồm các biểu mẫu danh mục học liệu theo </w:t>
      </w:r>
      <w:r w:rsidR="00BF56CD" w:rsidRPr="00515EA8">
        <w:rPr>
          <w:rFonts w:eastAsia="Times New Roman"/>
          <w:iCs/>
          <w:lang w:val="en-US"/>
        </w:rPr>
        <w:t>ĐC</w:t>
      </w:r>
      <w:r w:rsidR="007A2E37" w:rsidRPr="00515EA8">
        <w:rPr>
          <w:rFonts w:eastAsia="Times New Roman"/>
          <w:iCs/>
          <w:lang w:val="en-US"/>
        </w:rPr>
        <w:t>HP</w:t>
      </w:r>
      <w:r w:rsidRPr="00515EA8">
        <w:rPr>
          <w:rFonts w:eastAsia="Times New Roman"/>
          <w:iCs/>
        </w:rPr>
        <w:t xml:space="preserve"> của các CTĐT, danh mục học liệu bổ sung cho các </w:t>
      </w:r>
      <w:r w:rsidR="007A2E37" w:rsidRPr="00515EA8">
        <w:rPr>
          <w:rFonts w:eastAsia="Times New Roman"/>
          <w:iCs/>
          <w:lang w:val="en-US"/>
        </w:rPr>
        <w:t>CTĐT</w:t>
      </w:r>
      <w:r w:rsidRPr="00515EA8">
        <w:rPr>
          <w:rFonts w:eastAsia="Times New Roman"/>
          <w:iCs/>
        </w:rPr>
        <w:t xml:space="preserve">; </w:t>
      </w:r>
      <w:r w:rsidR="00E62A12" w:rsidRPr="00515EA8">
        <w:rPr>
          <w:rFonts w:eastAsia="Times New Roman"/>
          <w:iCs/>
        </w:rPr>
        <w:t xml:space="preserve">Qui </w:t>
      </w:r>
      <w:r w:rsidRPr="00515EA8">
        <w:rPr>
          <w:rFonts w:eastAsia="Times New Roman"/>
          <w:iCs/>
        </w:rPr>
        <w:t xml:space="preserve">định về </w:t>
      </w:r>
      <w:r w:rsidR="00E62A12" w:rsidRPr="00515EA8">
        <w:rPr>
          <w:rFonts w:eastAsia="Times New Roman"/>
          <w:iCs/>
        </w:rPr>
        <w:t xml:space="preserve">qui </w:t>
      </w:r>
      <w:r w:rsidRPr="00515EA8">
        <w:rPr>
          <w:rFonts w:eastAsia="Times New Roman"/>
          <w:iCs/>
        </w:rPr>
        <w:t>trình xuất bản giáo trình, tài liệu (số 504/QĐ-ĐHV ngày 17/5/2016)</w:t>
      </w:r>
      <w:r w:rsidR="00BF56CD" w:rsidRPr="00515EA8">
        <w:rPr>
          <w:rFonts w:eastAsia="Times New Roman"/>
          <w:iCs/>
          <w:lang w:val="en-US"/>
        </w:rPr>
        <w:t xml:space="preserve"> </w:t>
      </w:r>
      <w:r w:rsidR="00BF56CD" w:rsidRPr="00515EA8">
        <w:rPr>
          <w:rFonts w:eastAsia="Times New Roman"/>
          <w:lang w:val="en-US"/>
        </w:rPr>
        <w:t>[</w:t>
      </w:r>
      <w:r w:rsidR="00BF56CD" w:rsidRPr="00515EA8">
        <w:rPr>
          <w:rFonts w:eastAsia="Times New Roman"/>
          <w:color w:val="FF0000"/>
          <w:lang w:val="en-US"/>
        </w:rPr>
        <w:t>H9.09.02.11</w:t>
      </w:r>
      <w:r w:rsidR="00BF56CD" w:rsidRPr="00515EA8">
        <w:rPr>
          <w:rFonts w:eastAsia="Times New Roman"/>
          <w:lang w:val="en-US"/>
        </w:rPr>
        <w:t>]</w:t>
      </w:r>
      <w:r w:rsidRPr="00515EA8">
        <w:rPr>
          <w:rFonts w:eastAsia="Times New Roman"/>
          <w:iCs/>
        </w:rPr>
        <w:t xml:space="preserve">; </w:t>
      </w:r>
      <w:r w:rsidR="00E62A12" w:rsidRPr="00515EA8">
        <w:rPr>
          <w:rFonts w:eastAsia="Times New Roman"/>
          <w:iCs/>
        </w:rPr>
        <w:t xml:space="preserve">qui </w:t>
      </w:r>
      <w:r w:rsidRPr="00515EA8">
        <w:rPr>
          <w:rFonts w:eastAsia="Times New Roman"/>
          <w:iCs/>
        </w:rPr>
        <w:t>định về việc biên soạn, nghiệm thu, phát hành, sử dụng giáo trình, tài liệu học tập (số 533/QĐ-ĐHV ngày 22/6/2018)</w:t>
      </w:r>
      <w:r w:rsidR="00BF56CD" w:rsidRPr="00515EA8">
        <w:rPr>
          <w:rFonts w:eastAsia="Times New Roman"/>
          <w:iCs/>
          <w:lang w:val="en-US"/>
        </w:rPr>
        <w:t xml:space="preserve"> </w:t>
      </w:r>
      <w:r w:rsidR="00BF56CD" w:rsidRPr="00515EA8">
        <w:rPr>
          <w:rFonts w:eastAsia="Times New Roman"/>
          <w:lang w:val="en-US"/>
        </w:rPr>
        <w:t>[</w:t>
      </w:r>
      <w:r w:rsidR="00BF56CD" w:rsidRPr="00515EA8">
        <w:rPr>
          <w:rFonts w:eastAsia="Times New Roman"/>
          <w:color w:val="FF0000"/>
          <w:lang w:val="en-US"/>
        </w:rPr>
        <w:t>H9.09.02.12</w:t>
      </w:r>
      <w:r w:rsidR="00BF56CD" w:rsidRPr="00515EA8">
        <w:rPr>
          <w:rFonts w:eastAsia="Times New Roman"/>
          <w:lang w:val="en-US"/>
        </w:rPr>
        <w:t>]</w:t>
      </w:r>
      <w:r w:rsidRPr="00515EA8">
        <w:rPr>
          <w:rFonts w:eastAsia="Times New Roman"/>
          <w:iCs/>
        </w:rPr>
        <w:t xml:space="preserve">; thành lập các Hội đồng nghiệm thu giáo trình </w:t>
      </w:r>
      <w:r w:rsidR="00BF56CD" w:rsidRPr="00515EA8">
        <w:rPr>
          <w:rFonts w:eastAsia="Times New Roman"/>
          <w:lang w:val="en-US"/>
        </w:rPr>
        <w:t>[</w:t>
      </w:r>
      <w:r w:rsidR="00BF56CD" w:rsidRPr="00515EA8">
        <w:rPr>
          <w:rFonts w:eastAsia="Times New Roman"/>
          <w:color w:val="FF0000"/>
          <w:lang w:val="en-US"/>
        </w:rPr>
        <w:t>H9.09.02.13</w:t>
      </w:r>
      <w:r w:rsidR="00BF56CD" w:rsidRPr="00515EA8">
        <w:rPr>
          <w:rFonts w:eastAsia="Times New Roman"/>
          <w:lang w:val="en-US"/>
        </w:rPr>
        <w:t>]</w:t>
      </w:r>
      <w:r w:rsidR="00BF56CD" w:rsidRPr="00515EA8">
        <w:rPr>
          <w:rFonts w:eastAsia="Times New Roman"/>
          <w:iCs/>
        </w:rPr>
        <w:t xml:space="preserve"> </w:t>
      </w:r>
      <w:r w:rsidRPr="00515EA8">
        <w:rPr>
          <w:rFonts w:eastAsia="Times New Roman"/>
          <w:iCs/>
        </w:rPr>
        <w:t xml:space="preserve">(số 1613/QĐ-ĐHV ngày </w:t>
      </w:r>
      <w:r w:rsidR="007A2E37" w:rsidRPr="00515EA8">
        <w:rPr>
          <w:rFonts w:eastAsia="Times New Roman"/>
          <w:iCs/>
          <w:lang w:val="en-US"/>
        </w:rPr>
        <w:t>0</w:t>
      </w:r>
      <w:r w:rsidRPr="00515EA8">
        <w:rPr>
          <w:rFonts w:eastAsia="Times New Roman"/>
          <w:iCs/>
        </w:rPr>
        <w:t xml:space="preserve">5/7/2022; số 2080/QĐ-ĐHV ngày 21/8/2024; số 921/QĐ-ĐHV ngày 23/4/2024); </w:t>
      </w:r>
      <w:r w:rsidR="007A2E37" w:rsidRPr="00515EA8">
        <w:rPr>
          <w:rFonts w:eastAsia="Times New Roman"/>
          <w:iCs/>
          <w:lang w:val="en-US"/>
        </w:rPr>
        <w:t>b</w:t>
      </w:r>
      <w:r w:rsidRPr="00515EA8">
        <w:rPr>
          <w:rFonts w:eastAsia="Times New Roman"/>
          <w:iCs/>
        </w:rPr>
        <w:t xml:space="preserve">an hành danh mục tài liệu giáo trình giảng dạy thạc sĩ (số 1155/QĐ-ĐHV ngày 20/5/2022); phê duyệt kế hoạch xuất bản </w:t>
      </w:r>
      <w:r w:rsidR="005D145A" w:rsidRPr="00515EA8">
        <w:rPr>
          <w:rFonts w:eastAsia="Times New Roman"/>
          <w:iCs/>
          <w:lang w:val="en-US"/>
        </w:rPr>
        <w:t xml:space="preserve">giáo trình </w:t>
      </w:r>
      <w:r w:rsidR="00B343DE" w:rsidRPr="00515EA8">
        <w:rPr>
          <w:rFonts w:eastAsia="Times New Roman"/>
          <w:iCs/>
        </w:rPr>
        <w:t>ĐH</w:t>
      </w:r>
      <w:r w:rsidRPr="00515EA8">
        <w:rPr>
          <w:rFonts w:eastAsia="Times New Roman"/>
          <w:iCs/>
        </w:rPr>
        <w:t xml:space="preserve"> và </w:t>
      </w:r>
      <w:r w:rsidR="007A2E37" w:rsidRPr="00515EA8">
        <w:rPr>
          <w:rFonts w:eastAsia="Times New Roman"/>
          <w:iCs/>
          <w:lang w:val="en-US"/>
        </w:rPr>
        <w:t>SĐH</w:t>
      </w:r>
      <w:r w:rsidRPr="00515EA8">
        <w:rPr>
          <w:rFonts w:eastAsia="Times New Roman"/>
          <w:iCs/>
        </w:rPr>
        <w:t xml:space="preserve"> </w:t>
      </w:r>
      <w:r w:rsidR="00BF56CD" w:rsidRPr="00515EA8">
        <w:rPr>
          <w:rFonts w:eastAsia="Times New Roman"/>
          <w:lang w:val="en-US"/>
        </w:rPr>
        <w:t>[</w:t>
      </w:r>
      <w:r w:rsidR="00BF56CD" w:rsidRPr="00515EA8">
        <w:rPr>
          <w:rFonts w:eastAsia="Times New Roman"/>
          <w:color w:val="FF0000"/>
          <w:lang w:val="en-US"/>
        </w:rPr>
        <w:t>H9.09.02.14</w:t>
      </w:r>
      <w:r w:rsidR="00BF56CD" w:rsidRPr="00515EA8">
        <w:rPr>
          <w:rFonts w:eastAsia="Times New Roman"/>
          <w:lang w:val="en-US"/>
        </w:rPr>
        <w:t>]</w:t>
      </w:r>
      <w:r w:rsidR="00BF56CD" w:rsidRPr="00515EA8">
        <w:rPr>
          <w:rFonts w:eastAsia="Times New Roman"/>
          <w:iCs/>
        </w:rPr>
        <w:t xml:space="preserve"> </w:t>
      </w:r>
      <w:r w:rsidRPr="00515EA8">
        <w:rPr>
          <w:rFonts w:eastAsia="Times New Roman"/>
          <w:iCs/>
        </w:rPr>
        <w:t xml:space="preserve">(số 638/QĐ-ĐHV ngày </w:t>
      </w:r>
      <w:r w:rsidR="007A2E37" w:rsidRPr="00515EA8">
        <w:rPr>
          <w:rFonts w:eastAsia="Times New Roman"/>
          <w:iCs/>
          <w:lang w:val="en-US"/>
        </w:rPr>
        <w:t>0</w:t>
      </w:r>
      <w:r w:rsidRPr="00515EA8">
        <w:rPr>
          <w:rFonts w:eastAsia="Times New Roman"/>
          <w:iCs/>
        </w:rPr>
        <w:t xml:space="preserve">1/3/2024; số 526/QĐ-ĐHV ngày </w:t>
      </w:r>
      <w:r w:rsidR="007A2E37" w:rsidRPr="00515EA8">
        <w:rPr>
          <w:rFonts w:eastAsia="Times New Roman"/>
          <w:iCs/>
          <w:lang w:val="en-US"/>
        </w:rPr>
        <w:t>0</w:t>
      </w:r>
      <w:r w:rsidRPr="00515EA8">
        <w:rPr>
          <w:rFonts w:eastAsia="Times New Roman"/>
          <w:iCs/>
        </w:rPr>
        <w:t xml:space="preserve">7/3/2023); </w:t>
      </w:r>
      <w:r w:rsidR="00E62A12" w:rsidRPr="00515EA8">
        <w:rPr>
          <w:rFonts w:eastAsia="Times New Roman"/>
          <w:iCs/>
        </w:rPr>
        <w:t xml:space="preserve">qui </w:t>
      </w:r>
      <w:r w:rsidRPr="00515EA8">
        <w:rPr>
          <w:rFonts w:eastAsia="Times New Roman"/>
          <w:iCs/>
        </w:rPr>
        <w:t xml:space="preserve">định mức chi hỗ trợ cho viết giáo trình trong </w:t>
      </w:r>
      <w:r w:rsidR="005D145A" w:rsidRPr="00515EA8">
        <w:rPr>
          <w:rFonts w:eastAsia="Times New Roman"/>
          <w:iCs/>
          <w:lang w:val="en-US"/>
        </w:rPr>
        <w:t>Q</w:t>
      </w:r>
      <w:r w:rsidR="00E62A12" w:rsidRPr="00515EA8">
        <w:rPr>
          <w:rFonts w:eastAsia="Times New Roman"/>
          <w:iCs/>
        </w:rPr>
        <w:t xml:space="preserve">ui </w:t>
      </w:r>
      <w:r w:rsidRPr="00515EA8">
        <w:rPr>
          <w:rFonts w:eastAsia="Times New Roman"/>
          <w:iCs/>
        </w:rPr>
        <w:t>chế chi tiêu nội bộ (</w:t>
      </w:r>
      <w:r w:rsidR="00333F76" w:rsidRPr="00515EA8">
        <w:rPr>
          <w:rFonts w:eastAsia="Times New Roman"/>
          <w:iCs/>
          <w:lang w:val="en-US"/>
        </w:rPr>
        <w:t>Quyết định</w:t>
      </w:r>
      <w:r w:rsidR="00333F76" w:rsidRPr="00515EA8">
        <w:rPr>
          <w:rFonts w:eastAsia="Times New Roman"/>
          <w:iCs/>
        </w:rPr>
        <w:t xml:space="preserve"> </w:t>
      </w:r>
      <w:r w:rsidRPr="00515EA8">
        <w:rPr>
          <w:rFonts w:eastAsia="Times New Roman"/>
          <w:iCs/>
        </w:rPr>
        <w:t xml:space="preserve">số 734/QĐ-ĐHV ngày </w:t>
      </w:r>
      <w:r w:rsidR="007A2E37" w:rsidRPr="00515EA8">
        <w:rPr>
          <w:rFonts w:eastAsia="Times New Roman"/>
          <w:iCs/>
          <w:lang w:val="en-US"/>
        </w:rPr>
        <w:t>0</w:t>
      </w:r>
      <w:r w:rsidRPr="00515EA8">
        <w:rPr>
          <w:rFonts w:eastAsia="Times New Roman"/>
          <w:iCs/>
        </w:rPr>
        <w:t>1/4/2024)</w:t>
      </w:r>
      <w:r w:rsidR="00BF56CD" w:rsidRPr="00515EA8">
        <w:rPr>
          <w:rFonts w:eastAsia="Times New Roman"/>
          <w:iCs/>
          <w:lang w:val="en-US"/>
        </w:rPr>
        <w:t xml:space="preserve"> </w:t>
      </w:r>
      <w:r w:rsidR="00BF56CD" w:rsidRPr="00515EA8">
        <w:rPr>
          <w:rFonts w:eastAsia="Times New Roman"/>
          <w:lang w:val="en-US"/>
        </w:rPr>
        <w:t>[</w:t>
      </w:r>
      <w:r w:rsidR="00BF56CD" w:rsidRPr="00515EA8">
        <w:rPr>
          <w:rFonts w:eastAsia="Times New Roman"/>
          <w:color w:val="FF0000"/>
          <w:lang w:val="en-US"/>
        </w:rPr>
        <w:t>H9.09.02.15</w:t>
      </w:r>
      <w:r w:rsidR="00BF56CD" w:rsidRPr="00515EA8">
        <w:rPr>
          <w:rFonts w:eastAsia="Times New Roman"/>
          <w:lang w:val="en-US"/>
        </w:rPr>
        <w:t>]</w:t>
      </w:r>
      <w:r w:rsidRPr="00515EA8">
        <w:rPr>
          <w:rFonts w:eastAsia="Times New Roman"/>
          <w:iCs/>
        </w:rPr>
        <w:t xml:space="preserve">. </w:t>
      </w:r>
      <w:r w:rsidR="00BF56CD" w:rsidRPr="00515EA8">
        <w:rPr>
          <w:rFonts w:eastAsia="Times New Roman"/>
          <w:iCs/>
          <w:lang w:val="en-US"/>
        </w:rPr>
        <w:t>H</w:t>
      </w:r>
      <w:r w:rsidRPr="00515EA8">
        <w:rPr>
          <w:rFonts w:eastAsia="Times New Roman"/>
          <w:iCs/>
        </w:rPr>
        <w:t xml:space="preserve">ằng năm, Trường còn </w:t>
      </w:r>
      <w:r w:rsidR="00BF56CD" w:rsidRPr="00515EA8">
        <w:rPr>
          <w:rFonts w:eastAsia="Times New Roman"/>
          <w:iCs/>
          <w:lang w:val="en-US"/>
        </w:rPr>
        <w:t xml:space="preserve">tổ chức </w:t>
      </w:r>
      <w:r w:rsidRPr="00515EA8">
        <w:rPr>
          <w:rFonts w:eastAsia="Times New Roman"/>
          <w:iCs/>
        </w:rPr>
        <w:t xml:space="preserve">thanh lọc tài liệu thư viện định </w:t>
      </w:r>
      <w:r w:rsidR="00E62A12" w:rsidRPr="00515EA8">
        <w:rPr>
          <w:rFonts w:eastAsia="Times New Roman"/>
          <w:iCs/>
        </w:rPr>
        <w:t>kì</w:t>
      </w:r>
      <w:r w:rsidRPr="00515EA8">
        <w:rPr>
          <w:rFonts w:eastAsia="Times New Roman"/>
          <w:iCs/>
        </w:rPr>
        <w:t xml:space="preserve"> (số 993/ĐHV-TV 28/3/2017) </w:t>
      </w:r>
      <w:r w:rsidR="00BF56CD" w:rsidRPr="00515EA8">
        <w:rPr>
          <w:rFonts w:eastAsia="Times New Roman"/>
          <w:lang w:val="en-US"/>
        </w:rPr>
        <w:t>[</w:t>
      </w:r>
      <w:r w:rsidR="00BF56CD" w:rsidRPr="00515EA8">
        <w:rPr>
          <w:rFonts w:eastAsia="Times New Roman"/>
          <w:color w:val="FF0000"/>
          <w:lang w:val="en-US"/>
        </w:rPr>
        <w:t>H9.09.02.16</w:t>
      </w:r>
      <w:r w:rsidR="00BF56CD" w:rsidRPr="00515EA8">
        <w:rPr>
          <w:rFonts w:eastAsia="Times New Roman"/>
          <w:lang w:val="en-US"/>
        </w:rPr>
        <w:t xml:space="preserve">] </w:t>
      </w:r>
      <w:r w:rsidRPr="00515EA8">
        <w:rPr>
          <w:rFonts w:eastAsia="Times New Roman"/>
          <w:iCs/>
        </w:rPr>
        <w:t xml:space="preserve">để góp phần nâng cao vốn tài liệu thư viện. Trong chu </w:t>
      </w:r>
      <w:r w:rsidR="00E62A12" w:rsidRPr="00515EA8">
        <w:rPr>
          <w:rFonts w:eastAsia="Times New Roman"/>
          <w:iCs/>
        </w:rPr>
        <w:t>kì</w:t>
      </w:r>
      <w:r w:rsidRPr="00515EA8">
        <w:rPr>
          <w:rFonts w:eastAsia="Times New Roman"/>
          <w:iCs/>
        </w:rPr>
        <w:t xml:space="preserve"> đánh giá, </w:t>
      </w:r>
      <w:r w:rsidR="0004159B" w:rsidRPr="00515EA8">
        <w:rPr>
          <w:rFonts w:eastAsia="Times New Roman"/>
          <w:iCs/>
        </w:rPr>
        <w:t>ngành SHTN</w:t>
      </w:r>
      <w:r w:rsidRPr="00515EA8">
        <w:rPr>
          <w:rFonts w:eastAsia="Times New Roman"/>
          <w:iCs/>
        </w:rPr>
        <w:t xml:space="preserve"> đã bổ sung thêm </w:t>
      </w:r>
      <w:r w:rsidR="007A2E37" w:rsidRPr="00515EA8">
        <w:rPr>
          <w:rFonts w:eastAsia="Times New Roman"/>
          <w:iCs/>
          <w:lang w:val="en-US"/>
        </w:rPr>
        <w:t>0</w:t>
      </w:r>
      <w:r w:rsidRPr="00515EA8">
        <w:rPr>
          <w:rFonts w:eastAsia="Times New Roman"/>
          <w:iCs/>
        </w:rPr>
        <w:t xml:space="preserve">8 đầu sách. </w:t>
      </w:r>
    </w:p>
    <w:p w14:paraId="61017DC5" w14:textId="495886EA" w:rsidR="00FD4F45" w:rsidRPr="00515EA8" w:rsidRDefault="00CC0F0F" w:rsidP="002E03F4">
      <w:pPr>
        <w:widowControl w:val="0"/>
        <w:spacing w:before="0" w:line="312" w:lineRule="auto"/>
        <w:ind w:firstLine="567"/>
        <w:rPr>
          <w:rFonts w:eastAsia="Times New Roman"/>
          <w:iCs/>
          <w:lang w:val="en-US"/>
        </w:rPr>
      </w:pPr>
      <w:r w:rsidRPr="00515EA8">
        <w:rPr>
          <w:rFonts w:eastAsia="Times New Roman"/>
          <w:iCs/>
        </w:rPr>
        <w:t xml:space="preserve">Thư viện </w:t>
      </w:r>
      <w:r w:rsidRPr="00515EA8">
        <w:rPr>
          <w:rFonts w:eastAsia="Times New Roman"/>
          <w:iCs/>
          <w:color w:val="00B0F0"/>
        </w:rPr>
        <w:t xml:space="preserve">có phần mềm quản </w:t>
      </w:r>
      <w:r w:rsidR="00E62A12" w:rsidRPr="00515EA8">
        <w:rPr>
          <w:rFonts w:eastAsia="Times New Roman"/>
          <w:iCs/>
          <w:color w:val="00B0F0"/>
        </w:rPr>
        <w:t>lí</w:t>
      </w:r>
      <w:r w:rsidRPr="00515EA8">
        <w:rPr>
          <w:rFonts w:eastAsia="Times New Roman"/>
          <w:iCs/>
          <w:color w:val="00B0F0"/>
        </w:rPr>
        <w:t xml:space="preserve"> Kipos thống kê số lượt bạn đọc ra, vào, số lượt mượn, lượt truy cập tài liệu</w:t>
      </w:r>
      <w:r w:rsidRPr="00515EA8">
        <w:rPr>
          <w:rFonts w:eastAsia="Times New Roman"/>
          <w:iCs/>
        </w:rPr>
        <w:t xml:space="preserve">. Trong </w:t>
      </w:r>
      <w:r w:rsidR="0043078B" w:rsidRPr="00515EA8">
        <w:rPr>
          <w:rFonts w:eastAsia="Times New Roman"/>
          <w:iCs/>
          <w:lang w:val="en-US"/>
        </w:rPr>
        <w:t>0</w:t>
      </w:r>
      <w:r w:rsidRPr="00515EA8">
        <w:rPr>
          <w:rFonts w:eastAsia="Times New Roman"/>
          <w:iCs/>
        </w:rPr>
        <w:t xml:space="preserve">5 năm từ 2019 - 2023 có 20.322.445 lượt bạn </w:t>
      </w:r>
      <w:r w:rsidRPr="00515EA8">
        <w:rPr>
          <w:rFonts w:eastAsia="Times New Roman"/>
          <w:iCs/>
          <w:color w:val="000000" w:themeColor="text1"/>
        </w:rPr>
        <w:t xml:space="preserve">đọc/truy cập; trong đó bạn đọc </w:t>
      </w:r>
      <w:r w:rsidR="0004159B" w:rsidRPr="00515EA8">
        <w:rPr>
          <w:rFonts w:eastAsia="Times New Roman"/>
          <w:iCs/>
          <w:color w:val="000000" w:themeColor="text1"/>
        </w:rPr>
        <w:t>ngành SHTN</w:t>
      </w:r>
      <w:r w:rsidRPr="00515EA8">
        <w:rPr>
          <w:rFonts w:eastAsia="Times New Roman"/>
          <w:iCs/>
          <w:color w:val="000000" w:themeColor="text1"/>
        </w:rPr>
        <w:t xml:space="preserve"> năm 2022 là 1046</w:t>
      </w:r>
      <w:r w:rsidR="0043078B" w:rsidRPr="00515EA8">
        <w:rPr>
          <w:rFonts w:eastAsia="Times New Roman"/>
          <w:iCs/>
          <w:color w:val="000000" w:themeColor="text1"/>
          <w:lang w:val="en-US"/>
        </w:rPr>
        <w:t xml:space="preserve"> lượt</w:t>
      </w:r>
      <w:r w:rsidRPr="00515EA8">
        <w:rPr>
          <w:rFonts w:eastAsia="Times New Roman"/>
          <w:iCs/>
          <w:color w:val="000000" w:themeColor="text1"/>
        </w:rPr>
        <w:t>, năm 2023 là 1140 lượt</w:t>
      </w:r>
      <w:r w:rsidR="000C427E" w:rsidRPr="00515EA8">
        <w:rPr>
          <w:rFonts w:eastAsia="Times New Roman"/>
          <w:iCs/>
          <w:color w:val="000000" w:themeColor="text1"/>
          <w:lang w:val="en-US"/>
        </w:rPr>
        <w:t xml:space="preserve">, </w:t>
      </w:r>
      <w:r w:rsidR="000C427E" w:rsidRPr="00515EA8">
        <w:rPr>
          <w:rFonts w:eastAsia="Times New Roman"/>
          <w:iCs/>
          <w:color w:val="000000" w:themeColor="text1"/>
        </w:rPr>
        <w:t>năm 202</w:t>
      </w:r>
      <w:r w:rsidR="000C427E" w:rsidRPr="00515EA8">
        <w:rPr>
          <w:rFonts w:eastAsia="Times New Roman"/>
          <w:iCs/>
          <w:color w:val="000000" w:themeColor="text1"/>
          <w:lang w:val="en-US"/>
        </w:rPr>
        <w:t>4</w:t>
      </w:r>
      <w:r w:rsidR="000C427E" w:rsidRPr="00515EA8">
        <w:rPr>
          <w:rFonts w:eastAsia="Times New Roman"/>
          <w:iCs/>
          <w:color w:val="000000" w:themeColor="text1"/>
        </w:rPr>
        <w:t xml:space="preserve"> là 1</w:t>
      </w:r>
      <w:r w:rsidR="000C427E" w:rsidRPr="00515EA8">
        <w:rPr>
          <w:rFonts w:eastAsia="Times New Roman"/>
          <w:iCs/>
          <w:color w:val="000000" w:themeColor="text1"/>
          <w:lang w:val="en-US"/>
        </w:rPr>
        <w:t>12</w:t>
      </w:r>
      <w:r w:rsidR="000C427E" w:rsidRPr="00515EA8">
        <w:rPr>
          <w:rFonts w:eastAsia="Times New Roman"/>
          <w:iCs/>
          <w:color w:val="000000" w:themeColor="text1"/>
        </w:rPr>
        <w:t>6</w:t>
      </w:r>
      <w:r w:rsidR="000C427E" w:rsidRPr="00515EA8">
        <w:rPr>
          <w:rFonts w:eastAsia="Times New Roman"/>
          <w:iCs/>
          <w:color w:val="000000" w:themeColor="text1"/>
          <w:lang w:val="en-US"/>
        </w:rPr>
        <w:t xml:space="preserve"> lượt</w:t>
      </w:r>
      <w:r w:rsidRPr="00515EA8">
        <w:rPr>
          <w:rFonts w:eastAsia="Times New Roman"/>
          <w:iCs/>
          <w:color w:val="000000" w:themeColor="text1"/>
        </w:rPr>
        <w:t xml:space="preserve">. Kết quả khảo sát về mức độ đáp ứng của thư viện, </w:t>
      </w:r>
      <w:r w:rsidR="00E62A12" w:rsidRPr="00515EA8">
        <w:rPr>
          <w:rFonts w:eastAsia="Times New Roman"/>
          <w:iCs/>
          <w:color w:val="000000" w:themeColor="text1"/>
        </w:rPr>
        <w:t>tỉ</w:t>
      </w:r>
      <w:r w:rsidRPr="00515EA8">
        <w:rPr>
          <w:rFonts w:eastAsia="Times New Roman"/>
          <w:iCs/>
          <w:color w:val="000000" w:themeColor="text1"/>
        </w:rPr>
        <w:t xml:space="preserve"> lệ hài </w:t>
      </w:r>
      <w:r w:rsidRPr="00515EA8">
        <w:rPr>
          <w:rFonts w:eastAsia="Times New Roman"/>
          <w:iCs/>
        </w:rPr>
        <w:t>lòng trở lên đối của NH  năm học 2022</w:t>
      </w:r>
      <w:r w:rsidR="0043078B" w:rsidRPr="00515EA8">
        <w:rPr>
          <w:rFonts w:eastAsia="Times New Roman"/>
          <w:iCs/>
          <w:lang w:val="en-US"/>
        </w:rPr>
        <w:t xml:space="preserve"> </w:t>
      </w:r>
      <w:r w:rsidRPr="00515EA8">
        <w:rPr>
          <w:rFonts w:eastAsia="Times New Roman"/>
          <w:iCs/>
        </w:rPr>
        <w:t>-</w:t>
      </w:r>
      <w:r w:rsidR="0043078B" w:rsidRPr="00515EA8">
        <w:rPr>
          <w:rFonts w:eastAsia="Times New Roman"/>
          <w:iCs/>
          <w:lang w:val="en-US"/>
        </w:rPr>
        <w:t xml:space="preserve"> </w:t>
      </w:r>
      <w:r w:rsidRPr="00515EA8">
        <w:rPr>
          <w:rFonts w:eastAsia="Times New Roman"/>
          <w:iCs/>
        </w:rPr>
        <w:t xml:space="preserve">2023 về </w:t>
      </w:r>
      <w:r w:rsidRPr="00515EA8">
        <w:rPr>
          <w:rFonts w:eastAsia="Times New Roman"/>
          <w:iCs/>
          <w:color w:val="00B0F0"/>
        </w:rPr>
        <w:t xml:space="preserve">cơ sở dữ liệu, nguồn học liệu đáp ứng nhu cầu của </w:t>
      </w:r>
      <w:r w:rsidR="0043078B" w:rsidRPr="00515EA8">
        <w:rPr>
          <w:rFonts w:eastAsia="Times New Roman"/>
          <w:iCs/>
          <w:color w:val="00B0F0"/>
          <w:lang w:val="en-US"/>
        </w:rPr>
        <w:t>NH là</w:t>
      </w:r>
      <w:r w:rsidRPr="00515EA8">
        <w:rPr>
          <w:rFonts w:eastAsia="Times New Roman"/>
          <w:iCs/>
          <w:color w:val="00B0F0"/>
        </w:rPr>
        <w:t xml:space="preserve"> 94,9%; trang thiết bị các phòng đọc, thiết bị hỗ trợ </w:t>
      </w:r>
      <w:r w:rsidR="0043078B" w:rsidRPr="00515EA8">
        <w:rPr>
          <w:rFonts w:eastAsia="Times New Roman"/>
          <w:iCs/>
          <w:color w:val="00B0F0"/>
          <w:lang w:val="en-US"/>
        </w:rPr>
        <w:t>NH</w:t>
      </w:r>
      <w:r w:rsidRPr="00515EA8">
        <w:rPr>
          <w:rFonts w:eastAsia="Times New Roman"/>
          <w:iCs/>
          <w:color w:val="00B0F0"/>
        </w:rPr>
        <w:t xml:space="preserve"> trong việc tìm kiếm các tài liệu thông tin cần thiết </w:t>
      </w:r>
      <w:r w:rsidR="0043078B" w:rsidRPr="00515EA8">
        <w:rPr>
          <w:rFonts w:eastAsia="Times New Roman"/>
          <w:iCs/>
          <w:color w:val="00B0F0"/>
          <w:lang w:val="en-US"/>
        </w:rPr>
        <w:t xml:space="preserve">là </w:t>
      </w:r>
      <w:r w:rsidRPr="00515EA8">
        <w:rPr>
          <w:rFonts w:eastAsia="Times New Roman"/>
          <w:iCs/>
          <w:color w:val="00B0F0"/>
        </w:rPr>
        <w:t xml:space="preserve">93,7%; không gian học tập của thư viện </w:t>
      </w:r>
      <w:r w:rsidR="0043078B" w:rsidRPr="00515EA8">
        <w:rPr>
          <w:rFonts w:eastAsia="Times New Roman"/>
          <w:iCs/>
          <w:color w:val="00B0F0"/>
          <w:lang w:val="en-US"/>
        </w:rPr>
        <w:t xml:space="preserve">là </w:t>
      </w:r>
      <w:r w:rsidRPr="00515EA8">
        <w:rPr>
          <w:rFonts w:eastAsia="Times New Roman"/>
          <w:iCs/>
          <w:color w:val="00B0F0"/>
        </w:rPr>
        <w:t xml:space="preserve">93,4% </w:t>
      </w:r>
      <w:r w:rsidRPr="00515EA8">
        <w:rPr>
          <w:rFonts w:eastAsia="Times New Roman"/>
          <w:iCs/>
        </w:rPr>
        <w:t>(</w:t>
      </w:r>
      <w:r w:rsidR="0043078B" w:rsidRPr="00515EA8">
        <w:rPr>
          <w:rFonts w:eastAsia="Times New Roman"/>
          <w:iCs/>
          <w:lang w:val="en-US"/>
        </w:rPr>
        <w:t>B</w:t>
      </w:r>
      <w:r w:rsidRPr="00515EA8">
        <w:rPr>
          <w:rFonts w:eastAsia="Times New Roman"/>
          <w:iCs/>
        </w:rPr>
        <w:t>áo cáo số 63/BC-ĐHV ngày 19/8/2023)</w:t>
      </w:r>
      <w:r w:rsidR="000C427E" w:rsidRPr="00515EA8">
        <w:rPr>
          <w:rFonts w:eastAsia="Times New Roman"/>
          <w:iCs/>
          <w:lang w:val="en-US"/>
        </w:rPr>
        <w:t xml:space="preserve"> </w:t>
      </w:r>
      <w:r w:rsidR="000C427E" w:rsidRPr="00515EA8">
        <w:rPr>
          <w:rFonts w:eastAsia="Times New Roman"/>
          <w:lang w:val="en-US"/>
        </w:rPr>
        <w:t>[</w:t>
      </w:r>
      <w:r w:rsidR="000C427E" w:rsidRPr="00515EA8">
        <w:rPr>
          <w:rFonts w:eastAsia="Times New Roman"/>
          <w:color w:val="FF0000"/>
          <w:lang w:val="en-US"/>
        </w:rPr>
        <w:t>H9.09.02.17</w:t>
      </w:r>
      <w:r w:rsidR="000C427E" w:rsidRPr="00515EA8">
        <w:rPr>
          <w:rFonts w:eastAsia="Times New Roman"/>
          <w:lang w:val="en-US"/>
        </w:rPr>
        <w:t>]</w:t>
      </w:r>
      <w:r w:rsidR="00FD4F45" w:rsidRPr="00515EA8">
        <w:rPr>
          <w:rFonts w:eastAsia="Times New Roman"/>
          <w:iCs/>
        </w:rPr>
        <w:t>.</w:t>
      </w:r>
    </w:p>
    <w:p w14:paraId="15069861" w14:textId="3A83AF0A" w:rsidR="00955D20" w:rsidRPr="00515EA8" w:rsidRDefault="00955D20" w:rsidP="00955D20">
      <w:pPr>
        <w:widowControl w:val="0"/>
        <w:spacing w:before="0" w:line="312" w:lineRule="auto"/>
        <w:ind w:firstLine="567"/>
        <w:outlineLvl w:val="3"/>
        <w:rPr>
          <w:rFonts w:eastAsia="Times New Roman"/>
          <w:i/>
          <w:lang w:val="en-US"/>
        </w:rPr>
      </w:pPr>
      <w:r w:rsidRPr="00515EA8">
        <w:rPr>
          <w:rFonts w:eastAsia="Times New Roman"/>
          <w:i/>
          <w:lang w:val="en-US"/>
        </w:rPr>
        <w:t>2</w:t>
      </w:r>
      <w:r w:rsidRPr="00515EA8">
        <w:rPr>
          <w:rFonts w:eastAsia="Times New Roman"/>
          <w:i/>
        </w:rPr>
        <w:t xml:space="preserve">. Điểm </w:t>
      </w:r>
      <w:r w:rsidRPr="00515EA8">
        <w:rPr>
          <w:rFonts w:eastAsia="Times New Roman"/>
          <w:i/>
          <w:lang w:val="en-US"/>
        </w:rPr>
        <w:t>mạnh</w:t>
      </w:r>
    </w:p>
    <w:p w14:paraId="0FDCDEC5" w14:textId="3D3FFD38" w:rsidR="0013030C" w:rsidRPr="00515EA8" w:rsidRDefault="0013030C" w:rsidP="00955D20">
      <w:pPr>
        <w:widowControl w:val="0"/>
        <w:spacing w:before="0" w:line="312" w:lineRule="auto"/>
        <w:ind w:firstLine="567"/>
        <w:rPr>
          <w:rFonts w:eastAsia="Times New Roman"/>
          <w:iCs/>
          <w:lang w:val="en-US"/>
        </w:rPr>
      </w:pPr>
      <w:r w:rsidRPr="00515EA8">
        <w:rPr>
          <w:rFonts w:eastAsia="Times New Roman"/>
          <w:iCs/>
          <w:lang w:val="en-US"/>
        </w:rPr>
        <w:t xml:space="preserve">Nhờ coi trọng việc đầu tư </w:t>
      </w:r>
      <w:r w:rsidRPr="00515EA8">
        <w:rPr>
          <w:rFonts w:eastAsia="Times New Roman"/>
          <w:color w:val="000000"/>
        </w:rPr>
        <w:t xml:space="preserve">Thư viện </w:t>
      </w:r>
      <w:r w:rsidRPr="00515EA8">
        <w:rPr>
          <w:rFonts w:eastAsia="Times New Roman"/>
          <w:color w:val="000000"/>
          <w:lang w:val="en-US"/>
        </w:rPr>
        <w:t>nên CTĐT có</w:t>
      </w:r>
      <w:r w:rsidRPr="00515EA8">
        <w:rPr>
          <w:rFonts w:eastAsia="Times New Roman"/>
          <w:color w:val="000000"/>
        </w:rPr>
        <w:t xml:space="preserve"> các nguồn học liệu phù hợp và cập nhật hỗ trợ </w:t>
      </w:r>
      <w:r w:rsidRPr="00515EA8">
        <w:rPr>
          <w:rFonts w:eastAsia="Times New Roman"/>
          <w:color w:val="000000"/>
          <w:lang w:val="en-US"/>
        </w:rPr>
        <w:t xml:space="preserve">tốt cho </w:t>
      </w:r>
      <w:r w:rsidRPr="00515EA8">
        <w:rPr>
          <w:rFonts w:eastAsia="Times New Roman"/>
          <w:color w:val="000000"/>
        </w:rPr>
        <w:t>các hoạt động đào tạo</w:t>
      </w:r>
      <w:r w:rsidRPr="00515EA8">
        <w:rPr>
          <w:rFonts w:eastAsia="Times New Roman"/>
          <w:color w:val="000000"/>
          <w:lang w:val="en-US"/>
        </w:rPr>
        <w:t>, NCKH và PVCĐ.</w:t>
      </w:r>
    </w:p>
    <w:p w14:paraId="1142D0F3" w14:textId="5A5F7E73" w:rsidR="00FD4F45" w:rsidRPr="00515EA8" w:rsidRDefault="00036783" w:rsidP="002E03F4">
      <w:pPr>
        <w:widowControl w:val="0"/>
        <w:spacing w:before="0" w:line="312" w:lineRule="auto"/>
        <w:ind w:firstLine="567"/>
        <w:outlineLvl w:val="3"/>
        <w:rPr>
          <w:rFonts w:eastAsia="Times New Roman"/>
          <w:i/>
        </w:rPr>
      </w:pPr>
      <w:r w:rsidRPr="00515EA8">
        <w:rPr>
          <w:rFonts w:eastAsia="Times New Roman"/>
          <w:i/>
        </w:rPr>
        <w:t>3. Điểm tồn tại</w:t>
      </w:r>
    </w:p>
    <w:p w14:paraId="4B56C0B6" w14:textId="4005A175" w:rsidR="00FD4F45" w:rsidRPr="00515EA8" w:rsidRDefault="00CC0F0F" w:rsidP="002E03F4">
      <w:pPr>
        <w:widowControl w:val="0"/>
        <w:spacing w:before="0" w:line="312" w:lineRule="auto"/>
        <w:ind w:firstLine="567"/>
        <w:rPr>
          <w:rFonts w:eastAsia="Times New Roman"/>
          <w:iCs/>
          <w:lang w:val="en-US"/>
        </w:rPr>
      </w:pPr>
      <w:bookmarkStart w:id="544" w:name="_Hlk197006393"/>
      <w:r w:rsidRPr="00515EA8">
        <w:rPr>
          <w:rFonts w:eastAsia="Times New Roman"/>
          <w:iCs/>
          <w:lang w:val="en-US"/>
        </w:rPr>
        <w:t>Việc cập nhật, bổ sung tài liệu</w:t>
      </w:r>
      <w:r w:rsidR="0013030C" w:rsidRPr="00515EA8">
        <w:rPr>
          <w:rFonts w:eastAsia="Times New Roman"/>
          <w:iCs/>
          <w:lang w:val="en-US"/>
        </w:rPr>
        <w:t>, giáo trình có lúc chưa kịp thời, một vài tài liệu xuất bản trên 10 năm do vẫn còn giá trị tham khảo</w:t>
      </w:r>
      <w:r w:rsidRPr="00515EA8">
        <w:rPr>
          <w:rFonts w:eastAsia="Times New Roman"/>
          <w:iCs/>
          <w:lang w:val="en-US"/>
        </w:rPr>
        <w:t>.</w:t>
      </w:r>
    </w:p>
    <w:bookmarkEnd w:id="544"/>
    <w:p w14:paraId="5A2BD610" w14:textId="754D4295" w:rsidR="00FD4F45" w:rsidRPr="00515EA8" w:rsidRDefault="00216788" w:rsidP="002E03F4">
      <w:pPr>
        <w:widowControl w:val="0"/>
        <w:spacing w:before="0" w:line="312" w:lineRule="auto"/>
        <w:ind w:firstLine="567"/>
        <w:outlineLvl w:val="3"/>
        <w:rPr>
          <w:rFonts w:eastAsia="Times New Roman"/>
          <w:i/>
        </w:rPr>
      </w:pPr>
      <w:r w:rsidRPr="00515EA8">
        <w:rPr>
          <w:rFonts w:eastAsia="Times New Roman"/>
          <w:i/>
        </w:rPr>
        <w:t>4. Kế hoạch hành động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3"/>
        <w:gridCol w:w="794"/>
        <w:gridCol w:w="3225"/>
        <w:gridCol w:w="1792"/>
        <w:gridCol w:w="1985"/>
        <w:gridCol w:w="703"/>
      </w:tblGrid>
      <w:tr w:rsidR="00955D20" w:rsidRPr="00515EA8" w14:paraId="2D1F1027" w14:textId="77777777" w:rsidTr="00254296">
        <w:trPr>
          <w:trHeight w:val="1685"/>
        </w:trPr>
        <w:tc>
          <w:tcPr>
            <w:tcW w:w="563" w:type="dxa"/>
            <w:tcBorders>
              <w:top w:val="single" w:sz="4" w:space="0" w:color="auto"/>
              <w:left w:val="single" w:sz="4" w:space="0" w:color="auto"/>
              <w:bottom w:val="single" w:sz="4" w:space="0" w:color="auto"/>
              <w:right w:val="single" w:sz="4" w:space="0" w:color="auto"/>
            </w:tcBorders>
            <w:vAlign w:val="center"/>
          </w:tcPr>
          <w:p w14:paraId="766322B4" w14:textId="77777777" w:rsidR="00955D20" w:rsidRPr="00515EA8" w:rsidRDefault="00955D20" w:rsidP="0013030C">
            <w:pPr>
              <w:widowControl w:val="0"/>
              <w:overflowPunct w:val="0"/>
              <w:adjustRightInd w:val="0"/>
              <w:spacing w:before="40" w:after="40"/>
              <w:jc w:val="center"/>
              <w:rPr>
                <w:rFonts w:eastAsia="Arial"/>
                <w:lang w:val="vi"/>
              </w:rPr>
            </w:pPr>
            <w:r w:rsidRPr="00515EA8">
              <w:rPr>
                <w:rFonts w:eastAsia="Arial"/>
                <w:b/>
                <w:bCs/>
                <w:lang w:val="vi"/>
              </w:rPr>
              <w:t>TT</w:t>
            </w:r>
          </w:p>
        </w:tc>
        <w:tc>
          <w:tcPr>
            <w:tcW w:w="794" w:type="dxa"/>
            <w:tcBorders>
              <w:top w:val="single" w:sz="4" w:space="0" w:color="auto"/>
              <w:left w:val="single" w:sz="4" w:space="0" w:color="auto"/>
              <w:bottom w:val="single" w:sz="4" w:space="0" w:color="auto"/>
              <w:right w:val="single" w:sz="4" w:space="0" w:color="auto"/>
            </w:tcBorders>
            <w:vAlign w:val="center"/>
          </w:tcPr>
          <w:p w14:paraId="543751F2" w14:textId="77777777" w:rsidR="00955D20" w:rsidRPr="00515EA8" w:rsidRDefault="00955D20" w:rsidP="0013030C">
            <w:pPr>
              <w:widowControl w:val="0"/>
              <w:overflowPunct w:val="0"/>
              <w:adjustRightInd w:val="0"/>
              <w:spacing w:before="40" w:after="40"/>
              <w:jc w:val="center"/>
              <w:rPr>
                <w:rFonts w:eastAsia="Arial"/>
                <w:lang w:val="vi"/>
              </w:rPr>
            </w:pPr>
            <w:r w:rsidRPr="00515EA8">
              <w:rPr>
                <w:rFonts w:eastAsia="Arial"/>
                <w:b/>
                <w:bCs/>
                <w:lang w:val="vi"/>
              </w:rPr>
              <w:t>Mục tiêu</w:t>
            </w:r>
          </w:p>
        </w:tc>
        <w:tc>
          <w:tcPr>
            <w:tcW w:w="3225" w:type="dxa"/>
            <w:tcBorders>
              <w:top w:val="single" w:sz="4" w:space="0" w:color="auto"/>
              <w:left w:val="single" w:sz="4" w:space="0" w:color="auto"/>
              <w:bottom w:val="single" w:sz="4" w:space="0" w:color="auto"/>
              <w:right w:val="single" w:sz="4" w:space="0" w:color="auto"/>
            </w:tcBorders>
            <w:vAlign w:val="center"/>
          </w:tcPr>
          <w:p w14:paraId="694F82CF" w14:textId="77777777" w:rsidR="00955D20" w:rsidRPr="00515EA8" w:rsidRDefault="00955D20" w:rsidP="0013030C">
            <w:pPr>
              <w:widowControl w:val="0"/>
              <w:overflowPunct w:val="0"/>
              <w:adjustRightInd w:val="0"/>
              <w:spacing w:before="40" w:after="40"/>
              <w:jc w:val="center"/>
              <w:rPr>
                <w:rFonts w:eastAsia="Arial"/>
                <w:lang w:val="vi"/>
              </w:rPr>
            </w:pPr>
            <w:r w:rsidRPr="00515EA8">
              <w:rPr>
                <w:rFonts w:eastAsia="Arial"/>
                <w:b/>
                <w:bCs/>
                <w:lang w:val="vi"/>
              </w:rPr>
              <w:t>Nội dung</w:t>
            </w:r>
          </w:p>
        </w:tc>
        <w:tc>
          <w:tcPr>
            <w:tcW w:w="1792" w:type="dxa"/>
            <w:tcBorders>
              <w:top w:val="single" w:sz="4" w:space="0" w:color="auto"/>
              <w:left w:val="single" w:sz="4" w:space="0" w:color="auto"/>
              <w:bottom w:val="single" w:sz="4" w:space="0" w:color="auto"/>
              <w:right w:val="single" w:sz="4" w:space="0" w:color="auto"/>
            </w:tcBorders>
            <w:vAlign w:val="center"/>
          </w:tcPr>
          <w:p w14:paraId="2A5A2D7F" w14:textId="77777777" w:rsidR="00955D20" w:rsidRPr="00515EA8" w:rsidRDefault="00955D20" w:rsidP="0013030C">
            <w:pPr>
              <w:widowControl w:val="0"/>
              <w:overflowPunct w:val="0"/>
              <w:adjustRightInd w:val="0"/>
              <w:spacing w:before="40" w:after="40"/>
              <w:jc w:val="center"/>
              <w:rPr>
                <w:rFonts w:eastAsia="Arial"/>
                <w:lang w:val="vi"/>
              </w:rPr>
            </w:pPr>
            <w:r w:rsidRPr="00515EA8">
              <w:rPr>
                <w:rFonts w:eastAsia="Arial"/>
                <w:b/>
                <w:bCs/>
                <w:lang w:val="vi"/>
              </w:rPr>
              <w:t>Đơn vị,</w:t>
            </w:r>
            <w:r w:rsidRPr="00515EA8">
              <w:rPr>
                <w:rFonts w:eastAsia="Arial"/>
                <w:b/>
                <w:bCs/>
                <w:lang w:val="vi"/>
              </w:rPr>
              <w:br/>
              <w:t>người thực</w:t>
            </w:r>
            <w:r w:rsidRPr="00515EA8">
              <w:rPr>
                <w:rFonts w:eastAsia="Arial"/>
                <w:b/>
                <w:bCs/>
                <w:lang w:val="vi"/>
              </w:rPr>
              <w:br/>
              <w:t>hiện</w:t>
            </w:r>
          </w:p>
        </w:tc>
        <w:tc>
          <w:tcPr>
            <w:tcW w:w="1985" w:type="dxa"/>
            <w:tcBorders>
              <w:top w:val="single" w:sz="4" w:space="0" w:color="auto"/>
              <w:left w:val="single" w:sz="4" w:space="0" w:color="auto"/>
              <w:right w:val="single" w:sz="4" w:space="0" w:color="auto"/>
            </w:tcBorders>
            <w:vAlign w:val="center"/>
          </w:tcPr>
          <w:p w14:paraId="609022FF" w14:textId="77777777" w:rsidR="00955D20" w:rsidRPr="00515EA8" w:rsidRDefault="00955D20" w:rsidP="0013030C">
            <w:pPr>
              <w:widowControl w:val="0"/>
              <w:overflowPunct w:val="0"/>
              <w:adjustRightInd w:val="0"/>
              <w:spacing w:before="40" w:after="40"/>
              <w:jc w:val="center"/>
              <w:rPr>
                <w:rFonts w:eastAsia="Arial"/>
                <w:lang w:val="vi"/>
              </w:rPr>
            </w:pPr>
            <w:r w:rsidRPr="00515EA8">
              <w:rPr>
                <w:rFonts w:eastAsia="Times New Roman"/>
                <w:b/>
                <w:bCs/>
              </w:rPr>
              <w:t>Thời gian thực hiện hoặc hoàn thành</w:t>
            </w:r>
          </w:p>
        </w:tc>
        <w:tc>
          <w:tcPr>
            <w:tcW w:w="703" w:type="dxa"/>
            <w:tcBorders>
              <w:top w:val="single" w:sz="4" w:space="0" w:color="auto"/>
              <w:left w:val="single" w:sz="4" w:space="0" w:color="auto"/>
              <w:right w:val="single" w:sz="4" w:space="0" w:color="auto"/>
            </w:tcBorders>
          </w:tcPr>
          <w:p w14:paraId="149B83E1" w14:textId="77777777" w:rsidR="00955D20" w:rsidRPr="00515EA8" w:rsidRDefault="00955D20" w:rsidP="0013030C">
            <w:pPr>
              <w:widowControl w:val="0"/>
              <w:overflowPunct w:val="0"/>
              <w:adjustRightInd w:val="0"/>
              <w:spacing w:before="40" w:after="40"/>
              <w:jc w:val="center"/>
              <w:rPr>
                <w:rFonts w:eastAsia="Times New Roman"/>
                <w:b/>
                <w:bCs/>
              </w:rPr>
            </w:pPr>
            <w:r w:rsidRPr="00515EA8">
              <w:rPr>
                <w:rFonts w:eastAsia="Times New Roman"/>
                <w:b/>
                <w:bCs/>
              </w:rPr>
              <w:t>Ghi chú</w:t>
            </w:r>
          </w:p>
        </w:tc>
      </w:tr>
      <w:tr w:rsidR="0013030C" w:rsidRPr="00515EA8" w14:paraId="12A37670" w14:textId="77777777" w:rsidTr="00254296">
        <w:trPr>
          <w:trHeight w:val="20"/>
        </w:trPr>
        <w:tc>
          <w:tcPr>
            <w:tcW w:w="563" w:type="dxa"/>
            <w:tcBorders>
              <w:top w:val="single" w:sz="4" w:space="0" w:color="auto"/>
              <w:left w:val="single" w:sz="4" w:space="0" w:color="auto"/>
              <w:bottom w:val="single" w:sz="6" w:space="0" w:color="auto"/>
              <w:right w:val="single" w:sz="4" w:space="0" w:color="auto"/>
            </w:tcBorders>
            <w:vAlign w:val="center"/>
          </w:tcPr>
          <w:p w14:paraId="1BBB719A" w14:textId="77777777" w:rsidR="0013030C" w:rsidRPr="00515EA8" w:rsidRDefault="0013030C" w:rsidP="0013030C">
            <w:pPr>
              <w:widowControl w:val="0"/>
              <w:overflowPunct w:val="0"/>
              <w:adjustRightInd w:val="0"/>
              <w:spacing w:before="40" w:after="40"/>
              <w:jc w:val="center"/>
              <w:rPr>
                <w:rFonts w:eastAsia="Arial"/>
                <w:lang w:val="vi"/>
              </w:rPr>
            </w:pPr>
            <w:r w:rsidRPr="00515EA8">
              <w:rPr>
                <w:rFonts w:eastAsia="Arial"/>
                <w:lang w:val="vi"/>
              </w:rPr>
              <w:t>1.</w:t>
            </w:r>
          </w:p>
        </w:tc>
        <w:tc>
          <w:tcPr>
            <w:tcW w:w="794" w:type="dxa"/>
            <w:tcBorders>
              <w:top w:val="single" w:sz="4" w:space="0" w:color="auto"/>
              <w:left w:val="single" w:sz="4" w:space="0" w:color="auto"/>
              <w:bottom w:val="single" w:sz="6" w:space="0" w:color="auto"/>
              <w:right w:val="single" w:sz="4" w:space="0" w:color="auto"/>
            </w:tcBorders>
            <w:vAlign w:val="center"/>
          </w:tcPr>
          <w:p w14:paraId="0101D4BA" w14:textId="77777777" w:rsidR="0013030C" w:rsidRPr="00515EA8" w:rsidRDefault="0013030C" w:rsidP="0013030C">
            <w:pPr>
              <w:widowControl w:val="0"/>
              <w:overflowPunct w:val="0"/>
              <w:adjustRightInd w:val="0"/>
              <w:spacing w:before="40" w:after="40"/>
              <w:jc w:val="center"/>
              <w:rPr>
                <w:rFonts w:eastAsia="Arial"/>
                <w:lang w:val="vi"/>
              </w:rPr>
            </w:pPr>
            <w:r w:rsidRPr="00515EA8">
              <w:rPr>
                <w:rFonts w:eastAsia="Arial"/>
                <w:lang w:val="vi"/>
              </w:rPr>
              <w:t>Khắc phục</w:t>
            </w:r>
            <w:r w:rsidRPr="00515EA8">
              <w:rPr>
                <w:rFonts w:eastAsia="Arial"/>
              </w:rPr>
              <w:t xml:space="preserve"> điểm</w:t>
            </w:r>
            <w:r w:rsidRPr="00515EA8">
              <w:rPr>
                <w:rFonts w:eastAsia="Arial"/>
                <w:lang w:val="vi"/>
              </w:rPr>
              <w:br/>
              <w:t>tồn tại</w:t>
            </w:r>
          </w:p>
        </w:tc>
        <w:tc>
          <w:tcPr>
            <w:tcW w:w="3225" w:type="dxa"/>
            <w:tcBorders>
              <w:top w:val="single" w:sz="4" w:space="0" w:color="auto"/>
              <w:left w:val="single" w:sz="4" w:space="0" w:color="auto"/>
              <w:bottom w:val="single" w:sz="4" w:space="0" w:color="auto"/>
              <w:right w:val="single" w:sz="4" w:space="0" w:color="auto"/>
            </w:tcBorders>
            <w:vAlign w:val="center"/>
          </w:tcPr>
          <w:p w14:paraId="3E4A8464" w14:textId="3B65B0E3" w:rsidR="0013030C" w:rsidRPr="00515EA8" w:rsidRDefault="003D008D" w:rsidP="0013030C">
            <w:pPr>
              <w:widowControl w:val="0"/>
              <w:overflowPunct w:val="0"/>
              <w:adjustRightInd w:val="0"/>
              <w:spacing w:before="40" w:after="40"/>
              <w:rPr>
                <w:rFonts w:eastAsia="Arial"/>
                <w:spacing w:val="-4"/>
                <w:lang w:val="en-US"/>
              </w:rPr>
            </w:pPr>
            <w:r w:rsidRPr="00515EA8">
              <w:rPr>
                <w:rFonts w:eastAsia="Arial"/>
                <w:spacing w:val="-4"/>
                <w:lang w:val="en-US"/>
              </w:rPr>
              <w:t xml:space="preserve">Tiếp tục rà soát, </w:t>
            </w:r>
            <w:r w:rsidR="00254296" w:rsidRPr="00515EA8">
              <w:rPr>
                <w:rFonts w:eastAsia="Arial"/>
                <w:spacing w:val="-4"/>
                <w:lang w:val="vi"/>
              </w:rPr>
              <w:t>cập nhật tài liệu, giáo trình kịp thời</w:t>
            </w:r>
            <w:r w:rsidRPr="00515EA8">
              <w:rPr>
                <w:rFonts w:eastAsia="Arial"/>
                <w:spacing w:val="-4"/>
                <w:lang w:val="en-US"/>
              </w:rPr>
              <w:t xml:space="preserve"> để</w:t>
            </w:r>
            <w:r w:rsidR="00254296" w:rsidRPr="00515EA8">
              <w:rPr>
                <w:rFonts w:eastAsia="Arial"/>
                <w:spacing w:val="-4"/>
                <w:lang w:val="vi"/>
              </w:rPr>
              <w:t xml:space="preserve"> </w:t>
            </w:r>
            <w:r w:rsidRPr="00515EA8">
              <w:rPr>
                <w:rFonts w:eastAsia="Arial"/>
                <w:spacing w:val="-4"/>
                <w:lang w:val="en-US"/>
              </w:rPr>
              <w:t>bổ sung cho các</w:t>
            </w:r>
            <w:r w:rsidR="00254296" w:rsidRPr="00515EA8">
              <w:rPr>
                <w:rFonts w:eastAsia="Arial"/>
                <w:spacing w:val="-4"/>
                <w:lang w:val="vi"/>
              </w:rPr>
              <w:t xml:space="preserve"> tài liệu xuất bản trên 10 năm </w:t>
            </w:r>
            <w:r w:rsidRPr="00515EA8">
              <w:rPr>
                <w:rFonts w:eastAsia="Arial"/>
                <w:spacing w:val="-4"/>
                <w:lang w:val="en-US"/>
              </w:rPr>
              <w:t>mà</w:t>
            </w:r>
            <w:r w:rsidR="00254296" w:rsidRPr="00515EA8">
              <w:rPr>
                <w:rFonts w:eastAsia="Arial"/>
                <w:spacing w:val="-4"/>
                <w:lang w:val="vi"/>
              </w:rPr>
              <w:t xml:space="preserve"> vẫn còn giá trị tham khảo</w:t>
            </w:r>
            <w:r w:rsidR="00254296" w:rsidRPr="00515EA8">
              <w:rPr>
                <w:rFonts w:eastAsia="Arial"/>
                <w:spacing w:val="-4"/>
                <w:lang w:val="en-US"/>
              </w:rPr>
              <w:t>.</w:t>
            </w:r>
          </w:p>
        </w:tc>
        <w:tc>
          <w:tcPr>
            <w:tcW w:w="1792" w:type="dxa"/>
            <w:tcBorders>
              <w:top w:val="single" w:sz="4" w:space="0" w:color="auto"/>
              <w:left w:val="single" w:sz="4" w:space="0" w:color="auto"/>
              <w:bottom w:val="single" w:sz="4" w:space="0" w:color="auto"/>
              <w:right w:val="single" w:sz="4" w:space="0" w:color="auto"/>
            </w:tcBorders>
            <w:vAlign w:val="center"/>
          </w:tcPr>
          <w:p w14:paraId="42FBF2B5" w14:textId="77777777" w:rsidR="00254296" w:rsidRPr="00515EA8" w:rsidRDefault="00254296" w:rsidP="00254296">
            <w:pPr>
              <w:widowControl w:val="0"/>
              <w:overflowPunct w:val="0"/>
              <w:adjustRightInd w:val="0"/>
              <w:spacing w:before="40" w:after="40"/>
              <w:jc w:val="center"/>
              <w:rPr>
                <w:rFonts w:eastAsia="Arial"/>
                <w:lang w:val="en-US"/>
              </w:rPr>
            </w:pPr>
            <w:r w:rsidRPr="00515EA8">
              <w:rPr>
                <w:rFonts w:eastAsia="Arial"/>
                <w:lang w:val="en-US"/>
              </w:rPr>
              <w:t>Trung tâm TTTV,</w:t>
            </w:r>
          </w:p>
          <w:p w14:paraId="569ADCD9" w14:textId="77777777" w:rsidR="00254296" w:rsidRPr="00515EA8" w:rsidRDefault="00254296" w:rsidP="00254296">
            <w:pPr>
              <w:widowControl w:val="0"/>
              <w:overflowPunct w:val="0"/>
              <w:adjustRightInd w:val="0"/>
              <w:spacing w:before="40" w:after="40"/>
              <w:jc w:val="center"/>
              <w:rPr>
                <w:rFonts w:eastAsia="Arial"/>
                <w:lang w:val="en-US"/>
              </w:rPr>
            </w:pPr>
            <w:r w:rsidRPr="00515EA8">
              <w:rPr>
                <w:rFonts w:eastAsia="Arial"/>
                <w:lang w:val="en-US"/>
              </w:rPr>
              <w:t>Phòng KHTC,</w:t>
            </w:r>
          </w:p>
          <w:p w14:paraId="7B600DFB" w14:textId="0E175B89" w:rsidR="0013030C" w:rsidRPr="00515EA8" w:rsidRDefault="00254296" w:rsidP="00254296">
            <w:pPr>
              <w:widowControl w:val="0"/>
              <w:overflowPunct w:val="0"/>
              <w:adjustRightInd w:val="0"/>
              <w:spacing w:before="40" w:after="40"/>
              <w:jc w:val="center"/>
              <w:rPr>
                <w:rFonts w:eastAsia="Arial"/>
                <w:lang w:val="vi"/>
              </w:rPr>
            </w:pPr>
            <w:r w:rsidRPr="00515EA8">
              <w:rPr>
                <w:rFonts w:eastAsia="Arial"/>
                <w:lang w:val="en-US"/>
              </w:rPr>
              <w:t>Khoa Sinh học</w:t>
            </w:r>
          </w:p>
        </w:tc>
        <w:tc>
          <w:tcPr>
            <w:tcW w:w="1985" w:type="dxa"/>
            <w:tcBorders>
              <w:top w:val="single" w:sz="4" w:space="0" w:color="auto"/>
              <w:left w:val="single" w:sz="4" w:space="0" w:color="auto"/>
              <w:bottom w:val="single" w:sz="4" w:space="0" w:color="auto"/>
              <w:right w:val="single" w:sz="4" w:space="0" w:color="auto"/>
            </w:tcBorders>
            <w:vAlign w:val="center"/>
          </w:tcPr>
          <w:p w14:paraId="2F05588F" w14:textId="786FFEC8" w:rsidR="0013030C" w:rsidRPr="00515EA8" w:rsidRDefault="0013030C" w:rsidP="0013030C">
            <w:pPr>
              <w:widowControl w:val="0"/>
              <w:overflowPunct w:val="0"/>
              <w:adjustRightInd w:val="0"/>
              <w:spacing w:before="40" w:after="40"/>
              <w:jc w:val="center"/>
              <w:rPr>
                <w:rFonts w:eastAsia="Arial"/>
                <w:lang w:val="vi"/>
              </w:rPr>
            </w:pPr>
            <w:r w:rsidRPr="00515EA8">
              <w:rPr>
                <w:rFonts w:eastAsia="Arial"/>
              </w:rPr>
              <w:t>Định kì hàng năm, bắt đầu từ năm học 2025-2026</w:t>
            </w:r>
          </w:p>
        </w:tc>
        <w:tc>
          <w:tcPr>
            <w:tcW w:w="703" w:type="dxa"/>
            <w:tcBorders>
              <w:top w:val="single" w:sz="4" w:space="0" w:color="auto"/>
              <w:left w:val="single" w:sz="4" w:space="0" w:color="auto"/>
              <w:bottom w:val="single" w:sz="4" w:space="0" w:color="auto"/>
              <w:right w:val="single" w:sz="4" w:space="0" w:color="auto"/>
            </w:tcBorders>
            <w:vAlign w:val="center"/>
          </w:tcPr>
          <w:p w14:paraId="7B2341E2" w14:textId="77777777" w:rsidR="0013030C" w:rsidRPr="00515EA8" w:rsidRDefault="0013030C" w:rsidP="0013030C">
            <w:pPr>
              <w:widowControl w:val="0"/>
              <w:overflowPunct w:val="0"/>
              <w:adjustRightInd w:val="0"/>
              <w:spacing w:before="40" w:after="40"/>
              <w:jc w:val="center"/>
              <w:rPr>
                <w:rFonts w:eastAsia="Arial"/>
                <w:lang w:val="vi"/>
              </w:rPr>
            </w:pPr>
          </w:p>
        </w:tc>
      </w:tr>
      <w:tr w:rsidR="00955D20" w:rsidRPr="00515EA8" w14:paraId="70798E3C" w14:textId="77777777" w:rsidTr="00254296">
        <w:trPr>
          <w:trHeight w:val="20"/>
        </w:trPr>
        <w:tc>
          <w:tcPr>
            <w:tcW w:w="563" w:type="dxa"/>
            <w:tcBorders>
              <w:top w:val="single" w:sz="4" w:space="0" w:color="auto"/>
              <w:left w:val="single" w:sz="4" w:space="0" w:color="auto"/>
              <w:bottom w:val="single" w:sz="4" w:space="0" w:color="auto"/>
              <w:right w:val="single" w:sz="4" w:space="0" w:color="auto"/>
            </w:tcBorders>
            <w:vAlign w:val="center"/>
          </w:tcPr>
          <w:p w14:paraId="24035991" w14:textId="77777777" w:rsidR="00955D20" w:rsidRPr="00515EA8" w:rsidRDefault="00955D20" w:rsidP="0013030C">
            <w:pPr>
              <w:widowControl w:val="0"/>
              <w:overflowPunct w:val="0"/>
              <w:adjustRightInd w:val="0"/>
              <w:spacing w:before="40" w:after="40"/>
              <w:rPr>
                <w:rFonts w:eastAsia="Arial"/>
                <w:lang w:val="vi"/>
              </w:rPr>
            </w:pPr>
            <w:r w:rsidRPr="00515EA8">
              <w:rPr>
                <w:rFonts w:eastAsia="Arial"/>
                <w:lang w:val="vi"/>
              </w:rPr>
              <w:lastRenderedPageBreak/>
              <w:t>2.</w:t>
            </w:r>
          </w:p>
        </w:tc>
        <w:tc>
          <w:tcPr>
            <w:tcW w:w="794" w:type="dxa"/>
            <w:tcBorders>
              <w:top w:val="single" w:sz="4" w:space="0" w:color="auto"/>
              <w:left w:val="single" w:sz="4" w:space="0" w:color="auto"/>
              <w:bottom w:val="single" w:sz="4" w:space="0" w:color="auto"/>
              <w:right w:val="single" w:sz="4" w:space="0" w:color="auto"/>
            </w:tcBorders>
            <w:vAlign w:val="center"/>
          </w:tcPr>
          <w:p w14:paraId="2F8FCFF7" w14:textId="77777777" w:rsidR="00955D20" w:rsidRPr="00515EA8" w:rsidRDefault="00955D20" w:rsidP="0013030C">
            <w:pPr>
              <w:widowControl w:val="0"/>
              <w:overflowPunct w:val="0"/>
              <w:adjustRightInd w:val="0"/>
              <w:spacing w:before="40" w:after="40"/>
              <w:rPr>
                <w:rFonts w:eastAsia="Arial"/>
                <w:lang w:val="vi"/>
              </w:rPr>
            </w:pPr>
            <w:r w:rsidRPr="00515EA8">
              <w:rPr>
                <w:rFonts w:eastAsia="Arial"/>
                <w:lang w:val="vi"/>
              </w:rPr>
              <w:t>Phát huy</w:t>
            </w:r>
            <w:r w:rsidRPr="00515EA8">
              <w:rPr>
                <w:rFonts w:eastAsia="Arial"/>
                <w:lang w:val="vi"/>
              </w:rPr>
              <w:br/>
              <w:t>điểm mạnh</w:t>
            </w:r>
          </w:p>
        </w:tc>
        <w:tc>
          <w:tcPr>
            <w:tcW w:w="3225" w:type="dxa"/>
            <w:tcBorders>
              <w:top w:val="single" w:sz="4" w:space="0" w:color="auto"/>
              <w:left w:val="single" w:sz="4" w:space="0" w:color="auto"/>
              <w:bottom w:val="single" w:sz="4" w:space="0" w:color="auto"/>
              <w:right w:val="single" w:sz="4" w:space="0" w:color="auto"/>
            </w:tcBorders>
            <w:vAlign w:val="center"/>
          </w:tcPr>
          <w:p w14:paraId="56EA4CCC" w14:textId="35C9AE28" w:rsidR="00955D20" w:rsidRPr="00515EA8" w:rsidRDefault="00955D20" w:rsidP="0013030C">
            <w:pPr>
              <w:widowControl w:val="0"/>
              <w:shd w:val="clear" w:color="auto" w:fill="FFFFFF"/>
              <w:tabs>
                <w:tab w:val="left" w:pos="700"/>
                <w:tab w:val="left" w:pos="5040"/>
              </w:tabs>
              <w:overflowPunct w:val="0"/>
              <w:adjustRightInd w:val="0"/>
              <w:spacing w:before="40" w:after="40"/>
              <w:rPr>
                <w:rFonts w:eastAsia="Arial"/>
                <w:lang w:val="en-US"/>
              </w:rPr>
            </w:pPr>
            <w:bookmarkStart w:id="545" w:name="_Toc78785250"/>
            <w:r w:rsidRPr="00515EA8">
              <w:rPr>
                <w:rFonts w:eastAsia="Arial"/>
              </w:rPr>
              <w:t xml:space="preserve">Tiếp tục </w:t>
            </w:r>
            <w:r w:rsidR="003D008D" w:rsidRPr="00515EA8">
              <w:rPr>
                <w:rFonts w:eastAsia="Arial"/>
                <w:lang w:val="en-US"/>
              </w:rPr>
              <w:t xml:space="preserve">rà soát, </w:t>
            </w:r>
            <w:r w:rsidRPr="00515EA8">
              <w:rPr>
                <w:rFonts w:eastAsia="Arial"/>
              </w:rPr>
              <w:t xml:space="preserve">cập nhật </w:t>
            </w:r>
            <w:bookmarkEnd w:id="545"/>
            <w:r w:rsidR="00254296" w:rsidRPr="00515EA8">
              <w:rPr>
                <w:rFonts w:eastAsia="Arial"/>
              </w:rPr>
              <w:t xml:space="preserve">các nguồn học liệu phù hợp và </w:t>
            </w:r>
            <w:r w:rsidR="003D008D" w:rsidRPr="00515EA8">
              <w:rPr>
                <w:rFonts w:eastAsia="Arial"/>
                <w:lang w:val="en-US"/>
              </w:rPr>
              <w:t>bổ sung để</w:t>
            </w:r>
            <w:r w:rsidR="00254296" w:rsidRPr="00515EA8">
              <w:rPr>
                <w:rFonts w:eastAsia="Arial"/>
              </w:rPr>
              <w:t xml:space="preserve"> hỗ trợ tốt </w:t>
            </w:r>
            <w:r w:rsidR="003D008D" w:rsidRPr="00515EA8">
              <w:rPr>
                <w:rFonts w:eastAsia="Arial"/>
                <w:lang w:val="en-US"/>
              </w:rPr>
              <w:t xml:space="preserve">hơn </w:t>
            </w:r>
            <w:r w:rsidR="00254296" w:rsidRPr="00515EA8">
              <w:rPr>
                <w:rFonts w:eastAsia="Arial"/>
              </w:rPr>
              <w:t>cho hoạt động đào tạo, NCKH và PVCĐ</w:t>
            </w:r>
            <w:r w:rsidR="003D008D" w:rsidRPr="00515EA8">
              <w:rPr>
                <w:rFonts w:eastAsia="Arial"/>
                <w:lang w:val="en-US"/>
              </w:rPr>
              <w:t xml:space="preserve"> của CTĐT</w:t>
            </w:r>
            <w:r w:rsidR="00254296" w:rsidRPr="00515EA8">
              <w:rPr>
                <w:rFonts w:eastAsia="Arial"/>
                <w:lang w:val="en-US"/>
              </w:rPr>
              <w:t>.</w:t>
            </w:r>
          </w:p>
        </w:tc>
        <w:tc>
          <w:tcPr>
            <w:tcW w:w="1792" w:type="dxa"/>
            <w:tcBorders>
              <w:top w:val="single" w:sz="4" w:space="0" w:color="auto"/>
              <w:left w:val="single" w:sz="4" w:space="0" w:color="auto"/>
              <w:bottom w:val="single" w:sz="4" w:space="0" w:color="auto"/>
              <w:right w:val="single" w:sz="4" w:space="0" w:color="auto"/>
            </w:tcBorders>
            <w:vAlign w:val="center"/>
          </w:tcPr>
          <w:p w14:paraId="29901613" w14:textId="77777777" w:rsidR="00254296" w:rsidRPr="00515EA8" w:rsidRDefault="00254296" w:rsidP="00254296">
            <w:pPr>
              <w:widowControl w:val="0"/>
              <w:overflowPunct w:val="0"/>
              <w:adjustRightInd w:val="0"/>
              <w:spacing w:before="40" w:after="40"/>
              <w:jc w:val="center"/>
              <w:rPr>
                <w:rFonts w:eastAsia="Arial"/>
                <w:lang w:val="vi"/>
              </w:rPr>
            </w:pPr>
            <w:r w:rsidRPr="00515EA8">
              <w:rPr>
                <w:rFonts w:eastAsia="Arial"/>
                <w:lang w:val="vi"/>
              </w:rPr>
              <w:t>Trung tâm TTTV,</w:t>
            </w:r>
          </w:p>
          <w:p w14:paraId="75911608" w14:textId="2E3876C3" w:rsidR="00955D20" w:rsidRPr="00515EA8" w:rsidRDefault="00254296" w:rsidP="00254296">
            <w:pPr>
              <w:widowControl w:val="0"/>
              <w:overflowPunct w:val="0"/>
              <w:adjustRightInd w:val="0"/>
              <w:spacing w:before="40" w:after="40"/>
              <w:jc w:val="center"/>
              <w:rPr>
                <w:rFonts w:eastAsia="Arial"/>
                <w:lang w:val="en-US"/>
              </w:rPr>
            </w:pPr>
            <w:r w:rsidRPr="00515EA8">
              <w:rPr>
                <w:rFonts w:eastAsia="Arial"/>
                <w:lang w:val="vi"/>
              </w:rPr>
              <w:t>Phòng KHTC</w:t>
            </w:r>
            <w:r w:rsidRPr="00515EA8">
              <w:rPr>
                <w:rFonts w:eastAsia="Arial"/>
                <w:lang w:val="en-US"/>
              </w:rPr>
              <w:t>,</w:t>
            </w:r>
          </w:p>
          <w:p w14:paraId="5A072EA2" w14:textId="5C05A875" w:rsidR="00955D20" w:rsidRPr="00515EA8" w:rsidRDefault="00955D20" w:rsidP="0013030C">
            <w:pPr>
              <w:widowControl w:val="0"/>
              <w:overflowPunct w:val="0"/>
              <w:adjustRightInd w:val="0"/>
              <w:spacing w:before="40" w:after="40"/>
              <w:jc w:val="center"/>
              <w:rPr>
                <w:rFonts w:eastAsia="Arial"/>
                <w:lang w:val="vi"/>
              </w:rPr>
            </w:pPr>
            <w:r w:rsidRPr="00515EA8">
              <w:rPr>
                <w:rFonts w:eastAsia="Arial"/>
                <w:lang w:val="vi"/>
              </w:rPr>
              <w:t>Khoa Sinh học</w:t>
            </w:r>
          </w:p>
        </w:tc>
        <w:tc>
          <w:tcPr>
            <w:tcW w:w="1985" w:type="dxa"/>
            <w:tcBorders>
              <w:top w:val="single" w:sz="4" w:space="0" w:color="auto"/>
              <w:left w:val="single" w:sz="4" w:space="0" w:color="auto"/>
              <w:bottom w:val="single" w:sz="4" w:space="0" w:color="auto"/>
              <w:right w:val="single" w:sz="4" w:space="0" w:color="auto"/>
            </w:tcBorders>
            <w:vAlign w:val="center"/>
          </w:tcPr>
          <w:p w14:paraId="6094F542" w14:textId="7BE36268" w:rsidR="00955D20" w:rsidRPr="00515EA8" w:rsidRDefault="0013030C" w:rsidP="0013030C">
            <w:pPr>
              <w:widowControl w:val="0"/>
              <w:overflowPunct w:val="0"/>
              <w:adjustRightInd w:val="0"/>
              <w:spacing w:before="40" w:after="40"/>
              <w:jc w:val="center"/>
              <w:rPr>
                <w:rFonts w:eastAsia="Arial"/>
                <w:lang w:val="en-US"/>
              </w:rPr>
            </w:pPr>
            <w:r w:rsidRPr="00515EA8">
              <w:rPr>
                <w:rFonts w:eastAsia="Arial"/>
                <w:lang w:val="vi"/>
              </w:rPr>
              <w:t>Định kì hàng năm</w:t>
            </w:r>
          </w:p>
        </w:tc>
        <w:tc>
          <w:tcPr>
            <w:tcW w:w="703" w:type="dxa"/>
            <w:tcBorders>
              <w:top w:val="single" w:sz="4" w:space="0" w:color="auto"/>
              <w:left w:val="single" w:sz="4" w:space="0" w:color="auto"/>
              <w:bottom w:val="single" w:sz="4" w:space="0" w:color="auto"/>
              <w:right w:val="single" w:sz="4" w:space="0" w:color="auto"/>
            </w:tcBorders>
            <w:vAlign w:val="center"/>
          </w:tcPr>
          <w:p w14:paraId="4D91E135" w14:textId="77777777" w:rsidR="00955D20" w:rsidRPr="00515EA8" w:rsidRDefault="00955D20" w:rsidP="0013030C">
            <w:pPr>
              <w:widowControl w:val="0"/>
              <w:overflowPunct w:val="0"/>
              <w:adjustRightInd w:val="0"/>
              <w:spacing w:before="40" w:after="40"/>
              <w:jc w:val="center"/>
              <w:rPr>
                <w:rFonts w:eastAsia="Arial"/>
                <w:lang w:val="vi"/>
              </w:rPr>
            </w:pPr>
          </w:p>
        </w:tc>
      </w:tr>
    </w:tbl>
    <w:p w14:paraId="0B1BABAC" w14:textId="07D86ACA" w:rsidR="00FD4F45" w:rsidRPr="00515EA8" w:rsidRDefault="00216788" w:rsidP="000A6D2B">
      <w:pPr>
        <w:widowControl w:val="0"/>
        <w:spacing w:line="312" w:lineRule="auto"/>
        <w:ind w:firstLine="567"/>
        <w:outlineLvl w:val="3"/>
        <w:rPr>
          <w:rFonts w:eastAsia="Times New Roman"/>
          <w:iCs/>
          <w:lang w:val="en-US"/>
        </w:rPr>
      </w:pPr>
      <w:r w:rsidRPr="00515EA8">
        <w:rPr>
          <w:rFonts w:eastAsia="Times New Roman"/>
          <w:i/>
        </w:rPr>
        <w:t>5. Tự đánh giá</w:t>
      </w:r>
      <w:r w:rsidRPr="00515EA8">
        <w:rPr>
          <w:rFonts w:eastAsia="Times New Roman"/>
          <w:iCs/>
        </w:rPr>
        <w:t>: Đ</w:t>
      </w:r>
      <w:r w:rsidR="00332E14" w:rsidRPr="00515EA8">
        <w:rPr>
          <w:rFonts w:eastAsia="Times New Roman"/>
          <w:iCs/>
          <w:lang w:val="en-US"/>
        </w:rPr>
        <w:t>ạ</w:t>
      </w:r>
      <w:r w:rsidRPr="00515EA8">
        <w:rPr>
          <w:rFonts w:eastAsia="Times New Roman"/>
          <w:iCs/>
        </w:rPr>
        <w:t xml:space="preserve">t (mức </w:t>
      </w:r>
      <w:r w:rsidR="00955D20" w:rsidRPr="00515EA8">
        <w:rPr>
          <w:rFonts w:eastAsia="Times New Roman"/>
          <w:iCs/>
          <w:lang w:val="en-US"/>
        </w:rPr>
        <w:t>4</w:t>
      </w:r>
      <w:r w:rsidRPr="00515EA8">
        <w:rPr>
          <w:rFonts w:eastAsia="Times New Roman"/>
          <w:iCs/>
        </w:rPr>
        <w:t>/7)</w:t>
      </w:r>
      <w:r w:rsidR="00FD4F45" w:rsidRPr="00515EA8">
        <w:rPr>
          <w:rFonts w:eastAsia="Times New Roman"/>
          <w:iCs/>
          <w:lang w:val="en-US"/>
        </w:rPr>
        <w:t>.</w:t>
      </w:r>
    </w:p>
    <w:p w14:paraId="7DD7A7DE" w14:textId="77777777" w:rsidR="00955D20" w:rsidRPr="00515EA8" w:rsidRDefault="00955D20" w:rsidP="002E03F4">
      <w:pPr>
        <w:widowControl w:val="0"/>
        <w:spacing w:before="0" w:line="312" w:lineRule="auto"/>
        <w:ind w:firstLine="567"/>
        <w:outlineLvl w:val="3"/>
        <w:rPr>
          <w:rFonts w:eastAsia="Times New Roman"/>
          <w:iCs/>
          <w:lang w:val="en-US"/>
        </w:rPr>
      </w:pPr>
    </w:p>
    <w:p w14:paraId="6B72AC02" w14:textId="5455C3A8" w:rsidR="00FD4F45" w:rsidRPr="00515EA8" w:rsidRDefault="00FD4F45" w:rsidP="002E03F4">
      <w:pPr>
        <w:pStyle w:val="Heading3"/>
        <w:keepNext/>
        <w:widowControl/>
        <w:spacing w:line="312" w:lineRule="auto"/>
        <w:ind w:firstLine="567"/>
        <w:rPr>
          <w:rFonts w:eastAsia="Times New Roman"/>
          <w:b w:val="0"/>
          <w:bCs w:val="0"/>
          <w:i w:val="0"/>
          <w:iCs w:val="0"/>
          <w:color w:val="000000"/>
          <w:sz w:val="26"/>
          <w:szCs w:val="26"/>
        </w:rPr>
      </w:pPr>
      <w:r w:rsidRPr="00515EA8">
        <w:rPr>
          <w:rFonts w:eastAsia="Times New Roman"/>
          <w:b w:val="0"/>
          <w:bCs w:val="0"/>
          <w:i w:val="0"/>
          <w:iCs w:val="0"/>
          <w:color w:val="000000"/>
          <w:sz w:val="26"/>
          <w:szCs w:val="26"/>
        </w:rPr>
        <w:t>Tiêu chí 9.3. Phòng thí nghiệm, thực hành và trang thiết bị phù hợp và được cập nhật để hỗ trợ các hoạt động đào tạo và nghiên cứu</w:t>
      </w:r>
    </w:p>
    <w:p w14:paraId="293DB72C" w14:textId="295E517D" w:rsidR="00FD4F45" w:rsidRPr="00515EA8" w:rsidRDefault="00135B44" w:rsidP="002E03F4">
      <w:pPr>
        <w:widowControl w:val="0"/>
        <w:spacing w:before="0" w:line="312" w:lineRule="auto"/>
        <w:ind w:firstLine="567"/>
        <w:outlineLvl w:val="3"/>
        <w:rPr>
          <w:rFonts w:eastAsia="Times New Roman"/>
          <w:i/>
        </w:rPr>
      </w:pPr>
      <w:bookmarkStart w:id="546" w:name="_heading=h.3u6ogx4" w:colFirst="0" w:colLast="0"/>
      <w:bookmarkStart w:id="547" w:name="_heading=h.29byr4x" w:colFirst="0" w:colLast="0"/>
      <w:bookmarkEnd w:id="546"/>
      <w:bookmarkEnd w:id="547"/>
      <w:r w:rsidRPr="00515EA8">
        <w:rPr>
          <w:rFonts w:eastAsia="Times New Roman"/>
          <w:i/>
        </w:rPr>
        <w:t>1. Mô tả hiện trạng</w:t>
      </w:r>
    </w:p>
    <w:p w14:paraId="659BE267" w14:textId="0558BC25" w:rsidR="00915FD2" w:rsidRPr="00515EA8" w:rsidRDefault="00915FD2" w:rsidP="002E03F4">
      <w:pPr>
        <w:widowControl w:val="0"/>
        <w:spacing w:before="0" w:line="312" w:lineRule="auto"/>
        <w:ind w:firstLine="567"/>
        <w:rPr>
          <w:rFonts w:eastAsia="Times New Roman"/>
          <w:iCs/>
          <w:lang w:val="en-US"/>
        </w:rPr>
      </w:pPr>
      <w:r w:rsidRPr="00515EA8">
        <w:rPr>
          <w:rFonts w:eastAsia="Times New Roman"/>
          <w:iCs/>
          <w:lang w:val="en-US"/>
        </w:rPr>
        <w:t xml:space="preserve">Trường </w:t>
      </w:r>
      <w:r w:rsidRPr="00515EA8">
        <w:rPr>
          <w:rFonts w:eastAsia="Times New Roman"/>
          <w:iCs/>
          <w:color w:val="00B0F0"/>
          <w:lang w:val="en-US"/>
        </w:rPr>
        <w:t xml:space="preserve">có </w:t>
      </w:r>
      <w:r w:rsidR="00A863EE" w:rsidRPr="00515EA8">
        <w:rPr>
          <w:rFonts w:eastAsia="Times New Roman"/>
          <w:iCs/>
          <w:color w:val="00B0F0"/>
          <w:lang w:val="en-US"/>
        </w:rPr>
        <w:t>Trung tâm Thực hành - Thí nghiệm</w:t>
      </w:r>
      <w:r w:rsidRPr="00515EA8">
        <w:rPr>
          <w:rFonts w:eastAsia="Times New Roman"/>
          <w:iCs/>
          <w:color w:val="00B0F0"/>
          <w:lang w:val="en-US"/>
        </w:rPr>
        <w:t xml:space="preserve"> được thành lập trên cơ sở sát nhập các phòng thí nghiệm, thực hành, xưởng, trại trong toàn trường </w:t>
      </w:r>
      <w:r w:rsidRPr="00515EA8">
        <w:rPr>
          <w:rFonts w:eastAsia="Times New Roman"/>
          <w:iCs/>
          <w:lang w:val="en-US"/>
        </w:rPr>
        <w:t>(</w:t>
      </w:r>
      <w:r w:rsidR="00333F76" w:rsidRPr="00515EA8">
        <w:rPr>
          <w:rFonts w:eastAsia="Times New Roman"/>
          <w:iCs/>
          <w:lang w:val="en-US"/>
        </w:rPr>
        <w:t xml:space="preserve">Quyết định </w:t>
      </w:r>
      <w:r w:rsidRPr="00515EA8">
        <w:rPr>
          <w:rFonts w:eastAsia="Times New Roman"/>
          <w:iCs/>
          <w:lang w:val="en-US"/>
        </w:rPr>
        <w:t>số 706/QĐ-ĐHV ngày 04/4/2011)</w:t>
      </w:r>
      <w:r w:rsidR="000C427E" w:rsidRPr="00515EA8">
        <w:rPr>
          <w:rFonts w:eastAsia="Times New Roman"/>
          <w:iCs/>
          <w:lang w:val="en-US"/>
        </w:rPr>
        <w:t xml:space="preserve"> </w:t>
      </w:r>
      <w:r w:rsidR="000C427E" w:rsidRPr="00515EA8">
        <w:rPr>
          <w:rFonts w:eastAsia="Times New Roman"/>
          <w:lang w:val="en-US"/>
        </w:rPr>
        <w:t>[</w:t>
      </w:r>
      <w:r w:rsidR="000C427E" w:rsidRPr="00515EA8">
        <w:rPr>
          <w:rFonts w:eastAsia="Times New Roman"/>
          <w:color w:val="FF0000"/>
          <w:lang w:val="en-US"/>
        </w:rPr>
        <w:t>H9.09.03.01</w:t>
      </w:r>
      <w:r w:rsidR="000C427E" w:rsidRPr="00515EA8">
        <w:rPr>
          <w:rFonts w:eastAsia="Times New Roman"/>
          <w:lang w:val="en-US"/>
        </w:rPr>
        <w:t>]</w:t>
      </w:r>
      <w:r w:rsidRPr="00515EA8">
        <w:rPr>
          <w:rFonts w:eastAsia="Times New Roman"/>
          <w:iCs/>
          <w:lang w:val="en-US"/>
        </w:rPr>
        <w:t>, được bố trí tại 05 tòa nhà (nhà A0, D1,</w:t>
      </w:r>
      <w:r w:rsidR="000C427E" w:rsidRPr="00515EA8">
        <w:rPr>
          <w:rFonts w:eastAsia="Times New Roman"/>
          <w:iCs/>
          <w:lang w:val="en-US"/>
        </w:rPr>
        <w:t xml:space="preserve"> </w:t>
      </w:r>
      <w:r w:rsidRPr="00515EA8">
        <w:rPr>
          <w:rFonts w:eastAsia="Times New Roman"/>
          <w:iCs/>
          <w:lang w:val="en-US"/>
        </w:rPr>
        <w:t>NL, XD,</w:t>
      </w:r>
      <w:r w:rsidR="000C427E" w:rsidRPr="00515EA8">
        <w:rPr>
          <w:rFonts w:eastAsia="Times New Roman"/>
          <w:iCs/>
          <w:lang w:val="en-US"/>
        </w:rPr>
        <w:t xml:space="preserve"> </w:t>
      </w:r>
      <w:r w:rsidRPr="00515EA8">
        <w:rPr>
          <w:rFonts w:eastAsia="Times New Roman"/>
          <w:iCs/>
          <w:lang w:val="en-US"/>
        </w:rPr>
        <w:t>TN) với tổng số 86 phòng</w:t>
      </w:r>
      <w:r w:rsidR="000C427E" w:rsidRPr="00515EA8">
        <w:rPr>
          <w:rFonts w:eastAsia="Times New Roman"/>
          <w:iCs/>
          <w:lang w:val="en-US"/>
        </w:rPr>
        <w:t xml:space="preserve"> </w:t>
      </w:r>
      <w:r w:rsidR="000C427E" w:rsidRPr="00515EA8">
        <w:rPr>
          <w:rFonts w:eastAsia="Times New Roman"/>
          <w:lang w:val="en-US"/>
        </w:rPr>
        <w:t>[</w:t>
      </w:r>
      <w:r w:rsidR="000C427E" w:rsidRPr="00515EA8">
        <w:rPr>
          <w:rFonts w:eastAsia="Times New Roman"/>
          <w:color w:val="FF0000"/>
          <w:lang w:val="en-US"/>
        </w:rPr>
        <w:t>H9.09.03.02</w:t>
      </w:r>
      <w:r w:rsidR="000C427E" w:rsidRPr="00515EA8">
        <w:rPr>
          <w:rFonts w:eastAsia="Times New Roman"/>
          <w:lang w:val="en-US"/>
        </w:rPr>
        <w:t>]</w:t>
      </w:r>
      <w:r w:rsidRPr="00515EA8">
        <w:rPr>
          <w:rFonts w:eastAsia="Times New Roman"/>
          <w:iCs/>
          <w:lang w:val="en-US"/>
        </w:rPr>
        <w:t xml:space="preserve">, được chia thành 8 nhóm ngành (Sinh học; Hóa học; CNTT; Địa </w:t>
      </w:r>
      <w:r w:rsidR="00E62A12" w:rsidRPr="00515EA8">
        <w:rPr>
          <w:rFonts w:eastAsia="Times New Roman"/>
          <w:iCs/>
          <w:lang w:val="en-US"/>
        </w:rPr>
        <w:t>lí</w:t>
      </w:r>
      <w:r w:rsidRPr="00515EA8">
        <w:rPr>
          <w:rFonts w:eastAsia="Times New Roman"/>
          <w:iCs/>
          <w:lang w:val="en-US"/>
        </w:rPr>
        <w:t xml:space="preserve"> &amp; Quản </w:t>
      </w:r>
      <w:r w:rsidR="00E62A12" w:rsidRPr="00515EA8">
        <w:rPr>
          <w:rFonts w:eastAsia="Times New Roman"/>
          <w:iCs/>
          <w:lang w:val="en-US"/>
        </w:rPr>
        <w:t>lí</w:t>
      </w:r>
      <w:r w:rsidRPr="00515EA8">
        <w:rPr>
          <w:rFonts w:eastAsia="Times New Roman"/>
          <w:iCs/>
          <w:lang w:val="en-US"/>
        </w:rPr>
        <w:t xml:space="preserve"> tài nguyên; </w:t>
      </w:r>
      <w:r w:rsidR="00BC3939" w:rsidRPr="00515EA8">
        <w:rPr>
          <w:rFonts w:eastAsia="Times New Roman"/>
          <w:iCs/>
          <w:lang w:val="en-US"/>
        </w:rPr>
        <w:t>X</w:t>
      </w:r>
      <w:r w:rsidRPr="00515EA8">
        <w:rPr>
          <w:rFonts w:eastAsia="Times New Roman"/>
          <w:iCs/>
          <w:lang w:val="en-US"/>
        </w:rPr>
        <w:t xml:space="preserve">ây dựng; Điện tử viễn thông; Vật </w:t>
      </w:r>
      <w:r w:rsidR="00E62A12" w:rsidRPr="00515EA8">
        <w:rPr>
          <w:rFonts w:eastAsia="Times New Roman"/>
          <w:iCs/>
          <w:lang w:val="en-US"/>
        </w:rPr>
        <w:t>lí</w:t>
      </w:r>
      <w:r w:rsidRPr="00515EA8">
        <w:rPr>
          <w:rFonts w:eastAsia="Times New Roman"/>
          <w:iCs/>
          <w:lang w:val="en-US"/>
        </w:rPr>
        <w:t xml:space="preserve"> và Công nghệ). Mỗi phòng diện tích từ 36</w:t>
      </w:r>
      <w:r w:rsidR="00BC3939" w:rsidRPr="00515EA8">
        <w:rPr>
          <w:rFonts w:eastAsia="Times New Roman"/>
          <w:iCs/>
          <w:lang w:val="en-US"/>
        </w:rPr>
        <w:t xml:space="preserve"> </w:t>
      </w:r>
      <w:r w:rsidRPr="00515EA8">
        <w:rPr>
          <w:rFonts w:eastAsia="Times New Roman"/>
          <w:iCs/>
          <w:lang w:val="en-US"/>
        </w:rPr>
        <w:t>- 180 m</w:t>
      </w:r>
      <w:r w:rsidRPr="00515EA8">
        <w:rPr>
          <w:rFonts w:eastAsia="Times New Roman"/>
          <w:iCs/>
          <w:vertAlign w:val="superscript"/>
          <w:lang w:val="en-US"/>
        </w:rPr>
        <w:t>2</w:t>
      </w:r>
      <w:r w:rsidRPr="00515EA8">
        <w:rPr>
          <w:rFonts w:eastAsia="Times New Roman"/>
          <w:iCs/>
          <w:lang w:val="en-US"/>
        </w:rPr>
        <w:t>, tổng diện tích sàn xây dựng là 25.525 m</w:t>
      </w:r>
      <w:r w:rsidRPr="00515EA8">
        <w:rPr>
          <w:rFonts w:eastAsia="Times New Roman"/>
          <w:iCs/>
          <w:vertAlign w:val="superscript"/>
          <w:lang w:val="en-US"/>
        </w:rPr>
        <w:t>2</w:t>
      </w:r>
      <w:r w:rsidRPr="00515EA8">
        <w:rPr>
          <w:rFonts w:eastAsia="Times New Roman"/>
          <w:iCs/>
          <w:lang w:val="en-US"/>
        </w:rPr>
        <w:t xml:space="preserve">. Ngoài các phòng thực hành chung của Trường, HV </w:t>
      </w:r>
      <w:r w:rsidR="0004159B" w:rsidRPr="00515EA8">
        <w:rPr>
          <w:rFonts w:eastAsia="Times New Roman"/>
          <w:iCs/>
          <w:lang w:val="en-US"/>
        </w:rPr>
        <w:t>ngành SHTN</w:t>
      </w:r>
      <w:r w:rsidRPr="00515EA8">
        <w:rPr>
          <w:rFonts w:eastAsia="Times New Roman"/>
          <w:iCs/>
          <w:lang w:val="en-US"/>
        </w:rPr>
        <w:t xml:space="preserve">, trình độ thạc sĩ thực hành chung tại các phòng thực hành thuộc </w:t>
      </w:r>
      <w:r w:rsidR="00A863EE" w:rsidRPr="00515EA8">
        <w:rPr>
          <w:rFonts w:eastAsia="Times New Roman"/>
          <w:iCs/>
          <w:lang w:val="en-US"/>
        </w:rPr>
        <w:t>Trung tâm Thực hành - Thí nghiệm</w:t>
      </w:r>
      <w:r w:rsidRPr="00515EA8">
        <w:rPr>
          <w:rFonts w:eastAsia="Times New Roman"/>
          <w:iCs/>
          <w:lang w:val="en-US"/>
        </w:rPr>
        <w:t xml:space="preserve"> của Trường thuộc nhóm ngành </w:t>
      </w:r>
      <w:r w:rsidR="000C427E" w:rsidRPr="00515EA8">
        <w:rPr>
          <w:rFonts w:eastAsia="Times New Roman"/>
          <w:iCs/>
          <w:lang w:val="en-US"/>
        </w:rPr>
        <w:t>S</w:t>
      </w:r>
      <w:r w:rsidRPr="00515EA8">
        <w:rPr>
          <w:rFonts w:eastAsia="Times New Roman"/>
          <w:iCs/>
          <w:lang w:val="en-US"/>
        </w:rPr>
        <w:t xml:space="preserve">inh học (phòng thực hành vi sinh, động vật, thực </w:t>
      </w:r>
      <w:r w:rsidR="000A6D0A" w:rsidRPr="00515EA8">
        <w:rPr>
          <w:rFonts w:eastAsia="Times New Roman"/>
          <w:iCs/>
          <w:lang w:val="en-US"/>
        </w:rPr>
        <w:t>vật xét</w:t>
      </w:r>
      <w:r w:rsidRPr="00515EA8">
        <w:rPr>
          <w:rFonts w:eastAsia="Times New Roman"/>
          <w:iCs/>
          <w:lang w:val="en-US"/>
        </w:rPr>
        <w:t xml:space="preserve"> nghiệm sinh học phân tử, công nghệ sinh học) và phòng </w:t>
      </w:r>
      <w:r w:rsidR="00A07898" w:rsidRPr="00515EA8">
        <w:rPr>
          <w:rFonts w:eastAsia="Times New Roman"/>
          <w:iCs/>
          <w:lang w:val="en-US"/>
        </w:rPr>
        <w:t>PPDH</w:t>
      </w:r>
      <w:r w:rsidRPr="00515EA8">
        <w:rPr>
          <w:rFonts w:eastAsia="Times New Roman"/>
          <w:iCs/>
          <w:lang w:val="en-US"/>
        </w:rPr>
        <w:t>.  Mỗi phòng thực hành được trang bị các trang thiết bị chuyên môn phù hợp hỗ trợ cho việc học và nghiên cứu theo chiến lược phát triển, đáp ứng yêu cầu CĐR của ngành học như kính hiển vi chiếu hình, kính hiển vi chụp ảnh, tủ nuôi cấy, máy đồng hóa mẫu bằng siêu âm Q-700 Qsonicator, Tủ an toàn sinh học…</w:t>
      </w:r>
      <w:r w:rsidR="00BC3939" w:rsidRPr="00515EA8">
        <w:rPr>
          <w:rFonts w:eastAsia="Times New Roman"/>
          <w:iCs/>
          <w:lang w:val="en-US"/>
        </w:rPr>
        <w:t xml:space="preserve"> </w:t>
      </w:r>
      <w:r w:rsidRPr="00515EA8">
        <w:rPr>
          <w:rFonts w:eastAsia="Times New Roman"/>
          <w:iCs/>
          <w:lang w:val="en-US"/>
        </w:rPr>
        <w:t>(danh mục trang thiết bị, tài sản cố định của các đơn vị kèm theo cùng các biên bản kiểm kê tài sản của khoa từ năm 2019</w:t>
      </w:r>
      <w:r w:rsidR="00BC3939" w:rsidRPr="00515EA8">
        <w:rPr>
          <w:rFonts w:eastAsia="Times New Roman"/>
          <w:iCs/>
          <w:lang w:val="en-US"/>
        </w:rPr>
        <w:t xml:space="preserve"> </w:t>
      </w:r>
      <w:r w:rsidRPr="00515EA8">
        <w:rPr>
          <w:rFonts w:eastAsia="Times New Roman"/>
          <w:iCs/>
          <w:lang w:val="en-US"/>
        </w:rPr>
        <w:t>-</w:t>
      </w:r>
      <w:r w:rsidR="00BC3939" w:rsidRPr="00515EA8">
        <w:rPr>
          <w:rFonts w:eastAsia="Times New Roman"/>
          <w:iCs/>
          <w:lang w:val="en-US"/>
        </w:rPr>
        <w:t xml:space="preserve"> </w:t>
      </w:r>
      <w:r w:rsidRPr="00515EA8">
        <w:rPr>
          <w:rFonts w:eastAsia="Times New Roman"/>
          <w:iCs/>
          <w:lang w:val="en-US"/>
        </w:rPr>
        <w:t>2023)</w:t>
      </w:r>
      <w:r w:rsidR="000C427E" w:rsidRPr="00515EA8">
        <w:rPr>
          <w:rFonts w:eastAsia="Times New Roman"/>
          <w:iCs/>
          <w:lang w:val="en-US"/>
        </w:rPr>
        <w:t xml:space="preserve"> </w:t>
      </w:r>
      <w:r w:rsidR="000C427E" w:rsidRPr="00515EA8">
        <w:rPr>
          <w:rFonts w:eastAsia="Times New Roman"/>
          <w:lang w:val="en-US"/>
        </w:rPr>
        <w:t>[</w:t>
      </w:r>
      <w:r w:rsidR="000C427E" w:rsidRPr="00515EA8">
        <w:rPr>
          <w:rFonts w:eastAsia="Times New Roman"/>
          <w:color w:val="FF0000"/>
          <w:lang w:val="en-US"/>
        </w:rPr>
        <w:t>H9.09.03.03</w:t>
      </w:r>
      <w:r w:rsidR="000C427E" w:rsidRPr="00515EA8">
        <w:rPr>
          <w:rFonts w:eastAsia="Times New Roman"/>
          <w:lang w:val="en-US"/>
        </w:rPr>
        <w:t>]</w:t>
      </w:r>
      <w:r w:rsidRPr="00515EA8">
        <w:rPr>
          <w:rFonts w:eastAsia="Times New Roman"/>
          <w:iCs/>
          <w:lang w:val="en-US"/>
        </w:rPr>
        <w:t>.</w:t>
      </w:r>
    </w:p>
    <w:p w14:paraId="284963D2" w14:textId="2187068F" w:rsidR="00915FD2" w:rsidRPr="00515EA8" w:rsidRDefault="00915FD2" w:rsidP="002E03F4">
      <w:pPr>
        <w:widowControl w:val="0"/>
        <w:spacing w:before="0" w:line="312" w:lineRule="auto"/>
        <w:ind w:firstLine="567"/>
        <w:rPr>
          <w:rFonts w:eastAsia="Times New Roman"/>
          <w:iCs/>
          <w:lang w:val="en-US"/>
        </w:rPr>
      </w:pPr>
      <w:r w:rsidRPr="00515EA8">
        <w:rPr>
          <w:rFonts w:eastAsia="Times New Roman"/>
          <w:iCs/>
          <w:lang w:val="en-US"/>
        </w:rPr>
        <w:t xml:space="preserve">Định </w:t>
      </w:r>
      <w:r w:rsidR="00E62A12" w:rsidRPr="00515EA8">
        <w:rPr>
          <w:rFonts w:eastAsia="Times New Roman"/>
          <w:iCs/>
          <w:lang w:val="en-US"/>
        </w:rPr>
        <w:t>kì</w:t>
      </w:r>
      <w:r w:rsidRPr="00515EA8">
        <w:rPr>
          <w:rFonts w:eastAsia="Times New Roman"/>
          <w:iCs/>
          <w:lang w:val="en-US"/>
        </w:rPr>
        <w:t xml:space="preserve">, Trường </w:t>
      </w:r>
      <w:r w:rsidRPr="00515EA8">
        <w:rPr>
          <w:rFonts w:eastAsia="Times New Roman"/>
          <w:iCs/>
          <w:color w:val="00B0F0"/>
          <w:lang w:val="en-US"/>
        </w:rPr>
        <w:t>có kế hoạch, quyết định phê duyệt chủ trương đầu tư, bổ sung mua sắm, thay thế các trang thiết bị mới cho phòng thực hành chuyên môn đảm bảo đáp ứng nhu cầu về đào tạo và NCKH</w:t>
      </w:r>
      <w:r w:rsidRPr="00515EA8">
        <w:rPr>
          <w:rFonts w:eastAsia="Times New Roman"/>
          <w:iCs/>
          <w:lang w:val="en-US"/>
        </w:rPr>
        <w:t xml:space="preserve"> của CB, GV và </w:t>
      </w:r>
      <w:r w:rsidR="00BC3939" w:rsidRPr="00515EA8">
        <w:rPr>
          <w:rFonts w:eastAsia="Times New Roman"/>
          <w:iCs/>
          <w:lang w:val="en-US"/>
        </w:rPr>
        <w:t>H</w:t>
      </w:r>
      <w:r w:rsidRPr="00515EA8">
        <w:rPr>
          <w:rFonts w:eastAsia="Times New Roman"/>
          <w:iCs/>
          <w:lang w:val="en-US"/>
        </w:rPr>
        <w:t>V</w:t>
      </w:r>
      <w:r w:rsidR="000C427E" w:rsidRPr="00515EA8">
        <w:rPr>
          <w:rFonts w:eastAsia="Times New Roman"/>
          <w:iCs/>
          <w:lang w:val="en-US"/>
        </w:rPr>
        <w:t xml:space="preserve"> </w:t>
      </w:r>
      <w:r w:rsidR="000C427E" w:rsidRPr="00515EA8">
        <w:rPr>
          <w:rFonts w:eastAsia="Times New Roman"/>
          <w:lang w:val="en-US"/>
        </w:rPr>
        <w:t>[</w:t>
      </w:r>
      <w:r w:rsidR="000C427E" w:rsidRPr="00515EA8">
        <w:rPr>
          <w:rFonts w:eastAsia="Times New Roman"/>
          <w:color w:val="FF0000"/>
          <w:lang w:val="en-US"/>
        </w:rPr>
        <w:t>H9.09.03.04</w:t>
      </w:r>
      <w:r w:rsidR="000C427E" w:rsidRPr="00515EA8">
        <w:rPr>
          <w:rFonts w:eastAsia="Times New Roman"/>
          <w:lang w:val="en-US"/>
        </w:rPr>
        <w:t>]</w:t>
      </w:r>
      <w:r w:rsidRPr="00515EA8">
        <w:rPr>
          <w:rFonts w:eastAsia="Times New Roman"/>
          <w:iCs/>
          <w:lang w:val="en-US"/>
        </w:rPr>
        <w:t>. Trước khi duy tu, mua sắm cập nhật, nâng cấp Trường tiến hành kiểm kê tài sản (</w:t>
      </w:r>
      <w:r w:rsidR="00E62A12" w:rsidRPr="00515EA8">
        <w:rPr>
          <w:rFonts w:eastAsia="Times New Roman"/>
          <w:iCs/>
          <w:lang w:val="en-US"/>
        </w:rPr>
        <w:t xml:space="preserve">qui </w:t>
      </w:r>
      <w:r w:rsidRPr="00515EA8">
        <w:rPr>
          <w:rFonts w:eastAsia="Times New Roman"/>
          <w:iCs/>
          <w:lang w:val="en-US"/>
        </w:rPr>
        <w:t xml:space="preserve">trình QT. QTĐT.02, ngày 20/9/2023) </w:t>
      </w:r>
      <w:r w:rsidR="000C427E" w:rsidRPr="00515EA8">
        <w:rPr>
          <w:rFonts w:eastAsia="Times New Roman"/>
          <w:lang w:val="en-US"/>
        </w:rPr>
        <w:t>[</w:t>
      </w:r>
      <w:r w:rsidR="000C427E" w:rsidRPr="00515EA8">
        <w:rPr>
          <w:rFonts w:eastAsia="Times New Roman"/>
          <w:color w:val="FF0000"/>
          <w:lang w:val="en-US"/>
        </w:rPr>
        <w:t>H9.09.03.05</w:t>
      </w:r>
      <w:r w:rsidR="000C427E" w:rsidRPr="00515EA8">
        <w:rPr>
          <w:rFonts w:eastAsia="Times New Roman"/>
          <w:lang w:val="en-US"/>
        </w:rPr>
        <w:t xml:space="preserve">] </w:t>
      </w:r>
      <w:r w:rsidRPr="00515EA8">
        <w:rPr>
          <w:rFonts w:eastAsia="Times New Roman"/>
          <w:iCs/>
          <w:lang w:val="en-US"/>
        </w:rPr>
        <w:t xml:space="preserve">gồm 7 bước và </w:t>
      </w:r>
      <w:r w:rsidR="00E62A12" w:rsidRPr="00515EA8">
        <w:rPr>
          <w:rFonts w:eastAsia="Times New Roman"/>
          <w:iCs/>
          <w:lang w:val="en-US"/>
        </w:rPr>
        <w:t xml:space="preserve">qui </w:t>
      </w:r>
      <w:r w:rsidRPr="00515EA8">
        <w:rPr>
          <w:rFonts w:eastAsia="Times New Roman"/>
          <w:iCs/>
          <w:lang w:val="en-US"/>
        </w:rPr>
        <w:t xml:space="preserve">định về việc thanh </w:t>
      </w:r>
      <w:r w:rsidR="00E62A12" w:rsidRPr="00515EA8">
        <w:rPr>
          <w:rFonts w:eastAsia="Times New Roman"/>
          <w:iCs/>
          <w:lang w:val="en-US"/>
        </w:rPr>
        <w:t>lí</w:t>
      </w:r>
      <w:r w:rsidRPr="00515EA8">
        <w:rPr>
          <w:rFonts w:eastAsia="Times New Roman"/>
          <w:iCs/>
          <w:lang w:val="en-US"/>
        </w:rPr>
        <w:t xml:space="preserve"> tài sản sau kiểm kê (số 1287 ngày 17/6/2020); </w:t>
      </w:r>
      <w:r w:rsidR="00E62A12" w:rsidRPr="00515EA8">
        <w:rPr>
          <w:rFonts w:eastAsia="Times New Roman"/>
          <w:iCs/>
          <w:lang w:val="en-US"/>
        </w:rPr>
        <w:t xml:space="preserve">Qui </w:t>
      </w:r>
      <w:r w:rsidRPr="00515EA8">
        <w:rPr>
          <w:rFonts w:eastAsia="Times New Roman"/>
          <w:iCs/>
          <w:lang w:val="en-US"/>
        </w:rPr>
        <w:t xml:space="preserve">trình thanh </w:t>
      </w:r>
      <w:r w:rsidR="00E62A12" w:rsidRPr="00515EA8">
        <w:rPr>
          <w:rFonts w:eastAsia="Times New Roman"/>
          <w:iCs/>
          <w:lang w:val="en-US"/>
        </w:rPr>
        <w:t>lí</w:t>
      </w:r>
      <w:r w:rsidRPr="00515EA8">
        <w:rPr>
          <w:rFonts w:eastAsia="Times New Roman"/>
          <w:iCs/>
          <w:lang w:val="en-US"/>
        </w:rPr>
        <w:t xml:space="preserve"> tài sản (QT. QTĐT.03, ngày 20/9/2023) </w:t>
      </w:r>
      <w:r w:rsidR="000C427E" w:rsidRPr="00515EA8">
        <w:rPr>
          <w:rFonts w:eastAsia="Times New Roman"/>
          <w:lang w:val="en-US"/>
        </w:rPr>
        <w:t>[</w:t>
      </w:r>
      <w:r w:rsidR="000C427E" w:rsidRPr="00515EA8">
        <w:rPr>
          <w:rFonts w:eastAsia="Times New Roman"/>
          <w:color w:val="FF0000"/>
          <w:lang w:val="en-US"/>
        </w:rPr>
        <w:t>H9.09.03.06</w:t>
      </w:r>
      <w:r w:rsidR="000C427E" w:rsidRPr="00515EA8">
        <w:rPr>
          <w:rFonts w:eastAsia="Times New Roman"/>
          <w:lang w:val="en-US"/>
        </w:rPr>
        <w:t xml:space="preserve">] </w:t>
      </w:r>
      <w:r w:rsidRPr="00515EA8">
        <w:rPr>
          <w:rFonts w:eastAsia="Times New Roman"/>
          <w:iCs/>
          <w:lang w:val="en-US"/>
        </w:rPr>
        <w:t xml:space="preserve">gồm 6 bước. Giai đoạn 2019- 2023, Trường đã chi khoảng gần 64 </w:t>
      </w:r>
      <w:r w:rsidR="00E62A12" w:rsidRPr="00515EA8">
        <w:rPr>
          <w:rFonts w:eastAsia="Times New Roman"/>
          <w:iCs/>
          <w:lang w:val="en-US"/>
        </w:rPr>
        <w:t>tỉ</w:t>
      </w:r>
      <w:r w:rsidRPr="00515EA8">
        <w:rPr>
          <w:rFonts w:eastAsia="Times New Roman"/>
          <w:iCs/>
          <w:lang w:val="en-US"/>
        </w:rPr>
        <w:t xml:space="preserve"> cho thay thế, sửa chữa, mua sắm thiết bị, hóa chất </w:t>
      </w:r>
      <w:r w:rsidR="000C427E" w:rsidRPr="00515EA8">
        <w:rPr>
          <w:rFonts w:eastAsia="Times New Roman"/>
          <w:lang w:val="en-US"/>
        </w:rPr>
        <w:t>[</w:t>
      </w:r>
      <w:r w:rsidR="000C427E" w:rsidRPr="00515EA8">
        <w:rPr>
          <w:rFonts w:eastAsia="Times New Roman"/>
          <w:color w:val="FF0000"/>
          <w:lang w:val="en-US"/>
        </w:rPr>
        <w:t>H9.09.03.07</w:t>
      </w:r>
      <w:r w:rsidR="000C427E" w:rsidRPr="00515EA8">
        <w:rPr>
          <w:rFonts w:eastAsia="Times New Roman"/>
          <w:lang w:val="en-US"/>
        </w:rPr>
        <w:t>]</w:t>
      </w:r>
      <w:r w:rsidR="000C427E" w:rsidRPr="00515EA8">
        <w:rPr>
          <w:rFonts w:eastAsia="Times New Roman"/>
          <w:iCs/>
          <w:lang w:val="en-US"/>
        </w:rPr>
        <w:t xml:space="preserve"> </w:t>
      </w:r>
      <w:r w:rsidRPr="00515EA8">
        <w:rPr>
          <w:rFonts w:eastAsia="Times New Roman"/>
          <w:iCs/>
          <w:lang w:val="en-US"/>
        </w:rPr>
        <w:t>(</w:t>
      </w:r>
      <w:r w:rsidR="00BC3939" w:rsidRPr="00515EA8">
        <w:rPr>
          <w:rFonts w:eastAsia="Times New Roman"/>
          <w:iCs/>
          <w:lang w:val="en-US"/>
        </w:rPr>
        <w:t>H</w:t>
      </w:r>
      <w:r w:rsidRPr="00515EA8">
        <w:rPr>
          <w:rFonts w:eastAsia="Times New Roman"/>
          <w:iCs/>
          <w:lang w:val="en-US"/>
        </w:rPr>
        <w:t xml:space="preserve">óa đơn số 18 ngày 11/12/2023; số 23 ngày 12/12/2023; số 33 ngày 13/12/2023; số 4718 ngày 11/12/2023…). </w:t>
      </w:r>
    </w:p>
    <w:p w14:paraId="22873BB8" w14:textId="714B1CC4" w:rsidR="00915FD2" w:rsidRPr="00515EA8" w:rsidRDefault="00A863EE" w:rsidP="002E03F4">
      <w:pPr>
        <w:widowControl w:val="0"/>
        <w:spacing w:before="0" w:line="312" w:lineRule="auto"/>
        <w:ind w:firstLine="567"/>
        <w:rPr>
          <w:rFonts w:eastAsia="Times New Roman"/>
          <w:iCs/>
          <w:lang w:val="en-US"/>
        </w:rPr>
      </w:pPr>
      <w:r w:rsidRPr="00515EA8">
        <w:rPr>
          <w:rFonts w:eastAsia="Times New Roman"/>
          <w:iCs/>
          <w:lang w:val="en-US"/>
        </w:rPr>
        <w:t>Trung tâm Thực hành - Thí nghiệm</w:t>
      </w:r>
      <w:r w:rsidR="00915FD2" w:rsidRPr="00515EA8">
        <w:rPr>
          <w:rFonts w:eastAsia="Times New Roman"/>
          <w:iCs/>
          <w:lang w:val="en-US"/>
        </w:rPr>
        <w:t xml:space="preserve"> được </w:t>
      </w:r>
      <w:r w:rsidR="00915FD2" w:rsidRPr="00515EA8">
        <w:rPr>
          <w:rFonts w:eastAsia="Times New Roman"/>
          <w:iCs/>
          <w:color w:val="00B0F0"/>
          <w:lang w:val="en-US"/>
        </w:rPr>
        <w:t xml:space="preserve">quản </w:t>
      </w:r>
      <w:r w:rsidR="00E62A12" w:rsidRPr="00515EA8">
        <w:rPr>
          <w:rFonts w:eastAsia="Times New Roman"/>
          <w:iCs/>
          <w:color w:val="00B0F0"/>
          <w:lang w:val="en-US"/>
        </w:rPr>
        <w:t>lí</w:t>
      </w:r>
      <w:r w:rsidR="00915FD2" w:rsidRPr="00515EA8">
        <w:rPr>
          <w:rFonts w:eastAsia="Times New Roman"/>
          <w:iCs/>
          <w:color w:val="00B0F0"/>
          <w:lang w:val="en-US"/>
        </w:rPr>
        <w:t xml:space="preserve"> bởi Ban Giám đốc (3 </w:t>
      </w:r>
      <w:r w:rsidR="00BC3939" w:rsidRPr="00515EA8">
        <w:rPr>
          <w:rFonts w:eastAsia="Times New Roman"/>
          <w:iCs/>
          <w:color w:val="00B0F0"/>
          <w:lang w:val="en-US"/>
        </w:rPr>
        <w:t>CB</w:t>
      </w:r>
      <w:r w:rsidR="00915FD2" w:rsidRPr="00515EA8">
        <w:rPr>
          <w:rFonts w:eastAsia="Times New Roman"/>
          <w:iCs/>
          <w:color w:val="00B0F0"/>
          <w:lang w:val="en-US"/>
        </w:rPr>
        <w:t xml:space="preserve">) và </w:t>
      </w:r>
      <w:r w:rsidR="000C427E" w:rsidRPr="00515EA8">
        <w:rPr>
          <w:rFonts w:eastAsia="Times New Roman"/>
          <w:iCs/>
          <w:color w:val="00B0F0"/>
          <w:lang w:val="en-US"/>
        </w:rPr>
        <w:t>gồm</w:t>
      </w:r>
      <w:r w:rsidR="00915FD2" w:rsidRPr="00515EA8">
        <w:rPr>
          <w:rFonts w:eastAsia="Times New Roman"/>
          <w:iCs/>
          <w:color w:val="00B0F0"/>
          <w:lang w:val="en-US"/>
        </w:rPr>
        <w:t xml:space="preserve"> 4 tổ chuyên môn (38 </w:t>
      </w:r>
      <w:r w:rsidR="00BC3939" w:rsidRPr="00515EA8">
        <w:rPr>
          <w:rFonts w:eastAsia="Times New Roman"/>
          <w:iCs/>
          <w:color w:val="00B0F0"/>
          <w:lang w:val="en-US"/>
        </w:rPr>
        <w:t>CB</w:t>
      </w:r>
      <w:r w:rsidR="00915FD2" w:rsidRPr="00515EA8">
        <w:rPr>
          <w:rFonts w:eastAsia="Times New Roman"/>
          <w:iCs/>
          <w:color w:val="00B0F0"/>
          <w:lang w:val="en-US"/>
        </w:rPr>
        <w:t xml:space="preserve"> làm việc trực tiếp</w:t>
      </w:r>
      <w:r w:rsidR="00915FD2" w:rsidRPr="00515EA8">
        <w:rPr>
          <w:rFonts w:eastAsia="Times New Roman"/>
          <w:iCs/>
          <w:lang w:val="en-US"/>
        </w:rPr>
        <w:t xml:space="preserve">, với phương châm 1 người phụ trách ít nhất </w:t>
      </w:r>
      <w:r w:rsidR="00915FD2" w:rsidRPr="00515EA8">
        <w:rPr>
          <w:rFonts w:eastAsia="Times New Roman"/>
          <w:iCs/>
          <w:lang w:val="en-US"/>
        </w:rPr>
        <w:lastRenderedPageBreak/>
        <w:t xml:space="preserve">02 phòng thí nghiệm, thực hành và 02 </w:t>
      </w:r>
      <w:r w:rsidR="00BC3939" w:rsidRPr="00515EA8">
        <w:rPr>
          <w:rFonts w:eastAsia="Times New Roman"/>
          <w:iCs/>
          <w:lang w:val="en-US"/>
        </w:rPr>
        <w:t>HP</w:t>
      </w:r>
      <w:r w:rsidR="00915FD2" w:rsidRPr="00515EA8">
        <w:rPr>
          <w:rFonts w:eastAsia="Times New Roman"/>
          <w:iCs/>
          <w:lang w:val="en-US"/>
        </w:rPr>
        <w:t xml:space="preserve"> theo </w:t>
      </w:r>
      <w:r w:rsidR="00E62A12" w:rsidRPr="00515EA8">
        <w:rPr>
          <w:rFonts w:eastAsia="Times New Roman"/>
          <w:iCs/>
          <w:lang w:val="en-US"/>
        </w:rPr>
        <w:t xml:space="preserve">qui </w:t>
      </w:r>
      <w:r w:rsidR="00915FD2" w:rsidRPr="00515EA8">
        <w:rPr>
          <w:rFonts w:eastAsia="Times New Roman"/>
          <w:iCs/>
          <w:lang w:val="en-US"/>
        </w:rPr>
        <w:t>chế tổ chức và hoạt động của Trung tâm thực hành -thí nghiệm (</w:t>
      </w:r>
      <w:r w:rsidR="00333F76" w:rsidRPr="00515EA8">
        <w:rPr>
          <w:rFonts w:eastAsia="Times New Roman"/>
          <w:iCs/>
          <w:lang w:val="en-US"/>
        </w:rPr>
        <w:t xml:space="preserve">Quyết định </w:t>
      </w:r>
      <w:r w:rsidR="00915FD2" w:rsidRPr="00515EA8">
        <w:rPr>
          <w:rFonts w:eastAsia="Times New Roman"/>
          <w:iCs/>
          <w:lang w:val="en-US"/>
        </w:rPr>
        <w:t>số 182/QĐ-ĐHV ngày 07/03/2017)</w:t>
      </w:r>
      <w:r w:rsidR="000C427E" w:rsidRPr="00515EA8">
        <w:rPr>
          <w:rFonts w:eastAsia="Times New Roman"/>
          <w:iCs/>
          <w:lang w:val="en-US"/>
        </w:rPr>
        <w:t xml:space="preserve"> </w:t>
      </w:r>
      <w:r w:rsidR="000C427E" w:rsidRPr="00515EA8">
        <w:rPr>
          <w:rFonts w:eastAsia="Times New Roman"/>
          <w:lang w:val="en-US"/>
        </w:rPr>
        <w:t>[</w:t>
      </w:r>
      <w:r w:rsidR="000C427E" w:rsidRPr="00515EA8">
        <w:rPr>
          <w:rFonts w:eastAsia="Times New Roman"/>
          <w:color w:val="FF0000"/>
          <w:lang w:val="en-US"/>
        </w:rPr>
        <w:t>H9.09.03.08</w:t>
      </w:r>
      <w:r w:rsidR="000C427E" w:rsidRPr="00515EA8">
        <w:rPr>
          <w:rFonts w:eastAsia="Times New Roman"/>
          <w:lang w:val="en-US"/>
        </w:rPr>
        <w:t>]</w:t>
      </w:r>
      <w:r w:rsidR="00915FD2" w:rsidRPr="00515EA8">
        <w:rPr>
          <w:rFonts w:eastAsia="Times New Roman"/>
          <w:iCs/>
          <w:lang w:val="en-US"/>
        </w:rPr>
        <w:t xml:space="preserve">. Trường đã ban hành: </w:t>
      </w:r>
      <w:r w:rsidR="00E62A12" w:rsidRPr="00515EA8">
        <w:rPr>
          <w:rFonts w:eastAsia="Times New Roman"/>
          <w:iCs/>
          <w:lang w:val="en-US"/>
        </w:rPr>
        <w:t xml:space="preserve">Qui </w:t>
      </w:r>
      <w:r w:rsidR="00915FD2" w:rsidRPr="00515EA8">
        <w:rPr>
          <w:rFonts w:eastAsia="Times New Roman"/>
          <w:iCs/>
          <w:lang w:val="en-US"/>
        </w:rPr>
        <w:t xml:space="preserve">trình quản </w:t>
      </w:r>
      <w:r w:rsidR="00E62A12" w:rsidRPr="00515EA8">
        <w:rPr>
          <w:rFonts w:eastAsia="Times New Roman"/>
          <w:iCs/>
          <w:lang w:val="en-US"/>
        </w:rPr>
        <w:t>lí</w:t>
      </w:r>
      <w:r w:rsidR="00915FD2" w:rsidRPr="00515EA8">
        <w:rPr>
          <w:rFonts w:eastAsia="Times New Roman"/>
          <w:iCs/>
          <w:lang w:val="en-US"/>
        </w:rPr>
        <w:t xml:space="preserve"> tài sản, máy móc thiết bị và sử dụng (</w:t>
      </w:r>
      <w:r w:rsidR="00333F76" w:rsidRPr="00515EA8">
        <w:rPr>
          <w:rFonts w:eastAsia="Times New Roman"/>
          <w:iCs/>
          <w:lang w:val="en-US"/>
        </w:rPr>
        <w:t xml:space="preserve">Quyết định </w:t>
      </w:r>
      <w:r w:rsidR="00915FD2" w:rsidRPr="00515EA8">
        <w:rPr>
          <w:rFonts w:eastAsia="Times New Roman"/>
          <w:iCs/>
          <w:lang w:val="en-US"/>
        </w:rPr>
        <w:t>số 90/QĐ-ĐHV, 13/2/2017)</w:t>
      </w:r>
      <w:r w:rsidR="000C427E" w:rsidRPr="00515EA8">
        <w:rPr>
          <w:rFonts w:eastAsia="Times New Roman"/>
          <w:iCs/>
          <w:lang w:val="en-US"/>
        </w:rPr>
        <w:t xml:space="preserve"> </w:t>
      </w:r>
      <w:r w:rsidR="000C427E" w:rsidRPr="00515EA8">
        <w:rPr>
          <w:rFonts w:eastAsia="Times New Roman"/>
          <w:lang w:val="en-US"/>
        </w:rPr>
        <w:t>[</w:t>
      </w:r>
      <w:r w:rsidR="000C427E" w:rsidRPr="00515EA8">
        <w:rPr>
          <w:rFonts w:eastAsia="Times New Roman"/>
          <w:color w:val="FF0000"/>
          <w:lang w:val="en-US"/>
        </w:rPr>
        <w:t>H9.09.03.09</w:t>
      </w:r>
      <w:r w:rsidR="000C427E" w:rsidRPr="00515EA8">
        <w:rPr>
          <w:rFonts w:eastAsia="Times New Roman"/>
          <w:lang w:val="en-US"/>
        </w:rPr>
        <w:t>]</w:t>
      </w:r>
      <w:r w:rsidR="00915FD2" w:rsidRPr="00515EA8">
        <w:rPr>
          <w:rFonts w:eastAsia="Times New Roman"/>
          <w:iCs/>
          <w:lang w:val="en-US"/>
        </w:rPr>
        <w:t xml:space="preserve">; </w:t>
      </w:r>
      <w:r w:rsidR="00E62A12" w:rsidRPr="00515EA8">
        <w:rPr>
          <w:rFonts w:eastAsia="Times New Roman"/>
          <w:iCs/>
          <w:lang w:val="en-US"/>
        </w:rPr>
        <w:t xml:space="preserve">Qui </w:t>
      </w:r>
      <w:r w:rsidR="00915FD2" w:rsidRPr="00515EA8">
        <w:rPr>
          <w:rFonts w:eastAsia="Times New Roman"/>
          <w:iCs/>
          <w:lang w:val="en-US"/>
        </w:rPr>
        <w:t xml:space="preserve">trình quản </w:t>
      </w:r>
      <w:r w:rsidR="00E62A12" w:rsidRPr="00515EA8">
        <w:rPr>
          <w:rFonts w:eastAsia="Times New Roman"/>
          <w:iCs/>
          <w:lang w:val="en-US"/>
        </w:rPr>
        <w:t>lí</w:t>
      </w:r>
      <w:r w:rsidR="00915FD2" w:rsidRPr="00515EA8">
        <w:rPr>
          <w:rFonts w:eastAsia="Times New Roman"/>
          <w:iCs/>
          <w:lang w:val="en-US"/>
        </w:rPr>
        <w:t xml:space="preserve"> hoạt động thực hành, thí nghiệm gồm 11 bước (QT.THTN.01 ngày 20/9/2023)</w:t>
      </w:r>
      <w:r w:rsidR="000C427E" w:rsidRPr="00515EA8">
        <w:rPr>
          <w:rFonts w:eastAsia="Times New Roman"/>
          <w:iCs/>
          <w:lang w:val="en-US"/>
        </w:rPr>
        <w:t xml:space="preserve"> </w:t>
      </w:r>
      <w:r w:rsidR="000C427E" w:rsidRPr="00515EA8">
        <w:rPr>
          <w:rFonts w:eastAsia="Times New Roman"/>
          <w:lang w:val="en-US"/>
        </w:rPr>
        <w:t>[</w:t>
      </w:r>
      <w:r w:rsidR="000C427E" w:rsidRPr="00515EA8">
        <w:rPr>
          <w:rFonts w:eastAsia="Times New Roman"/>
          <w:color w:val="FF0000"/>
          <w:lang w:val="en-US"/>
        </w:rPr>
        <w:t>H9.09.03.10</w:t>
      </w:r>
      <w:r w:rsidR="000C427E" w:rsidRPr="00515EA8">
        <w:rPr>
          <w:rFonts w:eastAsia="Times New Roman"/>
          <w:lang w:val="en-US"/>
        </w:rPr>
        <w:t>]</w:t>
      </w:r>
      <w:r w:rsidR="00915FD2" w:rsidRPr="00515EA8">
        <w:rPr>
          <w:rFonts w:eastAsia="Times New Roman"/>
          <w:iCs/>
          <w:lang w:val="en-US"/>
        </w:rPr>
        <w:t xml:space="preserve">; nội </w:t>
      </w:r>
      <w:r w:rsidR="00E62A12" w:rsidRPr="00515EA8">
        <w:rPr>
          <w:rFonts w:eastAsia="Times New Roman"/>
          <w:iCs/>
          <w:lang w:val="en-US"/>
        </w:rPr>
        <w:t xml:space="preserve">qui </w:t>
      </w:r>
      <w:r w:rsidR="00915FD2" w:rsidRPr="00515EA8">
        <w:rPr>
          <w:rFonts w:eastAsia="Times New Roman"/>
          <w:iCs/>
          <w:lang w:val="en-US"/>
        </w:rPr>
        <w:t>phòng thực hành (ngày 25/</w:t>
      </w:r>
      <w:r w:rsidR="00BC3939" w:rsidRPr="00515EA8">
        <w:rPr>
          <w:rFonts w:eastAsia="Times New Roman"/>
          <w:iCs/>
          <w:lang w:val="en-US"/>
        </w:rPr>
        <w:t>0</w:t>
      </w:r>
      <w:r w:rsidR="00915FD2" w:rsidRPr="00515EA8">
        <w:rPr>
          <w:rFonts w:eastAsia="Times New Roman"/>
          <w:iCs/>
          <w:lang w:val="en-US"/>
        </w:rPr>
        <w:t>2/2015)</w:t>
      </w:r>
      <w:r w:rsidR="000C427E" w:rsidRPr="00515EA8">
        <w:rPr>
          <w:rFonts w:eastAsia="Times New Roman"/>
          <w:iCs/>
          <w:lang w:val="en-US"/>
        </w:rPr>
        <w:t xml:space="preserve"> </w:t>
      </w:r>
      <w:r w:rsidR="000C427E" w:rsidRPr="00515EA8">
        <w:rPr>
          <w:rFonts w:eastAsia="Times New Roman"/>
          <w:lang w:val="en-US"/>
        </w:rPr>
        <w:t>[</w:t>
      </w:r>
      <w:r w:rsidR="000C427E" w:rsidRPr="00515EA8">
        <w:rPr>
          <w:rFonts w:eastAsia="Times New Roman"/>
          <w:color w:val="FF0000"/>
          <w:lang w:val="en-US"/>
        </w:rPr>
        <w:t>H9.09.03.11</w:t>
      </w:r>
      <w:r w:rsidR="000C427E" w:rsidRPr="00515EA8">
        <w:rPr>
          <w:rFonts w:eastAsia="Times New Roman"/>
          <w:lang w:val="en-US"/>
        </w:rPr>
        <w:t>]</w:t>
      </w:r>
      <w:r w:rsidR="00915FD2" w:rsidRPr="00515EA8">
        <w:rPr>
          <w:rFonts w:eastAsia="Times New Roman"/>
          <w:iCs/>
          <w:lang w:val="en-US"/>
        </w:rPr>
        <w:t xml:space="preserve">; Hằng năm, Trường đã thành lập Hội đồng kiểm kê tài sản với 9 </w:t>
      </w:r>
      <w:r w:rsidR="00333F76" w:rsidRPr="00515EA8">
        <w:rPr>
          <w:rFonts w:eastAsia="Times New Roman"/>
          <w:iCs/>
          <w:lang w:val="en-US"/>
        </w:rPr>
        <w:t>-</w:t>
      </w:r>
      <w:r w:rsidR="00915FD2" w:rsidRPr="00515EA8">
        <w:rPr>
          <w:rFonts w:eastAsia="Times New Roman"/>
          <w:iCs/>
          <w:lang w:val="en-US"/>
        </w:rPr>
        <w:t xml:space="preserve"> 11 thành viên, mà chủ tịch </w:t>
      </w:r>
      <w:r w:rsidR="00BC3939" w:rsidRPr="00515EA8">
        <w:rPr>
          <w:rFonts w:eastAsia="Times New Roman"/>
          <w:iCs/>
          <w:lang w:val="en-US"/>
        </w:rPr>
        <w:t>hội đồng</w:t>
      </w:r>
      <w:r w:rsidR="00915FD2" w:rsidRPr="00515EA8">
        <w:rPr>
          <w:rFonts w:eastAsia="Times New Roman"/>
          <w:iCs/>
          <w:lang w:val="en-US"/>
        </w:rPr>
        <w:t xml:space="preserve"> là Phó Hiệu trưởng </w:t>
      </w:r>
      <w:r w:rsidR="000C427E" w:rsidRPr="00515EA8">
        <w:rPr>
          <w:rFonts w:eastAsia="Times New Roman"/>
          <w:lang w:val="en-US"/>
        </w:rPr>
        <w:t>[</w:t>
      </w:r>
      <w:r w:rsidR="000C427E" w:rsidRPr="00515EA8">
        <w:rPr>
          <w:rFonts w:eastAsia="Times New Roman"/>
          <w:color w:val="FF0000"/>
          <w:lang w:val="en-US"/>
        </w:rPr>
        <w:t>H9.09.03.</w:t>
      </w:r>
      <w:r w:rsidR="00EC4568" w:rsidRPr="00515EA8">
        <w:rPr>
          <w:rFonts w:eastAsia="Times New Roman"/>
          <w:color w:val="FF0000"/>
          <w:lang w:val="en-US"/>
        </w:rPr>
        <w:t>12</w:t>
      </w:r>
      <w:r w:rsidR="000C427E" w:rsidRPr="00515EA8">
        <w:rPr>
          <w:rFonts w:eastAsia="Times New Roman"/>
          <w:lang w:val="en-US"/>
        </w:rPr>
        <w:t>]</w:t>
      </w:r>
      <w:r w:rsidR="000C427E" w:rsidRPr="00515EA8">
        <w:rPr>
          <w:rFonts w:eastAsia="Times New Roman"/>
          <w:iCs/>
          <w:lang w:val="en-US"/>
        </w:rPr>
        <w:t xml:space="preserve"> </w:t>
      </w:r>
      <w:r w:rsidR="00915FD2" w:rsidRPr="00515EA8">
        <w:rPr>
          <w:rFonts w:eastAsia="Times New Roman"/>
          <w:iCs/>
          <w:lang w:val="en-US"/>
        </w:rPr>
        <w:t>(</w:t>
      </w:r>
      <w:r w:rsidR="00333F76" w:rsidRPr="00515EA8">
        <w:rPr>
          <w:rFonts w:eastAsia="Times New Roman"/>
          <w:iCs/>
          <w:lang w:val="en-US"/>
        </w:rPr>
        <w:t xml:space="preserve">Quyết định </w:t>
      </w:r>
      <w:r w:rsidR="00915FD2" w:rsidRPr="00515EA8">
        <w:rPr>
          <w:rFonts w:eastAsia="Times New Roman"/>
          <w:iCs/>
          <w:lang w:val="en-US"/>
        </w:rPr>
        <w:t xml:space="preserve">số 3291/QĐ-ĐHV ngày 29/12/2022; số 3236/QĐ-ĐHV ngày 22/12/2021; </w:t>
      </w:r>
      <w:r w:rsidR="00BC3939" w:rsidRPr="00515EA8">
        <w:rPr>
          <w:rFonts w:eastAsia="Times New Roman"/>
          <w:iCs/>
          <w:lang w:val="en-US"/>
        </w:rPr>
        <w:t>s</w:t>
      </w:r>
      <w:r w:rsidR="00915FD2" w:rsidRPr="00515EA8">
        <w:rPr>
          <w:rFonts w:eastAsia="Times New Roman"/>
          <w:iCs/>
          <w:lang w:val="en-US"/>
        </w:rPr>
        <w:t>ố 3742/QĐ-ĐHV</w:t>
      </w:r>
      <w:r w:rsidR="00BC3939" w:rsidRPr="00515EA8">
        <w:rPr>
          <w:rFonts w:eastAsia="Times New Roman"/>
          <w:iCs/>
          <w:lang w:val="en-US"/>
        </w:rPr>
        <w:t xml:space="preserve"> ngày</w:t>
      </w:r>
      <w:r w:rsidR="00915FD2" w:rsidRPr="00515EA8">
        <w:rPr>
          <w:rFonts w:eastAsia="Times New Roman"/>
          <w:iCs/>
          <w:lang w:val="en-US"/>
        </w:rPr>
        <w:t xml:space="preserve"> 31/12/2019). </w:t>
      </w:r>
      <w:r w:rsidR="00EC4568" w:rsidRPr="00515EA8">
        <w:rPr>
          <w:rFonts w:eastAsia="Times New Roman"/>
          <w:iCs/>
          <w:lang w:val="en-US"/>
        </w:rPr>
        <w:t>Đồng thời</w:t>
      </w:r>
      <w:r w:rsidR="00915FD2" w:rsidRPr="00515EA8">
        <w:rPr>
          <w:rFonts w:eastAsia="Times New Roman"/>
          <w:iCs/>
          <w:lang w:val="en-US"/>
        </w:rPr>
        <w:t xml:space="preserve">, hệ thống các phòng thực hành có nội </w:t>
      </w:r>
      <w:r w:rsidR="00E62A12" w:rsidRPr="00515EA8">
        <w:rPr>
          <w:rFonts w:eastAsia="Times New Roman"/>
          <w:iCs/>
          <w:lang w:val="en-US"/>
        </w:rPr>
        <w:t xml:space="preserve">qui </w:t>
      </w:r>
      <w:r w:rsidR="00915FD2" w:rsidRPr="00515EA8">
        <w:rPr>
          <w:rFonts w:eastAsia="Times New Roman"/>
          <w:iCs/>
          <w:lang w:val="en-US"/>
        </w:rPr>
        <w:t xml:space="preserve">sử dụng, có sổ giao nhận trang thiết bị, theo dõi sử dụng và phân công trực phòng thực hành, biên bản kiểm kê tài sản cố định (sổ nhật </w:t>
      </w:r>
      <w:r w:rsidR="00E62A12" w:rsidRPr="00515EA8">
        <w:rPr>
          <w:rFonts w:eastAsia="Times New Roman"/>
          <w:iCs/>
          <w:lang w:val="en-US"/>
        </w:rPr>
        <w:t>kí</w:t>
      </w:r>
      <w:r w:rsidR="00915FD2" w:rsidRPr="00515EA8">
        <w:rPr>
          <w:rFonts w:eastAsia="Times New Roman"/>
          <w:iCs/>
          <w:lang w:val="en-US"/>
        </w:rPr>
        <w:t xml:space="preserve"> sửa chữa thay thế thiết bị và biên bản kiểm kê hàng năm)</w:t>
      </w:r>
      <w:r w:rsidR="00EC4568" w:rsidRPr="00515EA8">
        <w:rPr>
          <w:rFonts w:eastAsia="Times New Roman"/>
          <w:iCs/>
          <w:lang w:val="en-US"/>
        </w:rPr>
        <w:t xml:space="preserve"> </w:t>
      </w:r>
      <w:r w:rsidR="00EC4568" w:rsidRPr="00515EA8">
        <w:rPr>
          <w:rFonts w:eastAsia="Times New Roman"/>
          <w:lang w:val="en-US"/>
        </w:rPr>
        <w:t>[</w:t>
      </w:r>
      <w:r w:rsidR="00EC4568" w:rsidRPr="00515EA8">
        <w:rPr>
          <w:rFonts w:eastAsia="Times New Roman"/>
          <w:color w:val="FF0000"/>
          <w:lang w:val="en-US"/>
        </w:rPr>
        <w:t>H9.09.03.13</w:t>
      </w:r>
      <w:r w:rsidR="00EC4568" w:rsidRPr="00515EA8">
        <w:rPr>
          <w:rFonts w:eastAsia="Times New Roman"/>
          <w:lang w:val="en-US"/>
        </w:rPr>
        <w:t>]</w:t>
      </w:r>
      <w:r w:rsidR="00915FD2" w:rsidRPr="00515EA8">
        <w:rPr>
          <w:rFonts w:eastAsia="Times New Roman"/>
          <w:iCs/>
          <w:lang w:val="en-US"/>
        </w:rPr>
        <w:t xml:space="preserve">; đã đánh giá tần số việc sử dụng các trang thiết bị (9h mỗi ngày từ thứ </w:t>
      </w:r>
      <w:r w:rsidR="00BC3939" w:rsidRPr="00515EA8">
        <w:rPr>
          <w:rFonts w:eastAsia="Times New Roman"/>
          <w:iCs/>
          <w:lang w:val="en-US"/>
        </w:rPr>
        <w:t>Hai</w:t>
      </w:r>
      <w:r w:rsidR="00915FD2" w:rsidRPr="00515EA8">
        <w:rPr>
          <w:rFonts w:eastAsia="Times New Roman"/>
          <w:iCs/>
          <w:lang w:val="en-US"/>
        </w:rPr>
        <w:t xml:space="preserve"> đến thứ </w:t>
      </w:r>
      <w:r w:rsidR="00BC3939" w:rsidRPr="00515EA8">
        <w:rPr>
          <w:rFonts w:eastAsia="Times New Roman"/>
          <w:iCs/>
          <w:lang w:val="en-US"/>
        </w:rPr>
        <w:t>Sáu</w:t>
      </w:r>
      <w:r w:rsidR="00915FD2" w:rsidRPr="00515EA8">
        <w:rPr>
          <w:rFonts w:eastAsia="Times New Roman"/>
          <w:iCs/>
          <w:lang w:val="en-US"/>
        </w:rPr>
        <w:t xml:space="preserve"> và 40% vào hai ngày cuối tuần). </w:t>
      </w:r>
    </w:p>
    <w:p w14:paraId="3FA8E2EF" w14:textId="53089C94" w:rsidR="00FD4F45" w:rsidRPr="00515EA8" w:rsidRDefault="00915FD2" w:rsidP="002E03F4">
      <w:pPr>
        <w:widowControl w:val="0"/>
        <w:spacing w:before="0" w:line="312" w:lineRule="auto"/>
        <w:ind w:firstLine="567"/>
        <w:rPr>
          <w:rFonts w:eastAsia="Times New Roman"/>
          <w:iCs/>
          <w:lang w:val="en-US"/>
        </w:rPr>
      </w:pPr>
      <w:r w:rsidRPr="00515EA8">
        <w:rPr>
          <w:rFonts w:eastAsia="Times New Roman"/>
          <w:iCs/>
          <w:lang w:val="en-US"/>
        </w:rPr>
        <w:t xml:space="preserve">Kết quả khảo sát NH năm học 2022 - 2023 </w:t>
      </w:r>
      <w:r w:rsidR="00EC4568" w:rsidRPr="00515EA8">
        <w:rPr>
          <w:rFonts w:eastAsia="Times New Roman"/>
          <w:iCs/>
          <w:lang w:val="en-US"/>
        </w:rPr>
        <w:t>cho thấy</w:t>
      </w:r>
      <w:r w:rsidRPr="00515EA8">
        <w:rPr>
          <w:rFonts w:eastAsia="Times New Roman"/>
          <w:iCs/>
          <w:lang w:val="en-US"/>
        </w:rPr>
        <w:t xml:space="preserve">, </w:t>
      </w:r>
      <w:r w:rsidRPr="00515EA8">
        <w:rPr>
          <w:rFonts w:eastAsia="Times New Roman"/>
          <w:iCs/>
          <w:color w:val="00B0F0"/>
          <w:lang w:val="en-US"/>
        </w:rPr>
        <w:t xml:space="preserve">mức độ hài lòng và rất hài lòng về hệ thống </w:t>
      </w:r>
      <w:r w:rsidR="005512B8" w:rsidRPr="00515EA8">
        <w:rPr>
          <w:rFonts w:eastAsia="Times New Roman"/>
          <w:iCs/>
          <w:color w:val="00B0F0"/>
          <w:lang w:val="en-US"/>
        </w:rPr>
        <w:t>CSVC</w:t>
      </w:r>
      <w:r w:rsidRPr="00515EA8">
        <w:rPr>
          <w:rFonts w:eastAsia="Times New Roman"/>
          <w:iCs/>
          <w:color w:val="00B0F0"/>
          <w:lang w:val="en-US"/>
        </w:rPr>
        <w:t xml:space="preserve">, trang thiết bị các phòng thực hành - thí nghiệm của </w:t>
      </w:r>
      <w:r w:rsidR="007E260D" w:rsidRPr="00515EA8">
        <w:rPr>
          <w:rFonts w:eastAsia="Times New Roman"/>
          <w:iCs/>
          <w:color w:val="00B0F0"/>
          <w:lang w:val="en-US"/>
        </w:rPr>
        <w:t>Nhà trường</w:t>
      </w:r>
      <w:r w:rsidRPr="00515EA8">
        <w:rPr>
          <w:rFonts w:eastAsia="Times New Roman"/>
          <w:iCs/>
          <w:color w:val="00B0F0"/>
          <w:lang w:val="en-US"/>
        </w:rPr>
        <w:t xml:space="preserve"> đáp ứng NH </w:t>
      </w:r>
      <w:r w:rsidR="00DB3853" w:rsidRPr="00515EA8">
        <w:rPr>
          <w:rFonts w:eastAsia="Times New Roman"/>
          <w:iCs/>
          <w:color w:val="00B0F0"/>
          <w:lang w:val="en-US"/>
        </w:rPr>
        <w:t xml:space="preserve">là </w:t>
      </w:r>
      <w:r w:rsidR="00EC4568" w:rsidRPr="00515EA8">
        <w:rPr>
          <w:rFonts w:eastAsia="Times New Roman"/>
          <w:iCs/>
          <w:color w:val="00B0F0"/>
          <w:lang w:val="en-US"/>
        </w:rPr>
        <w:t>rất cao (</w:t>
      </w:r>
      <w:r w:rsidRPr="00515EA8">
        <w:rPr>
          <w:rFonts w:eastAsia="Times New Roman"/>
          <w:iCs/>
          <w:color w:val="00B0F0"/>
          <w:lang w:val="en-US"/>
        </w:rPr>
        <w:t>89%</w:t>
      </w:r>
      <w:r w:rsidR="00EC4568" w:rsidRPr="00515EA8">
        <w:rPr>
          <w:rFonts w:eastAsia="Times New Roman"/>
          <w:iCs/>
          <w:color w:val="00B0F0"/>
          <w:lang w:val="en-US"/>
        </w:rPr>
        <w:t>)</w:t>
      </w:r>
      <w:r w:rsidRPr="00515EA8">
        <w:rPr>
          <w:rFonts w:eastAsia="Times New Roman"/>
          <w:iCs/>
          <w:color w:val="00B0F0"/>
          <w:lang w:val="en-US"/>
        </w:rPr>
        <w:t xml:space="preserve">; các thiết bị thực hành - thí nghiệm đều hoạt động </w:t>
      </w:r>
      <w:r w:rsidR="009633E1" w:rsidRPr="00515EA8">
        <w:rPr>
          <w:rFonts w:eastAsia="Times New Roman"/>
          <w:iCs/>
          <w:color w:val="00B0F0"/>
          <w:lang w:val="en-US"/>
        </w:rPr>
        <w:t>ổn định và đảm bảo kết quả phù hợp với</w:t>
      </w:r>
      <w:r w:rsidRPr="00515EA8">
        <w:rPr>
          <w:rFonts w:eastAsia="Times New Roman"/>
          <w:iCs/>
          <w:color w:val="00B0F0"/>
          <w:lang w:val="en-US"/>
        </w:rPr>
        <w:t xml:space="preserve"> </w:t>
      </w:r>
      <w:r w:rsidR="009633E1" w:rsidRPr="00515EA8">
        <w:rPr>
          <w:rFonts w:eastAsia="Times New Roman"/>
          <w:iCs/>
          <w:color w:val="00B0F0"/>
          <w:lang w:val="en-US"/>
        </w:rPr>
        <w:t>yêu cầu</w:t>
      </w:r>
      <w:r w:rsidR="00DB3853" w:rsidRPr="00515EA8">
        <w:rPr>
          <w:rFonts w:eastAsia="Times New Roman"/>
          <w:iCs/>
          <w:color w:val="00B0F0"/>
          <w:lang w:val="en-US"/>
        </w:rPr>
        <w:t xml:space="preserve"> là</w:t>
      </w:r>
      <w:r w:rsidRPr="00515EA8">
        <w:rPr>
          <w:rFonts w:eastAsia="Times New Roman"/>
          <w:iCs/>
          <w:color w:val="00B0F0"/>
          <w:lang w:val="en-US"/>
        </w:rPr>
        <w:t xml:space="preserve"> 88,9% </w:t>
      </w:r>
      <w:r w:rsidRPr="00515EA8">
        <w:rPr>
          <w:rFonts w:eastAsia="Times New Roman"/>
          <w:iCs/>
          <w:lang w:val="en-US"/>
        </w:rPr>
        <w:t>(</w:t>
      </w:r>
      <w:r w:rsidR="00DB3853" w:rsidRPr="00515EA8">
        <w:rPr>
          <w:rFonts w:eastAsia="Times New Roman"/>
          <w:iCs/>
          <w:lang w:val="en-US"/>
        </w:rPr>
        <w:t>B</w:t>
      </w:r>
      <w:r w:rsidRPr="00515EA8">
        <w:rPr>
          <w:rFonts w:eastAsia="Times New Roman"/>
          <w:iCs/>
          <w:lang w:val="en-US"/>
        </w:rPr>
        <w:t>áo cáo số 63/BC-ĐHV ngày 19/8/2023)</w:t>
      </w:r>
      <w:r w:rsidR="00EC4568" w:rsidRPr="00515EA8">
        <w:rPr>
          <w:rFonts w:eastAsia="Times New Roman"/>
          <w:iCs/>
          <w:lang w:val="en-US"/>
        </w:rPr>
        <w:t xml:space="preserve"> </w:t>
      </w:r>
      <w:r w:rsidR="00EC4568" w:rsidRPr="00515EA8">
        <w:rPr>
          <w:rFonts w:eastAsia="Times New Roman"/>
          <w:lang w:val="en-US"/>
        </w:rPr>
        <w:t>[</w:t>
      </w:r>
      <w:r w:rsidR="00EC4568" w:rsidRPr="00515EA8">
        <w:rPr>
          <w:rFonts w:eastAsia="Times New Roman"/>
          <w:color w:val="FF0000"/>
          <w:lang w:val="en-US"/>
        </w:rPr>
        <w:t>H9.09.03.14</w:t>
      </w:r>
      <w:r w:rsidR="00EC4568" w:rsidRPr="00515EA8">
        <w:rPr>
          <w:rFonts w:eastAsia="Times New Roman"/>
          <w:lang w:val="en-US"/>
        </w:rPr>
        <w:t>]</w:t>
      </w:r>
      <w:r w:rsidRPr="00515EA8">
        <w:rPr>
          <w:rFonts w:eastAsia="Times New Roman"/>
          <w:iCs/>
          <w:lang w:val="en-US"/>
        </w:rPr>
        <w:t>.</w:t>
      </w:r>
    </w:p>
    <w:p w14:paraId="4B7A44A5" w14:textId="1361E73F" w:rsidR="00955D20" w:rsidRPr="00515EA8" w:rsidRDefault="00955D20" w:rsidP="00955D20">
      <w:pPr>
        <w:widowControl w:val="0"/>
        <w:spacing w:before="0" w:line="312" w:lineRule="auto"/>
        <w:ind w:firstLine="567"/>
        <w:outlineLvl w:val="3"/>
        <w:rPr>
          <w:rFonts w:eastAsia="Times New Roman"/>
          <w:i/>
          <w:lang w:val="en-US"/>
        </w:rPr>
      </w:pPr>
      <w:r w:rsidRPr="00515EA8">
        <w:rPr>
          <w:rFonts w:eastAsia="Times New Roman"/>
          <w:i/>
          <w:lang w:val="en-US"/>
        </w:rPr>
        <w:t>2</w:t>
      </w:r>
      <w:r w:rsidRPr="00515EA8">
        <w:rPr>
          <w:rFonts w:eastAsia="Times New Roman"/>
          <w:i/>
        </w:rPr>
        <w:t xml:space="preserve">. Điểm </w:t>
      </w:r>
      <w:r w:rsidRPr="00515EA8">
        <w:rPr>
          <w:rFonts w:eastAsia="Times New Roman"/>
          <w:i/>
          <w:lang w:val="en-US"/>
        </w:rPr>
        <w:t>mạnh</w:t>
      </w:r>
    </w:p>
    <w:p w14:paraId="6CF7B40A" w14:textId="5109D1A1" w:rsidR="003D008D" w:rsidRPr="00515EA8" w:rsidRDefault="007E260D" w:rsidP="00955D20">
      <w:pPr>
        <w:widowControl w:val="0"/>
        <w:spacing w:before="0" w:line="312" w:lineRule="auto"/>
        <w:ind w:firstLine="567"/>
        <w:rPr>
          <w:rFonts w:eastAsia="Times New Roman"/>
          <w:iCs/>
          <w:lang w:val="en-US"/>
        </w:rPr>
      </w:pPr>
      <w:r w:rsidRPr="00515EA8">
        <w:rPr>
          <w:rFonts w:eastAsia="Times New Roman"/>
          <w:iCs/>
          <w:lang w:val="en-US"/>
        </w:rPr>
        <w:t>Nhà trường</w:t>
      </w:r>
      <w:r w:rsidR="003D008D" w:rsidRPr="00515EA8">
        <w:rPr>
          <w:rFonts w:eastAsia="Times New Roman"/>
          <w:iCs/>
          <w:lang w:val="en-US"/>
        </w:rPr>
        <w:t xml:space="preserve"> chú trọng đầu tư và ban hành các</w:t>
      </w:r>
      <w:r w:rsidR="00955D20" w:rsidRPr="00515EA8">
        <w:rPr>
          <w:rFonts w:eastAsia="Times New Roman"/>
          <w:iCs/>
          <w:lang w:val="en-US"/>
        </w:rPr>
        <w:t xml:space="preserve"> </w:t>
      </w:r>
      <w:r w:rsidR="00E62A12" w:rsidRPr="00515EA8">
        <w:rPr>
          <w:rFonts w:eastAsia="Times New Roman"/>
          <w:iCs/>
          <w:lang w:val="en-US"/>
        </w:rPr>
        <w:t xml:space="preserve">qui </w:t>
      </w:r>
      <w:r w:rsidR="00955D20" w:rsidRPr="00515EA8">
        <w:rPr>
          <w:rFonts w:eastAsia="Times New Roman"/>
          <w:iCs/>
          <w:lang w:val="en-US"/>
        </w:rPr>
        <w:t xml:space="preserve">trình, </w:t>
      </w:r>
      <w:r w:rsidR="00E62A12" w:rsidRPr="00515EA8">
        <w:rPr>
          <w:rFonts w:eastAsia="Times New Roman"/>
          <w:iCs/>
          <w:lang w:val="en-US"/>
        </w:rPr>
        <w:t xml:space="preserve">qui </w:t>
      </w:r>
      <w:r w:rsidR="00955D20" w:rsidRPr="00515EA8">
        <w:rPr>
          <w:rFonts w:eastAsia="Times New Roman"/>
          <w:iCs/>
          <w:lang w:val="en-US"/>
        </w:rPr>
        <w:t>định về phòng thực hành</w:t>
      </w:r>
      <w:r w:rsidR="003D008D" w:rsidRPr="00515EA8">
        <w:rPr>
          <w:rFonts w:eastAsia="Times New Roman"/>
          <w:iCs/>
          <w:lang w:val="en-US"/>
        </w:rPr>
        <w:t>, thí nghiệm nên</w:t>
      </w:r>
      <w:r w:rsidR="00955D20" w:rsidRPr="00515EA8">
        <w:rPr>
          <w:rFonts w:eastAsia="Times New Roman"/>
          <w:iCs/>
          <w:lang w:val="en-US"/>
        </w:rPr>
        <w:t xml:space="preserve"> </w:t>
      </w:r>
      <w:r w:rsidR="003D008D" w:rsidRPr="00515EA8">
        <w:rPr>
          <w:rFonts w:eastAsia="Times New Roman"/>
          <w:iCs/>
          <w:lang w:val="en-US"/>
        </w:rPr>
        <w:t xml:space="preserve">hệ thống phòng thí nghiệm, thực hành của </w:t>
      </w:r>
      <w:r w:rsidRPr="00515EA8">
        <w:rPr>
          <w:rFonts w:eastAsia="Times New Roman"/>
          <w:iCs/>
          <w:lang w:val="en-US"/>
        </w:rPr>
        <w:t>Nhà trường</w:t>
      </w:r>
      <w:r w:rsidR="003D008D" w:rsidRPr="00515EA8">
        <w:rPr>
          <w:rFonts w:eastAsia="Times New Roman"/>
          <w:iCs/>
          <w:lang w:val="en-US"/>
        </w:rPr>
        <w:t xml:space="preserve"> đủ về số lượng và có trang thiết bị cập nhật, phù hợp đảm bảo hỗ trợ tốt cho các hoạt động đào tạo, NCKH và P</w:t>
      </w:r>
      <w:r w:rsidR="002C2736" w:rsidRPr="00515EA8">
        <w:rPr>
          <w:rFonts w:eastAsia="Times New Roman"/>
          <w:iCs/>
          <w:lang w:val="en-US"/>
        </w:rPr>
        <w:t>V</w:t>
      </w:r>
      <w:r w:rsidR="003D008D" w:rsidRPr="00515EA8">
        <w:rPr>
          <w:rFonts w:eastAsia="Times New Roman"/>
          <w:iCs/>
          <w:lang w:val="en-US"/>
        </w:rPr>
        <w:t xml:space="preserve">CĐ của CTĐT </w:t>
      </w:r>
      <w:r w:rsidR="00425F69" w:rsidRPr="00515EA8">
        <w:rPr>
          <w:rFonts w:eastAsia="Times New Roman"/>
          <w:iCs/>
          <w:lang w:val="en-US"/>
        </w:rPr>
        <w:t>SHTN</w:t>
      </w:r>
      <w:r w:rsidR="003D008D" w:rsidRPr="00515EA8">
        <w:rPr>
          <w:rFonts w:eastAsia="Times New Roman"/>
          <w:iCs/>
          <w:lang w:val="en-US"/>
        </w:rPr>
        <w:t>.</w:t>
      </w:r>
    </w:p>
    <w:p w14:paraId="4D16BD65" w14:textId="64F079E5" w:rsidR="00FD4F45" w:rsidRPr="00515EA8" w:rsidRDefault="00036783" w:rsidP="002E03F4">
      <w:pPr>
        <w:widowControl w:val="0"/>
        <w:spacing w:before="0" w:line="312" w:lineRule="auto"/>
        <w:ind w:firstLine="567"/>
        <w:outlineLvl w:val="3"/>
        <w:rPr>
          <w:rFonts w:eastAsia="Times New Roman"/>
          <w:i/>
        </w:rPr>
      </w:pPr>
      <w:r w:rsidRPr="00515EA8">
        <w:rPr>
          <w:rFonts w:eastAsia="Times New Roman"/>
          <w:i/>
        </w:rPr>
        <w:t>3. Điểm tồn tại</w:t>
      </w:r>
    </w:p>
    <w:p w14:paraId="7C6CABF9" w14:textId="1EAE8084" w:rsidR="00FD4F45" w:rsidRPr="00515EA8" w:rsidRDefault="00EC4568" w:rsidP="002E03F4">
      <w:pPr>
        <w:widowControl w:val="0"/>
        <w:spacing w:before="0" w:line="312" w:lineRule="auto"/>
        <w:ind w:firstLine="567"/>
        <w:rPr>
          <w:rFonts w:eastAsia="Times New Roman"/>
          <w:iCs/>
          <w:lang w:val="en-US"/>
        </w:rPr>
      </w:pPr>
      <w:bookmarkStart w:id="548" w:name="_Hlk197006407"/>
      <w:r w:rsidRPr="00515EA8">
        <w:rPr>
          <w:rFonts w:eastAsia="Times New Roman"/>
          <w:iCs/>
          <w:lang w:val="en-US"/>
        </w:rPr>
        <w:t>Tần số</w:t>
      </w:r>
      <w:r w:rsidR="00915FD2" w:rsidRPr="00515EA8">
        <w:rPr>
          <w:rFonts w:eastAsia="Times New Roman"/>
          <w:iCs/>
          <w:lang w:val="en-US"/>
        </w:rPr>
        <w:t xml:space="preserve"> HV </w:t>
      </w:r>
      <w:r w:rsidRPr="00515EA8">
        <w:rPr>
          <w:rFonts w:eastAsia="Times New Roman"/>
          <w:iCs/>
          <w:lang w:val="en-US"/>
        </w:rPr>
        <w:t>sử dụng thiết bị thực nghiệm</w:t>
      </w:r>
      <w:r w:rsidR="00915FD2" w:rsidRPr="00515EA8">
        <w:rPr>
          <w:rFonts w:eastAsia="Times New Roman"/>
          <w:iCs/>
          <w:lang w:val="en-US"/>
        </w:rPr>
        <w:t xml:space="preserve"> chưa </w:t>
      </w:r>
      <w:r w:rsidR="003D008D" w:rsidRPr="00515EA8">
        <w:rPr>
          <w:rFonts w:eastAsia="Times New Roman"/>
          <w:iCs/>
          <w:lang w:val="en-US"/>
        </w:rPr>
        <w:t xml:space="preserve">thực sự </w:t>
      </w:r>
      <w:r w:rsidRPr="00515EA8">
        <w:rPr>
          <w:rFonts w:eastAsia="Times New Roman"/>
          <w:iCs/>
          <w:lang w:val="en-US"/>
        </w:rPr>
        <w:t>cao</w:t>
      </w:r>
      <w:r w:rsidR="00915FD2" w:rsidRPr="00515EA8">
        <w:rPr>
          <w:rFonts w:eastAsia="Times New Roman"/>
          <w:iCs/>
          <w:lang w:val="en-US"/>
        </w:rPr>
        <w:t>.</w:t>
      </w:r>
    </w:p>
    <w:bookmarkEnd w:id="548"/>
    <w:p w14:paraId="700E58F4" w14:textId="153776BC" w:rsidR="00FD4F45" w:rsidRPr="00515EA8" w:rsidRDefault="00216788" w:rsidP="002E03F4">
      <w:pPr>
        <w:widowControl w:val="0"/>
        <w:spacing w:before="0" w:line="312" w:lineRule="auto"/>
        <w:ind w:firstLine="567"/>
        <w:outlineLvl w:val="3"/>
        <w:rPr>
          <w:rFonts w:eastAsia="Times New Roman"/>
          <w:i/>
        </w:rPr>
      </w:pPr>
      <w:r w:rsidRPr="00515EA8">
        <w:rPr>
          <w:rFonts w:eastAsia="Times New Roman"/>
          <w:i/>
        </w:rPr>
        <w:t>4. Kế hoạch hành động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3"/>
        <w:gridCol w:w="992"/>
        <w:gridCol w:w="3325"/>
        <w:gridCol w:w="1747"/>
        <w:gridCol w:w="1792"/>
        <w:gridCol w:w="643"/>
      </w:tblGrid>
      <w:tr w:rsidR="00955D20" w:rsidRPr="00515EA8" w14:paraId="7D0E1BB5" w14:textId="77777777" w:rsidTr="00EC4568">
        <w:trPr>
          <w:trHeight w:val="1226"/>
        </w:trPr>
        <w:tc>
          <w:tcPr>
            <w:tcW w:w="563" w:type="dxa"/>
            <w:tcBorders>
              <w:top w:val="single" w:sz="4" w:space="0" w:color="auto"/>
              <w:left w:val="single" w:sz="4" w:space="0" w:color="auto"/>
              <w:bottom w:val="single" w:sz="4" w:space="0" w:color="auto"/>
              <w:right w:val="single" w:sz="4" w:space="0" w:color="auto"/>
            </w:tcBorders>
            <w:vAlign w:val="center"/>
          </w:tcPr>
          <w:p w14:paraId="667E2628" w14:textId="77777777" w:rsidR="00955D20" w:rsidRPr="00515EA8" w:rsidRDefault="00955D20" w:rsidP="003D008D">
            <w:pPr>
              <w:widowControl w:val="0"/>
              <w:overflowPunct w:val="0"/>
              <w:adjustRightInd w:val="0"/>
              <w:spacing w:before="40" w:after="40"/>
              <w:jc w:val="center"/>
              <w:rPr>
                <w:rFonts w:eastAsia="Arial"/>
                <w:lang w:val="vi"/>
              </w:rPr>
            </w:pPr>
            <w:r w:rsidRPr="00515EA8">
              <w:rPr>
                <w:rFonts w:eastAsia="Arial"/>
                <w:b/>
                <w:bCs/>
                <w:lang w:val="vi"/>
              </w:rPr>
              <w:t>TT</w:t>
            </w:r>
          </w:p>
        </w:tc>
        <w:tc>
          <w:tcPr>
            <w:tcW w:w="992" w:type="dxa"/>
            <w:tcBorders>
              <w:top w:val="single" w:sz="4" w:space="0" w:color="auto"/>
              <w:left w:val="single" w:sz="4" w:space="0" w:color="auto"/>
              <w:bottom w:val="single" w:sz="4" w:space="0" w:color="auto"/>
              <w:right w:val="single" w:sz="4" w:space="0" w:color="auto"/>
            </w:tcBorders>
          </w:tcPr>
          <w:p w14:paraId="108AA82C" w14:textId="77777777" w:rsidR="00955D20" w:rsidRPr="00515EA8" w:rsidRDefault="00955D20" w:rsidP="003D008D">
            <w:pPr>
              <w:widowControl w:val="0"/>
              <w:overflowPunct w:val="0"/>
              <w:adjustRightInd w:val="0"/>
              <w:spacing w:before="40" w:after="40"/>
              <w:jc w:val="center"/>
              <w:rPr>
                <w:rFonts w:eastAsia="Arial"/>
                <w:lang w:val="vi"/>
              </w:rPr>
            </w:pPr>
            <w:r w:rsidRPr="00515EA8">
              <w:rPr>
                <w:rFonts w:eastAsia="Arial"/>
                <w:b/>
                <w:bCs/>
                <w:lang w:val="vi"/>
              </w:rPr>
              <w:t>Mục tiêu</w:t>
            </w:r>
          </w:p>
        </w:tc>
        <w:tc>
          <w:tcPr>
            <w:tcW w:w="3325" w:type="dxa"/>
            <w:tcBorders>
              <w:top w:val="single" w:sz="4" w:space="0" w:color="auto"/>
              <w:left w:val="single" w:sz="4" w:space="0" w:color="auto"/>
              <w:bottom w:val="single" w:sz="4" w:space="0" w:color="auto"/>
              <w:right w:val="single" w:sz="4" w:space="0" w:color="auto"/>
            </w:tcBorders>
            <w:vAlign w:val="center"/>
          </w:tcPr>
          <w:p w14:paraId="32625915" w14:textId="77777777" w:rsidR="00955D20" w:rsidRPr="00515EA8" w:rsidRDefault="00955D20" w:rsidP="003D008D">
            <w:pPr>
              <w:widowControl w:val="0"/>
              <w:overflowPunct w:val="0"/>
              <w:adjustRightInd w:val="0"/>
              <w:spacing w:before="40" w:after="40"/>
              <w:jc w:val="center"/>
              <w:rPr>
                <w:rFonts w:eastAsia="Arial"/>
                <w:lang w:val="vi"/>
              </w:rPr>
            </w:pPr>
            <w:r w:rsidRPr="00515EA8">
              <w:rPr>
                <w:rFonts w:eastAsia="Arial"/>
                <w:b/>
                <w:bCs/>
                <w:lang w:val="vi"/>
              </w:rPr>
              <w:t>Nội dung</w:t>
            </w:r>
          </w:p>
        </w:tc>
        <w:tc>
          <w:tcPr>
            <w:tcW w:w="1747" w:type="dxa"/>
            <w:tcBorders>
              <w:top w:val="single" w:sz="4" w:space="0" w:color="auto"/>
              <w:left w:val="single" w:sz="4" w:space="0" w:color="auto"/>
              <w:bottom w:val="single" w:sz="4" w:space="0" w:color="auto"/>
              <w:right w:val="single" w:sz="4" w:space="0" w:color="auto"/>
            </w:tcBorders>
            <w:vAlign w:val="center"/>
          </w:tcPr>
          <w:p w14:paraId="02003DD8" w14:textId="77777777" w:rsidR="00955D20" w:rsidRPr="00515EA8" w:rsidRDefault="00955D20" w:rsidP="003D008D">
            <w:pPr>
              <w:widowControl w:val="0"/>
              <w:overflowPunct w:val="0"/>
              <w:adjustRightInd w:val="0"/>
              <w:spacing w:before="40" w:after="40"/>
              <w:jc w:val="center"/>
              <w:rPr>
                <w:rFonts w:eastAsia="Arial"/>
                <w:lang w:val="vi"/>
              </w:rPr>
            </w:pPr>
            <w:r w:rsidRPr="00515EA8">
              <w:rPr>
                <w:rFonts w:eastAsia="Arial"/>
                <w:b/>
                <w:bCs/>
                <w:lang w:val="vi"/>
              </w:rPr>
              <w:t>Đơn vị,</w:t>
            </w:r>
            <w:r w:rsidRPr="00515EA8">
              <w:rPr>
                <w:rFonts w:eastAsia="Arial"/>
                <w:b/>
                <w:bCs/>
                <w:lang w:val="vi"/>
              </w:rPr>
              <w:br/>
              <w:t>người thực</w:t>
            </w:r>
            <w:r w:rsidRPr="00515EA8">
              <w:rPr>
                <w:rFonts w:eastAsia="Arial"/>
                <w:b/>
                <w:bCs/>
                <w:lang w:val="vi"/>
              </w:rPr>
              <w:br/>
              <w:t>hiện</w:t>
            </w:r>
          </w:p>
        </w:tc>
        <w:tc>
          <w:tcPr>
            <w:tcW w:w="1792" w:type="dxa"/>
            <w:tcBorders>
              <w:top w:val="single" w:sz="4" w:space="0" w:color="auto"/>
              <w:left w:val="single" w:sz="4" w:space="0" w:color="auto"/>
              <w:right w:val="single" w:sz="4" w:space="0" w:color="auto"/>
            </w:tcBorders>
            <w:vAlign w:val="center"/>
          </w:tcPr>
          <w:p w14:paraId="5E513852" w14:textId="77777777" w:rsidR="00955D20" w:rsidRPr="00515EA8" w:rsidRDefault="00955D20" w:rsidP="003D008D">
            <w:pPr>
              <w:widowControl w:val="0"/>
              <w:overflowPunct w:val="0"/>
              <w:adjustRightInd w:val="0"/>
              <w:spacing w:before="40" w:after="40"/>
              <w:jc w:val="center"/>
              <w:rPr>
                <w:rFonts w:eastAsia="Arial"/>
                <w:lang w:val="vi"/>
              </w:rPr>
            </w:pPr>
            <w:r w:rsidRPr="00515EA8">
              <w:rPr>
                <w:rFonts w:eastAsia="Times New Roman"/>
                <w:b/>
                <w:bCs/>
              </w:rPr>
              <w:t>Thời gian thực hiện hoặc hoàn thành</w:t>
            </w:r>
          </w:p>
        </w:tc>
        <w:tc>
          <w:tcPr>
            <w:tcW w:w="643" w:type="dxa"/>
            <w:tcBorders>
              <w:top w:val="single" w:sz="4" w:space="0" w:color="auto"/>
              <w:left w:val="single" w:sz="4" w:space="0" w:color="auto"/>
              <w:right w:val="single" w:sz="4" w:space="0" w:color="auto"/>
            </w:tcBorders>
          </w:tcPr>
          <w:p w14:paraId="6CEA8C1D" w14:textId="77777777" w:rsidR="00955D20" w:rsidRPr="00515EA8" w:rsidRDefault="00955D20" w:rsidP="003D008D">
            <w:pPr>
              <w:widowControl w:val="0"/>
              <w:overflowPunct w:val="0"/>
              <w:adjustRightInd w:val="0"/>
              <w:spacing w:before="40" w:after="40"/>
              <w:jc w:val="center"/>
              <w:rPr>
                <w:rFonts w:eastAsia="Times New Roman"/>
                <w:b/>
                <w:bCs/>
              </w:rPr>
            </w:pPr>
            <w:r w:rsidRPr="00515EA8">
              <w:rPr>
                <w:rFonts w:eastAsia="Times New Roman"/>
                <w:b/>
                <w:bCs/>
              </w:rPr>
              <w:t>Ghi chú</w:t>
            </w:r>
          </w:p>
        </w:tc>
      </w:tr>
      <w:tr w:rsidR="00955D20" w:rsidRPr="00515EA8" w14:paraId="76E83ABA" w14:textId="77777777" w:rsidTr="00EC4568">
        <w:trPr>
          <w:trHeight w:val="20"/>
        </w:trPr>
        <w:tc>
          <w:tcPr>
            <w:tcW w:w="563" w:type="dxa"/>
            <w:tcBorders>
              <w:top w:val="single" w:sz="4" w:space="0" w:color="auto"/>
              <w:left w:val="single" w:sz="4" w:space="0" w:color="auto"/>
              <w:bottom w:val="single" w:sz="6" w:space="0" w:color="auto"/>
              <w:right w:val="single" w:sz="4" w:space="0" w:color="auto"/>
            </w:tcBorders>
            <w:vAlign w:val="center"/>
          </w:tcPr>
          <w:p w14:paraId="2149F39B" w14:textId="77777777" w:rsidR="00955D20" w:rsidRPr="00515EA8" w:rsidRDefault="00955D20" w:rsidP="003D008D">
            <w:pPr>
              <w:widowControl w:val="0"/>
              <w:overflowPunct w:val="0"/>
              <w:adjustRightInd w:val="0"/>
              <w:spacing w:before="40" w:after="40"/>
              <w:jc w:val="center"/>
              <w:rPr>
                <w:rFonts w:eastAsia="Arial"/>
                <w:lang w:val="vi"/>
              </w:rPr>
            </w:pPr>
            <w:r w:rsidRPr="00515EA8">
              <w:rPr>
                <w:rFonts w:eastAsia="Arial"/>
                <w:lang w:val="vi"/>
              </w:rPr>
              <w:t>1.</w:t>
            </w:r>
          </w:p>
        </w:tc>
        <w:tc>
          <w:tcPr>
            <w:tcW w:w="992" w:type="dxa"/>
            <w:tcBorders>
              <w:top w:val="single" w:sz="4" w:space="0" w:color="auto"/>
              <w:left w:val="single" w:sz="4" w:space="0" w:color="auto"/>
              <w:bottom w:val="single" w:sz="6" w:space="0" w:color="auto"/>
              <w:right w:val="single" w:sz="4" w:space="0" w:color="auto"/>
            </w:tcBorders>
          </w:tcPr>
          <w:p w14:paraId="2D1336BC" w14:textId="77777777" w:rsidR="00955D20" w:rsidRPr="00515EA8" w:rsidRDefault="00955D20" w:rsidP="003D008D">
            <w:pPr>
              <w:widowControl w:val="0"/>
              <w:overflowPunct w:val="0"/>
              <w:adjustRightInd w:val="0"/>
              <w:spacing w:before="40" w:after="40"/>
              <w:rPr>
                <w:rFonts w:eastAsia="Arial"/>
                <w:lang w:val="vi"/>
              </w:rPr>
            </w:pPr>
            <w:r w:rsidRPr="00515EA8">
              <w:rPr>
                <w:rFonts w:eastAsia="Arial"/>
                <w:lang w:val="vi"/>
              </w:rPr>
              <w:t>Khắc phục</w:t>
            </w:r>
            <w:r w:rsidRPr="00515EA8">
              <w:rPr>
                <w:rFonts w:eastAsia="Arial"/>
              </w:rPr>
              <w:t xml:space="preserve"> điểm</w:t>
            </w:r>
            <w:r w:rsidRPr="00515EA8">
              <w:rPr>
                <w:rFonts w:eastAsia="Arial"/>
                <w:lang w:val="vi"/>
              </w:rPr>
              <w:br/>
              <w:t>tồn tại</w:t>
            </w:r>
          </w:p>
        </w:tc>
        <w:tc>
          <w:tcPr>
            <w:tcW w:w="3325" w:type="dxa"/>
            <w:tcBorders>
              <w:top w:val="single" w:sz="4" w:space="0" w:color="auto"/>
              <w:left w:val="single" w:sz="4" w:space="0" w:color="auto"/>
              <w:bottom w:val="single" w:sz="4" w:space="0" w:color="auto"/>
              <w:right w:val="single" w:sz="4" w:space="0" w:color="auto"/>
            </w:tcBorders>
            <w:vAlign w:val="center"/>
          </w:tcPr>
          <w:p w14:paraId="55279154" w14:textId="2C7A6420" w:rsidR="00955D20" w:rsidRPr="00515EA8" w:rsidRDefault="003D008D" w:rsidP="003D008D">
            <w:pPr>
              <w:widowControl w:val="0"/>
              <w:overflowPunct w:val="0"/>
              <w:adjustRightInd w:val="0"/>
              <w:spacing w:before="40" w:after="40"/>
              <w:rPr>
                <w:rFonts w:eastAsia="Arial"/>
                <w:lang w:val="en-US"/>
              </w:rPr>
            </w:pPr>
            <w:r w:rsidRPr="00515EA8">
              <w:rPr>
                <w:rFonts w:eastAsia="Arial"/>
                <w:lang w:val="en-US"/>
              </w:rPr>
              <w:t>T</w:t>
            </w:r>
            <w:r w:rsidRPr="00515EA8">
              <w:rPr>
                <w:rFonts w:eastAsia="Arial"/>
                <w:lang w:val="vi"/>
              </w:rPr>
              <w:t xml:space="preserve">ăng cường </w:t>
            </w:r>
            <w:r w:rsidR="00EC4568" w:rsidRPr="00515EA8">
              <w:rPr>
                <w:rFonts w:eastAsia="Arial"/>
                <w:lang w:val="en-US"/>
              </w:rPr>
              <w:t>các hoạt động học thuật nhằm thúc đẩy</w:t>
            </w:r>
            <w:r w:rsidRPr="00515EA8">
              <w:rPr>
                <w:rFonts w:eastAsia="Arial"/>
                <w:lang w:val="vi"/>
              </w:rPr>
              <w:t xml:space="preserve"> HV </w:t>
            </w:r>
            <w:r w:rsidR="00EC4568" w:rsidRPr="00515EA8">
              <w:rPr>
                <w:rFonts w:eastAsia="Arial"/>
                <w:lang w:val="en-US"/>
              </w:rPr>
              <w:t>đến phòng thực hành thí nghiệm nhiều hơn nữa</w:t>
            </w:r>
            <w:r w:rsidRPr="00515EA8">
              <w:rPr>
                <w:rFonts w:eastAsia="Arial"/>
                <w:lang w:val="en-US"/>
              </w:rPr>
              <w:t>.</w:t>
            </w:r>
          </w:p>
        </w:tc>
        <w:tc>
          <w:tcPr>
            <w:tcW w:w="1747" w:type="dxa"/>
            <w:tcBorders>
              <w:top w:val="single" w:sz="4" w:space="0" w:color="auto"/>
              <w:left w:val="single" w:sz="4" w:space="0" w:color="auto"/>
              <w:bottom w:val="single" w:sz="4" w:space="0" w:color="auto"/>
              <w:right w:val="single" w:sz="4" w:space="0" w:color="auto"/>
            </w:tcBorders>
            <w:vAlign w:val="center"/>
          </w:tcPr>
          <w:p w14:paraId="69FF24D8" w14:textId="4E1F5426" w:rsidR="00955D20" w:rsidRPr="00515EA8" w:rsidRDefault="002C2736" w:rsidP="002C2736">
            <w:pPr>
              <w:widowControl w:val="0"/>
              <w:overflowPunct w:val="0"/>
              <w:adjustRightInd w:val="0"/>
              <w:spacing w:before="40" w:after="40"/>
              <w:jc w:val="center"/>
              <w:rPr>
                <w:rFonts w:eastAsia="Arial"/>
                <w:lang w:val="en-US"/>
              </w:rPr>
            </w:pPr>
            <w:r w:rsidRPr="00515EA8">
              <w:rPr>
                <w:rFonts w:eastAsia="Arial"/>
                <w:lang w:val="en-US"/>
              </w:rPr>
              <w:t>Khoa Sinh học</w:t>
            </w:r>
          </w:p>
        </w:tc>
        <w:tc>
          <w:tcPr>
            <w:tcW w:w="1792" w:type="dxa"/>
            <w:tcBorders>
              <w:top w:val="single" w:sz="4" w:space="0" w:color="auto"/>
              <w:left w:val="single" w:sz="4" w:space="0" w:color="auto"/>
              <w:bottom w:val="single" w:sz="4" w:space="0" w:color="auto"/>
              <w:right w:val="single" w:sz="4" w:space="0" w:color="auto"/>
            </w:tcBorders>
            <w:vAlign w:val="center"/>
          </w:tcPr>
          <w:p w14:paraId="7C3570CB" w14:textId="1EFEB622" w:rsidR="00955D20" w:rsidRPr="00515EA8" w:rsidRDefault="002C2736" w:rsidP="002C2736">
            <w:pPr>
              <w:widowControl w:val="0"/>
              <w:overflowPunct w:val="0"/>
              <w:adjustRightInd w:val="0"/>
              <w:spacing w:before="40" w:after="40"/>
              <w:jc w:val="center"/>
              <w:rPr>
                <w:rFonts w:eastAsia="Arial"/>
                <w:lang w:val="vi"/>
              </w:rPr>
            </w:pPr>
            <w:r w:rsidRPr="00515EA8">
              <w:rPr>
                <w:rFonts w:eastAsia="Arial"/>
                <w:lang w:val="vi"/>
              </w:rPr>
              <w:t>Định kì hàng năm, bắt đầu từ năm học 2025-2026</w:t>
            </w:r>
          </w:p>
        </w:tc>
        <w:tc>
          <w:tcPr>
            <w:tcW w:w="643" w:type="dxa"/>
            <w:tcBorders>
              <w:top w:val="single" w:sz="4" w:space="0" w:color="auto"/>
              <w:left w:val="single" w:sz="4" w:space="0" w:color="auto"/>
              <w:bottom w:val="single" w:sz="4" w:space="0" w:color="auto"/>
              <w:right w:val="single" w:sz="4" w:space="0" w:color="auto"/>
            </w:tcBorders>
          </w:tcPr>
          <w:p w14:paraId="29352564" w14:textId="77777777" w:rsidR="00955D20" w:rsidRPr="00515EA8" w:rsidRDefault="00955D20" w:rsidP="003D008D">
            <w:pPr>
              <w:widowControl w:val="0"/>
              <w:overflowPunct w:val="0"/>
              <w:adjustRightInd w:val="0"/>
              <w:spacing w:before="40" w:after="40"/>
              <w:jc w:val="center"/>
              <w:rPr>
                <w:rFonts w:eastAsia="Arial"/>
                <w:lang w:val="vi"/>
              </w:rPr>
            </w:pPr>
          </w:p>
        </w:tc>
      </w:tr>
      <w:tr w:rsidR="00955D20" w:rsidRPr="00515EA8" w14:paraId="58E1CC2D" w14:textId="77777777" w:rsidTr="00EC4568">
        <w:trPr>
          <w:trHeight w:val="20"/>
        </w:trPr>
        <w:tc>
          <w:tcPr>
            <w:tcW w:w="563" w:type="dxa"/>
            <w:tcBorders>
              <w:top w:val="single" w:sz="4" w:space="0" w:color="auto"/>
              <w:left w:val="single" w:sz="4" w:space="0" w:color="auto"/>
              <w:bottom w:val="single" w:sz="4" w:space="0" w:color="auto"/>
              <w:right w:val="single" w:sz="4" w:space="0" w:color="auto"/>
            </w:tcBorders>
            <w:vAlign w:val="center"/>
          </w:tcPr>
          <w:p w14:paraId="4621E3C3" w14:textId="77777777" w:rsidR="00955D20" w:rsidRPr="00515EA8" w:rsidRDefault="00955D20" w:rsidP="003D008D">
            <w:pPr>
              <w:widowControl w:val="0"/>
              <w:overflowPunct w:val="0"/>
              <w:adjustRightInd w:val="0"/>
              <w:spacing w:before="40" w:after="40"/>
              <w:rPr>
                <w:rFonts w:eastAsia="Arial"/>
                <w:lang w:val="vi"/>
              </w:rPr>
            </w:pPr>
            <w:r w:rsidRPr="00515EA8">
              <w:rPr>
                <w:rFonts w:eastAsia="Arial"/>
                <w:lang w:val="vi"/>
              </w:rPr>
              <w:t>2.</w:t>
            </w:r>
          </w:p>
        </w:tc>
        <w:tc>
          <w:tcPr>
            <w:tcW w:w="992" w:type="dxa"/>
            <w:tcBorders>
              <w:top w:val="single" w:sz="4" w:space="0" w:color="auto"/>
              <w:left w:val="single" w:sz="4" w:space="0" w:color="auto"/>
              <w:bottom w:val="single" w:sz="4" w:space="0" w:color="auto"/>
              <w:right w:val="single" w:sz="4" w:space="0" w:color="auto"/>
            </w:tcBorders>
          </w:tcPr>
          <w:p w14:paraId="1D2B82CA" w14:textId="77777777" w:rsidR="00955D20" w:rsidRPr="00515EA8" w:rsidRDefault="00955D20" w:rsidP="003D008D">
            <w:pPr>
              <w:widowControl w:val="0"/>
              <w:overflowPunct w:val="0"/>
              <w:adjustRightInd w:val="0"/>
              <w:spacing w:before="40" w:after="40"/>
              <w:rPr>
                <w:rFonts w:eastAsia="Arial"/>
                <w:lang w:val="vi"/>
              </w:rPr>
            </w:pPr>
            <w:r w:rsidRPr="00515EA8">
              <w:rPr>
                <w:rFonts w:eastAsia="Arial"/>
                <w:lang w:val="vi"/>
              </w:rPr>
              <w:t>Phát huy</w:t>
            </w:r>
            <w:r w:rsidRPr="00515EA8">
              <w:rPr>
                <w:rFonts w:eastAsia="Arial"/>
                <w:lang w:val="vi"/>
              </w:rPr>
              <w:br/>
              <w:t>điểm mạnh</w:t>
            </w:r>
          </w:p>
        </w:tc>
        <w:tc>
          <w:tcPr>
            <w:tcW w:w="3325" w:type="dxa"/>
            <w:tcBorders>
              <w:top w:val="single" w:sz="4" w:space="0" w:color="auto"/>
              <w:left w:val="single" w:sz="4" w:space="0" w:color="auto"/>
              <w:bottom w:val="single" w:sz="4" w:space="0" w:color="auto"/>
              <w:right w:val="single" w:sz="4" w:space="0" w:color="auto"/>
            </w:tcBorders>
            <w:vAlign w:val="center"/>
          </w:tcPr>
          <w:p w14:paraId="294535C8" w14:textId="6BE82A11" w:rsidR="00955D20" w:rsidRPr="00515EA8" w:rsidRDefault="00AB0EC2" w:rsidP="003D008D">
            <w:pPr>
              <w:widowControl w:val="0"/>
              <w:shd w:val="clear" w:color="auto" w:fill="FFFFFF"/>
              <w:tabs>
                <w:tab w:val="left" w:pos="700"/>
                <w:tab w:val="left" w:pos="5040"/>
              </w:tabs>
              <w:overflowPunct w:val="0"/>
              <w:adjustRightInd w:val="0"/>
              <w:spacing w:before="40" w:after="40"/>
              <w:rPr>
                <w:rFonts w:eastAsia="Arial"/>
                <w:lang w:val="en-US"/>
              </w:rPr>
            </w:pPr>
            <w:r w:rsidRPr="00515EA8">
              <w:rPr>
                <w:rFonts w:eastAsia="Arial"/>
                <w:lang w:val="en-US"/>
              </w:rPr>
              <w:t>Tăng cường triển khai các đề tài, dự án NCKH để HV thực nghiệm nhiều hơn ở phòng thí nghiệm</w:t>
            </w:r>
            <w:r w:rsidR="003D008D" w:rsidRPr="00515EA8">
              <w:rPr>
                <w:rFonts w:eastAsia="Arial"/>
                <w:lang w:val="en-US"/>
              </w:rPr>
              <w:t>.</w:t>
            </w:r>
          </w:p>
        </w:tc>
        <w:tc>
          <w:tcPr>
            <w:tcW w:w="1747" w:type="dxa"/>
            <w:tcBorders>
              <w:top w:val="single" w:sz="4" w:space="0" w:color="auto"/>
              <w:left w:val="single" w:sz="4" w:space="0" w:color="auto"/>
              <w:bottom w:val="single" w:sz="4" w:space="0" w:color="auto"/>
              <w:right w:val="single" w:sz="4" w:space="0" w:color="auto"/>
            </w:tcBorders>
            <w:vAlign w:val="center"/>
          </w:tcPr>
          <w:p w14:paraId="5E940958" w14:textId="1E55D368" w:rsidR="00955D20" w:rsidRPr="00515EA8" w:rsidRDefault="00AB0EC2" w:rsidP="002C2736">
            <w:pPr>
              <w:widowControl w:val="0"/>
              <w:overflowPunct w:val="0"/>
              <w:adjustRightInd w:val="0"/>
              <w:spacing w:before="40" w:after="40"/>
              <w:jc w:val="center"/>
              <w:rPr>
                <w:rFonts w:eastAsia="Arial"/>
                <w:lang w:val="en-US"/>
              </w:rPr>
            </w:pPr>
            <w:r w:rsidRPr="00515EA8">
              <w:rPr>
                <w:rFonts w:eastAsia="Arial"/>
                <w:lang w:val="en-US"/>
              </w:rPr>
              <w:t>Khoa Sinh học</w:t>
            </w:r>
            <w:r w:rsidR="00955D20" w:rsidRPr="00515EA8">
              <w:rPr>
                <w:rFonts w:eastAsia="Arial"/>
                <w:lang w:val="vi"/>
              </w:rPr>
              <w:t xml:space="preserve">, Phòng </w:t>
            </w:r>
            <w:r w:rsidRPr="00515EA8">
              <w:rPr>
                <w:rFonts w:eastAsia="Arial"/>
                <w:lang w:val="en-US"/>
              </w:rPr>
              <w:t>KH&amp;HTQT</w:t>
            </w:r>
          </w:p>
        </w:tc>
        <w:tc>
          <w:tcPr>
            <w:tcW w:w="1792" w:type="dxa"/>
            <w:tcBorders>
              <w:top w:val="single" w:sz="4" w:space="0" w:color="auto"/>
              <w:left w:val="single" w:sz="4" w:space="0" w:color="auto"/>
              <w:bottom w:val="single" w:sz="4" w:space="0" w:color="auto"/>
              <w:right w:val="single" w:sz="4" w:space="0" w:color="auto"/>
            </w:tcBorders>
            <w:vAlign w:val="center"/>
          </w:tcPr>
          <w:p w14:paraId="703751CD" w14:textId="611E697F" w:rsidR="00955D20" w:rsidRPr="00515EA8" w:rsidRDefault="00AB0EC2" w:rsidP="002C2736">
            <w:pPr>
              <w:widowControl w:val="0"/>
              <w:overflowPunct w:val="0"/>
              <w:adjustRightInd w:val="0"/>
              <w:spacing w:before="40" w:after="40"/>
              <w:jc w:val="center"/>
              <w:rPr>
                <w:rFonts w:eastAsia="Arial"/>
                <w:lang w:val="vi"/>
              </w:rPr>
            </w:pPr>
            <w:r w:rsidRPr="00515EA8">
              <w:rPr>
                <w:rFonts w:eastAsia="Arial"/>
                <w:lang w:val="en-US"/>
              </w:rPr>
              <w:t>H</w:t>
            </w:r>
            <w:r w:rsidR="002C2736" w:rsidRPr="00515EA8">
              <w:rPr>
                <w:rFonts w:eastAsia="Arial"/>
                <w:lang w:val="vi"/>
              </w:rPr>
              <w:t>àng năm, bắt đầu từ năm học 2025-2026</w:t>
            </w:r>
          </w:p>
        </w:tc>
        <w:tc>
          <w:tcPr>
            <w:tcW w:w="643" w:type="dxa"/>
            <w:tcBorders>
              <w:top w:val="single" w:sz="4" w:space="0" w:color="auto"/>
              <w:left w:val="single" w:sz="4" w:space="0" w:color="auto"/>
              <w:bottom w:val="single" w:sz="4" w:space="0" w:color="auto"/>
              <w:right w:val="single" w:sz="4" w:space="0" w:color="auto"/>
            </w:tcBorders>
          </w:tcPr>
          <w:p w14:paraId="154A27B3" w14:textId="77777777" w:rsidR="00955D20" w:rsidRPr="00515EA8" w:rsidRDefault="00955D20" w:rsidP="003D008D">
            <w:pPr>
              <w:widowControl w:val="0"/>
              <w:overflowPunct w:val="0"/>
              <w:adjustRightInd w:val="0"/>
              <w:spacing w:before="40" w:after="40"/>
              <w:jc w:val="center"/>
              <w:rPr>
                <w:rFonts w:eastAsia="Arial"/>
                <w:lang w:val="vi"/>
              </w:rPr>
            </w:pPr>
          </w:p>
        </w:tc>
      </w:tr>
    </w:tbl>
    <w:p w14:paraId="1059A8C6" w14:textId="55E9D9CE" w:rsidR="00FD4F45" w:rsidRPr="00515EA8" w:rsidRDefault="00216788" w:rsidP="003E0603">
      <w:pPr>
        <w:widowControl w:val="0"/>
        <w:spacing w:line="324" w:lineRule="auto"/>
        <w:ind w:firstLine="567"/>
        <w:outlineLvl w:val="3"/>
        <w:rPr>
          <w:rFonts w:eastAsia="Times New Roman"/>
          <w:iCs/>
        </w:rPr>
      </w:pPr>
      <w:r w:rsidRPr="00515EA8">
        <w:rPr>
          <w:rFonts w:eastAsia="Times New Roman"/>
          <w:i/>
        </w:rPr>
        <w:lastRenderedPageBreak/>
        <w:t>5. Tự đánh giá</w:t>
      </w:r>
      <w:r w:rsidRPr="00515EA8">
        <w:rPr>
          <w:rFonts w:eastAsia="Times New Roman"/>
          <w:iCs/>
        </w:rPr>
        <w:t>: Đ</w:t>
      </w:r>
      <w:r w:rsidR="00955D20" w:rsidRPr="00515EA8">
        <w:rPr>
          <w:rFonts w:eastAsia="Times New Roman"/>
          <w:iCs/>
          <w:lang w:val="en-US"/>
        </w:rPr>
        <w:t>ạ</w:t>
      </w:r>
      <w:r w:rsidRPr="00515EA8">
        <w:rPr>
          <w:rFonts w:eastAsia="Times New Roman"/>
          <w:iCs/>
        </w:rPr>
        <w:t>t (mức 5/7)</w:t>
      </w:r>
      <w:r w:rsidR="00FD4F45" w:rsidRPr="00515EA8">
        <w:rPr>
          <w:rFonts w:eastAsia="Times New Roman"/>
          <w:iCs/>
        </w:rPr>
        <w:t>.</w:t>
      </w:r>
    </w:p>
    <w:p w14:paraId="20AF90D8" w14:textId="77777777" w:rsidR="00955D20" w:rsidRPr="00515EA8" w:rsidRDefault="00955D20" w:rsidP="003E0603">
      <w:pPr>
        <w:widowControl w:val="0"/>
        <w:spacing w:before="0" w:line="324" w:lineRule="auto"/>
        <w:ind w:firstLine="567"/>
        <w:outlineLvl w:val="3"/>
        <w:rPr>
          <w:rFonts w:eastAsia="Times New Roman"/>
          <w:iCs/>
          <w:lang w:val="en-US"/>
        </w:rPr>
      </w:pPr>
    </w:p>
    <w:p w14:paraId="2294D7A1" w14:textId="4E8E3D9F" w:rsidR="00FD4F45" w:rsidRPr="00515EA8" w:rsidRDefault="00FD4F45" w:rsidP="003E0603">
      <w:pPr>
        <w:pStyle w:val="Heading3"/>
        <w:keepNext/>
        <w:widowControl/>
        <w:spacing w:line="324" w:lineRule="auto"/>
        <w:ind w:firstLine="567"/>
        <w:rPr>
          <w:rFonts w:eastAsia="Times New Roman"/>
          <w:b w:val="0"/>
          <w:bCs w:val="0"/>
          <w:i w:val="0"/>
          <w:iCs w:val="0"/>
          <w:color w:val="000000"/>
          <w:sz w:val="26"/>
          <w:szCs w:val="26"/>
        </w:rPr>
      </w:pPr>
      <w:r w:rsidRPr="00515EA8">
        <w:rPr>
          <w:rFonts w:eastAsia="Times New Roman"/>
          <w:b w:val="0"/>
          <w:bCs w:val="0"/>
          <w:i w:val="0"/>
          <w:iCs w:val="0"/>
          <w:color w:val="000000"/>
          <w:sz w:val="26"/>
          <w:szCs w:val="26"/>
        </w:rPr>
        <w:t xml:space="preserve">Tiêu chí 9.4. Hệ thống </w:t>
      </w:r>
      <w:r w:rsidR="00A15E48" w:rsidRPr="00515EA8">
        <w:rPr>
          <w:rFonts w:eastAsia="Times New Roman"/>
          <w:b w:val="0"/>
          <w:bCs w:val="0"/>
          <w:i w:val="0"/>
          <w:iCs w:val="0"/>
          <w:color w:val="000000"/>
          <w:sz w:val="26"/>
          <w:szCs w:val="26"/>
          <w:lang w:val="en-US"/>
        </w:rPr>
        <w:t>công nghệ thông tin</w:t>
      </w:r>
      <w:r w:rsidRPr="00515EA8">
        <w:rPr>
          <w:rFonts w:eastAsia="Times New Roman"/>
          <w:b w:val="0"/>
          <w:bCs w:val="0"/>
          <w:i w:val="0"/>
          <w:iCs w:val="0"/>
          <w:color w:val="000000"/>
          <w:sz w:val="26"/>
          <w:szCs w:val="26"/>
        </w:rPr>
        <w:t xml:space="preserve"> (bao gồm cả hạ tầng cho học tập trực tuyến) phù hợp và được cập nhật để hỗ trợ các hoạt động đào tạo và nghiên cứu</w:t>
      </w:r>
    </w:p>
    <w:p w14:paraId="4320F9E7" w14:textId="2C947BF5" w:rsidR="00FD4F45" w:rsidRPr="00515EA8" w:rsidRDefault="00135B44" w:rsidP="003E0603">
      <w:pPr>
        <w:widowControl w:val="0"/>
        <w:spacing w:before="0" w:line="324" w:lineRule="auto"/>
        <w:ind w:firstLine="567"/>
        <w:outlineLvl w:val="3"/>
        <w:rPr>
          <w:rFonts w:eastAsia="Times New Roman"/>
          <w:i/>
        </w:rPr>
      </w:pPr>
      <w:bookmarkStart w:id="549" w:name="_heading=h.oh91cq" w:colFirst="0" w:colLast="0"/>
      <w:bookmarkStart w:id="550" w:name="_heading=h.38gwk0j" w:colFirst="0" w:colLast="0"/>
      <w:bookmarkEnd w:id="549"/>
      <w:bookmarkEnd w:id="550"/>
      <w:r w:rsidRPr="00515EA8">
        <w:rPr>
          <w:rFonts w:eastAsia="Times New Roman"/>
          <w:i/>
        </w:rPr>
        <w:t>1. Mô tả hiện trạng</w:t>
      </w:r>
    </w:p>
    <w:p w14:paraId="44CF31D0" w14:textId="726DF379" w:rsidR="009666B9" w:rsidRPr="00515EA8" w:rsidRDefault="001E4D07" w:rsidP="003E0603">
      <w:pPr>
        <w:widowControl w:val="0"/>
        <w:spacing w:before="0" w:line="324" w:lineRule="auto"/>
        <w:ind w:firstLine="567"/>
        <w:rPr>
          <w:rFonts w:eastAsia="Times New Roman"/>
          <w:iCs/>
          <w:lang w:val="en-US"/>
        </w:rPr>
      </w:pPr>
      <w:r w:rsidRPr="00515EA8">
        <w:rPr>
          <w:rFonts w:eastAsia="Times New Roman"/>
          <w:iCs/>
          <w:color w:val="00B0F0"/>
          <w:lang w:val="en-US"/>
        </w:rPr>
        <w:t xml:space="preserve">Hệ thống CNTT của Trường gồm có </w:t>
      </w:r>
      <w:r w:rsidR="00A15E48" w:rsidRPr="00515EA8">
        <w:rPr>
          <w:rFonts w:eastAsia="Times New Roman"/>
          <w:iCs/>
          <w:color w:val="00B0F0"/>
          <w:lang w:val="en-US"/>
        </w:rPr>
        <w:t xml:space="preserve">cơ sở hạ tầng CNTT và các phần mềm với </w:t>
      </w:r>
      <w:r w:rsidRPr="00515EA8">
        <w:rPr>
          <w:rFonts w:eastAsia="Times New Roman"/>
          <w:iCs/>
          <w:color w:val="00B0F0"/>
          <w:lang w:val="en-US"/>
        </w:rPr>
        <w:t xml:space="preserve">gần 2.000 máy tính </w:t>
      </w:r>
      <w:r w:rsidRPr="00515EA8">
        <w:rPr>
          <w:rFonts w:eastAsia="Times New Roman"/>
          <w:iCs/>
          <w:lang w:val="en-US"/>
        </w:rPr>
        <w:t xml:space="preserve">tại các phòng thực hành CNTT, 08 phòng máy chuyên dụng đáp ứng tốt cho việc học ngoại ngữ và thi trắc nghiệm; hơn 100 máy tính được nối mạng Internet tại Thư viện trường, máy tính xách tay cho đội ngũ </w:t>
      </w:r>
      <w:r w:rsidR="00DB3853" w:rsidRPr="00515EA8">
        <w:rPr>
          <w:rFonts w:eastAsia="Times New Roman"/>
          <w:iCs/>
          <w:lang w:val="en-US"/>
        </w:rPr>
        <w:t>CB</w:t>
      </w:r>
      <w:r w:rsidRPr="00515EA8">
        <w:rPr>
          <w:rFonts w:eastAsia="Times New Roman"/>
          <w:iCs/>
          <w:lang w:val="en-US"/>
        </w:rPr>
        <w:t xml:space="preserve"> quản lí, trưởng bộ môn và </w:t>
      </w:r>
      <w:r w:rsidR="00DB3853" w:rsidRPr="00515EA8">
        <w:rPr>
          <w:rFonts w:eastAsia="Times New Roman"/>
          <w:iCs/>
          <w:lang w:val="en-US"/>
        </w:rPr>
        <w:t>GV</w:t>
      </w:r>
      <w:r w:rsidRPr="00515EA8">
        <w:rPr>
          <w:rFonts w:eastAsia="Times New Roman"/>
          <w:iCs/>
          <w:lang w:val="en-US"/>
        </w:rPr>
        <w:t xml:space="preserve"> có trình độ tiến sĩ trở lên; nhiều máy in, máy photocopy</w:t>
      </w:r>
      <w:r w:rsidR="00A15E48" w:rsidRPr="00515EA8">
        <w:rPr>
          <w:rFonts w:eastAsia="Times New Roman"/>
          <w:iCs/>
          <w:lang w:val="en-US"/>
        </w:rPr>
        <w:t xml:space="preserve"> </w:t>
      </w:r>
      <w:r w:rsidR="00A15E48" w:rsidRPr="00515EA8">
        <w:rPr>
          <w:rFonts w:eastAsia="Times New Roman"/>
          <w:lang w:val="en-US"/>
        </w:rPr>
        <w:t>[</w:t>
      </w:r>
      <w:r w:rsidR="00A15E48" w:rsidRPr="00515EA8">
        <w:rPr>
          <w:rFonts w:eastAsia="Times New Roman"/>
          <w:color w:val="FF0000"/>
          <w:lang w:val="en-US"/>
        </w:rPr>
        <w:t>H9.09.04.01</w:t>
      </w:r>
      <w:r w:rsidR="00A15E48" w:rsidRPr="00515EA8">
        <w:rPr>
          <w:rFonts w:eastAsia="Times New Roman"/>
          <w:lang w:val="en-US"/>
        </w:rPr>
        <w:t>]</w:t>
      </w:r>
      <w:r w:rsidRPr="00515EA8">
        <w:rPr>
          <w:rFonts w:eastAsia="Times New Roman"/>
          <w:iCs/>
          <w:lang w:val="en-US"/>
        </w:rPr>
        <w:t xml:space="preserve">; </w:t>
      </w:r>
      <w:r w:rsidR="00DB3853" w:rsidRPr="00515EA8">
        <w:rPr>
          <w:rFonts w:eastAsia="Times New Roman"/>
          <w:iCs/>
          <w:lang w:val="en-US"/>
        </w:rPr>
        <w:t>p</w:t>
      </w:r>
      <w:r w:rsidRPr="00515EA8">
        <w:rPr>
          <w:rFonts w:eastAsia="Times New Roman"/>
          <w:iCs/>
          <w:lang w:val="en-US"/>
        </w:rPr>
        <w:t xml:space="preserve">hần mềm quản </w:t>
      </w:r>
      <w:r w:rsidR="00E62A12" w:rsidRPr="00515EA8">
        <w:rPr>
          <w:rFonts w:eastAsia="Times New Roman"/>
          <w:iCs/>
          <w:lang w:val="en-US"/>
        </w:rPr>
        <w:t>lí</w:t>
      </w:r>
      <w:r w:rsidRPr="00515EA8">
        <w:rPr>
          <w:rFonts w:eastAsia="Times New Roman"/>
          <w:iCs/>
          <w:lang w:val="en-US"/>
        </w:rPr>
        <w:t xml:space="preserve"> đào tạo</w:t>
      </w:r>
      <w:r w:rsidR="00A15E48" w:rsidRPr="00515EA8">
        <w:rPr>
          <w:rFonts w:eastAsia="Times New Roman"/>
          <w:iCs/>
          <w:lang w:val="en-US"/>
        </w:rPr>
        <w:t xml:space="preserve"> </w:t>
      </w:r>
      <w:r w:rsidR="00A15E48" w:rsidRPr="00515EA8">
        <w:rPr>
          <w:rFonts w:eastAsia="Times New Roman"/>
          <w:lang w:val="en-US"/>
        </w:rPr>
        <w:t>[</w:t>
      </w:r>
      <w:r w:rsidR="00A15E48" w:rsidRPr="00515EA8">
        <w:rPr>
          <w:rFonts w:eastAsia="Times New Roman"/>
          <w:color w:val="FF0000"/>
          <w:lang w:val="en-US"/>
        </w:rPr>
        <w:t>H9.09.04.02</w:t>
      </w:r>
      <w:r w:rsidR="00A15E48" w:rsidRPr="00515EA8">
        <w:rPr>
          <w:rFonts w:eastAsia="Times New Roman"/>
          <w:lang w:val="en-US"/>
        </w:rPr>
        <w:t>]</w:t>
      </w:r>
      <w:r w:rsidRPr="00515EA8">
        <w:rPr>
          <w:rFonts w:eastAsia="Times New Roman"/>
          <w:iCs/>
          <w:lang w:val="en-US"/>
        </w:rPr>
        <w:t xml:space="preserve">: sử dụng CMC từ năm 2007; văn phòng điện tử (eoffice) từ năm 2010; đã ban hành Đề án </w:t>
      </w:r>
      <w:r w:rsidR="00E62A12" w:rsidRPr="00515EA8">
        <w:rPr>
          <w:rFonts w:eastAsia="Times New Roman"/>
          <w:iCs/>
          <w:lang w:val="en-US"/>
        </w:rPr>
        <w:t xml:space="preserve">qui </w:t>
      </w:r>
      <w:r w:rsidRPr="00515EA8">
        <w:rPr>
          <w:rFonts w:eastAsia="Times New Roman"/>
          <w:iCs/>
          <w:lang w:val="en-US"/>
        </w:rPr>
        <w:t xml:space="preserve">hoạch tổng thể hệ thống thông tin quản </w:t>
      </w:r>
      <w:r w:rsidR="00E62A12" w:rsidRPr="00515EA8">
        <w:rPr>
          <w:rFonts w:eastAsia="Times New Roman"/>
          <w:iCs/>
          <w:lang w:val="en-US"/>
        </w:rPr>
        <w:t>lí</w:t>
      </w:r>
      <w:r w:rsidRPr="00515EA8">
        <w:rPr>
          <w:rFonts w:eastAsia="Times New Roman"/>
          <w:iCs/>
          <w:lang w:val="en-US"/>
        </w:rPr>
        <w:t xml:space="preserve"> </w:t>
      </w:r>
      <w:r w:rsidR="00A52702" w:rsidRPr="00515EA8">
        <w:rPr>
          <w:rFonts w:eastAsia="Times New Roman"/>
          <w:iCs/>
          <w:lang w:val="en-US"/>
        </w:rPr>
        <w:t>Trường ĐH Vinh</w:t>
      </w:r>
      <w:r w:rsidRPr="00515EA8">
        <w:rPr>
          <w:rFonts w:eastAsia="Times New Roman"/>
          <w:iCs/>
          <w:lang w:val="en-US"/>
        </w:rPr>
        <w:t xml:space="preserve"> gồm xây dựng trên hệ thống thông tin quản </w:t>
      </w:r>
      <w:r w:rsidR="00E62A12" w:rsidRPr="00515EA8">
        <w:rPr>
          <w:rFonts w:eastAsia="Times New Roman"/>
          <w:iCs/>
          <w:lang w:val="en-US"/>
        </w:rPr>
        <w:t>lí</w:t>
      </w:r>
      <w:r w:rsidRPr="00515EA8">
        <w:rPr>
          <w:rFonts w:eastAsia="Times New Roman"/>
          <w:iCs/>
          <w:lang w:val="en-US"/>
        </w:rPr>
        <w:t xml:space="preserve"> </w:t>
      </w:r>
      <w:r w:rsidR="00425F69" w:rsidRPr="00515EA8">
        <w:rPr>
          <w:rFonts w:eastAsia="Times New Roman"/>
          <w:iCs/>
          <w:lang w:val="en-US"/>
        </w:rPr>
        <w:t>NH</w:t>
      </w:r>
      <w:r w:rsidRPr="00515EA8">
        <w:rPr>
          <w:rFonts w:eastAsia="Times New Roman"/>
          <w:iCs/>
          <w:lang w:val="en-US"/>
        </w:rPr>
        <w:t xml:space="preserve">, hệ thống thông tin quản </w:t>
      </w:r>
      <w:r w:rsidR="00E62A12" w:rsidRPr="00515EA8">
        <w:rPr>
          <w:rFonts w:eastAsia="Times New Roman"/>
          <w:iCs/>
          <w:lang w:val="en-US"/>
        </w:rPr>
        <w:t>lí</w:t>
      </w:r>
      <w:r w:rsidRPr="00515EA8">
        <w:rPr>
          <w:rFonts w:eastAsia="Times New Roman"/>
          <w:iCs/>
          <w:lang w:val="en-US"/>
        </w:rPr>
        <w:t xml:space="preserve"> </w:t>
      </w:r>
      <w:r w:rsidR="005512B8" w:rsidRPr="00515EA8">
        <w:rPr>
          <w:rFonts w:eastAsia="Times New Roman"/>
          <w:iCs/>
          <w:lang w:val="en-US"/>
        </w:rPr>
        <w:t>CB</w:t>
      </w:r>
      <w:r w:rsidRPr="00515EA8">
        <w:rPr>
          <w:rFonts w:eastAsia="Times New Roman"/>
          <w:iCs/>
          <w:lang w:val="en-US"/>
        </w:rPr>
        <w:t xml:space="preserve">, hệ thống thông tin quản </w:t>
      </w:r>
      <w:r w:rsidR="00E62A12" w:rsidRPr="00515EA8">
        <w:rPr>
          <w:rFonts w:eastAsia="Times New Roman"/>
          <w:iCs/>
          <w:lang w:val="en-US"/>
        </w:rPr>
        <w:t>lí</w:t>
      </w:r>
      <w:r w:rsidRPr="00515EA8">
        <w:rPr>
          <w:rFonts w:eastAsia="Times New Roman"/>
          <w:iCs/>
          <w:lang w:val="en-US"/>
        </w:rPr>
        <w:t xml:space="preserve"> tài nguyên và hệ thống thông tin quản </w:t>
      </w:r>
      <w:r w:rsidR="00E62A12" w:rsidRPr="00515EA8">
        <w:rPr>
          <w:rFonts w:eastAsia="Times New Roman"/>
          <w:iCs/>
          <w:lang w:val="en-US"/>
        </w:rPr>
        <w:t>lí</w:t>
      </w:r>
      <w:r w:rsidRPr="00515EA8">
        <w:rPr>
          <w:rFonts w:eastAsia="Times New Roman"/>
          <w:iCs/>
          <w:lang w:val="en-US"/>
        </w:rPr>
        <w:t xml:space="preserve"> tài chính…</w:t>
      </w:r>
      <w:r w:rsidR="00DB3853" w:rsidRPr="00515EA8">
        <w:rPr>
          <w:rFonts w:eastAsia="Times New Roman"/>
          <w:iCs/>
          <w:lang w:val="en-US"/>
        </w:rPr>
        <w:t xml:space="preserve"> </w:t>
      </w:r>
      <w:r w:rsidRPr="00515EA8">
        <w:rPr>
          <w:rFonts w:eastAsia="Times New Roman"/>
          <w:iCs/>
          <w:lang w:val="en-US"/>
        </w:rPr>
        <w:t>(số 62/QĐ-ĐHV ngày 23/01/2017)</w:t>
      </w:r>
      <w:r w:rsidR="00A15E48" w:rsidRPr="00515EA8">
        <w:rPr>
          <w:rFonts w:eastAsia="Times New Roman"/>
          <w:iCs/>
          <w:lang w:val="en-US"/>
        </w:rPr>
        <w:t xml:space="preserve"> </w:t>
      </w:r>
      <w:r w:rsidR="00A15E48" w:rsidRPr="00515EA8">
        <w:rPr>
          <w:rFonts w:eastAsia="Times New Roman"/>
          <w:lang w:val="en-US"/>
        </w:rPr>
        <w:t>[</w:t>
      </w:r>
      <w:r w:rsidR="00A15E48" w:rsidRPr="00515EA8">
        <w:rPr>
          <w:rFonts w:eastAsia="Times New Roman"/>
          <w:color w:val="FF0000"/>
          <w:lang w:val="en-US"/>
        </w:rPr>
        <w:t>H9.09.04.03</w:t>
      </w:r>
      <w:r w:rsidR="00A15E48" w:rsidRPr="00515EA8">
        <w:rPr>
          <w:rFonts w:eastAsia="Times New Roman"/>
          <w:lang w:val="en-US"/>
        </w:rPr>
        <w:t>]</w:t>
      </w:r>
      <w:r w:rsidRPr="00515EA8">
        <w:rPr>
          <w:rFonts w:eastAsia="Times New Roman"/>
          <w:iCs/>
          <w:lang w:val="en-US"/>
        </w:rPr>
        <w:t xml:space="preserve">; Hệ thống: elearning (số 16/ĐHV-AC ngày </w:t>
      </w:r>
      <w:r w:rsidR="00DB3853" w:rsidRPr="00515EA8">
        <w:rPr>
          <w:rFonts w:eastAsia="Times New Roman"/>
          <w:iCs/>
          <w:lang w:val="en-US"/>
        </w:rPr>
        <w:t>0</w:t>
      </w:r>
      <w:r w:rsidRPr="00515EA8">
        <w:rPr>
          <w:rFonts w:eastAsia="Times New Roman"/>
          <w:iCs/>
          <w:lang w:val="en-US"/>
        </w:rPr>
        <w:t>6/10/2021)</w:t>
      </w:r>
      <w:r w:rsidR="00A15E48" w:rsidRPr="00515EA8">
        <w:rPr>
          <w:rFonts w:eastAsia="Times New Roman"/>
          <w:iCs/>
          <w:lang w:val="en-US"/>
        </w:rPr>
        <w:t xml:space="preserve"> </w:t>
      </w:r>
      <w:r w:rsidR="00A15E48" w:rsidRPr="00515EA8">
        <w:rPr>
          <w:rFonts w:eastAsia="Times New Roman"/>
          <w:lang w:val="en-US"/>
        </w:rPr>
        <w:t>[</w:t>
      </w:r>
      <w:r w:rsidR="00A15E48" w:rsidRPr="00515EA8">
        <w:rPr>
          <w:rFonts w:eastAsia="Times New Roman"/>
          <w:color w:val="FF0000"/>
          <w:lang w:val="en-US"/>
        </w:rPr>
        <w:t>H9.09.04.04</w:t>
      </w:r>
      <w:r w:rsidR="00A15E48" w:rsidRPr="00515EA8">
        <w:rPr>
          <w:rFonts w:eastAsia="Times New Roman"/>
          <w:lang w:val="en-US"/>
        </w:rPr>
        <w:t>]</w:t>
      </w:r>
      <w:r w:rsidRPr="00515EA8">
        <w:rPr>
          <w:rFonts w:eastAsia="Times New Roman"/>
          <w:iCs/>
          <w:lang w:val="en-US"/>
        </w:rPr>
        <w:t xml:space="preserve">, </w:t>
      </w:r>
      <w:r w:rsidR="00DB3853" w:rsidRPr="00515EA8">
        <w:rPr>
          <w:rFonts w:eastAsia="Times New Roman"/>
          <w:iCs/>
          <w:lang w:val="en-US"/>
        </w:rPr>
        <w:t>KTĐG</w:t>
      </w:r>
      <w:r w:rsidRPr="00515EA8">
        <w:rPr>
          <w:rFonts w:eastAsia="Times New Roman"/>
          <w:iCs/>
          <w:lang w:val="en-US"/>
        </w:rPr>
        <w:t xml:space="preserve"> ngoại ngữ của Trí Nam</w:t>
      </w:r>
      <w:r w:rsidR="00A15E48" w:rsidRPr="00515EA8">
        <w:rPr>
          <w:rFonts w:eastAsia="Times New Roman"/>
          <w:iCs/>
          <w:lang w:val="en-US"/>
        </w:rPr>
        <w:t xml:space="preserve"> </w:t>
      </w:r>
      <w:r w:rsidR="00A15E48" w:rsidRPr="00515EA8">
        <w:rPr>
          <w:rFonts w:eastAsia="Times New Roman"/>
          <w:lang w:val="en-US"/>
        </w:rPr>
        <w:t>[</w:t>
      </w:r>
      <w:r w:rsidR="00A15E48" w:rsidRPr="00515EA8">
        <w:rPr>
          <w:rFonts w:eastAsia="Times New Roman"/>
          <w:color w:val="FF0000"/>
          <w:lang w:val="en-US"/>
        </w:rPr>
        <w:t>H9.09.04.05</w:t>
      </w:r>
      <w:r w:rsidR="00A15E48" w:rsidRPr="00515EA8">
        <w:rPr>
          <w:rFonts w:eastAsia="Times New Roman"/>
          <w:lang w:val="en-US"/>
        </w:rPr>
        <w:t>]</w:t>
      </w:r>
      <w:r w:rsidRPr="00515EA8">
        <w:rPr>
          <w:rFonts w:eastAsia="Times New Roman"/>
          <w:iCs/>
          <w:lang w:val="en-US"/>
        </w:rPr>
        <w:t xml:space="preserve">, Homepage, iOffice; website, email, tên miền…; Cổng thông tin điện tử chính Trường: https://vinhuni.edu.vn; Hệ thống Quản </w:t>
      </w:r>
      <w:r w:rsidR="00E62A12" w:rsidRPr="00515EA8">
        <w:rPr>
          <w:rFonts w:eastAsia="Times New Roman"/>
          <w:iCs/>
          <w:lang w:val="en-US"/>
        </w:rPr>
        <w:t>lí</w:t>
      </w:r>
      <w:r w:rsidRPr="00515EA8">
        <w:rPr>
          <w:rFonts w:eastAsia="Times New Roman"/>
          <w:iCs/>
          <w:lang w:val="en-US"/>
        </w:rPr>
        <w:t xml:space="preserve"> </w:t>
      </w:r>
      <w:r w:rsidR="00B343DE" w:rsidRPr="00515EA8">
        <w:rPr>
          <w:rFonts w:eastAsia="Times New Roman"/>
          <w:iCs/>
          <w:lang w:val="en-US"/>
        </w:rPr>
        <w:t>ĐH</w:t>
      </w:r>
      <w:r w:rsidRPr="00515EA8">
        <w:rPr>
          <w:rFonts w:eastAsia="Times New Roman"/>
          <w:iCs/>
          <w:lang w:val="en-US"/>
        </w:rPr>
        <w:t xml:space="preserve"> thông minh https://usmart.vinhuni.edu.vn </w:t>
      </w:r>
      <w:r w:rsidR="00A15E48" w:rsidRPr="00515EA8">
        <w:rPr>
          <w:rFonts w:eastAsia="Times New Roman"/>
          <w:lang w:val="en-US"/>
        </w:rPr>
        <w:t>[</w:t>
      </w:r>
      <w:r w:rsidR="00A15E48" w:rsidRPr="00515EA8">
        <w:rPr>
          <w:rFonts w:eastAsia="Times New Roman"/>
          <w:color w:val="FF0000"/>
          <w:lang w:val="en-US"/>
        </w:rPr>
        <w:t>H9.09.04.0</w:t>
      </w:r>
      <w:r w:rsidR="004B2974" w:rsidRPr="00515EA8">
        <w:rPr>
          <w:rFonts w:eastAsia="Times New Roman"/>
          <w:color w:val="FF0000"/>
          <w:lang w:val="en-US"/>
        </w:rPr>
        <w:t>6</w:t>
      </w:r>
      <w:r w:rsidR="00A15E48" w:rsidRPr="00515EA8">
        <w:rPr>
          <w:rFonts w:eastAsia="Times New Roman"/>
          <w:lang w:val="en-US"/>
        </w:rPr>
        <w:t>]</w:t>
      </w:r>
      <w:r w:rsidR="00A15E48" w:rsidRPr="00515EA8">
        <w:rPr>
          <w:rFonts w:eastAsia="Times New Roman"/>
          <w:iCs/>
          <w:lang w:val="en-US"/>
        </w:rPr>
        <w:t xml:space="preserve"> </w:t>
      </w:r>
      <w:r w:rsidRPr="00515EA8">
        <w:rPr>
          <w:rFonts w:eastAsia="Times New Roman"/>
          <w:iCs/>
          <w:lang w:val="en-US"/>
        </w:rPr>
        <w:t xml:space="preserve">(Quản </w:t>
      </w:r>
      <w:r w:rsidR="00E62A12" w:rsidRPr="00515EA8">
        <w:rPr>
          <w:rFonts w:eastAsia="Times New Roman"/>
          <w:iCs/>
          <w:lang w:val="en-US"/>
        </w:rPr>
        <w:t>lí</w:t>
      </w:r>
      <w:r w:rsidRPr="00515EA8">
        <w:rPr>
          <w:rFonts w:eastAsia="Times New Roman"/>
          <w:iCs/>
          <w:lang w:val="en-US"/>
        </w:rPr>
        <w:t xml:space="preserve">: </w:t>
      </w:r>
      <w:r w:rsidR="00DB3853" w:rsidRPr="00515EA8">
        <w:rPr>
          <w:rFonts w:eastAsia="Times New Roman"/>
          <w:iCs/>
          <w:lang w:val="en-US"/>
        </w:rPr>
        <w:t>NH</w:t>
      </w:r>
      <w:r w:rsidRPr="00515EA8">
        <w:rPr>
          <w:rFonts w:eastAsia="Times New Roman"/>
          <w:iCs/>
          <w:lang w:val="en-US"/>
        </w:rPr>
        <w:t xml:space="preserve">, đào tạo, văn bằng, chứng chỉ, thu/chi đối với NH, tài nguyên, Quản </w:t>
      </w:r>
      <w:r w:rsidR="00E62A12" w:rsidRPr="00515EA8">
        <w:rPr>
          <w:rFonts w:eastAsia="Times New Roman"/>
          <w:iCs/>
          <w:lang w:val="en-US"/>
        </w:rPr>
        <w:t>lí</w:t>
      </w:r>
      <w:r w:rsidRPr="00515EA8">
        <w:rPr>
          <w:rFonts w:eastAsia="Times New Roman"/>
          <w:iCs/>
          <w:lang w:val="en-US"/>
        </w:rPr>
        <w:t xml:space="preserve"> khảo sát…), hệ thống </w:t>
      </w:r>
      <w:r w:rsidR="00DB3853" w:rsidRPr="00515EA8">
        <w:rPr>
          <w:rFonts w:eastAsia="Times New Roman"/>
          <w:iCs/>
          <w:lang w:val="en-US"/>
        </w:rPr>
        <w:t>c</w:t>
      </w:r>
      <w:r w:rsidRPr="00515EA8">
        <w:rPr>
          <w:rFonts w:eastAsia="Times New Roman"/>
          <w:iCs/>
          <w:lang w:val="en-US"/>
        </w:rPr>
        <w:t>amera, hạ tầng máy chủ…</w:t>
      </w:r>
      <w:r w:rsidR="00DB3853" w:rsidRPr="00515EA8">
        <w:rPr>
          <w:rFonts w:eastAsia="Times New Roman"/>
          <w:iCs/>
          <w:lang w:val="en-US"/>
        </w:rPr>
        <w:t xml:space="preserve"> </w:t>
      </w:r>
      <w:r w:rsidRPr="00515EA8">
        <w:rPr>
          <w:rFonts w:eastAsia="Times New Roman"/>
          <w:iCs/>
          <w:lang w:val="en-US"/>
        </w:rPr>
        <w:t>hỗ trợ cho các hoạt động đào tạo, NCKH. Từ năm học 2019</w:t>
      </w:r>
      <w:r w:rsidR="00DB3853" w:rsidRPr="00515EA8">
        <w:rPr>
          <w:rFonts w:eastAsia="Times New Roman"/>
          <w:iCs/>
          <w:lang w:val="en-US"/>
        </w:rPr>
        <w:t xml:space="preserve"> </w:t>
      </w:r>
      <w:r w:rsidRPr="00515EA8">
        <w:rPr>
          <w:rFonts w:eastAsia="Times New Roman"/>
          <w:iCs/>
          <w:lang w:val="en-US"/>
        </w:rPr>
        <w:t>- 2020, Trường đã triển khai hệ thống học trực tuyến (tất cả các phòng học) đối với tất cả các bậc đào tạo trên hệ thống LMS theo địa chỉ http://elearning.vinhuni.edu.vn và được hướng dẫn cụ thể (số 03/HD-ĐHV ngày 19/</w:t>
      </w:r>
      <w:r w:rsidR="00DB3853" w:rsidRPr="00515EA8">
        <w:rPr>
          <w:rFonts w:eastAsia="Times New Roman"/>
          <w:iCs/>
          <w:lang w:val="en-US"/>
        </w:rPr>
        <w:t>0</w:t>
      </w:r>
      <w:r w:rsidRPr="00515EA8">
        <w:rPr>
          <w:rFonts w:eastAsia="Times New Roman"/>
          <w:iCs/>
          <w:lang w:val="en-US"/>
        </w:rPr>
        <w:t>2/2020)</w:t>
      </w:r>
      <w:r w:rsidR="004B2974" w:rsidRPr="00515EA8">
        <w:rPr>
          <w:rFonts w:eastAsia="Times New Roman"/>
          <w:iCs/>
          <w:lang w:val="en-US"/>
        </w:rPr>
        <w:t xml:space="preserve"> </w:t>
      </w:r>
      <w:r w:rsidR="004B2974" w:rsidRPr="00515EA8">
        <w:rPr>
          <w:rFonts w:eastAsia="Times New Roman"/>
          <w:lang w:val="en-US"/>
        </w:rPr>
        <w:t>[</w:t>
      </w:r>
      <w:r w:rsidR="004B2974" w:rsidRPr="00515EA8">
        <w:rPr>
          <w:rFonts w:eastAsia="Times New Roman"/>
          <w:color w:val="FF0000"/>
          <w:lang w:val="en-US"/>
        </w:rPr>
        <w:t>H9.09.04.0</w:t>
      </w:r>
      <w:r w:rsidR="00100710" w:rsidRPr="00515EA8">
        <w:rPr>
          <w:rFonts w:eastAsia="Times New Roman"/>
          <w:color w:val="FF0000"/>
          <w:lang w:val="en-US"/>
        </w:rPr>
        <w:t>4</w:t>
      </w:r>
      <w:r w:rsidR="004B2974" w:rsidRPr="00515EA8">
        <w:rPr>
          <w:rFonts w:eastAsia="Times New Roman"/>
          <w:lang w:val="en-US"/>
        </w:rPr>
        <w:t>]</w:t>
      </w:r>
      <w:r w:rsidRPr="00515EA8">
        <w:rPr>
          <w:rFonts w:eastAsia="Times New Roman"/>
          <w:iCs/>
          <w:lang w:val="en-US"/>
        </w:rPr>
        <w:t xml:space="preserve">; mạng </w:t>
      </w:r>
      <w:r w:rsidR="00DB3853" w:rsidRPr="00515EA8">
        <w:rPr>
          <w:rFonts w:eastAsia="Times New Roman"/>
          <w:iCs/>
          <w:lang w:val="en-US"/>
        </w:rPr>
        <w:t>i</w:t>
      </w:r>
      <w:r w:rsidRPr="00515EA8">
        <w:rPr>
          <w:rFonts w:eastAsia="Times New Roman"/>
          <w:iCs/>
          <w:lang w:val="en-US"/>
        </w:rPr>
        <w:t xml:space="preserve">nternet và </w:t>
      </w:r>
      <w:r w:rsidR="00DB3853" w:rsidRPr="00515EA8">
        <w:rPr>
          <w:rFonts w:eastAsia="Times New Roman"/>
          <w:iCs/>
          <w:lang w:val="en-US"/>
        </w:rPr>
        <w:t>w</w:t>
      </w:r>
      <w:r w:rsidRPr="00515EA8">
        <w:rPr>
          <w:rFonts w:eastAsia="Times New Roman"/>
          <w:iCs/>
          <w:lang w:val="en-US"/>
        </w:rPr>
        <w:t xml:space="preserve">ifi được phủ sóng toàn trường, Trường sử dụng các phần mềm có bản quyền như hệ thống iOffice để quản </w:t>
      </w:r>
      <w:r w:rsidR="00E62A12" w:rsidRPr="00515EA8">
        <w:rPr>
          <w:rFonts w:eastAsia="Times New Roman"/>
          <w:iCs/>
          <w:lang w:val="en-US"/>
        </w:rPr>
        <w:t>lí</w:t>
      </w:r>
      <w:r w:rsidRPr="00515EA8">
        <w:rPr>
          <w:rFonts w:eastAsia="Times New Roman"/>
          <w:iCs/>
          <w:lang w:val="en-US"/>
        </w:rPr>
        <w:t xml:space="preserve"> hệ thống văn bản https://ioffice.vinhuni.edu.vn; </w:t>
      </w:r>
      <w:r w:rsidR="00DB3853" w:rsidRPr="00515EA8">
        <w:rPr>
          <w:rFonts w:eastAsia="Times New Roman"/>
          <w:iCs/>
          <w:lang w:val="en-US"/>
        </w:rPr>
        <w:t>h</w:t>
      </w:r>
      <w:r w:rsidRPr="00515EA8">
        <w:rPr>
          <w:rFonts w:eastAsia="Times New Roman"/>
          <w:iCs/>
          <w:lang w:val="en-US"/>
        </w:rPr>
        <w:t>ệ thống hỗ trợ nâng cao chất lượng tài liệu DOIT (</w:t>
      </w:r>
      <w:r w:rsidR="004B2974" w:rsidRPr="00515EA8">
        <w:rPr>
          <w:rFonts w:eastAsia="Times New Roman"/>
          <w:iCs/>
          <w:lang w:val="en-US"/>
        </w:rPr>
        <w:t>http://doit.vinhuni.edu.vn</w:t>
      </w:r>
      <w:r w:rsidRPr="00515EA8">
        <w:rPr>
          <w:rFonts w:eastAsia="Times New Roman"/>
          <w:iCs/>
          <w:lang w:val="en-US"/>
        </w:rPr>
        <w:t>)</w:t>
      </w:r>
      <w:r w:rsidR="004B2974" w:rsidRPr="00515EA8">
        <w:rPr>
          <w:rFonts w:eastAsia="Times New Roman"/>
          <w:iCs/>
          <w:lang w:val="en-US"/>
        </w:rPr>
        <w:t xml:space="preserve"> </w:t>
      </w:r>
      <w:r w:rsidR="004B2974" w:rsidRPr="00515EA8">
        <w:rPr>
          <w:rFonts w:eastAsia="Times New Roman"/>
          <w:lang w:val="en-US"/>
        </w:rPr>
        <w:t>[</w:t>
      </w:r>
      <w:r w:rsidR="004B2974" w:rsidRPr="00515EA8">
        <w:rPr>
          <w:rFonts w:eastAsia="Times New Roman"/>
          <w:color w:val="FF0000"/>
          <w:lang w:val="en-US"/>
        </w:rPr>
        <w:t>H9.09.04.0</w:t>
      </w:r>
      <w:r w:rsidR="00100710" w:rsidRPr="00515EA8">
        <w:rPr>
          <w:rFonts w:eastAsia="Times New Roman"/>
          <w:color w:val="FF0000"/>
          <w:lang w:val="en-US"/>
        </w:rPr>
        <w:t>7</w:t>
      </w:r>
      <w:r w:rsidR="004B2974" w:rsidRPr="00515EA8">
        <w:rPr>
          <w:rFonts w:eastAsia="Times New Roman"/>
          <w:lang w:val="en-US"/>
        </w:rPr>
        <w:t>]</w:t>
      </w:r>
      <w:r w:rsidRPr="00515EA8">
        <w:rPr>
          <w:rFonts w:eastAsia="Times New Roman"/>
          <w:iCs/>
          <w:lang w:val="en-US"/>
        </w:rPr>
        <w:t>.</w:t>
      </w:r>
    </w:p>
    <w:p w14:paraId="6A921A75" w14:textId="64B08C82" w:rsidR="001E4D07" w:rsidRPr="00515EA8" w:rsidRDefault="001E4D07" w:rsidP="003E0603">
      <w:pPr>
        <w:widowControl w:val="0"/>
        <w:spacing w:before="0" w:line="324" w:lineRule="auto"/>
        <w:ind w:firstLine="567"/>
        <w:rPr>
          <w:rFonts w:eastAsia="Times New Roman"/>
          <w:iCs/>
          <w:lang w:val="en-US"/>
        </w:rPr>
      </w:pPr>
      <w:r w:rsidRPr="00515EA8">
        <w:rPr>
          <w:rFonts w:eastAsia="Times New Roman"/>
          <w:iCs/>
          <w:lang w:val="en-US"/>
        </w:rPr>
        <w:t xml:space="preserve">Về hạ tầng mạng, Trường </w:t>
      </w:r>
      <w:r w:rsidRPr="00515EA8">
        <w:rPr>
          <w:rFonts w:eastAsia="Times New Roman"/>
          <w:iCs/>
          <w:color w:val="00B0F0"/>
          <w:lang w:val="en-US"/>
        </w:rPr>
        <w:t xml:space="preserve">có </w:t>
      </w:r>
      <w:r w:rsidR="00DB3853" w:rsidRPr="00515EA8">
        <w:rPr>
          <w:rFonts w:eastAsia="Times New Roman"/>
          <w:iCs/>
          <w:color w:val="00B0F0"/>
          <w:lang w:val="en-US"/>
        </w:rPr>
        <w:t>0</w:t>
      </w:r>
      <w:r w:rsidRPr="00515EA8">
        <w:rPr>
          <w:rFonts w:eastAsia="Times New Roman"/>
          <w:iCs/>
          <w:color w:val="00B0F0"/>
          <w:lang w:val="en-US"/>
        </w:rPr>
        <w:t xml:space="preserve">7 đường truyền </w:t>
      </w:r>
      <w:r w:rsidR="00DB3853" w:rsidRPr="00515EA8">
        <w:rPr>
          <w:rFonts w:eastAsia="Times New Roman"/>
          <w:iCs/>
          <w:color w:val="00B0F0"/>
          <w:lang w:val="en-US"/>
        </w:rPr>
        <w:t>i</w:t>
      </w:r>
      <w:r w:rsidRPr="00515EA8">
        <w:rPr>
          <w:rFonts w:eastAsia="Times New Roman"/>
          <w:iCs/>
          <w:color w:val="00B0F0"/>
          <w:lang w:val="en-US"/>
        </w:rPr>
        <w:t xml:space="preserve">nternet cáp quang tốc độ cao với băng thông Quốc tế là 80 Mbps và trong nước 2 Gbps; hơn 300 điểm phát Wifi phủ sóng các giảng đường, phòng họp; 3 hệ thống máy chủ </w:t>
      </w:r>
      <w:r w:rsidRPr="00515EA8">
        <w:rPr>
          <w:rFonts w:eastAsia="Times New Roman"/>
          <w:iCs/>
          <w:lang w:val="en-US"/>
        </w:rPr>
        <w:t xml:space="preserve">để cài đặt các phần mềm phục vụ công tác quản </w:t>
      </w:r>
      <w:r w:rsidR="00E62A12" w:rsidRPr="00515EA8">
        <w:rPr>
          <w:rFonts w:eastAsia="Times New Roman"/>
          <w:iCs/>
          <w:lang w:val="en-US"/>
        </w:rPr>
        <w:t>lí</w:t>
      </w:r>
      <w:r w:rsidRPr="00515EA8">
        <w:rPr>
          <w:rFonts w:eastAsia="Times New Roman"/>
          <w:iCs/>
          <w:lang w:val="en-US"/>
        </w:rPr>
        <w:t xml:space="preserve"> và điều hành </w:t>
      </w:r>
      <w:r w:rsidR="004B2974" w:rsidRPr="00515EA8">
        <w:rPr>
          <w:rFonts w:eastAsia="Times New Roman"/>
          <w:lang w:val="en-US"/>
        </w:rPr>
        <w:t>[</w:t>
      </w:r>
      <w:r w:rsidR="004B2974" w:rsidRPr="00515EA8">
        <w:rPr>
          <w:rFonts w:eastAsia="Times New Roman"/>
          <w:color w:val="FF0000"/>
          <w:lang w:val="en-US"/>
        </w:rPr>
        <w:t>H9.09.04.0</w:t>
      </w:r>
      <w:r w:rsidR="00100710" w:rsidRPr="00515EA8">
        <w:rPr>
          <w:rFonts w:eastAsia="Times New Roman"/>
          <w:color w:val="FF0000"/>
          <w:lang w:val="en-US"/>
        </w:rPr>
        <w:t>8</w:t>
      </w:r>
      <w:r w:rsidR="004B2974" w:rsidRPr="00515EA8">
        <w:rPr>
          <w:rFonts w:eastAsia="Times New Roman"/>
          <w:lang w:val="en-US"/>
        </w:rPr>
        <w:t>]</w:t>
      </w:r>
      <w:r w:rsidR="004B2974" w:rsidRPr="00515EA8">
        <w:rPr>
          <w:rFonts w:eastAsia="Times New Roman"/>
          <w:iCs/>
          <w:lang w:val="en-US"/>
        </w:rPr>
        <w:t xml:space="preserve"> </w:t>
      </w:r>
      <w:r w:rsidRPr="00515EA8">
        <w:rPr>
          <w:rFonts w:eastAsia="Times New Roman"/>
          <w:iCs/>
          <w:lang w:val="en-US"/>
        </w:rPr>
        <w:t>(H</w:t>
      </w:r>
      <w:r w:rsidR="00DB3853" w:rsidRPr="00515EA8">
        <w:rPr>
          <w:rFonts w:eastAsia="Times New Roman"/>
          <w:iCs/>
          <w:lang w:val="en-US"/>
        </w:rPr>
        <w:t>ợp đồng</w:t>
      </w:r>
      <w:r w:rsidRPr="00515EA8">
        <w:rPr>
          <w:rFonts w:eastAsia="Times New Roman"/>
          <w:iCs/>
          <w:lang w:val="en-US"/>
        </w:rPr>
        <w:t xml:space="preserve"> số 28/2018/HĐKT-ĐHV-TN ngày 10/10/2018; số 01/PM/2021/ĐHV-TSG tháng 7/2021; số 529/2018/ĐHV-CNTT ngày </w:t>
      </w:r>
      <w:r w:rsidR="00DB3853" w:rsidRPr="00515EA8">
        <w:rPr>
          <w:rFonts w:eastAsia="Times New Roman"/>
          <w:iCs/>
          <w:lang w:val="en-US"/>
        </w:rPr>
        <w:t>0</w:t>
      </w:r>
      <w:r w:rsidRPr="00515EA8">
        <w:rPr>
          <w:rFonts w:eastAsia="Times New Roman"/>
          <w:iCs/>
          <w:lang w:val="en-US"/>
        </w:rPr>
        <w:t xml:space="preserve">7/5/2021). </w:t>
      </w:r>
    </w:p>
    <w:p w14:paraId="020DF072" w14:textId="1C136169" w:rsidR="001E4D07" w:rsidRPr="00515EA8" w:rsidRDefault="001E4D07" w:rsidP="003E0603">
      <w:pPr>
        <w:widowControl w:val="0"/>
        <w:spacing w:before="0" w:line="324" w:lineRule="auto"/>
        <w:ind w:firstLine="567"/>
        <w:rPr>
          <w:rFonts w:eastAsia="Times New Roman"/>
          <w:iCs/>
          <w:lang w:val="en-US"/>
        </w:rPr>
      </w:pPr>
      <w:r w:rsidRPr="00515EA8">
        <w:rPr>
          <w:rFonts w:eastAsia="Times New Roman"/>
          <w:iCs/>
          <w:color w:val="00B0F0"/>
          <w:lang w:val="en-US"/>
        </w:rPr>
        <w:t xml:space="preserve">Hệ thống CNTT hoạt động ổn định, an toàn để hỗ trợ các hoạt động đào tạo và nghiên cứu: Trường thành lập trung tâm CNTT </w:t>
      </w:r>
      <w:r w:rsidRPr="00515EA8">
        <w:rPr>
          <w:rFonts w:eastAsia="Times New Roman"/>
          <w:iCs/>
          <w:lang w:val="en-US"/>
        </w:rPr>
        <w:t>(số 800/QĐ-ĐHV ngày 29/3/2012) với 01 Giám đốc, 2 P</w:t>
      </w:r>
      <w:r w:rsidR="00AE39E6" w:rsidRPr="00515EA8">
        <w:rPr>
          <w:rFonts w:eastAsia="Times New Roman"/>
          <w:iCs/>
          <w:lang w:val="en-US"/>
        </w:rPr>
        <w:t xml:space="preserve">hó </w:t>
      </w:r>
      <w:r w:rsidRPr="00515EA8">
        <w:rPr>
          <w:rFonts w:eastAsia="Times New Roman"/>
          <w:iCs/>
          <w:lang w:val="en-US"/>
        </w:rPr>
        <w:t xml:space="preserve">Giám đốc và 5 </w:t>
      </w:r>
      <w:r w:rsidR="00AE39E6" w:rsidRPr="00515EA8">
        <w:rPr>
          <w:rFonts w:eastAsia="Times New Roman"/>
          <w:iCs/>
          <w:lang w:val="en-US"/>
        </w:rPr>
        <w:t>CB</w:t>
      </w:r>
      <w:r w:rsidRPr="00515EA8">
        <w:rPr>
          <w:rFonts w:eastAsia="Times New Roman"/>
          <w:iCs/>
          <w:lang w:val="en-US"/>
        </w:rPr>
        <w:t xml:space="preserve">, chịu trách nhiệm tổ chức vận hành ổn định, an </w:t>
      </w:r>
      <w:r w:rsidRPr="00515EA8">
        <w:rPr>
          <w:rFonts w:eastAsia="Times New Roman"/>
          <w:iCs/>
          <w:lang w:val="en-US"/>
        </w:rPr>
        <w:lastRenderedPageBreak/>
        <w:t>toàn hệ thống CNTT</w:t>
      </w:r>
      <w:r w:rsidR="004B2974" w:rsidRPr="00515EA8">
        <w:rPr>
          <w:rFonts w:eastAsia="Times New Roman"/>
          <w:iCs/>
          <w:lang w:val="en-US"/>
        </w:rPr>
        <w:t xml:space="preserve"> </w:t>
      </w:r>
      <w:r w:rsidR="004B2974" w:rsidRPr="00515EA8">
        <w:rPr>
          <w:rFonts w:eastAsia="Times New Roman"/>
          <w:lang w:val="en-US"/>
        </w:rPr>
        <w:t>[</w:t>
      </w:r>
      <w:r w:rsidR="004B2974" w:rsidRPr="00515EA8">
        <w:rPr>
          <w:rFonts w:eastAsia="Times New Roman"/>
          <w:color w:val="FF0000"/>
          <w:lang w:val="en-US"/>
        </w:rPr>
        <w:t>H9.09.04.</w:t>
      </w:r>
      <w:r w:rsidR="00100710" w:rsidRPr="00515EA8">
        <w:rPr>
          <w:rFonts w:eastAsia="Times New Roman"/>
          <w:color w:val="FF0000"/>
          <w:lang w:val="en-US"/>
        </w:rPr>
        <w:t>09</w:t>
      </w:r>
      <w:r w:rsidR="004B2974" w:rsidRPr="00515EA8">
        <w:rPr>
          <w:rFonts w:eastAsia="Times New Roman"/>
          <w:lang w:val="en-US"/>
        </w:rPr>
        <w:t>]</w:t>
      </w:r>
      <w:r w:rsidRPr="00515EA8">
        <w:rPr>
          <w:rFonts w:eastAsia="Times New Roman"/>
          <w:iCs/>
          <w:lang w:val="en-US"/>
        </w:rPr>
        <w:t xml:space="preserve">; hướng dẫn, hỗ trợ người dùng khai thác, sử dụng hệ thống CNTT; </w:t>
      </w:r>
      <w:r w:rsidR="009633E1" w:rsidRPr="00515EA8">
        <w:rPr>
          <w:rFonts w:eastAsia="Times New Roman"/>
          <w:iCs/>
          <w:lang w:val="en-US"/>
        </w:rPr>
        <w:t xml:space="preserve">trang bị </w:t>
      </w:r>
      <w:r w:rsidRPr="00515EA8">
        <w:rPr>
          <w:rFonts w:eastAsia="Times New Roman"/>
          <w:iCs/>
          <w:lang w:val="en-US"/>
        </w:rPr>
        <w:t xml:space="preserve">hệ thống thiết bị lõi, hệ thống server, thiết bị lưu trữ - sao lưu và các thiết bị bảo mật... được đảm bảo hoạt động ổn định, tin cậy; ban hành </w:t>
      </w:r>
      <w:r w:rsidR="00E62A12" w:rsidRPr="00515EA8">
        <w:rPr>
          <w:rFonts w:eastAsia="Times New Roman"/>
          <w:iCs/>
          <w:lang w:val="en-US"/>
        </w:rPr>
        <w:t xml:space="preserve">Qui </w:t>
      </w:r>
      <w:r w:rsidRPr="00515EA8">
        <w:rPr>
          <w:rFonts w:eastAsia="Times New Roman"/>
          <w:iCs/>
          <w:lang w:val="en-US"/>
        </w:rPr>
        <w:t xml:space="preserve">chế quản </w:t>
      </w:r>
      <w:r w:rsidR="00E62A12" w:rsidRPr="00515EA8">
        <w:rPr>
          <w:rFonts w:eastAsia="Times New Roman"/>
          <w:iCs/>
          <w:lang w:val="en-US"/>
        </w:rPr>
        <w:t>lí</w:t>
      </w:r>
      <w:r w:rsidRPr="00515EA8">
        <w:rPr>
          <w:rFonts w:eastAsia="Times New Roman"/>
          <w:iCs/>
          <w:lang w:val="en-US"/>
        </w:rPr>
        <w:t>, khai thác hệ thống CNTT (</w:t>
      </w:r>
      <w:r w:rsidR="00333F76" w:rsidRPr="00515EA8">
        <w:rPr>
          <w:rFonts w:eastAsia="Times New Roman"/>
          <w:iCs/>
          <w:lang w:val="en-US"/>
        </w:rPr>
        <w:t xml:space="preserve">Quyết định </w:t>
      </w:r>
      <w:r w:rsidRPr="00515EA8">
        <w:rPr>
          <w:rFonts w:eastAsia="Times New Roman"/>
          <w:iCs/>
          <w:lang w:val="en-US"/>
        </w:rPr>
        <w:t xml:space="preserve">số 3321QĐ-ĐHV ngày </w:t>
      </w:r>
      <w:r w:rsidR="00AE39E6" w:rsidRPr="00515EA8">
        <w:rPr>
          <w:rFonts w:eastAsia="Times New Roman"/>
          <w:iCs/>
          <w:lang w:val="en-US"/>
        </w:rPr>
        <w:t>0</w:t>
      </w:r>
      <w:r w:rsidRPr="00515EA8">
        <w:rPr>
          <w:rFonts w:eastAsia="Times New Roman"/>
          <w:iCs/>
          <w:lang w:val="en-US"/>
        </w:rPr>
        <w:t xml:space="preserve">6/12/2023) </w:t>
      </w:r>
      <w:r w:rsidR="004B2974" w:rsidRPr="00515EA8">
        <w:rPr>
          <w:rFonts w:eastAsia="Times New Roman"/>
          <w:lang w:val="en-US"/>
        </w:rPr>
        <w:t>[</w:t>
      </w:r>
      <w:r w:rsidR="004B2974" w:rsidRPr="00515EA8">
        <w:rPr>
          <w:rFonts w:eastAsia="Times New Roman"/>
          <w:color w:val="FF0000"/>
          <w:lang w:val="en-US"/>
        </w:rPr>
        <w:t>H9.09.04.1</w:t>
      </w:r>
      <w:r w:rsidR="00100710" w:rsidRPr="00515EA8">
        <w:rPr>
          <w:rFonts w:eastAsia="Times New Roman"/>
          <w:color w:val="FF0000"/>
          <w:lang w:val="en-US"/>
        </w:rPr>
        <w:t>0</w:t>
      </w:r>
      <w:r w:rsidR="004B2974" w:rsidRPr="00515EA8">
        <w:rPr>
          <w:rFonts w:eastAsia="Times New Roman"/>
          <w:lang w:val="en-US"/>
        </w:rPr>
        <w:t xml:space="preserve">] </w:t>
      </w:r>
      <w:r w:rsidRPr="00515EA8">
        <w:rPr>
          <w:rFonts w:eastAsia="Times New Roman"/>
          <w:iCs/>
          <w:lang w:val="en-US"/>
        </w:rPr>
        <w:t xml:space="preserve">để quản </w:t>
      </w:r>
      <w:r w:rsidR="00E62A12" w:rsidRPr="00515EA8">
        <w:rPr>
          <w:rFonts w:eastAsia="Times New Roman"/>
          <w:iCs/>
          <w:lang w:val="en-US"/>
        </w:rPr>
        <w:t>lí</w:t>
      </w:r>
      <w:r w:rsidRPr="00515EA8">
        <w:rPr>
          <w:rFonts w:eastAsia="Times New Roman"/>
          <w:iCs/>
          <w:lang w:val="en-US"/>
        </w:rPr>
        <w:t>, giám sát quản trị hệ thống mạng, kiểm tra, khắc phục các sự cố mạng, máy tính đảm bảo hạ tầng CNTT; bảo vệ an toàn thông tin để hệ thống CNTT luôn vận hành tốt cho phòng mạng (thiết bị tường lửa có 2, hệ thống chống sét 1, hệ thống báo cháy 2, hệ thống lưu trữ có 4…), đáp ứng các nhu cầu về đào tạo, NCKH và PVCĐ</w:t>
      </w:r>
      <w:r w:rsidR="004B2974" w:rsidRPr="00515EA8">
        <w:rPr>
          <w:rFonts w:eastAsia="Times New Roman"/>
          <w:iCs/>
          <w:lang w:val="en-US"/>
        </w:rPr>
        <w:t xml:space="preserve"> như</w:t>
      </w:r>
      <w:r w:rsidRPr="00515EA8">
        <w:rPr>
          <w:rFonts w:eastAsia="Times New Roman"/>
          <w:iCs/>
          <w:lang w:val="en-US"/>
        </w:rPr>
        <w:t xml:space="preserve"> trong giảng dạy, họp trực tuyến diễn ra khá dễ dàng và nhuần nhuyễn trên thống dạy </w:t>
      </w:r>
      <w:r w:rsidR="004B2974" w:rsidRPr="00515EA8">
        <w:rPr>
          <w:rFonts w:eastAsia="Times New Roman"/>
          <w:iCs/>
          <w:lang w:val="en-US"/>
        </w:rPr>
        <w:t>-</w:t>
      </w:r>
      <w:r w:rsidRPr="00515EA8">
        <w:rPr>
          <w:rFonts w:eastAsia="Times New Roman"/>
          <w:iCs/>
          <w:lang w:val="en-US"/>
        </w:rPr>
        <w:t xml:space="preserve"> học trực tuyến</w:t>
      </w:r>
      <w:r w:rsidR="004B2974" w:rsidRPr="00515EA8">
        <w:rPr>
          <w:rFonts w:eastAsia="Times New Roman"/>
          <w:iCs/>
          <w:lang w:val="en-US"/>
        </w:rPr>
        <w:t>..</w:t>
      </w:r>
      <w:r w:rsidRPr="00515EA8">
        <w:rPr>
          <w:rFonts w:eastAsia="Times New Roman"/>
          <w:iCs/>
          <w:lang w:val="en-US"/>
        </w:rPr>
        <w:t xml:space="preserve">. </w:t>
      </w:r>
    </w:p>
    <w:p w14:paraId="6BCDF524" w14:textId="56C50AB6" w:rsidR="001E4D07" w:rsidRPr="00515EA8" w:rsidRDefault="001E4D07" w:rsidP="003E0603">
      <w:pPr>
        <w:widowControl w:val="0"/>
        <w:spacing w:before="0" w:line="324" w:lineRule="auto"/>
        <w:ind w:firstLine="567"/>
        <w:rPr>
          <w:rFonts w:eastAsia="Times New Roman"/>
          <w:iCs/>
          <w:lang w:val="en-US"/>
        </w:rPr>
      </w:pPr>
      <w:r w:rsidRPr="00515EA8">
        <w:rPr>
          <w:rFonts w:eastAsia="Times New Roman"/>
          <w:iCs/>
          <w:color w:val="00B0F0"/>
          <w:lang w:val="en-US"/>
        </w:rPr>
        <w:t xml:space="preserve">Hệ thống CNTT của Trường được theo dõi bảo trì, sửa chữa và thay thế thiết bị theo kế hoạch hằng năm </w:t>
      </w:r>
      <w:r w:rsidRPr="00515EA8">
        <w:rPr>
          <w:rFonts w:eastAsia="Times New Roman"/>
          <w:iCs/>
          <w:lang w:val="en-US"/>
        </w:rPr>
        <w:t xml:space="preserve">(kế hoạch, biên bản nghiệm thu từ </w:t>
      </w:r>
      <w:r w:rsidR="00460B78" w:rsidRPr="00515EA8">
        <w:rPr>
          <w:rFonts w:eastAsia="Times New Roman"/>
          <w:iCs/>
          <w:lang w:val="en-US"/>
        </w:rPr>
        <w:t>2020-2024</w:t>
      </w:r>
      <w:r w:rsidRPr="00515EA8">
        <w:rPr>
          <w:rFonts w:eastAsia="Times New Roman"/>
          <w:iCs/>
          <w:lang w:val="en-US"/>
        </w:rPr>
        <w:t>)</w:t>
      </w:r>
      <w:r w:rsidR="004B2974" w:rsidRPr="00515EA8">
        <w:rPr>
          <w:rFonts w:eastAsia="Times New Roman"/>
          <w:iCs/>
          <w:lang w:val="en-US"/>
        </w:rPr>
        <w:t xml:space="preserve"> </w:t>
      </w:r>
      <w:r w:rsidR="004B2974" w:rsidRPr="00515EA8">
        <w:rPr>
          <w:rFonts w:eastAsia="Times New Roman"/>
          <w:lang w:val="en-US"/>
        </w:rPr>
        <w:t>[</w:t>
      </w:r>
      <w:r w:rsidR="004B2974" w:rsidRPr="00515EA8">
        <w:rPr>
          <w:rFonts w:eastAsia="Times New Roman"/>
          <w:color w:val="FF0000"/>
          <w:lang w:val="en-US"/>
        </w:rPr>
        <w:t>H9.09.04.1</w:t>
      </w:r>
      <w:r w:rsidR="00100710" w:rsidRPr="00515EA8">
        <w:rPr>
          <w:rFonts w:eastAsia="Times New Roman"/>
          <w:color w:val="FF0000"/>
          <w:lang w:val="en-US"/>
        </w:rPr>
        <w:t>1</w:t>
      </w:r>
      <w:r w:rsidR="004B2974" w:rsidRPr="00515EA8">
        <w:rPr>
          <w:rFonts w:eastAsia="Times New Roman"/>
          <w:lang w:val="en-US"/>
        </w:rPr>
        <w:t>]</w:t>
      </w:r>
      <w:r w:rsidRPr="00515EA8">
        <w:rPr>
          <w:rFonts w:eastAsia="Times New Roman"/>
          <w:iCs/>
          <w:lang w:val="en-US"/>
        </w:rPr>
        <w:t xml:space="preserve">; </w:t>
      </w:r>
      <w:r w:rsidR="00E62A12" w:rsidRPr="00515EA8">
        <w:rPr>
          <w:rFonts w:eastAsia="Times New Roman"/>
          <w:iCs/>
          <w:lang w:val="en-US"/>
        </w:rPr>
        <w:t xml:space="preserve">qui </w:t>
      </w:r>
      <w:r w:rsidRPr="00515EA8">
        <w:rPr>
          <w:rFonts w:eastAsia="Times New Roman"/>
          <w:iCs/>
          <w:lang w:val="en-US"/>
        </w:rPr>
        <w:t>định công tác sửa chữa bảo dưỡng trang thiết bị CNTT (số 176/TB-ĐHV, ngày 28/12/2020)</w:t>
      </w:r>
      <w:r w:rsidR="004B2974" w:rsidRPr="00515EA8">
        <w:rPr>
          <w:rFonts w:eastAsia="Times New Roman"/>
          <w:iCs/>
          <w:lang w:val="en-US"/>
        </w:rPr>
        <w:t xml:space="preserve"> </w:t>
      </w:r>
      <w:r w:rsidR="004B2974" w:rsidRPr="00515EA8">
        <w:rPr>
          <w:rFonts w:eastAsia="Times New Roman"/>
          <w:lang w:val="en-US"/>
        </w:rPr>
        <w:t>[</w:t>
      </w:r>
      <w:r w:rsidR="004B2974" w:rsidRPr="00515EA8">
        <w:rPr>
          <w:rFonts w:eastAsia="Times New Roman"/>
          <w:color w:val="FF0000"/>
          <w:lang w:val="en-US"/>
        </w:rPr>
        <w:t>H9.09.04.1</w:t>
      </w:r>
      <w:r w:rsidR="00100710" w:rsidRPr="00515EA8">
        <w:rPr>
          <w:rFonts w:eastAsia="Times New Roman"/>
          <w:color w:val="FF0000"/>
          <w:lang w:val="en-US"/>
        </w:rPr>
        <w:t>2</w:t>
      </w:r>
      <w:r w:rsidR="004B2974" w:rsidRPr="00515EA8">
        <w:rPr>
          <w:rFonts w:eastAsia="Times New Roman"/>
          <w:lang w:val="en-US"/>
        </w:rPr>
        <w:t>]</w:t>
      </w:r>
      <w:r w:rsidRPr="00515EA8">
        <w:rPr>
          <w:rFonts w:eastAsia="Times New Roman"/>
          <w:iCs/>
          <w:lang w:val="en-US"/>
        </w:rPr>
        <w:t xml:space="preserve">, gồm 4 bước và có sự kết hợp của 3 đơn vị (viện </w:t>
      </w:r>
      <w:r w:rsidR="00E62A12" w:rsidRPr="00515EA8">
        <w:rPr>
          <w:rFonts w:eastAsia="Times New Roman"/>
          <w:iCs/>
          <w:lang w:val="en-US"/>
        </w:rPr>
        <w:t>Kĩ</w:t>
      </w:r>
      <w:r w:rsidRPr="00515EA8">
        <w:rPr>
          <w:rFonts w:eastAsia="Times New Roman"/>
          <w:iCs/>
          <w:lang w:val="en-US"/>
        </w:rPr>
        <w:t xml:space="preserve"> thuật &amp; Công nghệ, phòng Kế hoạch &amp; Tài chính và phòng Quản trị &amp; Đầu tư), đặc biệt có “Đội </w:t>
      </w:r>
      <w:r w:rsidR="00E62A12" w:rsidRPr="00515EA8">
        <w:rPr>
          <w:rFonts w:eastAsia="Times New Roman"/>
          <w:iCs/>
          <w:lang w:val="en-US"/>
        </w:rPr>
        <w:t>kĩ</w:t>
      </w:r>
      <w:r w:rsidRPr="00515EA8">
        <w:rPr>
          <w:rFonts w:eastAsia="Times New Roman"/>
          <w:iCs/>
          <w:lang w:val="en-US"/>
        </w:rPr>
        <w:t xml:space="preserve"> thuật Tiên phong” thuộc viện </w:t>
      </w:r>
      <w:r w:rsidR="00E62A12" w:rsidRPr="00515EA8">
        <w:rPr>
          <w:rFonts w:eastAsia="Times New Roman"/>
          <w:iCs/>
          <w:lang w:val="en-US"/>
        </w:rPr>
        <w:t>Kĩ</w:t>
      </w:r>
      <w:r w:rsidRPr="00515EA8">
        <w:rPr>
          <w:rFonts w:eastAsia="Times New Roman"/>
          <w:iCs/>
          <w:lang w:val="en-US"/>
        </w:rPr>
        <w:t xml:space="preserve"> thuật &amp; Công nghệ là đơn vị đầu ti</w:t>
      </w:r>
      <w:r w:rsidR="003C36E3" w:rsidRPr="00515EA8">
        <w:rPr>
          <w:rFonts w:eastAsia="Times New Roman"/>
          <w:iCs/>
          <w:lang w:val="en-US"/>
        </w:rPr>
        <w:t>ê</w:t>
      </w:r>
      <w:r w:rsidRPr="00515EA8">
        <w:rPr>
          <w:rFonts w:eastAsia="Times New Roman"/>
          <w:iCs/>
          <w:lang w:val="en-US"/>
        </w:rPr>
        <w:t xml:space="preserve">n nhận phiếu đề xuất và kiểm tra sự cố </w:t>
      </w:r>
      <w:r w:rsidR="00E62A12" w:rsidRPr="00515EA8">
        <w:rPr>
          <w:rFonts w:eastAsia="Times New Roman"/>
          <w:iCs/>
          <w:lang w:val="en-US"/>
        </w:rPr>
        <w:t>kĩ</w:t>
      </w:r>
      <w:r w:rsidRPr="00515EA8">
        <w:rPr>
          <w:rFonts w:eastAsia="Times New Roman"/>
          <w:iCs/>
          <w:lang w:val="en-US"/>
        </w:rPr>
        <w:t xml:space="preserve"> thuật, bảo dưỡng của các đơn vị. Trường ban hành </w:t>
      </w:r>
      <w:r w:rsidR="00E62A12" w:rsidRPr="00515EA8">
        <w:rPr>
          <w:rFonts w:eastAsia="Times New Roman"/>
          <w:iCs/>
          <w:lang w:val="en-US"/>
        </w:rPr>
        <w:t xml:space="preserve">qui </w:t>
      </w:r>
      <w:r w:rsidRPr="00515EA8">
        <w:rPr>
          <w:rFonts w:eastAsia="Times New Roman"/>
          <w:iCs/>
          <w:lang w:val="en-US"/>
        </w:rPr>
        <w:t xml:space="preserve">trình xử </w:t>
      </w:r>
      <w:r w:rsidR="00E62A12" w:rsidRPr="00515EA8">
        <w:rPr>
          <w:rFonts w:eastAsia="Times New Roman"/>
          <w:iCs/>
          <w:lang w:val="en-US"/>
        </w:rPr>
        <w:t>lí</w:t>
      </w:r>
      <w:r w:rsidRPr="00515EA8">
        <w:rPr>
          <w:rFonts w:eastAsia="Times New Roman"/>
          <w:iCs/>
          <w:lang w:val="en-US"/>
        </w:rPr>
        <w:t xml:space="preserve"> nghiệp vụ trên phần mềm quản </w:t>
      </w:r>
      <w:r w:rsidR="00E62A12" w:rsidRPr="00515EA8">
        <w:rPr>
          <w:rFonts w:eastAsia="Times New Roman"/>
          <w:iCs/>
          <w:lang w:val="en-US"/>
        </w:rPr>
        <w:t>lí</w:t>
      </w:r>
      <w:r w:rsidRPr="00515EA8">
        <w:rPr>
          <w:rFonts w:eastAsia="Times New Roman"/>
          <w:iCs/>
          <w:lang w:val="en-US"/>
        </w:rPr>
        <w:t xml:space="preserve"> đào tạo (</w:t>
      </w:r>
      <w:r w:rsidR="00333F76" w:rsidRPr="00515EA8">
        <w:rPr>
          <w:rFonts w:eastAsia="Times New Roman"/>
          <w:iCs/>
          <w:lang w:val="en-US"/>
        </w:rPr>
        <w:t xml:space="preserve">Quyết định </w:t>
      </w:r>
      <w:r w:rsidRPr="00515EA8">
        <w:rPr>
          <w:rFonts w:eastAsia="Times New Roman"/>
          <w:iCs/>
          <w:lang w:val="en-US"/>
        </w:rPr>
        <w:t>số 516/QĐ-ĐHV, ngày 23/5/2016)</w:t>
      </w:r>
      <w:r w:rsidR="004B2974" w:rsidRPr="00515EA8">
        <w:rPr>
          <w:rFonts w:eastAsia="Times New Roman"/>
          <w:iCs/>
          <w:lang w:val="en-US"/>
        </w:rPr>
        <w:t xml:space="preserve"> </w:t>
      </w:r>
      <w:r w:rsidR="004B2974" w:rsidRPr="00515EA8">
        <w:rPr>
          <w:rFonts w:eastAsia="Times New Roman"/>
          <w:lang w:val="en-US"/>
        </w:rPr>
        <w:t>[</w:t>
      </w:r>
      <w:r w:rsidR="004B2974" w:rsidRPr="00515EA8">
        <w:rPr>
          <w:rFonts w:eastAsia="Times New Roman"/>
          <w:color w:val="FF0000"/>
          <w:lang w:val="en-US"/>
        </w:rPr>
        <w:t>H9.09.04.1</w:t>
      </w:r>
      <w:r w:rsidR="00B526D8" w:rsidRPr="00515EA8">
        <w:rPr>
          <w:rFonts w:eastAsia="Times New Roman"/>
          <w:color w:val="FF0000"/>
          <w:lang w:val="en-US"/>
        </w:rPr>
        <w:t>3</w:t>
      </w:r>
      <w:r w:rsidR="004B2974" w:rsidRPr="00515EA8">
        <w:rPr>
          <w:rFonts w:eastAsia="Times New Roman"/>
          <w:lang w:val="en-US"/>
        </w:rPr>
        <w:t>]</w:t>
      </w:r>
      <w:r w:rsidRPr="00515EA8">
        <w:rPr>
          <w:rFonts w:eastAsia="Times New Roman"/>
          <w:iCs/>
          <w:lang w:val="en-US"/>
        </w:rPr>
        <w:t xml:space="preserve">; phê duyệt danh mục, dự toán xây dựng hệ thống thông tin tổng thể </w:t>
      </w:r>
      <w:r w:rsidR="00A52702" w:rsidRPr="00515EA8">
        <w:rPr>
          <w:rFonts w:eastAsia="Times New Roman"/>
          <w:iCs/>
          <w:lang w:val="en-US"/>
        </w:rPr>
        <w:t>Trường ĐH Vinh</w:t>
      </w:r>
      <w:r w:rsidRPr="00515EA8">
        <w:rPr>
          <w:rFonts w:eastAsia="Times New Roman"/>
          <w:iCs/>
          <w:lang w:val="en-US"/>
        </w:rPr>
        <w:t xml:space="preserve">, từ kinh phí hơn 8 </w:t>
      </w:r>
      <w:r w:rsidR="00E62A12" w:rsidRPr="00515EA8">
        <w:rPr>
          <w:rFonts w:eastAsia="Times New Roman"/>
          <w:iCs/>
          <w:lang w:val="en-US"/>
        </w:rPr>
        <w:t>tỉ</w:t>
      </w:r>
      <w:r w:rsidRPr="00515EA8">
        <w:rPr>
          <w:rFonts w:eastAsia="Times New Roman"/>
          <w:iCs/>
          <w:lang w:val="en-US"/>
        </w:rPr>
        <w:t xml:space="preserve"> (</w:t>
      </w:r>
      <w:r w:rsidR="00333F76" w:rsidRPr="00515EA8">
        <w:rPr>
          <w:rFonts w:eastAsia="Times New Roman"/>
          <w:iCs/>
          <w:lang w:val="en-US"/>
        </w:rPr>
        <w:t xml:space="preserve">Quyết định </w:t>
      </w:r>
      <w:r w:rsidRPr="00515EA8">
        <w:rPr>
          <w:rFonts w:eastAsia="Times New Roman"/>
          <w:iCs/>
          <w:lang w:val="en-US"/>
        </w:rPr>
        <w:t xml:space="preserve">số 219/QĐ-ĐHV, ngày </w:t>
      </w:r>
      <w:r w:rsidR="003C36E3" w:rsidRPr="00515EA8">
        <w:rPr>
          <w:rFonts w:eastAsia="Times New Roman"/>
          <w:iCs/>
          <w:lang w:val="en-US"/>
        </w:rPr>
        <w:t>0</w:t>
      </w:r>
      <w:r w:rsidRPr="00515EA8">
        <w:rPr>
          <w:rFonts w:eastAsia="Times New Roman"/>
          <w:iCs/>
          <w:lang w:val="en-US"/>
        </w:rPr>
        <w:t>3/4/2018)</w:t>
      </w:r>
      <w:r w:rsidR="004B2974" w:rsidRPr="00515EA8">
        <w:rPr>
          <w:rFonts w:eastAsia="Times New Roman"/>
          <w:iCs/>
          <w:lang w:val="en-US"/>
        </w:rPr>
        <w:t xml:space="preserve"> </w:t>
      </w:r>
      <w:r w:rsidR="004B2974" w:rsidRPr="00515EA8">
        <w:rPr>
          <w:rFonts w:eastAsia="Times New Roman"/>
          <w:lang w:val="en-US"/>
        </w:rPr>
        <w:t>[</w:t>
      </w:r>
      <w:r w:rsidR="004B2974" w:rsidRPr="00515EA8">
        <w:rPr>
          <w:rFonts w:eastAsia="Times New Roman"/>
          <w:color w:val="FF0000"/>
          <w:lang w:val="en-US"/>
        </w:rPr>
        <w:t>H9.09.04.1</w:t>
      </w:r>
      <w:r w:rsidR="00B526D8" w:rsidRPr="00515EA8">
        <w:rPr>
          <w:rFonts w:eastAsia="Times New Roman"/>
          <w:color w:val="FF0000"/>
          <w:lang w:val="en-US"/>
        </w:rPr>
        <w:t>4</w:t>
      </w:r>
      <w:r w:rsidR="004B2974" w:rsidRPr="00515EA8">
        <w:rPr>
          <w:rFonts w:eastAsia="Times New Roman"/>
          <w:lang w:val="en-US"/>
        </w:rPr>
        <w:t>]</w:t>
      </w:r>
      <w:r w:rsidRPr="00515EA8">
        <w:rPr>
          <w:rFonts w:eastAsia="Times New Roman"/>
          <w:iCs/>
          <w:lang w:val="en-US"/>
        </w:rPr>
        <w:t>; thành lập tổ xây dựng nâng cấp website (</w:t>
      </w:r>
      <w:r w:rsidR="00333F76" w:rsidRPr="00515EA8">
        <w:rPr>
          <w:rFonts w:eastAsia="Times New Roman"/>
          <w:iCs/>
          <w:lang w:val="en-US"/>
        </w:rPr>
        <w:t xml:space="preserve">Quyết định </w:t>
      </w:r>
      <w:r w:rsidRPr="00515EA8">
        <w:rPr>
          <w:rFonts w:eastAsia="Times New Roman"/>
          <w:iCs/>
          <w:lang w:val="en-US"/>
        </w:rPr>
        <w:t>số 2243/QĐ-ĐHV, ngày 4/10/2021)</w:t>
      </w:r>
      <w:r w:rsidR="004B2974" w:rsidRPr="00515EA8">
        <w:rPr>
          <w:rFonts w:eastAsia="Times New Roman"/>
          <w:iCs/>
          <w:lang w:val="en-US"/>
        </w:rPr>
        <w:t xml:space="preserve"> </w:t>
      </w:r>
      <w:r w:rsidR="004B2974" w:rsidRPr="00515EA8">
        <w:rPr>
          <w:rFonts w:eastAsia="Times New Roman"/>
          <w:lang w:val="en-US"/>
        </w:rPr>
        <w:t>[</w:t>
      </w:r>
      <w:r w:rsidR="004B2974" w:rsidRPr="00515EA8">
        <w:rPr>
          <w:rFonts w:eastAsia="Times New Roman"/>
          <w:color w:val="FF0000"/>
          <w:lang w:val="en-US"/>
        </w:rPr>
        <w:t>H9.09.04.1</w:t>
      </w:r>
      <w:r w:rsidR="00B526D8" w:rsidRPr="00515EA8">
        <w:rPr>
          <w:rFonts w:eastAsia="Times New Roman"/>
          <w:color w:val="FF0000"/>
          <w:lang w:val="en-US"/>
        </w:rPr>
        <w:t>5</w:t>
      </w:r>
      <w:r w:rsidR="004B2974" w:rsidRPr="00515EA8">
        <w:rPr>
          <w:rFonts w:eastAsia="Times New Roman"/>
          <w:lang w:val="en-US"/>
        </w:rPr>
        <w:t>]</w:t>
      </w:r>
      <w:r w:rsidRPr="00515EA8">
        <w:rPr>
          <w:rFonts w:eastAsia="Times New Roman"/>
          <w:iCs/>
          <w:lang w:val="en-US"/>
        </w:rPr>
        <w:t xml:space="preserve">; bổ sung các phần mềm bản quyển của Windows 2019, SQL Server 2019 và Vmware vsphere 6.7; đã xây dựng 1 phòng Studio với trình tiêu chuẩn </w:t>
      </w:r>
      <w:r w:rsidR="00E62A12" w:rsidRPr="00515EA8">
        <w:rPr>
          <w:rFonts w:eastAsia="Times New Roman"/>
          <w:iCs/>
          <w:lang w:val="en-US"/>
        </w:rPr>
        <w:t>kĩ</w:t>
      </w:r>
      <w:r w:rsidRPr="00515EA8">
        <w:rPr>
          <w:rFonts w:eastAsia="Times New Roman"/>
          <w:iCs/>
          <w:lang w:val="en-US"/>
        </w:rPr>
        <w:t xml:space="preserve"> thuật tiên tiến phục vụ xây dựng học liệu điện tử và các phòng học trực tuyến. </w:t>
      </w:r>
    </w:p>
    <w:p w14:paraId="631FF885" w14:textId="2B8002B5" w:rsidR="00FD4F45" w:rsidRPr="00515EA8" w:rsidRDefault="001E4D07" w:rsidP="003E0603">
      <w:pPr>
        <w:widowControl w:val="0"/>
        <w:spacing w:before="0" w:line="324" w:lineRule="auto"/>
        <w:ind w:firstLine="567"/>
        <w:rPr>
          <w:rFonts w:eastAsia="Times New Roman"/>
          <w:iCs/>
          <w:lang w:val="en-US"/>
        </w:rPr>
      </w:pPr>
      <w:r w:rsidRPr="00515EA8">
        <w:rPr>
          <w:rFonts w:eastAsia="Times New Roman"/>
          <w:iCs/>
          <w:color w:val="00B0F0"/>
          <w:lang w:val="en-US"/>
        </w:rPr>
        <w:t>Kết quả khảo sát NH năm 2023 về hệ thống internet và hệ thống học tập trực tuyến: Zoom, Elearning, Teams…</w:t>
      </w:r>
      <w:r w:rsidR="004B2974" w:rsidRPr="00515EA8">
        <w:rPr>
          <w:rFonts w:eastAsia="Times New Roman"/>
          <w:iCs/>
          <w:color w:val="00B0F0"/>
          <w:lang w:val="en-US"/>
        </w:rPr>
        <w:t xml:space="preserve"> </w:t>
      </w:r>
      <w:r w:rsidRPr="00515EA8">
        <w:rPr>
          <w:rFonts w:eastAsia="Times New Roman"/>
          <w:iCs/>
          <w:color w:val="00B0F0"/>
          <w:lang w:val="en-US"/>
        </w:rPr>
        <w:t xml:space="preserve">đảm bảo ổn định phục vụ cho </w:t>
      </w:r>
      <w:r w:rsidR="00425F69" w:rsidRPr="00515EA8">
        <w:rPr>
          <w:rFonts w:eastAsia="Times New Roman"/>
          <w:iCs/>
          <w:color w:val="00B0F0"/>
          <w:lang w:val="en-US"/>
        </w:rPr>
        <w:t>NH</w:t>
      </w:r>
      <w:r w:rsidRPr="00515EA8">
        <w:rPr>
          <w:rFonts w:eastAsia="Times New Roman"/>
          <w:iCs/>
          <w:color w:val="00B0F0"/>
          <w:lang w:val="en-US"/>
        </w:rPr>
        <w:t xml:space="preserve"> đạt 88,4% </w:t>
      </w:r>
      <w:r w:rsidRPr="00515EA8">
        <w:rPr>
          <w:rFonts w:eastAsia="Times New Roman"/>
          <w:iCs/>
          <w:lang w:val="en-US"/>
        </w:rPr>
        <w:t>(</w:t>
      </w:r>
      <w:r w:rsidR="009666B9" w:rsidRPr="00515EA8">
        <w:rPr>
          <w:rFonts w:eastAsia="Times New Roman"/>
          <w:iCs/>
          <w:lang w:val="en-US"/>
        </w:rPr>
        <w:t>B</w:t>
      </w:r>
      <w:r w:rsidRPr="00515EA8">
        <w:rPr>
          <w:rFonts w:eastAsia="Times New Roman"/>
          <w:iCs/>
          <w:lang w:val="en-US"/>
        </w:rPr>
        <w:t>áo cáo số 63/BC-ĐHV, ngày 19/8/2023)</w:t>
      </w:r>
      <w:r w:rsidR="004B2974" w:rsidRPr="00515EA8">
        <w:rPr>
          <w:rFonts w:eastAsia="Times New Roman"/>
          <w:iCs/>
          <w:lang w:val="en-US"/>
        </w:rPr>
        <w:t xml:space="preserve"> </w:t>
      </w:r>
      <w:r w:rsidR="004B2974" w:rsidRPr="00515EA8">
        <w:rPr>
          <w:rFonts w:eastAsia="Times New Roman"/>
          <w:lang w:val="en-US"/>
        </w:rPr>
        <w:t>[</w:t>
      </w:r>
      <w:r w:rsidR="004B2974" w:rsidRPr="00515EA8">
        <w:rPr>
          <w:rFonts w:eastAsia="Times New Roman"/>
          <w:color w:val="FF0000"/>
          <w:lang w:val="en-US"/>
        </w:rPr>
        <w:t>H9.09.04.1</w:t>
      </w:r>
      <w:r w:rsidR="00B526D8" w:rsidRPr="00515EA8">
        <w:rPr>
          <w:rFonts w:eastAsia="Times New Roman"/>
          <w:color w:val="FF0000"/>
          <w:lang w:val="en-US"/>
        </w:rPr>
        <w:t>6</w:t>
      </w:r>
      <w:r w:rsidR="004B2974" w:rsidRPr="00515EA8">
        <w:rPr>
          <w:rFonts w:eastAsia="Times New Roman"/>
          <w:lang w:val="en-US"/>
        </w:rPr>
        <w:t>]</w:t>
      </w:r>
      <w:r w:rsidRPr="00515EA8">
        <w:rPr>
          <w:rFonts w:eastAsia="Times New Roman"/>
          <w:iCs/>
          <w:lang w:val="en-US"/>
        </w:rPr>
        <w:t>.</w:t>
      </w:r>
    </w:p>
    <w:p w14:paraId="231AF267" w14:textId="3E933201" w:rsidR="001A2F85" w:rsidRPr="00515EA8" w:rsidRDefault="001A2F85" w:rsidP="003E0603">
      <w:pPr>
        <w:widowControl w:val="0"/>
        <w:spacing w:before="0" w:line="324" w:lineRule="auto"/>
        <w:ind w:firstLine="567"/>
        <w:outlineLvl w:val="3"/>
        <w:rPr>
          <w:rFonts w:eastAsia="Times New Roman"/>
          <w:i/>
          <w:lang w:val="en-US"/>
        </w:rPr>
      </w:pPr>
      <w:r w:rsidRPr="00515EA8">
        <w:rPr>
          <w:rFonts w:eastAsia="Times New Roman"/>
          <w:i/>
          <w:lang w:val="en-US"/>
        </w:rPr>
        <w:t>2</w:t>
      </w:r>
      <w:r w:rsidRPr="00515EA8">
        <w:rPr>
          <w:rFonts w:eastAsia="Times New Roman"/>
          <w:i/>
        </w:rPr>
        <w:t xml:space="preserve">. Điểm </w:t>
      </w:r>
      <w:r w:rsidRPr="00515EA8">
        <w:rPr>
          <w:rFonts w:eastAsia="Times New Roman"/>
          <w:i/>
          <w:lang w:val="en-US"/>
        </w:rPr>
        <w:t>mạnh</w:t>
      </w:r>
    </w:p>
    <w:p w14:paraId="5BD23115" w14:textId="41FFC633" w:rsidR="001A2F85" w:rsidRPr="00515EA8" w:rsidRDefault="007E260D" w:rsidP="003E0603">
      <w:pPr>
        <w:widowControl w:val="0"/>
        <w:spacing w:before="0" w:line="324" w:lineRule="auto"/>
        <w:ind w:firstLine="567"/>
        <w:rPr>
          <w:rFonts w:eastAsia="Times New Roman"/>
          <w:iCs/>
          <w:lang w:val="en-US"/>
        </w:rPr>
      </w:pPr>
      <w:r w:rsidRPr="00515EA8">
        <w:rPr>
          <w:rFonts w:eastAsia="Times New Roman"/>
          <w:iCs/>
          <w:lang w:val="en-US"/>
        </w:rPr>
        <w:t>Nhà trường</w:t>
      </w:r>
      <w:r w:rsidR="002C2736" w:rsidRPr="00515EA8">
        <w:rPr>
          <w:rFonts w:eastAsia="Times New Roman"/>
          <w:iCs/>
          <w:lang w:val="en-US"/>
        </w:rPr>
        <w:t xml:space="preserve"> xây dựng</w:t>
      </w:r>
      <w:r w:rsidR="001A2F85" w:rsidRPr="00515EA8">
        <w:rPr>
          <w:rFonts w:eastAsia="Times New Roman"/>
          <w:iCs/>
          <w:lang w:val="en-US"/>
        </w:rPr>
        <w:t xml:space="preserve"> </w:t>
      </w:r>
      <w:r w:rsidR="002C2736" w:rsidRPr="00515EA8">
        <w:rPr>
          <w:rFonts w:eastAsia="Times New Roman"/>
          <w:iCs/>
          <w:lang w:val="en-US"/>
        </w:rPr>
        <w:t>Đ</w:t>
      </w:r>
      <w:r w:rsidR="001A2F85" w:rsidRPr="00515EA8">
        <w:rPr>
          <w:rFonts w:eastAsia="Times New Roman"/>
          <w:iCs/>
          <w:lang w:val="en-US"/>
        </w:rPr>
        <w:t xml:space="preserve">ề án </w:t>
      </w:r>
      <w:r w:rsidR="00E62A12" w:rsidRPr="00515EA8">
        <w:rPr>
          <w:rFonts w:eastAsia="Times New Roman"/>
          <w:iCs/>
          <w:lang w:val="en-US"/>
        </w:rPr>
        <w:t xml:space="preserve">qui </w:t>
      </w:r>
      <w:r w:rsidR="001A2F85" w:rsidRPr="00515EA8">
        <w:rPr>
          <w:rFonts w:eastAsia="Times New Roman"/>
          <w:iCs/>
          <w:lang w:val="en-US"/>
        </w:rPr>
        <w:t xml:space="preserve">hoạch tổng thể hệ thống thông tin quản </w:t>
      </w:r>
      <w:r w:rsidR="00E62A12" w:rsidRPr="00515EA8">
        <w:rPr>
          <w:rFonts w:eastAsia="Times New Roman"/>
          <w:iCs/>
          <w:lang w:val="en-US"/>
        </w:rPr>
        <w:t>lí</w:t>
      </w:r>
      <w:r w:rsidR="001A2F85" w:rsidRPr="00515EA8">
        <w:rPr>
          <w:rFonts w:eastAsia="Times New Roman"/>
          <w:iCs/>
          <w:lang w:val="en-US"/>
        </w:rPr>
        <w:t xml:space="preserve"> Trường ĐH Vinh </w:t>
      </w:r>
      <w:r w:rsidR="002C2736" w:rsidRPr="00515EA8">
        <w:rPr>
          <w:rFonts w:eastAsia="Times New Roman"/>
          <w:iCs/>
          <w:lang w:val="en-US"/>
        </w:rPr>
        <w:t>và triển khai thực hiện nên hệ thống CNTT, gồm cả hạ tầng học tập trực tuyến, là phù hợp để hỗ trợ tốt cho công tác</w:t>
      </w:r>
      <w:r w:rsidR="001A2F85" w:rsidRPr="00515EA8">
        <w:rPr>
          <w:rFonts w:eastAsia="Times New Roman"/>
          <w:iCs/>
          <w:lang w:val="en-US"/>
        </w:rPr>
        <w:t xml:space="preserve"> quản </w:t>
      </w:r>
      <w:r w:rsidR="00E62A12" w:rsidRPr="00515EA8">
        <w:rPr>
          <w:rFonts w:eastAsia="Times New Roman"/>
          <w:iCs/>
          <w:lang w:val="en-US"/>
        </w:rPr>
        <w:t>lí</w:t>
      </w:r>
      <w:r w:rsidR="001A2F85" w:rsidRPr="00515EA8">
        <w:rPr>
          <w:rFonts w:eastAsia="Times New Roman"/>
          <w:iCs/>
          <w:lang w:val="en-US"/>
        </w:rPr>
        <w:t xml:space="preserve">, </w:t>
      </w:r>
      <w:r w:rsidR="002C2736" w:rsidRPr="00515EA8">
        <w:rPr>
          <w:rFonts w:eastAsia="Times New Roman"/>
          <w:iCs/>
          <w:lang w:val="en-US"/>
        </w:rPr>
        <w:t xml:space="preserve">trong </w:t>
      </w:r>
      <w:r w:rsidR="001A2F85" w:rsidRPr="00515EA8">
        <w:rPr>
          <w:rFonts w:eastAsia="Times New Roman"/>
          <w:iCs/>
          <w:lang w:val="en-US"/>
        </w:rPr>
        <w:t xml:space="preserve">đào tạo, NCKH </w:t>
      </w:r>
      <w:r w:rsidR="002C2736" w:rsidRPr="00515EA8">
        <w:rPr>
          <w:rFonts w:eastAsia="Times New Roman"/>
          <w:iCs/>
          <w:lang w:val="en-US"/>
        </w:rPr>
        <w:t>và PVCĐ</w:t>
      </w:r>
      <w:r w:rsidR="001A2F85" w:rsidRPr="00515EA8">
        <w:rPr>
          <w:rFonts w:eastAsia="Times New Roman"/>
          <w:iCs/>
          <w:lang w:val="en-US"/>
        </w:rPr>
        <w:t>.</w:t>
      </w:r>
    </w:p>
    <w:p w14:paraId="5C8DEBD8" w14:textId="0E09D552" w:rsidR="00FD4F45" w:rsidRPr="00515EA8" w:rsidRDefault="00036783" w:rsidP="003E0603">
      <w:pPr>
        <w:widowControl w:val="0"/>
        <w:spacing w:before="0" w:line="324" w:lineRule="auto"/>
        <w:ind w:firstLine="567"/>
        <w:outlineLvl w:val="3"/>
        <w:rPr>
          <w:rFonts w:eastAsia="Times New Roman"/>
          <w:i/>
        </w:rPr>
      </w:pPr>
      <w:r w:rsidRPr="00515EA8">
        <w:rPr>
          <w:rFonts w:eastAsia="Times New Roman"/>
          <w:i/>
        </w:rPr>
        <w:t>3. Điểm tồn tại</w:t>
      </w:r>
    </w:p>
    <w:p w14:paraId="6274EFE4" w14:textId="1E3B2CB8" w:rsidR="001E4D07" w:rsidRPr="00515EA8" w:rsidRDefault="002C2736" w:rsidP="003E0603">
      <w:pPr>
        <w:widowControl w:val="0"/>
        <w:spacing w:before="0" w:line="324" w:lineRule="auto"/>
        <w:ind w:firstLine="567"/>
        <w:rPr>
          <w:rFonts w:eastAsia="Times New Roman"/>
          <w:iCs/>
          <w:lang w:val="en-US"/>
        </w:rPr>
      </w:pPr>
      <w:bookmarkStart w:id="551" w:name="_Hlk197006426"/>
      <w:r w:rsidRPr="00515EA8">
        <w:rPr>
          <w:rFonts w:eastAsia="Times New Roman"/>
          <w:iCs/>
          <w:lang w:val="en-US"/>
        </w:rPr>
        <w:t xml:space="preserve">Mặc dù hệ thống internet đã được bao phủ toàn bộ khuôn viên Nhà trương, nhưng </w:t>
      </w:r>
      <w:r w:rsidR="009633E1" w:rsidRPr="00515EA8">
        <w:rPr>
          <w:rFonts w:eastAsia="Times New Roman"/>
          <w:iCs/>
          <w:lang w:val="en-US"/>
        </w:rPr>
        <w:t>tốc độ wifi tại một số khu vực và</w:t>
      </w:r>
      <w:r w:rsidR="00E829DD" w:rsidRPr="00515EA8">
        <w:rPr>
          <w:rFonts w:eastAsia="Times New Roman"/>
          <w:iCs/>
          <w:lang w:val="en-US"/>
        </w:rPr>
        <w:t xml:space="preserve"> một vài</w:t>
      </w:r>
      <w:r w:rsidR="009633E1" w:rsidRPr="00515EA8">
        <w:rPr>
          <w:rFonts w:eastAsia="Times New Roman"/>
          <w:iCs/>
          <w:lang w:val="en-US"/>
        </w:rPr>
        <w:t xml:space="preserve"> thời điểm chưa ổn định</w:t>
      </w:r>
      <w:r w:rsidR="001E4D07" w:rsidRPr="00515EA8">
        <w:rPr>
          <w:rFonts w:eastAsia="Times New Roman"/>
          <w:iCs/>
          <w:lang w:val="en-US"/>
        </w:rPr>
        <w:t xml:space="preserve">. </w:t>
      </w:r>
      <w:bookmarkEnd w:id="551"/>
    </w:p>
    <w:p w14:paraId="78779B38" w14:textId="2FFAB8C4" w:rsidR="00FD4F45" w:rsidRPr="00515EA8" w:rsidRDefault="00216788" w:rsidP="003E0603">
      <w:pPr>
        <w:widowControl w:val="0"/>
        <w:spacing w:before="0" w:line="324" w:lineRule="auto"/>
        <w:ind w:firstLine="567"/>
        <w:outlineLvl w:val="3"/>
        <w:rPr>
          <w:rFonts w:eastAsia="Times New Roman"/>
          <w:i/>
        </w:rPr>
      </w:pPr>
      <w:r w:rsidRPr="00515EA8">
        <w:rPr>
          <w:rFonts w:eastAsia="Times New Roman"/>
          <w:i/>
        </w:rPr>
        <w:t>4. Kế hoạch hành động</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3"/>
        <w:gridCol w:w="922"/>
        <w:gridCol w:w="3155"/>
        <w:gridCol w:w="1530"/>
        <w:gridCol w:w="2069"/>
        <w:gridCol w:w="823"/>
      </w:tblGrid>
      <w:tr w:rsidR="001A2F85" w:rsidRPr="00515EA8" w14:paraId="30B427A1" w14:textId="77777777" w:rsidTr="00FE7477">
        <w:trPr>
          <w:trHeight w:val="622"/>
          <w:jc w:val="center"/>
        </w:trPr>
        <w:tc>
          <w:tcPr>
            <w:tcW w:w="563" w:type="dxa"/>
            <w:tcBorders>
              <w:top w:val="single" w:sz="4" w:space="0" w:color="auto"/>
              <w:left w:val="single" w:sz="4" w:space="0" w:color="auto"/>
              <w:bottom w:val="single" w:sz="4" w:space="0" w:color="auto"/>
              <w:right w:val="single" w:sz="4" w:space="0" w:color="auto"/>
            </w:tcBorders>
            <w:vAlign w:val="center"/>
          </w:tcPr>
          <w:p w14:paraId="68CD1C0C" w14:textId="77777777" w:rsidR="001A2F85" w:rsidRPr="00515EA8" w:rsidRDefault="001A2F85" w:rsidP="00FE7477">
            <w:pPr>
              <w:widowControl w:val="0"/>
              <w:overflowPunct w:val="0"/>
              <w:adjustRightInd w:val="0"/>
              <w:spacing w:before="40" w:after="40"/>
              <w:jc w:val="center"/>
              <w:rPr>
                <w:rFonts w:eastAsia="Arial"/>
                <w:lang w:val="vi"/>
              </w:rPr>
            </w:pPr>
            <w:r w:rsidRPr="00515EA8">
              <w:rPr>
                <w:rFonts w:eastAsia="Arial"/>
                <w:b/>
                <w:bCs/>
                <w:lang w:val="vi"/>
              </w:rPr>
              <w:lastRenderedPageBreak/>
              <w:t>TT</w:t>
            </w:r>
          </w:p>
        </w:tc>
        <w:tc>
          <w:tcPr>
            <w:tcW w:w="922" w:type="dxa"/>
            <w:tcBorders>
              <w:top w:val="single" w:sz="4" w:space="0" w:color="auto"/>
              <w:left w:val="single" w:sz="4" w:space="0" w:color="auto"/>
              <w:bottom w:val="single" w:sz="4" w:space="0" w:color="auto"/>
              <w:right w:val="single" w:sz="4" w:space="0" w:color="auto"/>
            </w:tcBorders>
            <w:vAlign w:val="center"/>
          </w:tcPr>
          <w:p w14:paraId="1FB9E203" w14:textId="77777777" w:rsidR="001A2F85" w:rsidRPr="00515EA8" w:rsidRDefault="001A2F85" w:rsidP="00FE7477">
            <w:pPr>
              <w:widowControl w:val="0"/>
              <w:overflowPunct w:val="0"/>
              <w:adjustRightInd w:val="0"/>
              <w:spacing w:before="40" w:after="40"/>
              <w:jc w:val="center"/>
              <w:rPr>
                <w:rFonts w:eastAsia="Arial"/>
                <w:lang w:val="vi"/>
              </w:rPr>
            </w:pPr>
            <w:r w:rsidRPr="00515EA8">
              <w:rPr>
                <w:rFonts w:eastAsia="Arial"/>
                <w:b/>
                <w:bCs/>
                <w:lang w:val="vi"/>
              </w:rPr>
              <w:t>Mục tiêu</w:t>
            </w:r>
          </w:p>
        </w:tc>
        <w:tc>
          <w:tcPr>
            <w:tcW w:w="3155" w:type="dxa"/>
            <w:tcBorders>
              <w:top w:val="single" w:sz="4" w:space="0" w:color="auto"/>
              <w:left w:val="single" w:sz="4" w:space="0" w:color="auto"/>
              <w:bottom w:val="single" w:sz="4" w:space="0" w:color="auto"/>
              <w:right w:val="single" w:sz="4" w:space="0" w:color="auto"/>
            </w:tcBorders>
            <w:vAlign w:val="center"/>
          </w:tcPr>
          <w:p w14:paraId="392044EA" w14:textId="77777777" w:rsidR="001A2F85" w:rsidRPr="00515EA8" w:rsidRDefault="001A2F85" w:rsidP="00FE7477">
            <w:pPr>
              <w:widowControl w:val="0"/>
              <w:overflowPunct w:val="0"/>
              <w:adjustRightInd w:val="0"/>
              <w:spacing w:before="40" w:after="40"/>
              <w:jc w:val="center"/>
              <w:rPr>
                <w:rFonts w:eastAsia="Arial"/>
                <w:lang w:val="vi"/>
              </w:rPr>
            </w:pPr>
            <w:r w:rsidRPr="00515EA8">
              <w:rPr>
                <w:rFonts w:eastAsia="Arial"/>
                <w:b/>
                <w:bCs/>
                <w:lang w:val="vi"/>
              </w:rPr>
              <w:t>Nội dung</w:t>
            </w:r>
          </w:p>
        </w:tc>
        <w:tc>
          <w:tcPr>
            <w:tcW w:w="1530" w:type="dxa"/>
            <w:tcBorders>
              <w:top w:val="single" w:sz="4" w:space="0" w:color="auto"/>
              <w:left w:val="single" w:sz="4" w:space="0" w:color="auto"/>
              <w:bottom w:val="single" w:sz="4" w:space="0" w:color="auto"/>
              <w:right w:val="single" w:sz="4" w:space="0" w:color="auto"/>
            </w:tcBorders>
            <w:vAlign w:val="center"/>
          </w:tcPr>
          <w:p w14:paraId="260084D9" w14:textId="77777777" w:rsidR="001A2F85" w:rsidRPr="00515EA8" w:rsidRDefault="001A2F85" w:rsidP="00FE7477">
            <w:pPr>
              <w:widowControl w:val="0"/>
              <w:overflowPunct w:val="0"/>
              <w:adjustRightInd w:val="0"/>
              <w:spacing w:before="40" w:after="40"/>
              <w:jc w:val="center"/>
              <w:rPr>
                <w:rFonts w:eastAsia="Arial"/>
                <w:lang w:val="vi"/>
              </w:rPr>
            </w:pPr>
            <w:r w:rsidRPr="00515EA8">
              <w:rPr>
                <w:rFonts w:eastAsia="Arial"/>
                <w:b/>
                <w:bCs/>
                <w:lang w:val="vi"/>
              </w:rPr>
              <w:t>Đơn vị,</w:t>
            </w:r>
            <w:r w:rsidRPr="00515EA8">
              <w:rPr>
                <w:rFonts w:eastAsia="Arial"/>
                <w:b/>
                <w:bCs/>
                <w:lang w:val="vi"/>
              </w:rPr>
              <w:br/>
              <w:t>người thực</w:t>
            </w:r>
            <w:r w:rsidRPr="00515EA8">
              <w:rPr>
                <w:rFonts w:eastAsia="Arial"/>
                <w:b/>
                <w:bCs/>
                <w:lang w:val="vi"/>
              </w:rPr>
              <w:br/>
              <w:t>hiện</w:t>
            </w:r>
          </w:p>
        </w:tc>
        <w:tc>
          <w:tcPr>
            <w:tcW w:w="2069" w:type="dxa"/>
            <w:tcBorders>
              <w:top w:val="single" w:sz="4" w:space="0" w:color="auto"/>
              <w:left w:val="single" w:sz="4" w:space="0" w:color="auto"/>
              <w:right w:val="single" w:sz="4" w:space="0" w:color="auto"/>
            </w:tcBorders>
            <w:vAlign w:val="center"/>
          </w:tcPr>
          <w:p w14:paraId="7CF54960" w14:textId="77777777" w:rsidR="001A2F85" w:rsidRPr="00515EA8" w:rsidRDefault="001A2F85" w:rsidP="00FE7477">
            <w:pPr>
              <w:widowControl w:val="0"/>
              <w:overflowPunct w:val="0"/>
              <w:adjustRightInd w:val="0"/>
              <w:spacing w:before="40" w:after="40"/>
              <w:jc w:val="center"/>
              <w:rPr>
                <w:rFonts w:eastAsia="Arial"/>
                <w:lang w:val="vi"/>
              </w:rPr>
            </w:pPr>
            <w:r w:rsidRPr="00515EA8">
              <w:rPr>
                <w:rFonts w:eastAsia="Times New Roman"/>
                <w:b/>
                <w:bCs/>
              </w:rPr>
              <w:t>Thời gian thực hiện hoặc hoàn thành</w:t>
            </w:r>
          </w:p>
        </w:tc>
        <w:tc>
          <w:tcPr>
            <w:tcW w:w="823" w:type="dxa"/>
            <w:tcBorders>
              <w:top w:val="single" w:sz="4" w:space="0" w:color="auto"/>
              <w:left w:val="single" w:sz="4" w:space="0" w:color="auto"/>
              <w:right w:val="single" w:sz="4" w:space="0" w:color="auto"/>
            </w:tcBorders>
          </w:tcPr>
          <w:p w14:paraId="690CF231" w14:textId="77777777" w:rsidR="001A2F85" w:rsidRPr="00515EA8" w:rsidRDefault="001A2F85" w:rsidP="00FE7477">
            <w:pPr>
              <w:widowControl w:val="0"/>
              <w:overflowPunct w:val="0"/>
              <w:adjustRightInd w:val="0"/>
              <w:spacing w:before="40" w:after="40"/>
              <w:jc w:val="center"/>
              <w:rPr>
                <w:rFonts w:eastAsia="Times New Roman"/>
                <w:b/>
                <w:bCs/>
              </w:rPr>
            </w:pPr>
            <w:r w:rsidRPr="00515EA8">
              <w:rPr>
                <w:rFonts w:eastAsia="Times New Roman"/>
                <w:b/>
                <w:bCs/>
              </w:rPr>
              <w:t>Ghi chú</w:t>
            </w:r>
          </w:p>
        </w:tc>
      </w:tr>
      <w:tr w:rsidR="001A2F85" w:rsidRPr="00515EA8" w14:paraId="38B62638" w14:textId="77777777" w:rsidTr="00FE7477">
        <w:trPr>
          <w:trHeight w:val="20"/>
          <w:jc w:val="center"/>
        </w:trPr>
        <w:tc>
          <w:tcPr>
            <w:tcW w:w="563" w:type="dxa"/>
            <w:tcBorders>
              <w:top w:val="single" w:sz="4" w:space="0" w:color="auto"/>
              <w:left w:val="single" w:sz="4" w:space="0" w:color="auto"/>
              <w:bottom w:val="single" w:sz="6" w:space="0" w:color="auto"/>
              <w:right w:val="single" w:sz="4" w:space="0" w:color="auto"/>
            </w:tcBorders>
            <w:vAlign w:val="center"/>
          </w:tcPr>
          <w:p w14:paraId="0A611F90" w14:textId="77777777" w:rsidR="001A2F85" w:rsidRPr="00515EA8" w:rsidRDefault="001A2F85" w:rsidP="00FE7477">
            <w:pPr>
              <w:widowControl w:val="0"/>
              <w:overflowPunct w:val="0"/>
              <w:adjustRightInd w:val="0"/>
              <w:spacing w:before="40" w:after="40"/>
              <w:jc w:val="center"/>
              <w:rPr>
                <w:rFonts w:eastAsia="Arial"/>
                <w:lang w:val="vi"/>
              </w:rPr>
            </w:pPr>
            <w:r w:rsidRPr="00515EA8">
              <w:rPr>
                <w:rFonts w:eastAsia="Arial"/>
                <w:lang w:val="vi"/>
              </w:rPr>
              <w:t>1.</w:t>
            </w:r>
          </w:p>
        </w:tc>
        <w:tc>
          <w:tcPr>
            <w:tcW w:w="922" w:type="dxa"/>
            <w:tcBorders>
              <w:top w:val="single" w:sz="4" w:space="0" w:color="auto"/>
              <w:left w:val="single" w:sz="4" w:space="0" w:color="auto"/>
              <w:bottom w:val="single" w:sz="6" w:space="0" w:color="auto"/>
              <w:right w:val="single" w:sz="4" w:space="0" w:color="auto"/>
            </w:tcBorders>
            <w:vAlign w:val="center"/>
          </w:tcPr>
          <w:p w14:paraId="4B048325" w14:textId="77777777" w:rsidR="001A2F85" w:rsidRPr="00515EA8" w:rsidRDefault="001A2F85" w:rsidP="00FE7477">
            <w:pPr>
              <w:widowControl w:val="0"/>
              <w:overflowPunct w:val="0"/>
              <w:adjustRightInd w:val="0"/>
              <w:spacing w:before="40" w:after="40"/>
              <w:jc w:val="center"/>
              <w:rPr>
                <w:rFonts w:eastAsia="Arial"/>
                <w:lang w:val="vi"/>
              </w:rPr>
            </w:pPr>
            <w:r w:rsidRPr="00515EA8">
              <w:rPr>
                <w:rFonts w:eastAsia="Arial"/>
                <w:lang w:val="vi"/>
              </w:rPr>
              <w:t>Khắc phục</w:t>
            </w:r>
            <w:r w:rsidRPr="00515EA8">
              <w:rPr>
                <w:rFonts w:eastAsia="Arial"/>
              </w:rPr>
              <w:t xml:space="preserve"> điểm</w:t>
            </w:r>
            <w:r w:rsidRPr="00515EA8">
              <w:rPr>
                <w:rFonts w:eastAsia="Arial"/>
                <w:lang w:val="vi"/>
              </w:rPr>
              <w:br/>
              <w:t>tồn tại</w:t>
            </w:r>
          </w:p>
        </w:tc>
        <w:tc>
          <w:tcPr>
            <w:tcW w:w="3155" w:type="dxa"/>
            <w:tcBorders>
              <w:top w:val="single" w:sz="4" w:space="0" w:color="auto"/>
              <w:left w:val="single" w:sz="4" w:space="0" w:color="auto"/>
              <w:bottom w:val="single" w:sz="4" w:space="0" w:color="auto"/>
              <w:right w:val="single" w:sz="4" w:space="0" w:color="auto"/>
            </w:tcBorders>
            <w:vAlign w:val="center"/>
          </w:tcPr>
          <w:p w14:paraId="258476A1" w14:textId="1D3348BA" w:rsidR="001A2F85" w:rsidRPr="00515EA8" w:rsidRDefault="00FE7477" w:rsidP="00FE7477">
            <w:pPr>
              <w:widowControl w:val="0"/>
              <w:overflowPunct w:val="0"/>
              <w:adjustRightInd w:val="0"/>
              <w:spacing w:before="40" w:after="40"/>
              <w:rPr>
                <w:rFonts w:eastAsia="Arial"/>
                <w:lang w:val="en-US"/>
              </w:rPr>
            </w:pPr>
            <w:bookmarkStart w:id="552" w:name="_Toc78785334"/>
            <w:r w:rsidRPr="00515EA8">
              <w:rPr>
                <w:rFonts w:eastAsia="Arial"/>
                <w:lang w:val="en-US"/>
              </w:rPr>
              <w:t>Tiếp tục đầu tư,</w:t>
            </w:r>
            <w:r w:rsidR="001A2F85" w:rsidRPr="00515EA8">
              <w:rPr>
                <w:rFonts w:eastAsia="Arial"/>
              </w:rPr>
              <w:t xml:space="preserve"> phân luồng</w:t>
            </w:r>
            <w:r w:rsidRPr="00515EA8">
              <w:rPr>
                <w:rFonts w:eastAsia="Arial"/>
                <w:lang w:val="en-US"/>
              </w:rPr>
              <w:t xml:space="preserve"> truy cập</w:t>
            </w:r>
            <w:r w:rsidR="001A2F85" w:rsidRPr="00515EA8">
              <w:rPr>
                <w:rFonts w:eastAsia="Arial"/>
              </w:rPr>
              <w:t xml:space="preserve">, tổ chức lại quyền truy cập để đảm bảo tốc độ truy cập vào </w:t>
            </w:r>
            <w:r w:rsidRPr="00515EA8">
              <w:rPr>
                <w:rFonts w:eastAsia="Arial"/>
                <w:lang w:val="en-US"/>
              </w:rPr>
              <w:t xml:space="preserve">các cơ sở </w:t>
            </w:r>
            <w:r w:rsidR="001A2F85" w:rsidRPr="00515EA8">
              <w:rPr>
                <w:rFonts w:eastAsia="Arial"/>
              </w:rPr>
              <w:t xml:space="preserve">dữ liệu </w:t>
            </w:r>
            <w:r w:rsidRPr="00515EA8">
              <w:rPr>
                <w:rFonts w:eastAsia="Arial"/>
                <w:lang w:val="en-US"/>
              </w:rPr>
              <w:t>được ổn định</w:t>
            </w:r>
            <w:r w:rsidR="001A2F85" w:rsidRPr="00515EA8">
              <w:rPr>
                <w:rFonts w:eastAsia="Arial"/>
              </w:rPr>
              <w:t>.</w:t>
            </w:r>
            <w:bookmarkEnd w:id="552"/>
          </w:p>
        </w:tc>
        <w:tc>
          <w:tcPr>
            <w:tcW w:w="1530" w:type="dxa"/>
            <w:tcBorders>
              <w:top w:val="single" w:sz="4" w:space="0" w:color="auto"/>
              <w:left w:val="single" w:sz="4" w:space="0" w:color="auto"/>
              <w:bottom w:val="single" w:sz="4" w:space="0" w:color="auto"/>
              <w:right w:val="single" w:sz="4" w:space="0" w:color="auto"/>
            </w:tcBorders>
            <w:vAlign w:val="center"/>
          </w:tcPr>
          <w:p w14:paraId="65C7CCDC" w14:textId="77777777" w:rsidR="001A2F85" w:rsidRPr="00515EA8" w:rsidRDefault="001A2F85" w:rsidP="00FE7477">
            <w:pPr>
              <w:widowControl w:val="0"/>
              <w:overflowPunct w:val="0"/>
              <w:adjustRightInd w:val="0"/>
              <w:spacing w:before="40" w:after="40"/>
              <w:jc w:val="center"/>
              <w:rPr>
                <w:rFonts w:eastAsia="Arial"/>
                <w:lang w:val="vi"/>
              </w:rPr>
            </w:pPr>
            <w:r w:rsidRPr="00515EA8">
              <w:rPr>
                <w:rFonts w:eastAsia="Arial"/>
              </w:rPr>
              <w:t>Trung tâm CNTT</w:t>
            </w:r>
          </w:p>
        </w:tc>
        <w:tc>
          <w:tcPr>
            <w:tcW w:w="2069" w:type="dxa"/>
            <w:tcBorders>
              <w:top w:val="single" w:sz="4" w:space="0" w:color="auto"/>
              <w:left w:val="single" w:sz="4" w:space="0" w:color="auto"/>
              <w:bottom w:val="single" w:sz="4" w:space="0" w:color="auto"/>
              <w:right w:val="single" w:sz="4" w:space="0" w:color="auto"/>
            </w:tcBorders>
            <w:vAlign w:val="center"/>
          </w:tcPr>
          <w:p w14:paraId="3D0B13FA" w14:textId="64C72107" w:rsidR="001A2F85" w:rsidRPr="00515EA8" w:rsidRDefault="00FE7477" w:rsidP="00FE7477">
            <w:pPr>
              <w:widowControl w:val="0"/>
              <w:overflowPunct w:val="0"/>
              <w:adjustRightInd w:val="0"/>
              <w:spacing w:before="40" w:after="40"/>
              <w:jc w:val="center"/>
              <w:rPr>
                <w:rFonts w:eastAsia="Arial"/>
                <w:lang w:val="vi"/>
              </w:rPr>
            </w:pPr>
            <w:r w:rsidRPr="00515EA8">
              <w:rPr>
                <w:rFonts w:eastAsia="Arial"/>
                <w:lang w:val="vi"/>
              </w:rPr>
              <w:t>Định kì hàng năm, bắt đầu từ năm học 2025-2026</w:t>
            </w:r>
          </w:p>
        </w:tc>
        <w:tc>
          <w:tcPr>
            <w:tcW w:w="823" w:type="dxa"/>
            <w:tcBorders>
              <w:top w:val="single" w:sz="4" w:space="0" w:color="auto"/>
              <w:left w:val="single" w:sz="4" w:space="0" w:color="auto"/>
              <w:bottom w:val="single" w:sz="4" w:space="0" w:color="auto"/>
              <w:right w:val="single" w:sz="4" w:space="0" w:color="auto"/>
            </w:tcBorders>
          </w:tcPr>
          <w:p w14:paraId="6D0A218E" w14:textId="77777777" w:rsidR="001A2F85" w:rsidRPr="00515EA8" w:rsidRDefault="001A2F85" w:rsidP="00FE7477">
            <w:pPr>
              <w:widowControl w:val="0"/>
              <w:overflowPunct w:val="0"/>
              <w:adjustRightInd w:val="0"/>
              <w:spacing w:before="40" w:after="40"/>
              <w:jc w:val="center"/>
              <w:rPr>
                <w:rFonts w:eastAsia="Arial"/>
                <w:lang w:val="vi"/>
              </w:rPr>
            </w:pPr>
          </w:p>
        </w:tc>
      </w:tr>
      <w:tr w:rsidR="001A2F85" w:rsidRPr="00515EA8" w14:paraId="5C839FB5" w14:textId="77777777" w:rsidTr="00FE7477">
        <w:trPr>
          <w:trHeight w:val="20"/>
          <w:jc w:val="center"/>
        </w:trPr>
        <w:tc>
          <w:tcPr>
            <w:tcW w:w="563" w:type="dxa"/>
            <w:tcBorders>
              <w:top w:val="single" w:sz="4" w:space="0" w:color="auto"/>
              <w:left w:val="single" w:sz="4" w:space="0" w:color="auto"/>
              <w:bottom w:val="single" w:sz="4" w:space="0" w:color="auto"/>
              <w:right w:val="single" w:sz="4" w:space="0" w:color="auto"/>
            </w:tcBorders>
            <w:vAlign w:val="center"/>
          </w:tcPr>
          <w:p w14:paraId="3EE4FFE5" w14:textId="77777777" w:rsidR="001A2F85" w:rsidRPr="00515EA8" w:rsidRDefault="001A2F85" w:rsidP="00FE7477">
            <w:pPr>
              <w:widowControl w:val="0"/>
              <w:overflowPunct w:val="0"/>
              <w:adjustRightInd w:val="0"/>
              <w:spacing w:before="40" w:after="40"/>
              <w:rPr>
                <w:rFonts w:eastAsia="Arial"/>
                <w:lang w:val="vi"/>
              </w:rPr>
            </w:pPr>
            <w:r w:rsidRPr="00515EA8">
              <w:rPr>
                <w:rFonts w:eastAsia="Arial"/>
                <w:lang w:val="vi"/>
              </w:rPr>
              <w:t>2.</w:t>
            </w:r>
          </w:p>
        </w:tc>
        <w:tc>
          <w:tcPr>
            <w:tcW w:w="922" w:type="dxa"/>
            <w:tcBorders>
              <w:top w:val="single" w:sz="4" w:space="0" w:color="auto"/>
              <w:left w:val="single" w:sz="4" w:space="0" w:color="auto"/>
              <w:bottom w:val="single" w:sz="4" w:space="0" w:color="auto"/>
              <w:right w:val="single" w:sz="4" w:space="0" w:color="auto"/>
            </w:tcBorders>
            <w:vAlign w:val="center"/>
          </w:tcPr>
          <w:p w14:paraId="7239CDF4" w14:textId="77777777" w:rsidR="001A2F85" w:rsidRPr="00515EA8" w:rsidRDefault="001A2F85" w:rsidP="00FE7477">
            <w:pPr>
              <w:widowControl w:val="0"/>
              <w:overflowPunct w:val="0"/>
              <w:adjustRightInd w:val="0"/>
              <w:spacing w:before="40" w:after="40"/>
              <w:jc w:val="center"/>
              <w:rPr>
                <w:rFonts w:eastAsia="Arial"/>
                <w:lang w:val="vi"/>
              </w:rPr>
            </w:pPr>
            <w:r w:rsidRPr="00515EA8">
              <w:rPr>
                <w:rFonts w:eastAsia="Arial"/>
                <w:lang w:val="vi"/>
              </w:rPr>
              <w:t>Phát huy</w:t>
            </w:r>
            <w:r w:rsidRPr="00515EA8">
              <w:rPr>
                <w:rFonts w:eastAsia="Arial"/>
                <w:lang w:val="vi"/>
              </w:rPr>
              <w:br/>
              <w:t>điểm mạnh</w:t>
            </w:r>
          </w:p>
        </w:tc>
        <w:tc>
          <w:tcPr>
            <w:tcW w:w="3155" w:type="dxa"/>
            <w:tcBorders>
              <w:top w:val="single" w:sz="4" w:space="0" w:color="auto"/>
              <w:left w:val="single" w:sz="4" w:space="0" w:color="auto"/>
              <w:bottom w:val="single" w:sz="4" w:space="0" w:color="auto"/>
              <w:right w:val="single" w:sz="4" w:space="0" w:color="auto"/>
            </w:tcBorders>
            <w:vAlign w:val="center"/>
          </w:tcPr>
          <w:p w14:paraId="2E9EFAB5" w14:textId="4B1DCE67" w:rsidR="001A2F85" w:rsidRPr="00515EA8" w:rsidRDefault="00FE7477" w:rsidP="00FE7477">
            <w:pPr>
              <w:widowControl w:val="0"/>
              <w:shd w:val="clear" w:color="auto" w:fill="FFFFFF"/>
              <w:tabs>
                <w:tab w:val="left" w:pos="700"/>
                <w:tab w:val="left" w:pos="5040"/>
              </w:tabs>
              <w:overflowPunct w:val="0"/>
              <w:adjustRightInd w:val="0"/>
              <w:spacing w:before="40" w:after="40"/>
              <w:rPr>
                <w:rFonts w:eastAsia="Arial"/>
                <w:lang w:val="en-US"/>
              </w:rPr>
            </w:pPr>
            <w:r w:rsidRPr="00515EA8">
              <w:rPr>
                <w:rFonts w:eastAsia="Arial"/>
                <w:lang w:val="en-US"/>
              </w:rPr>
              <w:t>Tăng cường việc triển khai</w:t>
            </w:r>
            <w:r w:rsidRPr="00515EA8">
              <w:rPr>
                <w:rFonts w:eastAsia="Arial"/>
              </w:rPr>
              <w:t xml:space="preserve"> Đề án qui hoạch tổng thể hệ thống thông tin quản lí Trường ĐH Vinh </w:t>
            </w:r>
            <w:r w:rsidRPr="00515EA8">
              <w:rPr>
                <w:rFonts w:eastAsia="Arial"/>
                <w:lang w:val="en-US"/>
              </w:rPr>
              <w:t xml:space="preserve">nhằm đảm bảo </w:t>
            </w:r>
            <w:r w:rsidRPr="00515EA8">
              <w:rPr>
                <w:rFonts w:eastAsia="Arial"/>
              </w:rPr>
              <w:t xml:space="preserve">hệ thống CNTT phù hợp để hỗ trợ tốt </w:t>
            </w:r>
            <w:r w:rsidRPr="00515EA8">
              <w:rPr>
                <w:rFonts w:eastAsia="Arial"/>
                <w:lang w:val="en-US"/>
              </w:rPr>
              <w:t xml:space="preserve">hơn </w:t>
            </w:r>
            <w:r w:rsidRPr="00515EA8">
              <w:rPr>
                <w:rFonts w:eastAsia="Arial"/>
              </w:rPr>
              <w:t>cho công tác quản lí, trong đào tạo, NCKH và PVCĐ</w:t>
            </w:r>
            <w:r w:rsidRPr="00515EA8">
              <w:rPr>
                <w:rFonts w:eastAsia="Arial"/>
                <w:lang w:val="en-US"/>
              </w:rPr>
              <w:t>.</w:t>
            </w:r>
          </w:p>
        </w:tc>
        <w:tc>
          <w:tcPr>
            <w:tcW w:w="1530" w:type="dxa"/>
            <w:tcBorders>
              <w:top w:val="single" w:sz="4" w:space="0" w:color="auto"/>
              <w:left w:val="single" w:sz="4" w:space="0" w:color="auto"/>
              <w:bottom w:val="single" w:sz="4" w:space="0" w:color="auto"/>
              <w:right w:val="single" w:sz="4" w:space="0" w:color="auto"/>
            </w:tcBorders>
            <w:vAlign w:val="center"/>
          </w:tcPr>
          <w:p w14:paraId="55A16DC9" w14:textId="77777777" w:rsidR="001A2F85" w:rsidRPr="00515EA8" w:rsidRDefault="001A2F85" w:rsidP="00FE7477">
            <w:pPr>
              <w:widowControl w:val="0"/>
              <w:overflowPunct w:val="0"/>
              <w:adjustRightInd w:val="0"/>
              <w:spacing w:before="40" w:after="40"/>
              <w:jc w:val="center"/>
              <w:rPr>
                <w:rFonts w:eastAsia="Arial"/>
                <w:lang w:val="en-US"/>
              </w:rPr>
            </w:pPr>
            <w:r w:rsidRPr="00515EA8">
              <w:rPr>
                <w:rFonts w:eastAsia="Arial"/>
              </w:rPr>
              <w:t>Trung tâm CNTT</w:t>
            </w:r>
          </w:p>
          <w:p w14:paraId="2404CF57" w14:textId="2460F56C" w:rsidR="00FE7477" w:rsidRPr="00515EA8" w:rsidRDefault="00FE7477" w:rsidP="00FE7477">
            <w:pPr>
              <w:widowControl w:val="0"/>
              <w:overflowPunct w:val="0"/>
              <w:adjustRightInd w:val="0"/>
              <w:spacing w:before="40" w:after="40"/>
              <w:jc w:val="center"/>
              <w:rPr>
                <w:rFonts w:eastAsia="Arial"/>
                <w:lang w:val="en-US"/>
              </w:rPr>
            </w:pPr>
            <w:r w:rsidRPr="00515EA8">
              <w:rPr>
                <w:rFonts w:eastAsia="Arial"/>
                <w:lang w:val="en-US"/>
              </w:rPr>
              <w:t>Phòng KHTC</w:t>
            </w:r>
          </w:p>
        </w:tc>
        <w:tc>
          <w:tcPr>
            <w:tcW w:w="2069" w:type="dxa"/>
            <w:tcBorders>
              <w:top w:val="single" w:sz="4" w:space="0" w:color="auto"/>
              <w:left w:val="single" w:sz="4" w:space="0" w:color="auto"/>
              <w:bottom w:val="single" w:sz="4" w:space="0" w:color="auto"/>
              <w:right w:val="single" w:sz="4" w:space="0" w:color="auto"/>
            </w:tcBorders>
            <w:vAlign w:val="center"/>
          </w:tcPr>
          <w:p w14:paraId="6793116C" w14:textId="0C1C6E38" w:rsidR="001A2F85" w:rsidRPr="00515EA8" w:rsidRDefault="00FE7477" w:rsidP="00FE7477">
            <w:pPr>
              <w:widowControl w:val="0"/>
              <w:overflowPunct w:val="0"/>
              <w:adjustRightInd w:val="0"/>
              <w:spacing w:before="40" w:after="40"/>
              <w:jc w:val="center"/>
              <w:rPr>
                <w:rFonts w:eastAsia="Arial"/>
                <w:lang w:val="vi"/>
              </w:rPr>
            </w:pPr>
            <w:r w:rsidRPr="00515EA8">
              <w:rPr>
                <w:rFonts w:eastAsia="Arial"/>
                <w:lang w:val="vi"/>
              </w:rPr>
              <w:t>Định kì hàng năm, bắt đầu từ năm học 2025-2026</w:t>
            </w:r>
          </w:p>
        </w:tc>
        <w:tc>
          <w:tcPr>
            <w:tcW w:w="823" w:type="dxa"/>
            <w:tcBorders>
              <w:top w:val="single" w:sz="4" w:space="0" w:color="auto"/>
              <w:left w:val="single" w:sz="4" w:space="0" w:color="auto"/>
              <w:bottom w:val="single" w:sz="4" w:space="0" w:color="auto"/>
              <w:right w:val="single" w:sz="4" w:space="0" w:color="auto"/>
            </w:tcBorders>
          </w:tcPr>
          <w:p w14:paraId="10104DC1" w14:textId="77777777" w:rsidR="001A2F85" w:rsidRPr="00515EA8" w:rsidRDefault="001A2F85" w:rsidP="00FE7477">
            <w:pPr>
              <w:widowControl w:val="0"/>
              <w:overflowPunct w:val="0"/>
              <w:adjustRightInd w:val="0"/>
              <w:spacing w:before="40" w:after="40"/>
              <w:jc w:val="center"/>
              <w:rPr>
                <w:rFonts w:eastAsia="Arial"/>
                <w:lang w:val="vi"/>
              </w:rPr>
            </w:pPr>
          </w:p>
        </w:tc>
      </w:tr>
    </w:tbl>
    <w:p w14:paraId="285BA4EB" w14:textId="62552D31" w:rsidR="00FD4F45" w:rsidRPr="00515EA8" w:rsidRDefault="00216788" w:rsidP="003E0603">
      <w:pPr>
        <w:widowControl w:val="0"/>
        <w:spacing w:line="312" w:lineRule="auto"/>
        <w:ind w:firstLine="567"/>
        <w:outlineLvl w:val="3"/>
        <w:rPr>
          <w:rFonts w:eastAsia="Times New Roman"/>
          <w:iCs/>
        </w:rPr>
      </w:pPr>
      <w:r w:rsidRPr="00515EA8">
        <w:rPr>
          <w:rFonts w:eastAsia="Times New Roman"/>
          <w:i/>
        </w:rPr>
        <w:t>5. Tự đánh giá</w:t>
      </w:r>
      <w:r w:rsidRPr="00515EA8">
        <w:rPr>
          <w:rFonts w:eastAsia="Times New Roman"/>
          <w:iCs/>
        </w:rPr>
        <w:t>: Đ</w:t>
      </w:r>
      <w:r w:rsidR="001A2F85" w:rsidRPr="00515EA8">
        <w:rPr>
          <w:rFonts w:eastAsia="Times New Roman"/>
          <w:iCs/>
          <w:lang w:val="en-US"/>
        </w:rPr>
        <w:t>ạ</w:t>
      </w:r>
      <w:r w:rsidRPr="00515EA8">
        <w:rPr>
          <w:rFonts w:eastAsia="Times New Roman"/>
          <w:iCs/>
        </w:rPr>
        <w:t>t (mức 5/7)</w:t>
      </w:r>
      <w:r w:rsidR="00FD4F45" w:rsidRPr="00515EA8">
        <w:rPr>
          <w:rFonts w:eastAsia="Times New Roman"/>
          <w:iCs/>
        </w:rPr>
        <w:t>.</w:t>
      </w:r>
    </w:p>
    <w:p w14:paraId="29240E49" w14:textId="77777777" w:rsidR="001A2F85" w:rsidRPr="00515EA8" w:rsidRDefault="001A2F85" w:rsidP="003E0603">
      <w:pPr>
        <w:widowControl w:val="0"/>
        <w:spacing w:before="0" w:line="312" w:lineRule="auto"/>
        <w:ind w:firstLine="567"/>
        <w:outlineLvl w:val="3"/>
        <w:rPr>
          <w:rFonts w:eastAsia="Times New Roman"/>
          <w:iCs/>
          <w:lang w:val="en-US"/>
        </w:rPr>
      </w:pPr>
    </w:p>
    <w:p w14:paraId="513B843F" w14:textId="6A475F91" w:rsidR="00FD4F45" w:rsidRPr="00515EA8" w:rsidRDefault="00FD4F45" w:rsidP="003E0603">
      <w:pPr>
        <w:pStyle w:val="Heading3"/>
        <w:keepNext/>
        <w:widowControl/>
        <w:spacing w:line="312" w:lineRule="auto"/>
        <w:ind w:firstLine="567"/>
        <w:rPr>
          <w:rFonts w:eastAsia="Times New Roman"/>
          <w:b w:val="0"/>
          <w:bCs w:val="0"/>
          <w:i w:val="0"/>
          <w:iCs w:val="0"/>
          <w:color w:val="000000"/>
          <w:sz w:val="26"/>
          <w:szCs w:val="26"/>
        </w:rPr>
      </w:pPr>
      <w:r w:rsidRPr="00515EA8">
        <w:rPr>
          <w:rFonts w:eastAsia="Times New Roman"/>
          <w:b w:val="0"/>
          <w:bCs w:val="0"/>
          <w:i w:val="0"/>
          <w:iCs w:val="0"/>
          <w:color w:val="000000"/>
          <w:sz w:val="26"/>
          <w:szCs w:val="26"/>
        </w:rPr>
        <w:t>Tiêu chí 9.5. Các tiêu chuẩn về môi trường, sức khỏe, an toàn được xác định và triển khai có lưu ý đến nhu cầu đặc thù của người khuyết tật</w:t>
      </w:r>
    </w:p>
    <w:p w14:paraId="734D48B0" w14:textId="38461D6E" w:rsidR="00FD4F45" w:rsidRPr="00515EA8" w:rsidRDefault="00135B44" w:rsidP="003E0603">
      <w:pPr>
        <w:widowControl w:val="0"/>
        <w:spacing w:before="0" w:line="312" w:lineRule="auto"/>
        <w:ind w:firstLine="567"/>
        <w:outlineLvl w:val="3"/>
        <w:rPr>
          <w:rFonts w:eastAsia="Times New Roman"/>
          <w:i/>
        </w:rPr>
      </w:pPr>
      <w:bookmarkStart w:id="553" w:name="_heading=h.1nm6u8c" w:colFirst="0" w:colLast="0"/>
      <w:bookmarkStart w:id="554" w:name="_heading=h.47lucw5" w:colFirst="0" w:colLast="0"/>
      <w:bookmarkEnd w:id="553"/>
      <w:bookmarkEnd w:id="554"/>
      <w:r w:rsidRPr="00515EA8">
        <w:rPr>
          <w:rFonts w:eastAsia="Times New Roman"/>
          <w:i/>
        </w:rPr>
        <w:t>1. Mô tả hiện trạng</w:t>
      </w:r>
    </w:p>
    <w:p w14:paraId="0C514C78" w14:textId="48E19DBA" w:rsidR="001E4D07" w:rsidRPr="00515EA8" w:rsidRDefault="004B2974" w:rsidP="003E0603">
      <w:pPr>
        <w:widowControl w:val="0"/>
        <w:spacing w:before="0" w:line="312" w:lineRule="auto"/>
        <w:ind w:firstLine="567"/>
        <w:rPr>
          <w:rFonts w:eastAsia="Times New Roman"/>
          <w:iCs/>
          <w:lang w:val="en-US"/>
        </w:rPr>
      </w:pPr>
      <w:r w:rsidRPr="00515EA8">
        <w:rPr>
          <w:rFonts w:eastAsia="Times New Roman"/>
          <w:iCs/>
          <w:lang w:val="en-US"/>
        </w:rPr>
        <w:t xml:space="preserve">Trường </w:t>
      </w:r>
      <w:r w:rsidR="001E4D07" w:rsidRPr="00515EA8">
        <w:rPr>
          <w:rFonts w:eastAsia="Times New Roman"/>
          <w:iCs/>
          <w:lang w:val="en-US"/>
        </w:rPr>
        <w:t>ĐH</w:t>
      </w:r>
      <w:r w:rsidRPr="00515EA8">
        <w:rPr>
          <w:rFonts w:eastAsia="Times New Roman"/>
          <w:iCs/>
          <w:lang w:val="en-US"/>
        </w:rPr>
        <w:t xml:space="preserve"> </w:t>
      </w:r>
      <w:r w:rsidR="001E4D07" w:rsidRPr="00515EA8">
        <w:rPr>
          <w:rFonts w:eastAsia="Times New Roman"/>
          <w:iCs/>
          <w:lang w:val="en-US"/>
        </w:rPr>
        <w:t>V</w:t>
      </w:r>
      <w:r w:rsidRPr="00515EA8">
        <w:rPr>
          <w:rFonts w:eastAsia="Times New Roman"/>
          <w:iCs/>
          <w:lang w:val="en-US"/>
        </w:rPr>
        <w:t>inh</w:t>
      </w:r>
      <w:r w:rsidR="001E4D07" w:rsidRPr="00515EA8">
        <w:rPr>
          <w:rFonts w:eastAsia="Times New Roman"/>
          <w:iCs/>
          <w:lang w:val="en-US"/>
        </w:rPr>
        <w:t xml:space="preserve"> </w:t>
      </w:r>
      <w:r w:rsidR="001E4D07" w:rsidRPr="00515EA8">
        <w:rPr>
          <w:rFonts w:eastAsia="Times New Roman"/>
          <w:iCs/>
          <w:color w:val="00B0F0"/>
          <w:lang w:val="en-US"/>
        </w:rPr>
        <w:t xml:space="preserve">có </w:t>
      </w:r>
      <w:r w:rsidR="00E62A12" w:rsidRPr="00515EA8">
        <w:rPr>
          <w:rFonts w:eastAsia="Times New Roman"/>
          <w:iCs/>
          <w:color w:val="00B0F0"/>
          <w:lang w:val="en-US"/>
        </w:rPr>
        <w:t xml:space="preserve">qui </w:t>
      </w:r>
      <w:r w:rsidR="001E4D07" w:rsidRPr="00515EA8">
        <w:rPr>
          <w:rFonts w:eastAsia="Times New Roman"/>
          <w:iCs/>
          <w:color w:val="00B0F0"/>
          <w:lang w:val="en-US"/>
        </w:rPr>
        <w:t>định cụ thể một số tiêu chuẩn về môi trường, sức khoẻ và an toàn</w:t>
      </w:r>
      <w:r w:rsidR="001E4D07" w:rsidRPr="00515EA8">
        <w:rPr>
          <w:rFonts w:eastAsia="Times New Roman"/>
          <w:iCs/>
          <w:lang w:val="en-US"/>
        </w:rPr>
        <w:t xml:space="preserve">: đã ban hành bộ </w:t>
      </w:r>
      <w:r w:rsidR="00E62A12" w:rsidRPr="00515EA8">
        <w:rPr>
          <w:rFonts w:eastAsia="Times New Roman"/>
          <w:iCs/>
          <w:lang w:val="en-US"/>
        </w:rPr>
        <w:t xml:space="preserve">qui </w:t>
      </w:r>
      <w:r w:rsidR="001E4D07" w:rsidRPr="00515EA8">
        <w:rPr>
          <w:rFonts w:eastAsia="Times New Roman"/>
          <w:iCs/>
          <w:lang w:val="en-US"/>
        </w:rPr>
        <w:t>tắc ứng xử học sinh, SV, HV (số 3182/QĐ-ĐHV, ngày 26/12/2018)</w:t>
      </w:r>
      <w:r w:rsidRPr="00515EA8">
        <w:rPr>
          <w:rFonts w:eastAsia="Times New Roman"/>
          <w:iCs/>
          <w:lang w:val="en-US"/>
        </w:rPr>
        <w:t xml:space="preserve"> </w:t>
      </w:r>
      <w:r w:rsidRPr="00515EA8">
        <w:rPr>
          <w:rFonts w:eastAsia="Times New Roman"/>
          <w:lang w:val="en-US"/>
        </w:rPr>
        <w:t>[</w:t>
      </w:r>
      <w:r w:rsidRPr="00515EA8">
        <w:rPr>
          <w:rFonts w:eastAsia="Times New Roman"/>
          <w:color w:val="FF0000"/>
          <w:lang w:val="en-US"/>
        </w:rPr>
        <w:t>H9.09.05.01</w:t>
      </w:r>
      <w:r w:rsidRPr="00515EA8">
        <w:rPr>
          <w:rFonts w:eastAsia="Times New Roman"/>
          <w:lang w:val="en-US"/>
        </w:rPr>
        <w:t>]</w:t>
      </w:r>
      <w:r w:rsidR="001E4D07" w:rsidRPr="00515EA8">
        <w:rPr>
          <w:rFonts w:eastAsia="Times New Roman"/>
          <w:iCs/>
          <w:lang w:val="en-US"/>
        </w:rPr>
        <w:t xml:space="preserve">; </w:t>
      </w:r>
      <w:r w:rsidR="00E62A12" w:rsidRPr="00515EA8">
        <w:rPr>
          <w:rFonts w:eastAsia="Times New Roman"/>
          <w:iCs/>
          <w:lang w:val="en-US"/>
        </w:rPr>
        <w:t xml:space="preserve">qui </w:t>
      </w:r>
      <w:r w:rsidR="001E4D07" w:rsidRPr="00515EA8">
        <w:rPr>
          <w:rFonts w:eastAsia="Times New Roman"/>
          <w:iCs/>
          <w:lang w:val="en-US"/>
        </w:rPr>
        <w:t>chế dân chủ trong trường (số 15/NQ- HĐT, ngày 21/7/2021)</w:t>
      </w:r>
      <w:r w:rsidRPr="00515EA8">
        <w:rPr>
          <w:rFonts w:eastAsia="Times New Roman"/>
          <w:iCs/>
          <w:lang w:val="en-US"/>
        </w:rPr>
        <w:t xml:space="preserve"> </w:t>
      </w:r>
      <w:r w:rsidRPr="00515EA8">
        <w:rPr>
          <w:rFonts w:eastAsia="Times New Roman"/>
          <w:lang w:val="en-US"/>
        </w:rPr>
        <w:t>[</w:t>
      </w:r>
      <w:r w:rsidRPr="00515EA8">
        <w:rPr>
          <w:rFonts w:eastAsia="Times New Roman"/>
          <w:color w:val="FF0000"/>
          <w:lang w:val="en-US"/>
        </w:rPr>
        <w:t>H9.09.04.02</w:t>
      </w:r>
      <w:r w:rsidRPr="00515EA8">
        <w:rPr>
          <w:rFonts w:eastAsia="Times New Roman"/>
          <w:lang w:val="en-US"/>
        </w:rPr>
        <w:t>]</w:t>
      </w:r>
      <w:r w:rsidR="001E4D07" w:rsidRPr="00515EA8">
        <w:rPr>
          <w:rFonts w:eastAsia="Times New Roman"/>
          <w:iCs/>
          <w:lang w:val="en-US"/>
        </w:rPr>
        <w:t xml:space="preserve">; </w:t>
      </w:r>
      <w:r w:rsidR="00E62A12" w:rsidRPr="00515EA8">
        <w:rPr>
          <w:rFonts w:eastAsia="Times New Roman"/>
          <w:iCs/>
          <w:lang w:val="en-US"/>
        </w:rPr>
        <w:t xml:space="preserve">Qui </w:t>
      </w:r>
      <w:r w:rsidR="001E4D07" w:rsidRPr="00515EA8">
        <w:rPr>
          <w:rFonts w:eastAsia="Times New Roman"/>
          <w:iCs/>
          <w:lang w:val="en-US"/>
        </w:rPr>
        <w:t xml:space="preserve">chế tổ chức và hoạt động của Trường </w:t>
      </w:r>
      <w:r w:rsidR="00E62A12" w:rsidRPr="00515EA8">
        <w:rPr>
          <w:rFonts w:eastAsia="Times New Roman"/>
          <w:iCs/>
          <w:lang w:val="en-US"/>
        </w:rPr>
        <w:t xml:space="preserve">qui </w:t>
      </w:r>
      <w:r w:rsidR="001E4D07" w:rsidRPr="00515EA8">
        <w:rPr>
          <w:rFonts w:eastAsia="Times New Roman"/>
          <w:iCs/>
          <w:lang w:val="en-US"/>
        </w:rPr>
        <w:t>định (số 1016/QĐ-ĐHV, ngày 22/10/2018)</w:t>
      </w:r>
      <w:r w:rsidRPr="00515EA8">
        <w:rPr>
          <w:rFonts w:eastAsia="Times New Roman"/>
          <w:iCs/>
          <w:lang w:val="en-US"/>
        </w:rPr>
        <w:t xml:space="preserve"> </w:t>
      </w:r>
      <w:r w:rsidRPr="00515EA8">
        <w:rPr>
          <w:rFonts w:eastAsia="Times New Roman"/>
          <w:lang w:val="en-US"/>
        </w:rPr>
        <w:t>[</w:t>
      </w:r>
      <w:r w:rsidRPr="00515EA8">
        <w:rPr>
          <w:rFonts w:eastAsia="Times New Roman"/>
          <w:color w:val="FF0000"/>
          <w:lang w:val="en-US"/>
        </w:rPr>
        <w:t>H9.09.04.03</w:t>
      </w:r>
      <w:r w:rsidRPr="00515EA8">
        <w:rPr>
          <w:rFonts w:eastAsia="Times New Roman"/>
          <w:lang w:val="en-US"/>
        </w:rPr>
        <w:t>]</w:t>
      </w:r>
      <w:r w:rsidR="001E4D07" w:rsidRPr="00515EA8">
        <w:rPr>
          <w:rFonts w:eastAsia="Times New Roman"/>
          <w:iCs/>
          <w:lang w:val="en-US"/>
        </w:rPr>
        <w:t xml:space="preserve">; </w:t>
      </w:r>
      <w:r w:rsidR="00E62A12" w:rsidRPr="00515EA8">
        <w:rPr>
          <w:rFonts w:eastAsia="Times New Roman"/>
          <w:iCs/>
          <w:lang w:val="en-US"/>
        </w:rPr>
        <w:t xml:space="preserve">qui </w:t>
      </w:r>
      <w:r w:rsidR="001E4D07" w:rsidRPr="00515EA8">
        <w:rPr>
          <w:rFonts w:eastAsia="Times New Roman"/>
          <w:iCs/>
          <w:lang w:val="en-US"/>
        </w:rPr>
        <w:t xml:space="preserve">định về an toàn phòng chống cháy nổ; </w:t>
      </w:r>
      <w:r w:rsidR="00E62A12" w:rsidRPr="00515EA8">
        <w:rPr>
          <w:rFonts w:eastAsia="Times New Roman"/>
          <w:iCs/>
          <w:lang w:val="en-US"/>
        </w:rPr>
        <w:t xml:space="preserve">Qui </w:t>
      </w:r>
      <w:r w:rsidR="001E4D07" w:rsidRPr="00515EA8">
        <w:rPr>
          <w:rFonts w:eastAsia="Times New Roman"/>
          <w:iCs/>
          <w:lang w:val="en-US"/>
        </w:rPr>
        <w:t>định về công tác đảm bảo anh ninh trật tự trường học và K</w:t>
      </w:r>
      <w:r w:rsidR="003C36E3" w:rsidRPr="00515EA8">
        <w:rPr>
          <w:rFonts w:eastAsia="Times New Roman"/>
          <w:iCs/>
          <w:lang w:val="en-US"/>
        </w:rPr>
        <w:t>í túc xá</w:t>
      </w:r>
      <w:r w:rsidR="001E4D07" w:rsidRPr="00515EA8">
        <w:rPr>
          <w:rFonts w:eastAsia="Times New Roman"/>
          <w:iCs/>
          <w:lang w:val="en-US"/>
        </w:rPr>
        <w:t xml:space="preserve">; </w:t>
      </w:r>
      <w:r w:rsidR="00E62A12" w:rsidRPr="00515EA8">
        <w:rPr>
          <w:rFonts w:eastAsia="Times New Roman"/>
          <w:iCs/>
          <w:lang w:val="en-US"/>
        </w:rPr>
        <w:t xml:space="preserve">Qui </w:t>
      </w:r>
      <w:r w:rsidR="001E4D07" w:rsidRPr="00515EA8">
        <w:rPr>
          <w:rFonts w:eastAsia="Times New Roman"/>
          <w:iCs/>
          <w:lang w:val="en-US"/>
        </w:rPr>
        <w:t xml:space="preserve">định về an toàn vệ sinh thực phẩm đối với nhà ăn của Trường; tiêu chuẩn thiết kế trường </w:t>
      </w:r>
      <w:r w:rsidR="00B343DE" w:rsidRPr="00515EA8">
        <w:rPr>
          <w:rFonts w:eastAsia="Times New Roman"/>
          <w:iCs/>
          <w:lang w:val="en-US"/>
        </w:rPr>
        <w:t>ĐH</w:t>
      </w:r>
      <w:r w:rsidR="001E4D07" w:rsidRPr="00515EA8">
        <w:rPr>
          <w:rFonts w:eastAsia="Times New Roman"/>
          <w:iCs/>
          <w:lang w:val="en-US"/>
        </w:rPr>
        <w:t xml:space="preserve"> theo TCVN3981:1985; thành lập hội đồng kiểm tra sức khỏe học sinh, SV hàng năm (số 1778 /QĐ-ĐHV, ngày 16/7/2024; số 1816 /QĐ-ĐHV, ngày 26/7/2023)</w:t>
      </w:r>
      <w:r w:rsidRPr="00515EA8">
        <w:rPr>
          <w:rFonts w:eastAsia="Times New Roman"/>
          <w:iCs/>
          <w:lang w:val="en-US"/>
        </w:rPr>
        <w:t xml:space="preserve"> </w:t>
      </w:r>
      <w:r w:rsidRPr="00515EA8">
        <w:rPr>
          <w:rFonts w:eastAsia="Times New Roman"/>
          <w:lang w:val="en-US"/>
        </w:rPr>
        <w:t>[</w:t>
      </w:r>
      <w:r w:rsidRPr="00515EA8">
        <w:rPr>
          <w:rFonts w:eastAsia="Times New Roman"/>
          <w:color w:val="FF0000"/>
          <w:lang w:val="en-US"/>
        </w:rPr>
        <w:t>H9.09.04.04</w:t>
      </w:r>
      <w:r w:rsidRPr="00515EA8">
        <w:rPr>
          <w:rFonts w:eastAsia="Times New Roman"/>
          <w:lang w:val="en-US"/>
        </w:rPr>
        <w:t>]</w:t>
      </w:r>
      <w:r w:rsidR="001E4D07" w:rsidRPr="00515EA8">
        <w:rPr>
          <w:rFonts w:eastAsia="Times New Roman"/>
          <w:iCs/>
          <w:lang w:val="en-US"/>
        </w:rPr>
        <w:t>; Thành lập đội phòng chống bão lụt - phòng chống cháy nổ (số 320/QĐ-ĐHV ngày 12/3/2017; số 2349/QĐ-ĐHV ngày 28/8/2019; số 2907/QĐ-ĐHV ngày 20/10/2023)</w:t>
      </w:r>
      <w:r w:rsidRPr="00515EA8">
        <w:rPr>
          <w:rFonts w:eastAsia="Times New Roman"/>
          <w:iCs/>
          <w:lang w:val="en-US"/>
        </w:rPr>
        <w:t xml:space="preserve"> </w:t>
      </w:r>
      <w:r w:rsidRPr="00515EA8">
        <w:rPr>
          <w:rFonts w:eastAsia="Times New Roman"/>
          <w:lang w:val="en-US"/>
        </w:rPr>
        <w:t>[</w:t>
      </w:r>
      <w:r w:rsidRPr="00515EA8">
        <w:rPr>
          <w:rFonts w:eastAsia="Times New Roman"/>
          <w:color w:val="FF0000"/>
          <w:lang w:val="en-US"/>
        </w:rPr>
        <w:t>H9.09.04.05</w:t>
      </w:r>
      <w:r w:rsidRPr="00515EA8">
        <w:rPr>
          <w:rFonts w:eastAsia="Times New Roman"/>
          <w:lang w:val="en-US"/>
        </w:rPr>
        <w:t>]</w:t>
      </w:r>
      <w:r w:rsidR="001E4D07" w:rsidRPr="00515EA8">
        <w:rPr>
          <w:rFonts w:eastAsia="Times New Roman"/>
          <w:iCs/>
          <w:lang w:val="en-US"/>
        </w:rPr>
        <w:t xml:space="preserve">; Chấp hành các </w:t>
      </w:r>
      <w:r w:rsidR="00E62A12" w:rsidRPr="00515EA8">
        <w:rPr>
          <w:rFonts w:eastAsia="Times New Roman"/>
          <w:iCs/>
          <w:lang w:val="en-US"/>
        </w:rPr>
        <w:t xml:space="preserve">qui </w:t>
      </w:r>
      <w:r w:rsidR="001E4D07" w:rsidRPr="00515EA8">
        <w:rPr>
          <w:rFonts w:eastAsia="Times New Roman"/>
          <w:iCs/>
          <w:lang w:val="en-US"/>
        </w:rPr>
        <w:t>định về công tác PCCC của cảnh sát PCCC tỉnh Nghệ An (số 48CV/PCCC-P3 (Đ2) ngày 22/3/2018)</w:t>
      </w:r>
      <w:r w:rsidRPr="00515EA8">
        <w:rPr>
          <w:rFonts w:eastAsia="Times New Roman"/>
          <w:iCs/>
          <w:lang w:val="en-US"/>
        </w:rPr>
        <w:t xml:space="preserve"> </w:t>
      </w:r>
      <w:r w:rsidRPr="00515EA8">
        <w:rPr>
          <w:rFonts w:eastAsia="Times New Roman"/>
          <w:lang w:val="en-US"/>
        </w:rPr>
        <w:t>[</w:t>
      </w:r>
      <w:r w:rsidRPr="00515EA8">
        <w:rPr>
          <w:rFonts w:eastAsia="Times New Roman"/>
          <w:color w:val="FF0000"/>
          <w:lang w:val="en-US"/>
        </w:rPr>
        <w:t>H9.09.04.06</w:t>
      </w:r>
      <w:r w:rsidRPr="00515EA8">
        <w:rPr>
          <w:rFonts w:eastAsia="Times New Roman"/>
          <w:lang w:val="en-US"/>
        </w:rPr>
        <w:t>]</w:t>
      </w:r>
      <w:r w:rsidR="001E4D07" w:rsidRPr="00515EA8">
        <w:rPr>
          <w:rFonts w:eastAsia="Times New Roman"/>
          <w:iCs/>
          <w:lang w:val="en-US"/>
        </w:rPr>
        <w:t xml:space="preserve">; ban hành </w:t>
      </w:r>
      <w:r w:rsidR="00E62A12" w:rsidRPr="00515EA8">
        <w:rPr>
          <w:rFonts w:eastAsia="Times New Roman"/>
          <w:iCs/>
          <w:lang w:val="en-US"/>
        </w:rPr>
        <w:t xml:space="preserve">qui </w:t>
      </w:r>
      <w:r w:rsidR="001E4D07" w:rsidRPr="00515EA8">
        <w:rPr>
          <w:rFonts w:eastAsia="Times New Roman"/>
          <w:iCs/>
          <w:lang w:val="en-US"/>
        </w:rPr>
        <w:t xml:space="preserve">định về quản </w:t>
      </w:r>
      <w:r w:rsidR="00E62A12" w:rsidRPr="00515EA8">
        <w:rPr>
          <w:rFonts w:eastAsia="Times New Roman"/>
          <w:iCs/>
          <w:lang w:val="en-US"/>
        </w:rPr>
        <w:t>lí</w:t>
      </w:r>
      <w:r w:rsidR="001E4D07" w:rsidRPr="00515EA8">
        <w:rPr>
          <w:rFonts w:eastAsia="Times New Roman"/>
          <w:iCs/>
          <w:lang w:val="en-US"/>
        </w:rPr>
        <w:t>, khai thác và sử dụng tài sản (số 209/QĐ-ĐHV ngày 16/3/2017)</w:t>
      </w:r>
      <w:r w:rsidRPr="00515EA8">
        <w:rPr>
          <w:rFonts w:eastAsia="Times New Roman"/>
          <w:iCs/>
          <w:lang w:val="en-US"/>
        </w:rPr>
        <w:t xml:space="preserve"> </w:t>
      </w:r>
      <w:r w:rsidRPr="00515EA8">
        <w:rPr>
          <w:rFonts w:eastAsia="Times New Roman"/>
          <w:lang w:val="en-US"/>
        </w:rPr>
        <w:t>[</w:t>
      </w:r>
      <w:r w:rsidRPr="00515EA8">
        <w:rPr>
          <w:rFonts w:eastAsia="Times New Roman"/>
          <w:color w:val="FF0000"/>
          <w:lang w:val="en-US"/>
        </w:rPr>
        <w:t>H9.09.04.07</w:t>
      </w:r>
      <w:r w:rsidRPr="00515EA8">
        <w:rPr>
          <w:rFonts w:eastAsia="Times New Roman"/>
          <w:lang w:val="en-US"/>
        </w:rPr>
        <w:t>]</w:t>
      </w:r>
      <w:r w:rsidR="001E4D07" w:rsidRPr="00515EA8">
        <w:rPr>
          <w:rFonts w:eastAsia="Times New Roman"/>
          <w:iCs/>
          <w:lang w:val="en-US"/>
        </w:rPr>
        <w:t>. Quyết định thành lập ban chỉ đạo phòng, chống dịch COVID-19 (số 581-QĐ/ĐU ngày 31/8/2021)</w:t>
      </w:r>
      <w:r w:rsidRPr="00515EA8">
        <w:rPr>
          <w:rFonts w:eastAsia="Times New Roman"/>
          <w:iCs/>
          <w:lang w:val="en-US"/>
        </w:rPr>
        <w:t xml:space="preserve"> </w:t>
      </w:r>
      <w:r w:rsidRPr="00515EA8">
        <w:rPr>
          <w:rFonts w:eastAsia="Times New Roman"/>
          <w:lang w:val="en-US"/>
        </w:rPr>
        <w:t>[</w:t>
      </w:r>
      <w:r w:rsidRPr="00515EA8">
        <w:rPr>
          <w:rFonts w:eastAsia="Times New Roman"/>
          <w:color w:val="FF0000"/>
          <w:lang w:val="en-US"/>
        </w:rPr>
        <w:t>H9.09.04.08</w:t>
      </w:r>
      <w:r w:rsidRPr="00515EA8">
        <w:rPr>
          <w:rFonts w:eastAsia="Times New Roman"/>
          <w:lang w:val="en-US"/>
        </w:rPr>
        <w:t>]</w:t>
      </w:r>
      <w:r w:rsidR="001E4D07" w:rsidRPr="00515EA8">
        <w:rPr>
          <w:rFonts w:eastAsia="Times New Roman"/>
          <w:iCs/>
          <w:lang w:val="en-US"/>
        </w:rPr>
        <w:t xml:space="preserve">.   </w:t>
      </w:r>
    </w:p>
    <w:p w14:paraId="25EF6034" w14:textId="7AB1BE6B" w:rsidR="001E4D07" w:rsidRPr="00515EA8" w:rsidRDefault="00E62A12" w:rsidP="003E0603">
      <w:pPr>
        <w:widowControl w:val="0"/>
        <w:spacing w:before="0" w:line="312" w:lineRule="auto"/>
        <w:ind w:firstLine="567"/>
        <w:rPr>
          <w:rFonts w:eastAsia="Times New Roman"/>
          <w:iCs/>
          <w:lang w:val="en-US"/>
        </w:rPr>
      </w:pPr>
      <w:r w:rsidRPr="00515EA8">
        <w:rPr>
          <w:rFonts w:eastAsia="Times New Roman"/>
          <w:iCs/>
          <w:color w:val="00B0F0"/>
          <w:lang w:val="en-US"/>
        </w:rPr>
        <w:t xml:space="preserve">Qui </w:t>
      </w:r>
      <w:r w:rsidR="001E4D07" w:rsidRPr="00515EA8">
        <w:rPr>
          <w:rFonts w:eastAsia="Times New Roman"/>
          <w:iCs/>
          <w:color w:val="00B0F0"/>
          <w:lang w:val="en-US"/>
        </w:rPr>
        <w:t>định/tiêu chuẩn về môi trường, sức khỏe và an toàn đã được triển khai thực hiện</w:t>
      </w:r>
      <w:r w:rsidR="001E4D07" w:rsidRPr="00515EA8">
        <w:rPr>
          <w:rFonts w:eastAsia="Times New Roman"/>
          <w:iCs/>
          <w:lang w:val="en-US"/>
        </w:rPr>
        <w:t xml:space="preserve">: tại các hành lang trước cửa phòng thực hành, phòng làm việc và khu giảng đường đều được bố trí các bình phòng cháy chữa cháy; </w:t>
      </w:r>
      <w:r w:rsidR="00AB0EC2" w:rsidRPr="00515EA8">
        <w:rPr>
          <w:rFonts w:eastAsia="Times New Roman"/>
          <w:iCs/>
          <w:lang w:val="en-US"/>
        </w:rPr>
        <w:t>k</w:t>
      </w:r>
      <w:r w:rsidR="001E4D07" w:rsidRPr="00515EA8">
        <w:rPr>
          <w:rFonts w:eastAsia="Times New Roman"/>
          <w:iCs/>
          <w:lang w:val="en-US"/>
        </w:rPr>
        <w:t xml:space="preserve">iện toàn Ban chỉ huy phòng chống lụt </w:t>
      </w:r>
      <w:r w:rsidR="001E4D07" w:rsidRPr="00515EA8">
        <w:rPr>
          <w:rFonts w:eastAsia="Times New Roman"/>
          <w:iCs/>
          <w:lang w:val="en-US"/>
        </w:rPr>
        <w:lastRenderedPageBreak/>
        <w:t>bão, phòng chống cháy nổ gồm 19 CB tại cơ sở 1 (số 2349/QĐ-ĐHV ngày 28/8/2019)</w:t>
      </w:r>
      <w:r w:rsidR="004B2974" w:rsidRPr="00515EA8">
        <w:rPr>
          <w:rFonts w:eastAsia="Times New Roman"/>
          <w:iCs/>
          <w:lang w:val="en-US"/>
        </w:rPr>
        <w:t xml:space="preserve"> </w:t>
      </w:r>
      <w:r w:rsidR="004B2974" w:rsidRPr="00515EA8">
        <w:rPr>
          <w:rFonts w:eastAsia="Times New Roman"/>
          <w:lang w:val="en-US"/>
        </w:rPr>
        <w:t>[</w:t>
      </w:r>
      <w:r w:rsidR="004B2974" w:rsidRPr="00515EA8">
        <w:rPr>
          <w:rFonts w:eastAsia="Times New Roman"/>
          <w:color w:val="FF0000"/>
          <w:lang w:val="en-US"/>
        </w:rPr>
        <w:t>H9.09.04.09</w:t>
      </w:r>
      <w:r w:rsidR="004B2974" w:rsidRPr="00515EA8">
        <w:rPr>
          <w:rFonts w:eastAsia="Times New Roman"/>
          <w:lang w:val="en-US"/>
        </w:rPr>
        <w:t>]</w:t>
      </w:r>
      <w:r w:rsidR="001E4D07" w:rsidRPr="00515EA8">
        <w:rPr>
          <w:rFonts w:eastAsia="Times New Roman"/>
          <w:iCs/>
          <w:lang w:val="en-US"/>
        </w:rPr>
        <w:t>, ngoài ra còn điều động từ 13- 21 SV tham gia phòng chống bão lụt, cháy nổ (số 153/QĐ-ĐHV ngày 21/</w:t>
      </w:r>
      <w:r w:rsidR="003C36E3" w:rsidRPr="00515EA8">
        <w:rPr>
          <w:rFonts w:eastAsia="Times New Roman"/>
          <w:iCs/>
          <w:lang w:val="en-US"/>
        </w:rPr>
        <w:t>0</w:t>
      </w:r>
      <w:r w:rsidR="001E4D07" w:rsidRPr="00515EA8">
        <w:rPr>
          <w:rFonts w:eastAsia="Times New Roman"/>
          <w:iCs/>
          <w:lang w:val="en-US"/>
        </w:rPr>
        <w:t xml:space="preserve">1/2021; 2930/QĐ-ĐHV ngày 21/10/2023); </w:t>
      </w:r>
      <w:r w:rsidR="00AB0EC2" w:rsidRPr="00515EA8">
        <w:rPr>
          <w:rFonts w:eastAsia="Times New Roman"/>
          <w:iCs/>
          <w:lang w:val="en-US"/>
        </w:rPr>
        <w:t>c</w:t>
      </w:r>
      <w:r w:rsidR="001E4D07" w:rsidRPr="00515EA8">
        <w:rPr>
          <w:rFonts w:eastAsia="Times New Roman"/>
          <w:iCs/>
          <w:lang w:val="en-US"/>
        </w:rPr>
        <w:t xml:space="preserve">ử 36 CBVC tham gia huấn luyện nghiệp vụ PCCC (số 402/ĐHV-TCCB ngày 14/5/2020); </w:t>
      </w:r>
      <w:r w:rsidR="00AB0EC2" w:rsidRPr="00515EA8">
        <w:rPr>
          <w:rFonts w:eastAsia="Times New Roman"/>
          <w:iCs/>
          <w:lang w:val="en-US"/>
        </w:rPr>
        <w:t>t</w:t>
      </w:r>
      <w:r w:rsidR="001E4D07" w:rsidRPr="00515EA8">
        <w:rPr>
          <w:rFonts w:eastAsia="Times New Roman"/>
          <w:iCs/>
          <w:lang w:val="en-US"/>
        </w:rPr>
        <w:t xml:space="preserve">ổ chức huấn luyện nghiệp vụ PCCC (hợp đồng số 04/2020/HĐHLNVPCCC ngày 28/4/2020); </w:t>
      </w:r>
      <w:r w:rsidR="00AB0EC2" w:rsidRPr="00515EA8">
        <w:rPr>
          <w:rFonts w:eastAsia="Times New Roman"/>
          <w:iCs/>
          <w:lang w:val="en-US"/>
        </w:rPr>
        <w:t>x</w:t>
      </w:r>
      <w:r w:rsidR="001E4D07" w:rsidRPr="00515EA8">
        <w:rPr>
          <w:rFonts w:eastAsia="Times New Roman"/>
          <w:iCs/>
          <w:lang w:val="en-US"/>
        </w:rPr>
        <w:t>ây dựng phương án phòng chống cháy nổ (tờ trình ngày 31/</w:t>
      </w:r>
      <w:r w:rsidR="003C36E3" w:rsidRPr="00515EA8">
        <w:rPr>
          <w:rFonts w:eastAsia="Times New Roman"/>
          <w:iCs/>
          <w:lang w:val="en-US"/>
        </w:rPr>
        <w:t>0</w:t>
      </w:r>
      <w:r w:rsidR="001E4D07" w:rsidRPr="00515EA8">
        <w:rPr>
          <w:rFonts w:eastAsia="Times New Roman"/>
          <w:iCs/>
          <w:lang w:val="en-US"/>
        </w:rPr>
        <w:t xml:space="preserve">1/2020); hợp đồng bảo hiểm cháy, nổ bắt buộc, tăng cường công tác kiểm tra PCCC, đặc biệt khu </w:t>
      </w:r>
      <w:r w:rsidRPr="00515EA8">
        <w:rPr>
          <w:rFonts w:eastAsia="Times New Roman"/>
          <w:iCs/>
          <w:lang w:val="en-US"/>
        </w:rPr>
        <w:t>kí</w:t>
      </w:r>
      <w:r w:rsidR="001E4D07" w:rsidRPr="00515EA8">
        <w:rPr>
          <w:rFonts w:eastAsia="Times New Roman"/>
          <w:iCs/>
          <w:lang w:val="en-US"/>
        </w:rPr>
        <w:t xml:space="preserve"> túc xá SV (biên bản ngày 13/10/2023)</w:t>
      </w:r>
      <w:r w:rsidR="006B7B06" w:rsidRPr="00515EA8">
        <w:rPr>
          <w:rFonts w:eastAsia="Times New Roman"/>
          <w:iCs/>
          <w:lang w:val="en-US"/>
        </w:rPr>
        <w:t xml:space="preserve"> </w:t>
      </w:r>
      <w:r w:rsidR="006B7B06" w:rsidRPr="00515EA8">
        <w:rPr>
          <w:rFonts w:eastAsia="Times New Roman"/>
          <w:lang w:val="en-US"/>
        </w:rPr>
        <w:t>[</w:t>
      </w:r>
      <w:r w:rsidR="006B7B06" w:rsidRPr="00515EA8">
        <w:rPr>
          <w:rFonts w:eastAsia="Times New Roman"/>
          <w:color w:val="FF0000"/>
          <w:lang w:val="en-US"/>
        </w:rPr>
        <w:t>H9.09.04.10</w:t>
      </w:r>
      <w:r w:rsidR="006B7B06" w:rsidRPr="00515EA8">
        <w:rPr>
          <w:rFonts w:eastAsia="Times New Roman"/>
          <w:lang w:val="en-US"/>
        </w:rPr>
        <w:t>]</w:t>
      </w:r>
      <w:r w:rsidR="001E4D07" w:rsidRPr="00515EA8">
        <w:rPr>
          <w:rFonts w:eastAsia="Times New Roman"/>
          <w:iCs/>
          <w:lang w:val="en-US"/>
        </w:rPr>
        <w:t xml:space="preserve">; cử </w:t>
      </w:r>
      <w:r w:rsidR="005512B8" w:rsidRPr="00515EA8">
        <w:rPr>
          <w:rFonts w:eastAsia="Times New Roman"/>
          <w:iCs/>
          <w:lang w:val="en-US"/>
        </w:rPr>
        <w:t>CB</w:t>
      </w:r>
      <w:r w:rsidR="001E4D07" w:rsidRPr="00515EA8">
        <w:rPr>
          <w:rFonts w:eastAsia="Times New Roman"/>
          <w:iCs/>
          <w:lang w:val="en-US"/>
        </w:rPr>
        <w:t xml:space="preserve"> đi tập huấn về an toàn lao động (số 243A/QĐ.TVH.ATLĐ ngày 27/3/2020)</w:t>
      </w:r>
      <w:r w:rsidR="006B7B06" w:rsidRPr="00515EA8">
        <w:rPr>
          <w:rFonts w:eastAsia="Times New Roman"/>
          <w:iCs/>
          <w:lang w:val="en-US"/>
        </w:rPr>
        <w:t xml:space="preserve"> </w:t>
      </w:r>
      <w:r w:rsidR="006B7B06" w:rsidRPr="00515EA8">
        <w:rPr>
          <w:rFonts w:eastAsia="Times New Roman"/>
          <w:lang w:val="en-US"/>
        </w:rPr>
        <w:t>[</w:t>
      </w:r>
      <w:r w:rsidR="006B7B06" w:rsidRPr="00515EA8">
        <w:rPr>
          <w:rFonts w:eastAsia="Times New Roman"/>
          <w:color w:val="FF0000"/>
          <w:lang w:val="en-US"/>
        </w:rPr>
        <w:t>H9.09.04.11</w:t>
      </w:r>
      <w:r w:rsidR="006B7B06" w:rsidRPr="00515EA8">
        <w:rPr>
          <w:rFonts w:eastAsia="Times New Roman"/>
          <w:lang w:val="en-US"/>
        </w:rPr>
        <w:t>]</w:t>
      </w:r>
      <w:r w:rsidR="001E4D07" w:rsidRPr="00515EA8">
        <w:rPr>
          <w:rFonts w:eastAsia="Times New Roman"/>
          <w:iCs/>
          <w:lang w:val="en-US"/>
        </w:rPr>
        <w:t>; tổ chức tuyên truyền pháp luật về ATGT (số 378 /ĐHV-HTSVQDN ngày 6/4/2021; số 44 /KH-ĐHV ngày 30/8/2019)</w:t>
      </w:r>
      <w:r w:rsidR="006B7B06" w:rsidRPr="00515EA8">
        <w:rPr>
          <w:rFonts w:eastAsia="Times New Roman"/>
          <w:iCs/>
          <w:lang w:val="en-US"/>
        </w:rPr>
        <w:t xml:space="preserve"> </w:t>
      </w:r>
      <w:r w:rsidR="006B7B06" w:rsidRPr="00515EA8">
        <w:rPr>
          <w:rFonts w:eastAsia="Times New Roman"/>
          <w:lang w:val="en-US"/>
        </w:rPr>
        <w:t>[</w:t>
      </w:r>
      <w:r w:rsidR="006B7B06" w:rsidRPr="00515EA8">
        <w:rPr>
          <w:rFonts w:eastAsia="Times New Roman"/>
          <w:color w:val="FF0000"/>
          <w:lang w:val="en-US"/>
        </w:rPr>
        <w:t>H9.09.04.12</w:t>
      </w:r>
      <w:r w:rsidR="006B7B06" w:rsidRPr="00515EA8">
        <w:rPr>
          <w:rFonts w:eastAsia="Times New Roman"/>
          <w:lang w:val="en-US"/>
        </w:rPr>
        <w:t>]</w:t>
      </w:r>
      <w:r w:rsidR="001E4D07" w:rsidRPr="00515EA8">
        <w:rPr>
          <w:rFonts w:eastAsia="Times New Roman"/>
          <w:iCs/>
          <w:lang w:val="en-US"/>
        </w:rPr>
        <w:t>; tổ chức các hội nghị tập huấn công tác đảm bảo an ninh, trật tự trường học và công tác NH (số 38/TT-ĐHV ngày 05/10/2018; số 2083/BGDĐT-GDCTHSSV ngày 12/6/2020); có sự phối hợp với công an phường Bến Thủy, Trường Thi và Trung Đô hỗ trợ phối hợp đảm bảo an ninh trật tự, an toàn khu vực đối với HS, SV cư trú trên địa bàn TP Vinh (số 3195/CAT- PA83, ngày 22/8/2024)</w:t>
      </w:r>
      <w:r w:rsidR="006B7B06" w:rsidRPr="00515EA8">
        <w:rPr>
          <w:rFonts w:eastAsia="Times New Roman"/>
          <w:iCs/>
          <w:lang w:val="en-US"/>
        </w:rPr>
        <w:t xml:space="preserve"> </w:t>
      </w:r>
      <w:r w:rsidR="006B7B06" w:rsidRPr="00515EA8">
        <w:rPr>
          <w:rFonts w:eastAsia="Times New Roman"/>
          <w:lang w:val="en-US"/>
        </w:rPr>
        <w:t>[</w:t>
      </w:r>
      <w:r w:rsidR="006B7B06" w:rsidRPr="00515EA8">
        <w:rPr>
          <w:rFonts w:eastAsia="Times New Roman"/>
          <w:color w:val="FF0000"/>
          <w:lang w:val="en-US"/>
        </w:rPr>
        <w:t>H9.09.04.13</w:t>
      </w:r>
      <w:r w:rsidR="006B7B06" w:rsidRPr="00515EA8">
        <w:rPr>
          <w:rFonts w:eastAsia="Times New Roman"/>
          <w:lang w:val="en-US"/>
        </w:rPr>
        <w:t>]</w:t>
      </w:r>
      <w:r w:rsidR="001E4D07" w:rsidRPr="00515EA8">
        <w:rPr>
          <w:rFonts w:eastAsia="Times New Roman"/>
          <w:iCs/>
          <w:lang w:val="en-US"/>
        </w:rPr>
        <w:t>; đã triển khai công tác vệ sinh trường học, hợp đồng với công t</w:t>
      </w:r>
      <w:r w:rsidR="00AB0EC2" w:rsidRPr="00515EA8">
        <w:rPr>
          <w:rFonts w:eastAsia="Times New Roman"/>
          <w:iCs/>
          <w:lang w:val="en-US"/>
        </w:rPr>
        <w:t>i</w:t>
      </w:r>
      <w:r w:rsidR="001E4D07" w:rsidRPr="00515EA8">
        <w:rPr>
          <w:rFonts w:eastAsia="Times New Roman"/>
          <w:iCs/>
          <w:lang w:val="en-US"/>
        </w:rPr>
        <w:t xml:space="preserve"> dịch vụ vệ sinh môi trường, chăm sóc cây xanh (số 02/2020/HDDV, ngày 02/01/2020)</w:t>
      </w:r>
      <w:r w:rsidR="006B7B06" w:rsidRPr="00515EA8">
        <w:rPr>
          <w:rFonts w:eastAsia="Times New Roman"/>
          <w:iCs/>
          <w:lang w:val="en-US"/>
        </w:rPr>
        <w:t xml:space="preserve"> </w:t>
      </w:r>
      <w:r w:rsidR="006B7B06" w:rsidRPr="00515EA8">
        <w:rPr>
          <w:rFonts w:eastAsia="Times New Roman"/>
          <w:lang w:val="en-US"/>
        </w:rPr>
        <w:t>[</w:t>
      </w:r>
      <w:r w:rsidR="006B7B06" w:rsidRPr="00515EA8">
        <w:rPr>
          <w:rFonts w:eastAsia="Times New Roman"/>
          <w:color w:val="FF0000"/>
          <w:lang w:val="en-US"/>
        </w:rPr>
        <w:t>H9.09.04.14</w:t>
      </w:r>
      <w:r w:rsidR="006B7B06" w:rsidRPr="00515EA8">
        <w:rPr>
          <w:rFonts w:eastAsia="Times New Roman"/>
          <w:lang w:val="en-US"/>
        </w:rPr>
        <w:t>]</w:t>
      </w:r>
      <w:r w:rsidR="001E4D07" w:rsidRPr="00515EA8">
        <w:rPr>
          <w:rFonts w:eastAsia="Times New Roman"/>
          <w:iCs/>
          <w:lang w:val="en-US"/>
        </w:rPr>
        <w:t>; đã kí hợp đồng với Công t</w:t>
      </w:r>
      <w:r w:rsidR="00AB0EC2" w:rsidRPr="00515EA8">
        <w:rPr>
          <w:rFonts w:eastAsia="Times New Roman"/>
          <w:iCs/>
          <w:lang w:val="en-US"/>
        </w:rPr>
        <w:t>i</w:t>
      </w:r>
      <w:r w:rsidR="001E4D07" w:rsidRPr="00515EA8">
        <w:rPr>
          <w:rFonts w:eastAsia="Times New Roman"/>
          <w:iCs/>
          <w:lang w:val="en-US"/>
        </w:rPr>
        <w:t xml:space="preserve"> vệ sĩ triển khai đội Bảo vệ chuyên nghiệp, bảo vệ trật tự, an toàn, an ninh (HĐ số 31/HĐKT.ĐHV-INVICO ngày 28/3/2019; số 04/2021/ HĐKT.ĐHV-INVICO, ngày 29/7/2021); công văn chỉ đạo tăng cường công tác an ninh trật tự trong trường học (số 418/ĐHV-HTSVQDN ngày 23/4/2018; số 60/ĐHV-HCTH ngày 20/01/2020; số 75/KH-ĐHV ngày 16/11/2020)</w:t>
      </w:r>
      <w:r w:rsidR="006B7B06" w:rsidRPr="00515EA8">
        <w:rPr>
          <w:rFonts w:eastAsia="Times New Roman"/>
          <w:iCs/>
          <w:lang w:val="en-US"/>
        </w:rPr>
        <w:t xml:space="preserve"> </w:t>
      </w:r>
      <w:r w:rsidR="006B7B06" w:rsidRPr="00515EA8">
        <w:rPr>
          <w:rFonts w:eastAsia="Times New Roman"/>
          <w:lang w:val="en-US"/>
        </w:rPr>
        <w:t>[</w:t>
      </w:r>
      <w:r w:rsidR="006B7B06" w:rsidRPr="00515EA8">
        <w:rPr>
          <w:rFonts w:eastAsia="Times New Roman"/>
          <w:color w:val="FF0000"/>
          <w:lang w:val="en-US"/>
        </w:rPr>
        <w:t>H9.09.04.15</w:t>
      </w:r>
      <w:r w:rsidR="006B7B06" w:rsidRPr="00515EA8">
        <w:rPr>
          <w:rFonts w:eastAsia="Times New Roman"/>
          <w:lang w:val="en-US"/>
        </w:rPr>
        <w:t>]</w:t>
      </w:r>
      <w:r w:rsidR="001E4D07" w:rsidRPr="00515EA8">
        <w:rPr>
          <w:rFonts w:eastAsia="Times New Roman"/>
          <w:iCs/>
          <w:lang w:val="en-US"/>
        </w:rPr>
        <w:t xml:space="preserve">. Lực lượng bảo vệ đủ để bảo đảm an ninh, trật tự, an toàn tài sản và con người trong Trường, có trách nhiệm trực bảo vệ 24/24 giờ trong tất cả các ngày, kể cả ngày Lễ, Tết; xậy dựng nội </w:t>
      </w:r>
      <w:r w:rsidRPr="00515EA8">
        <w:rPr>
          <w:rFonts w:eastAsia="Times New Roman"/>
          <w:iCs/>
          <w:lang w:val="en-US"/>
        </w:rPr>
        <w:t xml:space="preserve">qui </w:t>
      </w:r>
      <w:r w:rsidR="001E4D07" w:rsidRPr="00515EA8">
        <w:rPr>
          <w:rFonts w:eastAsia="Times New Roman"/>
          <w:iCs/>
          <w:lang w:val="en-US"/>
        </w:rPr>
        <w:t>ra vào cơ quan. Về Y tế, đã bố trí 08 phòng với tổng diện tích 350m2 với 9 CB (số 871/TCCB ngày 21/4/2008), thực hiện tuyên truyền cho SV tham gia bảo hiểm y tế, bảo hiểm tai nạn, khám sức khỏe vào đầu năm học cho 97% SV</w:t>
      </w:r>
      <w:r w:rsidR="006B7B06" w:rsidRPr="00515EA8">
        <w:rPr>
          <w:rFonts w:eastAsia="Times New Roman"/>
          <w:iCs/>
          <w:lang w:val="en-US"/>
        </w:rPr>
        <w:t xml:space="preserve"> </w:t>
      </w:r>
      <w:r w:rsidR="006B7B06" w:rsidRPr="00515EA8">
        <w:rPr>
          <w:rFonts w:eastAsia="Times New Roman"/>
          <w:lang w:val="en-US"/>
        </w:rPr>
        <w:t>[</w:t>
      </w:r>
      <w:r w:rsidR="006B7B06" w:rsidRPr="00515EA8">
        <w:rPr>
          <w:rFonts w:eastAsia="Times New Roman"/>
          <w:color w:val="FF0000"/>
          <w:lang w:val="en-US"/>
        </w:rPr>
        <w:t>H9.09.04.16</w:t>
      </w:r>
      <w:r w:rsidR="006B7B06" w:rsidRPr="00515EA8">
        <w:rPr>
          <w:rFonts w:eastAsia="Times New Roman"/>
          <w:lang w:val="en-US"/>
        </w:rPr>
        <w:t>]</w:t>
      </w:r>
      <w:r w:rsidR="001E4D07" w:rsidRPr="00515EA8">
        <w:rPr>
          <w:rFonts w:eastAsia="Times New Roman"/>
          <w:iCs/>
          <w:lang w:val="en-US"/>
        </w:rPr>
        <w:t xml:space="preserve">; cho CB, GV, NV (số 145/KH-ĐHV ngày 26/12/2023), đã </w:t>
      </w:r>
      <w:r w:rsidRPr="00515EA8">
        <w:rPr>
          <w:rFonts w:eastAsia="Times New Roman"/>
          <w:iCs/>
          <w:lang w:val="en-US"/>
        </w:rPr>
        <w:t>kí</w:t>
      </w:r>
      <w:r w:rsidR="001E4D07" w:rsidRPr="00515EA8">
        <w:rPr>
          <w:rFonts w:eastAsia="Times New Roman"/>
          <w:iCs/>
          <w:lang w:val="en-US"/>
        </w:rPr>
        <w:t xml:space="preserve"> kết khám sức khỏe định </w:t>
      </w:r>
      <w:r w:rsidRPr="00515EA8">
        <w:rPr>
          <w:rFonts w:eastAsia="Times New Roman"/>
          <w:iCs/>
          <w:lang w:val="en-US"/>
        </w:rPr>
        <w:t>kì</w:t>
      </w:r>
      <w:r w:rsidR="001E4D07" w:rsidRPr="00515EA8">
        <w:rPr>
          <w:rFonts w:eastAsia="Times New Roman"/>
          <w:iCs/>
          <w:lang w:val="en-US"/>
        </w:rPr>
        <w:t xml:space="preserve"> cho người lao động, SV,</w:t>
      </w:r>
      <w:r w:rsidR="006B7B06" w:rsidRPr="00515EA8">
        <w:rPr>
          <w:rFonts w:eastAsia="Times New Roman"/>
          <w:iCs/>
          <w:lang w:val="en-US"/>
        </w:rPr>
        <w:t xml:space="preserve"> </w:t>
      </w:r>
      <w:r w:rsidR="001E4D07" w:rsidRPr="00515EA8">
        <w:rPr>
          <w:rFonts w:eastAsia="Times New Roman"/>
          <w:iCs/>
          <w:lang w:val="en-US"/>
        </w:rPr>
        <w:t>HV giữa</w:t>
      </w:r>
      <w:r w:rsidR="00333F76" w:rsidRPr="00515EA8">
        <w:rPr>
          <w:rFonts w:eastAsia="Times New Roman"/>
          <w:iCs/>
          <w:lang w:val="en-US"/>
        </w:rPr>
        <w:t xml:space="preserve"> Trường ĐH Vinh</w:t>
      </w:r>
      <w:r w:rsidR="001E4D07" w:rsidRPr="00515EA8">
        <w:rPr>
          <w:rFonts w:eastAsia="Times New Roman"/>
          <w:iCs/>
          <w:lang w:val="en-US"/>
        </w:rPr>
        <w:t xml:space="preserve"> với </w:t>
      </w:r>
      <w:r w:rsidR="00AB0EC2" w:rsidRPr="00515EA8">
        <w:rPr>
          <w:rFonts w:eastAsia="Times New Roman"/>
          <w:iCs/>
          <w:lang w:val="en-US"/>
        </w:rPr>
        <w:t>Công ti</w:t>
      </w:r>
      <w:r w:rsidR="001E4D07" w:rsidRPr="00515EA8">
        <w:rPr>
          <w:rFonts w:eastAsia="Times New Roman"/>
          <w:iCs/>
          <w:lang w:val="en-US"/>
        </w:rPr>
        <w:t xml:space="preserve"> cổ phần tổng hợp Hà An  </w:t>
      </w:r>
      <w:r w:rsidR="006B7B06" w:rsidRPr="00515EA8">
        <w:rPr>
          <w:rFonts w:eastAsia="Times New Roman"/>
          <w:lang w:val="en-US"/>
        </w:rPr>
        <w:t>[</w:t>
      </w:r>
      <w:r w:rsidR="006B7B06" w:rsidRPr="00515EA8">
        <w:rPr>
          <w:rFonts w:eastAsia="Times New Roman"/>
          <w:color w:val="FF0000"/>
          <w:lang w:val="en-US"/>
        </w:rPr>
        <w:t>H9.09.04.17</w:t>
      </w:r>
      <w:r w:rsidR="006B7B06" w:rsidRPr="00515EA8">
        <w:rPr>
          <w:rFonts w:eastAsia="Times New Roman"/>
          <w:lang w:val="en-US"/>
        </w:rPr>
        <w:t>]</w:t>
      </w:r>
      <w:r w:rsidR="001E4D07" w:rsidRPr="00515EA8">
        <w:rPr>
          <w:rFonts w:eastAsia="Times New Roman"/>
          <w:iCs/>
          <w:lang w:val="en-US"/>
        </w:rPr>
        <w:t xml:space="preserve"> (số 01/2023/ĐHV- HA ngày 26/12/2023; số 01, 02, 03/ HĐ KSK/202 ngày 12/9/2023); thành lập Ban Chỉ đạo phòng, chống dịch COVID-19 (số 581-QĐ/ĐU ngày 31/8/2021); triển khai hướng dẫn phòng chống bệnh viêm đường hô hấp cấp do chủng mới của virus Corona (số 02/HD-ĐHV ngày 4/2/2020), </w:t>
      </w:r>
      <w:r w:rsidR="00AB0EC2" w:rsidRPr="00515EA8">
        <w:rPr>
          <w:rFonts w:eastAsia="Times New Roman"/>
          <w:iCs/>
          <w:lang w:val="en-US"/>
        </w:rPr>
        <w:t>cách li</w:t>
      </w:r>
      <w:r w:rsidR="001E4D07" w:rsidRPr="00515EA8">
        <w:rPr>
          <w:rFonts w:eastAsia="Times New Roman"/>
          <w:iCs/>
          <w:lang w:val="en-US"/>
        </w:rPr>
        <w:t xml:space="preserve"> y tế tại nhà (số 15/HD-ĐHV ngày </w:t>
      </w:r>
      <w:r w:rsidR="003C36E3" w:rsidRPr="00515EA8">
        <w:rPr>
          <w:rFonts w:eastAsia="Times New Roman"/>
          <w:iCs/>
          <w:lang w:val="en-US"/>
        </w:rPr>
        <w:t>0</w:t>
      </w:r>
      <w:r w:rsidR="001E4D07" w:rsidRPr="00515EA8">
        <w:rPr>
          <w:rFonts w:eastAsia="Times New Roman"/>
          <w:iCs/>
          <w:lang w:val="en-US"/>
        </w:rPr>
        <w:t xml:space="preserve">3/12/2021); triển khai ứng dụng Bluezone và các giải pháp để phòng chống dịch Covid-19 (số 698/ĐHV-HCTH ngày </w:t>
      </w:r>
      <w:r w:rsidR="003C36E3" w:rsidRPr="00515EA8">
        <w:rPr>
          <w:rFonts w:eastAsia="Times New Roman"/>
          <w:iCs/>
          <w:lang w:val="en-US"/>
        </w:rPr>
        <w:t>0</w:t>
      </w:r>
      <w:r w:rsidR="001E4D07" w:rsidRPr="00515EA8">
        <w:rPr>
          <w:rFonts w:eastAsia="Times New Roman"/>
          <w:iCs/>
          <w:lang w:val="en-US"/>
        </w:rPr>
        <w:t xml:space="preserve">7/8/2020; số 176/ĐHV-HCTH ngày </w:t>
      </w:r>
      <w:r w:rsidR="003C36E3" w:rsidRPr="00515EA8">
        <w:rPr>
          <w:rFonts w:eastAsia="Times New Roman"/>
          <w:iCs/>
          <w:lang w:val="en-US"/>
        </w:rPr>
        <w:t>0</w:t>
      </w:r>
      <w:r w:rsidR="001E4D07" w:rsidRPr="00515EA8">
        <w:rPr>
          <w:rFonts w:eastAsia="Times New Roman"/>
          <w:iCs/>
          <w:lang w:val="en-US"/>
        </w:rPr>
        <w:t>7/3/2020)</w:t>
      </w:r>
      <w:r w:rsidR="006B7B06" w:rsidRPr="00515EA8">
        <w:rPr>
          <w:rFonts w:eastAsia="Times New Roman"/>
          <w:iCs/>
          <w:lang w:val="en-US"/>
        </w:rPr>
        <w:t xml:space="preserve"> </w:t>
      </w:r>
      <w:r w:rsidR="006B7B06" w:rsidRPr="00515EA8">
        <w:rPr>
          <w:rFonts w:eastAsia="Times New Roman"/>
          <w:lang w:val="en-US"/>
        </w:rPr>
        <w:t>[</w:t>
      </w:r>
      <w:r w:rsidR="006B7B06" w:rsidRPr="00515EA8">
        <w:rPr>
          <w:rFonts w:eastAsia="Times New Roman"/>
          <w:color w:val="FF0000"/>
          <w:lang w:val="en-US"/>
        </w:rPr>
        <w:t>H9.09.04.18</w:t>
      </w:r>
      <w:r w:rsidR="006B7B06" w:rsidRPr="00515EA8">
        <w:rPr>
          <w:rFonts w:eastAsia="Times New Roman"/>
          <w:lang w:val="en-US"/>
        </w:rPr>
        <w:t>]</w:t>
      </w:r>
      <w:r w:rsidR="006B7B06" w:rsidRPr="00515EA8">
        <w:rPr>
          <w:rFonts w:eastAsia="Times New Roman"/>
          <w:iCs/>
          <w:lang w:val="en-US"/>
        </w:rPr>
        <w:t>.</w:t>
      </w:r>
      <w:r w:rsidR="001E4D07" w:rsidRPr="00515EA8">
        <w:rPr>
          <w:rFonts w:eastAsia="Times New Roman"/>
          <w:iCs/>
          <w:lang w:val="en-US"/>
        </w:rPr>
        <w:t xml:space="preserve"> Hàng năm,</w:t>
      </w:r>
      <w:r w:rsidR="00333F76" w:rsidRPr="00515EA8">
        <w:rPr>
          <w:rFonts w:eastAsia="Times New Roman"/>
          <w:iCs/>
          <w:lang w:val="en-US"/>
        </w:rPr>
        <w:t xml:space="preserve"> Trường ĐH Vinh</w:t>
      </w:r>
      <w:r w:rsidR="001E4D07" w:rsidRPr="00515EA8">
        <w:rPr>
          <w:rFonts w:eastAsia="Times New Roman"/>
          <w:iCs/>
          <w:lang w:val="en-US"/>
        </w:rPr>
        <w:t xml:space="preserve"> có các báo cáo công tác y tế học đường, phòng chống dịch bệnh trong trường học (số 66/BC-ĐHV ngày 21/12/2018; ngày 13/11/2023)</w:t>
      </w:r>
      <w:r w:rsidR="006B7B06" w:rsidRPr="00515EA8">
        <w:rPr>
          <w:rFonts w:eastAsia="Times New Roman"/>
          <w:iCs/>
          <w:lang w:val="en-US"/>
        </w:rPr>
        <w:t xml:space="preserve"> </w:t>
      </w:r>
      <w:r w:rsidR="006B7B06" w:rsidRPr="00515EA8">
        <w:rPr>
          <w:rFonts w:eastAsia="Times New Roman"/>
          <w:lang w:val="en-US"/>
        </w:rPr>
        <w:t>[</w:t>
      </w:r>
      <w:r w:rsidR="006B7B06" w:rsidRPr="00515EA8">
        <w:rPr>
          <w:rFonts w:eastAsia="Times New Roman"/>
          <w:color w:val="FF0000"/>
          <w:lang w:val="en-US"/>
        </w:rPr>
        <w:t>H9.09.04.19</w:t>
      </w:r>
      <w:r w:rsidR="006B7B06" w:rsidRPr="00515EA8">
        <w:rPr>
          <w:rFonts w:eastAsia="Times New Roman"/>
          <w:lang w:val="en-US"/>
        </w:rPr>
        <w:t>]</w:t>
      </w:r>
      <w:r w:rsidR="001E4D07" w:rsidRPr="00515EA8">
        <w:rPr>
          <w:rFonts w:eastAsia="Times New Roman"/>
          <w:iCs/>
          <w:lang w:val="en-US"/>
        </w:rPr>
        <w:t xml:space="preserve">. </w:t>
      </w:r>
      <w:r w:rsidR="00AB0EC2" w:rsidRPr="00515EA8">
        <w:rPr>
          <w:rFonts w:eastAsia="Times New Roman"/>
          <w:iCs/>
          <w:lang w:val="en-US"/>
        </w:rPr>
        <w:lastRenderedPageBreak/>
        <w:t>Trường có bố trí các lối đi cho người khuyết tật tại tất cả các tòa nhà.</w:t>
      </w:r>
    </w:p>
    <w:p w14:paraId="6B4A5EBD" w14:textId="3C0960DF" w:rsidR="001E4D07" w:rsidRPr="00515EA8" w:rsidRDefault="001E4D07" w:rsidP="003E0603">
      <w:pPr>
        <w:widowControl w:val="0"/>
        <w:spacing w:before="0" w:line="312" w:lineRule="auto"/>
        <w:ind w:firstLine="567"/>
        <w:rPr>
          <w:rFonts w:eastAsia="Times New Roman"/>
          <w:iCs/>
          <w:lang w:val="en-US"/>
        </w:rPr>
      </w:pPr>
      <w:r w:rsidRPr="00515EA8">
        <w:rPr>
          <w:rFonts w:eastAsia="Times New Roman"/>
          <w:iCs/>
          <w:lang w:val="en-US"/>
        </w:rPr>
        <w:t>Hằng năm,</w:t>
      </w:r>
      <w:r w:rsidR="00333F76" w:rsidRPr="00515EA8">
        <w:rPr>
          <w:rFonts w:eastAsia="Times New Roman"/>
          <w:iCs/>
          <w:lang w:val="en-US"/>
        </w:rPr>
        <w:t xml:space="preserve"> Trường ĐH Vinh</w:t>
      </w:r>
      <w:r w:rsidRPr="00515EA8">
        <w:rPr>
          <w:rFonts w:eastAsia="Times New Roman"/>
          <w:iCs/>
          <w:lang w:val="en-US"/>
        </w:rPr>
        <w:t xml:space="preserve"> </w:t>
      </w:r>
      <w:r w:rsidRPr="00515EA8">
        <w:rPr>
          <w:rFonts w:eastAsia="Times New Roman"/>
          <w:iCs/>
          <w:color w:val="00B0F0"/>
          <w:lang w:val="en-US"/>
        </w:rPr>
        <w:t>thực hiện lấy ý kiến về sự hài lòng của NH về môi trường, an toàn, an ninh của Trường</w:t>
      </w:r>
      <w:r w:rsidR="006B7B06" w:rsidRPr="00515EA8">
        <w:rPr>
          <w:rFonts w:eastAsia="Times New Roman"/>
          <w:iCs/>
          <w:lang w:val="en-US"/>
        </w:rPr>
        <w:t>.</w:t>
      </w:r>
      <w:r w:rsidRPr="00515EA8">
        <w:rPr>
          <w:rFonts w:eastAsia="Times New Roman"/>
          <w:iCs/>
          <w:lang w:val="en-US"/>
        </w:rPr>
        <w:t xml:space="preserve"> </w:t>
      </w:r>
      <w:r w:rsidR="006B7B06" w:rsidRPr="00515EA8">
        <w:rPr>
          <w:rFonts w:eastAsia="Times New Roman"/>
          <w:iCs/>
          <w:lang w:val="en-US"/>
        </w:rPr>
        <w:t>K</w:t>
      </w:r>
      <w:r w:rsidRPr="00515EA8">
        <w:rPr>
          <w:rFonts w:eastAsia="Times New Roman"/>
          <w:iCs/>
          <w:lang w:val="en-US"/>
        </w:rPr>
        <w:t>ết quả khảo sát NH (SV và HV) của Trường năm 2023</w:t>
      </w:r>
      <w:r w:rsidR="006B7B06" w:rsidRPr="00515EA8">
        <w:rPr>
          <w:rFonts w:eastAsia="Times New Roman"/>
          <w:iCs/>
          <w:lang w:val="en-US"/>
        </w:rPr>
        <w:t xml:space="preserve"> </w:t>
      </w:r>
      <w:r w:rsidR="006B7B06" w:rsidRPr="00515EA8">
        <w:rPr>
          <w:rFonts w:eastAsia="Times New Roman"/>
          <w:lang w:val="en-US"/>
        </w:rPr>
        <w:t>cho thấy</w:t>
      </w:r>
      <w:r w:rsidRPr="00515EA8">
        <w:rPr>
          <w:rFonts w:eastAsia="Times New Roman"/>
          <w:iCs/>
          <w:lang w:val="en-US"/>
        </w:rPr>
        <w:t xml:space="preserve">, </w:t>
      </w:r>
      <w:r w:rsidR="00E62A12" w:rsidRPr="00515EA8">
        <w:rPr>
          <w:rFonts w:eastAsia="Times New Roman"/>
          <w:iCs/>
          <w:lang w:val="en-US"/>
        </w:rPr>
        <w:t>tỉ</w:t>
      </w:r>
      <w:r w:rsidRPr="00515EA8">
        <w:rPr>
          <w:rFonts w:eastAsia="Times New Roman"/>
          <w:iCs/>
          <w:lang w:val="en-US"/>
        </w:rPr>
        <w:t xml:space="preserve"> lệ hài lòng hoặc đồng ý trở lên Hệ thống phòng cháy, chữa cháy và thoát hiểm của Trường đảm bảo theo </w:t>
      </w:r>
      <w:r w:rsidR="00E62A12" w:rsidRPr="00515EA8">
        <w:rPr>
          <w:rFonts w:eastAsia="Times New Roman"/>
          <w:iCs/>
          <w:lang w:val="en-US"/>
        </w:rPr>
        <w:t xml:space="preserve">qui </w:t>
      </w:r>
      <w:r w:rsidRPr="00515EA8">
        <w:rPr>
          <w:rFonts w:eastAsia="Times New Roman"/>
          <w:iCs/>
          <w:lang w:val="en-US"/>
        </w:rPr>
        <w:t>định 94,5%; An toàn phòng thí nghiệm, vệ sinh, hệ thống phòng cháy, chữa cháy và thoát hiểm 89,9%; Hệ thống phòng cháy chữa cháy, thoát hiểm, an ninh trật tự và vệ sinh của thư viện 93,4%; Hệ thống điện, nước đảm bảo an toàn và đáp ứng nhu cầu NH 93,8%; Trạm Y tế 86,6%; Nhà ăn và các dịch vụ khác 80,9% (báo cáo số 63/BC-ĐHV, ngày 19/8/2023)</w:t>
      </w:r>
      <w:r w:rsidR="006B7B06" w:rsidRPr="00515EA8">
        <w:rPr>
          <w:rFonts w:eastAsia="Times New Roman"/>
          <w:iCs/>
          <w:lang w:val="en-US"/>
        </w:rPr>
        <w:t xml:space="preserve"> </w:t>
      </w:r>
      <w:r w:rsidR="006B7B06" w:rsidRPr="00515EA8">
        <w:rPr>
          <w:rFonts w:eastAsia="Times New Roman"/>
          <w:lang w:val="en-US"/>
        </w:rPr>
        <w:t>[</w:t>
      </w:r>
      <w:r w:rsidR="006B7B06" w:rsidRPr="00515EA8">
        <w:rPr>
          <w:rFonts w:eastAsia="Times New Roman"/>
          <w:color w:val="FF0000"/>
          <w:lang w:val="en-US"/>
        </w:rPr>
        <w:t>H9.09.04.20</w:t>
      </w:r>
      <w:r w:rsidR="006B7B06" w:rsidRPr="00515EA8">
        <w:rPr>
          <w:rFonts w:eastAsia="Times New Roman"/>
          <w:lang w:val="en-US"/>
        </w:rPr>
        <w:t>]</w:t>
      </w:r>
      <w:r w:rsidRPr="00515EA8">
        <w:rPr>
          <w:rFonts w:eastAsia="Times New Roman"/>
          <w:iCs/>
          <w:lang w:val="en-US"/>
        </w:rPr>
        <w:t>.</w:t>
      </w:r>
    </w:p>
    <w:p w14:paraId="2992C9F4" w14:textId="77777777" w:rsidR="00E635E1" w:rsidRPr="00515EA8" w:rsidRDefault="00E635E1" w:rsidP="003E0603">
      <w:pPr>
        <w:widowControl w:val="0"/>
        <w:spacing w:before="0" w:line="312" w:lineRule="auto"/>
        <w:ind w:firstLine="567"/>
        <w:outlineLvl w:val="3"/>
        <w:rPr>
          <w:rFonts w:eastAsia="Times New Roman"/>
          <w:i/>
          <w:lang w:val="en-US"/>
        </w:rPr>
      </w:pPr>
      <w:r w:rsidRPr="00515EA8">
        <w:rPr>
          <w:rFonts w:eastAsia="Times New Roman"/>
          <w:i/>
          <w:lang w:val="en-US"/>
        </w:rPr>
        <w:t>2</w:t>
      </w:r>
      <w:r w:rsidRPr="00515EA8">
        <w:rPr>
          <w:rFonts w:eastAsia="Times New Roman"/>
          <w:i/>
        </w:rPr>
        <w:t xml:space="preserve">. Điểm </w:t>
      </w:r>
      <w:r w:rsidRPr="00515EA8">
        <w:rPr>
          <w:rFonts w:eastAsia="Times New Roman"/>
          <w:i/>
          <w:lang w:val="en-US"/>
        </w:rPr>
        <w:t>mạnh</w:t>
      </w:r>
    </w:p>
    <w:p w14:paraId="7F5A4BCF" w14:textId="6DA7ABCB" w:rsidR="00E635E1" w:rsidRPr="00515EA8" w:rsidRDefault="00E635E1" w:rsidP="003E0603">
      <w:pPr>
        <w:widowControl w:val="0"/>
        <w:spacing w:before="0" w:line="312" w:lineRule="auto"/>
        <w:ind w:firstLine="567"/>
        <w:rPr>
          <w:rFonts w:eastAsia="Times New Roman"/>
          <w:iCs/>
          <w:lang w:val="en-US"/>
        </w:rPr>
      </w:pPr>
      <w:r w:rsidRPr="00515EA8">
        <w:rPr>
          <w:rFonts w:eastAsia="Times New Roman"/>
          <w:iCs/>
          <w:lang w:val="en-US"/>
        </w:rPr>
        <w:t xml:space="preserve">Là trường được đưa vào danh sách xây dựng thành trường </w:t>
      </w:r>
      <w:r w:rsidR="00B343DE" w:rsidRPr="00515EA8">
        <w:rPr>
          <w:rFonts w:eastAsia="Times New Roman"/>
          <w:iCs/>
          <w:lang w:val="en-US"/>
        </w:rPr>
        <w:t>ĐH</w:t>
      </w:r>
      <w:r w:rsidRPr="00515EA8">
        <w:rPr>
          <w:rFonts w:eastAsia="Times New Roman"/>
          <w:iCs/>
          <w:lang w:val="en-US"/>
        </w:rPr>
        <w:t xml:space="preserve"> trọng điểm quốc gia, </w:t>
      </w:r>
      <w:r w:rsidR="007E260D" w:rsidRPr="00515EA8">
        <w:rPr>
          <w:rFonts w:eastAsia="Times New Roman"/>
          <w:iCs/>
          <w:lang w:val="en-US"/>
        </w:rPr>
        <w:t>Nhà trường</w:t>
      </w:r>
      <w:r w:rsidRPr="00515EA8">
        <w:rPr>
          <w:rFonts w:eastAsia="Times New Roman"/>
          <w:iCs/>
          <w:lang w:val="en-US"/>
        </w:rPr>
        <w:t xml:space="preserve"> luôn chú trọng các tiêu chuẩn về môi trường, sức khỏe, an ninh, an toàn trong toàn bộ khuôn viên </w:t>
      </w:r>
      <w:r w:rsidR="007E260D" w:rsidRPr="00515EA8">
        <w:rPr>
          <w:rFonts w:eastAsia="Times New Roman"/>
          <w:iCs/>
          <w:lang w:val="en-US"/>
        </w:rPr>
        <w:t>Nhà trường</w:t>
      </w:r>
      <w:r w:rsidRPr="00515EA8">
        <w:rPr>
          <w:rFonts w:eastAsia="Times New Roman"/>
          <w:iCs/>
          <w:lang w:val="en-US"/>
        </w:rPr>
        <w:t>, có lưu ý đến các nhu cầu đặc thù của HV đặc biệt.</w:t>
      </w:r>
    </w:p>
    <w:p w14:paraId="6C79D47A" w14:textId="5D7E13AE" w:rsidR="001E4D07" w:rsidRPr="00515EA8" w:rsidRDefault="00036783" w:rsidP="003E0603">
      <w:pPr>
        <w:widowControl w:val="0"/>
        <w:spacing w:before="0" w:line="312" w:lineRule="auto"/>
        <w:ind w:firstLine="567"/>
        <w:outlineLvl w:val="3"/>
        <w:rPr>
          <w:rFonts w:eastAsia="Times New Roman"/>
          <w:i/>
        </w:rPr>
      </w:pPr>
      <w:r w:rsidRPr="00515EA8">
        <w:rPr>
          <w:rFonts w:eastAsia="Times New Roman"/>
          <w:i/>
        </w:rPr>
        <w:t>3. Điểm tồn tại</w:t>
      </w:r>
    </w:p>
    <w:p w14:paraId="7E2DCA2C" w14:textId="3E7C83F4" w:rsidR="001E4D07" w:rsidRPr="00515EA8" w:rsidRDefault="001E4D07" w:rsidP="003E0603">
      <w:pPr>
        <w:widowControl w:val="0"/>
        <w:spacing w:before="0" w:line="312" w:lineRule="auto"/>
        <w:ind w:firstLine="567"/>
        <w:rPr>
          <w:rFonts w:eastAsia="Times New Roman"/>
          <w:iCs/>
          <w:lang w:val="en-US"/>
        </w:rPr>
      </w:pPr>
      <w:bookmarkStart w:id="555" w:name="_Hlk197006443"/>
      <w:r w:rsidRPr="00515EA8">
        <w:rPr>
          <w:rFonts w:eastAsia="Times New Roman"/>
          <w:iCs/>
          <w:lang w:val="en-US"/>
        </w:rPr>
        <w:t xml:space="preserve">Việc khảo sát </w:t>
      </w:r>
      <w:r w:rsidR="00E635E1" w:rsidRPr="00515EA8">
        <w:rPr>
          <w:rFonts w:eastAsia="Times New Roman"/>
          <w:iCs/>
          <w:lang w:val="en-US"/>
        </w:rPr>
        <w:t xml:space="preserve">mức độ </w:t>
      </w:r>
      <w:r w:rsidRPr="00515EA8">
        <w:rPr>
          <w:rFonts w:eastAsia="Times New Roman"/>
          <w:iCs/>
          <w:lang w:val="en-US"/>
        </w:rPr>
        <w:t xml:space="preserve">hài lòng về môi trường, sức khỏe và an toàn có lưu ý nhu cầu đặc thù </w:t>
      </w:r>
      <w:r w:rsidR="00E635E1" w:rsidRPr="00515EA8">
        <w:rPr>
          <w:rFonts w:eastAsia="Times New Roman"/>
          <w:iCs/>
          <w:lang w:val="en-US"/>
        </w:rPr>
        <w:t>cho HV khiếm khuyết thể lực</w:t>
      </w:r>
      <w:r w:rsidRPr="00515EA8">
        <w:rPr>
          <w:rFonts w:eastAsia="Times New Roman"/>
          <w:iCs/>
          <w:lang w:val="en-US"/>
        </w:rPr>
        <w:t xml:space="preserve"> chưa </w:t>
      </w:r>
      <w:r w:rsidR="00AC73D3" w:rsidRPr="00515EA8">
        <w:rPr>
          <w:rFonts w:eastAsia="Times New Roman"/>
          <w:iCs/>
          <w:lang w:val="en-US"/>
        </w:rPr>
        <w:t xml:space="preserve">thực sự </w:t>
      </w:r>
      <w:r w:rsidRPr="00515EA8">
        <w:rPr>
          <w:rFonts w:eastAsia="Times New Roman"/>
          <w:iCs/>
          <w:lang w:val="en-US"/>
        </w:rPr>
        <w:t xml:space="preserve">đa dạng </w:t>
      </w:r>
      <w:r w:rsidR="00AC73D3" w:rsidRPr="00515EA8">
        <w:rPr>
          <w:rFonts w:eastAsia="Times New Roman"/>
          <w:iCs/>
          <w:lang w:val="en-US"/>
        </w:rPr>
        <w:t>và</w:t>
      </w:r>
      <w:r w:rsidRPr="00515EA8">
        <w:rPr>
          <w:rFonts w:eastAsia="Times New Roman"/>
          <w:iCs/>
          <w:lang w:val="en-US"/>
        </w:rPr>
        <w:t xml:space="preserve"> chưa thường xuyên</w:t>
      </w:r>
      <w:bookmarkEnd w:id="555"/>
      <w:r w:rsidRPr="00515EA8">
        <w:rPr>
          <w:rFonts w:eastAsia="Times New Roman"/>
          <w:iCs/>
          <w:lang w:val="en-US"/>
        </w:rPr>
        <w:t>.</w:t>
      </w:r>
    </w:p>
    <w:p w14:paraId="5EC7A197" w14:textId="48A5262A" w:rsidR="001E4D07" w:rsidRPr="00515EA8" w:rsidRDefault="00216788" w:rsidP="003E0603">
      <w:pPr>
        <w:widowControl w:val="0"/>
        <w:spacing w:before="0" w:line="312" w:lineRule="auto"/>
        <w:ind w:firstLine="567"/>
        <w:outlineLvl w:val="3"/>
        <w:rPr>
          <w:rFonts w:eastAsia="Times New Roman"/>
          <w:i/>
        </w:rPr>
      </w:pPr>
      <w:r w:rsidRPr="00515EA8">
        <w:rPr>
          <w:rFonts w:eastAsia="Times New Roman"/>
          <w:i/>
        </w:rPr>
        <w:t>4. Kế hoạch hành động</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3"/>
        <w:gridCol w:w="957"/>
        <w:gridCol w:w="3578"/>
        <w:gridCol w:w="1560"/>
        <w:gridCol w:w="1615"/>
        <w:gridCol w:w="789"/>
      </w:tblGrid>
      <w:tr w:rsidR="009B2654" w:rsidRPr="00515EA8" w14:paraId="1EC8890B" w14:textId="77777777" w:rsidTr="00AC73D3">
        <w:trPr>
          <w:trHeight w:val="748"/>
          <w:jc w:val="center"/>
        </w:trPr>
        <w:tc>
          <w:tcPr>
            <w:tcW w:w="563" w:type="dxa"/>
            <w:tcBorders>
              <w:top w:val="single" w:sz="4" w:space="0" w:color="auto"/>
              <w:left w:val="single" w:sz="4" w:space="0" w:color="auto"/>
              <w:bottom w:val="single" w:sz="4" w:space="0" w:color="auto"/>
              <w:right w:val="single" w:sz="4" w:space="0" w:color="auto"/>
            </w:tcBorders>
            <w:vAlign w:val="center"/>
          </w:tcPr>
          <w:p w14:paraId="5A94C92F" w14:textId="77777777" w:rsidR="009B2654" w:rsidRPr="00515EA8" w:rsidRDefault="009B2654" w:rsidP="00964831">
            <w:pPr>
              <w:widowControl w:val="0"/>
              <w:overflowPunct w:val="0"/>
              <w:adjustRightInd w:val="0"/>
              <w:spacing w:before="40" w:after="40"/>
              <w:jc w:val="center"/>
              <w:rPr>
                <w:rFonts w:eastAsia="Arial"/>
                <w:lang w:val="vi"/>
              </w:rPr>
            </w:pPr>
            <w:r w:rsidRPr="00515EA8">
              <w:rPr>
                <w:rFonts w:eastAsia="Arial"/>
                <w:b/>
                <w:bCs/>
                <w:lang w:val="vi"/>
              </w:rPr>
              <w:t>TT</w:t>
            </w:r>
          </w:p>
        </w:tc>
        <w:tc>
          <w:tcPr>
            <w:tcW w:w="957" w:type="dxa"/>
            <w:tcBorders>
              <w:top w:val="single" w:sz="4" w:space="0" w:color="auto"/>
              <w:left w:val="single" w:sz="4" w:space="0" w:color="auto"/>
              <w:bottom w:val="single" w:sz="4" w:space="0" w:color="auto"/>
              <w:right w:val="single" w:sz="4" w:space="0" w:color="auto"/>
            </w:tcBorders>
            <w:vAlign w:val="center"/>
          </w:tcPr>
          <w:p w14:paraId="18F6EA4A" w14:textId="77777777" w:rsidR="009B2654" w:rsidRPr="00515EA8" w:rsidRDefault="009B2654" w:rsidP="00964831">
            <w:pPr>
              <w:widowControl w:val="0"/>
              <w:overflowPunct w:val="0"/>
              <w:adjustRightInd w:val="0"/>
              <w:spacing w:before="40" w:after="40"/>
              <w:jc w:val="center"/>
              <w:rPr>
                <w:rFonts w:eastAsia="Arial"/>
                <w:lang w:val="vi"/>
              </w:rPr>
            </w:pPr>
            <w:r w:rsidRPr="00515EA8">
              <w:rPr>
                <w:rFonts w:eastAsia="Arial"/>
                <w:b/>
                <w:bCs/>
                <w:lang w:val="vi"/>
              </w:rPr>
              <w:t>Mục tiêu</w:t>
            </w:r>
          </w:p>
        </w:tc>
        <w:tc>
          <w:tcPr>
            <w:tcW w:w="3578" w:type="dxa"/>
            <w:tcBorders>
              <w:top w:val="single" w:sz="4" w:space="0" w:color="auto"/>
              <w:left w:val="single" w:sz="4" w:space="0" w:color="auto"/>
              <w:bottom w:val="single" w:sz="4" w:space="0" w:color="auto"/>
              <w:right w:val="single" w:sz="4" w:space="0" w:color="auto"/>
            </w:tcBorders>
            <w:vAlign w:val="center"/>
          </w:tcPr>
          <w:p w14:paraId="5386E708" w14:textId="77777777" w:rsidR="009B2654" w:rsidRPr="00515EA8" w:rsidRDefault="009B2654" w:rsidP="00964831">
            <w:pPr>
              <w:widowControl w:val="0"/>
              <w:overflowPunct w:val="0"/>
              <w:adjustRightInd w:val="0"/>
              <w:spacing w:before="40" w:after="40"/>
              <w:jc w:val="center"/>
              <w:rPr>
                <w:rFonts w:eastAsia="Arial"/>
                <w:lang w:val="vi"/>
              </w:rPr>
            </w:pPr>
            <w:r w:rsidRPr="00515EA8">
              <w:rPr>
                <w:rFonts w:eastAsia="Arial"/>
                <w:b/>
                <w:bCs/>
                <w:lang w:val="vi"/>
              </w:rPr>
              <w:t>Nội dung</w:t>
            </w:r>
          </w:p>
        </w:tc>
        <w:tc>
          <w:tcPr>
            <w:tcW w:w="1560" w:type="dxa"/>
            <w:tcBorders>
              <w:top w:val="single" w:sz="4" w:space="0" w:color="auto"/>
              <w:left w:val="single" w:sz="4" w:space="0" w:color="auto"/>
              <w:bottom w:val="single" w:sz="4" w:space="0" w:color="auto"/>
              <w:right w:val="single" w:sz="4" w:space="0" w:color="auto"/>
            </w:tcBorders>
            <w:vAlign w:val="center"/>
          </w:tcPr>
          <w:p w14:paraId="795A090D" w14:textId="77777777" w:rsidR="009B2654" w:rsidRPr="00515EA8" w:rsidRDefault="009B2654" w:rsidP="00964831">
            <w:pPr>
              <w:widowControl w:val="0"/>
              <w:overflowPunct w:val="0"/>
              <w:adjustRightInd w:val="0"/>
              <w:spacing w:before="40" w:after="40"/>
              <w:jc w:val="center"/>
              <w:rPr>
                <w:rFonts w:eastAsia="Arial"/>
                <w:lang w:val="vi"/>
              </w:rPr>
            </w:pPr>
            <w:r w:rsidRPr="00515EA8">
              <w:rPr>
                <w:rFonts w:eastAsia="Arial"/>
                <w:b/>
                <w:bCs/>
                <w:lang w:val="vi"/>
              </w:rPr>
              <w:t>Đơn vị,</w:t>
            </w:r>
            <w:r w:rsidRPr="00515EA8">
              <w:rPr>
                <w:rFonts w:eastAsia="Arial"/>
                <w:b/>
                <w:bCs/>
                <w:lang w:val="vi"/>
              </w:rPr>
              <w:br/>
              <w:t>người thực</w:t>
            </w:r>
            <w:r w:rsidRPr="00515EA8">
              <w:rPr>
                <w:rFonts w:eastAsia="Arial"/>
                <w:b/>
                <w:bCs/>
                <w:lang w:val="vi"/>
              </w:rPr>
              <w:br/>
              <w:t>hiện</w:t>
            </w:r>
          </w:p>
        </w:tc>
        <w:tc>
          <w:tcPr>
            <w:tcW w:w="1615" w:type="dxa"/>
            <w:tcBorders>
              <w:top w:val="single" w:sz="4" w:space="0" w:color="auto"/>
              <w:left w:val="single" w:sz="4" w:space="0" w:color="auto"/>
              <w:right w:val="single" w:sz="4" w:space="0" w:color="auto"/>
            </w:tcBorders>
            <w:vAlign w:val="center"/>
          </w:tcPr>
          <w:p w14:paraId="0E1A2E30" w14:textId="77777777" w:rsidR="009B2654" w:rsidRPr="00515EA8" w:rsidRDefault="009B2654" w:rsidP="00964831">
            <w:pPr>
              <w:widowControl w:val="0"/>
              <w:overflowPunct w:val="0"/>
              <w:adjustRightInd w:val="0"/>
              <w:spacing w:before="40" w:after="40"/>
              <w:jc w:val="center"/>
              <w:rPr>
                <w:rFonts w:eastAsia="Arial"/>
                <w:lang w:val="vi"/>
              </w:rPr>
            </w:pPr>
            <w:r w:rsidRPr="00515EA8">
              <w:rPr>
                <w:rFonts w:eastAsia="Times New Roman"/>
                <w:b/>
                <w:bCs/>
              </w:rPr>
              <w:t>Thời gian thực hiện hoặc hoàn thành</w:t>
            </w:r>
          </w:p>
        </w:tc>
        <w:tc>
          <w:tcPr>
            <w:tcW w:w="789" w:type="dxa"/>
            <w:tcBorders>
              <w:top w:val="single" w:sz="4" w:space="0" w:color="auto"/>
              <w:left w:val="single" w:sz="4" w:space="0" w:color="auto"/>
              <w:right w:val="single" w:sz="4" w:space="0" w:color="auto"/>
            </w:tcBorders>
          </w:tcPr>
          <w:p w14:paraId="1D6AA1A9" w14:textId="77777777" w:rsidR="009B2654" w:rsidRPr="00515EA8" w:rsidRDefault="009B2654" w:rsidP="00964831">
            <w:pPr>
              <w:widowControl w:val="0"/>
              <w:overflowPunct w:val="0"/>
              <w:adjustRightInd w:val="0"/>
              <w:spacing w:before="40" w:after="40"/>
              <w:jc w:val="center"/>
              <w:rPr>
                <w:rFonts w:eastAsia="Times New Roman"/>
                <w:b/>
                <w:bCs/>
              </w:rPr>
            </w:pPr>
            <w:r w:rsidRPr="00515EA8">
              <w:rPr>
                <w:rFonts w:eastAsia="Times New Roman"/>
                <w:b/>
                <w:bCs/>
              </w:rPr>
              <w:t>Ghi chú</w:t>
            </w:r>
          </w:p>
        </w:tc>
      </w:tr>
      <w:tr w:rsidR="009B2654" w:rsidRPr="00515EA8" w14:paraId="613F67D3" w14:textId="77777777" w:rsidTr="00AC73D3">
        <w:trPr>
          <w:trHeight w:val="20"/>
          <w:jc w:val="center"/>
        </w:trPr>
        <w:tc>
          <w:tcPr>
            <w:tcW w:w="563" w:type="dxa"/>
            <w:tcBorders>
              <w:top w:val="single" w:sz="4" w:space="0" w:color="auto"/>
              <w:left w:val="single" w:sz="4" w:space="0" w:color="auto"/>
              <w:bottom w:val="single" w:sz="6" w:space="0" w:color="auto"/>
              <w:right w:val="single" w:sz="4" w:space="0" w:color="auto"/>
            </w:tcBorders>
            <w:vAlign w:val="center"/>
          </w:tcPr>
          <w:p w14:paraId="0E3E2AC3" w14:textId="77777777" w:rsidR="009B2654" w:rsidRPr="00515EA8" w:rsidRDefault="009B2654" w:rsidP="00964831">
            <w:pPr>
              <w:widowControl w:val="0"/>
              <w:overflowPunct w:val="0"/>
              <w:adjustRightInd w:val="0"/>
              <w:spacing w:before="40" w:after="40"/>
              <w:jc w:val="center"/>
              <w:rPr>
                <w:rFonts w:eastAsia="Arial"/>
                <w:lang w:val="vi"/>
              </w:rPr>
            </w:pPr>
            <w:r w:rsidRPr="00515EA8">
              <w:rPr>
                <w:rFonts w:eastAsia="Arial"/>
                <w:lang w:val="vi"/>
              </w:rPr>
              <w:t>1.</w:t>
            </w:r>
          </w:p>
        </w:tc>
        <w:tc>
          <w:tcPr>
            <w:tcW w:w="957" w:type="dxa"/>
            <w:tcBorders>
              <w:top w:val="single" w:sz="4" w:space="0" w:color="auto"/>
              <w:left w:val="single" w:sz="4" w:space="0" w:color="auto"/>
              <w:bottom w:val="single" w:sz="6" w:space="0" w:color="auto"/>
              <w:right w:val="single" w:sz="4" w:space="0" w:color="auto"/>
            </w:tcBorders>
            <w:vAlign w:val="center"/>
          </w:tcPr>
          <w:p w14:paraId="01FB446C" w14:textId="77777777" w:rsidR="009B2654" w:rsidRPr="00515EA8" w:rsidRDefault="009B2654" w:rsidP="00964831">
            <w:pPr>
              <w:widowControl w:val="0"/>
              <w:overflowPunct w:val="0"/>
              <w:adjustRightInd w:val="0"/>
              <w:spacing w:before="40" w:after="40"/>
              <w:jc w:val="center"/>
              <w:rPr>
                <w:rFonts w:eastAsia="Arial"/>
                <w:lang w:val="vi"/>
              </w:rPr>
            </w:pPr>
            <w:r w:rsidRPr="00515EA8">
              <w:rPr>
                <w:rFonts w:eastAsia="Arial"/>
                <w:lang w:val="vi"/>
              </w:rPr>
              <w:t>Khắc phục</w:t>
            </w:r>
            <w:r w:rsidRPr="00515EA8">
              <w:rPr>
                <w:rFonts w:eastAsia="Arial"/>
                <w:lang w:val="vi"/>
              </w:rPr>
              <w:br/>
              <w:t>điểm tồn tại</w:t>
            </w:r>
          </w:p>
        </w:tc>
        <w:tc>
          <w:tcPr>
            <w:tcW w:w="3578" w:type="dxa"/>
            <w:tcBorders>
              <w:top w:val="single" w:sz="4" w:space="0" w:color="auto"/>
              <w:left w:val="single" w:sz="4" w:space="0" w:color="auto"/>
              <w:bottom w:val="single" w:sz="4" w:space="0" w:color="auto"/>
              <w:right w:val="single" w:sz="4" w:space="0" w:color="auto"/>
            </w:tcBorders>
            <w:vAlign w:val="center"/>
          </w:tcPr>
          <w:p w14:paraId="1F7CA4F3" w14:textId="184C2077" w:rsidR="009B2654" w:rsidRPr="00515EA8" w:rsidRDefault="00AC73D3" w:rsidP="00964831">
            <w:pPr>
              <w:widowControl w:val="0"/>
              <w:overflowPunct w:val="0"/>
              <w:adjustRightInd w:val="0"/>
              <w:spacing w:before="40" w:after="40"/>
              <w:rPr>
                <w:rFonts w:eastAsia="Arial"/>
                <w:lang w:val="vi"/>
              </w:rPr>
            </w:pPr>
            <w:r w:rsidRPr="00515EA8">
              <w:rPr>
                <w:rFonts w:eastAsia="Arial"/>
                <w:lang w:val="en-US"/>
              </w:rPr>
              <w:t>Tăng cường v</w:t>
            </w:r>
            <w:r w:rsidRPr="00515EA8">
              <w:rPr>
                <w:rFonts w:eastAsia="Arial"/>
              </w:rPr>
              <w:t xml:space="preserve">iệc khảo sát mức độ hài lòng về môi trường, sức khỏe và an toàn có lưu ý nhu cầu đặc thù cho HV khiếm khuyết thể lực </w:t>
            </w:r>
            <w:r w:rsidRPr="00515EA8">
              <w:rPr>
                <w:rFonts w:eastAsia="Arial"/>
                <w:lang w:val="en-US"/>
              </w:rPr>
              <w:t>một cách</w:t>
            </w:r>
            <w:r w:rsidRPr="00515EA8">
              <w:rPr>
                <w:rFonts w:eastAsia="Arial"/>
              </w:rPr>
              <w:t xml:space="preserve"> đa dạng và thường xuyên</w:t>
            </w:r>
            <w:r w:rsidRPr="00515EA8">
              <w:rPr>
                <w:rFonts w:eastAsia="Arial"/>
                <w:lang w:val="en-US"/>
              </w:rPr>
              <w:t xml:space="preserve"> hơn</w:t>
            </w:r>
            <w:r w:rsidR="009B2654" w:rsidRPr="00515EA8">
              <w:rPr>
                <w:rFonts w:eastAsia="Arial"/>
              </w:rPr>
              <w:t>.</w:t>
            </w:r>
          </w:p>
        </w:tc>
        <w:tc>
          <w:tcPr>
            <w:tcW w:w="1560" w:type="dxa"/>
            <w:tcBorders>
              <w:top w:val="single" w:sz="4" w:space="0" w:color="auto"/>
              <w:left w:val="single" w:sz="4" w:space="0" w:color="auto"/>
              <w:bottom w:val="single" w:sz="4" w:space="0" w:color="auto"/>
              <w:right w:val="single" w:sz="4" w:space="0" w:color="auto"/>
            </w:tcBorders>
            <w:vAlign w:val="center"/>
          </w:tcPr>
          <w:p w14:paraId="0BD0BD39" w14:textId="136ABD96" w:rsidR="009B2654" w:rsidRPr="00515EA8" w:rsidRDefault="00AC73D3" w:rsidP="00964831">
            <w:pPr>
              <w:widowControl w:val="0"/>
              <w:overflowPunct w:val="0"/>
              <w:adjustRightInd w:val="0"/>
              <w:spacing w:before="40" w:after="40"/>
              <w:jc w:val="center"/>
              <w:rPr>
                <w:rFonts w:eastAsia="Arial"/>
                <w:lang w:val="en-US"/>
              </w:rPr>
            </w:pPr>
            <w:r w:rsidRPr="00515EA8">
              <w:rPr>
                <w:rFonts w:eastAsia="Arial"/>
              </w:rPr>
              <w:t>Phòng CTCTHSSV</w:t>
            </w:r>
          </w:p>
        </w:tc>
        <w:tc>
          <w:tcPr>
            <w:tcW w:w="1615" w:type="dxa"/>
            <w:tcBorders>
              <w:top w:val="single" w:sz="4" w:space="0" w:color="auto"/>
              <w:left w:val="single" w:sz="4" w:space="0" w:color="auto"/>
              <w:bottom w:val="single" w:sz="4" w:space="0" w:color="auto"/>
              <w:right w:val="single" w:sz="4" w:space="0" w:color="auto"/>
            </w:tcBorders>
            <w:vAlign w:val="center"/>
          </w:tcPr>
          <w:p w14:paraId="61F7EE00" w14:textId="2CC6256F" w:rsidR="009B2654" w:rsidRPr="00515EA8" w:rsidRDefault="009359CB" w:rsidP="00964831">
            <w:pPr>
              <w:widowControl w:val="0"/>
              <w:overflowPunct w:val="0"/>
              <w:adjustRightInd w:val="0"/>
              <w:spacing w:before="40" w:after="40"/>
              <w:jc w:val="center"/>
              <w:rPr>
                <w:rFonts w:eastAsia="Arial"/>
                <w:lang w:val="vi"/>
              </w:rPr>
            </w:pPr>
            <w:r w:rsidRPr="00515EA8">
              <w:rPr>
                <w:rFonts w:eastAsia="Arial"/>
                <w:lang w:val="vi"/>
              </w:rPr>
              <w:t>Định kì hàng năm, bắt đầu từ năm học 2025-2026</w:t>
            </w:r>
          </w:p>
        </w:tc>
        <w:tc>
          <w:tcPr>
            <w:tcW w:w="789" w:type="dxa"/>
            <w:tcBorders>
              <w:top w:val="single" w:sz="4" w:space="0" w:color="auto"/>
              <w:left w:val="single" w:sz="4" w:space="0" w:color="auto"/>
              <w:bottom w:val="single" w:sz="4" w:space="0" w:color="auto"/>
              <w:right w:val="single" w:sz="4" w:space="0" w:color="auto"/>
            </w:tcBorders>
          </w:tcPr>
          <w:p w14:paraId="7F725BF9" w14:textId="77777777" w:rsidR="009B2654" w:rsidRPr="00515EA8" w:rsidRDefault="009B2654" w:rsidP="00964831">
            <w:pPr>
              <w:widowControl w:val="0"/>
              <w:overflowPunct w:val="0"/>
              <w:adjustRightInd w:val="0"/>
              <w:spacing w:before="40" w:after="40"/>
              <w:jc w:val="center"/>
              <w:rPr>
                <w:rFonts w:eastAsia="Arial"/>
                <w:lang w:val="vi"/>
              </w:rPr>
            </w:pPr>
          </w:p>
        </w:tc>
      </w:tr>
      <w:tr w:rsidR="009B2654" w:rsidRPr="00515EA8" w14:paraId="3DD7ADC2" w14:textId="77777777" w:rsidTr="00AC73D3">
        <w:trPr>
          <w:trHeight w:val="20"/>
          <w:jc w:val="center"/>
        </w:trPr>
        <w:tc>
          <w:tcPr>
            <w:tcW w:w="563" w:type="dxa"/>
            <w:tcBorders>
              <w:top w:val="single" w:sz="4" w:space="0" w:color="auto"/>
              <w:left w:val="single" w:sz="4" w:space="0" w:color="auto"/>
              <w:bottom w:val="single" w:sz="4" w:space="0" w:color="auto"/>
              <w:right w:val="single" w:sz="4" w:space="0" w:color="auto"/>
            </w:tcBorders>
            <w:vAlign w:val="center"/>
          </w:tcPr>
          <w:p w14:paraId="587EF9F8" w14:textId="77777777" w:rsidR="009B2654" w:rsidRPr="00515EA8" w:rsidRDefault="009B2654" w:rsidP="00964831">
            <w:pPr>
              <w:widowControl w:val="0"/>
              <w:overflowPunct w:val="0"/>
              <w:adjustRightInd w:val="0"/>
              <w:spacing w:before="40" w:after="40"/>
              <w:rPr>
                <w:rFonts w:eastAsia="Arial"/>
                <w:lang w:val="vi"/>
              </w:rPr>
            </w:pPr>
            <w:r w:rsidRPr="00515EA8">
              <w:rPr>
                <w:rFonts w:eastAsia="Arial"/>
                <w:lang w:val="vi"/>
              </w:rPr>
              <w:t>2.</w:t>
            </w:r>
          </w:p>
        </w:tc>
        <w:tc>
          <w:tcPr>
            <w:tcW w:w="957" w:type="dxa"/>
            <w:tcBorders>
              <w:top w:val="single" w:sz="4" w:space="0" w:color="auto"/>
              <w:left w:val="single" w:sz="4" w:space="0" w:color="auto"/>
              <w:bottom w:val="single" w:sz="4" w:space="0" w:color="auto"/>
              <w:right w:val="single" w:sz="4" w:space="0" w:color="auto"/>
            </w:tcBorders>
            <w:vAlign w:val="center"/>
          </w:tcPr>
          <w:p w14:paraId="1A4883A6" w14:textId="77777777" w:rsidR="009B2654" w:rsidRPr="00515EA8" w:rsidRDefault="009B2654" w:rsidP="00964831">
            <w:pPr>
              <w:widowControl w:val="0"/>
              <w:overflowPunct w:val="0"/>
              <w:adjustRightInd w:val="0"/>
              <w:spacing w:before="40" w:after="40"/>
              <w:jc w:val="center"/>
              <w:rPr>
                <w:rFonts w:eastAsia="Arial"/>
                <w:lang w:val="vi"/>
              </w:rPr>
            </w:pPr>
            <w:r w:rsidRPr="00515EA8">
              <w:rPr>
                <w:rFonts w:eastAsia="Arial"/>
                <w:lang w:val="vi"/>
              </w:rPr>
              <w:t>Phát huy</w:t>
            </w:r>
            <w:r w:rsidRPr="00515EA8">
              <w:rPr>
                <w:rFonts w:eastAsia="Arial"/>
                <w:lang w:val="vi"/>
              </w:rPr>
              <w:br/>
              <w:t>điểm mạnh</w:t>
            </w:r>
          </w:p>
        </w:tc>
        <w:tc>
          <w:tcPr>
            <w:tcW w:w="3578" w:type="dxa"/>
            <w:tcBorders>
              <w:top w:val="single" w:sz="4" w:space="0" w:color="auto"/>
              <w:left w:val="single" w:sz="4" w:space="0" w:color="auto"/>
              <w:bottom w:val="single" w:sz="4" w:space="0" w:color="auto"/>
              <w:right w:val="single" w:sz="4" w:space="0" w:color="auto"/>
            </w:tcBorders>
            <w:vAlign w:val="center"/>
          </w:tcPr>
          <w:p w14:paraId="6AEF4800" w14:textId="5169A2E1" w:rsidR="009B2654" w:rsidRPr="00515EA8" w:rsidRDefault="009B2654" w:rsidP="00964831">
            <w:pPr>
              <w:widowControl w:val="0"/>
              <w:shd w:val="clear" w:color="auto" w:fill="FFFFFF"/>
              <w:tabs>
                <w:tab w:val="left" w:pos="700"/>
                <w:tab w:val="left" w:pos="5040"/>
              </w:tabs>
              <w:overflowPunct w:val="0"/>
              <w:adjustRightInd w:val="0"/>
              <w:spacing w:before="40" w:after="40"/>
              <w:rPr>
                <w:rFonts w:eastAsia="Arial"/>
                <w:lang w:val="vi"/>
              </w:rPr>
            </w:pPr>
            <w:r w:rsidRPr="00515EA8">
              <w:rPr>
                <w:rFonts w:eastAsia="Arial"/>
              </w:rPr>
              <w:t xml:space="preserve">Tiếp tục </w:t>
            </w:r>
            <w:r w:rsidR="00AC73D3" w:rsidRPr="00515EA8">
              <w:rPr>
                <w:rFonts w:eastAsia="Arial"/>
                <w:lang w:val="en-US"/>
              </w:rPr>
              <w:t>rà soát</w:t>
            </w:r>
            <w:r w:rsidRPr="00515EA8">
              <w:rPr>
                <w:rFonts w:eastAsia="Arial"/>
              </w:rPr>
              <w:t xml:space="preserve"> và triển khai </w:t>
            </w:r>
            <w:r w:rsidR="00AC73D3" w:rsidRPr="00515EA8">
              <w:rPr>
                <w:rFonts w:eastAsia="Arial"/>
                <w:lang w:val="en-US"/>
              </w:rPr>
              <w:t xml:space="preserve">đảm bảo hơn nữa </w:t>
            </w:r>
            <w:r w:rsidRPr="00515EA8">
              <w:rPr>
                <w:rFonts w:eastAsia="Arial"/>
              </w:rPr>
              <w:t>các tiêu chuẩn về môi trường</w:t>
            </w:r>
            <w:r w:rsidR="00AC73D3" w:rsidRPr="00515EA8">
              <w:rPr>
                <w:rFonts w:eastAsia="Arial"/>
                <w:lang w:val="en-US"/>
              </w:rPr>
              <w:t>,</w:t>
            </w:r>
            <w:r w:rsidRPr="00515EA8">
              <w:rPr>
                <w:rFonts w:eastAsia="Arial"/>
              </w:rPr>
              <w:t xml:space="preserve"> an ninh, an toàn và chăm sóc sức khỏe</w:t>
            </w:r>
            <w:r w:rsidR="00AC73D3" w:rsidRPr="00515EA8">
              <w:rPr>
                <w:rFonts w:eastAsia="Arial"/>
                <w:lang w:val="en-US"/>
              </w:rPr>
              <w:t xml:space="preserve"> cho CB, GV và HV</w:t>
            </w:r>
            <w:r w:rsidRPr="00515EA8">
              <w:rPr>
                <w:rFonts w:eastAsia="Arial"/>
              </w:rPr>
              <w:t>.</w:t>
            </w:r>
          </w:p>
        </w:tc>
        <w:tc>
          <w:tcPr>
            <w:tcW w:w="1560" w:type="dxa"/>
            <w:tcBorders>
              <w:top w:val="single" w:sz="4" w:space="0" w:color="auto"/>
              <w:left w:val="single" w:sz="4" w:space="0" w:color="auto"/>
              <w:bottom w:val="single" w:sz="4" w:space="0" w:color="auto"/>
              <w:right w:val="single" w:sz="4" w:space="0" w:color="auto"/>
            </w:tcBorders>
            <w:vAlign w:val="center"/>
          </w:tcPr>
          <w:p w14:paraId="78AA19E3" w14:textId="4ED61664" w:rsidR="009B2654" w:rsidRPr="00515EA8" w:rsidRDefault="009B2654" w:rsidP="00964831">
            <w:pPr>
              <w:widowControl w:val="0"/>
              <w:overflowPunct w:val="0"/>
              <w:adjustRightInd w:val="0"/>
              <w:spacing w:before="40" w:after="40"/>
              <w:jc w:val="center"/>
              <w:rPr>
                <w:rFonts w:eastAsia="Arial"/>
                <w:lang w:val="en-US"/>
              </w:rPr>
            </w:pPr>
            <w:r w:rsidRPr="00515EA8">
              <w:rPr>
                <w:rFonts w:eastAsia="Arial"/>
              </w:rPr>
              <w:t>Phòng QT</w:t>
            </w:r>
            <w:r w:rsidRPr="00515EA8">
              <w:rPr>
                <w:rFonts w:eastAsia="Arial"/>
                <w:color w:val="000000"/>
                <w:u w:color="FF0000"/>
              </w:rPr>
              <w:t>&amp;</w:t>
            </w:r>
            <w:r w:rsidR="00AC73D3" w:rsidRPr="00515EA8">
              <w:rPr>
                <w:rFonts w:eastAsia="Arial"/>
                <w:color w:val="000000"/>
                <w:u w:color="FF0000"/>
                <w:lang w:val="en-US"/>
              </w:rPr>
              <w:t xml:space="preserve"> </w:t>
            </w:r>
            <w:r w:rsidRPr="00515EA8">
              <w:rPr>
                <w:rFonts w:eastAsia="Arial"/>
              </w:rPr>
              <w:t xml:space="preserve">ĐT, </w:t>
            </w:r>
            <w:r w:rsidR="00AC73D3" w:rsidRPr="00515EA8">
              <w:rPr>
                <w:rFonts w:eastAsia="Arial"/>
                <w:lang w:val="en-US"/>
              </w:rPr>
              <w:t>Trạm y tế</w:t>
            </w:r>
          </w:p>
        </w:tc>
        <w:tc>
          <w:tcPr>
            <w:tcW w:w="1615" w:type="dxa"/>
            <w:tcBorders>
              <w:top w:val="single" w:sz="4" w:space="0" w:color="auto"/>
              <w:left w:val="single" w:sz="4" w:space="0" w:color="auto"/>
              <w:bottom w:val="single" w:sz="4" w:space="0" w:color="auto"/>
              <w:right w:val="single" w:sz="4" w:space="0" w:color="auto"/>
            </w:tcBorders>
            <w:vAlign w:val="center"/>
          </w:tcPr>
          <w:p w14:paraId="30B01D44" w14:textId="629F97D2" w:rsidR="009B2654" w:rsidRPr="00515EA8" w:rsidRDefault="009359CB" w:rsidP="00964831">
            <w:pPr>
              <w:widowControl w:val="0"/>
              <w:overflowPunct w:val="0"/>
              <w:adjustRightInd w:val="0"/>
              <w:spacing w:before="40" w:after="40"/>
              <w:jc w:val="center"/>
              <w:rPr>
                <w:rFonts w:eastAsia="Arial"/>
                <w:lang w:val="vi"/>
              </w:rPr>
            </w:pPr>
            <w:r w:rsidRPr="00515EA8">
              <w:rPr>
                <w:rFonts w:eastAsia="Arial"/>
                <w:lang w:val="vi"/>
              </w:rPr>
              <w:t>Định kì hàng năm, bắt đầu từ năm học 2025-2026</w:t>
            </w:r>
          </w:p>
        </w:tc>
        <w:tc>
          <w:tcPr>
            <w:tcW w:w="789" w:type="dxa"/>
            <w:tcBorders>
              <w:top w:val="single" w:sz="4" w:space="0" w:color="auto"/>
              <w:left w:val="single" w:sz="4" w:space="0" w:color="auto"/>
              <w:bottom w:val="single" w:sz="4" w:space="0" w:color="auto"/>
              <w:right w:val="single" w:sz="4" w:space="0" w:color="auto"/>
            </w:tcBorders>
          </w:tcPr>
          <w:p w14:paraId="6F5F80A8" w14:textId="77777777" w:rsidR="009B2654" w:rsidRPr="00515EA8" w:rsidRDefault="009B2654" w:rsidP="00964831">
            <w:pPr>
              <w:widowControl w:val="0"/>
              <w:overflowPunct w:val="0"/>
              <w:adjustRightInd w:val="0"/>
              <w:spacing w:before="40" w:after="40"/>
              <w:jc w:val="center"/>
              <w:rPr>
                <w:rFonts w:eastAsia="Arial"/>
                <w:lang w:val="vi"/>
              </w:rPr>
            </w:pPr>
          </w:p>
        </w:tc>
      </w:tr>
    </w:tbl>
    <w:p w14:paraId="7BAC4485" w14:textId="4710554F" w:rsidR="00FD4F45" w:rsidRPr="00515EA8" w:rsidRDefault="00216788" w:rsidP="00964831">
      <w:pPr>
        <w:widowControl w:val="0"/>
        <w:spacing w:line="312" w:lineRule="auto"/>
        <w:ind w:firstLine="567"/>
        <w:outlineLvl w:val="3"/>
        <w:rPr>
          <w:rFonts w:eastAsia="Times New Roman"/>
          <w:iCs/>
        </w:rPr>
      </w:pPr>
      <w:r w:rsidRPr="00515EA8">
        <w:rPr>
          <w:rFonts w:eastAsia="Times New Roman"/>
          <w:i/>
        </w:rPr>
        <w:t>5. Tự đánh giá</w:t>
      </w:r>
      <w:r w:rsidRPr="00515EA8">
        <w:rPr>
          <w:rFonts w:eastAsia="Times New Roman"/>
          <w:iCs/>
        </w:rPr>
        <w:t>: Đ</w:t>
      </w:r>
      <w:r w:rsidR="00332E14" w:rsidRPr="00515EA8">
        <w:rPr>
          <w:rFonts w:eastAsia="Times New Roman"/>
          <w:iCs/>
          <w:lang w:val="en-US"/>
        </w:rPr>
        <w:t>ạ</w:t>
      </w:r>
      <w:r w:rsidRPr="00515EA8">
        <w:rPr>
          <w:rFonts w:eastAsia="Times New Roman"/>
          <w:iCs/>
        </w:rPr>
        <w:t>t (mức 5/7)</w:t>
      </w:r>
      <w:r w:rsidR="00FD4F45" w:rsidRPr="00515EA8">
        <w:rPr>
          <w:rFonts w:eastAsia="Times New Roman"/>
          <w:iCs/>
        </w:rPr>
        <w:t>.</w:t>
      </w:r>
    </w:p>
    <w:p w14:paraId="74D05E4A" w14:textId="77777777" w:rsidR="009B2654" w:rsidRPr="00515EA8" w:rsidRDefault="009B2654" w:rsidP="00964831">
      <w:pPr>
        <w:widowControl w:val="0"/>
        <w:spacing w:before="0" w:line="312" w:lineRule="auto"/>
        <w:ind w:firstLine="567"/>
        <w:outlineLvl w:val="3"/>
        <w:rPr>
          <w:rFonts w:eastAsia="Times New Roman"/>
          <w:iCs/>
          <w:sz w:val="16"/>
          <w:szCs w:val="16"/>
          <w:lang w:val="en-US"/>
        </w:rPr>
      </w:pPr>
    </w:p>
    <w:p w14:paraId="5EF48DA5" w14:textId="261F9588" w:rsidR="00FD4F45" w:rsidRPr="00515EA8" w:rsidRDefault="00216788" w:rsidP="00964831">
      <w:pPr>
        <w:pStyle w:val="Heading3"/>
        <w:keepNext/>
        <w:widowControl/>
        <w:spacing w:line="312" w:lineRule="auto"/>
        <w:ind w:firstLine="567"/>
        <w:rPr>
          <w:rFonts w:eastAsia="Times New Roman"/>
          <w:i w:val="0"/>
          <w:iCs w:val="0"/>
          <w:color w:val="000000"/>
          <w:sz w:val="26"/>
          <w:szCs w:val="26"/>
        </w:rPr>
      </w:pPr>
      <w:r w:rsidRPr="00515EA8">
        <w:rPr>
          <w:rFonts w:eastAsia="Times New Roman"/>
          <w:i w:val="0"/>
          <w:iCs w:val="0"/>
          <w:color w:val="000000"/>
          <w:sz w:val="26"/>
          <w:szCs w:val="26"/>
        </w:rPr>
        <w:t xml:space="preserve">Kết luận về Tiêu chuẩn </w:t>
      </w:r>
      <w:r w:rsidR="00FD4F45" w:rsidRPr="00515EA8">
        <w:rPr>
          <w:rFonts w:eastAsia="Times New Roman"/>
          <w:i w:val="0"/>
          <w:iCs w:val="0"/>
          <w:color w:val="000000"/>
          <w:sz w:val="26"/>
          <w:szCs w:val="26"/>
        </w:rPr>
        <w:t>9</w:t>
      </w:r>
    </w:p>
    <w:p w14:paraId="66EAEDAC" w14:textId="11082AAE" w:rsidR="00FD4F45" w:rsidRPr="00515EA8" w:rsidRDefault="00FD4F45" w:rsidP="00964831">
      <w:pPr>
        <w:widowControl w:val="0"/>
        <w:spacing w:before="0" w:line="312" w:lineRule="auto"/>
        <w:ind w:firstLine="567"/>
        <w:outlineLvl w:val="3"/>
        <w:rPr>
          <w:bCs/>
          <w:i/>
          <w:iCs/>
        </w:rPr>
      </w:pPr>
      <w:bookmarkStart w:id="556" w:name="_heading=h.2mr4n3y" w:colFirst="0" w:colLast="0"/>
      <w:bookmarkEnd w:id="556"/>
      <w:r w:rsidRPr="00515EA8">
        <w:rPr>
          <w:bCs/>
          <w:i/>
          <w:iCs/>
        </w:rPr>
        <w:t xml:space="preserve">- </w:t>
      </w:r>
      <w:r w:rsidR="00216788" w:rsidRPr="00515EA8">
        <w:rPr>
          <w:bCs/>
          <w:i/>
          <w:iCs/>
        </w:rPr>
        <w:t>Điểm mạnh nổi bật của Tiêu chuẩn</w:t>
      </w:r>
    </w:p>
    <w:p w14:paraId="3A6C2791" w14:textId="5FDD7F21" w:rsidR="001E4D07" w:rsidRPr="00515EA8" w:rsidRDefault="007E260D" w:rsidP="00964831">
      <w:pPr>
        <w:widowControl w:val="0"/>
        <w:spacing w:before="0" w:line="312" w:lineRule="auto"/>
        <w:ind w:firstLine="567"/>
        <w:rPr>
          <w:rFonts w:eastAsia="Times New Roman"/>
          <w:color w:val="000000"/>
          <w:lang w:val="en-US"/>
        </w:rPr>
      </w:pPr>
      <w:bookmarkStart w:id="557" w:name="_Hlk179473189"/>
      <w:r w:rsidRPr="00515EA8">
        <w:rPr>
          <w:rFonts w:eastAsia="Times New Roman"/>
          <w:color w:val="000000"/>
          <w:lang w:val="en-US"/>
        </w:rPr>
        <w:t>Nhà trường</w:t>
      </w:r>
      <w:r w:rsidR="001E4D07" w:rsidRPr="00515EA8">
        <w:rPr>
          <w:rFonts w:eastAsia="Times New Roman"/>
          <w:color w:val="000000"/>
          <w:lang w:val="en-US"/>
        </w:rPr>
        <w:t xml:space="preserve"> có </w:t>
      </w:r>
      <w:r w:rsidR="003566BD" w:rsidRPr="00515EA8">
        <w:rPr>
          <w:rFonts w:eastAsia="Times New Roman"/>
          <w:color w:val="000000"/>
          <w:lang w:val="en-US"/>
        </w:rPr>
        <w:t>h</w:t>
      </w:r>
      <w:r w:rsidR="001E4D07" w:rsidRPr="00515EA8">
        <w:rPr>
          <w:rFonts w:eastAsia="Times New Roman"/>
          <w:color w:val="000000"/>
          <w:lang w:val="en-US"/>
        </w:rPr>
        <w:t xml:space="preserve">ệ thống phòng học và chức năng </w:t>
      </w:r>
      <w:r w:rsidR="00882CBE" w:rsidRPr="00515EA8">
        <w:rPr>
          <w:rFonts w:eastAsia="Times New Roman"/>
          <w:color w:val="000000"/>
          <w:lang w:val="en-US"/>
        </w:rPr>
        <w:t xml:space="preserve">được bố trí hợp lí, đáp ứng hiệu quả cho các hoạt động </w:t>
      </w:r>
      <w:r w:rsidR="001E4D07" w:rsidRPr="00515EA8">
        <w:rPr>
          <w:rFonts w:eastAsia="Times New Roman"/>
          <w:color w:val="000000"/>
          <w:lang w:val="en-US"/>
        </w:rPr>
        <w:t xml:space="preserve">đào tạo, NCKH và hoạt động khác; </w:t>
      </w:r>
      <w:r w:rsidR="00E62A12" w:rsidRPr="00515EA8">
        <w:rPr>
          <w:rFonts w:eastAsia="Times New Roman"/>
          <w:color w:val="000000"/>
          <w:lang w:val="en-US"/>
        </w:rPr>
        <w:t>tỉ</w:t>
      </w:r>
      <w:r w:rsidR="001E4D07" w:rsidRPr="00515EA8">
        <w:rPr>
          <w:rFonts w:eastAsia="Times New Roman"/>
          <w:color w:val="000000"/>
          <w:lang w:val="en-US"/>
        </w:rPr>
        <w:t xml:space="preserve"> lệ diện tích sàn xây dựng của trường/1SV là 5.99m2/1SV. Thư viện với tổng diện tích sàn 9.952 m2, có đủ các phòng đọc, phần mềm</w:t>
      </w:r>
      <w:r w:rsidR="003566BD" w:rsidRPr="00515EA8">
        <w:rPr>
          <w:rFonts w:eastAsia="Times New Roman"/>
          <w:color w:val="000000"/>
          <w:lang w:val="en-US"/>
        </w:rPr>
        <w:t xml:space="preserve"> quản lí</w:t>
      </w:r>
      <w:r w:rsidR="001E4D07" w:rsidRPr="00515EA8">
        <w:rPr>
          <w:rFonts w:eastAsia="Times New Roman"/>
          <w:color w:val="000000"/>
          <w:lang w:val="en-US"/>
        </w:rPr>
        <w:t>; các nội qu</w:t>
      </w:r>
      <w:r w:rsidR="003566BD" w:rsidRPr="00515EA8">
        <w:rPr>
          <w:rFonts w:eastAsia="Times New Roman"/>
          <w:color w:val="000000"/>
          <w:lang w:val="en-US"/>
        </w:rPr>
        <w:t>i</w:t>
      </w:r>
      <w:r w:rsidR="001E4D07" w:rsidRPr="00515EA8">
        <w:rPr>
          <w:rFonts w:eastAsia="Times New Roman"/>
          <w:color w:val="000000"/>
          <w:lang w:val="en-US"/>
        </w:rPr>
        <w:t xml:space="preserve">, </w:t>
      </w:r>
      <w:r w:rsidR="00E62A12" w:rsidRPr="00515EA8">
        <w:rPr>
          <w:rFonts w:eastAsia="Times New Roman"/>
          <w:color w:val="000000"/>
          <w:lang w:val="en-US"/>
        </w:rPr>
        <w:t xml:space="preserve">qui </w:t>
      </w:r>
      <w:r w:rsidR="001E4D07" w:rsidRPr="00515EA8">
        <w:rPr>
          <w:rFonts w:eastAsia="Times New Roman"/>
          <w:color w:val="000000"/>
          <w:lang w:val="en-US"/>
        </w:rPr>
        <w:t>định</w:t>
      </w:r>
      <w:r w:rsidR="003566BD" w:rsidRPr="00515EA8">
        <w:rPr>
          <w:rFonts w:eastAsia="Times New Roman"/>
          <w:color w:val="000000"/>
          <w:lang w:val="en-US"/>
        </w:rPr>
        <w:t>,</w:t>
      </w:r>
      <w:r w:rsidR="001E4D07" w:rsidRPr="00515EA8">
        <w:rPr>
          <w:rFonts w:eastAsia="Times New Roman"/>
          <w:color w:val="000000"/>
          <w:lang w:val="en-US"/>
        </w:rPr>
        <w:t xml:space="preserve"> </w:t>
      </w:r>
      <w:r w:rsidR="00E62A12" w:rsidRPr="00515EA8">
        <w:rPr>
          <w:rFonts w:eastAsia="Times New Roman"/>
          <w:color w:val="000000"/>
          <w:lang w:val="en-US"/>
        </w:rPr>
        <w:t xml:space="preserve">qui </w:t>
      </w:r>
      <w:r w:rsidR="001E4D07" w:rsidRPr="00515EA8">
        <w:rPr>
          <w:rFonts w:eastAsia="Times New Roman"/>
          <w:color w:val="000000"/>
          <w:lang w:val="en-US"/>
        </w:rPr>
        <w:t xml:space="preserve">trình quản </w:t>
      </w:r>
      <w:r w:rsidR="00E62A12" w:rsidRPr="00515EA8">
        <w:rPr>
          <w:rFonts w:eastAsia="Times New Roman"/>
          <w:color w:val="000000"/>
          <w:lang w:val="en-US"/>
        </w:rPr>
        <w:t>lí</w:t>
      </w:r>
      <w:r w:rsidR="001E4D07" w:rsidRPr="00515EA8">
        <w:rPr>
          <w:rFonts w:eastAsia="Times New Roman"/>
          <w:color w:val="000000"/>
          <w:lang w:val="en-US"/>
        </w:rPr>
        <w:t xml:space="preserve">, sử dụng, thu nhận </w:t>
      </w:r>
      <w:r w:rsidR="001E4D07" w:rsidRPr="00515EA8">
        <w:rPr>
          <w:rFonts w:eastAsia="Times New Roman"/>
          <w:color w:val="000000"/>
          <w:lang w:val="en-US"/>
        </w:rPr>
        <w:lastRenderedPageBreak/>
        <w:t xml:space="preserve">tài liệu; </w:t>
      </w:r>
      <w:r w:rsidR="003566BD" w:rsidRPr="00515EA8">
        <w:rPr>
          <w:rFonts w:eastAsia="Times New Roman"/>
          <w:color w:val="000000"/>
          <w:lang w:val="en-US"/>
        </w:rPr>
        <w:t xml:space="preserve">được </w:t>
      </w:r>
      <w:r w:rsidR="001E4D07" w:rsidRPr="00515EA8">
        <w:rPr>
          <w:rFonts w:eastAsia="Times New Roman"/>
          <w:color w:val="000000"/>
          <w:lang w:val="en-US"/>
        </w:rPr>
        <w:t>kết nối với thư viện nhiều trường đại học trong cả nước.</w:t>
      </w:r>
      <w:r w:rsidR="003566BD" w:rsidRPr="00515EA8">
        <w:rPr>
          <w:rFonts w:eastAsia="Times New Roman"/>
          <w:color w:val="000000"/>
          <w:lang w:val="en-US"/>
        </w:rPr>
        <w:t xml:space="preserve"> </w:t>
      </w:r>
      <w:r w:rsidR="001E4D07" w:rsidRPr="00515EA8">
        <w:rPr>
          <w:rFonts w:eastAsia="Times New Roman"/>
          <w:color w:val="000000"/>
          <w:lang w:val="en-US"/>
        </w:rPr>
        <w:t>Hệ thống phòng thực hành</w:t>
      </w:r>
      <w:r w:rsidR="003566BD" w:rsidRPr="00515EA8">
        <w:rPr>
          <w:rFonts w:eastAsia="Times New Roman"/>
          <w:color w:val="000000"/>
          <w:lang w:val="en-US"/>
        </w:rPr>
        <w:t xml:space="preserve">, </w:t>
      </w:r>
      <w:r w:rsidR="001E4D07" w:rsidRPr="00515EA8">
        <w:rPr>
          <w:rFonts w:eastAsia="Times New Roman"/>
          <w:color w:val="000000"/>
          <w:lang w:val="en-US"/>
        </w:rPr>
        <w:t>th</w:t>
      </w:r>
      <w:r w:rsidR="003566BD" w:rsidRPr="00515EA8">
        <w:rPr>
          <w:rFonts w:eastAsia="Times New Roman"/>
          <w:color w:val="000000"/>
          <w:lang w:val="en-US"/>
        </w:rPr>
        <w:t>í</w:t>
      </w:r>
      <w:r w:rsidR="001E4D07" w:rsidRPr="00515EA8">
        <w:rPr>
          <w:rFonts w:eastAsia="Times New Roman"/>
          <w:color w:val="000000"/>
          <w:lang w:val="en-US"/>
        </w:rPr>
        <w:t xml:space="preserve"> nghiệm</w:t>
      </w:r>
      <w:r w:rsidR="003566BD" w:rsidRPr="00515EA8">
        <w:rPr>
          <w:rFonts w:eastAsia="Times New Roman"/>
          <w:color w:val="000000"/>
          <w:lang w:val="en-US"/>
        </w:rPr>
        <w:t xml:space="preserve">, các </w:t>
      </w:r>
      <w:r w:rsidR="001E4D07" w:rsidRPr="00515EA8">
        <w:rPr>
          <w:rFonts w:eastAsia="Times New Roman"/>
          <w:color w:val="000000"/>
          <w:lang w:val="en-US"/>
        </w:rPr>
        <w:t xml:space="preserve">studio </w:t>
      </w:r>
      <w:r w:rsidR="003566BD" w:rsidRPr="00515EA8">
        <w:rPr>
          <w:rFonts w:eastAsia="Times New Roman"/>
          <w:color w:val="000000"/>
          <w:lang w:val="en-US"/>
        </w:rPr>
        <w:t xml:space="preserve">có </w:t>
      </w:r>
      <w:r w:rsidR="001E4D07" w:rsidRPr="00515EA8">
        <w:rPr>
          <w:rFonts w:eastAsia="Times New Roman"/>
          <w:color w:val="000000"/>
          <w:lang w:val="en-US"/>
        </w:rPr>
        <w:t xml:space="preserve">trang thiết bị </w:t>
      </w:r>
      <w:r w:rsidR="003566BD" w:rsidRPr="00515EA8">
        <w:rPr>
          <w:rFonts w:eastAsia="Times New Roman"/>
          <w:color w:val="000000"/>
          <w:lang w:val="en-US"/>
        </w:rPr>
        <w:t>phù hợp,</w:t>
      </w:r>
      <w:r w:rsidR="001E4D07" w:rsidRPr="00515EA8">
        <w:rPr>
          <w:rFonts w:eastAsia="Times New Roman"/>
          <w:color w:val="000000"/>
          <w:lang w:val="en-US"/>
        </w:rPr>
        <w:t xml:space="preserve"> đáp ứng nhu cầu đào tạo, </w:t>
      </w:r>
      <w:r w:rsidR="003566BD" w:rsidRPr="00515EA8">
        <w:rPr>
          <w:rFonts w:eastAsia="Times New Roman"/>
          <w:color w:val="000000"/>
          <w:lang w:val="en-US"/>
        </w:rPr>
        <w:t>NCKH và PVCĐ</w:t>
      </w:r>
      <w:r w:rsidR="001E4D07" w:rsidRPr="00515EA8">
        <w:rPr>
          <w:rFonts w:eastAsia="Times New Roman"/>
          <w:color w:val="000000"/>
          <w:lang w:val="en-US"/>
        </w:rPr>
        <w:t>.</w:t>
      </w:r>
      <w:r w:rsidR="003566BD" w:rsidRPr="00515EA8">
        <w:rPr>
          <w:rFonts w:eastAsia="Times New Roman"/>
          <w:color w:val="000000"/>
          <w:lang w:val="en-US"/>
        </w:rPr>
        <w:t xml:space="preserve"> </w:t>
      </w:r>
      <w:r w:rsidR="001E4D07" w:rsidRPr="00515EA8">
        <w:rPr>
          <w:rFonts w:eastAsia="Times New Roman"/>
          <w:color w:val="000000"/>
          <w:lang w:val="en-US"/>
        </w:rPr>
        <w:t xml:space="preserve">Hệ thống CNTT </w:t>
      </w:r>
      <w:r w:rsidR="00882CBE" w:rsidRPr="00515EA8">
        <w:rPr>
          <w:rFonts w:eastAsia="Times New Roman"/>
          <w:color w:val="000000"/>
          <w:lang w:val="en-US"/>
        </w:rPr>
        <w:t>(gồm</w:t>
      </w:r>
      <w:r w:rsidR="001E4D07" w:rsidRPr="00515EA8">
        <w:rPr>
          <w:rFonts w:eastAsia="Times New Roman"/>
          <w:color w:val="000000"/>
          <w:lang w:val="en-US"/>
        </w:rPr>
        <w:t xml:space="preserve"> máy tính, </w:t>
      </w:r>
      <w:r w:rsidR="00882CBE" w:rsidRPr="00515EA8">
        <w:rPr>
          <w:rFonts w:eastAsia="Times New Roman"/>
          <w:color w:val="000000"/>
          <w:lang w:val="en-US"/>
        </w:rPr>
        <w:t>nền tảng</w:t>
      </w:r>
      <w:r w:rsidR="001E4D07" w:rsidRPr="00515EA8">
        <w:rPr>
          <w:rFonts w:eastAsia="Times New Roman"/>
          <w:color w:val="000000"/>
          <w:lang w:val="en-US"/>
        </w:rPr>
        <w:t xml:space="preserve"> học trực tuyến, phần mềm hỗ trợ</w:t>
      </w:r>
      <w:r w:rsidR="00882CBE" w:rsidRPr="00515EA8">
        <w:rPr>
          <w:rFonts w:eastAsia="Times New Roman"/>
          <w:color w:val="000000"/>
          <w:lang w:val="en-US"/>
        </w:rPr>
        <w:t>)</w:t>
      </w:r>
      <w:r w:rsidR="001E4D07" w:rsidRPr="00515EA8">
        <w:rPr>
          <w:rFonts w:eastAsia="Times New Roman"/>
          <w:color w:val="000000"/>
          <w:lang w:val="en-US"/>
        </w:rPr>
        <w:t xml:space="preserve"> </w:t>
      </w:r>
      <w:r w:rsidR="00882CBE" w:rsidRPr="00515EA8">
        <w:rPr>
          <w:rFonts w:eastAsia="Times New Roman"/>
          <w:color w:val="000000"/>
          <w:lang w:val="en-US"/>
        </w:rPr>
        <w:t>góp phần nâng cao hiệu quả</w:t>
      </w:r>
      <w:r w:rsidR="001E4D07" w:rsidRPr="00515EA8">
        <w:rPr>
          <w:rFonts w:eastAsia="Times New Roman"/>
          <w:color w:val="000000"/>
          <w:lang w:val="en-US"/>
        </w:rPr>
        <w:t xml:space="preserve"> đào tạo, NCKH </w:t>
      </w:r>
      <w:r w:rsidR="003566BD" w:rsidRPr="00515EA8">
        <w:rPr>
          <w:rFonts w:eastAsia="Times New Roman"/>
          <w:color w:val="000000"/>
          <w:lang w:val="en-US"/>
        </w:rPr>
        <w:t>và PVCĐ</w:t>
      </w:r>
      <w:r w:rsidR="001E4D07" w:rsidRPr="00515EA8">
        <w:rPr>
          <w:rFonts w:eastAsia="Times New Roman"/>
          <w:color w:val="000000"/>
          <w:lang w:val="en-US"/>
        </w:rPr>
        <w:t xml:space="preserve">. Trường đã ban hành một số tiêu chuẩn cụ thể về môi trường, sức khoẻ và an toàn; phân công chức năng, nhiệm vụ cho các phòng, ban chức năng quản </w:t>
      </w:r>
      <w:r w:rsidR="00E62A12" w:rsidRPr="00515EA8">
        <w:rPr>
          <w:rFonts w:eastAsia="Times New Roman"/>
          <w:color w:val="000000"/>
          <w:lang w:val="en-US"/>
        </w:rPr>
        <w:t>lí</w:t>
      </w:r>
      <w:r w:rsidR="001E4D07" w:rsidRPr="00515EA8">
        <w:rPr>
          <w:rFonts w:eastAsia="Times New Roman"/>
          <w:color w:val="000000"/>
          <w:lang w:val="en-US"/>
        </w:rPr>
        <w:t xml:space="preserve"> triển khai thực hiện hằng năm. </w:t>
      </w:r>
    </w:p>
    <w:p w14:paraId="36D7F015" w14:textId="6AAF7930" w:rsidR="001E4D07" w:rsidRPr="00515EA8" w:rsidRDefault="001E4D07" w:rsidP="00964831">
      <w:pPr>
        <w:widowControl w:val="0"/>
        <w:spacing w:before="0" w:line="312" w:lineRule="auto"/>
        <w:ind w:firstLine="567"/>
        <w:outlineLvl w:val="3"/>
        <w:rPr>
          <w:bCs/>
          <w:i/>
          <w:iCs/>
        </w:rPr>
      </w:pPr>
      <w:r w:rsidRPr="00515EA8">
        <w:rPr>
          <w:bCs/>
          <w:i/>
          <w:iCs/>
        </w:rPr>
        <w:t xml:space="preserve">- </w:t>
      </w:r>
      <w:r w:rsidR="00216788" w:rsidRPr="00515EA8">
        <w:rPr>
          <w:bCs/>
          <w:i/>
          <w:iCs/>
        </w:rPr>
        <w:t>Điểm tồn tại cơ bản của Tiêu chuẩn</w:t>
      </w:r>
    </w:p>
    <w:p w14:paraId="4ABD910B" w14:textId="6E0C9175" w:rsidR="001E4D07" w:rsidRPr="00515EA8" w:rsidRDefault="00211549" w:rsidP="00964831">
      <w:pPr>
        <w:widowControl w:val="0"/>
        <w:spacing w:before="0" w:line="312" w:lineRule="auto"/>
        <w:ind w:firstLine="567"/>
        <w:rPr>
          <w:rFonts w:eastAsia="Times New Roman"/>
          <w:color w:val="000000"/>
          <w:lang w:val="en-US"/>
        </w:rPr>
      </w:pPr>
      <w:bookmarkStart w:id="558" w:name="_Hlk197285246"/>
      <w:r w:rsidRPr="00515EA8">
        <w:rPr>
          <w:rFonts w:eastAsia="Times New Roman"/>
          <w:color w:val="000000"/>
          <w:lang w:val="en-US"/>
        </w:rPr>
        <w:t xml:space="preserve">Việc khảo sát hài lòng về hệ thống phòng học và trang thiết bị các phòng học chưa được phân tích, tổng hợp theo từng ngành, từng bậc đào tạo. Việc cập nhật, bổ sung tài liệu, giáo trình có lúc chưa kịp thời, một vài tài liệu xuất bản trên 10 năm do vẫn còn giá trị tham khảo. </w:t>
      </w:r>
      <w:r w:rsidR="006B7B06" w:rsidRPr="00515EA8">
        <w:rPr>
          <w:rFonts w:eastAsia="Times New Roman"/>
          <w:color w:val="000000"/>
          <w:lang w:val="en-US"/>
        </w:rPr>
        <w:t xml:space="preserve">Số lượng </w:t>
      </w:r>
      <w:r w:rsidRPr="00515EA8">
        <w:rPr>
          <w:rFonts w:eastAsia="Times New Roman"/>
          <w:color w:val="000000"/>
          <w:lang w:val="en-US"/>
        </w:rPr>
        <w:t xml:space="preserve">HV </w:t>
      </w:r>
      <w:r w:rsidR="006B7B06" w:rsidRPr="00515EA8">
        <w:rPr>
          <w:rFonts w:eastAsia="Times New Roman"/>
          <w:color w:val="000000"/>
          <w:lang w:val="en-US"/>
        </w:rPr>
        <w:t>sử dụng thiết bị thực hành, thí nghiệm</w:t>
      </w:r>
      <w:r w:rsidRPr="00515EA8">
        <w:rPr>
          <w:rFonts w:eastAsia="Times New Roman"/>
          <w:color w:val="000000"/>
          <w:lang w:val="en-US"/>
        </w:rPr>
        <w:t xml:space="preserve"> chưa thực sự </w:t>
      </w:r>
      <w:r w:rsidR="006B7B06" w:rsidRPr="00515EA8">
        <w:rPr>
          <w:rFonts w:eastAsia="Times New Roman"/>
          <w:color w:val="000000"/>
          <w:lang w:val="en-US"/>
        </w:rPr>
        <w:t>nhiều</w:t>
      </w:r>
      <w:r w:rsidRPr="00515EA8">
        <w:rPr>
          <w:rFonts w:eastAsia="Times New Roman"/>
          <w:color w:val="000000"/>
          <w:lang w:val="en-US"/>
        </w:rPr>
        <w:t>. Tốc độ wifi tại một số nơi, một số thời điểm trong Trường còn yếu. Việc khảo sát mức độ hài lòng về môi trường, sức khỏe và an toàn có lưu ý nhu cầu đặc thù cho HV khiếm khuyết thể lực chưa thực sự đa dạng và chưa thường xuyên</w:t>
      </w:r>
      <w:r w:rsidR="001E4D07" w:rsidRPr="00515EA8">
        <w:rPr>
          <w:rFonts w:eastAsia="Times New Roman"/>
          <w:color w:val="000000"/>
          <w:lang w:val="en-US"/>
        </w:rPr>
        <w:t xml:space="preserve">. </w:t>
      </w:r>
    </w:p>
    <w:bookmarkEnd w:id="558"/>
    <w:p w14:paraId="59C37470" w14:textId="2E74CF0F" w:rsidR="001E4D07" w:rsidRPr="00515EA8" w:rsidRDefault="001E4D07" w:rsidP="00964831">
      <w:pPr>
        <w:widowControl w:val="0"/>
        <w:spacing w:before="0" w:line="312" w:lineRule="auto"/>
        <w:ind w:firstLine="567"/>
        <w:outlineLvl w:val="3"/>
        <w:rPr>
          <w:bCs/>
          <w:i/>
          <w:iCs/>
        </w:rPr>
      </w:pPr>
      <w:r w:rsidRPr="00515EA8">
        <w:rPr>
          <w:bCs/>
          <w:i/>
          <w:iCs/>
        </w:rPr>
        <w:t xml:space="preserve">- </w:t>
      </w:r>
      <w:r w:rsidR="00216788" w:rsidRPr="00515EA8">
        <w:rPr>
          <w:bCs/>
          <w:i/>
          <w:iCs/>
        </w:rPr>
        <w:t>Kết quả đánh giá chung của Tiêu chuẩn</w:t>
      </w:r>
    </w:p>
    <w:p w14:paraId="326B2617" w14:textId="2B0C0227" w:rsidR="00FD4F45" w:rsidRPr="00515EA8" w:rsidRDefault="00211549" w:rsidP="00964831">
      <w:pPr>
        <w:widowControl w:val="0"/>
        <w:spacing w:before="0" w:line="312" w:lineRule="auto"/>
        <w:ind w:firstLine="567"/>
        <w:rPr>
          <w:rFonts w:eastAsia="Times New Roman"/>
          <w:color w:val="000000"/>
          <w:lang w:val="en-US"/>
        </w:rPr>
      </w:pPr>
      <w:r w:rsidRPr="00515EA8">
        <w:rPr>
          <w:rFonts w:eastAsia="Times New Roman"/>
          <w:color w:val="000000"/>
          <w:lang w:val="en-US"/>
        </w:rPr>
        <w:t xml:space="preserve">Căn cứ Bộ tiêu chuẩn tại </w:t>
      </w:r>
      <w:r w:rsidR="007264A9" w:rsidRPr="00515EA8">
        <w:rPr>
          <w:rFonts w:eastAsia="Times New Roman"/>
          <w:color w:val="000000"/>
          <w:lang w:val="en-US"/>
        </w:rPr>
        <w:t>Thông tư 04/2016/TT-BGDĐT</w:t>
      </w:r>
      <w:r w:rsidRPr="00515EA8">
        <w:rPr>
          <w:rFonts w:eastAsia="Times New Roman"/>
          <w:color w:val="000000"/>
          <w:lang w:val="en-US"/>
        </w:rPr>
        <w:t xml:space="preserve"> và Thông tư 01/2024/TT-BGDĐT của Bộ GD&amp;ĐT, hệ thống </w:t>
      </w:r>
      <w:r w:rsidR="005512B8" w:rsidRPr="00515EA8">
        <w:rPr>
          <w:rFonts w:eastAsia="Times New Roman"/>
          <w:color w:val="000000"/>
          <w:lang w:val="en-US"/>
        </w:rPr>
        <w:t>CSVC</w:t>
      </w:r>
      <w:r w:rsidRPr="00515EA8">
        <w:rPr>
          <w:rFonts w:eastAsia="Times New Roman"/>
          <w:color w:val="000000"/>
          <w:lang w:val="en-US"/>
        </w:rPr>
        <w:t xml:space="preserve"> và trang thiết bị trường học phục vụ đào tạo CTĐT </w:t>
      </w:r>
      <w:r w:rsidR="00425F69" w:rsidRPr="00515EA8">
        <w:rPr>
          <w:rFonts w:eastAsia="Times New Roman"/>
          <w:color w:val="000000"/>
          <w:lang w:val="en-US"/>
        </w:rPr>
        <w:t>SHTN</w:t>
      </w:r>
      <w:r w:rsidRPr="00515EA8">
        <w:rPr>
          <w:rFonts w:eastAsia="Times New Roman"/>
          <w:color w:val="000000"/>
          <w:lang w:val="en-US"/>
        </w:rPr>
        <w:t xml:space="preserve"> là </w:t>
      </w:r>
      <w:r w:rsidR="005512B8" w:rsidRPr="00515EA8">
        <w:rPr>
          <w:rFonts w:eastAsia="Times New Roman"/>
          <w:color w:val="000000"/>
          <w:lang w:val="en-US"/>
        </w:rPr>
        <w:t>ĐBCL</w:t>
      </w:r>
      <w:r w:rsidRPr="00515EA8">
        <w:rPr>
          <w:rFonts w:eastAsia="Times New Roman"/>
          <w:color w:val="000000"/>
          <w:lang w:val="en-US"/>
        </w:rPr>
        <w:t xml:space="preserve"> và đáp ứng yêu cầu kiểm định cả 5 tiêu chí</w:t>
      </w:r>
      <w:r w:rsidR="001E4D07" w:rsidRPr="00515EA8">
        <w:rPr>
          <w:rFonts w:eastAsia="Times New Roman"/>
          <w:color w:val="000000"/>
          <w:lang w:val="en-US"/>
        </w:rPr>
        <w:t>.</w:t>
      </w:r>
    </w:p>
    <w:p w14:paraId="16244B8B" w14:textId="77777777" w:rsidR="005F4C00" w:rsidRPr="00515EA8" w:rsidRDefault="005F4C00" w:rsidP="00964831">
      <w:pPr>
        <w:widowControl w:val="0"/>
        <w:spacing w:before="0" w:line="312" w:lineRule="auto"/>
        <w:ind w:firstLine="567"/>
        <w:rPr>
          <w:rFonts w:eastAsia="Times New Roman"/>
          <w:color w:val="000000"/>
          <w:lang w:val="en-US"/>
        </w:rPr>
      </w:pPr>
    </w:p>
    <w:bookmarkEnd w:id="557"/>
    <w:p w14:paraId="03D428E1" w14:textId="71579913" w:rsidR="003D2227" w:rsidRPr="00515EA8" w:rsidRDefault="003D2227" w:rsidP="00964831">
      <w:pPr>
        <w:widowControl w:val="0"/>
        <w:spacing w:before="0" w:line="312" w:lineRule="auto"/>
        <w:ind w:firstLine="567"/>
        <w:outlineLvl w:val="1"/>
        <w:rPr>
          <w:rFonts w:eastAsia="Times New Roman"/>
          <w:b/>
          <w:szCs w:val="28"/>
        </w:rPr>
      </w:pPr>
      <w:r w:rsidRPr="00515EA8">
        <w:rPr>
          <w:rFonts w:eastAsia="Times New Roman"/>
          <w:b/>
          <w:szCs w:val="28"/>
        </w:rPr>
        <w:t>Tiêu chuẩn 10: Nâng cao chất lượng</w:t>
      </w:r>
      <w:bookmarkEnd w:id="536"/>
      <w:bookmarkEnd w:id="537"/>
      <w:bookmarkEnd w:id="538"/>
    </w:p>
    <w:p w14:paraId="67BC9C3A" w14:textId="77777777" w:rsidR="00E351B3" w:rsidRPr="00515EA8" w:rsidRDefault="00E351B3" w:rsidP="00964831">
      <w:pPr>
        <w:pStyle w:val="Heading3"/>
        <w:spacing w:line="312" w:lineRule="auto"/>
        <w:ind w:firstLine="567"/>
        <w:rPr>
          <w:rFonts w:eastAsia="Times New Roman"/>
          <w:i w:val="0"/>
          <w:iCs w:val="0"/>
          <w:color w:val="000000"/>
          <w:sz w:val="26"/>
          <w:szCs w:val="26"/>
          <w:lang w:val="en-US"/>
        </w:rPr>
      </w:pPr>
      <w:r w:rsidRPr="00515EA8">
        <w:rPr>
          <w:rFonts w:eastAsia="Times New Roman"/>
          <w:i w:val="0"/>
          <w:iCs w:val="0"/>
          <w:color w:val="000000"/>
          <w:sz w:val="26"/>
          <w:szCs w:val="26"/>
          <w:lang w:val="en-US"/>
        </w:rPr>
        <w:t xml:space="preserve">Mở đầu </w:t>
      </w:r>
    </w:p>
    <w:p w14:paraId="3C407A7D" w14:textId="6FC35CDC" w:rsidR="00E351B3" w:rsidRPr="00515EA8" w:rsidRDefault="00882CBE" w:rsidP="00964831">
      <w:pPr>
        <w:pStyle w:val="Heading3"/>
        <w:spacing w:line="312" w:lineRule="auto"/>
        <w:ind w:firstLine="567"/>
        <w:rPr>
          <w:rFonts w:eastAsia="Times New Roman"/>
          <w:b w:val="0"/>
          <w:bCs w:val="0"/>
          <w:i w:val="0"/>
          <w:iCs w:val="0"/>
          <w:color w:val="000000"/>
          <w:sz w:val="26"/>
          <w:szCs w:val="26"/>
          <w:lang w:val="en-US"/>
        </w:rPr>
      </w:pPr>
      <w:r w:rsidRPr="00515EA8">
        <w:rPr>
          <w:rFonts w:eastAsia="Times New Roman"/>
          <w:b w:val="0"/>
          <w:bCs w:val="0"/>
          <w:i w:val="0"/>
          <w:iCs w:val="0"/>
          <w:color w:val="000000"/>
          <w:sz w:val="26"/>
          <w:szCs w:val="26"/>
          <w:lang w:val="en-US"/>
        </w:rPr>
        <w:t>Nâng cao chất lượng CTĐT là hoạt động then chốt nhằm bảo đảm đạt mục tiêu và CĐR của CTĐT và đáp ứng kịp thời những yêu cầu ngày càng cao của xã hội và thị trường lao động</w:t>
      </w:r>
      <w:r w:rsidR="00E351B3" w:rsidRPr="00515EA8">
        <w:rPr>
          <w:rFonts w:eastAsia="Times New Roman"/>
          <w:b w:val="0"/>
          <w:bCs w:val="0"/>
          <w:i w:val="0"/>
          <w:iCs w:val="0"/>
          <w:color w:val="000000"/>
          <w:sz w:val="26"/>
          <w:szCs w:val="26"/>
          <w:lang w:val="en-US"/>
        </w:rPr>
        <w:t xml:space="preserve">. Do đó, nội dung nâng cao chất lượng giáo dục sẽ tập trung chủ yếu vào việc thu thập thông tin phản hồi các BLQ về các yếu tố cấu thành chất lượng giáo dục như: năng lực </w:t>
      </w:r>
      <w:r w:rsidR="00425F69" w:rsidRPr="00515EA8">
        <w:rPr>
          <w:rFonts w:eastAsia="Times New Roman"/>
          <w:b w:val="0"/>
          <w:bCs w:val="0"/>
          <w:i w:val="0"/>
          <w:iCs w:val="0"/>
          <w:color w:val="000000"/>
          <w:sz w:val="26"/>
          <w:szCs w:val="26"/>
          <w:lang w:val="en-US"/>
        </w:rPr>
        <w:t>NH</w:t>
      </w:r>
      <w:r w:rsidR="00E351B3" w:rsidRPr="00515EA8">
        <w:rPr>
          <w:rFonts w:eastAsia="Times New Roman"/>
          <w:b w:val="0"/>
          <w:bCs w:val="0"/>
          <w:i w:val="0"/>
          <w:iCs w:val="0"/>
          <w:color w:val="000000"/>
          <w:sz w:val="26"/>
          <w:szCs w:val="26"/>
          <w:lang w:val="en-US"/>
        </w:rPr>
        <w:t xml:space="preserve">, môi trường và cơ hội học tập, nguồn lực của cơ sở giáo dục; từ đó làm căn cứ để thiết kế và phát triển CTDH gắn với mục tiêu và CĐR. </w:t>
      </w:r>
      <w:r w:rsidR="00A86BFF" w:rsidRPr="00515EA8">
        <w:rPr>
          <w:rFonts w:eastAsia="Times New Roman"/>
          <w:b w:val="0"/>
          <w:bCs w:val="0"/>
          <w:i w:val="0"/>
          <w:iCs w:val="0"/>
          <w:color w:val="000000"/>
          <w:sz w:val="26"/>
          <w:szCs w:val="26"/>
          <w:lang w:val="en-US"/>
        </w:rPr>
        <w:t xml:space="preserve">Cơ chế phản hồi </w:t>
      </w:r>
      <w:r w:rsidRPr="00515EA8">
        <w:rPr>
          <w:rFonts w:eastAsia="Times New Roman"/>
          <w:b w:val="0"/>
          <w:bCs w:val="0"/>
          <w:i w:val="0"/>
          <w:iCs w:val="0"/>
          <w:color w:val="000000"/>
          <w:sz w:val="26"/>
          <w:szCs w:val="26"/>
          <w:lang w:val="en-US"/>
        </w:rPr>
        <w:t>từ</w:t>
      </w:r>
      <w:r w:rsidR="00A86BFF" w:rsidRPr="00515EA8">
        <w:rPr>
          <w:rFonts w:eastAsia="Times New Roman"/>
          <w:b w:val="0"/>
          <w:bCs w:val="0"/>
          <w:i w:val="0"/>
          <w:iCs w:val="0"/>
          <w:color w:val="000000"/>
          <w:sz w:val="26"/>
          <w:szCs w:val="26"/>
          <w:lang w:val="en-US"/>
        </w:rPr>
        <w:t xml:space="preserve"> các BLQ </w:t>
      </w:r>
      <w:r w:rsidRPr="00515EA8">
        <w:rPr>
          <w:rFonts w:eastAsia="Times New Roman"/>
          <w:b w:val="0"/>
          <w:bCs w:val="0"/>
          <w:i w:val="0"/>
          <w:iCs w:val="0"/>
          <w:color w:val="000000"/>
          <w:sz w:val="26"/>
          <w:szCs w:val="26"/>
          <w:lang w:val="en-US"/>
        </w:rPr>
        <w:t>được thiết lập một cách</w:t>
      </w:r>
      <w:r w:rsidR="00A86BFF" w:rsidRPr="00515EA8">
        <w:rPr>
          <w:rFonts w:eastAsia="Times New Roman"/>
          <w:b w:val="0"/>
          <w:bCs w:val="0"/>
          <w:i w:val="0"/>
          <w:iCs w:val="0"/>
          <w:color w:val="000000"/>
          <w:sz w:val="26"/>
          <w:szCs w:val="26"/>
          <w:lang w:val="en-US"/>
        </w:rPr>
        <w:t xml:space="preserve"> hệ thống, được định kì rà soát và cải tiến. Nhờ đó, q</w:t>
      </w:r>
      <w:r w:rsidR="00E351B3" w:rsidRPr="00515EA8">
        <w:rPr>
          <w:rFonts w:eastAsia="Times New Roman"/>
          <w:b w:val="0"/>
          <w:bCs w:val="0"/>
          <w:i w:val="0"/>
          <w:iCs w:val="0"/>
          <w:color w:val="000000"/>
          <w:sz w:val="26"/>
          <w:szCs w:val="26"/>
          <w:lang w:val="en-US"/>
        </w:rPr>
        <w:t xml:space="preserve">uá trình dạy và học, việc đánh giá KQHT của </w:t>
      </w:r>
      <w:r w:rsidR="00425F69" w:rsidRPr="00515EA8">
        <w:rPr>
          <w:rFonts w:eastAsia="Times New Roman"/>
          <w:b w:val="0"/>
          <w:bCs w:val="0"/>
          <w:i w:val="0"/>
          <w:iCs w:val="0"/>
          <w:color w:val="000000"/>
          <w:sz w:val="26"/>
          <w:szCs w:val="26"/>
          <w:lang w:val="en-US"/>
        </w:rPr>
        <w:t>NH</w:t>
      </w:r>
      <w:r w:rsidR="00E351B3" w:rsidRPr="00515EA8">
        <w:rPr>
          <w:rFonts w:eastAsia="Times New Roman"/>
          <w:b w:val="0"/>
          <w:bCs w:val="0"/>
          <w:i w:val="0"/>
          <w:iCs w:val="0"/>
          <w:color w:val="000000"/>
          <w:sz w:val="26"/>
          <w:szCs w:val="26"/>
          <w:lang w:val="en-US"/>
        </w:rPr>
        <w:t xml:space="preserve"> được rà soát và đánh giá thường xuyên để bảo đảm sự tương thích và phù hợp với CĐR; kết quả NCKH được sử dụng để cải tiến việc dạy và học; </w:t>
      </w:r>
      <w:r w:rsidR="00B649C0" w:rsidRPr="00515EA8">
        <w:rPr>
          <w:rFonts w:eastAsia="Times New Roman"/>
          <w:b w:val="0"/>
          <w:bCs w:val="0"/>
          <w:i w:val="0"/>
          <w:iCs w:val="0"/>
          <w:color w:val="000000"/>
          <w:sz w:val="26"/>
          <w:szCs w:val="26"/>
          <w:lang w:val="en-US"/>
        </w:rPr>
        <w:t>c</w:t>
      </w:r>
      <w:r w:rsidR="00E351B3" w:rsidRPr="00515EA8">
        <w:rPr>
          <w:rFonts w:eastAsia="Times New Roman"/>
          <w:b w:val="0"/>
          <w:bCs w:val="0"/>
          <w:i w:val="0"/>
          <w:iCs w:val="0"/>
          <w:color w:val="000000"/>
          <w:sz w:val="26"/>
          <w:szCs w:val="26"/>
          <w:lang w:val="en-US"/>
        </w:rPr>
        <w:t xml:space="preserve">hất lượng các dịch vụ hỗ trợ và tiện ích (tại thư viện, phòng thí nghiệm, hệ thống CNTT và các dịch vụ hỗ trợ khác) </w:t>
      </w:r>
      <w:r w:rsidR="00B649C0" w:rsidRPr="00515EA8">
        <w:rPr>
          <w:rFonts w:eastAsia="Times New Roman"/>
          <w:b w:val="0"/>
          <w:bCs w:val="0"/>
          <w:i w:val="0"/>
          <w:iCs w:val="0"/>
          <w:color w:val="000000"/>
          <w:sz w:val="26"/>
          <w:szCs w:val="26"/>
          <w:lang w:val="en-US"/>
        </w:rPr>
        <w:t xml:space="preserve">thường xuyên </w:t>
      </w:r>
      <w:r w:rsidR="00E351B3" w:rsidRPr="00515EA8">
        <w:rPr>
          <w:rFonts w:eastAsia="Times New Roman"/>
          <w:b w:val="0"/>
          <w:bCs w:val="0"/>
          <w:i w:val="0"/>
          <w:iCs w:val="0"/>
          <w:color w:val="000000"/>
          <w:sz w:val="26"/>
          <w:szCs w:val="26"/>
          <w:lang w:val="en-US"/>
        </w:rPr>
        <w:t>được đánh giá và cải tiến.</w:t>
      </w:r>
    </w:p>
    <w:p w14:paraId="7D30EE44" w14:textId="5ED1C547" w:rsidR="003D2227" w:rsidRPr="00515EA8" w:rsidRDefault="003D2227" w:rsidP="00964831">
      <w:pPr>
        <w:pStyle w:val="Heading3"/>
        <w:spacing w:line="312" w:lineRule="auto"/>
        <w:ind w:firstLine="567"/>
        <w:rPr>
          <w:rFonts w:eastAsia="Times New Roman"/>
          <w:b w:val="0"/>
          <w:bCs w:val="0"/>
          <w:i w:val="0"/>
          <w:iCs w:val="0"/>
          <w:color w:val="000000"/>
          <w:sz w:val="26"/>
          <w:szCs w:val="26"/>
          <w:lang w:val="en-US"/>
        </w:rPr>
      </w:pPr>
      <w:r w:rsidRPr="00515EA8">
        <w:rPr>
          <w:rFonts w:eastAsia="Times New Roman"/>
          <w:b w:val="0"/>
          <w:bCs w:val="0"/>
          <w:i w:val="0"/>
          <w:iCs w:val="0"/>
          <w:color w:val="000000"/>
          <w:sz w:val="26"/>
          <w:szCs w:val="26"/>
        </w:rPr>
        <w:t xml:space="preserve">Tiêu chí 10.1. Thông tin phản hồi và nhu cầu của các </w:t>
      </w:r>
      <w:r w:rsidR="00A86BFF" w:rsidRPr="00515EA8">
        <w:rPr>
          <w:rFonts w:eastAsia="Times New Roman"/>
          <w:b w:val="0"/>
          <w:bCs w:val="0"/>
          <w:i w:val="0"/>
          <w:iCs w:val="0"/>
          <w:color w:val="000000"/>
          <w:sz w:val="26"/>
          <w:szCs w:val="26"/>
          <w:lang w:val="en-US"/>
        </w:rPr>
        <w:t>bên liên quan</w:t>
      </w:r>
      <w:r w:rsidRPr="00515EA8">
        <w:rPr>
          <w:rFonts w:eastAsia="Times New Roman"/>
          <w:b w:val="0"/>
          <w:bCs w:val="0"/>
          <w:i w:val="0"/>
          <w:iCs w:val="0"/>
          <w:color w:val="000000"/>
          <w:sz w:val="26"/>
          <w:szCs w:val="26"/>
        </w:rPr>
        <w:t xml:space="preserve"> được sử dụng làm căn cứ để thiết kế và phát triển </w:t>
      </w:r>
      <w:r w:rsidR="00A86BFF" w:rsidRPr="00515EA8">
        <w:rPr>
          <w:rFonts w:eastAsia="Times New Roman"/>
          <w:b w:val="0"/>
          <w:bCs w:val="0"/>
          <w:i w:val="0"/>
          <w:iCs w:val="0"/>
          <w:color w:val="000000"/>
          <w:sz w:val="26"/>
          <w:szCs w:val="26"/>
          <w:lang w:val="en-US"/>
        </w:rPr>
        <w:t>chương trình dạy học</w:t>
      </w:r>
    </w:p>
    <w:p w14:paraId="59319F30" w14:textId="1B23807A" w:rsidR="003D2227" w:rsidRPr="00515EA8" w:rsidRDefault="00135B44" w:rsidP="00964831">
      <w:pPr>
        <w:widowControl w:val="0"/>
        <w:spacing w:before="0" w:line="312" w:lineRule="auto"/>
        <w:ind w:firstLine="567"/>
        <w:outlineLvl w:val="3"/>
        <w:rPr>
          <w:rFonts w:eastAsia="Times New Roman"/>
          <w:i/>
        </w:rPr>
      </w:pPr>
      <w:bookmarkStart w:id="559" w:name="_heading=h.3lw2fzk" w:colFirst="0" w:colLast="0"/>
      <w:bookmarkStart w:id="560" w:name="_heading=h.211cq7d" w:colFirst="0" w:colLast="0"/>
      <w:bookmarkEnd w:id="559"/>
      <w:bookmarkEnd w:id="560"/>
      <w:r w:rsidRPr="00515EA8">
        <w:rPr>
          <w:rFonts w:eastAsia="Times New Roman"/>
          <w:i/>
        </w:rPr>
        <w:t>1. Mô tả hiện trạng</w:t>
      </w:r>
    </w:p>
    <w:p w14:paraId="3006E4D0" w14:textId="67619EE0" w:rsidR="00FC5ED8" w:rsidRPr="00515EA8" w:rsidRDefault="00FC5ED8" w:rsidP="00964831">
      <w:pPr>
        <w:widowControl w:val="0"/>
        <w:spacing w:before="0" w:line="312" w:lineRule="auto"/>
        <w:ind w:firstLine="567"/>
        <w:rPr>
          <w:rFonts w:eastAsia="Times New Roman"/>
          <w:iCs/>
          <w:lang w:val="en-US"/>
        </w:rPr>
      </w:pPr>
      <w:r w:rsidRPr="00515EA8">
        <w:rPr>
          <w:rFonts w:eastAsia="Times New Roman"/>
          <w:iCs/>
          <w:color w:val="00B0F0"/>
          <w:lang w:val="en-US"/>
        </w:rPr>
        <w:t xml:space="preserve">Hệ thống thu thập thông tin phản hồi và nhu cầu của các BLQ </w:t>
      </w:r>
      <w:r w:rsidRPr="00515EA8">
        <w:rPr>
          <w:rFonts w:eastAsia="Times New Roman"/>
          <w:iCs/>
          <w:lang w:val="en-US"/>
        </w:rPr>
        <w:t xml:space="preserve">làm căn cứ để thiết </w:t>
      </w:r>
      <w:r w:rsidRPr="00515EA8">
        <w:rPr>
          <w:rFonts w:eastAsia="Times New Roman"/>
          <w:iCs/>
          <w:lang w:val="en-US"/>
        </w:rPr>
        <w:lastRenderedPageBreak/>
        <w:t xml:space="preserve">kế và phát triển CTDH được thiết lập với sự tham gia của các đơn vị liên quan trực tiếp hoạt động thiết kế và phát triển CTĐT và CTDH, bao gồm: Phòng Đào tạo SĐH, Trung tâm ĐBCL, Phòng </w:t>
      </w:r>
      <w:r w:rsidR="005227F7" w:rsidRPr="00515EA8">
        <w:rPr>
          <w:rFonts w:eastAsia="Times New Roman"/>
          <w:iCs/>
          <w:lang w:val="en-US"/>
        </w:rPr>
        <w:t>Công tác Chính trị và Học sinh - Sinh viên</w:t>
      </w:r>
      <w:r w:rsidRPr="00515EA8">
        <w:rPr>
          <w:rFonts w:eastAsia="Times New Roman"/>
          <w:iCs/>
          <w:lang w:val="en-US"/>
        </w:rPr>
        <w:t xml:space="preserve"> và Khoa/Bộ môn chuyên môn. Chức năng, nhiệm vụ của các đơn vị trong hệ thống được </w:t>
      </w:r>
      <w:r w:rsidR="00E62A12" w:rsidRPr="00515EA8">
        <w:rPr>
          <w:rFonts w:eastAsia="Times New Roman"/>
          <w:iCs/>
          <w:lang w:val="en-US"/>
        </w:rPr>
        <w:t xml:space="preserve">qui </w:t>
      </w:r>
      <w:r w:rsidRPr="00515EA8">
        <w:rPr>
          <w:rFonts w:eastAsia="Times New Roman"/>
          <w:iCs/>
          <w:lang w:val="en-US"/>
        </w:rPr>
        <w:t xml:space="preserve">định cụ thể, rõ ràng trong các văn bản của Trường: </w:t>
      </w:r>
      <w:r w:rsidR="00E62A12" w:rsidRPr="00515EA8">
        <w:rPr>
          <w:rFonts w:eastAsia="Times New Roman"/>
          <w:iCs/>
          <w:lang w:val="en-US"/>
        </w:rPr>
        <w:t xml:space="preserve">Qui </w:t>
      </w:r>
      <w:r w:rsidRPr="00515EA8">
        <w:rPr>
          <w:rFonts w:eastAsia="Times New Roman"/>
          <w:iCs/>
          <w:lang w:val="en-US"/>
        </w:rPr>
        <w:t xml:space="preserve">định chức năng, nhiệm vụ của các đơn vị trực thuộc </w:t>
      </w:r>
      <w:r w:rsidR="00A52702" w:rsidRPr="00515EA8">
        <w:rPr>
          <w:rFonts w:eastAsia="Times New Roman"/>
          <w:iCs/>
          <w:lang w:val="en-US"/>
        </w:rPr>
        <w:t>Trường ĐH Vinh</w:t>
      </w:r>
      <w:r w:rsidRPr="00515EA8">
        <w:rPr>
          <w:rFonts w:eastAsia="Times New Roman"/>
          <w:iCs/>
          <w:lang w:val="en-US"/>
        </w:rPr>
        <w:t xml:space="preserve"> (</w:t>
      </w:r>
      <w:r w:rsidR="00333F76" w:rsidRPr="00515EA8">
        <w:rPr>
          <w:rFonts w:eastAsia="Times New Roman"/>
          <w:iCs/>
          <w:lang w:val="en-US"/>
        </w:rPr>
        <w:t xml:space="preserve">Quyết định </w:t>
      </w:r>
      <w:r w:rsidRPr="00515EA8">
        <w:rPr>
          <w:rFonts w:eastAsia="Times New Roman"/>
          <w:iCs/>
          <w:lang w:val="en-US"/>
        </w:rPr>
        <w:t>số 428/QĐ-ĐHV ngày 21/4/2016; số 2396/QĐ-ĐHV ngày 06/9/2019)</w:t>
      </w:r>
      <w:r w:rsidR="0014495F" w:rsidRPr="00515EA8">
        <w:rPr>
          <w:rFonts w:eastAsia="Times New Roman"/>
          <w:iCs/>
          <w:lang w:val="en-US"/>
        </w:rPr>
        <w:t xml:space="preserve"> </w:t>
      </w:r>
      <w:r w:rsidR="0014495F" w:rsidRPr="00515EA8">
        <w:rPr>
          <w:rFonts w:eastAsia="Times New Roman"/>
          <w:lang w:val="en-US"/>
        </w:rPr>
        <w:t>[</w:t>
      </w:r>
      <w:r w:rsidR="0014495F" w:rsidRPr="00515EA8">
        <w:rPr>
          <w:rFonts w:eastAsia="Times New Roman"/>
          <w:color w:val="FF0000"/>
          <w:lang w:val="en-US"/>
        </w:rPr>
        <w:t>H10.10.01.01</w:t>
      </w:r>
      <w:r w:rsidR="0014495F" w:rsidRPr="00515EA8">
        <w:rPr>
          <w:rFonts w:eastAsia="Times New Roman"/>
          <w:lang w:val="en-US"/>
        </w:rPr>
        <w:t>]</w:t>
      </w:r>
      <w:r w:rsidRPr="00515EA8">
        <w:rPr>
          <w:rFonts w:eastAsia="Times New Roman"/>
          <w:iCs/>
          <w:lang w:val="en-US"/>
        </w:rPr>
        <w:t xml:space="preserve">; </w:t>
      </w:r>
      <w:r w:rsidR="00E62A12" w:rsidRPr="00515EA8">
        <w:rPr>
          <w:rFonts w:eastAsia="Times New Roman"/>
          <w:iCs/>
          <w:lang w:val="en-US"/>
        </w:rPr>
        <w:t xml:space="preserve">Qui </w:t>
      </w:r>
      <w:r w:rsidRPr="00515EA8">
        <w:rPr>
          <w:rFonts w:eastAsia="Times New Roman"/>
          <w:iCs/>
          <w:lang w:val="en-US"/>
        </w:rPr>
        <w:t xml:space="preserve">chế tổ chức và hoạt động của </w:t>
      </w:r>
      <w:r w:rsidR="00A52702" w:rsidRPr="00515EA8">
        <w:rPr>
          <w:rFonts w:eastAsia="Times New Roman"/>
          <w:iCs/>
          <w:lang w:val="en-US"/>
        </w:rPr>
        <w:t>Trường ĐH Vinh</w:t>
      </w:r>
      <w:r w:rsidRPr="00515EA8">
        <w:rPr>
          <w:rFonts w:eastAsia="Times New Roman"/>
          <w:iCs/>
          <w:lang w:val="en-US"/>
        </w:rPr>
        <w:t xml:space="preserve"> </w:t>
      </w:r>
      <w:r w:rsidR="0014495F" w:rsidRPr="00515EA8">
        <w:rPr>
          <w:rFonts w:eastAsia="Times New Roman"/>
          <w:lang w:val="en-US"/>
        </w:rPr>
        <w:t>[</w:t>
      </w:r>
      <w:r w:rsidR="0014495F" w:rsidRPr="00515EA8">
        <w:rPr>
          <w:rFonts w:eastAsia="Times New Roman"/>
          <w:color w:val="FF0000"/>
          <w:lang w:val="en-US"/>
        </w:rPr>
        <w:t>H10.10.01.02</w:t>
      </w:r>
      <w:r w:rsidR="0014495F" w:rsidRPr="00515EA8">
        <w:rPr>
          <w:rFonts w:eastAsia="Times New Roman"/>
          <w:lang w:val="en-US"/>
        </w:rPr>
        <w:t>]</w:t>
      </w:r>
      <w:r w:rsidR="0014495F" w:rsidRPr="00515EA8">
        <w:rPr>
          <w:rFonts w:eastAsia="Times New Roman"/>
          <w:iCs/>
          <w:lang w:val="en-US"/>
        </w:rPr>
        <w:t xml:space="preserve"> </w:t>
      </w:r>
      <w:r w:rsidRPr="00515EA8">
        <w:rPr>
          <w:rFonts w:eastAsia="Times New Roman"/>
          <w:iCs/>
          <w:lang w:val="en-US"/>
        </w:rPr>
        <w:t>(</w:t>
      </w:r>
      <w:r w:rsidR="00333F76" w:rsidRPr="00515EA8">
        <w:rPr>
          <w:rFonts w:eastAsia="Times New Roman"/>
          <w:iCs/>
          <w:lang w:val="en-US"/>
        </w:rPr>
        <w:t xml:space="preserve">Quyết định </w:t>
      </w:r>
      <w:r w:rsidRPr="00515EA8">
        <w:rPr>
          <w:rFonts w:eastAsia="Times New Roman"/>
          <w:iCs/>
          <w:lang w:val="en-US"/>
        </w:rPr>
        <w:t xml:space="preserve">số 1016/QĐ-ĐHV ngày 22/10/2018, số 06/NQ-HĐT ngày 12/5/2021); </w:t>
      </w:r>
      <w:r w:rsidR="00E62A12" w:rsidRPr="00515EA8">
        <w:rPr>
          <w:rFonts w:eastAsia="Times New Roman"/>
          <w:iCs/>
          <w:lang w:val="en-US"/>
        </w:rPr>
        <w:t xml:space="preserve">Qui </w:t>
      </w:r>
      <w:r w:rsidRPr="00515EA8">
        <w:rPr>
          <w:rFonts w:eastAsia="Times New Roman"/>
          <w:iCs/>
          <w:lang w:val="en-US"/>
        </w:rPr>
        <w:t xml:space="preserve">định về hoạt động lấy ý kiến phản hồi từ các </w:t>
      </w:r>
      <w:r w:rsidR="000622DF" w:rsidRPr="00515EA8">
        <w:rPr>
          <w:rFonts w:eastAsia="Times New Roman"/>
          <w:iCs/>
          <w:lang w:val="en-US"/>
        </w:rPr>
        <w:t>BLQ</w:t>
      </w:r>
      <w:r w:rsidRPr="00515EA8">
        <w:rPr>
          <w:rFonts w:eastAsia="Times New Roman"/>
          <w:iCs/>
          <w:lang w:val="en-US"/>
        </w:rPr>
        <w:t xml:space="preserve"> của </w:t>
      </w:r>
      <w:r w:rsidR="00A52702" w:rsidRPr="00515EA8">
        <w:rPr>
          <w:rFonts w:eastAsia="Times New Roman"/>
          <w:iCs/>
          <w:lang w:val="en-US"/>
        </w:rPr>
        <w:t>Trường ĐH Vinh</w:t>
      </w:r>
      <w:r w:rsidRPr="00515EA8">
        <w:rPr>
          <w:rFonts w:eastAsia="Times New Roman"/>
          <w:iCs/>
          <w:lang w:val="en-US"/>
        </w:rPr>
        <w:t xml:space="preserve"> </w:t>
      </w:r>
      <w:r w:rsidR="0014495F" w:rsidRPr="00515EA8">
        <w:rPr>
          <w:rFonts w:eastAsia="Times New Roman"/>
          <w:lang w:val="en-US"/>
        </w:rPr>
        <w:t>[</w:t>
      </w:r>
      <w:r w:rsidR="0014495F" w:rsidRPr="00515EA8">
        <w:rPr>
          <w:rFonts w:eastAsia="Times New Roman"/>
          <w:color w:val="FF0000"/>
          <w:lang w:val="en-US"/>
        </w:rPr>
        <w:t>H10.10.01.03</w:t>
      </w:r>
      <w:r w:rsidR="0014495F" w:rsidRPr="00515EA8">
        <w:rPr>
          <w:rFonts w:eastAsia="Times New Roman"/>
          <w:lang w:val="en-US"/>
        </w:rPr>
        <w:t>]</w:t>
      </w:r>
      <w:r w:rsidR="0014495F" w:rsidRPr="00515EA8">
        <w:rPr>
          <w:rFonts w:eastAsia="Times New Roman"/>
          <w:iCs/>
          <w:lang w:val="en-US"/>
        </w:rPr>
        <w:t xml:space="preserve"> </w:t>
      </w:r>
      <w:r w:rsidRPr="00515EA8">
        <w:rPr>
          <w:rFonts w:eastAsia="Times New Roman"/>
          <w:iCs/>
          <w:lang w:val="en-US"/>
        </w:rPr>
        <w:t>(</w:t>
      </w:r>
      <w:r w:rsidR="00333F76" w:rsidRPr="00515EA8">
        <w:rPr>
          <w:rFonts w:eastAsia="Times New Roman"/>
          <w:iCs/>
          <w:lang w:val="en-US"/>
        </w:rPr>
        <w:t xml:space="preserve">Quyết định </w:t>
      </w:r>
      <w:r w:rsidRPr="00515EA8">
        <w:rPr>
          <w:rFonts w:eastAsia="Times New Roman"/>
          <w:iCs/>
          <w:lang w:val="en-US"/>
        </w:rPr>
        <w:t xml:space="preserve">số 1307/QĐ-ĐHV ngày 01/11/2017, </w:t>
      </w:r>
      <w:r w:rsidR="00333F76" w:rsidRPr="00515EA8">
        <w:rPr>
          <w:rFonts w:eastAsia="Times New Roman"/>
          <w:iCs/>
          <w:lang w:val="en-US"/>
        </w:rPr>
        <w:t xml:space="preserve">Quyết định </w:t>
      </w:r>
      <w:r w:rsidRPr="00515EA8">
        <w:rPr>
          <w:rFonts w:eastAsia="Times New Roman"/>
          <w:iCs/>
          <w:lang w:val="en-US"/>
        </w:rPr>
        <w:t xml:space="preserve">số 2786/QĐ-ĐHV ngày 31/10/2022). Từ năm 2022, Trung tâm ĐBCL là đơn vị đầu mối chịu trách nhiệm tư vấn, xây dựng văn bản </w:t>
      </w:r>
      <w:r w:rsidR="00E62A12" w:rsidRPr="00515EA8">
        <w:rPr>
          <w:rFonts w:eastAsia="Times New Roman"/>
          <w:iCs/>
          <w:lang w:val="en-US"/>
        </w:rPr>
        <w:t xml:space="preserve">qui </w:t>
      </w:r>
      <w:r w:rsidRPr="00515EA8">
        <w:rPr>
          <w:rFonts w:eastAsia="Times New Roman"/>
          <w:iCs/>
          <w:lang w:val="en-US"/>
        </w:rPr>
        <w:t xml:space="preserve">định, thiết kế bộ công cụ; tổng hợp, xử </w:t>
      </w:r>
      <w:r w:rsidR="00E62A12" w:rsidRPr="00515EA8">
        <w:rPr>
          <w:rFonts w:eastAsia="Times New Roman"/>
          <w:iCs/>
          <w:lang w:val="en-US"/>
        </w:rPr>
        <w:t>lí</w:t>
      </w:r>
      <w:r w:rsidRPr="00515EA8">
        <w:rPr>
          <w:rFonts w:eastAsia="Times New Roman"/>
          <w:iCs/>
          <w:lang w:val="en-US"/>
        </w:rPr>
        <w:t xml:space="preserve"> số liệu, gửi kết quả xử </w:t>
      </w:r>
      <w:r w:rsidR="00E62A12" w:rsidRPr="00515EA8">
        <w:rPr>
          <w:rFonts w:eastAsia="Times New Roman"/>
          <w:iCs/>
          <w:lang w:val="en-US"/>
        </w:rPr>
        <w:t>lí</w:t>
      </w:r>
      <w:r w:rsidRPr="00515EA8">
        <w:rPr>
          <w:rFonts w:eastAsia="Times New Roman"/>
          <w:iCs/>
          <w:lang w:val="en-US"/>
        </w:rPr>
        <w:t xml:space="preserve"> thông tin phản hồi và nhu cầu của các BLQ đến các đơn vị (</w:t>
      </w:r>
      <w:r w:rsidR="00333F76" w:rsidRPr="00515EA8">
        <w:rPr>
          <w:rFonts w:eastAsia="Times New Roman"/>
          <w:iCs/>
          <w:lang w:val="en-US"/>
        </w:rPr>
        <w:t xml:space="preserve">Quyết định </w:t>
      </w:r>
      <w:r w:rsidRPr="00515EA8">
        <w:rPr>
          <w:rFonts w:eastAsia="Times New Roman"/>
          <w:iCs/>
          <w:lang w:val="en-US"/>
        </w:rPr>
        <w:t>số 2786/QĐ-ĐHV ngày 31/10/2022)</w:t>
      </w:r>
      <w:r w:rsidR="0014495F" w:rsidRPr="00515EA8">
        <w:rPr>
          <w:rFonts w:eastAsia="Times New Roman"/>
          <w:iCs/>
          <w:lang w:val="en-US"/>
        </w:rPr>
        <w:t xml:space="preserve"> </w:t>
      </w:r>
      <w:r w:rsidR="0014495F" w:rsidRPr="00515EA8">
        <w:rPr>
          <w:rFonts w:eastAsia="Times New Roman"/>
          <w:lang w:val="en-US"/>
        </w:rPr>
        <w:t>[</w:t>
      </w:r>
      <w:r w:rsidR="0014495F" w:rsidRPr="00515EA8">
        <w:rPr>
          <w:rFonts w:eastAsia="Times New Roman"/>
          <w:color w:val="FF0000"/>
          <w:lang w:val="en-US"/>
        </w:rPr>
        <w:t>H10.10.01.04</w:t>
      </w:r>
      <w:r w:rsidR="0014495F" w:rsidRPr="00515EA8">
        <w:rPr>
          <w:rFonts w:eastAsia="Times New Roman"/>
          <w:lang w:val="en-US"/>
        </w:rPr>
        <w:t>]</w:t>
      </w:r>
      <w:r w:rsidRPr="00515EA8">
        <w:rPr>
          <w:rFonts w:eastAsia="Times New Roman"/>
          <w:iCs/>
          <w:lang w:val="en-US"/>
        </w:rPr>
        <w:t>.</w:t>
      </w:r>
    </w:p>
    <w:p w14:paraId="76EB5BBB" w14:textId="1137C85B" w:rsidR="00385269" w:rsidRPr="00515EA8" w:rsidRDefault="00FC5ED8" w:rsidP="00964831">
      <w:pPr>
        <w:widowControl w:val="0"/>
        <w:spacing w:before="0" w:line="312" w:lineRule="auto"/>
        <w:ind w:firstLine="567"/>
        <w:rPr>
          <w:rFonts w:eastAsia="Times New Roman"/>
          <w:iCs/>
          <w:lang w:val="en-US"/>
        </w:rPr>
      </w:pPr>
      <w:r w:rsidRPr="00515EA8">
        <w:rPr>
          <w:rFonts w:eastAsia="Times New Roman"/>
          <w:iCs/>
          <w:color w:val="00B0F0"/>
          <w:lang w:val="en-US"/>
        </w:rPr>
        <w:t xml:space="preserve">Hoạt động thu thập thông tin phản hồi và nhu cầu của các BLQ được thực hiện theo các </w:t>
      </w:r>
      <w:r w:rsidR="00E62A12" w:rsidRPr="00515EA8">
        <w:rPr>
          <w:rFonts w:eastAsia="Times New Roman"/>
          <w:iCs/>
          <w:color w:val="00B0F0"/>
          <w:lang w:val="en-US"/>
        </w:rPr>
        <w:t xml:space="preserve">qui </w:t>
      </w:r>
      <w:r w:rsidRPr="00515EA8">
        <w:rPr>
          <w:rFonts w:eastAsia="Times New Roman"/>
          <w:iCs/>
          <w:color w:val="00B0F0"/>
          <w:lang w:val="en-US"/>
        </w:rPr>
        <w:t>định của Trường</w:t>
      </w:r>
      <w:r w:rsidR="0014495F" w:rsidRPr="00515EA8">
        <w:rPr>
          <w:rFonts w:eastAsia="Times New Roman"/>
          <w:iCs/>
          <w:color w:val="00B0F0"/>
          <w:lang w:val="en-US"/>
        </w:rPr>
        <w:t xml:space="preserve"> </w:t>
      </w:r>
      <w:r w:rsidR="0014495F" w:rsidRPr="00515EA8">
        <w:rPr>
          <w:rFonts w:eastAsia="Times New Roman"/>
          <w:lang w:val="en-US"/>
        </w:rPr>
        <w:t>[</w:t>
      </w:r>
      <w:r w:rsidR="0014495F" w:rsidRPr="00515EA8">
        <w:rPr>
          <w:rFonts w:eastAsia="Times New Roman"/>
          <w:color w:val="FF0000"/>
          <w:lang w:val="en-US"/>
        </w:rPr>
        <w:t>H10.10.01.0</w:t>
      </w:r>
      <w:r w:rsidR="00D43CC2" w:rsidRPr="00515EA8">
        <w:rPr>
          <w:rFonts w:eastAsia="Times New Roman"/>
          <w:color w:val="FF0000"/>
          <w:lang w:val="en-US"/>
        </w:rPr>
        <w:t>4</w:t>
      </w:r>
      <w:r w:rsidR="0014495F" w:rsidRPr="00515EA8">
        <w:rPr>
          <w:rFonts w:eastAsia="Times New Roman"/>
          <w:lang w:val="en-US"/>
        </w:rPr>
        <w:t>]</w:t>
      </w:r>
      <w:r w:rsidR="00230668" w:rsidRPr="00515EA8">
        <w:rPr>
          <w:rFonts w:eastAsia="Times New Roman"/>
          <w:iCs/>
          <w:lang w:val="en-US"/>
        </w:rPr>
        <w:t xml:space="preserve">. </w:t>
      </w:r>
      <w:r w:rsidR="007E260D" w:rsidRPr="00515EA8">
        <w:rPr>
          <w:rFonts w:eastAsia="Times New Roman"/>
          <w:iCs/>
          <w:lang w:val="en-US"/>
        </w:rPr>
        <w:t>Nhà trường</w:t>
      </w:r>
      <w:r w:rsidR="00230668" w:rsidRPr="00515EA8">
        <w:rPr>
          <w:rFonts w:eastAsia="Times New Roman"/>
          <w:iCs/>
          <w:lang w:val="en-US"/>
        </w:rPr>
        <w:t xml:space="preserve"> đã ban hành</w:t>
      </w:r>
      <w:r w:rsidRPr="00515EA8">
        <w:rPr>
          <w:rFonts w:eastAsia="Times New Roman"/>
          <w:iCs/>
          <w:lang w:val="en-US"/>
        </w:rPr>
        <w:t xml:space="preserve"> </w:t>
      </w:r>
      <w:r w:rsidR="00E62A12" w:rsidRPr="00515EA8">
        <w:rPr>
          <w:rFonts w:eastAsia="Times New Roman"/>
          <w:iCs/>
          <w:lang w:val="en-US"/>
        </w:rPr>
        <w:t xml:space="preserve">Qui </w:t>
      </w:r>
      <w:r w:rsidRPr="00515EA8">
        <w:rPr>
          <w:rFonts w:eastAsia="Times New Roman"/>
          <w:iCs/>
          <w:lang w:val="en-US"/>
        </w:rPr>
        <w:t xml:space="preserve">định tạm thời lấy ý kiến phản hồi </w:t>
      </w:r>
      <w:r w:rsidR="00877BDB" w:rsidRPr="00515EA8">
        <w:rPr>
          <w:szCs w:val="28"/>
        </w:rPr>
        <w:t>NH</w:t>
      </w:r>
      <w:r w:rsidRPr="00515EA8">
        <w:rPr>
          <w:rFonts w:eastAsia="Times New Roman"/>
          <w:iCs/>
          <w:lang w:val="en-US"/>
        </w:rPr>
        <w:t xml:space="preserve"> (</w:t>
      </w:r>
      <w:r w:rsidR="00333F76" w:rsidRPr="00515EA8">
        <w:rPr>
          <w:rFonts w:eastAsia="Times New Roman"/>
          <w:iCs/>
          <w:lang w:val="en-US"/>
        </w:rPr>
        <w:t xml:space="preserve">Quyết định </w:t>
      </w:r>
      <w:r w:rsidRPr="00515EA8">
        <w:rPr>
          <w:rFonts w:eastAsia="Times New Roman"/>
          <w:iCs/>
          <w:lang w:val="en-US"/>
        </w:rPr>
        <w:t xml:space="preserve">số 1307/QĐ-ĐHV ngày 01/11/2017); </w:t>
      </w:r>
      <w:r w:rsidR="00E62A12" w:rsidRPr="00515EA8">
        <w:rPr>
          <w:rFonts w:eastAsia="Times New Roman"/>
          <w:iCs/>
          <w:lang w:val="en-US"/>
        </w:rPr>
        <w:t xml:space="preserve">Qui </w:t>
      </w:r>
      <w:r w:rsidRPr="00515EA8">
        <w:rPr>
          <w:rFonts w:eastAsia="Times New Roman"/>
          <w:iCs/>
          <w:lang w:val="en-US"/>
        </w:rPr>
        <w:t xml:space="preserve">định về hoạt động lấy ý kiến phản hồi từ các </w:t>
      </w:r>
      <w:r w:rsidR="000622DF" w:rsidRPr="00515EA8">
        <w:rPr>
          <w:rFonts w:eastAsia="Times New Roman"/>
          <w:iCs/>
          <w:lang w:val="en-US"/>
        </w:rPr>
        <w:t>BLQ</w:t>
      </w:r>
      <w:r w:rsidRPr="00515EA8">
        <w:rPr>
          <w:rFonts w:eastAsia="Times New Roman"/>
          <w:iCs/>
          <w:lang w:val="en-US"/>
        </w:rPr>
        <w:t xml:space="preserve"> (</w:t>
      </w:r>
      <w:r w:rsidR="00333F76" w:rsidRPr="00515EA8">
        <w:rPr>
          <w:rFonts w:eastAsia="Times New Roman"/>
          <w:iCs/>
          <w:lang w:val="en-US"/>
        </w:rPr>
        <w:t xml:space="preserve">Quyết định </w:t>
      </w:r>
      <w:r w:rsidRPr="00515EA8">
        <w:rPr>
          <w:rFonts w:eastAsia="Times New Roman"/>
          <w:iCs/>
          <w:lang w:val="en-US"/>
        </w:rPr>
        <w:t>số 2786/QĐ-ĐHV ngày 31/10/2022)</w:t>
      </w:r>
      <w:r w:rsidR="0014495F" w:rsidRPr="00515EA8">
        <w:rPr>
          <w:rFonts w:eastAsia="Times New Roman"/>
          <w:iCs/>
          <w:lang w:val="en-US"/>
        </w:rPr>
        <w:t>. Việc xây dựng và rà soát CTDH được thực hiện theo</w:t>
      </w:r>
      <w:r w:rsidRPr="00515EA8">
        <w:rPr>
          <w:rFonts w:eastAsia="Times New Roman"/>
          <w:iCs/>
          <w:lang w:val="en-US"/>
        </w:rPr>
        <w:t xml:space="preserve"> </w:t>
      </w:r>
      <w:r w:rsidR="00E62A12" w:rsidRPr="00515EA8">
        <w:rPr>
          <w:rFonts w:eastAsia="Times New Roman"/>
          <w:iCs/>
          <w:lang w:val="en-US"/>
        </w:rPr>
        <w:t xml:space="preserve">Qui </w:t>
      </w:r>
      <w:r w:rsidRPr="00515EA8">
        <w:rPr>
          <w:rFonts w:eastAsia="Times New Roman"/>
          <w:iCs/>
          <w:lang w:val="en-US"/>
        </w:rPr>
        <w:t xml:space="preserve">định về </w:t>
      </w:r>
      <w:r w:rsidR="00E62A12" w:rsidRPr="00515EA8">
        <w:rPr>
          <w:rFonts w:eastAsia="Times New Roman"/>
          <w:iCs/>
          <w:lang w:val="en-US"/>
        </w:rPr>
        <w:t xml:space="preserve">qui </w:t>
      </w:r>
      <w:r w:rsidRPr="00515EA8">
        <w:rPr>
          <w:rFonts w:eastAsia="Times New Roman"/>
          <w:iCs/>
          <w:lang w:val="en-US"/>
        </w:rPr>
        <w:t xml:space="preserve">trình xây dựng và phát triển </w:t>
      </w:r>
      <w:r w:rsidR="000622DF" w:rsidRPr="00515EA8">
        <w:rPr>
          <w:szCs w:val="28"/>
        </w:rPr>
        <w:t>CTĐT</w:t>
      </w:r>
      <w:r w:rsidRPr="00515EA8">
        <w:rPr>
          <w:rFonts w:eastAsia="Times New Roman"/>
          <w:iCs/>
          <w:lang w:val="en-US"/>
        </w:rPr>
        <w:t xml:space="preserve"> trình độ thạc sĩ </w:t>
      </w:r>
      <w:r w:rsidR="00A52702" w:rsidRPr="00515EA8">
        <w:rPr>
          <w:rFonts w:eastAsia="Times New Roman"/>
          <w:iCs/>
          <w:lang w:val="en-US"/>
        </w:rPr>
        <w:t>Trường ĐH Vinh</w:t>
      </w:r>
      <w:r w:rsidRPr="00515EA8">
        <w:rPr>
          <w:rFonts w:eastAsia="Times New Roman"/>
          <w:iCs/>
          <w:lang w:val="en-US"/>
        </w:rPr>
        <w:t xml:space="preserve"> (</w:t>
      </w:r>
      <w:r w:rsidR="00333F76" w:rsidRPr="00515EA8">
        <w:rPr>
          <w:rFonts w:eastAsia="Times New Roman"/>
          <w:iCs/>
          <w:lang w:val="en-US"/>
        </w:rPr>
        <w:t xml:space="preserve">Quyết định </w:t>
      </w:r>
      <w:r w:rsidRPr="00515EA8">
        <w:rPr>
          <w:rFonts w:eastAsia="Times New Roman"/>
          <w:iCs/>
          <w:lang w:val="en-US"/>
        </w:rPr>
        <w:t>số 976/QĐ-ĐHV ngày 20/4/2023)</w:t>
      </w:r>
      <w:r w:rsidR="0014495F" w:rsidRPr="00515EA8">
        <w:rPr>
          <w:rFonts w:eastAsia="Times New Roman"/>
          <w:iCs/>
          <w:lang w:val="en-US"/>
        </w:rPr>
        <w:t xml:space="preserve"> </w:t>
      </w:r>
      <w:r w:rsidR="0014495F" w:rsidRPr="00515EA8">
        <w:rPr>
          <w:rFonts w:eastAsia="Times New Roman"/>
          <w:lang w:val="en-US"/>
        </w:rPr>
        <w:t>[</w:t>
      </w:r>
      <w:r w:rsidR="0014495F" w:rsidRPr="00515EA8">
        <w:rPr>
          <w:rFonts w:eastAsia="Times New Roman"/>
          <w:color w:val="FF0000"/>
          <w:lang w:val="en-US"/>
        </w:rPr>
        <w:t>H10.10.01.0</w:t>
      </w:r>
      <w:r w:rsidR="00D43CC2" w:rsidRPr="00515EA8">
        <w:rPr>
          <w:rFonts w:eastAsia="Times New Roman"/>
          <w:color w:val="FF0000"/>
          <w:lang w:val="en-US"/>
        </w:rPr>
        <w:t>5</w:t>
      </w:r>
      <w:r w:rsidR="0014495F" w:rsidRPr="00515EA8">
        <w:rPr>
          <w:rFonts w:eastAsia="Times New Roman"/>
          <w:lang w:val="en-US"/>
        </w:rPr>
        <w:t>]</w:t>
      </w:r>
      <w:r w:rsidRPr="00515EA8">
        <w:rPr>
          <w:rFonts w:eastAsia="Times New Roman"/>
          <w:iCs/>
          <w:lang w:val="en-US"/>
        </w:rPr>
        <w:t xml:space="preserve">; Bộ chuẩn Bảo đảm chất lượng CTĐT phiên bản 1.0 </w:t>
      </w:r>
      <w:r w:rsidR="00A52702" w:rsidRPr="00515EA8">
        <w:rPr>
          <w:rFonts w:eastAsia="Times New Roman"/>
          <w:iCs/>
          <w:lang w:val="en-US"/>
        </w:rPr>
        <w:t>Trường ĐH Vinh</w:t>
      </w:r>
      <w:r w:rsidRPr="00515EA8">
        <w:rPr>
          <w:rFonts w:eastAsia="Times New Roman"/>
          <w:iCs/>
          <w:lang w:val="en-US"/>
        </w:rPr>
        <w:t xml:space="preserve"> (</w:t>
      </w:r>
      <w:r w:rsidR="00333F76" w:rsidRPr="00515EA8">
        <w:rPr>
          <w:rFonts w:eastAsia="Times New Roman"/>
          <w:iCs/>
          <w:lang w:val="en-US"/>
        </w:rPr>
        <w:t xml:space="preserve">Quyết định </w:t>
      </w:r>
      <w:r w:rsidRPr="00515EA8">
        <w:rPr>
          <w:rFonts w:eastAsia="Times New Roman"/>
          <w:iCs/>
          <w:lang w:val="en-US"/>
        </w:rPr>
        <w:t>số 2596/QĐ-ĐHV ngày 01/10/2023)</w:t>
      </w:r>
      <w:r w:rsidR="0014495F" w:rsidRPr="00515EA8">
        <w:rPr>
          <w:rFonts w:eastAsia="Times New Roman"/>
          <w:iCs/>
          <w:lang w:val="en-US"/>
        </w:rPr>
        <w:t xml:space="preserve"> </w:t>
      </w:r>
      <w:r w:rsidR="0014495F" w:rsidRPr="00515EA8">
        <w:rPr>
          <w:rFonts w:eastAsia="Times New Roman"/>
          <w:lang w:val="en-US"/>
        </w:rPr>
        <w:t>[</w:t>
      </w:r>
      <w:r w:rsidR="0014495F" w:rsidRPr="00515EA8">
        <w:rPr>
          <w:rFonts w:eastAsia="Times New Roman"/>
          <w:color w:val="FF0000"/>
          <w:lang w:val="en-US"/>
        </w:rPr>
        <w:t>H10.10.01.0</w:t>
      </w:r>
      <w:r w:rsidR="00D43CC2" w:rsidRPr="00515EA8">
        <w:rPr>
          <w:rFonts w:eastAsia="Times New Roman"/>
          <w:color w:val="FF0000"/>
          <w:lang w:val="en-US"/>
        </w:rPr>
        <w:t>6</w:t>
      </w:r>
      <w:r w:rsidR="0014495F" w:rsidRPr="00515EA8">
        <w:rPr>
          <w:rFonts w:eastAsia="Times New Roman"/>
          <w:lang w:val="en-US"/>
        </w:rPr>
        <w:t>]</w:t>
      </w:r>
      <w:r w:rsidRPr="00515EA8">
        <w:rPr>
          <w:rFonts w:eastAsia="Times New Roman"/>
          <w:iCs/>
          <w:lang w:val="en-US"/>
        </w:rPr>
        <w:t xml:space="preserve">. </w:t>
      </w:r>
      <w:r w:rsidR="007E260D" w:rsidRPr="00515EA8">
        <w:rPr>
          <w:rFonts w:eastAsia="Times New Roman"/>
          <w:iCs/>
          <w:lang w:val="en-US"/>
        </w:rPr>
        <w:t>Nhà trường</w:t>
      </w:r>
      <w:r w:rsidR="00385269" w:rsidRPr="00515EA8">
        <w:rPr>
          <w:rFonts w:eastAsia="Times New Roman"/>
          <w:iCs/>
          <w:lang w:val="en-US"/>
        </w:rPr>
        <w:t xml:space="preserve"> đã thực hiện các hoạt động khảo sát như: Khảo sát NH về hoạt động giảng dạy của GV; khảo sát NH sắp tốt nghiệp về khóa học; khảo sát NH tốt nghiệp; Khảo sát cựu HV cao học về chương trình đào tạo; khảo sát GV về CTĐT và hoạt động đào tạo SĐH; Đánh giá của Nhà tuyển dụng về HV cao học tốt nghiệp và CTĐT [</w:t>
      </w:r>
      <w:r w:rsidR="00385269" w:rsidRPr="00515EA8">
        <w:rPr>
          <w:rFonts w:eastAsia="Times New Roman"/>
          <w:iCs/>
          <w:color w:val="EE0000"/>
          <w:lang w:val="en-US"/>
        </w:rPr>
        <w:t>H10.10.01.0</w:t>
      </w:r>
      <w:r w:rsidR="00D43CC2" w:rsidRPr="00515EA8">
        <w:rPr>
          <w:rFonts w:eastAsia="Times New Roman"/>
          <w:iCs/>
          <w:color w:val="EE0000"/>
          <w:lang w:val="en-US"/>
        </w:rPr>
        <w:t>7</w:t>
      </w:r>
      <w:r w:rsidR="00385269" w:rsidRPr="00515EA8">
        <w:rPr>
          <w:rFonts w:eastAsia="Times New Roman"/>
          <w:iCs/>
          <w:lang w:val="en-US"/>
        </w:rPr>
        <w:t>], [</w:t>
      </w:r>
      <w:r w:rsidR="00385269" w:rsidRPr="00515EA8">
        <w:rPr>
          <w:rFonts w:eastAsia="Times New Roman"/>
          <w:iCs/>
          <w:color w:val="EE0000"/>
          <w:lang w:val="en-US"/>
        </w:rPr>
        <w:t>H10.10.01.0</w:t>
      </w:r>
      <w:r w:rsidR="00D43CC2" w:rsidRPr="00515EA8">
        <w:rPr>
          <w:rFonts w:eastAsia="Times New Roman"/>
          <w:iCs/>
          <w:color w:val="EE0000"/>
          <w:lang w:val="en-US"/>
        </w:rPr>
        <w:t>8</w:t>
      </w:r>
      <w:r w:rsidR="00385269" w:rsidRPr="00515EA8">
        <w:rPr>
          <w:rFonts w:eastAsia="Times New Roman"/>
          <w:iCs/>
          <w:lang w:val="en-US"/>
        </w:rPr>
        <w:t xml:space="preserve">]. Các dữ liệu khảo sát này cũng là căn cứ để </w:t>
      </w:r>
      <w:r w:rsidR="007E260D" w:rsidRPr="00515EA8">
        <w:rPr>
          <w:rFonts w:eastAsia="Times New Roman"/>
          <w:iCs/>
          <w:lang w:val="en-US"/>
        </w:rPr>
        <w:t>Nhà trường</w:t>
      </w:r>
      <w:r w:rsidR="00385269" w:rsidRPr="00515EA8">
        <w:rPr>
          <w:rFonts w:eastAsia="Times New Roman"/>
          <w:iCs/>
          <w:lang w:val="en-US"/>
        </w:rPr>
        <w:t xml:space="preserve"> và Khoa phân tích và sử dụng để rà soát, chỉnh sửa và cập nhật chương trình đào tạo.</w:t>
      </w:r>
    </w:p>
    <w:p w14:paraId="5FB4D146" w14:textId="0C1622A1" w:rsidR="003D2227" w:rsidRPr="00515EA8" w:rsidRDefault="00FC5ED8" w:rsidP="00964831">
      <w:pPr>
        <w:widowControl w:val="0"/>
        <w:spacing w:before="0" w:line="312" w:lineRule="auto"/>
        <w:ind w:firstLine="567"/>
        <w:rPr>
          <w:rFonts w:eastAsia="Times New Roman"/>
          <w:iCs/>
          <w:lang w:val="en-US"/>
        </w:rPr>
      </w:pPr>
      <w:r w:rsidRPr="00515EA8">
        <w:rPr>
          <w:rFonts w:eastAsia="Times New Roman"/>
          <w:iCs/>
          <w:lang w:val="en-US"/>
        </w:rPr>
        <w:t>Thông tin phản hồi và nhu cầu của các BLQ, được Khoa/</w:t>
      </w:r>
      <w:r w:rsidR="005227F7" w:rsidRPr="00515EA8">
        <w:rPr>
          <w:rFonts w:eastAsia="Times New Roman"/>
          <w:iCs/>
          <w:lang w:val="en-US"/>
        </w:rPr>
        <w:t>B</w:t>
      </w:r>
      <w:r w:rsidRPr="00515EA8">
        <w:rPr>
          <w:rFonts w:eastAsia="Times New Roman"/>
          <w:iCs/>
          <w:lang w:val="en-US"/>
        </w:rPr>
        <w:t>ộ môn và Phòng Đào tạo SĐH phân tích, sử dụng làm căn cứ thiết kế và phát triển CTĐT và CTDH</w:t>
      </w:r>
      <w:r w:rsidR="0014495F" w:rsidRPr="00515EA8">
        <w:rPr>
          <w:rFonts w:eastAsia="Times New Roman"/>
          <w:iCs/>
          <w:lang w:val="en-US"/>
        </w:rPr>
        <w:t xml:space="preserve"> </w:t>
      </w:r>
      <w:r w:rsidR="0014495F" w:rsidRPr="00515EA8">
        <w:rPr>
          <w:rFonts w:eastAsia="Times New Roman"/>
          <w:lang w:val="en-US"/>
        </w:rPr>
        <w:t>[</w:t>
      </w:r>
      <w:r w:rsidR="0014495F" w:rsidRPr="00515EA8">
        <w:rPr>
          <w:rFonts w:eastAsia="Times New Roman"/>
          <w:color w:val="FF0000"/>
          <w:lang w:val="en-US"/>
        </w:rPr>
        <w:t>H10.10.01.</w:t>
      </w:r>
      <w:r w:rsidR="00D43CC2" w:rsidRPr="00515EA8">
        <w:rPr>
          <w:rFonts w:eastAsia="Times New Roman"/>
          <w:color w:val="FF0000"/>
          <w:lang w:val="en-US"/>
        </w:rPr>
        <w:t>09</w:t>
      </w:r>
      <w:r w:rsidR="0014495F" w:rsidRPr="00515EA8">
        <w:rPr>
          <w:rFonts w:eastAsia="Times New Roman"/>
          <w:lang w:val="en-US"/>
        </w:rPr>
        <w:t>]</w:t>
      </w:r>
      <w:r w:rsidRPr="00515EA8">
        <w:rPr>
          <w:rFonts w:eastAsia="Times New Roman"/>
          <w:iCs/>
          <w:lang w:val="en-US"/>
        </w:rPr>
        <w:t>: Biên bản cuộc</w:t>
      </w:r>
      <w:r w:rsidR="005227F7" w:rsidRPr="00515EA8">
        <w:rPr>
          <w:rFonts w:eastAsia="Times New Roman"/>
          <w:iCs/>
          <w:lang w:val="en-US"/>
        </w:rPr>
        <w:t xml:space="preserve"> họp</w:t>
      </w:r>
      <w:r w:rsidRPr="00515EA8">
        <w:rPr>
          <w:rFonts w:eastAsia="Times New Roman"/>
          <w:iCs/>
          <w:lang w:val="en-US"/>
        </w:rPr>
        <w:t xml:space="preserve"> ngày 25/7/2022 về việc rà soát, chỉnh sửa, cập nhật các CTĐT trình độ thạc sĩ; Biên bản cuộc họp ngày 20</w:t>
      </w:r>
      <w:r w:rsidR="005227F7" w:rsidRPr="00515EA8">
        <w:rPr>
          <w:rFonts w:eastAsia="Times New Roman"/>
          <w:iCs/>
          <w:lang w:val="en-US"/>
        </w:rPr>
        <w:t>/</w:t>
      </w:r>
      <w:r w:rsidRPr="00515EA8">
        <w:rPr>
          <w:rFonts w:eastAsia="Times New Roman"/>
          <w:iCs/>
          <w:lang w:val="en-US"/>
        </w:rPr>
        <w:t>5</w:t>
      </w:r>
      <w:r w:rsidR="005227F7" w:rsidRPr="00515EA8">
        <w:rPr>
          <w:rFonts w:eastAsia="Times New Roman"/>
          <w:iCs/>
          <w:lang w:val="en-US"/>
        </w:rPr>
        <w:t>/</w:t>
      </w:r>
      <w:r w:rsidRPr="00515EA8">
        <w:rPr>
          <w:rFonts w:eastAsia="Times New Roman"/>
          <w:iCs/>
          <w:lang w:val="en-US"/>
        </w:rPr>
        <w:t xml:space="preserve">2023 về việc rà soát, đánh giá, cập nhật và điều chỉnh CTĐT trình độ </w:t>
      </w:r>
      <w:r w:rsidR="00680B0A" w:rsidRPr="00515EA8">
        <w:rPr>
          <w:rFonts w:eastAsia="Times New Roman"/>
          <w:iCs/>
          <w:lang w:val="en-US"/>
        </w:rPr>
        <w:t>thạc sĩ ngành SHTN</w:t>
      </w:r>
      <w:r w:rsidRPr="00515EA8">
        <w:rPr>
          <w:rFonts w:eastAsia="Times New Roman"/>
          <w:iCs/>
          <w:lang w:val="en-US"/>
        </w:rPr>
        <w:t xml:space="preserve"> làm cơ sở ban hành vào CTĐT vào năm 2022 (</w:t>
      </w:r>
      <w:r w:rsidR="00333F76" w:rsidRPr="00515EA8">
        <w:rPr>
          <w:rFonts w:eastAsia="Times New Roman"/>
          <w:iCs/>
          <w:lang w:val="en-US"/>
        </w:rPr>
        <w:t xml:space="preserve">Quyết định </w:t>
      </w:r>
      <w:r w:rsidRPr="00515EA8">
        <w:rPr>
          <w:rFonts w:eastAsia="Times New Roman"/>
          <w:iCs/>
          <w:lang w:val="en-US"/>
        </w:rPr>
        <w:t>số 1738 QĐ/-ĐHV ngày 18/7/2022) và năm 2023 (</w:t>
      </w:r>
      <w:r w:rsidR="00333F76" w:rsidRPr="00515EA8">
        <w:rPr>
          <w:rFonts w:eastAsia="Times New Roman"/>
          <w:iCs/>
          <w:lang w:val="en-US"/>
        </w:rPr>
        <w:t xml:space="preserve">Quyết định </w:t>
      </w:r>
      <w:r w:rsidRPr="00515EA8">
        <w:rPr>
          <w:rFonts w:eastAsia="Times New Roman"/>
          <w:iCs/>
          <w:lang w:val="en-US"/>
        </w:rPr>
        <w:t>số 3537/QĐ-ĐHV ngày 22/12/2023)</w:t>
      </w:r>
      <w:r w:rsidR="0014495F" w:rsidRPr="00515EA8">
        <w:rPr>
          <w:rFonts w:eastAsia="Times New Roman"/>
          <w:iCs/>
          <w:lang w:val="en-US"/>
        </w:rPr>
        <w:t xml:space="preserve"> </w:t>
      </w:r>
      <w:r w:rsidR="0014495F" w:rsidRPr="00515EA8">
        <w:rPr>
          <w:rFonts w:eastAsia="Times New Roman"/>
          <w:lang w:val="en-US"/>
        </w:rPr>
        <w:t>[</w:t>
      </w:r>
      <w:r w:rsidR="0014495F" w:rsidRPr="00515EA8">
        <w:rPr>
          <w:rFonts w:eastAsia="Times New Roman"/>
          <w:color w:val="FF0000"/>
          <w:lang w:val="en-US"/>
        </w:rPr>
        <w:t>H10.10.01.</w:t>
      </w:r>
      <w:r w:rsidR="00385269" w:rsidRPr="00515EA8">
        <w:rPr>
          <w:rFonts w:eastAsia="Times New Roman"/>
          <w:color w:val="FF0000"/>
          <w:lang w:val="en-US"/>
        </w:rPr>
        <w:t>1</w:t>
      </w:r>
      <w:r w:rsidR="00D43CC2" w:rsidRPr="00515EA8">
        <w:rPr>
          <w:rFonts w:eastAsia="Times New Roman"/>
          <w:color w:val="FF0000"/>
          <w:lang w:val="en-US"/>
        </w:rPr>
        <w:t>0</w:t>
      </w:r>
      <w:r w:rsidR="0014495F" w:rsidRPr="00515EA8">
        <w:rPr>
          <w:rFonts w:eastAsia="Times New Roman"/>
          <w:lang w:val="en-US"/>
        </w:rPr>
        <w:t>]</w:t>
      </w:r>
      <w:r w:rsidRPr="00515EA8">
        <w:rPr>
          <w:rFonts w:eastAsia="Times New Roman"/>
          <w:iCs/>
          <w:lang w:val="en-US"/>
        </w:rPr>
        <w:t>.</w:t>
      </w:r>
    </w:p>
    <w:p w14:paraId="0D13E615" w14:textId="528BFA75" w:rsidR="00CF1699" w:rsidRPr="00515EA8" w:rsidRDefault="00CF1699" w:rsidP="00964831">
      <w:pPr>
        <w:widowControl w:val="0"/>
        <w:spacing w:before="0" w:line="312" w:lineRule="auto"/>
        <w:ind w:firstLine="567"/>
        <w:outlineLvl w:val="3"/>
        <w:rPr>
          <w:rFonts w:eastAsia="Times New Roman"/>
          <w:i/>
          <w:lang w:val="en-US"/>
        </w:rPr>
      </w:pPr>
      <w:r w:rsidRPr="00515EA8">
        <w:rPr>
          <w:rFonts w:eastAsia="Times New Roman"/>
          <w:i/>
          <w:lang w:val="en-US"/>
        </w:rPr>
        <w:t>2</w:t>
      </w:r>
      <w:r w:rsidRPr="00515EA8">
        <w:rPr>
          <w:rFonts w:eastAsia="Times New Roman"/>
          <w:i/>
        </w:rPr>
        <w:t xml:space="preserve">. Điểm </w:t>
      </w:r>
      <w:r w:rsidRPr="00515EA8">
        <w:rPr>
          <w:rFonts w:eastAsia="Times New Roman"/>
          <w:i/>
          <w:lang w:val="en-US"/>
        </w:rPr>
        <w:t>mạnh</w:t>
      </w:r>
    </w:p>
    <w:p w14:paraId="4F6E68C1" w14:textId="677F26E2" w:rsidR="00CF1699" w:rsidRPr="00515EA8" w:rsidRDefault="007E260D" w:rsidP="00964831">
      <w:pPr>
        <w:widowControl w:val="0"/>
        <w:spacing w:before="0" w:line="312" w:lineRule="auto"/>
        <w:ind w:firstLine="567"/>
        <w:rPr>
          <w:rFonts w:eastAsia="Times New Roman"/>
          <w:iCs/>
          <w:lang w:val="en-US"/>
        </w:rPr>
      </w:pPr>
      <w:r w:rsidRPr="00515EA8">
        <w:rPr>
          <w:rFonts w:eastAsia="Times New Roman"/>
          <w:iCs/>
          <w:lang w:val="en-US"/>
        </w:rPr>
        <w:t>Nhà trường</w:t>
      </w:r>
      <w:r w:rsidR="00CF1699" w:rsidRPr="00515EA8">
        <w:rPr>
          <w:rFonts w:eastAsia="Times New Roman"/>
          <w:iCs/>
          <w:lang w:val="en-US"/>
        </w:rPr>
        <w:t xml:space="preserve"> chú trọng việc </w:t>
      </w:r>
      <w:r w:rsidR="009309A4" w:rsidRPr="00515EA8">
        <w:rPr>
          <w:rFonts w:eastAsia="Times New Roman"/>
          <w:iCs/>
          <w:lang w:val="en-US"/>
        </w:rPr>
        <w:t xml:space="preserve">đáp ứng nhu cầu xã hội trong kết quả đào tạo nên thông </w:t>
      </w:r>
      <w:r w:rsidR="009309A4" w:rsidRPr="00515EA8">
        <w:rPr>
          <w:rFonts w:eastAsia="Times New Roman"/>
          <w:iCs/>
          <w:lang w:val="en-US"/>
        </w:rPr>
        <w:lastRenderedPageBreak/>
        <w:t xml:space="preserve">tin phản hồi và nhu cầu của các BLQ được </w:t>
      </w:r>
      <w:r w:rsidRPr="00515EA8">
        <w:rPr>
          <w:rFonts w:eastAsia="Times New Roman"/>
          <w:iCs/>
          <w:lang w:val="en-US"/>
        </w:rPr>
        <w:t>Nhà trường</w:t>
      </w:r>
      <w:r w:rsidR="009309A4" w:rsidRPr="00515EA8">
        <w:rPr>
          <w:rFonts w:eastAsia="Times New Roman"/>
          <w:iCs/>
          <w:lang w:val="en-US"/>
        </w:rPr>
        <w:t>/Khoa sử dụng làm căn cứ để rà soát nhằm thiết kế và phát triển CTDH.</w:t>
      </w:r>
    </w:p>
    <w:p w14:paraId="36CD464B" w14:textId="541E62B8" w:rsidR="003D2227" w:rsidRPr="00515EA8" w:rsidRDefault="00036783" w:rsidP="00964831">
      <w:pPr>
        <w:widowControl w:val="0"/>
        <w:spacing w:before="0" w:line="312" w:lineRule="auto"/>
        <w:ind w:firstLine="567"/>
        <w:outlineLvl w:val="3"/>
        <w:rPr>
          <w:rFonts w:eastAsia="Times New Roman"/>
          <w:i/>
        </w:rPr>
      </w:pPr>
      <w:r w:rsidRPr="00515EA8">
        <w:rPr>
          <w:rFonts w:eastAsia="Times New Roman"/>
          <w:i/>
        </w:rPr>
        <w:t>3. Điểm tồn tại</w:t>
      </w:r>
    </w:p>
    <w:p w14:paraId="7C0E793E" w14:textId="69A7BDB7" w:rsidR="003D2227" w:rsidRPr="00515EA8" w:rsidRDefault="009309A4" w:rsidP="00964831">
      <w:pPr>
        <w:widowControl w:val="0"/>
        <w:spacing w:before="0" w:line="312" w:lineRule="auto"/>
        <w:ind w:firstLine="567"/>
        <w:rPr>
          <w:rFonts w:eastAsia="Times New Roman"/>
          <w:iCs/>
          <w:lang w:val="en-US"/>
        </w:rPr>
      </w:pPr>
      <w:r w:rsidRPr="00515EA8">
        <w:rPr>
          <w:rFonts w:eastAsia="Times New Roman"/>
          <w:iCs/>
          <w:lang w:val="en-US"/>
        </w:rPr>
        <w:t>T</w:t>
      </w:r>
      <w:r w:rsidR="00FC5ED8" w:rsidRPr="00515EA8">
        <w:rPr>
          <w:rFonts w:eastAsia="Times New Roman"/>
          <w:iCs/>
          <w:lang w:val="en-US"/>
        </w:rPr>
        <w:t xml:space="preserve">hông tin về nhu cầu đào tạo, yêu cầu về năng lực các vị trí việc làm </w:t>
      </w:r>
      <w:r w:rsidRPr="00515EA8">
        <w:rPr>
          <w:rFonts w:eastAsia="Times New Roman"/>
          <w:iCs/>
          <w:lang w:val="en-US"/>
        </w:rPr>
        <w:t>cụ thể chưa được khảo sát đủ nhiều để</w:t>
      </w:r>
      <w:r w:rsidR="00FC5ED8" w:rsidRPr="00515EA8">
        <w:rPr>
          <w:rFonts w:eastAsia="Times New Roman"/>
          <w:iCs/>
          <w:lang w:val="en-US"/>
        </w:rPr>
        <w:t xml:space="preserve"> làm cơ sở điều chỉnh, bổ sung </w:t>
      </w:r>
      <w:r w:rsidRPr="00515EA8">
        <w:rPr>
          <w:rFonts w:eastAsia="Times New Roman"/>
          <w:iCs/>
          <w:lang w:val="en-US"/>
        </w:rPr>
        <w:t>CĐR</w:t>
      </w:r>
      <w:r w:rsidR="00FC5ED8" w:rsidRPr="00515EA8">
        <w:rPr>
          <w:rFonts w:eastAsia="Times New Roman"/>
          <w:iCs/>
          <w:lang w:val="en-US"/>
        </w:rPr>
        <w:t>, CTDH.</w:t>
      </w:r>
    </w:p>
    <w:p w14:paraId="524E4319" w14:textId="620401A8" w:rsidR="003D2227" w:rsidRPr="00515EA8" w:rsidRDefault="00216788" w:rsidP="00964831">
      <w:pPr>
        <w:widowControl w:val="0"/>
        <w:spacing w:before="0" w:after="120" w:line="312" w:lineRule="auto"/>
        <w:ind w:firstLine="567"/>
        <w:outlineLvl w:val="3"/>
        <w:rPr>
          <w:rFonts w:eastAsia="Times New Roman"/>
          <w:i/>
        </w:rPr>
      </w:pPr>
      <w:r w:rsidRPr="00515EA8">
        <w:rPr>
          <w:rFonts w:eastAsia="Times New Roman"/>
          <w:i/>
        </w:rPr>
        <w:t>4. Kế hoạch hành động</w:t>
      </w:r>
    </w:p>
    <w:tbl>
      <w:tblPr>
        <w:tblStyle w:val="TableGrid324"/>
        <w:tblW w:w="9288" w:type="dxa"/>
        <w:tblLook w:val="04A0" w:firstRow="1" w:lastRow="0" w:firstColumn="1" w:lastColumn="0" w:noHBand="0" w:noVBand="1"/>
      </w:tblPr>
      <w:tblGrid>
        <w:gridCol w:w="564"/>
        <w:gridCol w:w="974"/>
        <w:gridCol w:w="3912"/>
        <w:gridCol w:w="1329"/>
        <w:gridCol w:w="1797"/>
        <w:gridCol w:w="712"/>
      </w:tblGrid>
      <w:tr w:rsidR="00CF1699" w:rsidRPr="00515EA8" w14:paraId="7A05ADA0" w14:textId="77777777" w:rsidTr="009309A4">
        <w:tc>
          <w:tcPr>
            <w:tcW w:w="564" w:type="dxa"/>
            <w:vAlign w:val="center"/>
          </w:tcPr>
          <w:p w14:paraId="53E45293" w14:textId="77777777" w:rsidR="00CF1699" w:rsidRPr="00515EA8" w:rsidRDefault="00CF1699" w:rsidP="00964831">
            <w:pPr>
              <w:widowControl w:val="0"/>
              <w:overflowPunct w:val="0"/>
              <w:adjustRightInd w:val="0"/>
              <w:spacing w:before="20" w:after="20"/>
              <w:jc w:val="center"/>
              <w:rPr>
                <w:b/>
                <w:noProof/>
              </w:rPr>
            </w:pPr>
            <w:r w:rsidRPr="00515EA8">
              <w:rPr>
                <w:b/>
                <w:noProof/>
              </w:rPr>
              <w:t>TT</w:t>
            </w:r>
          </w:p>
        </w:tc>
        <w:tc>
          <w:tcPr>
            <w:tcW w:w="974" w:type="dxa"/>
            <w:vAlign w:val="center"/>
          </w:tcPr>
          <w:p w14:paraId="7940B979" w14:textId="77777777" w:rsidR="00CF1699" w:rsidRPr="00515EA8" w:rsidRDefault="00CF1699" w:rsidP="00964831">
            <w:pPr>
              <w:widowControl w:val="0"/>
              <w:overflowPunct w:val="0"/>
              <w:adjustRightInd w:val="0"/>
              <w:spacing w:before="20" w:after="20"/>
              <w:jc w:val="center"/>
              <w:rPr>
                <w:b/>
                <w:noProof/>
              </w:rPr>
            </w:pPr>
            <w:r w:rsidRPr="00515EA8">
              <w:rPr>
                <w:b/>
                <w:noProof/>
              </w:rPr>
              <w:t>Mục tiêu</w:t>
            </w:r>
          </w:p>
        </w:tc>
        <w:tc>
          <w:tcPr>
            <w:tcW w:w="3912" w:type="dxa"/>
            <w:vAlign w:val="center"/>
          </w:tcPr>
          <w:p w14:paraId="431862A0" w14:textId="77777777" w:rsidR="00CF1699" w:rsidRPr="00515EA8" w:rsidRDefault="00CF1699" w:rsidP="00964831">
            <w:pPr>
              <w:widowControl w:val="0"/>
              <w:overflowPunct w:val="0"/>
              <w:adjustRightInd w:val="0"/>
              <w:spacing w:before="20" w:after="20"/>
              <w:jc w:val="center"/>
              <w:rPr>
                <w:b/>
                <w:noProof/>
              </w:rPr>
            </w:pPr>
            <w:r w:rsidRPr="00515EA8">
              <w:rPr>
                <w:b/>
                <w:noProof/>
              </w:rPr>
              <w:t>Nội dung</w:t>
            </w:r>
          </w:p>
        </w:tc>
        <w:tc>
          <w:tcPr>
            <w:tcW w:w="1329" w:type="dxa"/>
            <w:vAlign w:val="center"/>
          </w:tcPr>
          <w:p w14:paraId="198C5DC8" w14:textId="77777777" w:rsidR="00CF1699" w:rsidRPr="00515EA8" w:rsidRDefault="00CF1699" w:rsidP="00964831">
            <w:pPr>
              <w:widowControl w:val="0"/>
              <w:overflowPunct w:val="0"/>
              <w:adjustRightInd w:val="0"/>
              <w:spacing w:before="20" w:after="20"/>
              <w:jc w:val="center"/>
              <w:rPr>
                <w:b/>
                <w:noProof/>
              </w:rPr>
            </w:pPr>
            <w:r w:rsidRPr="00515EA8">
              <w:rPr>
                <w:b/>
                <w:noProof/>
              </w:rPr>
              <w:t>Đơn vị thực hiện</w:t>
            </w:r>
          </w:p>
        </w:tc>
        <w:tc>
          <w:tcPr>
            <w:tcW w:w="1797" w:type="dxa"/>
            <w:vAlign w:val="center"/>
          </w:tcPr>
          <w:p w14:paraId="38F68A56" w14:textId="77777777" w:rsidR="00CF1699" w:rsidRPr="00515EA8" w:rsidRDefault="00CF1699" w:rsidP="00964831">
            <w:pPr>
              <w:widowControl w:val="0"/>
              <w:overflowPunct w:val="0"/>
              <w:adjustRightInd w:val="0"/>
              <w:spacing w:before="20" w:after="20"/>
              <w:jc w:val="center"/>
              <w:rPr>
                <w:b/>
                <w:noProof/>
              </w:rPr>
            </w:pPr>
            <w:r w:rsidRPr="00515EA8">
              <w:rPr>
                <w:rFonts w:eastAsia="Times New Roman"/>
                <w:b/>
                <w:bCs/>
              </w:rPr>
              <w:t>Thời gian thực hiện hoặc hoàn thành</w:t>
            </w:r>
          </w:p>
        </w:tc>
        <w:tc>
          <w:tcPr>
            <w:tcW w:w="712" w:type="dxa"/>
            <w:vAlign w:val="center"/>
          </w:tcPr>
          <w:p w14:paraId="6525E66C" w14:textId="77777777" w:rsidR="00CF1699" w:rsidRPr="00515EA8" w:rsidRDefault="00CF1699" w:rsidP="00964831">
            <w:pPr>
              <w:widowControl w:val="0"/>
              <w:overflowPunct w:val="0"/>
              <w:adjustRightInd w:val="0"/>
              <w:spacing w:before="20" w:after="20"/>
              <w:jc w:val="center"/>
              <w:rPr>
                <w:b/>
                <w:noProof/>
              </w:rPr>
            </w:pPr>
            <w:r w:rsidRPr="00515EA8">
              <w:rPr>
                <w:rFonts w:eastAsia="Times New Roman"/>
                <w:b/>
                <w:bCs/>
              </w:rPr>
              <w:t>Ghi chú</w:t>
            </w:r>
          </w:p>
        </w:tc>
      </w:tr>
      <w:tr w:rsidR="00CF1699" w:rsidRPr="00515EA8" w14:paraId="345903BA" w14:textId="77777777" w:rsidTr="009309A4">
        <w:tc>
          <w:tcPr>
            <w:tcW w:w="564" w:type="dxa"/>
            <w:vAlign w:val="center"/>
          </w:tcPr>
          <w:p w14:paraId="46E2BEA6" w14:textId="77777777" w:rsidR="00CF1699" w:rsidRPr="00515EA8" w:rsidRDefault="00CF1699" w:rsidP="00964831">
            <w:pPr>
              <w:widowControl w:val="0"/>
              <w:overflowPunct w:val="0"/>
              <w:adjustRightInd w:val="0"/>
              <w:spacing w:before="20" w:after="20"/>
              <w:jc w:val="center"/>
              <w:rPr>
                <w:bCs/>
                <w:noProof/>
              </w:rPr>
            </w:pPr>
            <w:r w:rsidRPr="00515EA8">
              <w:rPr>
                <w:bCs/>
                <w:noProof/>
              </w:rPr>
              <w:t>1</w:t>
            </w:r>
          </w:p>
        </w:tc>
        <w:tc>
          <w:tcPr>
            <w:tcW w:w="974" w:type="dxa"/>
            <w:vAlign w:val="center"/>
          </w:tcPr>
          <w:p w14:paraId="03B8B2F6" w14:textId="77777777" w:rsidR="00CF1699" w:rsidRPr="00515EA8" w:rsidRDefault="00CF1699" w:rsidP="00964831">
            <w:pPr>
              <w:widowControl w:val="0"/>
              <w:overflowPunct w:val="0"/>
              <w:adjustRightInd w:val="0"/>
              <w:spacing w:before="20" w:after="20"/>
              <w:jc w:val="center"/>
              <w:rPr>
                <w:bCs/>
                <w:noProof/>
              </w:rPr>
            </w:pPr>
            <w:r w:rsidRPr="00515EA8">
              <w:rPr>
                <w:bCs/>
                <w:noProof/>
              </w:rPr>
              <w:t>Khắc phục điểm tồn tại</w:t>
            </w:r>
          </w:p>
        </w:tc>
        <w:tc>
          <w:tcPr>
            <w:tcW w:w="3912" w:type="dxa"/>
            <w:vAlign w:val="center"/>
          </w:tcPr>
          <w:p w14:paraId="5FB633DF" w14:textId="63CC19BC" w:rsidR="00CF1699" w:rsidRPr="00515EA8" w:rsidRDefault="009309A4" w:rsidP="00964831">
            <w:pPr>
              <w:widowControl w:val="0"/>
              <w:overflowPunct w:val="0"/>
              <w:adjustRightInd w:val="0"/>
              <w:spacing w:before="20" w:after="20"/>
              <w:rPr>
                <w:lang w:val="en-US"/>
              </w:rPr>
            </w:pPr>
            <w:r w:rsidRPr="00515EA8">
              <w:t>T</w:t>
            </w:r>
            <w:r w:rsidR="00CD2961" w:rsidRPr="00515EA8">
              <w:rPr>
                <w:lang w:val="en-US"/>
              </w:rPr>
              <w:t xml:space="preserve">ăng cường </w:t>
            </w:r>
            <w:r w:rsidR="00CD2961" w:rsidRPr="00515EA8">
              <w:t xml:space="preserve">khảo sát </w:t>
            </w:r>
            <w:r w:rsidRPr="00515EA8">
              <w:t xml:space="preserve">nhu cầu </w:t>
            </w:r>
            <w:r w:rsidR="00CD2961" w:rsidRPr="00515EA8">
              <w:rPr>
                <w:lang w:val="en-US"/>
              </w:rPr>
              <w:t xml:space="preserve">về </w:t>
            </w:r>
            <w:r w:rsidRPr="00515EA8">
              <w:t>đào tạo, yêu cầu về năng lực các vị trí việc làm cụ thể để làm cơ sở điều chỉnh, bổ sung CĐR, CTDH</w:t>
            </w:r>
            <w:r w:rsidRPr="00515EA8">
              <w:rPr>
                <w:lang w:val="en-US"/>
              </w:rPr>
              <w:t>.</w:t>
            </w:r>
          </w:p>
        </w:tc>
        <w:tc>
          <w:tcPr>
            <w:tcW w:w="1329" w:type="dxa"/>
            <w:vAlign w:val="center"/>
          </w:tcPr>
          <w:p w14:paraId="6BF0EE2A" w14:textId="77517AB0" w:rsidR="00CF1699" w:rsidRPr="00515EA8" w:rsidRDefault="00CF1699" w:rsidP="00964831">
            <w:pPr>
              <w:widowControl w:val="0"/>
              <w:overflowPunct w:val="0"/>
              <w:adjustRightInd w:val="0"/>
              <w:spacing w:before="20" w:after="20"/>
              <w:jc w:val="center"/>
              <w:rPr>
                <w:rFonts w:eastAsia="Times New Roman"/>
                <w:bCs/>
                <w:lang w:val="pt-BR" w:eastAsia="x-none"/>
              </w:rPr>
            </w:pPr>
            <w:r w:rsidRPr="00515EA8">
              <w:rPr>
                <w:rFonts w:eastAsia="Times New Roman"/>
                <w:bCs/>
                <w:lang w:val="pt-BR" w:eastAsia="x-none"/>
              </w:rPr>
              <w:t xml:space="preserve">Khoa </w:t>
            </w:r>
            <w:r w:rsidRPr="00515EA8">
              <w:rPr>
                <w:rFonts w:eastAsia="Times New Roman"/>
                <w:lang w:val="da-DK"/>
              </w:rPr>
              <w:t>Sinh học</w:t>
            </w:r>
            <w:r w:rsidRPr="00515EA8">
              <w:t>/</w:t>
            </w:r>
            <w:r w:rsidR="009309A4" w:rsidRPr="00515EA8">
              <w:rPr>
                <w:lang w:val="en-US"/>
              </w:rPr>
              <w:t xml:space="preserve"> </w:t>
            </w:r>
            <w:r w:rsidRPr="00515EA8">
              <w:t>Phòng ĐT SĐH</w:t>
            </w:r>
          </w:p>
        </w:tc>
        <w:tc>
          <w:tcPr>
            <w:tcW w:w="1797" w:type="dxa"/>
            <w:vAlign w:val="center"/>
          </w:tcPr>
          <w:p w14:paraId="14EDC0A4" w14:textId="11914C87" w:rsidR="00CF1699" w:rsidRPr="00515EA8" w:rsidRDefault="009309A4" w:rsidP="00964831">
            <w:pPr>
              <w:widowControl w:val="0"/>
              <w:overflowPunct w:val="0"/>
              <w:adjustRightInd w:val="0"/>
              <w:spacing w:before="20" w:after="20"/>
              <w:jc w:val="center"/>
            </w:pPr>
            <w:r w:rsidRPr="00515EA8">
              <w:t>Định kì hàng năm, bắt đầu từ năm học 2025-2026</w:t>
            </w:r>
          </w:p>
        </w:tc>
        <w:tc>
          <w:tcPr>
            <w:tcW w:w="712" w:type="dxa"/>
            <w:vAlign w:val="center"/>
          </w:tcPr>
          <w:p w14:paraId="0003FEF7" w14:textId="77777777" w:rsidR="00CF1699" w:rsidRPr="00515EA8" w:rsidRDefault="00CF1699" w:rsidP="00964831">
            <w:pPr>
              <w:widowControl w:val="0"/>
              <w:overflowPunct w:val="0"/>
              <w:adjustRightInd w:val="0"/>
              <w:spacing w:before="20" w:after="20"/>
              <w:jc w:val="center"/>
            </w:pPr>
          </w:p>
        </w:tc>
      </w:tr>
      <w:tr w:rsidR="00CF1699" w:rsidRPr="00515EA8" w14:paraId="6FF96D4D" w14:textId="77777777" w:rsidTr="009309A4">
        <w:tc>
          <w:tcPr>
            <w:tcW w:w="564" w:type="dxa"/>
            <w:vAlign w:val="center"/>
          </w:tcPr>
          <w:p w14:paraId="55F0C0AD" w14:textId="77777777" w:rsidR="00CF1699" w:rsidRPr="00515EA8" w:rsidRDefault="00CF1699" w:rsidP="00964831">
            <w:pPr>
              <w:widowControl w:val="0"/>
              <w:overflowPunct w:val="0"/>
              <w:adjustRightInd w:val="0"/>
              <w:spacing w:before="20" w:after="20"/>
              <w:jc w:val="center"/>
              <w:rPr>
                <w:bCs/>
                <w:noProof/>
              </w:rPr>
            </w:pPr>
            <w:r w:rsidRPr="00515EA8">
              <w:rPr>
                <w:bCs/>
                <w:noProof/>
              </w:rPr>
              <w:t>2</w:t>
            </w:r>
          </w:p>
        </w:tc>
        <w:tc>
          <w:tcPr>
            <w:tcW w:w="974" w:type="dxa"/>
            <w:vAlign w:val="center"/>
          </w:tcPr>
          <w:p w14:paraId="101C86CD" w14:textId="77777777" w:rsidR="00CF1699" w:rsidRPr="00515EA8" w:rsidRDefault="00CF1699" w:rsidP="00964831">
            <w:pPr>
              <w:widowControl w:val="0"/>
              <w:overflowPunct w:val="0"/>
              <w:adjustRightInd w:val="0"/>
              <w:spacing w:before="20" w:after="20"/>
              <w:jc w:val="center"/>
              <w:rPr>
                <w:bCs/>
                <w:noProof/>
              </w:rPr>
            </w:pPr>
            <w:r w:rsidRPr="00515EA8">
              <w:rPr>
                <w:bCs/>
                <w:noProof/>
              </w:rPr>
              <w:t>Phát huy điểm mạnh</w:t>
            </w:r>
          </w:p>
        </w:tc>
        <w:tc>
          <w:tcPr>
            <w:tcW w:w="3912" w:type="dxa"/>
            <w:vAlign w:val="center"/>
          </w:tcPr>
          <w:p w14:paraId="2F1B0A4A" w14:textId="76E2D6A5" w:rsidR="00CF1699" w:rsidRPr="00515EA8" w:rsidRDefault="009309A4" w:rsidP="00964831">
            <w:pPr>
              <w:widowControl w:val="0"/>
              <w:overflowPunct w:val="0"/>
              <w:adjustRightInd w:val="0"/>
              <w:spacing w:before="20" w:after="20"/>
            </w:pPr>
            <w:r w:rsidRPr="00515EA8">
              <w:rPr>
                <w:lang w:val="en-US"/>
              </w:rPr>
              <w:t>Thường xuyên thực hiện thu thập và phân tích</w:t>
            </w:r>
            <w:r w:rsidRPr="00515EA8">
              <w:t xml:space="preserve"> thông tin phản hồi và nhu cầu của các BLQ để </w:t>
            </w:r>
            <w:r w:rsidRPr="00515EA8">
              <w:rPr>
                <w:lang w:val="en-US"/>
              </w:rPr>
              <w:t xml:space="preserve">làm căn cứ </w:t>
            </w:r>
            <w:r w:rsidRPr="00515EA8">
              <w:t>rà soát và phát triển CTDH</w:t>
            </w:r>
            <w:r w:rsidR="00CF1699" w:rsidRPr="00515EA8">
              <w:t>.</w:t>
            </w:r>
          </w:p>
        </w:tc>
        <w:tc>
          <w:tcPr>
            <w:tcW w:w="1329" w:type="dxa"/>
            <w:vAlign w:val="center"/>
          </w:tcPr>
          <w:p w14:paraId="3B667F8A" w14:textId="0BDCB0CB" w:rsidR="00CF1699" w:rsidRPr="00515EA8" w:rsidRDefault="00CF1699" w:rsidP="00964831">
            <w:pPr>
              <w:widowControl w:val="0"/>
              <w:overflowPunct w:val="0"/>
              <w:adjustRightInd w:val="0"/>
              <w:spacing w:before="20" w:after="20"/>
              <w:jc w:val="center"/>
            </w:pPr>
            <w:r w:rsidRPr="00515EA8">
              <w:rPr>
                <w:rFonts w:eastAsia="Times New Roman"/>
                <w:bCs/>
                <w:lang w:val="pt-BR" w:eastAsia="x-none"/>
              </w:rPr>
              <w:t xml:space="preserve">Khoa </w:t>
            </w:r>
            <w:r w:rsidRPr="00515EA8">
              <w:rPr>
                <w:rFonts w:eastAsia="Times New Roman"/>
                <w:lang w:val="da-DK"/>
              </w:rPr>
              <w:t>Sinh học</w:t>
            </w:r>
            <w:r w:rsidRPr="00515EA8">
              <w:t>/</w:t>
            </w:r>
            <w:r w:rsidR="009309A4" w:rsidRPr="00515EA8">
              <w:rPr>
                <w:lang w:val="en-US"/>
              </w:rPr>
              <w:t xml:space="preserve"> </w:t>
            </w:r>
            <w:r w:rsidRPr="00515EA8">
              <w:t>Phòng ĐT SĐH</w:t>
            </w:r>
          </w:p>
        </w:tc>
        <w:tc>
          <w:tcPr>
            <w:tcW w:w="1797" w:type="dxa"/>
            <w:vAlign w:val="center"/>
          </w:tcPr>
          <w:p w14:paraId="6637B5FC" w14:textId="1F87B37D" w:rsidR="00CF1699" w:rsidRPr="00515EA8" w:rsidRDefault="009309A4" w:rsidP="00964831">
            <w:pPr>
              <w:widowControl w:val="0"/>
              <w:overflowPunct w:val="0"/>
              <w:adjustRightInd w:val="0"/>
              <w:spacing w:before="20" w:after="20"/>
              <w:jc w:val="center"/>
            </w:pPr>
            <w:r w:rsidRPr="00515EA8">
              <w:rPr>
                <w:lang w:val="en-US"/>
              </w:rPr>
              <w:t>H</w:t>
            </w:r>
            <w:r w:rsidRPr="00515EA8">
              <w:t>àng năm, bắt đầu từ năm học 2025-2026</w:t>
            </w:r>
          </w:p>
        </w:tc>
        <w:tc>
          <w:tcPr>
            <w:tcW w:w="712" w:type="dxa"/>
            <w:vAlign w:val="center"/>
          </w:tcPr>
          <w:p w14:paraId="024D711F" w14:textId="77777777" w:rsidR="00CF1699" w:rsidRPr="00515EA8" w:rsidRDefault="00CF1699" w:rsidP="00964831">
            <w:pPr>
              <w:widowControl w:val="0"/>
              <w:overflowPunct w:val="0"/>
              <w:adjustRightInd w:val="0"/>
              <w:spacing w:before="20" w:after="20"/>
              <w:jc w:val="center"/>
            </w:pPr>
          </w:p>
        </w:tc>
      </w:tr>
    </w:tbl>
    <w:p w14:paraId="656206A1" w14:textId="0C2AE74C" w:rsidR="006837C8" w:rsidRPr="00515EA8" w:rsidRDefault="00216788" w:rsidP="00964831">
      <w:pPr>
        <w:widowControl w:val="0"/>
        <w:spacing w:line="300" w:lineRule="auto"/>
        <w:ind w:firstLine="567"/>
        <w:outlineLvl w:val="3"/>
        <w:rPr>
          <w:rFonts w:eastAsia="Times New Roman"/>
          <w:iCs/>
        </w:rPr>
      </w:pPr>
      <w:r w:rsidRPr="00515EA8">
        <w:rPr>
          <w:rFonts w:eastAsia="Times New Roman"/>
          <w:i/>
        </w:rPr>
        <w:t>5. Tự đánh giá</w:t>
      </w:r>
      <w:r w:rsidRPr="00515EA8">
        <w:rPr>
          <w:rFonts w:eastAsia="Times New Roman"/>
          <w:iCs/>
        </w:rPr>
        <w:t>: Đ</w:t>
      </w:r>
      <w:r w:rsidR="00332E14" w:rsidRPr="00515EA8">
        <w:rPr>
          <w:rFonts w:eastAsia="Times New Roman"/>
          <w:iCs/>
          <w:lang w:val="en-US"/>
        </w:rPr>
        <w:t>ạ</w:t>
      </w:r>
      <w:r w:rsidRPr="00515EA8">
        <w:rPr>
          <w:rFonts w:eastAsia="Times New Roman"/>
          <w:iCs/>
        </w:rPr>
        <w:t>t (mức 5/7)</w:t>
      </w:r>
      <w:r w:rsidR="006837C8" w:rsidRPr="00515EA8">
        <w:rPr>
          <w:rFonts w:eastAsia="Times New Roman"/>
          <w:iCs/>
        </w:rPr>
        <w:t>.</w:t>
      </w:r>
    </w:p>
    <w:p w14:paraId="570DE608" w14:textId="77777777" w:rsidR="00CF1699" w:rsidRPr="00515EA8" w:rsidRDefault="00CF1699" w:rsidP="00964831">
      <w:pPr>
        <w:widowControl w:val="0"/>
        <w:spacing w:before="0" w:line="300" w:lineRule="auto"/>
        <w:ind w:firstLine="567"/>
        <w:outlineLvl w:val="3"/>
        <w:rPr>
          <w:rFonts w:eastAsia="Times New Roman"/>
          <w:iCs/>
          <w:lang w:val="en-US"/>
        </w:rPr>
      </w:pPr>
    </w:p>
    <w:p w14:paraId="3C600728" w14:textId="1A61A4AF" w:rsidR="003D2227" w:rsidRPr="00515EA8" w:rsidRDefault="003D2227" w:rsidP="00964831">
      <w:pPr>
        <w:pStyle w:val="Heading3"/>
        <w:keepNext/>
        <w:widowControl/>
        <w:spacing w:line="300" w:lineRule="auto"/>
        <w:ind w:firstLine="567"/>
        <w:rPr>
          <w:rFonts w:eastAsia="Times New Roman"/>
          <w:b w:val="0"/>
          <w:bCs w:val="0"/>
          <w:i w:val="0"/>
          <w:iCs w:val="0"/>
          <w:color w:val="000000"/>
          <w:sz w:val="26"/>
          <w:szCs w:val="26"/>
        </w:rPr>
      </w:pPr>
      <w:r w:rsidRPr="00515EA8">
        <w:rPr>
          <w:rFonts w:eastAsia="Times New Roman"/>
          <w:b w:val="0"/>
          <w:bCs w:val="0"/>
          <w:i w:val="0"/>
          <w:iCs w:val="0"/>
          <w:color w:val="000000"/>
          <w:sz w:val="26"/>
          <w:szCs w:val="26"/>
        </w:rPr>
        <w:t>Tiêu chí 10.2. Việc thiết kế và phát triển chương trình dạy học được xác lập, được đánh giá và cải tiến</w:t>
      </w:r>
    </w:p>
    <w:p w14:paraId="4AFF4EFD" w14:textId="12E5D498" w:rsidR="003D2227" w:rsidRPr="00515EA8" w:rsidRDefault="00135B44" w:rsidP="00964831">
      <w:pPr>
        <w:widowControl w:val="0"/>
        <w:spacing w:before="0" w:line="300" w:lineRule="auto"/>
        <w:ind w:firstLine="567"/>
        <w:outlineLvl w:val="3"/>
        <w:rPr>
          <w:rFonts w:eastAsia="Times New Roman"/>
          <w:i/>
        </w:rPr>
      </w:pPr>
      <w:bookmarkStart w:id="561" w:name="_heading=h.4l108v6" w:colFirst="0" w:colLast="0"/>
      <w:bookmarkStart w:id="562" w:name="_heading=h.306aj2z" w:colFirst="0" w:colLast="0"/>
      <w:bookmarkEnd w:id="561"/>
      <w:bookmarkEnd w:id="562"/>
      <w:r w:rsidRPr="00515EA8">
        <w:rPr>
          <w:rFonts w:eastAsia="Times New Roman"/>
          <w:i/>
        </w:rPr>
        <w:t>1. Mô tả hiện trạng</w:t>
      </w:r>
    </w:p>
    <w:p w14:paraId="58EDA3B7" w14:textId="7E111A0D" w:rsidR="00060D2D" w:rsidRPr="00515EA8" w:rsidRDefault="00E62A12" w:rsidP="00964831">
      <w:pPr>
        <w:widowControl w:val="0"/>
        <w:spacing w:before="0" w:line="300" w:lineRule="auto"/>
        <w:ind w:firstLine="567"/>
        <w:rPr>
          <w:rFonts w:eastAsia="Times New Roman"/>
          <w:iCs/>
          <w:lang w:val="en-US"/>
        </w:rPr>
      </w:pPr>
      <w:r w:rsidRPr="00515EA8">
        <w:rPr>
          <w:rFonts w:eastAsia="Times New Roman"/>
          <w:iCs/>
          <w:color w:val="00B0F0"/>
          <w:lang w:val="en-US"/>
        </w:rPr>
        <w:t xml:space="preserve">Qui </w:t>
      </w:r>
      <w:r w:rsidR="00060D2D" w:rsidRPr="00515EA8">
        <w:rPr>
          <w:rFonts w:eastAsia="Times New Roman"/>
          <w:iCs/>
          <w:color w:val="00B0F0"/>
          <w:lang w:val="en-US"/>
        </w:rPr>
        <w:t xml:space="preserve">trình thiết kế và phát triển CTĐT và CTDH của Trường được </w:t>
      </w:r>
      <w:r w:rsidRPr="00515EA8">
        <w:rPr>
          <w:rFonts w:eastAsia="Times New Roman"/>
          <w:iCs/>
          <w:color w:val="00B0F0"/>
          <w:lang w:val="en-US"/>
        </w:rPr>
        <w:t xml:space="preserve">qui </w:t>
      </w:r>
      <w:r w:rsidR="00060D2D" w:rsidRPr="00515EA8">
        <w:rPr>
          <w:rFonts w:eastAsia="Times New Roman"/>
          <w:iCs/>
          <w:color w:val="00B0F0"/>
          <w:lang w:val="en-US"/>
        </w:rPr>
        <w:t>định rõ ràng trong các văn bản của Trường</w:t>
      </w:r>
      <w:r w:rsidR="00060D2D" w:rsidRPr="00515EA8">
        <w:rPr>
          <w:rFonts w:eastAsia="Times New Roman"/>
          <w:iCs/>
          <w:lang w:val="en-US"/>
        </w:rPr>
        <w:t xml:space="preserve">: </w:t>
      </w:r>
      <w:r w:rsidRPr="00515EA8">
        <w:rPr>
          <w:rFonts w:eastAsia="Times New Roman"/>
          <w:iCs/>
          <w:lang w:val="en-US"/>
        </w:rPr>
        <w:t xml:space="preserve">Qui </w:t>
      </w:r>
      <w:r w:rsidR="00060D2D" w:rsidRPr="00515EA8">
        <w:rPr>
          <w:rFonts w:eastAsia="Times New Roman"/>
          <w:iCs/>
          <w:lang w:val="en-US"/>
        </w:rPr>
        <w:t xml:space="preserve">định về đào tạo trình độ thạc sĩ của </w:t>
      </w:r>
      <w:r w:rsidR="00A52702" w:rsidRPr="00515EA8">
        <w:rPr>
          <w:rFonts w:eastAsia="Times New Roman"/>
          <w:iCs/>
          <w:lang w:val="en-US"/>
        </w:rPr>
        <w:t>Trường ĐH Vinh</w:t>
      </w:r>
      <w:r w:rsidR="00060D2D" w:rsidRPr="00515EA8">
        <w:rPr>
          <w:rFonts w:eastAsia="Times New Roman"/>
          <w:iCs/>
          <w:lang w:val="en-US"/>
        </w:rPr>
        <w:t xml:space="preserve"> (</w:t>
      </w:r>
      <w:r w:rsidR="00333F76" w:rsidRPr="00515EA8">
        <w:rPr>
          <w:rFonts w:eastAsia="Times New Roman"/>
          <w:iCs/>
          <w:lang w:val="en-US"/>
        </w:rPr>
        <w:t xml:space="preserve">Quyết định </w:t>
      </w:r>
      <w:r w:rsidR="00060D2D" w:rsidRPr="00515EA8">
        <w:rPr>
          <w:rFonts w:eastAsia="Times New Roman"/>
          <w:iCs/>
          <w:lang w:val="en-US"/>
        </w:rPr>
        <w:t>số 863/QĐ-ĐHV ngày 20/7/2016)</w:t>
      </w:r>
      <w:r w:rsidR="00BB2D23" w:rsidRPr="00515EA8">
        <w:rPr>
          <w:rFonts w:eastAsia="Times New Roman"/>
          <w:iCs/>
          <w:lang w:val="en-US"/>
        </w:rPr>
        <w:t xml:space="preserve"> </w:t>
      </w:r>
      <w:r w:rsidR="00BB2D23" w:rsidRPr="00515EA8">
        <w:rPr>
          <w:rFonts w:eastAsia="Times New Roman"/>
          <w:lang w:val="en-US"/>
        </w:rPr>
        <w:t>[</w:t>
      </w:r>
      <w:r w:rsidR="00BB2D23" w:rsidRPr="00515EA8">
        <w:rPr>
          <w:rFonts w:eastAsia="Times New Roman"/>
          <w:color w:val="FF0000"/>
          <w:lang w:val="en-US"/>
        </w:rPr>
        <w:t>H10.10.02.01</w:t>
      </w:r>
      <w:r w:rsidR="00BB2D23" w:rsidRPr="00515EA8">
        <w:rPr>
          <w:rFonts w:eastAsia="Times New Roman"/>
          <w:lang w:val="en-US"/>
        </w:rPr>
        <w:t>]</w:t>
      </w:r>
      <w:r w:rsidR="00060D2D" w:rsidRPr="00515EA8">
        <w:rPr>
          <w:rFonts w:eastAsia="Times New Roman"/>
          <w:iCs/>
          <w:lang w:val="en-US"/>
        </w:rPr>
        <w:t xml:space="preserve">; </w:t>
      </w:r>
      <w:r w:rsidRPr="00515EA8">
        <w:rPr>
          <w:rFonts w:eastAsia="Times New Roman"/>
          <w:iCs/>
          <w:lang w:val="en-US"/>
        </w:rPr>
        <w:t xml:space="preserve">Qui </w:t>
      </w:r>
      <w:r w:rsidR="00060D2D" w:rsidRPr="00515EA8">
        <w:rPr>
          <w:rFonts w:eastAsia="Times New Roman"/>
          <w:iCs/>
          <w:lang w:val="en-US"/>
        </w:rPr>
        <w:t xml:space="preserve">định về tuyển sinh và đào tạo trình độ thạc sĩ của </w:t>
      </w:r>
      <w:r w:rsidR="00A52702" w:rsidRPr="00515EA8">
        <w:rPr>
          <w:rFonts w:eastAsia="Times New Roman"/>
          <w:iCs/>
          <w:lang w:val="en-US"/>
        </w:rPr>
        <w:t>Trường ĐH Vinh</w:t>
      </w:r>
      <w:r w:rsidR="00060D2D" w:rsidRPr="00515EA8">
        <w:rPr>
          <w:rFonts w:eastAsia="Times New Roman"/>
          <w:iCs/>
          <w:lang w:val="en-US"/>
        </w:rPr>
        <w:t xml:space="preserve"> (</w:t>
      </w:r>
      <w:r w:rsidR="00333F76" w:rsidRPr="00515EA8">
        <w:rPr>
          <w:rFonts w:eastAsia="Times New Roman"/>
          <w:iCs/>
          <w:lang w:val="en-US"/>
        </w:rPr>
        <w:t xml:space="preserve">Quyết định </w:t>
      </w:r>
      <w:r w:rsidR="00060D2D" w:rsidRPr="00515EA8">
        <w:rPr>
          <w:rFonts w:eastAsia="Times New Roman"/>
          <w:iCs/>
          <w:lang w:val="en-US"/>
        </w:rPr>
        <w:t>số 2592/QĐ-ĐHV ngày 02/11/2021)</w:t>
      </w:r>
      <w:r w:rsidR="00BB2D23" w:rsidRPr="00515EA8">
        <w:rPr>
          <w:rFonts w:eastAsia="Times New Roman"/>
          <w:iCs/>
          <w:lang w:val="en-US"/>
        </w:rPr>
        <w:t xml:space="preserve"> </w:t>
      </w:r>
      <w:r w:rsidR="00BB2D23" w:rsidRPr="00515EA8">
        <w:rPr>
          <w:rFonts w:eastAsia="Times New Roman"/>
          <w:lang w:val="en-US"/>
        </w:rPr>
        <w:t>[</w:t>
      </w:r>
      <w:r w:rsidR="00BB2D23" w:rsidRPr="00515EA8">
        <w:rPr>
          <w:rFonts w:eastAsia="Times New Roman"/>
          <w:color w:val="FF0000"/>
          <w:lang w:val="en-US"/>
        </w:rPr>
        <w:t>H10.10.02.02</w:t>
      </w:r>
      <w:r w:rsidR="00BB2D23" w:rsidRPr="00515EA8">
        <w:rPr>
          <w:rFonts w:eastAsia="Times New Roman"/>
          <w:lang w:val="en-US"/>
        </w:rPr>
        <w:t>]</w:t>
      </w:r>
      <w:r w:rsidR="00060D2D" w:rsidRPr="00515EA8">
        <w:rPr>
          <w:rFonts w:eastAsia="Times New Roman"/>
          <w:iCs/>
          <w:lang w:val="en-US"/>
        </w:rPr>
        <w:t xml:space="preserve">; </w:t>
      </w:r>
      <w:r w:rsidRPr="00515EA8">
        <w:rPr>
          <w:rFonts w:eastAsia="Times New Roman"/>
          <w:iCs/>
          <w:lang w:val="en-US"/>
        </w:rPr>
        <w:t xml:space="preserve">Qui </w:t>
      </w:r>
      <w:r w:rsidR="00060D2D" w:rsidRPr="00515EA8">
        <w:rPr>
          <w:rFonts w:eastAsia="Times New Roman"/>
          <w:iCs/>
          <w:lang w:val="en-US"/>
        </w:rPr>
        <w:t xml:space="preserve">định về </w:t>
      </w:r>
      <w:r w:rsidRPr="00515EA8">
        <w:rPr>
          <w:rFonts w:eastAsia="Times New Roman"/>
          <w:iCs/>
          <w:lang w:val="en-US"/>
        </w:rPr>
        <w:t xml:space="preserve">qui </w:t>
      </w:r>
      <w:r w:rsidR="00060D2D" w:rsidRPr="00515EA8">
        <w:rPr>
          <w:rFonts w:eastAsia="Times New Roman"/>
          <w:iCs/>
          <w:lang w:val="en-US"/>
        </w:rPr>
        <w:t xml:space="preserve">trình xây dựng và phát triển </w:t>
      </w:r>
      <w:r w:rsidR="000622DF" w:rsidRPr="00515EA8">
        <w:rPr>
          <w:szCs w:val="28"/>
        </w:rPr>
        <w:t>CTĐT</w:t>
      </w:r>
      <w:r w:rsidR="00060D2D" w:rsidRPr="00515EA8">
        <w:rPr>
          <w:rFonts w:eastAsia="Times New Roman"/>
          <w:iCs/>
          <w:lang w:val="en-US"/>
        </w:rPr>
        <w:t xml:space="preserve"> trình độ thạc sĩ theo tiếp cận CDIO (</w:t>
      </w:r>
      <w:r w:rsidR="00333F76" w:rsidRPr="00515EA8">
        <w:rPr>
          <w:rFonts w:eastAsia="Times New Roman"/>
          <w:iCs/>
          <w:lang w:val="en-US"/>
        </w:rPr>
        <w:t xml:space="preserve">Quyết định </w:t>
      </w:r>
      <w:r w:rsidR="00060D2D" w:rsidRPr="00515EA8">
        <w:rPr>
          <w:rFonts w:eastAsia="Times New Roman"/>
          <w:iCs/>
          <w:lang w:val="en-US"/>
        </w:rPr>
        <w:t>số 976/QĐ-ĐHV ngày 20/4/2023)</w:t>
      </w:r>
      <w:r w:rsidR="00BB2D23" w:rsidRPr="00515EA8">
        <w:rPr>
          <w:rFonts w:eastAsia="Times New Roman"/>
          <w:iCs/>
          <w:lang w:val="en-US"/>
        </w:rPr>
        <w:t xml:space="preserve"> </w:t>
      </w:r>
      <w:r w:rsidR="00BB2D23" w:rsidRPr="00515EA8">
        <w:rPr>
          <w:rFonts w:eastAsia="Times New Roman"/>
          <w:lang w:val="en-US"/>
        </w:rPr>
        <w:t>[</w:t>
      </w:r>
      <w:r w:rsidR="00BB2D23" w:rsidRPr="00515EA8">
        <w:rPr>
          <w:rFonts w:eastAsia="Times New Roman"/>
          <w:color w:val="FF0000"/>
          <w:lang w:val="en-US"/>
        </w:rPr>
        <w:t>H10.10.02.03</w:t>
      </w:r>
      <w:r w:rsidR="00BB2D23" w:rsidRPr="00515EA8">
        <w:rPr>
          <w:rFonts w:eastAsia="Times New Roman"/>
          <w:lang w:val="en-US"/>
        </w:rPr>
        <w:t>]</w:t>
      </w:r>
      <w:r w:rsidR="00060D2D" w:rsidRPr="00515EA8">
        <w:rPr>
          <w:rFonts w:eastAsia="Times New Roman"/>
          <w:iCs/>
          <w:lang w:val="en-US"/>
        </w:rPr>
        <w:t xml:space="preserve">; Bộ chuẩn Bảo đảm chất lượng CTĐT phiên bản 1.0 </w:t>
      </w:r>
      <w:r w:rsidR="00A52702" w:rsidRPr="00515EA8">
        <w:rPr>
          <w:rFonts w:eastAsia="Times New Roman"/>
          <w:iCs/>
          <w:lang w:val="en-US"/>
        </w:rPr>
        <w:t>Trường ĐH Vinh</w:t>
      </w:r>
      <w:r w:rsidR="00060D2D" w:rsidRPr="00515EA8">
        <w:rPr>
          <w:rFonts w:eastAsia="Times New Roman"/>
          <w:iCs/>
          <w:lang w:val="en-US"/>
        </w:rPr>
        <w:t xml:space="preserve"> (</w:t>
      </w:r>
      <w:r w:rsidR="00333F76" w:rsidRPr="00515EA8">
        <w:rPr>
          <w:rFonts w:eastAsia="Times New Roman"/>
          <w:iCs/>
          <w:lang w:val="en-US"/>
        </w:rPr>
        <w:t xml:space="preserve">Quyết định </w:t>
      </w:r>
      <w:r w:rsidR="00060D2D" w:rsidRPr="00515EA8">
        <w:rPr>
          <w:rFonts w:eastAsia="Times New Roman"/>
          <w:iCs/>
          <w:lang w:val="en-US"/>
        </w:rPr>
        <w:t>số 2596/QĐ-ĐHV ngày 01/10/2023)</w:t>
      </w:r>
      <w:r w:rsidR="00BB2D23" w:rsidRPr="00515EA8">
        <w:rPr>
          <w:rFonts w:eastAsia="Times New Roman"/>
          <w:iCs/>
          <w:lang w:val="en-US"/>
        </w:rPr>
        <w:t xml:space="preserve"> </w:t>
      </w:r>
      <w:r w:rsidR="00BB2D23" w:rsidRPr="00515EA8">
        <w:rPr>
          <w:rFonts w:eastAsia="Times New Roman"/>
          <w:lang w:val="en-US"/>
        </w:rPr>
        <w:t>[</w:t>
      </w:r>
      <w:r w:rsidR="00BB2D23" w:rsidRPr="00515EA8">
        <w:rPr>
          <w:rFonts w:eastAsia="Times New Roman"/>
          <w:color w:val="FF0000"/>
          <w:lang w:val="en-US"/>
        </w:rPr>
        <w:t>H10.10.02.04</w:t>
      </w:r>
      <w:r w:rsidR="00BB2D23" w:rsidRPr="00515EA8">
        <w:rPr>
          <w:rFonts w:eastAsia="Times New Roman"/>
          <w:lang w:val="en-US"/>
        </w:rPr>
        <w:t>]</w:t>
      </w:r>
      <w:r w:rsidR="00060D2D" w:rsidRPr="00515EA8">
        <w:rPr>
          <w:rFonts w:eastAsia="Times New Roman"/>
          <w:iCs/>
          <w:lang w:val="en-US"/>
        </w:rPr>
        <w:t xml:space="preserve">. </w:t>
      </w:r>
    </w:p>
    <w:p w14:paraId="2FAE930D" w14:textId="33C3DDD9" w:rsidR="00060D2D" w:rsidRPr="00515EA8" w:rsidRDefault="00E62A12" w:rsidP="00964831">
      <w:pPr>
        <w:widowControl w:val="0"/>
        <w:spacing w:before="0" w:line="300" w:lineRule="auto"/>
        <w:ind w:firstLine="567"/>
        <w:rPr>
          <w:rFonts w:eastAsia="Times New Roman"/>
          <w:iCs/>
          <w:lang w:val="en-US"/>
        </w:rPr>
      </w:pPr>
      <w:r w:rsidRPr="00515EA8">
        <w:rPr>
          <w:rFonts w:eastAsia="Times New Roman"/>
          <w:iCs/>
          <w:color w:val="00B0F0"/>
          <w:lang w:val="en-US"/>
        </w:rPr>
        <w:t xml:space="preserve">Qui </w:t>
      </w:r>
      <w:r w:rsidR="00060D2D" w:rsidRPr="00515EA8">
        <w:rPr>
          <w:rFonts w:eastAsia="Times New Roman"/>
          <w:iCs/>
          <w:color w:val="00B0F0"/>
          <w:lang w:val="en-US"/>
        </w:rPr>
        <w:t xml:space="preserve">trình thiết kế và phát triển CTĐT và CTDH </w:t>
      </w:r>
      <w:r w:rsidR="00E14C4F" w:rsidRPr="00515EA8">
        <w:rPr>
          <w:rFonts w:eastAsia="Times New Roman"/>
          <w:iCs/>
          <w:color w:val="00B0F0"/>
          <w:lang w:val="en-US"/>
        </w:rPr>
        <w:t>bao gồm việc</w:t>
      </w:r>
      <w:r w:rsidR="00060D2D" w:rsidRPr="00515EA8">
        <w:rPr>
          <w:rFonts w:eastAsia="Times New Roman"/>
          <w:iCs/>
          <w:color w:val="00B0F0"/>
          <w:lang w:val="en-US"/>
        </w:rPr>
        <w:t xml:space="preserve"> rà soát về yêu cầu, nội dung và hình thức thể hiện</w:t>
      </w:r>
      <w:r w:rsidR="00060D2D" w:rsidRPr="00515EA8">
        <w:rPr>
          <w:rFonts w:eastAsia="Times New Roman"/>
          <w:iCs/>
          <w:lang w:val="en-US"/>
        </w:rPr>
        <w:t xml:space="preserve">. Giai đoạn đầu, CTĐT và CTDH được thiết kế theo các yêu cầu tại </w:t>
      </w:r>
      <w:r w:rsidRPr="00515EA8">
        <w:rPr>
          <w:rFonts w:eastAsia="Times New Roman"/>
          <w:iCs/>
          <w:lang w:val="en-US"/>
        </w:rPr>
        <w:t xml:space="preserve">Qui </w:t>
      </w:r>
      <w:r w:rsidR="00060D2D" w:rsidRPr="00515EA8">
        <w:rPr>
          <w:rFonts w:eastAsia="Times New Roman"/>
          <w:iCs/>
          <w:lang w:val="en-US"/>
        </w:rPr>
        <w:t xml:space="preserve">định về đào tạo trình độ thạc sĩ của </w:t>
      </w:r>
      <w:r w:rsidR="00A52702" w:rsidRPr="00515EA8">
        <w:rPr>
          <w:rFonts w:eastAsia="Times New Roman"/>
          <w:iCs/>
          <w:lang w:val="en-US"/>
        </w:rPr>
        <w:t>Trường ĐH Vinh</w:t>
      </w:r>
      <w:r w:rsidR="00060D2D" w:rsidRPr="00515EA8">
        <w:rPr>
          <w:rFonts w:eastAsia="Times New Roman"/>
          <w:iCs/>
          <w:lang w:val="en-US"/>
        </w:rPr>
        <w:t xml:space="preserve"> </w:t>
      </w:r>
      <w:r w:rsidR="004A1BBB" w:rsidRPr="00515EA8">
        <w:rPr>
          <w:rFonts w:eastAsia="Times New Roman"/>
          <w:lang w:val="en-US"/>
        </w:rPr>
        <w:t>[</w:t>
      </w:r>
      <w:r w:rsidR="004A1BBB" w:rsidRPr="00515EA8">
        <w:rPr>
          <w:rFonts w:eastAsia="Times New Roman"/>
          <w:color w:val="FF0000"/>
          <w:lang w:val="en-US"/>
        </w:rPr>
        <w:t>H10.10.02.0</w:t>
      </w:r>
      <w:r w:rsidR="00BB2D23" w:rsidRPr="00515EA8">
        <w:rPr>
          <w:rFonts w:eastAsia="Times New Roman"/>
          <w:color w:val="FF0000"/>
          <w:lang w:val="en-US"/>
        </w:rPr>
        <w:t>1</w:t>
      </w:r>
      <w:r w:rsidR="004A1BBB" w:rsidRPr="00515EA8">
        <w:rPr>
          <w:rFonts w:eastAsia="Times New Roman"/>
          <w:lang w:val="en-US"/>
        </w:rPr>
        <w:t>]</w:t>
      </w:r>
      <w:r w:rsidR="004A1BBB" w:rsidRPr="00515EA8">
        <w:rPr>
          <w:rFonts w:eastAsia="Times New Roman"/>
          <w:iCs/>
          <w:lang w:val="en-US"/>
        </w:rPr>
        <w:t xml:space="preserve"> </w:t>
      </w:r>
      <w:r w:rsidR="00060D2D" w:rsidRPr="00515EA8">
        <w:rPr>
          <w:rFonts w:eastAsia="Times New Roman"/>
          <w:iCs/>
          <w:lang w:val="en-US"/>
        </w:rPr>
        <w:t>(</w:t>
      </w:r>
      <w:r w:rsidR="00333F76" w:rsidRPr="00515EA8">
        <w:rPr>
          <w:rFonts w:eastAsia="Times New Roman"/>
          <w:iCs/>
          <w:lang w:val="en-US"/>
        </w:rPr>
        <w:t xml:space="preserve">Quyết định </w:t>
      </w:r>
      <w:r w:rsidR="00060D2D" w:rsidRPr="00515EA8">
        <w:rPr>
          <w:rFonts w:eastAsia="Times New Roman"/>
          <w:iCs/>
          <w:lang w:val="en-US"/>
        </w:rPr>
        <w:t xml:space="preserve">số 863/QĐ-ĐHV ngày 20/7/2016) và </w:t>
      </w:r>
      <w:r w:rsidRPr="00515EA8">
        <w:rPr>
          <w:rFonts w:eastAsia="Times New Roman"/>
          <w:iCs/>
          <w:lang w:val="en-US"/>
        </w:rPr>
        <w:t xml:space="preserve">Qui </w:t>
      </w:r>
      <w:r w:rsidR="00060D2D" w:rsidRPr="00515EA8">
        <w:rPr>
          <w:rFonts w:eastAsia="Times New Roman"/>
          <w:iCs/>
          <w:lang w:val="en-US"/>
        </w:rPr>
        <w:t xml:space="preserve">định về tuyển sinh và đào tạo trình độ thạc sĩ của </w:t>
      </w:r>
      <w:r w:rsidR="00A52702" w:rsidRPr="00515EA8">
        <w:rPr>
          <w:rFonts w:eastAsia="Times New Roman"/>
          <w:iCs/>
          <w:lang w:val="en-US"/>
        </w:rPr>
        <w:t>Trường ĐH Vinh</w:t>
      </w:r>
      <w:r w:rsidR="00060D2D" w:rsidRPr="00515EA8">
        <w:rPr>
          <w:rFonts w:eastAsia="Times New Roman"/>
          <w:iCs/>
          <w:lang w:val="en-US"/>
        </w:rPr>
        <w:t xml:space="preserve"> (</w:t>
      </w:r>
      <w:r w:rsidR="00333F76" w:rsidRPr="00515EA8">
        <w:rPr>
          <w:rFonts w:eastAsia="Times New Roman"/>
          <w:iCs/>
          <w:lang w:val="en-US"/>
        </w:rPr>
        <w:t xml:space="preserve">Quyết định </w:t>
      </w:r>
      <w:r w:rsidR="00060D2D" w:rsidRPr="00515EA8">
        <w:rPr>
          <w:rFonts w:eastAsia="Times New Roman"/>
          <w:iCs/>
          <w:lang w:val="en-US"/>
        </w:rPr>
        <w:t xml:space="preserve">số 2592/QĐ-ĐHV ngày 02/11/2021). </w:t>
      </w:r>
      <w:r w:rsidRPr="00515EA8">
        <w:rPr>
          <w:rFonts w:eastAsia="Times New Roman"/>
          <w:iCs/>
          <w:lang w:val="en-US"/>
        </w:rPr>
        <w:t xml:space="preserve">Qui </w:t>
      </w:r>
      <w:r w:rsidR="00060D2D" w:rsidRPr="00515EA8">
        <w:rPr>
          <w:rFonts w:eastAsia="Times New Roman"/>
          <w:iCs/>
          <w:lang w:val="en-US"/>
        </w:rPr>
        <w:t>trình thiết kế và phát triển CTĐT phiên bản mới nhất (</w:t>
      </w:r>
      <w:r w:rsidR="00333F76" w:rsidRPr="00515EA8">
        <w:rPr>
          <w:rFonts w:eastAsia="Times New Roman"/>
          <w:iCs/>
          <w:lang w:val="en-US"/>
        </w:rPr>
        <w:t xml:space="preserve">Quyết định </w:t>
      </w:r>
      <w:r w:rsidR="00060D2D" w:rsidRPr="00515EA8">
        <w:rPr>
          <w:rFonts w:eastAsia="Times New Roman"/>
          <w:iCs/>
          <w:lang w:val="en-US"/>
        </w:rPr>
        <w:t xml:space="preserve">số 976/QĐ-ĐHV ngày 20/4/2023) </w:t>
      </w:r>
      <w:r w:rsidR="004A1BBB" w:rsidRPr="00515EA8">
        <w:rPr>
          <w:rFonts w:eastAsia="Times New Roman"/>
          <w:lang w:val="en-US"/>
        </w:rPr>
        <w:t>[</w:t>
      </w:r>
      <w:r w:rsidR="004A1BBB" w:rsidRPr="00515EA8">
        <w:rPr>
          <w:rFonts w:eastAsia="Times New Roman"/>
          <w:color w:val="FF0000"/>
          <w:lang w:val="en-US"/>
        </w:rPr>
        <w:t>H10.10.02.03</w:t>
      </w:r>
      <w:r w:rsidR="004A1BBB" w:rsidRPr="00515EA8">
        <w:rPr>
          <w:rFonts w:eastAsia="Times New Roman"/>
          <w:lang w:val="en-US"/>
        </w:rPr>
        <w:t xml:space="preserve">] </w:t>
      </w:r>
      <w:r w:rsidRPr="00515EA8">
        <w:rPr>
          <w:rFonts w:eastAsia="Times New Roman"/>
          <w:iCs/>
          <w:lang w:val="en-US"/>
        </w:rPr>
        <w:t xml:space="preserve">qui </w:t>
      </w:r>
      <w:r w:rsidR="00060D2D" w:rsidRPr="00515EA8">
        <w:rPr>
          <w:rFonts w:eastAsia="Times New Roman"/>
          <w:iCs/>
          <w:lang w:val="en-US"/>
        </w:rPr>
        <w:t xml:space="preserve">định cụ thể cho </w:t>
      </w:r>
      <w:r w:rsidR="00060D2D" w:rsidRPr="00515EA8">
        <w:rPr>
          <w:rFonts w:eastAsia="Times New Roman"/>
          <w:iCs/>
          <w:color w:val="00B0F0"/>
          <w:lang w:val="en-US"/>
        </w:rPr>
        <w:t>việc xây dựng CTĐT mới và cập nhật, đánh giá và phát triển CTĐT đang được áp dụng</w:t>
      </w:r>
      <w:r w:rsidR="00060D2D" w:rsidRPr="00515EA8">
        <w:rPr>
          <w:rFonts w:eastAsia="Times New Roman"/>
          <w:iCs/>
          <w:lang w:val="en-US"/>
        </w:rPr>
        <w:t xml:space="preserve">. </w:t>
      </w:r>
      <w:r w:rsidRPr="00515EA8">
        <w:rPr>
          <w:rFonts w:eastAsia="Times New Roman"/>
          <w:iCs/>
          <w:lang w:val="en-US"/>
        </w:rPr>
        <w:t xml:space="preserve">Qui </w:t>
      </w:r>
      <w:r w:rsidR="00060D2D" w:rsidRPr="00515EA8">
        <w:rPr>
          <w:rFonts w:eastAsia="Times New Roman"/>
          <w:iCs/>
          <w:lang w:val="en-US"/>
        </w:rPr>
        <w:t xml:space="preserve">trình xây dựng CTĐT gồm </w:t>
      </w:r>
      <w:r w:rsidR="005227F7" w:rsidRPr="00515EA8">
        <w:rPr>
          <w:rFonts w:eastAsia="Times New Roman"/>
          <w:iCs/>
          <w:lang w:val="en-US"/>
        </w:rPr>
        <w:t>0</w:t>
      </w:r>
      <w:r w:rsidR="00060D2D" w:rsidRPr="00515EA8">
        <w:rPr>
          <w:rFonts w:eastAsia="Times New Roman"/>
          <w:iCs/>
          <w:lang w:val="en-US"/>
        </w:rPr>
        <w:t xml:space="preserve">7 bước: Bước 1. Thành lập tổ soạn thảo CTĐT; Bước 2. Xây dựng dự thảo CTĐT; </w:t>
      </w:r>
      <w:r w:rsidR="00060D2D" w:rsidRPr="00515EA8">
        <w:rPr>
          <w:rFonts w:eastAsia="Times New Roman"/>
          <w:iCs/>
          <w:lang w:val="en-US"/>
        </w:rPr>
        <w:lastRenderedPageBreak/>
        <w:t xml:space="preserve">Bước 3. Triển khai khảo sát lấy ý kiến các BLQ; Bước 4. Hoàn thiện CTĐT lần 1; Bước 5. Tổ chức xây dựng CĐR và ĐCCT các HP của dự thảo CTĐT lần 2; Bước 6. Tổ chức hội thảo hoàn thiện dự thảo CTĐT lần 2; Bước 7. Hoàn thiện, phê duyệt, công bố CTĐT. </w:t>
      </w:r>
      <w:r w:rsidRPr="00515EA8">
        <w:rPr>
          <w:rFonts w:eastAsia="Times New Roman"/>
          <w:iCs/>
          <w:lang w:val="en-US"/>
        </w:rPr>
        <w:t xml:space="preserve">Qui </w:t>
      </w:r>
      <w:r w:rsidR="00060D2D" w:rsidRPr="00515EA8">
        <w:rPr>
          <w:rFonts w:eastAsia="Times New Roman"/>
          <w:iCs/>
          <w:lang w:val="en-US"/>
        </w:rPr>
        <w:t>trình cập nhật</w:t>
      </w:r>
      <w:r w:rsidR="00882CBE" w:rsidRPr="00515EA8">
        <w:rPr>
          <w:rFonts w:eastAsia="Times New Roman"/>
          <w:iCs/>
          <w:lang w:val="en-US"/>
        </w:rPr>
        <w:t xml:space="preserve"> và</w:t>
      </w:r>
      <w:r w:rsidR="00060D2D" w:rsidRPr="00515EA8">
        <w:rPr>
          <w:rFonts w:eastAsia="Times New Roman"/>
          <w:iCs/>
          <w:lang w:val="en-US"/>
        </w:rPr>
        <w:t xml:space="preserve"> đánh giá CTĐT gồm </w:t>
      </w:r>
      <w:r w:rsidR="005227F7" w:rsidRPr="00515EA8">
        <w:rPr>
          <w:rFonts w:eastAsia="Times New Roman"/>
          <w:iCs/>
          <w:lang w:val="en-US"/>
        </w:rPr>
        <w:t>0</w:t>
      </w:r>
      <w:r w:rsidR="00060D2D" w:rsidRPr="00515EA8">
        <w:rPr>
          <w:rFonts w:eastAsia="Times New Roman"/>
          <w:iCs/>
          <w:lang w:val="en-US"/>
        </w:rPr>
        <w:t>5 bước</w:t>
      </w:r>
      <w:r w:rsidR="00882CBE" w:rsidRPr="00515EA8">
        <w:rPr>
          <w:rFonts w:eastAsia="Times New Roman"/>
          <w:iCs/>
          <w:lang w:val="en-US"/>
        </w:rPr>
        <w:t xml:space="preserve"> rõ ràng, từ việc lập kế hoạch đến việc trình Hiệu trưởng phê duyệt. Cụ thể</w:t>
      </w:r>
      <w:r w:rsidR="00060D2D" w:rsidRPr="00515EA8">
        <w:rPr>
          <w:rFonts w:eastAsia="Times New Roman"/>
          <w:iCs/>
          <w:lang w:val="en-US"/>
        </w:rPr>
        <w:t xml:space="preserve">: Bước 1. Lập kế hoạch cập nhật, đánh giá CTĐT; Bước 2. Thu thập thông tin, minh chứng liên quan đến sự cần thiết của việc cập nhật CTĐT; Bước 3. Đánh giá và xây dựng báo cáo đánh giá về tính hiệu của của CTĐT đang thực hiện; Bước 4. Dự thảo những nội dung cần sửa đổi, cập nhật CTĐT, trình Hội động Khoa học và Đào tạo xem xét, thông qua; Bước 5. Hội động Khoa học và Đào tạo xem xét, thông qua nội dung sửa đổi, cập nhật CTĐT trình Hiệu trưởng ban hành. Bộ chuẩn Bảo đảm chất lượng CTĐT phiên bản 1.0 của </w:t>
      </w:r>
      <w:r w:rsidR="00A52702" w:rsidRPr="00515EA8">
        <w:rPr>
          <w:rFonts w:eastAsia="Times New Roman"/>
          <w:iCs/>
          <w:lang w:val="en-US"/>
        </w:rPr>
        <w:t>Trường ĐH Vinh</w:t>
      </w:r>
      <w:r w:rsidR="00060D2D" w:rsidRPr="00515EA8">
        <w:rPr>
          <w:rFonts w:eastAsia="Times New Roman"/>
          <w:iCs/>
          <w:lang w:val="en-US"/>
        </w:rPr>
        <w:t xml:space="preserve"> (</w:t>
      </w:r>
      <w:r w:rsidR="00333F76" w:rsidRPr="00515EA8">
        <w:rPr>
          <w:rFonts w:eastAsia="Times New Roman"/>
          <w:iCs/>
          <w:lang w:val="en-US"/>
        </w:rPr>
        <w:t xml:space="preserve">Quyết định </w:t>
      </w:r>
      <w:r w:rsidR="00060D2D" w:rsidRPr="00515EA8">
        <w:rPr>
          <w:rFonts w:eastAsia="Times New Roman"/>
          <w:iCs/>
          <w:lang w:val="en-US"/>
        </w:rPr>
        <w:t>số 2596/QĐ-ĐHV ngày 01/10/2023) cụ thể hoá nội hàm, yêu cầu và hướng dẫn thực hiện cho từng tiêu chí</w:t>
      </w:r>
      <w:r w:rsidR="004A1BBB" w:rsidRPr="00515EA8">
        <w:rPr>
          <w:rFonts w:eastAsia="Times New Roman"/>
          <w:iCs/>
          <w:lang w:val="en-US"/>
        </w:rPr>
        <w:t xml:space="preserve"> </w:t>
      </w:r>
      <w:r w:rsidR="004A1BBB" w:rsidRPr="00515EA8">
        <w:rPr>
          <w:rFonts w:eastAsia="Times New Roman"/>
          <w:lang w:val="en-US"/>
        </w:rPr>
        <w:t>[</w:t>
      </w:r>
      <w:r w:rsidR="004A1BBB" w:rsidRPr="00515EA8">
        <w:rPr>
          <w:rFonts w:eastAsia="Times New Roman"/>
          <w:color w:val="FF0000"/>
          <w:lang w:val="en-US"/>
        </w:rPr>
        <w:t>H10.10.02.04</w:t>
      </w:r>
      <w:r w:rsidR="004A1BBB" w:rsidRPr="00515EA8">
        <w:rPr>
          <w:rFonts w:eastAsia="Times New Roman"/>
          <w:lang w:val="en-US"/>
        </w:rPr>
        <w:t>]</w:t>
      </w:r>
      <w:r w:rsidR="00060D2D" w:rsidRPr="00515EA8">
        <w:rPr>
          <w:rFonts w:eastAsia="Times New Roman"/>
          <w:iCs/>
          <w:lang w:val="en-US"/>
        </w:rPr>
        <w:t>.</w:t>
      </w:r>
    </w:p>
    <w:p w14:paraId="3F86285C" w14:textId="542BF555" w:rsidR="003D2227" w:rsidRPr="00515EA8" w:rsidRDefault="00060D2D" w:rsidP="00964831">
      <w:pPr>
        <w:widowControl w:val="0"/>
        <w:spacing w:before="0" w:line="300" w:lineRule="auto"/>
        <w:ind w:firstLine="567"/>
        <w:rPr>
          <w:rFonts w:eastAsia="Times New Roman"/>
          <w:iCs/>
          <w:lang w:val="en-US"/>
        </w:rPr>
      </w:pPr>
      <w:r w:rsidRPr="00515EA8">
        <w:rPr>
          <w:rFonts w:eastAsia="Times New Roman"/>
          <w:iCs/>
          <w:lang w:val="en-US"/>
        </w:rPr>
        <w:t xml:space="preserve">So với các </w:t>
      </w:r>
      <w:r w:rsidR="00E62A12" w:rsidRPr="00515EA8">
        <w:rPr>
          <w:rFonts w:eastAsia="Times New Roman"/>
          <w:iCs/>
          <w:lang w:val="en-US"/>
        </w:rPr>
        <w:t xml:space="preserve">qui </w:t>
      </w:r>
      <w:r w:rsidRPr="00515EA8">
        <w:rPr>
          <w:rFonts w:eastAsia="Times New Roman"/>
          <w:iCs/>
          <w:lang w:val="en-US"/>
        </w:rPr>
        <w:t>định năm 2016 (</w:t>
      </w:r>
      <w:r w:rsidR="00333F76" w:rsidRPr="00515EA8">
        <w:rPr>
          <w:rFonts w:eastAsia="Times New Roman"/>
          <w:iCs/>
          <w:lang w:val="en-US"/>
        </w:rPr>
        <w:t xml:space="preserve">Quyết định </w:t>
      </w:r>
      <w:r w:rsidRPr="00515EA8">
        <w:rPr>
          <w:rFonts w:eastAsia="Times New Roman"/>
          <w:iCs/>
          <w:lang w:val="en-US"/>
        </w:rPr>
        <w:t>số 863/QĐ-ĐHV ngày 20/7/2016) và năm 2021 (</w:t>
      </w:r>
      <w:r w:rsidR="00333F76" w:rsidRPr="00515EA8">
        <w:rPr>
          <w:rFonts w:eastAsia="Times New Roman"/>
          <w:iCs/>
          <w:lang w:val="en-US"/>
        </w:rPr>
        <w:t xml:space="preserve">Quyết định </w:t>
      </w:r>
      <w:r w:rsidR="005227F7" w:rsidRPr="00515EA8">
        <w:rPr>
          <w:rFonts w:eastAsia="Times New Roman"/>
          <w:iCs/>
          <w:lang w:val="en-US"/>
        </w:rPr>
        <w:t xml:space="preserve">số </w:t>
      </w:r>
      <w:r w:rsidRPr="00515EA8">
        <w:rPr>
          <w:rFonts w:eastAsia="Times New Roman"/>
          <w:iCs/>
          <w:lang w:val="en-US"/>
        </w:rPr>
        <w:t xml:space="preserve">2592/QĐ-ĐHV ngày 02/11/2021), </w:t>
      </w:r>
      <w:r w:rsidR="00E62A12" w:rsidRPr="00515EA8">
        <w:rPr>
          <w:rFonts w:eastAsia="Times New Roman"/>
          <w:iCs/>
          <w:color w:val="00B0F0"/>
          <w:lang w:val="en-US"/>
        </w:rPr>
        <w:t xml:space="preserve">Qui </w:t>
      </w:r>
      <w:r w:rsidRPr="00515EA8">
        <w:rPr>
          <w:rFonts w:eastAsia="Times New Roman"/>
          <w:iCs/>
          <w:color w:val="00B0F0"/>
          <w:lang w:val="en-US"/>
        </w:rPr>
        <w:t>trình thiết kế và phát triển CTĐT năm 2023 có một số điểm cải tiến</w:t>
      </w:r>
      <w:r w:rsidRPr="00515EA8">
        <w:rPr>
          <w:rFonts w:eastAsia="Times New Roman"/>
          <w:iCs/>
          <w:lang w:val="en-US"/>
        </w:rPr>
        <w:t xml:space="preserve">: (i) </w:t>
      </w:r>
      <w:r w:rsidR="00E62A12" w:rsidRPr="00515EA8">
        <w:rPr>
          <w:rFonts w:eastAsia="Times New Roman"/>
          <w:iCs/>
          <w:lang w:val="en-US"/>
        </w:rPr>
        <w:t xml:space="preserve">Qui </w:t>
      </w:r>
      <w:r w:rsidRPr="00515EA8">
        <w:rPr>
          <w:rFonts w:eastAsia="Times New Roman"/>
          <w:iCs/>
          <w:lang w:val="en-US"/>
        </w:rPr>
        <w:t xml:space="preserve">định cụ thể </w:t>
      </w:r>
      <w:r w:rsidR="00E62A12" w:rsidRPr="00515EA8">
        <w:rPr>
          <w:rFonts w:eastAsia="Times New Roman"/>
          <w:iCs/>
          <w:lang w:val="en-US"/>
        </w:rPr>
        <w:t xml:space="preserve">qui </w:t>
      </w:r>
      <w:r w:rsidRPr="00515EA8">
        <w:rPr>
          <w:rFonts w:eastAsia="Times New Roman"/>
          <w:iCs/>
          <w:lang w:val="en-US"/>
        </w:rPr>
        <w:t xml:space="preserve">trình việc xây dựng CTĐT mới và </w:t>
      </w:r>
      <w:r w:rsidR="00E62A12" w:rsidRPr="00515EA8">
        <w:rPr>
          <w:rFonts w:eastAsia="Times New Roman"/>
          <w:iCs/>
          <w:lang w:val="en-US"/>
        </w:rPr>
        <w:t xml:space="preserve">Qui </w:t>
      </w:r>
      <w:r w:rsidRPr="00515EA8">
        <w:rPr>
          <w:rFonts w:eastAsia="Times New Roman"/>
          <w:iCs/>
          <w:lang w:val="en-US"/>
        </w:rPr>
        <w:t xml:space="preserve">trình cập nhật, đánh giá và phát triển CTĐT đang được áp dụng; (ii) Các </w:t>
      </w:r>
      <w:r w:rsidR="00E62A12" w:rsidRPr="00515EA8">
        <w:rPr>
          <w:rFonts w:eastAsia="Times New Roman"/>
          <w:iCs/>
          <w:lang w:val="en-US"/>
        </w:rPr>
        <w:t xml:space="preserve">qui </w:t>
      </w:r>
      <w:r w:rsidRPr="00515EA8">
        <w:rPr>
          <w:rFonts w:eastAsia="Times New Roman"/>
          <w:iCs/>
          <w:lang w:val="en-US"/>
        </w:rPr>
        <w:t xml:space="preserve">trình thiết kế và phát triển CTĐT, CTDH được xác định phù hợp với các </w:t>
      </w:r>
      <w:r w:rsidR="00E62A12" w:rsidRPr="00515EA8">
        <w:rPr>
          <w:rFonts w:eastAsia="Times New Roman"/>
          <w:iCs/>
          <w:lang w:val="en-US"/>
        </w:rPr>
        <w:t xml:space="preserve">qui </w:t>
      </w:r>
      <w:r w:rsidRPr="00515EA8">
        <w:rPr>
          <w:rFonts w:eastAsia="Times New Roman"/>
          <w:iCs/>
          <w:lang w:val="en-US"/>
        </w:rPr>
        <w:t xml:space="preserve">định tại Thông tư </w:t>
      </w:r>
      <w:r w:rsidR="005227F7" w:rsidRPr="00515EA8">
        <w:rPr>
          <w:rFonts w:eastAsia="Times New Roman"/>
          <w:iCs/>
          <w:lang w:val="en-US"/>
        </w:rPr>
        <w:t xml:space="preserve">số </w:t>
      </w:r>
      <w:r w:rsidRPr="00515EA8">
        <w:rPr>
          <w:rFonts w:eastAsia="Times New Roman"/>
          <w:iCs/>
          <w:lang w:val="en-US"/>
        </w:rPr>
        <w:t>17/2021/TT-BDGĐT ngày 22/6/2021; (iii) Bộ chuẩn ĐBCL CTĐT phiên bản 1.0 của Trường hướng dẫn cụ thể những yêu cầu, các bước thực hiện cho từng tiêu chí liên quan đến hoạt động phát triển CTĐT, CTDH.</w:t>
      </w:r>
    </w:p>
    <w:p w14:paraId="546B117A" w14:textId="2F16164E" w:rsidR="00CF1699" w:rsidRPr="00515EA8" w:rsidRDefault="00CF1699" w:rsidP="00964831">
      <w:pPr>
        <w:widowControl w:val="0"/>
        <w:spacing w:before="0" w:line="300" w:lineRule="auto"/>
        <w:ind w:firstLine="567"/>
        <w:outlineLvl w:val="3"/>
        <w:rPr>
          <w:rFonts w:eastAsia="Times New Roman"/>
          <w:i/>
          <w:lang w:val="en-US"/>
        </w:rPr>
      </w:pPr>
      <w:r w:rsidRPr="00515EA8">
        <w:rPr>
          <w:rFonts w:eastAsia="Times New Roman"/>
          <w:i/>
          <w:lang w:val="en-US"/>
        </w:rPr>
        <w:t>2</w:t>
      </w:r>
      <w:r w:rsidRPr="00515EA8">
        <w:rPr>
          <w:rFonts w:eastAsia="Times New Roman"/>
          <w:i/>
        </w:rPr>
        <w:t xml:space="preserve">. Điểm </w:t>
      </w:r>
      <w:r w:rsidRPr="00515EA8">
        <w:rPr>
          <w:rFonts w:eastAsia="Times New Roman"/>
          <w:i/>
          <w:lang w:val="en-US"/>
        </w:rPr>
        <w:t>mạnh</w:t>
      </w:r>
    </w:p>
    <w:p w14:paraId="110CC0FF" w14:textId="68164AA0" w:rsidR="009309A4" w:rsidRPr="00515EA8" w:rsidRDefault="007E260D" w:rsidP="00964831">
      <w:pPr>
        <w:widowControl w:val="0"/>
        <w:spacing w:before="0" w:line="300" w:lineRule="auto"/>
        <w:ind w:firstLine="567"/>
        <w:rPr>
          <w:rFonts w:eastAsia="Times New Roman"/>
          <w:iCs/>
          <w:lang w:val="en-US"/>
        </w:rPr>
      </w:pPr>
      <w:r w:rsidRPr="00515EA8">
        <w:rPr>
          <w:rFonts w:eastAsia="Times New Roman"/>
          <w:iCs/>
          <w:lang w:val="en-US"/>
        </w:rPr>
        <w:t>Nhà trường</w:t>
      </w:r>
      <w:r w:rsidR="009309A4" w:rsidRPr="00515EA8">
        <w:rPr>
          <w:rFonts w:eastAsia="Times New Roman"/>
          <w:iCs/>
          <w:lang w:val="en-US"/>
        </w:rPr>
        <w:t xml:space="preserve"> ban hành qui định và kế</w:t>
      </w:r>
      <w:r w:rsidR="00CF1699" w:rsidRPr="00515EA8">
        <w:rPr>
          <w:rFonts w:eastAsia="Times New Roman"/>
          <w:iCs/>
          <w:lang w:val="en-US"/>
        </w:rPr>
        <w:t xml:space="preserve"> hoạch </w:t>
      </w:r>
      <w:r w:rsidR="009309A4" w:rsidRPr="00515EA8">
        <w:rPr>
          <w:rFonts w:eastAsia="Times New Roman"/>
          <w:iCs/>
          <w:lang w:val="en-US"/>
        </w:rPr>
        <w:t xml:space="preserve">định kì </w:t>
      </w:r>
      <w:r w:rsidR="00CF1699" w:rsidRPr="00515EA8">
        <w:rPr>
          <w:rFonts w:eastAsia="Times New Roman"/>
          <w:iCs/>
          <w:lang w:val="en-US"/>
        </w:rPr>
        <w:t xml:space="preserve">rà soát </w:t>
      </w:r>
      <w:r w:rsidR="009309A4" w:rsidRPr="00515EA8">
        <w:rPr>
          <w:rFonts w:eastAsia="Times New Roman"/>
          <w:iCs/>
          <w:lang w:val="en-US"/>
        </w:rPr>
        <w:t>CĐR</w:t>
      </w:r>
      <w:r w:rsidR="00CF1699" w:rsidRPr="00515EA8">
        <w:rPr>
          <w:rFonts w:eastAsia="Times New Roman"/>
          <w:iCs/>
          <w:lang w:val="en-US"/>
        </w:rPr>
        <w:t xml:space="preserve">, CTDH. </w:t>
      </w:r>
      <w:r w:rsidR="008A56D7" w:rsidRPr="00515EA8">
        <w:rPr>
          <w:rFonts w:eastAsia="Times New Roman"/>
          <w:iCs/>
          <w:lang w:val="en-US"/>
        </w:rPr>
        <w:t>Nhờ đó, v</w:t>
      </w:r>
      <w:r w:rsidR="009309A4" w:rsidRPr="00515EA8">
        <w:rPr>
          <w:rFonts w:eastAsia="Times New Roman"/>
          <w:iCs/>
          <w:lang w:val="en-US"/>
        </w:rPr>
        <w:t xml:space="preserve">iệc thiết kế và phát triển </w:t>
      </w:r>
      <w:r w:rsidR="008A56D7" w:rsidRPr="00515EA8">
        <w:rPr>
          <w:rFonts w:eastAsia="Times New Roman"/>
          <w:iCs/>
          <w:lang w:val="en-US"/>
        </w:rPr>
        <w:t>CTDH</w:t>
      </w:r>
      <w:r w:rsidR="009309A4" w:rsidRPr="00515EA8">
        <w:rPr>
          <w:rFonts w:eastAsia="Times New Roman"/>
          <w:iCs/>
          <w:lang w:val="en-US"/>
        </w:rPr>
        <w:t xml:space="preserve"> được </w:t>
      </w:r>
      <w:r w:rsidR="008A56D7" w:rsidRPr="00515EA8">
        <w:rPr>
          <w:rFonts w:eastAsia="Times New Roman"/>
          <w:iCs/>
          <w:lang w:val="en-US"/>
        </w:rPr>
        <w:t>triển khai</w:t>
      </w:r>
      <w:r w:rsidR="009309A4" w:rsidRPr="00515EA8">
        <w:rPr>
          <w:rFonts w:eastAsia="Times New Roman"/>
          <w:iCs/>
          <w:lang w:val="en-US"/>
        </w:rPr>
        <w:t xml:space="preserve"> đánh giá và cải tiến</w:t>
      </w:r>
      <w:r w:rsidR="008A56D7" w:rsidRPr="00515EA8">
        <w:rPr>
          <w:rFonts w:eastAsia="Times New Roman"/>
          <w:iCs/>
          <w:lang w:val="en-US"/>
        </w:rPr>
        <w:t xml:space="preserve"> thường xuyên.</w:t>
      </w:r>
    </w:p>
    <w:p w14:paraId="18C73335" w14:textId="146612F8" w:rsidR="003D2227" w:rsidRPr="00515EA8" w:rsidRDefault="00036783" w:rsidP="00964831">
      <w:pPr>
        <w:widowControl w:val="0"/>
        <w:spacing w:before="0" w:line="300" w:lineRule="auto"/>
        <w:ind w:firstLine="567"/>
        <w:outlineLvl w:val="3"/>
        <w:rPr>
          <w:rFonts w:eastAsia="Times New Roman"/>
          <w:i/>
        </w:rPr>
      </w:pPr>
      <w:r w:rsidRPr="00515EA8">
        <w:rPr>
          <w:rFonts w:eastAsia="Times New Roman"/>
          <w:i/>
        </w:rPr>
        <w:t>3. Điểm tồn tại</w:t>
      </w:r>
    </w:p>
    <w:p w14:paraId="2D042D4E" w14:textId="5D4B89B6" w:rsidR="003D2227" w:rsidRPr="00515EA8" w:rsidRDefault="008A56D7" w:rsidP="00964831">
      <w:pPr>
        <w:widowControl w:val="0"/>
        <w:spacing w:before="0" w:line="300" w:lineRule="auto"/>
        <w:ind w:firstLine="567"/>
        <w:rPr>
          <w:rFonts w:eastAsia="Times New Roman"/>
          <w:iCs/>
          <w:lang w:val="en-US"/>
        </w:rPr>
      </w:pPr>
      <w:bookmarkStart w:id="563" w:name="_Hlk198716120"/>
      <w:r w:rsidRPr="00515EA8">
        <w:rPr>
          <w:rFonts w:eastAsia="Times New Roman"/>
          <w:iCs/>
          <w:lang w:val="en-US"/>
        </w:rPr>
        <w:t>Hình thức lấy ý kiến phản hồi của các BLQ về qui trình thiết kế và phát triển CTDH chưa thực sự đa dạng nên hiệu quả chưa thực sự cao</w:t>
      </w:r>
      <w:r w:rsidR="00060D2D" w:rsidRPr="00515EA8">
        <w:rPr>
          <w:rFonts w:eastAsia="Times New Roman"/>
          <w:iCs/>
          <w:lang w:val="en-US"/>
        </w:rPr>
        <w:t>.</w:t>
      </w:r>
      <w:bookmarkEnd w:id="563"/>
    </w:p>
    <w:p w14:paraId="144AD3E5" w14:textId="48539632" w:rsidR="003D2227" w:rsidRPr="00515EA8" w:rsidRDefault="00216788" w:rsidP="00964831">
      <w:pPr>
        <w:widowControl w:val="0"/>
        <w:spacing w:before="0" w:line="300" w:lineRule="auto"/>
        <w:ind w:firstLine="567"/>
        <w:outlineLvl w:val="3"/>
        <w:rPr>
          <w:rFonts w:eastAsia="Times New Roman"/>
          <w:i/>
        </w:rPr>
      </w:pPr>
      <w:r w:rsidRPr="00515EA8">
        <w:rPr>
          <w:rFonts w:eastAsia="Times New Roman"/>
          <w:i/>
        </w:rPr>
        <w:t>4. Kế hoạch hành động</w:t>
      </w:r>
    </w:p>
    <w:tbl>
      <w:tblPr>
        <w:tblStyle w:val="TableGrid110"/>
        <w:tblW w:w="9288" w:type="dxa"/>
        <w:tblLook w:val="04A0" w:firstRow="1" w:lastRow="0" w:firstColumn="1" w:lastColumn="0" w:noHBand="0" w:noVBand="1"/>
      </w:tblPr>
      <w:tblGrid>
        <w:gridCol w:w="563"/>
        <w:gridCol w:w="985"/>
        <w:gridCol w:w="4050"/>
        <w:gridCol w:w="1201"/>
        <w:gridCol w:w="1771"/>
        <w:gridCol w:w="718"/>
      </w:tblGrid>
      <w:tr w:rsidR="00CF1699" w:rsidRPr="00515EA8" w14:paraId="579F4DDA" w14:textId="77777777" w:rsidTr="008A56D7">
        <w:tc>
          <w:tcPr>
            <w:tcW w:w="563" w:type="dxa"/>
            <w:vAlign w:val="center"/>
          </w:tcPr>
          <w:p w14:paraId="7D152485" w14:textId="77777777" w:rsidR="00CF1699" w:rsidRPr="00515EA8" w:rsidRDefault="00CF1699" w:rsidP="00964831">
            <w:pPr>
              <w:spacing w:before="20" w:after="20"/>
              <w:jc w:val="center"/>
              <w:rPr>
                <w:rFonts w:ascii="Times New Roman" w:eastAsia="Times New Roman" w:hAnsi="Times New Roman" w:cs="Times New Roman"/>
                <w:b/>
              </w:rPr>
            </w:pPr>
            <w:r w:rsidRPr="00515EA8">
              <w:rPr>
                <w:rFonts w:ascii="Times New Roman" w:eastAsia="Times New Roman" w:hAnsi="Times New Roman" w:cs="Times New Roman"/>
                <w:b/>
              </w:rPr>
              <w:t>TT</w:t>
            </w:r>
          </w:p>
        </w:tc>
        <w:tc>
          <w:tcPr>
            <w:tcW w:w="985" w:type="dxa"/>
            <w:vAlign w:val="center"/>
          </w:tcPr>
          <w:p w14:paraId="2F26F8A1" w14:textId="77777777" w:rsidR="00CF1699" w:rsidRPr="00515EA8" w:rsidRDefault="00CF1699" w:rsidP="00964831">
            <w:pPr>
              <w:spacing w:before="20" w:after="20"/>
              <w:jc w:val="center"/>
              <w:rPr>
                <w:rFonts w:ascii="Times New Roman" w:eastAsia="Times New Roman" w:hAnsi="Times New Roman" w:cs="Times New Roman"/>
                <w:b/>
              </w:rPr>
            </w:pPr>
            <w:r w:rsidRPr="00515EA8">
              <w:rPr>
                <w:rFonts w:ascii="Times New Roman" w:eastAsia="Times New Roman" w:hAnsi="Times New Roman" w:cs="Times New Roman"/>
                <w:b/>
              </w:rPr>
              <w:t>Mục tiêu</w:t>
            </w:r>
          </w:p>
        </w:tc>
        <w:tc>
          <w:tcPr>
            <w:tcW w:w="4050" w:type="dxa"/>
            <w:vAlign w:val="center"/>
          </w:tcPr>
          <w:p w14:paraId="051D0B23" w14:textId="77777777" w:rsidR="00CF1699" w:rsidRPr="00515EA8" w:rsidRDefault="00CF1699" w:rsidP="00964831">
            <w:pPr>
              <w:spacing w:before="20" w:after="20"/>
              <w:jc w:val="center"/>
              <w:rPr>
                <w:rFonts w:ascii="Times New Roman" w:eastAsia="Times New Roman" w:hAnsi="Times New Roman" w:cs="Times New Roman"/>
                <w:b/>
              </w:rPr>
            </w:pPr>
            <w:r w:rsidRPr="00515EA8">
              <w:rPr>
                <w:rFonts w:ascii="Times New Roman" w:eastAsia="Times New Roman" w:hAnsi="Times New Roman" w:cs="Times New Roman"/>
                <w:b/>
              </w:rPr>
              <w:t>Nội dung</w:t>
            </w:r>
          </w:p>
        </w:tc>
        <w:tc>
          <w:tcPr>
            <w:tcW w:w="1201" w:type="dxa"/>
            <w:vAlign w:val="center"/>
          </w:tcPr>
          <w:p w14:paraId="4640FE9A" w14:textId="77777777" w:rsidR="00CF1699" w:rsidRPr="00515EA8" w:rsidRDefault="00CF1699" w:rsidP="00964831">
            <w:pPr>
              <w:spacing w:before="20" w:after="20"/>
              <w:jc w:val="center"/>
              <w:rPr>
                <w:rFonts w:ascii="Times New Roman" w:eastAsia="Times New Roman" w:hAnsi="Times New Roman" w:cs="Times New Roman"/>
                <w:b/>
              </w:rPr>
            </w:pPr>
            <w:r w:rsidRPr="00515EA8">
              <w:rPr>
                <w:rFonts w:ascii="Times New Roman" w:eastAsia="Times New Roman" w:hAnsi="Times New Roman" w:cs="Times New Roman"/>
                <w:b/>
              </w:rPr>
              <w:t>Đơn vị thực hiện</w:t>
            </w:r>
          </w:p>
        </w:tc>
        <w:tc>
          <w:tcPr>
            <w:tcW w:w="1771" w:type="dxa"/>
            <w:vAlign w:val="center"/>
          </w:tcPr>
          <w:p w14:paraId="46743F53" w14:textId="77777777" w:rsidR="00CF1699" w:rsidRPr="00515EA8" w:rsidRDefault="00CF1699" w:rsidP="00964831">
            <w:pPr>
              <w:spacing w:before="20" w:after="20"/>
              <w:jc w:val="center"/>
              <w:rPr>
                <w:rFonts w:ascii="Times New Roman" w:eastAsia="Times New Roman" w:hAnsi="Times New Roman" w:cs="Times New Roman"/>
                <w:b/>
              </w:rPr>
            </w:pPr>
            <w:r w:rsidRPr="00515EA8">
              <w:rPr>
                <w:rFonts w:ascii="Times New Roman" w:eastAsia="Times New Roman" w:hAnsi="Times New Roman" w:cs="Times New Roman"/>
                <w:b/>
                <w:bCs/>
              </w:rPr>
              <w:t>Thời gian thực hiện hoặc hoàn thành</w:t>
            </w:r>
          </w:p>
        </w:tc>
        <w:tc>
          <w:tcPr>
            <w:tcW w:w="718" w:type="dxa"/>
            <w:vAlign w:val="center"/>
          </w:tcPr>
          <w:p w14:paraId="74AE23C6" w14:textId="77777777" w:rsidR="00CF1699" w:rsidRPr="00515EA8" w:rsidRDefault="00CF1699" w:rsidP="00964831">
            <w:pPr>
              <w:spacing w:before="20" w:after="20"/>
              <w:jc w:val="center"/>
              <w:rPr>
                <w:rFonts w:ascii="Times New Roman" w:eastAsia="Times New Roman" w:hAnsi="Times New Roman" w:cs="Times New Roman"/>
                <w:b/>
              </w:rPr>
            </w:pPr>
            <w:r w:rsidRPr="00515EA8">
              <w:rPr>
                <w:rFonts w:ascii="Times New Roman" w:eastAsia="Times New Roman" w:hAnsi="Times New Roman" w:cs="Times New Roman"/>
                <w:b/>
                <w:bCs/>
              </w:rPr>
              <w:t>Ghi chú</w:t>
            </w:r>
          </w:p>
        </w:tc>
      </w:tr>
      <w:tr w:rsidR="00CF1699" w:rsidRPr="00515EA8" w14:paraId="724BB72F" w14:textId="77777777" w:rsidTr="008A56D7">
        <w:tc>
          <w:tcPr>
            <w:tcW w:w="563" w:type="dxa"/>
            <w:vAlign w:val="center"/>
          </w:tcPr>
          <w:p w14:paraId="157A85D4" w14:textId="77777777" w:rsidR="00CF1699" w:rsidRPr="00515EA8" w:rsidRDefault="00CF1699" w:rsidP="00964831">
            <w:pPr>
              <w:spacing w:before="20" w:after="20"/>
              <w:jc w:val="center"/>
              <w:rPr>
                <w:rFonts w:ascii="Times New Roman" w:eastAsia="Times New Roman" w:hAnsi="Times New Roman" w:cs="Times New Roman"/>
                <w:bCs/>
              </w:rPr>
            </w:pPr>
            <w:r w:rsidRPr="00515EA8">
              <w:rPr>
                <w:rFonts w:ascii="Times New Roman" w:eastAsia="Times New Roman" w:hAnsi="Times New Roman" w:cs="Times New Roman"/>
                <w:bCs/>
              </w:rPr>
              <w:t>1</w:t>
            </w:r>
          </w:p>
        </w:tc>
        <w:tc>
          <w:tcPr>
            <w:tcW w:w="985" w:type="dxa"/>
            <w:vAlign w:val="center"/>
          </w:tcPr>
          <w:p w14:paraId="186CE37F" w14:textId="77777777" w:rsidR="00CF1699" w:rsidRPr="00515EA8" w:rsidRDefault="00CF1699" w:rsidP="00964831">
            <w:pPr>
              <w:spacing w:before="20" w:after="20"/>
              <w:jc w:val="center"/>
              <w:rPr>
                <w:rFonts w:ascii="Times New Roman" w:eastAsia="Times New Roman" w:hAnsi="Times New Roman" w:cs="Times New Roman"/>
                <w:bCs/>
              </w:rPr>
            </w:pPr>
            <w:r w:rsidRPr="00515EA8">
              <w:rPr>
                <w:rFonts w:ascii="Times New Roman" w:eastAsia="Times New Roman" w:hAnsi="Times New Roman" w:cs="Times New Roman"/>
                <w:bCs/>
              </w:rPr>
              <w:t>Khắc phục điểm tồn tại</w:t>
            </w:r>
          </w:p>
        </w:tc>
        <w:tc>
          <w:tcPr>
            <w:tcW w:w="4050" w:type="dxa"/>
            <w:vAlign w:val="center"/>
          </w:tcPr>
          <w:p w14:paraId="24602B92" w14:textId="2F0E3635" w:rsidR="00CF1699" w:rsidRPr="00515EA8" w:rsidRDefault="00813FD6" w:rsidP="00964831">
            <w:pPr>
              <w:spacing w:before="20" w:after="20"/>
              <w:jc w:val="left"/>
              <w:rPr>
                <w:rFonts w:ascii="Times New Roman" w:eastAsia="Times New Roman" w:hAnsi="Times New Roman" w:cs="Times New Roman"/>
                <w:lang w:val="en-US"/>
              </w:rPr>
            </w:pPr>
            <w:r w:rsidRPr="00515EA8">
              <w:rPr>
                <w:rFonts w:ascii="Times New Roman" w:eastAsia="Times New Roman" w:hAnsi="Times New Roman" w:cs="Times New Roman"/>
                <w:lang w:val="en-US"/>
              </w:rPr>
              <w:t>Đa dạng hóa h</w:t>
            </w:r>
            <w:r w:rsidR="008A56D7" w:rsidRPr="00515EA8">
              <w:rPr>
                <w:rFonts w:ascii="Times New Roman" w:eastAsia="Times New Roman" w:hAnsi="Times New Roman" w:cs="Times New Roman"/>
              </w:rPr>
              <w:t xml:space="preserve">ình thức lấy ý kiến phản hồi </w:t>
            </w:r>
            <w:r w:rsidRPr="00515EA8">
              <w:rPr>
                <w:rFonts w:ascii="Times New Roman" w:eastAsia="Times New Roman" w:hAnsi="Times New Roman" w:cs="Times New Roman"/>
                <w:lang w:val="en-US"/>
              </w:rPr>
              <w:t>từ</w:t>
            </w:r>
            <w:r w:rsidR="008A56D7" w:rsidRPr="00515EA8">
              <w:rPr>
                <w:rFonts w:ascii="Times New Roman" w:eastAsia="Times New Roman" w:hAnsi="Times New Roman" w:cs="Times New Roman"/>
              </w:rPr>
              <w:t xml:space="preserve"> các BLQ về qui trình thiết kế và phát triển CTDH </w:t>
            </w:r>
            <w:r w:rsidRPr="00515EA8">
              <w:rPr>
                <w:rFonts w:ascii="Times New Roman" w:eastAsia="Times New Roman" w:hAnsi="Times New Roman" w:cs="Times New Roman"/>
                <w:lang w:val="en-US"/>
              </w:rPr>
              <w:t>để nâng cao</w:t>
            </w:r>
            <w:r w:rsidR="008A56D7" w:rsidRPr="00515EA8">
              <w:rPr>
                <w:rFonts w:ascii="Times New Roman" w:eastAsia="Times New Roman" w:hAnsi="Times New Roman" w:cs="Times New Roman"/>
              </w:rPr>
              <w:t xml:space="preserve"> hiệu quả</w:t>
            </w:r>
            <w:r w:rsidRPr="00515EA8">
              <w:rPr>
                <w:rFonts w:ascii="Times New Roman" w:eastAsia="Times New Roman" w:hAnsi="Times New Roman" w:cs="Times New Roman"/>
                <w:lang w:val="en-US"/>
              </w:rPr>
              <w:t xml:space="preserve"> hoạt động này.</w:t>
            </w:r>
          </w:p>
        </w:tc>
        <w:tc>
          <w:tcPr>
            <w:tcW w:w="1201" w:type="dxa"/>
            <w:vAlign w:val="center"/>
          </w:tcPr>
          <w:p w14:paraId="18744EDE" w14:textId="77777777" w:rsidR="00CF1699" w:rsidRPr="00515EA8" w:rsidRDefault="00CF1699" w:rsidP="00964831">
            <w:pPr>
              <w:spacing w:before="20" w:after="20"/>
              <w:jc w:val="center"/>
              <w:rPr>
                <w:rFonts w:ascii="Times New Roman" w:eastAsia="Times New Roman" w:hAnsi="Times New Roman" w:cs="Times New Roman"/>
                <w:bCs/>
                <w:lang w:val="pt-BR" w:eastAsia="x-none"/>
              </w:rPr>
            </w:pPr>
            <w:r w:rsidRPr="00515EA8">
              <w:rPr>
                <w:rFonts w:ascii="Times New Roman" w:eastAsia="Times New Roman" w:hAnsi="Times New Roman" w:cs="Times New Roman"/>
                <w:bCs/>
                <w:lang w:val="pt-BR" w:eastAsia="x-none"/>
              </w:rPr>
              <w:t xml:space="preserve">Khoa </w:t>
            </w:r>
            <w:r w:rsidRPr="00515EA8">
              <w:rPr>
                <w:rFonts w:ascii="Times New Roman" w:eastAsia="Times New Roman" w:hAnsi="Times New Roman" w:cs="Times New Roman"/>
                <w:lang w:val="da-DK"/>
              </w:rPr>
              <w:t>Sinh học</w:t>
            </w:r>
            <w:r w:rsidRPr="00515EA8">
              <w:rPr>
                <w:rFonts w:ascii="Times New Roman" w:eastAsia="Times New Roman" w:hAnsi="Times New Roman" w:cs="Times New Roman"/>
              </w:rPr>
              <w:t xml:space="preserve"> /Phòng ĐT SĐH</w:t>
            </w:r>
          </w:p>
        </w:tc>
        <w:tc>
          <w:tcPr>
            <w:tcW w:w="1771" w:type="dxa"/>
            <w:vAlign w:val="center"/>
          </w:tcPr>
          <w:p w14:paraId="4102516C" w14:textId="50DC6386" w:rsidR="00CF1699" w:rsidRPr="00515EA8" w:rsidRDefault="008A56D7" w:rsidP="00964831">
            <w:pPr>
              <w:spacing w:before="20" w:after="20"/>
              <w:jc w:val="center"/>
              <w:rPr>
                <w:rFonts w:ascii="Times New Roman" w:eastAsia="Times New Roman" w:hAnsi="Times New Roman" w:cs="Times New Roman"/>
              </w:rPr>
            </w:pPr>
            <w:r w:rsidRPr="00515EA8">
              <w:rPr>
                <w:rFonts w:ascii="Times New Roman" w:eastAsia="Times New Roman" w:hAnsi="Times New Roman" w:cs="Times New Roman"/>
              </w:rPr>
              <w:t>Định kì hàng năm, bắt đầu từ năm học 2025-2026</w:t>
            </w:r>
          </w:p>
        </w:tc>
        <w:tc>
          <w:tcPr>
            <w:tcW w:w="718" w:type="dxa"/>
            <w:vAlign w:val="center"/>
          </w:tcPr>
          <w:p w14:paraId="10FA6D9C" w14:textId="77777777" w:rsidR="00CF1699" w:rsidRPr="00515EA8" w:rsidRDefault="00CF1699" w:rsidP="00964831">
            <w:pPr>
              <w:spacing w:before="20" w:after="20"/>
              <w:jc w:val="center"/>
              <w:rPr>
                <w:rFonts w:ascii="Times New Roman" w:eastAsia="Times New Roman" w:hAnsi="Times New Roman" w:cs="Times New Roman"/>
              </w:rPr>
            </w:pPr>
          </w:p>
        </w:tc>
      </w:tr>
      <w:tr w:rsidR="008A56D7" w:rsidRPr="00515EA8" w14:paraId="3693E22E" w14:textId="77777777" w:rsidTr="008A56D7">
        <w:tc>
          <w:tcPr>
            <w:tcW w:w="563" w:type="dxa"/>
            <w:vAlign w:val="center"/>
          </w:tcPr>
          <w:p w14:paraId="5DBF8B25" w14:textId="77777777" w:rsidR="008A56D7" w:rsidRPr="00515EA8" w:rsidRDefault="008A56D7" w:rsidP="00964831">
            <w:pPr>
              <w:spacing w:before="20" w:after="20"/>
              <w:jc w:val="center"/>
              <w:rPr>
                <w:rFonts w:ascii="Times New Roman" w:eastAsia="Times New Roman" w:hAnsi="Times New Roman" w:cs="Times New Roman"/>
                <w:bCs/>
              </w:rPr>
            </w:pPr>
            <w:r w:rsidRPr="00515EA8">
              <w:rPr>
                <w:rFonts w:ascii="Times New Roman" w:eastAsia="Times New Roman" w:hAnsi="Times New Roman" w:cs="Times New Roman"/>
                <w:bCs/>
              </w:rPr>
              <w:t>2</w:t>
            </w:r>
          </w:p>
        </w:tc>
        <w:tc>
          <w:tcPr>
            <w:tcW w:w="985" w:type="dxa"/>
            <w:vAlign w:val="center"/>
          </w:tcPr>
          <w:p w14:paraId="1849FB10" w14:textId="77777777" w:rsidR="008A56D7" w:rsidRPr="00515EA8" w:rsidRDefault="008A56D7" w:rsidP="00964831">
            <w:pPr>
              <w:spacing w:before="20" w:after="20"/>
              <w:jc w:val="center"/>
              <w:rPr>
                <w:rFonts w:ascii="Times New Roman" w:eastAsia="Times New Roman" w:hAnsi="Times New Roman" w:cs="Times New Roman"/>
                <w:bCs/>
              </w:rPr>
            </w:pPr>
            <w:r w:rsidRPr="00515EA8">
              <w:rPr>
                <w:rFonts w:ascii="Times New Roman" w:eastAsia="Times New Roman" w:hAnsi="Times New Roman" w:cs="Times New Roman"/>
                <w:bCs/>
              </w:rPr>
              <w:t>Phát huy điểm mạnh</w:t>
            </w:r>
          </w:p>
        </w:tc>
        <w:tc>
          <w:tcPr>
            <w:tcW w:w="4050" w:type="dxa"/>
            <w:vAlign w:val="center"/>
          </w:tcPr>
          <w:p w14:paraId="22B7B02B" w14:textId="717DD756" w:rsidR="008A56D7" w:rsidRPr="00515EA8" w:rsidRDefault="00813FD6" w:rsidP="00964831">
            <w:pPr>
              <w:spacing w:before="20" w:after="20"/>
              <w:jc w:val="left"/>
              <w:rPr>
                <w:rFonts w:ascii="Times New Roman" w:eastAsia="Times New Roman" w:hAnsi="Times New Roman" w:cs="Times New Roman"/>
              </w:rPr>
            </w:pPr>
            <w:r w:rsidRPr="00515EA8">
              <w:rPr>
                <w:rFonts w:ascii="Times New Roman" w:eastAsia="Times New Roman" w:hAnsi="Times New Roman" w:cs="Times New Roman"/>
                <w:lang w:val="en-US"/>
              </w:rPr>
              <w:t>Nghiêm túc thực hiện</w:t>
            </w:r>
            <w:r w:rsidR="008A56D7" w:rsidRPr="00515EA8">
              <w:rPr>
                <w:rFonts w:ascii="Times New Roman" w:eastAsia="Times New Roman" w:hAnsi="Times New Roman" w:cs="Times New Roman"/>
              </w:rPr>
              <w:t xml:space="preserve"> qui định và kế hoạch </w:t>
            </w:r>
            <w:r w:rsidRPr="00515EA8">
              <w:rPr>
                <w:rFonts w:ascii="Times New Roman" w:eastAsia="Times New Roman" w:hAnsi="Times New Roman" w:cs="Times New Roman"/>
                <w:lang w:val="en-US"/>
              </w:rPr>
              <w:t>hàng năm về</w:t>
            </w:r>
            <w:r w:rsidR="008A56D7" w:rsidRPr="00515EA8">
              <w:rPr>
                <w:rFonts w:ascii="Times New Roman" w:eastAsia="Times New Roman" w:hAnsi="Times New Roman" w:cs="Times New Roman"/>
              </w:rPr>
              <w:t xml:space="preserve"> rà soát</w:t>
            </w:r>
            <w:r w:rsidRPr="00515EA8">
              <w:rPr>
                <w:rFonts w:ascii="Times New Roman" w:eastAsia="Times New Roman" w:hAnsi="Times New Roman" w:cs="Times New Roman"/>
                <w:lang w:val="en-US"/>
              </w:rPr>
              <w:t>, đánh giá</w:t>
            </w:r>
            <w:r w:rsidR="008A56D7" w:rsidRPr="00515EA8">
              <w:rPr>
                <w:rFonts w:ascii="Times New Roman" w:eastAsia="Times New Roman" w:hAnsi="Times New Roman" w:cs="Times New Roman"/>
              </w:rPr>
              <w:t xml:space="preserve"> CĐR, CTDH</w:t>
            </w:r>
            <w:r w:rsidRPr="00515EA8">
              <w:rPr>
                <w:rFonts w:ascii="Times New Roman" w:eastAsia="Times New Roman" w:hAnsi="Times New Roman" w:cs="Times New Roman"/>
                <w:lang w:val="en-US"/>
              </w:rPr>
              <w:t xml:space="preserve"> để</w:t>
            </w:r>
            <w:r w:rsidR="008A56D7" w:rsidRPr="00515EA8">
              <w:rPr>
                <w:rFonts w:ascii="Times New Roman" w:eastAsia="Times New Roman" w:hAnsi="Times New Roman" w:cs="Times New Roman"/>
              </w:rPr>
              <w:t xml:space="preserve"> cải tiến</w:t>
            </w:r>
            <w:r w:rsidRPr="00515EA8">
              <w:rPr>
                <w:rFonts w:ascii="Times New Roman" w:eastAsia="Times New Roman" w:hAnsi="Times New Roman" w:cs="Times New Roman"/>
                <w:lang w:val="en-US"/>
              </w:rPr>
              <w:t xml:space="preserve"> để ngày càng đáp ứng hơn nhu cầu xã hội</w:t>
            </w:r>
            <w:r w:rsidR="008A56D7" w:rsidRPr="00515EA8">
              <w:rPr>
                <w:rFonts w:ascii="Times New Roman" w:eastAsia="Times New Roman" w:hAnsi="Times New Roman" w:cs="Times New Roman"/>
              </w:rPr>
              <w:t>.</w:t>
            </w:r>
          </w:p>
        </w:tc>
        <w:tc>
          <w:tcPr>
            <w:tcW w:w="1201" w:type="dxa"/>
            <w:vAlign w:val="center"/>
          </w:tcPr>
          <w:p w14:paraId="7BEE2EA5" w14:textId="77777777" w:rsidR="008A56D7" w:rsidRPr="00515EA8" w:rsidRDefault="008A56D7" w:rsidP="00964831">
            <w:pPr>
              <w:spacing w:before="20" w:after="20"/>
              <w:jc w:val="center"/>
              <w:rPr>
                <w:rFonts w:ascii="Times New Roman" w:eastAsia="Times New Roman" w:hAnsi="Times New Roman" w:cs="Times New Roman"/>
              </w:rPr>
            </w:pPr>
            <w:r w:rsidRPr="00515EA8">
              <w:rPr>
                <w:rFonts w:ascii="Times New Roman" w:eastAsia="Times New Roman" w:hAnsi="Times New Roman" w:cs="Times New Roman"/>
                <w:bCs/>
                <w:lang w:val="pt-BR" w:eastAsia="x-none"/>
              </w:rPr>
              <w:t xml:space="preserve">Khoa </w:t>
            </w:r>
            <w:r w:rsidRPr="00515EA8">
              <w:rPr>
                <w:rFonts w:ascii="Times New Roman" w:eastAsia="Times New Roman" w:hAnsi="Times New Roman" w:cs="Times New Roman"/>
                <w:lang w:val="da-DK"/>
              </w:rPr>
              <w:t>Sinh học</w:t>
            </w:r>
            <w:r w:rsidRPr="00515EA8">
              <w:rPr>
                <w:rFonts w:ascii="Times New Roman" w:eastAsia="Times New Roman" w:hAnsi="Times New Roman" w:cs="Times New Roman"/>
              </w:rPr>
              <w:t xml:space="preserve"> /Phòng ĐT SĐH</w:t>
            </w:r>
          </w:p>
        </w:tc>
        <w:tc>
          <w:tcPr>
            <w:tcW w:w="1771" w:type="dxa"/>
            <w:vAlign w:val="center"/>
          </w:tcPr>
          <w:p w14:paraId="7B8065A7" w14:textId="33ACEDA0" w:rsidR="008A56D7" w:rsidRPr="00515EA8" w:rsidRDefault="008A56D7" w:rsidP="00964831">
            <w:pPr>
              <w:spacing w:before="20" w:after="20"/>
              <w:jc w:val="center"/>
              <w:rPr>
                <w:rFonts w:ascii="Times New Roman" w:eastAsia="Times New Roman" w:hAnsi="Times New Roman" w:cs="Times New Roman"/>
              </w:rPr>
            </w:pPr>
            <w:r w:rsidRPr="00515EA8">
              <w:rPr>
                <w:rFonts w:ascii="Times New Roman" w:hAnsi="Times New Roman" w:cs="Times New Roman"/>
              </w:rPr>
              <w:t>Định kì hàng năm, bắt đầu từ năm học 2025-2026</w:t>
            </w:r>
          </w:p>
        </w:tc>
        <w:tc>
          <w:tcPr>
            <w:tcW w:w="718" w:type="dxa"/>
            <w:vAlign w:val="center"/>
          </w:tcPr>
          <w:p w14:paraId="07C89F4C" w14:textId="77777777" w:rsidR="008A56D7" w:rsidRPr="00515EA8" w:rsidRDefault="008A56D7" w:rsidP="00964831">
            <w:pPr>
              <w:spacing w:before="20" w:after="20"/>
              <w:jc w:val="center"/>
              <w:rPr>
                <w:rFonts w:ascii="Times New Roman" w:eastAsia="Times New Roman" w:hAnsi="Times New Roman" w:cs="Times New Roman"/>
              </w:rPr>
            </w:pPr>
          </w:p>
        </w:tc>
      </w:tr>
    </w:tbl>
    <w:p w14:paraId="6C32D8AF" w14:textId="773D6CEF" w:rsidR="006837C8" w:rsidRPr="00515EA8" w:rsidRDefault="00216788" w:rsidP="00964831">
      <w:pPr>
        <w:widowControl w:val="0"/>
        <w:spacing w:line="317" w:lineRule="auto"/>
        <w:ind w:firstLine="567"/>
        <w:outlineLvl w:val="3"/>
        <w:rPr>
          <w:rFonts w:eastAsia="Times New Roman"/>
          <w:iCs/>
        </w:rPr>
      </w:pPr>
      <w:r w:rsidRPr="00515EA8">
        <w:rPr>
          <w:rFonts w:eastAsia="Times New Roman"/>
          <w:i/>
        </w:rPr>
        <w:lastRenderedPageBreak/>
        <w:t>5. Tự đánh giá</w:t>
      </w:r>
      <w:r w:rsidRPr="00515EA8">
        <w:rPr>
          <w:rFonts w:eastAsia="Times New Roman"/>
          <w:iCs/>
        </w:rPr>
        <w:t>: Đ</w:t>
      </w:r>
      <w:r w:rsidR="00CF1699" w:rsidRPr="00515EA8">
        <w:rPr>
          <w:rFonts w:eastAsia="Times New Roman"/>
          <w:iCs/>
          <w:lang w:val="en-US"/>
        </w:rPr>
        <w:t>ạ</w:t>
      </w:r>
      <w:r w:rsidRPr="00515EA8">
        <w:rPr>
          <w:rFonts w:eastAsia="Times New Roman"/>
          <w:iCs/>
        </w:rPr>
        <w:t>t (mức 5/7)</w:t>
      </w:r>
      <w:r w:rsidR="006837C8" w:rsidRPr="00515EA8">
        <w:rPr>
          <w:rFonts w:eastAsia="Times New Roman"/>
          <w:iCs/>
        </w:rPr>
        <w:t>.</w:t>
      </w:r>
    </w:p>
    <w:p w14:paraId="5FCEEAAE" w14:textId="77777777" w:rsidR="00CF1699" w:rsidRPr="00515EA8" w:rsidRDefault="00CF1699" w:rsidP="00964831">
      <w:pPr>
        <w:widowControl w:val="0"/>
        <w:spacing w:before="0" w:line="317" w:lineRule="auto"/>
        <w:ind w:firstLine="567"/>
        <w:outlineLvl w:val="3"/>
        <w:rPr>
          <w:rFonts w:eastAsia="Times New Roman"/>
          <w:iCs/>
          <w:lang w:val="en-US"/>
        </w:rPr>
      </w:pPr>
    </w:p>
    <w:p w14:paraId="3ED34229" w14:textId="3CEE3DC4" w:rsidR="003D2227" w:rsidRPr="00515EA8" w:rsidRDefault="003D2227" w:rsidP="00964831">
      <w:pPr>
        <w:pStyle w:val="Heading3"/>
        <w:keepNext/>
        <w:widowControl/>
        <w:spacing w:line="317" w:lineRule="auto"/>
        <w:ind w:firstLine="567"/>
        <w:rPr>
          <w:rFonts w:eastAsia="Times New Roman"/>
          <w:b w:val="0"/>
          <w:bCs w:val="0"/>
          <w:i w:val="0"/>
          <w:iCs w:val="0"/>
          <w:color w:val="000000"/>
          <w:sz w:val="26"/>
          <w:szCs w:val="26"/>
          <w:lang w:val="en-US"/>
        </w:rPr>
      </w:pPr>
      <w:r w:rsidRPr="00515EA8">
        <w:rPr>
          <w:rFonts w:eastAsia="Times New Roman"/>
          <w:b w:val="0"/>
          <w:bCs w:val="0"/>
          <w:i w:val="0"/>
          <w:iCs w:val="0"/>
          <w:color w:val="000000"/>
          <w:sz w:val="26"/>
          <w:szCs w:val="26"/>
        </w:rPr>
        <w:t xml:space="preserve">Tiêu chí 10.3. </w:t>
      </w:r>
      <w:bookmarkStart w:id="564" w:name="_Hlk197266640"/>
      <w:r w:rsidRPr="00515EA8">
        <w:rPr>
          <w:rFonts w:eastAsia="Times New Roman"/>
          <w:b w:val="0"/>
          <w:bCs w:val="0"/>
          <w:i w:val="0"/>
          <w:iCs w:val="0"/>
          <w:color w:val="000000"/>
          <w:sz w:val="26"/>
          <w:szCs w:val="26"/>
        </w:rPr>
        <w:t xml:space="preserve">Quá trình dạy và học, việc đánh giá kết quả học tập của người học được rà soát và đánh giá thường xuyên để đảm bảo sự tương thích và phù hợp với </w:t>
      </w:r>
      <w:bookmarkEnd w:id="564"/>
      <w:r w:rsidR="004A1BBB" w:rsidRPr="00515EA8">
        <w:rPr>
          <w:rFonts w:eastAsia="Times New Roman"/>
          <w:b w:val="0"/>
          <w:bCs w:val="0"/>
          <w:i w:val="0"/>
          <w:iCs w:val="0"/>
          <w:color w:val="000000"/>
          <w:sz w:val="26"/>
          <w:szCs w:val="26"/>
          <w:lang w:val="en-US"/>
        </w:rPr>
        <w:t>chuẩn đầu ra</w:t>
      </w:r>
    </w:p>
    <w:p w14:paraId="499E00D3" w14:textId="6DF2A3BE" w:rsidR="003D2227" w:rsidRPr="00515EA8" w:rsidRDefault="00135B44" w:rsidP="00964831">
      <w:pPr>
        <w:widowControl w:val="0"/>
        <w:spacing w:before="0" w:line="317" w:lineRule="auto"/>
        <w:ind w:firstLine="567"/>
        <w:outlineLvl w:val="3"/>
        <w:rPr>
          <w:rFonts w:eastAsia="Times New Roman"/>
          <w:i/>
        </w:rPr>
      </w:pPr>
      <w:bookmarkStart w:id="565" w:name="_heading=h.1fbktas" w:colFirst="0" w:colLast="0"/>
      <w:bookmarkStart w:id="566" w:name="_heading=h.3zb8byl" w:colFirst="0" w:colLast="0"/>
      <w:bookmarkEnd w:id="565"/>
      <w:bookmarkEnd w:id="566"/>
      <w:r w:rsidRPr="00515EA8">
        <w:rPr>
          <w:rFonts w:eastAsia="Times New Roman"/>
          <w:i/>
        </w:rPr>
        <w:t>1. Mô tả hiện trạng</w:t>
      </w:r>
    </w:p>
    <w:p w14:paraId="270BF7D4" w14:textId="295C2C38" w:rsidR="003746C4" w:rsidRPr="00515EA8" w:rsidRDefault="003746C4" w:rsidP="00964831">
      <w:pPr>
        <w:widowControl w:val="0"/>
        <w:spacing w:before="0" w:line="317" w:lineRule="auto"/>
        <w:ind w:firstLine="567"/>
        <w:rPr>
          <w:rFonts w:eastAsia="Times New Roman"/>
          <w:iCs/>
          <w:lang w:val="en-US"/>
        </w:rPr>
      </w:pPr>
      <w:r w:rsidRPr="00515EA8">
        <w:rPr>
          <w:rFonts w:eastAsia="Times New Roman"/>
          <w:iCs/>
          <w:lang w:val="en-US"/>
        </w:rPr>
        <w:t xml:space="preserve">Quá trình dạy, học và đánh giá KQHT của GV đối với NH được </w:t>
      </w:r>
      <w:r w:rsidR="00E62A12" w:rsidRPr="00515EA8">
        <w:rPr>
          <w:rFonts w:eastAsia="Times New Roman"/>
          <w:iCs/>
          <w:lang w:val="en-US"/>
        </w:rPr>
        <w:t xml:space="preserve">qui </w:t>
      </w:r>
      <w:r w:rsidRPr="00515EA8">
        <w:rPr>
          <w:rFonts w:eastAsia="Times New Roman"/>
          <w:iCs/>
          <w:lang w:val="en-US"/>
        </w:rPr>
        <w:t xml:space="preserve">định rõ ràng trong các văn bản của Trường: </w:t>
      </w:r>
      <w:r w:rsidR="00E62A12" w:rsidRPr="00515EA8">
        <w:rPr>
          <w:rFonts w:eastAsia="Times New Roman"/>
          <w:iCs/>
          <w:color w:val="00B0F0"/>
          <w:lang w:val="en-US"/>
        </w:rPr>
        <w:t xml:space="preserve">Qui </w:t>
      </w:r>
      <w:r w:rsidRPr="00515EA8">
        <w:rPr>
          <w:rFonts w:eastAsia="Times New Roman"/>
          <w:iCs/>
          <w:color w:val="00B0F0"/>
          <w:lang w:val="en-US"/>
        </w:rPr>
        <w:t xml:space="preserve">định về đào tạo trình độ thạc sĩ của </w:t>
      </w:r>
      <w:r w:rsidR="00A52702" w:rsidRPr="00515EA8">
        <w:rPr>
          <w:rFonts w:eastAsia="Times New Roman"/>
          <w:iCs/>
          <w:color w:val="00B0F0"/>
          <w:lang w:val="en-US"/>
        </w:rPr>
        <w:t>Trường ĐH Vinh</w:t>
      </w:r>
      <w:r w:rsidRPr="00515EA8">
        <w:rPr>
          <w:rFonts w:eastAsia="Times New Roman"/>
          <w:iCs/>
          <w:color w:val="00B0F0"/>
          <w:lang w:val="en-US"/>
        </w:rPr>
        <w:t xml:space="preserve"> </w:t>
      </w:r>
      <w:r w:rsidRPr="00515EA8">
        <w:rPr>
          <w:rFonts w:eastAsia="Times New Roman"/>
          <w:iCs/>
          <w:lang w:val="en-US"/>
        </w:rPr>
        <w:t>(</w:t>
      </w:r>
      <w:r w:rsidR="00333F76" w:rsidRPr="00515EA8">
        <w:rPr>
          <w:rFonts w:eastAsia="Times New Roman"/>
          <w:iCs/>
          <w:lang w:val="en-US"/>
        </w:rPr>
        <w:t xml:space="preserve">Quyết định </w:t>
      </w:r>
      <w:r w:rsidRPr="00515EA8">
        <w:rPr>
          <w:rFonts w:eastAsia="Times New Roman"/>
          <w:iCs/>
          <w:lang w:val="en-US"/>
        </w:rPr>
        <w:t>số 863/QĐ-ĐHV ngày 20/7/2016)</w:t>
      </w:r>
      <w:r w:rsidR="004A1BBB" w:rsidRPr="00515EA8">
        <w:rPr>
          <w:rFonts w:eastAsia="Times New Roman"/>
          <w:iCs/>
          <w:lang w:val="en-US"/>
        </w:rPr>
        <w:t xml:space="preserve"> </w:t>
      </w:r>
      <w:r w:rsidR="004A1BBB" w:rsidRPr="00515EA8">
        <w:rPr>
          <w:rFonts w:eastAsia="Times New Roman"/>
          <w:lang w:val="en-US"/>
        </w:rPr>
        <w:t>[</w:t>
      </w:r>
      <w:r w:rsidR="004A1BBB" w:rsidRPr="00515EA8">
        <w:rPr>
          <w:rFonts w:eastAsia="Times New Roman"/>
          <w:color w:val="FF0000"/>
          <w:lang w:val="en-US"/>
        </w:rPr>
        <w:t>H10.10.03.01</w:t>
      </w:r>
      <w:r w:rsidR="004A1BBB" w:rsidRPr="00515EA8">
        <w:rPr>
          <w:rFonts w:eastAsia="Times New Roman"/>
          <w:lang w:val="en-US"/>
        </w:rPr>
        <w:t>]</w:t>
      </w:r>
      <w:r w:rsidRPr="00515EA8">
        <w:rPr>
          <w:rFonts w:eastAsia="Times New Roman"/>
          <w:iCs/>
          <w:lang w:val="en-US"/>
        </w:rPr>
        <w:t xml:space="preserve">; </w:t>
      </w:r>
      <w:r w:rsidR="00E62A12" w:rsidRPr="00515EA8">
        <w:rPr>
          <w:rFonts w:eastAsia="Times New Roman"/>
          <w:iCs/>
          <w:lang w:val="en-US"/>
        </w:rPr>
        <w:t xml:space="preserve">Qui </w:t>
      </w:r>
      <w:r w:rsidRPr="00515EA8">
        <w:rPr>
          <w:rFonts w:eastAsia="Times New Roman"/>
          <w:iCs/>
          <w:lang w:val="en-US"/>
        </w:rPr>
        <w:t xml:space="preserve">định về chế độ làm việc đối với </w:t>
      </w:r>
      <w:r w:rsidR="00F34879" w:rsidRPr="00515EA8">
        <w:rPr>
          <w:szCs w:val="28"/>
        </w:rPr>
        <w:t>GV</w:t>
      </w:r>
      <w:r w:rsidRPr="00515EA8">
        <w:rPr>
          <w:rFonts w:eastAsia="Times New Roman"/>
          <w:iCs/>
          <w:lang w:val="en-US"/>
        </w:rPr>
        <w:t xml:space="preserve"> (</w:t>
      </w:r>
      <w:r w:rsidR="00333F76" w:rsidRPr="00515EA8">
        <w:rPr>
          <w:rFonts w:eastAsia="Times New Roman"/>
          <w:iCs/>
          <w:lang w:val="en-US"/>
        </w:rPr>
        <w:t xml:space="preserve">Quyết định </w:t>
      </w:r>
      <w:r w:rsidRPr="00515EA8">
        <w:rPr>
          <w:rFonts w:eastAsia="Times New Roman"/>
          <w:iCs/>
          <w:lang w:val="en-US"/>
        </w:rPr>
        <w:t>số 1181/QĐ-ĐHV ngày 12/5/2021)</w:t>
      </w:r>
      <w:r w:rsidR="004A1BBB" w:rsidRPr="00515EA8">
        <w:rPr>
          <w:rFonts w:eastAsia="Times New Roman"/>
          <w:iCs/>
          <w:lang w:val="en-US"/>
        </w:rPr>
        <w:t xml:space="preserve"> </w:t>
      </w:r>
      <w:r w:rsidR="004A1BBB" w:rsidRPr="00515EA8">
        <w:rPr>
          <w:rFonts w:eastAsia="Times New Roman"/>
          <w:lang w:val="en-US"/>
        </w:rPr>
        <w:t>[</w:t>
      </w:r>
      <w:r w:rsidR="004A1BBB" w:rsidRPr="00515EA8">
        <w:rPr>
          <w:rFonts w:eastAsia="Times New Roman"/>
          <w:color w:val="FF0000"/>
          <w:lang w:val="en-US"/>
        </w:rPr>
        <w:t>H10.10.03.02</w:t>
      </w:r>
      <w:r w:rsidR="004A1BBB" w:rsidRPr="00515EA8">
        <w:rPr>
          <w:rFonts w:eastAsia="Times New Roman"/>
          <w:lang w:val="en-US"/>
        </w:rPr>
        <w:t>]</w:t>
      </w:r>
      <w:r w:rsidRPr="00515EA8">
        <w:rPr>
          <w:rFonts w:eastAsia="Times New Roman"/>
          <w:iCs/>
          <w:lang w:val="en-US"/>
        </w:rPr>
        <w:t xml:space="preserve">; </w:t>
      </w:r>
      <w:r w:rsidR="00E62A12" w:rsidRPr="00515EA8">
        <w:rPr>
          <w:rFonts w:eastAsia="Times New Roman"/>
          <w:iCs/>
          <w:lang w:val="en-US"/>
        </w:rPr>
        <w:t xml:space="preserve">Qui </w:t>
      </w:r>
      <w:r w:rsidRPr="00515EA8">
        <w:rPr>
          <w:rFonts w:eastAsia="Times New Roman"/>
          <w:iCs/>
          <w:lang w:val="en-US"/>
        </w:rPr>
        <w:t xml:space="preserve">định về tuyển sinh và đào tạo trình độ thạc sĩ của </w:t>
      </w:r>
      <w:r w:rsidR="00A52702" w:rsidRPr="00515EA8">
        <w:rPr>
          <w:rFonts w:eastAsia="Times New Roman"/>
          <w:iCs/>
          <w:lang w:val="en-US"/>
        </w:rPr>
        <w:t>Trường ĐH Vinh</w:t>
      </w:r>
      <w:r w:rsidRPr="00515EA8">
        <w:rPr>
          <w:rFonts w:eastAsia="Times New Roman"/>
          <w:iCs/>
          <w:lang w:val="en-US"/>
        </w:rPr>
        <w:t xml:space="preserve"> (</w:t>
      </w:r>
      <w:r w:rsidR="00333F76" w:rsidRPr="00515EA8">
        <w:rPr>
          <w:rFonts w:eastAsia="Times New Roman"/>
          <w:iCs/>
          <w:lang w:val="en-US"/>
        </w:rPr>
        <w:t xml:space="preserve">Quyết định </w:t>
      </w:r>
      <w:r w:rsidRPr="00515EA8">
        <w:rPr>
          <w:rFonts w:eastAsia="Times New Roman"/>
          <w:iCs/>
          <w:lang w:val="en-US"/>
        </w:rPr>
        <w:t>số 2592/QĐ-ĐHV ngày 02/11/2021)</w:t>
      </w:r>
      <w:r w:rsidR="004A1BBB" w:rsidRPr="00515EA8">
        <w:rPr>
          <w:rFonts w:eastAsia="Times New Roman"/>
          <w:iCs/>
          <w:lang w:val="en-US"/>
        </w:rPr>
        <w:t xml:space="preserve"> </w:t>
      </w:r>
      <w:r w:rsidR="004A1BBB" w:rsidRPr="00515EA8">
        <w:rPr>
          <w:rFonts w:eastAsia="Times New Roman"/>
          <w:lang w:val="en-US"/>
        </w:rPr>
        <w:t>[</w:t>
      </w:r>
      <w:r w:rsidR="004A1BBB" w:rsidRPr="00515EA8">
        <w:rPr>
          <w:rFonts w:eastAsia="Times New Roman"/>
          <w:color w:val="FF0000"/>
          <w:lang w:val="en-US"/>
        </w:rPr>
        <w:t>H10.10.03.03</w:t>
      </w:r>
      <w:r w:rsidR="004A1BBB" w:rsidRPr="00515EA8">
        <w:rPr>
          <w:rFonts w:eastAsia="Times New Roman"/>
          <w:lang w:val="en-US"/>
        </w:rPr>
        <w:t>]</w:t>
      </w:r>
      <w:r w:rsidRPr="00515EA8">
        <w:rPr>
          <w:rFonts w:eastAsia="Times New Roman"/>
          <w:iCs/>
          <w:lang w:val="en-US"/>
        </w:rPr>
        <w:t xml:space="preserve">; </w:t>
      </w:r>
      <w:r w:rsidR="00E62A12" w:rsidRPr="00515EA8">
        <w:rPr>
          <w:rFonts w:eastAsia="Times New Roman"/>
          <w:iCs/>
          <w:lang w:val="en-US"/>
        </w:rPr>
        <w:t xml:space="preserve">Qui </w:t>
      </w:r>
      <w:r w:rsidRPr="00515EA8">
        <w:rPr>
          <w:rFonts w:eastAsia="Times New Roman"/>
          <w:iCs/>
          <w:lang w:val="en-US"/>
        </w:rPr>
        <w:t xml:space="preserve">định </w:t>
      </w:r>
      <w:r w:rsidR="00877BDB" w:rsidRPr="00515EA8">
        <w:rPr>
          <w:rFonts w:eastAsia="Times New Roman"/>
          <w:lang w:val="en-US"/>
        </w:rPr>
        <w:t>KTĐG</w:t>
      </w:r>
      <w:r w:rsidRPr="00515EA8">
        <w:rPr>
          <w:rFonts w:eastAsia="Times New Roman"/>
          <w:iCs/>
          <w:lang w:val="en-US"/>
        </w:rPr>
        <w:t xml:space="preserve"> </w:t>
      </w:r>
      <w:r w:rsidR="00B343DE" w:rsidRPr="00515EA8">
        <w:rPr>
          <w:rFonts w:eastAsia="Times New Roman"/>
          <w:iCs/>
          <w:lang w:val="en-US"/>
        </w:rPr>
        <w:t>ĐH</w:t>
      </w:r>
      <w:r w:rsidRPr="00515EA8">
        <w:rPr>
          <w:rFonts w:eastAsia="Times New Roman"/>
          <w:iCs/>
          <w:lang w:val="en-US"/>
        </w:rPr>
        <w:t xml:space="preserve"> chính </w:t>
      </w:r>
      <w:r w:rsidR="00E62A12" w:rsidRPr="00515EA8">
        <w:rPr>
          <w:rFonts w:eastAsia="Times New Roman"/>
          <w:iCs/>
          <w:lang w:val="en-US"/>
        </w:rPr>
        <w:t xml:space="preserve">qui </w:t>
      </w:r>
      <w:r w:rsidRPr="00515EA8">
        <w:rPr>
          <w:rFonts w:eastAsia="Times New Roman"/>
          <w:iCs/>
          <w:lang w:val="en-US"/>
        </w:rPr>
        <w:t>và thạc sĩ (</w:t>
      </w:r>
      <w:r w:rsidR="00333F76" w:rsidRPr="00515EA8">
        <w:rPr>
          <w:rFonts w:eastAsia="Times New Roman"/>
          <w:iCs/>
          <w:lang w:val="en-US"/>
        </w:rPr>
        <w:t xml:space="preserve">Quyết định </w:t>
      </w:r>
      <w:r w:rsidRPr="00515EA8">
        <w:rPr>
          <w:rFonts w:eastAsia="Times New Roman"/>
          <w:iCs/>
          <w:lang w:val="en-US"/>
        </w:rPr>
        <w:t>số 3663/QĐ-ĐHV ngày 29/12/2023)</w:t>
      </w:r>
      <w:r w:rsidR="004A1BBB" w:rsidRPr="00515EA8">
        <w:rPr>
          <w:rFonts w:eastAsia="Times New Roman"/>
          <w:iCs/>
          <w:lang w:val="en-US"/>
        </w:rPr>
        <w:t xml:space="preserve"> </w:t>
      </w:r>
      <w:r w:rsidR="004A1BBB" w:rsidRPr="00515EA8">
        <w:rPr>
          <w:rFonts w:eastAsia="Times New Roman"/>
          <w:lang w:val="en-US"/>
        </w:rPr>
        <w:t>[</w:t>
      </w:r>
      <w:r w:rsidR="004A1BBB" w:rsidRPr="00515EA8">
        <w:rPr>
          <w:rFonts w:eastAsia="Times New Roman"/>
          <w:color w:val="FF0000"/>
          <w:lang w:val="en-US"/>
        </w:rPr>
        <w:t>H10.10.03.04</w:t>
      </w:r>
      <w:r w:rsidR="004A1BBB" w:rsidRPr="00515EA8">
        <w:rPr>
          <w:rFonts w:eastAsia="Times New Roman"/>
          <w:lang w:val="en-US"/>
        </w:rPr>
        <w:t>]</w:t>
      </w:r>
      <w:r w:rsidRPr="00515EA8">
        <w:rPr>
          <w:rFonts w:eastAsia="Times New Roman"/>
          <w:iCs/>
          <w:lang w:val="en-US"/>
        </w:rPr>
        <w:t xml:space="preserve">; </w:t>
      </w:r>
      <w:r w:rsidR="00E62A12" w:rsidRPr="00515EA8">
        <w:rPr>
          <w:rFonts w:eastAsia="Times New Roman"/>
          <w:iCs/>
          <w:color w:val="00B0F0"/>
          <w:lang w:val="en-US"/>
        </w:rPr>
        <w:t xml:space="preserve">Qui </w:t>
      </w:r>
      <w:r w:rsidRPr="00515EA8">
        <w:rPr>
          <w:rFonts w:eastAsia="Times New Roman"/>
          <w:iCs/>
          <w:color w:val="00B0F0"/>
          <w:lang w:val="en-US"/>
        </w:rPr>
        <w:t>định chức năng</w:t>
      </w:r>
      <w:r w:rsidR="005227F7" w:rsidRPr="00515EA8">
        <w:rPr>
          <w:rFonts w:eastAsia="Times New Roman"/>
          <w:iCs/>
          <w:color w:val="00B0F0"/>
          <w:lang w:val="en-US"/>
        </w:rPr>
        <w:t>,</w:t>
      </w:r>
      <w:r w:rsidRPr="00515EA8">
        <w:rPr>
          <w:rFonts w:eastAsia="Times New Roman"/>
          <w:iCs/>
          <w:color w:val="00B0F0"/>
          <w:lang w:val="en-US"/>
        </w:rPr>
        <w:t xml:space="preserve"> nhiệm vụ của </w:t>
      </w:r>
      <w:r w:rsidR="005227F7" w:rsidRPr="00515EA8">
        <w:rPr>
          <w:rFonts w:eastAsia="Times New Roman"/>
          <w:iCs/>
          <w:color w:val="00B0F0"/>
          <w:lang w:val="en-US"/>
        </w:rPr>
        <w:t>P</w:t>
      </w:r>
      <w:r w:rsidRPr="00515EA8">
        <w:rPr>
          <w:rFonts w:eastAsia="Times New Roman"/>
          <w:iCs/>
          <w:color w:val="00B0F0"/>
          <w:lang w:val="en-US"/>
        </w:rPr>
        <w:t>hòng Thanh tra</w:t>
      </w:r>
      <w:r w:rsidR="005227F7" w:rsidRPr="00515EA8">
        <w:rPr>
          <w:rFonts w:eastAsia="Times New Roman"/>
          <w:iCs/>
          <w:lang w:val="en-US"/>
        </w:rPr>
        <w:t xml:space="preserve"> -</w:t>
      </w:r>
      <w:r w:rsidRPr="00515EA8">
        <w:rPr>
          <w:rFonts w:eastAsia="Times New Roman"/>
          <w:iCs/>
          <w:lang w:val="en-US"/>
        </w:rPr>
        <w:t xml:space="preserve"> </w:t>
      </w:r>
      <w:r w:rsidR="005227F7" w:rsidRPr="00515EA8">
        <w:rPr>
          <w:rFonts w:eastAsia="Times New Roman"/>
          <w:iCs/>
          <w:lang w:val="en-US"/>
        </w:rPr>
        <w:t>Pháp chế</w:t>
      </w:r>
      <w:r w:rsidRPr="00515EA8">
        <w:rPr>
          <w:rFonts w:eastAsia="Times New Roman"/>
          <w:iCs/>
          <w:lang w:val="en-US"/>
        </w:rPr>
        <w:t xml:space="preserve">, </w:t>
      </w:r>
      <w:r w:rsidR="00691CE3" w:rsidRPr="00515EA8">
        <w:rPr>
          <w:rFonts w:eastAsia="Times New Roman"/>
          <w:iCs/>
          <w:lang w:val="en-US"/>
        </w:rPr>
        <w:t>P</w:t>
      </w:r>
      <w:r w:rsidRPr="00515EA8">
        <w:rPr>
          <w:rFonts w:eastAsia="Times New Roman"/>
          <w:iCs/>
          <w:lang w:val="en-US"/>
        </w:rPr>
        <w:t xml:space="preserve">hòng </w:t>
      </w:r>
      <w:r w:rsidR="00691CE3" w:rsidRPr="00515EA8">
        <w:rPr>
          <w:rFonts w:eastAsia="Times New Roman"/>
          <w:iCs/>
          <w:lang w:val="en-US"/>
        </w:rPr>
        <w:t>KH&amp;HTQT</w:t>
      </w:r>
      <w:r w:rsidRPr="00515EA8">
        <w:rPr>
          <w:rFonts w:eastAsia="Times New Roman"/>
          <w:iCs/>
          <w:lang w:val="en-US"/>
        </w:rPr>
        <w:t xml:space="preserve"> (</w:t>
      </w:r>
      <w:r w:rsidR="00333F76" w:rsidRPr="00515EA8">
        <w:rPr>
          <w:rFonts w:eastAsia="Times New Roman"/>
          <w:iCs/>
          <w:lang w:val="en-US"/>
        </w:rPr>
        <w:t xml:space="preserve">Quyết định </w:t>
      </w:r>
      <w:r w:rsidRPr="00515EA8">
        <w:rPr>
          <w:rFonts w:eastAsia="Times New Roman"/>
          <w:iCs/>
          <w:lang w:val="en-US"/>
        </w:rPr>
        <w:t>số 2396/QĐ-ĐHV ngày 06/9/2019)</w:t>
      </w:r>
      <w:r w:rsidR="004A1BBB" w:rsidRPr="00515EA8">
        <w:rPr>
          <w:rFonts w:eastAsia="Times New Roman"/>
          <w:iCs/>
          <w:lang w:val="en-US"/>
        </w:rPr>
        <w:t xml:space="preserve"> </w:t>
      </w:r>
      <w:r w:rsidR="004A1BBB" w:rsidRPr="00515EA8">
        <w:rPr>
          <w:rFonts w:eastAsia="Times New Roman"/>
          <w:lang w:val="en-US"/>
        </w:rPr>
        <w:t>[</w:t>
      </w:r>
      <w:r w:rsidR="004A1BBB" w:rsidRPr="00515EA8">
        <w:rPr>
          <w:rFonts w:eastAsia="Times New Roman"/>
          <w:color w:val="FF0000"/>
          <w:lang w:val="en-US"/>
        </w:rPr>
        <w:t>H10.10.03.05</w:t>
      </w:r>
      <w:r w:rsidR="004A1BBB" w:rsidRPr="00515EA8">
        <w:rPr>
          <w:rFonts w:eastAsia="Times New Roman"/>
          <w:lang w:val="en-US"/>
        </w:rPr>
        <w:t>]</w:t>
      </w:r>
      <w:r w:rsidRPr="00515EA8">
        <w:rPr>
          <w:rFonts w:eastAsia="Times New Roman"/>
          <w:iCs/>
          <w:lang w:val="en-US"/>
        </w:rPr>
        <w:t xml:space="preserve">; </w:t>
      </w:r>
      <w:r w:rsidR="00E62A12" w:rsidRPr="00515EA8">
        <w:rPr>
          <w:rFonts w:eastAsia="Times New Roman"/>
          <w:iCs/>
          <w:color w:val="00B0F0"/>
          <w:lang w:val="en-US"/>
        </w:rPr>
        <w:t xml:space="preserve">Qui </w:t>
      </w:r>
      <w:r w:rsidRPr="00515EA8">
        <w:rPr>
          <w:rFonts w:eastAsia="Times New Roman"/>
          <w:iCs/>
          <w:color w:val="00B0F0"/>
          <w:lang w:val="en-US"/>
        </w:rPr>
        <w:t xml:space="preserve">định về hoạt động lấy ý kiến phản hồi từ các </w:t>
      </w:r>
      <w:r w:rsidR="000622DF" w:rsidRPr="00515EA8">
        <w:rPr>
          <w:rFonts w:eastAsia="Times New Roman"/>
          <w:iCs/>
          <w:color w:val="00B0F0"/>
          <w:lang w:val="en-US"/>
        </w:rPr>
        <w:t>BLQ</w:t>
      </w:r>
      <w:r w:rsidRPr="00515EA8">
        <w:rPr>
          <w:rFonts w:eastAsia="Times New Roman"/>
          <w:iCs/>
          <w:lang w:val="en-US"/>
        </w:rPr>
        <w:t xml:space="preserve"> của </w:t>
      </w:r>
      <w:r w:rsidR="00A52702" w:rsidRPr="00515EA8">
        <w:rPr>
          <w:rFonts w:eastAsia="Times New Roman"/>
          <w:iCs/>
          <w:lang w:val="en-US"/>
        </w:rPr>
        <w:t>Trường ĐH Vinh</w:t>
      </w:r>
      <w:r w:rsidRPr="00515EA8">
        <w:rPr>
          <w:rFonts w:eastAsia="Times New Roman"/>
          <w:iCs/>
          <w:lang w:val="en-US"/>
        </w:rPr>
        <w:t xml:space="preserve"> (</w:t>
      </w:r>
      <w:r w:rsidR="00333F76" w:rsidRPr="00515EA8">
        <w:rPr>
          <w:rFonts w:eastAsia="Times New Roman"/>
          <w:iCs/>
          <w:lang w:val="en-US"/>
        </w:rPr>
        <w:t xml:space="preserve">Quyết định </w:t>
      </w:r>
      <w:r w:rsidRPr="00515EA8">
        <w:rPr>
          <w:rFonts w:eastAsia="Times New Roman"/>
          <w:iCs/>
          <w:lang w:val="en-US"/>
        </w:rPr>
        <w:t xml:space="preserve">số 1307/QĐ-ĐHV ngày 01/11/2017, </w:t>
      </w:r>
      <w:r w:rsidR="00333F76" w:rsidRPr="00515EA8">
        <w:rPr>
          <w:rFonts w:eastAsia="Times New Roman"/>
          <w:iCs/>
          <w:lang w:val="en-US"/>
        </w:rPr>
        <w:t xml:space="preserve">Quyết định </w:t>
      </w:r>
      <w:r w:rsidRPr="00515EA8">
        <w:rPr>
          <w:rFonts w:eastAsia="Times New Roman"/>
          <w:iCs/>
          <w:lang w:val="en-US"/>
        </w:rPr>
        <w:t>số 2786/QĐ-ĐHV ngày 31/10/2022)</w:t>
      </w:r>
      <w:r w:rsidR="004A1BBB" w:rsidRPr="00515EA8">
        <w:rPr>
          <w:rFonts w:eastAsia="Times New Roman"/>
          <w:iCs/>
          <w:lang w:val="en-US"/>
        </w:rPr>
        <w:t xml:space="preserve"> </w:t>
      </w:r>
      <w:r w:rsidR="004A1BBB" w:rsidRPr="00515EA8">
        <w:rPr>
          <w:rFonts w:eastAsia="Times New Roman"/>
          <w:lang w:val="en-US"/>
        </w:rPr>
        <w:t>[</w:t>
      </w:r>
      <w:r w:rsidR="004A1BBB" w:rsidRPr="00515EA8">
        <w:rPr>
          <w:rFonts w:eastAsia="Times New Roman"/>
          <w:color w:val="FF0000"/>
          <w:lang w:val="en-US"/>
        </w:rPr>
        <w:t>H10.10.03.06</w:t>
      </w:r>
      <w:r w:rsidR="004A1BBB" w:rsidRPr="00515EA8">
        <w:rPr>
          <w:rFonts w:eastAsia="Times New Roman"/>
          <w:lang w:val="en-US"/>
        </w:rPr>
        <w:t>]</w:t>
      </w:r>
      <w:r w:rsidRPr="00515EA8">
        <w:rPr>
          <w:rFonts w:eastAsia="Times New Roman"/>
          <w:iCs/>
          <w:lang w:val="en-US"/>
        </w:rPr>
        <w:t>; CTĐT, CTDH đã được phê duyệt và kế hoạch đào tạo hằng năm</w:t>
      </w:r>
      <w:r w:rsidR="004A1BBB" w:rsidRPr="00515EA8">
        <w:rPr>
          <w:rFonts w:eastAsia="Times New Roman"/>
          <w:iCs/>
          <w:lang w:val="en-US"/>
        </w:rPr>
        <w:t xml:space="preserve"> </w:t>
      </w:r>
      <w:r w:rsidR="004A1BBB" w:rsidRPr="00515EA8">
        <w:rPr>
          <w:rFonts w:eastAsia="Times New Roman"/>
          <w:lang w:val="en-US"/>
        </w:rPr>
        <w:t>[</w:t>
      </w:r>
      <w:r w:rsidR="004A1BBB" w:rsidRPr="00515EA8">
        <w:rPr>
          <w:rFonts w:eastAsia="Times New Roman"/>
          <w:color w:val="FF0000"/>
          <w:lang w:val="en-US"/>
        </w:rPr>
        <w:t>H10.10.03.07</w:t>
      </w:r>
      <w:r w:rsidR="004A1BBB" w:rsidRPr="00515EA8">
        <w:rPr>
          <w:rFonts w:eastAsia="Times New Roman"/>
          <w:lang w:val="en-US"/>
        </w:rPr>
        <w:t>]</w:t>
      </w:r>
      <w:r w:rsidRPr="00515EA8">
        <w:rPr>
          <w:rFonts w:eastAsia="Times New Roman"/>
          <w:iCs/>
          <w:lang w:val="en-US"/>
        </w:rPr>
        <w:t>.</w:t>
      </w:r>
    </w:p>
    <w:p w14:paraId="4D928800" w14:textId="21227977" w:rsidR="003D2227" w:rsidRPr="00515EA8" w:rsidRDefault="003746C4" w:rsidP="00964831">
      <w:pPr>
        <w:widowControl w:val="0"/>
        <w:spacing w:before="0" w:line="317" w:lineRule="auto"/>
        <w:ind w:firstLine="567"/>
        <w:rPr>
          <w:rFonts w:eastAsia="Times New Roman"/>
          <w:iCs/>
          <w:lang w:val="en-US"/>
        </w:rPr>
      </w:pPr>
      <w:r w:rsidRPr="00515EA8">
        <w:rPr>
          <w:rFonts w:eastAsia="Times New Roman"/>
          <w:iCs/>
          <w:color w:val="00B0F0"/>
          <w:lang w:val="en-US"/>
        </w:rPr>
        <w:t xml:space="preserve">Quá trình dạy học và đánh giá KQHT của GV đối với NH được rà soát, đánh giá </w:t>
      </w:r>
      <w:r w:rsidRPr="00515EA8">
        <w:rPr>
          <w:rFonts w:eastAsia="Times New Roman"/>
          <w:iCs/>
          <w:lang w:val="en-US"/>
        </w:rPr>
        <w:t xml:space="preserve">năm 2023 theo thang đo Likert với 05 mức. Kết quả đánh giá theo </w:t>
      </w:r>
      <w:r w:rsidR="00E62A12" w:rsidRPr="00515EA8">
        <w:rPr>
          <w:rFonts w:eastAsia="Times New Roman"/>
          <w:iCs/>
          <w:lang w:val="en-US"/>
        </w:rPr>
        <w:t>tỉ</w:t>
      </w:r>
      <w:r w:rsidRPr="00515EA8">
        <w:rPr>
          <w:rFonts w:eastAsia="Times New Roman"/>
          <w:iCs/>
          <w:lang w:val="en-US"/>
        </w:rPr>
        <w:t xml:space="preserve"> lệ và điểm đánh giá mức độ hài lòng với các đối tượng là của </w:t>
      </w:r>
      <w:r w:rsidR="004A1BBB" w:rsidRPr="00515EA8">
        <w:rPr>
          <w:rFonts w:eastAsia="Times New Roman"/>
          <w:iCs/>
          <w:lang w:val="en-US"/>
        </w:rPr>
        <w:t>HV</w:t>
      </w:r>
      <w:r w:rsidR="005227F7" w:rsidRPr="00515EA8">
        <w:rPr>
          <w:rFonts w:eastAsia="Times New Roman"/>
          <w:iCs/>
          <w:lang w:val="en-US"/>
        </w:rPr>
        <w:t>,</w:t>
      </w:r>
      <w:r w:rsidRPr="00515EA8">
        <w:rPr>
          <w:rFonts w:eastAsia="Times New Roman"/>
          <w:iCs/>
          <w:lang w:val="en-US"/>
        </w:rPr>
        <w:t xml:space="preserve"> </w:t>
      </w:r>
      <w:r w:rsidR="004A1BBB" w:rsidRPr="00515EA8">
        <w:rPr>
          <w:rFonts w:eastAsia="Times New Roman"/>
          <w:iCs/>
          <w:lang w:val="en-US"/>
        </w:rPr>
        <w:t>HV</w:t>
      </w:r>
      <w:r w:rsidRPr="00515EA8">
        <w:rPr>
          <w:rFonts w:eastAsia="Times New Roman"/>
          <w:iCs/>
          <w:lang w:val="en-US"/>
        </w:rPr>
        <w:t xml:space="preserve"> sắp tốt nghiệp và </w:t>
      </w:r>
      <w:r w:rsidR="004A1BBB" w:rsidRPr="00515EA8">
        <w:rPr>
          <w:rFonts w:eastAsia="Times New Roman"/>
          <w:iCs/>
          <w:lang w:val="en-US"/>
        </w:rPr>
        <w:t>HV</w:t>
      </w:r>
      <w:r w:rsidRPr="00515EA8">
        <w:rPr>
          <w:rFonts w:eastAsia="Times New Roman"/>
          <w:iCs/>
          <w:lang w:val="en-US"/>
        </w:rPr>
        <w:t xml:space="preserve"> tốt nghiệp. </w:t>
      </w:r>
      <w:r w:rsidR="00E62A12" w:rsidRPr="00515EA8">
        <w:rPr>
          <w:rFonts w:eastAsia="Times New Roman"/>
          <w:iCs/>
          <w:color w:val="00B0F0"/>
          <w:lang w:val="en-US"/>
        </w:rPr>
        <w:t>Tỉ</w:t>
      </w:r>
      <w:r w:rsidRPr="00515EA8">
        <w:rPr>
          <w:rFonts w:eastAsia="Times New Roman"/>
          <w:iCs/>
          <w:color w:val="00B0F0"/>
          <w:lang w:val="en-US"/>
        </w:rPr>
        <w:t xml:space="preserve"> lệ hài lòng và điểm đánh giá của các đối tượng khảo sát về </w:t>
      </w:r>
      <w:r w:rsidR="00A07898" w:rsidRPr="00515EA8">
        <w:rPr>
          <w:rFonts w:eastAsia="Times New Roman"/>
          <w:color w:val="00B0F0"/>
          <w:lang w:val="en-US"/>
        </w:rPr>
        <w:t>PPDH</w:t>
      </w:r>
      <w:r w:rsidRPr="00515EA8">
        <w:rPr>
          <w:rFonts w:eastAsia="Times New Roman"/>
          <w:iCs/>
          <w:color w:val="00B0F0"/>
          <w:lang w:val="en-US"/>
        </w:rPr>
        <w:t xml:space="preserve"> của GV</w:t>
      </w:r>
      <w:r w:rsidRPr="00515EA8">
        <w:rPr>
          <w:rFonts w:eastAsia="Times New Roman"/>
          <w:iCs/>
          <w:lang w:val="en-US"/>
        </w:rPr>
        <w:t xml:space="preserve">: </w:t>
      </w:r>
      <w:r w:rsidR="004A1BBB" w:rsidRPr="00515EA8">
        <w:rPr>
          <w:rFonts w:eastAsia="Times New Roman"/>
          <w:iCs/>
          <w:lang w:val="en-US"/>
        </w:rPr>
        <w:t>HV</w:t>
      </w:r>
      <w:r w:rsidRPr="00515EA8">
        <w:rPr>
          <w:rFonts w:eastAsia="Times New Roman"/>
          <w:iCs/>
          <w:lang w:val="en-US"/>
        </w:rPr>
        <w:t xml:space="preserve"> là 100% và 4,6/5</w:t>
      </w:r>
      <w:r w:rsidR="005227F7" w:rsidRPr="00515EA8">
        <w:rPr>
          <w:rFonts w:eastAsia="Times New Roman"/>
          <w:iCs/>
          <w:lang w:val="en-US"/>
        </w:rPr>
        <w:t xml:space="preserve"> điểm</w:t>
      </w:r>
      <w:r w:rsidRPr="00515EA8">
        <w:rPr>
          <w:rFonts w:eastAsia="Times New Roman"/>
          <w:iCs/>
          <w:lang w:val="en-US"/>
        </w:rPr>
        <w:t xml:space="preserve">; </w:t>
      </w:r>
      <w:r w:rsidR="004A1BBB" w:rsidRPr="00515EA8">
        <w:rPr>
          <w:rFonts w:eastAsia="Times New Roman"/>
          <w:iCs/>
          <w:lang w:val="en-US"/>
        </w:rPr>
        <w:t>HV</w:t>
      </w:r>
      <w:r w:rsidRPr="00515EA8">
        <w:rPr>
          <w:rFonts w:eastAsia="Times New Roman"/>
          <w:iCs/>
          <w:lang w:val="en-US"/>
        </w:rPr>
        <w:t xml:space="preserve"> sắp tốt nghiệp là 100% và 4,6/5</w:t>
      </w:r>
      <w:r w:rsidR="005227F7" w:rsidRPr="00515EA8">
        <w:rPr>
          <w:rFonts w:eastAsia="Times New Roman"/>
          <w:iCs/>
          <w:lang w:val="en-US"/>
        </w:rPr>
        <w:t xml:space="preserve"> điểm</w:t>
      </w:r>
      <w:r w:rsidRPr="00515EA8">
        <w:rPr>
          <w:rFonts w:eastAsia="Times New Roman"/>
          <w:iCs/>
          <w:lang w:val="en-US"/>
        </w:rPr>
        <w:t xml:space="preserve">; </w:t>
      </w:r>
      <w:r w:rsidR="004A1BBB" w:rsidRPr="00515EA8">
        <w:rPr>
          <w:rFonts w:eastAsia="Times New Roman"/>
          <w:iCs/>
          <w:lang w:val="en-US"/>
        </w:rPr>
        <w:t>HV</w:t>
      </w:r>
      <w:r w:rsidRPr="00515EA8">
        <w:rPr>
          <w:rFonts w:eastAsia="Times New Roman"/>
          <w:iCs/>
          <w:lang w:val="en-US"/>
        </w:rPr>
        <w:t xml:space="preserve"> đã tốt nghiệp là 97,7% và 4,8/5</w:t>
      </w:r>
      <w:r w:rsidR="005227F7" w:rsidRPr="00515EA8">
        <w:rPr>
          <w:rFonts w:eastAsia="Times New Roman"/>
          <w:iCs/>
          <w:lang w:val="en-US"/>
        </w:rPr>
        <w:t xml:space="preserve"> điểm</w:t>
      </w:r>
      <w:r w:rsidRPr="00515EA8">
        <w:rPr>
          <w:rFonts w:eastAsia="Times New Roman"/>
          <w:iCs/>
          <w:lang w:val="en-US"/>
        </w:rPr>
        <w:t xml:space="preserve">. Về phương pháp KTĐG </w:t>
      </w:r>
      <w:r w:rsidR="00877BDB" w:rsidRPr="00515EA8">
        <w:rPr>
          <w:szCs w:val="28"/>
        </w:rPr>
        <w:t>KQHT</w:t>
      </w:r>
      <w:r w:rsidRPr="00515EA8">
        <w:rPr>
          <w:rFonts w:eastAsia="Times New Roman"/>
          <w:iCs/>
          <w:lang w:val="en-US"/>
        </w:rPr>
        <w:t xml:space="preserve"> của NH: 100% và 4,6/5</w:t>
      </w:r>
      <w:r w:rsidR="00546B1F" w:rsidRPr="00515EA8">
        <w:rPr>
          <w:rFonts w:eastAsia="Times New Roman"/>
          <w:iCs/>
          <w:lang w:val="en-US"/>
        </w:rPr>
        <w:t xml:space="preserve"> điểm</w:t>
      </w:r>
      <w:r w:rsidRPr="00515EA8">
        <w:rPr>
          <w:rFonts w:eastAsia="Times New Roman"/>
          <w:iCs/>
          <w:lang w:val="en-US"/>
        </w:rPr>
        <w:t>; 100% và 4,5/5</w:t>
      </w:r>
      <w:r w:rsidR="00546B1F" w:rsidRPr="00515EA8">
        <w:rPr>
          <w:rFonts w:eastAsia="Times New Roman"/>
          <w:iCs/>
          <w:lang w:val="en-US"/>
        </w:rPr>
        <w:t xml:space="preserve"> điểm</w:t>
      </w:r>
      <w:r w:rsidRPr="00515EA8">
        <w:rPr>
          <w:rFonts w:eastAsia="Times New Roman"/>
          <w:iCs/>
          <w:lang w:val="en-US"/>
        </w:rPr>
        <w:t>; 100% và 4,6/5</w:t>
      </w:r>
      <w:r w:rsidR="00546B1F" w:rsidRPr="00515EA8">
        <w:rPr>
          <w:rFonts w:eastAsia="Times New Roman"/>
          <w:iCs/>
          <w:lang w:val="en-US"/>
        </w:rPr>
        <w:t xml:space="preserve"> điểm</w:t>
      </w:r>
      <w:r w:rsidRPr="00515EA8">
        <w:rPr>
          <w:rFonts w:eastAsia="Times New Roman"/>
          <w:iCs/>
          <w:lang w:val="en-US"/>
        </w:rPr>
        <w:t>. Kết quả khảo sát lấy ý kiến của HV về hoạt động giảng dạy và đánh giá KQHT của NH được sử dụng trong việc rà soát, điều chỉnh CTDH, hoạt động dạy, học và KTĐG KQHT để đảm bảo sự tương thích và phù hợp hơn với CĐR</w:t>
      </w:r>
      <w:r w:rsidR="004A1BBB" w:rsidRPr="00515EA8">
        <w:rPr>
          <w:rFonts w:eastAsia="Times New Roman"/>
          <w:iCs/>
          <w:lang w:val="en-US"/>
        </w:rPr>
        <w:t xml:space="preserve"> </w:t>
      </w:r>
      <w:r w:rsidR="004A1BBB" w:rsidRPr="00515EA8">
        <w:rPr>
          <w:rFonts w:eastAsia="Times New Roman"/>
          <w:lang w:val="en-US"/>
        </w:rPr>
        <w:t>[</w:t>
      </w:r>
      <w:r w:rsidR="004A1BBB" w:rsidRPr="00515EA8">
        <w:rPr>
          <w:rFonts w:eastAsia="Times New Roman"/>
          <w:color w:val="FF0000"/>
          <w:lang w:val="en-US"/>
        </w:rPr>
        <w:t>H10.10.03.08</w:t>
      </w:r>
      <w:r w:rsidR="004A1BBB" w:rsidRPr="00515EA8">
        <w:rPr>
          <w:rFonts w:eastAsia="Times New Roman"/>
          <w:lang w:val="en-US"/>
        </w:rPr>
        <w:t>]</w:t>
      </w:r>
      <w:r w:rsidRPr="00515EA8">
        <w:rPr>
          <w:rFonts w:eastAsia="Times New Roman"/>
          <w:iCs/>
          <w:lang w:val="en-US"/>
        </w:rPr>
        <w:t>.</w:t>
      </w:r>
    </w:p>
    <w:p w14:paraId="7523810F" w14:textId="63C6E23E" w:rsidR="00126302" w:rsidRPr="00515EA8" w:rsidRDefault="00126302" w:rsidP="00964831">
      <w:pPr>
        <w:widowControl w:val="0"/>
        <w:spacing w:before="0" w:line="317" w:lineRule="auto"/>
        <w:ind w:firstLine="567"/>
        <w:outlineLvl w:val="3"/>
        <w:rPr>
          <w:rFonts w:eastAsia="Times New Roman"/>
          <w:i/>
          <w:lang w:val="en-US"/>
        </w:rPr>
      </w:pPr>
      <w:r w:rsidRPr="00515EA8">
        <w:rPr>
          <w:rFonts w:eastAsia="Times New Roman"/>
          <w:i/>
          <w:lang w:val="en-US"/>
        </w:rPr>
        <w:t>2</w:t>
      </w:r>
      <w:r w:rsidRPr="00515EA8">
        <w:rPr>
          <w:rFonts w:eastAsia="Times New Roman"/>
          <w:i/>
        </w:rPr>
        <w:t xml:space="preserve">. Điểm </w:t>
      </w:r>
      <w:r w:rsidRPr="00515EA8">
        <w:rPr>
          <w:rFonts w:eastAsia="Times New Roman"/>
          <w:i/>
          <w:lang w:val="en-US"/>
        </w:rPr>
        <w:t>mạnh</w:t>
      </w:r>
    </w:p>
    <w:p w14:paraId="4DA7D392" w14:textId="166668C0" w:rsidR="007076F1" w:rsidRPr="00515EA8" w:rsidRDefault="009557CD" w:rsidP="00964831">
      <w:pPr>
        <w:widowControl w:val="0"/>
        <w:spacing w:before="0" w:line="317" w:lineRule="auto"/>
        <w:ind w:firstLine="567"/>
        <w:rPr>
          <w:rFonts w:eastAsia="Times New Roman"/>
          <w:iCs/>
          <w:lang w:val="en-US"/>
        </w:rPr>
      </w:pPr>
      <w:r w:rsidRPr="00515EA8">
        <w:rPr>
          <w:rFonts w:eastAsia="Times New Roman"/>
          <w:iCs/>
          <w:lang w:val="en-US"/>
        </w:rPr>
        <w:t>Nhờ có qui trình được ban hành và tổ chức thực hiện mà q</w:t>
      </w:r>
      <w:r w:rsidR="007076F1" w:rsidRPr="00515EA8">
        <w:rPr>
          <w:rFonts w:eastAsia="Times New Roman"/>
          <w:iCs/>
          <w:lang w:val="en-US"/>
        </w:rPr>
        <w:t>uá trình dạy và học</w:t>
      </w:r>
      <w:r w:rsidRPr="00515EA8">
        <w:rPr>
          <w:rFonts w:eastAsia="Times New Roman"/>
          <w:iCs/>
          <w:lang w:val="en-US"/>
        </w:rPr>
        <w:t xml:space="preserve"> cũng như</w:t>
      </w:r>
      <w:r w:rsidR="007076F1" w:rsidRPr="00515EA8">
        <w:rPr>
          <w:rFonts w:eastAsia="Times New Roman"/>
          <w:iCs/>
          <w:lang w:val="en-US"/>
        </w:rPr>
        <w:t xml:space="preserve"> việc đánh giá </w:t>
      </w:r>
      <w:r w:rsidR="005A2C32" w:rsidRPr="00515EA8">
        <w:rPr>
          <w:rFonts w:eastAsia="Times New Roman"/>
          <w:iCs/>
          <w:lang w:val="en-US"/>
        </w:rPr>
        <w:t>KQHT</w:t>
      </w:r>
      <w:r w:rsidR="007076F1" w:rsidRPr="00515EA8">
        <w:rPr>
          <w:rFonts w:eastAsia="Times New Roman"/>
          <w:iCs/>
          <w:lang w:val="en-US"/>
        </w:rPr>
        <w:t xml:space="preserve"> của </w:t>
      </w:r>
      <w:r w:rsidRPr="00515EA8">
        <w:rPr>
          <w:rFonts w:eastAsia="Times New Roman"/>
          <w:iCs/>
          <w:lang w:val="en-US"/>
        </w:rPr>
        <w:t>HV</w:t>
      </w:r>
      <w:r w:rsidR="007076F1" w:rsidRPr="00515EA8">
        <w:rPr>
          <w:rFonts w:eastAsia="Times New Roman"/>
          <w:iCs/>
          <w:lang w:val="en-US"/>
        </w:rPr>
        <w:t xml:space="preserve"> được rà soát và đánh giá thường xuyên </w:t>
      </w:r>
      <w:r w:rsidRPr="00515EA8">
        <w:rPr>
          <w:rFonts w:eastAsia="Times New Roman"/>
          <w:iCs/>
          <w:lang w:val="en-US"/>
        </w:rPr>
        <w:t>nhằm</w:t>
      </w:r>
      <w:r w:rsidR="007076F1" w:rsidRPr="00515EA8">
        <w:rPr>
          <w:rFonts w:eastAsia="Times New Roman"/>
          <w:iCs/>
          <w:lang w:val="en-US"/>
        </w:rPr>
        <w:t xml:space="preserve"> đảm bảo sự tương thích và phù hợp với </w:t>
      </w:r>
      <w:r w:rsidRPr="00515EA8">
        <w:rPr>
          <w:rFonts w:eastAsia="Times New Roman"/>
          <w:iCs/>
          <w:lang w:val="en-US"/>
        </w:rPr>
        <w:t>CĐR.</w:t>
      </w:r>
    </w:p>
    <w:p w14:paraId="097850AE" w14:textId="3195D10A" w:rsidR="003D2227" w:rsidRPr="00515EA8" w:rsidRDefault="00036783" w:rsidP="00964831">
      <w:pPr>
        <w:widowControl w:val="0"/>
        <w:spacing w:before="0" w:line="317" w:lineRule="auto"/>
        <w:ind w:firstLine="567"/>
        <w:outlineLvl w:val="3"/>
        <w:rPr>
          <w:rFonts w:eastAsia="Times New Roman"/>
          <w:i/>
        </w:rPr>
      </w:pPr>
      <w:r w:rsidRPr="00515EA8">
        <w:rPr>
          <w:rFonts w:eastAsia="Times New Roman"/>
          <w:i/>
        </w:rPr>
        <w:t>3. Điểm tồn tại</w:t>
      </w:r>
    </w:p>
    <w:p w14:paraId="67BBCD2B" w14:textId="27D5EFC2" w:rsidR="003D2227" w:rsidRPr="00515EA8" w:rsidRDefault="009557CD" w:rsidP="00964831">
      <w:pPr>
        <w:widowControl w:val="0"/>
        <w:spacing w:before="0" w:line="317" w:lineRule="auto"/>
        <w:ind w:firstLine="567"/>
        <w:rPr>
          <w:rFonts w:eastAsia="Times New Roman"/>
          <w:iCs/>
          <w:lang w:val="en-US"/>
        </w:rPr>
      </w:pPr>
      <w:bookmarkStart w:id="567" w:name="_Hlk198716138"/>
      <w:r w:rsidRPr="00515EA8">
        <w:rPr>
          <w:rFonts w:eastAsia="Times New Roman"/>
          <w:iCs/>
          <w:lang w:val="en-US"/>
        </w:rPr>
        <w:t xml:space="preserve">Việc </w:t>
      </w:r>
      <w:r w:rsidR="003746C4" w:rsidRPr="00515EA8">
        <w:rPr>
          <w:rFonts w:eastAsia="Times New Roman"/>
          <w:iCs/>
          <w:lang w:val="en-US"/>
        </w:rPr>
        <w:t xml:space="preserve">phân tích, đối sánh kết quả khảo sát hằng năm </w:t>
      </w:r>
      <w:r w:rsidR="00882CBE" w:rsidRPr="00515EA8">
        <w:rPr>
          <w:rFonts w:eastAsia="Times New Roman"/>
          <w:iCs/>
          <w:lang w:val="en-US"/>
        </w:rPr>
        <w:t>vẫn còn hạn chế, chưa thực sự đầy đủ và liên tục như yêu cầu đảm bảo chất lượng</w:t>
      </w:r>
      <w:r w:rsidR="003746C4" w:rsidRPr="00515EA8">
        <w:rPr>
          <w:rFonts w:eastAsia="Times New Roman"/>
          <w:iCs/>
          <w:lang w:val="en-US"/>
        </w:rPr>
        <w:t>.</w:t>
      </w:r>
      <w:bookmarkEnd w:id="567"/>
    </w:p>
    <w:p w14:paraId="2ABAE009" w14:textId="62B9D52F" w:rsidR="003D2227" w:rsidRPr="00515EA8" w:rsidRDefault="00216788" w:rsidP="00964831">
      <w:pPr>
        <w:widowControl w:val="0"/>
        <w:spacing w:before="0" w:line="317" w:lineRule="auto"/>
        <w:ind w:firstLine="567"/>
        <w:outlineLvl w:val="3"/>
        <w:rPr>
          <w:rFonts w:eastAsia="Times New Roman"/>
          <w:i/>
          <w:lang w:val="en-US"/>
        </w:rPr>
      </w:pPr>
      <w:r w:rsidRPr="00515EA8">
        <w:rPr>
          <w:rFonts w:eastAsia="Times New Roman"/>
          <w:i/>
        </w:rPr>
        <w:t>4. Kế hoạch hành động</w:t>
      </w:r>
    </w:p>
    <w:tbl>
      <w:tblPr>
        <w:tblStyle w:val="TableGrid110"/>
        <w:tblW w:w="9288" w:type="dxa"/>
        <w:tblLook w:val="04A0" w:firstRow="1" w:lastRow="0" w:firstColumn="1" w:lastColumn="0" w:noHBand="0" w:noVBand="1"/>
      </w:tblPr>
      <w:tblGrid>
        <w:gridCol w:w="563"/>
        <w:gridCol w:w="985"/>
        <w:gridCol w:w="4050"/>
        <w:gridCol w:w="1343"/>
        <w:gridCol w:w="1629"/>
        <w:gridCol w:w="718"/>
      </w:tblGrid>
      <w:tr w:rsidR="009557CD" w:rsidRPr="00515EA8" w14:paraId="6CEB283F" w14:textId="77777777" w:rsidTr="004A1BBB">
        <w:tc>
          <w:tcPr>
            <w:tcW w:w="563" w:type="dxa"/>
            <w:vAlign w:val="center"/>
          </w:tcPr>
          <w:p w14:paraId="2EE4A0AF" w14:textId="77777777" w:rsidR="009557CD" w:rsidRPr="00515EA8" w:rsidRDefault="009557CD" w:rsidP="001C1804">
            <w:pPr>
              <w:spacing w:before="40" w:after="40"/>
              <w:jc w:val="center"/>
              <w:rPr>
                <w:rFonts w:ascii="Times New Roman" w:eastAsia="Times New Roman" w:hAnsi="Times New Roman" w:cs="Times New Roman"/>
                <w:b/>
              </w:rPr>
            </w:pPr>
            <w:r w:rsidRPr="00515EA8">
              <w:rPr>
                <w:rFonts w:ascii="Times New Roman" w:eastAsia="Times New Roman" w:hAnsi="Times New Roman" w:cs="Times New Roman"/>
                <w:b/>
              </w:rPr>
              <w:lastRenderedPageBreak/>
              <w:t>TT</w:t>
            </w:r>
          </w:p>
        </w:tc>
        <w:tc>
          <w:tcPr>
            <w:tcW w:w="985" w:type="dxa"/>
            <w:vAlign w:val="center"/>
          </w:tcPr>
          <w:p w14:paraId="13F53148" w14:textId="77777777" w:rsidR="009557CD" w:rsidRPr="00515EA8" w:rsidRDefault="009557CD" w:rsidP="001C1804">
            <w:pPr>
              <w:spacing w:before="40" w:after="40"/>
              <w:jc w:val="center"/>
              <w:rPr>
                <w:rFonts w:ascii="Times New Roman" w:eastAsia="Times New Roman" w:hAnsi="Times New Roman" w:cs="Times New Roman"/>
                <w:b/>
              </w:rPr>
            </w:pPr>
            <w:r w:rsidRPr="00515EA8">
              <w:rPr>
                <w:rFonts w:ascii="Times New Roman" w:eastAsia="Times New Roman" w:hAnsi="Times New Roman" w:cs="Times New Roman"/>
                <w:b/>
              </w:rPr>
              <w:t>Mục tiêu</w:t>
            </w:r>
          </w:p>
        </w:tc>
        <w:tc>
          <w:tcPr>
            <w:tcW w:w="4050" w:type="dxa"/>
            <w:vAlign w:val="center"/>
          </w:tcPr>
          <w:p w14:paraId="40704EDE" w14:textId="77777777" w:rsidR="009557CD" w:rsidRPr="00515EA8" w:rsidRDefault="009557CD" w:rsidP="001C1804">
            <w:pPr>
              <w:spacing w:before="40" w:after="40"/>
              <w:jc w:val="center"/>
              <w:rPr>
                <w:rFonts w:ascii="Times New Roman" w:eastAsia="Times New Roman" w:hAnsi="Times New Roman" w:cs="Times New Roman"/>
                <w:b/>
              </w:rPr>
            </w:pPr>
            <w:r w:rsidRPr="00515EA8">
              <w:rPr>
                <w:rFonts w:ascii="Times New Roman" w:eastAsia="Times New Roman" w:hAnsi="Times New Roman" w:cs="Times New Roman"/>
                <w:b/>
              </w:rPr>
              <w:t>Nội dung</w:t>
            </w:r>
          </w:p>
        </w:tc>
        <w:tc>
          <w:tcPr>
            <w:tcW w:w="1343" w:type="dxa"/>
            <w:vAlign w:val="center"/>
          </w:tcPr>
          <w:p w14:paraId="2F8E6338" w14:textId="77777777" w:rsidR="009557CD" w:rsidRPr="00515EA8" w:rsidRDefault="009557CD" w:rsidP="001C1804">
            <w:pPr>
              <w:spacing w:before="40" w:after="40"/>
              <w:jc w:val="center"/>
              <w:rPr>
                <w:rFonts w:ascii="Times New Roman" w:eastAsia="Times New Roman" w:hAnsi="Times New Roman" w:cs="Times New Roman"/>
                <w:b/>
              </w:rPr>
            </w:pPr>
            <w:r w:rsidRPr="00515EA8">
              <w:rPr>
                <w:rFonts w:ascii="Times New Roman" w:eastAsia="Times New Roman" w:hAnsi="Times New Roman" w:cs="Times New Roman"/>
                <w:b/>
              </w:rPr>
              <w:t>Đơn vị thực hiện</w:t>
            </w:r>
          </w:p>
        </w:tc>
        <w:tc>
          <w:tcPr>
            <w:tcW w:w="1629" w:type="dxa"/>
            <w:vAlign w:val="center"/>
          </w:tcPr>
          <w:p w14:paraId="04811EEF" w14:textId="77777777" w:rsidR="009557CD" w:rsidRPr="00515EA8" w:rsidRDefault="009557CD" w:rsidP="001C1804">
            <w:pPr>
              <w:spacing w:before="40" w:after="40"/>
              <w:jc w:val="center"/>
              <w:rPr>
                <w:rFonts w:ascii="Times New Roman" w:eastAsia="Times New Roman" w:hAnsi="Times New Roman" w:cs="Times New Roman"/>
                <w:b/>
              </w:rPr>
            </w:pPr>
            <w:r w:rsidRPr="00515EA8">
              <w:rPr>
                <w:rFonts w:ascii="Times New Roman" w:eastAsia="Times New Roman" w:hAnsi="Times New Roman" w:cs="Times New Roman"/>
                <w:b/>
                <w:bCs/>
              </w:rPr>
              <w:t>Thời gian thực hiện hoặc hoàn thành</w:t>
            </w:r>
          </w:p>
        </w:tc>
        <w:tc>
          <w:tcPr>
            <w:tcW w:w="718" w:type="dxa"/>
            <w:vAlign w:val="center"/>
          </w:tcPr>
          <w:p w14:paraId="688C6427" w14:textId="77777777" w:rsidR="009557CD" w:rsidRPr="00515EA8" w:rsidRDefault="009557CD" w:rsidP="001C1804">
            <w:pPr>
              <w:spacing w:before="40" w:after="40"/>
              <w:jc w:val="center"/>
              <w:rPr>
                <w:rFonts w:ascii="Times New Roman" w:eastAsia="Times New Roman" w:hAnsi="Times New Roman" w:cs="Times New Roman"/>
                <w:b/>
              </w:rPr>
            </w:pPr>
            <w:r w:rsidRPr="00515EA8">
              <w:rPr>
                <w:rFonts w:ascii="Times New Roman" w:eastAsia="Times New Roman" w:hAnsi="Times New Roman" w:cs="Times New Roman"/>
                <w:b/>
                <w:bCs/>
              </w:rPr>
              <w:t>Ghi chú</w:t>
            </w:r>
          </w:p>
        </w:tc>
      </w:tr>
      <w:tr w:rsidR="009557CD" w:rsidRPr="00515EA8" w14:paraId="6DE6B6A1" w14:textId="77777777" w:rsidTr="004A1BBB">
        <w:tc>
          <w:tcPr>
            <w:tcW w:w="563" w:type="dxa"/>
            <w:vAlign w:val="center"/>
          </w:tcPr>
          <w:p w14:paraId="1473F14D" w14:textId="77777777" w:rsidR="009557CD" w:rsidRPr="00515EA8" w:rsidRDefault="009557CD" w:rsidP="009557CD">
            <w:pPr>
              <w:spacing w:before="40" w:after="40"/>
              <w:jc w:val="center"/>
              <w:rPr>
                <w:rFonts w:ascii="Times New Roman" w:eastAsia="Times New Roman" w:hAnsi="Times New Roman" w:cs="Times New Roman"/>
                <w:bCs/>
              </w:rPr>
            </w:pPr>
            <w:r w:rsidRPr="00515EA8">
              <w:rPr>
                <w:rFonts w:ascii="Times New Roman" w:eastAsia="Times New Roman" w:hAnsi="Times New Roman" w:cs="Times New Roman"/>
                <w:bCs/>
              </w:rPr>
              <w:t>1</w:t>
            </w:r>
          </w:p>
        </w:tc>
        <w:tc>
          <w:tcPr>
            <w:tcW w:w="985" w:type="dxa"/>
            <w:vAlign w:val="center"/>
          </w:tcPr>
          <w:p w14:paraId="3EFCC68D" w14:textId="77777777" w:rsidR="009557CD" w:rsidRPr="00515EA8" w:rsidRDefault="009557CD" w:rsidP="009557CD">
            <w:pPr>
              <w:spacing w:before="40" w:after="40"/>
              <w:jc w:val="center"/>
              <w:rPr>
                <w:rFonts w:ascii="Times New Roman" w:eastAsia="Times New Roman" w:hAnsi="Times New Roman" w:cs="Times New Roman"/>
                <w:bCs/>
              </w:rPr>
            </w:pPr>
            <w:r w:rsidRPr="00515EA8">
              <w:rPr>
                <w:rFonts w:ascii="Times New Roman" w:eastAsia="Times New Roman" w:hAnsi="Times New Roman" w:cs="Times New Roman"/>
                <w:bCs/>
              </w:rPr>
              <w:t>Khắc phục điểm tồn tại</w:t>
            </w:r>
          </w:p>
        </w:tc>
        <w:tc>
          <w:tcPr>
            <w:tcW w:w="4050" w:type="dxa"/>
          </w:tcPr>
          <w:p w14:paraId="0259F62E" w14:textId="4E1A2426" w:rsidR="009557CD" w:rsidRPr="00515EA8" w:rsidRDefault="009557CD" w:rsidP="009557CD">
            <w:pPr>
              <w:spacing w:before="40" w:after="40"/>
              <w:jc w:val="left"/>
              <w:rPr>
                <w:rFonts w:ascii="Times New Roman" w:eastAsia="Times New Roman" w:hAnsi="Times New Roman" w:cs="Times New Roman"/>
                <w:lang w:val="en-US"/>
              </w:rPr>
            </w:pPr>
            <w:r w:rsidRPr="00515EA8">
              <w:rPr>
                <w:rFonts w:ascii="Times New Roman" w:hAnsi="Times New Roman" w:cs="Times New Roman"/>
                <w:lang w:val="en-US"/>
              </w:rPr>
              <w:t>Thúc đẩy v</w:t>
            </w:r>
            <w:r w:rsidRPr="00515EA8">
              <w:rPr>
                <w:rFonts w:ascii="Times New Roman" w:hAnsi="Times New Roman" w:cs="Times New Roman"/>
              </w:rPr>
              <w:t xml:space="preserve">iệc phân tích, đối sánh kết quả khảo sát hằng năm một cách toàn diện và thường xuyên </w:t>
            </w:r>
            <w:r w:rsidRPr="00515EA8">
              <w:rPr>
                <w:rFonts w:ascii="Times New Roman" w:hAnsi="Times New Roman" w:cs="Times New Roman"/>
                <w:lang w:val="en-US"/>
              </w:rPr>
              <w:t>hơn nhằm làm cơ sở cho việc nâng cao chất lượng.</w:t>
            </w:r>
          </w:p>
        </w:tc>
        <w:tc>
          <w:tcPr>
            <w:tcW w:w="1343" w:type="dxa"/>
          </w:tcPr>
          <w:p w14:paraId="5045E5DA" w14:textId="5BE992D4" w:rsidR="009557CD" w:rsidRPr="00515EA8" w:rsidRDefault="009557CD" w:rsidP="009557CD">
            <w:pPr>
              <w:spacing w:before="40" w:after="40"/>
              <w:jc w:val="center"/>
              <w:rPr>
                <w:rFonts w:ascii="Times New Roman" w:eastAsia="Times New Roman" w:hAnsi="Times New Roman" w:cs="Times New Roman"/>
                <w:bCs/>
                <w:lang w:val="pt-BR" w:eastAsia="x-none"/>
              </w:rPr>
            </w:pPr>
            <w:r w:rsidRPr="00515EA8">
              <w:rPr>
                <w:rFonts w:ascii="Times New Roman" w:hAnsi="Times New Roman" w:cs="Times New Roman"/>
              </w:rPr>
              <w:t>Khoa Sinh học /</w:t>
            </w:r>
            <w:r w:rsidRPr="00515EA8">
              <w:rPr>
                <w:rFonts w:ascii="Times New Roman" w:hAnsi="Times New Roman" w:cs="Times New Roman"/>
                <w:lang w:val="en-US"/>
              </w:rPr>
              <w:t xml:space="preserve"> </w:t>
            </w:r>
            <w:r w:rsidRPr="00515EA8">
              <w:rPr>
                <w:rFonts w:ascii="Times New Roman" w:hAnsi="Times New Roman" w:cs="Times New Roman"/>
              </w:rPr>
              <w:t>Trung tâm ĐBCL</w:t>
            </w:r>
          </w:p>
        </w:tc>
        <w:tc>
          <w:tcPr>
            <w:tcW w:w="1629" w:type="dxa"/>
            <w:vAlign w:val="center"/>
          </w:tcPr>
          <w:p w14:paraId="248FBD4F" w14:textId="77777777" w:rsidR="009557CD" w:rsidRPr="00515EA8" w:rsidRDefault="009557CD" w:rsidP="009557CD">
            <w:pPr>
              <w:spacing w:before="40" w:after="40"/>
              <w:jc w:val="center"/>
              <w:rPr>
                <w:rFonts w:ascii="Times New Roman" w:eastAsia="Times New Roman" w:hAnsi="Times New Roman" w:cs="Times New Roman"/>
              </w:rPr>
            </w:pPr>
            <w:r w:rsidRPr="00515EA8">
              <w:rPr>
                <w:rFonts w:ascii="Times New Roman" w:eastAsia="Times New Roman" w:hAnsi="Times New Roman" w:cs="Times New Roman"/>
              </w:rPr>
              <w:t>Định kì hàng năm, bắt đầu từ năm học 2025-2026</w:t>
            </w:r>
          </w:p>
        </w:tc>
        <w:tc>
          <w:tcPr>
            <w:tcW w:w="718" w:type="dxa"/>
            <w:vAlign w:val="center"/>
          </w:tcPr>
          <w:p w14:paraId="395E3367" w14:textId="77777777" w:rsidR="009557CD" w:rsidRPr="00515EA8" w:rsidRDefault="009557CD" w:rsidP="009557CD">
            <w:pPr>
              <w:spacing w:before="40" w:after="40"/>
              <w:jc w:val="center"/>
              <w:rPr>
                <w:rFonts w:ascii="Times New Roman" w:eastAsia="Times New Roman" w:hAnsi="Times New Roman" w:cs="Times New Roman"/>
              </w:rPr>
            </w:pPr>
          </w:p>
        </w:tc>
      </w:tr>
      <w:tr w:rsidR="009557CD" w:rsidRPr="00515EA8" w14:paraId="04329D1F" w14:textId="77777777" w:rsidTr="004A1BBB">
        <w:tc>
          <w:tcPr>
            <w:tcW w:w="563" w:type="dxa"/>
            <w:vAlign w:val="center"/>
          </w:tcPr>
          <w:p w14:paraId="46F931E1" w14:textId="77777777" w:rsidR="009557CD" w:rsidRPr="00515EA8" w:rsidRDefault="009557CD" w:rsidP="009557CD">
            <w:pPr>
              <w:spacing w:before="40" w:after="40"/>
              <w:jc w:val="center"/>
              <w:rPr>
                <w:rFonts w:ascii="Times New Roman" w:eastAsia="Times New Roman" w:hAnsi="Times New Roman" w:cs="Times New Roman"/>
                <w:bCs/>
              </w:rPr>
            </w:pPr>
            <w:r w:rsidRPr="00515EA8">
              <w:rPr>
                <w:rFonts w:ascii="Times New Roman" w:eastAsia="Times New Roman" w:hAnsi="Times New Roman" w:cs="Times New Roman"/>
                <w:bCs/>
              </w:rPr>
              <w:t>2</w:t>
            </w:r>
          </w:p>
        </w:tc>
        <w:tc>
          <w:tcPr>
            <w:tcW w:w="985" w:type="dxa"/>
            <w:vAlign w:val="center"/>
          </w:tcPr>
          <w:p w14:paraId="60FB5416" w14:textId="77777777" w:rsidR="009557CD" w:rsidRPr="00515EA8" w:rsidRDefault="009557CD" w:rsidP="009557CD">
            <w:pPr>
              <w:spacing w:before="40" w:after="40"/>
              <w:jc w:val="center"/>
              <w:rPr>
                <w:rFonts w:ascii="Times New Roman" w:eastAsia="Times New Roman" w:hAnsi="Times New Roman" w:cs="Times New Roman"/>
                <w:bCs/>
              </w:rPr>
            </w:pPr>
            <w:r w:rsidRPr="00515EA8">
              <w:rPr>
                <w:rFonts w:ascii="Times New Roman" w:eastAsia="Times New Roman" w:hAnsi="Times New Roman" w:cs="Times New Roman"/>
                <w:bCs/>
              </w:rPr>
              <w:t>Phát huy điểm mạnh</w:t>
            </w:r>
          </w:p>
        </w:tc>
        <w:tc>
          <w:tcPr>
            <w:tcW w:w="4050" w:type="dxa"/>
          </w:tcPr>
          <w:p w14:paraId="24D5B78C" w14:textId="6DA4B933" w:rsidR="009557CD" w:rsidRPr="00515EA8" w:rsidRDefault="009557CD" w:rsidP="009557CD">
            <w:pPr>
              <w:spacing w:before="40" w:after="40"/>
              <w:jc w:val="left"/>
              <w:rPr>
                <w:rFonts w:ascii="Times New Roman" w:eastAsia="Times New Roman" w:hAnsi="Times New Roman" w:cs="Times New Roman"/>
              </w:rPr>
            </w:pPr>
            <w:r w:rsidRPr="00515EA8">
              <w:rPr>
                <w:rFonts w:ascii="Times New Roman" w:hAnsi="Times New Roman" w:cs="Times New Roman"/>
                <w:lang w:val="en-US"/>
              </w:rPr>
              <w:t>Đảm bảo việc</w:t>
            </w:r>
            <w:r w:rsidRPr="00515EA8">
              <w:rPr>
                <w:rFonts w:ascii="Times New Roman" w:hAnsi="Times New Roman" w:cs="Times New Roman"/>
              </w:rPr>
              <w:t xml:space="preserve"> </w:t>
            </w:r>
            <w:r w:rsidRPr="00515EA8">
              <w:rPr>
                <w:rFonts w:ascii="Times New Roman" w:hAnsi="Times New Roman" w:cs="Times New Roman"/>
                <w:lang w:val="en-US"/>
              </w:rPr>
              <w:t>rà soát, đánh giá</w:t>
            </w:r>
            <w:r w:rsidRPr="00515EA8">
              <w:rPr>
                <w:rFonts w:ascii="Times New Roman" w:hAnsi="Times New Roman" w:cs="Times New Roman"/>
              </w:rPr>
              <w:t xml:space="preserve"> quá trình dạy và học</w:t>
            </w:r>
            <w:r w:rsidRPr="00515EA8">
              <w:rPr>
                <w:rFonts w:ascii="Times New Roman" w:hAnsi="Times New Roman" w:cs="Times New Roman"/>
                <w:lang w:val="en-US"/>
              </w:rPr>
              <w:t>,</w:t>
            </w:r>
            <w:r w:rsidRPr="00515EA8">
              <w:rPr>
                <w:rFonts w:ascii="Times New Roman" w:hAnsi="Times New Roman" w:cs="Times New Roman"/>
              </w:rPr>
              <w:t xml:space="preserve"> </w:t>
            </w:r>
            <w:r w:rsidRPr="00515EA8">
              <w:rPr>
                <w:rFonts w:ascii="Times New Roman" w:hAnsi="Times New Roman" w:cs="Times New Roman"/>
                <w:lang w:val="en-US"/>
              </w:rPr>
              <w:t>hoạt đ</w:t>
            </w:r>
            <w:r w:rsidR="00890B32" w:rsidRPr="00515EA8">
              <w:rPr>
                <w:rFonts w:ascii="Times New Roman" w:hAnsi="Times New Roman" w:cs="Times New Roman"/>
                <w:lang w:val="en-US"/>
              </w:rPr>
              <w:t xml:space="preserve">ộng </w:t>
            </w:r>
            <w:r w:rsidRPr="00515EA8">
              <w:rPr>
                <w:rFonts w:ascii="Times New Roman" w:hAnsi="Times New Roman" w:cs="Times New Roman"/>
              </w:rPr>
              <w:t xml:space="preserve">đánh giá </w:t>
            </w:r>
            <w:r w:rsidR="005A2C32" w:rsidRPr="00515EA8">
              <w:rPr>
                <w:rFonts w:ascii="Times New Roman" w:hAnsi="Times New Roman" w:cs="Times New Roman"/>
              </w:rPr>
              <w:t>KQHT</w:t>
            </w:r>
            <w:r w:rsidRPr="00515EA8">
              <w:rPr>
                <w:rFonts w:ascii="Times New Roman" w:hAnsi="Times New Roman" w:cs="Times New Roman"/>
              </w:rPr>
              <w:t xml:space="preserve"> của HV </w:t>
            </w:r>
            <w:r w:rsidRPr="00515EA8">
              <w:rPr>
                <w:rFonts w:ascii="Times New Roman" w:hAnsi="Times New Roman" w:cs="Times New Roman"/>
                <w:lang w:val="en-US"/>
              </w:rPr>
              <w:t xml:space="preserve">một cách </w:t>
            </w:r>
            <w:r w:rsidRPr="00515EA8">
              <w:rPr>
                <w:rFonts w:ascii="Times New Roman" w:hAnsi="Times New Roman" w:cs="Times New Roman"/>
              </w:rPr>
              <w:t xml:space="preserve">thường xuyên </w:t>
            </w:r>
            <w:r w:rsidRPr="00515EA8">
              <w:rPr>
                <w:rFonts w:ascii="Times New Roman" w:hAnsi="Times New Roman" w:cs="Times New Roman"/>
                <w:lang w:val="en-US"/>
              </w:rPr>
              <w:t>để duy trì</w:t>
            </w:r>
            <w:r w:rsidRPr="00515EA8">
              <w:rPr>
                <w:rFonts w:ascii="Times New Roman" w:hAnsi="Times New Roman" w:cs="Times New Roman"/>
              </w:rPr>
              <w:t xml:space="preserve"> sự tương thích </w:t>
            </w:r>
            <w:r w:rsidR="00890B32" w:rsidRPr="00515EA8">
              <w:rPr>
                <w:rFonts w:ascii="Times New Roman" w:hAnsi="Times New Roman" w:cs="Times New Roman"/>
                <w:lang w:val="en-US"/>
              </w:rPr>
              <w:t>giữa các</w:t>
            </w:r>
            <w:r w:rsidRPr="00515EA8">
              <w:rPr>
                <w:rFonts w:ascii="Times New Roman" w:hAnsi="Times New Roman" w:cs="Times New Roman"/>
                <w:lang w:val="en-US"/>
              </w:rPr>
              <w:t xml:space="preserve"> hoạt động dạy học</w:t>
            </w:r>
            <w:r w:rsidRPr="00515EA8">
              <w:rPr>
                <w:rFonts w:ascii="Times New Roman" w:hAnsi="Times New Roman" w:cs="Times New Roman"/>
              </w:rPr>
              <w:t xml:space="preserve"> với CĐR</w:t>
            </w:r>
          </w:p>
        </w:tc>
        <w:tc>
          <w:tcPr>
            <w:tcW w:w="1343" w:type="dxa"/>
          </w:tcPr>
          <w:p w14:paraId="35EF2A63" w14:textId="575FE870" w:rsidR="009557CD" w:rsidRPr="00515EA8" w:rsidRDefault="009557CD" w:rsidP="009557CD">
            <w:pPr>
              <w:spacing w:before="40" w:after="40"/>
              <w:jc w:val="center"/>
              <w:rPr>
                <w:rFonts w:ascii="Times New Roman" w:eastAsia="Times New Roman" w:hAnsi="Times New Roman" w:cs="Times New Roman"/>
              </w:rPr>
            </w:pPr>
            <w:r w:rsidRPr="00515EA8">
              <w:rPr>
                <w:rFonts w:ascii="Times New Roman" w:hAnsi="Times New Roman" w:cs="Times New Roman"/>
              </w:rPr>
              <w:t>Khoa Sinh học/ Trung tâm ĐBCL</w:t>
            </w:r>
          </w:p>
        </w:tc>
        <w:tc>
          <w:tcPr>
            <w:tcW w:w="1629" w:type="dxa"/>
            <w:vAlign w:val="center"/>
          </w:tcPr>
          <w:p w14:paraId="3339D81B" w14:textId="77777777" w:rsidR="009557CD" w:rsidRPr="00515EA8" w:rsidRDefault="009557CD" w:rsidP="009557CD">
            <w:pPr>
              <w:spacing w:before="40" w:after="40"/>
              <w:jc w:val="center"/>
              <w:rPr>
                <w:rFonts w:ascii="Times New Roman" w:eastAsia="Times New Roman" w:hAnsi="Times New Roman" w:cs="Times New Roman"/>
              </w:rPr>
            </w:pPr>
            <w:r w:rsidRPr="00515EA8">
              <w:rPr>
                <w:rFonts w:ascii="Times New Roman" w:hAnsi="Times New Roman" w:cs="Times New Roman"/>
              </w:rPr>
              <w:t>Định kì hàng năm, bắt đầu từ năm học 2025-2026</w:t>
            </w:r>
          </w:p>
        </w:tc>
        <w:tc>
          <w:tcPr>
            <w:tcW w:w="718" w:type="dxa"/>
            <w:vAlign w:val="center"/>
          </w:tcPr>
          <w:p w14:paraId="4D2449DE" w14:textId="77777777" w:rsidR="009557CD" w:rsidRPr="00515EA8" w:rsidRDefault="009557CD" w:rsidP="009557CD">
            <w:pPr>
              <w:spacing w:before="40" w:after="40"/>
              <w:jc w:val="center"/>
              <w:rPr>
                <w:rFonts w:ascii="Times New Roman" w:eastAsia="Times New Roman" w:hAnsi="Times New Roman" w:cs="Times New Roman"/>
              </w:rPr>
            </w:pPr>
          </w:p>
        </w:tc>
      </w:tr>
    </w:tbl>
    <w:p w14:paraId="6D869098" w14:textId="79716F9D" w:rsidR="006837C8" w:rsidRPr="00515EA8" w:rsidRDefault="00216788" w:rsidP="009557CD">
      <w:pPr>
        <w:widowControl w:val="0"/>
        <w:spacing w:line="312" w:lineRule="auto"/>
        <w:ind w:firstLine="567"/>
        <w:outlineLvl w:val="3"/>
        <w:rPr>
          <w:rFonts w:eastAsia="Times New Roman"/>
          <w:iCs/>
        </w:rPr>
      </w:pPr>
      <w:r w:rsidRPr="00515EA8">
        <w:rPr>
          <w:rFonts w:eastAsia="Times New Roman"/>
          <w:i/>
        </w:rPr>
        <w:t>5. Tự đánh giá</w:t>
      </w:r>
      <w:r w:rsidRPr="00515EA8">
        <w:rPr>
          <w:rFonts w:eastAsia="Times New Roman"/>
          <w:iCs/>
        </w:rPr>
        <w:t>: Đ</w:t>
      </w:r>
      <w:r w:rsidR="00332E14" w:rsidRPr="00515EA8">
        <w:rPr>
          <w:rFonts w:eastAsia="Times New Roman"/>
          <w:iCs/>
          <w:lang w:val="en-US"/>
        </w:rPr>
        <w:t>ạ</w:t>
      </w:r>
      <w:r w:rsidRPr="00515EA8">
        <w:rPr>
          <w:rFonts w:eastAsia="Times New Roman"/>
          <w:iCs/>
        </w:rPr>
        <w:t>t (mức 5/7)</w:t>
      </w:r>
      <w:r w:rsidR="006837C8" w:rsidRPr="00515EA8">
        <w:rPr>
          <w:rFonts w:eastAsia="Times New Roman"/>
          <w:iCs/>
        </w:rPr>
        <w:t>.</w:t>
      </w:r>
    </w:p>
    <w:p w14:paraId="7AC326CE" w14:textId="77777777" w:rsidR="00126302" w:rsidRPr="00515EA8" w:rsidRDefault="00126302" w:rsidP="002E03F4">
      <w:pPr>
        <w:widowControl w:val="0"/>
        <w:spacing w:before="0" w:line="312" w:lineRule="auto"/>
        <w:ind w:firstLine="567"/>
        <w:outlineLvl w:val="3"/>
        <w:rPr>
          <w:rFonts w:eastAsia="Times New Roman"/>
          <w:iCs/>
          <w:lang w:val="en-US"/>
        </w:rPr>
      </w:pPr>
    </w:p>
    <w:p w14:paraId="08CFC4D4" w14:textId="7F886231" w:rsidR="003D2227" w:rsidRPr="00515EA8" w:rsidRDefault="003D2227" w:rsidP="002E03F4">
      <w:pPr>
        <w:pStyle w:val="Heading3"/>
        <w:keepNext/>
        <w:widowControl/>
        <w:spacing w:line="312" w:lineRule="auto"/>
        <w:ind w:firstLine="567"/>
        <w:rPr>
          <w:rFonts w:eastAsia="Times New Roman"/>
          <w:b w:val="0"/>
          <w:bCs w:val="0"/>
          <w:i w:val="0"/>
          <w:iCs w:val="0"/>
          <w:color w:val="000000"/>
          <w:sz w:val="26"/>
          <w:szCs w:val="26"/>
        </w:rPr>
      </w:pPr>
      <w:r w:rsidRPr="00515EA8">
        <w:rPr>
          <w:rFonts w:eastAsia="Times New Roman"/>
          <w:b w:val="0"/>
          <w:bCs w:val="0"/>
          <w:i w:val="0"/>
          <w:iCs w:val="0"/>
          <w:color w:val="000000"/>
          <w:sz w:val="26"/>
          <w:szCs w:val="26"/>
        </w:rPr>
        <w:t xml:space="preserve">Tiêu chí 10.4. </w:t>
      </w:r>
      <w:bookmarkStart w:id="568" w:name="_Hlk197267303"/>
      <w:r w:rsidRPr="00515EA8">
        <w:rPr>
          <w:rFonts w:eastAsia="Times New Roman"/>
          <w:b w:val="0"/>
          <w:bCs w:val="0"/>
          <w:i w:val="0"/>
          <w:iCs w:val="0"/>
          <w:color w:val="000000"/>
          <w:sz w:val="26"/>
          <w:szCs w:val="26"/>
        </w:rPr>
        <w:t>Các kết quả nghiên cứu khoa học được sử dụng để cải tiến việc dạy và học</w:t>
      </w:r>
      <w:bookmarkEnd w:id="568"/>
    </w:p>
    <w:p w14:paraId="25BEABD2" w14:textId="337CB840" w:rsidR="003D2227" w:rsidRPr="00515EA8" w:rsidRDefault="00135B44" w:rsidP="002E03F4">
      <w:pPr>
        <w:widowControl w:val="0"/>
        <w:spacing w:before="0" w:line="312" w:lineRule="auto"/>
        <w:ind w:firstLine="567"/>
        <w:outlineLvl w:val="3"/>
        <w:rPr>
          <w:rFonts w:eastAsia="Times New Roman"/>
          <w:i/>
        </w:rPr>
      </w:pPr>
      <w:bookmarkStart w:id="569" w:name="_heading=h.2egim6e" w:colFirst="0" w:colLast="0"/>
      <w:bookmarkStart w:id="570" w:name="_heading=h.tlswe7" w:colFirst="0" w:colLast="0"/>
      <w:bookmarkEnd w:id="569"/>
      <w:bookmarkEnd w:id="570"/>
      <w:r w:rsidRPr="00515EA8">
        <w:rPr>
          <w:rFonts w:eastAsia="Times New Roman"/>
          <w:i/>
        </w:rPr>
        <w:t>1. Mô tả hiện trạng</w:t>
      </w:r>
    </w:p>
    <w:p w14:paraId="701F17E6" w14:textId="22AB6BB5" w:rsidR="009D05DB" w:rsidRPr="00515EA8" w:rsidRDefault="009D05DB" w:rsidP="002E03F4">
      <w:pPr>
        <w:widowControl w:val="0"/>
        <w:spacing w:before="0" w:line="312" w:lineRule="auto"/>
        <w:ind w:firstLine="567"/>
        <w:rPr>
          <w:rFonts w:eastAsia="Times New Roman"/>
          <w:iCs/>
          <w:lang w:val="en-US"/>
        </w:rPr>
      </w:pPr>
      <w:r w:rsidRPr="00515EA8">
        <w:rPr>
          <w:rFonts w:eastAsia="Times New Roman"/>
          <w:iCs/>
          <w:lang w:val="en-US"/>
        </w:rPr>
        <w:t xml:space="preserve">Tính đến hết tháng </w:t>
      </w:r>
      <w:r w:rsidR="00E805A3" w:rsidRPr="00515EA8">
        <w:rPr>
          <w:rFonts w:eastAsia="Times New Roman"/>
          <w:iCs/>
          <w:lang w:val="en-US"/>
        </w:rPr>
        <w:t>1</w:t>
      </w:r>
      <w:r w:rsidRPr="00515EA8">
        <w:rPr>
          <w:rFonts w:eastAsia="Times New Roman"/>
          <w:iCs/>
          <w:lang w:val="en-US"/>
        </w:rPr>
        <w:t xml:space="preserve">2 năm 2024, </w:t>
      </w:r>
      <w:r w:rsidR="00882CBE" w:rsidRPr="00515EA8">
        <w:rPr>
          <w:rFonts w:eastAsia="Times New Roman"/>
          <w:iCs/>
          <w:lang w:val="en-US"/>
        </w:rPr>
        <w:t>đội</w:t>
      </w:r>
      <w:r w:rsidR="00C905AA" w:rsidRPr="00515EA8">
        <w:rPr>
          <w:rFonts w:eastAsia="Times New Roman"/>
          <w:iCs/>
          <w:lang w:val="en-US"/>
        </w:rPr>
        <w:t xml:space="preserve"> ngũ </w:t>
      </w:r>
      <w:r w:rsidRPr="00515EA8">
        <w:rPr>
          <w:rFonts w:eastAsia="Times New Roman"/>
          <w:iCs/>
          <w:lang w:val="en-US"/>
        </w:rPr>
        <w:t xml:space="preserve">GV </w:t>
      </w:r>
      <w:r w:rsidR="00C905AA" w:rsidRPr="00515EA8">
        <w:rPr>
          <w:rFonts w:eastAsia="Times New Roman"/>
          <w:iCs/>
          <w:lang w:val="en-US"/>
        </w:rPr>
        <w:t xml:space="preserve">tham gia </w:t>
      </w:r>
      <w:r w:rsidRPr="00515EA8">
        <w:rPr>
          <w:rFonts w:eastAsia="Times New Roman"/>
          <w:iCs/>
          <w:lang w:val="en-US"/>
        </w:rPr>
        <w:t xml:space="preserve">thực hiện CTĐT đã </w:t>
      </w:r>
      <w:r w:rsidR="00C905AA" w:rsidRPr="00515EA8">
        <w:rPr>
          <w:rFonts w:eastAsia="Times New Roman"/>
          <w:iCs/>
          <w:lang w:val="en-US"/>
        </w:rPr>
        <w:t>hoàn thành</w:t>
      </w:r>
      <w:r w:rsidRPr="00515EA8">
        <w:rPr>
          <w:rFonts w:eastAsia="Times New Roman"/>
          <w:iCs/>
          <w:lang w:val="en-US"/>
        </w:rPr>
        <w:t xml:space="preserve"> và nghiệm thu: 01 đề tài Nafosted; 03 đề tài cấp bộ/tỉnh; 07 đề tài NCKH cấp </w:t>
      </w:r>
      <w:r w:rsidR="00546B1F" w:rsidRPr="00515EA8">
        <w:rPr>
          <w:rFonts w:eastAsia="Times New Roman"/>
          <w:iCs/>
          <w:lang w:val="en-US"/>
        </w:rPr>
        <w:t>t</w:t>
      </w:r>
      <w:r w:rsidRPr="00515EA8">
        <w:rPr>
          <w:rFonts w:eastAsia="Times New Roman"/>
          <w:iCs/>
          <w:lang w:val="en-US"/>
        </w:rPr>
        <w:t xml:space="preserve">rường; biên soạn và xuất bản 38 sách chuyên khảo; 04 giáo trình; công bố 180 bài báo trên các tạp chí khoa học WoS/Scopus, 06 báo trên các tạp chí quốc tế khác; 97 bài được đăng trên tạp chí khoa học trong nước; 17 bài đăng trong </w:t>
      </w:r>
      <w:r w:rsidR="00E62A12" w:rsidRPr="00515EA8">
        <w:rPr>
          <w:rFonts w:eastAsia="Times New Roman"/>
          <w:iCs/>
          <w:lang w:val="en-US"/>
        </w:rPr>
        <w:t>kỉ</w:t>
      </w:r>
      <w:r w:rsidRPr="00515EA8">
        <w:rPr>
          <w:rFonts w:eastAsia="Times New Roman"/>
          <w:iCs/>
          <w:lang w:val="en-US"/>
        </w:rPr>
        <w:t xml:space="preserve"> yếu hội thảo quốc tế, 34 bài trong </w:t>
      </w:r>
      <w:r w:rsidR="00E62A12" w:rsidRPr="00515EA8">
        <w:rPr>
          <w:rFonts w:eastAsia="Times New Roman"/>
          <w:iCs/>
          <w:lang w:val="en-US"/>
        </w:rPr>
        <w:t>kỉ</w:t>
      </w:r>
      <w:r w:rsidRPr="00515EA8">
        <w:rPr>
          <w:rFonts w:eastAsia="Times New Roman"/>
          <w:iCs/>
          <w:lang w:val="en-US"/>
        </w:rPr>
        <w:t xml:space="preserve"> yếu hội thảo trong nước</w:t>
      </w:r>
      <w:r w:rsidR="00E805A3" w:rsidRPr="00515EA8">
        <w:rPr>
          <w:rFonts w:eastAsia="Times New Roman"/>
          <w:iCs/>
          <w:lang w:val="en-US"/>
        </w:rPr>
        <w:t xml:space="preserve"> </w:t>
      </w:r>
      <w:r w:rsidR="00E805A3" w:rsidRPr="00515EA8">
        <w:rPr>
          <w:rFonts w:eastAsia="Times New Roman"/>
          <w:lang w:val="en-US"/>
        </w:rPr>
        <w:t>[</w:t>
      </w:r>
      <w:r w:rsidR="00E805A3" w:rsidRPr="00515EA8">
        <w:rPr>
          <w:rFonts w:eastAsia="Times New Roman"/>
          <w:color w:val="FF0000"/>
          <w:lang w:val="en-US"/>
        </w:rPr>
        <w:t>H10.10.04.01</w:t>
      </w:r>
      <w:r w:rsidR="00E805A3" w:rsidRPr="00515EA8">
        <w:rPr>
          <w:rFonts w:eastAsia="Times New Roman"/>
          <w:lang w:val="en-US"/>
        </w:rPr>
        <w:t>]</w:t>
      </w:r>
      <w:r w:rsidRPr="00515EA8">
        <w:rPr>
          <w:rFonts w:eastAsia="Times New Roman"/>
          <w:iCs/>
          <w:lang w:val="en-US"/>
        </w:rPr>
        <w:t xml:space="preserve">. </w:t>
      </w:r>
      <w:r w:rsidRPr="00515EA8">
        <w:rPr>
          <w:rFonts w:eastAsia="Times New Roman"/>
          <w:iCs/>
          <w:color w:val="00B0F0"/>
          <w:lang w:val="en-US"/>
        </w:rPr>
        <w:t xml:space="preserve">Nhiều đề tài NCKH các cấp có nội dung liên quan đến hoạt động dạy và học như: “Phát triển </w:t>
      </w:r>
      <w:r w:rsidR="000622DF" w:rsidRPr="00515EA8">
        <w:rPr>
          <w:color w:val="00B0F0"/>
          <w:szCs w:val="28"/>
        </w:rPr>
        <w:t>CTĐT</w:t>
      </w:r>
      <w:r w:rsidRPr="00515EA8">
        <w:rPr>
          <w:rFonts w:eastAsia="Times New Roman"/>
          <w:iCs/>
          <w:color w:val="00B0F0"/>
          <w:lang w:val="en-US"/>
        </w:rPr>
        <w:t xml:space="preserve"> trình độ </w:t>
      </w:r>
      <w:r w:rsidR="00680B0A" w:rsidRPr="00515EA8">
        <w:rPr>
          <w:rFonts w:eastAsia="Times New Roman"/>
          <w:iCs/>
          <w:color w:val="00B0F0"/>
          <w:lang w:val="en-US"/>
        </w:rPr>
        <w:t>thạc sĩ ngành SHTN</w:t>
      </w:r>
      <w:r w:rsidRPr="00515EA8">
        <w:rPr>
          <w:rFonts w:eastAsia="Times New Roman"/>
          <w:iCs/>
          <w:color w:val="00B0F0"/>
          <w:lang w:val="en-US"/>
        </w:rPr>
        <w:t xml:space="preserve"> theo tiếp cận CDIO”</w:t>
      </w:r>
      <w:r w:rsidR="00E805A3" w:rsidRPr="00515EA8">
        <w:rPr>
          <w:rFonts w:eastAsia="Times New Roman"/>
          <w:iCs/>
          <w:lang w:val="en-US"/>
        </w:rPr>
        <w:t xml:space="preserve"> </w:t>
      </w:r>
      <w:r w:rsidR="00E805A3" w:rsidRPr="00515EA8">
        <w:rPr>
          <w:rFonts w:eastAsia="Times New Roman"/>
          <w:lang w:val="en-US"/>
        </w:rPr>
        <w:t>[</w:t>
      </w:r>
      <w:r w:rsidR="00E805A3" w:rsidRPr="00515EA8">
        <w:rPr>
          <w:rFonts w:eastAsia="Times New Roman"/>
          <w:color w:val="FF0000"/>
          <w:lang w:val="en-US"/>
        </w:rPr>
        <w:t>H10.10.04.02</w:t>
      </w:r>
      <w:r w:rsidR="00E805A3" w:rsidRPr="00515EA8">
        <w:rPr>
          <w:rFonts w:eastAsia="Times New Roman"/>
          <w:lang w:val="en-US"/>
        </w:rPr>
        <w:t>]</w:t>
      </w:r>
      <w:r w:rsidRPr="00515EA8">
        <w:rPr>
          <w:rFonts w:eastAsia="Times New Roman"/>
          <w:iCs/>
          <w:lang w:val="en-US"/>
        </w:rPr>
        <w:t>; “Xây dựng bộ học liệu số nhằm nâng cao chất lượng dạy học mạch nội dung Vật sống môn Khoa học Tự nhiên, Chương trình giáo dục phổ thông 2018”</w:t>
      </w:r>
      <w:r w:rsidR="00E805A3" w:rsidRPr="00515EA8">
        <w:rPr>
          <w:rFonts w:eastAsia="Times New Roman"/>
          <w:iCs/>
          <w:lang w:val="en-US"/>
        </w:rPr>
        <w:t xml:space="preserve"> </w:t>
      </w:r>
      <w:r w:rsidR="00E805A3" w:rsidRPr="00515EA8">
        <w:rPr>
          <w:rFonts w:eastAsia="Times New Roman"/>
          <w:lang w:val="en-US"/>
        </w:rPr>
        <w:t>[</w:t>
      </w:r>
      <w:r w:rsidR="00E805A3" w:rsidRPr="00515EA8">
        <w:rPr>
          <w:rFonts w:eastAsia="Times New Roman"/>
          <w:color w:val="FF0000"/>
          <w:lang w:val="en-US"/>
        </w:rPr>
        <w:t>H10.10.04.03</w:t>
      </w:r>
      <w:r w:rsidR="00E805A3" w:rsidRPr="00515EA8">
        <w:rPr>
          <w:rFonts w:eastAsia="Times New Roman"/>
          <w:lang w:val="en-US"/>
        </w:rPr>
        <w:t>]</w:t>
      </w:r>
      <w:r w:rsidRPr="00515EA8">
        <w:rPr>
          <w:rFonts w:eastAsia="Times New Roman"/>
          <w:iCs/>
          <w:lang w:val="en-US"/>
        </w:rPr>
        <w:t xml:space="preserve"> và nhiều đề tài nghiên cứu khác.</w:t>
      </w:r>
    </w:p>
    <w:p w14:paraId="73E4C39E" w14:textId="3EBAB6B5" w:rsidR="009D05DB" w:rsidRPr="00515EA8" w:rsidRDefault="009D05DB" w:rsidP="002E03F4">
      <w:pPr>
        <w:widowControl w:val="0"/>
        <w:spacing w:before="0" w:line="312" w:lineRule="auto"/>
        <w:ind w:firstLine="567"/>
        <w:rPr>
          <w:rFonts w:eastAsia="Times New Roman"/>
          <w:iCs/>
          <w:lang w:val="en-US"/>
        </w:rPr>
      </w:pPr>
      <w:r w:rsidRPr="00515EA8">
        <w:rPr>
          <w:rFonts w:eastAsia="Times New Roman"/>
          <w:iCs/>
          <w:lang w:val="en-US"/>
        </w:rPr>
        <w:t xml:space="preserve">Nhiều kết quả NCKH </w:t>
      </w:r>
      <w:r w:rsidR="00C905AA" w:rsidRPr="00515EA8">
        <w:rPr>
          <w:rFonts w:eastAsia="Times New Roman"/>
          <w:iCs/>
          <w:lang w:val="en-US"/>
        </w:rPr>
        <w:t>được công bố</w:t>
      </w:r>
      <w:r w:rsidRPr="00515EA8">
        <w:rPr>
          <w:rFonts w:eastAsia="Times New Roman"/>
          <w:iCs/>
          <w:lang w:val="en-US"/>
        </w:rPr>
        <w:t xml:space="preserve"> trên các tạp chí khoa học chuyên ngành </w:t>
      </w:r>
      <w:r w:rsidR="00C905AA" w:rsidRPr="00515EA8">
        <w:rPr>
          <w:rFonts w:eastAsia="Times New Roman"/>
          <w:iCs/>
          <w:lang w:val="en-US"/>
        </w:rPr>
        <w:t xml:space="preserve">uy tín </w:t>
      </w:r>
      <w:r w:rsidRPr="00515EA8">
        <w:rPr>
          <w:rFonts w:eastAsia="Times New Roman"/>
          <w:iCs/>
          <w:lang w:val="en-US"/>
        </w:rPr>
        <w:t xml:space="preserve">trong </w:t>
      </w:r>
      <w:r w:rsidR="00C905AA" w:rsidRPr="00515EA8">
        <w:rPr>
          <w:rFonts w:eastAsia="Times New Roman"/>
          <w:iCs/>
          <w:lang w:val="en-US"/>
        </w:rPr>
        <w:t xml:space="preserve">và ngoài </w:t>
      </w:r>
      <w:r w:rsidRPr="00515EA8">
        <w:rPr>
          <w:rFonts w:eastAsia="Times New Roman"/>
          <w:iCs/>
          <w:lang w:val="en-US"/>
        </w:rPr>
        <w:t xml:space="preserve">nước </w:t>
      </w:r>
      <w:r w:rsidR="00C905AA" w:rsidRPr="00515EA8">
        <w:rPr>
          <w:rFonts w:eastAsia="Times New Roman"/>
          <w:iCs/>
          <w:lang w:val="en-US"/>
        </w:rPr>
        <w:t xml:space="preserve">đã </w:t>
      </w:r>
      <w:r w:rsidR="00C905AA" w:rsidRPr="00515EA8">
        <w:rPr>
          <w:rFonts w:eastAsia="Times New Roman"/>
          <w:iCs/>
          <w:color w:val="00B0F0"/>
          <w:lang w:val="en-US"/>
        </w:rPr>
        <w:t>được chuyển hóa thành</w:t>
      </w:r>
      <w:r w:rsidRPr="00515EA8">
        <w:rPr>
          <w:rFonts w:eastAsia="Times New Roman"/>
          <w:iCs/>
          <w:color w:val="00B0F0"/>
          <w:lang w:val="en-US"/>
        </w:rPr>
        <w:t xml:space="preserve"> nội dung giảng dạy</w:t>
      </w:r>
      <w:r w:rsidR="00C905AA" w:rsidRPr="00515EA8">
        <w:rPr>
          <w:rFonts w:eastAsia="Times New Roman"/>
          <w:iCs/>
          <w:color w:val="00B0F0"/>
          <w:lang w:val="en-US"/>
        </w:rPr>
        <w:t>, đồng thời được sử dụng để điều chỉnh</w:t>
      </w:r>
      <w:r w:rsidRPr="00515EA8">
        <w:rPr>
          <w:rFonts w:eastAsia="Times New Roman"/>
          <w:iCs/>
          <w:color w:val="00B0F0"/>
          <w:lang w:val="en-US"/>
        </w:rPr>
        <w:t xml:space="preserve"> </w:t>
      </w:r>
      <w:r w:rsidR="00C905AA" w:rsidRPr="00515EA8">
        <w:rPr>
          <w:rFonts w:eastAsia="Times New Roman"/>
          <w:iCs/>
          <w:color w:val="00B0F0"/>
          <w:lang w:val="en-US"/>
        </w:rPr>
        <w:t>PPDH</w:t>
      </w:r>
      <w:r w:rsidRPr="00515EA8">
        <w:rPr>
          <w:rFonts w:eastAsia="Times New Roman"/>
          <w:iCs/>
          <w:color w:val="00B0F0"/>
          <w:lang w:val="en-US"/>
        </w:rPr>
        <w:t xml:space="preserve"> của GV và </w:t>
      </w:r>
      <w:r w:rsidR="00C905AA" w:rsidRPr="00515EA8">
        <w:rPr>
          <w:rFonts w:eastAsia="Times New Roman"/>
          <w:iCs/>
          <w:color w:val="00B0F0"/>
          <w:lang w:val="en-US"/>
        </w:rPr>
        <w:t>nâng cao hiệu quả</w:t>
      </w:r>
      <w:r w:rsidRPr="00515EA8">
        <w:rPr>
          <w:rFonts w:eastAsia="Times New Roman"/>
          <w:iCs/>
          <w:color w:val="00B0F0"/>
          <w:lang w:val="en-US"/>
        </w:rPr>
        <w:t xml:space="preserve"> học tập của </w:t>
      </w:r>
      <w:r w:rsidR="00070836" w:rsidRPr="00515EA8">
        <w:rPr>
          <w:rFonts w:eastAsia="Times New Roman"/>
          <w:iCs/>
          <w:color w:val="00B0F0"/>
          <w:lang w:val="en-US"/>
        </w:rPr>
        <w:t>HV</w:t>
      </w:r>
      <w:r w:rsidR="00804E3C" w:rsidRPr="00515EA8">
        <w:rPr>
          <w:rFonts w:eastAsia="Times New Roman"/>
          <w:iCs/>
          <w:color w:val="00B0F0"/>
          <w:lang w:val="en-US"/>
        </w:rPr>
        <w:t xml:space="preserve"> </w:t>
      </w:r>
      <w:r w:rsidR="00804E3C" w:rsidRPr="00515EA8">
        <w:rPr>
          <w:rFonts w:eastAsia="Times New Roman"/>
          <w:iCs/>
          <w:color w:val="000000" w:themeColor="text1"/>
          <w:lang w:val="en-US"/>
        </w:rPr>
        <w:t>nhằm mở rộng, nâng cao các kiến thức chuyên sâu về lĩnh vực Sinh học thực nghiệm trong Y sinh, chăn nuôi, nuôi trồng thuỷ sản…</w:t>
      </w:r>
      <w:r w:rsidR="00804E3C" w:rsidRPr="00515EA8">
        <w:rPr>
          <w:rFonts w:eastAsia="Times New Roman"/>
          <w:iCs/>
          <w:color w:val="00B0F0"/>
          <w:lang w:val="en-US"/>
        </w:rPr>
        <w:t xml:space="preserve"> </w:t>
      </w:r>
      <w:r w:rsidR="00804E3C" w:rsidRPr="00515EA8">
        <w:rPr>
          <w:rFonts w:eastAsia="Times New Roman"/>
          <w:iCs/>
          <w:color w:val="000000" w:themeColor="text1"/>
          <w:lang w:val="en-US"/>
        </w:rPr>
        <w:t>như</w:t>
      </w:r>
      <w:r w:rsidR="00F01AB6" w:rsidRPr="00515EA8">
        <w:rPr>
          <w:rFonts w:eastAsia="Times New Roman"/>
          <w:iCs/>
          <w:lang w:val="en-US"/>
        </w:rPr>
        <w:t xml:space="preserve"> các hướng</w:t>
      </w:r>
      <w:r w:rsidR="007D631B" w:rsidRPr="00515EA8">
        <w:rPr>
          <w:rFonts w:eastAsia="Times New Roman"/>
          <w:iCs/>
          <w:lang w:val="en-US"/>
        </w:rPr>
        <w:t xml:space="preserve"> </w:t>
      </w:r>
      <w:r w:rsidR="00804E3C" w:rsidRPr="00515EA8">
        <w:rPr>
          <w:rFonts w:eastAsia="Times New Roman"/>
          <w:iCs/>
          <w:lang w:val="en-US"/>
        </w:rPr>
        <w:t>ghiên cứu về các hợp chất thiên nhiên có hoạt tính sinh học</w:t>
      </w:r>
      <w:r w:rsidR="007D631B" w:rsidRPr="00515EA8">
        <w:rPr>
          <w:rFonts w:eastAsia="Times New Roman"/>
          <w:iCs/>
          <w:lang w:val="en-US"/>
        </w:rPr>
        <w:t xml:space="preserve">, </w:t>
      </w:r>
      <w:r w:rsidR="00F01AB6" w:rsidRPr="00515EA8">
        <w:rPr>
          <w:rFonts w:eastAsia="Times New Roman"/>
          <w:iCs/>
          <w:lang w:val="en-US"/>
        </w:rPr>
        <w:t>n</w:t>
      </w:r>
      <w:r w:rsidR="00804E3C" w:rsidRPr="00515EA8">
        <w:rPr>
          <w:rFonts w:eastAsia="Times New Roman"/>
          <w:iCs/>
          <w:lang w:val="en-US"/>
        </w:rPr>
        <w:t>ghiên cứu thực trạng về môi trường ảnh hưởng đến sức con người và động vật</w:t>
      </w:r>
      <w:r w:rsidR="007D631B" w:rsidRPr="00515EA8">
        <w:rPr>
          <w:rFonts w:eastAsia="Times New Roman"/>
          <w:iCs/>
          <w:lang w:val="en-US"/>
        </w:rPr>
        <w:t xml:space="preserve">, </w:t>
      </w:r>
      <w:r w:rsidR="00A70D24" w:rsidRPr="00515EA8">
        <w:rPr>
          <w:rFonts w:eastAsia="Times New Roman"/>
          <w:iCs/>
          <w:lang w:val="en-US"/>
        </w:rPr>
        <w:t>về dinh dưỡng cho gia súc, thuỷ hải sản</w:t>
      </w:r>
      <w:r w:rsidR="00A70D24" w:rsidRPr="00515EA8">
        <w:rPr>
          <w:rFonts w:eastAsia="Times New Roman"/>
          <w:lang w:val="en-US"/>
        </w:rPr>
        <w:t xml:space="preserve">, </w:t>
      </w:r>
      <w:r w:rsidR="00A70D24" w:rsidRPr="00515EA8">
        <w:rPr>
          <w:rFonts w:eastAsia="Times New Roman"/>
          <w:iCs/>
          <w:lang w:val="en-US"/>
        </w:rPr>
        <w:t>về sinh lí bệnh trong y học, trường học và cộng đồng, ghiên cứu ứng dụng công nghệ sinh học trong chẩn đoàn và điều trị bệnh ở người và động vật</w:t>
      </w:r>
      <w:r w:rsidR="00F01AB6" w:rsidRPr="00515EA8">
        <w:rPr>
          <w:rFonts w:eastAsia="Times New Roman"/>
          <w:iCs/>
          <w:lang w:val="en-US"/>
        </w:rPr>
        <w:t>..</w:t>
      </w:r>
      <w:r w:rsidRPr="00515EA8">
        <w:rPr>
          <w:rFonts w:eastAsia="Times New Roman"/>
          <w:iCs/>
          <w:lang w:val="en-US"/>
        </w:rPr>
        <w:t>.</w:t>
      </w:r>
    </w:p>
    <w:p w14:paraId="5A417513" w14:textId="65122272" w:rsidR="00A70D24" w:rsidRPr="00515EA8" w:rsidRDefault="009D05DB" w:rsidP="00A70D24">
      <w:pPr>
        <w:widowControl w:val="0"/>
        <w:spacing w:before="0" w:line="312" w:lineRule="auto"/>
        <w:ind w:firstLine="567"/>
        <w:rPr>
          <w:rFonts w:eastAsia="Times New Roman"/>
          <w:iCs/>
          <w:lang w:val="en-US"/>
        </w:rPr>
      </w:pPr>
      <w:r w:rsidRPr="00515EA8">
        <w:rPr>
          <w:rFonts w:eastAsia="Times New Roman"/>
          <w:iCs/>
          <w:color w:val="00B0F0"/>
          <w:lang w:val="en-US"/>
        </w:rPr>
        <w:t xml:space="preserve">Nhiều đề tài NCKH của HV được sử dụng làm tài liệu tham khảo cho HV trong </w:t>
      </w:r>
      <w:r w:rsidRPr="00515EA8">
        <w:rPr>
          <w:rFonts w:eastAsia="Times New Roman"/>
          <w:iCs/>
          <w:color w:val="00B0F0"/>
          <w:lang w:val="en-US"/>
        </w:rPr>
        <w:lastRenderedPageBreak/>
        <w:t>quá trình học tập và làm luận văn tốt nghiệp</w:t>
      </w:r>
      <w:r w:rsidR="00A70D24" w:rsidRPr="00515EA8">
        <w:rPr>
          <w:rFonts w:eastAsia="Times New Roman"/>
          <w:iCs/>
          <w:color w:val="00B0F0"/>
          <w:lang w:val="en-US"/>
        </w:rPr>
        <w:t xml:space="preserve"> cũng như được triển khai ứng dụng thực tiễn tại các bệnh viện và địa phương, thể hiện rõ tính ứng dụng và đóng góp cho cộng đồng</w:t>
      </w:r>
      <w:r w:rsidR="00A70D24" w:rsidRPr="00515EA8">
        <w:rPr>
          <w:rFonts w:eastAsia="Times New Roman"/>
          <w:iCs/>
          <w:lang w:val="en-US"/>
        </w:rPr>
        <w:t xml:space="preserve">. Trong lĩnh vực y học lâm sàng, có thể kể đến đề tài “Bước đầu ứng dụng tách chiết tế bào gốc tạo máu vào hỗ trợ điều trị ung thư vú tại Bệnh viện Ung bướu Nghệ An” của học viên Nguyễn Ngọc Hoàn (K22) </w:t>
      </w:r>
      <w:r w:rsidR="00A70D24" w:rsidRPr="00515EA8">
        <w:rPr>
          <w:rFonts w:eastAsia="Times New Roman"/>
          <w:lang w:val="en-US"/>
        </w:rPr>
        <w:t>[</w:t>
      </w:r>
      <w:r w:rsidR="00A70D24" w:rsidRPr="00515EA8">
        <w:rPr>
          <w:rFonts w:eastAsia="Times New Roman"/>
          <w:color w:val="FF0000"/>
          <w:lang w:val="en-US"/>
        </w:rPr>
        <w:t>H10.10.04.</w:t>
      </w:r>
      <w:r w:rsidR="00F01AB6" w:rsidRPr="00515EA8">
        <w:rPr>
          <w:rFonts w:eastAsia="Times New Roman"/>
          <w:color w:val="FF0000"/>
          <w:lang w:val="en-US"/>
        </w:rPr>
        <w:t>04</w:t>
      </w:r>
      <w:r w:rsidR="00A70D24" w:rsidRPr="00515EA8">
        <w:rPr>
          <w:rFonts w:eastAsia="Times New Roman"/>
          <w:lang w:val="en-US"/>
        </w:rPr>
        <w:t>]</w:t>
      </w:r>
      <w:r w:rsidR="00A70D24" w:rsidRPr="00515EA8">
        <w:rPr>
          <w:rFonts w:eastAsia="Times New Roman"/>
          <w:iCs/>
          <w:lang w:val="en-US"/>
        </w:rPr>
        <w:t xml:space="preserve">, “Đột biến gen EGFR trên bệnh nhân ung thư phổi không tế bào nhỏ nhằm định hướng điều trị” của học viên Nguyễn Thủy Lê (CH23) </w:t>
      </w:r>
      <w:r w:rsidR="00A70D24" w:rsidRPr="00515EA8">
        <w:rPr>
          <w:rFonts w:eastAsia="Times New Roman"/>
          <w:lang w:val="en-US"/>
        </w:rPr>
        <w:t>[</w:t>
      </w:r>
      <w:r w:rsidR="00A70D24" w:rsidRPr="00515EA8">
        <w:rPr>
          <w:rFonts w:eastAsia="Times New Roman"/>
          <w:color w:val="FF0000"/>
          <w:lang w:val="en-US"/>
        </w:rPr>
        <w:t>H10.10.04.</w:t>
      </w:r>
      <w:r w:rsidR="00F01AB6" w:rsidRPr="00515EA8">
        <w:rPr>
          <w:rFonts w:eastAsia="Times New Roman"/>
          <w:color w:val="FF0000"/>
          <w:lang w:val="en-US"/>
        </w:rPr>
        <w:t>05</w:t>
      </w:r>
      <w:r w:rsidR="00A70D24" w:rsidRPr="00515EA8">
        <w:rPr>
          <w:rFonts w:eastAsia="Times New Roman"/>
          <w:lang w:val="en-US"/>
        </w:rPr>
        <w:t>]</w:t>
      </w:r>
      <w:r w:rsidR="00A70D24" w:rsidRPr="00515EA8">
        <w:rPr>
          <w:rFonts w:eastAsia="Times New Roman"/>
          <w:iCs/>
          <w:lang w:val="en-US"/>
        </w:rPr>
        <w:t xml:space="preserve">, “Thực trạng bệnh viêm màng não mủ do Streptococcus suis và ảnh hưởng của nó lên một số chỉ số sinh lí, sinh hóa của bệnh nhân điều trị tại Bệnh viện Hữu nghị Đa khoa Nghệ An” của Nguyễn Thị Mai </w:t>
      </w:r>
      <w:r w:rsidR="00A70D24" w:rsidRPr="00515EA8">
        <w:rPr>
          <w:rFonts w:eastAsia="Times New Roman"/>
          <w:lang w:val="en-US"/>
        </w:rPr>
        <w:t>[</w:t>
      </w:r>
      <w:r w:rsidR="00A70D24" w:rsidRPr="00515EA8">
        <w:rPr>
          <w:rFonts w:eastAsia="Times New Roman"/>
          <w:color w:val="FF0000"/>
          <w:lang w:val="en-US"/>
        </w:rPr>
        <w:t>H10.10.04.</w:t>
      </w:r>
      <w:r w:rsidR="00F01AB6" w:rsidRPr="00515EA8">
        <w:rPr>
          <w:rFonts w:eastAsia="Times New Roman"/>
          <w:color w:val="FF0000"/>
          <w:lang w:val="en-US"/>
        </w:rPr>
        <w:t>06</w:t>
      </w:r>
      <w:r w:rsidR="00A70D24" w:rsidRPr="00515EA8">
        <w:rPr>
          <w:rFonts w:eastAsia="Times New Roman"/>
          <w:lang w:val="en-US"/>
        </w:rPr>
        <w:t xml:space="preserve">] </w:t>
      </w:r>
      <w:r w:rsidR="00A70D24" w:rsidRPr="00515EA8">
        <w:rPr>
          <w:rFonts w:eastAsia="Times New Roman"/>
          <w:iCs/>
          <w:lang w:val="en-US"/>
        </w:rPr>
        <w:t>đã cung cấp thông tin quan trọng trong chẩn đoán và điều trị bệnh.</w:t>
      </w:r>
    </w:p>
    <w:p w14:paraId="1C354D12" w14:textId="520EAA6D" w:rsidR="00A70D24" w:rsidRPr="00515EA8" w:rsidRDefault="00A70D24" w:rsidP="00A70D24">
      <w:pPr>
        <w:widowControl w:val="0"/>
        <w:spacing w:before="0" w:line="312" w:lineRule="auto"/>
        <w:ind w:firstLine="567"/>
        <w:rPr>
          <w:rFonts w:eastAsia="Times New Roman"/>
          <w:iCs/>
          <w:lang w:val="en-US"/>
        </w:rPr>
      </w:pPr>
      <w:r w:rsidRPr="00515EA8">
        <w:rPr>
          <w:rFonts w:eastAsia="Times New Roman"/>
          <w:iCs/>
          <w:lang w:val="en-US"/>
        </w:rPr>
        <w:t xml:space="preserve">Một số đề tài tiêu biểu khác đã được phát triển thành đề tài cấp cao hơn, như “Nghiên cứu kết quả thụ tinh trong ống nghiệm bằng </w:t>
      </w:r>
      <w:r w:rsidR="00680B0A" w:rsidRPr="00515EA8">
        <w:rPr>
          <w:rFonts w:eastAsia="Times New Roman"/>
          <w:iCs/>
          <w:lang w:val="en-US"/>
        </w:rPr>
        <w:t>kĩ</w:t>
      </w:r>
      <w:r w:rsidRPr="00515EA8">
        <w:rPr>
          <w:rFonts w:eastAsia="Times New Roman"/>
          <w:iCs/>
          <w:lang w:val="en-US"/>
        </w:rPr>
        <w:t xml:space="preserve"> thuật ICSI tại Bệnh viện Hữu nghị Đa khoa Nghệ An” (Hoàng Ngọc Anh, K29; đề tài </w:t>
      </w:r>
      <w:r w:rsidR="00F01AB6" w:rsidRPr="00515EA8">
        <w:rPr>
          <w:rFonts w:eastAsia="Times New Roman"/>
          <w:iCs/>
          <w:lang w:val="en-US"/>
        </w:rPr>
        <w:t xml:space="preserve">NCKH </w:t>
      </w:r>
      <w:r w:rsidRPr="00515EA8">
        <w:rPr>
          <w:rFonts w:eastAsia="Times New Roman"/>
          <w:iCs/>
          <w:lang w:val="en-US"/>
        </w:rPr>
        <w:t xml:space="preserve">cấp tỉnh Nghệ An) </w:t>
      </w:r>
      <w:r w:rsidRPr="00515EA8">
        <w:rPr>
          <w:rFonts w:eastAsia="Times New Roman"/>
          <w:lang w:val="en-US"/>
        </w:rPr>
        <w:t>[</w:t>
      </w:r>
      <w:r w:rsidRPr="00515EA8">
        <w:rPr>
          <w:rFonts w:eastAsia="Times New Roman"/>
          <w:color w:val="FF0000"/>
          <w:lang w:val="en-US"/>
        </w:rPr>
        <w:t>H10.10.04.</w:t>
      </w:r>
      <w:r w:rsidR="00F01AB6" w:rsidRPr="00515EA8">
        <w:rPr>
          <w:rFonts w:eastAsia="Times New Roman"/>
          <w:color w:val="FF0000"/>
          <w:lang w:val="en-US"/>
        </w:rPr>
        <w:t>07</w:t>
      </w:r>
      <w:r w:rsidRPr="00515EA8">
        <w:rPr>
          <w:rFonts w:eastAsia="Times New Roman"/>
          <w:lang w:val="en-US"/>
        </w:rPr>
        <w:t>],</w:t>
      </w:r>
      <w:r w:rsidRPr="00515EA8">
        <w:rPr>
          <w:rFonts w:eastAsia="Times New Roman"/>
          <w:iCs/>
          <w:lang w:val="en-US"/>
        </w:rPr>
        <w:t xml:space="preserve"> “Nghiên cứu một số thành phần hóa học và hoạt tính sinh học của hai loài trà hoa vàng phân bố ở Hà Tĩnh” (Võ Thị Quỳnh Trang, K28, đề tài </w:t>
      </w:r>
      <w:r w:rsidR="00F01AB6" w:rsidRPr="00515EA8">
        <w:rPr>
          <w:rFonts w:eastAsia="Times New Roman"/>
          <w:iCs/>
          <w:lang w:val="en-US"/>
        </w:rPr>
        <w:t xml:space="preserve">cấp </w:t>
      </w:r>
      <w:r w:rsidRPr="00515EA8">
        <w:rPr>
          <w:rFonts w:eastAsia="Times New Roman"/>
          <w:iCs/>
          <w:lang w:val="en-US"/>
        </w:rPr>
        <w:t xml:space="preserve">Bộ </w:t>
      </w:r>
      <w:r w:rsidR="006349AF" w:rsidRPr="00515EA8">
        <w:rPr>
          <w:rFonts w:eastAsia="Times New Roman"/>
          <w:iCs/>
          <w:lang w:val="en-US"/>
        </w:rPr>
        <w:t>Tài nguyên và Môi trường</w:t>
      </w:r>
      <w:r w:rsidRPr="00515EA8">
        <w:rPr>
          <w:rFonts w:eastAsia="Times New Roman"/>
          <w:iCs/>
          <w:lang w:val="en-US"/>
        </w:rPr>
        <w:t xml:space="preserve">) </w:t>
      </w:r>
      <w:r w:rsidRPr="00515EA8">
        <w:rPr>
          <w:rFonts w:eastAsia="Times New Roman"/>
          <w:lang w:val="en-US"/>
        </w:rPr>
        <w:t>[</w:t>
      </w:r>
      <w:r w:rsidRPr="00515EA8">
        <w:rPr>
          <w:rFonts w:eastAsia="Times New Roman"/>
          <w:color w:val="FF0000"/>
          <w:lang w:val="en-US"/>
        </w:rPr>
        <w:t>H10.10.04.</w:t>
      </w:r>
      <w:r w:rsidR="00F01AB6" w:rsidRPr="00515EA8">
        <w:rPr>
          <w:rFonts w:eastAsia="Times New Roman"/>
          <w:color w:val="FF0000"/>
          <w:lang w:val="en-US"/>
        </w:rPr>
        <w:t>08</w:t>
      </w:r>
      <w:r w:rsidRPr="00515EA8">
        <w:rPr>
          <w:rFonts w:eastAsia="Times New Roman"/>
          <w:lang w:val="en-US"/>
        </w:rPr>
        <w:t>]</w:t>
      </w:r>
      <w:r w:rsidRPr="00515EA8">
        <w:rPr>
          <w:rFonts w:eastAsia="Times New Roman"/>
          <w:iCs/>
          <w:lang w:val="en-US"/>
        </w:rPr>
        <w:t xml:space="preserve">, “Nghiên cứu kiểu nhân (karyotype) và một số locus gen của tôm sú (Penaeus monodon) thu thập tại một số vùng ở Việt Nam” (Nguyễn Trọng Diệu, K22, đề tài cấp Nhà nước) </w:t>
      </w:r>
      <w:r w:rsidRPr="00515EA8">
        <w:rPr>
          <w:rFonts w:eastAsia="Times New Roman"/>
          <w:lang w:val="en-US"/>
        </w:rPr>
        <w:t>[</w:t>
      </w:r>
      <w:r w:rsidRPr="00515EA8">
        <w:rPr>
          <w:rFonts w:eastAsia="Times New Roman"/>
          <w:color w:val="FF0000"/>
          <w:lang w:val="en-US"/>
        </w:rPr>
        <w:t>H10.10.04.</w:t>
      </w:r>
      <w:r w:rsidR="00F01AB6" w:rsidRPr="00515EA8">
        <w:rPr>
          <w:rFonts w:eastAsia="Times New Roman"/>
          <w:color w:val="FF0000"/>
          <w:lang w:val="en-US"/>
        </w:rPr>
        <w:t>09</w:t>
      </w:r>
      <w:r w:rsidRPr="00515EA8">
        <w:rPr>
          <w:rFonts w:eastAsia="Times New Roman"/>
          <w:lang w:val="en-US"/>
        </w:rPr>
        <w:t>]</w:t>
      </w:r>
      <w:r w:rsidRPr="00515EA8">
        <w:rPr>
          <w:rFonts w:eastAsia="Times New Roman"/>
          <w:iCs/>
          <w:lang w:val="en-US"/>
        </w:rPr>
        <w:t>.</w:t>
      </w:r>
    </w:p>
    <w:p w14:paraId="2C874219" w14:textId="09BB13DA" w:rsidR="00A70D24" w:rsidRPr="00515EA8" w:rsidRDefault="00A70D24" w:rsidP="00A70D24">
      <w:pPr>
        <w:widowControl w:val="0"/>
        <w:spacing w:before="0" w:line="312" w:lineRule="auto"/>
        <w:ind w:firstLine="567"/>
        <w:rPr>
          <w:rFonts w:eastAsia="Times New Roman"/>
          <w:iCs/>
          <w:lang w:val="en-US"/>
        </w:rPr>
      </w:pPr>
      <w:r w:rsidRPr="00515EA8">
        <w:rPr>
          <w:rFonts w:eastAsia="Times New Roman"/>
          <w:iCs/>
          <w:lang w:val="en-US"/>
        </w:rPr>
        <w:t xml:space="preserve">Trong lĩnh vực giáo dục và sức khỏe cộng đồng, đề tài “Sự phát triển một số chỉ tiêu thể lực, thể chất, sinh lí và trí tuệ của học sinh phân luồng theo định hướng nghề nghiệp tỉnh Nghệ An” (Trương Thị Nga, </w:t>
      </w:r>
      <w:r w:rsidR="006349AF" w:rsidRPr="00515EA8">
        <w:rPr>
          <w:rFonts w:eastAsia="Times New Roman"/>
          <w:iCs/>
          <w:lang w:val="en-US"/>
        </w:rPr>
        <w:t>K</w:t>
      </w:r>
      <w:r w:rsidRPr="00515EA8">
        <w:rPr>
          <w:rFonts w:eastAsia="Times New Roman"/>
          <w:iCs/>
          <w:lang w:val="en-US"/>
        </w:rPr>
        <w:t xml:space="preserve">26) </w:t>
      </w:r>
      <w:r w:rsidRPr="00515EA8">
        <w:rPr>
          <w:rFonts w:eastAsia="Times New Roman"/>
          <w:lang w:val="en-US"/>
        </w:rPr>
        <w:t>[</w:t>
      </w:r>
      <w:r w:rsidRPr="00515EA8">
        <w:rPr>
          <w:rFonts w:eastAsia="Times New Roman"/>
          <w:color w:val="FF0000"/>
          <w:lang w:val="en-US"/>
        </w:rPr>
        <w:t>H10.10.04.1</w:t>
      </w:r>
      <w:r w:rsidR="00F01AB6" w:rsidRPr="00515EA8">
        <w:rPr>
          <w:rFonts w:eastAsia="Times New Roman"/>
          <w:color w:val="FF0000"/>
          <w:lang w:val="en-US"/>
        </w:rPr>
        <w:t>0</w:t>
      </w:r>
      <w:r w:rsidRPr="00515EA8">
        <w:rPr>
          <w:rFonts w:eastAsia="Times New Roman"/>
          <w:lang w:val="en-US"/>
        </w:rPr>
        <w:t xml:space="preserve">] </w:t>
      </w:r>
      <w:r w:rsidRPr="00515EA8">
        <w:rPr>
          <w:rFonts w:eastAsia="Times New Roman"/>
          <w:iCs/>
          <w:lang w:val="en-US"/>
        </w:rPr>
        <w:t>mang ý nghĩa thiết thực đối với định hướng giáo dục nghề nghiệp tại địa phương.</w:t>
      </w:r>
      <w:r w:rsidR="00F01AB6" w:rsidRPr="00515EA8">
        <w:rPr>
          <w:rFonts w:eastAsia="Times New Roman"/>
          <w:iCs/>
          <w:lang w:val="en-US"/>
        </w:rPr>
        <w:t xml:space="preserve"> </w:t>
      </w:r>
      <w:r w:rsidRPr="00515EA8">
        <w:rPr>
          <w:rFonts w:eastAsia="Times New Roman"/>
          <w:iCs/>
          <w:lang w:val="en-US"/>
        </w:rPr>
        <w:t>Ngoài ra, các đề tài trong lĩnh vực nông nghiệp</w:t>
      </w:r>
      <w:r w:rsidR="00F01AB6" w:rsidRPr="00515EA8">
        <w:rPr>
          <w:rFonts w:eastAsia="Times New Roman"/>
          <w:iCs/>
          <w:lang w:val="en-US"/>
        </w:rPr>
        <w:t xml:space="preserve"> -</w:t>
      </w:r>
      <w:r w:rsidRPr="00515EA8">
        <w:rPr>
          <w:rFonts w:eastAsia="Times New Roman"/>
          <w:iCs/>
          <w:lang w:val="en-US"/>
        </w:rPr>
        <w:t xml:space="preserve"> thủy sản như “Nghiên cứu đặc điểm dinh dưỡng của một số loài lưỡng cư tại huyện Nam Đàn, tỉnh Nghệ An bằng phương pháp tháo thụt dạ dày” (Nguyễn Hương Giang</w:t>
      </w:r>
      <w:r w:rsidR="006349AF" w:rsidRPr="00515EA8">
        <w:rPr>
          <w:rFonts w:eastAsia="Times New Roman"/>
          <w:iCs/>
          <w:lang w:val="en-US"/>
        </w:rPr>
        <w:t>,</w:t>
      </w:r>
      <w:r w:rsidRPr="00515EA8">
        <w:rPr>
          <w:rFonts w:eastAsia="Times New Roman"/>
          <w:iCs/>
          <w:lang w:val="en-US"/>
        </w:rPr>
        <w:t xml:space="preserve"> </w:t>
      </w:r>
      <w:r w:rsidR="006349AF" w:rsidRPr="00515EA8">
        <w:rPr>
          <w:rFonts w:eastAsia="Times New Roman"/>
          <w:iCs/>
          <w:lang w:val="en-US"/>
        </w:rPr>
        <w:t>K</w:t>
      </w:r>
      <w:r w:rsidRPr="00515EA8">
        <w:rPr>
          <w:rFonts w:eastAsia="Times New Roman"/>
          <w:iCs/>
          <w:lang w:val="en-US"/>
        </w:rPr>
        <w:t xml:space="preserve">24) </w:t>
      </w:r>
      <w:r w:rsidR="00F01AB6" w:rsidRPr="00515EA8">
        <w:rPr>
          <w:rFonts w:eastAsia="Times New Roman"/>
          <w:lang w:val="en-US"/>
        </w:rPr>
        <w:t>[</w:t>
      </w:r>
      <w:r w:rsidR="00F01AB6" w:rsidRPr="00515EA8">
        <w:rPr>
          <w:rFonts w:eastAsia="Times New Roman"/>
          <w:color w:val="FF0000"/>
          <w:lang w:val="en-US"/>
        </w:rPr>
        <w:t>H10.10.04.11</w:t>
      </w:r>
      <w:r w:rsidR="00F01AB6" w:rsidRPr="00515EA8">
        <w:rPr>
          <w:rFonts w:eastAsia="Times New Roman"/>
          <w:lang w:val="en-US"/>
        </w:rPr>
        <w:t xml:space="preserve">] </w:t>
      </w:r>
      <w:r w:rsidRPr="00515EA8">
        <w:rPr>
          <w:rFonts w:eastAsia="Times New Roman"/>
          <w:iCs/>
          <w:lang w:val="en-US"/>
        </w:rPr>
        <w:t>và “Ảnh hưởng của chế phẩm sinh học Bio Baci và EM1 lên sinh trưởng của tôm thẻ chân trắng nuôi bằng ao lót bạt” (Đậu Văn Danh</w:t>
      </w:r>
      <w:r w:rsidR="006349AF" w:rsidRPr="00515EA8">
        <w:rPr>
          <w:rFonts w:eastAsia="Times New Roman"/>
          <w:iCs/>
          <w:lang w:val="en-US"/>
        </w:rPr>
        <w:t>,</w:t>
      </w:r>
      <w:r w:rsidRPr="00515EA8">
        <w:rPr>
          <w:rFonts w:eastAsia="Times New Roman"/>
          <w:iCs/>
          <w:lang w:val="en-US"/>
        </w:rPr>
        <w:t xml:space="preserve"> </w:t>
      </w:r>
      <w:r w:rsidR="006349AF" w:rsidRPr="00515EA8">
        <w:rPr>
          <w:rFonts w:eastAsia="Times New Roman"/>
          <w:iCs/>
          <w:lang w:val="en-US"/>
        </w:rPr>
        <w:t>K</w:t>
      </w:r>
      <w:r w:rsidRPr="00515EA8">
        <w:rPr>
          <w:rFonts w:eastAsia="Times New Roman"/>
          <w:iCs/>
          <w:lang w:val="en-US"/>
        </w:rPr>
        <w:t xml:space="preserve">28) </w:t>
      </w:r>
      <w:r w:rsidR="00F01AB6" w:rsidRPr="00515EA8">
        <w:rPr>
          <w:rFonts w:eastAsia="Times New Roman"/>
          <w:lang w:val="en-US"/>
        </w:rPr>
        <w:t>[</w:t>
      </w:r>
      <w:r w:rsidR="00F01AB6" w:rsidRPr="00515EA8">
        <w:rPr>
          <w:rFonts w:eastAsia="Times New Roman"/>
          <w:color w:val="FF0000"/>
          <w:lang w:val="en-US"/>
        </w:rPr>
        <w:t>H10.10.04.12</w:t>
      </w:r>
      <w:r w:rsidR="00F01AB6" w:rsidRPr="00515EA8">
        <w:rPr>
          <w:rFonts w:eastAsia="Times New Roman"/>
          <w:lang w:val="en-US"/>
        </w:rPr>
        <w:t xml:space="preserve">] </w:t>
      </w:r>
      <w:r w:rsidRPr="00515EA8">
        <w:rPr>
          <w:rFonts w:eastAsia="Times New Roman"/>
          <w:iCs/>
          <w:lang w:val="en-US"/>
        </w:rPr>
        <w:t>đã cung cấp dẫn liệu hữu ích cho phát triển chăn nuôi và nuôi trồng thủy sản theo hướng bền vững</w:t>
      </w:r>
      <w:r w:rsidR="00F01AB6" w:rsidRPr="00515EA8">
        <w:rPr>
          <w:rFonts w:eastAsia="Times New Roman"/>
          <w:iCs/>
          <w:lang w:val="en-US"/>
        </w:rPr>
        <w:t xml:space="preserve"> và </w:t>
      </w:r>
      <w:r w:rsidR="00F01AB6" w:rsidRPr="00515EA8">
        <w:rPr>
          <w:rFonts w:eastAsia="Times New Roman"/>
          <w:iCs/>
          <w:color w:val="00B0F0"/>
          <w:lang w:val="en-US"/>
        </w:rPr>
        <w:t>nhiều đề tài NCKH khác được sử dụng làm tài liệu tham khảo, tài liệu giảng dạy</w:t>
      </w:r>
      <w:r w:rsidR="00F01AB6" w:rsidRPr="00515EA8">
        <w:rPr>
          <w:rFonts w:eastAsia="Times New Roman"/>
          <w:iCs/>
          <w:lang w:val="en-US"/>
        </w:rPr>
        <w:t xml:space="preserve"> cho các HP của CTĐT</w:t>
      </w:r>
      <w:r w:rsidRPr="00515EA8">
        <w:rPr>
          <w:rFonts w:eastAsia="Times New Roman"/>
          <w:iCs/>
          <w:lang w:val="en-US"/>
        </w:rPr>
        <w:t>.</w:t>
      </w:r>
    </w:p>
    <w:p w14:paraId="68C8C636" w14:textId="76B15988" w:rsidR="00A70D24" w:rsidRPr="00515EA8" w:rsidRDefault="00A70D24" w:rsidP="00A70D24">
      <w:pPr>
        <w:widowControl w:val="0"/>
        <w:spacing w:before="0" w:line="312" w:lineRule="auto"/>
        <w:ind w:firstLine="567"/>
        <w:rPr>
          <w:rFonts w:eastAsia="Times New Roman"/>
          <w:iCs/>
          <w:lang w:val="en-US"/>
        </w:rPr>
      </w:pPr>
      <w:r w:rsidRPr="00515EA8">
        <w:rPr>
          <w:rFonts w:eastAsia="Times New Roman"/>
          <w:iCs/>
          <w:lang w:val="en-US"/>
        </w:rPr>
        <w:t>Tổng thể, các đề tài nghiên cứu của học viên không chỉ có giá trị về mặt khoa học mà còn có tính thực tiễn cao, góp phần hỗ trợ công tác khám chữa bệnh, giáo dục, bảo tồn sinh học và phát triển kinh tế địa phương.</w:t>
      </w:r>
    </w:p>
    <w:p w14:paraId="4B3762CC" w14:textId="58E26ABA" w:rsidR="00126302" w:rsidRPr="00515EA8" w:rsidRDefault="00126302" w:rsidP="00126302">
      <w:pPr>
        <w:widowControl w:val="0"/>
        <w:spacing w:before="0" w:line="312" w:lineRule="auto"/>
        <w:ind w:firstLine="567"/>
        <w:outlineLvl w:val="3"/>
        <w:rPr>
          <w:rFonts w:eastAsia="Times New Roman"/>
          <w:i/>
          <w:lang w:val="en-US"/>
        </w:rPr>
      </w:pPr>
      <w:r w:rsidRPr="00515EA8">
        <w:rPr>
          <w:rFonts w:eastAsia="Times New Roman"/>
          <w:i/>
          <w:lang w:val="en-US"/>
        </w:rPr>
        <w:t>2</w:t>
      </w:r>
      <w:r w:rsidRPr="00515EA8">
        <w:rPr>
          <w:rFonts w:eastAsia="Times New Roman"/>
          <w:i/>
        </w:rPr>
        <w:t xml:space="preserve">. Điểm </w:t>
      </w:r>
      <w:r w:rsidRPr="00515EA8">
        <w:rPr>
          <w:rFonts w:eastAsia="Times New Roman"/>
          <w:i/>
          <w:lang w:val="en-US"/>
        </w:rPr>
        <w:t>mạnh</w:t>
      </w:r>
    </w:p>
    <w:p w14:paraId="01D6DA71" w14:textId="534E732B" w:rsidR="00773D36" w:rsidRPr="00515EA8" w:rsidRDefault="007E260D" w:rsidP="00126302">
      <w:pPr>
        <w:widowControl w:val="0"/>
        <w:spacing w:before="0" w:line="312" w:lineRule="auto"/>
        <w:ind w:firstLine="567"/>
        <w:rPr>
          <w:rFonts w:eastAsia="Times New Roman"/>
          <w:iCs/>
          <w:lang w:val="en-US"/>
        </w:rPr>
      </w:pPr>
      <w:r w:rsidRPr="00515EA8">
        <w:rPr>
          <w:rFonts w:eastAsia="Times New Roman"/>
          <w:iCs/>
          <w:lang w:val="en-US"/>
        </w:rPr>
        <w:t>Nhà trường</w:t>
      </w:r>
      <w:r w:rsidR="00773D36" w:rsidRPr="00515EA8">
        <w:rPr>
          <w:rFonts w:eastAsia="Times New Roman"/>
          <w:iCs/>
          <w:lang w:val="en-US"/>
        </w:rPr>
        <w:t xml:space="preserve"> thúc đẩy các hoạt động đổi mới sáng tạo và chuyển giao công nghệ</w:t>
      </w:r>
      <w:r w:rsidR="00126302" w:rsidRPr="00515EA8">
        <w:rPr>
          <w:rFonts w:eastAsia="Times New Roman"/>
          <w:iCs/>
          <w:lang w:val="en-US"/>
        </w:rPr>
        <w:t>.</w:t>
      </w:r>
      <w:r w:rsidR="00773D36" w:rsidRPr="00515EA8">
        <w:rPr>
          <w:rFonts w:eastAsia="Times New Roman"/>
          <w:iCs/>
          <w:lang w:val="en-US"/>
        </w:rPr>
        <w:t xml:space="preserve"> Nhờ đó, các kết quả NCKH của GV và HV </w:t>
      </w:r>
      <w:r w:rsidR="00773D36" w:rsidRPr="00515EA8">
        <w:rPr>
          <w:rFonts w:eastAsia="Times New Roman"/>
          <w:iCs/>
          <w:color w:val="00B0F0"/>
          <w:lang w:val="en-US"/>
        </w:rPr>
        <w:t>được sử dụng để cải tiến việc dạy và học</w:t>
      </w:r>
      <w:r w:rsidR="00773D36" w:rsidRPr="00515EA8">
        <w:rPr>
          <w:rFonts w:eastAsia="Times New Roman"/>
          <w:iCs/>
          <w:lang w:val="en-US"/>
        </w:rPr>
        <w:t>.</w:t>
      </w:r>
    </w:p>
    <w:p w14:paraId="056B48CB" w14:textId="06600554" w:rsidR="003D2227" w:rsidRPr="00515EA8" w:rsidRDefault="00036783" w:rsidP="002E03F4">
      <w:pPr>
        <w:widowControl w:val="0"/>
        <w:spacing w:before="0" w:line="312" w:lineRule="auto"/>
        <w:ind w:firstLine="567"/>
        <w:outlineLvl w:val="3"/>
        <w:rPr>
          <w:rFonts w:eastAsia="Times New Roman"/>
          <w:i/>
        </w:rPr>
      </w:pPr>
      <w:r w:rsidRPr="00515EA8">
        <w:rPr>
          <w:rFonts w:eastAsia="Times New Roman"/>
          <w:i/>
        </w:rPr>
        <w:t>3. Điểm tồn tại</w:t>
      </w:r>
    </w:p>
    <w:p w14:paraId="7FD4383C" w14:textId="529F56DB" w:rsidR="003D2227" w:rsidRPr="00515EA8" w:rsidRDefault="009D05DB" w:rsidP="002E03F4">
      <w:pPr>
        <w:widowControl w:val="0"/>
        <w:spacing w:before="0" w:line="312" w:lineRule="auto"/>
        <w:ind w:firstLine="567"/>
        <w:rPr>
          <w:rFonts w:eastAsia="Times New Roman"/>
          <w:iCs/>
          <w:lang w:val="en-US"/>
        </w:rPr>
      </w:pPr>
      <w:bookmarkStart w:id="571" w:name="_Hlk198716156"/>
      <w:r w:rsidRPr="00515EA8">
        <w:rPr>
          <w:rFonts w:eastAsia="Times New Roman"/>
          <w:iCs/>
          <w:lang w:val="en-US"/>
        </w:rPr>
        <w:t xml:space="preserve">Kết quả </w:t>
      </w:r>
      <w:r w:rsidR="00773D36" w:rsidRPr="00515EA8">
        <w:rPr>
          <w:rFonts w:eastAsia="Times New Roman"/>
          <w:iCs/>
          <w:lang w:val="en-US"/>
        </w:rPr>
        <w:t xml:space="preserve">các </w:t>
      </w:r>
      <w:r w:rsidRPr="00515EA8">
        <w:rPr>
          <w:rFonts w:eastAsia="Times New Roman"/>
          <w:iCs/>
          <w:lang w:val="en-US"/>
        </w:rPr>
        <w:t xml:space="preserve">nghiên cứu </w:t>
      </w:r>
      <w:r w:rsidR="00773D36" w:rsidRPr="00515EA8">
        <w:rPr>
          <w:rFonts w:eastAsia="Times New Roman"/>
          <w:iCs/>
          <w:lang w:val="en-US"/>
        </w:rPr>
        <w:t>thuộc</w:t>
      </w:r>
      <w:r w:rsidRPr="00515EA8">
        <w:rPr>
          <w:rFonts w:eastAsia="Times New Roman"/>
          <w:iCs/>
          <w:lang w:val="en-US"/>
        </w:rPr>
        <w:t xml:space="preserve"> đề tài NCKH cấp Nhà nước, cấp bộ có nội dung liên </w:t>
      </w:r>
      <w:r w:rsidRPr="00515EA8">
        <w:rPr>
          <w:rFonts w:eastAsia="Times New Roman"/>
          <w:iCs/>
          <w:lang w:val="en-US"/>
        </w:rPr>
        <w:lastRenderedPageBreak/>
        <w:t xml:space="preserve">quan đến </w:t>
      </w:r>
      <w:r w:rsidR="00773D36" w:rsidRPr="00515EA8">
        <w:rPr>
          <w:rFonts w:eastAsia="Times New Roman"/>
          <w:iCs/>
          <w:lang w:val="en-US"/>
        </w:rPr>
        <w:t xml:space="preserve">hoặc áp dụng vào </w:t>
      </w:r>
      <w:r w:rsidRPr="00515EA8">
        <w:rPr>
          <w:rFonts w:eastAsia="Times New Roman"/>
          <w:iCs/>
          <w:lang w:val="en-US"/>
        </w:rPr>
        <w:t>hoạt động dạy và học chưa nhiều</w:t>
      </w:r>
      <w:r w:rsidR="00773D36" w:rsidRPr="00515EA8">
        <w:rPr>
          <w:rFonts w:eastAsia="Times New Roman"/>
          <w:iCs/>
          <w:lang w:val="en-US"/>
        </w:rPr>
        <w:t xml:space="preserve"> so với tiềm năng</w:t>
      </w:r>
      <w:r w:rsidRPr="00515EA8">
        <w:rPr>
          <w:rFonts w:eastAsia="Times New Roman"/>
          <w:iCs/>
          <w:lang w:val="en-US"/>
        </w:rPr>
        <w:t>.</w:t>
      </w:r>
      <w:bookmarkEnd w:id="571"/>
    </w:p>
    <w:p w14:paraId="0B7E413F" w14:textId="0A75C520" w:rsidR="003D2227" w:rsidRPr="00515EA8" w:rsidRDefault="00216788" w:rsidP="002E03F4">
      <w:pPr>
        <w:widowControl w:val="0"/>
        <w:spacing w:before="0" w:line="312" w:lineRule="auto"/>
        <w:ind w:firstLine="567"/>
        <w:outlineLvl w:val="3"/>
        <w:rPr>
          <w:rFonts w:eastAsia="Times New Roman"/>
          <w:i/>
        </w:rPr>
      </w:pPr>
      <w:r w:rsidRPr="00515EA8">
        <w:rPr>
          <w:rFonts w:eastAsia="Times New Roman"/>
          <w:i/>
        </w:rPr>
        <w:t>4. Kế hoạch hành động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858"/>
        <w:gridCol w:w="3525"/>
        <w:gridCol w:w="1552"/>
        <w:gridCol w:w="1928"/>
        <w:gridCol w:w="636"/>
      </w:tblGrid>
      <w:tr w:rsidR="00126302" w:rsidRPr="00515EA8" w14:paraId="77DC5478" w14:textId="77777777" w:rsidTr="00773D36">
        <w:tc>
          <w:tcPr>
            <w:tcW w:w="311" w:type="pct"/>
            <w:vAlign w:val="center"/>
          </w:tcPr>
          <w:p w14:paraId="2DFF3FFB" w14:textId="77777777" w:rsidR="00126302" w:rsidRPr="00515EA8" w:rsidRDefault="00126302" w:rsidP="00964831">
            <w:pPr>
              <w:widowControl w:val="0"/>
              <w:spacing w:before="40" w:after="40"/>
              <w:jc w:val="center"/>
              <w:rPr>
                <w:rFonts w:eastAsia="Calibri"/>
                <w:b/>
                <w14:ligatures w14:val="standardContextual"/>
              </w:rPr>
            </w:pPr>
            <w:bookmarkStart w:id="572" w:name="_Toc78785622"/>
            <w:r w:rsidRPr="00515EA8">
              <w:rPr>
                <w:rFonts w:eastAsia="Calibri"/>
                <w:b/>
                <w14:ligatures w14:val="standardContextual"/>
              </w:rPr>
              <w:t>TT</w:t>
            </w:r>
            <w:bookmarkEnd w:id="572"/>
          </w:p>
        </w:tc>
        <w:tc>
          <w:tcPr>
            <w:tcW w:w="498" w:type="pct"/>
            <w:vAlign w:val="center"/>
          </w:tcPr>
          <w:p w14:paraId="34465C7F" w14:textId="77777777" w:rsidR="00126302" w:rsidRPr="00515EA8" w:rsidRDefault="00126302" w:rsidP="00964831">
            <w:pPr>
              <w:widowControl w:val="0"/>
              <w:spacing w:before="40" w:after="40"/>
              <w:jc w:val="center"/>
              <w:rPr>
                <w:rFonts w:eastAsia="Calibri"/>
                <w:b/>
                <w14:ligatures w14:val="standardContextual"/>
              </w:rPr>
            </w:pPr>
            <w:bookmarkStart w:id="573" w:name="_Toc78785623"/>
            <w:r w:rsidRPr="00515EA8">
              <w:rPr>
                <w:rFonts w:eastAsia="Calibri"/>
                <w:b/>
                <w14:ligatures w14:val="standardContextual"/>
              </w:rPr>
              <w:t>Mục tiêu</w:t>
            </w:r>
            <w:bookmarkEnd w:id="573"/>
          </w:p>
        </w:tc>
        <w:tc>
          <w:tcPr>
            <w:tcW w:w="1957" w:type="pct"/>
            <w:vAlign w:val="center"/>
          </w:tcPr>
          <w:p w14:paraId="0A574596" w14:textId="77777777" w:rsidR="00126302" w:rsidRPr="00515EA8" w:rsidRDefault="00126302" w:rsidP="00964831">
            <w:pPr>
              <w:widowControl w:val="0"/>
              <w:spacing w:before="40" w:after="40"/>
              <w:jc w:val="center"/>
              <w:rPr>
                <w:rFonts w:eastAsia="Calibri"/>
                <w:b/>
                <w14:ligatures w14:val="standardContextual"/>
              </w:rPr>
            </w:pPr>
            <w:bookmarkStart w:id="574" w:name="_Toc78785624"/>
            <w:r w:rsidRPr="00515EA8">
              <w:rPr>
                <w:rFonts w:eastAsia="Calibri"/>
                <w:b/>
                <w14:ligatures w14:val="standardContextual"/>
              </w:rPr>
              <w:t>Nội dung</w:t>
            </w:r>
            <w:bookmarkEnd w:id="574"/>
          </w:p>
        </w:tc>
        <w:tc>
          <w:tcPr>
            <w:tcW w:w="807" w:type="pct"/>
            <w:vAlign w:val="center"/>
          </w:tcPr>
          <w:p w14:paraId="51154FFA" w14:textId="77777777" w:rsidR="00126302" w:rsidRPr="00515EA8" w:rsidRDefault="00126302" w:rsidP="00964831">
            <w:pPr>
              <w:widowControl w:val="0"/>
              <w:spacing w:before="40" w:after="40"/>
              <w:jc w:val="center"/>
              <w:rPr>
                <w:rFonts w:eastAsia="Calibri"/>
                <w:b/>
                <w14:ligatures w14:val="standardContextual"/>
              </w:rPr>
            </w:pPr>
            <w:bookmarkStart w:id="575" w:name="_Toc78785625"/>
            <w:r w:rsidRPr="00515EA8">
              <w:rPr>
                <w:rFonts w:eastAsia="Calibri"/>
                <w:b/>
                <w14:ligatures w14:val="standardContextual"/>
              </w:rPr>
              <w:t>Đơn vị/người thực hiện</w:t>
            </w:r>
            <w:bookmarkEnd w:id="575"/>
          </w:p>
        </w:tc>
        <w:tc>
          <w:tcPr>
            <w:tcW w:w="1076" w:type="pct"/>
            <w:vAlign w:val="center"/>
          </w:tcPr>
          <w:p w14:paraId="39AA0469" w14:textId="77777777" w:rsidR="00126302" w:rsidRPr="00515EA8" w:rsidRDefault="00126302" w:rsidP="00964831">
            <w:pPr>
              <w:widowControl w:val="0"/>
              <w:spacing w:before="40" w:after="40"/>
              <w:jc w:val="center"/>
              <w:rPr>
                <w:rFonts w:eastAsia="Calibri"/>
                <w:b/>
                <w14:ligatures w14:val="standardContextual"/>
              </w:rPr>
            </w:pPr>
            <w:r w:rsidRPr="00515EA8">
              <w:rPr>
                <w:rFonts w:eastAsia="Times New Roman"/>
                <w:b/>
                <w:bCs/>
              </w:rPr>
              <w:t>Thời gian thực hiện hoặc hoàn thành</w:t>
            </w:r>
          </w:p>
        </w:tc>
        <w:tc>
          <w:tcPr>
            <w:tcW w:w="351" w:type="pct"/>
            <w:vAlign w:val="center"/>
          </w:tcPr>
          <w:p w14:paraId="4A77FAC6" w14:textId="77777777" w:rsidR="00126302" w:rsidRPr="00515EA8" w:rsidRDefault="00126302" w:rsidP="00964831">
            <w:pPr>
              <w:widowControl w:val="0"/>
              <w:spacing w:before="40" w:after="40"/>
              <w:jc w:val="center"/>
              <w:rPr>
                <w:rFonts w:eastAsia="Calibri"/>
                <w:b/>
                <w14:ligatures w14:val="standardContextual"/>
              </w:rPr>
            </w:pPr>
            <w:bookmarkStart w:id="576" w:name="_Toc78785629"/>
            <w:r w:rsidRPr="00515EA8">
              <w:rPr>
                <w:rFonts w:eastAsia="Calibri"/>
                <w:b/>
                <w14:ligatures w14:val="standardContextual"/>
              </w:rPr>
              <w:t>Ghi chú</w:t>
            </w:r>
            <w:bookmarkEnd w:id="576"/>
          </w:p>
        </w:tc>
      </w:tr>
      <w:tr w:rsidR="00126302" w:rsidRPr="00515EA8" w14:paraId="6B9CDF42" w14:textId="77777777" w:rsidTr="00773D36">
        <w:tc>
          <w:tcPr>
            <w:tcW w:w="311" w:type="pct"/>
            <w:vAlign w:val="center"/>
          </w:tcPr>
          <w:p w14:paraId="5AA177ED" w14:textId="77777777" w:rsidR="00126302" w:rsidRPr="00515EA8" w:rsidRDefault="00126302" w:rsidP="00964831">
            <w:pPr>
              <w:widowControl w:val="0"/>
              <w:spacing w:before="40" w:after="40"/>
              <w:jc w:val="center"/>
              <w:rPr>
                <w:rFonts w:eastAsia="Calibri"/>
                <w14:ligatures w14:val="standardContextual"/>
              </w:rPr>
            </w:pPr>
            <w:bookmarkStart w:id="577" w:name="_Toc78785630"/>
            <w:r w:rsidRPr="00515EA8">
              <w:rPr>
                <w:rFonts w:eastAsia="Calibri"/>
                <w14:ligatures w14:val="standardContextual"/>
              </w:rPr>
              <w:t>1</w:t>
            </w:r>
            <w:bookmarkEnd w:id="577"/>
          </w:p>
        </w:tc>
        <w:tc>
          <w:tcPr>
            <w:tcW w:w="498" w:type="pct"/>
            <w:vAlign w:val="center"/>
          </w:tcPr>
          <w:p w14:paraId="7F82B482" w14:textId="77777777" w:rsidR="00126302" w:rsidRPr="00515EA8" w:rsidRDefault="00126302" w:rsidP="00964831">
            <w:pPr>
              <w:widowControl w:val="0"/>
              <w:spacing w:before="40" w:after="40"/>
              <w:jc w:val="center"/>
              <w:rPr>
                <w:rFonts w:eastAsia="Calibri"/>
                <w14:ligatures w14:val="standardContextual"/>
              </w:rPr>
            </w:pPr>
            <w:bookmarkStart w:id="578" w:name="_Toc78785631"/>
            <w:r w:rsidRPr="00515EA8">
              <w:rPr>
                <w:rFonts w:eastAsia="Calibri"/>
                <w14:ligatures w14:val="standardContextual"/>
              </w:rPr>
              <w:t>Khắc phục điểm tồn tại</w:t>
            </w:r>
            <w:bookmarkEnd w:id="578"/>
          </w:p>
        </w:tc>
        <w:tc>
          <w:tcPr>
            <w:tcW w:w="1957" w:type="pct"/>
            <w:vAlign w:val="center"/>
          </w:tcPr>
          <w:p w14:paraId="5453D144" w14:textId="225795A1" w:rsidR="00126302" w:rsidRPr="00515EA8" w:rsidRDefault="00773D36" w:rsidP="00964831">
            <w:pPr>
              <w:widowControl w:val="0"/>
              <w:spacing w:before="40" w:after="40"/>
              <w:jc w:val="left"/>
              <w:rPr>
                <w:rFonts w:eastAsia="Calibri"/>
                <w14:ligatures w14:val="standardContextual"/>
              </w:rPr>
            </w:pPr>
            <w:bookmarkStart w:id="579" w:name="_Toc78785632"/>
            <w:r w:rsidRPr="00515EA8">
              <w:rPr>
                <w:rFonts w:eastAsia="Calibri"/>
                <w:lang w:val="en-US"/>
                <w14:ligatures w14:val="standardContextual"/>
              </w:rPr>
              <w:t>Rà soát chính sách nhằm thúc đẩy các nhóm nghiên cứ</w:t>
            </w:r>
            <w:r w:rsidR="00070836" w:rsidRPr="00515EA8">
              <w:rPr>
                <w:rFonts w:eastAsia="Calibri"/>
                <w:lang w:val="en-US"/>
                <w14:ligatures w14:val="standardContextual"/>
              </w:rPr>
              <w:t>u</w:t>
            </w:r>
            <w:r w:rsidRPr="00515EA8">
              <w:rPr>
                <w:rFonts w:eastAsia="Calibri"/>
                <w:lang w:val="en-US"/>
                <w14:ligatures w14:val="standardContextual"/>
              </w:rPr>
              <w:t xml:space="preserve"> triển khai nhiều hơn </w:t>
            </w:r>
            <w:r w:rsidRPr="00515EA8">
              <w:rPr>
                <w:rFonts w:eastAsia="Calibri"/>
                <w14:ligatures w14:val="standardContextual"/>
              </w:rPr>
              <w:t>các đề tài NCKH cấp Nhà nước, cấp bộ có nội dung liên quan đến hoạt động dạy và học</w:t>
            </w:r>
            <w:r w:rsidR="00126302" w:rsidRPr="00515EA8">
              <w:rPr>
                <w:rFonts w:eastAsia="Calibri"/>
                <w14:ligatures w14:val="standardContextual"/>
              </w:rPr>
              <w:t>.</w:t>
            </w:r>
            <w:bookmarkEnd w:id="579"/>
          </w:p>
        </w:tc>
        <w:tc>
          <w:tcPr>
            <w:tcW w:w="807" w:type="pct"/>
            <w:vAlign w:val="center"/>
          </w:tcPr>
          <w:p w14:paraId="2E90093A" w14:textId="753F079C" w:rsidR="00126302" w:rsidRPr="00515EA8" w:rsidRDefault="00126302" w:rsidP="00964831">
            <w:pPr>
              <w:widowControl w:val="0"/>
              <w:spacing w:before="40" w:after="40"/>
              <w:jc w:val="center"/>
              <w:rPr>
                <w:rFonts w:eastAsia="Calibri"/>
                <w14:ligatures w14:val="standardContextual"/>
              </w:rPr>
            </w:pPr>
            <w:r w:rsidRPr="00515EA8">
              <w:rPr>
                <w:rFonts w:eastAsia="Calibri"/>
                <w14:ligatures w14:val="standardContextual"/>
              </w:rPr>
              <w:t xml:space="preserve">- </w:t>
            </w:r>
            <w:r w:rsidR="00773D36" w:rsidRPr="00515EA8">
              <w:rPr>
                <w:rFonts w:eastAsia="Calibri"/>
                <w:lang w:val="en-US"/>
                <w14:ligatures w14:val="standardContextual"/>
              </w:rPr>
              <w:t>Phòng KH&amp;HTQT</w:t>
            </w:r>
            <w:r w:rsidRPr="00515EA8">
              <w:rPr>
                <w:rFonts w:eastAsia="Calibri"/>
                <w14:ligatures w14:val="standardContextual"/>
              </w:rPr>
              <w:t>,</w:t>
            </w:r>
          </w:p>
          <w:p w14:paraId="66BEC2A5" w14:textId="77777777" w:rsidR="00126302" w:rsidRPr="00515EA8" w:rsidRDefault="00126302" w:rsidP="00964831">
            <w:pPr>
              <w:widowControl w:val="0"/>
              <w:spacing w:before="40" w:after="40"/>
              <w:jc w:val="center"/>
              <w:rPr>
                <w:rFonts w:eastAsia="Calibri"/>
                <w14:ligatures w14:val="standardContextual"/>
              </w:rPr>
            </w:pPr>
            <w:r w:rsidRPr="00515EA8">
              <w:rPr>
                <w:rFonts w:eastAsia="Calibri"/>
                <w14:ligatures w14:val="standardContextual"/>
              </w:rPr>
              <w:t xml:space="preserve">- </w:t>
            </w:r>
            <w:r w:rsidRPr="00515EA8">
              <w:rPr>
                <w:rFonts w:eastAsia="Times New Roman"/>
                <w:bCs/>
                <w:lang w:val="pt-BR" w:eastAsia="x-none"/>
              </w:rPr>
              <w:t xml:space="preserve">Khoa </w:t>
            </w:r>
            <w:r w:rsidRPr="00515EA8">
              <w:rPr>
                <w:rFonts w:eastAsia="Times New Roman"/>
                <w:lang w:val="da-DK"/>
              </w:rPr>
              <w:t>Sinh học</w:t>
            </w:r>
          </w:p>
        </w:tc>
        <w:tc>
          <w:tcPr>
            <w:tcW w:w="1076" w:type="pct"/>
            <w:vAlign w:val="center"/>
          </w:tcPr>
          <w:p w14:paraId="3F3E2635" w14:textId="63E9AB6F" w:rsidR="00126302" w:rsidRPr="00515EA8" w:rsidRDefault="00773D36" w:rsidP="00964831">
            <w:pPr>
              <w:widowControl w:val="0"/>
              <w:spacing w:before="40" w:after="40"/>
              <w:jc w:val="center"/>
              <w:rPr>
                <w:rFonts w:eastAsia="Calibri"/>
                <w14:ligatures w14:val="standardContextual"/>
              </w:rPr>
            </w:pPr>
            <w:r w:rsidRPr="00515EA8">
              <w:rPr>
                <w:rFonts w:eastAsia="Calibri"/>
                <w14:ligatures w14:val="standardContextual"/>
              </w:rPr>
              <w:t>Định kì hàng năm, bắt đầu từ năm học 2025-2026</w:t>
            </w:r>
          </w:p>
        </w:tc>
        <w:tc>
          <w:tcPr>
            <w:tcW w:w="351" w:type="pct"/>
            <w:vAlign w:val="center"/>
          </w:tcPr>
          <w:p w14:paraId="4E4C992B" w14:textId="77777777" w:rsidR="00126302" w:rsidRPr="00515EA8" w:rsidRDefault="00126302" w:rsidP="00964831">
            <w:pPr>
              <w:widowControl w:val="0"/>
              <w:spacing w:before="40" w:after="40"/>
              <w:jc w:val="center"/>
              <w:rPr>
                <w:rFonts w:eastAsia="Calibri"/>
                <w14:ligatures w14:val="standardContextual"/>
              </w:rPr>
            </w:pPr>
          </w:p>
        </w:tc>
      </w:tr>
      <w:tr w:rsidR="00126302" w:rsidRPr="00515EA8" w14:paraId="760750AF" w14:textId="77777777" w:rsidTr="00773D36">
        <w:tc>
          <w:tcPr>
            <w:tcW w:w="311" w:type="pct"/>
            <w:vAlign w:val="center"/>
          </w:tcPr>
          <w:p w14:paraId="7C2DE29B" w14:textId="77777777" w:rsidR="00126302" w:rsidRPr="00515EA8" w:rsidRDefault="00126302" w:rsidP="00964831">
            <w:pPr>
              <w:widowControl w:val="0"/>
              <w:spacing w:before="40" w:after="40"/>
              <w:jc w:val="center"/>
              <w:rPr>
                <w:rFonts w:eastAsia="Calibri"/>
                <w14:ligatures w14:val="standardContextual"/>
              </w:rPr>
            </w:pPr>
            <w:bookmarkStart w:id="580" w:name="_Toc78785635"/>
            <w:r w:rsidRPr="00515EA8">
              <w:rPr>
                <w:rFonts w:eastAsia="Calibri"/>
                <w14:ligatures w14:val="standardContextual"/>
              </w:rPr>
              <w:t>2</w:t>
            </w:r>
            <w:bookmarkEnd w:id="580"/>
          </w:p>
        </w:tc>
        <w:tc>
          <w:tcPr>
            <w:tcW w:w="498" w:type="pct"/>
            <w:vAlign w:val="center"/>
          </w:tcPr>
          <w:p w14:paraId="075B496D" w14:textId="77777777" w:rsidR="00126302" w:rsidRPr="00515EA8" w:rsidRDefault="00126302" w:rsidP="00964831">
            <w:pPr>
              <w:widowControl w:val="0"/>
              <w:spacing w:before="40" w:after="40"/>
              <w:jc w:val="center"/>
              <w:rPr>
                <w:rFonts w:eastAsia="Calibri"/>
                <w14:ligatures w14:val="standardContextual"/>
              </w:rPr>
            </w:pPr>
            <w:bookmarkStart w:id="581" w:name="_Toc78785636"/>
            <w:r w:rsidRPr="00515EA8">
              <w:rPr>
                <w:rFonts w:eastAsia="Calibri"/>
                <w14:ligatures w14:val="standardContextual"/>
              </w:rPr>
              <w:t>Phát huy điểm mạnh</w:t>
            </w:r>
            <w:bookmarkEnd w:id="581"/>
          </w:p>
        </w:tc>
        <w:tc>
          <w:tcPr>
            <w:tcW w:w="1957" w:type="pct"/>
            <w:vAlign w:val="center"/>
          </w:tcPr>
          <w:p w14:paraId="65F946C8" w14:textId="40FA1C0C" w:rsidR="00126302" w:rsidRPr="00515EA8" w:rsidRDefault="00773D36" w:rsidP="00964831">
            <w:pPr>
              <w:widowControl w:val="0"/>
              <w:spacing w:before="40" w:after="40"/>
              <w:jc w:val="left"/>
              <w:rPr>
                <w:rFonts w:eastAsia="Calibri"/>
                <w14:ligatures w14:val="standardContextual"/>
              </w:rPr>
            </w:pPr>
            <w:bookmarkStart w:id="582" w:name="_Hlk78131657"/>
            <w:r w:rsidRPr="00515EA8">
              <w:rPr>
                <w:rFonts w:eastAsia="Calibri"/>
                <w:lang w:val="en-US"/>
                <w14:ligatures w14:val="standardContextual"/>
              </w:rPr>
              <w:t>Tiếp tục</w:t>
            </w:r>
            <w:r w:rsidRPr="00515EA8">
              <w:rPr>
                <w:rFonts w:eastAsia="Calibri"/>
                <w14:ligatures w14:val="standardContextual"/>
              </w:rPr>
              <w:t xml:space="preserve"> thúc đẩy các hoạt động đổi mới sáng tạo và chuyển giao công nghệ</w:t>
            </w:r>
            <w:r w:rsidRPr="00515EA8">
              <w:rPr>
                <w:rFonts w:eastAsia="Calibri"/>
                <w:lang w:val="en-US"/>
                <w14:ligatures w14:val="standardContextual"/>
              </w:rPr>
              <w:t xml:space="preserve"> nhằm tăng cường việc áp dụng</w:t>
            </w:r>
            <w:r w:rsidRPr="00515EA8">
              <w:rPr>
                <w:rFonts w:eastAsia="Calibri"/>
                <w14:ligatures w14:val="standardContextual"/>
              </w:rPr>
              <w:t xml:space="preserve"> kết quả NCKH của GV và HV </w:t>
            </w:r>
            <w:r w:rsidRPr="00515EA8">
              <w:rPr>
                <w:rFonts w:eastAsia="Calibri"/>
                <w:lang w:val="en-US"/>
                <w14:ligatures w14:val="standardContextual"/>
              </w:rPr>
              <w:t>vào việc</w:t>
            </w:r>
            <w:r w:rsidRPr="00515EA8">
              <w:rPr>
                <w:rFonts w:eastAsia="Calibri"/>
                <w14:ligatures w14:val="standardContextual"/>
              </w:rPr>
              <w:t xml:space="preserve"> cải tiến việc dạy và học</w:t>
            </w:r>
            <w:bookmarkStart w:id="583" w:name="_Toc78785638"/>
            <w:r w:rsidR="00126302" w:rsidRPr="00515EA8">
              <w:rPr>
                <w:rFonts w:eastAsia="Calibri"/>
                <w14:ligatures w14:val="standardContextual"/>
              </w:rPr>
              <w:t>.</w:t>
            </w:r>
            <w:bookmarkEnd w:id="582"/>
            <w:bookmarkEnd w:id="583"/>
          </w:p>
        </w:tc>
        <w:tc>
          <w:tcPr>
            <w:tcW w:w="807" w:type="pct"/>
            <w:vAlign w:val="center"/>
          </w:tcPr>
          <w:p w14:paraId="271D460B" w14:textId="5EB0AD5B" w:rsidR="00126302" w:rsidRPr="00515EA8" w:rsidRDefault="00126302" w:rsidP="00964831">
            <w:pPr>
              <w:widowControl w:val="0"/>
              <w:spacing w:before="40" w:after="40"/>
              <w:jc w:val="center"/>
              <w:rPr>
                <w:rFonts w:eastAsia="Calibri"/>
                <w14:ligatures w14:val="standardContextual"/>
              </w:rPr>
            </w:pPr>
            <w:bookmarkStart w:id="584" w:name="_Toc78785639"/>
            <w:r w:rsidRPr="00515EA8">
              <w:rPr>
                <w:rFonts w:eastAsia="Calibri"/>
                <w14:ligatures w14:val="standardContextual"/>
              </w:rPr>
              <w:t xml:space="preserve">- Trường </w:t>
            </w:r>
            <w:r w:rsidR="00B343DE" w:rsidRPr="00515EA8">
              <w:rPr>
                <w:rFonts w:eastAsia="Calibri"/>
                <w14:ligatures w14:val="standardContextual"/>
              </w:rPr>
              <w:t>ĐH</w:t>
            </w:r>
            <w:r w:rsidRPr="00515EA8">
              <w:rPr>
                <w:rFonts w:eastAsia="Calibri"/>
                <w14:ligatures w14:val="standardContextual"/>
              </w:rPr>
              <w:t xml:space="preserve"> Vinh,</w:t>
            </w:r>
            <w:bookmarkEnd w:id="584"/>
          </w:p>
          <w:p w14:paraId="2914D03D" w14:textId="77777777" w:rsidR="00126302" w:rsidRPr="00515EA8" w:rsidRDefault="00126302" w:rsidP="00964831">
            <w:pPr>
              <w:widowControl w:val="0"/>
              <w:spacing w:before="40" w:after="40"/>
              <w:jc w:val="center"/>
              <w:rPr>
                <w:rFonts w:eastAsia="Calibri"/>
                <w14:ligatures w14:val="standardContextual"/>
              </w:rPr>
            </w:pPr>
            <w:bookmarkStart w:id="585" w:name="_Toc78785640"/>
            <w:r w:rsidRPr="00515EA8">
              <w:rPr>
                <w:rFonts w:eastAsia="Calibri"/>
                <w14:ligatures w14:val="standardContextual"/>
              </w:rPr>
              <w:t xml:space="preserve">- </w:t>
            </w:r>
            <w:bookmarkEnd w:id="585"/>
            <w:r w:rsidRPr="00515EA8">
              <w:rPr>
                <w:rFonts w:eastAsia="Times New Roman"/>
                <w:bCs/>
                <w:lang w:val="pt-BR" w:eastAsia="x-none"/>
              </w:rPr>
              <w:t xml:space="preserve">Khoa </w:t>
            </w:r>
            <w:r w:rsidRPr="00515EA8">
              <w:rPr>
                <w:rFonts w:eastAsia="Times New Roman"/>
                <w:lang w:val="da-DK"/>
              </w:rPr>
              <w:t>Sinh học</w:t>
            </w:r>
          </w:p>
        </w:tc>
        <w:tc>
          <w:tcPr>
            <w:tcW w:w="1076" w:type="pct"/>
            <w:vAlign w:val="center"/>
          </w:tcPr>
          <w:p w14:paraId="1E858F80" w14:textId="74E73348" w:rsidR="00126302" w:rsidRPr="00515EA8" w:rsidRDefault="00773D36" w:rsidP="00964831">
            <w:pPr>
              <w:widowControl w:val="0"/>
              <w:spacing w:before="40" w:after="40"/>
              <w:jc w:val="center"/>
              <w:rPr>
                <w:rFonts w:eastAsia="Calibri"/>
                <w14:ligatures w14:val="standardContextual"/>
              </w:rPr>
            </w:pPr>
            <w:r w:rsidRPr="00515EA8">
              <w:rPr>
                <w:rFonts w:eastAsia="Calibri"/>
                <w14:ligatures w14:val="standardContextual"/>
              </w:rPr>
              <w:t>Định kì hàng năm, bắt đầu từ năm học 2025-2026</w:t>
            </w:r>
          </w:p>
        </w:tc>
        <w:tc>
          <w:tcPr>
            <w:tcW w:w="351" w:type="pct"/>
            <w:vAlign w:val="center"/>
          </w:tcPr>
          <w:p w14:paraId="04DEE517" w14:textId="77777777" w:rsidR="00126302" w:rsidRPr="00515EA8" w:rsidRDefault="00126302" w:rsidP="00964831">
            <w:pPr>
              <w:widowControl w:val="0"/>
              <w:spacing w:before="40" w:after="40"/>
              <w:jc w:val="center"/>
              <w:rPr>
                <w:rFonts w:eastAsia="Calibri"/>
                <w14:ligatures w14:val="standardContextual"/>
              </w:rPr>
            </w:pPr>
          </w:p>
        </w:tc>
      </w:tr>
    </w:tbl>
    <w:p w14:paraId="0A1104DA" w14:textId="6F976343" w:rsidR="006837C8" w:rsidRPr="00515EA8" w:rsidRDefault="00216788" w:rsidP="00964831">
      <w:pPr>
        <w:widowControl w:val="0"/>
        <w:spacing w:line="312" w:lineRule="auto"/>
        <w:ind w:firstLine="567"/>
        <w:outlineLvl w:val="3"/>
        <w:rPr>
          <w:rFonts w:eastAsia="Times New Roman"/>
          <w:iCs/>
        </w:rPr>
      </w:pPr>
      <w:r w:rsidRPr="00515EA8">
        <w:rPr>
          <w:rFonts w:eastAsia="Times New Roman"/>
          <w:i/>
        </w:rPr>
        <w:t>5. Tự đánh giá</w:t>
      </w:r>
      <w:r w:rsidRPr="00515EA8">
        <w:rPr>
          <w:rFonts w:eastAsia="Times New Roman"/>
          <w:iCs/>
        </w:rPr>
        <w:t>: Đ</w:t>
      </w:r>
      <w:r w:rsidR="00332E14" w:rsidRPr="00515EA8">
        <w:rPr>
          <w:rFonts w:eastAsia="Times New Roman"/>
          <w:iCs/>
          <w:lang w:val="en-US"/>
        </w:rPr>
        <w:t>ạ</w:t>
      </w:r>
      <w:r w:rsidRPr="00515EA8">
        <w:rPr>
          <w:rFonts w:eastAsia="Times New Roman"/>
          <w:iCs/>
        </w:rPr>
        <w:t>t (mức 5/7)</w:t>
      </w:r>
      <w:r w:rsidR="006837C8" w:rsidRPr="00515EA8">
        <w:rPr>
          <w:rFonts w:eastAsia="Times New Roman"/>
          <w:iCs/>
        </w:rPr>
        <w:t>.</w:t>
      </w:r>
    </w:p>
    <w:p w14:paraId="0EB8020D" w14:textId="77777777" w:rsidR="00126302" w:rsidRPr="00515EA8" w:rsidRDefault="00126302" w:rsidP="00964831">
      <w:pPr>
        <w:widowControl w:val="0"/>
        <w:spacing w:before="0" w:line="312" w:lineRule="auto"/>
        <w:ind w:firstLine="567"/>
        <w:outlineLvl w:val="3"/>
        <w:rPr>
          <w:rFonts w:eastAsia="Times New Roman"/>
          <w:iCs/>
          <w:lang w:val="en-US"/>
        </w:rPr>
      </w:pPr>
    </w:p>
    <w:p w14:paraId="71A21BF7" w14:textId="001D5011" w:rsidR="003D2227" w:rsidRPr="00515EA8" w:rsidRDefault="003D2227" w:rsidP="00964831">
      <w:pPr>
        <w:pStyle w:val="Heading3"/>
        <w:keepNext/>
        <w:widowControl/>
        <w:spacing w:line="312" w:lineRule="auto"/>
        <w:ind w:firstLine="567"/>
        <w:rPr>
          <w:rFonts w:eastAsia="Times New Roman"/>
          <w:b w:val="0"/>
          <w:bCs w:val="0"/>
          <w:i w:val="0"/>
          <w:iCs w:val="0"/>
          <w:color w:val="000000"/>
          <w:sz w:val="26"/>
          <w:szCs w:val="26"/>
        </w:rPr>
      </w:pPr>
      <w:r w:rsidRPr="00515EA8">
        <w:rPr>
          <w:rFonts w:eastAsia="Times New Roman"/>
          <w:b w:val="0"/>
          <w:bCs w:val="0"/>
          <w:i w:val="0"/>
          <w:iCs w:val="0"/>
          <w:color w:val="000000"/>
          <w:sz w:val="26"/>
          <w:szCs w:val="26"/>
        </w:rPr>
        <w:t xml:space="preserve">Tiêu chí 10.5. </w:t>
      </w:r>
      <w:bookmarkStart w:id="586" w:name="_Hlk197267834"/>
      <w:r w:rsidRPr="00515EA8">
        <w:rPr>
          <w:rFonts w:eastAsia="Times New Roman"/>
          <w:b w:val="0"/>
          <w:bCs w:val="0"/>
          <w:i w:val="0"/>
          <w:iCs w:val="0"/>
          <w:color w:val="000000"/>
          <w:sz w:val="26"/>
          <w:szCs w:val="26"/>
        </w:rPr>
        <w:t xml:space="preserve">Chất lượng các dịch vụ hỗ trợ và tiện ích (tại thư viện, phòng thí nghiệm, hệ thống </w:t>
      </w:r>
      <w:r w:rsidR="00070836" w:rsidRPr="00515EA8">
        <w:rPr>
          <w:rFonts w:eastAsia="Times New Roman"/>
          <w:b w:val="0"/>
          <w:bCs w:val="0"/>
          <w:i w:val="0"/>
          <w:iCs w:val="0"/>
          <w:color w:val="000000"/>
          <w:sz w:val="26"/>
          <w:szCs w:val="26"/>
          <w:lang w:val="en-US"/>
        </w:rPr>
        <w:t>công nghệ thông tin</w:t>
      </w:r>
      <w:r w:rsidRPr="00515EA8">
        <w:rPr>
          <w:rFonts w:eastAsia="Times New Roman"/>
          <w:b w:val="0"/>
          <w:bCs w:val="0"/>
          <w:i w:val="0"/>
          <w:iCs w:val="0"/>
          <w:color w:val="000000"/>
          <w:sz w:val="26"/>
          <w:szCs w:val="26"/>
        </w:rPr>
        <w:t xml:space="preserve"> và các dịch vụ hỗ trợ khác) được đánh giá và cải tiến</w:t>
      </w:r>
      <w:bookmarkEnd w:id="586"/>
    </w:p>
    <w:p w14:paraId="7317BC9A" w14:textId="0DED3E1C" w:rsidR="003D2227" w:rsidRPr="00515EA8" w:rsidRDefault="00135B44" w:rsidP="00964831">
      <w:pPr>
        <w:widowControl w:val="0"/>
        <w:spacing w:before="0" w:line="312" w:lineRule="auto"/>
        <w:ind w:firstLine="567"/>
        <w:outlineLvl w:val="3"/>
        <w:rPr>
          <w:rFonts w:eastAsia="Times New Roman"/>
          <w:i/>
        </w:rPr>
      </w:pPr>
      <w:bookmarkStart w:id="587" w:name="_heading=h.3dlgf20" w:colFirst="0" w:colLast="0"/>
      <w:bookmarkStart w:id="588" w:name="_heading=h.1sqqp9t" w:colFirst="0" w:colLast="0"/>
      <w:bookmarkEnd w:id="587"/>
      <w:bookmarkEnd w:id="588"/>
      <w:r w:rsidRPr="00515EA8">
        <w:rPr>
          <w:rFonts w:eastAsia="Times New Roman"/>
          <w:i/>
        </w:rPr>
        <w:t>1. Mô tả hiện trạng</w:t>
      </w:r>
    </w:p>
    <w:p w14:paraId="220C98C8" w14:textId="7FD88A74" w:rsidR="009D05DB" w:rsidRPr="00515EA8" w:rsidRDefault="009D05DB" w:rsidP="00964831">
      <w:pPr>
        <w:widowControl w:val="0"/>
        <w:spacing w:before="0" w:line="312" w:lineRule="auto"/>
        <w:ind w:firstLine="567"/>
        <w:rPr>
          <w:rFonts w:eastAsia="Times New Roman"/>
          <w:iCs/>
          <w:lang w:val="en-US"/>
        </w:rPr>
      </w:pPr>
      <w:r w:rsidRPr="00515EA8">
        <w:rPr>
          <w:rFonts w:eastAsia="Times New Roman"/>
          <w:iCs/>
          <w:color w:val="00B0F0"/>
          <w:lang w:val="en-US"/>
        </w:rPr>
        <w:t xml:space="preserve">Chất lượng các dịch vụ hỗ trợ </w:t>
      </w:r>
      <w:r w:rsidR="00C905AA" w:rsidRPr="00515EA8">
        <w:rPr>
          <w:rFonts w:eastAsia="Times New Roman"/>
          <w:iCs/>
          <w:color w:val="00B0F0"/>
          <w:lang w:val="en-US"/>
        </w:rPr>
        <w:t>như</w:t>
      </w:r>
      <w:r w:rsidRPr="00515EA8">
        <w:rPr>
          <w:rFonts w:eastAsia="Times New Roman"/>
          <w:iCs/>
          <w:color w:val="00B0F0"/>
          <w:lang w:val="en-US"/>
        </w:rPr>
        <w:t xml:space="preserve"> thư viện, phòng thực hành, hệ thống CNTT và các dịch vụ hỗ trợ khác được </w:t>
      </w:r>
      <w:r w:rsidR="00C905AA" w:rsidRPr="00515EA8">
        <w:rPr>
          <w:rFonts w:eastAsia="Times New Roman"/>
          <w:iCs/>
          <w:color w:val="00B0F0"/>
          <w:lang w:val="en-US"/>
        </w:rPr>
        <w:t xml:space="preserve">quản lí theo </w:t>
      </w:r>
      <w:r w:rsidR="00E62A12" w:rsidRPr="00515EA8">
        <w:rPr>
          <w:rFonts w:eastAsia="Times New Roman"/>
          <w:iCs/>
          <w:color w:val="00B0F0"/>
          <w:lang w:val="en-US"/>
        </w:rPr>
        <w:t xml:space="preserve">qui </w:t>
      </w:r>
      <w:r w:rsidRPr="00515EA8">
        <w:rPr>
          <w:rFonts w:eastAsia="Times New Roman"/>
          <w:iCs/>
          <w:color w:val="00B0F0"/>
          <w:lang w:val="en-US"/>
        </w:rPr>
        <w:t>định rõ ràng, cụ thể của Trường</w:t>
      </w:r>
      <w:r w:rsidRPr="00515EA8">
        <w:rPr>
          <w:rFonts w:eastAsia="Times New Roman"/>
          <w:iCs/>
          <w:lang w:val="en-US"/>
        </w:rPr>
        <w:t xml:space="preserve">: </w:t>
      </w:r>
      <w:r w:rsidR="00E62A12" w:rsidRPr="00515EA8">
        <w:rPr>
          <w:rFonts w:eastAsia="Times New Roman"/>
          <w:iCs/>
          <w:lang w:val="en-US"/>
        </w:rPr>
        <w:t xml:space="preserve">Qui </w:t>
      </w:r>
      <w:r w:rsidRPr="00515EA8">
        <w:rPr>
          <w:rFonts w:eastAsia="Times New Roman"/>
          <w:iCs/>
          <w:lang w:val="en-US"/>
        </w:rPr>
        <w:t>định về hoạt động ĐBCL</w:t>
      </w:r>
      <w:r w:rsidR="00184BE3" w:rsidRPr="00515EA8">
        <w:rPr>
          <w:rFonts w:eastAsia="Times New Roman"/>
          <w:iCs/>
          <w:lang w:val="en-US"/>
        </w:rPr>
        <w:t xml:space="preserve">GD </w:t>
      </w:r>
      <w:r w:rsidRPr="00515EA8">
        <w:rPr>
          <w:rFonts w:eastAsia="Times New Roman"/>
          <w:iCs/>
          <w:lang w:val="en-US"/>
        </w:rPr>
        <w:t xml:space="preserve">của </w:t>
      </w:r>
      <w:r w:rsidR="00A52702" w:rsidRPr="00515EA8">
        <w:rPr>
          <w:rFonts w:eastAsia="Times New Roman"/>
          <w:iCs/>
          <w:lang w:val="en-US"/>
        </w:rPr>
        <w:t>Trường ĐH Vinh</w:t>
      </w:r>
      <w:r w:rsidRPr="00515EA8">
        <w:rPr>
          <w:rFonts w:eastAsia="Times New Roman"/>
          <w:iCs/>
          <w:lang w:val="en-US"/>
        </w:rPr>
        <w:t xml:space="preserve"> (</w:t>
      </w:r>
      <w:r w:rsidR="00333F76" w:rsidRPr="00515EA8">
        <w:rPr>
          <w:rFonts w:eastAsia="Times New Roman"/>
          <w:iCs/>
          <w:lang w:val="en-US"/>
        </w:rPr>
        <w:t xml:space="preserve">Quyết định </w:t>
      </w:r>
      <w:r w:rsidRPr="00515EA8">
        <w:rPr>
          <w:rFonts w:eastAsia="Times New Roman"/>
          <w:iCs/>
          <w:lang w:val="en-US"/>
        </w:rPr>
        <w:t>số 1763/QĐ-ĐHV ngày 20/7/2022)</w:t>
      </w:r>
      <w:r w:rsidR="00070836" w:rsidRPr="00515EA8">
        <w:rPr>
          <w:rFonts w:eastAsia="Times New Roman"/>
          <w:iCs/>
          <w:lang w:val="en-US"/>
        </w:rPr>
        <w:t xml:space="preserve"> </w:t>
      </w:r>
      <w:r w:rsidR="00070836" w:rsidRPr="00515EA8">
        <w:rPr>
          <w:rFonts w:eastAsia="Times New Roman"/>
          <w:lang w:val="en-US"/>
        </w:rPr>
        <w:t>[</w:t>
      </w:r>
      <w:r w:rsidR="00070836" w:rsidRPr="00515EA8">
        <w:rPr>
          <w:rFonts w:eastAsia="Times New Roman"/>
          <w:color w:val="FF0000"/>
          <w:lang w:val="en-US"/>
        </w:rPr>
        <w:t>H10.10.05.01</w:t>
      </w:r>
      <w:r w:rsidR="00070836" w:rsidRPr="00515EA8">
        <w:rPr>
          <w:rFonts w:eastAsia="Times New Roman"/>
          <w:lang w:val="en-US"/>
        </w:rPr>
        <w:t>]</w:t>
      </w:r>
      <w:r w:rsidRPr="00515EA8">
        <w:rPr>
          <w:rFonts w:eastAsia="Times New Roman"/>
          <w:iCs/>
          <w:lang w:val="en-US"/>
        </w:rPr>
        <w:t xml:space="preserve">; </w:t>
      </w:r>
      <w:r w:rsidR="00E62A12" w:rsidRPr="00515EA8">
        <w:rPr>
          <w:rFonts w:eastAsia="Times New Roman"/>
          <w:iCs/>
          <w:lang w:val="en-US"/>
        </w:rPr>
        <w:t xml:space="preserve">Qui </w:t>
      </w:r>
      <w:r w:rsidRPr="00515EA8">
        <w:rPr>
          <w:rFonts w:eastAsia="Times New Roman"/>
          <w:iCs/>
          <w:lang w:val="en-US"/>
        </w:rPr>
        <w:t xml:space="preserve">định tạm thời lấy ý kiến phản hồi </w:t>
      </w:r>
      <w:r w:rsidR="00877BDB" w:rsidRPr="00515EA8">
        <w:rPr>
          <w:szCs w:val="28"/>
        </w:rPr>
        <w:t>NH</w:t>
      </w:r>
      <w:r w:rsidRPr="00515EA8">
        <w:rPr>
          <w:rFonts w:eastAsia="Times New Roman"/>
          <w:iCs/>
          <w:lang w:val="en-US"/>
        </w:rPr>
        <w:t xml:space="preserve"> (</w:t>
      </w:r>
      <w:r w:rsidR="00333F76" w:rsidRPr="00515EA8">
        <w:rPr>
          <w:rFonts w:eastAsia="Times New Roman"/>
          <w:iCs/>
          <w:lang w:val="en-US"/>
        </w:rPr>
        <w:t xml:space="preserve">Quyết định </w:t>
      </w:r>
      <w:r w:rsidRPr="00515EA8">
        <w:rPr>
          <w:rFonts w:eastAsia="Times New Roman"/>
          <w:iCs/>
          <w:lang w:val="en-US"/>
        </w:rPr>
        <w:t>số 1307/QĐ-ĐHV ngày 01/11/2017)</w:t>
      </w:r>
      <w:r w:rsidR="00070836" w:rsidRPr="00515EA8">
        <w:rPr>
          <w:rFonts w:eastAsia="Times New Roman"/>
          <w:iCs/>
          <w:lang w:val="en-US"/>
        </w:rPr>
        <w:t xml:space="preserve"> </w:t>
      </w:r>
      <w:r w:rsidR="00070836" w:rsidRPr="00515EA8">
        <w:rPr>
          <w:rFonts w:eastAsia="Times New Roman"/>
          <w:lang w:val="en-US"/>
        </w:rPr>
        <w:t>[</w:t>
      </w:r>
      <w:r w:rsidR="00070836" w:rsidRPr="00515EA8">
        <w:rPr>
          <w:rFonts w:eastAsia="Times New Roman"/>
          <w:color w:val="FF0000"/>
          <w:lang w:val="en-US"/>
        </w:rPr>
        <w:t>H10.10.05.02</w:t>
      </w:r>
      <w:r w:rsidR="00070836" w:rsidRPr="00515EA8">
        <w:rPr>
          <w:rFonts w:eastAsia="Times New Roman"/>
          <w:lang w:val="en-US"/>
        </w:rPr>
        <w:t>]</w:t>
      </w:r>
      <w:r w:rsidRPr="00515EA8">
        <w:rPr>
          <w:rFonts w:eastAsia="Times New Roman"/>
          <w:iCs/>
          <w:lang w:val="en-US"/>
        </w:rPr>
        <w:t xml:space="preserve">; </w:t>
      </w:r>
      <w:r w:rsidR="00E62A12" w:rsidRPr="00515EA8">
        <w:rPr>
          <w:rFonts w:eastAsia="Times New Roman"/>
          <w:iCs/>
          <w:lang w:val="en-US"/>
        </w:rPr>
        <w:t xml:space="preserve">Qui </w:t>
      </w:r>
      <w:r w:rsidRPr="00515EA8">
        <w:rPr>
          <w:rFonts w:eastAsia="Times New Roman"/>
          <w:iCs/>
          <w:lang w:val="en-US"/>
        </w:rPr>
        <w:t xml:space="preserve">định về hoạt động lấy ý kiến phản hồi từ các </w:t>
      </w:r>
      <w:r w:rsidR="000622DF" w:rsidRPr="00515EA8">
        <w:rPr>
          <w:rFonts w:eastAsia="Times New Roman"/>
          <w:iCs/>
          <w:lang w:val="en-US"/>
        </w:rPr>
        <w:t>BLQ</w:t>
      </w:r>
      <w:r w:rsidRPr="00515EA8">
        <w:rPr>
          <w:rFonts w:eastAsia="Times New Roman"/>
          <w:iCs/>
          <w:lang w:val="en-US"/>
        </w:rPr>
        <w:t xml:space="preserve"> (</w:t>
      </w:r>
      <w:r w:rsidR="00333F76" w:rsidRPr="00515EA8">
        <w:rPr>
          <w:rFonts w:eastAsia="Times New Roman"/>
          <w:iCs/>
          <w:lang w:val="en-US"/>
        </w:rPr>
        <w:t xml:space="preserve">Quyết định </w:t>
      </w:r>
      <w:r w:rsidRPr="00515EA8">
        <w:rPr>
          <w:rFonts w:eastAsia="Times New Roman"/>
          <w:iCs/>
          <w:lang w:val="en-US"/>
        </w:rPr>
        <w:t>số 2786/QĐ-ĐHV ngày 31/10/2022)</w:t>
      </w:r>
      <w:r w:rsidR="00070836" w:rsidRPr="00515EA8">
        <w:rPr>
          <w:rFonts w:eastAsia="Times New Roman"/>
          <w:iCs/>
          <w:lang w:val="en-US"/>
        </w:rPr>
        <w:t xml:space="preserve"> </w:t>
      </w:r>
      <w:r w:rsidR="00070836" w:rsidRPr="00515EA8">
        <w:rPr>
          <w:rFonts w:eastAsia="Times New Roman"/>
          <w:lang w:val="en-US"/>
        </w:rPr>
        <w:t>[</w:t>
      </w:r>
      <w:r w:rsidR="00070836" w:rsidRPr="00515EA8">
        <w:rPr>
          <w:rFonts w:eastAsia="Times New Roman"/>
          <w:color w:val="FF0000"/>
          <w:lang w:val="en-US"/>
        </w:rPr>
        <w:t>H10.10.05.03</w:t>
      </w:r>
      <w:r w:rsidR="00070836" w:rsidRPr="00515EA8">
        <w:rPr>
          <w:rFonts w:eastAsia="Times New Roman"/>
          <w:lang w:val="en-US"/>
        </w:rPr>
        <w:t>]</w:t>
      </w:r>
      <w:r w:rsidRPr="00515EA8">
        <w:rPr>
          <w:rFonts w:eastAsia="Times New Roman"/>
          <w:iCs/>
          <w:lang w:val="en-US"/>
        </w:rPr>
        <w:t xml:space="preserve">; Bộ chuẩn Bảo đảm chất lượng CTĐT phiên bản 1.0 </w:t>
      </w:r>
      <w:r w:rsidR="00A52702" w:rsidRPr="00515EA8">
        <w:rPr>
          <w:rFonts w:eastAsia="Times New Roman"/>
          <w:iCs/>
          <w:lang w:val="en-US"/>
        </w:rPr>
        <w:t>Trường ĐH Vinh</w:t>
      </w:r>
      <w:r w:rsidRPr="00515EA8">
        <w:rPr>
          <w:rFonts w:eastAsia="Times New Roman"/>
          <w:iCs/>
          <w:lang w:val="en-US"/>
        </w:rPr>
        <w:t xml:space="preserve"> (</w:t>
      </w:r>
      <w:r w:rsidR="00333F76" w:rsidRPr="00515EA8">
        <w:rPr>
          <w:rFonts w:eastAsia="Times New Roman"/>
          <w:iCs/>
          <w:lang w:val="en-US"/>
        </w:rPr>
        <w:t xml:space="preserve">Quyết định </w:t>
      </w:r>
      <w:r w:rsidRPr="00515EA8">
        <w:rPr>
          <w:rFonts w:eastAsia="Times New Roman"/>
          <w:iCs/>
          <w:lang w:val="en-US"/>
        </w:rPr>
        <w:t>số 2596/QĐ-ĐHV ngày 01/10/2023)</w:t>
      </w:r>
      <w:r w:rsidR="00070836" w:rsidRPr="00515EA8">
        <w:rPr>
          <w:rFonts w:eastAsia="Times New Roman"/>
          <w:iCs/>
          <w:lang w:val="en-US"/>
        </w:rPr>
        <w:t xml:space="preserve"> </w:t>
      </w:r>
      <w:r w:rsidR="00070836" w:rsidRPr="00515EA8">
        <w:rPr>
          <w:rFonts w:eastAsia="Times New Roman"/>
          <w:lang w:val="en-US"/>
        </w:rPr>
        <w:t>[</w:t>
      </w:r>
      <w:r w:rsidR="00070836" w:rsidRPr="00515EA8">
        <w:rPr>
          <w:rFonts w:eastAsia="Times New Roman"/>
          <w:color w:val="FF0000"/>
          <w:lang w:val="en-US"/>
        </w:rPr>
        <w:t>H10.10.05.04</w:t>
      </w:r>
      <w:r w:rsidR="00070836" w:rsidRPr="00515EA8">
        <w:rPr>
          <w:rFonts w:eastAsia="Times New Roman"/>
          <w:lang w:val="en-US"/>
        </w:rPr>
        <w:t>]</w:t>
      </w:r>
      <w:r w:rsidRPr="00515EA8">
        <w:rPr>
          <w:rFonts w:eastAsia="Times New Roman"/>
          <w:iCs/>
          <w:lang w:val="en-US"/>
        </w:rPr>
        <w:t>.</w:t>
      </w:r>
    </w:p>
    <w:p w14:paraId="584E015A" w14:textId="5B4269C0" w:rsidR="009D05DB" w:rsidRPr="00515EA8" w:rsidRDefault="009D05DB" w:rsidP="00964831">
      <w:pPr>
        <w:widowControl w:val="0"/>
        <w:spacing w:before="0" w:line="312" w:lineRule="auto"/>
        <w:ind w:firstLine="567"/>
        <w:rPr>
          <w:rFonts w:eastAsia="Times New Roman"/>
          <w:iCs/>
          <w:lang w:val="en-US"/>
        </w:rPr>
      </w:pPr>
      <w:r w:rsidRPr="00515EA8">
        <w:rPr>
          <w:rFonts w:eastAsia="Times New Roman"/>
          <w:iCs/>
          <w:color w:val="00B0F0"/>
          <w:lang w:val="en-US"/>
        </w:rPr>
        <w:t>Chất lượng các dịch vụ hỗ trợ và tiện ích của thư viện, phòng thực hành, hệ thống CNTT và các dịch vụ hỗ trợ khác được NH đánh giá</w:t>
      </w:r>
      <w:r w:rsidRPr="00515EA8">
        <w:rPr>
          <w:rFonts w:eastAsia="Times New Roman"/>
          <w:iCs/>
          <w:lang w:val="en-US"/>
        </w:rPr>
        <w:t>. Kết quả đánh giá từ năm học 2019</w:t>
      </w:r>
      <w:r w:rsidR="0029640C" w:rsidRPr="00515EA8">
        <w:rPr>
          <w:rFonts w:eastAsia="Times New Roman"/>
          <w:iCs/>
          <w:lang w:val="en-US"/>
        </w:rPr>
        <w:t xml:space="preserve"> </w:t>
      </w:r>
      <w:r w:rsidRPr="00515EA8">
        <w:rPr>
          <w:rFonts w:eastAsia="Times New Roman"/>
          <w:iCs/>
          <w:lang w:val="en-US"/>
        </w:rPr>
        <w:t>-</w:t>
      </w:r>
      <w:r w:rsidR="0029640C" w:rsidRPr="00515EA8">
        <w:rPr>
          <w:rFonts w:eastAsia="Times New Roman"/>
          <w:iCs/>
          <w:lang w:val="en-US"/>
        </w:rPr>
        <w:t xml:space="preserve"> </w:t>
      </w:r>
      <w:r w:rsidRPr="00515EA8">
        <w:rPr>
          <w:rFonts w:eastAsia="Times New Roman"/>
          <w:iCs/>
          <w:lang w:val="en-US"/>
        </w:rPr>
        <w:t>2020 đến năm học 2023</w:t>
      </w:r>
      <w:r w:rsidR="0029640C" w:rsidRPr="00515EA8">
        <w:rPr>
          <w:rFonts w:eastAsia="Times New Roman"/>
          <w:iCs/>
          <w:lang w:val="en-US"/>
        </w:rPr>
        <w:t xml:space="preserve"> </w:t>
      </w:r>
      <w:r w:rsidRPr="00515EA8">
        <w:rPr>
          <w:rFonts w:eastAsia="Times New Roman"/>
          <w:iCs/>
          <w:lang w:val="en-US"/>
        </w:rPr>
        <w:t>-</w:t>
      </w:r>
      <w:r w:rsidR="0029640C" w:rsidRPr="00515EA8">
        <w:rPr>
          <w:rFonts w:eastAsia="Times New Roman"/>
          <w:iCs/>
          <w:lang w:val="en-US"/>
        </w:rPr>
        <w:t xml:space="preserve"> </w:t>
      </w:r>
      <w:r w:rsidRPr="00515EA8">
        <w:rPr>
          <w:rFonts w:eastAsia="Times New Roman"/>
          <w:iCs/>
          <w:lang w:val="en-US"/>
        </w:rPr>
        <w:t>2024 cho thấy chất lượng dịch vụ và tiện ích được NH đánh giá cao</w:t>
      </w:r>
      <w:r w:rsidR="00070836" w:rsidRPr="00515EA8">
        <w:rPr>
          <w:rFonts w:eastAsia="Times New Roman"/>
          <w:iCs/>
          <w:lang w:val="en-US"/>
        </w:rPr>
        <w:t xml:space="preserve"> </w:t>
      </w:r>
      <w:r w:rsidR="00070836" w:rsidRPr="00515EA8">
        <w:rPr>
          <w:rFonts w:eastAsia="Times New Roman"/>
          <w:lang w:val="en-US"/>
        </w:rPr>
        <w:t>[</w:t>
      </w:r>
      <w:r w:rsidR="00070836" w:rsidRPr="00515EA8">
        <w:rPr>
          <w:rFonts w:eastAsia="Times New Roman"/>
          <w:color w:val="FF0000"/>
          <w:lang w:val="en-US"/>
        </w:rPr>
        <w:t>H10.10.05.05</w:t>
      </w:r>
      <w:r w:rsidR="00070836" w:rsidRPr="00515EA8">
        <w:rPr>
          <w:rFonts w:eastAsia="Times New Roman"/>
          <w:lang w:val="en-US"/>
        </w:rPr>
        <w:t>]</w:t>
      </w:r>
      <w:r w:rsidRPr="00515EA8">
        <w:rPr>
          <w:rFonts w:eastAsia="Times New Roman"/>
          <w:iCs/>
          <w:lang w:val="en-US"/>
        </w:rPr>
        <w:t xml:space="preserve">. </w:t>
      </w:r>
      <w:r w:rsidR="00E62A12" w:rsidRPr="00515EA8">
        <w:rPr>
          <w:rFonts w:eastAsia="Times New Roman"/>
          <w:iCs/>
          <w:lang w:val="en-US"/>
        </w:rPr>
        <w:t>Tỉ</w:t>
      </w:r>
      <w:r w:rsidRPr="00515EA8">
        <w:rPr>
          <w:rFonts w:eastAsia="Times New Roman"/>
          <w:iCs/>
          <w:lang w:val="en-US"/>
        </w:rPr>
        <w:t xml:space="preserve"> lệ hài lòng và điểm đánh giá năm học 2019 - 2020 là: Thư viện</w:t>
      </w:r>
      <w:r w:rsidR="0029640C" w:rsidRPr="00515EA8">
        <w:rPr>
          <w:rFonts w:eastAsia="Times New Roman"/>
          <w:iCs/>
          <w:lang w:val="en-US"/>
        </w:rPr>
        <w:t xml:space="preserve"> là</w:t>
      </w:r>
      <w:r w:rsidRPr="00515EA8">
        <w:rPr>
          <w:rFonts w:eastAsia="Times New Roman"/>
          <w:iCs/>
          <w:lang w:val="en-US"/>
        </w:rPr>
        <w:t xml:space="preserve"> 95% và 4,8/5</w:t>
      </w:r>
      <w:r w:rsidR="0029640C" w:rsidRPr="00515EA8">
        <w:rPr>
          <w:rFonts w:eastAsia="Times New Roman"/>
          <w:iCs/>
          <w:lang w:val="en-US"/>
        </w:rPr>
        <w:t xml:space="preserve"> điểm</w:t>
      </w:r>
      <w:r w:rsidRPr="00515EA8">
        <w:rPr>
          <w:rFonts w:eastAsia="Times New Roman"/>
          <w:iCs/>
          <w:lang w:val="en-US"/>
        </w:rPr>
        <w:t xml:space="preserve">; </w:t>
      </w:r>
      <w:r w:rsidR="0029640C" w:rsidRPr="00515EA8">
        <w:rPr>
          <w:rFonts w:eastAsia="Times New Roman"/>
          <w:iCs/>
          <w:lang w:val="en-US"/>
        </w:rPr>
        <w:t>p</w:t>
      </w:r>
      <w:r w:rsidRPr="00515EA8">
        <w:rPr>
          <w:rFonts w:eastAsia="Times New Roman"/>
          <w:iCs/>
          <w:lang w:val="en-US"/>
        </w:rPr>
        <w:t>hòng thực hành</w:t>
      </w:r>
      <w:r w:rsidR="0029640C" w:rsidRPr="00515EA8">
        <w:rPr>
          <w:rFonts w:eastAsia="Times New Roman"/>
          <w:iCs/>
          <w:lang w:val="en-US"/>
        </w:rPr>
        <w:t xml:space="preserve"> là</w:t>
      </w:r>
      <w:r w:rsidRPr="00515EA8">
        <w:rPr>
          <w:rFonts w:eastAsia="Times New Roman"/>
          <w:iCs/>
          <w:lang w:val="en-US"/>
        </w:rPr>
        <w:t xml:space="preserve"> 91% và 4,9/5</w:t>
      </w:r>
      <w:r w:rsidR="0029640C" w:rsidRPr="00515EA8">
        <w:rPr>
          <w:rFonts w:eastAsia="Times New Roman"/>
          <w:iCs/>
          <w:lang w:val="en-US"/>
        </w:rPr>
        <w:t xml:space="preserve"> điểm</w:t>
      </w:r>
      <w:r w:rsidRPr="00515EA8">
        <w:rPr>
          <w:rFonts w:eastAsia="Times New Roman"/>
          <w:iCs/>
          <w:lang w:val="en-US"/>
        </w:rPr>
        <w:t xml:space="preserve">; </w:t>
      </w:r>
      <w:r w:rsidR="0029640C" w:rsidRPr="00515EA8">
        <w:rPr>
          <w:rFonts w:eastAsia="Times New Roman"/>
          <w:iCs/>
          <w:lang w:val="en-US"/>
        </w:rPr>
        <w:t>h</w:t>
      </w:r>
      <w:r w:rsidRPr="00515EA8">
        <w:rPr>
          <w:rFonts w:eastAsia="Times New Roman"/>
          <w:iCs/>
          <w:lang w:val="en-US"/>
        </w:rPr>
        <w:t xml:space="preserve">ệ thống CNTT </w:t>
      </w:r>
      <w:r w:rsidR="0029640C" w:rsidRPr="00515EA8">
        <w:rPr>
          <w:rFonts w:eastAsia="Times New Roman"/>
          <w:iCs/>
          <w:lang w:val="en-US"/>
        </w:rPr>
        <w:t xml:space="preserve">là </w:t>
      </w:r>
      <w:r w:rsidRPr="00515EA8">
        <w:rPr>
          <w:rFonts w:eastAsia="Times New Roman"/>
          <w:iCs/>
          <w:lang w:val="en-US"/>
        </w:rPr>
        <w:t xml:space="preserve">96% </w:t>
      </w:r>
      <w:r w:rsidR="0029640C" w:rsidRPr="00515EA8">
        <w:rPr>
          <w:rFonts w:eastAsia="Times New Roman"/>
          <w:iCs/>
          <w:lang w:val="en-US"/>
        </w:rPr>
        <w:t xml:space="preserve">và </w:t>
      </w:r>
      <w:r w:rsidRPr="00515EA8">
        <w:rPr>
          <w:rFonts w:eastAsia="Times New Roman"/>
          <w:iCs/>
          <w:lang w:val="en-US"/>
        </w:rPr>
        <w:t>4,6/5</w:t>
      </w:r>
      <w:r w:rsidR="0029640C" w:rsidRPr="00515EA8">
        <w:rPr>
          <w:rFonts w:eastAsia="Times New Roman"/>
          <w:iCs/>
          <w:lang w:val="en-US"/>
        </w:rPr>
        <w:t xml:space="preserve"> điểm</w:t>
      </w:r>
      <w:r w:rsidRPr="00515EA8">
        <w:rPr>
          <w:rFonts w:eastAsia="Times New Roman"/>
          <w:iCs/>
          <w:lang w:val="en-US"/>
        </w:rPr>
        <w:t xml:space="preserve">; </w:t>
      </w:r>
      <w:r w:rsidR="0029640C" w:rsidRPr="00515EA8">
        <w:rPr>
          <w:rFonts w:eastAsia="Times New Roman"/>
          <w:iCs/>
          <w:lang w:val="en-US"/>
        </w:rPr>
        <w:t>c</w:t>
      </w:r>
      <w:r w:rsidRPr="00515EA8">
        <w:rPr>
          <w:rFonts w:eastAsia="Times New Roman"/>
          <w:iCs/>
          <w:lang w:val="en-US"/>
        </w:rPr>
        <w:t>ác dịch vụ hỗ trợ khác là 92% và 4,8/5</w:t>
      </w:r>
      <w:r w:rsidR="0029640C" w:rsidRPr="00515EA8">
        <w:rPr>
          <w:rFonts w:eastAsia="Times New Roman"/>
          <w:iCs/>
          <w:lang w:val="en-US"/>
        </w:rPr>
        <w:t xml:space="preserve"> điểm</w:t>
      </w:r>
      <w:r w:rsidRPr="00515EA8">
        <w:rPr>
          <w:rFonts w:eastAsia="Times New Roman"/>
          <w:iCs/>
          <w:lang w:val="en-US"/>
        </w:rPr>
        <w:t xml:space="preserve">. Năm học 2020 - 2021: Thư viện </w:t>
      </w:r>
      <w:r w:rsidR="0029640C" w:rsidRPr="00515EA8">
        <w:rPr>
          <w:rFonts w:eastAsia="Times New Roman"/>
          <w:iCs/>
          <w:lang w:val="en-US"/>
        </w:rPr>
        <w:t xml:space="preserve">là </w:t>
      </w:r>
      <w:r w:rsidRPr="00515EA8">
        <w:rPr>
          <w:rFonts w:eastAsia="Times New Roman"/>
          <w:iCs/>
          <w:lang w:val="en-US"/>
        </w:rPr>
        <w:t>95% và 4,8/5</w:t>
      </w:r>
      <w:r w:rsidR="0029640C" w:rsidRPr="00515EA8">
        <w:rPr>
          <w:rFonts w:eastAsia="Times New Roman"/>
          <w:iCs/>
          <w:lang w:val="en-US"/>
        </w:rPr>
        <w:t xml:space="preserve"> điểm</w:t>
      </w:r>
      <w:r w:rsidRPr="00515EA8">
        <w:rPr>
          <w:rFonts w:eastAsia="Times New Roman"/>
          <w:iCs/>
          <w:lang w:val="en-US"/>
        </w:rPr>
        <w:t>; Phòng thực hành</w:t>
      </w:r>
      <w:r w:rsidR="0029640C" w:rsidRPr="00515EA8">
        <w:rPr>
          <w:rFonts w:eastAsia="Times New Roman"/>
          <w:iCs/>
          <w:lang w:val="en-US"/>
        </w:rPr>
        <w:t xml:space="preserve"> là</w:t>
      </w:r>
      <w:r w:rsidRPr="00515EA8">
        <w:rPr>
          <w:rFonts w:eastAsia="Times New Roman"/>
          <w:iCs/>
          <w:lang w:val="en-US"/>
        </w:rPr>
        <w:t xml:space="preserve"> 92% và 4,8/5</w:t>
      </w:r>
      <w:r w:rsidR="0029640C" w:rsidRPr="00515EA8">
        <w:rPr>
          <w:rFonts w:eastAsia="Times New Roman"/>
          <w:iCs/>
          <w:lang w:val="en-US"/>
        </w:rPr>
        <w:t xml:space="preserve"> điểm</w:t>
      </w:r>
      <w:r w:rsidRPr="00515EA8">
        <w:rPr>
          <w:rFonts w:eastAsia="Times New Roman"/>
          <w:iCs/>
          <w:lang w:val="en-US"/>
        </w:rPr>
        <w:t xml:space="preserve">; Hệ thống CNTT </w:t>
      </w:r>
      <w:r w:rsidR="0029640C" w:rsidRPr="00515EA8">
        <w:rPr>
          <w:rFonts w:eastAsia="Times New Roman"/>
          <w:iCs/>
          <w:lang w:val="en-US"/>
        </w:rPr>
        <w:t xml:space="preserve">là </w:t>
      </w:r>
      <w:r w:rsidRPr="00515EA8">
        <w:rPr>
          <w:rFonts w:eastAsia="Times New Roman"/>
          <w:iCs/>
          <w:lang w:val="en-US"/>
        </w:rPr>
        <w:t xml:space="preserve">96% </w:t>
      </w:r>
      <w:r w:rsidR="0029640C" w:rsidRPr="00515EA8">
        <w:rPr>
          <w:rFonts w:eastAsia="Times New Roman"/>
          <w:iCs/>
          <w:lang w:val="en-US"/>
        </w:rPr>
        <w:t xml:space="preserve">và </w:t>
      </w:r>
      <w:r w:rsidRPr="00515EA8">
        <w:rPr>
          <w:rFonts w:eastAsia="Times New Roman"/>
          <w:iCs/>
          <w:lang w:val="en-US"/>
        </w:rPr>
        <w:t>4,9/5</w:t>
      </w:r>
      <w:r w:rsidR="0029640C" w:rsidRPr="00515EA8">
        <w:rPr>
          <w:rFonts w:eastAsia="Times New Roman"/>
          <w:iCs/>
          <w:lang w:val="en-US"/>
        </w:rPr>
        <w:t xml:space="preserve"> điểm</w:t>
      </w:r>
      <w:r w:rsidRPr="00515EA8">
        <w:rPr>
          <w:rFonts w:eastAsia="Times New Roman"/>
          <w:iCs/>
          <w:lang w:val="en-US"/>
        </w:rPr>
        <w:t xml:space="preserve">; </w:t>
      </w:r>
      <w:r w:rsidR="0029640C" w:rsidRPr="00515EA8">
        <w:rPr>
          <w:rFonts w:eastAsia="Times New Roman"/>
          <w:iCs/>
          <w:lang w:val="en-US"/>
        </w:rPr>
        <w:t>c</w:t>
      </w:r>
      <w:r w:rsidRPr="00515EA8">
        <w:rPr>
          <w:rFonts w:eastAsia="Times New Roman"/>
          <w:iCs/>
          <w:lang w:val="en-US"/>
        </w:rPr>
        <w:t>ác dịch vụ hỗ trợ khác là 92% và 4,8/5</w:t>
      </w:r>
      <w:r w:rsidR="0029640C" w:rsidRPr="00515EA8">
        <w:rPr>
          <w:rFonts w:eastAsia="Times New Roman"/>
          <w:iCs/>
          <w:lang w:val="en-US"/>
        </w:rPr>
        <w:t xml:space="preserve"> điểm</w:t>
      </w:r>
      <w:r w:rsidRPr="00515EA8">
        <w:rPr>
          <w:rFonts w:eastAsia="Times New Roman"/>
          <w:iCs/>
          <w:lang w:val="en-US"/>
        </w:rPr>
        <w:t xml:space="preserve">. Năm học 2021 - 2022: Thư viện </w:t>
      </w:r>
      <w:r w:rsidR="0029640C" w:rsidRPr="00515EA8">
        <w:rPr>
          <w:rFonts w:eastAsia="Times New Roman"/>
          <w:iCs/>
          <w:lang w:val="en-US"/>
        </w:rPr>
        <w:t xml:space="preserve">là </w:t>
      </w:r>
      <w:r w:rsidRPr="00515EA8">
        <w:rPr>
          <w:rFonts w:eastAsia="Times New Roman"/>
          <w:iCs/>
          <w:lang w:val="en-US"/>
        </w:rPr>
        <w:t>94% và 4,8/5</w:t>
      </w:r>
      <w:r w:rsidR="0029640C" w:rsidRPr="00515EA8">
        <w:rPr>
          <w:rFonts w:eastAsia="Times New Roman"/>
          <w:iCs/>
          <w:lang w:val="en-US"/>
        </w:rPr>
        <w:t xml:space="preserve"> điểm</w:t>
      </w:r>
      <w:r w:rsidRPr="00515EA8">
        <w:rPr>
          <w:rFonts w:eastAsia="Times New Roman"/>
          <w:iCs/>
          <w:lang w:val="en-US"/>
        </w:rPr>
        <w:t xml:space="preserve">; </w:t>
      </w:r>
      <w:r w:rsidR="0029640C" w:rsidRPr="00515EA8">
        <w:rPr>
          <w:rFonts w:eastAsia="Times New Roman"/>
          <w:iCs/>
          <w:lang w:val="en-US"/>
        </w:rPr>
        <w:t>p</w:t>
      </w:r>
      <w:r w:rsidRPr="00515EA8">
        <w:rPr>
          <w:rFonts w:eastAsia="Times New Roman"/>
          <w:iCs/>
          <w:lang w:val="en-US"/>
        </w:rPr>
        <w:t>hòng thực hành</w:t>
      </w:r>
      <w:r w:rsidR="0029640C" w:rsidRPr="00515EA8">
        <w:rPr>
          <w:rFonts w:eastAsia="Times New Roman"/>
          <w:iCs/>
          <w:lang w:val="en-US"/>
        </w:rPr>
        <w:t xml:space="preserve"> là</w:t>
      </w:r>
      <w:r w:rsidRPr="00515EA8">
        <w:rPr>
          <w:rFonts w:eastAsia="Times New Roman"/>
          <w:iCs/>
          <w:lang w:val="en-US"/>
        </w:rPr>
        <w:t xml:space="preserve"> 90% và 4,9/5</w:t>
      </w:r>
      <w:r w:rsidR="0029640C" w:rsidRPr="00515EA8">
        <w:rPr>
          <w:rFonts w:eastAsia="Times New Roman"/>
          <w:iCs/>
          <w:lang w:val="en-US"/>
        </w:rPr>
        <w:t xml:space="preserve"> điểm</w:t>
      </w:r>
      <w:r w:rsidRPr="00515EA8">
        <w:rPr>
          <w:rFonts w:eastAsia="Times New Roman"/>
          <w:iCs/>
          <w:lang w:val="en-US"/>
        </w:rPr>
        <w:t xml:space="preserve">; </w:t>
      </w:r>
      <w:r w:rsidR="0029640C" w:rsidRPr="00515EA8">
        <w:rPr>
          <w:rFonts w:eastAsia="Times New Roman"/>
          <w:iCs/>
          <w:lang w:val="en-US"/>
        </w:rPr>
        <w:t>h</w:t>
      </w:r>
      <w:r w:rsidRPr="00515EA8">
        <w:rPr>
          <w:rFonts w:eastAsia="Times New Roman"/>
          <w:iCs/>
          <w:lang w:val="en-US"/>
        </w:rPr>
        <w:t xml:space="preserve">ệ thống </w:t>
      </w:r>
      <w:r w:rsidRPr="00515EA8">
        <w:rPr>
          <w:rFonts w:eastAsia="Times New Roman"/>
          <w:iCs/>
          <w:lang w:val="en-US"/>
        </w:rPr>
        <w:lastRenderedPageBreak/>
        <w:t xml:space="preserve">CNTT </w:t>
      </w:r>
      <w:r w:rsidR="0029640C" w:rsidRPr="00515EA8">
        <w:rPr>
          <w:rFonts w:eastAsia="Times New Roman"/>
          <w:iCs/>
          <w:lang w:val="en-US"/>
        </w:rPr>
        <w:t xml:space="preserve">là </w:t>
      </w:r>
      <w:r w:rsidRPr="00515EA8">
        <w:rPr>
          <w:rFonts w:eastAsia="Times New Roman"/>
          <w:iCs/>
          <w:lang w:val="en-US"/>
        </w:rPr>
        <w:t xml:space="preserve">91% </w:t>
      </w:r>
      <w:r w:rsidR="0029640C" w:rsidRPr="00515EA8">
        <w:rPr>
          <w:rFonts w:eastAsia="Times New Roman"/>
          <w:iCs/>
          <w:lang w:val="en-US"/>
        </w:rPr>
        <w:t xml:space="preserve">và </w:t>
      </w:r>
      <w:r w:rsidRPr="00515EA8">
        <w:rPr>
          <w:rFonts w:eastAsia="Times New Roman"/>
          <w:iCs/>
          <w:lang w:val="en-US"/>
        </w:rPr>
        <w:t>4,8/5</w:t>
      </w:r>
      <w:r w:rsidR="0029640C" w:rsidRPr="00515EA8">
        <w:rPr>
          <w:rFonts w:eastAsia="Times New Roman"/>
          <w:iCs/>
          <w:lang w:val="en-US"/>
        </w:rPr>
        <w:t xml:space="preserve"> điểm</w:t>
      </w:r>
      <w:r w:rsidRPr="00515EA8">
        <w:rPr>
          <w:rFonts w:eastAsia="Times New Roman"/>
          <w:iCs/>
          <w:lang w:val="en-US"/>
        </w:rPr>
        <w:t xml:space="preserve">; </w:t>
      </w:r>
      <w:r w:rsidR="0029640C" w:rsidRPr="00515EA8">
        <w:rPr>
          <w:rFonts w:eastAsia="Times New Roman"/>
          <w:iCs/>
          <w:lang w:val="en-US"/>
        </w:rPr>
        <w:t>c</w:t>
      </w:r>
      <w:r w:rsidRPr="00515EA8">
        <w:rPr>
          <w:rFonts w:eastAsia="Times New Roman"/>
          <w:iCs/>
          <w:lang w:val="en-US"/>
        </w:rPr>
        <w:t>ác dịch vụ hỗ trợ khác là 95% và 4,9/5</w:t>
      </w:r>
      <w:r w:rsidR="0029640C" w:rsidRPr="00515EA8">
        <w:rPr>
          <w:rFonts w:eastAsia="Times New Roman"/>
          <w:iCs/>
          <w:lang w:val="en-US"/>
        </w:rPr>
        <w:t xml:space="preserve"> điểm</w:t>
      </w:r>
      <w:r w:rsidRPr="00515EA8">
        <w:rPr>
          <w:rFonts w:eastAsia="Times New Roman"/>
          <w:iCs/>
          <w:lang w:val="en-US"/>
        </w:rPr>
        <w:t>. Năm học 2022 - 2023: Thư viện</w:t>
      </w:r>
      <w:r w:rsidR="0029640C" w:rsidRPr="00515EA8">
        <w:rPr>
          <w:rFonts w:eastAsia="Times New Roman"/>
          <w:iCs/>
          <w:lang w:val="en-US"/>
        </w:rPr>
        <w:t xml:space="preserve"> là</w:t>
      </w:r>
      <w:r w:rsidRPr="00515EA8">
        <w:rPr>
          <w:rFonts w:eastAsia="Times New Roman"/>
          <w:iCs/>
          <w:lang w:val="en-US"/>
        </w:rPr>
        <w:t xml:space="preserve"> 95% và 4,8/5</w:t>
      </w:r>
      <w:r w:rsidR="0029640C" w:rsidRPr="00515EA8">
        <w:rPr>
          <w:rFonts w:eastAsia="Times New Roman"/>
          <w:iCs/>
          <w:lang w:val="en-US"/>
        </w:rPr>
        <w:t xml:space="preserve"> điểm</w:t>
      </w:r>
      <w:r w:rsidRPr="00515EA8">
        <w:rPr>
          <w:rFonts w:eastAsia="Times New Roman"/>
          <w:iCs/>
          <w:lang w:val="en-US"/>
        </w:rPr>
        <w:t xml:space="preserve">; </w:t>
      </w:r>
      <w:r w:rsidR="0029640C" w:rsidRPr="00515EA8">
        <w:rPr>
          <w:rFonts w:eastAsia="Times New Roman"/>
          <w:iCs/>
          <w:lang w:val="en-US"/>
        </w:rPr>
        <w:t>p</w:t>
      </w:r>
      <w:r w:rsidRPr="00515EA8">
        <w:rPr>
          <w:rFonts w:eastAsia="Times New Roman"/>
          <w:iCs/>
          <w:lang w:val="en-US"/>
        </w:rPr>
        <w:t xml:space="preserve">hòng thực hành </w:t>
      </w:r>
      <w:r w:rsidR="0029640C" w:rsidRPr="00515EA8">
        <w:rPr>
          <w:rFonts w:eastAsia="Times New Roman"/>
          <w:iCs/>
          <w:lang w:val="en-US"/>
        </w:rPr>
        <w:t xml:space="preserve">là </w:t>
      </w:r>
      <w:r w:rsidRPr="00515EA8">
        <w:rPr>
          <w:rFonts w:eastAsia="Times New Roman"/>
          <w:iCs/>
          <w:lang w:val="en-US"/>
        </w:rPr>
        <w:t>89% và 4,9/5</w:t>
      </w:r>
      <w:r w:rsidR="0029640C" w:rsidRPr="00515EA8">
        <w:rPr>
          <w:rFonts w:eastAsia="Times New Roman"/>
          <w:iCs/>
          <w:lang w:val="en-US"/>
        </w:rPr>
        <w:t xml:space="preserve"> điểm</w:t>
      </w:r>
      <w:r w:rsidRPr="00515EA8">
        <w:rPr>
          <w:rFonts w:eastAsia="Times New Roman"/>
          <w:iCs/>
          <w:lang w:val="en-US"/>
        </w:rPr>
        <w:t xml:space="preserve">; </w:t>
      </w:r>
      <w:r w:rsidR="0029640C" w:rsidRPr="00515EA8">
        <w:rPr>
          <w:rFonts w:eastAsia="Times New Roman"/>
          <w:iCs/>
          <w:lang w:val="en-US"/>
        </w:rPr>
        <w:t>h</w:t>
      </w:r>
      <w:r w:rsidRPr="00515EA8">
        <w:rPr>
          <w:rFonts w:eastAsia="Times New Roman"/>
          <w:iCs/>
          <w:lang w:val="en-US"/>
        </w:rPr>
        <w:t xml:space="preserve">ệ thống CNTT </w:t>
      </w:r>
      <w:r w:rsidR="0029640C" w:rsidRPr="00515EA8">
        <w:rPr>
          <w:rFonts w:eastAsia="Times New Roman"/>
          <w:iCs/>
          <w:lang w:val="en-US"/>
        </w:rPr>
        <w:t xml:space="preserve">là </w:t>
      </w:r>
      <w:r w:rsidRPr="00515EA8">
        <w:rPr>
          <w:rFonts w:eastAsia="Times New Roman"/>
          <w:iCs/>
          <w:lang w:val="en-US"/>
        </w:rPr>
        <w:t xml:space="preserve">88% </w:t>
      </w:r>
      <w:r w:rsidR="0029640C" w:rsidRPr="00515EA8">
        <w:rPr>
          <w:rFonts w:eastAsia="Times New Roman"/>
          <w:iCs/>
          <w:lang w:val="en-US"/>
        </w:rPr>
        <w:t xml:space="preserve">và </w:t>
      </w:r>
      <w:r w:rsidRPr="00515EA8">
        <w:rPr>
          <w:rFonts w:eastAsia="Times New Roman"/>
          <w:iCs/>
          <w:lang w:val="en-US"/>
        </w:rPr>
        <w:t>4,8/5</w:t>
      </w:r>
      <w:r w:rsidR="0029640C" w:rsidRPr="00515EA8">
        <w:rPr>
          <w:rFonts w:eastAsia="Times New Roman"/>
          <w:iCs/>
          <w:lang w:val="en-US"/>
        </w:rPr>
        <w:t xml:space="preserve"> điểm</w:t>
      </w:r>
      <w:r w:rsidRPr="00515EA8">
        <w:rPr>
          <w:rFonts w:eastAsia="Times New Roman"/>
          <w:iCs/>
          <w:lang w:val="en-US"/>
        </w:rPr>
        <w:t xml:space="preserve">; </w:t>
      </w:r>
      <w:r w:rsidR="0029640C" w:rsidRPr="00515EA8">
        <w:rPr>
          <w:rFonts w:eastAsia="Times New Roman"/>
          <w:iCs/>
          <w:lang w:val="en-US"/>
        </w:rPr>
        <w:t>c</w:t>
      </w:r>
      <w:r w:rsidRPr="00515EA8">
        <w:rPr>
          <w:rFonts w:eastAsia="Times New Roman"/>
          <w:iCs/>
          <w:lang w:val="en-US"/>
        </w:rPr>
        <w:t>ác dịch vụ hỗ trợ khác là 74% và 4,8/5</w:t>
      </w:r>
      <w:r w:rsidR="0029640C" w:rsidRPr="00515EA8">
        <w:rPr>
          <w:rFonts w:eastAsia="Times New Roman"/>
          <w:iCs/>
          <w:lang w:val="en-US"/>
        </w:rPr>
        <w:t xml:space="preserve"> điểm</w:t>
      </w:r>
      <w:r w:rsidRPr="00515EA8">
        <w:rPr>
          <w:rFonts w:eastAsia="Times New Roman"/>
          <w:iCs/>
          <w:lang w:val="en-US"/>
        </w:rPr>
        <w:t xml:space="preserve">. Năm học 2023 - 2024: Thư viện </w:t>
      </w:r>
      <w:r w:rsidR="0029640C" w:rsidRPr="00515EA8">
        <w:rPr>
          <w:rFonts w:eastAsia="Times New Roman"/>
          <w:iCs/>
          <w:lang w:val="en-US"/>
        </w:rPr>
        <w:t xml:space="preserve">là </w:t>
      </w:r>
      <w:r w:rsidRPr="00515EA8">
        <w:rPr>
          <w:rFonts w:eastAsia="Times New Roman"/>
          <w:iCs/>
          <w:lang w:val="en-US"/>
        </w:rPr>
        <w:t>87% và 4,4/5</w:t>
      </w:r>
      <w:r w:rsidR="0029640C" w:rsidRPr="00515EA8">
        <w:rPr>
          <w:rFonts w:eastAsia="Times New Roman"/>
          <w:iCs/>
          <w:lang w:val="en-US"/>
        </w:rPr>
        <w:t xml:space="preserve"> điểm</w:t>
      </w:r>
      <w:r w:rsidRPr="00515EA8">
        <w:rPr>
          <w:rFonts w:eastAsia="Times New Roman"/>
          <w:iCs/>
          <w:lang w:val="en-US"/>
        </w:rPr>
        <w:t xml:space="preserve">; </w:t>
      </w:r>
      <w:r w:rsidR="0029640C" w:rsidRPr="00515EA8">
        <w:rPr>
          <w:rFonts w:eastAsia="Times New Roman"/>
          <w:iCs/>
          <w:lang w:val="en-US"/>
        </w:rPr>
        <w:t>p</w:t>
      </w:r>
      <w:r w:rsidRPr="00515EA8">
        <w:rPr>
          <w:rFonts w:eastAsia="Times New Roman"/>
          <w:iCs/>
          <w:lang w:val="en-US"/>
        </w:rPr>
        <w:t xml:space="preserve">hòng thực hành </w:t>
      </w:r>
      <w:r w:rsidR="0029640C" w:rsidRPr="00515EA8">
        <w:rPr>
          <w:rFonts w:eastAsia="Times New Roman"/>
          <w:iCs/>
          <w:lang w:val="en-US"/>
        </w:rPr>
        <w:t xml:space="preserve">là </w:t>
      </w:r>
      <w:r w:rsidRPr="00515EA8">
        <w:rPr>
          <w:rFonts w:eastAsia="Times New Roman"/>
          <w:iCs/>
          <w:lang w:val="en-US"/>
        </w:rPr>
        <w:t>79% và 4,3/5</w:t>
      </w:r>
      <w:r w:rsidR="0029640C" w:rsidRPr="00515EA8">
        <w:rPr>
          <w:rFonts w:eastAsia="Times New Roman"/>
          <w:iCs/>
          <w:lang w:val="en-US"/>
        </w:rPr>
        <w:t xml:space="preserve"> điểm</w:t>
      </w:r>
      <w:r w:rsidRPr="00515EA8">
        <w:rPr>
          <w:rFonts w:eastAsia="Times New Roman"/>
          <w:iCs/>
          <w:lang w:val="en-US"/>
        </w:rPr>
        <w:t xml:space="preserve">; </w:t>
      </w:r>
      <w:r w:rsidR="0029640C" w:rsidRPr="00515EA8">
        <w:rPr>
          <w:rFonts w:eastAsia="Times New Roman"/>
          <w:iCs/>
          <w:lang w:val="en-US"/>
        </w:rPr>
        <w:t>h</w:t>
      </w:r>
      <w:r w:rsidRPr="00515EA8">
        <w:rPr>
          <w:rFonts w:eastAsia="Times New Roman"/>
          <w:iCs/>
          <w:lang w:val="en-US"/>
        </w:rPr>
        <w:t xml:space="preserve">ệ thống CNTT </w:t>
      </w:r>
      <w:r w:rsidR="0029640C" w:rsidRPr="00515EA8">
        <w:rPr>
          <w:rFonts w:eastAsia="Times New Roman"/>
          <w:iCs/>
          <w:lang w:val="en-US"/>
        </w:rPr>
        <w:t xml:space="preserve">là </w:t>
      </w:r>
      <w:r w:rsidRPr="00515EA8">
        <w:rPr>
          <w:rFonts w:eastAsia="Times New Roman"/>
          <w:iCs/>
          <w:lang w:val="en-US"/>
        </w:rPr>
        <w:t xml:space="preserve">66% </w:t>
      </w:r>
      <w:r w:rsidR="0029640C" w:rsidRPr="00515EA8">
        <w:rPr>
          <w:rFonts w:eastAsia="Times New Roman"/>
          <w:iCs/>
          <w:lang w:val="en-US"/>
        </w:rPr>
        <w:t xml:space="preserve">và </w:t>
      </w:r>
      <w:r w:rsidRPr="00515EA8">
        <w:rPr>
          <w:rFonts w:eastAsia="Times New Roman"/>
          <w:iCs/>
          <w:lang w:val="en-US"/>
        </w:rPr>
        <w:t>4,3/5</w:t>
      </w:r>
      <w:r w:rsidR="0029640C" w:rsidRPr="00515EA8">
        <w:rPr>
          <w:rFonts w:eastAsia="Times New Roman"/>
          <w:iCs/>
          <w:lang w:val="en-US"/>
        </w:rPr>
        <w:t xml:space="preserve"> điểm</w:t>
      </w:r>
      <w:r w:rsidRPr="00515EA8">
        <w:rPr>
          <w:rFonts w:eastAsia="Times New Roman"/>
          <w:iCs/>
          <w:lang w:val="en-US"/>
        </w:rPr>
        <w:t xml:space="preserve">; </w:t>
      </w:r>
      <w:r w:rsidR="0029640C" w:rsidRPr="00515EA8">
        <w:rPr>
          <w:rFonts w:eastAsia="Times New Roman"/>
          <w:iCs/>
          <w:lang w:val="en-US"/>
        </w:rPr>
        <w:t>c</w:t>
      </w:r>
      <w:r w:rsidRPr="00515EA8">
        <w:rPr>
          <w:rFonts w:eastAsia="Times New Roman"/>
          <w:iCs/>
          <w:lang w:val="en-US"/>
        </w:rPr>
        <w:t>ác dịch vụ hỗ trợ khác là 84% và 4,3/5</w:t>
      </w:r>
      <w:r w:rsidR="0029640C" w:rsidRPr="00515EA8">
        <w:rPr>
          <w:rFonts w:eastAsia="Times New Roman"/>
          <w:iCs/>
          <w:lang w:val="en-US"/>
        </w:rPr>
        <w:t xml:space="preserve"> điểm</w:t>
      </w:r>
      <w:r w:rsidRPr="00515EA8">
        <w:rPr>
          <w:rFonts w:eastAsia="Times New Roman"/>
          <w:iCs/>
          <w:lang w:val="en-US"/>
        </w:rPr>
        <w:t>.</w:t>
      </w:r>
    </w:p>
    <w:p w14:paraId="70AB531C" w14:textId="5B0E4AA7" w:rsidR="003D2227" w:rsidRPr="00515EA8" w:rsidRDefault="009D05DB" w:rsidP="00964831">
      <w:pPr>
        <w:widowControl w:val="0"/>
        <w:spacing w:before="0" w:line="312" w:lineRule="auto"/>
        <w:ind w:firstLine="567"/>
        <w:rPr>
          <w:rFonts w:eastAsia="Times New Roman"/>
          <w:iCs/>
          <w:lang w:val="en-US"/>
        </w:rPr>
      </w:pPr>
      <w:r w:rsidRPr="00515EA8">
        <w:rPr>
          <w:rFonts w:eastAsia="Times New Roman"/>
          <w:iCs/>
          <w:lang w:val="en-US"/>
        </w:rPr>
        <w:t xml:space="preserve">Trong chu </w:t>
      </w:r>
      <w:r w:rsidR="00E62A12" w:rsidRPr="00515EA8">
        <w:rPr>
          <w:rFonts w:eastAsia="Times New Roman"/>
          <w:iCs/>
          <w:lang w:val="en-US"/>
        </w:rPr>
        <w:t>kì</w:t>
      </w:r>
      <w:r w:rsidRPr="00515EA8">
        <w:rPr>
          <w:rFonts w:eastAsia="Times New Roman"/>
          <w:iCs/>
          <w:lang w:val="en-US"/>
        </w:rPr>
        <w:t xml:space="preserve"> đánh giá, </w:t>
      </w:r>
      <w:r w:rsidRPr="00515EA8">
        <w:rPr>
          <w:rFonts w:eastAsia="Times New Roman"/>
          <w:iCs/>
          <w:color w:val="00B0F0"/>
          <w:lang w:val="en-US"/>
        </w:rPr>
        <w:t>chất lượng các dịch vụ hỗ trợ của thư viện, trang thiết bị phòng thực hành, hệ thống CNTT và các dịch vụ hỗ trợ khác được cải tiến, nâng cao chất lượng dịch vụ</w:t>
      </w:r>
      <w:r w:rsidRPr="00515EA8">
        <w:rPr>
          <w:rFonts w:eastAsia="Times New Roman"/>
          <w:iCs/>
          <w:lang w:val="en-US"/>
        </w:rPr>
        <w:t xml:space="preserve">. Thư viện đã đầu tư nâng cấp trang thiết bị, bổ sung tài liệu học tập cho CTĐT với tổng kinh phí trên 4,8 </w:t>
      </w:r>
      <w:r w:rsidR="00E62A12" w:rsidRPr="00515EA8">
        <w:rPr>
          <w:rFonts w:eastAsia="Times New Roman"/>
          <w:iCs/>
          <w:lang w:val="en-US"/>
        </w:rPr>
        <w:t>tỉ</w:t>
      </w:r>
      <w:r w:rsidRPr="00515EA8">
        <w:rPr>
          <w:rFonts w:eastAsia="Times New Roman"/>
          <w:iCs/>
          <w:lang w:val="en-US"/>
        </w:rPr>
        <w:t xml:space="preserve"> đồng </w:t>
      </w:r>
      <w:r w:rsidR="00070836" w:rsidRPr="00515EA8">
        <w:rPr>
          <w:rFonts w:eastAsia="Times New Roman"/>
          <w:lang w:val="en-US"/>
        </w:rPr>
        <w:t>[</w:t>
      </w:r>
      <w:r w:rsidR="00070836" w:rsidRPr="00515EA8">
        <w:rPr>
          <w:rFonts w:eastAsia="Times New Roman"/>
          <w:color w:val="FF0000"/>
          <w:lang w:val="en-US"/>
        </w:rPr>
        <w:t>H10.10.05.06</w:t>
      </w:r>
      <w:r w:rsidR="00070836" w:rsidRPr="00515EA8">
        <w:rPr>
          <w:rFonts w:eastAsia="Times New Roman"/>
          <w:lang w:val="en-US"/>
        </w:rPr>
        <w:t>]</w:t>
      </w:r>
      <w:r w:rsidR="00070836" w:rsidRPr="00515EA8">
        <w:rPr>
          <w:rFonts w:eastAsia="Times New Roman"/>
          <w:iCs/>
          <w:lang w:val="en-US"/>
        </w:rPr>
        <w:t xml:space="preserve"> </w:t>
      </w:r>
      <w:r w:rsidRPr="00515EA8">
        <w:rPr>
          <w:rFonts w:eastAsia="Times New Roman"/>
          <w:iCs/>
          <w:lang w:val="en-US"/>
        </w:rPr>
        <w:t>(</w:t>
      </w:r>
      <w:r w:rsidR="00333F76" w:rsidRPr="00515EA8">
        <w:rPr>
          <w:rFonts w:eastAsia="Times New Roman"/>
          <w:iCs/>
          <w:lang w:val="en-US"/>
        </w:rPr>
        <w:t xml:space="preserve">Quyết định </w:t>
      </w:r>
      <w:r w:rsidRPr="00515EA8">
        <w:rPr>
          <w:rFonts w:eastAsia="Times New Roman"/>
          <w:iCs/>
          <w:lang w:val="en-US"/>
        </w:rPr>
        <w:t xml:space="preserve">số 2635/QĐ-ĐHV ngày 30/9/2020 về việc phê duyệt Kế hoạch lựa chọn nhà thầu mua tài liệu, giáo trình; Hợp đồng số 01/LHTV-ITGVN-VINHUNI/2019 ngày 21/11/2019 cơ sở dữ liệu Proquest central). Phòng thí nghiệm/thực hành thường xuyên được duy tu, bổ sung các trang bị cần thiết với kinh phí trên 8 </w:t>
      </w:r>
      <w:r w:rsidR="00E62A12" w:rsidRPr="00515EA8">
        <w:rPr>
          <w:rFonts w:eastAsia="Times New Roman"/>
          <w:iCs/>
          <w:lang w:val="en-US"/>
        </w:rPr>
        <w:t>tỉ</w:t>
      </w:r>
      <w:r w:rsidRPr="00515EA8">
        <w:rPr>
          <w:rFonts w:eastAsia="Times New Roman"/>
          <w:iCs/>
          <w:lang w:val="en-US"/>
        </w:rPr>
        <w:t xml:space="preserve"> đồng</w:t>
      </w:r>
      <w:r w:rsidR="00070836" w:rsidRPr="00515EA8">
        <w:rPr>
          <w:rFonts w:eastAsia="Times New Roman"/>
          <w:iCs/>
          <w:lang w:val="en-US"/>
        </w:rPr>
        <w:t xml:space="preserve"> </w:t>
      </w:r>
      <w:r w:rsidR="00070836" w:rsidRPr="00515EA8">
        <w:rPr>
          <w:rFonts w:eastAsia="Times New Roman"/>
          <w:lang w:val="en-US"/>
        </w:rPr>
        <w:t>[</w:t>
      </w:r>
      <w:r w:rsidR="00070836" w:rsidRPr="00515EA8">
        <w:rPr>
          <w:rFonts w:eastAsia="Times New Roman"/>
          <w:color w:val="FF0000"/>
          <w:lang w:val="en-US"/>
        </w:rPr>
        <w:t>H10.10.05.07</w:t>
      </w:r>
      <w:r w:rsidR="00070836" w:rsidRPr="00515EA8">
        <w:rPr>
          <w:rFonts w:eastAsia="Times New Roman"/>
          <w:lang w:val="en-US"/>
        </w:rPr>
        <w:t>]</w:t>
      </w:r>
      <w:r w:rsidRPr="00515EA8">
        <w:rPr>
          <w:rFonts w:eastAsia="Times New Roman"/>
          <w:iCs/>
          <w:lang w:val="en-US"/>
        </w:rPr>
        <w:t>. Hệ thống CNTT thường xuyên được cải tiến: Nâng cấp phần mềm học trực tuyến (Hợp đồng số 163/ĐHV-ĐT ngày 16/02/2021, số 986/ĐHV-CNTT ngày 15/9/2021)</w:t>
      </w:r>
      <w:r w:rsidR="00070836" w:rsidRPr="00515EA8">
        <w:rPr>
          <w:rFonts w:eastAsia="Times New Roman"/>
          <w:iCs/>
          <w:lang w:val="en-US"/>
        </w:rPr>
        <w:t xml:space="preserve"> </w:t>
      </w:r>
      <w:r w:rsidR="00070836" w:rsidRPr="00515EA8">
        <w:rPr>
          <w:rFonts w:eastAsia="Times New Roman"/>
          <w:lang w:val="en-US"/>
        </w:rPr>
        <w:t>[</w:t>
      </w:r>
      <w:r w:rsidR="00070836" w:rsidRPr="00515EA8">
        <w:rPr>
          <w:rFonts w:eastAsia="Times New Roman"/>
          <w:color w:val="FF0000"/>
          <w:lang w:val="en-US"/>
        </w:rPr>
        <w:t>H10.10.05.08</w:t>
      </w:r>
      <w:r w:rsidR="00070836" w:rsidRPr="00515EA8">
        <w:rPr>
          <w:rFonts w:eastAsia="Times New Roman"/>
          <w:lang w:val="en-US"/>
        </w:rPr>
        <w:t>]</w:t>
      </w:r>
      <w:r w:rsidRPr="00515EA8">
        <w:rPr>
          <w:rFonts w:eastAsia="Times New Roman"/>
          <w:iCs/>
          <w:lang w:val="en-US"/>
        </w:rPr>
        <w:t xml:space="preserve">; nâng cấp đường truyền; mua máy tính cho các phòng thực hành tin học; phủ sóng wifi trong các khu vực trong </w:t>
      </w:r>
      <w:r w:rsidR="006E3381" w:rsidRPr="00515EA8">
        <w:rPr>
          <w:rFonts w:eastAsia="Times New Roman"/>
          <w:iCs/>
          <w:lang w:val="en-US"/>
        </w:rPr>
        <w:t>t</w:t>
      </w:r>
      <w:r w:rsidRPr="00515EA8">
        <w:rPr>
          <w:rFonts w:eastAsia="Times New Roman"/>
          <w:iCs/>
          <w:lang w:val="en-US"/>
        </w:rPr>
        <w:t xml:space="preserve">rường với tổng kinh phí trên 48 </w:t>
      </w:r>
      <w:r w:rsidR="00E62A12" w:rsidRPr="00515EA8">
        <w:rPr>
          <w:rFonts w:eastAsia="Times New Roman"/>
          <w:iCs/>
          <w:lang w:val="en-US"/>
        </w:rPr>
        <w:t>tỉ</w:t>
      </w:r>
      <w:r w:rsidRPr="00515EA8">
        <w:rPr>
          <w:rFonts w:eastAsia="Times New Roman"/>
          <w:iCs/>
          <w:lang w:val="en-US"/>
        </w:rPr>
        <w:t xml:space="preserve"> đồng; đầu tư xây dựng trên 165 </w:t>
      </w:r>
      <w:r w:rsidR="00E62A12" w:rsidRPr="00515EA8">
        <w:rPr>
          <w:rFonts w:eastAsia="Times New Roman"/>
          <w:iCs/>
          <w:lang w:val="en-US"/>
        </w:rPr>
        <w:t>tỉ</w:t>
      </w:r>
      <w:r w:rsidRPr="00515EA8">
        <w:rPr>
          <w:rFonts w:eastAsia="Times New Roman"/>
          <w:iCs/>
          <w:lang w:val="en-US"/>
        </w:rPr>
        <w:t xml:space="preserve"> đồng</w:t>
      </w:r>
      <w:r w:rsidR="00070836" w:rsidRPr="00515EA8">
        <w:rPr>
          <w:rFonts w:eastAsia="Times New Roman"/>
          <w:iCs/>
          <w:lang w:val="en-US"/>
        </w:rPr>
        <w:t xml:space="preserve"> </w:t>
      </w:r>
      <w:r w:rsidR="00070836" w:rsidRPr="00515EA8">
        <w:rPr>
          <w:rFonts w:eastAsia="Times New Roman"/>
          <w:lang w:val="en-US"/>
        </w:rPr>
        <w:t>[</w:t>
      </w:r>
      <w:r w:rsidR="00070836" w:rsidRPr="00515EA8">
        <w:rPr>
          <w:rFonts w:eastAsia="Times New Roman"/>
          <w:color w:val="FF0000"/>
          <w:lang w:val="en-US"/>
        </w:rPr>
        <w:t>H10.10.05.09</w:t>
      </w:r>
      <w:r w:rsidR="00070836" w:rsidRPr="00515EA8">
        <w:rPr>
          <w:rFonts w:eastAsia="Times New Roman"/>
          <w:lang w:val="en-US"/>
        </w:rPr>
        <w:t>]</w:t>
      </w:r>
      <w:r w:rsidRPr="00515EA8">
        <w:rPr>
          <w:rFonts w:eastAsia="Times New Roman"/>
          <w:iCs/>
          <w:lang w:val="en-US"/>
        </w:rPr>
        <w:t>.</w:t>
      </w:r>
    </w:p>
    <w:p w14:paraId="5720A98E" w14:textId="64E73052" w:rsidR="00126302" w:rsidRPr="00515EA8" w:rsidRDefault="00126302" w:rsidP="00964831">
      <w:pPr>
        <w:widowControl w:val="0"/>
        <w:spacing w:before="0" w:line="312" w:lineRule="auto"/>
        <w:ind w:firstLine="567"/>
        <w:outlineLvl w:val="3"/>
        <w:rPr>
          <w:rFonts w:eastAsia="Times New Roman"/>
          <w:i/>
          <w:lang w:val="en-US"/>
        </w:rPr>
      </w:pPr>
      <w:r w:rsidRPr="00515EA8">
        <w:rPr>
          <w:rFonts w:eastAsia="Times New Roman"/>
          <w:i/>
          <w:lang w:val="en-US"/>
        </w:rPr>
        <w:t>2</w:t>
      </w:r>
      <w:r w:rsidRPr="00515EA8">
        <w:rPr>
          <w:rFonts w:eastAsia="Times New Roman"/>
          <w:i/>
        </w:rPr>
        <w:t xml:space="preserve">. Điểm </w:t>
      </w:r>
      <w:r w:rsidRPr="00515EA8">
        <w:rPr>
          <w:rFonts w:eastAsia="Times New Roman"/>
          <w:i/>
          <w:lang w:val="en-US"/>
        </w:rPr>
        <w:t>mạnh</w:t>
      </w:r>
    </w:p>
    <w:p w14:paraId="325209B3" w14:textId="707F967E" w:rsidR="006479DF" w:rsidRPr="00515EA8" w:rsidRDefault="007E260D" w:rsidP="00964831">
      <w:pPr>
        <w:widowControl w:val="0"/>
        <w:spacing w:before="0" w:line="312" w:lineRule="auto"/>
        <w:ind w:firstLine="567"/>
        <w:rPr>
          <w:rFonts w:eastAsia="Times New Roman"/>
          <w:iCs/>
          <w:lang w:val="en-US"/>
        </w:rPr>
      </w:pPr>
      <w:r w:rsidRPr="00515EA8">
        <w:rPr>
          <w:rFonts w:eastAsia="Times New Roman"/>
          <w:iCs/>
          <w:lang w:val="en-US"/>
        </w:rPr>
        <w:t>Nhà trường</w:t>
      </w:r>
      <w:r w:rsidR="00B36E8B" w:rsidRPr="00515EA8">
        <w:rPr>
          <w:rFonts w:eastAsia="Times New Roman"/>
          <w:iCs/>
          <w:lang w:val="en-US"/>
        </w:rPr>
        <w:t xml:space="preserve"> định kì rà soát, đánh giá c</w:t>
      </w:r>
      <w:r w:rsidR="006479DF" w:rsidRPr="00515EA8">
        <w:rPr>
          <w:rFonts w:eastAsia="Times New Roman"/>
          <w:iCs/>
          <w:lang w:val="en-US"/>
        </w:rPr>
        <w:t xml:space="preserve">hất lượng các dịch vụ hỗ trợ </w:t>
      </w:r>
      <w:r w:rsidR="00B36E8B" w:rsidRPr="00515EA8">
        <w:rPr>
          <w:rFonts w:eastAsia="Times New Roman"/>
          <w:iCs/>
          <w:lang w:val="en-US"/>
        </w:rPr>
        <w:t>như</w:t>
      </w:r>
      <w:r w:rsidR="006479DF" w:rsidRPr="00515EA8">
        <w:rPr>
          <w:rFonts w:eastAsia="Times New Roman"/>
          <w:iCs/>
          <w:lang w:val="en-US"/>
        </w:rPr>
        <w:t xml:space="preserve"> thư viện, phòng thí nghiệm, hệ thống </w:t>
      </w:r>
      <w:r w:rsidR="005512B8" w:rsidRPr="00515EA8">
        <w:rPr>
          <w:rFonts w:eastAsia="Times New Roman"/>
          <w:iCs/>
          <w:lang w:val="en-US"/>
        </w:rPr>
        <w:t>CNTT</w:t>
      </w:r>
      <w:r w:rsidR="006479DF" w:rsidRPr="00515EA8">
        <w:rPr>
          <w:rFonts w:eastAsia="Times New Roman"/>
          <w:iCs/>
          <w:lang w:val="en-US"/>
        </w:rPr>
        <w:t xml:space="preserve"> và các dịch vụ hỗ trợ khác </w:t>
      </w:r>
      <w:r w:rsidR="003D6A4A" w:rsidRPr="00515EA8">
        <w:rPr>
          <w:rFonts w:eastAsia="Times New Roman"/>
          <w:iCs/>
          <w:lang w:val="en-US"/>
        </w:rPr>
        <w:t>nhằm</w:t>
      </w:r>
      <w:r w:rsidR="00B36E8B" w:rsidRPr="00515EA8">
        <w:rPr>
          <w:rFonts w:eastAsia="Times New Roman"/>
          <w:iCs/>
          <w:lang w:val="en-US"/>
        </w:rPr>
        <w:t xml:space="preserve"> không ngừng</w:t>
      </w:r>
      <w:r w:rsidR="006479DF" w:rsidRPr="00515EA8">
        <w:rPr>
          <w:rFonts w:eastAsia="Times New Roman"/>
          <w:iCs/>
          <w:lang w:val="en-US"/>
        </w:rPr>
        <w:t xml:space="preserve"> cải tiến</w:t>
      </w:r>
      <w:r w:rsidR="00B36E8B" w:rsidRPr="00515EA8">
        <w:rPr>
          <w:rFonts w:eastAsia="Times New Roman"/>
          <w:iCs/>
          <w:lang w:val="en-US"/>
        </w:rPr>
        <w:t xml:space="preserve"> chất lượng </w:t>
      </w:r>
      <w:r w:rsidR="003D6A4A" w:rsidRPr="00515EA8">
        <w:rPr>
          <w:rFonts w:eastAsia="Times New Roman"/>
          <w:iCs/>
          <w:lang w:val="en-US"/>
        </w:rPr>
        <w:t>phục vụ các BLQ</w:t>
      </w:r>
      <w:r w:rsidR="00B36E8B" w:rsidRPr="00515EA8">
        <w:rPr>
          <w:rFonts w:eastAsia="Times New Roman"/>
          <w:iCs/>
          <w:lang w:val="en-US"/>
        </w:rPr>
        <w:t>.</w:t>
      </w:r>
    </w:p>
    <w:p w14:paraId="77A03A0D" w14:textId="5236AC00" w:rsidR="003D2227" w:rsidRPr="00515EA8" w:rsidRDefault="00036783" w:rsidP="00964831">
      <w:pPr>
        <w:widowControl w:val="0"/>
        <w:spacing w:before="0" w:line="312" w:lineRule="auto"/>
        <w:ind w:firstLine="567"/>
        <w:outlineLvl w:val="3"/>
        <w:rPr>
          <w:rFonts w:eastAsia="Times New Roman"/>
          <w:i/>
          <w:lang w:val="en-US"/>
        </w:rPr>
      </w:pPr>
      <w:r w:rsidRPr="00515EA8">
        <w:rPr>
          <w:rFonts w:eastAsia="Times New Roman"/>
          <w:i/>
        </w:rPr>
        <w:t>3. Điểm tồn tại</w:t>
      </w:r>
    </w:p>
    <w:p w14:paraId="58DFFFAE" w14:textId="5D5500AB" w:rsidR="003D2227" w:rsidRPr="00515EA8" w:rsidRDefault="00B36E8B" w:rsidP="00964831">
      <w:pPr>
        <w:widowControl w:val="0"/>
        <w:spacing w:before="0" w:line="312" w:lineRule="auto"/>
        <w:ind w:firstLine="567"/>
        <w:rPr>
          <w:rFonts w:eastAsia="Times New Roman"/>
          <w:iCs/>
          <w:lang w:val="en-US"/>
        </w:rPr>
      </w:pPr>
      <w:bookmarkStart w:id="589" w:name="_Hlk198716173"/>
      <w:r w:rsidRPr="00515EA8">
        <w:rPr>
          <w:rFonts w:eastAsia="Times New Roman"/>
          <w:iCs/>
          <w:lang w:val="en-US"/>
        </w:rPr>
        <w:t>Hoạt động</w:t>
      </w:r>
      <w:r w:rsidR="009D05DB" w:rsidRPr="00515EA8">
        <w:rPr>
          <w:rFonts w:eastAsia="Times New Roman"/>
          <w:iCs/>
          <w:lang w:val="en-US"/>
        </w:rPr>
        <w:t xml:space="preserve"> khảo sát</w:t>
      </w:r>
      <w:r w:rsidR="006E3381" w:rsidRPr="00515EA8">
        <w:rPr>
          <w:rFonts w:eastAsia="Times New Roman"/>
          <w:iCs/>
          <w:lang w:val="en-US"/>
        </w:rPr>
        <w:t>,</w:t>
      </w:r>
      <w:r w:rsidR="009D05DB" w:rsidRPr="00515EA8">
        <w:rPr>
          <w:rFonts w:eastAsia="Times New Roman"/>
          <w:iCs/>
          <w:lang w:val="en-US"/>
        </w:rPr>
        <w:t xml:space="preserve"> đánh giá </w:t>
      </w:r>
      <w:r w:rsidRPr="00515EA8">
        <w:rPr>
          <w:rFonts w:eastAsia="Times New Roman"/>
          <w:iCs/>
          <w:lang w:val="en-US"/>
        </w:rPr>
        <w:t xml:space="preserve">chất lượng các dịch vụ hỗ trợ và tiện ích </w:t>
      </w:r>
      <w:r w:rsidR="009D05DB" w:rsidRPr="00515EA8">
        <w:rPr>
          <w:rFonts w:eastAsia="Times New Roman"/>
          <w:iCs/>
          <w:lang w:val="en-US"/>
        </w:rPr>
        <w:t xml:space="preserve">chưa </w:t>
      </w:r>
      <w:r w:rsidRPr="00515EA8">
        <w:rPr>
          <w:rFonts w:eastAsia="Times New Roman"/>
          <w:iCs/>
          <w:lang w:val="en-US"/>
        </w:rPr>
        <w:t>được phân tích cụ thể</w:t>
      </w:r>
      <w:r w:rsidR="009D05DB" w:rsidRPr="00515EA8">
        <w:rPr>
          <w:rFonts w:eastAsia="Times New Roman"/>
          <w:iCs/>
          <w:lang w:val="en-US"/>
        </w:rPr>
        <w:t xml:space="preserve"> cho </w:t>
      </w:r>
      <w:r w:rsidRPr="00515EA8">
        <w:rPr>
          <w:rFonts w:eastAsia="Times New Roman"/>
          <w:iCs/>
          <w:lang w:val="en-US"/>
        </w:rPr>
        <w:t xml:space="preserve">từng </w:t>
      </w:r>
      <w:r w:rsidR="009D05DB" w:rsidRPr="00515EA8">
        <w:rPr>
          <w:rFonts w:eastAsia="Times New Roman"/>
          <w:iCs/>
          <w:lang w:val="en-US"/>
        </w:rPr>
        <w:t>CTĐT.</w:t>
      </w:r>
      <w:bookmarkEnd w:id="589"/>
    </w:p>
    <w:p w14:paraId="246092E6" w14:textId="2F00322B" w:rsidR="003D2227" w:rsidRPr="00515EA8" w:rsidRDefault="00216788" w:rsidP="00964831">
      <w:pPr>
        <w:widowControl w:val="0"/>
        <w:spacing w:before="0" w:line="312" w:lineRule="auto"/>
        <w:ind w:firstLine="567"/>
        <w:outlineLvl w:val="3"/>
        <w:rPr>
          <w:rFonts w:eastAsia="Times New Roman"/>
          <w:i/>
        </w:rPr>
      </w:pPr>
      <w:r w:rsidRPr="00515EA8">
        <w:rPr>
          <w:rFonts w:eastAsia="Times New Roman"/>
          <w:i/>
        </w:rPr>
        <w:t>4. Kế hoạch hành động</w:t>
      </w:r>
    </w:p>
    <w:tbl>
      <w:tblPr>
        <w:tblStyle w:val="TableGrid331"/>
        <w:tblW w:w="9209" w:type="dxa"/>
        <w:tblLook w:val="04A0" w:firstRow="1" w:lastRow="0" w:firstColumn="1" w:lastColumn="0" w:noHBand="0" w:noVBand="1"/>
      </w:tblPr>
      <w:tblGrid>
        <w:gridCol w:w="563"/>
        <w:gridCol w:w="805"/>
        <w:gridCol w:w="4230"/>
        <w:gridCol w:w="1171"/>
        <w:gridCol w:w="1731"/>
        <w:gridCol w:w="709"/>
      </w:tblGrid>
      <w:tr w:rsidR="00857661" w:rsidRPr="00515EA8" w14:paraId="4F9694C5" w14:textId="77777777" w:rsidTr="00217124">
        <w:tc>
          <w:tcPr>
            <w:tcW w:w="563" w:type="dxa"/>
            <w:vAlign w:val="center"/>
          </w:tcPr>
          <w:p w14:paraId="16F6A46A" w14:textId="77777777" w:rsidR="00857661" w:rsidRPr="00515EA8" w:rsidRDefault="00857661" w:rsidP="003E0603">
            <w:pPr>
              <w:spacing w:before="20" w:after="20"/>
              <w:jc w:val="center"/>
              <w:rPr>
                <w:b/>
                <w:noProof/>
              </w:rPr>
            </w:pPr>
            <w:r w:rsidRPr="00515EA8">
              <w:rPr>
                <w:b/>
                <w:noProof/>
              </w:rPr>
              <w:t>TT</w:t>
            </w:r>
          </w:p>
        </w:tc>
        <w:tc>
          <w:tcPr>
            <w:tcW w:w="805" w:type="dxa"/>
            <w:vAlign w:val="center"/>
          </w:tcPr>
          <w:p w14:paraId="0F0E299D" w14:textId="77777777" w:rsidR="00857661" w:rsidRPr="00515EA8" w:rsidRDefault="00857661" w:rsidP="003E0603">
            <w:pPr>
              <w:spacing w:before="20" w:after="20"/>
              <w:jc w:val="center"/>
              <w:rPr>
                <w:b/>
                <w:noProof/>
              </w:rPr>
            </w:pPr>
            <w:r w:rsidRPr="00515EA8">
              <w:rPr>
                <w:b/>
                <w:noProof/>
              </w:rPr>
              <w:t>Mục tiêu</w:t>
            </w:r>
          </w:p>
        </w:tc>
        <w:tc>
          <w:tcPr>
            <w:tcW w:w="4230" w:type="dxa"/>
            <w:vAlign w:val="center"/>
          </w:tcPr>
          <w:p w14:paraId="2D5F1ADE" w14:textId="77777777" w:rsidR="00857661" w:rsidRPr="00515EA8" w:rsidRDefault="00857661" w:rsidP="003E0603">
            <w:pPr>
              <w:spacing w:before="20" w:after="20"/>
              <w:jc w:val="center"/>
              <w:rPr>
                <w:b/>
                <w:noProof/>
              </w:rPr>
            </w:pPr>
            <w:r w:rsidRPr="00515EA8">
              <w:rPr>
                <w:b/>
                <w:noProof/>
              </w:rPr>
              <w:t>Nội dung</w:t>
            </w:r>
          </w:p>
        </w:tc>
        <w:tc>
          <w:tcPr>
            <w:tcW w:w="1171" w:type="dxa"/>
            <w:vAlign w:val="center"/>
          </w:tcPr>
          <w:p w14:paraId="34967E48" w14:textId="77777777" w:rsidR="00857661" w:rsidRPr="00515EA8" w:rsidRDefault="00857661" w:rsidP="003E0603">
            <w:pPr>
              <w:spacing w:before="20" w:after="20"/>
              <w:jc w:val="center"/>
              <w:rPr>
                <w:b/>
                <w:noProof/>
              </w:rPr>
            </w:pPr>
            <w:r w:rsidRPr="00515EA8">
              <w:rPr>
                <w:b/>
                <w:noProof/>
              </w:rPr>
              <w:t>Đơn vị thực hiện</w:t>
            </w:r>
          </w:p>
        </w:tc>
        <w:tc>
          <w:tcPr>
            <w:tcW w:w="1731" w:type="dxa"/>
            <w:vAlign w:val="center"/>
          </w:tcPr>
          <w:p w14:paraId="0C775C83" w14:textId="77777777" w:rsidR="00857661" w:rsidRPr="00515EA8" w:rsidRDefault="00857661" w:rsidP="003E0603">
            <w:pPr>
              <w:spacing w:before="20" w:after="20"/>
              <w:jc w:val="center"/>
              <w:rPr>
                <w:b/>
                <w:noProof/>
              </w:rPr>
            </w:pPr>
            <w:r w:rsidRPr="00515EA8">
              <w:rPr>
                <w:rFonts w:eastAsia="Times New Roman"/>
                <w:b/>
                <w:bCs/>
              </w:rPr>
              <w:t>Thời gian thực hiện hoặc hoàn thành</w:t>
            </w:r>
          </w:p>
        </w:tc>
        <w:tc>
          <w:tcPr>
            <w:tcW w:w="709" w:type="dxa"/>
            <w:vAlign w:val="center"/>
          </w:tcPr>
          <w:p w14:paraId="5A24C496" w14:textId="77777777" w:rsidR="00857661" w:rsidRPr="00515EA8" w:rsidRDefault="00857661" w:rsidP="003E0603">
            <w:pPr>
              <w:spacing w:before="20" w:after="20"/>
              <w:jc w:val="center"/>
              <w:rPr>
                <w:rFonts w:eastAsia="Times New Roman"/>
                <w:b/>
                <w:bCs/>
              </w:rPr>
            </w:pPr>
            <w:r w:rsidRPr="00515EA8">
              <w:rPr>
                <w:rFonts w:eastAsia="Times New Roman"/>
                <w:b/>
                <w:bCs/>
              </w:rPr>
              <w:t>Ghi chú</w:t>
            </w:r>
          </w:p>
        </w:tc>
      </w:tr>
      <w:tr w:rsidR="00857661" w:rsidRPr="00515EA8" w14:paraId="374C2281" w14:textId="77777777" w:rsidTr="00217124">
        <w:tc>
          <w:tcPr>
            <w:tcW w:w="563" w:type="dxa"/>
            <w:vAlign w:val="center"/>
          </w:tcPr>
          <w:p w14:paraId="5ED62115" w14:textId="77777777" w:rsidR="00857661" w:rsidRPr="00515EA8" w:rsidRDefault="00857661" w:rsidP="003E0603">
            <w:pPr>
              <w:spacing w:before="20" w:after="20"/>
              <w:jc w:val="center"/>
              <w:rPr>
                <w:noProof/>
              </w:rPr>
            </w:pPr>
            <w:r w:rsidRPr="00515EA8">
              <w:rPr>
                <w:noProof/>
              </w:rPr>
              <w:t>1</w:t>
            </w:r>
          </w:p>
        </w:tc>
        <w:tc>
          <w:tcPr>
            <w:tcW w:w="805" w:type="dxa"/>
            <w:vAlign w:val="center"/>
          </w:tcPr>
          <w:p w14:paraId="57C00276" w14:textId="77777777" w:rsidR="00857661" w:rsidRPr="00515EA8" w:rsidRDefault="00857661" w:rsidP="003E0603">
            <w:pPr>
              <w:spacing w:before="20" w:after="20"/>
              <w:jc w:val="center"/>
              <w:rPr>
                <w:noProof/>
              </w:rPr>
            </w:pPr>
            <w:r w:rsidRPr="00515EA8">
              <w:rPr>
                <w:noProof/>
              </w:rPr>
              <w:t>Khắc phục điểm tồn tại</w:t>
            </w:r>
          </w:p>
        </w:tc>
        <w:tc>
          <w:tcPr>
            <w:tcW w:w="4230" w:type="dxa"/>
            <w:vAlign w:val="center"/>
          </w:tcPr>
          <w:p w14:paraId="7C2B4EEB" w14:textId="7116E1FA" w:rsidR="00857661" w:rsidRPr="00515EA8" w:rsidRDefault="00C20DEF" w:rsidP="003E0603">
            <w:pPr>
              <w:spacing w:before="20" w:after="20"/>
              <w:jc w:val="left"/>
              <w:rPr>
                <w:lang w:val="en-US"/>
              </w:rPr>
            </w:pPr>
            <w:r w:rsidRPr="00515EA8">
              <w:rPr>
                <w:lang w:val="en-US"/>
              </w:rPr>
              <w:t>Triển khai việc phân tích kết quả</w:t>
            </w:r>
            <w:r w:rsidR="00217124" w:rsidRPr="00515EA8">
              <w:t xml:space="preserve"> khảo sát, đánh giá chất lượng các dịch vụ hỗ trợ và tiện ích cụ thể cho từng CTĐT</w:t>
            </w:r>
            <w:r w:rsidRPr="00515EA8">
              <w:rPr>
                <w:lang w:val="en-US"/>
              </w:rPr>
              <w:t xml:space="preserve"> để việc cải tiến chất lượng đạt hiệu quả cao hơn.</w:t>
            </w:r>
          </w:p>
        </w:tc>
        <w:tc>
          <w:tcPr>
            <w:tcW w:w="1171" w:type="dxa"/>
            <w:vAlign w:val="center"/>
          </w:tcPr>
          <w:p w14:paraId="247F7659" w14:textId="12447A8E" w:rsidR="00857661" w:rsidRPr="00515EA8" w:rsidRDefault="00217124" w:rsidP="003E0603">
            <w:pPr>
              <w:spacing w:before="20" w:after="20"/>
              <w:jc w:val="center"/>
              <w:rPr>
                <w:rFonts w:eastAsia="Arial"/>
                <w:lang w:val="da-DK" w:eastAsia="vi-VN"/>
              </w:rPr>
            </w:pPr>
            <w:r w:rsidRPr="00515EA8">
              <w:rPr>
                <w:rFonts w:eastAsia="Arial"/>
                <w:lang w:val="da-DK" w:eastAsia="vi-VN"/>
              </w:rPr>
              <w:t>Phòng Công tác CT-HSSV</w:t>
            </w:r>
          </w:p>
        </w:tc>
        <w:tc>
          <w:tcPr>
            <w:tcW w:w="1731" w:type="dxa"/>
            <w:vAlign w:val="center"/>
          </w:tcPr>
          <w:p w14:paraId="48EBFA3D" w14:textId="43D3C97F" w:rsidR="00857661" w:rsidRPr="00515EA8" w:rsidRDefault="00217124" w:rsidP="003E0603">
            <w:pPr>
              <w:spacing w:before="20" w:after="20"/>
              <w:jc w:val="center"/>
            </w:pPr>
            <w:r w:rsidRPr="00515EA8">
              <w:t>Định kì hàng năm, bắt đầu từ năm học 2025-2026</w:t>
            </w:r>
          </w:p>
        </w:tc>
        <w:tc>
          <w:tcPr>
            <w:tcW w:w="709" w:type="dxa"/>
            <w:vAlign w:val="center"/>
          </w:tcPr>
          <w:p w14:paraId="1FEBE20F" w14:textId="77777777" w:rsidR="00857661" w:rsidRPr="00515EA8" w:rsidRDefault="00857661" w:rsidP="003E0603">
            <w:pPr>
              <w:spacing w:before="20" w:after="20"/>
              <w:jc w:val="center"/>
            </w:pPr>
          </w:p>
        </w:tc>
      </w:tr>
      <w:tr w:rsidR="00217124" w:rsidRPr="00515EA8" w14:paraId="4214A628" w14:textId="77777777" w:rsidTr="00217124">
        <w:tc>
          <w:tcPr>
            <w:tcW w:w="563" w:type="dxa"/>
            <w:vAlign w:val="center"/>
          </w:tcPr>
          <w:p w14:paraId="7ED48C85" w14:textId="77777777" w:rsidR="00217124" w:rsidRPr="00515EA8" w:rsidRDefault="00217124" w:rsidP="003E0603">
            <w:pPr>
              <w:spacing w:before="20" w:after="20"/>
              <w:jc w:val="center"/>
              <w:rPr>
                <w:noProof/>
              </w:rPr>
            </w:pPr>
            <w:r w:rsidRPr="00515EA8">
              <w:rPr>
                <w:noProof/>
              </w:rPr>
              <w:t>2</w:t>
            </w:r>
          </w:p>
        </w:tc>
        <w:tc>
          <w:tcPr>
            <w:tcW w:w="805" w:type="dxa"/>
            <w:vAlign w:val="center"/>
          </w:tcPr>
          <w:p w14:paraId="3B1FCC78" w14:textId="77777777" w:rsidR="00217124" w:rsidRPr="00515EA8" w:rsidRDefault="00217124" w:rsidP="003E0603">
            <w:pPr>
              <w:spacing w:before="20" w:after="20"/>
              <w:jc w:val="center"/>
              <w:rPr>
                <w:noProof/>
              </w:rPr>
            </w:pPr>
            <w:r w:rsidRPr="00515EA8">
              <w:rPr>
                <w:noProof/>
              </w:rPr>
              <w:t>Phát huy điểm mạnh</w:t>
            </w:r>
          </w:p>
        </w:tc>
        <w:tc>
          <w:tcPr>
            <w:tcW w:w="4230" w:type="dxa"/>
            <w:vAlign w:val="center"/>
          </w:tcPr>
          <w:p w14:paraId="1FB36154" w14:textId="3E859D88" w:rsidR="00217124" w:rsidRPr="00515EA8" w:rsidRDefault="00C20DEF" w:rsidP="003E0603">
            <w:pPr>
              <w:spacing w:before="20" w:after="20"/>
              <w:jc w:val="left"/>
            </w:pPr>
            <w:r w:rsidRPr="00515EA8">
              <w:rPr>
                <w:lang w:val="en-US"/>
              </w:rPr>
              <w:t>Duy trì</w:t>
            </w:r>
            <w:r w:rsidR="00217124" w:rsidRPr="00515EA8">
              <w:t xml:space="preserve"> định kì rà soát, đánh giá chất lượng các dịch vụ hỗ trợ và tiện ích để không ngừng cải tiến chất lượng ngày một cao hơn.</w:t>
            </w:r>
          </w:p>
        </w:tc>
        <w:tc>
          <w:tcPr>
            <w:tcW w:w="1171" w:type="dxa"/>
            <w:vAlign w:val="center"/>
          </w:tcPr>
          <w:p w14:paraId="3FA9A75C" w14:textId="03CD9539" w:rsidR="00217124" w:rsidRPr="00515EA8" w:rsidRDefault="00217124" w:rsidP="003E0603">
            <w:pPr>
              <w:spacing w:before="20" w:after="20"/>
              <w:jc w:val="center"/>
            </w:pPr>
            <w:r w:rsidRPr="00515EA8">
              <w:rPr>
                <w:rFonts w:eastAsia="Arial"/>
                <w:lang w:val="da-DK" w:eastAsia="vi-VN"/>
              </w:rPr>
              <w:t>Phòng Công tác CT-HSSV</w:t>
            </w:r>
          </w:p>
        </w:tc>
        <w:tc>
          <w:tcPr>
            <w:tcW w:w="1731" w:type="dxa"/>
            <w:vAlign w:val="center"/>
          </w:tcPr>
          <w:p w14:paraId="6A865813" w14:textId="0E5AACA4" w:rsidR="00217124" w:rsidRPr="00515EA8" w:rsidRDefault="00217124" w:rsidP="003E0603">
            <w:pPr>
              <w:spacing w:before="20" w:after="20"/>
              <w:jc w:val="center"/>
            </w:pPr>
            <w:r w:rsidRPr="00515EA8">
              <w:t>Định kì hàng năm, bắt đầu từ năm học 2025-2026</w:t>
            </w:r>
          </w:p>
        </w:tc>
        <w:tc>
          <w:tcPr>
            <w:tcW w:w="709" w:type="dxa"/>
            <w:vAlign w:val="center"/>
          </w:tcPr>
          <w:p w14:paraId="3EEDC112" w14:textId="77777777" w:rsidR="00217124" w:rsidRPr="00515EA8" w:rsidRDefault="00217124" w:rsidP="003E0603">
            <w:pPr>
              <w:spacing w:before="20" w:after="20"/>
              <w:jc w:val="center"/>
            </w:pPr>
          </w:p>
        </w:tc>
      </w:tr>
    </w:tbl>
    <w:p w14:paraId="2A8F7A87" w14:textId="378758CA" w:rsidR="006837C8" w:rsidRPr="00515EA8" w:rsidRDefault="00216788" w:rsidP="00964831">
      <w:pPr>
        <w:widowControl w:val="0"/>
        <w:spacing w:line="312" w:lineRule="auto"/>
        <w:ind w:firstLine="567"/>
        <w:outlineLvl w:val="3"/>
        <w:rPr>
          <w:rFonts w:eastAsia="Times New Roman"/>
          <w:iCs/>
        </w:rPr>
      </w:pPr>
      <w:r w:rsidRPr="00515EA8">
        <w:rPr>
          <w:rFonts w:eastAsia="Times New Roman"/>
          <w:i/>
        </w:rPr>
        <w:t>5. Tự đánh giá</w:t>
      </w:r>
      <w:r w:rsidRPr="00515EA8">
        <w:rPr>
          <w:rFonts w:eastAsia="Times New Roman"/>
          <w:iCs/>
        </w:rPr>
        <w:t>: Đ</w:t>
      </w:r>
      <w:r w:rsidR="00332E14" w:rsidRPr="00515EA8">
        <w:rPr>
          <w:rFonts w:eastAsia="Times New Roman"/>
          <w:iCs/>
          <w:lang w:val="en-US"/>
        </w:rPr>
        <w:t>ạ</w:t>
      </w:r>
      <w:r w:rsidRPr="00515EA8">
        <w:rPr>
          <w:rFonts w:eastAsia="Times New Roman"/>
          <w:iCs/>
        </w:rPr>
        <w:t>t (mức 5/7)</w:t>
      </w:r>
      <w:r w:rsidR="006837C8" w:rsidRPr="00515EA8">
        <w:rPr>
          <w:rFonts w:eastAsia="Times New Roman"/>
          <w:iCs/>
        </w:rPr>
        <w:t>.</w:t>
      </w:r>
    </w:p>
    <w:p w14:paraId="68394FEE" w14:textId="77777777" w:rsidR="00126302" w:rsidRPr="00515EA8" w:rsidRDefault="00126302" w:rsidP="00BB7ABB">
      <w:pPr>
        <w:widowControl w:val="0"/>
        <w:spacing w:before="0" w:line="312" w:lineRule="auto"/>
        <w:ind w:firstLine="567"/>
        <w:outlineLvl w:val="3"/>
        <w:rPr>
          <w:rFonts w:eastAsia="Times New Roman"/>
          <w:iCs/>
          <w:lang w:val="en-US"/>
        </w:rPr>
      </w:pPr>
    </w:p>
    <w:p w14:paraId="691F1C55" w14:textId="5D6E2BB3" w:rsidR="003D2227" w:rsidRPr="00515EA8" w:rsidRDefault="003D2227" w:rsidP="00BB7ABB">
      <w:pPr>
        <w:pStyle w:val="Heading3"/>
        <w:keepNext/>
        <w:widowControl/>
        <w:spacing w:line="312" w:lineRule="auto"/>
        <w:ind w:firstLine="567"/>
        <w:rPr>
          <w:rFonts w:eastAsia="Times New Roman"/>
          <w:b w:val="0"/>
          <w:bCs w:val="0"/>
          <w:i w:val="0"/>
          <w:iCs w:val="0"/>
          <w:color w:val="000000"/>
          <w:sz w:val="26"/>
          <w:szCs w:val="26"/>
        </w:rPr>
      </w:pPr>
      <w:r w:rsidRPr="00515EA8">
        <w:rPr>
          <w:rFonts w:eastAsia="Times New Roman"/>
          <w:b w:val="0"/>
          <w:bCs w:val="0"/>
          <w:i w:val="0"/>
          <w:iCs w:val="0"/>
          <w:color w:val="000000"/>
          <w:sz w:val="26"/>
          <w:szCs w:val="26"/>
        </w:rPr>
        <w:t xml:space="preserve">Tiêu chí 10.6. </w:t>
      </w:r>
      <w:bookmarkStart w:id="590" w:name="_Hlk197268503"/>
      <w:r w:rsidRPr="00515EA8">
        <w:rPr>
          <w:rFonts w:eastAsia="Times New Roman"/>
          <w:b w:val="0"/>
          <w:bCs w:val="0"/>
          <w:i w:val="0"/>
          <w:iCs w:val="0"/>
          <w:color w:val="000000"/>
          <w:sz w:val="26"/>
          <w:szCs w:val="26"/>
        </w:rPr>
        <w:t xml:space="preserve">Cơ chế phản hồi của các </w:t>
      </w:r>
      <w:r w:rsidR="00070836" w:rsidRPr="00515EA8">
        <w:rPr>
          <w:rFonts w:eastAsia="Times New Roman"/>
          <w:b w:val="0"/>
          <w:bCs w:val="0"/>
          <w:i w:val="0"/>
          <w:iCs w:val="0"/>
          <w:color w:val="000000"/>
          <w:sz w:val="26"/>
          <w:szCs w:val="26"/>
          <w:lang w:val="en-US"/>
        </w:rPr>
        <w:t>bên liên quan</w:t>
      </w:r>
      <w:r w:rsidRPr="00515EA8">
        <w:rPr>
          <w:rFonts w:eastAsia="Times New Roman"/>
          <w:b w:val="0"/>
          <w:bCs w:val="0"/>
          <w:i w:val="0"/>
          <w:iCs w:val="0"/>
          <w:color w:val="000000"/>
          <w:sz w:val="26"/>
          <w:szCs w:val="26"/>
        </w:rPr>
        <w:t xml:space="preserve"> có tính hệ thống, được đánh giá và cải tiến</w:t>
      </w:r>
      <w:bookmarkEnd w:id="590"/>
    </w:p>
    <w:p w14:paraId="698ECB7B" w14:textId="4D2F8FFF" w:rsidR="003D2227" w:rsidRPr="00515EA8" w:rsidRDefault="00135B44" w:rsidP="00BB7ABB">
      <w:pPr>
        <w:widowControl w:val="0"/>
        <w:spacing w:before="0" w:line="312" w:lineRule="auto"/>
        <w:ind w:firstLine="567"/>
        <w:outlineLvl w:val="3"/>
        <w:rPr>
          <w:rFonts w:eastAsia="Times New Roman"/>
          <w:i/>
        </w:rPr>
      </w:pPr>
      <w:bookmarkStart w:id="591" w:name="_heading=h.4cqe7xm" w:colFirst="0" w:colLast="0"/>
      <w:bookmarkStart w:id="592" w:name="_heading=h.2rvoi5f" w:colFirst="0" w:colLast="0"/>
      <w:bookmarkEnd w:id="591"/>
      <w:bookmarkEnd w:id="592"/>
      <w:r w:rsidRPr="00515EA8">
        <w:rPr>
          <w:rFonts w:eastAsia="Times New Roman"/>
          <w:i/>
        </w:rPr>
        <w:t>1. Mô tả hiện trạng</w:t>
      </w:r>
    </w:p>
    <w:p w14:paraId="1CA9579F" w14:textId="6E0C540A" w:rsidR="002201A3" w:rsidRPr="00515EA8" w:rsidRDefault="002201A3" w:rsidP="00BB7ABB">
      <w:pPr>
        <w:widowControl w:val="0"/>
        <w:spacing w:before="0" w:line="312" w:lineRule="auto"/>
        <w:ind w:firstLine="567"/>
        <w:rPr>
          <w:rFonts w:eastAsia="Times New Roman"/>
          <w:iCs/>
          <w:lang w:val="en-US"/>
        </w:rPr>
      </w:pPr>
      <w:r w:rsidRPr="00515EA8">
        <w:rPr>
          <w:rFonts w:eastAsia="Times New Roman"/>
          <w:iCs/>
          <w:color w:val="00B0F0"/>
          <w:lang w:val="en-US"/>
        </w:rPr>
        <w:t>Cơ chế phản hồi của các BLQ được thiết lập mang tính hệ thống, được tổ chức thành mạng lưới ĐBCL</w:t>
      </w:r>
      <w:r w:rsidR="00070836" w:rsidRPr="00515EA8">
        <w:rPr>
          <w:rFonts w:eastAsia="Times New Roman"/>
          <w:iCs/>
          <w:color w:val="00B0F0"/>
          <w:lang w:val="en-US"/>
        </w:rPr>
        <w:t xml:space="preserve"> </w:t>
      </w:r>
      <w:r w:rsidR="00070836" w:rsidRPr="00515EA8">
        <w:rPr>
          <w:rFonts w:eastAsia="Times New Roman"/>
          <w:lang w:val="en-US"/>
        </w:rPr>
        <w:t>[</w:t>
      </w:r>
      <w:r w:rsidR="00070836" w:rsidRPr="00515EA8">
        <w:rPr>
          <w:rFonts w:eastAsia="Times New Roman"/>
          <w:color w:val="FF0000"/>
          <w:lang w:val="en-US"/>
        </w:rPr>
        <w:t>H10.10.06.01</w:t>
      </w:r>
      <w:r w:rsidR="00070836" w:rsidRPr="00515EA8">
        <w:rPr>
          <w:rFonts w:eastAsia="Times New Roman"/>
          <w:lang w:val="en-US"/>
        </w:rPr>
        <w:t>]</w:t>
      </w:r>
      <w:r w:rsidRPr="00515EA8">
        <w:rPr>
          <w:rFonts w:eastAsia="Times New Roman"/>
          <w:iCs/>
          <w:lang w:val="en-US"/>
        </w:rPr>
        <w:t xml:space="preserve"> (</w:t>
      </w:r>
      <w:r w:rsidR="00333F76" w:rsidRPr="00515EA8">
        <w:rPr>
          <w:rFonts w:eastAsia="Times New Roman"/>
          <w:iCs/>
          <w:lang w:val="en-US"/>
        </w:rPr>
        <w:t xml:space="preserve">Quyết định </w:t>
      </w:r>
      <w:r w:rsidRPr="00515EA8">
        <w:rPr>
          <w:rFonts w:eastAsia="Times New Roman"/>
          <w:iCs/>
          <w:lang w:val="en-US"/>
        </w:rPr>
        <w:t xml:space="preserve">số 709/QĐ-ĐHV ngày 08/4/2019, số 3344/QĐ-ĐHV ngày 30/12/2021, số 620/QĐ-ĐHV ngày 23/3/2022), hoạt động theo các nguyên tắc về ĐBCL trong các văn bản của Trường </w:t>
      </w:r>
      <w:r w:rsidR="00070836" w:rsidRPr="00515EA8">
        <w:rPr>
          <w:rFonts w:eastAsia="Times New Roman"/>
          <w:lang w:val="en-US"/>
        </w:rPr>
        <w:t>[</w:t>
      </w:r>
      <w:r w:rsidR="00070836" w:rsidRPr="00515EA8">
        <w:rPr>
          <w:rFonts w:eastAsia="Times New Roman"/>
          <w:color w:val="FF0000"/>
          <w:lang w:val="en-US"/>
        </w:rPr>
        <w:t>H10.10.06.02</w:t>
      </w:r>
      <w:r w:rsidR="00070836" w:rsidRPr="00515EA8">
        <w:rPr>
          <w:rFonts w:eastAsia="Times New Roman"/>
          <w:lang w:val="en-US"/>
        </w:rPr>
        <w:t>]</w:t>
      </w:r>
      <w:r w:rsidR="00070836" w:rsidRPr="00515EA8">
        <w:rPr>
          <w:rFonts w:eastAsia="Times New Roman"/>
          <w:iCs/>
          <w:lang w:val="en-US"/>
        </w:rPr>
        <w:t xml:space="preserve"> </w:t>
      </w:r>
      <w:r w:rsidRPr="00515EA8">
        <w:rPr>
          <w:rFonts w:eastAsia="Times New Roman"/>
          <w:iCs/>
          <w:lang w:val="en-US"/>
        </w:rPr>
        <w:t>(</w:t>
      </w:r>
      <w:r w:rsidR="00333F76" w:rsidRPr="00515EA8">
        <w:rPr>
          <w:rFonts w:eastAsia="Times New Roman"/>
          <w:iCs/>
          <w:lang w:val="en-US"/>
        </w:rPr>
        <w:t xml:space="preserve">Quyết định </w:t>
      </w:r>
      <w:r w:rsidRPr="00515EA8">
        <w:rPr>
          <w:rFonts w:eastAsia="Times New Roman"/>
          <w:iCs/>
          <w:lang w:val="en-US"/>
        </w:rPr>
        <w:t>số 584/QĐ-ĐHV ngày 26/3/2019; số 1763/QĐ-ĐHV ngày 20/7/2022). Hệ thống phản hồi hoạt động theo cơ chế hội đồng với sự tham gia của đại diện Lãnh đạo Trường, đại diện các phòng, ban, trung tâm và đại diện các đơn vị đào tạo (</w:t>
      </w:r>
      <w:r w:rsidR="00333F76" w:rsidRPr="00515EA8">
        <w:rPr>
          <w:rFonts w:eastAsia="Times New Roman"/>
          <w:iCs/>
          <w:lang w:val="en-US"/>
        </w:rPr>
        <w:t xml:space="preserve">Quyết định </w:t>
      </w:r>
      <w:r w:rsidRPr="00515EA8">
        <w:rPr>
          <w:rFonts w:eastAsia="Times New Roman"/>
          <w:iCs/>
          <w:lang w:val="en-US"/>
        </w:rPr>
        <w:t>số 621/QĐ-ĐHV ngày 23/3/2022)</w:t>
      </w:r>
      <w:r w:rsidR="00070836" w:rsidRPr="00515EA8">
        <w:rPr>
          <w:rFonts w:eastAsia="Times New Roman"/>
          <w:iCs/>
          <w:lang w:val="en-US"/>
        </w:rPr>
        <w:t xml:space="preserve"> </w:t>
      </w:r>
      <w:r w:rsidR="00070836" w:rsidRPr="00515EA8">
        <w:rPr>
          <w:rFonts w:eastAsia="Times New Roman"/>
          <w:lang w:val="en-US"/>
        </w:rPr>
        <w:t>[</w:t>
      </w:r>
      <w:r w:rsidR="00070836" w:rsidRPr="00515EA8">
        <w:rPr>
          <w:rFonts w:eastAsia="Times New Roman"/>
          <w:color w:val="FF0000"/>
          <w:lang w:val="en-US"/>
        </w:rPr>
        <w:t>H10.10.06.03</w:t>
      </w:r>
      <w:r w:rsidR="00070836" w:rsidRPr="00515EA8">
        <w:rPr>
          <w:rFonts w:eastAsia="Times New Roman"/>
          <w:lang w:val="en-US"/>
        </w:rPr>
        <w:t>]</w:t>
      </w:r>
      <w:r w:rsidRPr="00515EA8">
        <w:rPr>
          <w:rFonts w:eastAsia="Times New Roman"/>
          <w:iCs/>
          <w:lang w:val="en-US"/>
        </w:rPr>
        <w:t xml:space="preserve">. Việc thu thập, xử </w:t>
      </w:r>
      <w:r w:rsidR="00E62A12" w:rsidRPr="00515EA8">
        <w:rPr>
          <w:rFonts w:eastAsia="Times New Roman"/>
          <w:iCs/>
          <w:lang w:val="en-US"/>
        </w:rPr>
        <w:t>lí</w:t>
      </w:r>
      <w:r w:rsidRPr="00515EA8">
        <w:rPr>
          <w:rFonts w:eastAsia="Times New Roman"/>
          <w:iCs/>
          <w:lang w:val="en-US"/>
        </w:rPr>
        <w:t xml:space="preserve">, chia sẻ và sử dụng thông tin phản hồi được thực hiện theo </w:t>
      </w:r>
      <w:r w:rsidR="00E62A12" w:rsidRPr="00515EA8">
        <w:rPr>
          <w:rFonts w:eastAsia="Times New Roman"/>
          <w:iCs/>
          <w:lang w:val="en-US"/>
        </w:rPr>
        <w:t xml:space="preserve">Qui </w:t>
      </w:r>
      <w:r w:rsidRPr="00515EA8">
        <w:rPr>
          <w:rFonts w:eastAsia="Times New Roman"/>
          <w:iCs/>
          <w:lang w:val="en-US"/>
        </w:rPr>
        <w:t xml:space="preserve">định về hoạt động lấy ý kiến phản hồi từ các </w:t>
      </w:r>
      <w:r w:rsidR="000622DF" w:rsidRPr="00515EA8">
        <w:rPr>
          <w:rFonts w:eastAsia="Times New Roman"/>
          <w:iCs/>
          <w:lang w:val="en-US"/>
        </w:rPr>
        <w:t>BLQ</w:t>
      </w:r>
      <w:r w:rsidRPr="00515EA8">
        <w:rPr>
          <w:rFonts w:eastAsia="Times New Roman"/>
          <w:iCs/>
          <w:lang w:val="en-US"/>
        </w:rPr>
        <w:t xml:space="preserve"> </w:t>
      </w:r>
      <w:r w:rsidR="00070836" w:rsidRPr="00515EA8">
        <w:rPr>
          <w:rFonts w:eastAsia="Times New Roman"/>
          <w:lang w:val="en-US"/>
        </w:rPr>
        <w:t>[</w:t>
      </w:r>
      <w:r w:rsidR="00070836" w:rsidRPr="00515EA8">
        <w:rPr>
          <w:rFonts w:eastAsia="Times New Roman"/>
          <w:color w:val="FF0000"/>
          <w:lang w:val="en-US"/>
        </w:rPr>
        <w:t>H10.10.06.04</w:t>
      </w:r>
      <w:r w:rsidR="00070836" w:rsidRPr="00515EA8">
        <w:rPr>
          <w:rFonts w:eastAsia="Times New Roman"/>
          <w:lang w:val="en-US"/>
        </w:rPr>
        <w:t>]</w:t>
      </w:r>
      <w:r w:rsidR="00070836" w:rsidRPr="00515EA8">
        <w:rPr>
          <w:rFonts w:eastAsia="Times New Roman"/>
          <w:iCs/>
          <w:lang w:val="en-US"/>
        </w:rPr>
        <w:t xml:space="preserve"> </w:t>
      </w:r>
      <w:r w:rsidRPr="00515EA8">
        <w:rPr>
          <w:rFonts w:eastAsia="Times New Roman"/>
          <w:iCs/>
          <w:lang w:val="en-US"/>
        </w:rPr>
        <w:t>(</w:t>
      </w:r>
      <w:r w:rsidR="00333F76" w:rsidRPr="00515EA8">
        <w:rPr>
          <w:rFonts w:eastAsia="Times New Roman"/>
          <w:iCs/>
          <w:lang w:val="en-US"/>
        </w:rPr>
        <w:t xml:space="preserve">Quyết định </w:t>
      </w:r>
      <w:r w:rsidRPr="00515EA8">
        <w:rPr>
          <w:rFonts w:eastAsia="Times New Roman"/>
          <w:iCs/>
          <w:lang w:val="en-US"/>
        </w:rPr>
        <w:t xml:space="preserve">số 1307/QĐ-ĐHV ngày 01/11/2017, </w:t>
      </w:r>
      <w:r w:rsidR="00333F76" w:rsidRPr="00515EA8">
        <w:rPr>
          <w:rFonts w:eastAsia="Times New Roman"/>
          <w:iCs/>
          <w:lang w:val="en-US"/>
        </w:rPr>
        <w:t xml:space="preserve">Quyết định </w:t>
      </w:r>
      <w:r w:rsidRPr="00515EA8">
        <w:rPr>
          <w:rFonts w:eastAsia="Times New Roman"/>
          <w:iCs/>
          <w:lang w:val="en-US"/>
        </w:rPr>
        <w:t>số 2786/QĐ-ĐHV ngày 31/10/2022).</w:t>
      </w:r>
    </w:p>
    <w:p w14:paraId="27933B44" w14:textId="01A76A0D" w:rsidR="002201A3" w:rsidRPr="00515EA8" w:rsidRDefault="002201A3" w:rsidP="00BB7ABB">
      <w:pPr>
        <w:widowControl w:val="0"/>
        <w:spacing w:before="0" w:line="312" w:lineRule="auto"/>
        <w:ind w:firstLine="567"/>
        <w:rPr>
          <w:rFonts w:eastAsia="Times New Roman"/>
          <w:iCs/>
          <w:lang w:val="en-US"/>
        </w:rPr>
      </w:pPr>
      <w:r w:rsidRPr="00515EA8">
        <w:rPr>
          <w:rFonts w:eastAsia="Times New Roman"/>
          <w:iCs/>
          <w:color w:val="00B0F0"/>
          <w:lang w:val="en-US"/>
        </w:rPr>
        <w:t>Cơ chế phản hồi của các BLQ được rà soát, đánh giá</w:t>
      </w:r>
      <w:r w:rsidRPr="00515EA8">
        <w:rPr>
          <w:rFonts w:eastAsia="Times New Roman"/>
          <w:iCs/>
          <w:lang w:val="en-US"/>
        </w:rPr>
        <w:t xml:space="preserve">. Trước năm 2022, hoạt động khảo sát thu thập thông tin phản hồi của các BLQ tập trung vào lấy ý kiến của NH. Nội dung, </w:t>
      </w:r>
      <w:r w:rsidR="00E62A12" w:rsidRPr="00515EA8">
        <w:rPr>
          <w:rFonts w:eastAsia="Times New Roman"/>
          <w:iCs/>
          <w:lang w:val="en-US"/>
        </w:rPr>
        <w:t xml:space="preserve">qui </w:t>
      </w:r>
      <w:r w:rsidRPr="00515EA8">
        <w:rPr>
          <w:rFonts w:eastAsia="Times New Roman"/>
          <w:iCs/>
          <w:lang w:val="en-US"/>
        </w:rPr>
        <w:t xml:space="preserve">trình, công cụ được thực hiện theo </w:t>
      </w:r>
      <w:r w:rsidR="00E62A12" w:rsidRPr="00515EA8">
        <w:rPr>
          <w:rFonts w:eastAsia="Times New Roman"/>
          <w:iCs/>
          <w:lang w:val="en-US"/>
        </w:rPr>
        <w:t xml:space="preserve">Qui </w:t>
      </w:r>
      <w:r w:rsidRPr="00515EA8">
        <w:rPr>
          <w:rFonts w:eastAsia="Times New Roman"/>
          <w:iCs/>
          <w:lang w:val="en-US"/>
        </w:rPr>
        <w:t xml:space="preserve">định tạm thời lấy ý kiến phản hồi </w:t>
      </w:r>
      <w:r w:rsidR="006E3381" w:rsidRPr="00515EA8">
        <w:rPr>
          <w:rFonts w:eastAsia="Times New Roman"/>
          <w:iCs/>
          <w:lang w:val="en-US"/>
        </w:rPr>
        <w:t>NH</w:t>
      </w:r>
      <w:r w:rsidRPr="00515EA8">
        <w:rPr>
          <w:rFonts w:eastAsia="Times New Roman"/>
          <w:iCs/>
          <w:lang w:val="en-US"/>
        </w:rPr>
        <w:t xml:space="preserve"> </w:t>
      </w:r>
      <w:r w:rsidR="00070836" w:rsidRPr="00515EA8">
        <w:rPr>
          <w:rFonts w:eastAsia="Times New Roman"/>
          <w:lang w:val="en-US"/>
        </w:rPr>
        <w:t>[</w:t>
      </w:r>
      <w:r w:rsidR="00070836" w:rsidRPr="00515EA8">
        <w:rPr>
          <w:rFonts w:eastAsia="Times New Roman"/>
          <w:color w:val="FF0000"/>
          <w:lang w:val="en-US"/>
        </w:rPr>
        <w:t>H10.10.06.05</w:t>
      </w:r>
      <w:r w:rsidR="00070836" w:rsidRPr="00515EA8">
        <w:rPr>
          <w:rFonts w:eastAsia="Times New Roman"/>
          <w:lang w:val="en-US"/>
        </w:rPr>
        <w:t>]</w:t>
      </w:r>
      <w:r w:rsidR="00070836" w:rsidRPr="00515EA8">
        <w:rPr>
          <w:rFonts w:eastAsia="Times New Roman"/>
          <w:iCs/>
          <w:lang w:val="en-US"/>
        </w:rPr>
        <w:t xml:space="preserve"> </w:t>
      </w:r>
      <w:r w:rsidRPr="00515EA8">
        <w:rPr>
          <w:rFonts w:eastAsia="Times New Roman"/>
          <w:iCs/>
          <w:lang w:val="en-US"/>
        </w:rPr>
        <w:t>(</w:t>
      </w:r>
      <w:r w:rsidR="00333F76" w:rsidRPr="00515EA8">
        <w:rPr>
          <w:rFonts w:eastAsia="Times New Roman"/>
          <w:iCs/>
          <w:lang w:val="en-US"/>
        </w:rPr>
        <w:t xml:space="preserve">Quyết định </w:t>
      </w:r>
      <w:r w:rsidRPr="00515EA8">
        <w:rPr>
          <w:rFonts w:eastAsia="Times New Roman"/>
          <w:iCs/>
          <w:lang w:val="en-US"/>
        </w:rPr>
        <w:t xml:space="preserve">số 1307/QĐ-ĐHV ngày 01/11/2017) và thực hiện các hoạt động ĐBCL theo </w:t>
      </w:r>
      <w:r w:rsidR="00E62A12" w:rsidRPr="00515EA8">
        <w:rPr>
          <w:rFonts w:eastAsia="Times New Roman"/>
          <w:iCs/>
          <w:lang w:val="en-US"/>
        </w:rPr>
        <w:t xml:space="preserve">Qui </w:t>
      </w:r>
      <w:r w:rsidRPr="00515EA8">
        <w:rPr>
          <w:rFonts w:eastAsia="Times New Roman"/>
          <w:iCs/>
          <w:lang w:val="en-US"/>
        </w:rPr>
        <w:t>định về hoạt động ĐBCL</w:t>
      </w:r>
      <w:r w:rsidR="006E3381" w:rsidRPr="00515EA8">
        <w:rPr>
          <w:rFonts w:eastAsia="Times New Roman"/>
          <w:iCs/>
          <w:lang w:val="en-US"/>
        </w:rPr>
        <w:t xml:space="preserve">GD </w:t>
      </w:r>
      <w:r w:rsidRPr="00515EA8">
        <w:rPr>
          <w:rFonts w:eastAsia="Times New Roman"/>
          <w:iCs/>
          <w:lang w:val="en-US"/>
        </w:rPr>
        <w:t xml:space="preserve">của </w:t>
      </w:r>
      <w:r w:rsidR="00A52702" w:rsidRPr="00515EA8">
        <w:rPr>
          <w:rFonts w:eastAsia="Times New Roman"/>
          <w:iCs/>
          <w:lang w:val="en-US"/>
        </w:rPr>
        <w:t>Trường ĐH Vinh</w:t>
      </w:r>
      <w:r w:rsidRPr="00515EA8">
        <w:rPr>
          <w:rFonts w:eastAsia="Times New Roman"/>
          <w:iCs/>
          <w:lang w:val="en-US"/>
        </w:rPr>
        <w:t xml:space="preserve"> (</w:t>
      </w:r>
      <w:r w:rsidR="00333F76" w:rsidRPr="00515EA8">
        <w:rPr>
          <w:rFonts w:eastAsia="Times New Roman"/>
          <w:iCs/>
          <w:lang w:val="en-US"/>
        </w:rPr>
        <w:t xml:space="preserve">Quyết định </w:t>
      </w:r>
      <w:r w:rsidRPr="00515EA8">
        <w:rPr>
          <w:rFonts w:eastAsia="Times New Roman"/>
          <w:iCs/>
          <w:lang w:val="en-US"/>
        </w:rPr>
        <w:t>số 584/QĐ-ĐHV ngày 26/3/2019)</w:t>
      </w:r>
      <w:r w:rsidR="00A95B36" w:rsidRPr="00515EA8">
        <w:rPr>
          <w:rFonts w:eastAsia="Times New Roman"/>
          <w:iCs/>
          <w:lang w:val="en-US"/>
        </w:rPr>
        <w:t xml:space="preserve"> [</w:t>
      </w:r>
      <w:r w:rsidR="00A95B36" w:rsidRPr="00515EA8">
        <w:rPr>
          <w:rFonts w:eastAsia="Times New Roman"/>
          <w:iCs/>
          <w:color w:val="EE0000"/>
          <w:lang w:val="en-US"/>
        </w:rPr>
        <w:t>H10.10.06.06</w:t>
      </w:r>
      <w:r w:rsidR="00A95B36" w:rsidRPr="00515EA8">
        <w:rPr>
          <w:rFonts w:eastAsia="Times New Roman"/>
          <w:iCs/>
          <w:lang w:val="en-US"/>
        </w:rPr>
        <w:t>]</w:t>
      </w:r>
      <w:r w:rsidRPr="00515EA8">
        <w:rPr>
          <w:rFonts w:eastAsia="Times New Roman"/>
          <w:iCs/>
          <w:lang w:val="en-US"/>
        </w:rPr>
        <w:t xml:space="preserve">. Năm 2022, Trường đã rà soát, hoàn thiện hệ thống các văn bản </w:t>
      </w:r>
      <w:r w:rsidR="00E62A12" w:rsidRPr="00515EA8">
        <w:rPr>
          <w:rFonts w:eastAsia="Times New Roman"/>
          <w:iCs/>
          <w:lang w:val="en-US"/>
        </w:rPr>
        <w:t xml:space="preserve">qui </w:t>
      </w:r>
      <w:r w:rsidRPr="00515EA8">
        <w:rPr>
          <w:rFonts w:eastAsia="Times New Roman"/>
          <w:iCs/>
          <w:lang w:val="en-US"/>
        </w:rPr>
        <w:t xml:space="preserve">định về hoạt động ĐBCL: </w:t>
      </w:r>
      <w:r w:rsidR="006E3381" w:rsidRPr="00515EA8">
        <w:rPr>
          <w:rFonts w:eastAsia="Times New Roman"/>
          <w:iCs/>
          <w:lang w:val="en-US"/>
        </w:rPr>
        <w:t>B</w:t>
      </w:r>
      <w:r w:rsidRPr="00515EA8">
        <w:rPr>
          <w:rFonts w:eastAsia="Times New Roman"/>
          <w:iCs/>
          <w:lang w:val="en-US"/>
        </w:rPr>
        <w:t xml:space="preserve">an hành </w:t>
      </w:r>
      <w:r w:rsidR="00E62A12" w:rsidRPr="00515EA8">
        <w:rPr>
          <w:rFonts w:eastAsia="Times New Roman"/>
          <w:iCs/>
          <w:lang w:val="en-US"/>
        </w:rPr>
        <w:t xml:space="preserve">Qui </w:t>
      </w:r>
      <w:r w:rsidRPr="00515EA8">
        <w:rPr>
          <w:rFonts w:eastAsia="Times New Roman"/>
          <w:iCs/>
          <w:lang w:val="en-US"/>
        </w:rPr>
        <w:t>định về hoạt động ĐBCL</w:t>
      </w:r>
      <w:r w:rsidR="006E3381" w:rsidRPr="00515EA8">
        <w:rPr>
          <w:rFonts w:eastAsia="Times New Roman"/>
          <w:iCs/>
          <w:lang w:val="en-US"/>
        </w:rPr>
        <w:t xml:space="preserve">GD </w:t>
      </w:r>
      <w:r w:rsidRPr="00515EA8">
        <w:rPr>
          <w:rFonts w:eastAsia="Times New Roman"/>
          <w:iCs/>
          <w:lang w:val="en-US"/>
        </w:rPr>
        <w:t xml:space="preserve">của </w:t>
      </w:r>
      <w:r w:rsidR="00A52702" w:rsidRPr="00515EA8">
        <w:rPr>
          <w:rFonts w:eastAsia="Times New Roman"/>
          <w:iCs/>
          <w:lang w:val="en-US"/>
        </w:rPr>
        <w:t>Trường ĐH Vinh</w:t>
      </w:r>
      <w:r w:rsidRPr="00515EA8">
        <w:rPr>
          <w:rFonts w:eastAsia="Times New Roman"/>
          <w:iCs/>
          <w:lang w:val="en-US"/>
        </w:rPr>
        <w:t xml:space="preserve"> </w:t>
      </w:r>
      <w:r w:rsidR="00070836" w:rsidRPr="00515EA8">
        <w:rPr>
          <w:rFonts w:eastAsia="Times New Roman"/>
          <w:lang w:val="en-US"/>
        </w:rPr>
        <w:t>[</w:t>
      </w:r>
      <w:r w:rsidR="00070836" w:rsidRPr="00515EA8">
        <w:rPr>
          <w:rFonts w:eastAsia="Times New Roman"/>
          <w:color w:val="FF0000"/>
          <w:lang w:val="en-US"/>
        </w:rPr>
        <w:t>H10.10.06.0</w:t>
      </w:r>
      <w:r w:rsidR="00A95B36" w:rsidRPr="00515EA8">
        <w:rPr>
          <w:rFonts w:eastAsia="Times New Roman"/>
          <w:color w:val="FF0000"/>
          <w:lang w:val="en-US"/>
        </w:rPr>
        <w:t>7</w:t>
      </w:r>
      <w:r w:rsidR="00070836" w:rsidRPr="00515EA8">
        <w:rPr>
          <w:rFonts w:eastAsia="Times New Roman"/>
          <w:lang w:val="en-US"/>
        </w:rPr>
        <w:t>]</w:t>
      </w:r>
      <w:r w:rsidR="00070836" w:rsidRPr="00515EA8">
        <w:rPr>
          <w:rFonts w:eastAsia="Times New Roman"/>
          <w:iCs/>
          <w:lang w:val="en-US"/>
        </w:rPr>
        <w:t xml:space="preserve"> </w:t>
      </w:r>
      <w:r w:rsidRPr="00515EA8">
        <w:rPr>
          <w:rFonts w:eastAsia="Times New Roman"/>
          <w:iCs/>
          <w:lang w:val="en-US"/>
        </w:rPr>
        <w:t>(</w:t>
      </w:r>
      <w:r w:rsidR="00333F76" w:rsidRPr="00515EA8">
        <w:rPr>
          <w:rFonts w:eastAsia="Times New Roman"/>
          <w:iCs/>
          <w:lang w:val="en-US"/>
        </w:rPr>
        <w:t xml:space="preserve">Quyết định </w:t>
      </w:r>
      <w:r w:rsidRPr="00515EA8">
        <w:rPr>
          <w:rFonts w:eastAsia="Times New Roman"/>
          <w:iCs/>
          <w:lang w:val="en-US"/>
        </w:rPr>
        <w:t xml:space="preserve">số 1763/QĐ-ĐHV ngày 20/7/2022); thành lập Hội đồng ĐBCL </w:t>
      </w:r>
      <w:r w:rsidR="00A52702" w:rsidRPr="00515EA8">
        <w:rPr>
          <w:rFonts w:eastAsia="Times New Roman"/>
          <w:iCs/>
          <w:lang w:val="en-US"/>
        </w:rPr>
        <w:t>Trường ĐH Vinh</w:t>
      </w:r>
      <w:r w:rsidRPr="00515EA8">
        <w:rPr>
          <w:rFonts w:eastAsia="Times New Roman"/>
          <w:iCs/>
          <w:lang w:val="en-US"/>
        </w:rPr>
        <w:t xml:space="preserve"> (</w:t>
      </w:r>
      <w:r w:rsidR="00333F76" w:rsidRPr="00515EA8">
        <w:rPr>
          <w:rFonts w:eastAsia="Times New Roman"/>
          <w:iCs/>
          <w:lang w:val="en-US"/>
        </w:rPr>
        <w:t xml:space="preserve">Quyết định </w:t>
      </w:r>
      <w:r w:rsidRPr="00515EA8">
        <w:rPr>
          <w:rFonts w:eastAsia="Times New Roman"/>
          <w:iCs/>
          <w:lang w:val="en-US"/>
        </w:rPr>
        <w:t>số 621/QĐ-ĐHV ngày 23/3/2022)</w:t>
      </w:r>
      <w:r w:rsidR="00A95B36" w:rsidRPr="00515EA8">
        <w:rPr>
          <w:rFonts w:eastAsia="Times New Roman"/>
          <w:iCs/>
          <w:lang w:val="en-US"/>
        </w:rPr>
        <w:t xml:space="preserve"> </w:t>
      </w:r>
      <w:r w:rsidR="00A95B36" w:rsidRPr="00515EA8">
        <w:rPr>
          <w:rFonts w:eastAsia="Times New Roman"/>
          <w:lang w:val="en-US"/>
        </w:rPr>
        <w:t>[</w:t>
      </w:r>
      <w:r w:rsidR="00A95B36" w:rsidRPr="00515EA8">
        <w:rPr>
          <w:rFonts w:eastAsia="Times New Roman"/>
          <w:color w:val="FF0000"/>
          <w:lang w:val="en-US"/>
        </w:rPr>
        <w:t>H10.10.06.08</w:t>
      </w:r>
      <w:r w:rsidR="00A95B36" w:rsidRPr="00515EA8">
        <w:rPr>
          <w:rFonts w:eastAsia="Times New Roman"/>
          <w:lang w:val="en-US"/>
        </w:rPr>
        <w:t>]</w:t>
      </w:r>
      <w:r w:rsidRPr="00515EA8">
        <w:rPr>
          <w:rFonts w:eastAsia="Times New Roman"/>
          <w:iCs/>
          <w:lang w:val="en-US"/>
        </w:rPr>
        <w:t>.</w:t>
      </w:r>
    </w:p>
    <w:p w14:paraId="26212F63" w14:textId="4D7AB3F3" w:rsidR="003D2227" w:rsidRPr="00515EA8" w:rsidRDefault="002201A3" w:rsidP="00BB7ABB">
      <w:pPr>
        <w:widowControl w:val="0"/>
        <w:spacing w:before="0" w:line="312" w:lineRule="auto"/>
        <w:ind w:firstLine="567"/>
        <w:rPr>
          <w:rFonts w:eastAsia="Times New Roman"/>
          <w:iCs/>
          <w:lang w:val="en-US"/>
        </w:rPr>
      </w:pPr>
      <w:r w:rsidRPr="00515EA8">
        <w:rPr>
          <w:rFonts w:eastAsia="Times New Roman"/>
          <w:iCs/>
          <w:color w:val="00B0F0"/>
          <w:lang w:val="en-US"/>
        </w:rPr>
        <w:t>Cơ chế phản hồi của các BLQ được cải tiến từ yêu cầu, nguyên tắc, nội dung</w:t>
      </w:r>
      <w:r w:rsidR="00D65067" w:rsidRPr="00515EA8">
        <w:rPr>
          <w:rFonts w:eastAsia="Times New Roman"/>
          <w:iCs/>
          <w:color w:val="00B0F0"/>
          <w:lang w:val="en-US"/>
        </w:rPr>
        <w:t>,</w:t>
      </w:r>
      <w:r w:rsidRPr="00515EA8">
        <w:rPr>
          <w:rFonts w:eastAsia="Times New Roman"/>
          <w:iCs/>
          <w:color w:val="00B0F0"/>
          <w:lang w:val="en-US"/>
        </w:rPr>
        <w:t xml:space="preserve"> công cụ, hình thức thu thập thông tin, xử </w:t>
      </w:r>
      <w:r w:rsidR="00E62A12" w:rsidRPr="00515EA8">
        <w:rPr>
          <w:rFonts w:eastAsia="Times New Roman"/>
          <w:iCs/>
          <w:color w:val="00B0F0"/>
          <w:lang w:val="en-US"/>
        </w:rPr>
        <w:t>lí</w:t>
      </w:r>
      <w:r w:rsidRPr="00515EA8">
        <w:rPr>
          <w:rFonts w:eastAsia="Times New Roman"/>
          <w:iCs/>
          <w:color w:val="00B0F0"/>
          <w:lang w:val="en-US"/>
        </w:rPr>
        <w:t xml:space="preserve"> kết quả khảo sát</w:t>
      </w:r>
      <w:r w:rsidRPr="00515EA8">
        <w:rPr>
          <w:rFonts w:eastAsia="Times New Roman"/>
          <w:iCs/>
          <w:lang w:val="en-US"/>
        </w:rPr>
        <w:t xml:space="preserve">. Hệ thống thu thập thông tin phản hồi của các BLQ được mở rộng với đại diện đầy đủ các BLQ trong </w:t>
      </w:r>
      <w:r w:rsidR="00D65067" w:rsidRPr="00515EA8">
        <w:rPr>
          <w:rFonts w:eastAsia="Times New Roman"/>
          <w:iCs/>
          <w:lang w:val="en-US"/>
        </w:rPr>
        <w:t>t</w:t>
      </w:r>
      <w:r w:rsidRPr="00515EA8">
        <w:rPr>
          <w:rFonts w:eastAsia="Times New Roman"/>
          <w:iCs/>
          <w:lang w:val="en-US"/>
        </w:rPr>
        <w:t xml:space="preserve">rường (NH, GV, NV, CB lãnh đạo và quản </w:t>
      </w:r>
      <w:r w:rsidR="00E62A12" w:rsidRPr="00515EA8">
        <w:rPr>
          <w:rFonts w:eastAsia="Times New Roman"/>
          <w:iCs/>
          <w:lang w:val="en-US"/>
        </w:rPr>
        <w:t>lí</w:t>
      </w:r>
      <w:r w:rsidRPr="00515EA8">
        <w:rPr>
          <w:rFonts w:eastAsia="Times New Roman"/>
          <w:iCs/>
          <w:lang w:val="en-US"/>
        </w:rPr>
        <w:t xml:space="preserve">) và bên ngoài </w:t>
      </w:r>
      <w:r w:rsidR="00D65067" w:rsidRPr="00515EA8">
        <w:rPr>
          <w:rFonts w:eastAsia="Times New Roman"/>
          <w:iCs/>
          <w:lang w:val="en-US"/>
        </w:rPr>
        <w:t>t</w:t>
      </w:r>
      <w:r w:rsidRPr="00515EA8">
        <w:rPr>
          <w:rFonts w:eastAsia="Times New Roman"/>
          <w:iCs/>
          <w:lang w:val="en-US"/>
        </w:rPr>
        <w:t>rường (</w:t>
      </w:r>
      <w:r w:rsidR="00D65067" w:rsidRPr="00515EA8">
        <w:rPr>
          <w:rFonts w:eastAsia="Times New Roman"/>
          <w:iCs/>
          <w:lang w:val="en-US"/>
        </w:rPr>
        <w:t>nhà sử dụng lao động</w:t>
      </w:r>
      <w:r w:rsidRPr="00515EA8">
        <w:rPr>
          <w:rFonts w:eastAsia="Times New Roman"/>
          <w:iCs/>
          <w:lang w:val="en-US"/>
        </w:rPr>
        <w:t xml:space="preserve">, các đối tác, gia đình NH, nhà đầu tư, cơ quan quản </w:t>
      </w:r>
      <w:r w:rsidR="00E62A12" w:rsidRPr="00515EA8">
        <w:rPr>
          <w:rFonts w:eastAsia="Times New Roman"/>
          <w:iCs/>
          <w:lang w:val="en-US"/>
        </w:rPr>
        <w:t>lí</w:t>
      </w:r>
      <w:r w:rsidRPr="00515EA8">
        <w:rPr>
          <w:rFonts w:eastAsia="Times New Roman"/>
          <w:iCs/>
          <w:lang w:val="en-US"/>
        </w:rPr>
        <w:t xml:space="preserve"> trực tiếp, các tổ chức, cá nhân có liên quan khác</w:t>
      </w:r>
      <w:r w:rsidR="00D65067" w:rsidRPr="00515EA8">
        <w:rPr>
          <w:rFonts w:eastAsia="Times New Roman"/>
          <w:iCs/>
          <w:lang w:val="en-US"/>
        </w:rPr>
        <w:t>)</w:t>
      </w:r>
      <w:r w:rsidR="009A28DC" w:rsidRPr="00515EA8">
        <w:rPr>
          <w:rFonts w:eastAsia="Times New Roman"/>
          <w:iCs/>
          <w:lang w:val="en-US"/>
        </w:rPr>
        <w:t xml:space="preserve"> </w:t>
      </w:r>
      <w:r w:rsidR="009A28DC" w:rsidRPr="00515EA8">
        <w:rPr>
          <w:rFonts w:eastAsia="Times New Roman"/>
          <w:lang w:val="en-US"/>
        </w:rPr>
        <w:t>[</w:t>
      </w:r>
      <w:r w:rsidR="009A28DC" w:rsidRPr="00515EA8">
        <w:rPr>
          <w:rFonts w:eastAsia="Times New Roman"/>
          <w:color w:val="FF0000"/>
          <w:lang w:val="en-US"/>
        </w:rPr>
        <w:t>H10.10.06.0</w:t>
      </w:r>
      <w:r w:rsidR="0017608D" w:rsidRPr="00515EA8">
        <w:rPr>
          <w:rFonts w:eastAsia="Times New Roman"/>
          <w:color w:val="FF0000"/>
          <w:lang w:val="en-US"/>
        </w:rPr>
        <w:t>4</w:t>
      </w:r>
      <w:r w:rsidR="009A28DC" w:rsidRPr="00515EA8">
        <w:rPr>
          <w:rFonts w:eastAsia="Times New Roman"/>
          <w:lang w:val="en-US"/>
        </w:rPr>
        <w:t>]</w:t>
      </w:r>
      <w:r w:rsidRPr="00515EA8">
        <w:rPr>
          <w:rFonts w:eastAsia="Times New Roman"/>
          <w:iCs/>
          <w:lang w:val="en-US"/>
        </w:rPr>
        <w:t>. Hình thức thu thập thông tin phản hồi của các BLQ được cải tiến theo hướng số hóa, khảo sát online</w:t>
      </w:r>
      <w:r w:rsidR="009A28DC" w:rsidRPr="00515EA8">
        <w:rPr>
          <w:rFonts w:eastAsia="Times New Roman"/>
          <w:iCs/>
          <w:lang w:val="en-US"/>
        </w:rPr>
        <w:t xml:space="preserve"> </w:t>
      </w:r>
      <w:r w:rsidR="009A28DC" w:rsidRPr="00515EA8">
        <w:rPr>
          <w:rFonts w:eastAsia="Times New Roman"/>
          <w:lang w:val="en-US"/>
        </w:rPr>
        <w:t>[</w:t>
      </w:r>
      <w:r w:rsidR="009A28DC" w:rsidRPr="00515EA8">
        <w:rPr>
          <w:rFonts w:eastAsia="Times New Roman"/>
          <w:color w:val="FF0000"/>
          <w:lang w:val="en-US"/>
        </w:rPr>
        <w:t>H10.10.06.</w:t>
      </w:r>
      <w:r w:rsidR="0017608D" w:rsidRPr="00515EA8">
        <w:rPr>
          <w:rFonts w:eastAsia="Times New Roman"/>
          <w:color w:val="FF0000"/>
          <w:lang w:val="en-US"/>
        </w:rPr>
        <w:t>09</w:t>
      </w:r>
      <w:r w:rsidR="009A28DC" w:rsidRPr="00515EA8">
        <w:rPr>
          <w:rFonts w:eastAsia="Times New Roman"/>
          <w:lang w:val="en-US"/>
        </w:rPr>
        <w:t>]</w:t>
      </w:r>
      <w:r w:rsidRPr="00515EA8">
        <w:rPr>
          <w:rFonts w:eastAsia="Times New Roman"/>
          <w:iCs/>
          <w:lang w:val="en-US"/>
        </w:rPr>
        <w:t xml:space="preserve">. Cùng với sự cải tiến về công cụ, </w:t>
      </w:r>
      <w:r w:rsidR="00E62A12" w:rsidRPr="00515EA8">
        <w:rPr>
          <w:rFonts w:eastAsia="Times New Roman"/>
          <w:iCs/>
          <w:lang w:val="en-US"/>
        </w:rPr>
        <w:t xml:space="preserve">qui </w:t>
      </w:r>
      <w:r w:rsidRPr="00515EA8">
        <w:rPr>
          <w:rFonts w:eastAsia="Times New Roman"/>
          <w:iCs/>
          <w:lang w:val="en-US"/>
        </w:rPr>
        <w:t xml:space="preserve">trình khảo sát lấy ý kiến của các BLQ, nội dung khảo sát cũng được điều chỉnh phù hợp hơn với các yêu cầu </w:t>
      </w:r>
      <w:r w:rsidR="00D65067" w:rsidRPr="00515EA8">
        <w:rPr>
          <w:rFonts w:eastAsia="Times New Roman"/>
          <w:iCs/>
          <w:lang w:val="en-US"/>
        </w:rPr>
        <w:t>ĐB</w:t>
      </w:r>
      <w:r w:rsidRPr="00515EA8">
        <w:rPr>
          <w:rFonts w:eastAsia="Times New Roman"/>
          <w:iCs/>
          <w:lang w:val="en-US"/>
        </w:rPr>
        <w:t xml:space="preserve">CL bên trong cũng như phục vụ cho các hoạt động KĐCLGD </w:t>
      </w:r>
      <w:r w:rsidR="00D65067" w:rsidRPr="00515EA8">
        <w:rPr>
          <w:rFonts w:eastAsia="Times New Roman"/>
          <w:iCs/>
          <w:lang w:val="en-US"/>
        </w:rPr>
        <w:t>cơ sở giáo dục</w:t>
      </w:r>
      <w:r w:rsidRPr="00515EA8">
        <w:rPr>
          <w:rFonts w:eastAsia="Times New Roman"/>
          <w:iCs/>
          <w:lang w:val="en-US"/>
        </w:rPr>
        <w:t xml:space="preserve"> và CTĐT</w:t>
      </w:r>
      <w:r w:rsidR="009A28DC" w:rsidRPr="00515EA8">
        <w:rPr>
          <w:rFonts w:eastAsia="Times New Roman"/>
          <w:iCs/>
          <w:lang w:val="en-US"/>
        </w:rPr>
        <w:t xml:space="preserve"> </w:t>
      </w:r>
      <w:r w:rsidR="009A28DC" w:rsidRPr="00515EA8">
        <w:rPr>
          <w:rFonts w:eastAsia="Times New Roman"/>
          <w:lang w:val="en-US"/>
        </w:rPr>
        <w:t>[</w:t>
      </w:r>
      <w:r w:rsidR="009A28DC" w:rsidRPr="00515EA8">
        <w:rPr>
          <w:rFonts w:eastAsia="Times New Roman"/>
          <w:color w:val="FF0000"/>
          <w:lang w:val="en-US"/>
        </w:rPr>
        <w:t>H10.10.06.</w:t>
      </w:r>
      <w:r w:rsidR="00A95B36" w:rsidRPr="00515EA8">
        <w:rPr>
          <w:rFonts w:eastAsia="Times New Roman"/>
          <w:color w:val="FF0000"/>
          <w:lang w:val="en-US"/>
        </w:rPr>
        <w:t>1</w:t>
      </w:r>
      <w:r w:rsidR="0017608D" w:rsidRPr="00515EA8">
        <w:rPr>
          <w:rFonts w:eastAsia="Times New Roman"/>
          <w:color w:val="FF0000"/>
          <w:lang w:val="en-US"/>
        </w:rPr>
        <w:t>0</w:t>
      </w:r>
      <w:r w:rsidR="009A28DC" w:rsidRPr="00515EA8">
        <w:rPr>
          <w:rFonts w:eastAsia="Times New Roman"/>
          <w:lang w:val="en-US"/>
        </w:rPr>
        <w:t>]</w:t>
      </w:r>
      <w:r w:rsidRPr="00515EA8">
        <w:rPr>
          <w:rFonts w:eastAsia="Times New Roman"/>
          <w:iCs/>
          <w:lang w:val="en-US"/>
        </w:rPr>
        <w:t>.</w:t>
      </w:r>
    </w:p>
    <w:p w14:paraId="6FF92814" w14:textId="044F9EF4" w:rsidR="00857661" w:rsidRPr="00515EA8" w:rsidRDefault="00857661" w:rsidP="00BB7ABB">
      <w:pPr>
        <w:widowControl w:val="0"/>
        <w:spacing w:before="0" w:line="312" w:lineRule="auto"/>
        <w:ind w:firstLine="567"/>
        <w:outlineLvl w:val="3"/>
        <w:rPr>
          <w:rFonts w:eastAsia="Times New Roman"/>
          <w:i/>
          <w:lang w:val="en-US"/>
        </w:rPr>
      </w:pPr>
      <w:r w:rsidRPr="00515EA8">
        <w:rPr>
          <w:rFonts w:eastAsia="Times New Roman"/>
          <w:i/>
          <w:lang w:val="en-US"/>
        </w:rPr>
        <w:t>2</w:t>
      </w:r>
      <w:r w:rsidRPr="00515EA8">
        <w:rPr>
          <w:rFonts w:eastAsia="Times New Roman"/>
          <w:i/>
        </w:rPr>
        <w:t xml:space="preserve">. Điểm </w:t>
      </w:r>
      <w:r w:rsidRPr="00515EA8">
        <w:rPr>
          <w:rFonts w:eastAsia="Times New Roman"/>
          <w:i/>
          <w:lang w:val="en-US"/>
        </w:rPr>
        <w:t>mạnh</w:t>
      </w:r>
    </w:p>
    <w:p w14:paraId="04475D5E" w14:textId="1D495756" w:rsidR="00467AEF" w:rsidRPr="00515EA8" w:rsidRDefault="007E260D" w:rsidP="00BB7ABB">
      <w:pPr>
        <w:widowControl w:val="0"/>
        <w:spacing w:before="0" w:line="312" w:lineRule="auto"/>
        <w:ind w:firstLine="567"/>
        <w:rPr>
          <w:rFonts w:eastAsia="Times New Roman"/>
          <w:iCs/>
          <w:lang w:val="en-US"/>
        </w:rPr>
      </w:pPr>
      <w:r w:rsidRPr="00515EA8">
        <w:rPr>
          <w:rFonts w:eastAsia="Times New Roman"/>
          <w:iCs/>
          <w:lang w:val="en-US"/>
        </w:rPr>
        <w:t>Nhà trường</w:t>
      </w:r>
      <w:r w:rsidR="00467AEF" w:rsidRPr="00515EA8">
        <w:rPr>
          <w:rFonts w:eastAsia="Times New Roman"/>
          <w:iCs/>
          <w:lang w:val="en-US"/>
        </w:rPr>
        <w:t xml:space="preserve"> đã thiết lập hệ thống gồm c</w:t>
      </w:r>
      <w:r w:rsidR="00857661" w:rsidRPr="00515EA8">
        <w:rPr>
          <w:rFonts w:eastAsia="Times New Roman"/>
          <w:iCs/>
          <w:lang w:val="en-US"/>
        </w:rPr>
        <w:t>ơ chế</w:t>
      </w:r>
      <w:r w:rsidR="00467AEF" w:rsidRPr="00515EA8">
        <w:rPr>
          <w:rFonts w:eastAsia="Times New Roman"/>
          <w:iCs/>
          <w:lang w:val="en-US"/>
        </w:rPr>
        <w:t>, qui trình và kế hoạch thu thập ý kiến</w:t>
      </w:r>
      <w:r w:rsidR="00857661" w:rsidRPr="00515EA8">
        <w:rPr>
          <w:rFonts w:eastAsia="Times New Roman"/>
          <w:iCs/>
          <w:lang w:val="en-US"/>
        </w:rPr>
        <w:t xml:space="preserve"> </w:t>
      </w:r>
      <w:r w:rsidR="00857661" w:rsidRPr="00515EA8">
        <w:rPr>
          <w:rFonts w:eastAsia="Times New Roman"/>
          <w:iCs/>
          <w:lang w:val="en-US"/>
        </w:rPr>
        <w:lastRenderedPageBreak/>
        <w:t xml:space="preserve">phản hồi của các BLQ làm cơ sở </w:t>
      </w:r>
      <w:r w:rsidR="00467AEF" w:rsidRPr="00515EA8">
        <w:rPr>
          <w:rFonts w:eastAsia="Times New Roman"/>
          <w:iCs/>
          <w:lang w:val="en-US"/>
        </w:rPr>
        <w:t xml:space="preserve">để </w:t>
      </w:r>
      <w:r w:rsidR="00857661" w:rsidRPr="00515EA8">
        <w:rPr>
          <w:rFonts w:eastAsia="Times New Roman"/>
          <w:iCs/>
          <w:lang w:val="en-US"/>
        </w:rPr>
        <w:t xml:space="preserve">cải tiến </w:t>
      </w:r>
      <w:r w:rsidR="00467AEF" w:rsidRPr="00515EA8">
        <w:rPr>
          <w:rFonts w:eastAsia="Times New Roman"/>
          <w:iCs/>
          <w:lang w:val="en-US"/>
        </w:rPr>
        <w:t>chất lượng đào tạo</w:t>
      </w:r>
      <w:r w:rsidR="00857661" w:rsidRPr="00515EA8">
        <w:rPr>
          <w:rFonts w:eastAsia="Times New Roman"/>
          <w:iCs/>
          <w:lang w:val="en-US"/>
        </w:rPr>
        <w:t>.</w:t>
      </w:r>
      <w:r w:rsidR="00467AEF" w:rsidRPr="00515EA8">
        <w:rPr>
          <w:rFonts w:eastAsia="Times New Roman"/>
          <w:iCs/>
          <w:lang w:val="en-US"/>
        </w:rPr>
        <w:t xml:space="preserve"> Trong đó, cơ chế phản hồi của các BLQ đảm bảo tính hệ thống và được đánh giá, cải tiến thường xuyên.</w:t>
      </w:r>
    </w:p>
    <w:p w14:paraId="6223AC8C" w14:textId="14C8ECD9" w:rsidR="003D2227" w:rsidRPr="00515EA8" w:rsidRDefault="00036783" w:rsidP="00BB7ABB">
      <w:pPr>
        <w:widowControl w:val="0"/>
        <w:spacing w:before="0" w:line="312" w:lineRule="auto"/>
        <w:ind w:firstLine="567"/>
        <w:outlineLvl w:val="3"/>
        <w:rPr>
          <w:rFonts w:eastAsia="Times New Roman"/>
          <w:i/>
        </w:rPr>
      </w:pPr>
      <w:r w:rsidRPr="00515EA8">
        <w:rPr>
          <w:rFonts w:eastAsia="Times New Roman"/>
          <w:i/>
        </w:rPr>
        <w:t>3. Điểm tồn tại</w:t>
      </w:r>
    </w:p>
    <w:p w14:paraId="0D9F70EC" w14:textId="4489BEA5" w:rsidR="003D2227" w:rsidRPr="00515EA8" w:rsidRDefault="00467AEF" w:rsidP="00BB7ABB">
      <w:pPr>
        <w:widowControl w:val="0"/>
        <w:spacing w:before="0" w:line="312" w:lineRule="auto"/>
        <w:ind w:firstLine="567"/>
        <w:rPr>
          <w:rFonts w:eastAsia="Times New Roman"/>
          <w:iCs/>
          <w:lang w:val="en-US"/>
        </w:rPr>
      </w:pPr>
      <w:bookmarkStart w:id="593" w:name="_Hlk198716202"/>
      <w:r w:rsidRPr="00515EA8">
        <w:rPr>
          <w:rFonts w:eastAsia="Times New Roman"/>
          <w:iCs/>
          <w:lang w:val="en-US"/>
        </w:rPr>
        <w:t>Việc</w:t>
      </w:r>
      <w:r w:rsidR="002201A3" w:rsidRPr="00515EA8">
        <w:rPr>
          <w:rFonts w:eastAsia="Times New Roman"/>
          <w:iCs/>
          <w:lang w:val="en-US"/>
        </w:rPr>
        <w:t xml:space="preserve"> đánh giá tính hiệu lực, hiệu quả của Hội đồng </w:t>
      </w:r>
      <w:r w:rsidRPr="00515EA8">
        <w:rPr>
          <w:rFonts w:eastAsia="Times New Roman"/>
          <w:iCs/>
          <w:lang w:val="en-US"/>
        </w:rPr>
        <w:t xml:space="preserve">ĐBCL </w:t>
      </w:r>
      <w:r w:rsidR="002201A3" w:rsidRPr="00515EA8">
        <w:rPr>
          <w:rFonts w:eastAsia="Times New Roman"/>
          <w:iCs/>
          <w:lang w:val="en-US"/>
        </w:rPr>
        <w:t xml:space="preserve">và mạng lưới ĐBCL làm cơ sở </w:t>
      </w:r>
      <w:r w:rsidRPr="00515EA8">
        <w:rPr>
          <w:rFonts w:eastAsia="Times New Roman"/>
          <w:iCs/>
          <w:lang w:val="en-US"/>
        </w:rPr>
        <w:t xml:space="preserve">để </w:t>
      </w:r>
      <w:r w:rsidR="002201A3" w:rsidRPr="00515EA8">
        <w:rPr>
          <w:rFonts w:eastAsia="Times New Roman"/>
          <w:iCs/>
          <w:lang w:val="en-US"/>
        </w:rPr>
        <w:t xml:space="preserve">cải tiến cách thức kết nối, xử </w:t>
      </w:r>
      <w:r w:rsidR="00E62A12" w:rsidRPr="00515EA8">
        <w:rPr>
          <w:rFonts w:eastAsia="Times New Roman"/>
          <w:iCs/>
          <w:lang w:val="en-US"/>
        </w:rPr>
        <w:t>lí</w:t>
      </w:r>
      <w:r w:rsidR="002201A3" w:rsidRPr="00515EA8">
        <w:rPr>
          <w:rFonts w:eastAsia="Times New Roman"/>
          <w:iCs/>
          <w:lang w:val="en-US"/>
        </w:rPr>
        <w:t xml:space="preserve">, chia sẻ, sử dụng thông tin phản hồi giữa các BLQ </w:t>
      </w:r>
      <w:r w:rsidRPr="00515EA8">
        <w:rPr>
          <w:rFonts w:eastAsia="Times New Roman"/>
          <w:iCs/>
          <w:lang w:val="en-US"/>
        </w:rPr>
        <w:t>chưa thực sự đạt hiệu quả như mong muốn</w:t>
      </w:r>
      <w:bookmarkEnd w:id="593"/>
      <w:r w:rsidR="002201A3" w:rsidRPr="00515EA8">
        <w:rPr>
          <w:rFonts w:eastAsia="Times New Roman"/>
          <w:iCs/>
          <w:lang w:val="en-US"/>
        </w:rPr>
        <w:t>.</w:t>
      </w:r>
    </w:p>
    <w:p w14:paraId="38BBBD17" w14:textId="25F29CF5" w:rsidR="003D2227" w:rsidRPr="00515EA8" w:rsidRDefault="00216788" w:rsidP="00BB7ABB">
      <w:pPr>
        <w:widowControl w:val="0"/>
        <w:spacing w:before="0" w:line="312" w:lineRule="auto"/>
        <w:ind w:firstLine="567"/>
        <w:outlineLvl w:val="3"/>
        <w:rPr>
          <w:rFonts w:eastAsia="Times New Roman"/>
          <w:i/>
        </w:rPr>
      </w:pPr>
      <w:r w:rsidRPr="00515EA8">
        <w:rPr>
          <w:rFonts w:eastAsia="Times New Roman"/>
          <w:i/>
        </w:rPr>
        <w:t>4. Kế hoạch hành động</w:t>
      </w:r>
    </w:p>
    <w:tbl>
      <w:tblPr>
        <w:tblStyle w:val="TableGrid421"/>
        <w:tblW w:w="9067" w:type="dxa"/>
        <w:tblLook w:val="04A0" w:firstRow="1" w:lastRow="0" w:firstColumn="1" w:lastColumn="0" w:noHBand="0" w:noVBand="1"/>
      </w:tblPr>
      <w:tblGrid>
        <w:gridCol w:w="563"/>
        <w:gridCol w:w="886"/>
        <w:gridCol w:w="3951"/>
        <w:gridCol w:w="1300"/>
        <w:gridCol w:w="1590"/>
        <w:gridCol w:w="777"/>
      </w:tblGrid>
      <w:tr w:rsidR="00857661" w:rsidRPr="00515EA8" w14:paraId="1B4BEC12" w14:textId="77777777" w:rsidTr="00467AEF">
        <w:tc>
          <w:tcPr>
            <w:tcW w:w="563" w:type="dxa"/>
            <w:vAlign w:val="center"/>
          </w:tcPr>
          <w:p w14:paraId="775D26FD" w14:textId="77777777" w:rsidR="00857661" w:rsidRPr="00515EA8" w:rsidRDefault="00857661" w:rsidP="00BB7ABB">
            <w:pPr>
              <w:spacing w:before="40" w:after="40"/>
              <w:jc w:val="center"/>
              <w:rPr>
                <w:b/>
                <w:noProof/>
              </w:rPr>
            </w:pPr>
            <w:r w:rsidRPr="00515EA8">
              <w:rPr>
                <w:b/>
                <w:noProof/>
              </w:rPr>
              <w:t>TT</w:t>
            </w:r>
          </w:p>
        </w:tc>
        <w:tc>
          <w:tcPr>
            <w:tcW w:w="886" w:type="dxa"/>
            <w:vAlign w:val="center"/>
          </w:tcPr>
          <w:p w14:paraId="4BAD9D83" w14:textId="77777777" w:rsidR="00857661" w:rsidRPr="00515EA8" w:rsidRDefault="00857661" w:rsidP="00BB7ABB">
            <w:pPr>
              <w:spacing w:before="40" w:after="40"/>
              <w:jc w:val="center"/>
              <w:rPr>
                <w:b/>
                <w:noProof/>
              </w:rPr>
            </w:pPr>
            <w:r w:rsidRPr="00515EA8">
              <w:rPr>
                <w:b/>
                <w:noProof/>
              </w:rPr>
              <w:t>Mục tiêu</w:t>
            </w:r>
          </w:p>
        </w:tc>
        <w:tc>
          <w:tcPr>
            <w:tcW w:w="3951" w:type="dxa"/>
            <w:vAlign w:val="center"/>
          </w:tcPr>
          <w:p w14:paraId="5E80901E" w14:textId="77777777" w:rsidR="00857661" w:rsidRPr="00515EA8" w:rsidRDefault="00857661" w:rsidP="00BB7ABB">
            <w:pPr>
              <w:spacing w:before="40" w:after="40"/>
              <w:jc w:val="center"/>
              <w:rPr>
                <w:b/>
                <w:noProof/>
              </w:rPr>
            </w:pPr>
            <w:r w:rsidRPr="00515EA8">
              <w:rPr>
                <w:b/>
                <w:noProof/>
              </w:rPr>
              <w:t>Nội dung</w:t>
            </w:r>
          </w:p>
        </w:tc>
        <w:tc>
          <w:tcPr>
            <w:tcW w:w="1300" w:type="dxa"/>
            <w:vAlign w:val="center"/>
          </w:tcPr>
          <w:p w14:paraId="0525AD76" w14:textId="77777777" w:rsidR="00857661" w:rsidRPr="00515EA8" w:rsidRDefault="00857661" w:rsidP="00BB7ABB">
            <w:pPr>
              <w:spacing w:before="40" w:after="40"/>
              <w:jc w:val="center"/>
              <w:rPr>
                <w:b/>
                <w:noProof/>
              </w:rPr>
            </w:pPr>
            <w:r w:rsidRPr="00515EA8">
              <w:rPr>
                <w:b/>
                <w:noProof/>
              </w:rPr>
              <w:t>Đơn vị thực hiện</w:t>
            </w:r>
          </w:p>
        </w:tc>
        <w:tc>
          <w:tcPr>
            <w:tcW w:w="1590" w:type="dxa"/>
            <w:vAlign w:val="center"/>
          </w:tcPr>
          <w:p w14:paraId="117C4430" w14:textId="77777777" w:rsidR="00857661" w:rsidRPr="00515EA8" w:rsidRDefault="00857661" w:rsidP="00BB7ABB">
            <w:pPr>
              <w:spacing w:before="40" w:after="40"/>
              <w:jc w:val="center"/>
              <w:rPr>
                <w:b/>
                <w:noProof/>
              </w:rPr>
            </w:pPr>
            <w:r w:rsidRPr="00515EA8">
              <w:rPr>
                <w:rFonts w:eastAsia="Times New Roman"/>
                <w:b/>
                <w:bCs/>
              </w:rPr>
              <w:t>Thời gian thực hiện hoặc hoàn thành</w:t>
            </w:r>
          </w:p>
        </w:tc>
        <w:tc>
          <w:tcPr>
            <w:tcW w:w="777" w:type="dxa"/>
            <w:vAlign w:val="center"/>
          </w:tcPr>
          <w:p w14:paraId="6750A161" w14:textId="77777777" w:rsidR="00857661" w:rsidRPr="00515EA8" w:rsidRDefault="00857661" w:rsidP="00BB7ABB">
            <w:pPr>
              <w:spacing w:before="40" w:after="40"/>
              <w:jc w:val="center"/>
              <w:rPr>
                <w:b/>
                <w:noProof/>
              </w:rPr>
            </w:pPr>
            <w:r w:rsidRPr="00515EA8">
              <w:rPr>
                <w:rFonts w:eastAsia="Times New Roman"/>
                <w:b/>
                <w:bCs/>
              </w:rPr>
              <w:t>Ghi chú</w:t>
            </w:r>
          </w:p>
        </w:tc>
      </w:tr>
      <w:tr w:rsidR="00857661" w:rsidRPr="00515EA8" w14:paraId="291BDA5C" w14:textId="77777777" w:rsidTr="00467AEF">
        <w:tc>
          <w:tcPr>
            <w:tcW w:w="563" w:type="dxa"/>
            <w:vAlign w:val="center"/>
          </w:tcPr>
          <w:p w14:paraId="4AAC1C3F" w14:textId="77777777" w:rsidR="00857661" w:rsidRPr="00515EA8" w:rsidRDefault="00857661" w:rsidP="00BB7ABB">
            <w:pPr>
              <w:spacing w:before="40" w:after="40"/>
              <w:jc w:val="center"/>
              <w:rPr>
                <w:bCs/>
                <w:noProof/>
              </w:rPr>
            </w:pPr>
            <w:r w:rsidRPr="00515EA8">
              <w:rPr>
                <w:bCs/>
                <w:noProof/>
              </w:rPr>
              <w:t>1</w:t>
            </w:r>
          </w:p>
        </w:tc>
        <w:tc>
          <w:tcPr>
            <w:tcW w:w="886" w:type="dxa"/>
            <w:vAlign w:val="center"/>
          </w:tcPr>
          <w:p w14:paraId="47C46F15" w14:textId="77777777" w:rsidR="00857661" w:rsidRPr="00515EA8" w:rsidRDefault="00857661" w:rsidP="00BB7ABB">
            <w:pPr>
              <w:spacing w:before="40" w:after="40"/>
              <w:jc w:val="center"/>
              <w:rPr>
                <w:bCs/>
                <w:noProof/>
              </w:rPr>
            </w:pPr>
            <w:r w:rsidRPr="00515EA8">
              <w:rPr>
                <w:bCs/>
                <w:noProof/>
              </w:rPr>
              <w:t>Khắc phục điểm tồn tại</w:t>
            </w:r>
          </w:p>
        </w:tc>
        <w:tc>
          <w:tcPr>
            <w:tcW w:w="3951" w:type="dxa"/>
            <w:vAlign w:val="center"/>
          </w:tcPr>
          <w:p w14:paraId="55E65C6F" w14:textId="4AC48F88" w:rsidR="00857661" w:rsidRPr="00515EA8" w:rsidRDefault="00CE2D49" w:rsidP="00BB7ABB">
            <w:pPr>
              <w:spacing w:before="40" w:after="40"/>
              <w:jc w:val="left"/>
              <w:rPr>
                <w:iCs/>
                <w:lang w:val="en-US"/>
              </w:rPr>
            </w:pPr>
            <w:r w:rsidRPr="00515EA8">
              <w:rPr>
                <w:lang w:val="en-US"/>
              </w:rPr>
              <w:t>Tăng cường v</w:t>
            </w:r>
            <w:r w:rsidR="00467AEF" w:rsidRPr="00515EA8">
              <w:t xml:space="preserve">iệc đánh giá tính hiệu lực, hiệu quả của Hội đồng ĐBCL và mạng lưới ĐBCL </w:t>
            </w:r>
            <w:r w:rsidRPr="00515EA8">
              <w:rPr>
                <w:lang w:val="en-US"/>
              </w:rPr>
              <w:t xml:space="preserve">để </w:t>
            </w:r>
            <w:r w:rsidR="00467AEF" w:rsidRPr="00515EA8">
              <w:t xml:space="preserve">làm cơ sở </w:t>
            </w:r>
            <w:r w:rsidRPr="00515EA8">
              <w:rPr>
                <w:lang w:val="en-US"/>
              </w:rPr>
              <w:t>cho việc</w:t>
            </w:r>
            <w:r w:rsidR="00467AEF" w:rsidRPr="00515EA8">
              <w:t xml:space="preserve"> cải tiến cách thức kết nối, xử lí, chia sẻ, sử dụng thông tin phản hồi giữa các BLQ </w:t>
            </w:r>
            <w:r w:rsidRPr="00515EA8">
              <w:rPr>
                <w:lang w:val="en-US"/>
              </w:rPr>
              <w:t>một cách</w:t>
            </w:r>
            <w:r w:rsidR="00467AEF" w:rsidRPr="00515EA8">
              <w:t xml:space="preserve"> hiệu quả </w:t>
            </w:r>
            <w:r w:rsidRPr="00515EA8">
              <w:rPr>
                <w:lang w:val="en-US"/>
              </w:rPr>
              <w:t>hơn.</w:t>
            </w:r>
          </w:p>
        </w:tc>
        <w:tc>
          <w:tcPr>
            <w:tcW w:w="1300" w:type="dxa"/>
            <w:vAlign w:val="center"/>
          </w:tcPr>
          <w:p w14:paraId="0174E612" w14:textId="7E9BADDE" w:rsidR="00857661" w:rsidRPr="00515EA8" w:rsidRDefault="00857661" w:rsidP="00BB7ABB">
            <w:pPr>
              <w:spacing w:before="40" w:after="40"/>
              <w:jc w:val="center"/>
              <w:rPr>
                <w:rFonts w:eastAsia="Times New Roman"/>
                <w:bCs/>
                <w:lang w:val="pt-BR" w:eastAsia="x-none"/>
              </w:rPr>
            </w:pPr>
            <w:r w:rsidRPr="00515EA8">
              <w:t>Trung tâm ĐBCL</w:t>
            </w:r>
          </w:p>
        </w:tc>
        <w:tc>
          <w:tcPr>
            <w:tcW w:w="1590" w:type="dxa"/>
            <w:vAlign w:val="center"/>
          </w:tcPr>
          <w:p w14:paraId="7CAAE88C" w14:textId="25F425EC" w:rsidR="00857661" w:rsidRPr="00515EA8" w:rsidRDefault="00467AEF" w:rsidP="00BB7ABB">
            <w:pPr>
              <w:spacing w:before="40" w:after="40"/>
              <w:jc w:val="center"/>
            </w:pPr>
            <w:r w:rsidRPr="00515EA8">
              <w:t>Định kì hàng năm, bắt đầu từ năm học 2025-2026</w:t>
            </w:r>
          </w:p>
        </w:tc>
        <w:tc>
          <w:tcPr>
            <w:tcW w:w="777" w:type="dxa"/>
            <w:vAlign w:val="center"/>
          </w:tcPr>
          <w:p w14:paraId="43A842EA" w14:textId="77777777" w:rsidR="00857661" w:rsidRPr="00515EA8" w:rsidRDefault="00857661" w:rsidP="00BB7ABB">
            <w:pPr>
              <w:spacing w:before="40" w:after="40"/>
              <w:jc w:val="center"/>
            </w:pPr>
          </w:p>
        </w:tc>
      </w:tr>
      <w:tr w:rsidR="00857661" w:rsidRPr="00515EA8" w14:paraId="58A22D25" w14:textId="77777777" w:rsidTr="00467AEF">
        <w:tc>
          <w:tcPr>
            <w:tcW w:w="563" w:type="dxa"/>
            <w:vAlign w:val="center"/>
          </w:tcPr>
          <w:p w14:paraId="2C94BC9C" w14:textId="77777777" w:rsidR="00857661" w:rsidRPr="00515EA8" w:rsidRDefault="00857661" w:rsidP="00BB7ABB">
            <w:pPr>
              <w:spacing w:before="40" w:after="40"/>
              <w:jc w:val="center"/>
              <w:rPr>
                <w:bCs/>
                <w:noProof/>
              </w:rPr>
            </w:pPr>
            <w:r w:rsidRPr="00515EA8">
              <w:rPr>
                <w:bCs/>
                <w:noProof/>
              </w:rPr>
              <w:t>2</w:t>
            </w:r>
          </w:p>
        </w:tc>
        <w:tc>
          <w:tcPr>
            <w:tcW w:w="886" w:type="dxa"/>
            <w:vAlign w:val="center"/>
          </w:tcPr>
          <w:p w14:paraId="6114878F" w14:textId="77777777" w:rsidR="00857661" w:rsidRPr="00515EA8" w:rsidRDefault="00857661" w:rsidP="00BB7ABB">
            <w:pPr>
              <w:spacing w:before="40" w:after="40"/>
              <w:jc w:val="center"/>
              <w:rPr>
                <w:bCs/>
                <w:noProof/>
              </w:rPr>
            </w:pPr>
            <w:r w:rsidRPr="00515EA8">
              <w:rPr>
                <w:bCs/>
                <w:noProof/>
              </w:rPr>
              <w:t>Phát huy điểm mạnh</w:t>
            </w:r>
          </w:p>
        </w:tc>
        <w:tc>
          <w:tcPr>
            <w:tcW w:w="3951" w:type="dxa"/>
            <w:vAlign w:val="center"/>
          </w:tcPr>
          <w:p w14:paraId="28D7AB33" w14:textId="04A83F7D" w:rsidR="00857661" w:rsidRPr="00515EA8" w:rsidRDefault="00CE2D49" w:rsidP="00BB7ABB">
            <w:pPr>
              <w:spacing w:before="40" w:after="40"/>
              <w:jc w:val="left"/>
              <w:rPr>
                <w:i/>
                <w:lang w:val="en-US"/>
              </w:rPr>
            </w:pPr>
            <w:r w:rsidRPr="00515EA8">
              <w:rPr>
                <w:iCs/>
                <w:lang w:val="en-US"/>
              </w:rPr>
              <w:t>Tiếp tục rà soát tính</w:t>
            </w:r>
            <w:r w:rsidR="00467AEF" w:rsidRPr="00515EA8">
              <w:rPr>
                <w:iCs/>
              </w:rPr>
              <w:t xml:space="preserve"> hệ thống </w:t>
            </w:r>
            <w:r w:rsidRPr="00515EA8">
              <w:rPr>
                <w:iCs/>
                <w:lang w:val="en-US"/>
              </w:rPr>
              <w:t xml:space="preserve">của </w:t>
            </w:r>
            <w:r w:rsidR="00467AEF" w:rsidRPr="00515EA8">
              <w:rPr>
                <w:iCs/>
              </w:rPr>
              <w:t xml:space="preserve">cơ chế phản hồi </w:t>
            </w:r>
            <w:r w:rsidR="005617DB" w:rsidRPr="00515EA8">
              <w:rPr>
                <w:iCs/>
                <w:lang w:val="en-US"/>
              </w:rPr>
              <w:t>từ</w:t>
            </w:r>
            <w:r w:rsidR="00467AEF" w:rsidRPr="00515EA8">
              <w:rPr>
                <w:iCs/>
              </w:rPr>
              <w:t xml:space="preserve"> các BLQ </w:t>
            </w:r>
            <w:r w:rsidR="005617DB" w:rsidRPr="00515EA8">
              <w:rPr>
                <w:iCs/>
                <w:lang w:val="en-US"/>
              </w:rPr>
              <w:t xml:space="preserve">và </w:t>
            </w:r>
            <w:r w:rsidR="00467AEF" w:rsidRPr="00515EA8">
              <w:rPr>
                <w:iCs/>
              </w:rPr>
              <w:t xml:space="preserve">đảm bảo </w:t>
            </w:r>
            <w:r w:rsidR="005617DB" w:rsidRPr="00515EA8">
              <w:rPr>
                <w:iCs/>
                <w:lang w:val="en-US"/>
              </w:rPr>
              <w:t xml:space="preserve">cơ chế này được </w:t>
            </w:r>
            <w:r w:rsidR="00467AEF" w:rsidRPr="00515EA8">
              <w:rPr>
                <w:iCs/>
              </w:rPr>
              <w:t>đánh giá, cải tiến thường xuyên</w:t>
            </w:r>
            <w:r w:rsidR="005617DB" w:rsidRPr="00515EA8">
              <w:rPr>
                <w:iCs/>
                <w:lang w:val="en-US"/>
              </w:rPr>
              <w:t>.</w:t>
            </w:r>
          </w:p>
        </w:tc>
        <w:tc>
          <w:tcPr>
            <w:tcW w:w="1300" w:type="dxa"/>
            <w:vAlign w:val="center"/>
          </w:tcPr>
          <w:p w14:paraId="74CF9712" w14:textId="356A1A2E" w:rsidR="00857661" w:rsidRPr="00515EA8" w:rsidRDefault="00857661" w:rsidP="00BB7ABB">
            <w:pPr>
              <w:spacing w:before="40" w:after="40"/>
              <w:jc w:val="center"/>
            </w:pPr>
            <w:r w:rsidRPr="00515EA8">
              <w:t>Trung tâm ĐBCL</w:t>
            </w:r>
          </w:p>
        </w:tc>
        <w:tc>
          <w:tcPr>
            <w:tcW w:w="1590" w:type="dxa"/>
            <w:vAlign w:val="center"/>
          </w:tcPr>
          <w:p w14:paraId="5AE37BAF" w14:textId="3154F5A3" w:rsidR="00857661" w:rsidRPr="00515EA8" w:rsidRDefault="00467AEF" w:rsidP="00BB7ABB">
            <w:pPr>
              <w:spacing w:before="40" w:after="40"/>
              <w:jc w:val="center"/>
            </w:pPr>
            <w:r w:rsidRPr="00515EA8">
              <w:t>Định kì hàng năm, bắt đầu từ năm học 2025-2026</w:t>
            </w:r>
          </w:p>
        </w:tc>
        <w:tc>
          <w:tcPr>
            <w:tcW w:w="777" w:type="dxa"/>
            <w:vAlign w:val="center"/>
          </w:tcPr>
          <w:p w14:paraId="640CC303" w14:textId="77777777" w:rsidR="00857661" w:rsidRPr="00515EA8" w:rsidRDefault="00857661" w:rsidP="00BB7ABB">
            <w:pPr>
              <w:spacing w:before="40" w:after="40"/>
              <w:jc w:val="center"/>
            </w:pPr>
          </w:p>
        </w:tc>
      </w:tr>
    </w:tbl>
    <w:p w14:paraId="3AE134EC" w14:textId="39B2974F" w:rsidR="006837C8" w:rsidRPr="00515EA8" w:rsidRDefault="00216788" w:rsidP="00BB7ABB">
      <w:pPr>
        <w:widowControl w:val="0"/>
        <w:spacing w:line="312" w:lineRule="auto"/>
        <w:ind w:firstLine="567"/>
        <w:outlineLvl w:val="3"/>
        <w:rPr>
          <w:rFonts w:eastAsia="Times New Roman"/>
          <w:iCs/>
        </w:rPr>
      </w:pPr>
      <w:r w:rsidRPr="00515EA8">
        <w:rPr>
          <w:rFonts w:eastAsia="Times New Roman"/>
          <w:i/>
        </w:rPr>
        <w:t>5. Tự đánh giá</w:t>
      </w:r>
      <w:r w:rsidRPr="00515EA8">
        <w:rPr>
          <w:rFonts w:eastAsia="Times New Roman"/>
          <w:iCs/>
        </w:rPr>
        <w:t>: Đ</w:t>
      </w:r>
      <w:r w:rsidR="00332E14" w:rsidRPr="00515EA8">
        <w:rPr>
          <w:rFonts w:eastAsia="Times New Roman"/>
          <w:iCs/>
          <w:lang w:val="en-US"/>
        </w:rPr>
        <w:t>ạ</w:t>
      </w:r>
      <w:r w:rsidRPr="00515EA8">
        <w:rPr>
          <w:rFonts w:eastAsia="Times New Roman"/>
          <w:iCs/>
        </w:rPr>
        <w:t>t (mức 5/7)</w:t>
      </w:r>
      <w:r w:rsidR="006837C8" w:rsidRPr="00515EA8">
        <w:rPr>
          <w:rFonts w:eastAsia="Times New Roman"/>
          <w:iCs/>
        </w:rPr>
        <w:t>.</w:t>
      </w:r>
    </w:p>
    <w:p w14:paraId="5A5A39FF" w14:textId="77777777" w:rsidR="00857661" w:rsidRPr="00515EA8" w:rsidRDefault="00857661" w:rsidP="00BB7ABB">
      <w:pPr>
        <w:widowControl w:val="0"/>
        <w:spacing w:before="0" w:line="312" w:lineRule="auto"/>
        <w:ind w:firstLine="567"/>
        <w:outlineLvl w:val="3"/>
        <w:rPr>
          <w:rFonts w:eastAsia="Times New Roman"/>
          <w:iCs/>
          <w:lang w:val="en-US"/>
        </w:rPr>
      </w:pPr>
    </w:p>
    <w:p w14:paraId="618B807D" w14:textId="00061F73" w:rsidR="003D2227" w:rsidRPr="00515EA8" w:rsidRDefault="00216788" w:rsidP="00BB7ABB">
      <w:pPr>
        <w:pStyle w:val="Heading3"/>
        <w:keepNext/>
        <w:widowControl/>
        <w:spacing w:line="312" w:lineRule="auto"/>
        <w:ind w:firstLine="567"/>
        <w:rPr>
          <w:rFonts w:eastAsia="Times New Roman"/>
          <w:i w:val="0"/>
          <w:iCs w:val="0"/>
          <w:color w:val="000000"/>
          <w:sz w:val="26"/>
          <w:szCs w:val="26"/>
        </w:rPr>
      </w:pPr>
      <w:r w:rsidRPr="00515EA8">
        <w:rPr>
          <w:rFonts w:eastAsia="Times New Roman"/>
          <w:i w:val="0"/>
          <w:iCs w:val="0"/>
          <w:color w:val="000000"/>
          <w:sz w:val="26"/>
          <w:szCs w:val="26"/>
        </w:rPr>
        <w:t xml:space="preserve">Kết luận về Tiêu chuẩn </w:t>
      </w:r>
      <w:r w:rsidR="003D2227" w:rsidRPr="00515EA8">
        <w:rPr>
          <w:rFonts w:eastAsia="Times New Roman"/>
          <w:i w:val="0"/>
          <w:iCs w:val="0"/>
          <w:color w:val="000000"/>
          <w:sz w:val="26"/>
          <w:szCs w:val="26"/>
        </w:rPr>
        <w:t>10</w:t>
      </w:r>
    </w:p>
    <w:p w14:paraId="3FCD3325" w14:textId="16724756" w:rsidR="003D2227" w:rsidRPr="00515EA8" w:rsidRDefault="003D2227" w:rsidP="00BB7ABB">
      <w:pPr>
        <w:widowControl w:val="0"/>
        <w:spacing w:before="0" w:line="312" w:lineRule="auto"/>
        <w:ind w:firstLine="567"/>
        <w:outlineLvl w:val="3"/>
        <w:rPr>
          <w:bCs/>
          <w:i/>
          <w:iCs/>
        </w:rPr>
      </w:pPr>
      <w:bookmarkStart w:id="594" w:name="_heading=h.170ysd8" w:colFirst="0" w:colLast="0"/>
      <w:bookmarkStart w:id="595" w:name="_Toc164256779"/>
      <w:bookmarkStart w:id="596" w:name="_Toc164866601"/>
      <w:bookmarkStart w:id="597" w:name="_Toc164867698"/>
      <w:bookmarkEnd w:id="594"/>
      <w:r w:rsidRPr="00515EA8">
        <w:rPr>
          <w:bCs/>
          <w:i/>
          <w:iCs/>
        </w:rPr>
        <w:t xml:space="preserve">- </w:t>
      </w:r>
      <w:r w:rsidR="00216788" w:rsidRPr="00515EA8">
        <w:rPr>
          <w:bCs/>
          <w:i/>
          <w:iCs/>
        </w:rPr>
        <w:t>Điểm mạnh nổi bật của Tiêu chuẩn</w:t>
      </w:r>
    </w:p>
    <w:p w14:paraId="2BEB3E82" w14:textId="185535FC" w:rsidR="00460602" w:rsidRPr="00515EA8" w:rsidRDefault="007E260D" w:rsidP="00BB7ABB">
      <w:pPr>
        <w:widowControl w:val="0"/>
        <w:spacing w:before="0" w:line="312" w:lineRule="auto"/>
        <w:ind w:firstLine="567"/>
        <w:rPr>
          <w:rFonts w:eastAsia="Times New Roman"/>
          <w:color w:val="000000"/>
          <w:lang w:val="en-US"/>
        </w:rPr>
      </w:pPr>
      <w:r w:rsidRPr="00515EA8">
        <w:rPr>
          <w:rFonts w:eastAsia="Times New Roman"/>
          <w:color w:val="000000"/>
          <w:lang w:val="en-US"/>
        </w:rPr>
        <w:t>Nhà trường</w:t>
      </w:r>
      <w:r w:rsidR="00772195" w:rsidRPr="00515EA8">
        <w:rPr>
          <w:rFonts w:eastAsia="Times New Roman"/>
          <w:color w:val="000000"/>
          <w:lang w:val="en-US"/>
        </w:rPr>
        <w:t xml:space="preserve"> chú trọng việc thiết lập hệ thống gồm cơ chế, qui trình và kế hoạch thu thập ý kiến phản hồi của các BLQ làm cơ sở để cải tiến chất lượng đào tạo. </w:t>
      </w:r>
      <w:r w:rsidR="003D6A4A" w:rsidRPr="00515EA8">
        <w:rPr>
          <w:rFonts w:eastAsia="Times New Roman"/>
          <w:color w:val="000000"/>
          <w:lang w:val="en-US"/>
        </w:rPr>
        <w:t xml:space="preserve">Qui trình khép kín từ khâu tiếp nhận phản hồi, phân tích đánh giá đến khâu điều chỉnh CTĐT được thực hiện nghiêm túc, tạo nên một vòng tròn cải tiến bền vững. </w:t>
      </w:r>
      <w:r w:rsidR="00772195" w:rsidRPr="00515EA8">
        <w:rPr>
          <w:rFonts w:eastAsia="Times New Roman"/>
          <w:color w:val="000000"/>
          <w:lang w:val="en-US"/>
        </w:rPr>
        <w:t xml:space="preserve">Vì vậy, thông tin phản hồi và nhu cầu của các BLQ được sử dụng làm căn cứ để rà soát nhằm thiết kế và phát triển CTDH; cơ chế phản hồi của các BLQ đảm bảo tính hệ thống và được đánh giá, cải tiến thường xuyên. Quá trình dạy và học cũng như việc đánh giá </w:t>
      </w:r>
      <w:r w:rsidR="005A2C32" w:rsidRPr="00515EA8">
        <w:rPr>
          <w:rFonts w:eastAsia="Times New Roman"/>
          <w:color w:val="000000"/>
          <w:lang w:val="en-US"/>
        </w:rPr>
        <w:t>KQHT</w:t>
      </w:r>
      <w:r w:rsidR="00772195" w:rsidRPr="00515EA8">
        <w:rPr>
          <w:rFonts w:eastAsia="Times New Roman"/>
          <w:color w:val="000000"/>
          <w:lang w:val="en-US"/>
        </w:rPr>
        <w:t xml:space="preserve"> của HV được </w:t>
      </w:r>
      <w:r w:rsidR="00BA0779" w:rsidRPr="00515EA8">
        <w:rPr>
          <w:rFonts w:eastAsia="Times New Roman"/>
          <w:color w:val="000000"/>
          <w:lang w:val="en-US"/>
        </w:rPr>
        <w:t xml:space="preserve">định kì </w:t>
      </w:r>
      <w:r w:rsidR="00772195" w:rsidRPr="00515EA8">
        <w:rPr>
          <w:rFonts w:eastAsia="Times New Roman"/>
          <w:color w:val="000000"/>
          <w:lang w:val="en-US"/>
        </w:rPr>
        <w:t xml:space="preserve">rà soát và đánh giá nhằm đảm bảo sự tương thích và phù hợp với CĐR. </w:t>
      </w:r>
      <w:r w:rsidRPr="00515EA8">
        <w:rPr>
          <w:rFonts w:eastAsia="Times New Roman"/>
          <w:color w:val="000000"/>
          <w:lang w:val="en-US"/>
        </w:rPr>
        <w:t>Nhà trường</w:t>
      </w:r>
      <w:r w:rsidR="00772195" w:rsidRPr="00515EA8">
        <w:rPr>
          <w:rFonts w:eastAsia="Times New Roman"/>
          <w:color w:val="000000"/>
          <w:lang w:val="en-US"/>
        </w:rPr>
        <w:t xml:space="preserve"> thúc đẩy các hoạt động đổi mới sáng tạo và chuyển giao công nghệ</w:t>
      </w:r>
      <w:r w:rsidR="00BA0779" w:rsidRPr="00515EA8">
        <w:rPr>
          <w:rFonts w:eastAsia="Times New Roman"/>
          <w:color w:val="000000"/>
          <w:lang w:val="en-US"/>
        </w:rPr>
        <w:t>,</w:t>
      </w:r>
      <w:r w:rsidR="00772195" w:rsidRPr="00515EA8">
        <w:rPr>
          <w:rFonts w:eastAsia="Times New Roman"/>
          <w:color w:val="000000"/>
          <w:lang w:val="en-US"/>
        </w:rPr>
        <w:t xml:space="preserve"> </w:t>
      </w:r>
      <w:r w:rsidR="00BA0779" w:rsidRPr="00515EA8">
        <w:rPr>
          <w:rFonts w:eastAsia="Times New Roman"/>
          <w:color w:val="000000"/>
          <w:lang w:val="en-US"/>
        </w:rPr>
        <w:t>n</w:t>
      </w:r>
      <w:r w:rsidR="00772195" w:rsidRPr="00515EA8">
        <w:rPr>
          <w:rFonts w:eastAsia="Times New Roman"/>
          <w:color w:val="000000"/>
          <w:lang w:val="en-US"/>
        </w:rPr>
        <w:t xml:space="preserve">hờ đó các kết quả NCKH của GV và HV được sử dụng để cải tiến việc dạy và học. Trong chuỗi các hoạt động nỗ lực nhằm làm hài lòng các BLQ, </w:t>
      </w:r>
      <w:r w:rsidRPr="00515EA8">
        <w:rPr>
          <w:rFonts w:eastAsia="Times New Roman"/>
          <w:color w:val="000000"/>
          <w:lang w:val="en-US"/>
        </w:rPr>
        <w:t>Nhà trường</w:t>
      </w:r>
      <w:r w:rsidR="00772195" w:rsidRPr="00515EA8">
        <w:rPr>
          <w:rFonts w:eastAsia="Times New Roman"/>
          <w:color w:val="000000"/>
          <w:lang w:val="en-US"/>
        </w:rPr>
        <w:t xml:space="preserve"> định kì rà soát, đánh giá chất lượng các dịch vụ hỗ trợ và tiện ích như thư viện, phòng thí nghiệm, hệ thống </w:t>
      </w:r>
      <w:r w:rsidR="005512B8" w:rsidRPr="00515EA8">
        <w:rPr>
          <w:rFonts w:eastAsia="Times New Roman"/>
          <w:color w:val="000000"/>
          <w:lang w:val="en-US"/>
        </w:rPr>
        <w:t>CNTT</w:t>
      </w:r>
      <w:r w:rsidR="00772195" w:rsidRPr="00515EA8">
        <w:rPr>
          <w:rFonts w:eastAsia="Times New Roman"/>
          <w:color w:val="000000"/>
          <w:lang w:val="en-US"/>
        </w:rPr>
        <w:t xml:space="preserve"> và các dịch vụ hỗ trợ khác để không ngừng cải tiến chất lượng ngày một cao hơn</w:t>
      </w:r>
      <w:r w:rsidR="00460602" w:rsidRPr="00515EA8">
        <w:rPr>
          <w:rFonts w:eastAsia="Times New Roman"/>
          <w:color w:val="000000"/>
          <w:lang w:val="en-US"/>
        </w:rPr>
        <w:t>.</w:t>
      </w:r>
    </w:p>
    <w:p w14:paraId="5109867F" w14:textId="5CD07A4C" w:rsidR="003D2227" w:rsidRPr="00515EA8" w:rsidRDefault="003D2227" w:rsidP="00BB7ABB">
      <w:pPr>
        <w:widowControl w:val="0"/>
        <w:spacing w:before="0" w:line="312" w:lineRule="auto"/>
        <w:ind w:firstLine="567"/>
        <w:outlineLvl w:val="3"/>
        <w:rPr>
          <w:bCs/>
          <w:i/>
          <w:iCs/>
        </w:rPr>
      </w:pPr>
      <w:r w:rsidRPr="00515EA8">
        <w:rPr>
          <w:bCs/>
          <w:i/>
          <w:iCs/>
        </w:rPr>
        <w:lastRenderedPageBreak/>
        <w:t xml:space="preserve">- </w:t>
      </w:r>
      <w:r w:rsidR="00216788" w:rsidRPr="00515EA8">
        <w:rPr>
          <w:bCs/>
          <w:i/>
          <w:iCs/>
        </w:rPr>
        <w:t>Điểm tồn tại cơ bản của Tiêu chuẩn</w:t>
      </w:r>
    </w:p>
    <w:p w14:paraId="7579A6C0" w14:textId="1D274DDD" w:rsidR="003D2227" w:rsidRPr="00515EA8" w:rsidRDefault="00BA0779" w:rsidP="00BB7ABB">
      <w:pPr>
        <w:widowControl w:val="0"/>
        <w:spacing w:before="0" w:line="312" w:lineRule="auto"/>
        <w:ind w:firstLine="567"/>
        <w:rPr>
          <w:rFonts w:eastAsia="Times New Roman"/>
          <w:color w:val="000000"/>
          <w:lang w:val="en-US"/>
        </w:rPr>
      </w:pPr>
      <w:bookmarkStart w:id="598" w:name="_Hlk197285261"/>
      <w:r w:rsidRPr="00515EA8">
        <w:rPr>
          <w:rFonts w:eastAsia="Times New Roman"/>
          <w:color w:val="000000"/>
          <w:lang w:val="en-US"/>
        </w:rPr>
        <w:t>Thông tin về nhu cầu đào tạo, yêu cầu về năng lực các vị trí việc làm cụ thể chưa được khảo sát đủ nhiều để làm cơ sở điều chỉnh, bổ sung CĐR, CTDH. Hình thức lấy ý kiến phản hồi của các BLQ về qui trình thiết kế và phát triển CTDH chưa thực sự đa dạng nên hiệu quả chưa thực sự cao. Việc phân tích, đối sánh kết quả khảo sát hằng năm chưa được thực hiện một cách toàn diện và thường xuyên như mong đợi. Kết quả các nghiên cứu thuộc đề tài NCKH cấp Nhà nước, cấp bộ có nội dung liên quan đến hoặc áp dụng vào hoạt động dạy và học chưa nhiều so với tiềm năng. Hoạt động khảo sát, đánh giá chất lượng các dịch vụ hỗ trợ và tiện ích chưa được phân tích cụ thể cho từng CTĐT. Việc đánh giá tính hiệu lực, hiệu quả của Hội đồng ĐBCL và mạng lưới ĐBCL làm cơ sở để cải tiến hiệu quả hoạt động của hệ thống ĐBCL bên trong thông qua việc chia sẻ thông tin nội bộ chưa thực sự như mong muốn</w:t>
      </w:r>
      <w:r w:rsidR="00460602" w:rsidRPr="00515EA8">
        <w:rPr>
          <w:rFonts w:eastAsia="Times New Roman"/>
          <w:color w:val="000000"/>
          <w:lang w:val="en-US"/>
        </w:rPr>
        <w:t>.</w:t>
      </w:r>
    </w:p>
    <w:bookmarkEnd w:id="598"/>
    <w:p w14:paraId="56FF142D" w14:textId="6CA8B39D" w:rsidR="003D2227" w:rsidRPr="00515EA8" w:rsidRDefault="003D2227" w:rsidP="00BB7ABB">
      <w:pPr>
        <w:widowControl w:val="0"/>
        <w:spacing w:before="0" w:line="312" w:lineRule="auto"/>
        <w:ind w:firstLine="567"/>
        <w:outlineLvl w:val="3"/>
        <w:rPr>
          <w:bCs/>
          <w:i/>
          <w:iCs/>
        </w:rPr>
      </w:pPr>
      <w:r w:rsidRPr="00515EA8">
        <w:rPr>
          <w:bCs/>
          <w:i/>
          <w:iCs/>
        </w:rPr>
        <w:t xml:space="preserve">- </w:t>
      </w:r>
      <w:r w:rsidR="00216788" w:rsidRPr="00515EA8">
        <w:rPr>
          <w:bCs/>
          <w:i/>
          <w:iCs/>
        </w:rPr>
        <w:t>Kết quả đánh giá chung của Tiêu chuẩn</w:t>
      </w:r>
    </w:p>
    <w:p w14:paraId="4242C17F" w14:textId="379D0E29" w:rsidR="00857661" w:rsidRPr="00515EA8" w:rsidRDefault="003B7C82" w:rsidP="00BB7ABB">
      <w:pPr>
        <w:widowControl w:val="0"/>
        <w:spacing w:before="0" w:line="312" w:lineRule="auto"/>
        <w:ind w:firstLine="567"/>
        <w:rPr>
          <w:rFonts w:eastAsia="Times New Roman"/>
          <w:color w:val="000000"/>
          <w:lang w:val="en-US"/>
        </w:rPr>
      </w:pPr>
      <w:r w:rsidRPr="00515EA8">
        <w:rPr>
          <w:rFonts w:eastAsia="Times New Roman"/>
          <w:color w:val="000000"/>
          <w:lang w:val="en-US"/>
        </w:rPr>
        <w:t xml:space="preserve">Căn cứ Bộ tiêu chuẩn tại </w:t>
      </w:r>
      <w:r w:rsidR="007264A9" w:rsidRPr="00515EA8">
        <w:rPr>
          <w:rFonts w:eastAsia="Times New Roman"/>
          <w:color w:val="000000"/>
          <w:lang w:val="en-US"/>
        </w:rPr>
        <w:t>Thông tư 04/2016/TT-BGDĐT</w:t>
      </w:r>
      <w:r w:rsidRPr="00515EA8">
        <w:rPr>
          <w:rFonts w:eastAsia="Times New Roman"/>
          <w:color w:val="000000"/>
          <w:lang w:val="en-US"/>
        </w:rPr>
        <w:t xml:space="preserve"> của Bộ GD&amp;ĐT, hệ thống đảm bảo và nâng cao chất lượng đào tạo của CTĐT </w:t>
      </w:r>
      <w:r w:rsidR="00425F69" w:rsidRPr="00515EA8">
        <w:rPr>
          <w:rFonts w:eastAsia="Times New Roman"/>
          <w:color w:val="000000"/>
          <w:lang w:val="en-US"/>
        </w:rPr>
        <w:t>SHTN</w:t>
      </w:r>
      <w:r w:rsidRPr="00515EA8">
        <w:rPr>
          <w:rFonts w:eastAsia="Times New Roman"/>
          <w:color w:val="000000"/>
          <w:lang w:val="en-US"/>
        </w:rPr>
        <w:t xml:space="preserve"> là </w:t>
      </w:r>
      <w:r w:rsidR="005512B8" w:rsidRPr="00515EA8">
        <w:rPr>
          <w:rFonts w:eastAsia="Times New Roman"/>
          <w:color w:val="000000"/>
          <w:lang w:val="en-US"/>
        </w:rPr>
        <w:t>ĐBCL</w:t>
      </w:r>
      <w:r w:rsidRPr="00515EA8">
        <w:rPr>
          <w:rFonts w:eastAsia="Times New Roman"/>
          <w:color w:val="000000"/>
          <w:lang w:val="en-US"/>
        </w:rPr>
        <w:t xml:space="preserve"> và đáp ứng yêu cầu kiểm định cả 6 tiêu chí</w:t>
      </w:r>
      <w:r w:rsidR="00460602" w:rsidRPr="00515EA8">
        <w:rPr>
          <w:rFonts w:eastAsia="Times New Roman"/>
          <w:color w:val="000000"/>
          <w:lang w:val="en-US"/>
        </w:rPr>
        <w:t>.</w:t>
      </w:r>
    </w:p>
    <w:p w14:paraId="24161AAB" w14:textId="77777777" w:rsidR="003B7C82" w:rsidRPr="00515EA8" w:rsidRDefault="003B7C82" w:rsidP="00BB7ABB">
      <w:pPr>
        <w:widowControl w:val="0"/>
        <w:spacing w:before="0" w:line="312" w:lineRule="auto"/>
        <w:ind w:firstLine="567"/>
        <w:outlineLvl w:val="1"/>
        <w:rPr>
          <w:rFonts w:eastAsia="Times New Roman"/>
          <w:b/>
          <w:szCs w:val="28"/>
          <w:lang w:val="en-US"/>
        </w:rPr>
      </w:pPr>
    </w:p>
    <w:p w14:paraId="75E43D8D" w14:textId="77777777" w:rsidR="00BB7ABB" w:rsidRPr="00515EA8" w:rsidRDefault="00BB7ABB" w:rsidP="00BB7ABB">
      <w:pPr>
        <w:widowControl w:val="0"/>
        <w:spacing w:before="0" w:line="312" w:lineRule="auto"/>
        <w:ind w:firstLine="567"/>
        <w:outlineLvl w:val="1"/>
        <w:rPr>
          <w:rFonts w:eastAsia="Times New Roman"/>
          <w:b/>
          <w:szCs w:val="28"/>
          <w:lang w:val="en-US"/>
        </w:rPr>
      </w:pPr>
    </w:p>
    <w:p w14:paraId="67BB58DD" w14:textId="70F41BA5" w:rsidR="003D2227" w:rsidRPr="00515EA8" w:rsidRDefault="003D2227" w:rsidP="00BB7ABB">
      <w:pPr>
        <w:widowControl w:val="0"/>
        <w:spacing w:before="0" w:line="312" w:lineRule="auto"/>
        <w:ind w:firstLine="567"/>
        <w:outlineLvl w:val="1"/>
        <w:rPr>
          <w:rFonts w:eastAsia="Times New Roman"/>
          <w:b/>
          <w:szCs w:val="28"/>
          <w:lang w:val="en-US"/>
        </w:rPr>
      </w:pPr>
      <w:r w:rsidRPr="00515EA8">
        <w:rPr>
          <w:rFonts w:eastAsia="Times New Roman"/>
          <w:b/>
          <w:szCs w:val="28"/>
        </w:rPr>
        <w:t>Tiêu chuẩn 11: Kết quả đầu ra</w:t>
      </w:r>
      <w:bookmarkEnd w:id="595"/>
      <w:bookmarkEnd w:id="596"/>
      <w:bookmarkEnd w:id="597"/>
    </w:p>
    <w:p w14:paraId="47A25218" w14:textId="198568EA" w:rsidR="00857661" w:rsidRPr="00515EA8" w:rsidRDefault="00857661" w:rsidP="00BB7ABB">
      <w:pPr>
        <w:widowControl w:val="0"/>
        <w:spacing w:before="0" w:line="312" w:lineRule="auto"/>
        <w:ind w:firstLine="567"/>
        <w:outlineLvl w:val="1"/>
        <w:rPr>
          <w:rFonts w:eastAsia="Times New Roman"/>
          <w:b/>
          <w:szCs w:val="28"/>
          <w:lang w:val="en-US"/>
        </w:rPr>
      </w:pPr>
      <w:r w:rsidRPr="00515EA8">
        <w:rPr>
          <w:rFonts w:eastAsia="Times New Roman"/>
          <w:b/>
          <w:szCs w:val="28"/>
          <w:lang w:val="en-US"/>
        </w:rPr>
        <w:t>Mở đầu</w:t>
      </w:r>
    </w:p>
    <w:p w14:paraId="7D3C23B3" w14:textId="4850A3E2" w:rsidR="00857661" w:rsidRPr="00515EA8" w:rsidRDefault="0097491E" w:rsidP="00BB7ABB">
      <w:pPr>
        <w:widowControl w:val="0"/>
        <w:spacing w:before="0" w:line="312" w:lineRule="auto"/>
        <w:ind w:firstLine="567"/>
        <w:outlineLvl w:val="1"/>
        <w:rPr>
          <w:rFonts w:eastAsia="Times New Roman"/>
          <w:bCs/>
          <w:szCs w:val="28"/>
          <w:lang w:val="en-US"/>
        </w:rPr>
      </w:pPr>
      <w:r w:rsidRPr="00515EA8">
        <w:rPr>
          <w:rFonts w:eastAsia="Times New Roman"/>
          <w:bCs/>
          <w:szCs w:val="28"/>
          <w:lang w:val="en-US"/>
        </w:rPr>
        <w:t>Quản trị</w:t>
      </w:r>
      <w:r w:rsidR="00857661" w:rsidRPr="00515EA8">
        <w:rPr>
          <w:rFonts w:eastAsia="Times New Roman"/>
          <w:bCs/>
          <w:szCs w:val="28"/>
          <w:lang w:val="en-US"/>
        </w:rPr>
        <w:t xml:space="preserve"> chất lượng đầu ra có vai trò </w:t>
      </w:r>
      <w:r w:rsidRPr="00515EA8">
        <w:rPr>
          <w:rFonts w:eastAsia="Times New Roman"/>
          <w:bCs/>
          <w:szCs w:val="28"/>
          <w:lang w:val="en-US"/>
        </w:rPr>
        <w:t>khẳng định và là chỉ số quan trong thể hiện hiệu quả của</w:t>
      </w:r>
      <w:r w:rsidR="00857661" w:rsidRPr="00515EA8">
        <w:rPr>
          <w:rFonts w:eastAsia="Times New Roman"/>
          <w:bCs/>
          <w:szCs w:val="28"/>
          <w:lang w:val="en-US"/>
        </w:rPr>
        <w:t xml:space="preserve"> </w:t>
      </w:r>
      <w:r w:rsidRPr="00515EA8">
        <w:rPr>
          <w:rFonts w:eastAsia="Times New Roman"/>
          <w:bCs/>
          <w:szCs w:val="28"/>
          <w:lang w:val="en-US"/>
        </w:rPr>
        <w:t>H</w:t>
      </w:r>
      <w:r w:rsidR="00857661" w:rsidRPr="00515EA8">
        <w:rPr>
          <w:rFonts w:eastAsia="Times New Roman"/>
          <w:bCs/>
          <w:szCs w:val="28"/>
          <w:lang w:val="en-US"/>
        </w:rPr>
        <w:t xml:space="preserve">ệ thống </w:t>
      </w:r>
      <w:r w:rsidRPr="00515EA8">
        <w:rPr>
          <w:rFonts w:eastAsia="Times New Roman"/>
          <w:bCs/>
          <w:szCs w:val="28"/>
          <w:lang w:val="en-US"/>
        </w:rPr>
        <w:t>ĐBCL bên trong</w:t>
      </w:r>
      <w:r w:rsidR="00857661" w:rsidRPr="00515EA8">
        <w:rPr>
          <w:rFonts w:eastAsia="Times New Roman"/>
          <w:bCs/>
          <w:szCs w:val="28"/>
          <w:lang w:val="en-US"/>
        </w:rPr>
        <w:t xml:space="preserve"> của </w:t>
      </w:r>
      <w:r w:rsidR="007E260D" w:rsidRPr="00515EA8">
        <w:rPr>
          <w:rFonts w:eastAsia="Times New Roman"/>
          <w:bCs/>
          <w:szCs w:val="28"/>
          <w:lang w:val="en-US"/>
        </w:rPr>
        <w:t>Nhà trường</w:t>
      </w:r>
      <w:r w:rsidR="00857661" w:rsidRPr="00515EA8">
        <w:rPr>
          <w:rFonts w:eastAsia="Times New Roman"/>
          <w:bCs/>
          <w:szCs w:val="28"/>
          <w:lang w:val="en-US"/>
        </w:rPr>
        <w:t xml:space="preserve">. Hàng năm, Phòng ĐT SĐH phối hợp với Khoa Sinh học thực hiện giám sát, tổ chức thống kê </w:t>
      </w:r>
      <w:r w:rsidR="00E62A12" w:rsidRPr="00515EA8">
        <w:rPr>
          <w:rFonts w:eastAsia="Times New Roman"/>
          <w:bCs/>
          <w:szCs w:val="28"/>
          <w:lang w:val="en-US"/>
        </w:rPr>
        <w:t>tỉ</w:t>
      </w:r>
      <w:r w:rsidR="00857661" w:rsidRPr="00515EA8">
        <w:rPr>
          <w:rFonts w:eastAsia="Times New Roman"/>
          <w:bCs/>
          <w:szCs w:val="28"/>
          <w:lang w:val="en-US"/>
        </w:rPr>
        <w:t xml:space="preserve"> lệ HV tốt nghiệp, thời gian tốt nghiệp</w:t>
      </w:r>
      <w:r w:rsidRPr="00515EA8">
        <w:rPr>
          <w:rFonts w:eastAsia="Times New Roman"/>
          <w:bCs/>
          <w:szCs w:val="28"/>
          <w:lang w:val="en-US"/>
        </w:rPr>
        <w:t xml:space="preserve"> trung bình</w:t>
      </w:r>
      <w:r w:rsidR="00857661" w:rsidRPr="00515EA8">
        <w:rPr>
          <w:rFonts w:eastAsia="Times New Roman"/>
          <w:bCs/>
          <w:szCs w:val="28"/>
          <w:lang w:val="en-US"/>
        </w:rPr>
        <w:t xml:space="preserve">, </w:t>
      </w:r>
      <w:r w:rsidR="00E62A12" w:rsidRPr="00515EA8">
        <w:rPr>
          <w:rFonts w:eastAsia="Times New Roman"/>
          <w:bCs/>
          <w:szCs w:val="28"/>
          <w:lang w:val="en-US"/>
        </w:rPr>
        <w:t>tỉ</w:t>
      </w:r>
      <w:r w:rsidR="00857661" w:rsidRPr="00515EA8">
        <w:rPr>
          <w:rFonts w:eastAsia="Times New Roman"/>
          <w:bCs/>
          <w:szCs w:val="28"/>
          <w:lang w:val="en-US"/>
        </w:rPr>
        <w:t xml:space="preserve"> lệ HV thôi học và cơ hội </w:t>
      </w:r>
      <w:r w:rsidRPr="00515EA8">
        <w:rPr>
          <w:rFonts w:eastAsia="Times New Roman"/>
          <w:bCs/>
          <w:szCs w:val="28"/>
          <w:lang w:val="en-US"/>
        </w:rPr>
        <w:t>thăng tiến</w:t>
      </w:r>
      <w:r w:rsidR="00857661" w:rsidRPr="00515EA8">
        <w:rPr>
          <w:rFonts w:eastAsia="Times New Roman"/>
          <w:bCs/>
          <w:szCs w:val="28"/>
          <w:lang w:val="en-US"/>
        </w:rPr>
        <w:t>, phát triển chuyên môn của HV. Các hoạt động NCKH c</w:t>
      </w:r>
      <w:r w:rsidR="00821456" w:rsidRPr="00515EA8">
        <w:rPr>
          <w:rFonts w:eastAsia="Times New Roman"/>
          <w:bCs/>
          <w:szCs w:val="28"/>
          <w:lang w:val="en-US"/>
        </w:rPr>
        <w:t>ủa</w:t>
      </w:r>
      <w:r w:rsidR="00857661" w:rsidRPr="00515EA8">
        <w:rPr>
          <w:rFonts w:eastAsia="Times New Roman"/>
          <w:bCs/>
          <w:szCs w:val="28"/>
          <w:lang w:val="en-US"/>
        </w:rPr>
        <w:t xml:space="preserve"> HV được </w:t>
      </w:r>
      <w:r w:rsidR="00821456" w:rsidRPr="00515EA8">
        <w:rPr>
          <w:rFonts w:eastAsia="Times New Roman"/>
          <w:bCs/>
          <w:szCs w:val="28"/>
          <w:lang w:val="en-US"/>
        </w:rPr>
        <w:t>xác</w:t>
      </w:r>
      <w:r w:rsidR="00E62A12" w:rsidRPr="00515EA8">
        <w:rPr>
          <w:rFonts w:eastAsia="Times New Roman"/>
          <w:bCs/>
          <w:szCs w:val="28"/>
          <w:lang w:val="en-US"/>
        </w:rPr>
        <w:t xml:space="preserve"> </w:t>
      </w:r>
      <w:r w:rsidR="00857661" w:rsidRPr="00515EA8">
        <w:rPr>
          <w:rFonts w:eastAsia="Times New Roman"/>
          <w:bCs/>
          <w:szCs w:val="28"/>
          <w:lang w:val="en-US"/>
        </w:rPr>
        <w:t xml:space="preserve">định </w:t>
      </w:r>
      <w:r w:rsidR="00821456" w:rsidRPr="00515EA8">
        <w:rPr>
          <w:rFonts w:eastAsia="Times New Roman"/>
          <w:bCs/>
          <w:szCs w:val="28"/>
          <w:lang w:val="en-US"/>
        </w:rPr>
        <w:t xml:space="preserve">trong Qui định hoạt động </w:t>
      </w:r>
      <w:r w:rsidR="00CD7124" w:rsidRPr="00515EA8">
        <w:rPr>
          <w:rFonts w:eastAsia="Times New Roman"/>
          <w:bCs/>
          <w:szCs w:val="28"/>
          <w:lang w:val="en-US"/>
        </w:rPr>
        <w:t>KHCN</w:t>
      </w:r>
      <w:r w:rsidR="00821456" w:rsidRPr="00515EA8">
        <w:rPr>
          <w:rFonts w:eastAsia="Times New Roman"/>
          <w:bCs/>
          <w:szCs w:val="28"/>
          <w:lang w:val="en-US"/>
        </w:rPr>
        <w:t xml:space="preserve"> của </w:t>
      </w:r>
      <w:r w:rsidR="007E260D" w:rsidRPr="00515EA8">
        <w:rPr>
          <w:rFonts w:eastAsia="Times New Roman"/>
          <w:bCs/>
          <w:szCs w:val="28"/>
          <w:lang w:val="en-US"/>
        </w:rPr>
        <w:t>Nhà trường</w:t>
      </w:r>
      <w:r w:rsidR="00857661" w:rsidRPr="00515EA8">
        <w:rPr>
          <w:rFonts w:eastAsia="Times New Roman"/>
          <w:bCs/>
          <w:szCs w:val="28"/>
          <w:lang w:val="en-US"/>
        </w:rPr>
        <w:t xml:space="preserve">. </w:t>
      </w:r>
      <w:r w:rsidR="00821456" w:rsidRPr="00515EA8">
        <w:rPr>
          <w:rFonts w:eastAsia="Times New Roman"/>
          <w:bCs/>
          <w:szCs w:val="28"/>
          <w:lang w:val="en-US"/>
        </w:rPr>
        <w:t>Đồng thời,</w:t>
      </w:r>
      <w:r w:rsidR="00857661" w:rsidRPr="00515EA8">
        <w:rPr>
          <w:rFonts w:eastAsia="Times New Roman"/>
          <w:bCs/>
          <w:szCs w:val="28"/>
          <w:lang w:val="en-US"/>
        </w:rPr>
        <w:t xml:space="preserve"> để nâng cao </w:t>
      </w:r>
      <w:r w:rsidR="0040415F" w:rsidRPr="00515EA8">
        <w:rPr>
          <w:rFonts w:eastAsia="Times New Roman"/>
          <w:bCs/>
          <w:szCs w:val="28"/>
          <w:lang w:val="en-US"/>
        </w:rPr>
        <w:t xml:space="preserve">hơn nữa </w:t>
      </w:r>
      <w:r w:rsidR="00857661" w:rsidRPr="00515EA8">
        <w:rPr>
          <w:rFonts w:eastAsia="Times New Roman"/>
          <w:bCs/>
          <w:szCs w:val="28"/>
          <w:lang w:val="en-US"/>
        </w:rPr>
        <w:t xml:space="preserve">sự hài lòng </w:t>
      </w:r>
      <w:r w:rsidR="00821456" w:rsidRPr="00515EA8">
        <w:rPr>
          <w:rFonts w:eastAsia="Times New Roman"/>
          <w:bCs/>
          <w:szCs w:val="28"/>
          <w:lang w:val="en-US"/>
        </w:rPr>
        <w:t>của</w:t>
      </w:r>
      <w:r w:rsidR="00857661" w:rsidRPr="00515EA8">
        <w:rPr>
          <w:rFonts w:eastAsia="Times New Roman"/>
          <w:bCs/>
          <w:szCs w:val="28"/>
          <w:lang w:val="en-US"/>
        </w:rPr>
        <w:t xml:space="preserve"> HV</w:t>
      </w:r>
      <w:r w:rsidR="00821456" w:rsidRPr="00515EA8">
        <w:rPr>
          <w:rFonts w:eastAsia="Times New Roman"/>
          <w:bCs/>
          <w:szCs w:val="28"/>
          <w:lang w:val="en-US"/>
        </w:rPr>
        <w:t xml:space="preserve">, </w:t>
      </w:r>
      <w:r w:rsidR="007E260D" w:rsidRPr="00515EA8">
        <w:rPr>
          <w:rFonts w:eastAsia="Times New Roman"/>
          <w:bCs/>
          <w:szCs w:val="28"/>
          <w:lang w:val="en-US"/>
        </w:rPr>
        <w:t>Nhà trường</w:t>
      </w:r>
      <w:r w:rsidR="00857661" w:rsidRPr="00515EA8">
        <w:rPr>
          <w:rFonts w:eastAsia="Times New Roman"/>
          <w:bCs/>
          <w:szCs w:val="28"/>
          <w:lang w:val="en-US"/>
        </w:rPr>
        <w:t xml:space="preserve"> xây dựng hệ thống thu thập thông tin</w:t>
      </w:r>
      <w:r w:rsidR="00821456" w:rsidRPr="00515EA8">
        <w:rPr>
          <w:rFonts w:eastAsia="Times New Roman"/>
          <w:bCs/>
          <w:szCs w:val="28"/>
          <w:lang w:val="en-US"/>
        </w:rPr>
        <w:t xml:space="preserve"> phản hồi và tiến hành</w:t>
      </w:r>
      <w:r w:rsidR="00857661" w:rsidRPr="00515EA8">
        <w:rPr>
          <w:rFonts w:eastAsia="Times New Roman"/>
          <w:bCs/>
          <w:szCs w:val="28"/>
          <w:lang w:val="en-US"/>
        </w:rPr>
        <w:t xml:space="preserve"> phân tích sự hài lòng của các </w:t>
      </w:r>
      <w:r w:rsidR="00821456" w:rsidRPr="00515EA8">
        <w:rPr>
          <w:rFonts w:eastAsia="Times New Roman"/>
          <w:bCs/>
          <w:szCs w:val="28"/>
          <w:lang w:val="en-US"/>
        </w:rPr>
        <w:t>BLQ</w:t>
      </w:r>
      <w:r w:rsidR="00857661" w:rsidRPr="00515EA8">
        <w:rPr>
          <w:rFonts w:eastAsia="Times New Roman"/>
          <w:bCs/>
          <w:szCs w:val="28"/>
          <w:lang w:val="en-US"/>
        </w:rPr>
        <w:t xml:space="preserve"> </w:t>
      </w:r>
      <w:r w:rsidR="00821456" w:rsidRPr="00515EA8">
        <w:rPr>
          <w:rFonts w:eastAsia="Times New Roman"/>
          <w:bCs/>
          <w:szCs w:val="28"/>
          <w:lang w:val="en-US"/>
        </w:rPr>
        <w:t>để</w:t>
      </w:r>
      <w:r w:rsidR="00857661" w:rsidRPr="00515EA8">
        <w:rPr>
          <w:rFonts w:eastAsia="Times New Roman"/>
          <w:bCs/>
          <w:szCs w:val="28"/>
          <w:lang w:val="en-US"/>
        </w:rPr>
        <w:t xml:space="preserve"> làm cơ sở cho việc cải tiến </w:t>
      </w:r>
      <w:r w:rsidR="00821456" w:rsidRPr="00515EA8">
        <w:rPr>
          <w:rFonts w:eastAsia="Times New Roman"/>
          <w:bCs/>
          <w:szCs w:val="28"/>
          <w:lang w:val="en-US"/>
        </w:rPr>
        <w:t>CTDH/CTĐT</w:t>
      </w:r>
      <w:r w:rsidR="00857661" w:rsidRPr="00515EA8">
        <w:rPr>
          <w:rFonts w:eastAsia="Times New Roman"/>
          <w:bCs/>
          <w:szCs w:val="28"/>
          <w:lang w:val="en-US"/>
        </w:rPr>
        <w:t xml:space="preserve">, hoạt động </w:t>
      </w:r>
      <w:r w:rsidR="00821456" w:rsidRPr="00515EA8">
        <w:rPr>
          <w:rFonts w:eastAsia="Times New Roman"/>
          <w:bCs/>
          <w:szCs w:val="28"/>
          <w:lang w:val="en-US"/>
        </w:rPr>
        <w:t xml:space="preserve">dạy </w:t>
      </w:r>
      <w:r w:rsidR="00857661" w:rsidRPr="00515EA8">
        <w:rPr>
          <w:rFonts w:eastAsia="Times New Roman"/>
          <w:bCs/>
          <w:szCs w:val="28"/>
          <w:lang w:val="en-US"/>
        </w:rPr>
        <w:t xml:space="preserve">và </w:t>
      </w:r>
      <w:r w:rsidR="00821456" w:rsidRPr="00515EA8">
        <w:rPr>
          <w:rFonts w:eastAsia="Times New Roman"/>
          <w:bCs/>
          <w:szCs w:val="28"/>
          <w:lang w:val="en-US"/>
        </w:rPr>
        <w:t>học, hiệu quả hoạt động của H</w:t>
      </w:r>
      <w:r w:rsidR="00857661" w:rsidRPr="00515EA8">
        <w:rPr>
          <w:rFonts w:eastAsia="Times New Roman"/>
          <w:bCs/>
          <w:szCs w:val="28"/>
          <w:lang w:val="en-US"/>
        </w:rPr>
        <w:t xml:space="preserve">ệ thống </w:t>
      </w:r>
      <w:r w:rsidR="00821456" w:rsidRPr="00515EA8">
        <w:rPr>
          <w:rFonts w:eastAsia="Times New Roman"/>
          <w:bCs/>
          <w:szCs w:val="28"/>
          <w:lang w:val="en-US"/>
        </w:rPr>
        <w:t>ĐBCL bên trong</w:t>
      </w:r>
      <w:r w:rsidR="00857661" w:rsidRPr="00515EA8">
        <w:rPr>
          <w:rFonts w:eastAsia="Times New Roman"/>
          <w:bCs/>
          <w:szCs w:val="28"/>
          <w:lang w:val="en-US"/>
        </w:rPr>
        <w:t>.</w:t>
      </w:r>
    </w:p>
    <w:p w14:paraId="194D03C2" w14:textId="47340991" w:rsidR="003D2227" w:rsidRPr="00515EA8" w:rsidRDefault="003D2227" w:rsidP="00BB7ABB">
      <w:pPr>
        <w:pStyle w:val="Heading3"/>
        <w:spacing w:line="312" w:lineRule="auto"/>
        <w:ind w:firstLine="567"/>
        <w:rPr>
          <w:rFonts w:eastAsia="Times New Roman"/>
          <w:b w:val="0"/>
          <w:bCs w:val="0"/>
          <w:i w:val="0"/>
          <w:iCs w:val="0"/>
          <w:color w:val="000000"/>
          <w:sz w:val="26"/>
          <w:szCs w:val="26"/>
        </w:rPr>
      </w:pPr>
      <w:bookmarkStart w:id="599" w:name="_heading=h.3r0mb11" w:colFirst="0" w:colLast="0"/>
      <w:bookmarkEnd w:id="599"/>
      <w:r w:rsidRPr="00515EA8">
        <w:rPr>
          <w:rFonts w:eastAsia="Times New Roman"/>
          <w:b w:val="0"/>
          <w:bCs w:val="0"/>
          <w:i w:val="0"/>
          <w:iCs w:val="0"/>
          <w:color w:val="000000"/>
          <w:sz w:val="26"/>
          <w:szCs w:val="26"/>
        </w:rPr>
        <w:t xml:space="preserve">Tiêu chí 11.1. </w:t>
      </w:r>
      <w:r w:rsidR="00E62A12" w:rsidRPr="00515EA8">
        <w:rPr>
          <w:rFonts w:eastAsia="Times New Roman"/>
          <w:b w:val="0"/>
          <w:bCs w:val="0"/>
          <w:i w:val="0"/>
          <w:iCs w:val="0"/>
          <w:color w:val="000000"/>
          <w:sz w:val="26"/>
          <w:szCs w:val="26"/>
        </w:rPr>
        <w:t>Tỉ</w:t>
      </w:r>
      <w:r w:rsidRPr="00515EA8">
        <w:rPr>
          <w:rFonts w:eastAsia="Times New Roman"/>
          <w:b w:val="0"/>
          <w:bCs w:val="0"/>
          <w:i w:val="0"/>
          <w:iCs w:val="0"/>
          <w:color w:val="000000"/>
          <w:sz w:val="26"/>
          <w:szCs w:val="26"/>
        </w:rPr>
        <w:t xml:space="preserve"> lệ thôi học, tốt nghiệp được xác lập, giám sát và đối sánh để cải tiến chất lượng</w:t>
      </w:r>
    </w:p>
    <w:p w14:paraId="3A95EB6A" w14:textId="7C62E98B" w:rsidR="003D2227" w:rsidRPr="00515EA8" w:rsidRDefault="00135B44" w:rsidP="00BB7ABB">
      <w:pPr>
        <w:widowControl w:val="0"/>
        <w:spacing w:before="0" w:line="312" w:lineRule="auto"/>
        <w:ind w:firstLine="567"/>
        <w:outlineLvl w:val="3"/>
        <w:rPr>
          <w:rFonts w:eastAsia="Times New Roman"/>
          <w:i/>
        </w:rPr>
      </w:pPr>
      <w:bookmarkStart w:id="600" w:name="_heading=h.265wl8u" w:colFirst="0" w:colLast="0"/>
      <w:bookmarkStart w:id="601" w:name="_heading=h.lb6vgn" w:colFirst="0" w:colLast="0"/>
      <w:bookmarkEnd w:id="600"/>
      <w:bookmarkEnd w:id="601"/>
      <w:r w:rsidRPr="00515EA8">
        <w:rPr>
          <w:rFonts w:eastAsia="Times New Roman"/>
          <w:i/>
        </w:rPr>
        <w:t>1. Mô tả hiện trạng</w:t>
      </w:r>
    </w:p>
    <w:p w14:paraId="215E0AE4" w14:textId="4EEBEE9D" w:rsidR="001356E3" w:rsidRPr="00515EA8" w:rsidRDefault="00F34879" w:rsidP="00BB7ABB">
      <w:pPr>
        <w:widowControl w:val="0"/>
        <w:spacing w:before="0" w:line="312" w:lineRule="auto"/>
        <w:ind w:firstLine="567"/>
        <w:rPr>
          <w:rFonts w:eastAsia="Times New Roman"/>
          <w:iCs/>
          <w:lang w:val="en-US"/>
        </w:rPr>
      </w:pPr>
      <w:r w:rsidRPr="00515EA8">
        <w:rPr>
          <w:rFonts w:eastAsia="Times New Roman"/>
          <w:iCs/>
          <w:lang w:val="en-US"/>
        </w:rPr>
        <w:t xml:space="preserve">HV </w:t>
      </w:r>
      <w:r w:rsidR="0004159B" w:rsidRPr="00515EA8">
        <w:rPr>
          <w:rFonts w:eastAsia="Times New Roman"/>
          <w:iCs/>
          <w:lang w:val="en-US"/>
        </w:rPr>
        <w:t>ngành SHTN</w:t>
      </w:r>
      <w:r w:rsidR="001356E3" w:rsidRPr="00515EA8">
        <w:rPr>
          <w:rFonts w:eastAsia="Times New Roman"/>
          <w:iCs/>
          <w:lang w:val="en-US"/>
        </w:rPr>
        <w:t xml:space="preserve"> được cấp mã số </w:t>
      </w:r>
      <w:r w:rsidR="009A28DC" w:rsidRPr="00515EA8">
        <w:rPr>
          <w:rFonts w:eastAsia="Times New Roman"/>
          <w:iCs/>
          <w:lang w:val="en-US"/>
        </w:rPr>
        <w:t>HV</w:t>
      </w:r>
      <w:r w:rsidR="001356E3" w:rsidRPr="00515EA8">
        <w:rPr>
          <w:rFonts w:eastAsia="Times New Roman"/>
          <w:iCs/>
          <w:lang w:val="en-US"/>
        </w:rPr>
        <w:t xml:space="preserve"> và tài khoản truy cập hệ thống thông tin thống nhất cho toàn khóa học và được các đơn vị chức năng quản </w:t>
      </w:r>
      <w:r w:rsidR="00E62A12" w:rsidRPr="00515EA8">
        <w:rPr>
          <w:rFonts w:eastAsia="Times New Roman"/>
          <w:iCs/>
          <w:lang w:val="en-US"/>
        </w:rPr>
        <w:t>lí</w:t>
      </w:r>
      <w:r w:rsidR="001356E3" w:rsidRPr="00515EA8">
        <w:rPr>
          <w:rFonts w:eastAsia="Times New Roman"/>
          <w:iCs/>
          <w:lang w:val="en-US"/>
        </w:rPr>
        <w:t xml:space="preserve"> theo </w:t>
      </w:r>
      <w:r w:rsidR="00E62A12" w:rsidRPr="00515EA8">
        <w:rPr>
          <w:rFonts w:eastAsia="Times New Roman"/>
          <w:iCs/>
          <w:lang w:val="en-US"/>
        </w:rPr>
        <w:t xml:space="preserve">qui </w:t>
      </w:r>
      <w:r w:rsidR="001356E3" w:rsidRPr="00515EA8">
        <w:rPr>
          <w:rFonts w:eastAsia="Times New Roman"/>
          <w:iCs/>
          <w:lang w:val="en-US"/>
        </w:rPr>
        <w:t xml:space="preserve">định của </w:t>
      </w:r>
      <w:r w:rsidR="00A52702" w:rsidRPr="00515EA8">
        <w:rPr>
          <w:rFonts w:eastAsia="Times New Roman"/>
          <w:iCs/>
          <w:lang w:val="en-US"/>
        </w:rPr>
        <w:t>Trường ĐH Vinh</w:t>
      </w:r>
      <w:r w:rsidR="001356E3" w:rsidRPr="00515EA8">
        <w:rPr>
          <w:rFonts w:eastAsia="Times New Roman"/>
          <w:iCs/>
          <w:lang w:val="en-US"/>
        </w:rPr>
        <w:t xml:space="preserve"> </w:t>
      </w:r>
      <w:r w:rsidR="009A28DC" w:rsidRPr="00515EA8">
        <w:rPr>
          <w:rFonts w:eastAsia="Times New Roman"/>
          <w:lang w:val="en-US"/>
        </w:rPr>
        <w:t>[</w:t>
      </w:r>
      <w:r w:rsidR="009A28DC" w:rsidRPr="00515EA8">
        <w:rPr>
          <w:rFonts w:eastAsia="Times New Roman"/>
          <w:color w:val="FF0000"/>
          <w:lang w:val="en-US"/>
        </w:rPr>
        <w:t>H11.11.01.01</w:t>
      </w:r>
      <w:r w:rsidR="009A28DC" w:rsidRPr="00515EA8">
        <w:rPr>
          <w:rFonts w:eastAsia="Times New Roman"/>
          <w:lang w:val="en-US"/>
        </w:rPr>
        <w:t>]</w:t>
      </w:r>
      <w:r w:rsidR="009A28DC" w:rsidRPr="00515EA8">
        <w:rPr>
          <w:rFonts w:eastAsia="Times New Roman"/>
          <w:iCs/>
          <w:lang w:val="en-US"/>
        </w:rPr>
        <w:t xml:space="preserve"> </w:t>
      </w:r>
      <w:r w:rsidR="001356E3" w:rsidRPr="00515EA8">
        <w:rPr>
          <w:rFonts w:eastAsia="Times New Roman"/>
          <w:iCs/>
          <w:lang w:val="en-US"/>
        </w:rPr>
        <w:t>(</w:t>
      </w:r>
      <w:r w:rsidR="00333F76" w:rsidRPr="00515EA8">
        <w:rPr>
          <w:rFonts w:eastAsia="Times New Roman"/>
          <w:iCs/>
          <w:lang w:val="en-US"/>
        </w:rPr>
        <w:t xml:space="preserve">Quyết định </w:t>
      </w:r>
      <w:r w:rsidR="001356E3" w:rsidRPr="00515EA8">
        <w:rPr>
          <w:rFonts w:eastAsia="Times New Roman"/>
          <w:iCs/>
          <w:lang w:val="en-US"/>
        </w:rPr>
        <w:t xml:space="preserve">số 1016/QĐ-ĐHV ngày 22/10/2018 và số 06/NQ-HĐT ngày 12/5/2021) từ khi nhập học cho đến khi </w:t>
      </w:r>
      <w:r w:rsidR="009A28DC" w:rsidRPr="00515EA8">
        <w:rPr>
          <w:rFonts w:eastAsia="Times New Roman"/>
          <w:iCs/>
          <w:lang w:val="en-US"/>
        </w:rPr>
        <w:t>HV</w:t>
      </w:r>
      <w:r w:rsidR="001356E3" w:rsidRPr="00515EA8">
        <w:rPr>
          <w:rFonts w:eastAsia="Times New Roman"/>
          <w:iCs/>
          <w:lang w:val="en-US"/>
        </w:rPr>
        <w:t xml:space="preserve"> ra Trường. Vì vậy</w:t>
      </w:r>
      <w:r w:rsidR="0040415F" w:rsidRPr="00515EA8">
        <w:rPr>
          <w:rFonts w:eastAsia="Times New Roman"/>
          <w:iCs/>
          <w:lang w:val="en-US"/>
        </w:rPr>
        <w:t>,</w:t>
      </w:r>
      <w:r w:rsidR="001356E3" w:rsidRPr="00515EA8">
        <w:rPr>
          <w:rFonts w:eastAsia="Times New Roman"/>
          <w:iCs/>
          <w:lang w:val="en-US"/>
        </w:rPr>
        <w:t xml:space="preserve"> cơ sở dữ liệu NH tham gia CTĐT được quản </w:t>
      </w:r>
      <w:r w:rsidR="00E62A12" w:rsidRPr="00515EA8">
        <w:rPr>
          <w:rFonts w:eastAsia="Times New Roman"/>
          <w:iCs/>
          <w:lang w:val="en-US"/>
        </w:rPr>
        <w:t>lí</w:t>
      </w:r>
      <w:r w:rsidR="001356E3" w:rsidRPr="00515EA8">
        <w:rPr>
          <w:rFonts w:eastAsia="Times New Roman"/>
          <w:iCs/>
          <w:lang w:val="en-US"/>
        </w:rPr>
        <w:t xml:space="preserve"> và theo dõi tiến độ học tập, thôi học bởi </w:t>
      </w:r>
      <w:r w:rsidR="001356E3" w:rsidRPr="00515EA8">
        <w:rPr>
          <w:rFonts w:eastAsia="Times New Roman"/>
          <w:iCs/>
          <w:lang w:val="en-US"/>
        </w:rPr>
        <w:lastRenderedPageBreak/>
        <w:t xml:space="preserve">Phòng </w:t>
      </w:r>
      <w:r w:rsidR="00792019" w:rsidRPr="00515EA8">
        <w:rPr>
          <w:rFonts w:eastAsia="Times New Roman"/>
          <w:iCs/>
          <w:lang w:val="en-US"/>
        </w:rPr>
        <w:t xml:space="preserve">Đào tạo </w:t>
      </w:r>
      <w:r w:rsidR="001356E3" w:rsidRPr="00515EA8">
        <w:rPr>
          <w:rFonts w:eastAsia="Times New Roman"/>
          <w:iCs/>
          <w:lang w:val="en-US"/>
        </w:rPr>
        <w:t xml:space="preserve">SĐH và Khoa thông qua phần mềm quản </w:t>
      </w:r>
      <w:r w:rsidR="00E62A12" w:rsidRPr="00515EA8">
        <w:rPr>
          <w:rFonts w:eastAsia="Times New Roman"/>
          <w:iCs/>
          <w:lang w:val="en-US"/>
        </w:rPr>
        <w:t>lí</w:t>
      </w:r>
      <w:r w:rsidR="001356E3" w:rsidRPr="00515EA8">
        <w:rPr>
          <w:rFonts w:eastAsia="Times New Roman"/>
          <w:iCs/>
          <w:lang w:val="en-US"/>
        </w:rPr>
        <w:t xml:space="preserve"> đào tạo CMC </w:t>
      </w:r>
      <w:r w:rsidR="0040415F" w:rsidRPr="00515EA8">
        <w:rPr>
          <w:rFonts w:eastAsia="Times New Roman"/>
          <w:lang w:val="en-US"/>
        </w:rPr>
        <w:t>[</w:t>
      </w:r>
      <w:r w:rsidR="0040415F" w:rsidRPr="00515EA8">
        <w:rPr>
          <w:rFonts w:eastAsia="Times New Roman"/>
          <w:color w:val="FF0000"/>
          <w:lang w:val="en-US"/>
        </w:rPr>
        <w:t>H11.11.01.02</w:t>
      </w:r>
      <w:r w:rsidR="0040415F" w:rsidRPr="00515EA8">
        <w:rPr>
          <w:rFonts w:eastAsia="Times New Roman"/>
          <w:lang w:val="en-US"/>
        </w:rPr>
        <w:t xml:space="preserve">] </w:t>
      </w:r>
      <w:r w:rsidR="001356E3" w:rsidRPr="00515EA8">
        <w:rPr>
          <w:rFonts w:eastAsia="Times New Roman"/>
          <w:iCs/>
          <w:lang w:val="en-US"/>
        </w:rPr>
        <w:t xml:space="preserve">và từ </w:t>
      </w:r>
      <w:r w:rsidR="00792019" w:rsidRPr="00515EA8">
        <w:rPr>
          <w:rFonts w:eastAsia="Times New Roman"/>
          <w:iCs/>
          <w:lang w:val="en-US"/>
        </w:rPr>
        <w:t xml:space="preserve">năm </w:t>
      </w:r>
      <w:r w:rsidR="001356E3" w:rsidRPr="00515EA8">
        <w:rPr>
          <w:rFonts w:eastAsia="Times New Roman"/>
          <w:iCs/>
          <w:lang w:val="en-US"/>
        </w:rPr>
        <w:t>2022 là Trí Nam</w:t>
      </w:r>
      <w:r w:rsidR="0040415F" w:rsidRPr="00515EA8">
        <w:rPr>
          <w:rFonts w:eastAsia="Times New Roman"/>
          <w:iCs/>
          <w:lang w:val="en-US"/>
        </w:rPr>
        <w:t xml:space="preserve"> </w:t>
      </w:r>
      <w:r w:rsidR="0040415F" w:rsidRPr="00515EA8">
        <w:rPr>
          <w:rFonts w:eastAsia="Times New Roman"/>
          <w:lang w:val="en-US"/>
        </w:rPr>
        <w:t>[</w:t>
      </w:r>
      <w:r w:rsidR="0040415F" w:rsidRPr="00515EA8">
        <w:rPr>
          <w:rFonts w:eastAsia="Times New Roman"/>
          <w:color w:val="FF0000"/>
          <w:lang w:val="en-US"/>
        </w:rPr>
        <w:t>H11.11.01.03</w:t>
      </w:r>
      <w:r w:rsidR="0040415F" w:rsidRPr="00515EA8">
        <w:rPr>
          <w:rFonts w:eastAsia="Times New Roman"/>
          <w:lang w:val="en-US"/>
        </w:rPr>
        <w:t>]</w:t>
      </w:r>
      <w:r w:rsidR="001356E3" w:rsidRPr="00515EA8">
        <w:rPr>
          <w:rFonts w:eastAsia="Times New Roman"/>
          <w:iCs/>
          <w:lang w:val="en-US"/>
        </w:rPr>
        <w:t xml:space="preserve">. Nhờ </w:t>
      </w:r>
      <w:r w:rsidR="0040415F" w:rsidRPr="00515EA8">
        <w:rPr>
          <w:rFonts w:eastAsia="Times New Roman"/>
          <w:iCs/>
          <w:lang w:val="en-US"/>
        </w:rPr>
        <w:t xml:space="preserve">các </w:t>
      </w:r>
      <w:r w:rsidR="001356E3" w:rsidRPr="00515EA8">
        <w:rPr>
          <w:rFonts w:eastAsia="Times New Roman"/>
          <w:iCs/>
          <w:lang w:val="en-US"/>
        </w:rPr>
        <w:t xml:space="preserve">phần mềm này và hệ thống quản </w:t>
      </w:r>
      <w:r w:rsidR="00E62A12" w:rsidRPr="00515EA8">
        <w:rPr>
          <w:rFonts w:eastAsia="Times New Roman"/>
          <w:iCs/>
          <w:lang w:val="en-US"/>
        </w:rPr>
        <w:t>lí</w:t>
      </w:r>
      <w:r w:rsidR="001356E3" w:rsidRPr="00515EA8">
        <w:rPr>
          <w:rFonts w:eastAsia="Times New Roman"/>
          <w:iCs/>
          <w:lang w:val="en-US"/>
        </w:rPr>
        <w:t xml:space="preserve"> đào tạo của Trường</w:t>
      </w:r>
      <w:r w:rsidR="00792019" w:rsidRPr="00515EA8">
        <w:rPr>
          <w:rFonts w:eastAsia="Times New Roman"/>
          <w:iCs/>
          <w:lang w:val="en-US"/>
        </w:rPr>
        <w:t>,</w:t>
      </w:r>
      <w:r w:rsidR="001356E3" w:rsidRPr="00515EA8">
        <w:rPr>
          <w:rFonts w:eastAsia="Times New Roman"/>
          <w:iCs/>
          <w:lang w:val="en-US"/>
        </w:rPr>
        <w:t xml:space="preserve"> </w:t>
      </w:r>
      <w:r w:rsidR="001356E3" w:rsidRPr="00515EA8">
        <w:rPr>
          <w:rFonts w:eastAsia="Times New Roman"/>
          <w:iCs/>
          <w:color w:val="00B0F0"/>
          <w:lang w:val="en-US"/>
        </w:rPr>
        <w:t xml:space="preserve">danh sách và </w:t>
      </w:r>
      <w:r w:rsidR="00E62A12" w:rsidRPr="00515EA8">
        <w:rPr>
          <w:rFonts w:eastAsia="Times New Roman"/>
          <w:iCs/>
          <w:color w:val="00B0F0"/>
          <w:lang w:val="en-US"/>
        </w:rPr>
        <w:t>tỉ</w:t>
      </w:r>
      <w:r w:rsidR="001356E3" w:rsidRPr="00515EA8">
        <w:rPr>
          <w:rFonts w:eastAsia="Times New Roman"/>
          <w:iCs/>
          <w:color w:val="00B0F0"/>
          <w:lang w:val="en-US"/>
        </w:rPr>
        <w:t xml:space="preserve"> lệ thôi học, tốt nghiệp đúng hạn được xác lập, giám sát, thống kê hàng năm</w:t>
      </w:r>
      <w:r w:rsidR="001356E3" w:rsidRPr="00515EA8">
        <w:rPr>
          <w:rFonts w:eastAsia="Times New Roman"/>
          <w:iCs/>
          <w:lang w:val="en-US"/>
        </w:rPr>
        <w:t xml:space="preserve">. Trong chu </w:t>
      </w:r>
      <w:r w:rsidR="00E62A12" w:rsidRPr="00515EA8">
        <w:rPr>
          <w:rFonts w:eastAsia="Times New Roman"/>
          <w:iCs/>
          <w:lang w:val="en-US"/>
        </w:rPr>
        <w:t>kì</w:t>
      </w:r>
      <w:r w:rsidR="001356E3" w:rsidRPr="00515EA8">
        <w:rPr>
          <w:rFonts w:eastAsia="Times New Roman"/>
          <w:iCs/>
          <w:lang w:val="en-US"/>
        </w:rPr>
        <w:t xml:space="preserve"> đánh giá, </w:t>
      </w:r>
      <w:r w:rsidR="0004159B" w:rsidRPr="00515EA8">
        <w:rPr>
          <w:rFonts w:eastAsia="Times New Roman"/>
          <w:iCs/>
          <w:lang w:val="en-US"/>
        </w:rPr>
        <w:t>ngành SHTN</w:t>
      </w:r>
      <w:r w:rsidR="001356E3" w:rsidRPr="00515EA8">
        <w:rPr>
          <w:rFonts w:eastAsia="Times New Roman"/>
          <w:iCs/>
          <w:lang w:val="en-US"/>
        </w:rPr>
        <w:t xml:space="preserve"> có </w:t>
      </w:r>
      <w:r w:rsidR="00792019" w:rsidRPr="00515EA8">
        <w:rPr>
          <w:rFonts w:eastAsia="Times New Roman"/>
          <w:iCs/>
          <w:lang w:val="en-US"/>
        </w:rPr>
        <w:t>0</w:t>
      </w:r>
      <w:r w:rsidR="001356E3" w:rsidRPr="00515EA8">
        <w:rPr>
          <w:rFonts w:eastAsia="Times New Roman"/>
          <w:iCs/>
          <w:lang w:val="en-US"/>
        </w:rPr>
        <w:t xml:space="preserve">5 khóa theo học và tốt nghiệp, bao gồm từ </w:t>
      </w:r>
      <w:r w:rsidR="00792019" w:rsidRPr="00515EA8">
        <w:rPr>
          <w:rFonts w:eastAsia="Times New Roman"/>
          <w:iCs/>
          <w:lang w:val="en-US"/>
        </w:rPr>
        <w:t>K</w:t>
      </w:r>
      <w:r w:rsidR="001356E3" w:rsidRPr="00515EA8">
        <w:rPr>
          <w:rFonts w:eastAsia="Times New Roman"/>
          <w:iCs/>
          <w:lang w:val="en-US"/>
        </w:rPr>
        <w:t>2</w:t>
      </w:r>
      <w:r w:rsidR="003D45E9" w:rsidRPr="00515EA8">
        <w:rPr>
          <w:rFonts w:eastAsia="Times New Roman"/>
          <w:iCs/>
          <w:lang w:val="en-US"/>
        </w:rPr>
        <w:t>6</w:t>
      </w:r>
      <w:r w:rsidR="001356E3" w:rsidRPr="00515EA8">
        <w:rPr>
          <w:rFonts w:eastAsia="Times New Roman"/>
          <w:iCs/>
          <w:lang w:val="en-US"/>
        </w:rPr>
        <w:t xml:space="preserve"> (201</w:t>
      </w:r>
      <w:r w:rsidR="003D45E9" w:rsidRPr="00515EA8">
        <w:rPr>
          <w:rFonts w:eastAsia="Times New Roman"/>
          <w:iCs/>
          <w:lang w:val="en-US"/>
        </w:rPr>
        <w:t>8</w:t>
      </w:r>
      <w:r w:rsidR="00792019" w:rsidRPr="00515EA8">
        <w:rPr>
          <w:rFonts w:eastAsia="Times New Roman"/>
          <w:iCs/>
          <w:lang w:val="en-US"/>
        </w:rPr>
        <w:t xml:space="preserve"> </w:t>
      </w:r>
      <w:r w:rsidR="001356E3" w:rsidRPr="00515EA8">
        <w:rPr>
          <w:rFonts w:eastAsia="Times New Roman"/>
          <w:iCs/>
          <w:lang w:val="en-US"/>
        </w:rPr>
        <w:t>-</w:t>
      </w:r>
      <w:r w:rsidR="00792019" w:rsidRPr="00515EA8">
        <w:rPr>
          <w:rFonts w:eastAsia="Times New Roman"/>
          <w:iCs/>
          <w:lang w:val="en-US"/>
        </w:rPr>
        <w:t xml:space="preserve"> </w:t>
      </w:r>
      <w:r w:rsidR="001356E3" w:rsidRPr="00515EA8">
        <w:rPr>
          <w:rFonts w:eastAsia="Times New Roman"/>
          <w:iCs/>
          <w:lang w:val="en-US"/>
        </w:rPr>
        <w:t>20</w:t>
      </w:r>
      <w:r w:rsidR="003D45E9" w:rsidRPr="00515EA8">
        <w:rPr>
          <w:rFonts w:eastAsia="Times New Roman"/>
          <w:iCs/>
          <w:lang w:val="en-US"/>
        </w:rPr>
        <w:t>20</w:t>
      </w:r>
      <w:r w:rsidR="001356E3" w:rsidRPr="00515EA8">
        <w:rPr>
          <w:rFonts w:eastAsia="Times New Roman"/>
          <w:iCs/>
          <w:lang w:val="en-US"/>
        </w:rPr>
        <w:t>) đến K</w:t>
      </w:r>
      <w:r w:rsidR="003D45E9" w:rsidRPr="00515EA8">
        <w:rPr>
          <w:rFonts w:eastAsia="Times New Roman"/>
          <w:iCs/>
          <w:lang w:val="en-US"/>
        </w:rPr>
        <w:t>20</w:t>
      </w:r>
      <w:r w:rsidR="001356E3" w:rsidRPr="00515EA8">
        <w:rPr>
          <w:rFonts w:eastAsia="Times New Roman"/>
          <w:iCs/>
          <w:lang w:val="en-US"/>
        </w:rPr>
        <w:t xml:space="preserve"> (202</w:t>
      </w:r>
      <w:r w:rsidR="003D45E9" w:rsidRPr="00515EA8">
        <w:rPr>
          <w:rFonts w:eastAsia="Times New Roman"/>
          <w:iCs/>
          <w:lang w:val="en-US"/>
        </w:rPr>
        <w:t>2</w:t>
      </w:r>
      <w:r w:rsidR="00792019" w:rsidRPr="00515EA8">
        <w:rPr>
          <w:rFonts w:eastAsia="Times New Roman"/>
          <w:iCs/>
          <w:lang w:val="en-US"/>
        </w:rPr>
        <w:t xml:space="preserve"> </w:t>
      </w:r>
      <w:r w:rsidR="001356E3" w:rsidRPr="00515EA8">
        <w:rPr>
          <w:rFonts w:eastAsia="Times New Roman"/>
          <w:iCs/>
          <w:lang w:val="en-US"/>
        </w:rPr>
        <w:t>-</w:t>
      </w:r>
      <w:r w:rsidR="00792019" w:rsidRPr="00515EA8">
        <w:rPr>
          <w:rFonts w:eastAsia="Times New Roman"/>
          <w:iCs/>
          <w:lang w:val="en-US"/>
        </w:rPr>
        <w:t xml:space="preserve"> </w:t>
      </w:r>
      <w:r w:rsidR="001356E3" w:rsidRPr="00515EA8">
        <w:rPr>
          <w:rFonts w:eastAsia="Times New Roman"/>
          <w:iCs/>
          <w:lang w:val="en-US"/>
        </w:rPr>
        <w:t>202</w:t>
      </w:r>
      <w:r w:rsidR="003D45E9" w:rsidRPr="00515EA8">
        <w:rPr>
          <w:rFonts w:eastAsia="Times New Roman"/>
          <w:iCs/>
          <w:lang w:val="en-US"/>
        </w:rPr>
        <w:t>4</w:t>
      </w:r>
      <w:r w:rsidR="001356E3" w:rsidRPr="00515EA8">
        <w:rPr>
          <w:rFonts w:eastAsia="Times New Roman"/>
          <w:iCs/>
          <w:lang w:val="en-US"/>
        </w:rPr>
        <w:t xml:space="preserve">). </w:t>
      </w:r>
      <w:r w:rsidR="00E62A12" w:rsidRPr="00515EA8">
        <w:rPr>
          <w:rFonts w:eastAsia="Times New Roman"/>
          <w:iCs/>
          <w:lang w:val="en-US"/>
        </w:rPr>
        <w:t>Tỉ</w:t>
      </w:r>
      <w:r w:rsidR="001356E3" w:rsidRPr="00515EA8">
        <w:rPr>
          <w:rFonts w:eastAsia="Times New Roman"/>
          <w:iCs/>
          <w:lang w:val="en-US"/>
        </w:rPr>
        <w:t xml:space="preserve"> lệ </w:t>
      </w:r>
      <w:r w:rsidR="003D45E9" w:rsidRPr="00515EA8">
        <w:rPr>
          <w:rFonts w:eastAsia="Times New Roman"/>
          <w:iCs/>
          <w:lang w:val="en-US"/>
        </w:rPr>
        <w:t>HV</w:t>
      </w:r>
      <w:r w:rsidR="001356E3" w:rsidRPr="00515EA8">
        <w:rPr>
          <w:rFonts w:eastAsia="Times New Roman"/>
          <w:iCs/>
          <w:lang w:val="en-US"/>
        </w:rPr>
        <w:t xml:space="preserve"> tốt nghiệp đúng hạn rất cao, đạt 100%. Thống kê </w:t>
      </w:r>
      <w:r w:rsidR="00792019" w:rsidRPr="00515EA8">
        <w:rPr>
          <w:rFonts w:eastAsia="Times New Roman"/>
          <w:iCs/>
          <w:lang w:val="en-US"/>
        </w:rPr>
        <w:t>0</w:t>
      </w:r>
      <w:r w:rsidR="001356E3" w:rsidRPr="00515EA8">
        <w:rPr>
          <w:rFonts w:eastAsia="Times New Roman"/>
          <w:iCs/>
          <w:lang w:val="en-US"/>
        </w:rPr>
        <w:t>5 khóa từ K2</w:t>
      </w:r>
      <w:r w:rsidR="003D45E9" w:rsidRPr="00515EA8">
        <w:rPr>
          <w:rFonts w:eastAsia="Times New Roman"/>
          <w:iCs/>
          <w:lang w:val="en-US"/>
        </w:rPr>
        <w:t>6</w:t>
      </w:r>
      <w:r w:rsidR="001356E3" w:rsidRPr="00515EA8">
        <w:rPr>
          <w:rFonts w:eastAsia="Times New Roman"/>
          <w:iCs/>
          <w:lang w:val="en-US"/>
        </w:rPr>
        <w:t xml:space="preserve"> đến K</w:t>
      </w:r>
      <w:r w:rsidR="003D45E9" w:rsidRPr="00515EA8">
        <w:rPr>
          <w:rFonts w:eastAsia="Times New Roman"/>
          <w:iCs/>
          <w:lang w:val="en-US"/>
        </w:rPr>
        <w:t>30</w:t>
      </w:r>
      <w:r w:rsidR="001356E3" w:rsidRPr="00515EA8">
        <w:rPr>
          <w:rFonts w:eastAsia="Times New Roman"/>
          <w:iCs/>
          <w:lang w:val="en-US"/>
        </w:rPr>
        <w:t xml:space="preserve"> không </w:t>
      </w:r>
      <w:r w:rsidR="00FF5E2C" w:rsidRPr="00515EA8">
        <w:rPr>
          <w:rFonts w:eastAsia="Times New Roman"/>
          <w:iCs/>
          <w:lang w:val="en-US"/>
        </w:rPr>
        <w:t>ghi nhận</w:t>
      </w:r>
      <w:r w:rsidR="001356E3" w:rsidRPr="00515EA8">
        <w:rPr>
          <w:rFonts w:eastAsia="Times New Roman"/>
          <w:iCs/>
          <w:lang w:val="en-US"/>
        </w:rPr>
        <w:t xml:space="preserve"> HV </w:t>
      </w:r>
      <w:r w:rsidR="00FF5E2C" w:rsidRPr="00515EA8">
        <w:rPr>
          <w:rFonts w:eastAsia="Times New Roman"/>
          <w:iCs/>
          <w:lang w:val="en-US"/>
        </w:rPr>
        <w:t xml:space="preserve">nào </w:t>
      </w:r>
      <w:r w:rsidR="001356E3" w:rsidRPr="00515EA8">
        <w:rPr>
          <w:rFonts w:eastAsia="Times New Roman"/>
          <w:iCs/>
          <w:lang w:val="en-US"/>
        </w:rPr>
        <w:t>thôi học</w:t>
      </w:r>
      <w:r w:rsidR="003D45E9" w:rsidRPr="00515EA8">
        <w:rPr>
          <w:rFonts w:eastAsia="Times New Roman"/>
          <w:iCs/>
          <w:lang w:val="en-US"/>
        </w:rPr>
        <w:t xml:space="preserve"> </w:t>
      </w:r>
      <w:r w:rsidR="003D45E9" w:rsidRPr="00515EA8">
        <w:rPr>
          <w:rFonts w:eastAsia="Times New Roman"/>
          <w:lang w:val="en-US"/>
        </w:rPr>
        <w:t>[</w:t>
      </w:r>
      <w:r w:rsidR="003D45E9" w:rsidRPr="00515EA8">
        <w:rPr>
          <w:rFonts w:eastAsia="Times New Roman"/>
          <w:color w:val="FF0000"/>
          <w:lang w:val="en-US"/>
        </w:rPr>
        <w:t>H11.11.01.04</w:t>
      </w:r>
      <w:r w:rsidR="003D45E9" w:rsidRPr="00515EA8">
        <w:rPr>
          <w:rFonts w:eastAsia="Times New Roman"/>
          <w:lang w:val="en-US"/>
        </w:rPr>
        <w:t>]</w:t>
      </w:r>
      <w:r w:rsidR="001356E3" w:rsidRPr="00515EA8">
        <w:rPr>
          <w:rFonts w:eastAsia="Times New Roman"/>
          <w:iCs/>
          <w:lang w:val="en-US"/>
        </w:rPr>
        <w:t xml:space="preserve">. Danh sách </w:t>
      </w:r>
      <w:r w:rsidR="003D45E9" w:rsidRPr="00515EA8">
        <w:rPr>
          <w:rFonts w:eastAsia="Times New Roman"/>
          <w:iCs/>
          <w:lang w:val="en-US"/>
        </w:rPr>
        <w:t>HV</w:t>
      </w:r>
      <w:r w:rsidR="001356E3" w:rsidRPr="00515EA8">
        <w:rPr>
          <w:rFonts w:eastAsia="Times New Roman"/>
          <w:iCs/>
          <w:lang w:val="en-US"/>
        </w:rPr>
        <w:t xml:space="preserve">, tốt nghiệp được cập nhật hằng năm trên phần mềm quản </w:t>
      </w:r>
      <w:r w:rsidR="00E62A12" w:rsidRPr="00515EA8">
        <w:rPr>
          <w:rFonts w:eastAsia="Times New Roman"/>
          <w:iCs/>
          <w:lang w:val="en-US"/>
        </w:rPr>
        <w:t>lí</w:t>
      </w:r>
      <w:r w:rsidR="001356E3" w:rsidRPr="00515EA8">
        <w:rPr>
          <w:rFonts w:eastAsia="Times New Roman"/>
          <w:iCs/>
          <w:lang w:val="en-US"/>
        </w:rPr>
        <w:t xml:space="preserve"> đào tạo và lưu trữ tại Phòng </w:t>
      </w:r>
      <w:r w:rsidR="00792019" w:rsidRPr="00515EA8">
        <w:rPr>
          <w:rFonts w:eastAsia="Times New Roman"/>
          <w:iCs/>
          <w:lang w:val="en-US"/>
        </w:rPr>
        <w:t xml:space="preserve">Đào tạo </w:t>
      </w:r>
      <w:r w:rsidR="001356E3" w:rsidRPr="00515EA8">
        <w:rPr>
          <w:rFonts w:eastAsia="Times New Roman"/>
          <w:iCs/>
          <w:lang w:val="en-US"/>
        </w:rPr>
        <w:t>SĐH và Khoa.</w:t>
      </w:r>
    </w:p>
    <w:p w14:paraId="2475155B" w14:textId="432BF377" w:rsidR="003D2227" w:rsidRPr="00515EA8" w:rsidRDefault="001356E3" w:rsidP="00BB7ABB">
      <w:pPr>
        <w:widowControl w:val="0"/>
        <w:spacing w:before="0" w:line="312" w:lineRule="auto"/>
        <w:ind w:firstLine="567"/>
        <w:rPr>
          <w:rFonts w:eastAsia="Times New Roman"/>
          <w:iCs/>
          <w:lang w:val="en-US"/>
        </w:rPr>
      </w:pPr>
      <w:r w:rsidRPr="00515EA8">
        <w:rPr>
          <w:rFonts w:eastAsia="Times New Roman"/>
          <w:iCs/>
          <w:lang w:val="en-US"/>
        </w:rPr>
        <w:t xml:space="preserve">Trường/Khoa luôn </w:t>
      </w:r>
      <w:r w:rsidRPr="00515EA8">
        <w:rPr>
          <w:rFonts w:eastAsia="Times New Roman"/>
          <w:iCs/>
          <w:color w:val="00B0F0"/>
          <w:lang w:val="en-US"/>
        </w:rPr>
        <w:t xml:space="preserve">quan tâm giám sát, thống kê và theo dõi đến tình hình của </w:t>
      </w:r>
      <w:r w:rsidR="002F1846" w:rsidRPr="00515EA8">
        <w:rPr>
          <w:color w:val="00B0F0"/>
          <w:szCs w:val="28"/>
          <w:lang w:val="en-US"/>
        </w:rPr>
        <w:t>HV</w:t>
      </w:r>
      <w:r w:rsidR="003E2208" w:rsidRPr="00515EA8">
        <w:rPr>
          <w:color w:val="00B0F0"/>
          <w:szCs w:val="28"/>
          <w:lang w:val="en-US"/>
        </w:rPr>
        <w:t xml:space="preserve"> </w:t>
      </w:r>
      <w:r w:rsidR="003E2208" w:rsidRPr="00515EA8">
        <w:rPr>
          <w:rFonts w:eastAsia="Times New Roman"/>
          <w:lang w:val="en-US"/>
        </w:rPr>
        <w:t>[</w:t>
      </w:r>
      <w:r w:rsidR="003E2208" w:rsidRPr="00515EA8">
        <w:rPr>
          <w:rFonts w:eastAsia="Times New Roman"/>
          <w:color w:val="FF0000"/>
          <w:lang w:val="en-US"/>
        </w:rPr>
        <w:t>H11.11.01.05</w:t>
      </w:r>
      <w:r w:rsidR="003E2208" w:rsidRPr="00515EA8">
        <w:rPr>
          <w:rFonts w:eastAsia="Times New Roman"/>
          <w:lang w:val="en-US"/>
        </w:rPr>
        <w:t>]</w:t>
      </w:r>
      <w:r w:rsidRPr="00515EA8">
        <w:rPr>
          <w:rFonts w:eastAsia="Times New Roman"/>
          <w:iCs/>
          <w:lang w:val="en-US"/>
        </w:rPr>
        <w:t xml:space="preserve">, kịp thời đôn đốc, động viên, nhắc nhở </w:t>
      </w:r>
      <w:r w:rsidR="002F1846" w:rsidRPr="00515EA8">
        <w:rPr>
          <w:szCs w:val="28"/>
          <w:lang w:val="en-US"/>
        </w:rPr>
        <w:t>HV</w:t>
      </w:r>
      <w:r w:rsidRPr="00515EA8">
        <w:rPr>
          <w:rFonts w:eastAsia="Times New Roman"/>
          <w:iCs/>
          <w:lang w:val="en-US"/>
        </w:rPr>
        <w:t xml:space="preserve"> học tập chuyên cần và thường xuyên rà soát tình hình học vụ của khóa học</w:t>
      </w:r>
      <w:r w:rsidR="003D45E9" w:rsidRPr="00515EA8">
        <w:rPr>
          <w:rFonts w:eastAsia="Times New Roman"/>
          <w:iCs/>
          <w:lang w:val="en-US"/>
        </w:rPr>
        <w:t xml:space="preserve"> (Bảng 11.1)</w:t>
      </w:r>
      <w:r w:rsidRPr="00515EA8">
        <w:rPr>
          <w:rFonts w:eastAsia="Times New Roman"/>
          <w:iCs/>
          <w:lang w:val="en-US"/>
        </w:rPr>
        <w:t>. Nếu HV có biểu hiện bỏ tiết, bỏ học</w:t>
      </w:r>
      <w:r w:rsidR="00792019" w:rsidRPr="00515EA8">
        <w:rPr>
          <w:rFonts w:eastAsia="Times New Roman"/>
          <w:iCs/>
          <w:lang w:val="en-US"/>
        </w:rPr>
        <w:t xml:space="preserve">, </w:t>
      </w:r>
      <w:r w:rsidRPr="00515EA8">
        <w:rPr>
          <w:rFonts w:eastAsia="Times New Roman"/>
          <w:iCs/>
          <w:lang w:val="en-US"/>
        </w:rPr>
        <w:t xml:space="preserve">GV phụ trách ngành sẽ </w:t>
      </w:r>
      <w:r w:rsidRPr="00515EA8">
        <w:rPr>
          <w:rFonts w:eastAsia="Times New Roman"/>
          <w:iCs/>
          <w:color w:val="00B0F0"/>
          <w:lang w:val="en-US"/>
        </w:rPr>
        <w:t xml:space="preserve">tìm </w:t>
      </w:r>
      <w:r w:rsidR="003D45E9" w:rsidRPr="00515EA8">
        <w:rPr>
          <w:rFonts w:eastAsia="Times New Roman"/>
          <w:iCs/>
          <w:color w:val="00B0F0"/>
          <w:lang w:val="en-US"/>
        </w:rPr>
        <w:t xml:space="preserve">hiểu </w:t>
      </w:r>
      <w:r w:rsidRPr="00515EA8">
        <w:rPr>
          <w:rFonts w:eastAsia="Times New Roman"/>
          <w:iCs/>
          <w:color w:val="00B0F0"/>
          <w:lang w:val="en-US"/>
        </w:rPr>
        <w:t>nguyên nhân và tìm cách giải quyết, kịp thời hỗ trợ thỏa đáng</w:t>
      </w:r>
      <w:r w:rsidR="003E2208" w:rsidRPr="00515EA8">
        <w:rPr>
          <w:rFonts w:eastAsia="Times New Roman"/>
          <w:iCs/>
          <w:lang w:val="en-US"/>
        </w:rPr>
        <w:t xml:space="preserve"> </w:t>
      </w:r>
      <w:r w:rsidR="003E2208" w:rsidRPr="00515EA8">
        <w:rPr>
          <w:rFonts w:eastAsia="Times New Roman"/>
          <w:lang w:val="en-US"/>
        </w:rPr>
        <w:t>[</w:t>
      </w:r>
      <w:r w:rsidR="003E2208" w:rsidRPr="00515EA8">
        <w:rPr>
          <w:rFonts w:eastAsia="Times New Roman"/>
          <w:color w:val="FF0000"/>
          <w:lang w:val="en-US"/>
        </w:rPr>
        <w:t>H11.11.01.06</w:t>
      </w:r>
      <w:r w:rsidR="003E2208" w:rsidRPr="00515EA8">
        <w:rPr>
          <w:rFonts w:eastAsia="Times New Roman"/>
          <w:lang w:val="en-US"/>
        </w:rPr>
        <w:t>]</w:t>
      </w:r>
      <w:r w:rsidRPr="00515EA8">
        <w:rPr>
          <w:rFonts w:eastAsia="Times New Roman"/>
          <w:iCs/>
          <w:lang w:val="en-US"/>
        </w:rPr>
        <w:t>. Nguyên nhân chính thôi học là do bận công việc ở xa không thu xếp được, không thể đảm bảo theo kịp tiến độ học chung của khoá.</w:t>
      </w:r>
    </w:p>
    <w:p w14:paraId="2122D595" w14:textId="77777777" w:rsidR="003D45E9" w:rsidRPr="00515EA8" w:rsidRDefault="003D45E9" w:rsidP="00BB7ABB">
      <w:pPr>
        <w:widowControl w:val="0"/>
        <w:spacing w:before="0" w:line="312" w:lineRule="auto"/>
        <w:jc w:val="center"/>
        <w:rPr>
          <w:iCs/>
          <w:sz w:val="16"/>
          <w:szCs w:val="16"/>
          <w:lang w:val="en-US"/>
        </w:rPr>
      </w:pPr>
    </w:p>
    <w:p w14:paraId="64430D79" w14:textId="1F6CC044" w:rsidR="00EB0D21" w:rsidRPr="00515EA8" w:rsidRDefault="00EB0D21" w:rsidP="00BB7ABB">
      <w:pPr>
        <w:widowControl w:val="0"/>
        <w:spacing w:after="120" w:line="312" w:lineRule="auto"/>
        <w:jc w:val="center"/>
        <w:rPr>
          <w:rFonts w:eastAsia="Times New Roman"/>
          <w:iCs/>
          <w:lang w:val="en-US"/>
        </w:rPr>
      </w:pPr>
      <w:r w:rsidRPr="00515EA8">
        <w:rPr>
          <w:rFonts w:eastAsia="Times New Roman"/>
          <w:b/>
          <w:bCs/>
          <w:iCs/>
        </w:rPr>
        <w:t>Bảng 11.1</w:t>
      </w:r>
      <w:r w:rsidRPr="00515EA8">
        <w:rPr>
          <w:rFonts w:eastAsia="Times New Roman"/>
          <w:iCs/>
        </w:rPr>
        <w:t xml:space="preserve">. Đối sánh </w:t>
      </w:r>
      <w:r w:rsidR="00E62A12" w:rsidRPr="00515EA8">
        <w:rPr>
          <w:rFonts w:eastAsia="Times New Roman"/>
          <w:iCs/>
        </w:rPr>
        <w:t>tỉ</w:t>
      </w:r>
      <w:r w:rsidRPr="00515EA8">
        <w:rPr>
          <w:rFonts w:eastAsia="Times New Roman"/>
          <w:iCs/>
        </w:rPr>
        <w:t xml:space="preserve"> lệ tốt nghiệp đúng hạn của các CTĐT </w:t>
      </w:r>
      <w:r w:rsidR="003D45E9" w:rsidRPr="00515EA8">
        <w:rPr>
          <w:rFonts w:eastAsia="Times New Roman"/>
          <w:iCs/>
          <w:lang w:val="en-US"/>
        </w:rPr>
        <w:t>thuộc Trường ĐH Vinh</w:t>
      </w:r>
    </w:p>
    <w:tbl>
      <w:tblPr>
        <w:tblStyle w:val="TableGrid231"/>
        <w:tblW w:w="9062" w:type="dxa"/>
        <w:tblLook w:val="04A0" w:firstRow="1" w:lastRow="0" w:firstColumn="1" w:lastColumn="0" w:noHBand="0" w:noVBand="1"/>
      </w:tblPr>
      <w:tblGrid>
        <w:gridCol w:w="855"/>
        <w:gridCol w:w="1412"/>
        <w:gridCol w:w="726"/>
        <w:gridCol w:w="678"/>
        <w:gridCol w:w="702"/>
        <w:gridCol w:w="636"/>
        <w:gridCol w:w="682"/>
        <w:gridCol w:w="615"/>
        <w:gridCol w:w="683"/>
        <w:gridCol w:w="661"/>
        <w:gridCol w:w="757"/>
        <w:gridCol w:w="655"/>
      </w:tblGrid>
      <w:tr w:rsidR="003619D8" w:rsidRPr="00515EA8" w14:paraId="4C0CADD8" w14:textId="77777777" w:rsidTr="003619D8">
        <w:trPr>
          <w:trHeight w:val="720"/>
        </w:trPr>
        <w:tc>
          <w:tcPr>
            <w:tcW w:w="855" w:type="dxa"/>
            <w:vMerge w:val="restart"/>
            <w:noWrap/>
            <w:vAlign w:val="center"/>
            <w:hideMark/>
          </w:tcPr>
          <w:p w14:paraId="35983C0D" w14:textId="32BA8FD1"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Khóa học</w:t>
            </w:r>
          </w:p>
        </w:tc>
        <w:tc>
          <w:tcPr>
            <w:tcW w:w="1413" w:type="dxa"/>
            <w:vMerge w:val="restart"/>
            <w:noWrap/>
            <w:vAlign w:val="center"/>
            <w:hideMark/>
          </w:tcPr>
          <w:p w14:paraId="2C449857" w14:textId="3A2C144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Tiêu chí</w:t>
            </w:r>
          </w:p>
        </w:tc>
        <w:tc>
          <w:tcPr>
            <w:tcW w:w="1404" w:type="dxa"/>
            <w:gridSpan w:val="2"/>
            <w:vAlign w:val="center"/>
            <w:hideMark/>
          </w:tcPr>
          <w:p w14:paraId="5E94FE5F" w14:textId="4812A8FB"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Đại số và lí thuyết số</w:t>
            </w:r>
          </w:p>
        </w:tc>
        <w:tc>
          <w:tcPr>
            <w:tcW w:w="1337" w:type="dxa"/>
            <w:gridSpan w:val="2"/>
            <w:vAlign w:val="center"/>
            <w:hideMark/>
          </w:tcPr>
          <w:p w14:paraId="14EF6844" w14:textId="0EE98013"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Toán giải tích</w:t>
            </w:r>
          </w:p>
        </w:tc>
        <w:tc>
          <w:tcPr>
            <w:tcW w:w="1297" w:type="dxa"/>
            <w:gridSpan w:val="2"/>
            <w:vAlign w:val="center"/>
            <w:hideMark/>
          </w:tcPr>
          <w:p w14:paraId="3F7FC5CE" w14:textId="2EE3190B"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Địa lí học</w:t>
            </w:r>
          </w:p>
        </w:tc>
        <w:tc>
          <w:tcPr>
            <w:tcW w:w="1344" w:type="dxa"/>
            <w:gridSpan w:val="2"/>
            <w:vAlign w:val="center"/>
            <w:hideMark/>
          </w:tcPr>
          <w:p w14:paraId="23D44628" w14:textId="5944810E"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Ngôn ngữ Việt Nam</w:t>
            </w:r>
          </w:p>
        </w:tc>
        <w:tc>
          <w:tcPr>
            <w:tcW w:w="1412" w:type="dxa"/>
            <w:gridSpan w:val="2"/>
            <w:vAlign w:val="center"/>
            <w:hideMark/>
          </w:tcPr>
          <w:p w14:paraId="2194299A" w14:textId="3417C98F" w:rsidR="003070AB" w:rsidRPr="00515EA8" w:rsidRDefault="003070AB" w:rsidP="003619D8">
            <w:pPr>
              <w:spacing w:before="40" w:after="40"/>
              <w:ind w:left="-41"/>
              <w:jc w:val="center"/>
              <w:rPr>
                <w:rFonts w:ascii="Times New Roman" w:hAnsi="Times New Roman"/>
                <w:color w:val="000000"/>
                <w:sz w:val="24"/>
                <w:szCs w:val="24"/>
              </w:rPr>
            </w:pPr>
            <w:r w:rsidRPr="00515EA8">
              <w:rPr>
                <w:rFonts w:ascii="Times New Roman" w:hAnsi="Times New Roman"/>
                <w:color w:val="000000"/>
                <w:sz w:val="24"/>
                <w:szCs w:val="24"/>
              </w:rPr>
              <w:t>Sinh học thực nghiệm</w:t>
            </w:r>
          </w:p>
        </w:tc>
      </w:tr>
      <w:tr w:rsidR="003619D8" w:rsidRPr="00515EA8" w14:paraId="2727F3C6" w14:textId="77777777" w:rsidTr="003619D8">
        <w:trPr>
          <w:trHeight w:val="320"/>
        </w:trPr>
        <w:tc>
          <w:tcPr>
            <w:tcW w:w="855" w:type="dxa"/>
            <w:vMerge/>
            <w:vAlign w:val="center"/>
            <w:hideMark/>
          </w:tcPr>
          <w:p w14:paraId="1D761A74" w14:textId="77777777" w:rsidR="003070AB" w:rsidRPr="00515EA8" w:rsidRDefault="003070AB" w:rsidP="003619D8">
            <w:pPr>
              <w:spacing w:before="40" w:after="40"/>
              <w:jc w:val="center"/>
              <w:rPr>
                <w:rFonts w:ascii="Times New Roman" w:hAnsi="Times New Roman"/>
                <w:color w:val="000000"/>
                <w:sz w:val="24"/>
                <w:szCs w:val="24"/>
              </w:rPr>
            </w:pPr>
          </w:p>
        </w:tc>
        <w:tc>
          <w:tcPr>
            <w:tcW w:w="1413" w:type="dxa"/>
            <w:vMerge/>
            <w:vAlign w:val="center"/>
            <w:hideMark/>
          </w:tcPr>
          <w:p w14:paraId="56E18598" w14:textId="77777777" w:rsidR="003070AB" w:rsidRPr="00515EA8" w:rsidRDefault="003070AB" w:rsidP="003619D8">
            <w:pPr>
              <w:spacing w:before="40" w:after="40"/>
              <w:jc w:val="center"/>
              <w:rPr>
                <w:rFonts w:ascii="Times New Roman" w:hAnsi="Times New Roman"/>
                <w:color w:val="000000"/>
                <w:sz w:val="24"/>
                <w:szCs w:val="24"/>
              </w:rPr>
            </w:pPr>
          </w:p>
        </w:tc>
        <w:tc>
          <w:tcPr>
            <w:tcW w:w="726" w:type="dxa"/>
            <w:noWrap/>
            <w:vAlign w:val="center"/>
            <w:hideMark/>
          </w:tcPr>
          <w:p w14:paraId="24CEED90"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n</w:t>
            </w:r>
          </w:p>
        </w:tc>
        <w:tc>
          <w:tcPr>
            <w:tcW w:w="678" w:type="dxa"/>
            <w:noWrap/>
            <w:vAlign w:val="center"/>
            <w:hideMark/>
          </w:tcPr>
          <w:p w14:paraId="317C82E2"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w:t>
            </w:r>
          </w:p>
        </w:tc>
        <w:tc>
          <w:tcPr>
            <w:tcW w:w="702" w:type="dxa"/>
            <w:noWrap/>
            <w:vAlign w:val="center"/>
            <w:hideMark/>
          </w:tcPr>
          <w:p w14:paraId="10B5DC37"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n</w:t>
            </w:r>
          </w:p>
        </w:tc>
        <w:tc>
          <w:tcPr>
            <w:tcW w:w="635" w:type="dxa"/>
            <w:noWrap/>
            <w:vAlign w:val="center"/>
            <w:hideMark/>
          </w:tcPr>
          <w:p w14:paraId="2BCDE1BB"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w:t>
            </w:r>
          </w:p>
        </w:tc>
        <w:tc>
          <w:tcPr>
            <w:tcW w:w="682" w:type="dxa"/>
            <w:noWrap/>
            <w:vAlign w:val="center"/>
            <w:hideMark/>
          </w:tcPr>
          <w:p w14:paraId="14597BCF"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n</w:t>
            </w:r>
          </w:p>
        </w:tc>
        <w:tc>
          <w:tcPr>
            <w:tcW w:w="615" w:type="dxa"/>
            <w:noWrap/>
            <w:vAlign w:val="center"/>
            <w:hideMark/>
          </w:tcPr>
          <w:p w14:paraId="47EF6281"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w:t>
            </w:r>
          </w:p>
        </w:tc>
        <w:tc>
          <w:tcPr>
            <w:tcW w:w="683" w:type="dxa"/>
            <w:noWrap/>
            <w:vAlign w:val="center"/>
            <w:hideMark/>
          </w:tcPr>
          <w:p w14:paraId="45A2D271"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n</w:t>
            </w:r>
          </w:p>
        </w:tc>
        <w:tc>
          <w:tcPr>
            <w:tcW w:w="661" w:type="dxa"/>
            <w:noWrap/>
            <w:vAlign w:val="center"/>
            <w:hideMark/>
          </w:tcPr>
          <w:p w14:paraId="12702241"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w:t>
            </w:r>
          </w:p>
        </w:tc>
        <w:tc>
          <w:tcPr>
            <w:tcW w:w="757" w:type="dxa"/>
            <w:noWrap/>
            <w:vAlign w:val="center"/>
            <w:hideMark/>
          </w:tcPr>
          <w:p w14:paraId="72DECBFC"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n</w:t>
            </w:r>
          </w:p>
        </w:tc>
        <w:tc>
          <w:tcPr>
            <w:tcW w:w="655" w:type="dxa"/>
            <w:noWrap/>
            <w:vAlign w:val="center"/>
            <w:hideMark/>
          </w:tcPr>
          <w:p w14:paraId="68448179"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w:t>
            </w:r>
          </w:p>
        </w:tc>
      </w:tr>
      <w:tr w:rsidR="003619D8" w:rsidRPr="00515EA8" w14:paraId="207525CA" w14:textId="77777777" w:rsidTr="003619D8">
        <w:trPr>
          <w:trHeight w:val="320"/>
        </w:trPr>
        <w:tc>
          <w:tcPr>
            <w:tcW w:w="855" w:type="dxa"/>
            <w:vMerge w:val="restart"/>
            <w:vAlign w:val="center"/>
            <w:hideMark/>
          </w:tcPr>
          <w:p w14:paraId="42BFAD39" w14:textId="0F9C33C4"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K26</w:t>
            </w:r>
            <w:r w:rsidRPr="00515EA8">
              <w:rPr>
                <w:rFonts w:ascii="Times New Roman" w:hAnsi="Times New Roman"/>
                <w:color w:val="000000"/>
                <w:sz w:val="24"/>
                <w:szCs w:val="24"/>
              </w:rPr>
              <w:br/>
              <w:t xml:space="preserve"> (2018-2020)</w:t>
            </w:r>
          </w:p>
        </w:tc>
        <w:tc>
          <w:tcPr>
            <w:tcW w:w="1413" w:type="dxa"/>
            <w:noWrap/>
            <w:vAlign w:val="center"/>
            <w:hideMark/>
          </w:tcPr>
          <w:p w14:paraId="4E6549AF" w14:textId="767A9E3F"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Số HV nhập học</w:t>
            </w:r>
          </w:p>
        </w:tc>
        <w:tc>
          <w:tcPr>
            <w:tcW w:w="726" w:type="dxa"/>
            <w:noWrap/>
            <w:vAlign w:val="center"/>
            <w:hideMark/>
          </w:tcPr>
          <w:p w14:paraId="1EC8A095"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26</w:t>
            </w:r>
          </w:p>
        </w:tc>
        <w:tc>
          <w:tcPr>
            <w:tcW w:w="678" w:type="dxa"/>
            <w:noWrap/>
            <w:vAlign w:val="center"/>
            <w:hideMark/>
          </w:tcPr>
          <w:p w14:paraId="11C53E16"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100</w:t>
            </w:r>
          </w:p>
        </w:tc>
        <w:tc>
          <w:tcPr>
            <w:tcW w:w="702" w:type="dxa"/>
            <w:noWrap/>
            <w:vAlign w:val="center"/>
            <w:hideMark/>
          </w:tcPr>
          <w:p w14:paraId="56EB902E"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24</w:t>
            </w:r>
          </w:p>
        </w:tc>
        <w:tc>
          <w:tcPr>
            <w:tcW w:w="635" w:type="dxa"/>
            <w:noWrap/>
            <w:vAlign w:val="center"/>
            <w:hideMark/>
          </w:tcPr>
          <w:p w14:paraId="26072BC6"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100</w:t>
            </w:r>
          </w:p>
        </w:tc>
        <w:tc>
          <w:tcPr>
            <w:tcW w:w="682" w:type="dxa"/>
            <w:noWrap/>
            <w:vAlign w:val="center"/>
            <w:hideMark/>
          </w:tcPr>
          <w:p w14:paraId="7C271674"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11</w:t>
            </w:r>
          </w:p>
        </w:tc>
        <w:tc>
          <w:tcPr>
            <w:tcW w:w="615" w:type="dxa"/>
            <w:noWrap/>
            <w:vAlign w:val="center"/>
            <w:hideMark/>
          </w:tcPr>
          <w:p w14:paraId="029563F2"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100</w:t>
            </w:r>
          </w:p>
        </w:tc>
        <w:tc>
          <w:tcPr>
            <w:tcW w:w="683" w:type="dxa"/>
            <w:noWrap/>
            <w:vAlign w:val="center"/>
            <w:hideMark/>
          </w:tcPr>
          <w:p w14:paraId="3827DB82"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10</w:t>
            </w:r>
          </w:p>
        </w:tc>
        <w:tc>
          <w:tcPr>
            <w:tcW w:w="661" w:type="dxa"/>
            <w:noWrap/>
            <w:vAlign w:val="center"/>
            <w:hideMark/>
          </w:tcPr>
          <w:p w14:paraId="6C1CE497"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100</w:t>
            </w:r>
          </w:p>
        </w:tc>
        <w:tc>
          <w:tcPr>
            <w:tcW w:w="757" w:type="dxa"/>
            <w:noWrap/>
            <w:vAlign w:val="center"/>
            <w:hideMark/>
          </w:tcPr>
          <w:p w14:paraId="2B7A67F2"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7</w:t>
            </w:r>
          </w:p>
        </w:tc>
        <w:tc>
          <w:tcPr>
            <w:tcW w:w="655" w:type="dxa"/>
            <w:noWrap/>
            <w:vAlign w:val="center"/>
            <w:hideMark/>
          </w:tcPr>
          <w:p w14:paraId="11F288C2"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100</w:t>
            </w:r>
          </w:p>
        </w:tc>
      </w:tr>
      <w:tr w:rsidR="003619D8" w:rsidRPr="00515EA8" w14:paraId="478F83DE" w14:textId="77777777" w:rsidTr="003619D8">
        <w:trPr>
          <w:trHeight w:val="320"/>
        </w:trPr>
        <w:tc>
          <w:tcPr>
            <w:tcW w:w="855" w:type="dxa"/>
            <w:vMerge/>
            <w:vAlign w:val="center"/>
            <w:hideMark/>
          </w:tcPr>
          <w:p w14:paraId="49376969" w14:textId="77777777" w:rsidR="003070AB" w:rsidRPr="00515EA8" w:rsidRDefault="003070AB" w:rsidP="003619D8">
            <w:pPr>
              <w:spacing w:before="40" w:after="40"/>
              <w:jc w:val="center"/>
              <w:rPr>
                <w:rFonts w:ascii="Times New Roman" w:hAnsi="Times New Roman"/>
                <w:color w:val="000000"/>
                <w:sz w:val="24"/>
                <w:szCs w:val="24"/>
              </w:rPr>
            </w:pPr>
          </w:p>
        </w:tc>
        <w:tc>
          <w:tcPr>
            <w:tcW w:w="1413" w:type="dxa"/>
            <w:noWrap/>
            <w:vAlign w:val="center"/>
            <w:hideMark/>
          </w:tcPr>
          <w:p w14:paraId="6DD3AF5E" w14:textId="5915D1FE"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Số HV thôi học</w:t>
            </w:r>
          </w:p>
        </w:tc>
        <w:tc>
          <w:tcPr>
            <w:tcW w:w="726" w:type="dxa"/>
            <w:noWrap/>
            <w:vAlign w:val="center"/>
            <w:hideMark/>
          </w:tcPr>
          <w:p w14:paraId="6CFB9B43"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678" w:type="dxa"/>
            <w:noWrap/>
            <w:vAlign w:val="center"/>
            <w:hideMark/>
          </w:tcPr>
          <w:p w14:paraId="0B804BC2"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702" w:type="dxa"/>
            <w:noWrap/>
            <w:vAlign w:val="center"/>
            <w:hideMark/>
          </w:tcPr>
          <w:p w14:paraId="53E7130A"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635" w:type="dxa"/>
            <w:noWrap/>
            <w:vAlign w:val="center"/>
            <w:hideMark/>
          </w:tcPr>
          <w:p w14:paraId="62D23DFF"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682" w:type="dxa"/>
            <w:noWrap/>
            <w:vAlign w:val="center"/>
            <w:hideMark/>
          </w:tcPr>
          <w:p w14:paraId="36A157E6"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615" w:type="dxa"/>
            <w:noWrap/>
            <w:vAlign w:val="center"/>
            <w:hideMark/>
          </w:tcPr>
          <w:p w14:paraId="66B5DA7C"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683" w:type="dxa"/>
            <w:noWrap/>
            <w:vAlign w:val="center"/>
            <w:hideMark/>
          </w:tcPr>
          <w:p w14:paraId="698BAF45"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661" w:type="dxa"/>
            <w:noWrap/>
            <w:vAlign w:val="center"/>
            <w:hideMark/>
          </w:tcPr>
          <w:p w14:paraId="2ECFDD4F"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757" w:type="dxa"/>
            <w:noWrap/>
            <w:vAlign w:val="center"/>
            <w:hideMark/>
          </w:tcPr>
          <w:p w14:paraId="7769E11C"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655" w:type="dxa"/>
            <w:noWrap/>
            <w:vAlign w:val="center"/>
            <w:hideMark/>
          </w:tcPr>
          <w:p w14:paraId="33EDDEF7"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r>
      <w:tr w:rsidR="003619D8" w:rsidRPr="00515EA8" w14:paraId="03B7FDCC" w14:textId="77777777" w:rsidTr="003619D8">
        <w:trPr>
          <w:trHeight w:val="320"/>
        </w:trPr>
        <w:tc>
          <w:tcPr>
            <w:tcW w:w="855" w:type="dxa"/>
            <w:vMerge/>
            <w:vAlign w:val="center"/>
            <w:hideMark/>
          </w:tcPr>
          <w:p w14:paraId="67C2C931" w14:textId="77777777" w:rsidR="003070AB" w:rsidRPr="00515EA8" w:rsidRDefault="003070AB" w:rsidP="003619D8">
            <w:pPr>
              <w:spacing w:before="40" w:after="40"/>
              <w:jc w:val="center"/>
              <w:rPr>
                <w:rFonts w:ascii="Times New Roman" w:hAnsi="Times New Roman"/>
                <w:color w:val="000000"/>
                <w:sz w:val="24"/>
                <w:szCs w:val="24"/>
              </w:rPr>
            </w:pPr>
          </w:p>
        </w:tc>
        <w:tc>
          <w:tcPr>
            <w:tcW w:w="1413" w:type="dxa"/>
            <w:noWrap/>
            <w:vAlign w:val="center"/>
            <w:hideMark/>
          </w:tcPr>
          <w:p w14:paraId="36AD4C12" w14:textId="3525E7E6"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Số HV TN đúng hạn</w:t>
            </w:r>
          </w:p>
        </w:tc>
        <w:tc>
          <w:tcPr>
            <w:tcW w:w="726" w:type="dxa"/>
            <w:noWrap/>
            <w:vAlign w:val="center"/>
            <w:hideMark/>
          </w:tcPr>
          <w:p w14:paraId="314C1E44"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26</w:t>
            </w:r>
          </w:p>
        </w:tc>
        <w:tc>
          <w:tcPr>
            <w:tcW w:w="678" w:type="dxa"/>
            <w:noWrap/>
            <w:vAlign w:val="center"/>
            <w:hideMark/>
          </w:tcPr>
          <w:p w14:paraId="5031D45E"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100</w:t>
            </w:r>
          </w:p>
        </w:tc>
        <w:tc>
          <w:tcPr>
            <w:tcW w:w="702" w:type="dxa"/>
            <w:noWrap/>
            <w:vAlign w:val="center"/>
            <w:hideMark/>
          </w:tcPr>
          <w:p w14:paraId="22AD06CC"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24</w:t>
            </w:r>
          </w:p>
        </w:tc>
        <w:tc>
          <w:tcPr>
            <w:tcW w:w="635" w:type="dxa"/>
            <w:noWrap/>
            <w:vAlign w:val="center"/>
            <w:hideMark/>
          </w:tcPr>
          <w:p w14:paraId="62EA821F"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100</w:t>
            </w:r>
          </w:p>
        </w:tc>
        <w:tc>
          <w:tcPr>
            <w:tcW w:w="682" w:type="dxa"/>
            <w:noWrap/>
            <w:vAlign w:val="center"/>
            <w:hideMark/>
          </w:tcPr>
          <w:p w14:paraId="598EBA13"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11</w:t>
            </w:r>
          </w:p>
        </w:tc>
        <w:tc>
          <w:tcPr>
            <w:tcW w:w="615" w:type="dxa"/>
            <w:noWrap/>
            <w:vAlign w:val="center"/>
            <w:hideMark/>
          </w:tcPr>
          <w:p w14:paraId="53854A6F"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100</w:t>
            </w:r>
          </w:p>
        </w:tc>
        <w:tc>
          <w:tcPr>
            <w:tcW w:w="683" w:type="dxa"/>
            <w:noWrap/>
            <w:vAlign w:val="center"/>
            <w:hideMark/>
          </w:tcPr>
          <w:p w14:paraId="3B8574DE"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10</w:t>
            </w:r>
          </w:p>
        </w:tc>
        <w:tc>
          <w:tcPr>
            <w:tcW w:w="661" w:type="dxa"/>
            <w:noWrap/>
            <w:vAlign w:val="center"/>
            <w:hideMark/>
          </w:tcPr>
          <w:p w14:paraId="09E13BBF"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100</w:t>
            </w:r>
          </w:p>
        </w:tc>
        <w:tc>
          <w:tcPr>
            <w:tcW w:w="757" w:type="dxa"/>
            <w:noWrap/>
            <w:vAlign w:val="center"/>
            <w:hideMark/>
          </w:tcPr>
          <w:p w14:paraId="20BDD2B9"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7</w:t>
            </w:r>
          </w:p>
        </w:tc>
        <w:tc>
          <w:tcPr>
            <w:tcW w:w="655" w:type="dxa"/>
            <w:noWrap/>
            <w:vAlign w:val="center"/>
            <w:hideMark/>
          </w:tcPr>
          <w:p w14:paraId="2D49CFDC"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100</w:t>
            </w:r>
          </w:p>
        </w:tc>
      </w:tr>
      <w:tr w:rsidR="003619D8" w:rsidRPr="00515EA8" w14:paraId="17516AF2" w14:textId="77777777" w:rsidTr="003619D8">
        <w:trPr>
          <w:trHeight w:val="320"/>
        </w:trPr>
        <w:tc>
          <w:tcPr>
            <w:tcW w:w="855" w:type="dxa"/>
            <w:vMerge w:val="restart"/>
            <w:vAlign w:val="center"/>
            <w:hideMark/>
          </w:tcPr>
          <w:p w14:paraId="44902A8A" w14:textId="0A3E283E"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 xml:space="preserve">K27 </w:t>
            </w:r>
            <w:r w:rsidRPr="00515EA8">
              <w:rPr>
                <w:rFonts w:ascii="Times New Roman" w:hAnsi="Times New Roman"/>
                <w:color w:val="000000"/>
                <w:sz w:val="24"/>
                <w:szCs w:val="24"/>
              </w:rPr>
              <w:br/>
              <w:t xml:space="preserve"> (2019-2021)</w:t>
            </w:r>
          </w:p>
        </w:tc>
        <w:tc>
          <w:tcPr>
            <w:tcW w:w="1413" w:type="dxa"/>
            <w:noWrap/>
            <w:vAlign w:val="center"/>
            <w:hideMark/>
          </w:tcPr>
          <w:p w14:paraId="69BCC925" w14:textId="0D9A8328"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Số HV nhập học</w:t>
            </w:r>
          </w:p>
        </w:tc>
        <w:tc>
          <w:tcPr>
            <w:tcW w:w="726" w:type="dxa"/>
            <w:noWrap/>
            <w:vAlign w:val="center"/>
            <w:hideMark/>
          </w:tcPr>
          <w:p w14:paraId="0A7D888E"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6</w:t>
            </w:r>
          </w:p>
        </w:tc>
        <w:tc>
          <w:tcPr>
            <w:tcW w:w="678" w:type="dxa"/>
            <w:noWrap/>
            <w:vAlign w:val="center"/>
            <w:hideMark/>
          </w:tcPr>
          <w:p w14:paraId="0CEC6995"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100</w:t>
            </w:r>
          </w:p>
        </w:tc>
        <w:tc>
          <w:tcPr>
            <w:tcW w:w="702" w:type="dxa"/>
            <w:noWrap/>
            <w:vAlign w:val="center"/>
            <w:hideMark/>
          </w:tcPr>
          <w:p w14:paraId="649B433B"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16</w:t>
            </w:r>
          </w:p>
        </w:tc>
        <w:tc>
          <w:tcPr>
            <w:tcW w:w="635" w:type="dxa"/>
            <w:noWrap/>
            <w:vAlign w:val="center"/>
            <w:hideMark/>
          </w:tcPr>
          <w:p w14:paraId="336F20ED"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94,1</w:t>
            </w:r>
          </w:p>
        </w:tc>
        <w:tc>
          <w:tcPr>
            <w:tcW w:w="682" w:type="dxa"/>
            <w:noWrap/>
            <w:vAlign w:val="center"/>
            <w:hideMark/>
          </w:tcPr>
          <w:p w14:paraId="494EEC8E"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22</w:t>
            </w:r>
          </w:p>
        </w:tc>
        <w:tc>
          <w:tcPr>
            <w:tcW w:w="615" w:type="dxa"/>
            <w:noWrap/>
            <w:vAlign w:val="center"/>
            <w:hideMark/>
          </w:tcPr>
          <w:p w14:paraId="73D5CFDC"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96</w:t>
            </w:r>
          </w:p>
        </w:tc>
        <w:tc>
          <w:tcPr>
            <w:tcW w:w="683" w:type="dxa"/>
            <w:noWrap/>
            <w:vAlign w:val="center"/>
            <w:hideMark/>
          </w:tcPr>
          <w:p w14:paraId="6C9427AD"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19</w:t>
            </w:r>
          </w:p>
        </w:tc>
        <w:tc>
          <w:tcPr>
            <w:tcW w:w="661" w:type="dxa"/>
            <w:noWrap/>
            <w:vAlign w:val="center"/>
            <w:hideMark/>
          </w:tcPr>
          <w:p w14:paraId="0AC30253"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100</w:t>
            </w:r>
          </w:p>
        </w:tc>
        <w:tc>
          <w:tcPr>
            <w:tcW w:w="757" w:type="dxa"/>
            <w:noWrap/>
            <w:vAlign w:val="center"/>
            <w:hideMark/>
          </w:tcPr>
          <w:p w14:paraId="763CE1F9"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7</w:t>
            </w:r>
          </w:p>
        </w:tc>
        <w:tc>
          <w:tcPr>
            <w:tcW w:w="655" w:type="dxa"/>
            <w:noWrap/>
            <w:vAlign w:val="center"/>
            <w:hideMark/>
          </w:tcPr>
          <w:p w14:paraId="18B5F3A9"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100</w:t>
            </w:r>
          </w:p>
        </w:tc>
      </w:tr>
      <w:tr w:rsidR="003619D8" w:rsidRPr="00515EA8" w14:paraId="36B9653E" w14:textId="77777777" w:rsidTr="003619D8">
        <w:trPr>
          <w:trHeight w:val="320"/>
        </w:trPr>
        <w:tc>
          <w:tcPr>
            <w:tcW w:w="855" w:type="dxa"/>
            <w:vMerge/>
            <w:vAlign w:val="center"/>
            <w:hideMark/>
          </w:tcPr>
          <w:p w14:paraId="29808382" w14:textId="77777777" w:rsidR="003070AB" w:rsidRPr="00515EA8" w:rsidRDefault="003070AB" w:rsidP="003619D8">
            <w:pPr>
              <w:spacing w:before="40" w:after="40"/>
              <w:jc w:val="center"/>
              <w:rPr>
                <w:rFonts w:ascii="Times New Roman" w:hAnsi="Times New Roman"/>
                <w:color w:val="000000"/>
                <w:sz w:val="24"/>
                <w:szCs w:val="24"/>
              </w:rPr>
            </w:pPr>
          </w:p>
        </w:tc>
        <w:tc>
          <w:tcPr>
            <w:tcW w:w="1413" w:type="dxa"/>
            <w:noWrap/>
            <w:vAlign w:val="center"/>
            <w:hideMark/>
          </w:tcPr>
          <w:p w14:paraId="4241D18B" w14:textId="7BA64495"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Số HV thôi học</w:t>
            </w:r>
          </w:p>
        </w:tc>
        <w:tc>
          <w:tcPr>
            <w:tcW w:w="726" w:type="dxa"/>
            <w:noWrap/>
            <w:vAlign w:val="center"/>
            <w:hideMark/>
          </w:tcPr>
          <w:p w14:paraId="721087A0"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678" w:type="dxa"/>
            <w:noWrap/>
            <w:vAlign w:val="center"/>
            <w:hideMark/>
          </w:tcPr>
          <w:p w14:paraId="7F3005EC" w14:textId="34A20B08" w:rsidR="003070AB" w:rsidRPr="00515EA8" w:rsidRDefault="003070AB" w:rsidP="003619D8">
            <w:pPr>
              <w:spacing w:before="40" w:after="40"/>
              <w:jc w:val="center"/>
              <w:rPr>
                <w:rFonts w:ascii="Times New Roman" w:hAnsi="Times New Roman"/>
                <w:color w:val="000000"/>
                <w:sz w:val="24"/>
                <w:szCs w:val="24"/>
              </w:rPr>
            </w:pPr>
          </w:p>
        </w:tc>
        <w:tc>
          <w:tcPr>
            <w:tcW w:w="702" w:type="dxa"/>
            <w:noWrap/>
            <w:vAlign w:val="center"/>
            <w:hideMark/>
          </w:tcPr>
          <w:p w14:paraId="7060383A"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635" w:type="dxa"/>
            <w:noWrap/>
            <w:vAlign w:val="center"/>
            <w:hideMark/>
          </w:tcPr>
          <w:p w14:paraId="3659EEE6" w14:textId="478DF1F8" w:rsidR="003070AB" w:rsidRPr="00515EA8" w:rsidRDefault="003070AB" w:rsidP="003619D8">
            <w:pPr>
              <w:spacing w:before="40" w:after="40"/>
              <w:jc w:val="center"/>
              <w:rPr>
                <w:rFonts w:ascii="Times New Roman" w:hAnsi="Times New Roman"/>
                <w:color w:val="000000"/>
                <w:sz w:val="24"/>
                <w:szCs w:val="24"/>
              </w:rPr>
            </w:pPr>
          </w:p>
        </w:tc>
        <w:tc>
          <w:tcPr>
            <w:tcW w:w="682" w:type="dxa"/>
            <w:noWrap/>
            <w:vAlign w:val="center"/>
            <w:hideMark/>
          </w:tcPr>
          <w:p w14:paraId="332EC1B3"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w:t>
            </w:r>
          </w:p>
        </w:tc>
        <w:tc>
          <w:tcPr>
            <w:tcW w:w="615" w:type="dxa"/>
            <w:noWrap/>
            <w:vAlign w:val="center"/>
            <w:hideMark/>
          </w:tcPr>
          <w:p w14:paraId="23C9C932"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4,8</w:t>
            </w:r>
          </w:p>
        </w:tc>
        <w:tc>
          <w:tcPr>
            <w:tcW w:w="683" w:type="dxa"/>
            <w:noWrap/>
            <w:vAlign w:val="center"/>
            <w:hideMark/>
          </w:tcPr>
          <w:p w14:paraId="0F383C7D"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661" w:type="dxa"/>
            <w:noWrap/>
            <w:vAlign w:val="center"/>
            <w:hideMark/>
          </w:tcPr>
          <w:p w14:paraId="7B753929"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757" w:type="dxa"/>
            <w:noWrap/>
            <w:vAlign w:val="center"/>
            <w:hideMark/>
          </w:tcPr>
          <w:p w14:paraId="5B1ECB1C"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655" w:type="dxa"/>
            <w:noWrap/>
            <w:vAlign w:val="center"/>
            <w:hideMark/>
          </w:tcPr>
          <w:p w14:paraId="4762DCB2"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r>
      <w:tr w:rsidR="003619D8" w:rsidRPr="00515EA8" w14:paraId="5066F583" w14:textId="77777777" w:rsidTr="003619D8">
        <w:trPr>
          <w:trHeight w:val="320"/>
        </w:trPr>
        <w:tc>
          <w:tcPr>
            <w:tcW w:w="855" w:type="dxa"/>
            <w:vMerge/>
            <w:vAlign w:val="center"/>
            <w:hideMark/>
          </w:tcPr>
          <w:p w14:paraId="016DC76E" w14:textId="77777777" w:rsidR="003070AB" w:rsidRPr="00515EA8" w:rsidRDefault="003070AB" w:rsidP="003619D8">
            <w:pPr>
              <w:spacing w:before="40" w:after="40"/>
              <w:jc w:val="center"/>
              <w:rPr>
                <w:rFonts w:ascii="Times New Roman" w:hAnsi="Times New Roman"/>
                <w:color w:val="000000"/>
                <w:sz w:val="24"/>
                <w:szCs w:val="24"/>
              </w:rPr>
            </w:pPr>
          </w:p>
        </w:tc>
        <w:tc>
          <w:tcPr>
            <w:tcW w:w="1413" w:type="dxa"/>
            <w:noWrap/>
            <w:vAlign w:val="center"/>
            <w:hideMark/>
          </w:tcPr>
          <w:p w14:paraId="6B887A82" w14:textId="2B889C8C"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Số HV TN đúng hạn</w:t>
            </w:r>
          </w:p>
        </w:tc>
        <w:tc>
          <w:tcPr>
            <w:tcW w:w="726" w:type="dxa"/>
            <w:noWrap/>
            <w:vAlign w:val="center"/>
            <w:hideMark/>
          </w:tcPr>
          <w:p w14:paraId="6DD0CC3B"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6</w:t>
            </w:r>
          </w:p>
        </w:tc>
        <w:tc>
          <w:tcPr>
            <w:tcW w:w="678" w:type="dxa"/>
            <w:noWrap/>
            <w:vAlign w:val="center"/>
            <w:hideMark/>
          </w:tcPr>
          <w:p w14:paraId="7E37D450"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100</w:t>
            </w:r>
          </w:p>
        </w:tc>
        <w:tc>
          <w:tcPr>
            <w:tcW w:w="702" w:type="dxa"/>
            <w:noWrap/>
            <w:vAlign w:val="center"/>
            <w:hideMark/>
          </w:tcPr>
          <w:p w14:paraId="3ED8FC05"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16</w:t>
            </w:r>
          </w:p>
        </w:tc>
        <w:tc>
          <w:tcPr>
            <w:tcW w:w="635" w:type="dxa"/>
            <w:noWrap/>
            <w:vAlign w:val="center"/>
            <w:hideMark/>
          </w:tcPr>
          <w:p w14:paraId="25492881"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100</w:t>
            </w:r>
          </w:p>
        </w:tc>
        <w:tc>
          <w:tcPr>
            <w:tcW w:w="682" w:type="dxa"/>
            <w:noWrap/>
            <w:vAlign w:val="center"/>
            <w:hideMark/>
          </w:tcPr>
          <w:p w14:paraId="02A3AACB"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21</w:t>
            </w:r>
          </w:p>
        </w:tc>
        <w:tc>
          <w:tcPr>
            <w:tcW w:w="615" w:type="dxa"/>
            <w:noWrap/>
            <w:vAlign w:val="center"/>
            <w:hideMark/>
          </w:tcPr>
          <w:p w14:paraId="5BDBDDA0"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100</w:t>
            </w:r>
          </w:p>
        </w:tc>
        <w:tc>
          <w:tcPr>
            <w:tcW w:w="683" w:type="dxa"/>
            <w:noWrap/>
            <w:vAlign w:val="center"/>
            <w:hideMark/>
          </w:tcPr>
          <w:p w14:paraId="1CD21F97"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18</w:t>
            </w:r>
          </w:p>
        </w:tc>
        <w:tc>
          <w:tcPr>
            <w:tcW w:w="661" w:type="dxa"/>
            <w:noWrap/>
            <w:vAlign w:val="center"/>
            <w:hideMark/>
          </w:tcPr>
          <w:p w14:paraId="4412B3E1"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94,7</w:t>
            </w:r>
          </w:p>
        </w:tc>
        <w:tc>
          <w:tcPr>
            <w:tcW w:w="757" w:type="dxa"/>
            <w:noWrap/>
            <w:vAlign w:val="center"/>
            <w:hideMark/>
          </w:tcPr>
          <w:p w14:paraId="1C8B9848"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7</w:t>
            </w:r>
          </w:p>
        </w:tc>
        <w:tc>
          <w:tcPr>
            <w:tcW w:w="655" w:type="dxa"/>
            <w:noWrap/>
            <w:vAlign w:val="center"/>
            <w:hideMark/>
          </w:tcPr>
          <w:p w14:paraId="325DB7F5"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100</w:t>
            </w:r>
          </w:p>
        </w:tc>
      </w:tr>
      <w:tr w:rsidR="003619D8" w:rsidRPr="00515EA8" w14:paraId="09E9E808" w14:textId="77777777" w:rsidTr="003619D8">
        <w:trPr>
          <w:trHeight w:val="320"/>
        </w:trPr>
        <w:tc>
          <w:tcPr>
            <w:tcW w:w="855" w:type="dxa"/>
            <w:vMerge w:val="restart"/>
            <w:vAlign w:val="center"/>
            <w:hideMark/>
          </w:tcPr>
          <w:p w14:paraId="18E595AF" w14:textId="32EA7E74"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 xml:space="preserve">K28 </w:t>
            </w:r>
            <w:r w:rsidRPr="00515EA8">
              <w:rPr>
                <w:rFonts w:ascii="Times New Roman" w:hAnsi="Times New Roman"/>
                <w:color w:val="000000"/>
                <w:sz w:val="24"/>
                <w:szCs w:val="24"/>
              </w:rPr>
              <w:br/>
              <w:t>(2020-2022)</w:t>
            </w:r>
          </w:p>
        </w:tc>
        <w:tc>
          <w:tcPr>
            <w:tcW w:w="1413" w:type="dxa"/>
            <w:noWrap/>
            <w:vAlign w:val="center"/>
            <w:hideMark/>
          </w:tcPr>
          <w:p w14:paraId="3AAC0E0D" w14:textId="6901E894"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Số HV nhập học</w:t>
            </w:r>
          </w:p>
        </w:tc>
        <w:tc>
          <w:tcPr>
            <w:tcW w:w="726" w:type="dxa"/>
            <w:noWrap/>
            <w:vAlign w:val="center"/>
            <w:hideMark/>
          </w:tcPr>
          <w:p w14:paraId="75A3DA64"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21</w:t>
            </w:r>
          </w:p>
        </w:tc>
        <w:tc>
          <w:tcPr>
            <w:tcW w:w="678" w:type="dxa"/>
            <w:noWrap/>
            <w:vAlign w:val="center"/>
            <w:hideMark/>
          </w:tcPr>
          <w:p w14:paraId="29FE2E15"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100</w:t>
            </w:r>
          </w:p>
        </w:tc>
        <w:tc>
          <w:tcPr>
            <w:tcW w:w="702" w:type="dxa"/>
            <w:noWrap/>
            <w:vAlign w:val="center"/>
            <w:hideMark/>
          </w:tcPr>
          <w:p w14:paraId="173AA9EF"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26</w:t>
            </w:r>
          </w:p>
        </w:tc>
        <w:tc>
          <w:tcPr>
            <w:tcW w:w="635" w:type="dxa"/>
            <w:noWrap/>
            <w:vAlign w:val="center"/>
            <w:hideMark/>
          </w:tcPr>
          <w:p w14:paraId="4095E22F"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92,9</w:t>
            </w:r>
          </w:p>
        </w:tc>
        <w:tc>
          <w:tcPr>
            <w:tcW w:w="682" w:type="dxa"/>
            <w:noWrap/>
            <w:vAlign w:val="center"/>
            <w:hideMark/>
          </w:tcPr>
          <w:p w14:paraId="5112ECEE"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39</w:t>
            </w:r>
          </w:p>
        </w:tc>
        <w:tc>
          <w:tcPr>
            <w:tcW w:w="615" w:type="dxa"/>
            <w:noWrap/>
            <w:vAlign w:val="center"/>
            <w:hideMark/>
          </w:tcPr>
          <w:p w14:paraId="5E1847B7"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100</w:t>
            </w:r>
          </w:p>
        </w:tc>
        <w:tc>
          <w:tcPr>
            <w:tcW w:w="683" w:type="dxa"/>
            <w:noWrap/>
            <w:vAlign w:val="center"/>
            <w:hideMark/>
          </w:tcPr>
          <w:p w14:paraId="64842ED7"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27</w:t>
            </w:r>
          </w:p>
        </w:tc>
        <w:tc>
          <w:tcPr>
            <w:tcW w:w="661" w:type="dxa"/>
            <w:noWrap/>
            <w:vAlign w:val="center"/>
            <w:hideMark/>
          </w:tcPr>
          <w:p w14:paraId="3E05D582"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100</w:t>
            </w:r>
          </w:p>
        </w:tc>
        <w:tc>
          <w:tcPr>
            <w:tcW w:w="757" w:type="dxa"/>
            <w:noWrap/>
            <w:vAlign w:val="center"/>
            <w:hideMark/>
          </w:tcPr>
          <w:p w14:paraId="00DCA92F"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20</w:t>
            </w:r>
          </w:p>
        </w:tc>
        <w:tc>
          <w:tcPr>
            <w:tcW w:w="655" w:type="dxa"/>
            <w:noWrap/>
            <w:vAlign w:val="center"/>
            <w:hideMark/>
          </w:tcPr>
          <w:p w14:paraId="2C531218"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100</w:t>
            </w:r>
          </w:p>
        </w:tc>
      </w:tr>
      <w:tr w:rsidR="003619D8" w:rsidRPr="00515EA8" w14:paraId="2D0A24FB" w14:textId="77777777" w:rsidTr="003619D8">
        <w:trPr>
          <w:trHeight w:val="320"/>
        </w:trPr>
        <w:tc>
          <w:tcPr>
            <w:tcW w:w="855" w:type="dxa"/>
            <w:vMerge/>
            <w:vAlign w:val="center"/>
            <w:hideMark/>
          </w:tcPr>
          <w:p w14:paraId="6D773A8E" w14:textId="77777777" w:rsidR="003070AB" w:rsidRPr="00515EA8" w:rsidRDefault="003070AB" w:rsidP="003619D8">
            <w:pPr>
              <w:spacing w:before="40" w:after="40"/>
              <w:jc w:val="center"/>
              <w:rPr>
                <w:rFonts w:ascii="Times New Roman" w:hAnsi="Times New Roman"/>
                <w:color w:val="000000"/>
                <w:sz w:val="24"/>
                <w:szCs w:val="24"/>
              </w:rPr>
            </w:pPr>
          </w:p>
        </w:tc>
        <w:tc>
          <w:tcPr>
            <w:tcW w:w="1413" w:type="dxa"/>
            <w:noWrap/>
            <w:vAlign w:val="center"/>
            <w:hideMark/>
          </w:tcPr>
          <w:p w14:paraId="120E5243" w14:textId="094457B3"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Số HV thôi học</w:t>
            </w:r>
          </w:p>
        </w:tc>
        <w:tc>
          <w:tcPr>
            <w:tcW w:w="726" w:type="dxa"/>
            <w:noWrap/>
            <w:vAlign w:val="center"/>
            <w:hideMark/>
          </w:tcPr>
          <w:p w14:paraId="4A76892A"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w:t>
            </w:r>
          </w:p>
        </w:tc>
        <w:tc>
          <w:tcPr>
            <w:tcW w:w="678" w:type="dxa"/>
            <w:noWrap/>
            <w:vAlign w:val="center"/>
            <w:hideMark/>
          </w:tcPr>
          <w:p w14:paraId="4078EC45"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4,8</w:t>
            </w:r>
          </w:p>
        </w:tc>
        <w:tc>
          <w:tcPr>
            <w:tcW w:w="702" w:type="dxa"/>
            <w:noWrap/>
            <w:vAlign w:val="center"/>
            <w:hideMark/>
          </w:tcPr>
          <w:p w14:paraId="7A0CEF00"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635" w:type="dxa"/>
            <w:noWrap/>
            <w:vAlign w:val="center"/>
            <w:hideMark/>
          </w:tcPr>
          <w:p w14:paraId="5D39CE55"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682" w:type="dxa"/>
            <w:noWrap/>
            <w:vAlign w:val="center"/>
            <w:hideMark/>
          </w:tcPr>
          <w:p w14:paraId="0DAD6C1F"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615" w:type="dxa"/>
            <w:noWrap/>
            <w:vAlign w:val="center"/>
            <w:hideMark/>
          </w:tcPr>
          <w:p w14:paraId="5119A18D"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683" w:type="dxa"/>
            <w:noWrap/>
            <w:vAlign w:val="center"/>
            <w:hideMark/>
          </w:tcPr>
          <w:p w14:paraId="5F577237"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661" w:type="dxa"/>
            <w:noWrap/>
            <w:vAlign w:val="center"/>
            <w:hideMark/>
          </w:tcPr>
          <w:p w14:paraId="38C59993"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757" w:type="dxa"/>
            <w:noWrap/>
            <w:vAlign w:val="center"/>
            <w:hideMark/>
          </w:tcPr>
          <w:p w14:paraId="0FA15DF8"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655" w:type="dxa"/>
            <w:noWrap/>
            <w:vAlign w:val="center"/>
            <w:hideMark/>
          </w:tcPr>
          <w:p w14:paraId="3C9EA419"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r>
      <w:tr w:rsidR="003619D8" w:rsidRPr="00515EA8" w14:paraId="46531AE0" w14:textId="77777777" w:rsidTr="003619D8">
        <w:trPr>
          <w:trHeight w:val="320"/>
        </w:trPr>
        <w:tc>
          <w:tcPr>
            <w:tcW w:w="855" w:type="dxa"/>
            <w:vMerge/>
            <w:vAlign w:val="center"/>
            <w:hideMark/>
          </w:tcPr>
          <w:p w14:paraId="7939791D" w14:textId="77777777" w:rsidR="003070AB" w:rsidRPr="00515EA8" w:rsidRDefault="003070AB" w:rsidP="003619D8">
            <w:pPr>
              <w:spacing w:before="40" w:after="40"/>
              <w:jc w:val="center"/>
              <w:rPr>
                <w:rFonts w:ascii="Times New Roman" w:hAnsi="Times New Roman"/>
                <w:color w:val="000000"/>
                <w:sz w:val="24"/>
                <w:szCs w:val="24"/>
              </w:rPr>
            </w:pPr>
          </w:p>
        </w:tc>
        <w:tc>
          <w:tcPr>
            <w:tcW w:w="1413" w:type="dxa"/>
            <w:noWrap/>
            <w:vAlign w:val="center"/>
            <w:hideMark/>
          </w:tcPr>
          <w:p w14:paraId="2CE835C3" w14:textId="1DE53104"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Số HV TN đúng hạn</w:t>
            </w:r>
          </w:p>
        </w:tc>
        <w:tc>
          <w:tcPr>
            <w:tcW w:w="726" w:type="dxa"/>
            <w:noWrap/>
            <w:vAlign w:val="center"/>
            <w:hideMark/>
          </w:tcPr>
          <w:p w14:paraId="636346CA"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20</w:t>
            </w:r>
          </w:p>
        </w:tc>
        <w:tc>
          <w:tcPr>
            <w:tcW w:w="678" w:type="dxa"/>
            <w:noWrap/>
            <w:vAlign w:val="center"/>
            <w:hideMark/>
          </w:tcPr>
          <w:p w14:paraId="729FA220"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95,2</w:t>
            </w:r>
          </w:p>
        </w:tc>
        <w:tc>
          <w:tcPr>
            <w:tcW w:w="702" w:type="dxa"/>
            <w:noWrap/>
            <w:vAlign w:val="center"/>
            <w:hideMark/>
          </w:tcPr>
          <w:p w14:paraId="711B914B"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26</w:t>
            </w:r>
          </w:p>
        </w:tc>
        <w:tc>
          <w:tcPr>
            <w:tcW w:w="635" w:type="dxa"/>
            <w:noWrap/>
            <w:vAlign w:val="center"/>
            <w:hideMark/>
          </w:tcPr>
          <w:p w14:paraId="49A1EB33"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100</w:t>
            </w:r>
          </w:p>
        </w:tc>
        <w:tc>
          <w:tcPr>
            <w:tcW w:w="682" w:type="dxa"/>
            <w:noWrap/>
            <w:vAlign w:val="center"/>
            <w:hideMark/>
          </w:tcPr>
          <w:p w14:paraId="63C8CE3B"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39</w:t>
            </w:r>
          </w:p>
        </w:tc>
        <w:tc>
          <w:tcPr>
            <w:tcW w:w="615" w:type="dxa"/>
            <w:noWrap/>
            <w:vAlign w:val="center"/>
            <w:hideMark/>
          </w:tcPr>
          <w:p w14:paraId="299C8AF2"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100</w:t>
            </w:r>
          </w:p>
        </w:tc>
        <w:tc>
          <w:tcPr>
            <w:tcW w:w="683" w:type="dxa"/>
            <w:noWrap/>
            <w:vAlign w:val="center"/>
            <w:hideMark/>
          </w:tcPr>
          <w:p w14:paraId="758B33C3"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27</w:t>
            </w:r>
          </w:p>
        </w:tc>
        <w:tc>
          <w:tcPr>
            <w:tcW w:w="661" w:type="dxa"/>
            <w:noWrap/>
            <w:vAlign w:val="center"/>
            <w:hideMark/>
          </w:tcPr>
          <w:p w14:paraId="784DB579"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100</w:t>
            </w:r>
          </w:p>
        </w:tc>
        <w:tc>
          <w:tcPr>
            <w:tcW w:w="757" w:type="dxa"/>
            <w:noWrap/>
            <w:vAlign w:val="center"/>
            <w:hideMark/>
          </w:tcPr>
          <w:p w14:paraId="5837EA0D"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20</w:t>
            </w:r>
          </w:p>
        </w:tc>
        <w:tc>
          <w:tcPr>
            <w:tcW w:w="655" w:type="dxa"/>
            <w:noWrap/>
            <w:vAlign w:val="center"/>
            <w:hideMark/>
          </w:tcPr>
          <w:p w14:paraId="741AE1BE"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100</w:t>
            </w:r>
          </w:p>
        </w:tc>
      </w:tr>
      <w:tr w:rsidR="003619D8" w:rsidRPr="00515EA8" w14:paraId="64614802" w14:textId="77777777" w:rsidTr="003619D8">
        <w:trPr>
          <w:trHeight w:val="320"/>
        </w:trPr>
        <w:tc>
          <w:tcPr>
            <w:tcW w:w="855" w:type="dxa"/>
            <w:vMerge w:val="restart"/>
            <w:vAlign w:val="center"/>
            <w:hideMark/>
          </w:tcPr>
          <w:p w14:paraId="7D3AF018" w14:textId="7C9628C3"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 xml:space="preserve">K 29 </w:t>
            </w:r>
            <w:r w:rsidRPr="00515EA8">
              <w:rPr>
                <w:rFonts w:ascii="Times New Roman" w:hAnsi="Times New Roman"/>
                <w:color w:val="000000"/>
                <w:sz w:val="24"/>
                <w:szCs w:val="24"/>
              </w:rPr>
              <w:br/>
              <w:t>(2021-2023)</w:t>
            </w:r>
          </w:p>
        </w:tc>
        <w:tc>
          <w:tcPr>
            <w:tcW w:w="1413" w:type="dxa"/>
            <w:noWrap/>
            <w:vAlign w:val="center"/>
            <w:hideMark/>
          </w:tcPr>
          <w:p w14:paraId="5919B810" w14:textId="27A6B78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Số HV nhập học</w:t>
            </w:r>
          </w:p>
        </w:tc>
        <w:tc>
          <w:tcPr>
            <w:tcW w:w="726" w:type="dxa"/>
            <w:noWrap/>
            <w:vAlign w:val="center"/>
            <w:hideMark/>
          </w:tcPr>
          <w:p w14:paraId="4AB714A7"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2</w:t>
            </w:r>
          </w:p>
        </w:tc>
        <w:tc>
          <w:tcPr>
            <w:tcW w:w="678" w:type="dxa"/>
            <w:noWrap/>
            <w:vAlign w:val="center"/>
            <w:hideMark/>
          </w:tcPr>
          <w:p w14:paraId="6CA03883"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67</w:t>
            </w:r>
          </w:p>
        </w:tc>
        <w:tc>
          <w:tcPr>
            <w:tcW w:w="702" w:type="dxa"/>
            <w:noWrap/>
            <w:vAlign w:val="center"/>
            <w:hideMark/>
          </w:tcPr>
          <w:p w14:paraId="59A4DE5E"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8</w:t>
            </w:r>
          </w:p>
        </w:tc>
        <w:tc>
          <w:tcPr>
            <w:tcW w:w="635" w:type="dxa"/>
            <w:noWrap/>
            <w:vAlign w:val="center"/>
            <w:hideMark/>
          </w:tcPr>
          <w:p w14:paraId="24F3A1D4"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88,9</w:t>
            </w:r>
          </w:p>
        </w:tc>
        <w:tc>
          <w:tcPr>
            <w:tcW w:w="682" w:type="dxa"/>
            <w:noWrap/>
            <w:vAlign w:val="center"/>
            <w:hideMark/>
          </w:tcPr>
          <w:p w14:paraId="31940826"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6</w:t>
            </w:r>
          </w:p>
        </w:tc>
        <w:tc>
          <w:tcPr>
            <w:tcW w:w="615" w:type="dxa"/>
            <w:noWrap/>
            <w:vAlign w:val="center"/>
            <w:hideMark/>
          </w:tcPr>
          <w:p w14:paraId="1709743F"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100</w:t>
            </w:r>
          </w:p>
        </w:tc>
        <w:tc>
          <w:tcPr>
            <w:tcW w:w="683" w:type="dxa"/>
            <w:noWrap/>
            <w:vAlign w:val="center"/>
            <w:hideMark/>
          </w:tcPr>
          <w:p w14:paraId="60BD5194"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6</w:t>
            </w:r>
          </w:p>
        </w:tc>
        <w:tc>
          <w:tcPr>
            <w:tcW w:w="661" w:type="dxa"/>
            <w:noWrap/>
            <w:vAlign w:val="center"/>
            <w:hideMark/>
          </w:tcPr>
          <w:p w14:paraId="59EF798C"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100</w:t>
            </w:r>
          </w:p>
        </w:tc>
        <w:tc>
          <w:tcPr>
            <w:tcW w:w="757" w:type="dxa"/>
            <w:noWrap/>
            <w:vAlign w:val="center"/>
            <w:hideMark/>
          </w:tcPr>
          <w:p w14:paraId="5316E772"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3</w:t>
            </w:r>
          </w:p>
        </w:tc>
        <w:tc>
          <w:tcPr>
            <w:tcW w:w="655" w:type="dxa"/>
            <w:noWrap/>
            <w:vAlign w:val="center"/>
            <w:hideMark/>
          </w:tcPr>
          <w:p w14:paraId="30B9D65C"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100</w:t>
            </w:r>
          </w:p>
        </w:tc>
      </w:tr>
      <w:tr w:rsidR="003619D8" w:rsidRPr="00515EA8" w14:paraId="08C4B140" w14:textId="77777777" w:rsidTr="003619D8">
        <w:trPr>
          <w:trHeight w:val="320"/>
        </w:trPr>
        <w:tc>
          <w:tcPr>
            <w:tcW w:w="855" w:type="dxa"/>
            <w:vMerge/>
            <w:vAlign w:val="center"/>
            <w:hideMark/>
          </w:tcPr>
          <w:p w14:paraId="03146499" w14:textId="77777777" w:rsidR="003070AB" w:rsidRPr="00515EA8" w:rsidRDefault="003070AB" w:rsidP="003619D8">
            <w:pPr>
              <w:spacing w:before="40" w:after="40"/>
              <w:jc w:val="center"/>
              <w:rPr>
                <w:rFonts w:ascii="Times New Roman" w:hAnsi="Times New Roman"/>
                <w:color w:val="000000"/>
                <w:sz w:val="24"/>
                <w:szCs w:val="24"/>
              </w:rPr>
            </w:pPr>
          </w:p>
        </w:tc>
        <w:tc>
          <w:tcPr>
            <w:tcW w:w="1413" w:type="dxa"/>
            <w:noWrap/>
            <w:vAlign w:val="center"/>
            <w:hideMark/>
          </w:tcPr>
          <w:p w14:paraId="4063FC53" w14:textId="41DB8518"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Số HV thôi học</w:t>
            </w:r>
          </w:p>
        </w:tc>
        <w:tc>
          <w:tcPr>
            <w:tcW w:w="726" w:type="dxa"/>
            <w:noWrap/>
            <w:vAlign w:val="center"/>
            <w:hideMark/>
          </w:tcPr>
          <w:p w14:paraId="56D3E594"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678" w:type="dxa"/>
            <w:noWrap/>
            <w:vAlign w:val="center"/>
            <w:hideMark/>
          </w:tcPr>
          <w:p w14:paraId="1A1B3F0D"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702" w:type="dxa"/>
            <w:noWrap/>
            <w:vAlign w:val="center"/>
            <w:hideMark/>
          </w:tcPr>
          <w:p w14:paraId="224E98DC"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635" w:type="dxa"/>
            <w:noWrap/>
            <w:vAlign w:val="center"/>
            <w:hideMark/>
          </w:tcPr>
          <w:p w14:paraId="3C4B002C"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682" w:type="dxa"/>
            <w:noWrap/>
            <w:vAlign w:val="center"/>
            <w:hideMark/>
          </w:tcPr>
          <w:p w14:paraId="24526011"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615" w:type="dxa"/>
            <w:noWrap/>
            <w:vAlign w:val="center"/>
            <w:hideMark/>
          </w:tcPr>
          <w:p w14:paraId="073C3BFA"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683" w:type="dxa"/>
            <w:noWrap/>
            <w:vAlign w:val="center"/>
            <w:hideMark/>
          </w:tcPr>
          <w:p w14:paraId="2CD5AA75"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661" w:type="dxa"/>
            <w:noWrap/>
            <w:vAlign w:val="center"/>
            <w:hideMark/>
          </w:tcPr>
          <w:p w14:paraId="1BF90CAB"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757" w:type="dxa"/>
            <w:noWrap/>
            <w:vAlign w:val="center"/>
            <w:hideMark/>
          </w:tcPr>
          <w:p w14:paraId="3C67BE82"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655" w:type="dxa"/>
            <w:noWrap/>
            <w:vAlign w:val="center"/>
            <w:hideMark/>
          </w:tcPr>
          <w:p w14:paraId="73045884"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r>
      <w:tr w:rsidR="003619D8" w:rsidRPr="00515EA8" w14:paraId="54E269D9" w14:textId="77777777" w:rsidTr="003619D8">
        <w:trPr>
          <w:trHeight w:val="320"/>
        </w:trPr>
        <w:tc>
          <w:tcPr>
            <w:tcW w:w="855" w:type="dxa"/>
            <w:vMerge/>
            <w:vAlign w:val="center"/>
            <w:hideMark/>
          </w:tcPr>
          <w:p w14:paraId="7CD089F0" w14:textId="77777777" w:rsidR="003070AB" w:rsidRPr="00515EA8" w:rsidRDefault="003070AB" w:rsidP="003619D8">
            <w:pPr>
              <w:spacing w:before="40" w:after="40"/>
              <w:jc w:val="center"/>
              <w:rPr>
                <w:rFonts w:ascii="Times New Roman" w:hAnsi="Times New Roman"/>
                <w:color w:val="000000"/>
                <w:sz w:val="24"/>
                <w:szCs w:val="24"/>
              </w:rPr>
            </w:pPr>
          </w:p>
        </w:tc>
        <w:tc>
          <w:tcPr>
            <w:tcW w:w="1413" w:type="dxa"/>
            <w:noWrap/>
            <w:vAlign w:val="center"/>
            <w:hideMark/>
          </w:tcPr>
          <w:p w14:paraId="6748A409" w14:textId="1D8DB566"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Số HV TN đúng hạn</w:t>
            </w:r>
          </w:p>
        </w:tc>
        <w:tc>
          <w:tcPr>
            <w:tcW w:w="726" w:type="dxa"/>
            <w:noWrap/>
            <w:vAlign w:val="center"/>
            <w:hideMark/>
          </w:tcPr>
          <w:p w14:paraId="68C9E42E"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2</w:t>
            </w:r>
          </w:p>
        </w:tc>
        <w:tc>
          <w:tcPr>
            <w:tcW w:w="678" w:type="dxa"/>
            <w:noWrap/>
            <w:vAlign w:val="center"/>
            <w:hideMark/>
          </w:tcPr>
          <w:p w14:paraId="24439CAB"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100</w:t>
            </w:r>
          </w:p>
        </w:tc>
        <w:tc>
          <w:tcPr>
            <w:tcW w:w="702" w:type="dxa"/>
            <w:noWrap/>
            <w:vAlign w:val="center"/>
            <w:hideMark/>
          </w:tcPr>
          <w:p w14:paraId="50DE0B6F"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8</w:t>
            </w:r>
          </w:p>
        </w:tc>
        <w:tc>
          <w:tcPr>
            <w:tcW w:w="635" w:type="dxa"/>
            <w:noWrap/>
            <w:vAlign w:val="center"/>
            <w:hideMark/>
          </w:tcPr>
          <w:p w14:paraId="71698DD1"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100</w:t>
            </w:r>
          </w:p>
        </w:tc>
        <w:tc>
          <w:tcPr>
            <w:tcW w:w="682" w:type="dxa"/>
            <w:noWrap/>
            <w:vAlign w:val="center"/>
            <w:hideMark/>
          </w:tcPr>
          <w:p w14:paraId="79728BB9"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6</w:t>
            </w:r>
          </w:p>
        </w:tc>
        <w:tc>
          <w:tcPr>
            <w:tcW w:w="615" w:type="dxa"/>
            <w:noWrap/>
            <w:vAlign w:val="center"/>
            <w:hideMark/>
          </w:tcPr>
          <w:p w14:paraId="3A6741B3"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100</w:t>
            </w:r>
          </w:p>
        </w:tc>
        <w:tc>
          <w:tcPr>
            <w:tcW w:w="683" w:type="dxa"/>
            <w:noWrap/>
            <w:vAlign w:val="center"/>
            <w:hideMark/>
          </w:tcPr>
          <w:p w14:paraId="265055DB"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5</w:t>
            </w:r>
          </w:p>
        </w:tc>
        <w:tc>
          <w:tcPr>
            <w:tcW w:w="661" w:type="dxa"/>
            <w:noWrap/>
            <w:vAlign w:val="center"/>
            <w:hideMark/>
          </w:tcPr>
          <w:p w14:paraId="72FA86A0"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83,3</w:t>
            </w:r>
          </w:p>
        </w:tc>
        <w:tc>
          <w:tcPr>
            <w:tcW w:w="757" w:type="dxa"/>
            <w:noWrap/>
            <w:vAlign w:val="center"/>
            <w:hideMark/>
          </w:tcPr>
          <w:p w14:paraId="100BA0B0"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3</w:t>
            </w:r>
          </w:p>
        </w:tc>
        <w:tc>
          <w:tcPr>
            <w:tcW w:w="655" w:type="dxa"/>
            <w:noWrap/>
            <w:vAlign w:val="center"/>
            <w:hideMark/>
          </w:tcPr>
          <w:p w14:paraId="29203D75"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100</w:t>
            </w:r>
          </w:p>
        </w:tc>
      </w:tr>
      <w:tr w:rsidR="003619D8" w:rsidRPr="00515EA8" w14:paraId="318F5DD7" w14:textId="77777777" w:rsidTr="003619D8">
        <w:trPr>
          <w:trHeight w:val="320"/>
        </w:trPr>
        <w:tc>
          <w:tcPr>
            <w:tcW w:w="855" w:type="dxa"/>
            <w:vMerge w:val="restart"/>
            <w:vAlign w:val="center"/>
            <w:hideMark/>
          </w:tcPr>
          <w:p w14:paraId="0D039A74" w14:textId="6074CF10"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K30</w:t>
            </w:r>
            <w:r w:rsidRPr="00515EA8">
              <w:rPr>
                <w:rFonts w:ascii="Times New Roman" w:hAnsi="Times New Roman"/>
                <w:color w:val="000000"/>
                <w:sz w:val="24"/>
                <w:szCs w:val="24"/>
              </w:rPr>
              <w:br/>
              <w:t>(2022-2024)</w:t>
            </w:r>
          </w:p>
        </w:tc>
        <w:tc>
          <w:tcPr>
            <w:tcW w:w="1413" w:type="dxa"/>
            <w:noWrap/>
            <w:vAlign w:val="center"/>
            <w:hideMark/>
          </w:tcPr>
          <w:p w14:paraId="5E4907D7" w14:textId="7C387DD0"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Số HV nhập học</w:t>
            </w:r>
          </w:p>
        </w:tc>
        <w:tc>
          <w:tcPr>
            <w:tcW w:w="726" w:type="dxa"/>
            <w:noWrap/>
            <w:vAlign w:val="center"/>
            <w:hideMark/>
          </w:tcPr>
          <w:p w14:paraId="32BEA9AF"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6</w:t>
            </w:r>
          </w:p>
        </w:tc>
        <w:tc>
          <w:tcPr>
            <w:tcW w:w="678" w:type="dxa"/>
            <w:noWrap/>
            <w:vAlign w:val="center"/>
            <w:hideMark/>
          </w:tcPr>
          <w:p w14:paraId="57806B99"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100</w:t>
            </w:r>
          </w:p>
        </w:tc>
        <w:tc>
          <w:tcPr>
            <w:tcW w:w="702" w:type="dxa"/>
            <w:noWrap/>
            <w:vAlign w:val="center"/>
            <w:hideMark/>
          </w:tcPr>
          <w:p w14:paraId="74ACC24B"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10</w:t>
            </w:r>
          </w:p>
        </w:tc>
        <w:tc>
          <w:tcPr>
            <w:tcW w:w="635" w:type="dxa"/>
            <w:noWrap/>
            <w:vAlign w:val="center"/>
            <w:hideMark/>
          </w:tcPr>
          <w:p w14:paraId="22A69ECD"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76,9</w:t>
            </w:r>
          </w:p>
        </w:tc>
        <w:tc>
          <w:tcPr>
            <w:tcW w:w="682" w:type="dxa"/>
            <w:noWrap/>
            <w:vAlign w:val="center"/>
            <w:hideMark/>
          </w:tcPr>
          <w:p w14:paraId="6D26D325"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5</w:t>
            </w:r>
          </w:p>
        </w:tc>
        <w:tc>
          <w:tcPr>
            <w:tcW w:w="615" w:type="dxa"/>
            <w:noWrap/>
            <w:vAlign w:val="center"/>
            <w:hideMark/>
          </w:tcPr>
          <w:p w14:paraId="057F26E2"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100</w:t>
            </w:r>
          </w:p>
        </w:tc>
        <w:tc>
          <w:tcPr>
            <w:tcW w:w="683" w:type="dxa"/>
            <w:noWrap/>
            <w:vAlign w:val="center"/>
            <w:hideMark/>
          </w:tcPr>
          <w:p w14:paraId="7A036A10"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661" w:type="dxa"/>
            <w:noWrap/>
            <w:vAlign w:val="center"/>
            <w:hideMark/>
          </w:tcPr>
          <w:p w14:paraId="7008F054"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757" w:type="dxa"/>
            <w:noWrap/>
            <w:vAlign w:val="center"/>
            <w:hideMark/>
          </w:tcPr>
          <w:p w14:paraId="21F8C4EC"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655" w:type="dxa"/>
            <w:noWrap/>
            <w:vAlign w:val="center"/>
            <w:hideMark/>
          </w:tcPr>
          <w:p w14:paraId="5FA755B1"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r>
      <w:tr w:rsidR="003619D8" w:rsidRPr="00515EA8" w14:paraId="629A7748" w14:textId="77777777" w:rsidTr="003619D8">
        <w:trPr>
          <w:trHeight w:val="320"/>
        </w:trPr>
        <w:tc>
          <w:tcPr>
            <w:tcW w:w="855" w:type="dxa"/>
            <w:vMerge/>
            <w:vAlign w:val="center"/>
            <w:hideMark/>
          </w:tcPr>
          <w:p w14:paraId="640FC237" w14:textId="77777777" w:rsidR="003070AB" w:rsidRPr="00515EA8" w:rsidRDefault="003070AB" w:rsidP="003619D8">
            <w:pPr>
              <w:spacing w:before="40" w:after="40"/>
              <w:jc w:val="center"/>
              <w:rPr>
                <w:rFonts w:ascii="Times New Roman" w:hAnsi="Times New Roman"/>
                <w:color w:val="000000"/>
                <w:sz w:val="24"/>
                <w:szCs w:val="24"/>
              </w:rPr>
            </w:pPr>
          </w:p>
        </w:tc>
        <w:tc>
          <w:tcPr>
            <w:tcW w:w="1413" w:type="dxa"/>
            <w:noWrap/>
            <w:vAlign w:val="center"/>
            <w:hideMark/>
          </w:tcPr>
          <w:p w14:paraId="4B9AB243" w14:textId="1E3F8F13"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Số HV thôi học</w:t>
            </w:r>
          </w:p>
        </w:tc>
        <w:tc>
          <w:tcPr>
            <w:tcW w:w="726" w:type="dxa"/>
            <w:noWrap/>
            <w:vAlign w:val="center"/>
            <w:hideMark/>
          </w:tcPr>
          <w:p w14:paraId="08B59EF7"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678" w:type="dxa"/>
            <w:noWrap/>
            <w:vAlign w:val="center"/>
            <w:hideMark/>
          </w:tcPr>
          <w:p w14:paraId="3AA02F6A"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702" w:type="dxa"/>
            <w:noWrap/>
            <w:vAlign w:val="center"/>
            <w:hideMark/>
          </w:tcPr>
          <w:p w14:paraId="2E47CC80"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635" w:type="dxa"/>
            <w:noWrap/>
            <w:vAlign w:val="center"/>
            <w:hideMark/>
          </w:tcPr>
          <w:p w14:paraId="137D1FEC"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682" w:type="dxa"/>
            <w:noWrap/>
            <w:vAlign w:val="center"/>
            <w:hideMark/>
          </w:tcPr>
          <w:p w14:paraId="423E56E8"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615" w:type="dxa"/>
            <w:noWrap/>
            <w:vAlign w:val="center"/>
            <w:hideMark/>
          </w:tcPr>
          <w:p w14:paraId="6C98E8A2"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683" w:type="dxa"/>
            <w:noWrap/>
            <w:vAlign w:val="center"/>
            <w:hideMark/>
          </w:tcPr>
          <w:p w14:paraId="41216D56"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661" w:type="dxa"/>
            <w:noWrap/>
            <w:vAlign w:val="center"/>
            <w:hideMark/>
          </w:tcPr>
          <w:p w14:paraId="3A6C5808"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757" w:type="dxa"/>
            <w:noWrap/>
            <w:vAlign w:val="center"/>
            <w:hideMark/>
          </w:tcPr>
          <w:p w14:paraId="6979F1F0"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655" w:type="dxa"/>
            <w:noWrap/>
            <w:vAlign w:val="center"/>
            <w:hideMark/>
          </w:tcPr>
          <w:p w14:paraId="06436586"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r>
      <w:tr w:rsidR="003619D8" w:rsidRPr="00515EA8" w14:paraId="763381E0" w14:textId="77777777" w:rsidTr="003619D8">
        <w:trPr>
          <w:trHeight w:val="320"/>
        </w:trPr>
        <w:tc>
          <w:tcPr>
            <w:tcW w:w="855" w:type="dxa"/>
            <w:vMerge/>
            <w:vAlign w:val="center"/>
            <w:hideMark/>
          </w:tcPr>
          <w:p w14:paraId="5ADEE86F" w14:textId="77777777" w:rsidR="003070AB" w:rsidRPr="00515EA8" w:rsidRDefault="003070AB" w:rsidP="003619D8">
            <w:pPr>
              <w:spacing w:before="40" w:after="40"/>
              <w:jc w:val="center"/>
              <w:rPr>
                <w:rFonts w:ascii="Times New Roman" w:hAnsi="Times New Roman"/>
                <w:color w:val="000000"/>
                <w:sz w:val="24"/>
                <w:szCs w:val="24"/>
              </w:rPr>
            </w:pPr>
          </w:p>
        </w:tc>
        <w:tc>
          <w:tcPr>
            <w:tcW w:w="1413" w:type="dxa"/>
            <w:noWrap/>
            <w:vAlign w:val="center"/>
            <w:hideMark/>
          </w:tcPr>
          <w:p w14:paraId="3487DE04" w14:textId="07607EC8"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Số HV TN đúng hạn</w:t>
            </w:r>
          </w:p>
        </w:tc>
        <w:tc>
          <w:tcPr>
            <w:tcW w:w="726" w:type="dxa"/>
            <w:noWrap/>
            <w:vAlign w:val="center"/>
            <w:hideMark/>
          </w:tcPr>
          <w:p w14:paraId="5B5D0450"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2</w:t>
            </w:r>
          </w:p>
        </w:tc>
        <w:tc>
          <w:tcPr>
            <w:tcW w:w="678" w:type="dxa"/>
            <w:noWrap/>
            <w:vAlign w:val="center"/>
            <w:hideMark/>
          </w:tcPr>
          <w:p w14:paraId="1A7B4822"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33</w:t>
            </w:r>
          </w:p>
        </w:tc>
        <w:tc>
          <w:tcPr>
            <w:tcW w:w="702" w:type="dxa"/>
            <w:noWrap/>
            <w:vAlign w:val="center"/>
            <w:hideMark/>
          </w:tcPr>
          <w:p w14:paraId="068AF661"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6</w:t>
            </w:r>
          </w:p>
        </w:tc>
        <w:tc>
          <w:tcPr>
            <w:tcW w:w="635" w:type="dxa"/>
            <w:noWrap/>
            <w:vAlign w:val="center"/>
            <w:hideMark/>
          </w:tcPr>
          <w:p w14:paraId="1C1A994B"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60</w:t>
            </w:r>
          </w:p>
        </w:tc>
        <w:tc>
          <w:tcPr>
            <w:tcW w:w="682" w:type="dxa"/>
            <w:noWrap/>
            <w:vAlign w:val="center"/>
            <w:hideMark/>
          </w:tcPr>
          <w:p w14:paraId="4377929C"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3</w:t>
            </w:r>
          </w:p>
        </w:tc>
        <w:tc>
          <w:tcPr>
            <w:tcW w:w="615" w:type="dxa"/>
            <w:noWrap/>
            <w:vAlign w:val="center"/>
            <w:hideMark/>
          </w:tcPr>
          <w:p w14:paraId="5D4045A2"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60</w:t>
            </w:r>
          </w:p>
        </w:tc>
        <w:tc>
          <w:tcPr>
            <w:tcW w:w="683" w:type="dxa"/>
            <w:noWrap/>
            <w:vAlign w:val="center"/>
            <w:hideMark/>
          </w:tcPr>
          <w:p w14:paraId="05BC4553"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661" w:type="dxa"/>
            <w:noWrap/>
            <w:vAlign w:val="center"/>
            <w:hideMark/>
          </w:tcPr>
          <w:p w14:paraId="22BC4317"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757" w:type="dxa"/>
            <w:noWrap/>
            <w:vAlign w:val="center"/>
            <w:hideMark/>
          </w:tcPr>
          <w:p w14:paraId="2B669D34"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655" w:type="dxa"/>
            <w:noWrap/>
            <w:vAlign w:val="center"/>
            <w:hideMark/>
          </w:tcPr>
          <w:p w14:paraId="1AA9912F"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r>
      <w:tr w:rsidR="003619D8" w:rsidRPr="00515EA8" w14:paraId="1ABE3A59" w14:textId="77777777" w:rsidTr="003619D8">
        <w:trPr>
          <w:trHeight w:val="320"/>
        </w:trPr>
        <w:tc>
          <w:tcPr>
            <w:tcW w:w="855" w:type="dxa"/>
            <w:vMerge w:val="restart"/>
            <w:vAlign w:val="center"/>
            <w:hideMark/>
          </w:tcPr>
          <w:p w14:paraId="310A6B5B" w14:textId="1BEC7EF2"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K31</w:t>
            </w:r>
            <w:r w:rsidRPr="00515EA8">
              <w:rPr>
                <w:rFonts w:ascii="Times New Roman" w:hAnsi="Times New Roman"/>
                <w:color w:val="000000"/>
                <w:sz w:val="24"/>
                <w:szCs w:val="24"/>
              </w:rPr>
              <w:br/>
              <w:t>(2023-2025)</w:t>
            </w:r>
          </w:p>
        </w:tc>
        <w:tc>
          <w:tcPr>
            <w:tcW w:w="1413" w:type="dxa"/>
            <w:noWrap/>
            <w:vAlign w:val="center"/>
            <w:hideMark/>
          </w:tcPr>
          <w:p w14:paraId="77C55AFF" w14:textId="5ACEDDE8"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Số HV nhập học</w:t>
            </w:r>
          </w:p>
        </w:tc>
        <w:tc>
          <w:tcPr>
            <w:tcW w:w="726" w:type="dxa"/>
            <w:noWrap/>
            <w:vAlign w:val="center"/>
            <w:hideMark/>
          </w:tcPr>
          <w:p w14:paraId="6940D9C7"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7</w:t>
            </w:r>
          </w:p>
        </w:tc>
        <w:tc>
          <w:tcPr>
            <w:tcW w:w="678" w:type="dxa"/>
            <w:noWrap/>
            <w:vAlign w:val="center"/>
            <w:hideMark/>
          </w:tcPr>
          <w:p w14:paraId="77EF8BEB"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100</w:t>
            </w:r>
          </w:p>
        </w:tc>
        <w:tc>
          <w:tcPr>
            <w:tcW w:w="702" w:type="dxa"/>
            <w:noWrap/>
            <w:vAlign w:val="center"/>
            <w:hideMark/>
          </w:tcPr>
          <w:p w14:paraId="3BD7B467"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14</w:t>
            </w:r>
          </w:p>
        </w:tc>
        <w:tc>
          <w:tcPr>
            <w:tcW w:w="635" w:type="dxa"/>
            <w:noWrap/>
            <w:vAlign w:val="center"/>
            <w:hideMark/>
          </w:tcPr>
          <w:p w14:paraId="5D309AF9"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82,4</w:t>
            </w:r>
          </w:p>
        </w:tc>
        <w:tc>
          <w:tcPr>
            <w:tcW w:w="682" w:type="dxa"/>
            <w:noWrap/>
            <w:vAlign w:val="center"/>
            <w:hideMark/>
          </w:tcPr>
          <w:p w14:paraId="2CB62E35"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8</w:t>
            </w:r>
          </w:p>
        </w:tc>
        <w:tc>
          <w:tcPr>
            <w:tcW w:w="615" w:type="dxa"/>
            <w:noWrap/>
            <w:vAlign w:val="center"/>
            <w:hideMark/>
          </w:tcPr>
          <w:p w14:paraId="6417625F"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100</w:t>
            </w:r>
          </w:p>
        </w:tc>
        <w:tc>
          <w:tcPr>
            <w:tcW w:w="683" w:type="dxa"/>
            <w:noWrap/>
            <w:vAlign w:val="center"/>
            <w:hideMark/>
          </w:tcPr>
          <w:p w14:paraId="7025BC69"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12</w:t>
            </w:r>
          </w:p>
        </w:tc>
        <w:tc>
          <w:tcPr>
            <w:tcW w:w="661" w:type="dxa"/>
            <w:noWrap/>
            <w:vAlign w:val="center"/>
            <w:hideMark/>
          </w:tcPr>
          <w:p w14:paraId="72BA098B"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100</w:t>
            </w:r>
          </w:p>
        </w:tc>
        <w:tc>
          <w:tcPr>
            <w:tcW w:w="757" w:type="dxa"/>
            <w:noWrap/>
            <w:vAlign w:val="center"/>
            <w:hideMark/>
          </w:tcPr>
          <w:p w14:paraId="660D0E02"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13</w:t>
            </w:r>
          </w:p>
        </w:tc>
        <w:tc>
          <w:tcPr>
            <w:tcW w:w="655" w:type="dxa"/>
            <w:noWrap/>
            <w:vAlign w:val="center"/>
            <w:hideMark/>
          </w:tcPr>
          <w:p w14:paraId="1DDF4DF4"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100</w:t>
            </w:r>
          </w:p>
        </w:tc>
      </w:tr>
      <w:tr w:rsidR="003619D8" w:rsidRPr="00515EA8" w14:paraId="2C8CE770" w14:textId="77777777" w:rsidTr="003619D8">
        <w:trPr>
          <w:trHeight w:val="320"/>
        </w:trPr>
        <w:tc>
          <w:tcPr>
            <w:tcW w:w="855" w:type="dxa"/>
            <w:vMerge/>
            <w:vAlign w:val="center"/>
            <w:hideMark/>
          </w:tcPr>
          <w:p w14:paraId="0ED11E5C" w14:textId="77777777" w:rsidR="003070AB" w:rsidRPr="00515EA8" w:rsidRDefault="003070AB" w:rsidP="003619D8">
            <w:pPr>
              <w:spacing w:before="40" w:after="40"/>
              <w:jc w:val="center"/>
              <w:rPr>
                <w:rFonts w:ascii="Times New Roman" w:hAnsi="Times New Roman"/>
                <w:color w:val="000000"/>
                <w:sz w:val="24"/>
                <w:szCs w:val="24"/>
              </w:rPr>
            </w:pPr>
          </w:p>
        </w:tc>
        <w:tc>
          <w:tcPr>
            <w:tcW w:w="1413" w:type="dxa"/>
            <w:noWrap/>
            <w:vAlign w:val="center"/>
            <w:hideMark/>
          </w:tcPr>
          <w:p w14:paraId="0786617A" w14:textId="4D23FEDF"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Số HV thôi học</w:t>
            </w:r>
          </w:p>
        </w:tc>
        <w:tc>
          <w:tcPr>
            <w:tcW w:w="726" w:type="dxa"/>
            <w:noWrap/>
            <w:vAlign w:val="center"/>
            <w:hideMark/>
          </w:tcPr>
          <w:p w14:paraId="495645AF"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w:t>
            </w:r>
          </w:p>
        </w:tc>
        <w:tc>
          <w:tcPr>
            <w:tcW w:w="678" w:type="dxa"/>
            <w:noWrap/>
            <w:vAlign w:val="center"/>
            <w:hideMark/>
          </w:tcPr>
          <w:p w14:paraId="0DBC258A"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14</w:t>
            </w:r>
          </w:p>
        </w:tc>
        <w:tc>
          <w:tcPr>
            <w:tcW w:w="702" w:type="dxa"/>
            <w:noWrap/>
            <w:vAlign w:val="center"/>
            <w:hideMark/>
          </w:tcPr>
          <w:p w14:paraId="05F8E63E"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1</w:t>
            </w:r>
          </w:p>
        </w:tc>
        <w:tc>
          <w:tcPr>
            <w:tcW w:w="635" w:type="dxa"/>
            <w:noWrap/>
            <w:vAlign w:val="center"/>
            <w:hideMark/>
          </w:tcPr>
          <w:p w14:paraId="38A59A76"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7,14</w:t>
            </w:r>
          </w:p>
        </w:tc>
        <w:tc>
          <w:tcPr>
            <w:tcW w:w="682" w:type="dxa"/>
            <w:noWrap/>
            <w:vAlign w:val="center"/>
            <w:hideMark/>
          </w:tcPr>
          <w:p w14:paraId="442374B6"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615" w:type="dxa"/>
            <w:noWrap/>
            <w:vAlign w:val="center"/>
            <w:hideMark/>
          </w:tcPr>
          <w:p w14:paraId="1F414DC6"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683" w:type="dxa"/>
            <w:noWrap/>
            <w:vAlign w:val="center"/>
            <w:hideMark/>
          </w:tcPr>
          <w:p w14:paraId="27516EBC"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661" w:type="dxa"/>
            <w:noWrap/>
            <w:vAlign w:val="center"/>
            <w:hideMark/>
          </w:tcPr>
          <w:p w14:paraId="7A11F8E9"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757" w:type="dxa"/>
            <w:noWrap/>
            <w:vAlign w:val="center"/>
            <w:hideMark/>
          </w:tcPr>
          <w:p w14:paraId="1E8701F3"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c>
          <w:tcPr>
            <w:tcW w:w="655" w:type="dxa"/>
            <w:noWrap/>
            <w:vAlign w:val="center"/>
            <w:hideMark/>
          </w:tcPr>
          <w:p w14:paraId="3C629222" w14:textId="77777777"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0</w:t>
            </w:r>
          </w:p>
        </w:tc>
      </w:tr>
      <w:tr w:rsidR="003070AB" w:rsidRPr="00515EA8" w14:paraId="55D728FC" w14:textId="77777777" w:rsidTr="003619D8">
        <w:trPr>
          <w:trHeight w:val="320"/>
        </w:trPr>
        <w:tc>
          <w:tcPr>
            <w:tcW w:w="855" w:type="dxa"/>
            <w:vMerge/>
            <w:vAlign w:val="center"/>
            <w:hideMark/>
          </w:tcPr>
          <w:p w14:paraId="3497794C" w14:textId="77777777" w:rsidR="003070AB" w:rsidRPr="00515EA8" w:rsidRDefault="003070AB" w:rsidP="003619D8">
            <w:pPr>
              <w:spacing w:before="40" w:after="40"/>
              <w:jc w:val="center"/>
              <w:rPr>
                <w:rFonts w:ascii="Times New Roman" w:hAnsi="Times New Roman"/>
                <w:color w:val="000000"/>
                <w:sz w:val="24"/>
                <w:szCs w:val="24"/>
              </w:rPr>
            </w:pPr>
          </w:p>
        </w:tc>
        <w:tc>
          <w:tcPr>
            <w:tcW w:w="1413" w:type="dxa"/>
            <w:noWrap/>
            <w:vAlign w:val="center"/>
            <w:hideMark/>
          </w:tcPr>
          <w:p w14:paraId="321528A2" w14:textId="78F598EF"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Số HV TN đúng hạn</w:t>
            </w:r>
          </w:p>
        </w:tc>
        <w:tc>
          <w:tcPr>
            <w:tcW w:w="1404" w:type="dxa"/>
            <w:gridSpan w:val="2"/>
            <w:noWrap/>
            <w:vAlign w:val="center"/>
            <w:hideMark/>
          </w:tcPr>
          <w:p w14:paraId="70C4A863" w14:textId="00F9068F"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Chưa TN</w:t>
            </w:r>
          </w:p>
          <w:p w14:paraId="437CE07D" w14:textId="6C7D47A1" w:rsidR="003070AB" w:rsidRPr="00515EA8" w:rsidRDefault="003070AB" w:rsidP="003619D8">
            <w:pPr>
              <w:spacing w:before="40" w:after="40"/>
              <w:jc w:val="center"/>
              <w:rPr>
                <w:rFonts w:ascii="Times New Roman" w:hAnsi="Times New Roman"/>
                <w:color w:val="000000"/>
                <w:sz w:val="24"/>
                <w:szCs w:val="24"/>
              </w:rPr>
            </w:pPr>
          </w:p>
        </w:tc>
        <w:tc>
          <w:tcPr>
            <w:tcW w:w="1337" w:type="dxa"/>
            <w:gridSpan w:val="2"/>
            <w:noWrap/>
            <w:vAlign w:val="center"/>
            <w:hideMark/>
          </w:tcPr>
          <w:p w14:paraId="28BD056F" w14:textId="1D31E7B9"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Chưa TN</w:t>
            </w:r>
          </w:p>
          <w:p w14:paraId="76864DFC" w14:textId="1E93695E" w:rsidR="003070AB" w:rsidRPr="00515EA8" w:rsidRDefault="003070AB" w:rsidP="003619D8">
            <w:pPr>
              <w:spacing w:before="40" w:after="40"/>
              <w:jc w:val="center"/>
              <w:rPr>
                <w:rFonts w:ascii="Times New Roman" w:hAnsi="Times New Roman"/>
                <w:color w:val="000000"/>
                <w:sz w:val="24"/>
                <w:szCs w:val="24"/>
              </w:rPr>
            </w:pPr>
          </w:p>
        </w:tc>
        <w:tc>
          <w:tcPr>
            <w:tcW w:w="1297" w:type="dxa"/>
            <w:gridSpan w:val="2"/>
            <w:noWrap/>
            <w:vAlign w:val="center"/>
            <w:hideMark/>
          </w:tcPr>
          <w:p w14:paraId="196AB482" w14:textId="183E07BA"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Chưa TN</w:t>
            </w:r>
          </w:p>
          <w:p w14:paraId="2D9BB1B9" w14:textId="1EBB367A" w:rsidR="003070AB" w:rsidRPr="00515EA8" w:rsidRDefault="003070AB" w:rsidP="003619D8">
            <w:pPr>
              <w:spacing w:before="40" w:after="40"/>
              <w:jc w:val="center"/>
              <w:rPr>
                <w:rFonts w:ascii="Times New Roman" w:hAnsi="Times New Roman"/>
                <w:color w:val="000000"/>
                <w:sz w:val="24"/>
                <w:szCs w:val="24"/>
              </w:rPr>
            </w:pPr>
          </w:p>
        </w:tc>
        <w:tc>
          <w:tcPr>
            <w:tcW w:w="1344" w:type="dxa"/>
            <w:gridSpan w:val="2"/>
            <w:noWrap/>
            <w:vAlign w:val="center"/>
            <w:hideMark/>
          </w:tcPr>
          <w:p w14:paraId="48FDDF85" w14:textId="0F2599E0" w:rsidR="003070AB" w:rsidRPr="00515EA8" w:rsidRDefault="003070AB" w:rsidP="003619D8">
            <w:pPr>
              <w:spacing w:before="40" w:after="40"/>
              <w:jc w:val="center"/>
              <w:rPr>
                <w:rFonts w:ascii="Times New Roman" w:hAnsi="Times New Roman"/>
                <w:color w:val="000000"/>
                <w:sz w:val="24"/>
                <w:szCs w:val="24"/>
              </w:rPr>
            </w:pPr>
            <w:r w:rsidRPr="00515EA8">
              <w:rPr>
                <w:rFonts w:ascii="Times New Roman" w:hAnsi="Times New Roman"/>
                <w:color w:val="000000"/>
                <w:sz w:val="24"/>
                <w:szCs w:val="24"/>
              </w:rPr>
              <w:t>Chưa TN</w:t>
            </w:r>
          </w:p>
          <w:p w14:paraId="4E74DEF0" w14:textId="308CD8A7" w:rsidR="003070AB" w:rsidRPr="00515EA8" w:rsidRDefault="003070AB" w:rsidP="003619D8">
            <w:pPr>
              <w:spacing w:before="40" w:after="40"/>
              <w:jc w:val="center"/>
              <w:rPr>
                <w:rFonts w:ascii="Times New Roman" w:hAnsi="Times New Roman"/>
                <w:color w:val="000000"/>
                <w:sz w:val="24"/>
                <w:szCs w:val="24"/>
              </w:rPr>
            </w:pPr>
          </w:p>
        </w:tc>
        <w:tc>
          <w:tcPr>
            <w:tcW w:w="1412" w:type="dxa"/>
            <w:gridSpan w:val="2"/>
            <w:noWrap/>
            <w:vAlign w:val="center"/>
            <w:hideMark/>
          </w:tcPr>
          <w:p w14:paraId="3CF9CA6A" w14:textId="106134FF" w:rsidR="003070AB" w:rsidRPr="00515EA8" w:rsidRDefault="003619D8" w:rsidP="003619D8">
            <w:pPr>
              <w:spacing w:before="40" w:after="40"/>
              <w:jc w:val="center"/>
              <w:rPr>
                <w:rFonts w:ascii="Times New Roman" w:hAnsi="Times New Roman"/>
                <w:color w:val="000000"/>
                <w:sz w:val="24"/>
                <w:szCs w:val="24"/>
                <w:lang w:val="en-US"/>
              </w:rPr>
            </w:pPr>
            <w:r w:rsidRPr="00515EA8">
              <w:rPr>
                <w:rFonts w:ascii="Times New Roman" w:hAnsi="Times New Roman"/>
                <w:color w:val="000000"/>
                <w:sz w:val="24"/>
                <w:szCs w:val="24"/>
              </w:rPr>
              <w:t>Chưa TN</w:t>
            </w:r>
          </w:p>
        </w:tc>
      </w:tr>
    </w:tbl>
    <w:p w14:paraId="2A0C0C56" w14:textId="1645994A" w:rsidR="001356E3" w:rsidRPr="00515EA8" w:rsidRDefault="001356E3" w:rsidP="00906BFA">
      <w:pPr>
        <w:widowControl w:val="0"/>
        <w:spacing w:line="312" w:lineRule="auto"/>
        <w:ind w:firstLine="567"/>
        <w:rPr>
          <w:rFonts w:eastAsia="Times New Roman"/>
          <w:iCs/>
          <w:lang w:val="en-US"/>
        </w:rPr>
      </w:pPr>
      <w:r w:rsidRPr="00515EA8">
        <w:rPr>
          <w:rFonts w:eastAsia="Times New Roman"/>
          <w:iCs/>
          <w:color w:val="00B0F0"/>
          <w:lang w:val="en-US"/>
        </w:rPr>
        <w:t xml:space="preserve">Đối sánh về </w:t>
      </w:r>
      <w:r w:rsidR="00E62A12" w:rsidRPr="00515EA8">
        <w:rPr>
          <w:rFonts w:eastAsia="Times New Roman"/>
          <w:iCs/>
          <w:color w:val="00B0F0"/>
          <w:lang w:val="en-US"/>
        </w:rPr>
        <w:t>tỉ</w:t>
      </w:r>
      <w:r w:rsidRPr="00515EA8">
        <w:rPr>
          <w:rFonts w:eastAsia="Times New Roman"/>
          <w:iCs/>
          <w:color w:val="00B0F0"/>
          <w:lang w:val="en-US"/>
        </w:rPr>
        <w:t xml:space="preserve"> lệ thôi học, </w:t>
      </w:r>
      <w:r w:rsidR="00E62A12" w:rsidRPr="00515EA8">
        <w:rPr>
          <w:rFonts w:eastAsia="Times New Roman"/>
          <w:iCs/>
          <w:color w:val="00B0F0"/>
          <w:lang w:val="en-US"/>
        </w:rPr>
        <w:t>tỉ</w:t>
      </w:r>
      <w:r w:rsidRPr="00515EA8">
        <w:rPr>
          <w:rFonts w:eastAsia="Times New Roman"/>
          <w:iCs/>
          <w:color w:val="00B0F0"/>
          <w:lang w:val="en-US"/>
        </w:rPr>
        <w:t xml:space="preserve"> lệ tốt nghiệp đúng hạn của </w:t>
      </w:r>
      <w:r w:rsidR="0004159B" w:rsidRPr="00515EA8">
        <w:rPr>
          <w:rFonts w:eastAsia="Times New Roman"/>
          <w:iCs/>
          <w:color w:val="00B0F0"/>
          <w:lang w:val="en-US"/>
        </w:rPr>
        <w:t>ngành SHTN</w:t>
      </w:r>
      <w:r w:rsidRPr="00515EA8">
        <w:rPr>
          <w:rFonts w:eastAsia="Times New Roman"/>
          <w:iCs/>
          <w:color w:val="00B0F0"/>
          <w:lang w:val="en-US"/>
        </w:rPr>
        <w:t xml:space="preserve"> hàng năm và với các ngành thạc sĩ khác của Trường </w:t>
      </w:r>
      <w:r w:rsidR="003E2208" w:rsidRPr="00515EA8">
        <w:rPr>
          <w:rFonts w:eastAsia="Times New Roman"/>
          <w:lang w:val="en-US"/>
        </w:rPr>
        <w:t>[</w:t>
      </w:r>
      <w:r w:rsidR="003E2208" w:rsidRPr="00515EA8">
        <w:rPr>
          <w:rFonts w:eastAsia="Times New Roman"/>
          <w:color w:val="FF0000"/>
          <w:lang w:val="en-US"/>
        </w:rPr>
        <w:t>H11.11.01.07</w:t>
      </w:r>
      <w:r w:rsidR="003E2208" w:rsidRPr="00515EA8">
        <w:rPr>
          <w:rFonts w:eastAsia="Times New Roman"/>
          <w:lang w:val="en-US"/>
        </w:rPr>
        <w:t xml:space="preserve">] </w:t>
      </w:r>
      <w:r w:rsidRPr="00515EA8">
        <w:rPr>
          <w:rFonts w:eastAsia="Times New Roman"/>
          <w:iCs/>
          <w:lang w:val="en-US"/>
        </w:rPr>
        <w:t xml:space="preserve">như </w:t>
      </w:r>
      <w:r w:rsidR="003619D8" w:rsidRPr="00515EA8">
        <w:rPr>
          <w:rFonts w:eastAsia="Times New Roman"/>
          <w:iCs/>
          <w:lang w:val="en-US"/>
        </w:rPr>
        <w:t xml:space="preserve">ngành Đại số và lí thuyết số, Toán giải tích, Địa lí học và Ngôn ngữ Việt Nam cho thấy trong giai đoạn đánh giá tỉ lệ nhập học và tốt nghiệp đúng hạn của </w:t>
      </w:r>
      <w:r w:rsidR="0004159B" w:rsidRPr="00515EA8">
        <w:rPr>
          <w:rFonts w:eastAsia="Times New Roman"/>
          <w:iCs/>
          <w:lang w:val="en-US"/>
        </w:rPr>
        <w:t>ngành SHTN</w:t>
      </w:r>
      <w:r w:rsidR="003619D8" w:rsidRPr="00515EA8">
        <w:rPr>
          <w:rFonts w:eastAsia="Times New Roman"/>
          <w:iCs/>
          <w:lang w:val="en-US"/>
        </w:rPr>
        <w:t xml:space="preserve"> cao nhất và tỉ lệ thôi học thấp nhất</w:t>
      </w:r>
      <w:r w:rsidRPr="00515EA8">
        <w:rPr>
          <w:rFonts w:eastAsia="Times New Roman"/>
          <w:iCs/>
          <w:lang w:val="en-US"/>
        </w:rPr>
        <w:t>.</w:t>
      </w:r>
    </w:p>
    <w:p w14:paraId="2C38FA47" w14:textId="1E18D107" w:rsidR="00730719" w:rsidRPr="00515EA8" w:rsidRDefault="00730719" w:rsidP="00730719">
      <w:pPr>
        <w:widowControl w:val="0"/>
        <w:spacing w:before="0" w:line="312" w:lineRule="auto"/>
        <w:ind w:firstLine="567"/>
        <w:outlineLvl w:val="3"/>
        <w:rPr>
          <w:rFonts w:eastAsia="Times New Roman"/>
          <w:i/>
          <w:lang w:val="en-US"/>
        </w:rPr>
      </w:pPr>
      <w:r w:rsidRPr="00515EA8">
        <w:rPr>
          <w:rFonts w:eastAsia="Times New Roman"/>
          <w:i/>
          <w:lang w:val="en-US"/>
        </w:rPr>
        <w:t>2</w:t>
      </w:r>
      <w:r w:rsidRPr="00515EA8">
        <w:rPr>
          <w:rFonts w:eastAsia="Times New Roman"/>
          <w:i/>
        </w:rPr>
        <w:t xml:space="preserve">. Điểm </w:t>
      </w:r>
      <w:r w:rsidRPr="00515EA8">
        <w:rPr>
          <w:rFonts w:eastAsia="Times New Roman"/>
          <w:i/>
          <w:lang w:val="en-US"/>
        </w:rPr>
        <w:t>mạnh</w:t>
      </w:r>
    </w:p>
    <w:p w14:paraId="405902E6" w14:textId="57538136" w:rsidR="00821456" w:rsidRPr="00515EA8" w:rsidRDefault="00821456" w:rsidP="00730719">
      <w:pPr>
        <w:widowControl w:val="0"/>
        <w:spacing w:before="0" w:line="312" w:lineRule="auto"/>
        <w:ind w:firstLine="567"/>
        <w:rPr>
          <w:rFonts w:eastAsia="Times New Roman"/>
          <w:iCs/>
          <w:lang w:val="en-US"/>
        </w:rPr>
      </w:pPr>
      <w:r w:rsidRPr="00515EA8">
        <w:rPr>
          <w:rFonts w:eastAsia="Times New Roman"/>
          <w:iCs/>
          <w:lang w:val="en-US"/>
        </w:rPr>
        <w:t xml:space="preserve">Tỉ lệ HV thôi học, tỉ lệ tốt nghiệp được </w:t>
      </w:r>
      <w:r w:rsidR="007E260D" w:rsidRPr="00515EA8">
        <w:rPr>
          <w:rFonts w:eastAsia="Times New Roman"/>
          <w:iCs/>
          <w:lang w:val="en-US"/>
        </w:rPr>
        <w:t>Nhà trường</w:t>
      </w:r>
      <w:r w:rsidRPr="00515EA8">
        <w:rPr>
          <w:rFonts w:eastAsia="Times New Roman"/>
          <w:iCs/>
          <w:lang w:val="en-US"/>
        </w:rPr>
        <w:t xml:space="preserve"> xác lập cụ thể bằng văn bản, đồng thời được giám sát và đối sánh hàng năm để cải tiến chất lượng.</w:t>
      </w:r>
    </w:p>
    <w:p w14:paraId="3AC1015A" w14:textId="70E3DD8D" w:rsidR="003D2227" w:rsidRPr="00515EA8" w:rsidRDefault="00036783" w:rsidP="002E03F4">
      <w:pPr>
        <w:widowControl w:val="0"/>
        <w:spacing w:before="0" w:line="312" w:lineRule="auto"/>
        <w:ind w:firstLine="567"/>
        <w:outlineLvl w:val="3"/>
        <w:rPr>
          <w:rFonts w:eastAsia="Times New Roman"/>
          <w:i/>
        </w:rPr>
      </w:pPr>
      <w:r w:rsidRPr="00515EA8">
        <w:rPr>
          <w:rFonts w:eastAsia="Times New Roman"/>
          <w:i/>
        </w:rPr>
        <w:t>3. Điểm tồn tại</w:t>
      </w:r>
    </w:p>
    <w:p w14:paraId="195DA381" w14:textId="4029BECC" w:rsidR="003D2227" w:rsidRPr="00515EA8" w:rsidRDefault="00821456" w:rsidP="002E03F4">
      <w:pPr>
        <w:widowControl w:val="0"/>
        <w:spacing w:before="0" w:line="312" w:lineRule="auto"/>
        <w:ind w:firstLine="567"/>
        <w:rPr>
          <w:rFonts w:eastAsia="Times New Roman"/>
          <w:iCs/>
          <w:lang w:val="en-US"/>
        </w:rPr>
      </w:pPr>
      <w:r w:rsidRPr="00515EA8">
        <w:rPr>
          <w:rFonts w:eastAsia="Times New Roman"/>
          <w:iCs/>
          <w:lang w:val="en-US"/>
        </w:rPr>
        <w:t>B</w:t>
      </w:r>
      <w:r w:rsidR="001356E3" w:rsidRPr="00515EA8">
        <w:rPr>
          <w:rFonts w:eastAsia="Times New Roman"/>
          <w:iCs/>
          <w:lang w:val="en-US"/>
        </w:rPr>
        <w:t xml:space="preserve">áo cáo dự báo </w:t>
      </w:r>
      <w:r w:rsidRPr="00515EA8">
        <w:rPr>
          <w:rFonts w:eastAsia="Times New Roman"/>
          <w:iCs/>
          <w:lang w:val="en-US"/>
        </w:rPr>
        <w:t xml:space="preserve">hàng năm về </w:t>
      </w:r>
      <w:r w:rsidR="001356E3" w:rsidRPr="00515EA8">
        <w:rPr>
          <w:rFonts w:eastAsia="Times New Roman"/>
          <w:iCs/>
          <w:lang w:val="en-US"/>
        </w:rPr>
        <w:t xml:space="preserve">xu thế tốt nghiệp, thôi học của </w:t>
      </w:r>
      <w:r w:rsidR="00AF395B" w:rsidRPr="00515EA8">
        <w:rPr>
          <w:rFonts w:eastAsia="Times New Roman"/>
          <w:iCs/>
          <w:lang w:val="en-US"/>
        </w:rPr>
        <w:t>HV</w:t>
      </w:r>
      <w:r w:rsidR="001356E3" w:rsidRPr="00515EA8">
        <w:rPr>
          <w:rFonts w:eastAsia="Times New Roman"/>
          <w:iCs/>
          <w:lang w:val="en-US"/>
        </w:rPr>
        <w:t xml:space="preserve"> </w:t>
      </w:r>
      <w:r w:rsidR="0004159B" w:rsidRPr="00515EA8">
        <w:rPr>
          <w:rFonts w:eastAsia="Times New Roman"/>
          <w:iCs/>
          <w:lang w:val="en-US"/>
        </w:rPr>
        <w:t>ngành SHTN</w:t>
      </w:r>
      <w:r w:rsidR="001356E3" w:rsidRPr="00515EA8">
        <w:rPr>
          <w:rFonts w:eastAsia="Times New Roman"/>
          <w:iCs/>
          <w:lang w:val="en-US"/>
        </w:rPr>
        <w:t xml:space="preserve"> để giám sát và có biện pháp ứng phó kịp thời</w:t>
      </w:r>
      <w:r w:rsidRPr="00515EA8">
        <w:rPr>
          <w:rFonts w:eastAsia="Times New Roman"/>
          <w:iCs/>
          <w:lang w:val="en-US"/>
        </w:rPr>
        <w:t xml:space="preserve"> chưa được thực hiện một cách thực sự hiệu quả</w:t>
      </w:r>
      <w:r w:rsidR="001356E3" w:rsidRPr="00515EA8">
        <w:rPr>
          <w:rFonts w:eastAsia="Times New Roman"/>
          <w:iCs/>
          <w:lang w:val="en-US"/>
        </w:rPr>
        <w:t>.</w:t>
      </w:r>
    </w:p>
    <w:p w14:paraId="38563C1E" w14:textId="22D84BEC" w:rsidR="003D2227" w:rsidRPr="00515EA8" w:rsidRDefault="00216788" w:rsidP="002E03F4">
      <w:pPr>
        <w:widowControl w:val="0"/>
        <w:spacing w:before="0" w:line="312" w:lineRule="auto"/>
        <w:ind w:firstLine="567"/>
        <w:outlineLvl w:val="3"/>
        <w:rPr>
          <w:rFonts w:eastAsia="Times New Roman"/>
          <w:i/>
        </w:rPr>
      </w:pPr>
      <w:r w:rsidRPr="00515EA8">
        <w:rPr>
          <w:rFonts w:eastAsia="Times New Roman"/>
          <w:i/>
        </w:rPr>
        <w:t>4. Kế hoạch hành động</w:t>
      </w:r>
    </w:p>
    <w:tbl>
      <w:tblPr>
        <w:tblStyle w:val="TableGrid1"/>
        <w:tblW w:w="9067" w:type="dxa"/>
        <w:tblLayout w:type="fixed"/>
        <w:tblLook w:val="04A0" w:firstRow="1" w:lastRow="0" w:firstColumn="1" w:lastColumn="0" w:noHBand="0" w:noVBand="1"/>
      </w:tblPr>
      <w:tblGrid>
        <w:gridCol w:w="570"/>
        <w:gridCol w:w="985"/>
        <w:gridCol w:w="3503"/>
        <w:gridCol w:w="1350"/>
        <w:gridCol w:w="1890"/>
        <w:gridCol w:w="769"/>
      </w:tblGrid>
      <w:tr w:rsidR="00730719" w:rsidRPr="00515EA8" w14:paraId="0D71B40A" w14:textId="77777777" w:rsidTr="00395DEF">
        <w:trPr>
          <w:trHeight w:val="675"/>
        </w:trPr>
        <w:tc>
          <w:tcPr>
            <w:tcW w:w="570" w:type="dxa"/>
            <w:vAlign w:val="center"/>
          </w:tcPr>
          <w:p w14:paraId="7015908E" w14:textId="77777777" w:rsidR="00730719" w:rsidRPr="00515EA8" w:rsidRDefault="00730719" w:rsidP="00821456">
            <w:pPr>
              <w:widowControl w:val="0"/>
              <w:spacing w:before="40" w:after="40"/>
              <w:jc w:val="center"/>
            </w:pPr>
            <w:r w:rsidRPr="00515EA8">
              <w:rPr>
                <w:rFonts w:eastAsia="Times New Roman"/>
                <w:b/>
                <w:bCs/>
              </w:rPr>
              <w:t>TT</w:t>
            </w:r>
          </w:p>
        </w:tc>
        <w:tc>
          <w:tcPr>
            <w:tcW w:w="985" w:type="dxa"/>
            <w:vAlign w:val="center"/>
          </w:tcPr>
          <w:p w14:paraId="06578057" w14:textId="77777777" w:rsidR="00730719" w:rsidRPr="00515EA8" w:rsidRDefault="00730719" w:rsidP="00821456">
            <w:pPr>
              <w:widowControl w:val="0"/>
              <w:spacing w:before="40" w:after="40"/>
              <w:jc w:val="center"/>
            </w:pPr>
            <w:r w:rsidRPr="00515EA8">
              <w:rPr>
                <w:rFonts w:eastAsia="Times New Roman"/>
                <w:b/>
                <w:bCs/>
              </w:rPr>
              <w:t>Mục tiêu</w:t>
            </w:r>
          </w:p>
        </w:tc>
        <w:tc>
          <w:tcPr>
            <w:tcW w:w="3503" w:type="dxa"/>
            <w:vAlign w:val="center"/>
          </w:tcPr>
          <w:p w14:paraId="65E33AAE" w14:textId="77777777" w:rsidR="00730719" w:rsidRPr="00515EA8" w:rsidRDefault="00730719" w:rsidP="00821456">
            <w:pPr>
              <w:widowControl w:val="0"/>
              <w:spacing w:before="40" w:after="40"/>
              <w:jc w:val="center"/>
            </w:pPr>
            <w:r w:rsidRPr="00515EA8">
              <w:rPr>
                <w:rFonts w:eastAsia="Times New Roman"/>
                <w:b/>
                <w:bCs/>
              </w:rPr>
              <w:t>Nội dung</w:t>
            </w:r>
          </w:p>
        </w:tc>
        <w:tc>
          <w:tcPr>
            <w:tcW w:w="1350" w:type="dxa"/>
            <w:vAlign w:val="center"/>
          </w:tcPr>
          <w:p w14:paraId="594F2470" w14:textId="77777777" w:rsidR="00730719" w:rsidRPr="00515EA8" w:rsidRDefault="00730719" w:rsidP="00821456">
            <w:pPr>
              <w:widowControl w:val="0"/>
              <w:spacing w:before="40" w:after="40"/>
              <w:jc w:val="center"/>
            </w:pPr>
            <w:r w:rsidRPr="00515EA8">
              <w:rPr>
                <w:rFonts w:eastAsia="Times New Roman"/>
                <w:b/>
                <w:bCs/>
              </w:rPr>
              <w:t>Đơn vị, người thực hiện</w:t>
            </w:r>
          </w:p>
        </w:tc>
        <w:tc>
          <w:tcPr>
            <w:tcW w:w="1890" w:type="dxa"/>
            <w:vAlign w:val="center"/>
          </w:tcPr>
          <w:p w14:paraId="4C35C6DC" w14:textId="77777777" w:rsidR="00730719" w:rsidRPr="00515EA8" w:rsidRDefault="00730719" w:rsidP="00821456">
            <w:pPr>
              <w:widowControl w:val="0"/>
              <w:spacing w:before="40" w:after="40"/>
              <w:jc w:val="center"/>
            </w:pPr>
            <w:r w:rsidRPr="00515EA8">
              <w:rPr>
                <w:rFonts w:eastAsia="Times New Roman"/>
                <w:b/>
                <w:bCs/>
              </w:rPr>
              <w:t>Thời gian thực hiện hoặc hoàn thành</w:t>
            </w:r>
          </w:p>
        </w:tc>
        <w:tc>
          <w:tcPr>
            <w:tcW w:w="769" w:type="dxa"/>
            <w:vAlign w:val="center"/>
          </w:tcPr>
          <w:p w14:paraId="461ACE86" w14:textId="77777777" w:rsidR="00730719" w:rsidRPr="00515EA8" w:rsidRDefault="00730719" w:rsidP="00821456">
            <w:pPr>
              <w:widowControl w:val="0"/>
              <w:spacing w:before="40" w:after="40"/>
              <w:jc w:val="center"/>
            </w:pPr>
            <w:r w:rsidRPr="00515EA8">
              <w:rPr>
                <w:rFonts w:eastAsia="Times New Roman"/>
                <w:b/>
                <w:bCs/>
              </w:rPr>
              <w:t>Ghi chú</w:t>
            </w:r>
          </w:p>
        </w:tc>
      </w:tr>
      <w:tr w:rsidR="00730719" w:rsidRPr="00515EA8" w14:paraId="1DF77C0D" w14:textId="77777777" w:rsidTr="00395DEF">
        <w:trPr>
          <w:trHeight w:val="272"/>
        </w:trPr>
        <w:tc>
          <w:tcPr>
            <w:tcW w:w="570" w:type="dxa"/>
            <w:vAlign w:val="center"/>
          </w:tcPr>
          <w:p w14:paraId="5E149070" w14:textId="77777777" w:rsidR="00730719" w:rsidRPr="00515EA8" w:rsidRDefault="00730719" w:rsidP="00821456">
            <w:pPr>
              <w:widowControl w:val="0"/>
              <w:spacing w:before="40" w:after="40"/>
              <w:jc w:val="center"/>
            </w:pPr>
            <w:r w:rsidRPr="00515EA8">
              <w:rPr>
                <w:rFonts w:eastAsia="Times New Roman"/>
              </w:rPr>
              <w:t>1</w:t>
            </w:r>
          </w:p>
        </w:tc>
        <w:tc>
          <w:tcPr>
            <w:tcW w:w="985" w:type="dxa"/>
            <w:vAlign w:val="center"/>
          </w:tcPr>
          <w:p w14:paraId="55F60A5A" w14:textId="77777777" w:rsidR="00730719" w:rsidRPr="00515EA8" w:rsidRDefault="00730719" w:rsidP="00821456">
            <w:pPr>
              <w:widowControl w:val="0"/>
              <w:spacing w:before="40" w:after="40"/>
              <w:jc w:val="center"/>
            </w:pPr>
            <w:r w:rsidRPr="00515EA8">
              <w:rPr>
                <w:rFonts w:eastAsia="Times New Roman"/>
              </w:rPr>
              <w:t>Khắc phục điểm tồn tại</w:t>
            </w:r>
          </w:p>
        </w:tc>
        <w:tc>
          <w:tcPr>
            <w:tcW w:w="3503" w:type="dxa"/>
            <w:vAlign w:val="center"/>
          </w:tcPr>
          <w:p w14:paraId="5AF80D96" w14:textId="5E3BDC17" w:rsidR="00730719" w:rsidRPr="00515EA8" w:rsidRDefault="002D54D5" w:rsidP="00821456">
            <w:pPr>
              <w:widowControl w:val="0"/>
              <w:spacing w:before="40" w:after="40"/>
              <w:jc w:val="left"/>
            </w:pPr>
            <w:r w:rsidRPr="00515EA8">
              <w:rPr>
                <w:rFonts w:eastAsia="Times New Roman"/>
                <w:lang w:val="da"/>
              </w:rPr>
              <w:t>Thực hiện b</w:t>
            </w:r>
            <w:r w:rsidR="00821456" w:rsidRPr="00515EA8">
              <w:rPr>
                <w:rFonts w:eastAsia="Times New Roman"/>
                <w:lang w:val="da"/>
              </w:rPr>
              <w:t xml:space="preserve">áo cáo dự báo hàng năm về xu thế tốt nghiệp, thôi học của HV </w:t>
            </w:r>
            <w:r w:rsidR="0004159B" w:rsidRPr="00515EA8">
              <w:rPr>
                <w:rFonts w:eastAsia="Times New Roman"/>
                <w:lang w:val="da"/>
              </w:rPr>
              <w:t>ngành SHTN</w:t>
            </w:r>
            <w:r w:rsidR="00821456" w:rsidRPr="00515EA8">
              <w:rPr>
                <w:rFonts w:eastAsia="Times New Roman"/>
                <w:lang w:val="da"/>
              </w:rPr>
              <w:t xml:space="preserve"> </w:t>
            </w:r>
            <w:r w:rsidRPr="00515EA8">
              <w:rPr>
                <w:rFonts w:eastAsia="Times New Roman"/>
                <w:lang w:val="da"/>
              </w:rPr>
              <w:t xml:space="preserve">một cách thực sự hiệu quả hơn </w:t>
            </w:r>
            <w:r w:rsidR="00821456" w:rsidRPr="00515EA8">
              <w:rPr>
                <w:rFonts w:eastAsia="Times New Roman"/>
                <w:lang w:val="da"/>
              </w:rPr>
              <w:t xml:space="preserve">để giám sát và </w:t>
            </w:r>
            <w:r w:rsidRPr="00515EA8">
              <w:rPr>
                <w:rFonts w:eastAsia="Times New Roman"/>
                <w:lang w:val="da"/>
              </w:rPr>
              <w:t xml:space="preserve">kịp thời </w:t>
            </w:r>
            <w:r w:rsidR="00821456" w:rsidRPr="00515EA8">
              <w:rPr>
                <w:rFonts w:eastAsia="Times New Roman"/>
                <w:lang w:val="da"/>
              </w:rPr>
              <w:t>có biện pháp ứng phó</w:t>
            </w:r>
            <w:r w:rsidRPr="00515EA8">
              <w:rPr>
                <w:rFonts w:eastAsia="Times New Roman"/>
                <w:lang w:val="da"/>
              </w:rPr>
              <w:t>.</w:t>
            </w:r>
          </w:p>
        </w:tc>
        <w:tc>
          <w:tcPr>
            <w:tcW w:w="1350" w:type="dxa"/>
            <w:vAlign w:val="center"/>
          </w:tcPr>
          <w:p w14:paraId="260C8099" w14:textId="77777777" w:rsidR="002D54D5" w:rsidRPr="00515EA8" w:rsidRDefault="002D54D5" w:rsidP="00821456">
            <w:pPr>
              <w:widowControl w:val="0"/>
              <w:spacing w:before="40" w:after="40"/>
              <w:jc w:val="center"/>
              <w:rPr>
                <w:rFonts w:eastAsia="Calibri"/>
                <w:lang w:val="en-US"/>
              </w:rPr>
            </w:pPr>
            <w:r w:rsidRPr="00515EA8">
              <w:rPr>
                <w:rFonts w:eastAsia="Calibri"/>
                <w:lang w:val="en-US"/>
              </w:rPr>
              <w:t>Phòng ĐT SĐH</w:t>
            </w:r>
          </w:p>
          <w:p w14:paraId="792E2D19" w14:textId="5FDC6B48" w:rsidR="00730719" w:rsidRPr="00515EA8" w:rsidRDefault="00730719" w:rsidP="00821456">
            <w:pPr>
              <w:widowControl w:val="0"/>
              <w:spacing w:before="40" w:after="40"/>
              <w:jc w:val="center"/>
            </w:pPr>
            <w:r w:rsidRPr="00515EA8">
              <w:rPr>
                <w:rFonts w:eastAsia="Calibri"/>
              </w:rPr>
              <w:t xml:space="preserve">Khoa </w:t>
            </w:r>
            <w:r w:rsidRPr="00515EA8">
              <w:rPr>
                <w:rFonts w:eastAsia="Times New Roman"/>
                <w:lang w:val="nl-NL"/>
              </w:rPr>
              <w:t>Sinh học</w:t>
            </w:r>
          </w:p>
        </w:tc>
        <w:tc>
          <w:tcPr>
            <w:tcW w:w="1890" w:type="dxa"/>
            <w:vAlign w:val="center"/>
          </w:tcPr>
          <w:p w14:paraId="7B8510B7" w14:textId="32B151DD" w:rsidR="00730719" w:rsidRPr="00515EA8" w:rsidRDefault="002D54D5" w:rsidP="00821456">
            <w:pPr>
              <w:widowControl w:val="0"/>
              <w:spacing w:before="40" w:after="40"/>
              <w:jc w:val="center"/>
            </w:pPr>
            <w:r w:rsidRPr="00515EA8">
              <w:rPr>
                <w:rFonts w:eastAsia="Times New Roman"/>
              </w:rPr>
              <w:t>Định kì hàng năm, bắt đầu từ năm học 2025-2026</w:t>
            </w:r>
          </w:p>
        </w:tc>
        <w:tc>
          <w:tcPr>
            <w:tcW w:w="769" w:type="dxa"/>
            <w:vAlign w:val="center"/>
          </w:tcPr>
          <w:p w14:paraId="3ADF2767" w14:textId="77777777" w:rsidR="00730719" w:rsidRPr="00515EA8" w:rsidRDefault="00730719" w:rsidP="00821456">
            <w:pPr>
              <w:widowControl w:val="0"/>
              <w:spacing w:before="40" w:after="40"/>
              <w:jc w:val="center"/>
            </w:pPr>
          </w:p>
        </w:tc>
      </w:tr>
      <w:tr w:rsidR="00730719" w:rsidRPr="00515EA8" w14:paraId="5FA33BFE" w14:textId="77777777" w:rsidTr="00395DEF">
        <w:trPr>
          <w:trHeight w:val="450"/>
        </w:trPr>
        <w:tc>
          <w:tcPr>
            <w:tcW w:w="570" w:type="dxa"/>
            <w:vAlign w:val="center"/>
          </w:tcPr>
          <w:p w14:paraId="3A5ECC33" w14:textId="77777777" w:rsidR="00730719" w:rsidRPr="00515EA8" w:rsidRDefault="00730719" w:rsidP="00821456">
            <w:pPr>
              <w:widowControl w:val="0"/>
              <w:spacing w:before="40" w:after="40"/>
              <w:jc w:val="center"/>
            </w:pPr>
            <w:r w:rsidRPr="00515EA8">
              <w:rPr>
                <w:rFonts w:eastAsia="Times New Roman"/>
              </w:rPr>
              <w:t>2</w:t>
            </w:r>
          </w:p>
        </w:tc>
        <w:tc>
          <w:tcPr>
            <w:tcW w:w="985" w:type="dxa"/>
            <w:vAlign w:val="center"/>
          </w:tcPr>
          <w:p w14:paraId="61CC9352" w14:textId="77777777" w:rsidR="00730719" w:rsidRPr="00515EA8" w:rsidRDefault="00730719" w:rsidP="00821456">
            <w:pPr>
              <w:widowControl w:val="0"/>
              <w:spacing w:before="40" w:after="40"/>
              <w:jc w:val="center"/>
            </w:pPr>
            <w:r w:rsidRPr="00515EA8">
              <w:rPr>
                <w:rFonts w:eastAsia="Times New Roman"/>
              </w:rPr>
              <w:t>Phát huy điểm mạnh</w:t>
            </w:r>
          </w:p>
        </w:tc>
        <w:tc>
          <w:tcPr>
            <w:tcW w:w="3503" w:type="dxa"/>
            <w:vAlign w:val="center"/>
          </w:tcPr>
          <w:p w14:paraId="003CA5FB" w14:textId="2A10F1AB" w:rsidR="00730719" w:rsidRPr="00515EA8" w:rsidRDefault="002D54D5" w:rsidP="00821456">
            <w:pPr>
              <w:widowControl w:val="0"/>
              <w:spacing w:before="40" w:after="40"/>
              <w:jc w:val="left"/>
            </w:pPr>
            <w:r w:rsidRPr="00515EA8">
              <w:rPr>
                <w:rFonts w:eastAsia="Times New Roman"/>
                <w:lang w:val="en-US"/>
              </w:rPr>
              <w:t>Thường xuyên rà soát văn bản xác lập t</w:t>
            </w:r>
            <w:r w:rsidR="00821456" w:rsidRPr="00515EA8">
              <w:rPr>
                <w:rFonts w:eastAsia="Times New Roman"/>
              </w:rPr>
              <w:t xml:space="preserve">ỉ lệ HV thôi học, tỉ lệ tốt nghiệp </w:t>
            </w:r>
            <w:r w:rsidRPr="00515EA8">
              <w:rPr>
                <w:rFonts w:eastAsia="Times New Roman"/>
                <w:lang w:val="en-US"/>
              </w:rPr>
              <w:t xml:space="preserve">để </w:t>
            </w:r>
            <w:r w:rsidR="00821456" w:rsidRPr="00515EA8">
              <w:rPr>
                <w:rFonts w:eastAsia="Times New Roman"/>
              </w:rPr>
              <w:t xml:space="preserve">giám sát và đối sánh </w:t>
            </w:r>
            <w:r w:rsidRPr="00515EA8">
              <w:rPr>
                <w:rFonts w:eastAsia="Times New Roman"/>
                <w:lang w:val="en-US"/>
              </w:rPr>
              <w:t>nhằm không ngừng</w:t>
            </w:r>
            <w:r w:rsidR="00821456" w:rsidRPr="00515EA8">
              <w:rPr>
                <w:rFonts w:eastAsia="Times New Roman"/>
              </w:rPr>
              <w:t xml:space="preserve"> </w:t>
            </w:r>
            <w:r w:rsidRPr="00515EA8">
              <w:rPr>
                <w:rFonts w:eastAsia="Times New Roman"/>
                <w:lang w:val="en-US"/>
              </w:rPr>
              <w:t>nâng cao</w:t>
            </w:r>
            <w:r w:rsidR="00821456" w:rsidRPr="00515EA8">
              <w:rPr>
                <w:rFonts w:eastAsia="Times New Roman"/>
              </w:rPr>
              <w:t xml:space="preserve"> chất lượng</w:t>
            </w:r>
          </w:p>
        </w:tc>
        <w:tc>
          <w:tcPr>
            <w:tcW w:w="1350" w:type="dxa"/>
            <w:vAlign w:val="center"/>
          </w:tcPr>
          <w:p w14:paraId="31B844F5" w14:textId="60636465" w:rsidR="00730719" w:rsidRPr="00515EA8" w:rsidRDefault="002D54D5" w:rsidP="00821456">
            <w:pPr>
              <w:widowControl w:val="0"/>
              <w:spacing w:before="40" w:after="40"/>
              <w:jc w:val="center"/>
              <w:rPr>
                <w:lang w:val="en-US"/>
              </w:rPr>
            </w:pPr>
            <w:r w:rsidRPr="00515EA8">
              <w:rPr>
                <w:rFonts w:eastAsia="Calibri"/>
                <w:lang w:val="en-US"/>
              </w:rPr>
              <w:t>Phòng ĐT SĐH</w:t>
            </w:r>
          </w:p>
        </w:tc>
        <w:tc>
          <w:tcPr>
            <w:tcW w:w="1890" w:type="dxa"/>
            <w:vAlign w:val="center"/>
          </w:tcPr>
          <w:p w14:paraId="053A3C62" w14:textId="16C79CBF" w:rsidR="00730719" w:rsidRPr="00515EA8" w:rsidRDefault="002D54D5" w:rsidP="00821456">
            <w:pPr>
              <w:widowControl w:val="0"/>
              <w:spacing w:before="40" w:after="40"/>
              <w:jc w:val="center"/>
            </w:pPr>
            <w:r w:rsidRPr="00515EA8">
              <w:rPr>
                <w:rFonts w:eastAsia="Times New Roman"/>
              </w:rPr>
              <w:t>Định kì hàng năm, bắt đầu từ năm học 2025-2026</w:t>
            </w:r>
          </w:p>
        </w:tc>
        <w:tc>
          <w:tcPr>
            <w:tcW w:w="769" w:type="dxa"/>
            <w:vAlign w:val="center"/>
          </w:tcPr>
          <w:p w14:paraId="262B2124" w14:textId="77777777" w:rsidR="00730719" w:rsidRPr="00515EA8" w:rsidRDefault="00730719" w:rsidP="00821456">
            <w:pPr>
              <w:widowControl w:val="0"/>
              <w:spacing w:before="40" w:after="40"/>
              <w:jc w:val="center"/>
            </w:pPr>
          </w:p>
        </w:tc>
      </w:tr>
    </w:tbl>
    <w:p w14:paraId="1ED1864D" w14:textId="5EE52A6E" w:rsidR="00930712" w:rsidRPr="00515EA8" w:rsidRDefault="00216788" w:rsidP="000A6D2B">
      <w:pPr>
        <w:widowControl w:val="0"/>
        <w:spacing w:line="312" w:lineRule="auto"/>
        <w:ind w:firstLine="567"/>
        <w:outlineLvl w:val="3"/>
        <w:rPr>
          <w:rFonts w:eastAsia="Times New Roman"/>
          <w:iCs/>
        </w:rPr>
      </w:pPr>
      <w:r w:rsidRPr="00515EA8">
        <w:rPr>
          <w:rFonts w:eastAsia="Times New Roman"/>
          <w:i/>
        </w:rPr>
        <w:t>5. Tự đánh giá</w:t>
      </w:r>
      <w:r w:rsidRPr="00515EA8">
        <w:rPr>
          <w:rFonts w:eastAsia="Times New Roman"/>
          <w:iCs/>
        </w:rPr>
        <w:t>: Đ</w:t>
      </w:r>
      <w:r w:rsidR="00730719" w:rsidRPr="00515EA8">
        <w:rPr>
          <w:rFonts w:eastAsia="Times New Roman"/>
          <w:iCs/>
          <w:lang w:val="en-US"/>
        </w:rPr>
        <w:t>ạ</w:t>
      </w:r>
      <w:r w:rsidRPr="00515EA8">
        <w:rPr>
          <w:rFonts w:eastAsia="Times New Roman"/>
          <w:iCs/>
        </w:rPr>
        <w:t>t (mức 5/7)</w:t>
      </w:r>
      <w:r w:rsidR="00930712" w:rsidRPr="00515EA8">
        <w:rPr>
          <w:rFonts w:eastAsia="Times New Roman"/>
          <w:iCs/>
        </w:rPr>
        <w:t>.</w:t>
      </w:r>
    </w:p>
    <w:p w14:paraId="2EEBCB2B" w14:textId="77777777" w:rsidR="00730719" w:rsidRPr="00515EA8" w:rsidRDefault="00730719" w:rsidP="002E03F4">
      <w:pPr>
        <w:widowControl w:val="0"/>
        <w:spacing w:before="0" w:line="312" w:lineRule="auto"/>
        <w:ind w:firstLine="567"/>
        <w:outlineLvl w:val="3"/>
        <w:rPr>
          <w:rFonts w:eastAsia="Times New Roman"/>
          <w:iCs/>
          <w:lang w:val="en-US"/>
        </w:rPr>
      </w:pPr>
    </w:p>
    <w:p w14:paraId="7395D8DB" w14:textId="2327BED5" w:rsidR="003D2227" w:rsidRPr="00515EA8" w:rsidRDefault="003D2227" w:rsidP="002E03F4">
      <w:pPr>
        <w:pStyle w:val="Heading3"/>
        <w:keepNext/>
        <w:widowControl/>
        <w:spacing w:line="312" w:lineRule="auto"/>
        <w:ind w:firstLine="567"/>
        <w:rPr>
          <w:rFonts w:eastAsia="Times New Roman"/>
          <w:b w:val="0"/>
          <w:bCs w:val="0"/>
          <w:i w:val="0"/>
          <w:iCs w:val="0"/>
          <w:color w:val="000000"/>
          <w:sz w:val="26"/>
          <w:szCs w:val="26"/>
        </w:rPr>
      </w:pPr>
      <w:r w:rsidRPr="00515EA8">
        <w:rPr>
          <w:rFonts w:eastAsia="Times New Roman"/>
          <w:b w:val="0"/>
          <w:bCs w:val="0"/>
          <w:i w:val="0"/>
          <w:iCs w:val="0"/>
          <w:color w:val="000000"/>
          <w:sz w:val="26"/>
          <w:szCs w:val="26"/>
        </w:rPr>
        <w:lastRenderedPageBreak/>
        <w:t>Tiêu chí 11.2. Thời gian tốt nghiệp trung bình được xác lập, giám sát và đối sánh để cải tiến chất lượng</w:t>
      </w:r>
    </w:p>
    <w:p w14:paraId="56AD3F92" w14:textId="03E22AFB" w:rsidR="003D2227" w:rsidRPr="00515EA8" w:rsidRDefault="00135B44" w:rsidP="002E03F4">
      <w:pPr>
        <w:widowControl w:val="0"/>
        <w:spacing w:before="0" w:line="312" w:lineRule="auto"/>
        <w:ind w:firstLine="567"/>
        <w:outlineLvl w:val="3"/>
        <w:rPr>
          <w:rFonts w:eastAsia="Times New Roman"/>
          <w:i/>
        </w:rPr>
      </w:pPr>
      <w:bookmarkStart w:id="602" w:name="_heading=h.35aue4g" w:colFirst="0" w:colLast="0"/>
      <w:bookmarkStart w:id="603" w:name="_heading=h.1kg4oc9" w:colFirst="0" w:colLast="0"/>
      <w:bookmarkEnd w:id="602"/>
      <w:bookmarkEnd w:id="603"/>
      <w:r w:rsidRPr="00515EA8">
        <w:rPr>
          <w:rFonts w:eastAsia="Times New Roman"/>
          <w:i/>
        </w:rPr>
        <w:t>1. Mô tả hiện trạng</w:t>
      </w:r>
    </w:p>
    <w:p w14:paraId="62595AD1" w14:textId="0715E499" w:rsidR="00AF395B" w:rsidRPr="00515EA8" w:rsidRDefault="00AF395B" w:rsidP="002E03F4">
      <w:pPr>
        <w:widowControl w:val="0"/>
        <w:spacing w:before="0" w:line="312" w:lineRule="auto"/>
        <w:ind w:firstLine="567"/>
        <w:rPr>
          <w:rFonts w:eastAsia="Times New Roman"/>
          <w:iCs/>
          <w:lang w:val="en-US"/>
        </w:rPr>
      </w:pPr>
      <w:r w:rsidRPr="00515EA8">
        <w:rPr>
          <w:rFonts w:eastAsia="Times New Roman"/>
          <w:iCs/>
          <w:lang w:val="en-US"/>
        </w:rPr>
        <w:t xml:space="preserve">CTĐT trình độ </w:t>
      </w:r>
      <w:r w:rsidR="00680B0A" w:rsidRPr="00515EA8">
        <w:rPr>
          <w:rFonts w:eastAsia="Times New Roman"/>
          <w:iCs/>
          <w:lang w:val="en-US"/>
        </w:rPr>
        <w:t>thạc sĩ ngành SHTN</w:t>
      </w:r>
      <w:r w:rsidRPr="00515EA8">
        <w:rPr>
          <w:rFonts w:eastAsia="Times New Roman"/>
          <w:iCs/>
          <w:lang w:val="en-US"/>
        </w:rPr>
        <w:t xml:space="preserve"> được </w:t>
      </w:r>
      <w:r w:rsidR="00E62A12" w:rsidRPr="00515EA8">
        <w:rPr>
          <w:rFonts w:eastAsia="Times New Roman"/>
          <w:iCs/>
          <w:color w:val="00B0F0"/>
          <w:lang w:val="en-US"/>
        </w:rPr>
        <w:t xml:space="preserve">qui </w:t>
      </w:r>
      <w:r w:rsidRPr="00515EA8">
        <w:rPr>
          <w:rFonts w:eastAsia="Times New Roman"/>
          <w:iCs/>
          <w:color w:val="00B0F0"/>
          <w:lang w:val="en-US"/>
        </w:rPr>
        <w:t xml:space="preserve">định khung thời gian chuẩn là 1,5 đến 2 năm và được kéo dài tối đa đến 4 năm theo </w:t>
      </w:r>
      <w:r w:rsidR="00E62A12" w:rsidRPr="00515EA8">
        <w:rPr>
          <w:rFonts w:eastAsia="Times New Roman"/>
          <w:iCs/>
          <w:color w:val="00B0F0"/>
          <w:lang w:val="en-US"/>
        </w:rPr>
        <w:t xml:space="preserve">Qui </w:t>
      </w:r>
      <w:r w:rsidRPr="00515EA8">
        <w:rPr>
          <w:rFonts w:eastAsia="Times New Roman"/>
          <w:iCs/>
          <w:color w:val="00B0F0"/>
          <w:lang w:val="en-US"/>
        </w:rPr>
        <w:t>định về đào tạo trình độ thạc sĩ</w:t>
      </w:r>
      <w:r w:rsidRPr="00515EA8">
        <w:rPr>
          <w:rFonts w:eastAsia="Times New Roman"/>
          <w:iCs/>
          <w:lang w:val="en-US"/>
        </w:rPr>
        <w:t xml:space="preserve"> tại </w:t>
      </w:r>
      <w:r w:rsidR="00A52702" w:rsidRPr="00515EA8">
        <w:rPr>
          <w:rFonts w:eastAsia="Times New Roman"/>
          <w:iCs/>
          <w:lang w:val="en-US"/>
        </w:rPr>
        <w:t>Trường ĐH Vinh</w:t>
      </w:r>
      <w:r w:rsidRPr="00515EA8">
        <w:rPr>
          <w:rFonts w:eastAsia="Times New Roman"/>
          <w:iCs/>
          <w:lang w:val="en-US"/>
        </w:rPr>
        <w:t xml:space="preserve"> </w:t>
      </w:r>
      <w:r w:rsidR="003E2208" w:rsidRPr="00515EA8">
        <w:rPr>
          <w:rFonts w:eastAsia="Times New Roman"/>
          <w:lang w:val="en-US"/>
        </w:rPr>
        <w:t>[</w:t>
      </w:r>
      <w:r w:rsidR="003E2208" w:rsidRPr="00515EA8">
        <w:rPr>
          <w:rFonts w:eastAsia="Times New Roman"/>
          <w:color w:val="FF0000"/>
          <w:lang w:val="en-US"/>
        </w:rPr>
        <w:t>H11.11.02.01</w:t>
      </w:r>
      <w:r w:rsidR="003E2208" w:rsidRPr="00515EA8">
        <w:rPr>
          <w:rFonts w:eastAsia="Times New Roman"/>
          <w:lang w:val="en-US"/>
        </w:rPr>
        <w:t>]</w:t>
      </w:r>
      <w:r w:rsidR="003E2208" w:rsidRPr="00515EA8">
        <w:rPr>
          <w:rFonts w:eastAsia="Times New Roman"/>
          <w:iCs/>
          <w:lang w:val="en-US"/>
        </w:rPr>
        <w:t xml:space="preserve"> </w:t>
      </w:r>
      <w:r w:rsidRPr="00515EA8">
        <w:rPr>
          <w:rFonts w:eastAsia="Times New Roman"/>
          <w:iCs/>
          <w:lang w:val="en-US"/>
        </w:rPr>
        <w:t>(</w:t>
      </w:r>
      <w:r w:rsidR="00333F76" w:rsidRPr="00515EA8">
        <w:rPr>
          <w:rFonts w:eastAsia="Times New Roman"/>
          <w:iCs/>
          <w:lang w:val="en-US"/>
        </w:rPr>
        <w:t xml:space="preserve">Quyết định </w:t>
      </w:r>
      <w:r w:rsidRPr="00515EA8">
        <w:rPr>
          <w:rFonts w:eastAsia="Times New Roman"/>
          <w:iCs/>
          <w:lang w:val="en-US"/>
        </w:rPr>
        <w:t xml:space="preserve">số 863/QĐ-ĐHV ngày 20/7/2016) và từ khóa tuyển sinh </w:t>
      </w:r>
      <w:r w:rsidR="00792019" w:rsidRPr="00515EA8">
        <w:rPr>
          <w:rFonts w:eastAsia="Times New Roman"/>
          <w:iCs/>
          <w:lang w:val="en-US"/>
        </w:rPr>
        <w:t xml:space="preserve">năm </w:t>
      </w:r>
      <w:r w:rsidRPr="00515EA8">
        <w:rPr>
          <w:rFonts w:eastAsia="Times New Roman"/>
          <w:iCs/>
          <w:lang w:val="en-US"/>
        </w:rPr>
        <w:t xml:space="preserve">2022 áp dụng theo </w:t>
      </w:r>
      <w:r w:rsidR="00E62A12" w:rsidRPr="00515EA8">
        <w:rPr>
          <w:rFonts w:eastAsia="Times New Roman"/>
          <w:iCs/>
          <w:lang w:val="en-US"/>
        </w:rPr>
        <w:t xml:space="preserve">qui </w:t>
      </w:r>
      <w:r w:rsidRPr="00515EA8">
        <w:rPr>
          <w:rFonts w:eastAsia="Times New Roman"/>
          <w:iCs/>
          <w:lang w:val="en-US"/>
        </w:rPr>
        <w:t>chế mới ban hành (</w:t>
      </w:r>
      <w:r w:rsidR="00333F76" w:rsidRPr="00515EA8">
        <w:rPr>
          <w:rFonts w:eastAsia="Times New Roman"/>
          <w:iCs/>
          <w:lang w:val="en-US"/>
        </w:rPr>
        <w:t xml:space="preserve">Quyết định </w:t>
      </w:r>
      <w:r w:rsidRPr="00515EA8">
        <w:rPr>
          <w:rFonts w:eastAsia="Times New Roman"/>
          <w:iCs/>
          <w:lang w:val="en-US"/>
        </w:rPr>
        <w:t>số 2592/QĐ-ĐHV ngày 02/11/2021)</w:t>
      </w:r>
      <w:r w:rsidR="003E2208" w:rsidRPr="00515EA8">
        <w:rPr>
          <w:rFonts w:eastAsia="Times New Roman"/>
          <w:iCs/>
          <w:lang w:val="en-US"/>
        </w:rPr>
        <w:t xml:space="preserve"> </w:t>
      </w:r>
      <w:r w:rsidR="003E2208" w:rsidRPr="00515EA8">
        <w:rPr>
          <w:rFonts w:eastAsia="Times New Roman"/>
          <w:lang w:val="en-US"/>
        </w:rPr>
        <w:t>[</w:t>
      </w:r>
      <w:r w:rsidR="003E2208" w:rsidRPr="00515EA8">
        <w:rPr>
          <w:rFonts w:eastAsia="Times New Roman"/>
          <w:color w:val="FF0000"/>
          <w:lang w:val="en-US"/>
        </w:rPr>
        <w:t>H11.11.02.02</w:t>
      </w:r>
      <w:r w:rsidR="003E2208" w:rsidRPr="00515EA8">
        <w:rPr>
          <w:rFonts w:eastAsia="Times New Roman"/>
          <w:lang w:val="en-US"/>
        </w:rPr>
        <w:t>]</w:t>
      </w:r>
      <w:r w:rsidRPr="00515EA8">
        <w:rPr>
          <w:rFonts w:eastAsia="Times New Roman"/>
          <w:iCs/>
          <w:lang w:val="en-US"/>
        </w:rPr>
        <w:t xml:space="preserve">. </w:t>
      </w:r>
      <w:r w:rsidR="007E260D" w:rsidRPr="00515EA8">
        <w:rPr>
          <w:rFonts w:eastAsia="Times New Roman"/>
          <w:iCs/>
          <w:lang w:val="en-US"/>
        </w:rPr>
        <w:t>Nhà trường</w:t>
      </w:r>
      <w:r w:rsidRPr="00515EA8">
        <w:rPr>
          <w:rFonts w:eastAsia="Times New Roman"/>
          <w:iCs/>
          <w:lang w:val="en-US"/>
        </w:rPr>
        <w:t xml:space="preserve"> đã xây dựng kế hoạch đào tạo mỗi khóa</w:t>
      </w:r>
      <w:r w:rsidR="00792019" w:rsidRPr="00515EA8">
        <w:rPr>
          <w:rFonts w:eastAsia="Times New Roman"/>
          <w:iCs/>
          <w:lang w:val="en-US"/>
        </w:rPr>
        <w:t>,</w:t>
      </w:r>
      <w:r w:rsidRPr="00515EA8">
        <w:rPr>
          <w:rFonts w:eastAsia="Times New Roman"/>
          <w:iCs/>
          <w:lang w:val="en-US"/>
        </w:rPr>
        <w:t xml:space="preserve"> kế hoạch hàng năm và được quản </w:t>
      </w:r>
      <w:r w:rsidR="00E62A12" w:rsidRPr="00515EA8">
        <w:rPr>
          <w:rFonts w:eastAsia="Times New Roman"/>
          <w:iCs/>
          <w:lang w:val="en-US"/>
        </w:rPr>
        <w:t>lí</w:t>
      </w:r>
      <w:r w:rsidR="00792019" w:rsidRPr="00515EA8">
        <w:rPr>
          <w:rFonts w:eastAsia="Times New Roman"/>
          <w:iCs/>
          <w:lang w:val="en-US"/>
        </w:rPr>
        <w:t>,</w:t>
      </w:r>
      <w:r w:rsidRPr="00515EA8">
        <w:rPr>
          <w:rFonts w:eastAsia="Times New Roman"/>
          <w:iCs/>
          <w:lang w:val="en-US"/>
        </w:rPr>
        <w:t xml:space="preserve"> theo dõi qua phần mềm chuyên dụng kết hợp với thống kê</w:t>
      </w:r>
      <w:r w:rsidR="003E2208" w:rsidRPr="00515EA8">
        <w:rPr>
          <w:rFonts w:eastAsia="Times New Roman"/>
          <w:iCs/>
          <w:lang w:val="en-US"/>
        </w:rPr>
        <w:t xml:space="preserve"> </w:t>
      </w:r>
      <w:r w:rsidR="003E2208" w:rsidRPr="00515EA8">
        <w:rPr>
          <w:rFonts w:eastAsia="Times New Roman"/>
          <w:lang w:val="en-US"/>
        </w:rPr>
        <w:t>[</w:t>
      </w:r>
      <w:r w:rsidR="003E2208" w:rsidRPr="00515EA8">
        <w:rPr>
          <w:rFonts w:eastAsia="Times New Roman"/>
          <w:color w:val="FF0000"/>
          <w:lang w:val="en-US"/>
        </w:rPr>
        <w:t>H11.11.02.03</w:t>
      </w:r>
      <w:r w:rsidR="003E2208" w:rsidRPr="00515EA8">
        <w:rPr>
          <w:rFonts w:eastAsia="Times New Roman"/>
          <w:lang w:val="en-US"/>
        </w:rPr>
        <w:t>]</w:t>
      </w:r>
      <w:r w:rsidRPr="00515EA8">
        <w:rPr>
          <w:rFonts w:eastAsia="Times New Roman"/>
          <w:iCs/>
          <w:lang w:val="en-US"/>
        </w:rPr>
        <w:t xml:space="preserve">. Phòng </w:t>
      </w:r>
      <w:r w:rsidR="00792019" w:rsidRPr="00515EA8">
        <w:rPr>
          <w:rFonts w:eastAsia="Times New Roman"/>
          <w:iCs/>
          <w:lang w:val="en-US"/>
        </w:rPr>
        <w:t xml:space="preserve">Đào tạo </w:t>
      </w:r>
      <w:r w:rsidRPr="00515EA8">
        <w:rPr>
          <w:rFonts w:eastAsia="Times New Roman"/>
          <w:iCs/>
          <w:lang w:val="en-US"/>
        </w:rPr>
        <w:t xml:space="preserve">SĐH là đơn vị chịu trách nhiệm </w:t>
      </w:r>
      <w:r w:rsidRPr="00515EA8">
        <w:rPr>
          <w:rFonts w:eastAsia="Times New Roman"/>
          <w:iCs/>
          <w:color w:val="00B0F0"/>
          <w:lang w:val="en-US"/>
        </w:rPr>
        <w:t xml:space="preserve">xác lập thời gian tốt nghiệp trung bình của NH </w:t>
      </w:r>
      <w:r w:rsidRPr="00515EA8">
        <w:rPr>
          <w:rFonts w:eastAsia="Times New Roman"/>
          <w:iCs/>
          <w:lang w:val="en-US"/>
        </w:rPr>
        <w:t xml:space="preserve">tham gia CTĐT </w:t>
      </w:r>
      <w:r w:rsidR="00CE04B3" w:rsidRPr="00515EA8">
        <w:rPr>
          <w:rFonts w:eastAsia="Times New Roman"/>
          <w:lang w:val="en-US"/>
        </w:rPr>
        <w:t>[</w:t>
      </w:r>
      <w:r w:rsidR="00CE04B3" w:rsidRPr="00515EA8">
        <w:rPr>
          <w:rFonts w:eastAsia="Times New Roman"/>
          <w:color w:val="FF0000"/>
          <w:lang w:val="en-US"/>
        </w:rPr>
        <w:t>H11.11.02.04</w:t>
      </w:r>
      <w:r w:rsidR="00CE04B3" w:rsidRPr="00515EA8">
        <w:rPr>
          <w:rFonts w:eastAsia="Times New Roman"/>
          <w:lang w:val="en-US"/>
        </w:rPr>
        <w:t>]</w:t>
      </w:r>
      <w:r w:rsidR="00CE04B3" w:rsidRPr="00515EA8">
        <w:rPr>
          <w:rFonts w:eastAsia="Times New Roman"/>
          <w:iCs/>
          <w:lang w:val="en-US"/>
        </w:rPr>
        <w:t xml:space="preserve"> </w:t>
      </w:r>
      <w:r w:rsidRPr="00515EA8">
        <w:rPr>
          <w:rFonts w:eastAsia="Times New Roman"/>
          <w:iCs/>
          <w:lang w:val="en-US"/>
        </w:rPr>
        <w:t>(</w:t>
      </w:r>
      <w:r w:rsidR="00333F76" w:rsidRPr="00515EA8">
        <w:rPr>
          <w:rFonts w:eastAsia="Times New Roman"/>
          <w:iCs/>
          <w:lang w:val="en-US"/>
        </w:rPr>
        <w:t xml:space="preserve">Quyết định </w:t>
      </w:r>
      <w:r w:rsidRPr="00515EA8">
        <w:rPr>
          <w:rFonts w:eastAsia="Times New Roman"/>
          <w:iCs/>
          <w:lang w:val="en-US"/>
        </w:rPr>
        <w:t>số 1016/QĐ-ĐHV ngày 22/10/2018 và N</w:t>
      </w:r>
      <w:r w:rsidR="00792019" w:rsidRPr="00515EA8">
        <w:rPr>
          <w:rFonts w:eastAsia="Times New Roman"/>
          <w:iCs/>
          <w:lang w:val="en-US"/>
        </w:rPr>
        <w:t>ghị quyết</w:t>
      </w:r>
      <w:r w:rsidRPr="00515EA8">
        <w:rPr>
          <w:rFonts w:eastAsia="Times New Roman"/>
          <w:iCs/>
          <w:lang w:val="en-US"/>
        </w:rPr>
        <w:t xml:space="preserve"> số 06/NQ-HĐT ngày 12/5/2021). </w:t>
      </w:r>
      <w:r w:rsidR="00CE04B3" w:rsidRPr="00515EA8">
        <w:rPr>
          <w:rFonts w:eastAsia="Times New Roman"/>
          <w:iCs/>
          <w:lang w:val="en-US"/>
        </w:rPr>
        <w:t>T</w:t>
      </w:r>
      <w:r w:rsidRPr="00515EA8">
        <w:rPr>
          <w:rFonts w:eastAsia="Times New Roman"/>
          <w:iCs/>
          <w:lang w:val="en-US"/>
        </w:rPr>
        <w:t xml:space="preserve">hực tế cho thấy, công tác xét tốt nghiệp, cấp phát bằng tốt nghiệp, lưu trữ hồ sơ </w:t>
      </w:r>
      <w:r w:rsidR="00CE04B3" w:rsidRPr="00515EA8">
        <w:rPr>
          <w:rFonts w:eastAsia="Times New Roman"/>
          <w:iCs/>
          <w:lang w:val="en-US"/>
        </w:rPr>
        <w:t>HV</w:t>
      </w:r>
      <w:r w:rsidRPr="00515EA8">
        <w:rPr>
          <w:rFonts w:eastAsia="Times New Roman"/>
          <w:iCs/>
          <w:lang w:val="en-US"/>
        </w:rPr>
        <w:t xml:space="preserve"> được thực hiện đúng theo </w:t>
      </w:r>
      <w:r w:rsidR="00E62A12" w:rsidRPr="00515EA8">
        <w:rPr>
          <w:rFonts w:eastAsia="Times New Roman"/>
          <w:iCs/>
          <w:lang w:val="en-US"/>
        </w:rPr>
        <w:t xml:space="preserve">qui </w:t>
      </w:r>
      <w:r w:rsidRPr="00515EA8">
        <w:rPr>
          <w:rFonts w:eastAsia="Times New Roman"/>
          <w:iCs/>
          <w:lang w:val="en-US"/>
        </w:rPr>
        <w:t xml:space="preserve">chế đào tạo </w:t>
      </w:r>
      <w:r w:rsidR="00877BDB" w:rsidRPr="00515EA8">
        <w:rPr>
          <w:szCs w:val="28"/>
          <w:lang w:val="en-US"/>
        </w:rPr>
        <w:t>SĐH</w:t>
      </w:r>
      <w:r w:rsidRPr="00515EA8">
        <w:rPr>
          <w:rFonts w:eastAsia="Times New Roman"/>
          <w:iCs/>
          <w:lang w:val="en-US"/>
        </w:rPr>
        <w:t xml:space="preserve">. CTĐT và các </w:t>
      </w:r>
      <w:r w:rsidR="00691CE3" w:rsidRPr="00515EA8">
        <w:rPr>
          <w:rFonts w:eastAsia="Times New Roman"/>
          <w:lang w:val="en-US"/>
        </w:rPr>
        <w:t>HP</w:t>
      </w:r>
      <w:r w:rsidRPr="00515EA8">
        <w:rPr>
          <w:rFonts w:eastAsia="Times New Roman"/>
          <w:iCs/>
          <w:lang w:val="en-US"/>
        </w:rPr>
        <w:t xml:space="preserve"> cụ thể được thông báo tới </w:t>
      </w:r>
      <w:r w:rsidR="00CE04B3" w:rsidRPr="00515EA8">
        <w:rPr>
          <w:rFonts w:eastAsia="Times New Roman"/>
          <w:iCs/>
          <w:lang w:val="en-US"/>
        </w:rPr>
        <w:t>HV</w:t>
      </w:r>
      <w:r w:rsidRPr="00515EA8">
        <w:rPr>
          <w:rFonts w:eastAsia="Times New Roman"/>
          <w:iCs/>
          <w:lang w:val="en-US"/>
        </w:rPr>
        <w:t xml:space="preserve"> bằng nhiều hình thức </w:t>
      </w:r>
      <w:r w:rsidR="00CE04B3" w:rsidRPr="00515EA8">
        <w:rPr>
          <w:rFonts w:eastAsia="Times New Roman"/>
          <w:lang w:val="en-US"/>
        </w:rPr>
        <w:t>[</w:t>
      </w:r>
      <w:r w:rsidR="00CE04B3" w:rsidRPr="00515EA8">
        <w:rPr>
          <w:rFonts w:eastAsia="Times New Roman"/>
          <w:color w:val="FF0000"/>
          <w:lang w:val="en-US"/>
        </w:rPr>
        <w:t>H11.11.02.05</w:t>
      </w:r>
      <w:r w:rsidR="00CE04B3" w:rsidRPr="00515EA8">
        <w:rPr>
          <w:rFonts w:eastAsia="Times New Roman"/>
          <w:lang w:val="en-US"/>
        </w:rPr>
        <w:t>]</w:t>
      </w:r>
      <w:r w:rsidR="00CE04B3" w:rsidRPr="00515EA8">
        <w:rPr>
          <w:rFonts w:eastAsia="Times New Roman"/>
          <w:iCs/>
          <w:lang w:val="en-US"/>
        </w:rPr>
        <w:t xml:space="preserve"> </w:t>
      </w:r>
      <w:r w:rsidRPr="00515EA8">
        <w:rPr>
          <w:rFonts w:eastAsia="Times New Roman"/>
          <w:iCs/>
          <w:lang w:val="en-US"/>
        </w:rPr>
        <w:t>(</w:t>
      </w:r>
      <w:r w:rsidR="00CE04B3" w:rsidRPr="00515EA8">
        <w:rPr>
          <w:rFonts w:eastAsia="Times New Roman"/>
          <w:iCs/>
          <w:lang w:val="en-US"/>
        </w:rPr>
        <w:t>Cố vấn học tập</w:t>
      </w:r>
      <w:r w:rsidRPr="00515EA8">
        <w:rPr>
          <w:rFonts w:eastAsia="Times New Roman"/>
          <w:iCs/>
          <w:lang w:val="en-US"/>
        </w:rPr>
        <w:t xml:space="preserve">, website, </w:t>
      </w:r>
      <w:r w:rsidR="00792019" w:rsidRPr="00515EA8">
        <w:rPr>
          <w:rFonts w:eastAsia="Times New Roman"/>
          <w:iCs/>
          <w:lang w:val="en-US"/>
        </w:rPr>
        <w:t>V</w:t>
      </w:r>
      <w:r w:rsidRPr="00515EA8">
        <w:rPr>
          <w:rFonts w:eastAsia="Times New Roman"/>
          <w:iCs/>
          <w:lang w:val="en-US"/>
        </w:rPr>
        <w:t xml:space="preserve">ăn phòng Khoa…) để </w:t>
      </w:r>
      <w:r w:rsidR="00CE04B3" w:rsidRPr="00515EA8">
        <w:rPr>
          <w:rFonts w:eastAsia="Times New Roman"/>
          <w:iCs/>
          <w:lang w:val="en-US"/>
        </w:rPr>
        <w:t>hv</w:t>
      </w:r>
      <w:r w:rsidRPr="00515EA8">
        <w:rPr>
          <w:rFonts w:eastAsia="Times New Roman"/>
          <w:iCs/>
          <w:lang w:val="en-US"/>
        </w:rPr>
        <w:t xml:space="preserve"> chủ động hoàn thành chương trình học và tốt nghiệp trước </w:t>
      </w:r>
      <w:r w:rsidR="00CE04B3" w:rsidRPr="00515EA8">
        <w:rPr>
          <w:rFonts w:eastAsia="Times New Roman"/>
          <w:iCs/>
          <w:lang w:val="en-US"/>
        </w:rPr>
        <w:t>hoặc</w:t>
      </w:r>
      <w:r w:rsidRPr="00515EA8">
        <w:rPr>
          <w:rFonts w:eastAsia="Times New Roman"/>
          <w:iCs/>
          <w:lang w:val="en-US"/>
        </w:rPr>
        <w:t xml:space="preserve"> đúng tiến độ.</w:t>
      </w:r>
    </w:p>
    <w:p w14:paraId="4DD85127" w14:textId="6F5FF0FD" w:rsidR="00730719" w:rsidRPr="00515EA8" w:rsidRDefault="007E260D" w:rsidP="002E03F4">
      <w:pPr>
        <w:widowControl w:val="0"/>
        <w:spacing w:before="0" w:line="312" w:lineRule="auto"/>
        <w:ind w:firstLine="567"/>
        <w:rPr>
          <w:rFonts w:eastAsia="Times New Roman"/>
          <w:iCs/>
          <w:lang w:val="en-US"/>
        </w:rPr>
      </w:pPr>
      <w:r w:rsidRPr="00515EA8">
        <w:rPr>
          <w:rFonts w:eastAsia="Times New Roman"/>
          <w:iCs/>
          <w:lang w:val="en-US"/>
        </w:rPr>
        <w:t>Nhà trường</w:t>
      </w:r>
      <w:r w:rsidR="00AF395B" w:rsidRPr="00515EA8">
        <w:rPr>
          <w:rFonts w:eastAsia="Times New Roman"/>
          <w:iCs/>
          <w:lang w:val="en-US"/>
        </w:rPr>
        <w:t xml:space="preserve"> có </w:t>
      </w:r>
      <w:r w:rsidR="00E62A12" w:rsidRPr="00515EA8">
        <w:rPr>
          <w:rFonts w:eastAsia="Times New Roman"/>
          <w:iCs/>
          <w:lang w:val="en-US"/>
        </w:rPr>
        <w:t xml:space="preserve">qui </w:t>
      </w:r>
      <w:r w:rsidR="00AF395B" w:rsidRPr="00515EA8">
        <w:rPr>
          <w:rFonts w:eastAsia="Times New Roman"/>
          <w:iCs/>
          <w:lang w:val="en-US"/>
        </w:rPr>
        <w:t>định rõ ràng về quá trình tích lũy HP, tín chỉ và điều kiện tốt nghiệp</w:t>
      </w:r>
      <w:r w:rsidR="00CE04B3" w:rsidRPr="00515EA8">
        <w:rPr>
          <w:rFonts w:eastAsia="Times New Roman"/>
          <w:iCs/>
          <w:lang w:val="en-US"/>
        </w:rPr>
        <w:t xml:space="preserve"> </w:t>
      </w:r>
      <w:r w:rsidR="00CE04B3" w:rsidRPr="00515EA8">
        <w:rPr>
          <w:rFonts w:eastAsia="Times New Roman"/>
          <w:lang w:val="en-US"/>
        </w:rPr>
        <w:t>[</w:t>
      </w:r>
      <w:r w:rsidR="00CE04B3" w:rsidRPr="00515EA8">
        <w:rPr>
          <w:rFonts w:eastAsia="Times New Roman"/>
          <w:color w:val="FF0000"/>
          <w:lang w:val="en-US"/>
        </w:rPr>
        <w:t>H11.11.02.0</w:t>
      </w:r>
      <w:r w:rsidR="001A73EF" w:rsidRPr="00515EA8">
        <w:rPr>
          <w:rFonts w:eastAsia="Times New Roman"/>
          <w:color w:val="FF0000"/>
          <w:lang w:val="en-US"/>
        </w:rPr>
        <w:t>2</w:t>
      </w:r>
      <w:r w:rsidR="00CE04B3" w:rsidRPr="00515EA8">
        <w:rPr>
          <w:rFonts w:eastAsia="Times New Roman"/>
          <w:lang w:val="en-US"/>
        </w:rPr>
        <w:t>]</w:t>
      </w:r>
      <w:r w:rsidR="00AF395B" w:rsidRPr="00515EA8">
        <w:rPr>
          <w:rFonts w:eastAsia="Times New Roman"/>
          <w:iCs/>
          <w:lang w:val="en-US"/>
        </w:rPr>
        <w:t>. Khoa phối hợp với C</w:t>
      </w:r>
      <w:r w:rsidR="00CE04B3" w:rsidRPr="00515EA8">
        <w:rPr>
          <w:rFonts w:eastAsia="Times New Roman"/>
          <w:iCs/>
          <w:lang w:val="en-US"/>
        </w:rPr>
        <w:t>ố vấn học tập</w:t>
      </w:r>
      <w:r w:rsidR="00AF395B" w:rsidRPr="00515EA8">
        <w:rPr>
          <w:rFonts w:eastAsia="Times New Roman"/>
          <w:iCs/>
          <w:lang w:val="en-US"/>
        </w:rPr>
        <w:t xml:space="preserve"> nhắc nhở </w:t>
      </w:r>
      <w:r w:rsidR="00CE04B3" w:rsidRPr="00515EA8">
        <w:rPr>
          <w:rFonts w:eastAsia="Times New Roman"/>
          <w:iCs/>
          <w:lang w:val="en-US"/>
        </w:rPr>
        <w:t>HV</w:t>
      </w:r>
      <w:r w:rsidR="00AF395B" w:rsidRPr="00515EA8">
        <w:rPr>
          <w:rFonts w:eastAsia="Times New Roman"/>
          <w:iCs/>
          <w:lang w:val="en-US"/>
        </w:rPr>
        <w:t xml:space="preserve"> nắm thông tin, chủ động lên kế hoạch học tập cá nhân. </w:t>
      </w:r>
      <w:r w:rsidRPr="00515EA8">
        <w:rPr>
          <w:rFonts w:eastAsia="Times New Roman"/>
          <w:iCs/>
          <w:color w:val="00B0F0"/>
          <w:lang w:val="en-US"/>
        </w:rPr>
        <w:t>Nhà trường</w:t>
      </w:r>
      <w:r w:rsidR="00AF395B" w:rsidRPr="00515EA8">
        <w:rPr>
          <w:rFonts w:eastAsia="Times New Roman"/>
          <w:iCs/>
          <w:color w:val="00B0F0"/>
          <w:lang w:val="en-US"/>
        </w:rPr>
        <w:t xml:space="preserve"> và Khoa có cơ sở dữ liệu về NH tham gia CTĐT có thể theo dõi về thời gian tốt nghiệp của NH, đã giám sát tiến độ học tập</w:t>
      </w:r>
      <w:r w:rsidR="00CE04B3" w:rsidRPr="00515EA8">
        <w:rPr>
          <w:rFonts w:eastAsia="Times New Roman"/>
          <w:iCs/>
          <w:lang w:val="en-US"/>
        </w:rPr>
        <w:t xml:space="preserve"> </w:t>
      </w:r>
      <w:r w:rsidR="00CE04B3" w:rsidRPr="00515EA8">
        <w:rPr>
          <w:rFonts w:eastAsia="Times New Roman"/>
          <w:lang w:val="en-US"/>
        </w:rPr>
        <w:t>[</w:t>
      </w:r>
      <w:r w:rsidR="00CE04B3" w:rsidRPr="00515EA8">
        <w:rPr>
          <w:rFonts w:eastAsia="Times New Roman"/>
          <w:color w:val="FF0000"/>
          <w:lang w:val="en-US"/>
        </w:rPr>
        <w:t>H11.11.02.06</w:t>
      </w:r>
      <w:r w:rsidR="00CE04B3" w:rsidRPr="00515EA8">
        <w:rPr>
          <w:rFonts w:eastAsia="Times New Roman"/>
          <w:lang w:val="en-US"/>
        </w:rPr>
        <w:t>]</w:t>
      </w:r>
      <w:r w:rsidR="00AF395B" w:rsidRPr="00515EA8">
        <w:rPr>
          <w:rFonts w:eastAsia="Times New Roman"/>
          <w:iCs/>
          <w:lang w:val="en-US"/>
        </w:rPr>
        <w:t xml:space="preserve">; đã đối sánh thời gian tốt nghiệp các khóa của CTĐT </w:t>
      </w:r>
      <w:r w:rsidR="00CE04B3" w:rsidRPr="00515EA8">
        <w:rPr>
          <w:rFonts w:eastAsia="Times New Roman"/>
          <w:iCs/>
          <w:lang w:val="en-US"/>
        </w:rPr>
        <w:t>SHTN</w:t>
      </w:r>
      <w:r w:rsidR="00AF395B" w:rsidRPr="00515EA8">
        <w:rPr>
          <w:rFonts w:eastAsia="Times New Roman"/>
          <w:iCs/>
          <w:lang w:val="en-US"/>
        </w:rPr>
        <w:t xml:space="preserve"> với CTĐT các ngành khác của </w:t>
      </w:r>
      <w:r w:rsidRPr="00515EA8">
        <w:rPr>
          <w:rFonts w:eastAsia="Times New Roman"/>
          <w:iCs/>
          <w:lang w:val="en-US"/>
        </w:rPr>
        <w:t>Nhà trường</w:t>
      </w:r>
      <w:r w:rsidR="00AF395B" w:rsidRPr="00515EA8">
        <w:rPr>
          <w:rFonts w:eastAsia="Times New Roman"/>
          <w:iCs/>
          <w:lang w:val="en-US"/>
        </w:rPr>
        <w:t xml:space="preserve">, cho thấy </w:t>
      </w:r>
      <w:r w:rsidR="00E62A12" w:rsidRPr="00515EA8">
        <w:rPr>
          <w:rFonts w:eastAsia="Times New Roman"/>
          <w:iCs/>
          <w:lang w:val="en-US"/>
        </w:rPr>
        <w:t>tỉ</w:t>
      </w:r>
      <w:r w:rsidR="00AF395B" w:rsidRPr="00515EA8">
        <w:rPr>
          <w:rFonts w:eastAsia="Times New Roman"/>
          <w:iCs/>
          <w:lang w:val="en-US"/>
        </w:rPr>
        <w:t xml:space="preserve"> lệ tốt nghiệp đúng hạn trung bình đúng 2 năm rất cao đạt 100%</w:t>
      </w:r>
      <w:r w:rsidR="0049788C" w:rsidRPr="00515EA8">
        <w:rPr>
          <w:rFonts w:eastAsia="Times New Roman"/>
          <w:iCs/>
          <w:lang w:val="en-US"/>
        </w:rPr>
        <w:t xml:space="preserve"> </w:t>
      </w:r>
      <w:r w:rsidR="0049788C" w:rsidRPr="00515EA8">
        <w:rPr>
          <w:rFonts w:eastAsia="Times New Roman"/>
          <w:lang w:val="en-US"/>
        </w:rPr>
        <w:t>[</w:t>
      </w:r>
      <w:r w:rsidR="0049788C" w:rsidRPr="00515EA8">
        <w:rPr>
          <w:rFonts w:eastAsia="Times New Roman"/>
          <w:color w:val="FF0000"/>
          <w:lang w:val="en-US"/>
        </w:rPr>
        <w:t>H11.11.02.07</w:t>
      </w:r>
      <w:r w:rsidR="0049788C" w:rsidRPr="00515EA8">
        <w:rPr>
          <w:rFonts w:eastAsia="Times New Roman"/>
          <w:lang w:val="en-US"/>
        </w:rPr>
        <w:t>]</w:t>
      </w:r>
      <w:r w:rsidR="00AF395B" w:rsidRPr="00515EA8">
        <w:rPr>
          <w:rFonts w:eastAsia="Times New Roman"/>
          <w:iCs/>
          <w:lang w:val="en-US"/>
        </w:rPr>
        <w:t xml:space="preserve">. HV đều tốt nghiệp, thời gian tốt nghiệp trung bình ứng với các khóa đều đúng 2.0 năm. So với số HV nhập học thì số HV tốt nghiệp trung bình đạt tuyệt đối 100%. </w:t>
      </w:r>
      <w:r w:rsidR="008833F7" w:rsidRPr="00515EA8">
        <w:rPr>
          <w:rFonts w:eastAsia="Times New Roman"/>
          <w:iCs/>
          <w:lang w:val="en-US"/>
        </w:rPr>
        <w:t>Bảng</w:t>
      </w:r>
      <w:r w:rsidR="00AF395B" w:rsidRPr="00515EA8">
        <w:rPr>
          <w:rFonts w:eastAsia="Times New Roman"/>
          <w:iCs/>
          <w:lang w:val="en-US"/>
        </w:rPr>
        <w:t xml:space="preserve"> 11.2 </w:t>
      </w:r>
      <w:r w:rsidR="008833F7" w:rsidRPr="00515EA8">
        <w:rPr>
          <w:rFonts w:eastAsia="Times New Roman"/>
          <w:iCs/>
          <w:lang w:val="en-US"/>
        </w:rPr>
        <w:t>thể hiện kết quả</w:t>
      </w:r>
      <w:r w:rsidR="00AF395B" w:rsidRPr="00515EA8">
        <w:rPr>
          <w:rFonts w:eastAsia="Times New Roman"/>
          <w:iCs/>
          <w:lang w:val="en-US"/>
        </w:rPr>
        <w:t xml:space="preserve"> </w:t>
      </w:r>
      <w:r w:rsidR="00AF395B" w:rsidRPr="00515EA8">
        <w:rPr>
          <w:rFonts w:eastAsia="Times New Roman"/>
          <w:iCs/>
          <w:color w:val="00B0F0"/>
          <w:lang w:val="en-US"/>
        </w:rPr>
        <w:t>đối sánh thời gian tốt nghiệp trung bình của các khóa thạc sĩ</w:t>
      </w:r>
      <w:r w:rsidR="00AF395B" w:rsidRPr="00515EA8">
        <w:rPr>
          <w:rFonts w:eastAsia="Times New Roman"/>
          <w:iCs/>
          <w:lang w:val="en-US"/>
        </w:rPr>
        <w:t xml:space="preserve"> (từ K2</w:t>
      </w:r>
      <w:r w:rsidR="0049788C" w:rsidRPr="00515EA8">
        <w:rPr>
          <w:rFonts w:eastAsia="Times New Roman"/>
          <w:iCs/>
          <w:lang w:val="en-US"/>
        </w:rPr>
        <w:t>6</w:t>
      </w:r>
      <w:r w:rsidR="00AF395B" w:rsidRPr="00515EA8">
        <w:rPr>
          <w:rFonts w:eastAsia="Times New Roman"/>
          <w:iCs/>
          <w:lang w:val="en-US"/>
        </w:rPr>
        <w:t xml:space="preserve"> đến K</w:t>
      </w:r>
      <w:r w:rsidR="0049788C" w:rsidRPr="00515EA8">
        <w:rPr>
          <w:rFonts w:eastAsia="Times New Roman"/>
          <w:iCs/>
          <w:lang w:val="en-US"/>
        </w:rPr>
        <w:t>30</w:t>
      </w:r>
      <w:r w:rsidR="00AF395B" w:rsidRPr="00515EA8">
        <w:rPr>
          <w:rFonts w:eastAsia="Times New Roman"/>
          <w:iCs/>
          <w:lang w:val="en-US"/>
        </w:rPr>
        <w:t xml:space="preserve"> và trung bình trong giai đoạn đánh giá) với </w:t>
      </w:r>
      <w:r w:rsidR="00792019" w:rsidRPr="00515EA8">
        <w:rPr>
          <w:rFonts w:eastAsia="Times New Roman"/>
          <w:iCs/>
          <w:lang w:val="en-US"/>
        </w:rPr>
        <w:t>0</w:t>
      </w:r>
      <w:r w:rsidR="00AF395B" w:rsidRPr="00515EA8">
        <w:rPr>
          <w:rFonts w:eastAsia="Times New Roman"/>
          <w:iCs/>
          <w:lang w:val="en-US"/>
        </w:rPr>
        <w:t>5 CTĐT thạc sĩ.</w:t>
      </w:r>
    </w:p>
    <w:p w14:paraId="124B2114" w14:textId="777B3230" w:rsidR="00EB0D21" w:rsidRPr="00515EA8" w:rsidRDefault="00B22DDF" w:rsidP="002E03F4">
      <w:pPr>
        <w:widowControl w:val="0"/>
        <w:spacing w:before="0" w:line="312" w:lineRule="auto"/>
        <w:jc w:val="center"/>
        <w:rPr>
          <w:iCs/>
          <w:lang w:val="en-US"/>
        </w:rPr>
      </w:pPr>
      <w:r w:rsidRPr="00515EA8">
        <w:rPr>
          <w:b/>
          <w:bCs/>
          <w:iCs/>
          <w:lang w:val="en-US"/>
        </w:rPr>
        <w:t>Bảng</w:t>
      </w:r>
      <w:r w:rsidR="00EB0D21" w:rsidRPr="00515EA8">
        <w:rPr>
          <w:b/>
          <w:bCs/>
          <w:iCs/>
        </w:rPr>
        <w:t xml:space="preserve"> 11.2</w:t>
      </w:r>
      <w:r w:rsidR="00EB0D21" w:rsidRPr="00515EA8">
        <w:rPr>
          <w:iCs/>
        </w:rPr>
        <w:t>. Thời gian tốt nghiệp trung bình của các CTĐT thạc sĩ</w:t>
      </w:r>
    </w:p>
    <w:tbl>
      <w:tblPr>
        <w:tblStyle w:val="TableGrid"/>
        <w:tblW w:w="0" w:type="auto"/>
        <w:tblLook w:val="04A0" w:firstRow="1" w:lastRow="0" w:firstColumn="1" w:lastColumn="0" w:noHBand="0" w:noVBand="1"/>
      </w:tblPr>
      <w:tblGrid>
        <w:gridCol w:w="2689"/>
        <w:gridCol w:w="1275"/>
        <w:gridCol w:w="1276"/>
        <w:gridCol w:w="1276"/>
        <w:gridCol w:w="1276"/>
        <w:gridCol w:w="1270"/>
      </w:tblGrid>
      <w:tr w:rsidR="00896CD3" w:rsidRPr="00515EA8" w14:paraId="0720A682" w14:textId="77777777" w:rsidTr="00896CD3">
        <w:tc>
          <w:tcPr>
            <w:tcW w:w="2689" w:type="dxa"/>
            <w:vMerge w:val="restart"/>
            <w:vAlign w:val="center"/>
          </w:tcPr>
          <w:p w14:paraId="2AF9B3AC" w14:textId="3AFFE92D" w:rsidR="00896CD3" w:rsidRPr="00515EA8" w:rsidRDefault="008833F7" w:rsidP="008833F7">
            <w:pPr>
              <w:widowControl w:val="0"/>
              <w:spacing w:before="40" w:after="40"/>
              <w:jc w:val="center"/>
              <w:rPr>
                <w:rFonts w:ascii="Times New Roman" w:hAnsi="Times New Roman" w:cs="Times New Roman"/>
                <w:b/>
                <w:bCs/>
                <w:iCs/>
                <w:lang w:val="en-US"/>
              </w:rPr>
            </w:pPr>
            <w:r w:rsidRPr="00515EA8">
              <w:rPr>
                <w:rFonts w:ascii="Times New Roman" w:hAnsi="Times New Roman" w:cs="Times New Roman"/>
                <w:b/>
                <w:bCs/>
                <w:iCs/>
                <w:lang w:val="en-US"/>
              </w:rPr>
              <w:t>CTĐT</w:t>
            </w:r>
          </w:p>
        </w:tc>
        <w:tc>
          <w:tcPr>
            <w:tcW w:w="6373" w:type="dxa"/>
            <w:gridSpan w:val="5"/>
            <w:vAlign w:val="center"/>
          </w:tcPr>
          <w:p w14:paraId="6DD107AF" w14:textId="718A4D08" w:rsidR="00896CD3" w:rsidRPr="00515EA8" w:rsidRDefault="00896CD3" w:rsidP="008833F7">
            <w:pPr>
              <w:widowControl w:val="0"/>
              <w:spacing w:before="40" w:after="40"/>
              <w:jc w:val="center"/>
              <w:rPr>
                <w:rFonts w:ascii="Times New Roman" w:hAnsi="Times New Roman" w:cs="Times New Roman"/>
                <w:b/>
                <w:bCs/>
                <w:iCs/>
                <w:lang w:val="en-US"/>
              </w:rPr>
            </w:pPr>
            <w:r w:rsidRPr="00515EA8">
              <w:rPr>
                <w:rFonts w:ascii="Times New Roman" w:hAnsi="Times New Roman" w:cs="Times New Roman"/>
                <w:b/>
                <w:bCs/>
                <w:iCs/>
                <w:lang w:val="en-US"/>
              </w:rPr>
              <w:t>Thời gian tốt nghiệp trung bình</w:t>
            </w:r>
          </w:p>
        </w:tc>
      </w:tr>
      <w:tr w:rsidR="00896CD3" w:rsidRPr="00515EA8" w14:paraId="553195F3" w14:textId="77777777" w:rsidTr="00896CD3">
        <w:tc>
          <w:tcPr>
            <w:tcW w:w="2689" w:type="dxa"/>
            <w:vMerge/>
            <w:vAlign w:val="center"/>
          </w:tcPr>
          <w:p w14:paraId="0AA08C4A" w14:textId="77777777" w:rsidR="00896CD3" w:rsidRPr="00515EA8" w:rsidRDefault="00896CD3" w:rsidP="008833F7">
            <w:pPr>
              <w:widowControl w:val="0"/>
              <w:spacing w:before="40" w:after="40"/>
              <w:jc w:val="center"/>
              <w:rPr>
                <w:rFonts w:ascii="Times New Roman" w:hAnsi="Times New Roman" w:cs="Times New Roman"/>
                <w:iCs/>
                <w:lang w:val="en-US"/>
              </w:rPr>
            </w:pPr>
          </w:p>
        </w:tc>
        <w:tc>
          <w:tcPr>
            <w:tcW w:w="1275" w:type="dxa"/>
            <w:vAlign w:val="center"/>
          </w:tcPr>
          <w:p w14:paraId="5F51B255" w14:textId="77777777" w:rsidR="00896CD3" w:rsidRPr="00515EA8" w:rsidRDefault="00896CD3" w:rsidP="008833F7">
            <w:pPr>
              <w:widowControl w:val="0"/>
              <w:spacing w:before="40" w:after="40"/>
              <w:ind w:left="-105" w:right="-109"/>
              <w:jc w:val="center"/>
              <w:rPr>
                <w:rFonts w:ascii="Times New Roman" w:hAnsi="Times New Roman" w:cs="Times New Roman"/>
                <w:iCs/>
                <w:lang w:val="en-US"/>
              </w:rPr>
            </w:pPr>
            <w:r w:rsidRPr="00515EA8">
              <w:rPr>
                <w:rFonts w:ascii="Times New Roman" w:hAnsi="Times New Roman" w:cs="Times New Roman"/>
                <w:iCs/>
                <w:lang w:val="en-US"/>
              </w:rPr>
              <w:t>2018-2019</w:t>
            </w:r>
          </w:p>
          <w:p w14:paraId="4C32BC2A" w14:textId="576695B7" w:rsidR="008833F7" w:rsidRPr="00515EA8" w:rsidRDefault="008833F7" w:rsidP="008833F7">
            <w:pPr>
              <w:widowControl w:val="0"/>
              <w:spacing w:before="40" w:after="40"/>
              <w:ind w:left="-105" w:right="-109"/>
              <w:jc w:val="center"/>
              <w:rPr>
                <w:rFonts w:ascii="Times New Roman" w:hAnsi="Times New Roman" w:cs="Times New Roman"/>
                <w:iCs/>
                <w:lang w:val="en-US"/>
              </w:rPr>
            </w:pPr>
            <w:r w:rsidRPr="00515EA8">
              <w:rPr>
                <w:rFonts w:ascii="Times New Roman" w:hAnsi="Times New Roman" w:cs="Times New Roman"/>
                <w:iCs/>
                <w:lang w:val="en-US"/>
              </w:rPr>
              <w:t>(Khóa 26)</w:t>
            </w:r>
          </w:p>
        </w:tc>
        <w:tc>
          <w:tcPr>
            <w:tcW w:w="1276" w:type="dxa"/>
            <w:vAlign w:val="center"/>
          </w:tcPr>
          <w:p w14:paraId="3515C6B7" w14:textId="77777777" w:rsidR="00896CD3" w:rsidRPr="00515EA8" w:rsidRDefault="00896CD3" w:rsidP="008833F7">
            <w:pPr>
              <w:widowControl w:val="0"/>
              <w:spacing w:before="40" w:after="40"/>
              <w:ind w:left="-105" w:right="-109"/>
              <w:jc w:val="center"/>
              <w:rPr>
                <w:rFonts w:ascii="Times New Roman" w:hAnsi="Times New Roman" w:cs="Times New Roman"/>
                <w:iCs/>
                <w:lang w:val="en-US"/>
              </w:rPr>
            </w:pPr>
            <w:r w:rsidRPr="00515EA8">
              <w:rPr>
                <w:rFonts w:ascii="Times New Roman" w:hAnsi="Times New Roman" w:cs="Times New Roman"/>
                <w:iCs/>
                <w:lang w:val="en-US"/>
              </w:rPr>
              <w:t>2019-2020</w:t>
            </w:r>
          </w:p>
          <w:p w14:paraId="51696376" w14:textId="087D9668" w:rsidR="008833F7" w:rsidRPr="00515EA8" w:rsidRDefault="008833F7" w:rsidP="008833F7">
            <w:pPr>
              <w:widowControl w:val="0"/>
              <w:spacing w:before="40" w:after="40"/>
              <w:ind w:left="-105" w:right="-109"/>
              <w:jc w:val="center"/>
              <w:rPr>
                <w:rFonts w:ascii="Times New Roman" w:hAnsi="Times New Roman" w:cs="Times New Roman"/>
                <w:iCs/>
                <w:lang w:val="en-US"/>
              </w:rPr>
            </w:pPr>
            <w:r w:rsidRPr="00515EA8">
              <w:rPr>
                <w:rFonts w:ascii="Times New Roman" w:hAnsi="Times New Roman" w:cs="Times New Roman"/>
                <w:iCs/>
                <w:lang w:val="en-US"/>
              </w:rPr>
              <w:t>(Khóa 27)</w:t>
            </w:r>
          </w:p>
        </w:tc>
        <w:tc>
          <w:tcPr>
            <w:tcW w:w="1276" w:type="dxa"/>
            <w:vAlign w:val="center"/>
          </w:tcPr>
          <w:p w14:paraId="6D53EBBF" w14:textId="77777777" w:rsidR="00896CD3" w:rsidRPr="00515EA8" w:rsidRDefault="00896CD3" w:rsidP="008833F7">
            <w:pPr>
              <w:widowControl w:val="0"/>
              <w:spacing w:before="40" w:after="40"/>
              <w:ind w:left="-105" w:right="-109"/>
              <w:jc w:val="center"/>
              <w:rPr>
                <w:rFonts w:ascii="Times New Roman" w:hAnsi="Times New Roman" w:cs="Times New Roman"/>
                <w:iCs/>
                <w:lang w:val="en-US"/>
              </w:rPr>
            </w:pPr>
            <w:r w:rsidRPr="00515EA8">
              <w:rPr>
                <w:rFonts w:ascii="Times New Roman" w:hAnsi="Times New Roman" w:cs="Times New Roman"/>
                <w:iCs/>
                <w:lang w:val="en-US"/>
              </w:rPr>
              <w:t>2020-2021</w:t>
            </w:r>
          </w:p>
          <w:p w14:paraId="5319754A" w14:textId="758BA9A0" w:rsidR="008833F7" w:rsidRPr="00515EA8" w:rsidRDefault="008833F7" w:rsidP="008833F7">
            <w:pPr>
              <w:widowControl w:val="0"/>
              <w:spacing w:before="40" w:after="40"/>
              <w:ind w:left="-105" w:right="-109"/>
              <w:jc w:val="center"/>
              <w:rPr>
                <w:rFonts w:ascii="Times New Roman" w:hAnsi="Times New Roman" w:cs="Times New Roman"/>
                <w:iCs/>
                <w:lang w:val="en-US"/>
              </w:rPr>
            </w:pPr>
            <w:r w:rsidRPr="00515EA8">
              <w:rPr>
                <w:rFonts w:ascii="Times New Roman" w:hAnsi="Times New Roman" w:cs="Times New Roman"/>
                <w:iCs/>
                <w:lang w:val="en-US"/>
              </w:rPr>
              <w:t>(Khóa 28)</w:t>
            </w:r>
          </w:p>
        </w:tc>
        <w:tc>
          <w:tcPr>
            <w:tcW w:w="1276" w:type="dxa"/>
            <w:vAlign w:val="center"/>
          </w:tcPr>
          <w:p w14:paraId="429B8E17" w14:textId="77777777" w:rsidR="00896CD3" w:rsidRPr="00515EA8" w:rsidRDefault="00896CD3" w:rsidP="008833F7">
            <w:pPr>
              <w:widowControl w:val="0"/>
              <w:spacing w:before="40" w:after="40"/>
              <w:ind w:left="-105" w:right="-109"/>
              <w:jc w:val="center"/>
              <w:rPr>
                <w:rFonts w:ascii="Times New Roman" w:hAnsi="Times New Roman" w:cs="Times New Roman"/>
                <w:iCs/>
                <w:lang w:val="en-US"/>
              </w:rPr>
            </w:pPr>
            <w:r w:rsidRPr="00515EA8">
              <w:rPr>
                <w:rFonts w:ascii="Times New Roman" w:hAnsi="Times New Roman" w:cs="Times New Roman"/>
                <w:iCs/>
                <w:lang w:val="en-US"/>
              </w:rPr>
              <w:t>2021-2022</w:t>
            </w:r>
          </w:p>
          <w:p w14:paraId="12B58668" w14:textId="714D740E" w:rsidR="008833F7" w:rsidRPr="00515EA8" w:rsidRDefault="008833F7" w:rsidP="008833F7">
            <w:pPr>
              <w:widowControl w:val="0"/>
              <w:spacing w:before="40" w:after="40"/>
              <w:ind w:left="-105" w:right="-109"/>
              <w:jc w:val="center"/>
              <w:rPr>
                <w:rFonts w:ascii="Times New Roman" w:hAnsi="Times New Roman" w:cs="Times New Roman"/>
                <w:iCs/>
                <w:lang w:val="en-US"/>
              </w:rPr>
            </w:pPr>
            <w:r w:rsidRPr="00515EA8">
              <w:rPr>
                <w:rFonts w:ascii="Times New Roman" w:hAnsi="Times New Roman" w:cs="Times New Roman"/>
                <w:iCs/>
                <w:lang w:val="en-US"/>
              </w:rPr>
              <w:t>(Khóa 29)</w:t>
            </w:r>
          </w:p>
        </w:tc>
        <w:tc>
          <w:tcPr>
            <w:tcW w:w="1270" w:type="dxa"/>
            <w:vAlign w:val="center"/>
          </w:tcPr>
          <w:p w14:paraId="6F9F9C96" w14:textId="77777777" w:rsidR="00896CD3" w:rsidRPr="00515EA8" w:rsidRDefault="00896CD3" w:rsidP="008833F7">
            <w:pPr>
              <w:widowControl w:val="0"/>
              <w:spacing w:before="40" w:after="40"/>
              <w:ind w:left="-105" w:right="-109"/>
              <w:jc w:val="center"/>
              <w:rPr>
                <w:rFonts w:ascii="Times New Roman" w:hAnsi="Times New Roman" w:cs="Times New Roman"/>
                <w:iCs/>
                <w:lang w:val="en-US"/>
              </w:rPr>
            </w:pPr>
            <w:r w:rsidRPr="00515EA8">
              <w:rPr>
                <w:rFonts w:ascii="Times New Roman" w:hAnsi="Times New Roman" w:cs="Times New Roman"/>
                <w:iCs/>
                <w:lang w:val="en-US"/>
              </w:rPr>
              <w:t>2022-2023</w:t>
            </w:r>
          </w:p>
          <w:p w14:paraId="58F1F42F" w14:textId="7FBCC920" w:rsidR="008833F7" w:rsidRPr="00515EA8" w:rsidRDefault="008833F7" w:rsidP="008833F7">
            <w:pPr>
              <w:widowControl w:val="0"/>
              <w:spacing w:before="40" w:after="40"/>
              <w:ind w:left="-105" w:right="-109"/>
              <w:jc w:val="center"/>
              <w:rPr>
                <w:rFonts w:ascii="Times New Roman" w:hAnsi="Times New Roman" w:cs="Times New Roman"/>
                <w:iCs/>
                <w:lang w:val="en-US"/>
              </w:rPr>
            </w:pPr>
            <w:r w:rsidRPr="00515EA8">
              <w:rPr>
                <w:rFonts w:ascii="Times New Roman" w:hAnsi="Times New Roman" w:cs="Times New Roman"/>
                <w:iCs/>
                <w:lang w:val="en-US"/>
              </w:rPr>
              <w:t>(Khóa 30)</w:t>
            </w:r>
          </w:p>
        </w:tc>
      </w:tr>
      <w:tr w:rsidR="008833F7" w:rsidRPr="00515EA8" w14:paraId="1A80C7A1" w14:textId="77777777" w:rsidTr="00896CD3">
        <w:tc>
          <w:tcPr>
            <w:tcW w:w="2689" w:type="dxa"/>
            <w:vAlign w:val="center"/>
          </w:tcPr>
          <w:p w14:paraId="6A52742D" w14:textId="4CEC0B11" w:rsidR="008833F7" w:rsidRPr="00515EA8" w:rsidRDefault="008833F7" w:rsidP="008833F7">
            <w:pPr>
              <w:widowControl w:val="0"/>
              <w:spacing w:before="40" w:after="40"/>
              <w:jc w:val="left"/>
              <w:rPr>
                <w:rFonts w:ascii="Times New Roman" w:hAnsi="Times New Roman" w:cs="Times New Roman"/>
                <w:iCs/>
                <w:lang w:val="en-US"/>
              </w:rPr>
            </w:pPr>
            <w:r w:rsidRPr="00515EA8">
              <w:rPr>
                <w:rFonts w:ascii="Times New Roman" w:hAnsi="Times New Roman" w:cs="Times New Roman"/>
                <w:iCs/>
                <w:lang w:val="en-US"/>
              </w:rPr>
              <w:t>Đại số và lí thuyết số</w:t>
            </w:r>
          </w:p>
        </w:tc>
        <w:tc>
          <w:tcPr>
            <w:tcW w:w="1275" w:type="dxa"/>
            <w:vAlign w:val="center"/>
          </w:tcPr>
          <w:p w14:paraId="783FC793" w14:textId="434B061A" w:rsidR="008833F7" w:rsidRPr="00515EA8" w:rsidRDefault="008833F7" w:rsidP="008833F7">
            <w:pPr>
              <w:widowControl w:val="0"/>
              <w:spacing w:before="40" w:after="40"/>
              <w:jc w:val="center"/>
              <w:rPr>
                <w:rFonts w:ascii="Times New Roman" w:hAnsi="Times New Roman" w:cs="Times New Roman"/>
                <w:iCs/>
                <w:lang w:val="en-US"/>
              </w:rPr>
            </w:pPr>
            <w:r w:rsidRPr="00515EA8">
              <w:rPr>
                <w:rFonts w:ascii="Times New Roman" w:hAnsi="Times New Roman" w:cs="Times New Roman"/>
                <w:iCs/>
                <w:lang w:val="en-US"/>
              </w:rPr>
              <w:t>2</w:t>
            </w:r>
          </w:p>
        </w:tc>
        <w:tc>
          <w:tcPr>
            <w:tcW w:w="1276" w:type="dxa"/>
            <w:vAlign w:val="center"/>
          </w:tcPr>
          <w:p w14:paraId="41D83B74" w14:textId="3035E199" w:rsidR="008833F7" w:rsidRPr="00515EA8" w:rsidRDefault="008833F7" w:rsidP="008833F7">
            <w:pPr>
              <w:widowControl w:val="0"/>
              <w:spacing w:before="40" w:after="40"/>
              <w:jc w:val="center"/>
              <w:rPr>
                <w:rFonts w:ascii="Times New Roman" w:hAnsi="Times New Roman" w:cs="Times New Roman"/>
                <w:iCs/>
                <w:lang w:val="en-US"/>
              </w:rPr>
            </w:pPr>
            <w:r w:rsidRPr="00515EA8">
              <w:rPr>
                <w:rFonts w:ascii="Times New Roman" w:hAnsi="Times New Roman" w:cs="Times New Roman"/>
                <w:iCs/>
                <w:lang w:val="en-US"/>
              </w:rPr>
              <w:t>2</w:t>
            </w:r>
          </w:p>
        </w:tc>
        <w:tc>
          <w:tcPr>
            <w:tcW w:w="1276" w:type="dxa"/>
            <w:vAlign w:val="center"/>
          </w:tcPr>
          <w:p w14:paraId="1F6D9E18" w14:textId="1E1C6F5E" w:rsidR="008833F7" w:rsidRPr="00515EA8" w:rsidRDefault="008833F7" w:rsidP="008833F7">
            <w:pPr>
              <w:widowControl w:val="0"/>
              <w:spacing w:before="40" w:after="40"/>
              <w:jc w:val="center"/>
              <w:rPr>
                <w:rFonts w:ascii="Times New Roman" w:hAnsi="Times New Roman" w:cs="Times New Roman"/>
                <w:iCs/>
                <w:lang w:val="en-US"/>
              </w:rPr>
            </w:pPr>
            <w:r w:rsidRPr="00515EA8">
              <w:rPr>
                <w:rFonts w:ascii="Times New Roman" w:hAnsi="Times New Roman" w:cs="Times New Roman"/>
                <w:iCs/>
                <w:lang w:val="en-US"/>
              </w:rPr>
              <w:t>2</w:t>
            </w:r>
          </w:p>
        </w:tc>
        <w:tc>
          <w:tcPr>
            <w:tcW w:w="1276" w:type="dxa"/>
            <w:vAlign w:val="center"/>
          </w:tcPr>
          <w:p w14:paraId="4B56C719" w14:textId="43E9393F" w:rsidR="008833F7" w:rsidRPr="00515EA8" w:rsidRDefault="008833F7" w:rsidP="008833F7">
            <w:pPr>
              <w:widowControl w:val="0"/>
              <w:spacing w:before="40" w:after="40"/>
              <w:jc w:val="center"/>
              <w:rPr>
                <w:rFonts w:ascii="Times New Roman" w:hAnsi="Times New Roman" w:cs="Times New Roman"/>
                <w:iCs/>
                <w:lang w:val="en-US"/>
              </w:rPr>
            </w:pPr>
            <w:r w:rsidRPr="00515EA8">
              <w:rPr>
                <w:rFonts w:ascii="Times New Roman" w:hAnsi="Times New Roman" w:cs="Times New Roman"/>
                <w:iCs/>
                <w:lang w:val="en-US"/>
              </w:rPr>
              <w:t>2</w:t>
            </w:r>
          </w:p>
        </w:tc>
        <w:tc>
          <w:tcPr>
            <w:tcW w:w="1270" w:type="dxa"/>
            <w:vAlign w:val="center"/>
          </w:tcPr>
          <w:p w14:paraId="5B20F5C1" w14:textId="4C7B510B" w:rsidR="008833F7" w:rsidRPr="00515EA8" w:rsidRDefault="008833F7" w:rsidP="008833F7">
            <w:pPr>
              <w:widowControl w:val="0"/>
              <w:spacing w:before="40" w:after="40"/>
              <w:jc w:val="center"/>
              <w:rPr>
                <w:rFonts w:ascii="Times New Roman" w:hAnsi="Times New Roman" w:cs="Times New Roman"/>
                <w:iCs/>
                <w:lang w:val="en-US"/>
              </w:rPr>
            </w:pPr>
            <w:r w:rsidRPr="00515EA8">
              <w:rPr>
                <w:rFonts w:ascii="Times New Roman" w:hAnsi="Times New Roman" w:cs="Times New Roman"/>
                <w:iCs/>
                <w:lang w:val="en-US"/>
              </w:rPr>
              <w:t>2</w:t>
            </w:r>
            <w:r w:rsidR="001A73EF" w:rsidRPr="00515EA8">
              <w:rPr>
                <w:rFonts w:ascii="Times New Roman" w:hAnsi="Times New Roman" w:cs="Times New Roman"/>
                <w:iCs/>
                <w:lang w:val="en-US"/>
              </w:rPr>
              <w:t>+</w:t>
            </w:r>
          </w:p>
        </w:tc>
      </w:tr>
      <w:tr w:rsidR="008833F7" w:rsidRPr="00515EA8" w14:paraId="7572DFBA" w14:textId="77777777" w:rsidTr="00896CD3">
        <w:tc>
          <w:tcPr>
            <w:tcW w:w="2689" w:type="dxa"/>
            <w:vAlign w:val="center"/>
          </w:tcPr>
          <w:p w14:paraId="59772F26" w14:textId="153C31A8" w:rsidR="008833F7" w:rsidRPr="00515EA8" w:rsidRDefault="008833F7" w:rsidP="008833F7">
            <w:pPr>
              <w:widowControl w:val="0"/>
              <w:spacing w:before="40" w:after="40"/>
              <w:jc w:val="left"/>
              <w:rPr>
                <w:rFonts w:ascii="Times New Roman" w:hAnsi="Times New Roman" w:cs="Times New Roman"/>
                <w:iCs/>
                <w:lang w:val="en-US"/>
              </w:rPr>
            </w:pPr>
            <w:r w:rsidRPr="00515EA8">
              <w:rPr>
                <w:rFonts w:ascii="Times New Roman" w:hAnsi="Times New Roman" w:cs="Times New Roman"/>
                <w:iCs/>
                <w:lang w:val="en-US"/>
              </w:rPr>
              <w:t>Toán giả tích</w:t>
            </w:r>
          </w:p>
        </w:tc>
        <w:tc>
          <w:tcPr>
            <w:tcW w:w="1275" w:type="dxa"/>
            <w:vAlign w:val="center"/>
          </w:tcPr>
          <w:p w14:paraId="4C589F78" w14:textId="587B1B92" w:rsidR="008833F7" w:rsidRPr="00515EA8" w:rsidRDefault="008833F7" w:rsidP="008833F7">
            <w:pPr>
              <w:widowControl w:val="0"/>
              <w:spacing w:before="40" w:after="40"/>
              <w:jc w:val="center"/>
              <w:rPr>
                <w:rFonts w:ascii="Times New Roman" w:hAnsi="Times New Roman" w:cs="Times New Roman"/>
                <w:iCs/>
                <w:lang w:val="en-US"/>
              </w:rPr>
            </w:pPr>
            <w:r w:rsidRPr="00515EA8">
              <w:rPr>
                <w:rFonts w:ascii="Times New Roman" w:hAnsi="Times New Roman" w:cs="Times New Roman"/>
                <w:iCs/>
                <w:lang w:val="en-US"/>
              </w:rPr>
              <w:t>2</w:t>
            </w:r>
          </w:p>
        </w:tc>
        <w:tc>
          <w:tcPr>
            <w:tcW w:w="1276" w:type="dxa"/>
            <w:vAlign w:val="center"/>
          </w:tcPr>
          <w:p w14:paraId="7EEA9030" w14:textId="05DD829D" w:rsidR="008833F7" w:rsidRPr="00515EA8" w:rsidRDefault="008833F7" w:rsidP="008833F7">
            <w:pPr>
              <w:widowControl w:val="0"/>
              <w:spacing w:before="40" w:after="40"/>
              <w:jc w:val="center"/>
              <w:rPr>
                <w:rFonts w:ascii="Times New Roman" w:hAnsi="Times New Roman" w:cs="Times New Roman"/>
                <w:iCs/>
                <w:lang w:val="en-US"/>
              </w:rPr>
            </w:pPr>
            <w:r w:rsidRPr="00515EA8">
              <w:rPr>
                <w:rFonts w:ascii="Times New Roman" w:hAnsi="Times New Roman" w:cs="Times New Roman"/>
                <w:iCs/>
                <w:lang w:val="en-US"/>
              </w:rPr>
              <w:t>2</w:t>
            </w:r>
          </w:p>
        </w:tc>
        <w:tc>
          <w:tcPr>
            <w:tcW w:w="1276" w:type="dxa"/>
            <w:vAlign w:val="center"/>
          </w:tcPr>
          <w:p w14:paraId="07AA7A3A" w14:textId="1DE87AF5" w:rsidR="008833F7" w:rsidRPr="00515EA8" w:rsidRDefault="008833F7" w:rsidP="008833F7">
            <w:pPr>
              <w:widowControl w:val="0"/>
              <w:spacing w:before="40" w:after="40"/>
              <w:jc w:val="center"/>
              <w:rPr>
                <w:rFonts w:ascii="Times New Roman" w:hAnsi="Times New Roman" w:cs="Times New Roman"/>
                <w:iCs/>
                <w:lang w:val="en-US"/>
              </w:rPr>
            </w:pPr>
            <w:r w:rsidRPr="00515EA8">
              <w:rPr>
                <w:rFonts w:ascii="Times New Roman" w:hAnsi="Times New Roman" w:cs="Times New Roman"/>
                <w:iCs/>
                <w:lang w:val="en-US"/>
              </w:rPr>
              <w:t>2</w:t>
            </w:r>
          </w:p>
        </w:tc>
        <w:tc>
          <w:tcPr>
            <w:tcW w:w="1276" w:type="dxa"/>
            <w:vAlign w:val="center"/>
          </w:tcPr>
          <w:p w14:paraId="321FAF0E" w14:textId="7AC1CC23" w:rsidR="008833F7" w:rsidRPr="00515EA8" w:rsidRDefault="008833F7" w:rsidP="008833F7">
            <w:pPr>
              <w:widowControl w:val="0"/>
              <w:spacing w:before="40" w:after="40"/>
              <w:jc w:val="center"/>
              <w:rPr>
                <w:rFonts w:ascii="Times New Roman" w:hAnsi="Times New Roman" w:cs="Times New Roman"/>
                <w:iCs/>
                <w:lang w:val="en-US"/>
              </w:rPr>
            </w:pPr>
            <w:r w:rsidRPr="00515EA8">
              <w:rPr>
                <w:rFonts w:ascii="Times New Roman" w:hAnsi="Times New Roman" w:cs="Times New Roman"/>
                <w:iCs/>
                <w:lang w:val="en-US"/>
              </w:rPr>
              <w:t>2</w:t>
            </w:r>
          </w:p>
        </w:tc>
        <w:tc>
          <w:tcPr>
            <w:tcW w:w="1270" w:type="dxa"/>
            <w:vAlign w:val="center"/>
          </w:tcPr>
          <w:p w14:paraId="048B7778" w14:textId="31E0F17B" w:rsidR="008833F7" w:rsidRPr="00515EA8" w:rsidRDefault="008833F7" w:rsidP="008833F7">
            <w:pPr>
              <w:widowControl w:val="0"/>
              <w:spacing w:before="40" w:after="40"/>
              <w:jc w:val="center"/>
              <w:rPr>
                <w:rFonts w:ascii="Times New Roman" w:hAnsi="Times New Roman" w:cs="Times New Roman"/>
                <w:iCs/>
                <w:lang w:val="en-US"/>
              </w:rPr>
            </w:pPr>
            <w:r w:rsidRPr="00515EA8">
              <w:rPr>
                <w:rFonts w:ascii="Times New Roman" w:hAnsi="Times New Roman" w:cs="Times New Roman"/>
                <w:iCs/>
                <w:lang w:val="en-US"/>
              </w:rPr>
              <w:t>2</w:t>
            </w:r>
            <w:r w:rsidR="001A73EF" w:rsidRPr="00515EA8">
              <w:rPr>
                <w:rFonts w:ascii="Times New Roman" w:hAnsi="Times New Roman" w:cs="Times New Roman"/>
                <w:iCs/>
                <w:lang w:val="en-US"/>
              </w:rPr>
              <w:t>+</w:t>
            </w:r>
          </w:p>
        </w:tc>
      </w:tr>
      <w:tr w:rsidR="008833F7" w:rsidRPr="00515EA8" w14:paraId="6DBE57E6" w14:textId="77777777" w:rsidTr="00896CD3">
        <w:tc>
          <w:tcPr>
            <w:tcW w:w="2689" w:type="dxa"/>
            <w:vAlign w:val="center"/>
          </w:tcPr>
          <w:p w14:paraId="52FDD80F" w14:textId="0C474903" w:rsidR="008833F7" w:rsidRPr="00515EA8" w:rsidRDefault="008833F7" w:rsidP="008833F7">
            <w:pPr>
              <w:widowControl w:val="0"/>
              <w:spacing w:before="40" w:after="40"/>
              <w:jc w:val="left"/>
              <w:rPr>
                <w:rFonts w:ascii="Times New Roman" w:hAnsi="Times New Roman" w:cs="Times New Roman"/>
                <w:iCs/>
                <w:lang w:val="en-US"/>
              </w:rPr>
            </w:pPr>
            <w:r w:rsidRPr="00515EA8">
              <w:rPr>
                <w:rFonts w:ascii="Times New Roman" w:hAnsi="Times New Roman" w:cs="Times New Roman"/>
                <w:iCs/>
                <w:lang w:val="en-US"/>
              </w:rPr>
              <w:t>Địa lí học</w:t>
            </w:r>
          </w:p>
        </w:tc>
        <w:tc>
          <w:tcPr>
            <w:tcW w:w="1275" w:type="dxa"/>
            <w:vAlign w:val="center"/>
          </w:tcPr>
          <w:p w14:paraId="6F568A18" w14:textId="1A461E7B" w:rsidR="008833F7" w:rsidRPr="00515EA8" w:rsidRDefault="008833F7" w:rsidP="008833F7">
            <w:pPr>
              <w:widowControl w:val="0"/>
              <w:spacing w:before="40" w:after="40"/>
              <w:jc w:val="center"/>
              <w:rPr>
                <w:rFonts w:ascii="Times New Roman" w:hAnsi="Times New Roman" w:cs="Times New Roman"/>
                <w:iCs/>
                <w:lang w:val="en-US"/>
              </w:rPr>
            </w:pPr>
            <w:r w:rsidRPr="00515EA8">
              <w:rPr>
                <w:rFonts w:ascii="Times New Roman" w:hAnsi="Times New Roman" w:cs="Times New Roman"/>
                <w:iCs/>
                <w:lang w:val="en-US"/>
              </w:rPr>
              <w:t>2</w:t>
            </w:r>
          </w:p>
        </w:tc>
        <w:tc>
          <w:tcPr>
            <w:tcW w:w="1276" w:type="dxa"/>
            <w:vAlign w:val="center"/>
          </w:tcPr>
          <w:p w14:paraId="65FCA1F8" w14:textId="0F0C1161" w:rsidR="008833F7" w:rsidRPr="00515EA8" w:rsidRDefault="008833F7" w:rsidP="008833F7">
            <w:pPr>
              <w:widowControl w:val="0"/>
              <w:spacing w:before="40" w:after="40"/>
              <w:jc w:val="center"/>
              <w:rPr>
                <w:rFonts w:ascii="Times New Roman" w:hAnsi="Times New Roman" w:cs="Times New Roman"/>
                <w:iCs/>
                <w:lang w:val="en-US"/>
              </w:rPr>
            </w:pPr>
            <w:r w:rsidRPr="00515EA8">
              <w:rPr>
                <w:rFonts w:ascii="Times New Roman" w:hAnsi="Times New Roman" w:cs="Times New Roman"/>
                <w:iCs/>
                <w:lang w:val="en-US"/>
              </w:rPr>
              <w:t>2</w:t>
            </w:r>
          </w:p>
        </w:tc>
        <w:tc>
          <w:tcPr>
            <w:tcW w:w="1276" w:type="dxa"/>
            <w:vAlign w:val="center"/>
          </w:tcPr>
          <w:p w14:paraId="27DE8CA0" w14:textId="5D036EA8" w:rsidR="008833F7" w:rsidRPr="00515EA8" w:rsidRDefault="008833F7" w:rsidP="008833F7">
            <w:pPr>
              <w:widowControl w:val="0"/>
              <w:spacing w:before="40" w:after="40"/>
              <w:jc w:val="center"/>
              <w:rPr>
                <w:rFonts w:ascii="Times New Roman" w:hAnsi="Times New Roman" w:cs="Times New Roman"/>
                <w:iCs/>
                <w:lang w:val="en-US"/>
              </w:rPr>
            </w:pPr>
            <w:r w:rsidRPr="00515EA8">
              <w:rPr>
                <w:rFonts w:ascii="Times New Roman" w:hAnsi="Times New Roman" w:cs="Times New Roman"/>
                <w:iCs/>
                <w:lang w:val="en-US"/>
              </w:rPr>
              <w:t>2</w:t>
            </w:r>
          </w:p>
        </w:tc>
        <w:tc>
          <w:tcPr>
            <w:tcW w:w="1276" w:type="dxa"/>
            <w:vAlign w:val="center"/>
          </w:tcPr>
          <w:p w14:paraId="1FC58E53" w14:textId="67B91A9D" w:rsidR="008833F7" w:rsidRPr="00515EA8" w:rsidRDefault="008833F7" w:rsidP="008833F7">
            <w:pPr>
              <w:widowControl w:val="0"/>
              <w:spacing w:before="40" w:after="40"/>
              <w:jc w:val="center"/>
              <w:rPr>
                <w:rFonts w:ascii="Times New Roman" w:hAnsi="Times New Roman" w:cs="Times New Roman"/>
                <w:iCs/>
                <w:lang w:val="en-US"/>
              </w:rPr>
            </w:pPr>
            <w:r w:rsidRPr="00515EA8">
              <w:rPr>
                <w:rFonts w:ascii="Times New Roman" w:hAnsi="Times New Roman" w:cs="Times New Roman"/>
                <w:iCs/>
                <w:lang w:val="en-US"/>
              </w:rPr>
              <w:t>2</w:t>
            </w:r>
          </w:p>
        </w:tc>
        <w:tc>
          <w:tcPr>
            <w:tcW w:w="1270" w:type="dxa"/>
            <w:vAlign w:val="center"/>
          </w:tcPr>
          <w:p w14:paraId="78F1C277" w14:textId="1D9CD766" w:rsidR="008833F7" w:rsidRPr="00515EA8" w:rsidRDefault="008833F7" w:rsidP="008833F7">
            <w:pPr>
              <w:widowControl w:val="0"/>
              <w:spacing w:before="40" w:after="40"/>
              <w:jc w:val="center"/>
              <w:rPr>
                <w:rFonts w:ascii="Times New Roman" w:hAnsi="Times New Roman" w:cs="Times New Roman"/>
                <w:iCs/>
                <w:lang w:val="en-US"/>
              </w:rPr>
            </w:pPr>
            <w:r w:rsidRPr="00515EA8">
              <w:rPr>
                <w:rFonts w:ascii="Times New Roman" w:hAnsi="Times New Roman" w:cs="Times New Roman"/>
                <w:iCs/>
                <w:lang w:val="en-US"/>
              </w:rPr>
              <w:t>2</w:t>
            </w:r>
            <w:r w:rsidR="001A73EF" w:rsidRPr="00515EA8">
              <w:rPr>
                <w:rFonts w:ascii="Times New Roman" w:hAnsi="Times New Roman" w:cs="Times New Roman"/>
                <w:iCs/>
                <w:lang w:val="en-US"/>
              </w:rPr>
              <w:t>+</w:t>
            </w:r>
          </w:p>
        </w:tc>
      </w:tr>
      <w:tr w:rsidR="008833F7" w:rsidRPr="00515EA8" w14:paraId="7DE189BA" w14:textId="77777777" w:rsidTr="00896CD3">
        <w:tc>
          <w:tcPr>
            <w:tcW w:w="2689" w:type="dxa"/>
            <w:vAlign w:val="center"/>
          </w:tcPr>
          <w:p w14:paraId="3A3EF862" w14:textId="1DFA6B96" w:rsidR="008833F7" w:rsidRPr="00515EA8" w:rsidRDefault="008833F7" w:rsidP="008833F7">
            <w:pPr>
              <w:widowControl w:val="0"/>
              <w:spacing w:before="40" w:after="40"/>
              <w:jc w:val="left"/>
              <w:rPr>
                <w:rFonts w:ascii="Times New Roman" w:hAnsi="Times New Roman" w:cs="Times New Roman"/>
                <w:iCs/>
                <w:lang w:val="en-US"/>
              </w:rPr>
            </w:pPr>
            <w:r w:rsidRPr="00515EA8">
              <w:rPr>
                <w:rFonts w:ascii="Times New Roman" w:hAnsi="Times New Roman" w:cs="Times New Roman"/>
                <w:iCs/>
                <w:lang w:val="en-US"/>
              </w:rPr>
              <w:t>Ngôn ngữ Việt Nam</w:t>
            </w:r>
          </w:p>
        </w:tc>
        <w:tc>
          <w:tcPr>
            <w:tcW w:w="1275" w:type="dxa"/>
            <w:vAlign w:val="center"/>
          </w:tcPr>
          <w:p w14:paraId="1CCB9BC0" w14:textId="5F9BD34D" w:rsidR="008833F7" w:rsidRPr="00515EA8" w:rsidRDefault="008833F7" w:rsidP="008833F7">
            <w:pPr>
              <w:widowControl w:val="0"/>
              <w:spacing w:before="40" w:after="40"/>
              <w:jc w:val="center"/>
              <w:rPr>
                <w:rFonts w:ascii="Times New Roman" w:hAnsi="Times New Roman" w:cs="Times New Roman"/>
                <w:iCs/>
                <w:lang w:val="en-US"/>
              </w:rPr>
            </w:pPr>
            <w:r w:rsidRPr="00515EA8">
              <w:rPr>
                <w:rFonts w:ascii="Times New Roman" w:hAnsi="Times New Roman" w:cs="Times New Roman"/>
                <w:iCs/>
                <w:lang w:val="en-US"/>
              </w:rPr>
              <w:t>2</w:t>
            </w:r>
          </w:p>
        </w:tc>
        <w:tc>
          <w:tcPr>
            <w:tcW w:w="1276" w:type="dxa"/>
            <w:vAlign w:val="center"/>
          </w:tcPr>
          <w:p w14:paraId="4A22C78D" w14:textId="780616CC" w:rsidR="008833F7" w:rsidRPr="00515EA8" w:rsidRDefault="008833F7" w:rsidP="008833F7">
            <w:pPr>
              <w:widowControl w:val="0"/>
              <w:spacing w:before="40" w:after="40"/>
              <w:jc w:val="center"/>
              <w:rPr>
                <w:rFonts w:ascii="Times New Roman" w:hAnsi="Times New Roman" w:cs="Times New Roman"/>
                <w:iCs/>
                <w:lang w:val="en-US"/>
              </w:rPr>
            </w:pPr>
            <w:r w:rsidRPr="00515EA8">
              <w:rPr>
                <w:rFonts w:ascii="Times New Roman" w:hAnsi="Times New Roman" w:cs="Times New Roman"/>
                <w:iCs/>
                <w:lang w:val="en-US"/>
              </w:rPr>
              <w:t>2</w:t>
            </w:r>
          </w:p>
        </w:tc>
        <w:tc>
          <w:tcPr>
            <w:tcW w:w="1276" w:type="dxa"/>
            <w:vAlign w:val="center"/>
          </w:tcPr>
          <w:p w14:paraId="334E4BE8" w14:textId="1CA58A8B" w:rsidR="008833F7" w:rsidRPr="00515EA8" w:rsidRDefault="008833F7" w:rsidP="008833F7">
            <w:pPr>
              <w:widowControl w:val="0"/>
              <w:spacing w:before="40" w:after="40"/>
              <w:jc w:val="center"/>
              <w:rPr>
                <w:rFonts w:ascii="Times New Roman" w:hAnsi="Times New Roman" w:cs="Times New Roman"/>
                <w:iCs/>
                <w:lang w:val="en-US"/>
              </w:rPr>
            </w:pPr>
            <w:r w:rsidRPr="00515EA8">
              <w:rPr>
                <w:rFonts w:ascii="Times New Roman" w:hAnsi="Times New Roman" w:cs="Times New Roman"/>
                <w:iCs/>
                <w:lang w:val="en-US"/>
              </w:rPr>
              <w:t>2</w:t>
            </w:r>
          </w:p>
        </w:tc>
        <w:tc>
          <w:tcPr>
            <w:tcW w:w="1276" w:type="dxa"/>
            <w:vAlign w:val="center"/>
          </w:tcPr>
          <w:p w14:paraId="5DC2DB65" w14:textId="15C0C8D8" w:rsidR="008833F7" w:rsidRPr="00515EA8" w:rsidRDefault="008833F7" w:rsidP="008833F7">
            <w:pPr>
              <w:widowControl w:val="0"/>
              <w:spacing w:before="40" w:after="40"/>
              <w:jc w:val="center"/>
              <w:rPr>
                <w:rFonts w:ascii="Times New Roman" w:hAnsi="Times New Roman" w:cs="Times New Roman"/>
                <w:iCs/>
                <w:lang w:val="en-US"/>
              </w:rPr>
            </w:pPr>
            <w:r w:rsidRPr="00515EA8">
              <w:rPr>
                <w:rFonts w:ascii="Times New Roman" w:hAnsi="Times New Roman" w:cs="Times New Roman"/>
                <w:iCs/>
                <w:lang w:val="en-US"/>
              </w:rPr>
              <w:t>2</w:t>
            </w:r>
          </w:p>
        </w:tc>
        <w:tc>
          <w:tcPr>
            <w:tcW w:w="1270" w:type="dxa"/>
            <w:vAlign w:val="center"/>
          </w:tcPr>
          <w:p w14:paraId="1767A2E9" w14:textId="2500241F" w:rsidR="008833F7" w:rsidRPr="00515EA8" w:rsidRDefault="008833F7" w:rsidP="008833F7">
            <w:pPr>
              <w:widowControl w:val="0"/>
              <w:spacing w:before="40" w:after="40"/>
              <w:jc w:val="center"/>
              <w:rPr>
                <w:rFonts w:ascii="Times New Roman" w:hAnsi="Times New Roman" w:cs="Times New Roman"/>
                <w:iCs/>
                <w:lang w:val="en-US"/>
              </w:rPr>
            </w:pPr>
            <w:r w:rsidRPr="00515EA8">
              <w:rPr>
                <w:rFonts w:ascii="Times New Roman" w:hAnsi="Times New Roman" w:cs="Times New Roman"/>
                <w:iCs/>
                <w:lang w:val="en-US"/>
              </w:rPr>
              <w:t>2</w:t>
            </w:r>
            <w:r w:rsidR="001A73EF" w:rsidRPr="00515EA8">
              <w:rPr>
                <w:rFonts w:ascii="Times New Roman" w:hAnsi="Times New Roman" w:cs="Times New Roman"/>
                <w:iCs/>
                <w:lang w:val="en-US"/>
              </w:rPr>
              <w:t>+</w:t>
            </w:r>
          </w:p>
        </w:tc>
      </w:tr>
      <w:tr w:rsidR="008833F7" w:rsidRPr="00515EA8" w14:paraId="661102D3" w14:textId="77777777" w:rsidTr="00896CD3">
        <w:tc>
          <w:tcPr>
            <w:tcW w:w="2689" w:type="dxa"/>
            <w:vAlign w:val="center"/>
          </w:tcPr>
          <w:p w14:paraId="506D908B" w14:textId="6E1F04EF" w:rsidR="008833F7" w:rsidRPr="00515EA8" w:rsidRDefault="008833F7" w:rsidP="008833F7">
            <w:pPr>
              <w:widowControl w:val="0"/>
              <w:spacing w:before="40" w:after="40"/>
              <w:jc w:val="left"/>
              <w:rPr>
                <w:rFonts w:ascii="Times New Roman" w:hAnsi="Times New Roman" w:cs="Times New Roman"/>
                <w:iCs/>
                <w:lang w:val="en-US"/>
              </w:rPr>
            </w:pPr>
            <w:r w:rsidRPr="00515EA8">
              <w:rPr>
                <w:rFonts w:ascii="Times New Roman" w:hAnsi="Times New Roman" w:cs="Times New Roman"/>
                <w:iCs/>
                <w:lang w:val="en-US"/>
              </w:rPr>
              <w:t>Sinh học thực nghiệm</w:t>
            </w:r>
          </w:p>
        </w:tc>
        <w:tc>
          <w:tcPr>
            <w:tcW w:w="1275" w:type="dxa"/>
            <w:vAlign w:val="center"/>
          </w:tcPr>
          <w:p w14:paraId="164EF499" w14:textId="1FB296BB" w:rsidR="008833F7" w:rsidRPr="00515EA8" w:rsidRDefault="008833F7" w:rsidP="008833F7">
            <w:pPr>
              <w:widowControl w:val="0"/>
              <w:spacing w:before="40" w:after="40"/>
              <w:jc w:val="center"/>
              <w:rPr>
                <w:rFonts w:ascii="Times New Roman" w:hAnsi="Times New Roman" w:cs="Times New Roman"/>
                <w:iCs/>
                <w:lang w:val="en-US"/>
              </w:rPr>
            </w:pPr>
            <w:r w:rsidRPr="00515EA8">
              <w:rPr>
                <w:rFonts w:ascii="Times New Roman" w:hAnsi="Times New Roman" w:cs="Times New Roman"/>
                <w:iCs/>
                <w:lang w:val="en-US"/>
              </w:rPr>
              <w:t>2</w:t>
            </w:r>
          </w:p>
        </w:tc>
        <w:tc>
          <w:tcPr>
            <w:tcW w:w="1276" w:type="dxa"/>
            <w:vAlign w:val="center"/>
          </w:tcPr>
          <w:p w14:paraId="6E0A4BB9" w14:textId="214D3F21" w:rsidR="008833F7" w:rsidRPr="00515EA8" w:rsidRDefault="008833F7" w:rsidP="008833F7">
            <w:pPr>
              <w:widowControl w:val="0"/>
              <w:spacing w:before="40" w:after="40"/>
              <w:jc w:val="center"/>
              <w:rPr>
                <w:rFonts w:ascii="Times New Roman" w:hAnsi="Times New Roman" w:cs="Times New Roman"/>
                <w:iCs/>
                <w:lang w:val="en-US"/>
              </w:rPr>
            </w:pPr>
            <w:r w:rsidRPr="00515EA8">
              <w:rPr>
                <w:rFonts w:ascii="Times New Roman" w:hAnsi="Times New Roman" w:cs="Times New Roman"/>
                <w:iCs/>
                <w:lang w:val="en-US"/>
              </w:rPr>
              <w:t>2</w:t>
            </w:r>
          </w:p>
        </w:tc>
        <w:tc>
          <w:tcPr>
            <w:tcW w:w="1276" w:type="dxa"/>
            <w:vAlign w:val="center"/>
          </w:tcPr>
          <w:p w14:paraId="1C07F69D" w14:textId="2B7B9B7F" w:rsidR="008833F7" w:rsidRPr="00515EA8" w:rsidRDefault="008833F7" w:rsidP="008833F7">
            <w:pPr>
              <w:widowControl w:val="0"/>
              <w:spacing w:before="40" w:after="40"/>
              <w:jc w:val="center"/>
              <w:rPr>
                <w:rFonts w:ascii="Times New Roman" w:hAnsi="Times New Roman" w:cs="Times New Roman"/>
                <w:iCs/>
                <w:lang w:val="en-US"/>
              </w:rPr>
            </w:pPr>
            <w:r w:rsidRPr="00515EA8">
              <w:rPr>
                <w:rFonts w:ascii="Times New Roman" w:hAnsi="Times New Roman" w:cs="Times New Roman"/>
                <w:iCs/>
                <w:lang w:val="en-US"/>
              </w:rPr>
              <w:t>2</w:t>
            </w:r>
          </w:p>
        </w:tc>
        <w:tc>
          <w:tcPr>
            <w:tcW w:w="1276" w:type="dxa"/>
            <w:vAlign w:val="center"/>
          </w:tcPr>
          <w:p w14:paraId="788CA8FE" w14:textId="40092E0E" w:rsidR="008833F7" w:rsidRPr="00515EA8" w:rsidRDefault="008833F7" w:rsidP="008833F7">
            <w:pPr>
              <w:widowControl w:val="0"/>
              <w:spacing w:before="40" w:after="40"/>
              <w:jc w:val="center"/>
              <w:rPr>
                <w:rFonts w:ascii="Times New Roman" w:hAnsi="Times New Roman" w:cs="Times New Roman"/>
                <w:iCs/>
                <w:lang w:val="en-US"/>
              </w:rPr>
            </w:pPr>
            <w:r w:rsidRPr="00515EA8">
              <w:rPr>
                <w:rFonts w:ascii="Times New Roman" w:hAnsi="Times New Roman" w:cs="Times New Roman"/>
                <w:iCs/>
                <w:lang w:val="en-US"/>
              </w:rPr>
              <w:t>2</w:t>
            </w:r>
          </w:p>
        </w:tc>
        <w:tc>
          <w:tcPr>
            <w:tcW w:w="1270" w:type="dxa"/>
            <w:vAlign w:val="center"/>
          </w:tcPr>
          <w:p w14:paraId="473C0ECF" w14:textId="1176785B" w:rsidR="008833F7" w:rsidRPr="00515EA8" w:rsidRDefault="008833F7" w:rsidP="008833F7">
            <w:pPr>
              <w:widowControl w:val="0"/>
              <w:spacing w:before="40" w:after="40"/>
              <w:jc w:val="center"/>
              <w:rPr>
                <w:rFonts w:ascii="Times New Roman" w:hAnsi="Times New Roman" w:cs="Times New Roman"/>
                <w:iCs/>
                <w:lang w:val="en-US"/>
              </w:rPr>
            </w:pPr>
            <w:r w:rsidRPr="00515EA8">
              <w:rPr>
                <w:rFonts w:ascii="Times New Roman" w:hAnsi="Times New Roman" w:cs="Times New Roman"/>
                <w:iCs/>
                <w:lang w:val="en-US"/>
              </w:rPr>
              <w:t>2</w:t>
            </w:r>
            <w:r w:rsidR="001A73EF" w:rsidRPr="00515EA8">
              <w:rPr>
                <w:rFonts w:ascii="Times New Roman" w:hAnsi="Times New Roman" w:cs="Times New Roman"/>
                <w:iCs/>
                <w:lang w:val="en-US"/>
              </w:rPr>
              <w:t>+</w:t>
            </w:r>
          </w:p>
        </w:tc>
      </w:tr>
    </w:tbl>
    <w:p w14:paraId="088AD154" w14:textId="77777777" w:rsidR="00B22DDF" w:rsidRPr="00515EA8" w:rsidRDefault="00B22DDF" w:rsidP="002E03F4">
      <w:pPr>
        <w:widowControl w:val="0"/>
        <w:spacing w:before="0" w:line="312" w:lineRule="auto"/>
        <w:ind w:firstLine="567"/>
        <w:rPr>
          <w:rFonts w:eastAsia="Times New Roman"/>
          <w:iCs/>
          <w:lang w:val="en-US"/>
        </w:rPr>
      </w:pPr>
    </w:p>
    <w:p w14:paraId="26067548" w14:textId="0244129D" w:rsidR="00AF395B" w:rsidRPr="00515EA8" w:rsidRDefault="00AF395B" w:rsidP="002E03F4">
      <w:pPr>
        <w:widowControl w:val="0"/>
        <w:spacing w:before="0" w:line="312" w:lineRule="auto"/>
        <w:ind w:firstLine="567"/>
        <w:rPr>
          <w:rFonts w:eastAsia="Times New Roman"/>
          <w:iCs/>
          <w:lang w:val="en-US"/>
        </w:rPr>
      </w:pPr>
      <w:r w:rsidRPr="00515EA8">
        <w:rPr>
          <w:rFonts w:eastAsia="Times New Roman"/>
          <w:iCs/>
          <w:lang w:val="en-US"/>
        </w:rPr>
        <w:lastRenderedPageBreak/>
        <w:t xml:space="preserve">Trong các báo cáo tổng kết hàng năm, Phòng </w:t>
      </w:r>
      <w:r w:rsidR="00792019" w:rsidRPr="00515EA8">
        <w:rPr>
          <w:rFonts w:eastAsia="Times New Roman"/>
          <w:iCs/>
          <w:lang w:val="en-US"/>
        </w:rPr>
        <w:t xml:space="preserve">Đào tạo </w:t>
      </w:r>
      <w:r w:rsidRPr="00515EA8">
        <w:rPr>
          <w:rFonts w:eastAsia="Times New Roman"/>
          <w:iCs/>
          <w:lang w:val="en-US"/>
        </w:rPr>
        <w:t xml:space="preserve">SĐH, các </w:t>
      </w:r>
      <w:r w:rsidR="0049788C" w:rsidRPr="00515EA8">
        <w:rPr>
          <w:rFonts w:eastAsia="Times New Roman"/>
          <w:iCs/>
          <w:lang w:val="en-US"/>
        </w:rPr>
        <w:t>đơn vị đào tạo</w:t>
      </w:r>
      <w:r w:rsidRPr="00515EA8">
        <w:rPr>
          <w:rFonts w:eastAsia="Times New Roman"/>
          <w:iCs/>
          <w:lang w:val="en-US"/>
        </w:rPr>
        <w:t xml:space="preserve"> và các phòng chức năng tổ chức họp để nghe </w:t>
      </w:r>
      <w:r w:rsidRPr="00515EA8">
        <w:rPr>
          <w:rFonts w:eastAsia="Times New Roman"/>
          <w:iCs/>
          <w:color w:val="00B0F0"/>
          <w:lang w:val="en-US"/>
        </w:rPr>
        <w:t xml:space="preserve">báo cáo đánh giá tình hình học tập của </w:t>
      </w:r>
      <w:r w:rsidR="0049788C" w:rsidRPr="00515EA8">
        <w:rPr>
          <w:rFonts w:eastAsia="Times New Roman"/>
          <w:iCs/>
          <w:color w:val="00B0F0"/>
          <w:lang w:val="en-US"/>
        </w:rPr>
        <w:t>HV</w:t>
      </w:r>
      <w:r w:rsidRPr="00515EA8">
        <w:rPr>
          <w:rFonts w:eastAsia="Times New Roman"/>
          <w:iCs/>
          <w:color w:val="00B0F0"/>
          <w:lang w:val="en-US"/>
        </w:rPr>
        <w:t>, tình hình chậm tốt nghiệp, phân tích nguyên nhân, đề xuất các biện pháp hỗ trợ</w:t>
      </w:r>
      <w:r w:rsidRPr="00515EA8">
        <w:rPr>
          <w:rFonts w:eastAsia="Times New Roman"/>
          <w:iCs/>
          <w:lang w:val="en-US"/>
        </w:rPr>
        <w:t xml:space="preserve">, giao nhiệm vụ cho các đơn vị tư vấn giúp </w:t>
      </w:r>
      <w:r w:rsidR="0049788C" w:rsidRPr="00515EA8">
        <w:rPr>
          <w:rFonts w:eastAsia="Times New Roman"/>
          <w:iCs/>
          <w:lang w:val="en-US"/>
        </w:rPr>
        <w:t>HV</w:t>
      </w:r>
      <w:r w:rsidRPr="00515EA8">
        <w:rPr>
          <w:rFonts w:eastAsia="Times New Roman"/>
          <w:iCs/>
          <w:lang w:val="en-US"/>
        </w:rPr>
        <w:t xml:space="preserve"> rút ngắn thời gian tốt nghiệp và thống kê</w:t>
      </w:r>
      <w:r w:rsidR="00792019" w:rsidRPr="00515EA8">
        <w:rPr>
          <w:rFonts w:eastAsia="Times New Roman"/>
          <w:iCs/>
          <w:lang w:val="en-US"/>
        </w:rPr>
        <w:t>,</w:t>
      </w:r>
      <w:r w:rsidRPr="00515EA8">
        <w:rPr>
          <w:rFonts w:eastAsia="Times New Roman"/>
          <w:iCs/>
          <w:lang w:val="en-US"/>
        </w:rPr>
        <w:t xml:space="preserve"> theo dõi tình hình học tập của </w:t>
      </w:r>
      <w:r w:rsidR="0049788C" w:rsidRPr="00515EA8">
        <w:rPr>
          <w:rFonts w:eastAsia="Times New Roman"/>
          <w:iCs/>
          <w:lang w:val="en-US"/>
        </w:rPr>
        <w:t xml:space="preserve">HV </w:t>
      </w:r>
      <w:r w:rsidR="0049788C" w:rsidRPr="00515EA8">
        <w:rPr>
          <w:rFonts w:eastAsia="Times New Roman"/>
          <w:lang w:val="en-US"/>
        </w:rPr>
        <w:t>[</w:t>
      </w:r>
      <w:r w:rsidR="0049788C" w:rsidRPr="00515EA8">
        <w:rPr>
          <w:rFonts w:eastAsia="Times New Roman"/>
          <w:color w:val="FF0000"/>
          <w:lang w:val="en-US"/>
        </w:rPr>
        <w:t>H11.11.02.08</w:t>
      </w:r>
      <w:r w:rsidR="0049788C" w:rsidRPr="00515EA8">
        <w:rPr>
          <w:rFonts w:eastAsia="Times New Roman"/>
          <w:lang w:val="en-US"/>
        </w:rPr>
        <w:t>]</w:t>
      </w:r>
      <w:r w:rsidRPr="00515EA8">
        <w:rPr>
          <w:rFonts w:eastAsia="Times New Roman"/>
          <w:iCs/>
          <w:lang w:val="en-US"/>
        </w:rPr>
        <w:t>.</w:t>
      </w:r>
    </w:p>
    <w:p w14:paraId="2B668CE9" w14:textId="425AEF3B" w:rsidR="00730719" w:rsidRPr="00515EA8" w:rsidRDefault="00730719" w:rsidP="00730719">
      <w:pPr>
        <w:widowControl w:val="0"/>
        <w:spacing w:before="0" w:line="312" w:lineRule="auto"/>
        <w:ind w:firstLine="567"/>
        <w:outlineLvl w:val="3"/>
        <w:rPr>
          <w:rFonts w:eastAsia="Times New Roman"/>
          <w:i/>
          <w:lang w:val="en-US"/>
        </w:rPr>
      </w:pPr>
      <w:r w:rsidRPr="00515EA8">
        <w:rPr>
          <w:rFonts w:eastAsia="Times New Roman"/>
          <w:i/>
          <w:lang w:val="en-US"/>
        </w:rPr>
        <w:t>2</w:t>
      </w:r>
      <w:r w:rsidRPr="00515EA8">
        <w:rPr>
          <w:rFonts w:eastAsia="Times New Roman"/>
          <w:i/>
        </w:rPr>
        <w:t xml:space="preserve">. Điểm </w:t>
      </w:r>
      <w:r w:rsidRPr="00515EA8">
        <w:rPr>
          <w:rFonts w:eastAsia="Times New Roman"/>
          <w:i/>
          <w:lang w:val="en-US"/>
        </w:rPr>
        <w:t>mạnh</w:t>
      </w:r>
    </w:p>
    <w:p w14:paraId="15DCF44E" w14:textId="04EE0AEE" w:rsidR="002D54D5" w:rsidRPr="00515EA8" w:rsidRDefault="002D54D5" w:rsidP="00730719">
      <w:pPr>
        <w:widowControl w:val="0"/>
        <w:spacing w:before="0" w:line="312" w:lineRule="auto"/>
        <w:ind w:firstLine="567"/>
        <w:rPr>
          <w:rFonts w:eastAsia="Times New Roman"/>
          <w:iCs/>
          <w:lang w:val="en-US"/>
        </w:rPr>
      </w:pPr>
      <w:r w:rsidRPr="00515EA8">
        <w:rPr>
          <w:rFonts w:eastAsia="Times New Roman"/>
          <w:iCs/>
          <w:lang w:val="en-US"/>
        </w:rPr>
        <w:t xml:space="preserve">Cùng với tỉ lệ thôi học, tỉ lệ tốt nghiệp, </w:t>
      </w:r>
      <w:r w:rsidR="007E260D" w:rsidRPr="00515EA8">
        <w:rPr>
          <w:rFonts w:eastAsia="Times New Roman"/>
          <w:iCs/>
          <w:lang w:val="en-US"/>
        </w:rPr>
        <w:t>Nhà trường</w:t>
      </w:r>
      <w:r w:rsidRPr="00515EA8">
        <w:rPr>
          <w:rFonts w:eastAsia="Times New Roman"/>
          <w:iCs/>
          <w:lang w:val="en-US"/>
        </w:rPr>
        <w:t xml:space="preserve"> có văn bản xác lập thời gian tốt nghiệp trung bình để giám sát và đối sánh nhằm không ngừng cải tiến chất lượng.</w:t>
      </w:r>
    </w:p>
    <w:p w14:paraId="15700CB9" w14:textId="4810229F" w:rsidR="003D2227" w:rsidRPr="00515EA8" w:rsidRDefault="00036783" w:rsidP="002E03F4">
      <w:pPr>
        <w:widowControl w:val="0"/>
        <w:spacing w:before="0" w:line="312" w:lineRule="auto"/>
        <w:ind w:firstLine="567"/>
        <w:outlineLvl w:val="3"/>
        <w:rPr>
          <w:rFonts w:eastAsia="Times New Roman"/>
          <w:i/>
        </w:rPr>
      </w:pPr>
      <w:r w:rsidRPr="00515EA8">
        <w:rPr>
          <w:rFonts w:eastAsia="Times New Roman"/>
          <w:i/>
        </w:rPr>
        <w:t>3. Điểm tồn tại</w:t>
      </w:r>
    </w:p>
    <w:p w14:paraId="06A4D2BA" w14:textId="2D0CEF57" w:rsidR="003D2227" w:rsidRPr="00515EA8" w:rsidRDefault="002D54D5" w:rsidP="002E03F4">
      <w:pPr>
        <w:widowControl w:val="0"/>
        <w:spacing w:before="0" w:line="312" w:lineRule="auto"/>
        <w:ind w:firstLine="567"/>
        <w:rPr>
          <w:rFonts w:eastAsia="Times New Roman"/>
          <w:iCs/>
          <w:lang w:val="en-US"/>
        </w:rPr>
      </w:pPr>
      <w:bookmarkStart w:id="604" w:name="_Hlk198740407"/>
      <w:r w:rsidRPr="00515EA8">
        <w:rPr>
          <w:rFonts w:eastAsia="Times New Roman"/>
          <w:iCs/>
          <w:lang w:val="en-US"/>
        </w:rPr>
        <w:t>Việc thực hiện</w:t>
      </w:r>
      <w:r w:rsidR="00AF395B" w:rsidRPr="00515EA8">
        <w:rPr>
          <w:rFonts w:eastAsia="Times New Roman"/>
          <w:iCs/>
          <w:lang w:val="en-US"/>
        </w:rPr>
        <w:t xml:space="preserve"> đối sánh </w:t>
      </w:r>
      <w:r w:rsidR="00E62A12" w:rsidRPr="00515EA8">
        <w:rPr>
          <w:rFonts w:eastAsia="Times New Roman"/>
          <w:iCs/>
          <w:lang w:val="en-US"/>
        </w:rPr>
        <w:t>tỉ</w:t>
      </w:r>
      <w:r w:rsidR="00AF395B" w:rsidRPr="00515EA8">
        <w:rPr>
          <w:rFonts w:eastAsia="Times New Roman"/>
          <w:iCs/>
          <w:lang w:val="en-US"/>
        </w:rPr>
        <w:t xml:space="preserve"> lệ tốt nghiệp trung bình của CTĐT </w:t>
      </w:r>
      <w:r w:rsidR="0004159B" w:rsidRPr="00515EA8">
        <w:rPr>
          <w:rFonts w:eastAsia="Times New Roman"/>
          <w:iCs/>
          <w:lang w:val="en-US"/>
        </w:rPr>
        <w:t>ngành SHTN</w:t>
      </w:r>
      <w:r w:rsidR="00AF395B" w:rsidRPr="00515EA8">
        <w:rPr>
          <w:rFonts w:eastAsia="Times New Roman"/>
          <w:iCs/>
          <w:lang w:val="en-US"/>
        </w:rPr>
        <w:t xml:space="preserve"> với CTĐT </w:t>
      </w:r>
      <w:r w:rsidRPr="00515EA8">
        <w:rPr>
          <w:rFonts w:eastAsia="Times New Roman"/>
          <w:iCs/>
          <w:lang w:val="en-US"/>
        </w:rPr>
        <w:t xml:space="preserve">tương ứng </w:t>
      </w:r>
      <w:r w:rsidR="00AF395B" w:rsidRPr="00515EA8">
        <w:rPr>
          <w:rFonts w:eastAsia="Times New Roman"/>
          <w:iCs/>
          <w:lang w:val="en-US"/>
        </w:rPr>
        <w:t xml:space="preserve">của các trường </w:t>
      </w:r>
      <w:r w:rsidR="00B343DE" w:rsidRPr="00515EA8">
        <w:rPr>
          <w:rFonts w:eastAsia="Times New Roman"/>
          <w:iCs/>
          <w:lang w:val="en-US"/>
        </w:rPr>
        <w:t>ĐH</w:t>
      </w:r>
      <w:r w:rsidR="00AF395B" w:rsidRPr="00515EA8">
        <w:rPr>
          <w:rFonts w:eastAsia="Times New Roman"/>
          <w:iCs/>
          <w:lang w:val="en-US"/>
        </w:rPr>
        <w:t xml:space="preserve"> </w:t>
      </w:r>
      <w:r w:rsidRPr="00515EA8">
        <w:rPr>
          <w:rFonts w:eastAsia="Times New Roman"/>
          <w:iCs/>
          <w:lang w:val="en-US"/>
        </w:rPr>
        <w:t xml:space="preserve">khác </w:t>
      </w:r>
      <w:r w:rsidR="00AF395B" w:rsidRPr="00515EA8">
        <w:rPr>
          <w:rFonts w:eastAsia="Times New Roman"/>
          <w:iCs/>
          <w:lang w:val="en-US"/>
        </w:rPr>
        <w:t xml:space="preserve">trong và ngoài nước </w:t>
      </w:r>
      <w:r w:rsidRPr="00515EA8">
        <w:rPr>
          <w:rFonts w:eastAsia="Times New Roman"/>
          <w:iCs/>
          <w:lang w:val="en-US"/>
        </w:rPr>
        <w:t>chưa được triển khai thực sự thường xuyên</w:t>
      </w:r>
      <w:r w:rsidR="00AF395B" w:rsidRPr="00515EA8">
        <w:rPr>
          <w:rFonts w:eastAsia="Times New Roman"/>
          <w:iCs/>
          <w:lang w:val="en-US"/>
        </w:rPr>
        <w:t>.</w:t>
      </w:r>
    </w:p>
    <w:bookmarkEnd w:id="604"/>
    <w:p w14:paraId="7C34E1EA" w14:textId="1ECCF315" w:rsidR="003D2227" w:rsidRPr="00515EA8" w:rsidRDefault="00216788" w:rsidP="002E03F4">
      <w:pPr>
        <w:widowControl w:val="0"/>
        <w:spacing w:before="0" w:line="312" w:lineRule="auto"/>
        <w:ind w:firstLine="567"/>
        <w:outlineLvl w:val="3"/>
        <w:rPr>
          <w:rFonts w:eastAsia="Times New Roman"/>
          <w:i/>
        </w:rPr>
      </w:pPr>
      <w:r w:rsidRPr="00515EA8">
        <w:rPr>
          <w:rFonts w:eastAsia="Times New Roman"/>
          <w:i/>
        </w:rPr>
        <w:t>4. Kế hoạch hành động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794"/>
        <w:gridCol w:w="3798"/>
        <w:gridCol w:w="1297"/>
        <w:gridCol w:w="1883"/>
        <w:gridCol w:w="732"/>
      </w:tblGrid>
      <w:tr w:rsidR="00730719" w:rsidRPr="00515EA8" w14:paraId="7AFD3E48" w14:textId="77777777" w:rsidTr="00423E09">
        <w:trPr>
          <w:trHeight w:val="658"/>
        </w:trPr>
        <w:tc>
          <w:tcPr>
            <w:tcW w:w="563" w:type="dxa"/>
            <w:tcBorders>
              <w:top w:val="single" w:sz="4" w:space="0" w:color="auto"/>
              <w:left w:val="single" w:sz="4" w:space="0" w:color="auto"/>
              <w:bottom w:val="single" w:sz="4" w:space="0" w:color="auto"/>
              <w:right w:val="single" w:sz="4" w:space="0" w:color="auto"/>
            </w:tcBorders>
            <w:vAlign w:val="center"/>
          </w:tcPr>
          <w:p w14:paraId="7675E483" w14:textId="77777777" w:rsidR="00730719" w:rsidRPr="00515EA8" w:rsidRDefault="00730719" w:rsidP="00423E09">
            <w:pPr>
              <w:widowControl w:val="0"/>
              <w:overflowPunct w:val="0"/>
              <w:adjustRightInd w:val="0"/>
              <w:spacing w:before="40" w:after="40"/>
              <w:jc w:val="center"/>
              <w:rPr>
                <w:b/>
              </w:rPr>
            </w:pPr>
            <w:r w:rsidRPr="00515EA8">
              <w:rPr>
                <w:b/>
              </w:rPr>
              <w:t>TT</w:t>
            </w:r>
          </w:p>
        </w:tc>
        <w:tc>
          <w:tcPr>
            <w:tcW w:w="794" w:type="dxa"/>
            <w:tcBorders>
              <w:top w:val="single" w:sz="4" w:space="0" w:color="auto"/>
              <w:left w:val="single" w:sz="4" w:space="0" w:color="auto"/>
              <w:bottom w:val="single" w:sz="4" w:space="0" w:color="auto"/>
              <w:right w:val="single" w:sz="4" w:space="0" w:color="auto"/>
            </w:tcBorders>
            <w:vAlign w:val="center"/>
          </w:tcPr>
          <w:p w14:paraId="23CC6DED" w14:textId="77777777" w:rsidR="00730719" w:rsidRPr="00515EA8" w:rsidRDefault="00730719" w:rsidP="00423E09">
            <w:pPr>
              <w:widowControl w:val="0"/>
              <w:overflowPunct w:val="0"/>
              <w:adjustRightInd w:val="0"/>
              <w:spacing w:before="40" w:after="40"/>
              <w:jc w:val="center"/>
              <w:rPr>
                <w:b/>
              </w:rPr>
            </w:pPr>
            <w:r w:rsidRPr="00515EA8">
              <w:rPr>
                <w:b/>
              </w:rPr>
              <w:t>Mục tiêu</w:t>
            </w:r>
          </w:p>
        </w:tc>
        <w:tc>
          <w:tcPr>
            <w:tcW w:w="3798" w:type="dxa"/>
            <w:tcBorders>
              <w:top w:val="single" w:sz="4" w:space="0" w:color="auto"/>
              <w:left w:val="single" w:sz="4" w:space="0" w:color="auto"/>
              <w:bottom w:val="single" w:sz="4" w:space="0" w:color="auto"/>
              <w:right w:val="single" w:sz="4" w:space="0" w:color="auto"/>
            </w:tcBorders>
            <w:vAlign w:val="center"/>
          </w:tcPr>
          <w:p w14:paraId="74A1EC25" w14:textId="77777777" w:rsidR="00730719" w:rsidRPr="00515EA8" w:rsidRDefault="00730719" w:rsidP="00423E09">
            <w:pPr>
              <w:widowControl w:val="0"/>
              <w:overflowPunct w:val="0"/>
              <w:adjustRightInd w:val="0"/>
              <w:spacing w:before="40" w:after="40"/>
              <w:jc w:val="center"/>
              <w:rPr>
                <w:b/>
              </w:rPr>
            </w:pPr>
            <w:r w:rsidRPr="00515EA8">
              <w:rPr>
                <w:b/>
              </w:rPr>
              <w:t>Nội dung</w:t>
            </w:r>
          </w:p>
        </w:tc>
        <w:tc>
          <w:tcPr>
            <w:tcW w:w="1297" w:type="dxa"/>
            <w:tcBorders>
              <w:top w:val="single" w:sz="4" w:space="0" w:color="auto"/>
              <w:left w:val="single" w:sz="4" w:space="0" w:color="auto"/>
              <w:bottom w:val="single" w:sz="4" w:space="0" w:color="auto"/>
              <w:right w:val="single" w:sz="4" w:space="0" w:color="auto"/>
            </w:tcBorders>
            <w:vAlign w:val="center"/>
          </w:tcPr>
          <w:p w14:paraId="02ED397D" w14:textId="77777777" w:rsidR="00730719" w:rsidRPr="00515EA8" w:rsidRDefault="00730719" w:rsidP="00423E09">
            <w:pPr>
              <w:widowControl w:val="0"/>
              <w:overflowPunct w:val="0"/>
              <w:adjustRightInd w:val="0"/>
              <w:spacing w:before="40" w:after="40"/>
              <w:jc w:val="center"/>
              <w:rPr>
                <w:b/>
              </w:rPr>
            </w:pPr>
            <w:r w:rsidRPr="00515EA8">
              <w:rPr>
                <w:b/>
              </w:rPr>
              <w:t>Đơn vị, người thực hiện</w:t>
            </w:r>
          </w:p>
        </w:tc>
        <w:tc>
          <w:tcPr>
            <w:tcW w:w="1883" w:type="dxa"/>
            <w:tcBorders>
              <w:top w:val="single" w:sz="4" w:space="0" w:color="auto"/>
              <w:left w:val="single" w:sz="4" w:space="0" w:color="auto"/>
              <w:bottom w:val="single" w:sz="4" w:space="0" w:color="auto"/>
              <w:right w:val="single" w:sz="4" w:space="0" w:color="auto"/>
            </w:tcBorders>
            <w:vAlign w:val="center"/>
          </w:tcPr>
          <w:p w14:paraId="61C30F34" w14:textId="77777777" w:rsidR="00730719" w:rsidRPr="00515EA8" w:rsidRDefault="00730719" w:rsidP="00423E09">
            <w:pPr>
              <w:widowControl w:val="0"/>
              <w:overflowPunct w:val="0"/>
              <w:adjustRightInd w:val="0"/>
              <w:spacing w:before="40" w:after="40"/>
              <w:jc w:val="center"/>
              <w:rPr>
                <w:b/>
              </w:rPr>
            </w:pPr>
            <w:r w:rsidRPr="00515EA8">
              <w:rPr>
                <w:b/>
              </w:rPr>
              <w:t>Thời gian thực hiện hoặc hoàn thành</w:t>
            </w:r>
          </w:p>
        </w:tc>
        <w:tc>
          <w:tcPr>
            <w:tcW w:w="732" w:type="dxa"/>
            <w:tcBorders>
              <w:top w:val="single" w:sz="4" w:space="0" w:color="auto"/>
              <w:left w:val="single" w:sz="4" w:space="0" w:color="auto"/>
              <w:bottom w:val="single" w:sz="4" w:space="0" w:color="auto"/>
              <w:right w:val="single" w:sz="4" w:space="0" w:color="auto"/>
            </w:tcBorders>
            <w:vAlign w:val="center"/>
          </w:tcPr>
          <w:p w14:paraId="132B30D6" w14:textId="77777777" w:rsidR="00730719" w:rsidRPr="00515EA8" w:rsidRDefault="00730719" w:rsidP="00423E09">
            <w:pPr>
              <w:widowControl w:val="0"/>
              <w:overflowPunct w:val="0"/>
              <w:adjustRightInd w:val="0"/>
              <w:spacing w:before="40" w:after="40"/>
              <w:jc w:val="center"/>
              <w:rPr>
                <w:b/>
              </w:rPr>
            </w:pPr>
            <w:r w:rsidRPr="00515EA8">
              <w:rPr>
                <w:b/>
              </w:rPr>
              <w:t>Ghi chú</w:t>
            </w:r>
          </w:p>
        </w:tc>
      </w:tr>
      <w:tr w:rsidR="00730719" w:rsidRPr="00515EA8" w14:paraId="057F1234" w14:textId="77777777" w:rsidTr="00423E09">
        <w:trPr>
          <w:trHeight w:val="1344"/>
        </w:trPr>
        <w:tc>
          <w:tcPr>
            <w:tcW w:w="563" w:type="dxa"/>
            <w:tcBorders>
              <w:top w:val="single" w:sz="4" w:space="0" w:color="auto"/>
              <w:left w:val="single" w:sz="4" w:space="0" w:color="auto"/>
              <w:right w:val="single" w:sz="4" w:space="0" w:color="auto"/>
            </w:tcBorders>
            <w:vAlign w:val="center"/>
          </w:tcPr>
          <w:p w14:paraId="604B475E" w14:textId="77777777" w:rsidR="00730719" w:rsidRPr="00515EA8" w:rsidRDefault="00730719" w:rsidP="00423E09">
            <w:pPr>
              <w:widowControl w:val="0"/>
              <w:overflowPunct w:val="0"/>
              <w:adjustRightInd w:val="0"/>
              <w:spacing w:before="40" w:after="40"/>
              <w:jc w:val="center"/>
            </w:pPr>
            <w:r w:rsidRPr="00515EA8">
              <w:t>1</w:t>
            </w:r>
          </w:p>
        </w:tc>
        <w:tc>
          <w:tcPr>
            <w:tcW w:w="794" w:type="dxa"/>
            <w:tcBorders>
              <w:top w:val="single" w:sz="4" w:space="0" w:color="auto"/>
              <w:left w:val="single" w:sz="4" w:space="0" w:color="auto"/>
              <w:right w:val="single" w:sz="4" w:space="0" w:color="auto"/>
            </w:tcBorders>
            <w:vAlign w:val="center"/>
          </w:tcPr>
          <w:p w14:paraId="42FDBAB0" w14:textId="77777777" w:rsidR="00730719" w:rsidRPr="00515EA8" w:rsidRDefault="00730719" w:rsidP="00423E09">
            <w:pPr>
              <w:widowControl w:val="0"/>
              <w:overflowPunct w:val="0"/>
              <w:adjustRightInd w:val="0"/>
              <w:spacing w:before="40" w:after="40"/>
              <w:jc w:val="center"/>
            </w:pPr>
            <w:r w:rsidRPr="00515EA8">
              <w:t>Khắc phục điểm tồn tại</w:t>
            </w:r>
          </w:p>
        </w:tc>
        <w:tc>
          <w:tcPr>
            <w:tcW w:w="3798" w:type="dxa"/>
            <w:vAlign w:val="center"/>
          </w:tcPr>
          <w:p w14:paraId="4C8D49BB" w14:textId="0D104FC5" w:rsidR="00730719" w:rsidRPr="00515EA8" w:rsidRDefault="00423E09" w:rsidP="00423E09">
            <w:pPr>
              <w:widowControl w:val="0"/>
              <w:spacing w:before="40" w:after="40"/>
              <w:jc w:val="left"/>
              <w:rPr>
                <w:rFonts w:eastAsia="Calibri"/>
              </w:rPr>
            </w:pPr>
            <w:r w:rsidRPr="00515EA8">
              <w:rPr>
                <w:lang w:val="en-GB"/>
              </w:rPr>
              <w:t xml:space="preserve">Thực hiện đối sánh tỉ lệ tốt nghiệp trung bình của CTĐT </w:t>
            </w:r>
            <w:r w:rsidR="0004159B" w:rsidRPr="00515EA8">
              <w:rPr>
                <w:lang w:val="en-GB"/>
              </w:rPr>
              <w:t>ngành SHTN</w:t>
            </w:r>
            <w:r w:rsidRPr="00515EA8">
              <w:rPr>
                <w:lang w:val="en-GB"/>
              </w:rPr>
              <w:t xml:space="preserve"> với CTĐT tương ứng của các trường </w:t>
            </w:r>
            <w:r w:rsidR="00B343DE" w:rsidRPr="00515EA8">
              <w:rPr>
                <w:lang w:val="en-GB"/>
              </w:rPr>
              <w:t>ĐH</w:t>
            </w:r>
            <w:r w:rsidRPr="00515EA8">
              <w:rPr>
                <w:lang w:val="en-GB"/>
              </w:rPr>
              <w:t xml:space="preserve"> khác trong và ngoài nước để cải tiến chất lượng.</w:t>
            </w:r>
          </w:p>
        </w:tc>
        <w:tc>
          <w:tcPr>
            <w:tcW w:w="1297" w:type="dxa"/>
            <w:shd w:val="clear" w:color="auto" w:fill="auto"/>
            <w:vAlign w:val="center"/>
          </w:tcPr>
          <w:p w14:paraId="6AF0D199" w14:textId="54C22FF7" w:rsidR="00730719" w:rsidRPr="00515EA8" w:rsidRDefault="00423E09" w:rsidP="00423E09">
            <w:pPr>
              <w:widowControl w:val="0"/>
              <w:overflowPunct w:val="0"/>
              <w:adjustRightInd w:val="0"/>
              <w:spacing w:before="40" w:after="40"/>
              <w:jc w:val="left"/>
            </w:pPr>
            <w:bookmarkStart w:id="605" w:name="_Toc78786041"/>
            <w:r w:rsidRPr="00515EA8">
              <w:rPr>
                <w:lang w:val="en-US"/>
              </w:rPr>
              <w:t>- K</w:t>
            </w:r>
            <w:r w:rsidR="00730719" w:rsidRPr="00515EA8">
              <w:t>hoa</w:t>
            </w:r>
            <w:bookmarkEnd w:id="605"/>
            <w:r w:rsidR="00730719" w:rsidRPr="00515EA8">
              <w:t xml:space="preserve"> </w:t>
            </w:r>
            <w:r w:rsidR="00730719" w:rsidRPr="00515EA8">
              <w:rPr>
                <w:rFonts w:eastAsia="Calibri"/>
              </w:rPr>
              <w:t>Sinh học</w:t>
            </w:r>
          </w:p>
          <w:p w14:paraId="33A5DA56" w14:textId="77777777" w:rsidR="00730719" w:rsidRPr="00515EA8" w:rsidRDefault="00730719" w:rsidP="00423E09">
            <w:pPr>
              <w:widowControl w:val="0"/>
              <w:overflowPunct w:val="0"/>
              <w:adjustRightInd w:val="0"/>
              <w:spacing w:before="40" w:after="40"/>
              <w:jc w:val="left"/>
            </w:pPr>
            <w:bookmarkStart w:id="606" w:name="_Toc78786042"/>
            <w:r w:rsidRPr="00515EA8">
              <w:rPr>
                <w:lang w:val="en-GB"/>
              </w:rPr>
              <w:t xml:space="preserve">- Phòng </w:t>
            </w:r>
            <w:bookmarkEnd w:id="606"/>
            <w:r w:rsidRPr="00515EA8">
              <w:rPr>
                <w:lang w:val="en-GB"/>
              </w:rPr>
              <w:t>ĐT SĐH</w:t>
            </w:r>
          </w:p>
        </w:tc>
        <w:tc>
          <w:tcPr>
            <w:tcW w:w="1883" w:type="dxa"/>
            <w:shd w:val="clear" w:color="auto" w:fill="auto"/>
            <w:vAlign w:val="center"/>
          </w:tcPr>
          <w:p w14:paraId="7CB5E38A" w14:textId="55FA3603" w:rsidR="00730719" w:rsidRPr="00515EA8" w:rsidRDefault="00E6197C" w:rsidP="00423E09">
            <w:pPr>
              <w:widowControl w:val="0"/>
              <w:overflowPunct w:val="0"/>
              <w:adjustRightInd w:val="0"/>
              <w:spacing w:before="40" w:after="40"/>
              <w:jc w:val="center"/>
            </w:pPr>
            <w:r w:rsidRPr="00515EA8">
              <w:rPr>
                <w:bCs/>
                <w:iCs/>
              </w:rPr>
              <w:t>Định kì hàng năm, bắt đầu từ năm học 2025-2026</w:t>
            </w:r>
          </w:p>
        </w:tc>
        <w:tc>
          <w:tcPr>
            <w:tcW w:w="732" w:type="dxa"/>
            <w:tcBorders>
              <w:top w:val="single" w:sz="4" w:space="0" w:color="auto"/>
              <w:left w:val="single" w:sz="4" w:space="0" w:color="auto"/>
              <w:right w:val="single" w:sz="4" w:space="0" w:color="auto"/>
            </w:tcBorders>
            <w:vAlign w:val="center"/>
          </w:tcPr>
          <w:p w14:paraId="68E71E37" w14:textId="77777777" w:rsidR="00730719" w:rsidRPr="00515EA8" w:rsidRDefault="00730719" w:rsidP="00423E09">
            <w:pPr>
              <w:widowControl w:val="0"/>
              <w:spacing w:before="40" w:after="40"/>
              <w:jc w:val="center"/>
              <w:rPr>
                <w:rFonts w:eastAsia="Calibri"/>
              </w:rPr>
            </w:pPr>
          </w:p>
        </w:tc>
      </w:tr>
      <w:tr w:rsidR="00E6197C" w:rsidRPr="00515EA8" w14:paraId="602E0169" w14:textId="77777777" w:rsidTr="00423E09">
        <w:trPr>
          <w:trHeight w:val="438"/>
        </w:trPr>
        <w:tc>
          <w:tcPr>
            <w:tcW w:w="563" w:type="dxa"/>
            <w:tcBorders>
              <w:top w:val="single" w:sz="4" w:space="0" w:color="auto"/>
              <w:left w:val="single" w:sz="4" w:space="0" w:color="auto"/>
              <w:bottom w:val="single" w:sz="4" w:space="0" w:color="auto"/>
              <w:right w:val="single" w:sz="4" w:space="0" w:color="auto"/>
            </w:tcBorders>
            <w:vAlign w:val="center"/>
          </w:tcPr>
          <w:p w14:paraId="76EA0FC8" w14:textId="77777777" w:rsidR="00E6197C" w:rsidRPr="00515EA8" w:rsidRDefault="00E6197C" w:rsidP="00E6197C">
            <w:pPr>
              <w:widowControl w:val="0"/>
              <w:overflowPunct w:val="0"/>
              <w:adjustRightInd w:val="0"/>
              <w:spacing w:before="40" w:after="40"/>
              <w:jc w:val="center"/>
            </w:pPr>
            <w:r w:rsidRPr="00515EA8">
              <w:t>2</w:t>
            </w:r>
          </w:p>
        </w:tc>
        <w:tc>
          <w:tcPr>
            <w:tcW w:w="794" w:type="dxa"/>
            <w:tcBorders>
              <w:top w:val="single" w:sz="4" w:space="0" w:color="auto"/>
              <w:left w:val="single" w:sz="4" w:space="0" w:color="auto"/>
              <w:bottom w:val="single" w:sz="4" w:space="0" w:color="auto"/>
              <w:right w:val="single" w:sz="4" w:space="0" w:color="auto"/>
            </w:tcBorders>
            <w:vAlign w:val="center"/>
          </w:tcPr>
          <w:p w14:paraId="0C6C6305" w14:textId="77777777" w:rsidR="00E6197C" w:rsidRPr="00515EA8" w:rsidRDefault="00E6197C" w:rsidP="00E6197C">
            <w:pPr>
              <w:widowControl w:val="0"/>
              <w:overflowPunct w:val="0"/>
              <w:adjustRightInd w:val="0"/>
              <w:spacing w:before="40" w:after="40"/>
              <w:jc w:val="center"/>
            </w:pPr>
            <w:r w:rsidRPr="00515EA8">
              <w:t>Phát huy điểm mạnh</w:t>
            </w:r>
          </w:p>
        </w:tc>
        <w:tc>
          <w:tcPr>
            <w:tcW w:w="3798" w:type="dxa"/>
            <w:vAlign w:val="center"/>
          </w:tcPr>
          <w:p w14:paraId="351F77EE" w14:textId="3591A63A" w:rsidR="00E6197C" w:rsidRPr="00515EA8" w:rsidRDefault="00E6197C" w:rsidP="00E6197C">
            <w:pPr>
              <w:widowControl w:val="0"/>
              <w:spacing w:before="40" w:after="40"/>
              <w:jc w:val="left"/>
              <w:rPr>
                <w:rFonts w:eastAsia="Calibri"/>
              </w:rPr>
            </w:pPr>
            <w:r w:rsidRPr="00515EA8">
              <w:rPr>
                <w:rFonts w:eastAsia="Calibri"/>
                <w:lang w:val="en-GB"/>
              </w:rPr>
              <w:t>Định kì rà soát văn bản xác lập thời gian tốt nghiệp trung bình của HV và tiến hành giám sát và đối sánh nhằm không ngừng cải tiến chất lượng.</w:t>
            </w:r>
          </w:p>
        </w:tc>
        <w:tc>
          <w:tcPr>
            <w:tcW w:w="1297" w:type="dxa"/>
            <w:shd w:val="clear" w:color="auto" w:fill="auto"/>
            <w:vAlign w:val="center"/>
          </w:tcPr>
          <w:p w14:paraId="1C386A18" w14:textId="77777777" w:rsidR="00E6197C" w:rsidRPr="00515EA8" w:rsidRDefault="00E6197C" w:rsidP="00E6197C">
            <w:pPr>
              <w:widowControl w:val="0"/>
              <w:overflowPunct w:val="0"/>
              <w:adjustRightInd w:val="0"/>
              <w:spacing w:before="40" w:after="40"/>
              <w:jc w:val="left"/>
            </w:pPr>
            <w:r w:rsidRPr="00515EA8">
              <w:rPr>
                <w:lang w:val="en-US"/>
              </w:rPr>
              <w:t>- K</w:t>
            </w:r>
            <w:r w:rsidRPr="00515EA8">
              <w:t xml:space="preserve">hoa </w:t>
            </w:r>
            <w:r w:rsidRPr="00515EA8">
              <w:rPr>
                <w:rFonts w:eastAsia="Calibri"/>
              </w:rPr>
              <w:t>Sinh học</w:t>
            </w:r>
          </w:p>
          <w:p w14:paraId="67FCA8DC" w14:textId="3B4AD191" w:rsidR="00E6197C" w:rsidRPr="00515EA8" w:rsidRDefault="00E6197C" w:rsidP="00E6197C">
            <w:pPr>
              <w:widowControl w:val="0"/>
              <w:overflowPunct w:val="0"/>
              <w:adjustRightInd w:val="0"/>
              <w:spacing w:before="40" w:after="40"/>
              <w:jc w:val="left"/>
            </w:pPr>
            <w:r w:rsidRPr="00515EA8">
              <w:rPr>
                <w:lang w:val="en-GB"/>
              </w:rPr>
              <w:t>- Phòng ĐT SĐH</w:t>
            </w:r>
          </w:p>
        </w:tc>
        <w:tc>
          <w:tcPr>
            <w:tcW w:w="1883" w:type="dxa"/>
            <w:shd w:val="clear" w:color="auto" w:fill="auto"/>
            <w:vAlign w:val="center"/>
          </w:tcPr>
          <w:p w14:paraId="62E6EBF7" w14:textId="7B20DFB6" w:rsidR="00E6197C" w:rsidRPr="00515EA8" w:rsidRDefault="00E6197C" w:rsidP="00E6197C">
            <w:pPr>
              <w:widowControl w:val="0"/>
              <w:overflowPunct w:val="0"/>
              <w:adjustRightInd w:val="0"/>
              <w:spacing w:before="40" w:after="40"/>
              <w:jc w:val="center"/>
            </w:pPr>
            <w:r w:rsidRPr="00515EA8">
              <w:rPr>
                <w:bCs/>
                <w:iCs/>
              </w:rPr>
              <w:t>Định kì hàng năm, bắt đầu từ năm học 2025-2026</w:t>
            </w:r>
          </w:p>
        </w:tc>
        <w:tc>
          <w:tcPr>
            <w:tcW w:w="732" w:type="dxa"/>
            <w:tcBorders>
              <w:top w:val="single" w:sz="4" w:space="0" w:color="auto"/>
              <w:left w:val="single" w:sz="4" w:space="0" w:color="auto"/>
              <w:bottom w:val="single" w:sz="4" w:space="0" w:color="auto"/>
              <w:right w:val="single" w:sz="4" w:space="0" w:color="auto"/>
            </w:tcBorders>
            <w:vAlign w:val="center"/>
          </w:tcPr>
          <w:p w14:paraId="4FF76016" w14:textId="77777777" w:rsidR="00E6197C" w:rsidRPr="00515EA8" w:rsidRDefault="00E6197C" w:rsidP="00E6197C">
            <w:pPr>
              <w:widowControl w:val="0"/>
              <w:spacing w:before="40" w:after="40"/>
              <w:jc w:val="center"/>
              <w:rPr>
                <w:rFonts w:eastAsia="Calibri"/>
              </w:rPr>
            </w:pPr>
          </w:p>
        </w:tc>
      </w:tr>
    </w:tbl>
    <w:p w14:paraId="16AE658D" w14:textId="7E283132" w:rsidR="00930712" w:rsidRPr="00515EA8" w:rsidRDefault="00216788" w:rsidP="000A6D2B">
      <w:pPr>
        <w:widowControl w:val="0"/>
        <w:spacing w:line="312" w:lineRule="auto"/>
        <w:ind w:firstLine="567"/>
        <w:outlineLvl w:val="3"/>
        <w:rPr>
          <w:rFonts w:eastAsia="Times New Roman"/>
          <w:iCs/>
        </w:rPr>
      </w:pPr>
      <w:r w:rsidRPr="00515EA8">
        <w:rPr>
          <w:rFonts w:eastAsia="Times New Roman"/>
          <w:i/>
        </w:rPr>
        <w:t>5. Tự đánh giá</w:t>
      </w:r>
      <w:r w:rsidRPr="00515EA8">
        <w:rPr>
          <w:rFonts w:eastAsia="Times New Roman"/>
          <w:iCs/>
        </w:rPr>
        <w:t>: Đ</w:t>
      </w:r>
      <w:r w:rsidR="00730719" w:rsidRPr="00515EA8">
        <w:rPr>
          <w:rFonts w:eastAsia="Times New Roman"/>
          <w:iCs/>
          <w:lang w:val="en-US"/>
        </w:rPr>
        <w:t>ạ</w:t>
      </w:r>
      <w:r w:rsidRPr="00515EA8">
        <w:rPr>
          <w:rFonts w:eastAsia="Times New Roman"/>
          <w:iCs/>
        </w:rPr>
        <w:t>t (mức 5/7)</w:t>
      </w:r>
      <w:r w:rsidR="00930712" w:rsidRPr="00515EA8">
        <w:rPr>
          <w:rFonts w:eastAsia="Times New Roman"/>
          <w:iCs/>
        </w:rPr>
        <w:t>.</w:t>
      </w:r>
    </w:p>
    <w:p w14:paraId="7E990ABC" w14:textId="77777777" w:rsidR="00730719" w:rsidRPr="00515EA8" w:rsidRDefault="00730719" w:rsidP="002E03F4">
      <w:pPr>
        <w:widowControl w:val="0"/>
        <w:spacing w:before="0" w:line="312" w:lineRule="auto"/>
        <w:ind w:firstLine="567"/>
        <w:outlineLvl w:val="3"/>
        <w:rPr>
          <w:rFonts w:eastAsia="Times New Roman"/>
          <w:iCs/>
          <w:lang w:val="en-US"/>
        </w:rPr>
      </w:pPr>
    </w:p>
    <w:p w14:paraId="3109B25F" w14:textId="342645BE" w:rsidR="003D2227" w:rsidRPr="00515EA8" w:rsidRDefault="003D2227" w:rsidP="002E03F4">
      <w:pPr>
        <w:pStyle w:val="Heading3"/>
        <w:keepNext/>
        <w:widowControl/>
        <w:spacing w:line="312" w:lineRule="auto"/>
        <w:ind w:firstLine="567"/>
        <w:rPr>
          <w:rFonts w:eastAsia="Times New Roman"/>
          <w:b w:val="0"/>
          <w:bCs w:val="0"/>
          <w:i w:val="0"/>
          <w:iCs w:val="0"/>
          <w:color w:val="000000"/>
          <w:sz w:val="26"/>
          <w:szCs w:val="26"/>
        </w:rPr>
      </w:pPr>
      <w:r w:rsidRPr="00515EA8">
        <w:rPr>
          <w:rFonts w:eastAsia="Times New Roman"/>
          <w:b w:val="0"/>
          <w:bCs w:val="0"/>
          <w:i w:val="0"/>
          <w:iCs w:val="0"/>
          <w:color w:val="000000"/>
          <w:sz w:val="26"/>
          <w:szCs w:val="26"/>
        </w:rPr>
        <w:t xml:space="preserve">Tiêu chí 11.3. </w:t>
      </w:r>
      <w:r w:rsidR="00E62A12" w:rsidRPr="00515EA8">
        <w:rPr>
          <w:rFonts w:eastAsia="Times New Roman"/>
          <w:b w:val="0"/>
          <w:bCs w:val="0"/>
          <w:i w:val="0"/>
          <w:iCs w:val="0"/>
          <w:color w:val="000000"/>
          <w:sz w:val="26"/>
          <w:szCs w:val="26"/>
        </w:rPr>
        <w:t>Tỉ</w:t>
      </w:r>
      <w:r w:rsidRPr="00515EA8">
        <w:rPr>
          <w:rFonts w:eastAsia="Times New Roman"/>
          <w:b w:val="0"/>
          <w:bCs w:val="0"/>
          <w:i w:val="0"/>
          <w:iCs w:val="0"/>
          <w:color w:val="000000"/>
          <w:sz w:val="26"/>
          <w:szCs w:val="26"/>
        </w:rPr>
        <w:t xml:space="preserve"> lệ có việc làm sau tốt nghiệp được xác lập, giám sát và đối sánh để cải tiến chất lượng</w:t>
      </w:r>
    </w:p>
    <w:p w14:paraId="5C0CB63C" w14:textId="4FE22F11" w:rsidR="003D2227" w:rsidRPr="00515EA8" w:rsidRDefault="00135B44" w:rsidP="002E03F4">
      <w:pPr>
        <w:widowControl w:val="0"/>
        <w:spacing w:before="0" w:line="312" w:lineRule="auto"/>
        <w:ind w:firstLine="567"/>
        <w:outlineLvl w:val="3"/>
        <w:rPr>
          <w:rFonts w:eastAsia="Times New Roman"/>
          <w:i/>
        </w:rPr>
      </w:pPr>
      <w:bookmarkStart w:id="607" w:name="_heading=h.44fs702" w:colFirst="0" w:colLast="0"/>
      <w:bookmarkStart w:id="608" w:name="_heading=h.2jl2h7v" w:colFirst="0" w:colLast="0"/>
      <w:bookmarkEnd w:id="607"/>
      <w:bookmarkEnd w:id="608"/>
      <w:r w:rsidRPr="00515EA8">
        <w:rPr>
          <w:rFonts w:eastAsia="Times New Roman"/>
          <w:i/>
        </w:rPr>
        <w:t>1. Mô tả hiện trạng</w:t>
      </w:r>
    </w:p>
    <w:p w14:paraId="10EEF5FE" w14:textId="41FE9CC6" w:rsidR="00EA3748" w:rsidRPr="00515EA8" w:rsidRDefault="00EA3748" w:rsidP="002E03F4">
      <w:pPr>
        <w:widowControl w:val="0"/>
        <w:spacing w:before="0" w:line="312" w:lineRule="auto"/>
        <w:ind w:firstLine="567"/>
        <w:rPr>
          <w:rFonts w:eastAsia="Times New Roman"/>
          <w:iCs/>
          <w:lang w:val="en-US"/>
        </w:rPr>
      </w:pPr>
      <w:r w:rsidRPr="00515EA8">
        <w:rPr>
          <w:rFonts w:eastAsia="Times New Roman"/>
          <w:iCs/>
          <w:lang w:val="en-US"/>
        </w:rPr>
        <w:t xml:space="preserve">Theo </w:t>
      </w:r>
      <w:r w:rsidR="00E62A12" w:rsidRPr="00515EA8">
        <w:rPr>
          <w:rFonts w:eastAsia="Times New Roman"/>
          <w:iCs/>
          <w:lang w:val="en-US"/>
        </w:rPr>
        <w:t xml:space="preserve">qui </w:t>
      </w:r>
      <w:r w:rsidRPr="00515EA8">
        <w:rPr>
          <w:rFonts w:eastAsia="Times New Roman"/>
          <w:iCs/>
          <w:lang w:val="en-US"/>
        </w:rPr>
        <w:t xml:space="preserve">chế tổ chức và hoạt động của Trường, Trung tâm </w:t>
      </w:r>
      <w:r w:rsidR="00792019" w:rsidRPr="00515EA8">
        <w:rPr>
          <w:rFonts w:eastAsia="Times New Roman"/>
          <w:iCs/>
          <w:lang w:val="en-US"/>
        </w:rPr>
        <w:t>Dịch vụ, Hỗ trợ sinh viên và Quan hệ doanh nghiệp</w:t>
      </w:r>
      <w:r w:rsidRPr="00515EA8">
        <w:rPr>
          <w:rFonts w:eastAsia="Times New Roman"/>
          <w:iCs/>
          <w:lang w:val="en-US"/>
        </w:rPr>
        <w:t xml:space="preserve"> là đơn vị đầu mối phối hợp với Phòng Đào tạo SĐH và Trường/Viện/Khoa tổ chức </w:t>
      </w:r>
      <w:r w:rsidRPr="00515EA8">
        <w:rPr>
          <w:rFonts w:eastAsia="Times New Roman"/>
          <w:iCs/>
          <w:color w:val="00B0F0"/>
          <w:lang w:val="en-US"/>
        </w:rPr>
        <w:t xml:space="preserve">thực hiện việc khảo sát </w:t>
      </w:r>
      <w:r w:rsidR="0041684C" w:rsidRPr="00515EA8">
        <w:rPr>
          <w:rFonts w:eastAsia="Times New Roman"/>
          <w:iCs/>
          <w:color w:val="00B0F0"/>
          <w:lang w:val="en-US"/>
        </w:rPr>
        <w:t xml:space="preserve">tình hình </w:t>
      </w:r>
      <w:r w:rsidRPr="00515EA8">
        <w:rPr>
          <w:rFonts w:eastAsia="Times New Roman"/>
          <w:iCs/>
          <w:color w:val="00B0F0"/>
          <w:lang w:val="en-US"/>
        </w:rPr>
        <w:t xml:space="preserve">việc làm </w:t>
      </w:r>
      <w:r w:rsidR="0041684C" w:rsidRPr="00515EA8">
        <w:rPr>
          <w:rFonts w:eastAsia="Times New Roman"/>
          <w:iCs/>
          <w:color w:val="00B0F0"/>
          <w:lang w:val="en-US"/>
        </w:rPr>
        <w:t xml:space="preserve">và thăng tiến </w:t>
      </w:r>
      <w:r w:rsidRPr="00515EA8">
        <w:rPr>
          <w:rFonts w:eastAsia="Times New Roman"/>
          <w:iCs/>
          <w:color w:val="00B0F0"/>
          <w:lang w:val="en-US"/>
        </w:rPr>
        <w:t>của NH sau tốt nghiệp</w:t>
      </w:r>
      <w:r w:rsidRPr="00515EA8">
        <w:rPr>
          <w:rFonts w:eastAsia="Times New Roman"/>
          <w:iCs/>
          <w:lang w:val="en-US"/>
        </w:rPr>
        <w:t xml:space="preserve"> (N</w:t>
      </w:r>
      <w:r w:rsidR="009216AB" w:rsidRPr="00515EA8">
        <w:rPr>
          <w:rFonts w:eastAsia="Times New Roman"/>
          <w:iCs/>
          <w:lang w:val="en-US"/>
        </w:rPr>
        <w:t>ghị quyết</w:t>
      </w:r>
      <w:r w:rsidRPr="00515EA8">
        <w:rPr>
          <w:rFonts w:eastAsia="Times New Roman"/>
          <w:iCs/>
          <w:lang w:val="en-US"/>
        </w:rPr>
        <w:t xml:space="preserve"> số 06/NQ-HĐT ngày 12/5/2021)</w:t>
      </w:r>
      <w:r w:rsidR="0049788C" w:rsidRPr="00515EA8">
        <w:rPr>
          <w:rFonts w:eastAsia="Times New Roman"/>
          <w:iCs/>
          <w:lang w:val="en-US"/>
        </w:rPr>
        <w:t xml:space="preserve"> </w:t>
      </w:r>
      <w:r w:rsidR="0049788C" w:rsidRPr="00515EA8">
        <w:rPr>
          <w:rFonts w:eastAsia="Times New Roman"/>
          <w:lang w:val="en-US"/>
        </w:rPr>
        <w:t>[</w:t>
      </w:r>
      <w:r w:rsidR="0049788C" w:rsidRPr="00515EA8">
        <w:rPr>
          <w:rFonts w:eastAsia="Times New Roman"/>
          <w:color w:val="FF0000"/>
          <w:lang w:val="en-US"/>
        </w:rPr>
        <w:t>H11.11.03.01</w:t>
      </w:r>
      <w:r w:rsidR="0049788C" w:rsidRPr="00515EA8">
        <w:rPr>
          <w:rFonts w:eastAsia="Times New Roman"/>
          <w:lang w:val="en-US"/>
        </w:rPr>
        <w:t>]</w:t>
      </w:r>
      <w:r w:rsidRPr="00515EA8">
        <w:rPr>
          <w:rFonts w:eastAsia="Times New Roman"/>
          <w:iCs/>
          <w:lang w:val="en-US"/>
        </w:rPr>
        <w:t xml:space="preserve">. Các đơn vị phối hợp thực hiện khảo sát theo mẫu của Trường chuẩn bị và trên cơ sở hệ thống khảo sát việc làm ở khối </w:t>
      </w:r>
      <w:r w:rsidR="00B343DE" w:rsidRPr="00515EA8">
        <w:rPr>
          <w:rFonts w:eastAsia="Times New Roman"/>
          <w:iCs/>
          <w:lang w:val="en-US"/>
        </w:rPr>
        <w:t>ĐH</w:t>
      </w:r>
      <w:r w:rsidRPr="00515EA8">
        <w:rPr>
          <w:rFonts w:eastAsia="Times New Roman"/>
          <w:iCs/>
          <w:lang w:val="en-US"/>
        </w:rPr>
        <w:t xml:space="preserve"> đã vào nề nếp, thường xuyên, nên khối </w:t>
      </w:r>
      <w:r w:rsidR="00877BDB" w:rsidRPr="00515EA8">
        <w:rPr>
          <w:szCs w:val="28"/>
          <w:lang w:val="en-US"/>
        </w:rPr>
        <w:t>SĐH</w:t>
      </w:r>
      <w:r w:rsidRPr="00515EA8">
        <w:rPr>
          <w:rFonts w:eastAsia="Times New Roman"/>
          <w:iCs/>
          <w:lang w:val="en-US"/>
        </w:rPr>
        <w:t xml:space="preserve"> cũng bắt đầu từ khóa tốt nghiệp năm 2019.</w:t>
      </w:r>
    </w:p>
    <w:p w14:paraId="6EB7FFD3" w14:textId="7A94B852" w:rsidR="003D2227" w:rsidRPr="00515EA8" w:rsidRDefault="00EA3748" w:rsidP="002E03F4">
      <w:pPr>
        <w:widowControl w:val="0"/>
        <w:spacing w:before="0" w:line="312" w:lineRule="auto"/>
        <w:ind w:firstLine="567"/>
        <w:rPr>
          <w:rFonts w:eastAsia="Times New Roman"/>
          <w:iCs/>
          <w:lang w:val="en-US"/>
        </w:rPr>
      </w:pPr>
      <w:r w:rsidRPr="00515EA8">
        <w:rPr>
          <w:rFonts w:eastAsia="Times New Roman"/>
          <w:iCs/>
          <w:lang w:val="en-US"/>
        </w:rPr>
        <w:t xml:space="preserve">Trường/Khoa </w:t>
      </w:r>
      <w:r w:rsidRPr="00515EA8">
        <w:rPr>
          <w:rFonts w:eastAsia="Times New Roman"/>
          <w:iCs/>
          <w:color w:val="00B0F0"/>
          <w:lang w:val="en-US"/>
        </w:rPr>
        <w:t xml:space="preserve">có thu thập thông tin dữ liệu thống kê về tình trạng việc làm của </w:t>
      </w:r>
      <w:r w:rsidR="0049788C" w:rsidRPr="00515EA8">
        <w:rPr>
          <w:rFonts w:eastAsia="Times New Roman"/>
          <w:iCs/>
          <w:color w:val="00B0F0"/>
          <w:lang w:val="en-US"/>
        </w:rPr>
        <w:t>HV</w:t>
      </w:r>
      <w:r w:rsidRPr="00515EA8">
        <w:rPr>
          <w:rFonts w:eastAsia="Times New Roman"/>
          <w:iCs/>
          <w:color w:val="00B0F0"/>
          <w:lang w:val="en-US"/>
        </w:rPr>
        <w:t xml:space="preserve"> </w:t>
      </w:r>
      <w:r w:rsidR="0004159B" w:rsidRPr="00515EA8">
        <w:rPr>
          <w:rFonts w:eastAsia="Times New Roman"/>
          <w:iCs/>
          <w:color w:val="00B0F0"/>
          <w:lang w:val="en-US"/>
        </w:rPr>
        <w:lastRenderedPageBreak/>
        <w:t>ngành SHTN</w:t>
      </w:r>
      <w:r w:rsidRPr="00515EA8">
        <w:rPr>
          <w:rFonts w:eastAsia="Times New Roman"/>
          <w:iCs/>
          <w:color w:val="00B0F0"/>
          <w:lang w:val="en-US"/>
        </w:rPr>
        <w:t xml:space="preserve"> trước khi nhập học</w:t>
      </w:r>
      <w:r w:rsidRPr="00515EA8">
        <w:rPr>
          <w:rFonts w:eastAsia="Times New Roman"/>
          <w:iCs/>
          <w:lang w:val="en-US"/>
        </w:rPr>
        <w:t xml:space="preserve">, trung bình cho </w:t>
      </w:r>
      <w:r w:rsidR="009216AB" w:rsidRPr="00515EA8">
        <w:rPr>
          <w:rFonts w:eastAsia="Times New Roman"/>
          <w:iCs/>
          <w:lang w:val="en-US"/>
        </w:rPr>
        <w:t>0</w:t>
      </w:r>
      <w:r w:rsidRPr="00515EA8">
        <w:rPr>
          <w:rFonts w:eastAsia="Times New Roman"/>
          <w:iCs/>
          <w:lang w:val="en-US"/>
        </w:rPr>
        <w:t xml:space="preserve">3 khóa là 100%, </w:t>
      </w:r>
      <w:r w:rsidR="0049788C" w:rsidRPr="00515EA8">
        <w:rPr>
          <w:rFonts w:eastAsia="Times New Roman"/>
          <w:iCs/>
          <w:lang w:val="en-US"/>
        </w:rPr>
        <w:t xml:space="preserve">và </w:t>
      </w:r>
      <w:r w:rsidRPr="00515EA8">
        <w:rPr>
          <w:rFonts w:eastAsia="Times New Roman"/>
          <w:iCs/>
          <w:lang w:val="en-US"/>
        </w:rPr>
        <w:t>2</w:t>
      </w:r>
      <w:r w:rsidR="009216AB" w:rsidRPr="00515EA8">
        <w:rPr>
          <w:rFonts w:eastAsia="Times New Roman"/>
          <w:iCs/>
          <w:lang w:val="en-US"/>
        </w:rPr>
        <w:t>,</w:t>
      </w:r>
      <w:r w:rsidRPr="00515EA8">
        <w:rPr>
          <w:rFonts w:eastAsia="Times New Roman"/>
          <w:iCs/>
          <w:lang w:val="en-US"/>
        </w:rPr>
        <w:t xml:space="preserve">2% có việc làm không đúng ngành. Trong khi đó bình quân chung cho </w:t>
      </w:r>
      <w:r w:rsidR="009216AB" w:rsidRPr="00515EA8">
        <w:rPr>
          <w:rFonts w:eastAsia="Times New Roman"/>
          <w:iCs/>
          <w:lang w:val="en-US"/>
        </w:rPr>
        <w:t>0</w:t>
      </w:r>
      <w:r w:rsidRPr="00515EA8">
        <w:rPr>
          <w:rFonts w:eastAsia="Times New Roman"/>
          <w:iCs/>
          <w:lang w:val="en-US"/>
        </w:rPr>
        <w:t>5 ngành đang khảo sát là 98% đã có việc làm, chỉ 2% NH chưa có việc làm trước khi nhập học</w:t>
      </w:r>
      <w:r w:rsidR="0049788C" w:rsidRPr="00515EA8">
        <w:rPr>
          <w:rFonts w:eastAsia="Times New Roman"/>
          <w:iCs/>
          <w:lang w:val="en-US"/>
        </w:rPr>
        <w:t xml:space="preserve"> </w:t>
      </w:r>
      <w:r w:rsidR="0049788C" w:rsidRPr="00515EA8">
        <w:rPr>
          <w:rFonts w:eastAsia="Times New Roman"/>
          <w:lang w:val="en-US"/>
        </w:rPr>
        <w:t>[</w:t>
      </w:r>
      <w:r w:rsidR="0049788C" w:rsidRPr="00515EA8">
        <w:rPr>
          <w:rFonts w:eastAsia="Times New Roman"/>
          <w:color w:val="FF0000"/>
          <w:lang w:val="en-US"/>
        </w:rPr>
        <w:t>H11.11.03.02</w:t>
      </w:r>
      <w:r w:rsidR="0049788C" w:rsidRPr="00515EA8">
        <w:rPr>
          <w:rFonts w:eastAsia="Times New Roman"/>
          <w:lang w:val="en-US"/>
        </w:rPr>
        <w:t>]</w:t>
      </w:r>
      <w:r w:rsidRPr="00515EA8">
        <w:rPr>
          <w:rFonts w:eastAsia="Times New Roman"/>
          <w:iCs/>
          <w:lang w:val="en-US"/>
        </w:rPr>
        <w:t>. Như vậy</w:t>
      </w:r>
      <w:r w:rsidR="009216AB" w:rsidRPr="00515EA8">
        <w:rPr>
          <w:rFonts w:eastAsia="Times New Roman"/>
          <w:iCs/>
          <w:lang w:val="en-US"/>
        </w:rPr>
        <w:t>,</w:t>
      </w:r>
      <w:r w:rsidRPr="00515EA8">
        <w:rPr>
          <w:rFonts w:eastAsia="Times New Roman"/>
          <w:iCs/>
          <w:lang w:val="en-US"/>
        </w:rPr>
        <w:t xml:space="preserve"> sau khi hoàn thành khóa học</w:t>
      </w:r>
      <w:r w:rsidR="009216AB" w:rsidRPr="00515EA8">
        <w:rPr>
          <w:rFonts w:eastAsia="Times New Roman"/>
          <w:iCs/>
          <w:lang w:val="en-US"/>
        </w:rPr>
        <w:t>,</w:t>
      </w:r>
      <w:r w:rsidRPr="00515EA8">
        <w:rPr>
          <w:rFonts w:eastAsia="Times New Roman"/>
          <w:iCs/>
          <w:lang w:val="en-US"/>
        </w:rPr>
        <w:t xml:space="preserve"> </w:t>
      </w:r>
      <w:r w:rsidR="0049788C" w:rsidRPr="00515EA8">
        <w:rPr>
          <w:rFonts w:eastAsia="Times New Roman"/>
          <w:iCs/>
          <w:lang w:val="en-US"/>
        </w:rPr>
        <w:t>HV</w:t>
      </w:r>
      <w:r w:rsidRPr="00515EA8">
        <w:rPr>
          <w:rFonts w:eastAsia="Times New Roman"/>
          <w:iCs/>
          <w:lang w:val="en-US"/>
        </w:rPr>
        <w:t xml:space="preserve"> tốt nghiệp thì 100% có việc làm</w:t>
      </w:r>
      <w:r w:rsidR="009216AB" w:rsidRPr="00515EA8">
        <w:rPr>
          <w:rFonts w:eastAsia="Times New Roman"/>
          <w:iCs/>
          <w:lang w:val="en-US"/>
        </w:rPr>
        <w:t>;</w:t>
      </w:r>
      <w:r w:rsidRPr="00515EA8">
        <w:rPr>
          <w:rFonts w:eastAsia="Times New Roman"/>
          <w:iCs/>
          <w:lang w:val="en-US"/>
        </w:rPr>
        <w:t xml:space="preserve"> 2</w:t>
      </w:r>
      <w:r w:rsidR="009216AB" w:rsidRPr="00515EA8">
        <w:rPr>
          <w:rFonts w:eastAsia="Times New Roman"/>
          <w:iCs/>
          <w:lang w:val="en-US"/>
        </w:rPr>
        <w:t>,</w:t>
      </w:r>
      <w:r w:rsidRPr="00515EA8">
        <w:rPr>
          <w:rFonts w:eastAsia="Times New Roman"/>
          <w:iCs/>
          <w:lang w:val="en-US"/>
        </w:rPr>
        <w:t xml:space="preserve">5% thay đổi công việc; </w:t>
      </w:r>
      <w:r w:rsidR="00E62A12" w:rsidRPr="00515EA8">
        <w:rPr>
          <w:rFonts w:eastAsia="Times New Roman"/>
          <w:iCs/>
          <w:lang w:val="en-US"/>
        </w:rPr>
        <w:t>tỉ</w:t>
      </w:r>
      <w:r w:rsidRPr="00515EA8">
        <w:rPr>
          <w:rFonts w:eastAsia="Times New Roman"/>
          <w:iCs/>
          <w:lang w:val="en-US"/>
        </w:rPr>
        <w:t xml:space="preserve"> lệ làm việc đúng ngành đào tạo là 100%; trong đó làm việc ở khối cơ quan nhà nước là 84%, tư nh</w:t>
      </w:r>
      <w:r w:rsidR="009216AB" w:rsidRPr="00515EA8">
        <w:rPr>
          <w:rFonts w:eastAsia="Times New Roman"/>
          <w:iCs/>
          <w:lang w:val="en-US"/>
        </w:rPr>
        <w:t>â</w:t>
      </w:r>
      <w:r w:rsidRPr="00515EA8">
        <w:rPr>
          <w:rFonts w:eastAsia="Times New Roman"/>
          <w:iCs/>
          <w:lang w:val="en-US"/>
        </w:rPr>
        <w:t>n</w:t>
      </w:r>
      <w:r w:rsidR="009216AB" w:rsidRPr="00515EA8">
        <w:rPr>
          <w:rFonts w:eastAsia="Times New Roman"/>
          <w:iCs/>
          <w:lang w:val="en-US"/>
        </w:rPr>
        <w:t xml:space="preserve"> là</w:t>
      </w:r>
      <w:r w:rsidRPr="00515EA8">
        <w:rPr>
          <w:rFonts w:eastAsia="Times New Roman"/>
          <w:iCs/>
          <w:lang w:val="en-US"/>
        </w:rPr>
        <w:t xml:space="preserve"> 16%. Bình quân </w:t>
      </w:r>
      <w:r w:rsidRPr="00515EA8">
        <w:rPr>
          <w:rFonts w:eastAsia="Times New Roman"/>
          <w:iCs/>
          <w:color w:val="00B0F0"/>
          <w:lang w:val="en-US"/>
        </w:rPr>
        <w:t xml:space="preserve">có trên 95% số cựu HV được hỏi trả lời “Rất đồng ý và Đồng ý” </w:t>
      </w:r>
      <w:r w:rsidR="005C6822" w:rsidRPr="00515EA8">
        <w:rPr>
          <w:rFonts w:eastAsia="Times New Roman"/>
          <w:iCs/>
          <w:color w:val="00B0F0"/>
          <w:lang w:val="en-US"/>
        </w:rPr>
        <w:t xml:space="preserve">rằng </w:t>
      </w:r>
      <w:r w:rsidRPr="00515EA8">
        <w:rPr>
          <w:rFonts w:eastAsia="Times New Roman"/>
          <w:iCs/>
          <w:color w:val="00B0F0"/>
          <w:lang w:val="en-US"/>
        </w:rPr>
        <w:t xml:space="preserve">sau khi tốt nghiệp thạc sĩ thì “Có cơ hội thăng tiến hoặc thuận lợi hơn trong công việc”. </w:t>
      </w:r>
      <w:r w:rsidRPr="00515EA8">
        <w:rPr>
          <w:rFonts w:eastAsia="Times New Roman"/>
          <w:iCs/>
          <w:lang w:val="en-US"/>
        </w:rPr>
        <w:t>Lương bình quân từ 6</w:t>
      </w:r>
      <w:r w:rsidR="009216AB" w:rsidRPr="00515EA8">
        <w:rPr>
          <w:rFonts w:eastAsia="Times New Roman"/>
          <w:iCs/>
          <w:lang w:val="en-US"/>
        </w:rPr>
        <w:t>,</w:t>
      </w:r>
      <w:r w:rsidRPr="00515EA8">
        <w:rPr>
          <w:rFonts w:eastAsia="Times New Roman"/>
          <w:iCs/>
          <w:lang w:val="en-US"/>
        </w:rPr>
        <w:t>5 đến 15 triệu đồng/tháng, cá biệt có vài người trên 15 triệu/tháng (B</w:t>
      </w:r>
      <w:r w:rsidR="009216AB" w:rsidRPr="00515EA8">
        <w:rPr>
          <w:rFonts w:eastAsia="Times New Roman"/>
          <w:iCs/>
          <w:lang w:val="en-US"/>
        </w:rPr>
        <w:t>áo cáo</w:t>
      </w:r>
      <w:r w:rsidRPr="00515EA8">
        <w:rPr>
          <w:rFonts w:eastAsia="Times New Roman"/>
          <w:iCs/>
          <w:lang w:val="en-US"/>
        </w:rPr>
        <w:t xml:space="preserve"> số 64/BC-ĐHV ngày 16/8/2024)</w:t>
      </w:r>
      <w:r w:rsidR="005C6822" w:rsidRPr="00515EA8">
        <w:rPr>
          <w:rFonts w:eastAsia="Times New Roman"/>
          <w:iCs/>
          <w:lang w:val="en-US"/>
        </w:rPr>
        <w:t xml:space="preserve"> </w:t>
      </w:r>
      <w:r w:rsidR="005C6822" w:rsidRPr="00515EA8">
        <w:rPr>
          <w:rFonts w:eastAsia="Times New Roman"/>
          <w:lang w:val="en-US"/>
        </w:rPr>
        <w:t>[</w:t>
      </w:r>
      <w:r w:rsidR="005C6822" w:rsidRPr="00515EA8">
        <w:rPr>
          <w:rFonts w:eastAsia="Times New Roman"/>
          <w:color w:val="FF0000"/>
          <w:lang w:val="en-US"/>
        </w:rPr>
        <w:t>H11.11.03.03</w:t>
      </w:r>
      <w:r w:rsidR="005C6822" w:rsidRPr="00515EA8">
        <w:rPr>
          <w:rFonts w:eastAsia="Times New Roman"/>
          <w:lang w:val="en-US"/>
        </w:rPr>
        <w:t>]</w:t>
      </w:r>
      <w:r w:rsidRPr="00515EA8">
        <w:rPr>
          <w:rFonts w:eastAsia="Times New Roman"/>
          <w:iCs/>
          <w:lang w:val="en-US"/>
        </w:rPr>
        <w:t xml:space="preserve">. </w:t>
      </w:r>
      <w:r w:rsidR="007E260D" w:rsidRPr="00515EA8">
        <w:rPr>
          <w:rFonts w:eastAsia="Times New Roman"/>
          <w:iCs/>
          <w:lang w:val="en-US"/>
        </w:rPr>
        <w:t>Nhà trường</w:t>
      </w:r>
      <w:r w:rsidRPr="00515EA8">
        <w:rPr>
          <w:rFonts w:eastAsia="Times New Roman"/>
          <w:iCs/>
          <w:lang w:val="en-US"/>
        </w:rPr>
        <w:t xml:space="preserve"> đã sử dụng phương pháp khảo sát đa dạng gồm gửi phiếu khảo sát online, liên hệ trực tiếp bằng điện thoại đến từng cựu </w:t>
      </w:r>
      <w:r w:rsidR="0041684C" w:rsidRPr="00515EA8">
        <w:rPr>
          <w:rFonts w:eastAsia="Times New Roman"/>
          <w:iCs/>
          <w:lang w:val="en-US"/>
        </w:rPr>
        <w:t>HV</w:t>
      </w:r>
      <w:r w:rsidRPr="00515EA8">
        <w:rPr>
          <w:rFonts w:eastAsia="Times New Roman"/>
          <w:iCs/>
          <w:lang w:val="en-US"/>
        </w:rPr>
        <w:t>.</w:t>
      </w:r>
    </w:p>
    <w:p w14:paraId="74E0D70E" w14:textId="77777777" w:rsidR="00385269" w:rsidRPr="00515EA8" w:rsidRDefault="00385269" w:rsidP="002E03F4">
      <w:pPr>
        <w:widowControl w:val="0"/>
        <w:spacing w:before="0" w:line="312" w:lineRule="auto"/>
        <w:ind w:firstLine="567"/>
        <w:rPr>
          <w:rFonts w:eastAsia="Times New Roman"/>
          <w:iCs/>
          <w:lang w:val="en-US"/>
        </w:rPr>
      </w:pPr>
    </w:p>
    <w:p w14:paraId="5F744E25" w14:textId="06002898" w:rsidR="00EB0D21" w:rsidRPr="00515EA8" w:rsidRDefault="00EB0D21" w:rsidP="002E03F4">
      <w:pPr>
        <w:widowControl w:val="0"/>
        <w:spacing w:before="0" w:line="312" w:lineRule="auto"/>
        <w:jc w:val="center"/>
        <w:rPr>
          <w:rFonts w:eastAsia="Times New Roman"/>
          <w:lang w:val="en-US"/>
        </w:rPr>
      </w:pPr>
      <w:r w:rsidRPr="00515EA8">
        <w:rPr>
          <w:rFonts w:eastAsia="Times New Roman"/>
          <w:b/>
          <w:bCs/>
        </w:rPr>
        <w:t>Bảng 11.</w:t>
      </w:r>
      <w:r w:rsidR="00CA4DC8" w:rsidRPr="00515EA8">
        <w:rPr>
          <w:rFonts w:eastAsia="Times New Roman"/>
          <w:b/>
          <w:bCs/>
          <w:lang w:val="en-US"/>
        </w:rPr>
        <w:t>3</w:t>
      </w:r>
      <w:r w:rsidRPr="00515EA8">
        <w:rPr>
          <w:rFonts w:eastAsia="Times New Roman"/>
        </w:rPr>
        <w:t xml:space="preserve">: Kết quả khảo sát tình hình việc làm </w:t>
      </w:r>
      <w:r w:rsidR="0004159B" w:rsidRPr="00515EA8">
        <w:rPr>
          <w:rFonts w:eastAsia="Times New Roman"/>
        </w:rPr>
        <w:t>ngành SHTN</w:t>
      </w:r>
    </w:p>
    <w:tbl>
      <w:tblPr>
        <w:tblW w:w="9220" w:type="dxa"/>
        <w:tblCellMar>
          <w:top w:w="15" w:type="dxa"/>
          <w:bottom w:w="15" w:type="dxa"/>
        </w:tblCellMar>
        <w:tblLook w:val="04A0" w:firstRow="1" w:lastRow="0" w:firstColumn="1" w:lastColumn="0" w:noHBand="0" w:noVBand="1"/>
      </w:tblPr>
      <w:tblGrid>
        <w:gridCol w:w="3460"/>
        <w:gridCol w:w="960"/>
        <w:gridCol w:w="960"/>
        <w:gridCol w:w="960"/>
        <w:gridCol w:w="960"/>
        <w:gridCol w:w="960"/>
        <w:gridCol w:w="960"/>
      </w:tblGrid>
      <w:tr w:rsidR="00EA3748" w:rsidRPr="00515EA8" w14:paraId="5F850DF1" w14:textId="77777777" w:rsidTr="00C818F5">
        <w:trPr>
          <w:trHeight w:val="330"/>
        </w:trPr>
        <w:tc>
          <w:tcPr>
            <w:tcW w:w="3460" w:type="dxa"/>
            <w:tcBorders>
              <w:top w:val="single" w:sz="4" w:space="0" w:color="auto"/>
              <w:left w:val="single" w:sz="4" w:space="0" w:color="auto"/>
              <w:bottom w:val="single" w:sz="4" w:space="0" w:color="auto"/>
              <w:right w:val="single" w:sz="4" w:space="0" w:color="auto"/>
            </w:tcBorders>
            <w:vAlign w:val="center"/>
            <w:hideMark/>
          </w:tcPr>
          <w:p w14:paraId="3E17F20C" w14:textId="77777777" w:rsidR="00EA3748" w:rsidRPr="00515EA8" w:rsidRDefault="00EA3748" w:rsidP="00385269">
            <w:pPr>
              <w:spacing w:before="40" w:after="40"/>
              <w:jc w:val="center"/>
              <w:rPr>
                <w:rFonts w:eastAsia="Times New Roman"/>
                <w:b/>
                <w:bCs/>
              </w:rPr>
            </w:pPr>
            <w:r w:rsidRPr="00515EA8">
              <w:rPr>
                <w:rFonts w:eastAsia="Times New Roman"/>
                <w:b/>
                <w:bCs/>
              </w:rPr>
              <w:t>Năm tốt nghiệp</w:t>
            </w:r>
          </w:p>
        </w:tc>
        <w:tc>
          <w:tcPr>
            <w:tcW w:w="19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AD9991" w14:textId="77777777" w:rsidR="00EA3748" w:rsidRPr="00515EA8" w:rsidRDefault="00EA3748" w:rsidP="00385269">
            <w:pPr>
              <w:spacing w:before="40" w:after="40"/>
              <w:jc w:val="center"/>
              <w:rPr>
                <w:rFonts w:eastAsia="Times New Roman"/>
                <w:b/>
                <w:bCs/>
              </w:rPr>
            </w:pPr>
            <w:r w:rsidRPr="00515EA8">
              <w:rPr>
                <w:rFonts w:eastAsia="Times New Roman"/>
                <w:b/>
                <w:bCs/>
              </w:rPr>
              <w:t>2021</w:t>
            </w:r>
          </w:p>
        </w:tc>
        <w:tc>
          <w:tcPr>
            <w:tcW w:w="19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E91609" w14:textId="77777777" w:rsidR="00EA3748" w:rsidRPr="00515EA8" w:rsidRDefault="00EA3748" w:rsidP="00385269">
            <w:pPr>
              <w:spacing w:before="40" w:after="40"/>
              <w:jc w:val="center"/>
              <w:rPr>
                <w:rFonts w:eastAsia="Times New Roman"/>
                <w:b/>
                <w:bCs/>
              </w:rPr>
            </w:pPr>
            <w:r w:rsidRPr="00515EA8">
              <w:rPr>
                <w:rFonts w:eastAsia="Times New Roman"/>
                <w:b/>
                <w:bCs/>
              </w:rPr>
              <w:t>2022</w:t>
            </w:r>
          </w:p>
        </w:tc>
        <w:tc>
          <w:tcPr>
            <w:tcW w:w="19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FF2041" w14:textId="77777777" w:rsidR="00EA3748" w:rsidRPr="00515EA8" w:rsidRDefault="00EA3748" w:rsidP="00385269">
            <w:pPr>
              <w:spacing w:before="40" w:after="40"/>
              <w:jc w:val="center"/>
              <w:rPr>
                <w:rFonts w:eastAsia="Times New Roman"/>
                <w:b/>
                <w:bCs/>
              </w:rPr>
            </w:pPr>
            <w:r w:rsidRPr="00515EA8">
              <w:rPr>
                <w:rFonts w:eastAsia="Times New Roman"/>
                <w:b/>
                <w:bCs/>
              </w:rPr>
              <w:t>2023</w:t>
            </w:r>
          </w:p>
        </w:tc>
      </w:tr>
      <w:tr w:rsidR="00EA3748" w:rsidRPr="00515EA8" w14:paraId="17F4B13B" w14:textId="77777777" w:rsidTr="00C818F5">
        <w:trPr>
          <w:trHeight w:val="330"/>
        </w:trPr>
        <w:tc>
          <w:tcPr>
            <w:tcW w:w="3460" w:type="dxa"/>
            <w:tcBorders>
              <w:top w:val="single" w:sz="4" w:space="0" w:color="auto"/>
              <w:left w:val="single" w:sz="4" w:space="0" w:color="auto"/>
              <w:bottom w:val="single" w:sz="4" w:space="0" w:color="auto"/>
              <w:right w:val="single" w:sz="4" w:space="0" w:color="auto"/>
            </w:tcBorders>
            <w:vAlign w:val="center"/>
            <w:hideMark/>
          </w:tcPr>
          <w:p w14:paraId="0E74B676" w14:textId="77777777" w:rsidR="00EA3748" w:rsidRPr="00515EA8" w:rsidRDefault="00EA3748" w:rsidP="00385269">
            <w:pPr>
              <w:spacing w:before="40" w:after="40"/>
              <w:rPr>
                <w:rFonts w:eastAsia="Times New Roman"/>
              </w:rPr>
            </w:pPr>
            <w:r w:rsidRPr="00515EA8">
              <w:rPr>
                <w:rFonts w:eastAsia="Times New Roman"/>
              </w:rPr>
              <w:t>Tốt nghiệp (SL)</w:t>
            </w:r>
          </w:p>
        </w:tc>
        <w:tc>
          <w:tcPr>
            <w:tcW w:w="19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889387" w14:textId="35900530" w:rsidR="00EA3748" w:rsidRPr="00515EA8" w:rsidRDefault="00027E3B" w:rsidP="00385269">
            <w:pPr>
              <w:spacing w:before="40" w:after="40"/>
              <w:jc w:val="center"/>
              <w:rPr>
                <w:rFonts w:eastAsia="Times New Roman"/>
                <w:lang w:val="en-US"/>
              </w:rPr>
            </w:pPr>
            <w:r w:rsidRPr="00515EA8">
              <w:rPr>
                <w:rFonts w:eastAsia="Times New Roman"/>
                <w:lang w:val="en-US"/>
              </w:rPr>
              <w:t>7</w:t>
            </w:r>
          </w:p>
        </w:tc>
        <w:tc>
          <w:tcPr>
            <w:tcW w:w="19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906088" w14:textId="33A04B15" w:rsidR="00EA3748" w:rsidRPr="00515EA8" w:rsidRDefault="00027E3B" w:rsidP="00385269">
            <w:pPr>
              <w:spacing w:before="40" w:after="40"/>
              <w:jc w:val="center"/>
              <w:rPr>
                <w:rFonts w:eastAsia="Times New Roman"/>
                <w:lang w:val="en-US"/>
              </w:rPr>
            </w:pPr>
            <w:r w:rsidRPr="00515EA8">
              <w:rPr>
                <w:rFonts w:eastAsia="Times New Roman"/>
                <w:lang w:val="en-US"/>
              </w:rPr>
              <w:t>20</w:t>
            </w:r>
          </w:p>
        </w:tc>
        <w:tc>
          <w:tcPr>
            <w:tcW w:w="19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D42DFA" w14:textId="24C5F5FC" w:rsidR="00EA3748" w:rsidRPr="00515EA8" w:rsidRDefault="00027E3B" w:rsidP="00385269">
            <w:pPr>
              <w:spacing w:before="40" w:after="40"/>
              <w:jc w:val="center"/>
              <w:rPr>
                <w:rFonts w:eastAsia="Times New Roman"/>
                <w:lang w:val="en-US"/>
              </w:rPr>
            </w:pPr>
            <w:r w:rsidRPr="00515EA8">
              <w:rPr>
                <w:rFonts w:eastAsia="Times New Roman"/>
                <w:lang w:val="en-US"/>
              </w:rPr>
              <w:t>3</w:t>
            </w:r>
          </w:p>
        </w:tc>
      </w:tr>
      <w:tr w:rsidR="00EA3748" w:rsidRPr="00515EA8" w14:paraId="3BE8CCBA" w14:textId="77777777" w:rsidTr="00C818F5">
        <w:trPr>
          <w:trHeight w:val="330"/>
        </w:trPr>
        <w:tc>
          <w:tcPr>
            <w:tcW w:w="3460" w:type="dxa"/>
            <w:tcBorders>
              <w:top w:val="single" w:sz="4" w:space="0" w:color="auto"/>
              <w:left w:val="single" w:sz="4" w:space="0" w:color="auto"/>
              <w:bottom w:val="single" w:sz="4" w:space="0" w:color="auto"/>
              <w:right w:val="single" w:sz="4" w:space="0" w:color="auto"/>
            </w:tcBorders>
            <w:vAlign w:val="center"/>
            <w:hideMark/>
          </w:tcPr>
          <w:p w14:paraId="213FDD02" w14:textId="77777777" w:rsidR="00EA3748" w:rsidRPr="00515EA8" w:rsidRDefault="00EA3748" w:rsidP="00385269">
            <w:pPr>
              <w:spacing w:before="40" w:after="40"/>
              <w:rPr>
                <w:rFonts w:eastAsia="Times New Roman"/>
              </w:rPr>
            </w:pP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0E4E86" w14:textId="77777777" w:rsidR="00EA3748" w:rsidRPr="00515EA8" w:rsidRDefault="00EA3748" w:rsidP="00385269">
            <w:pPr>
              <w:spacing w:before="40" w:after="40"/>
              <w:jc w:val="center"/>
              <w:rPr>
                <w:rFonts w:eastAsia="Times New Roman"/>
                <w:b/>
                <w:bCs/>
              </w:rPr>
            </w:pPr>
            <w:r w:rsidRPr="00515EA8">
              <w:rPr>
                <w:rFonts w:eastAsia="Times New Roman"/>
                <w:b/>
                <w:bCs/>
              </w:rPr>
              <w:t>SL</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E73862" w14:textId="77777777" w:rsidR="00EA3748" w:rsidRPr="00515EA8" w:rsidRDefault="00EA3748" w:rsidP="00385269">
            <w:pPr>
              <w:spacing w:before="40" w:after="40"/>
              <w:jc w:val="center"/>
              <w:rPr>
                <w:rFonts w:eastAsia="Times New Roman"/>
                <w:b/>
                <w:bCs/>
              </w:rPr>
            </w:pPr>
            <w:r w:rsidRPr="00515EA8">
              <w:rPr>
                <w:rFonts w:eastAsia="Times New Roman"/>
                <w:b/>
                <w:bCs/>
              </w:rPr>
              <w:t>%</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6AC8F1" w14:textId="77777777" w:rsidR="00EA3748" w:rsidRPr="00515EA8" w:rsidRDefault="00EA3748" w:rsidP="00385269">
            <w:pPr>
              <w:spacing w:before="40" w:after="40"/>
              <w:jc w:val="center"/>
              <w:rPr>
                <w:rFonts w:eastAsia="Times New Roman"/>
                <w:b/>
                <w:bCs/>
              </w:rPr>
            </w:pPr>
            <w:r w:rsidRPr="00515EA8">
              <w:rPr>
                <w:rFonts w:eastAsia="Times New Roman"/>
                <w:b/>
                <w:bCs/>
              </w:rPr>
              <w:t>SL</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AB8805" w14:textId="77777777" w:rsidR="00EA3748" w:rsidRPr="00515EA8" w:rsidRDefault="00EA3748" w:rsidP="00385269">
            <w:pPr>
              <w:spacing w:before="40" w:after="40"/>
              <w:jc w:val="center"/>
              <w:rPr>
                <w:rFonts w:eastAsia="Times New Roman"/>
                <w:b/>
                <w:bCs/>
              </w:rPr>
            </w:pPr>
            <w:r w:rsidRPr="00515EA8">
              <w:rPr>
                <w:rFonts w:eastAsia="Times New Roman"/>
                <w:b/>
                <w:bCs/>
              </w:rPr>
              <w:t>%</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8DD05B" w14:textId="77777777" w:rsidR="00EA3748" w:rsidRPr="00515EA8" w:rsidRDefault="00EA3748" w:rsidP="00385269">
            <w:pPr>
              <w:spacing w:before="40" w:after="40"/>
              <w:jc w:val="center"/>
              <w:rPr>
                <w:rFonts w:eastAsia="Times New Roman"/>
                <w:b/>
                <w:bCs/>
              </w:rPr>
            </w:pPr>
            <w:r w:rsidRPr="00515EA8">
              <w:rPr>
                <w:rFonts w:eastAsia="Times New Roman"/>
                <w:b/>
                <w:bCs/>
              </w:rPr>
              <w:t>SL</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7EF0CD" w14:textId="77777777" w:rsidR="00EA3748" w:rsidRPr="00515EA8" w:rsidRDefault="00EA3748" w:rsidP="00385269">
            <w:pPr>
              <w:spacing w:before="40" w:after="40"/>
              <w:jc w:val="center"/>
              <w:rPr>
                <w:rFonts w:eastAsia="Times New Roman"/>
                <w:b/>
                <w:bCs/>
              </w:rPr>
            </w:pPr>
            <w:r w:rsidRPr="00515EA8">
              <w:rPr>
                <w:rFonts w:eastAsia="Times New Roman"/>
                <w:b/>
                <w:bCs/>
              </w:rPr>
              <w:t>%</w:t>
            </w:r>
          </w:p>
        </w:tc>
      </w:tr>
      <w:tr w:rsidR="003C1567" w:rsidRPr="00515EA8" w14:paraId="77A13EA2" w14:textId="77777777" w:rsidTr="00C818F5">
        <w:trPr>
          <w:trHeight w:val="330"/>
        </w:trPr>
        <w:tc>
          <w:tcPr>
            <w:tcW w:w="3460" w:type="dxa"/>
            <w:tcBorders>
              <w:top w:val="single" w:sz="4" w:space="0" w:color="auto"/>
              <w:left w:val="single" w:sz="4" w:space="0" w:color="auto"/>
              <w:bottom w:val="single" w:sz="4" w:space="0" w:color="auto"/>
              <w:right w:val="single" w:sz="4" w:space="0" w:color="auto"/>
            </w:tcBorders>
            <w:vAlign w:val="center"/>
            <w:hideMark/>
          </w:tcPr>
          <w:p w14:paraId="6D02D6C1" w14:textId="77777777" w:rsidR="003C1567" w:rsidRPr="00515EA8" w:rsidRDefault="003C1567" w:rsidP="00385269">
            <w:pPr>
              <w:spacing w:before="40" w:after="40"/>
              <w:rPr>
                <w:rFonts w:eastAsia="Times New Roman"/>
              </w:rPr>
            </w:pPr>
            <w:r w:rsidRPr="00515EA8">
              <w:rPr>
                <w:rFonts w:eastAsia="Times New Roman"/>
              </w:rPr>
              <w:t>Phản hồi/TN</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F5AC7E" w14:textId="4BC29FAF" w:rsidR="003C1567" w:rsidRPr="00515EA8" w:rsidRDefault="003C1567" w:rsidP="00385269">
            <w:pPr>
              <w:spacing w:before="40" w:after="40"/>
              <w:jc w:val="center"/>
              <w:rPr>
                <w:rFonts w:eastAsia="Times New Roman"/>
                <w:lang w:val="en-US"/>
              </w:rPr>
            </w:pPr>
            <w:r w:rsidRPr="00515EA8">
              <w:rPr>
                <w:rFonts w:eastAsia="Times New Roman"/>
                <w:lang w:val="en-US"/>
              </w:rPr>
              <w:t>7</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E7135A" w14:textId="0DF232E1" w:rsidR="003C1567" w:rsidRPr="00515EA8" w:rsidRDefault="003C1567" w:rsidP="00385269">
            <w:pPr>
              <w:spacing w:before="40" w:after="40"/>
              <w:jc w:val="center"/>
              <w:rPr>
                <w:rFonts w:eastAsia="Times New Roman"/>
                <w:lang w:val="en-US"/>
              </w:rPr>
            </w:pPr>
            <w:r w:rsidRPr="00515EA8">
              <w:rPr>
                <w:rFonts w:eastAsia="Times New Roman"/>
                <w:lang w:val="en-US"/>
              </w:rPr>
              <w:t>100</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DE124D" w14:textId="55E49BF6" w:rsidR="003C1567" w:rsidRPr="00515EA8" w:rsidRDefault="003C1567" w:rsidP="00385269">
            <w:pPr>
              <w:spacing w:before="40" w:after="40"/>
              <w:jc w:val="center"/>
              <w:rPr>
                <w:rFonts w:eastAsia="Times New Roman"/>
                <w:lang w:val="en-US"/>
              </w:rPr>
            </w:pPr>
            <w:r w:rsidRPr="00515EA8">
              <w:rPr>
                <w:rFonts w:eastAsia="Times New Roman"/>
              </w:rPr>
              <w:t>2</w:t>
            </w:r>
            <w:r w:rsidRPr="00515EA8">
              <w:rPr>
                <w:rFonts w:eastAsia="Times New Roman"/>
                <w:lang w:val="en-US"/>
              </w:rPr>
              <w:t>0</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70ED0F" w14:textId="31AA785B" w:rsidR="003C1567" w:rsidRPr="00515EA8" w:rsidRDefault="003C1567" w:rsidP="00385269">
            <w:pPr>
              <w:spacing w:before="40" w:after="40"/>
              <w:jc w:val="center"/>
              <w:rPr>
                <w:rFonts w:eastAsia="Times New Roman"/>
              </w:rPr>
            </w:pPr>
            <w:r w:rsidRPr="00515EA8">
              <w:rPr>
                <w:rFonts w:eastAsia="Times New Roman"/>
                <w:lang w:val="en-US"/>
              </w:rPr>
              <w:t>100</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435787" w14:textId="74692B2A" w:rsidR="003C1567" w:rsidRPr="00515EA8" w:rsidRDefault="003C1567" w:rsidP="00385269">
            <w:pPr>
              <w:spacing w:before="40" w:after="40"/>
              <w:jc w:val="center"/>
              <w:rPr>
                <w:rFonts w:eastAsia="Times New Roman"/>
                <w:lang w:val="en-US"/>
              </w:rPr>
            </w:pPr>
            <w:r w:rsidRPr="00515EA8">
              <w:rPr>
                <w:rFonts w:eastAsia="Times New Roman"/>
                <w:lang w:val="en-US"/>
              </w:rPr>
              <w:t>3</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81B247" w14:textId="20705667" w:rsidR="003C1567" w:rsidRPr="00515EA8" w:rsidRDefault="003C1567" w:rsidP="00385269">
            <w:pPr>
              <w:spacing w:before="40" w:after="40"/>
              <w:jc w:val="center"/>
              <w:rPr>
                <w:rFonts w:eastAsia="Times New Roman"/>
              </w:rPr>
            </w:pPr>
            <w:r w:rsidRPr="00515EA8">
              <w:rPr>
                <w:rFonts w:eastAsia="Times New Roman"/>
                <w:lang w:val="en-US"/>
              </w:rPr>
              <w:t>100</w:t>
            </w:r>
          </w:p>
        </w:tc>
      </w:tr>
      <w:tr w:rsidR="003C1567" w:rsidRPr="00515EA8" w14:paraId="72506230" w14:textId="77777777" w:rsidTr="00C818F5">
        <w:trPr>
          <w:trHeight w:val="330"/>
        </w:trPr>
        <w:tc>
          <w:tcPr>
            <w:tcW w:w="3460" w:type="dxa"/>
            <w:tcBorders>
              <w:top w:val="single" w:sz="4" w:space="0" w:color="auto"/>
              <w:left w:val="single" w:sz="4" w:space="0" w:color="auto"/>
              <w:bottom w:val="single" w:sz="4" w:space="0" w:color="auto"/>
              <w:right w:val="single" w:sz="4" w:space="0" w:color="auto"/>
            </w:tcBorders>
            <w:vAlign w:val="center"/>
            <w:hideMark/>
          </w:tcPr>
          <w:p w14:paraId="7FECBBD1" w14:textId="77777777" w:rsidR="003C1567" w:rsidRPr="00515EA8" w:rsidRDefault="003C1567" w:rsidP="00385269">
            <w:pPr>
              <w:spacing w:before="40" w:after="40"/>
              <w:rPr>
                <w:rFonts w:eastAsia="Times New Roman"/>
              </w:rPr>
            </w:pPr>
            <w:r w:rsidRPr="00515EA8">
              <w:rPr>
                <w:rFonts w:eastAsia="Times New Roman"/>
              </w:rPr>
              <w:t>Có việc làm/PH</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EE4194" w14:textId="148B6D11" w:rsidR="003C1567" w:rsidRPr="00515EA8" w:rsidRDefault="003C1567" w:rsidP="00385269">
            <w:pPr>
              <w:spacing w:before="40" w:after="40"/>
              <w:jc w:val="center"/>
              <w:rPr>
                <w:rFonts w:eastAsia="Times New Roman"/>
                <w:lang w:val="en-US"/>
              </w:rPr>
            </w:pPr>
            <w:r w:rsidRPr="00515EA8">
              <w:rPr>
                <w:rFonts w:eastAsia="Times New Roman"/>
                <w:lang w:val="en-US"/>
              </w:rPr>
              <w:t>7</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569FF5" w14:textId="77777777" w:rsidR="003C1567" w:rsidRPr="00515EA8" w:rsidRDefault="003C1567" w:rsidP="00385269">
            <w:pPr>
              <w:spacing w:before="40" w:after="40"/>
              <w:jc w:val="center"/>
              <w:rPr>
                <w:rFonts w:eastAsia="Times New Roman"/>
              </w:rPr>
            </w:pPr>
            <w:r w:rsidRPr="00515EA8">
              <w:rPr>
                <w:rFonts w:eastAsia="Times New Roman"/>
              </w:rPr>
              <w:t>100</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4367FF" w14:textId="3D20640D" w:rsidR="003C1567" w:rsidRPr="00515EA8" w:rsidRDefault="003C1567" w:rsidP="00385269">
            <w:pPr>
              <w:spacing w:before="40" w:after="40"/>
              <w:jc w:val="center"/>
              <w:rPr>
                <w:rFonts w:eastAsia="Times New Roman"/>
                <w:lang w:val="en-US"/>
              </w:rPr>
            </w:pPr>
            <w:r w:rsidRPr="00515EA8">
              <w:rPr>
                <w:rFonts w:eastAsia="Times New Roman"/>
              </w:rPr>
              <w:t>2</w:t>
            </w:r>
            <w:r w:rsidRPr="00515EA8">
              <w:rPr>
                <w:rFonts w:eastAsia="Times New Roman"/>
                <w:lang w:val="en-US"/>
              </w:rPr>
              <w:t>0</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F9945A" w14:textId="40427449" w:rsidR="003C1567" w:rsidRPr="00515EA8" w:rsidRDefault="003C1567" w:rsidP="00385269">
            <w:pPr>
              <w:spacing w:before="40" w:after="40"/>
              <w:jc w:val="center"/>
              <w:rPr>
                <w:rFonts w:eastAsia="Times New Roman"/>
              </w:rPr>
            </w:pPr>
            <w:r w:rsidRPr="00515EA8">
              <w:rPr>
                <w:rFonts w:eastAsia="Times New Roman"/>
              </w:rPr>
              <w:t>100</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BD1E22" w14:textId="6E72042A" w:rsidR="003C1567" w:rsidRPr="00515EA8" w:rsidRDefault="003C1567" w:rsidP="00385269">
            <w:pPr>
              <w:spacing w:before="40" w:after="40"/>
              <w:jc w:val="center"/>
              <w:rPr>
                <w:rFonts w:eastAsia="Times New Roman"/>
                <w:lang w:val="en-US"/>
              </w:rPr>
            </w:pPr>
            <w:r w:rsidRPr="00515EA8">
              <w:rPr>
                <w:rFonts w:eastAsia="Times New Roman"/>
                <w:lang w:val="en-US"/>
              </w:rPr>
              <w:t>3</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39C53B" w14:textId="33F6D96C" w:rsidR="003C1567" w:rsidRPr="00515EA8" w:rsidRDefault="003C1567" w:rsidP="00385269">
            <w:pPr>
              <w:spacing w:before="40" w:after="40"/>
              <w:jc w:val="center"/>
              <w:rPr>
                <w:rFonts w:eastAsia="Times New Roman"/>
              </w:rPr>
            </w:pPr>
            <w:r w:rsidRPr="00515EA8">
              <w:rPr>
                <w:rFonts w:eastAsia="Times New Roman"/>
              </w:rPr>
              <w:t>100</w:t>
            </w:r>
          </w:p>
        </w:tc>
      </w:tr>
      <w:tr w:rsidR="003C1567" w:rsidRPr="00515EA8" w14:paraId="5F833545" w14:textId="77777777" w:rsidTr="00C818F5">
        <w:trPr>
          <w:trHeight w:val="330"/>
        </w:trPr>
        <w:tc>
          <w:tcPr>
            <w:tcW w:w="3460" w:type="dxa"/>
            <w:tcBorders>
              <w:top w:val="single" w:sz="4" w:space="0" w:color="auto"/>
              <w:left w:val="single" w:sz="4" w:space="0" w:color="auto"/>
              <w:bottom w:val="single" w:sz="4" w:space="0" w:color="auto"/>
              <w:right w:val="single" w:sz="4" w:space="0" w:color="auto"/>
            </w:tcBorders>
            <w:vAlign w:val="center"/>
            <w:hideMark/>
          </w:tcPr>
          <w:p w14:paraId="10D3D216" w14:textId="77777777" w:rsidR="003C1567" w:rsidRPr="00515EA8" w:rsidRDefault="003C1567" w:rsidP="00385269">
            <w:pPr>
              <w:spacing w:before="40" w:after="40"/>
              <w:rPr>
                <w:rFonts w:eastAsia="Times New Roman"/>
              </w:rPr>
            </w:pPr>
            <w:r w:rsidRPr="00515EA8">
              <w:rPr>
                <w:rFonts w:eastAsia="Times New Roman"/>
              </w:rPr>
              <w:t>Có việc làm/TN</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2F5934" w14:textId="17E425DE" w:rsidR="003C1567" w:rsidRPr="00515EA8" w:rsidRDefault="003C1567" w:rsidP="00385269">
            <w:pPr>
              <w:spacing w:before="40" w:after="40"/>
              <w:jc w:val="center"/>
              <w:rPr>
                <w:rFonts w:eastAsia="Times New Roman"/>
                <w:lang w:val="en-US"/>
              </w:rPr>
            </w:pPr>
            <w:r w:rsidRPr="00515EA8">
              <w:rPr>
                <w:rFonts w:eastAsia="Times New Roman"/>
                <w:lang w:val="en-US"/>
              </w:rPr>
              <w:t>7</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7DF71C" w14:textId="2A649171" w:rsidR="003C1567" w:rsidRPr="00515EA8" w:rsidRDefault="003C1567" w:rsidP="00385269">
            <w:pPr>
              <w:spacing w:before="40" w:after="40"/>
              <w:jc w:val="center"/>
              <w:rPr>
                <w:rFonts w:eastAsia="Times New Roman"/>
                <w:lang w:val="en-US"/>
              </w:rPr>
            </w:pPr>
            <w:r w:rsidRPr="00515EA8">
              <w:rPr>
                <w:rFonts w:eastAsia="Times New Roman"/>
                <w:lang w:val="en-US"/>
              </w:rPr>
              <w:t>100</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7DB122" w14:textId="246678FF" w:rsidR="003C1567" w:rsidRPr="00515EA8" w:rsidRDefault="003C1567" w:rsidP="00385269">
            <w:pPr>
              <w:spacing w:before="40" w:after="40"/>
              <w:jc w:val="center"/>
              <w:rPr>
                <w:rFonts w:eastAsia="Times New Roman"/>
                <w:lang w:val="en-US"/>
              </w:rPr>
            </w:pPr>
            <w:r w:rsidRPr="00515EA8">
              <w:rPr>
                <w:rFonts w:eastAsia="Times New Roman"/>
              </w:rPr>
              <w:t>2</w:t>
            </w:r>
            <w:r w:rsidRPr="00515EA8">
              <w:rPr>
                <w:rFonts w:eastAsia="Times New Roman"/>
                <w:lang w:val="en-US"/>
              </w:rPr>
              <w:t>0</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013586" w14:textId="0744B6DC" w:rsidR="003C1567" w:rsidRPr="00515EA8" w:rsidRDefault="003C1567" w:rsidP="00385269">
            <w:pPr>
              <w:spacing w:before="40" w:after="40"/>
              <w:jc w:val="center"/>
              <w:rPr>
                <w:rFonts w:eastAsia="Times New Roman"/>
              </w:rPr>
            </w:pPr>
            <w:r w:rsidRPr="00515EA8">
              <w:rPr>
                <w:rFonts w:eastAsia="Times New Roman"/>
                <w:lang w:val="en-US"/>
              </w:rPr>
              <w:t>100</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6F3D27" w14:textId="2B9FB2E7" w:rsidR="003C1567" w:rsidRPr="00515EA8" w:rsidRDefault="003C1567" w:rsidP="00385269">
            <w:pPr>
              <w:spacing w:before="40" w:after="40"/>
              <w:jc w:val="center"/>
              <w:rPr>
                <w:rFonts w:eastAsia="Times New Roman"/>
                <w:lang w:val="en-US"/>
              </w:rPr>
            </w:pPr>
            <w:r w:rsidRPr="00515EA8">
              <w:rPr>
                <w:rFonts w:eastAsia="Times New Roman"/>
                <w:lang w:val="en-US"/>
              </w:rPr>
              <w:t>3</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89FB88" w14:textId="36CEE6E0" w:rsidR="003C1567" w:rsidRPr="00515EA8" w:rsidRDefault="003C1567" w:rsidP="00385269">
            <w:pPr>
              <w:spacing w:before="40" w:after="40"/>
              <w:jc w:val="center"/>
              <w:rPr>
                <w:rFonts w:eastAsia="Times New Roman"/>
              </w:rPr>
            </w:pPr>
            <w:r w:rsidRPr="00515EA8">
              <w:rPr>
                <w:rFonts w:eastAsia="Times New Roman"/>
                <w:lang w:val="en-US"/>
              </w:rPr>
              <w:t>100</w:t>
            </w:r>
          </w:p>
        </w:tc>
      </w:tr>
      <w:tr w:rsidR="003C1567" w:rsidRPr="00515EA8" w14:paraId="17F484E0" w14:textId="77777777" w:rsidTr="00C818F5">
        <w:trPr>
          <w:trHeight w:val="330"/>
        </w:trPr>
        <w:tc>
          <w:tcPr>
            <w:tcW w:w="3460" w:type="dxa"/>
            <w:tcBorders>
              <w:top w:val="single" w:sz="4" w:space="0" w:color="auto"/>
              <w:left w:val="single" w:sz="4" w:space="0" w:color="auto"/>
              <w:bottom w:val="single" w:sz="4" w:space="0" w:color="auto"/>
              <w:right w:val="single" w:sz="4" w:space="0" w:color="auto"/>
            </w:tcBorders>
            <w:vAlign w:val="center"/>
            <w:hideMark/>
          </w:tcPr>
          <w:p w14:paraId="479F7FFE" w14:textId="77777777" w:rsidR="003C1567" w:rsidRPr="00515EA8" w:rsidRDefault="003C1567" w:rsidP="00385269">
            <w:pPr>
              <w:spacing w:before="40" w:after="40"/>
              <w:rPr>
                <w:rFonts w:eastAsia="Times New Roman"/>
              </w:rPr>
            </w:pPr>
            <w:r w:rsidRPr="00515EA8">
              <w:rPr>
                <w:rFonts w:eastAsia="Times New Roman"/>
              </w:rPr>
              <w:t>Đúng ngành/VL</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FE0AA4" w14:textId="1BAD4F4A" w:rsidR="003C1567" w:rsidRPr="00515EA8" w:rsidRDefault="003C1567" w:rsidP="00385269">
            <w:pPr>
              <w:spacing w:before="40" w:after="40"/>
              <w:jc w:val="center"/>
              <w:rPr>
                <w:rFonts w:eastAsia="Times New Roman"/>
                <w:lang w:val="en-US"/>
              </w:rPr>
            </w:pPr>
            <w:r w:rsidRPr="00515EA8">
              <w:rPr>
                <w:rFonts w:eastAsia="Times New Roman"/>
                <w:lang w:val="en-US"/>
              </w:rPr>
              <w:t>7</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EB0779" w14:textId="77777777" w:rsidR="003C1567" w:rsidRPr="00515EA8" w:rsidRDefault="003C1567" w:rsidP="00385269">
            <w:pPr>
              <w:spacing w:before="40" w:after="40"/>
              <w:jc w:val="center"/>
              <w:rPr>
                <w:rFonts w:eastAsia="Times New Roman"/>
              </w:rPr>
            </w:pPr>
            <w:r w:rsidRPr="00515EA8">
              <w:rPr>
                <w:rFonts w:eastAsia="Times New Roman"/>
              </w:rPr>
              <w:t>100</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8A9B40" w14:textId="52D3509B" w:rsidR="003C1567" w:rsidRPr="00515EA8" w:rsidRDefault="003C1567" w:rsidP="00385269">
            <w:pPr>
              <w:spacing w:before="40" w:after="40"/>
              <w:jc w:val="center"/>
              <w:rPr>
                <w:rFonts w:eastAsia="Times New Roman"/>
                <w:lang w:val="en-US"/>
              </w:rPr>
            </w:pPr>
            <w:r w:rsidRPr="00515EA8">
              <w:rPr>
                <w:rFonts w:eastAsia="Times New Roman"/>
              </w:rPr>
              <w:t>2</w:t>
            </w:r>
            <w:r w:rsidRPr="00515EA8">
              <w:rPr>
                <w:rFonts w:eastAsia="Times New Roman"/>
                <w:lang w:val="en-US"/>
              </w:rPr>
              <w:t>0</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72CE7B" w14:textId="7D714830" w:rsidR="003C1567" w:rsidRPr="00515EA8" w:rsidRDefault="003C1567" w:rsidP="00385269">
            <w:pPr>
              <w:spacing w:before="40" w:after="40"/>
              <w:jc w:val="center"/>
              <w:rPr>
                <w:rFonts w:eastAsia="Times New Roman"/>
              </w:rPr>
            </w:pPr>
            <w:r w:rsidRPr="00515EA8">
              <w:rPr>
                <w:rFonts w:eastAsia="Times New Roman"/>
              </w:rPr>
              <w:t>100</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67EB46" w14:textId="7A3E13E6" w:rsidR="003C1567" w:rsidRPr="00515EA8" w:rsidRDefault="003C1567" w:rsidP="00385269">
            <w:pPr>
              <w:spacing w:before="40" w:after="40"/>
              <w:jc w:val="center"/>
              <w:rPr>
                <w:rFonts w:eastAsia="Times New Roman"/>
                <w:lang w:val="en-US"/>
              </w:rPr>
            </w:pPr>
            <w:r w:rsidRPr="00515EA8">
              <w:rPr>
                <w:rFonts w:eastAsia="Times New Roman"/>
                <w:lang w:val="en-US"/>
              </w:rPr>
              <w:t>3</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B9A4D0" w14:textId="40AFE92E" w:rsidR="003C1567" w:rsidRPr="00515EA8" w:rsidRDefault="003C1567" w:rsidP="00385269">
            <w:pPr>
              <w:spacing w:before="40" w:after="40"/>
              <w:jc w:val="center"/>
              <w:rPr>
                <w:rFonts w:eastAsia="Times New Roman"/>
              </w:rPr>
            </w:pPr>
            <w:r w:rsidRPr="00515EA8">
              <w:rPr>
                <w:rFonts w:eastAsia="Times New Roman"/>
              </w:rPr>
              <w:t>100</w:t>
            </w:r>
          </w:p>
        </w:tc>
      </w:tr>
      <w:tr w:rsidR="00EA3748" w:rsidRPr="00515EA8" w14:paraId="1AAF3199" w14:textId="77777777" w:rsidTr="00C818F5">
        <w:trPr>
          <w:trHeight w:val="330"/>
        </w:trPr>
        <w:tc>
          <w:tcPr>
            <w:tcW w:w="3460" w:type="dxa"/>
            <w:tcBorders>
              <w:top w:val="single" w:sz="4" w:space="0" w:color="auto"/>
              <w:left w:val="single" w:sz="4" w:space="0" w:color="auto"/>
              <w:bottom w:val="single" w:sz="4" w:space="0" w:color="auto"/>
              <w:right w:val="single" w:sz="4" w:space="0" w:color="auto"/>
            </w:tcBorders>
            <w:vAlign w:val="center"/>
            <w:hideMark/>
          </w:tcPr>
          <w:p w14:paraId="1A9A3987" w14:textId="77777777" w:rsidR="00EA3748" w:rsidRPr="00515EA8" w:rsidRDefault="00EA3748" w:rsidP="00385269">
            <w:pPr>
              <w:spacing w:before="40" w:after="40"/>
              <w:rPr>
                <w:rFonts w:eastAsia="Times New Roman"/>
              </w:rPr>
            </w:pPr>
            <w:r w:rsidRPr="00515EA8">
              <w:rPr>
                <w:rFonts w:eastAsia="Times New Roman"/>
              </w:rPr>
              <w:t>Ngành gần/VL</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9DB3B4" w14:textId="77777777" w:rsidR="00EA3748" w:rsidRPr="00515EA8" w:rsidRDefault="00EA3748" w:rsidP="00385269">
            <w:pPr>
              <w:spacing w:before="40" w:after="40"/>
              <w:jc w:val="center"/>
              <w:rPr>
                <w:rFonts w:eastAsia="Times New Roman"/>
              </w:rPr>
            </w:pPr>
            <w:r w:rsidRPr="00515EA8">
              <w:rPr>
                <w:rFonts w:eastAsia="Times New Roman"/>
              </w:rPr>
              <w:t>0</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03DB0E" w14:textId="77777777" w:rsidR="00EA3748" w:rsidRPr="00515EA8" w:rsidRDefault="00EA3748" w:rsidP="00385269">
            <w:pPr>
              <w:spacing w:before="40" w:after="40"/>
              <w:jc w:val="center"/>
              <w:rPr>
                <w:rFonts w:eastAsia="Times New Roman"/>
              </w:rPr>
            </w:pPr>
            <w:r w:rsidRPr="00515EA8">
              <w:rPr>
                <w:rFonts w:eastAsia="Times New Roman"/>
              </w:rPr>
              <w:t>0</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F779B0" w14:textId="0CDA6F13" w:rsidR="00EA3748" w:rsidRPr="00515EA8" w:rsidRDefault="003C1567" w:rsidP="00385269">
            <w:pPr>
              <w:spacing w:before="40" w:after="40"/>
              <w:jc w:val="center"/>
              <w:rPr>
                <w:rFonts w:eastAsia="Times New Roman"/>
                <w:lang w:val="en-US"/>
              </w:rPr>
            </w:pPr>
            <w:r w:rsidRPr="00515EA8">
              <w:rPr>
                <w:rFonts w:eastAsia="Times New Roman"/>
                <w:lang w:val="en-US"/>
              </w:rPr>
              <w:t>0</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0400FF" w14:textId="459EDF92" w:rsidR="00EA3748" w:rsidRPr="00515EA8" w:rsidRDefault="003C1567" w:rsidP="00385269">
            <w:pPr>
              <w:spacing w:before="40" w:after="40"/>
              <w:jc w:val="center"/>
              <w:rPr>
                <w:rFonts w:eastAsia="Times New Roman"/>
                <w:lang w:val="en-US"/>
              </w:rPr>
            </w:pPr>
            <w:r w:rsidRPr="00515EA8">
              <w:rPr>
                <w:rFonts w:eastAsia="Times New Roman"/>
                <w:lang w:val="en-US"/>
              </w:rPr>
              <w:t>0</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A708FC" w14:textId="77777777" w:rsidR="00EA3748" w:rsidRPr="00515EA8" w:rsidRDefault="00EA3748" w:rsidP="00385269">
            <w:pPr>
              <w:spacing w:before="40" w:after="40"/>
              <w:jc w:val="center"/>
              <w:rPr>
                <w:rFonts w:eastAsia="Times New Roman"/>
              </w:rPr>
            </w:pPr>
            <w:r w:rsidRPr="00515EA8">
              <w:rPr>
                <w:rFonts w:eastAsia="Times New Roman"/>
              </w:rPr>
              <w:t>0</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1076ED" w14:textId="77777777" w:rsidR="00EA3748" w:rsidRPr="00515EA8" w:rsidRDefault="00EA3748" w:rsidP="00385269">
            <w:pPr>
              <w:spacing w:before="40" w:after="40"/>
              <w:jc w:val="center"/>
              <w:rPr>
                <w:rFonts w:eastAsia="Times New Roman"/>
              </w:rPr>
            </w:pPr>
            <w:r w:rsidRPr="00515EA8">
              <w:rPr>
                <w:rFonts w:eastAsia="Times New Roman"/>
              </w:rPr>
              <w:t>0</w:t>
            </w:r>
          </w:p>
        </w:tc>
      </w:tr>
      <w:tr w:rsidR="003C1567" w:rsidRPr="00515EA8" w14:paraId="552E1643" w14:textId="77777777" w:rsidTr="00C818F5">
        <w:trPr>
          <w:trHeight w:val="330"/>
        </w:trPr>
        <w:tc>
          <w:tcPr>
            <w:tcW w:w="3460" w:type="dxa"/>
            <w:tcBorders>
              <w:top w:val="single" w:sz="4" w:space="0" w:color="auto"/>
              <w:left w:val="single" w:sz="4" w:space="0" w:color="auto"/>
              <w:bottom w:val="single" w:sz="4" w:space="0" w:color="auto"/>
              <w:right w:val="single" w:sz="4" w:space="0" w:color="auto"/>
            </w:tcBorders>
            <w:vAlign w:val="center"/>
            <w:hideMark/>
          </w:tcPr>
          <w:p w14:paraId="4E0E89B5" w14:textId="77777777" w:rsidR="003C1567" w:rsidRPr="00515EA8" w:rsidRDefault="003C1567" w:rsidP="00385269">
            <w:pPr>
              <w:spacing w:before="40" w:after="40"/>
              <w:rPr>
                <w:rFonts w:eastAsia="Times New Roman"/>
              </w:rPr>
            </w:pPr>
            <w:r w:rsidRPr="00515EA8">
              <w:rPr>
                <w:rFonts w:eastAsia="Times New Roman"/>
              </w:rPr>
              <w:t>Khu vực NN/VL</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C5B767" w14:textId="7CC3C5D6" w:rsidR="003C1567" w:rsidRPr="00515EA8" w:rsidRDefault="003C1567" w:rsidP="00385269">
            <w:pPr>
              <w:spacing w:before="40" w:after="40"/>
              <w:jc w:val="center"/>
              <w:rPr>
                <w:rFonts w:eastAsia="Times New Roman"/>
              </w:rPr>
            </w:pPr>
            <w:r w:rsidRPr="00515EA8">
              <w:rPr>
                <w:rFonts w:eastAsia="Times New Roman"/>
              </w:rPr>
              <w:t>0</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19AB4F" w14:textId="21547115" w:rsidR="003C1567" w:rsidRPr="00515EA8" w:rsidRDefault="003C1567" w:rsidP="00385269">
            <w:pPr>
              <w:spacing w:before="40" w:after="40"/>
              <w:jc w:val="center"/>
              <w:rPr>
                <w:rFonts w:eastAsia="Times New Roman"/>
                <w:lang w:val="en-US"/>
              </w:rPr>
            </w:pPr>
            <w:r w:rsidRPr="00515EA8">
              <w:rPr>
                <w:rFonts w:eastAsia="Times New Roman"/>
              </w:rPr>
              <w:t>0</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CDB4B7" w14:textId="206E35AF" w:rsidR="003C1567" w:rsidRPr="00515EA8" w:rsidRDefault="003C1567" w:rsidP="00385269">
            <w:pPr>
              <w:spacing w:before="40" w:after="40"/>
              <w:jc w:val="center"/>
              <w:rPr>
                <w:rFonts w:eastAsia="Times New Roman"/>
              </w:rPr>
            </w:pPr>
            <w:r w:rsidRPr="00515EA8">
              <w:rPr>
                <w:rFonts w:eastAsia="Times New Roman"/>
                <w:lang w:val="en-US"/>
              </w:rPr>
              <w:t>0</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9AA11A" w14:textId="1FC4267B" w:rsidR="003C1567" w:rsidRPr="00515EA8" w:rsidRDefault="003C1567" w:rsidP="00385269">
            <w:pPr>
              <w:spacing w:before="40" w:after="40"/>
              <w:jc w:val="center"/>
              <w:rPr>
                <w:rFonts w:eastAsia="Times New Roman"/>
              </w:rPr>
            </w:pPr>
            <w:r w:rsidRPr="00515EA8">
              <w:rPr>
                <w:rFonts w:eastAsia="Times New Roman"/>
                <w:lang w:val="en-US"/>
              </w:rPr>
              <w:t>0</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234D5F" w14:textId="320D8915" w:rsidR="003C1567" w:rsidRPr="00515EA8" w:rsidRDefault="003C1567" w:rsidP="00385269">
            <w:pPr>
              <w:spacing w:before="40" w:after="40"/>
              <w:jc w:val="center"/>
              <w:rPr>
                <w:rFonts w:eastAsia="Times New Roman"/>
              </w:rPr>
            </w:pPr>
            <w:r w:rsidRPr="00515EA8">
              <w:rPr>
                <w:rFonts w:eastAsia="Times New Roman"/>
              </w:rPr>
              <w:t>0</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5BF0B5" w14:textId="4EA862A2" w:rsidR="003C1567" w:rsidRPr="00515EA8" w:rsidRDefault="003C1567" w:rsidP="00385269">
            <w:pPr>
              <w:spacing w:before="40" w:after="40"/>
              <w:jc w:val="center"/>
              <w:rPr>
                <w:rFonts w:eastAsia="Times New Roman"/>
              </w:rPr>
            </w:pPr>
            <w:r w:rsidRPr="00515EA8">
              <w:rPr>
                <w:rFonts w:eastAsia="Times New Roman"/>
              </w:rPr>
              <w:t>0</w:t>
            </w:r>
          </w:p>
        </w:tc>
      </w:tr>
      <w:tr w:rsidR="00EA3748" w:rsidRPr="00515EA8" w14:paraId="4363952E" w14:textId="77777777" w:rsidTr="00C818F5">
        <w:trPr>
          <w:trHeight w:val="330"/>
        </w:trPr>
        <w:tc>
          <w:tcPr>
            <w:tcW w:w="3460" w:type="dxa"/>
            <w:tcBorders>
              <w:top w:val="single" w:sz="4" w:space="0" w:color="auto"/>
              <w:left w:val="single" w:sz="4" w:space="0" w:color="auto"/>
              <w:bottom w:val="single" w:sz="4" w:space="0" w:color="auto"/>
              <w:right w:val="single" w:sz="4" w:space="0" w:color="auto"/>
            </w:tcBorders>
            <w:vAlign w:val="center"/>
            <w:hideMark/>
          </w:tcPr>
          <w:p w14:paraId="6418DF41" w14:textId="77777777" w:rsidR="00EA3748" w:rsidRPr="00515EA8" w:rsidRDefault="00EA3748" w:rsidP="00385269">
            <w:pPr>
              <w:spacing w:before="40" w:after="40"/>
              <w:rPr>
                <w:rFonts w:eastAsia="Times New Roman"/>
              </w:rPr>
            </w:pPr>
            <w:r w:rsidRPr="00515EA8">
              <w:rPr>
                <w:rFonts w:eastAsia="Times New Roman"/>
              </w:rPr>
              <w:t>KV có yếu tố NN/VL</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39B56E" w14:textId="77777777" w:rsidR="00EA3748" w:rsidRPr="00515EA8" w:rsidRDefault="00EA3748" w:rsidP="00385269">
            <w:pPr>
              <w:spacing w:before="40" w:after="40"/>
              <w:jc w:val="center"/>
              <w:rPr>
                <w:rFonts w:eastAsia="Times New Roman"/>
              </w:rPr>
            </w:pPr>
            <w:r w:rsidRPr="00515EA8">
              <w:rPr>
                <w:rFonts w:eastAsia="Times New Roman"/>
              </w:rPr>
              <w:t>0</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F1F742" w14:textId="77777777" w:rsidR="00EA3748" w:rsidRPr="00515EA8" w:rsidRDefault="00EA3748" w:rsidP="00385269">
            <w:pPr>
              <w:spacing w:before="40" w:after="40"/>
              <w:jc w:val="center"/>
              <w:rPr>
                <w:rFonts w:eastAsia="Times New Roman"/>
              </w:rPr>
            </w:pPr>
            <w:r w:rsidRPr="00515EA8">
              <w:rPr>
                <w:rFonts w:eastAsia="Times New Roman"/>
              </w:rPr>
              <w:t>0</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A75E97" w14:textId="77777777" w:rsidR="00EA3748" w:rsidRPr="00515EA8" w:rsidRDefault="00EA3748" w:rsidP="00385269">
            <w:pPr>
              <w:spacing w:before="40" w:after="40"/>
              <w:jc w:val="center"/>
              <w:rPr>
                <w:rFonts w:eastAsia="Times New Roman"/>
              </w:rPr>
            </w:pPr>
            <w:r w:rsidRPr="00515EA8">
              <w:rPr>
                <w:rFonts w:eastAsia="Times New Roman"/>
              </w:rPr>
              <w:t>0</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E4A8DE" w14:textId="77777777" w:rsidR="00EA3748" w:rsidRPr="00515EA8" w:rsidRDefault="00EA3748" w:rsidP="00385269">
            <w:pPr>
              <w:spacing w:before="40" w:after="40"/>
              <w:jc w:val="center"/>
              <w:rPr>
                <w:rFonts w:eastAsia="Times New Roman"/>
              </w:rPr>
            </w:pPr>
            <w:r w:rsidRPr="00515EA8">
              <w:rPr>
                <w:rFonts w:eastAsia="Times New Roman"/>
              </w:rPr>
              <w:t>0</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2EF03E" w14:textId="77777777" w:rsidR="00EA3748" w:rsidRPr="00515EA8" w:rsidRDefault="00EA3748" w:rsidP="00385269">
            <w:pPr>
              <w:spacing w:before="40" w:after="40"/>
              <w:jc w:val="center"/>
              <w:rPr>
                <w:rFonts w:eastAsia="Times New Roman"/>
              </w:rPr>
            </w:pPr>
            <w:r w:rsidRPr="00515EA8">
              <w:rPr>
                <w:rFonts w:eastAsia="Times New Roman"/>
              </w:rPr>
              <w:t>0</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C338B8" w14:textId="77777777" w:rsidR="00EA3748" w:rsidRPr="00515EA8" w:rsidRDefault="00EA3748" w:rsidP="00385269">
            <w:pPr>
              <w:spacing w:before="40" w:after="40"/>
              <w:jc w:val="center"/>
              <w:rPr>
                <w:rFonts w:eastAsia="Times New Roman"/>
              </w:rPr>
            </w:pPr>
            <w:r w:rsidRPr="00515EA8">
              <w:rPr>
                <w:rFonts w:eastAsia="Times New Roman"/>
              </w:rPr>
              <w:t>0</w:t>
            </w:r>
          </w:p>
        </w:tc>
      </w:tr>
      <w:tr w:rsidR="003C1567" w:rsidRPr="00515EA8" w14:paraId="46C4B166" w14:textId="77777777" w:rsidTr="00C818F5">
        <w:trPr>
          <w:trHeight w:val="330"/>
        </w:trPr>
        <w:tc>
          <w:tcPr>
            <w:tcW w:w="3460" w:type="dxa"/>
            <w:tcBorders>
              <w:top w:val="single" w:sz="4" w:space="0" w:color="auto"/>
              <w:left w:val="single" w:sz="4" w:space="0" w:color="auto"/>
              <w:bottom w:val="single" w:sz="4" w:space="0" w:color="auto"/>
              <w:right w:val="single" w:sz="4" w:space="0" w:color="auto"/>
            </w:tcBorders>
            <w:vAlign w:val="center"/>
            <w:hideMark/>
          </w:tcPr>
          <w:p w14:paraId="5E5ED13D" w14:textId="77777777" w:rsidR="003C1567" w:rsidRPr="00515EA8" w:rsidRDefault="003C1567" w:rsidP="00385269">
            <w:pPr>
              <w:spacing w:before="40" w:after="40"/>
              <w:rPr>
                <w:rFonts w:eastAsia="Times New Roman"/>
              </w:rPr>
            </w:pPr>
            <w:r w:rsidRPr="00515EA8">
              <w:rPr>
                <w:rFonts w:eastAsia="Times New Roman"/>
              </w:rPr>
              <w:t>Khu vực tư nhân/VL</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8DEE98" w14:textId="45D9709D" w:rsidR="003C1567" w:rsidRPr="00515EA8" w:rsidRDefault="003C1567" w:rsidP="00385269">
            <w:pPr>
              <w:spacing w:before="40" w:after="40"/>
              <w:jc w:val="center"/>
              <w:rPr>
                <w:rFonts w:eastAsia="Times New Roman"/>
              </w:rPr>
            </w:pPr>
            <w:r w:rsidRPr="00515EA8">
              <w:rPr>
                <w:rFonts w:eastAsia="Times New Roman"/>
              </w:rPr>
              <w:t>0</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072A77" w14:textId="4D982CD7" w:rsidR="003C1567" w:rsidRPr="00515EA8" w:rsidRDefault="003C1567" w:rsidP="00385269">
            <w:pPr>
              <w:spacing w:before="40" w:after="40"/>
              <w:jc w:val="center"/>
              <w:rPr>
                <w:rFonts w:eastAsia="Times New Roman"/>
                <w:lang w:val="en-US"/>
              </w:rPr>
            </w:pPr>
            <w:r w:rsidRPr="00515EA8">
              <w:rPr>
                <w:rFonts w:eastAsia="Times New Roman"/>
              </w:rPr>
              <w:t>0</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F4EAC7" w14:textId="431599B5" w:rsidR="003C1567" w:rsidRPr="00515EA8" w:rsidRDefault="003C1567" w:rsidP="00385269">
            <w:pPr>
              <w:spacing w:before="40" w:after="40"/>
              <w:jc w:val="center"/>
              <w:rPr>
                <w:rFonts w:eastAsia="Times New Roman"/>
              </w:rPr>
            </w:pPr>
            <w:r w:rsidRPr="00515EA8">
              <w:rPr>
                <w:rFonts w:eastAsia="Times New Roman"/>
                <w:lang w:val="en-US"/>
              </w:rPr>
              <w:t>0</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DF9C13" w14:textId="2DD69FE4" w:rsidR="003C1567" w:rsidRPr="00515EA8" w:rsidRDefault="003C1567" w:rsidP="00385269">
            <w:pPr>
              <w:spacing w:before="40" w:after="40"/>
              <w:jc w:val="center"/>
              <w:rPr>
                <w:rFonts w:eastAsia="Times New Roman"/>
              </w:rPr>
            </w:pPr>
            <w:r w:rsidRPr="00515EA8">
              <w:rPr>
                <w:rFonts w:eastAsia="Times New Roman"/>
                <w:lang w:val="en-US"/>
              </w:rPr>
              <w:t>0</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735F30" w14:textId="05011C18" w:rsidR="003C1567" w:rsidRPr="00515EA8" w:rsidRDefault="003C1567" w:rsidP="00385269">
            <w:pPr>
              <w:spacing w:before="40" w:after="40"/>
              <w:jc w:val="center"/>
              <w:rPr>
                <w:rFonts w:eastAsia="Times New Roman"/>
              </w:rPr>
            </w:pPr>
            <w:r w:rsidRPr="00515EA8">
              <w:rPr>
                <w:rFonts w:eastAsia="Times New Roman"/>
              </w:rPr>
              <w:t>0</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17AFEC" w14:textId="7EBBE8DE" w:rsidR="003C1567" w:rsidRPr="00515EA8" w:rsidRDefault="003C1567" w:rsidP="00385269">
            <w:pPr>
              <w:spacing w:before="40" w:after="40"/>
              <w:jc w:val="center"/>
              <w:rPr>
                <w:rFonts w:eastAsia="Times New Roman"/>
              </w:rPr>
            </w:pPr>
            <w:r w:rsidRPr="00515EA8">
              <w:rPr>
                <w:rFonts w:eastAsia="Times New Roman"/>
              </w:rPr>
              <w:t>0</w:t>
            </w:r>
          </w:p>
        </w:tc>
      </w:tr>
      <w:tr w:rsidR="00EA3748" w:rsidRPr="00515EA8" w14:paraId="37B704BB" w14:textId="77777777" w:rsidTr="00C818F5">
        <w:trPr>
          <w:trHeight w:val="330"/>
        </w:trPr>
        <w:tc>
          <w:tcPr>
            <w:tcW w:w="3460" w:type="dxa"/>
            <w:tcBorders>
              <w:top w:val="single" w:sz="4" w:space="0" w:color="auto"/>
              <w:left w:val="single" w:sz="4" w:space="0" w:color="auto"/>
              <w:bottom w:val="single" w:sz="4" w:space="0" w:color="auto"/>
              <w:right w:val="single" w:sz="4" w:space="0" w:color="auto"/>
            </w:tcBorders>
            <w:vAlign w:val="center"/>
          </w:tcPr>
          <w:p w14:paraId="02D66688" w14:textId="77777777" w:rsidR="00EA3748" w:rsidRPr="00515EA8" w:rsidRDefault="00EA3748" w:rsidP="00385269">
            <w:pPr>
              <w:spacing w:before="40" w:after="40"/>
              <w:rPr>
                <w:rFonts w:eastAsia="Times New Roman"/>
              </w:rPr>
            </w:pPr>
            <w:r w:rsidRPr="00515EA8">
              <w:rPr>
                <w:rFonts w:eastAsia="Times New Roman"/>
              </w:rPr>
              <w:t>Có thăng tiến trong công việc</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82607" w14:textId="09E18703" w:rsidR="00EA3748" w:rsidRPr="00515EA8" w:rsidRDefault="003C1567" w:rsidP="00385269">
            <w:pPr>
              <w:spacing w:before="40" w:after="40"/>
              <w:jc w:val="center"/>
              <w:rPr>
                <w:rFonts w:eastAsia="Times New Roman"/>
                <w:lang w:val="en-US"/>
              </w:rPr>
            </w:pPr>
            <w:r w:rsidRPr="00515EA8">
              <w:rPr>
                <w:rFonts w:eastAsia="Times New Roman"/>
                <w:lang w:val="en-US"/>
              </w:rPr>
              <w:t>1</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7C457" w14:textId="6065D293" w:rsidR="00EA3748" w:rsidRPr="00515EA8" w:rsidRDefault="003C1567" w:rsidP="00385269">
            <w:pPr>
              <w:spacing w:before="40" w:after="40"/>
              <w:jc w:val="center"/>
              <w:rPr>
                <w:rFonts w:eastAsia="Times New Roman"/>
                <w:lang w:val="en-US"/>
              </w:rPr>
            </w:pPr>
            <w:r w:rsidRPr="00515EA8">
              <w:rPr>
                <w:rFonts w:eastAsia="Times New Roman"/>
                <w:lang w:val="en-US"/>
              </w:rPr>
              <w:t>14,3</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440CE" w14:textId="2C052308" w:rsidR="00EA3748" w:rsidRPr="00515EA8" w:rsidRDefault="003C1567" w:rsidP="00385269">
            <w:pPr>
              <w:spacing w:before="40" w:after="40"/>
              <w:jc w:val="center"/>
              <w:rPr>
                <w:rFonts w:eastAsia="Times New Roman"/>
                <w:lang w:val="en-US"/>
              </w:rPr>
            </w:pPr>
            <w:r w:rsidRPr="00515EA8">
              <w:rPr>
                <w:rFonts w:eastAsia="Times New Roman"/>
                <w:lang w:val="en-US"/>
              </w:rPr>
              <w:t>3</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6FAC5" w14:textId="02D61CE6" w:rsidR="00EA3748" w:rsidRPr="00515EA8" w:rsidRDefault="003C1567" w:rsidP="00385269">
            <w:pPr>
              <w:spacing w:before="40" w:after="40"/>
              <w:jc w:val="center"/>
              <w:rPr>
                <w:rFonts w:eastAsia="Times New Roman"/>
                <w:lang w:val="en-US"/>
              </w:rPr>
            </w:pPr>
            <w:r w:rsidRPr="00515EA8">
              <w:rPr>
                <w:rFonts w:eastAsia="Times New Roman"/>
                <w:lang w:val="en-US"/>
              </w:rPr>
              <w:t>15,0</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7F52E5" w14:textId="5C1DB26F" w:rsidR="00EA3748" w:rsidRPr="00515EA8" w:rsidRDefault="003C1567" w:rsidP="00385269">
            <w:pPr>
              <w:spacing w:before="40" w:after="40"/>
              <w:jc w:val="center"/>
              <w:rPr>
                <w:rFonts w:eastAsia="Times New Roman"/>
                <w:lang w:val="en-US"/>
              </w:rPr>
            </w:pPr>
            <w:r w:rsidRPr="00515EA8">
              <w:rPr>
                <w:rFonts w:eastAsia="Times New Roman"/>
                <w:lang w:val="en-US"/>
              </w:rPr>
              <w:t>0</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C1AA6" w14:textId="67AEB418" w:rsidR="00EA3748" w:rsidRPr="00515EA8" w:rsidRDefault="003C1567" w:rsidP="00385269">
            <w:pPr>
              <w:spacing w:before="40" w:after="40"/>
              <w:jc w:val="center"/>
              <w:rPr>
                <w:rFonts w:eastAsia="Times New Roman"/>
                <w:lang w:val="en-US"/>
              </w:rPr>
            </w:pPr>
            <w:r w:rsidRPr="00515EA8">
              <w:rPr>
                <w:rFonts w:eastAsia="Times New Roman"/>
                <w:lang w:val="en-US"/>
              </w:rPr>
              <w:t>0</w:t>
            </w:r>
          </w:p>
        </w:tc>
      </w:tr>
    </w:tbl>
    <w:p w14:paraId="626FC2F0" w14:textId="4DD77572" w:rsidR="00EA3748" w:rsidRPr="00515EA8" w:rsidRDefault="007E260D" w:rsidP="00906BFA">
      <w:pPr>
        <w:widowControl w:val="0"/>
        <w:spacing w:line="312" w:lineRule="auto"/>
        <w:ind w:firstLine="567"/>
        <w:rPr>
          <w:rFonts w:eastAsia="Times New Roman"/>
          <w:iCs/>
          <w:lang w:val="en-US"/>
        </w:rPr>
      </w:pPr>
      <w:r w:rsidRPr="00515EA8">
        <w:rPr>
          <w:rFonts w:eastAsia="Times New Roman"/>
          <w:iCs/>
          <w:lang w:val="en-US"/>
        </w:rPr>
        <w:t>Nhà trường</w:t>
      </w:r>
      <w:r w:rsidR="006B5D49" w:rsidRPr="00515EA8">
        <w:rPr>
          <w:rFonts w:eastAsia="Times New Roman"/>
          <w:iCs/>
          <w:lang w:val="en-US"/>
        </w:rPr>
        <w:t xml:space="preserve">, </w:t>
      </w:r>
      <w:r w:rsidR="006B5D49" w:rsidRPr="00515EA8">
        <w:rPr>
          <w:rFonts w:eastAsia="Times New Roman"/>
          <w:iCs/>
          <w:color w:val="00B0F0"/>
          <w:lang w:val="en-US"/>
        </w:rPr>
        <w:t xml:space="preserve">Khoa đã có các giải pháp nâng cao khả năng có việc làm của </w:t>
      </w:r>
      <w:r w:rsidR="005C6822" w:rsidRPr="00515EA8">
        <w:rPr>
          <w:rFonts w:eastAsia="Times New Roman"/>
          <w:iCs/>
          <w:color w:val="00B0F0"/>
          <w:lang w:val="en-US"/>
        </w:rPr>
        <w:t>HV</w:t>
      </w:r>
      <w:r w:rsidR="006B5D49" w:rsidRPr="00515EA8">
        <w:rPr>
          <w:rFonts w:eastAsia="Times New Roman"/>
          <w:iCs/>
          <w:color w:val="00B0F0"/>
          <w:lang w:val="en-US"/>
        </w:rPr>
        <w:t xml:space="preserve"> như tổ chức giao lưu với các đơn vị tuyển dụng để định hướng nghề nghiệp, thông tin việc làm</w:t>
      </w:r>
      <w:r w:rsidR="005C6822" w:rsidRPr="00515EA8">
        <w:rPr>
          <w:rFonts w:eastAsia="Times New Roman"/>
          <w:iCs/>
          <w:lang w:val="en-US"/>
        </w:rPr>
        <w:t xml:space="preserve"> </w:t>
      </w:r>
      <w:r w:rsidR="005C6822" w:rsidRPr="00515EA8">
        <w:rPr>
          <w:rFonts w:eastAsia="Times New Roman"/>
          <w:lang w:val="en-US"/>
        </w:rPr>
        <w:t>[</w:t>
      </w:r>
      <w:r w:rsidR="005C6822" w:rsidRPr="00515EA8">
        <w:rPr>
          <w:rFonts w:eastAsia="Times New Roman"/>
          <w:color w:val="FF0000"/>
          <w:lang w:val="en-US"/>
        </w:rPr>
        <w:t>H11.11.03.04</w:t>
      </w:r>
      <w:r w:rsidR="005C6822" w:rsidRPr="00515EA8">
        <w:rPr>
          <w:rFonts w:eastAsia="Times New Roman"/>
          <w:lang w:val="en-US"/>
        </w:rPr>
        <w:t>]</w:t>
      </w:r>
      <w:r w:rsidR="006B5D49" w:rsidRPr="00515EA8">
        <w:rPr>
          <w:rFonts w:eastAsia="Times New Roman"/>
          <w:iCs/>
          <w:lang w:val="en-US"/>
        </w:rPr>
        <w:t xml:space="preserve">; tổ chức </w:t>
      </w:r>
      <w:r w:rsidR="000D4677" w:rsidRPr="00515EA8">
        <w:rPr>
          <w:rFonts w:eastAsia="Times New Roman"/>
          <w:iCs/>
          <w:lang w:val="en-US"/>
        </w:rPr>
        <w:t>N</w:t>
      </w:r>
      <w:r w:rsidR="006B5D49" w:rsidRPr="00515EA8">
        <w:rPr>
          <w:rFonts w:eastAsia="Times New Roman"/>
          <w:iCs/>
          <w:lang w:val="en-US"/>
        </w:rPr>
        <w:t xml:space="preserve">gày hội việc làm hằng năm tại Trường… </w:t>
      </w:r>
      <w:r w:rsidR="0004159B" w:rsidRPr="00515EA8">
        <w:rPr>
          <w:rFonts w:eastAsia="Times New Roman"/>
          <w:iCs/>
          <w:lang w:val="en-US"/>
        </w:rPr>
        <w:t>Ngành SHTN</w:t>
      </w:r>
      <w:r w:rsidR="006B5D49" w:rsidRPr="00515EA8">
        <w:rPr>
          <w:rFonts w:eastAsia="Times New Roman"/>
          <w:iCs/>
          <w:lang w:val="en-US"/>
        </w:rPr>
        <w:t xml:space="preserve"> cũng quan hệ với các </w:t>
      </w:r>
      <w:r w:rsidR="005C6822" w:rsidRPr="00515EA8">
        <w:rPr>
          <w:rFonts w:eastAsia="Times New Roman"/>
          <w:iCs/>
          <w:lang w:val="en-US"/>
        </w:rPr>
        <w:t>bệnh viện, viện nghiên cứu, trung tâm Y tế</w:t>
      </w:r>
      <w:r w:rsidR="006B5D49" w:rsidRPr="00515EA8">
        <w:rPr>
          <w:rFonts w:eastAsia="Times New Roman"/>
          <w:iCs/>
          <w:lang w:val="en-US"/>
        </w:rPr>
        <w:t xml:space="preserve">, </w:t>
      </w:r>
      <w:r w:rsidR="005C6822" w:rsidRPr="00515EA8">
        <w:rPr>
          <w:rFonts w:eastAsia="Times New Roman"/>
          <w:iCs/>
          <w:lang w:val="en-US"/>
        </w:rPr>
        <w:t>s</w:t>
      </w:r>
      <w:r w:rsidR="006B5D49" w:rsidRPr="00515EA8">
        <w:rPr>
          <w:rFonts w:eastAsia="Times New Roman"/>
          <w:iCs/>
          <w:lang w:val="en-US"/>
        </w:rPr>
        <w:t>ở ngành trong khu vực Nghệ An, Hà Tĩnh và vùng phụ cận có nhu cầu tuyển dụng và chia sẻ kinh nghiệm cho HV của ngành đến thực tập, trải nghiệm thực tế, tìm kiếm hướng nghiên cứu cho đề tài luận văn tốt nghiệp</w:t>
      </w:r>
      <w:r w:rsidR="005C6822" w:rsidRPr="00515EA8">
        <w:rPr>
          <w:rFonts w:eastAsia="Times New Roman"/>
          <w:iCs/>
          <w:lang w:val="en-US"/>
        </w:rPr>
        <w:t xml:space="preserve"> </w:t>
      </w:r>
      <w:r w:rsidR="005C6822" w:rsidRPr="00515EA8">
        <w:rPr>
          <w:rFonts w:eastAsia="Times New Roman"/>
          <w:lang w:val="en-US"/>
        </w:rPr>
        <w:t>[</w:t>
      </w:r>
      <w:r w:rsidR="005C6822" w:rsidRPr="00515EA8">
        <w:rPr>
          <w:rFonts w:eastAsia="Times New Roman"/>
          <w:color w:val="FF0000"/>
          <w:lang w:val="en-US"/>
        </w:rPr>
        <w:t>H11.11.03.05</w:t>
      </w:r>
      <w:r w:rsidR="005C6822" w:rsidRPr="00515EA8">
        <w:rPr>
          <w:rFonts w:eastAsia="Times New Roman"/>
          <w:lang w:val="en-US"/>
        </w:rPr>
        <w:t>]</w:t>
      </w:r>
      <w:r w:rsidR="006B5D49" w:rsidRPr="00515EA8">
        <w:rPr>
          <w:rFonts w:eastAsia="Times New Roman"/>
          <w:iCs/>
          <w:lang w:val="en-US"/>
        </w:rPr>
        <w:t xml:space="preserve">. </w:t>
      </w:r>
      <w:r w:rsidR="0004159B" w:rsidRPr="00515EA8">
        <w:rPr>
          <w:rFonts w:eastAsia="Times New Roman"/>
          <w:iCs/>
          <w:lang w:val="en-US"/>
        </w:rPr>
        <w:t>Ngành SHTN</w:t>
      </w:r>
      <w:r w:rsidR="006B5D49" w:rsidRPr="00515EA8">
        <w:rPr>
          <w:rFonts w:eastAsia="Times New Roman"/>
          <w:iCs/>
          <w:lang w:val="en-US"/>
        </w:rPr>
        <w:t xml:space="preserve"> thường xuyên cung cấp thông tin tuyển dụng trên website </w:t>
      </w:r>
      <w:r w:rsidR="005C6822" w:rsidRPr="00515EA8">
        <w:rPr>
          <w:rFonts w:eastAsia="Times New Roman"/>
          <w:lang w:val="en-US"/>
        </w:rPr>
        <w:t>[</w:t>
      </w:r>
      <w:r w:rsidR="005C6822" w:rsidRPr="00515EA8">
        <w:rPr>
          <w:rFonts w:eastAsia="Times New Roman"/>
          <w:color w:val="FF0000"/>
          <w:lang w:val="en-US"/>
        </w:rPr>
        <w:t>H11.11.03.06</w:t>
      </w:r>
      <w:r w:rsidR="005C6822" w:rsidRPr="00515EA8">
        <w:rPr>
          <w:rFonts w:eastAsia="Times New Roman"/>
          <w:lang w:val="en-US"/>
        </w:rPr>
        <w:t xml:space="preserve">] </w:t>
      </w:r>
      <w:r w:rsidR="006B5D49" w:rsidRPr="00515EA8">
        <w:rPr>
          <w:rFonts w:eastAsia="Times New Roman"/>
          <w:iCs/>
          <w:lang w:val="en-US"/>
        </w:rPr>
        <w:t xml:space="preserve">của ngành và trên mạng xã hội giúp </w:t>
      </w:r>
      <w:r w:rsidR="005C6822" w:rsidRPr="00515EA8">
        <w:rPr>
          <w:szCs w:val="28"/>
          <w:lang w:val="en-US"/>
        </w:rPr>
        <w:t>HV</w:t>
      </w:r>
      <w:r w:rsidR="006B5D49" w:rsidRPr="00515EA8">
        <w:rPr>
          <w:rFonts w:eastAsia="Times New Roman"/>
          <w:iCs/>
          <w:lang w:val="en-US"/>
        </w:rPr>
        <w:t xml:space="preserve"> tiếp cận dễ dàng, để </w:t>
      </w:r>
      <w:r w:rsidR="005C6822" w:rsidRPr="00515EA8">
        <w:rPr>
          <w:szCs w:val="28"/>
          <w:lang w:val="en-US"/>
        </w:rPr>
        <w:t>HV</w:t>
      </w:r>
      <w:r w:rsidR="006B5D49" w:rsidRPr="00515EA8">
        <w:rPr>
          <w:rFonts w:eastAsia="Times New Roman"/>
          <w:iCs/>
          <w:lang w:val="en-US"/>
        </w:rPr>
        <w:t xml:space="preserve"> tốt nghiệp có nhiều cơ hội tìm việc làm.</w:t>
      </w:r>
    </w:p>
    <w:p w14:paraId="37BC5449" w14:textId="5B946051" w:rsidR="005D50A3" w:rsidRPr="00515EA8" w:rsidRDefault="005D50A3" w:rsidP="005D50A3">
      <w:pPr>
        <w:widowControl w:val="0"/>
        <w:spacing w:before="0" w:line="312" w:lineRule="auto"/>
        <w:ind w:firstLine="567"/>
        <w:outlineLvl w:val="3"/>
        <w:rPr>
          <w:rFonts w:eastAsia="Times New Roman"/>
          <w:i/>
          <w:lang w:val="en-US"/>
        </w:rPr>
      </w:pPr>
      <w:r w:rsidRPr="00515EA8">
        <w:rPr>
          <w:rFonts w:eastAsia="Times New Roman"/>
          <w:i/>
          <w:lang w:val="en-US"/>
        </w:rPr>
        <w:t>2</w:t>
      </w:r>
      <w:r w:rsidRPr="00515EA8">
        <w:rPr>
          <w:rFonts w:eastAsia="Times New Roman"/>
          <w:i/>
        </w:rPr>
        <w:t xml:space="preserve">. Điểm </w:t>
      </w:r>
      <w:r w:rsidRPr="00515EA8">
        <w:rPr>
          <w:rFonts w:eastAsia="Times New Roman"/>
          <w:i/>
          <w:lang w:val="en-US"/>
        </w:rPr>
        <w:t>mạnh</w:t>
      </w:r>
    </w:p>
    <w:p w14:paraId="14A12A41" w14:textId="47E93249" w:rsidR="005D50A3" w:rsidRPr="00515EA8" w:rsidRDefault="007E260D" w:rsidP="00730719">
      <w:pPr>
        <w:widowControl w:val="0"/>
        <w:spacing w:before="0" w:line="312" w:lineRule="auto"/>
        <w:ind w:firstLine="567"/>
        <w:rPr>
          <w:rFonts w:eastAsia="Times New Roman"/>
          <w:iCs/>
          <w:lang w:val="en-US"/>
        </w:rPr>
      </w:pPr>
      <w:r w:rsidRPr="00515EA8">
        <w:rPr>
          <w:rFonts w:eastAsia="Times New Roman"/>
          <w:color w:val="000000"/>
          <w:lang w:val="en-US"/>
        </w:rPr>
        <w:t>Nhà trường</w:t>
      </w:r>
      <w:r w:rsidR="005D50A3" w:rsidRPr="00515EA8">
        <w:rPr>
          <w:rFonts w:eastAsia="Times New Roman"/>
          <w:color w:val="000000"/>
          <w:lang w:val="en-US"/>
        </w:rPr>
        <w:t xml:space="preserve"> chú trọng nâng cao giá trị gia tăng cho HV tốt nghiệp và đã xác lập t</w:t>
      </w:r>
      <w:r w:rsidR="005D50A3" w:rsidRPr="00515EA8">
        <w:rPr>
          <w:rFonts w:eastAsia="Times New Roman"/>
          <w:color w:val="000000"/>
        </w:rPr>
        <w:t xml:space="preserve">ỉ </w:t>
      </w:r>
      <w:r w:rsidR="005D50A3" w:rsidRPr="00515EA8">
        <w:rPr>
          <w:rFonts w:eastAsia="Times New Roman"/>
          <w:color w:val="000000"/>
        </w:rPr>
        <w:lastRenderedPageBreak/>
        <w:t xml:space="preserve">lệ </w:t>
      </w:r>
      <w:r w:rsidR="005D50A3" w:rsidRPr="00515EA8">
        <w:rPr>
          <w:rFonts w:eastAsia="Times New Roman"/>
          <w:color w:val="000000"/>
          <w:lang w:val="en-US"/>
        </w:rPr>
        <w:t>thăng tiến, phát triển chuyên môn của HV</w:t>
      </w:r>
      <w:r w:rsidR="005D50A3" w:rsidRPr="00515EA8">
        <w:rPr>
          <w:rFonts w:eastAsia="Times New Roman"/>
          <w:color w:val="000000"/>
        </w:rPr>
        <w:t xml:space="preserve">, </w:t>
      </w:r>
      <w:r w:rsidR="005D50A3" w:rsidRPr="00515EA8">
        <w:rPr>
          <w:rFonts w:eastAsia="Times New Roman"/>
          <w:color w:val="000000"/>
          <w:lang w:val="en-US"/>
        </w:rPr>
        <w:t xml:space="preserve">đồng thời tiến hành </w:t>
      </w:r>
      <w:r w:rsidR="005D50A3" w:rsidRPr="00515EA8">
        <w:rPr>
          <w:rFonts w:eastAsia="Times New Roman"/>
          <w:color w:val="000000"/>
        </w:rPr>
        <w:t>giám sát và đối sánh để cải tiến chất lượng</w:t>
      </w:r>
      <w:r w:rsidR="005D50A3" w:rsidRPr="00515EA8">
        <w:rPr>
          <w:rFonts w:eastAsia="Times New Roman"/>
          <w:color w:val="000000"/>
          <w:lang w:val="en-US"/>
        </w:rPr>
        <w:t>.</w:t>
      </w:r>
    </w:p>
    <w:p w14:paraId="23DE2E4D" w14:textId="42880C09" w:rsidR="003D2227" w:rsidRPr="00515EA8" w:rsidRDefault="00036783" w:rsidP="002E03F4">
      <w:pPr>
        <w:widowControl w:val="0"/>
        <w:spacing w:before="0" w:line="312" w:lineRule="auto"/>
        <w:ind w:firstLine="567"/>
        <w:outlineLvl w:val="3"/>
        <w:rPr>
          <w:rFonts w:eastAsia="Times New Roman"/>
          <w:i/>
        </w:rPr>
      </w:pPr>
      <w:r w:rsidRPr="00515EA8">
        <w:rPr>
          <w:rFonts w:eastAsia="Times New Roman"/>
          <w:i/>
        </w:rPr>
        <w:t>3. Điểm tồn tại</w:t>
      </w:r>
    </w:p>
    <w:p w14:paraId="1DA30223" w14:textId="7D96DCF9" w:rsidR="003D2227" w:rsidRPr="00515EA8" w:rsidRDefault="005D50A3" w:rsidP="002E03F4">
      <w:pPr>
        <w:widowControl w:val="0"/>
        <w:spacing w:before="0" w:line="312" w:lineRule="auto"/>
        <w:ind w:firstLine="567"/>
        <w:rPr>
          <w:rFonts w:eastAsia="Times New Roman"/>
          <w:iCs/>
          <w:lang w:val="en-US"/>
        </w:rPr>
      </w:pPr>
      <w:bookmarkStart w:id="609" w:name="_Hlk198740432"/>
      <w:r w:rsidRPr="00515EA8">
        <w:rPr>
          <w:rFonts w:eastAsia="Times New Roman"/>
          <w:iCs/>
          <w:lang w:val="en-US"/>
        </w:rPr>
        <w:t>Việc</w:t>
      </w:r>
      <w:r w:rsidR="00A13504" w:rsidRPr="00515EA8">
        <w:rPr>
          <w:rFonts w:eastAsia="Times New Roman"/>
          <w:iCs/>
          <w:lang w:val="en-US"/>
        </w:rPr>
        <w:t xml:space="preserve"> </w:t>
      </w:r>
      <w:r w:rsidR="00FF5E2C" w:rsidRPr="00515EA8">
        <w:rPr>
          <w:rFonts w:eastAsia="Times New Roman"/>
          <w:iCs/>
          <w:lang w:val="en-US"/>
        </w:rPr>
        <w:t xml:space="preserve">tăng cường </w:t>
      </w:r>
      <w:r w:rsidR="00A13504" w:rsidRPr="00515EA8">
        <w:rPr>
          <w:rFonts w:eastAsia="Times New Roman"/>
          <w:iCs/>
          <w:lang w:val="en-US"/>
        </w:rPr>
        <w:t xml:space="preserve">khảo sát </w:t>
      </w:r>
      <w:r w:rsidR="00FF5E2C" w:rsidRPr="00515EA8">
        <w:rPr>
          <w:rFonts w:eastAsia="Times New Roman"/>
          <w:iCs/>
          <w:lang w:val="en-US"/>
        </w:rPr>
        <w:t>tỉ lệ</w:t>
      </w:r>
      <w:r w:rsidR="00A13504" w:rsidRPr="00515EA8">
        <w:rPr>
          <w:rFonts w:eastAsia="Times New Roman"/>
          <w:iCs/>
          <w:lang w:val="en-US"/>
        </w:rPr>
        <w:t xml:space="preserve"> HV khởi nghiệp thành công </w:t>
      </w:r>
      <w:r w:rsidRPr="00515EA8">
        <w:rPr>
          <w:rFonts w:eastAsia="Times New Roman"/>
          <w:iCs/>
          <w:lang w:val="en-US"/>
        </w:rPr>
        <w:t>và/hoặc</w:t>
      </w:r>
      <w:r w:rsidR="00A13504" w:rsidRPr="00515EA8">
        <w:rPr>
          <w:rFonts w:eastAsia="Times New Roman"/>
          <w:iCs/>
          <w:lang w:val="en-US"/>
        </w:rPr>
        <w:t xml:space="preserve"> có </w:t>
      </w:r>
      <w:r w:rsidR="00FF5E2C" w:rsidRPr="00515EA8">
        <w:rPr>
          <w:rFonts w:eastAsia="Times New Roman"/>
          <w:iCs/>
          <w:lang w:val="en-US"/>
        </w:rPr>
        <w:t>định hướng</w:t>
      </w:r>
      <w:r w:rsidR="00A13504" w:rsidRPr="00515EA8">
        <w:rPr>
          <w:rFonts w:eastAsia="Times New Roman"/>
          <w:iCs/>
          <w:lang w:val="en-US"/>
        </w:rPr>
        <w:t xml:space="preserve"> học </w:t>
      </w:r>
      <w:r w:rsidR="00FF5E2C" w:rsidRPr="00515EA8">
        <w:rPr>
          <w:rFonts w:eastAsia="Times New Roman"/>
          <w:iCs/>
          <w:lang w:val="en-US"/>
        </w:rPr>
        <w:t xml:space="preserve">tiếp </w:t>
      </w:r>
      <w:r w:rsidR="00A13504" w:rsidRPr="00515EA8">
        <w:rPr>
          <w:rFonts w:eastAsia="Times New Roman"/>
          <w:iCs/>
          <w:lang w:val="en-US"/>
        </w:rPr>
        <w:t>lên bậc tiến sĩ</w:t>
      </w:r>
      <w:r w:rsidRPr="00515EA8">
        <w:rPr>
          <w:rFonts w:eastAsia="Times New Roman"/>
          <w:iCs/>
          <w:lang w:val="en-US"/>
        </w:rPr>
        <w:t xml:space="preserve"> cũng như việc</w:t>
      </w:r>
      <w:r w:rsidR="00A13504" w:rsidRPr="00515EA8">
        <w:rPr>
          <w:rFonts w:eastAsia="Times New Roman"/>
          <w:iCs/>
          <w:lang w:val="en-US"/>
        </w:rPr>
        <w:t xml:space="preserve"> đối sánh với các trường </w:t>
      </w:r>
      <w:r w:rsidR="00B343DE" w:rsidRPr="00515EA8">
        <w:rPr>
          <w:rFonts w:eastAsia="Times New Roman"/>
          <w:iCs/>
          <w:lang w:val="en-US"/>
        </w:rPr>
        <w:t>ĐH</w:t>
      </w:r>
      <w:r w:rsidR="00A13504" w:rsidRPr="00515EA8">
        <w:rPr>
          <w:rFonts w:eastAsia="Times New Roman"/>
          <w:iCs/>
          <w:lang w:val="en-US"/>
        </w:rPr>
        <w:t xml:space="preserve"> khác để cải tiến chất lượng </w:t>
      </w:r>
      <w:r w:rsidRPr="00515EA8">
        <w:rPr>
          <w:rFonts w:eastAsia="Times New Roman"/>
          <w:iCs/>
          <w:lang w:val="en-US"/>
        </w:rPr>
        <w:t>chưa được thực hiện một cách thật sự hiệu quả</w:t>
      </w:r>
      <w:r w:rsidR="00A13504" w:rsidRPr="00515EA8">
        <w:rPr>
          <w:rFonts w:eastAsia="Times New Roman"/>
          <w:iCs/>
          <w:lang w:val="en-US"/>
        </w:rPr>
        <w:t>.</w:t>
      </w:r>
    </w:p>
    <w:bookmarkEnd w:id="609"/>
    <w:p w14:paraId="1195BB1B" w14:textId="1A230664" w:rsidR="003D2227" w:rsidRPr="00515EA8" w:rsidRDefault="00216788" w:rsidP="002E03F4">
      <w:pPr>
        <w:widowControl w:val="0"/>
        <w:spacing w:before="0" w:line="312" w:lineRule="auto"/>
        <w:ind w:firstLine="567"/>
        <w:outlineLvl w:val="3"/>
        <w:rPr>
          <w:rFonts w:eastAsia="Times New Roman"/>
          <w:i/>
        </w:rPr>
      </w:pPr>
      <w:r w:rsidRPr="00515EA8">
        <w:rPr>
          <w:rFonts w:eastAsia="Times New Roman"/>
          <w:i/>
        </w:rPr>
        <w:t>4. Kế hoạch hành động</w:t>
      </w:r>
    </w:p>
    <w:tbl>
      <w:tblPr>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17"/>
        <w:gridCol w:w="3500"/>
        <w:gridCol w:w="1497"/>
        <w:gridCol w:w="1794"/>
        <w:gridCol w:w="788"/>
      </w:tblGrid>
      <w:tr w:rsidR="00730719" w:rsidRPr="00515EA8" w14:paraId="43693EF2" w14:textId="77777777" w:rsidTr="005D50A3">
        <w:trPr>
          <w:trHeight w:val="20"/>
          <w:tblHeader/>
        </w:trPr>
        <w:tc>
          <w:tcPr>
            <w:tcW w:w="562" w:type="dxa"/>
            <w:tcBorders>
              <w:top w:val="single" w:sz="4" w:space="0" w:color="auto"/>
              <w:left w:val="single" w:sz="4" w:space="0" w:color="auto"/>
              <w:bottom w:val="single" w:sz="4" w:space="0" w:color="auto"/>
              <w:right w:val="single" w:sz="4" w:space="0" w:color="auto"/>
            </w:tcBorders>
            <w:vAlign w:val="center"/>
          </w:tcPr>
          <w:p w14:paraId="43F5C8BC" w14:textId="77777777" w:rsidR="00730719" w:rsidRPr="00515EA8" w:rsidRDefault="00730719" w:rsidP="005D50A3">
            <w:pPr>
              <w:widowControl w:val="0"/>
              <w:overflowPunct w:val="0"/>
              <w:adjustRightInd w:val="0"/>
              <w:spacing w:before="40" w:after="40"/>
              <w:jc w:val="center"/>
              <w:rPr>
                <w:b/>
              </w:rPr>
            </w:pPr>
            <w:r w:rsidRPr="00515EA8">
              <w:rPr>
                <w:b/>
              </w:rPr>
              <w:t>TT</w:t>
            </w:r>
          </w:p>
        </w:tc>
        <w:tc>
          <w:tcPr>
            <w:tcW w:w="917" w:type="dxa"/>
            <w:tcBorders>
              <w:top w:val="single" w:sz="4" w:space="0" w:color="auto"/>
              <w:left w:val="single" w:sz="4" w:space="0" w:color="auto"/>
              <w:bottom w:val="single" w:sz="4" w:space="0" w:color="auto"/>
              <w:right w:val="single" w:sz="4" w:space="0" w:color="auto"/>
            </w:tcBorders>
            <w:vAlign w:val="center"/>
          </w:tcPr>
          <w:p w14:paraId="4722BF72" w14:textId="77777777" w:rsidR="00730719" w:rsidRPr="00515EA8" w:rsidRDefault="00730719" w:rsidP="005D50A3">
            <w:pPr>
              <w:widowControl w:val="0"/>
              <w:overflowPunct w:val="0"/>
              <w:adjustRightInd w:val="0"/>
              <w:spacing w:before="40" w:after="40"/>
              <w:jc w:val="center"/>
              <w:rPr>
                <w:b/>
              </w:rPr>
            </w:pPr>
            <w:r w:rsidRPr="00515EA8">
              <w:rPr>
                <w:b/>
              </w:rPr>
              <w:t>Mục tiêu</w:t>
            </w:r>
          </w:p>
        </w:tc>
        <w:tc>
          <w:tcPr>
            <w:tcW w:w="3500" w:type="dxa"/>
            <w:tcBorders>
              <w:top w:val="single" w:sz="4" w:space="0" w:color="auto"/>
              <w:left w:val="single" w:sz="4" w:space="0" w:color="auto"/>
              <w:bottom w:val="single" w:sz="4" w:space="0" w:color="auto"/>
              <w:right w:val="single" w:sz="4" w:space="0" w:color="auto"/>
            </w:tcBorders>
            <w:vAlign w:val="center"/>
          </w:tcPr>
          <w:p w14:paraId="1B174884" w14:textId="77777777" w:rsidR="00730719" w:rsidRPr="00515EA8" w:rsidRDefault="00730719" w:rsidP="005D50A3">
            <w:pPr>
              <w:widowControl w:val="0"/>
              <w:overflowPunct w:val="0"/>
              <w:adjustRightInd w:val="0"/>
              <w:spacing w:before="40" w:after="40"/>
              <w:jc w:val="center"/>
              <w:rPr>
                <w:b/>
              </w:rPr>
            </w:pPr>
            <w:r w:rsidRPr="00515EA8">
              <w:rPr>
                <w:b/>
              </w:rPr>
              <w:t>Nội dung</w:t>
            </w:r>
          </w:p>
        </w:tc>
        <w:tc>
          <w:tcPr>
            <w:tcW w:w="1497" w:type="dxa"/>
            <w:tcBorders>
              <w:top w:val="single" w:sz="4" w:space="0" w:color="auto"/>
              <w:left w:val="single" w:sz="4" w:space="0" w:color="auto"/>
              <w:bottom w:val="single" w:sz="4" w:space="0" w:color="auto"/>
              <w:right w:val="single" w:sz="4" w:space="0" w:color="auto"/>
            </w:tcBorders>
            <w:vAlign w:val="center"/>
          </w:tcPr>
          <w:p w14:paraId="6745AA18" w14:textId="77777777" w:rsidR="00730719" w:rsidRPr="00515EA8" w:rsidRDefault="00730719" w:rsidP="005D50A3">
            <w:pPr>
              <w:widowControl w:val="0"/>
              <w:overflowPunct w:val="0"/>
              <w:adjustRightInd w:val="0"/>
              <w:spacing w:before="40" w:after="40"/>
              <w:jc w:val="center"/>
              <w:rPr>
                <w:b/>
              </w:rPr>
            </w:pPr>
            <w:r w:rsidRPr="00515EA8">
              <w:rPr>
                <w:b/>
              </w:rPr>
              <w:t>Đơn vị, người thực hiện</w:t>
            </w:r>
          </w:p>
        </w:tc>
        <w:tc>
          <w:tcPr>
            <w:tcW w:w="1794" w:type="dxa"/>
            <w:tcBorders>
              <w:top w:val="single" w:sz="4" w:space="0" w:color="auto"/>
              <w:left w:val="single" w:sz="4" w:space="0" w:color="auto"/>
              <w:bottom w:val="single" w:sz="4" w:space="0" w:color="auto"/>
              <w:right w:val="single" w:sz="4" w:space="0" w:color="auto"/>
            </w:tcBorders>
            <w:vAlign w:val="center"/>
          </w:tcPr>
          <w:p w14:paraId="769B591F" w14:textId="77777777" w:rsidR="00730719" w:rsidRPr="00515EA8" w:rsidRDefault="00730719" w:rsidP="005D50A3">
            <w:pPr>
              <w:widowControl w:val="0"/>
              <w:overflowPunct w:val="0"/>
              <w:adjustRightInd w:val="0"/>
              <w:spacing w:before="40" w:after="40"/>
              <w:jc w:val="center"/>
              <w:rPr>
                <w:b/>
              </w:rPr>
            </w:pPr>
            <w:r w:rsidRPr="00515EA8">
              <w:rPr>
                <w:b/>
              </w:rPr>
              <w:t>Thời gian thực hiện hoặc hoàn thành</w:t>
            </w:r>
          </w:p>
        </w:tc>
        <w:tc>
          <w:tcPr>
            <w:tcW w:w="788" w:type="dxa"/>
            <w:tcBorders>
              <w:top w:val="single" w:sz="4" w:space="0" w:color="auto"/>
              <w:left w:val="single" w:sz="4" w:space="0" w:color="auto"/>
              <w:bottom w:val="single" w:sz="4" w:space="0" w:color="auto"/>
              <w:right w:val="single" w:sz="4" w:space="0" w:color="auto"/>
            </w:tcBorders>
            <w:vAlign w:val="center"/>
          </w:tcPr>
          <w:p w14:paraId="40B6E483" w14:textId="77777777" w:rsidR="00730719" w:rsidRPr="00515EA8" w:rsidRDefault="00730719" w:rsidP="005D50A3">
            <w:pPr>
              <w:widowControl w:val="0"/>
              <w:overflowPunct w:val="0"/>
              <w:adjustRightInd w:val="0"/>
              <w:spacing w:before="40" w:after="40"/>
              <w:jc w:val="center"/>
              <w:rPr>
                <w:b/>
              </w:rPr>
            </w:pPr>
            <w:r w:rsidRPr="00515EA8">
              <w:rPr>
                <w:b/>
              </w:rPr>
              <w:t>Ghi chú</w:t>
            </w:r>
          </w:p>
        </w:tc>
      </w:tr>
      <w:tr w:rsidR="00730719" w:rsidRPr="00515EA8" w14:paraId="2DB30D15" w14:textId="77777777" w:rsidTr="005D50A3">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37A09D16" w14:textId="77777777" w:rsidR="00730719" w:rsidRPr="00515EA8" w:rsidRDefault="00730719" w:rsidP="005D50A3">
            <w:pPr>
              <w:widowControl w:val="0"/>
              <w:overflowPunct w:val="0"/>
              <w:adjustRightInd w:val="0"/>
              <w:spacing w:before="40" w:after="40"/>
              <w:jc w:val="center"/>
            </w:pPr>
            <w:r w:rsidRPr="00515EA8">
              <w:t>1</w:t>
            </w:r>
          </w:p>
        </w:tc>
        <w:tc>
          <w:tcPr>
            <w:tcW w:w="917" w:type="dxa"/>
            <w:tcBorders>
              <w:top w:val="single" w:sz="4" w:space="0" w:color="auto"/>
              <w:left w:val="single" w:sz="4" w:space="0" w:color="auto"/>
              <w:bottom w:val="single" w:sz="4" w:space="0" w:color="auto"/>
              <w:right w:val="single" w:sz="4" w:space="0" w:color="auto"/>
            </w:tcBorders>
            <w:vAlign w:val="center"/>
          </w:tcPr>
          <w:p w14:paraId="27B7204C" w14:textId="77777777" w:rsidR="00730719" w:rsidRPr="00515EA8" w:rsidRDefault="00730719" w:rsidP="005D50A3">
            <w:pPr>
              <w:widowControl w:val="0"/>
              <w:overflowPunct w:val="0"/>
              <w:adjustRightInd w:val="0"/>
              <w:spacing w:before="40" w:after="40"/>
              <w:jc w:val="center"/>
            </w:pPr>
            <w:r w:rsidRPr="00515EA8">
              <w:t>Khắc phục điểm tồn tại</w:t>
            </w:r>
          </w:p>
        </w:tc>
        <w:tc>
          <w:tcPr>
            <w:tcW w:w="3500" w:type="dxa"/>
            <w:tcBorders>
              <w:top w:val="single" w:sz="4" w:space="0" w:color="auto"/>
              <w:left w:val="single" w:sz="4" w:space="0" w:color="auto"/>
              <w:bottom w:val="single" w:sz="4" w:space="0" w:color="auto"/>
              <w:right w:val="single" w:sz="4" w:space="0" w:color="auto"/>
            </w:tcBorders>
            <w:vAlign w:val="center"/>
          </w:tcPr>
          <w:p w14:paraId="4ACA5453" w14:textId="64DA272F" w:rsidR="00730719" w:rsidRPr="00515EA8" w:rsidRDefault="00673766" w:rsidP="005D50A3">
            <w:pPr>
              <w:widowControl w:val="0"/>
              <w:spacing w:before="40" w:after="40"/>
              <w:jc w:val="left"/>
              <w:rPr>
                <w:rFonts w:eastAsia="Calibri"/>
                <w:lang w:val="en-US"/>
              </w:rPr>
            </w:pPr>
            <w:r w:rsidRPr="00515EA8">
              <w:rPr>
                <w:rFonts w:eastAsia="Calibri"/>
                <w:lang w:val="en-US"/>
              </w:rPr>
              <w:t>Tăng cường v</w:t>
            </w:r>
            <w:r w:rsidRPr="00515EA8">
              <w:rPr>
                <w:rFonts w:eastAsia="Calibri"/>
              </w:rPr>
              <w:t xml:space="preserve">iệc khảo sát về số HV khởi nghiệp thành công và/hoặc có nguyện vọng học lên bậc tiến sĩ </w:t>
            </w:r>
            <w:r w:rsidRPr="00515EA8">
              <w:rPr>
                <w:rFonts w:eastAsia="Calibri"/>
                <w:lang w:val="en-US"/>
              </w:rPr>
              <w:t>và thực hiện</w:t>
            </w:r>
            <w:r w:rsidRPr="00515EA8">
              <w:rPr>
                <w:rFonts w:eastAsia="Calibri"/>
              </w:rPr>
              <w:t xml:space="preserve"> đối sánh với các trường </w:t>
            </w:r>
            <w:r w:rsidR="00B343DE" w:rsidRPr="00515EA8">
              <w:rPr>
                <w:rFonts w:eastAsia="Calibri"/>
              </w:rPr>
              <w:t>ĐH</w:t>
            </w:r>
            <w:r w:rsidRPr="00515EA8">
              <w:rPr>
                <w:rFonts w:eastAsia="Calibri"/>
              </w:rPr>
              <w:t xml:space="preserve"> khác để cải tiến chất lượng</w:t>
            </w:r>
            <w:r w:rsidRPr="00515EA8">
              <w:rPr>
                <w:rFonts w:eastAsia="Calibri"/>
                <w:lang w:val="en-US"/>
              </w:rPr>
              <w:t>.</w:t>
            </w:r>
          </w:p>
        </w:tc>
        <w:tc>
          <w:tcPr>
            <w:tcW w:w="1497" w:type="dxa"/>
            <w:tcBorders>
              <w:top w:val="single" w:sz="4" w:space="0" w:color="auto"/>
              <w:left w:val="single" w:sz="4" w:space="0" w:color="auto"/>
              <w:bottom w:val="single" w:sz="4" w:space="0" w:color="auto"/>
              <w:right w:val="single" w:sz="4" w:space="0" w:color="auto"/>
            </w:tcBorders>
            <w:vAlign w:val="center"/>
          </w:tcPr>
          <w:p w14:paraId="4F11C66C" w14:textId="2D0DA133" w:rsidR="00730719" w:rsidRPr="00515EA8" w:rsidRDefault="00673766" w:rsidP="005D50A3">
            <w:pPr>
              <w:widowControl w:val="0"/>
              <w:overflowPunct w:val="0"/>
              <w:adjustRightInd w:val="0"/>
              <w:spacing w:before="40" w:after="40"/>
              <w:jc w:val="center"/>
            </w:pPr>
            <w:r w:rsidRPr="00515EA8">
              <w:rPr>
                <w:lang w:val="en-US"/>
              </w:rPr>
              <w:t>Phòng Công tác CT&amp;HSSV</w:t>
            </w:r>
            <w:r w:rsidR="00730719" w:rsidRPr="00515EA8">
              <w:t xml:space="preserve">, Khoa </w:t>
            </w:r>
            <w:r w:rsidR="00730719" w:rsidRPr="00515EA8">
              <w:rPr>
                <w:rFonts w:eastAsia="Times New Roman"/>
              </w:rPr>
              <w:t>Sinh học</w:t>
            </w:r>
          </w:p>
        </w:tc>
        <w:tc>
          <w:tcPr>
            <w:tcW w:w="1794" w:type="dxa"/>
            <w:tcBorders>
              <w:top w:val="single" w:sz="4" w:space="0" w:color="auto"/>
              <w:left w:val="single" w:sz="4" w:space="0" w:color="auto"/>
              <w:bottom w:val="single" w:sz="4" w:space="0" w:color="auto"/>
              <w:right w:val="single" w:sz="4" w:space="0" w:color="auto"/>
            </w:tcBorders>
            <w:vAlign w:val="center"/>
          </w:tcPr>
          <w:p w14:paraId="77F60801" w14:textId="21F8222A" w:rsidR="00730719" w:rsidRPr="00515EA8" w:rsidRDefault="007A1845" w:rsidP="005D50A3">
            <w:pPr>
              <w:widowControl w:val="0"/>
              <w:overflowPunct w:val="0"/>
              <w:adjustRightInd w:val="0"/>
              <w:spacing w:before="40" w:after="40"/>
              <w:jc w:val="center"/>
            </w:pPr>
            <w:r w:rsidRPr="00515EA8">
              <w:t>Định kì hàng năm, bắt đầu từ năm học 2025-2026</w:t>
            </w:r>
          </w:p>
        </w:tc>
        <w:tc>
          <w:tcPr>
            <w:tcW w:w="788" w:type="dxa"/>
            <w:tcBorders>
              <w:top w:val="single" w:sz="4" w:space="0" w:color="auto"/>
              <w:left w:val="single" w:sz="4" w:space="0" w:color="auto"/>
              <w:bottom w:val="single" w:sz="4" w:space="0" w:color="auto"/>
              <w:right w:val="single" w:sz="4" w:space="0" w:color="auto"/>
            </w:tcBorders>
            <w:vAlign w:val="center"/>
          </w:tcPr>
          <w:p w14:paraId="349E0859" w14:textId="77777777" w:rsidR="00730719" w:rsidRPr="00515EA8" w:rsidRDefault="00730719" w:rsidP="005D50A3">
            <w:pPr>
              <w:widowControl w:val="0"/>
              <w:spacing w:before="40" w:after="40"/>
              <w:jc w:val="center"/>
              <w:rPr>
                <w:rFonts w:eastAsia="Calibri"/>
              </w:rPr>
            </w:pPr>
          </w:p>
        </w:tc>
      </w:tr>
      <w:tr w:rsidR="00730719" w:rsidRPr="00515EA8" w14:paraId="6DAC1DE3" w14:textId="77777777" w:rsidTr="005D50A3">
        <w:trPr>
          <w:trHeight w:val="20"/>
        </w:trPr>
        <w:tc>
          <w:tcPr>
            <w:tcW w:w="562" w:type="dxa"/>
            <w:tcBorders>
              <w:top w:val="single" w:sz="4" w:space="0" w:color="auto"/>
              <w:left w:val="single" w:sz="4" w:space="0" w:color="auto"/>
              <w:right w:val="single" w:sz="4" w:space="0" w:color="auto"/>
            </w:tcBorders>
            <w:vAlign w:val="center"/>
          </w:tcPr>
          <w:p w14:paraId="4909B4CC" w14:textId="77777777" w:rsidR="00730719" w:rsidRPr="00515EA8" w:rsidRDefault="00730719" w:rsidP="005D50A3">
            <w:pPr>
              <w:widowControl w:val="0"/>
              <w:overflowPunct w:val="0"/>
              <w:adjustRightInd w:val="0"/>
              <w:spacing w:before="40" w:after="40"/>
              <w:jc w:val="center"/>
            </w:pPr>
            <w:r w:rsidRPr="00515EA8">
              <w:t>2</w:t>
            </w:r>
          </w:p>
        </w:tc>
        <w:tc>
          <w:tcPr>
            <w:tcW w:w="917" w:type="dxa"/>
            <w:tcBorders>
              <w:top w:val="single" w:sz="4" w:space="0" w:color="auto"/>
              <w:left w:val="single" w:sz="4" w:space="0" w:color="auto"/>
              <w:right w:val="single" w:sz="4" w:space="0" w:color="auto"/>
            </w:tcBorders>
            <w:vAlign w:val="center"/>
          </w:tcPr>
          <w:p w14:paraId="1469CB9B" w14:textId="77777777" w:rsidR="00730719" w:rsidRPr="00515EA8" w:rsidRDefault="00730719" w:rsidP="005D50A3">
            <w:pPr>
              <w:widowControl w:val="0"/>
              <w:overflowPunct w:val="0"/>
              <w:adjustRightInd w:val="0"/>
              <w:spacing w:before="40" w:after="40"/>
              <w:jc w:val="center"/>
            </w:pPr>
            <w:r w:rsidRPr="00515EA8">
              <w:t>Phát huy điểm mạnh</w:t>
            </w:r>
          </w:p>
        </w:tc>
        <w:tc>
          <w:tcPr>
            <w:tcW w:w="3500" w:type="dxa"/>
            <w:tcBorders>
              <w:top w:val="single" w:sz="4" w:space="0" w:color="auto"/>
              <w:left w:val="single" w:sz="4" w:space="0" w:color="auto"/>
              <w:right w:val="single" w:sz="4" w:space="0" w:color="auto"/>
            </w:tcBorders>
            <w:vAlign w:val="center"/>
          </w:tcPr>
          <w:p w14:paraId="39B4B673" w14:textId="7CB7730C" w:rsidR="00730719" w:rsidRPr="00515EA8" w:rsidRDefault="007A1845" w:rsidP="005D50A3">
            <w:pPr>
              <w:widowControl w:val="0"/>
              <w:spacing w:before="40" w:after="40"/>
              <w:jc w:val="left"/>
              <w:rPr>
                <w:rFonts w:eastAsia="Calibri"/>
                <w:lang w:val="en-US"/>
              </w:rPr>
            </w:pPr>
            <w:r w:rsidRPr="00515EA8">
              <w:rPr>
                <w:rFonts w:eastAsia="Calibri"/>
                <w:lang w:val="en-US"/>
              </w:rPr>
              <w:t>Định kì rà soát văn bản</w:t>
            </w:r>
            <w:r w:rsidR="00673766" w:rsidRPr="00515EA8">
              <w:rPr>
                <w:rFonts w:eastAsia="Calibri"/>
              </w:rPr>
              <w:t xml:space="preserve"> xác lập tỉ lệ thăng tiến, phát triển chuyên môn của HV, đồng thời tiến hành giám sát và đối sánh để </w:t>
            </w:r>
            <w:r w:rsidRPr="00515EA8">
              <w:rPr>
                <w:rFonts w:eastAsia="Calibri"/>
                <w:lang w:val="en-US"/>
              </w:rPr>
              <w:t xml:space="preserve">không ngừng </w:t>
            </w:r>
            <w:r w:rsidR="00673766" w:rsidRPr="00515EA8">
              <w:rPr>
                <w:rFonts w:eastAsia="Calibri"/>
              </w:rPr>
              <w:t>cải tiến chất lượng</w:t>
            </w:r>
            <w:r w:rsidR="00673766" w:rsidRPr="00515EA8">
              <w:rPr>
                <w:rFonts w:eastAsia="Calibri"/>
                <w:lang w:val="en-US"/>
              </w:rPr>
              <w:t>.</w:t>
            </w:r>
          </w:p>
        </w:tc>
        <w:tc>
          <w:tcPr>
            <w:tcW w:w="1497" w:type="dxa"/>
            <w:tcBorders>
              <w:top w:val="single" w:sz="4" w:space="0" w:color="auto"/>
              <w:left w:val="single" w:sz="4" w:space="0" w:color="auto"/>
              <w:right w:val="single" w:sz="4" w:space="0" w:color="auto"/>
            </w:tcBorders>
            <w:vAlign w:val="center"/>
          </w:tcPr>
          <w:p w14:paraId="64C83C02" w14:textId="69FA125D" w:rsidR="00730719" w:rsidRPr="00515EA8" w:rsidRDefault="00673766" w:rsidP="005D50A3">
            <w:pPr>
              <w:widowControl w:val="0"/>
              <w:overflowPunct w:val="0"/>
              <w:adjustRightInd w:val="0"/>
              <w:spacing w:before="40" w:after="40"/>
              <w:jc w:val="center"/>
            </w:pPr>
            <w:r w:rsidRPr="00515EA8">
              <w:rPr>
                <w:lang w:val="en-US"/>
              </w:rPr>
              <w:t>Khó Sinh học</w:t>
            </w:r>
            <w:r w:rsidR="00730719" w:rsidRPr="00515EA8">
              <w:t>,</w:t>
            </w:r>
          </w:p>
          <w:p w14:paraId="70B2F795" w14:textId="77777777" w:rsidR="00730719" w:rsidRPr="00515EA8" w:rsidRDefault="00730719" w:rsidP="005D50A3">
            <w:pPr>
              <w:widowControl w:val="0"/>
              <w:overflowPunct w:val="0"/>
              <w:adjustRightInd w:val="0"/>
              <w:spacing w:before="40" w:after="40"/>
              <w:jc w:val="center"/>
            </w:pPr>
            <w:r w:rsidRPr="00515EA8">
              <w:t>Phòng ĐTSĐH</w:t>
            </w:r>
          </w:p>
        </w:tc>
        <w:tc>
          <w:tcPr>
            <w:tcW w:w="1794" w:type="dxa"/>
            <w:tcBorders>
              <w:top w:val="single" w:sz="4" w:space="0" w:color="auto"/>
              <w:left w:val="single" w:sz="4" w:space="0" w:color="auto"/>
              <w:right w:val="single" w:sz="4" w:space="0" w:color="auto"/>
            </w:tcBorders>
            <w:vAlign w:val="center"/>
          </w:tcPr>
          <w:p w14:paraId="1CD10DAF" w14:textId="1E584F11" w:rsidR="00730719" w:rsidRPr="00515EA8" w:rsidRDefault="007A1845" w:rsidP="005D50A3">
            <w:pPr>
              <w:widowControl w:val="0"/>
              <w:overflowPunct w:val="0"/>
              <w:adjustRightInd w:val="0"/>
              <w:spacing w:before="40" w:after="40"/>
              <w:jc w:val="center"/>
              <w:rPr>
                <w:lang w:val="en-US"/>
              </w:rPr>
            </w:pPr>
            <w:r w:rsidRPr="00515EA8">
              <w:t>Định kì hàng năm</w:t>
            </w:r>
          </w:p>
        </w:tc>
        <w:tc>
          <w:tcPr>
            <w:tcW w:w="788" w:type="dxa"/>
            <w:tcBorders>
              <w:top w:val="single" w:sz="4" w:space="0" w:color="auto"/>
              <w:left w:val="single" w:sz="4" w:space="0" w:color="auto"/>
              <w:right w:val="single" w:sz="4" w:space="0" w:color="auto"/>
            </w:tcBorders>
            <w:vAlign w:val="center"/>
          </w:tcPr>
          <w:p w14:paraId="1B06C479" w14:textId="77777777" w:rsidR="00730719" w:rsidRPr="00515EA8" w:rsidRDefault="00730719" w:rsidP="005D50A3">
            <w:pPr>
              <w:widowControl w:val="0"/>
              <w:spacing w:before="40" w:after="40"/>
              <w:jc w:val="center"/>
              <w:rPr>
                <w:rFonts w:eastAsia="Calibri"/>
              </w:rPr>
            </w:pPr>
          </w:p>
        </w:tc>
      </w:tr>
    </w:tbl>
    <w:p w14:paraId="6504A99B" w14:textId="084A3293" w:rsidR="00930712" w:rsidRPr="00515EA8" w:rsidRDefault="00216788" w:rsidP="000A6D2B">
      <w:pPr>
        <w:widowControl w:val="0"/>
        <w:spacing w:line="312" w:lineRule="auto"/>
        <w:ind w:firstLine="567"/>
        <w:outlineLvl w:val="3"/>
        <w:rPr>
          <w:rFonts w:eastAsia="Times New Roman"/>
          <w:iCs/>
        </w:rPr>
      </w:pPr>
      <w:r w:rsidRPr="00515EA8">
        <w:rPr>
          <w:rFonts w:eastAsia="Times New Roman"/>
          <w:i/>
        </w:rPr>
        <w:t>5. Tự đánh giá</w:t>
      </w:r>
      <w:r w:rsidRPr="00515EA8">
        <w:rPr>
          <w:rFonts w:eastAsia="Times New Roman"/>
          <w:iCs/>
        </w:rPr>
        <w:t>: Đ</w:t>
      </w:r>
      <w:r w:rsidR="00730719" w:rsidRPr="00515EA8">
        <w:rPr>
          <w:rFonts w:eastAsia="Times New Roman"/>
          <w:iCs/>
          <w:lang w:val="en-US"/>
        </w:rPr>
        <w:t>ạ</w:t>
      </w:r>
      <w:r w:rsidRPr="00515EA8">
        <w:rPr>
          <w:rFonts w:eastAsia="Times New Roman"/>
          <w:iCs/>
        </w:rPr>
        <w:t>t (mức 5/7)</w:t>
      </w:r>
      <w:r w:rsidR="00930712" w:rsidRPr="00515EA8">
        <w:rPr>
          <w:rFonts w:eastAsia="Times New Roman"/>
          <w:iCs/>
        </w:rPr>
        <w:t>.</w:t>
      </w:r>
    </w:p>
    <w:p w14:paraId="1824EEC5" w14:textId="77777777" w:rsidR="00730719" w:rsidRPr="00515EA8" w:rsidRDefault="00730719" w:rsidP="002E03F4">
      <w:pPr>
        <w:widowControl w:val="0"/>
        <w:spacing w:before="0" w:line="312" w:lineRule="auto"/>
        <w:ind w:firstLine="567"/>
        <w:outlineLvl w:val="3"/>
        <w:rPr>
          <w:rFonts w:eastAsia="Times New Roman"/>
          <w:iCs/>
          <w:lang w:val="en-US"/>
        </w:rPr>
      </w:pPr>
    </w:p>
    <w:p w14:paraId="11750423" w14:textId="164752BE" w:rsidR="003D2227" w:rsidRPr="00515EA8" w:rsidRDefault="003D2227" w:rsidP="00DB0479">
      <w:pPr>
        <w:pStyle w:val="Heading3"/>
        <w:keepNext/>
        <w:widowControl/>
        <w:spacing w:line="324" w:lineRule="auto"/>
        <w:ind w:firstLine="567"/>
        <w:rPr>
          <w:rFonts w:eastAsia="Times New Roman"/>
          <w:b w:val="0"/>
          <w:bCs w:val="0"/>
          <w:i w:val="0"/>
          <w:iCs w:val="0"/>
          <w:color w:val="000000"/>
          <w:sz w:val="26"/>
          <w:szCs w:val="26"/>
        </w:rPr>
      </w:pPr>
      <w:r w:rsidRPr="00515EA8">
        <w:rPr>
          <w:rFonts w:eastAsia="Times New Roman"/>
          <w:b w:val="0"/>
          <w:bCs w:val="0"/>
          <w:i w:val="0"/>
          <w:iCs w:val="0"/>
          <w:color w:val="000000"/>
          <w:sz w:val="26"/>
          <w:szCs w:val="26"/>
        </w:rPr>
        <w:t>Tiêu chí 11.4. Loại hình và số lượng các hoạt động nghiên cứu của người học được xác lập, giám sát và đối sánh để cải tiến chất lượng</w:t>
      </w:r>
    </w:p>
    <w:p w14:paraId="512C5CC0" w14:textId="7F0220E6" w:rsidR="003D2227" w:rsidRPr="00515EA8" w:rsidRDefault="00135B44" w:rsidP="00DB0479">
      <w:pPr>
        <w:widowControl w:val="0"/>
        <w:spacing w:before="0" w:line="324" w:lineRule="auto"/>
        <w:ind w:firstLine="567"/>
        <w:outlineLvl w:val="3"/>
        <w:rPr>
          <w:rFonts w:eastAsia="Times New Roman"/>
          <w:i/>
        </w:rPr>
      </w:pPr>
      <w:bookmarkStart w:id="610" w:name="_heading=h.yqcrfo" w:colFirst="0" w:colLast="0"/>
      <w:bookmarkStart w:id="611" w:name="_heading=h.3iq0a3h" w:colFirst="0" w:colLast="0"/>
      <w:bookmarkEnd w:id="610"/>
      <w:bookmarkEnd w:id="611"/>
      <w:r w:rsidRPr="00515EA8">
        <w:rPr>
          <w:rFonts w:eastAsia="Times New Roman"/>
          <w:i/>
        </w:rPr>
        <w:t>1. Mô tả hiện trạng</w:t>
      </w:r>
    </w:p>
    <w:p w14:paraId="3AC5E283" w14:textId="67810D51" w:rsidR="00A13504" w:rsidRPr="00515EA8" w:rsidRDefault="007E260D" w:rsidP="00DB0479">
      <w:pPr>
        <w:widowControl w:val="0"/>
        <w:spacing w:before="0" w:line="324" w:lineRule="auto"/>
        <w:ind w:firstLine="567"/>
        <w:rPr>
          <w:rFonts w:eastAsia="Times New Roman"/>
          <w:iCs/>
          <w:lang w:val="en-US"/>
        </w:rPr>
      </w:pPr>
      <w:r w:rsidRPr="00515EA8">
        <w:rPr>
          <w:rFonts w:eastAsia="Times New Roman"/>
          <w:iCs/>
          <w:color w:val="00B0F0"/>
          <w:lang w:val="en-US"/>
        </w:rPr>
        <w:t>Nhà trường</w:t>
      </w:r>
      <w:r w:rsidR="00A13504" w:rsidRPr="00515EA8">
        <w:rPr>
          <w:rFonts w:eastAsia="Times New Roman"/>
          <w:iCs/>
          <w:color w:val="00B0F0"/>
          <w:lang w:val="en-US"/>
        </w:rPr>
        <w:t xml:space="preserve"> giao cho Phòng KH&amp;HTQT là đơn vị chịu trách nhiệm quản </w:t>
      </w:r>
      <w:r w:rsidR="00E62A12" w:rsidRPr="00515EA8">
        <w:rPr>
          <w:rFonts w:eastAsia="Times New Roman"/>
          <w:iCs/>
          <w:color w:val="00B0F0"/>
          <w:lang w:val="en-US"/>
        </w:rPr>
        <w:t>lí</w:t>
      </w:r>
      <w:r w:rsidR="00A13504" w:rsidRPr="00515EA8">
        <w:rPr>
          <w:rFonts w:eastAsia="Times New Roman"/>
          <w:iCs/>
          <w:color w:val="00B0F0"/>
          <w:lang w:val="en-US"/>
        </w:rPr>
        <w:t xml:space="preserve"> hoạt động NCKH của NH </w:t>
      </w:r>
      <w:r w:rsidR="00A13504" w:rsidRPr="00515EA8">
        <w:rPr>
          <w:rFonts w:eastAsia="Times New Roman"/>
          <w:iCs/>
          <w:lang w:val="en-US"/>
        </w:rPr>
        <w:t xml:space="preserve">và các Trường/Viện/Khoa là đơn vị phối hợp thực hiện. Việc quản </w:t>
      </w:r>
      <w:r w:rsidR="00E62A12" w:rsidRPr="00515EA8">
        <w:rPr>
          <w:rFonts w:eastAsia="Times New Roman"/>
          <w:iCs/>
          <w:lang w:val="en-US"/>
        </w:rPr>
        <w:t>lí</w:t>
      </w:r>
      <w:r w:rsidR="00A13504" w:rsidRPr="00515EA8">
        <w:rPr>
          <w:rFonts w:eastAsia="Times New Roman"/>
          <w:iCs/>
          <w:lang w:val="en-US"/>
        </w:rPr>
        <w:t xml:space="preserve"> và tổ chức hoạt động NCKH của NH được thực hiện theo Chương 4 của </w:t>
      </w:r>
      <w:r w:rsidR="00E62A12" w:rsidRPr="00515EA8">
        <w:rPr>
          <w:rFonts w:eastAsia="Times New Roman"/>
          <w:iCs/>
          <w:lang w:val="en-US"/>
        </w:rPr>
        <w:t xml:space="preserve">Qui </w:t>
      </w:r>
      <w:r w:rsidR="00A13504" w:rsidRPr="00515EA8">
        <w:rPr>
          <w:rFonts w:eastAsia="Times New Roman"/>
          <w:iCs/>
          <w:lang w:val="en-US"/>
        </w:rPr>
        <w:t xml:space="preserve">chế về quản </w:t>
      </w:r>
      <w:r w:rsidR="00E62A12" w:rsidRPr="00515EA8">
        <w:rPr>
          <w:rFonts w:eastAsia="Times New Roman"/>
          <w:iCs/>
          <w:lang w:val="en-US"/>
        </w:rPr>
        <w:t>lí</w:t>
      </w:r>
      <w:r w:rsidR="00A13504" w:rsidRPr="00515EA8">
        <w:rPr>
          <w:rFonts w:eastAsia="Times New Roman"/>
          <w:iCs/>
          <w:lang w:val="en-US"/>
        </w:rPr>
        <w:t xml:space="preserve"> các hoạt động KHCN của </w:t>
      </w:r>
      <w:r w:rsidR="00A52702" w:rsidRPr="00515EA8">
        <w:rPr>
          <w:rFonts w:eastAsia="Times New Roman"/>
          <w:iCs/>
          <w:lang w:val="en-US"/>
        </w:rPr>
        <w:t>Trường ĐH Vinh</w:t>
      </w:r>
      <w:r w:rsidR="00A13504" w:rsidRPr="00515EA8">
        <w:rPr>
          <w:rFonts w:eastAsia="Times New Roman"/>
          <w:iCs/>
          <w:lang w:val="en-US"/>
        </w:rPr>
        <w:t xml:space="preserve"> (</w:t>
      </w:r>
      <w:r w:rsidR="00333F76" w:rsidRPr="00515EA8">
        <w:rPr>
          <w:rFonts w:eastAsia="Times New Roman"/>
          <w:iCs/>
          <w:lang w:val="en-US"/>
        </w:rPr>
        <w:t xml:space="preserve">Quyết định </w:t>
      </w:r>
      <w:r w:rsidR="00A13504" w:rsidRPr="00515EA8">
        <w:rPr>
          <w:rFonts w:eastAsia="Times New Roman"/>
          <w:iCs/>
          <w:lang w:val="en-US"/>
        </w:rPr>
        <w:t xml:space="preserve">số 480/QĐ-ĐHV ngày 09/5/2016) </w:t>
      </w:r>
      <w:r w:rsidR="005C6822" w:rsidRPr="00515EA8">
        <w:rPr>
          <w:rFonts w:eastAsia="Times New Roman"/>
          <w:lang w:val="en-US"/>
        </w:rPr>
        <w:t>[</w:t>
      </w:r>
      <w:r w:rsidR="005C6822" w:rsidRPr="00515EA8">
        <w:rPr>
          <w:rFonts w:eastAsia="Times New Roman"/>
          <w:color w:val="FF0000"/>
          <w:lang w:val="en-US"/>
        </w:rPr>
        <w:t>H11.11.04.01</w:t>
      </w:r>
      <w:r w:rsidR="005C6822" w:rsidRPr="00515EA8">
        <w:rPr>
          <w:rFonts w:eastAsia="Times New Roman"/>
          <w:lang w:val="en-US"/>
        </w:rPr>
        <w:t xml:space="preserve">] </w:t>
      </w:r>
      <w:r w:rsidR="00A13504" w:rsidRPr="00515EA8">
        <w:rPr>
          <w:rFonts w:eastAsia="Times New Roman"/>
          <w:iCs/>
          <w:lang w:val="en-US"/>
        </w:rPr>
        <w:t xml:space="preserve">và theo Điều 50, 52 Chương IV của </w:t>
      </w:r>
      <w:r w:rsidR="00E62A12" w:rsidRPr="00515EA8">
        <w:rPr>
          <w:rFonts w:eastAsia="Times New Roman"/>
          <w:iCs/>
          <w:lang w:val="en-US"/>
        </w:rPr>
        <w:t xml:space="preserve">Qui </w:t>
      </w:r>
      <w:r w:rsidR="00A13504" w:rsidRPr="00515EA8">
        <w:rPr>
          <w:rFonts w:eastAsia="Times New Roman"/>
          <w:iCs/>
          <w:lang w:val="en-US"/>
        </w:rPr>
        <w:t xml:space="preserve">định về hoạt động KHCN và đổi mới sáng tạo của </w:t>
      </w:r>
      <w:r w:rsidR="00A52702" w:rsidRPr="00515EA8">
        <w:rPr>
          <w:rFonts w:eastAsia="Times New Roman"/>
          <w:iCs/>
          <w:lang w:val="en-US"/>
        </w:rPr>
        <w:t>Trường ĐH Vinh</w:t>
      </w:r>
      <w:r w:rsidR="00A13504" w:rsidRPr="00515EA8">
        <w:rPr>
          <w:rFonts w:eastAsia="Times New Roman"/>
          <w:iCs/>
          <w:lang w:val="en-US"/>
        </w:rPr>
        <w:t xml:space="preserve"> (</w:t>
      </w:r>
      <w:r w:rsidR="00333F76" w:rsidRPr="00515EA8">
        <w:rPr>
          <w:rFonts w:eastAsia="Times New Roman"/>
          <w:iCs/>
          <w:lang w:val="en-US"/>
        </w:rPr>
        <w:t xml:space="preserve">Quyết định </w:t>
      </w:r>
      <w:r w:rsidR="00A13504" w:rsidRPr="00515EA8">
        <w:rPr>
          <w:rFonts w:eastAsia="Times New Roman"/>
          <w:iCs/>
          <w:lang w:val="en-US"/>
        </w:rPr>
        <w:t>số 2345/QĐ-ĐHV ngày 09/9/2022)</w:t>
      </w:r>
      <w:r w:rsidR="005C6822" w:rsidRPr="00515EA8">
        <w:rPr>
          <w:rFonts w:eastAsia="Times New Roman"/>
          <w:iCs/>
          <w:lang w:val="en-US"/>
        </w:rPr>
        <w:t xml:space="preserve"> </w:t>
      </w:r>
      <w:r w:rsidR="005C6822" w:rsidRPr="00515EA8">
        <w:rPr>
          <w:rFonts w:eastAsia="Times New Roman"/>
          <w:lang w:val="en-US"/>
        </w:rPr>
        <w:t>[</w:t>
      </w:r>
      <w:r w:rsidR="005C6822" w:rsidRPr="00515EA8">
        <w:rPr>
          <w:rFonts w:eastAsia="Times New Roman"/>
          <w:color w:val="FF0000"/>
          <w:lang w:val="en-US"/>
        </w:rPr>
        <w:t>H11.11.04.02</w:t>
      </w:r>
      <w:r w:rsidR="005C6822" w:rsidRPr="00515EA8">
        <w:rPr>
          <w:rFonts w:eastAsia="Times New Roman"/>
          <w:lang w:val="en-US"/>
        </w:rPr>
        <w:t>]</w:t>
      </w:r>
      <w:r w:rsidR="00A13504" w:rsidRPr="00515EA8">
        <w:rPr>
          <w:rFonts w:eastAsia="Times New Roman"/>
          <w:iCs/>
          <w:lang w:val="en-US"/>
        </w:rPr>
        <w:t xml:space="preserve">. Theo đó, </w:t>
      </w:r>
      <w:r w:rsidR="00A13504" w:rsidRPr="00515EA8">
        <w:rPr>
          <w:rFonts w:eastAsia="Times New Roman"/>
          <w:iCs/>
          <w:color w:val="00B0F0"/>
          <w:lang w:val="en-US"/>
        </w:rPr>
        <w:t xml:space="preserve">loại hình và số lượng các hoạt động NCKH của NH được xác định gồm 04 loại chủ yếu: </w:t>
      </w:r>
      <w:r w:rsidR="00325439" w:rsidRPr="00515EA8">
        <w:rPr>
          <w:rFonts w:eastAsia="Times New Roman"/>
          <w:iCs/>
          <w:color w:val="00B0F0"/>
          <w:lang w:val="en-US"/>
        </w:rPr>
        <w:t>C</w:t>
      </w:r>
      <w:r w:rsidR="00A13504" w:rsidRPr="00515EA8">
        <w:rPr>
          <w:rFonts w:eastAsia="Times New Roman"/>
          <w:iCs/>
          <w:color w:val="00B0F0"/>
          <w:lang w:val="en-US"/>
        </w:rPr>
        <w:t xml:space="preserve">ác đề tài NCKH, các hoạt động nghiên cứu trong các chuyên đề, luận văn thạc sĩ, tham gia các giải thưởng NCKH các cấp, công bố bài báo khoa học, các hoạt động </w:t>
      </w:r>
      <w:r w:rsidR="00325439" w:rsidRPr="00515EA8">
        <w:rPr>
          <w:rFonts w:eastAsia="Times New Roman"/>
          <w:iCs/>
          <w:color w:val="00B0F0"/>
          <w:lang w:val="en-US"/>
        </w:rPr>
        <w:t>đổi mới sáng tạo</w:t>
      </w:r>
      <w:r w:rsidR="00A13504" w:rsidRPr="00515EA8">
        <w:rPr>
          <w:rFonts w:eastAsia="Times New Roman"/>
          <w:iCs/>
          <w:color w:val="00B0F0"/>
          <w:lang w:val="en-US"/>
        </w:rPr>
        <w:t>, khởi nghiệp</w:t>
      </w:r>
      <w:r w:rsidR="00A13504" w:rsidRPr="00515EA8">
        <w:rPr>
          <w:rFonts w:eastAsia="Times New Roman"/>
          <w:iCs/>
          <w:lang w:val="en-US"/>
        </w:rPr>
        <w:t xml:space="preserve">. </w:t>
      </w:r>
    </w:p>
    <w:p w14:paraId="548F92A8" w14:textId="4F270172" w:rsidR="00A13504" w:rsidRPr="00515EA8" w:rsidRDefault="00A13504" w:rsidP="00DB0479">
      <w:pPr>
        <w:widowControl w:val="0"/>
        <w:spacing w:before="0" w:line="324" w:lineRule="auto"/>
        <w:ind w:firstLine="567"/>
        <w:rPr>
          <w:rFonts w:eastAsia="Times New Roman"/>
          <w:iCs/>
          <w:lang w:val="en-US"/>
        </w:rPr>
      </w:pPr>
      <w:r w:rsidRPr="00515EA8">
        <w:rPr>
          <w:rFonts w:eastAsia="Times New Roman"/>
          <w:iCs/>
          <w:color w:val="00B0F0"/>
          <w:lang w:val="en-US"/>
        </w:rPr>
        <w:t xml:space="preserve">Các hoạt động nghiên cứu của NH (loại hình, số lượng) được Phòng KH&amp;HTQT, </w:t>
      </w:r>
      <w:r w:rsidRPr="00515EA8">
        <w:rPr>
          <w:rFonts w:eastAsia="Times New Roman"/>
          <w:iCs/>
          <w:color w:val="00B0F0"/>
          <w:lang w:val="en-US"/>
        </w:rPr>
        <w:lastRenderedPageBreak/>
        <w:t xml:space="preserve">Khoa và Phòng Đào tạo SĐH quản </w:t>
      </w:r>
      <w:r w:rsidR="00E62A12" w:rsidRPr="00515EA8">
        <w:rPr>
          <w:rFonts w:eastAsia="Times New Roman"/>
          <w:iCs/>
          <w:color w:val="00B0F0"/>
          <w:lang w:val="en-US"/>
        </w:rPr>
        <w:t>lí</w:t>
      </w:r>
      <w:r w:rsidRPr="00515EA8">
        <w:rPr>
          <w:rFonts w:eastAsia="Times New Roman"/>
          <w:iCs/>
          <w:color w:val="00B0F0"/>
          <w:lang w:val="en-US"/>
        </w:rPr>
        <w:t>, hội đồng đánh giá nghiệm thu, hội đồng chấm luận văn thạc sĩ đánh giá, giám sát thống kê, xác lập bao gồm số lượng đề tài, tiểu luận, báo cáo seminar, hội thảo, các giải thưởng NCKH, bài báo</w:t>
      </w:r>
      <w:r w:rsidRPr="00515EA8">
        <w:rPr>
          <w:rFonts w:eastAsia="Times New Roman"/>
          <w:iCs/>
          <w:lang w:val="en-US"/>
        </w:rPr>
        <w:t>…</w:t>
      </w:r>
      <w:r w:rsidR="005C6822" w:rsidRPr="00515EA8">
        <w:rPr>
          <w:rFonts w:eastAsia="Times New Roman"/>
          <w:iCs/>
          <w:lang w:val="en-US"/>
        </w:rPr>
        <w:t xml:space="preserve"> </w:t>
      </w:r>
      <w:r w:rsidR="005C6822" w:rsidRPr="00515EA8">
        <w:rPr>
          <w:rFonts w:eastAsia="Times New Roman"/>
          <w:lang w:val="en-US"/>
        </w:rPr>
        <w:t>[</w:t>
      </w:r>
      <w:r w:rsidR="005C6822" w:rsidRPr="00515EA8">
        <w:rPr>
          <w:rFonts w:eastAsia="Times New Roman"/>
          <w:color w:val="FF0000"/>
          <w:lang w:val="en-US"/>
        </w:rPr>
        <w:t>H11.11.04.03</w:t>
      </w:r>
      <w:r w:rsidR="005C6822" w:rsidRPr="00515EA8">
        <w:rPr>
          <w:rFonts w:eastAsia="Times New Roman"/>
          <w:lang w:val="en-US"/>
        </w:rPr>
        <w:t>]</w:t>
      </w:r>
    </w:p>
    <w:p w14:paraId="22FA136C" w14:textId="612D1D16" w:rsidR="00A13504" w:rsidRPr="00515EA8" w:rsidRDefault="00A13504" w:rsidP="00DB0479">
      <w:pPr>
        <w:widowControl w:val="0"/>
        <w:spacing w:before="0" w:line="324" w:lineRule="auto"/>
        <w:ind w:firstLine="567"/>
        <w:rPr>
          <w:rFonts w:eastAsia="Times New Roman"/>
          <w:iCs/>
          <w:lang w:val="en-US"/>
        </w:rPr>
      </w:pPr>
      <w:r w:rsidRPr="00515EA8">
        <w:rPr>
          <w:rFonts w:eastAsia="Times New Roman"/>
          <w:iCs/>
          <w:lang w:val="en-US"/>
        </w:rPr>
        <w:t xml:space="preserve">Trong chu </w:t>
      </w:r>
      <w:r w:rsidR="00E62A12" w:rsidRPr="00515EA8">
        <w:rPr>
          <w:rFonts w:eastAsia="Times New Roman"/>
          <w:iCs/>
          <w:lang w:val="en-US"/>
        </w:rPr>
        <w:t>kì</w:t>
      </w:r>
      <w:r w:rsidRPr="00515EA8">
        <w:rPr>
          <w:rFonts w:eastAsia="Times New Roman"/>
          <w:iCs/>
          <w:lang w:val="en-US"/>
        </w:rPr>
        <w:t xml:space="preserve"> đánh giá, hoạt động NCKH của HV </w:t>
      </w:r>
      <w:r w:rsidR="0004159B" w:rsidRPr="00515EA8">
        <w:rPr>
          <w:rFonts w:eastAsia="Times New Roman"/>
          <w:iCs/>
          <w:lang w:val="en-US"/>
        </w:rPr>
        <w:t>ngành SHTN</w:t>
      </w:r>
      <w:r w:rsidRPr="00515EA8">
        <w:rPr>
          <w:rFonts w:eastAsia="Times New Roman"/>
          <w:iCs/>
          <w:lang w:val="en-US"/>
        </w:rPr>
        <w:t xml:space="preserve"> bao gồm 93 luận văn thạc sĩ nghiên cứu, 20 bài báo </w:t>
      </w:r>
      <w:r w:rsidR="00325439" w:rsidRPr="00515EA8">
        <w:rPr>
          <w:rFonts w:eastAsia="Times New Roman"/>
          <w:iCs/>
          <w:lang w:val="en-US"/>
        </w:rPr>
        <w:t>khoa học</w:t>
      </w:r>
      <w:r w:rsidRPr="00515EA8">
        <w:rPr>
          <w:rFonts w:eastAsia="Times New Roman"/>
          <w:iCs/>
          <w:lang w:val="en-US"/>
        </w:rPr>
        <w:t xml:space="preserve"> trên các tạp chí chuyên ngành. Theo báo cáo của Trường</w:t>
      </w:r>
      <w:r w:rsidR="00325439" w:rsidRPr="00515EA8">
        <w:rPr>
          <w:rFonts w:eastAsia="Times New Roman"/>
          <w:iCs/>
          <w:lang w:val="en-US"/>
        </w:rPr>
        <w:t>,</w:t>
      </w:r>
      <w:r w:rsidRPr="00515EA8">
        <w:rPr>
          <w:rFonts w:eastAsia="Times New Roman"/>
          <w:iCs/>
          <w:lang w:val="en-US"/>
        </w:rPr>
        <w:t xml:space="preserve"> kinh phí chi cho các hoạt động khoa học HV trong </w:t>
      </w:r>
      <w:r w:rsidR="00325439" w:rsidRPr="00515EA8">
        <w:rPr>
          <w:rFonts w:eastAsia="Times New Roman"/>
          <w:iCs/>
          <w:lang w:val="en-US"/>
        </w:rPr>
        <w:t>0</w:t>
      </w:r>
      <w:r w:rsidRPr="00515EA8">
        <w:rPr>
          <w:rFonts w:eastAsia="Times New Roman"/>
          <w:iCs/>
          <w:lang w:val="en-US"/>
        </w:rPr>
        <w:t>5 năm (2019 đến 2023)</w:t>
      </w:r>
      <w:r w:rsidR="005C6822" w:rsidRPr="00515EA8">
        <w:rPr>
          <w:rFonts w:eastAsia="Times New Roman"/>
          <w:iCs/>
          <w:lang w:val="en-US"/>
        </w:rPr>
        <w:t xml:space="preserve"> </w:t>
      </w:r>
      <w:r w:rsidR="005C6822" w:rsidRPr="00515EA8">
        <w:rPr>
          <w:rFonts w:eastAsia="Times New Roman"/>
          <w:lang w:val="en-US"/>
        </w:rPr>
        <w:t>[</w:t>
      </w:r>
      <w:r w:rsidR="005C6822" w:rsidRPr="00515EA8">
        <w:rPr>
          <w:rFonts w:eastAsia="Times New Roman"/>
          <w:color w:val="FF0000"/>
          <w:lang w:val="en-US"/>
        </w:rPr>
        <w:t>H11.11.04.04</w:t>
      </w:r>
      <w:r w:rsidR="005C6822" w:rsidRPr="00515EA8">
        <w:rPr>
          <w:rFonts w:eastAsia="Times New Roman"/>
          <w:lang w:val="en-US"/>
        </w:rPr>
        <w:t xml:space="preserve">] </w:t>
      </w:r>
      <w:r w:rsidRPr="00515EA8">
        <w:rPr>
          <w:rFonts w:eastAsia="Times New Roman"/>
          <w:iCs/>
          <w:lang w:val="en-US"/>
        </w:rPr>
        <w:t>là 1.908 triệu đồng.</w:t>
      </w:r>
    </w:p>
    <w:p w14:paraId="6EC7C849" w14:textId="38C7277D" w:rsidR="00A13504" w:rsidRPr="00515EA8" w:rsidRDefault="00A13504" w:rsidP="00DB0479">
      <w:pPr>
        <w:widowControl w:val="0"/>
        <w:spacing w:before="0" w:line="324" w:lineRule="auto"/>
        <w:ind w:firstLine="567"/>
        <w:rPr>
          <w:rFonts w:eastAsia="Times New Roman"/>
          <w:iCs/>
          <w:lang w:val="en-US"/>
        </w:rPr>
      </w:pPr>
      <w:r w:rsidRPr="00515EA8">
        <w:rPr>
          <w:rFonts w:eastAsia="Times New Roman"/>
          <w:iCs/>
          <w:lang w:val="en-US"/>
        </w:rPr>
        <w:t>Khoa</w:t>
      </w:r>
      <w:r w:rsidR="00903C0E" w:rsidRPr="00515EA8">
        <w:rPr>
          <w:rFonts w:eastAsia="Times New Roman"/>
          <w:iCs/>
          <w:lang w:val="en-US"/>
        </w:rPr>
        <w:t xml:space="preserve"> Sinh học</w:t>
      </w:r>
      <w:r w:rsidRPr="00515EA8">
        <w:rPr>
          <w:rFonts w:eastAsia="Times New Roman"/>
          <w:iCs/>
          <w:lang w:val="en-US"/>
        </w:rPr>
        <w:t xml:space="preserve"> </w:t>
      </w:r>
      <w:r w:rsidRPr="00515EA8">
        <w:rPr>
          <w:rFonts w:eastAsia="Times New Roman"/>
          <w:iCs/>
          <w:color w:val="00B0F0"/>
          <w:lang w:val="en-US"/>
        </w:rPr>
        <w:t>có</w:t>
      </w:r>
      <w:r w:rsidR="00903C0E" w:rsidRPr="00515EA8">
        <w:rPr>
          <w:rFonts w:eastAsia="Times New Roman"/>
          <w:iCs/>
          <w:color w:val="00B0F0"/>
          <w:lang w:val="en-US"/>
        </w:rPr>
        <w:t xml:space="preserve"> thực hiện </w:t>
      </w:r>
      <w:r w:rsidRPr="00515EA8">
        <w:rPr>
          <w:rFonts w:eastAsia="Times New Roman"/>
          <w:iCs/>
          <w:color w:val="00B0F0"/>
          <w:lang w:val="en-US"/>
        </w:rPr>
        <w:t>đối sánh HV NCKH với các ngành đào tạo thạc sĩ trong Trường</w:t>
      </w:r>
      <w:r w:rsidR="00903C0E" w:rsidRPr="00515EA8">
        <w:rPr>
          <w:rFonts w:eastAsia="Times New Roman"/>
          <w:iCs/>
          <w:color w:val="00B0F0"/>
          <w:lang w:val="en-US"/>
        </w:rPr>
        <w:t>,</w:t>
      </w:r>
      <w:r w:rsidRPr="00515EA8">
        <w:rPr>
          <w:rFonts w:eastAsia="Times New Roman"/>
          <w:iCs/>
          <w:color w:val="00B0F0"/>
          <w:lang w:val="en-US"/>
        </w:rPr>
        <w:t xml:space="preserve"> </w:t>
      </w:r>
      <w:r w:rsidR="00903C0E" w:rsidRPr="00515EA8">
        <w:rPr>
          <w:rFonts w:eastAsia="Times New Roman"/>
          <w:iCs/>
          <w:color w:val="00B0F0"/>
          <w:lang w:val="en-US"/>
        </w:rPr>
        <w:t xml:space="preserve">kết quả </w:t>
      </w:r>
      <w:r w:rsidRPr="00515EA8">
        <w:rPr>
          <w:rFonts w:eastAsia="Times New Roman"/>
          <w:iCs/>
          <w:lang w:val="en-US"/>
        </w:rPr>
        <w:t xml:space="preserve">cho thấy HV CTĐT </w:t>
      </w:r>
      <w:r w:rsidR="0004159B" w:rsidRPr="00515EA8">
        <w:rPr>
          <w:rFonts w:eastAsia="Times New Roman"/>
          <w:iCs/>
          <w:lang w:val="en-US"/>
        </w:rPr>
        <w:t>ngành SHTN</w:t>
      </w:r>
      <w:r w:rsidRPr="00515EA8">
        <w:rPr>
          <w:rFonts w:eastAsia="Times New Roman"/>
          <w:iCs/>
          <w:lang w:val="en-US"/>
        </w:rPr>
        <w:t xml:space="preserve"> có các loại hình </w:t>
      </w:r>
      <w:r w:rsidR="00877BDB" w:rsidRPr="00515EA8">
        <w:rPr>
          <w:szCs w:val="28"/>
        </w:rPr>
        <w:t>NCKH</w:t>
      </w:r>
      <w:r w:rsidRPr="00515EA8">
        <w:rPr>
          <w:rFonts w:eastAsia="Times New Roman"/>
          <w:iCs/>
          <w:lang w:val="en-US"/>
        </w:rPr>
        <w:t xml:space="preserve"> như </w:t>
      </w:r>
      <w:r w:rsidR="00E62A12" w:rsidRPr="00515EA8">
        <w:rPr>
          <w:rFonts w:eastAsia="Times New Roman"/>
          <w:iCs/>
          <w:lang w:val="en-US"/>
        </w:rPr>
        <w:t xml:space="preserve">qui </w:t>
      </w:r>
      <w:r w:rsidRPr="00515EA8">
        <w:rPr>
          <w:rFonts w:eastAsia="Times New Roman"/>
          <w:iCs/>
          <w:lang w:val="en-US"/>
        </w:rPr>
        <w:t>định và có nổi trội hơn</w:t>
      </w:r>
      <w:r w:rsidR="005C6822" w:rsidRPr="00515EA8">
        <w:rPr>
          <w:rFonts w:eastAsia="Times New Roman"/>
          <w:iCs/>
          <w:lang w:val="en-US"/>
        </w:rPr>
        <w:t xml:space="preserve"> </w:t>
      </w:r>
      <w:r w:rsidR="005C6822" w:rsidRPr="00515EA8">
        <w:rPr>
          <w:rFonts w:eastAsia="Times New Roman"/>
          <w:lang w:val="en-US"/>
        </w:rPr>
        <w:t>[</w:t>
      </w:r>
      <w:r w:rsidR="005C6822" w:rsidRPr="00515EA8">
        <w:rPr>
          <w:rFonts w:eastAsia="Times New Roman"/>
          <w:color w:val="FF0000"/>
          <w:lang w:val="en-US"/>
        </w:rPr>
        <w:t>H11.11.04.05</w:t>
      </w:r>
      <w:r w:rsidR="005C6822" w:rsidRPr="00515EA8">
        <w:rPr>
          <w:rFonts w:eastAsia="Times New Roman"/>
          <w:lang w:val="en-US"/>
        </w:rPr>
        <w:t>]</w:t>
      </w:r>
      <w:r w:rsidRPr="00515EA8">
        <w:rPr>
          <w:rFonts w:eastAsia="Times New Roman"/>
          <w:iCs/>
          <w:lang w:val="en-US"/>
        </w:rPr>
        <w:t>.</w:t>
      </w:r>
    </w:p>
    <w:p w14:paraId="2DEF07C5" w14:textId="6B456B17" w:rsidR="003D2227" w:rsidRPr="00515EA8" w:rsidRDefault="007E260D" w:rsidP="00DB0479">
      <w:pPr>
        <w:widowControl w:val="0"/>
        <w:spacing w:before="0" w:line="324" w:lineRule="auto"/>
        <w:ind w:firstLine="567"/>
        <w:rPr>
          <w:rFonts w:eastAsia="Times New Roman"/>
          <w:iCs/>
          <w:lang w:val="en-US"/>
        </w:rPr>
      </w:pPr>
      <w:r w:rsidRPr="00515EA8">
        <w:rPr>
          <w:rFonts w:eastAsia="Times New Roman"/>
          <w:iCs/>
          <w:lang w:val="en-US"/>
        </w:rPr>
        <w:t>Nhà trường</w:t>
      </w:r>
      <w:r w:rsidR="00A13504" w:rsidRPr="00515EA8">
        <w:rPr>
          <w:rFonts w:eastAsia="Times New Roman"/>
          <w:iCs/>
          <w:lang w:val="en-US"/>
        </w:rPr>
        <w:t xml:space="preserve"> áp dụng nhiều biện pháp đẩy mạnh hoạt động NCKH của </w:t>
      </w:r>
      <w:r w:rsidR="005C6822" w:rsidRPr="00515EA8">
        <w:rPr>
          <w:rFonts w:eastAsia="Times New Roman"/>
          <w:iCs/>
          <w:lang w:val="en-US"/>
        </w:rPr>
        <w:t>HV</w:t>
      </w:r>
      <w:r w:rsidR="00A13504" w:rsidRPr="00515EA8">
        <w:rPr>
          <w:rFonts w:eastAsia="Times New Roman"/>
          <w:iCs/>
          <w:lang w:val="en-US"/>
        </w:rPr>
        <w:t xml:space="preserve"> và đầu tư các đề tài luận văn cho HV phù hợp với xu thế phát triển, phù hợp với khả năng của </w:t>
      </w:r>
      <w:r w:rsidR="005C6822" w:rsidRPr="00515EA8">
        <w:rPr>
          <w:rFonts w:eastAsia="Times New Roman"/>
          <w:iCs/>
          <w:lang w:val="en-US"/>
        </w:rPr>
        <w:t>HV</w:t>
      </w:r>
      <w:r w:rsidR="00A13504" w:rsidRPr="00515EA8">
        <w:rPr>
          <w:rFonts w:eastAsia="Times New Roman"/>
          <w:iCs/>
          <w:lang w:val="en-US"/>
        </w:rPr>
        <w:t xml:space="preserve"> như tổ chức hợp tác với các địa phương, doanh nghiệp </w:t>
      </w:r>
      <w:r w:rsidR="005C6822" w:rsidRPr="00515EA8">
        <w:rPr>
          <w:rFonts w:eastAsia="Times New Roman"/>
          <w:lang w:val="en-US"/>
        </w:rPr>
        <w:t>[</w:t>
      </w:r>
      <w:r w:rsidR="005C6822" w:rsidRPr="00515EA8">
        <w:rPr>
          <w:rFonts w:eastAsia="Times New Roman"/>
          <w:color w:val="FF0000"/>
          <w:lang w:val="en-US"/>
        </w:rPr>
        <w:t>H11.11.04.06</w:t>
      </w:r>
      <w:r w:rsidR="005C6822" w:rsidRPr="00515EA8">
        <w:rPr>
          <w:rFonts w:eastAsia="Times New Roman"/>
          <w:lang w:val="en-US"/>
        </w:rPr>
        <w:t xml:space="preserve">] </w:t>
      </w:r>
      <w:r w:rsidR="00A13504" w:rsidRPr="00515EA8">
        <w:rPr>
          <w:rFonts w:eastAsia="Times New Roman"/>
          <w:iCs/>
          <w:lang w:val="en-US"/>
        </w:rPr>
        <w:t xml:space="preserve">nên HV có </w:t>
      </w:r>
      <w:r w:rsidR="00A13504" w:rsidRPr="00515EA8">
        <w:rPr>
          <w:rFonts w:eastAsia="Times New Roman"/>
          <w:iCs/>
          <w:color w:val="00B0F0"/>
          <w:lang w:val="en-US"/>
        </w:rPr>
        <w:t>những điều kiện tiếp cận với thực tế kinh tế - xã hội và những đòi hỏi bức thiết để nghiên cứu những vấn đề có tính ứng dụng đáp ứng với xu thế phát triển</w:t>
      </w:r>
      <w:r w:rsidR="00A13504" w:rsidRPr="00515EA8">
        <w:rPr>
          <w:rFonts w:eastAsia="Times New Roman"/>
          <w:iCs/>
          <w:lang w:val="en-US"/>
        </w:rPr>
        <w:t xml:space="preserve">, phù hợp với khả năng của </w:t>
      </w:r>
      <w:r w:rsidR="005C6822" w:rsidRPr="00515EA8">
        <w:rPr>
          <w:rFonts w:eastAsia="Times New Roman"/>
          <w:iCs/>
          <w:lang w:val="en-US"/>
        </w:rPr>
        <w:t>HV</w:t>
      </w:r>
      <w:r w:rsidR="00A13504" w:rsidRPr="00515EA8">
        <w:rPr>
          <w:rFonts w:eastAsia="Times New Roman"/>
          <w:iCs/>
          <w:lang w:val="en-US"/>
        </w:rPr>
        <w:t xml:space="preserve"> hơn.</w:t>
      </w:r>
    </w:p>
    <w:p w14:paraId="3EA6CE06" w14:textId="02354156" w:rsidR="00730719" w:rsidRPr="00515EA8" w:rsidRDefault="00730719" w:rsidP="00DB0479">
      <w:pPr>
        <w:widowControl w:val="0"/>
        <w:spacing w:before="0" w:line="324" w:lineRule="auto"/>
        <w:ind w:firstLine="567"/>
        <w:outlineLvl w:val="3"/>
        <w:rPr>
          <w:rFonts w:eastAsia="Times New Roman"/>
          <w:i/>
          <w:lang w:val="en-US"/>
        </w:rPr>
      </w:pPr>
      <w:r w:rsidRPr="00515EA8">
        <w:rPr>
          <w:rFonts w:eastAsia="Times New Roman"/>
          <w:i/>
          <w:lang w:val="en-US"/>
        </w:rPr>
        <w:t>2</w:t>
      </w:r>
      <w:r w:rsidRPr="00515EA8">
        <w:rPr>
          <w:rFonts w:eastAsia="Times New Roman"/>
          <w:i/>
        </w:rPr>
        <w:t xml:space="preserve">. Điểm </w:t>
      </w:r>
      <w:r w:rsidRPr="00515EA8">
        <w:rPr>
          <w:rFonts w:eastAsia="Times New Roman"/>
          <w:i/>
          <w:lang w:val="en-US"/>
        </w:rPr>
        <w:t>mạnh</w:t>
      </w:r>
    </w:p>
    <w:p w14:paraId="203A8024" w14:textId="2DFAFE8B" w:rsidR="00730719" w:rsidRPr="00515EA8" w:rsidRDefault="007E260D" w:rsidP="00DB0479">
      <w:pPr>
        <w:widowControl w:val="0"/>
        <w:spacing w:before="0" w:line="324" w:lineRule="auto"/>
        <w:ind w:firstLine="567"/>
        <w:rPr>
          <w:rFonts w:eastAsia="Times New Roman"/>
          <w:iCs/>
          <w:lang w:val="en-US"/>
        </w:rPr>
      </w:pPr>
      <w:r w:rsidRPr="00515EA8">
        <w:rPr>
          <w:rFonts w:eastAsia="Times New Roman"/>
          <w:iCs/>
          <w:lang w:val="en-US"/>
        </w:rPr>
        <w:t>Nhà trường</w:t>
      </w:r>
      <w:r w:rsidR="00011855" w:rsidRPr="00515EA8">
        <w:rPr>
          <w:rFonts w:eastAsia="Times New Roman"/>
          <w:iCs/>
          <w:lang w:val="en-US"/>
        </w:rPr>
        <w:t xml:space="preserve"> thường xuyên rà soát qui định về </w:t>
      </w:r>
      <w:r w:rsidR="00CD7124" w:rsidRPr="00515EA8">
        <w:rPr>
          <w:rFonts w:eastAsia="Times New Roman"/>
          <w:iCs/>
          <w:lang w:val="en-US"/>
        </w:rPr>
        <w:t>KHCN</w:t>
      </w:r>
      <w:r w:rsidR="00011855" w:rsidRPr="00515EA8">
        <w:rPr>
          <w:rFonts w:eastAsia="Times New Roman"/>
          <w:iCs/>
          <w:lang w:val="en-US"/>
        </w:rPr>
        <w:t>, bao gồm việc xác lập loại hình và số lượng các hoạt động NCKH của HV, đồng thời thực hiện giám sát và đối sánh để cải tiến chất lượng</w:t>
      </w:r>
      <w:r w:rsidR="00730719" w:rsidRPr="00515EA8">
        <w:rPr>
          <w:rFonts w:eastAsia="Times New Roman"/>
          <w:iCs/>
          <w:lang w:val="en-US"/>
        </w:rPr>
        <w:t>.</w:t>
      </w:r>
    </w:p>
    <w:p w14:paraId="4609D81F" w14:textId="2B1A46A0" w:rsidR="003D2227" w:rsidRPr="00515EA8" w:rsidRDefault="00036783" w:rsidP="00DB0479">
      <w:pPr>
        <w:widowControl w:val="0"/>
        <w:spacing w:before="0" w:line="324" w:lineRule="auto"/>
        <w:ind w:firstLine="567"/>
        <w:outlineLvl w:val="3"/>
        <w:rPr>
          <w:rFonts w:eastAsia="Times New Roman"/>
          <w:i/>
        </w:rPr>
      </w:pPr>
      <w:r w:rsidRPr="00515EA8">
        <w:rPr>
          <w:rFonts w:eastAsia="Times New Roman"/>
          <w:i/>
        </w:rPr>
        <w:t>3. Điểm tồn tại</w:t>
      </w:r>
    </w:p>
    <w:p w14:paraId="02B50903" w14:textId="4D3548DE" w:rsidR="003D2227" w:rsidRPr="00515EA8" w:rsidRDefault="00011855" w:rsidP="00DB0479">
      <w:pPr>
        <w:widowControl w:val="0"/>
        <w:spacing w:before="0" w:line="324" w:lineRule="auto"/>
        <w:ind w:firstLine="567"/>
        <w:rPr>
          <w:rFonts w:eastAsia="Times New Roman"/>
          <w:iCs/>
          <w:lang w:val="en-US"/>
        </w:rPr>
      </w:pPr>
      <w:bookmarkStart w:id="612" w:name="_Hlk198740449"/>
      <w:r w:rsidRPr="00515EA8">
        <w:rPr>
          <w:rFonts w:eastAsia="Times New Roman"/>
          <w:iCs/>
          <w:lang w:val="en-US"/>
        </w:rPr>
        <w:t>Số lượng</w:t>
      </w:r>
      <w:r w:rsidR="00A13504" w:rsidRPr="00515EA8">
        <w:rPr>
          <w:rFonts w:eastAsia="Times New Roman"/>
          <w:iCs/>
          <w:lang w:val="en-US"/>
        </w:rPr>
        <w:t xml:space="preserve"> HV </w:t>
      </w:r>
      <w:r w:rsidRPr="00515EA8">
        <w:rPr>
          <w:rFonts w:eastAsia="Times New Roman"/>
          <w:iCs/>
          <w:lang w:val="en-US"/>
        </w:rPr>
        <w:t xml:space="preserve">có </w:t>
      </w:r>
      <w:r w:rsidR="00A13504" w:rsidRPr="00515EA8">
        <w:rPr>
          <w:rFonts w:eastAsia="Times New Roman"/>
          <w:iCs/>
          <w:lang w:val="en-US"/>
        </w:rPr>
        <w:t xml:space="preserve">công bố kết quả </w:t>
      </w:r>
      <w:r w:rsidRPr="00515EA8">
        <w:rPr>
          <w:rFonts w:eastAsia="Times New Roman"/>
          <w:iCs/>
          <w:lang w:val="en-US"/>
        </w:rPr>
        <w:t>NCKH</w:t>
      </w:r>
      <w:r w:rsidR="00A13504" w:rsidRPr="00515EA8">
        <w:rPr>
          <w:rFonts w:eastAsia="Times New Roman"/>
          <w:iCs/>
          <w:lang w:val="en-US"/>
        </w:rPr>
        <w:t xml:space="preserve"> trên các tạp chí WoS/Scopus </w:t>
      </w:r>
      <w:r w:rsidRPr="00515EA8">
        <w:rPr>
          <w:rFonts w:eastAsia="Times New Roman"/>
          <w:iCs/>
          <w:lang w:val="en-US"/>
        </w:rPr>
        <w:t>còn hạn chế</w:t>
      </w:r>
      <w:r w:rsidR="00A13504" w:rsidRPr="00515EA8">
        <w:rPr>
          <w:rFonts w:eastAsia="Times New Roman"/>
          <w:iCs/>
          <w:lang w:val="en-US"/>
        </w:rPr>
        <w:t>.</w:t>
      </w:r>
    </w:p>
    <w:bookmarkEnd w:id="612"/>
    <w:p w14:paraId="76277335" w14:textId="6C6F6A81" w:rsidR="003D2227" w:rsidRPr="00515EA8" w:rsidRDefault="00216788" w:rsidP="002E03F4">
      <w:pPr>
        <w:widowControl w:val="0"/>
        <w:spacing w:before="0" w:line="312" w:lineRule="auto"/>
        <w:ind w:firstLine="567"/>
        <w:outlineLvl w:val="3"/>
        <w:rPr>
          <w:rFonts w:eastAsia="Times New Roman"/>
          <w:i/>
        </w:rPr>
      </w:pPr>
      <w:r w:rsidRPr="00515EA8">
        <w:rPr>
          <w:rFonts w:eastAsia="Times New Roman"/>
          <w:i/>
        </w:rPr>
        <w:t>4. Kế hoạch hành động</w:t>
      </w:r>
    </w:p>
    <w:tbl>
      <w:tblPr>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992"/>
        <w:gridCol w:w="3677"/>
        <w:gridCol w:w="1552"/>
        <w:gridCol w:w="1687"/>
        <w:gridCol w:w="636"/>
      </w:tblGrid>
      <w:tr w:rsidR="00730719" w:rsidRPr="00515EA8" w14:paraId="2C90577C" w14:textId="77777777" w:rsidTr="00011855">
        <w:trPr>
          <w:trHeight w:val="655"/>
        </w:trPr>
        <w:tc>
          <w:tcPr>
            <w:tcW w:w="563" w:type="dxa"/>
            <w:tcBorders>
              <w:top w:val="single" w:sz="4" w:space="0" w:color="auto"/>
              <w:left w:val="single" w:sz="4" w:space="0" w:color="auto"/>
              <w:bottom w:val="single" w:sz="4" w:space="0" w:color="auto"/>
              <w:right w:val="single" w:sz="4" w:space="0" w:color="auto"/>
            </w:tcBorders>
            <w:vAlign w:val="center"/>
          </w:tcPr>
          <w:p w14:paraId="67AF9EFD" w14:textId="77777777" w:rsidR="00730719" w:rsidRPr="00515EA8" w:rsidRDefault="00730719" w:rsidP="00632115">
            <w:pPr>
              <w:widowControl w:val="0"/>
              <w:overflowPunct w:val="0"/>
              <w:adjustRightInd w:val="0"/>
              <w:spacing w:before="40" w:after="40"/>
              <w:jc w:val="center"/>
              <w:rPr>
                <w:b/>
              </w:rPr>
            </w:pPr>
            <w:r w:rsidRPr="00515EA8">
              <w:rPr>
                <w:b/>
              </w:rPr>
              <w:t>TT</w:t>
            </w:r>
          </w:p>
        </w:tc>
        <w:tc>
          <w:tcPr>
            <w:tcW w:w="992" w:type="dxa"/>
            <w:tcBorders>
              <w:top w:val="single" w:sz="4" w:space="0" w:color="auto"/>
              <w:left w:val="single" w:sz="4" w:space="0" w:color="auto"/>
              <w:bottom w:val="single" w:sz="4" w:space="0" w:color="auto"/>
              <w:right w:val="single" w:sz="4" w:space="0" w:color="auto"/>
            </w:tcBorders>
            <w:vAlign w:val="center"/>
          </w:tcPr>
          <w:p w14:paraId="57733C1B" w14:textId="77777777" w:rsidR="00730719" w:rsidRPr="00515EA8" w:rsidRDefault="00730719" w:rsidP="00632115">
            <w:pPr>
              <w:widowControl w:val="0"/>
              <w:overflowPunct w:val="0"/>
              <w:adjustRightInd w:val="0"/>
              <w:spacing w:before="40" w:after="40"/>
              <w:jc w:val="center"/>
              <w:rPr>
                <w:b/>
              </w:rPr>
            </w:pPr>
            <w:r w:rsidRPr="00515EA8">
              <w:rPr>
                <w:b/>
              </w:rPr>
              <w:t>Mục tiêu</w:t>
            </w:r>
          </w:p>
        </w:tc>
        <w:tc>
          <w:tcPr>
            <w:tcW w:w="3677" w:type="dxa"/>
            <w:tcBorders>
              <w:top w:val="single" w:sz="4" w:space="0" w:color="auto"/>
              <w:left w:val="single" w:sz="4" w:space="0" w:color="auto"/>
              <w:bottom w:val="single" w:sz="4" w:space="0" w:color="auto"/>
              <w:right w:val="single" w:sz="4" w:space="0" w:color="auto"/>
            </w:tcBorders>
            <w:vAlign w:val="center"/>
          </w:tcPr>
          <w:p w14:paraId="7AD5BCBC" w14:textId="77777777" w:rsidR="00730719" w:rsidRPr="00515EA8" w:rsidRDefault="00730719" w:rsidP="00632115">
            <w:pPr>
              <w:widowControl w:val="0"/>
              <w:overflowPunct w:val="0"/>
              <w:adjustRightInd w:val="0"/>
              <w:spacing w:before="40" w:after="40"/>
              <w:jc w:val="center"/>
              <w:rPr>
                <w:b/>
              </w:rPr>
            </w:pPr>
            <w:r w:rsidRPr="00515EA8">
              <w:rPr>
                <w:b/>
              </w:rPr>
              <w:t>Nội dung</w:t>
            </w:r>
          </w:p>
        </w:tc>
        <w:tc>
          <w:tcPr>
            <w:tcW w:w="1552" w:type="dxa"/>
            <w:tcBorders>
              <w:top w:val="single" w:sz="4" w:space="0" w:color="auto"/>
              <w:left w:val="single" w:sz="4" w:space="0" w:color="auto"/>
              <w:bottom w:val="single" w:sz="4" w:space="0" w:color="auto"/>
              <w:right w:val="single" w:sz="4" w:space="0" w:color="auto"/>
            </w:tcBorders>
            <w:vAlign w:val="center"/>
          </w:tcPr>
          <w:p w14:paraId="74B66BD5" w14:textId="77777777" w:rsidR="00730719" w:rsidRPr="00515EA8" w:rsidRDefault="00730719" w:rsidP="00632115">
            <w:pPr>
              <w:widowControl w:val="0"/>
              <w:overflowPunct w:val="0"/>
              <w:adjustRightInd w:val="0"/>
              <w:spacing w:before="40" w:after="40"/>
              <w:jc w:val="center"/>
              <w:rPr>
                <w:b/>
              </w:rPr>
            </w:pPr>
            <w:r w:rsidRPr="00515EA8">
              <w:rPr>
                <w:b/>
              </w:rPr>
              <w:t>Đơn vị, người thực hiện</w:t>
            </w:r>
          </w:p>
        </w:tc>
        <w:tc>
          <w:tcPr>
            <w:tcW w:w="1687" w:type="dxa"/>
            <w:tcBorders>
              <w:top w:val="single" w:sz="4" w:space="0" w:color="auto"/>
              <w:left w:val="single" w:sz="4" w:space="0" w:color="auto"/>
              <w:bottom w:val="single" w:sz="4" w:space="0" w:color="auto"/>
              <w:right w:val="single" w:sz="4" w:space="0" w:color="auto"/>
            </w:tcBorders>
            <w:vAlign w:val="center"/>
          </w:tcPr>
          <w:p w14:paraId="1553CE2E" w14:textId="77777777" w:rsidR="00730719" w:rsidRPr="00515EA8" w:rsidRDefault="00730719" w:rsidP="00632115">
            <w:pPr>
              <w:widowControl w:val="0"/>
              <w:overflowPunct w:val="0"/>
              <w:adjustRightInd w:val="0"/>
              <w:spacing w:before="40" w:after="40"/>
              <w:jc w:val="center"/>
              <w:rPr>
                <w:b/>
              </w:rPr>
            </w:pPr>
            <w:r w:rsidRPr="00515EA8">
              <w:rPr>
                <w:b/>
              </w:rPr>
              <w:t>Thời gian thực hiện hoặc hoàn thành</w:t>
            </w:r>
          </w:p>
        </w:tc>
        <w:tc>
          <w:tcPr>
            <w:tcW w:w="636" w:type="dxa"/>
            <w:tcBorders>
              <w:top w:val="single" w:sz="4" w:space="0" w:color="auto"/>
              <w:left w:val="single" w:sz="4" w:space="0" w:color="auto"/>
              <w:bottom w:val="single" w:sz="4" w:space="0" w:color="auto"/>
              <w:right w:val="single" w:sz="4" w:space="0" w:color="auto"/>
            </w:tcBorders>
            <w:vAlign w:val="center"/>
          </w:tcPr>
          <w:p w14:paraId="4B1981AB" w14:textId="77777777" w:rsidR="00730719" w:rsidRPr="00515EA8" w:rsidRDefault="00730719" w:rsidP="00632115">
            <w:pPr>
              <w:widowControl w:val="0"/>
              <w:overflowPunct w:val="0"/>
              <w:adjustRightInd w:val="0"/>
              <w:spacing w:before="40" w:after="40"/>
              <w:jc w:val="center"/>
              <w:rPr>
                <w:b/>
              </w:rPr>
            </w:pPr>
            <w:r w:rsidRPr="00515EA8">
              <w:rPr>
                <w:b/>
              </w:rPr>
              <w:t>Ghi chú</w:t>
            </w:r>
          </w:p>
        </w:tc>
      </w:tr>
      <w:tr w:rsidR="00730719" w:rsidRPr="00515EA8" w14:paraId="6E414DB8" w14:textId="77777777" w:rsidTr="00011855">
        <w:trPr>
          <w:trHeight w:val="691"/>
        </w:trPr>
        <w:tc>
          <w:tcPr>
            <w:tcW w:w="563" w:type="dxa"/>
            <w:tcBorders>
              <w:top w:val="single" w:sz="4" w:space="0" w:color="auto"/>
              <w:left w:val="single" w:sz="4" w:space="0" w:color="auto"/>
              <w:bottom w:val="single" w:sz="4" w:space="0" w:color="auto"/>
              <w:right w:val="single" w:sz="4" w:space="0" w:color="auto"/>
            </w:tcBorders>
            <w:vAlign w:val="center"/>
          </w:tcPr>
          <w:p w14:paraId="38790C22" w14:textId="77777777" w:rsidR="00730719" w:rsidRPr="00515EA8" w:rsidRDefault="00730719" w:rsidP="00632115">
            <w:pPr>
              <w:widowControl w:val="0"/>
              <w:overflowPunct w:val="0"/>
              <w:adjustRightInd w:val="0"/>
              <w:spacing w:before="40" w:after="40"/>
              <w:jc w:val="center"/>
            </w:pPr>
            <w:r w:rsidRPr="00515EA8">
              <w:t>1</w:t>
            </w:r>
          </w:p>
        </w:tc>
        <w:tc>
          <w:tcPr>
            <w:tcW w:w="992" w:type="dxa"/>
            <w:tcBorders>
              <w:top w:val="single" w:sz="4" w:space="0" w:color="auto"/>
              <w:left w:val="single" w:sz="4" w:space="0" w:color="auto"/>
              <w:bottom w:val="single" w:sz="4" w:space="0" w:color="auto"/>
              <w:right w:val="single" w:sz="4" w:space="0" w:color="auto"/>
            </w:tcBorders>
            <w:vAlign w:val="center"/>
          </w:tcPr>
          <w:p w14:paraId="16D35742" w14:textId="77777777" w:rsidR="00730719" w:rsidRPr="00515EA8" w:rsidRDefault="00730719" w:rsidP="00632115">
            <w:pPr>
              <w:widowControl w:val="0"/>
              <w:overflowPunct w:val="0"/>
              <w:adjustRightInd w:val="0"/>
              <w:spacing w:before="40" w:after="40"/>
              <w:jc w:val="center"/>
            </w:pPr>
            <w:r w:rsidRPr="00515EA8">
              <w:t>Khắc phục điểm tồn tại</w:t>
            </w:r>
          </w:p>
        </w:tc>
        <w:tc>
          <w:tcPr>
            <w:tcW w:w="3677" w:type="dxa"/>
            <w:tcBorders>
              <w:top w:val="single" w:sz="4" w:space="0" w:color="auto"/>
              <w:left w:val="single" w:sz="4" w:space="0" w:color="auto"/>
              <w:bottom w:val="single" w:sz="4" w:space="0" w:color="auto"/>
              <w:right w:val="single" w:sz="4" w:space="0" w:color="auto"/>
            </w:tcBorders>
            <w:vAlign w:val="center"/>
          </w:tcPr>
          <w:p w14:paraId="2D4E2B1E" w14:textId="5B6DB796" w:rsidR="00730719" w:rsidRPr="00515EA8" w:rsidRDefault="00730719" w:rsidP="00632115">
            <w:pPr>
              <w:widowControl w:val="0"/>
              <w:spacing w:before="40" w:after="40"/>
              <w:jc w:val="left"/>
              <w:rPr>
                <w:rFonts w:eastAsia="Calibri"/>
              </w:rPr>
            </w:pPr>
            <w:r w:rsidRPr="00515EA8">
              <w:t>Tiếp tục đổi mới cơ chế, chính sách nhằm động viên, khích lệ HV thực hiện NCKH</w:t>
            </w:r>
            <w:r w:rsidR="00011855" w:rsidRPr="00515EA8">
              <w:rPr>
                <w:lang w:val="en-US"/>
              </w:rPr>
              <w:t xml:space="preserve"> và </w:t>
            </w:r>
            <w:r w:rsidR="00011855" w:rsidRPr="00515EA8">
              <w:rPr>
                <w:rFonts w:eastAsia="Calibri"/>
              </w:rPr>
              <w:t>có công bố trên các tạp chí WoS/Scopus</w:t>
            </w:r>
            <w:r w:rsidRPr="00515EA8">
              <w:rPr>
                <w:rFonts w:eastAsia="Calibri"/>
              </w:rPr>
              <w:t>.</w:t>
            </w:r>
          </w:p>
        </w:tc>
        <w:tc>
          <w:tcPr>
            <w:tcW w:w="1552" w:type="dxa"/>
            <w:tcBorders>
              <w:top w:val="single" w:sz="4" w:space="0" w:color="auto"/>
              <w:left w:val="single" w:sz="4" w:space="0" w:color="auto"/>
              <w:bottom w:val="single" w:sz="4" w:space="0" w:color="auto"/>
              <w:right w:val="single" w:sz="4" w:space="0" w:color="auto"/>
            </w:tcBorders>
            <w:vAlign w:val="center"/>
          </w:tcPr>
          <w:p w14:paraId="2AD8F318" w14:textId="77777777" w:rsidR="00730719" w:rsidRPr="00515EA8" w:rsidRDefault="00730719" w:rsidP="00632115">
            <w:pPr>
              <w:widowControl w:val="0"/>
              <w:overflowPunct w:val="0"/>
              <w:adjustRightInd w:val="0"/>
              <w:spacing w:before="40" w:after="40"/>
              <w:jc w:val="center"/>
            </w:pPr>
            <w:r w:rsidRPr="00515EA8">
              <w:t xml:space="preserve">Phòng KH&amp;HTQT, Khoa </w:t>
            </w:r>
            <w:r w:rsidRPr="00515EA8">
              <w:rPr>
                <w:rFonts w:eastAsia="Times New Roman"/>
              </w:rPr>
              <w:t>Sinh học</w:t>
            </w:r>
          </w:p>
        </w:tc>
        <w:tc>
          <w:tcPr>
            <w:tcW w:w="1687" w:type="dxa"/>
            <w:tcBorders>
              <w:top w:val="single" w:sz="4" w:space="0" w:color="auto"/>
              <w:left w:val="single" w:sz="4" w:space="0" w:color="auto"/>
              <w:bottom w:val="single" w:sz="4" w:space="0" w:color="auto"/>
              <w:right w:val="single" w:sz="4" w:space="0" w:color="auto"/>
            </w:tcBorders>
            <w:vAlign w:val="center"/>
          </w:tcPr>
          <w:p w14:paraId="5FF2A759" w14:textId="4334C5D5" w:rsidR="00730719" w:rsidRPr="00515EA8" w:rsidRDefault="00011855" w:rsidP="00632115">
            <w:pPr>
              <w:widowControl w:val="0"/>
              <w:overflowPunct w:val="0"/>
              <w:adjustRightInd w:val="0"/>
              <w:spacing w:before="40" w:after="40"/>
              <w:jc w:val="center"/>
            </w:pPr>
            <w:r w:rsidRPr="00515EA8">
              <w:t>Định kì hàng năm, bắt đầu từ năm học 2025-2026</w:t>
            </w:r>
          </w:p>
        </w:tc>
        <w:tc>
          <w:tcPr>
            <w:tcW w:w="636" w:type="dxa"/>
            <w:tcBorders>
              <w:top w:val="single" w:sz="4" w:space="0" w:color="auto"/>
              <w:left w:val="single" w:sz="4" w:space="0" w:color="auto"/>
              <w:bottom w:val="single" w:sz="4" w:space="0" w:color="auto"/>
              <w:right w:val="single" w:sz="4" w:space="0" w:color="auto"/>
            </w:tcBorders>
            <w:vAlign w:val="center"/>
          </w:tcPr>
          <w:p w14:paraId="7B0AF40B" w14:textId="77777777" w:rsidR="00730719" w:rsidRPr="00515EA8" w:rsidRDefault="00730719" w:rsidP="00632115">
            <w:pPr>
              <w:widowControl w:val="0"/>
              <w:spacing w:before="40" w:after="40"/>
              <w:jc w:val="center"/>
              <w:rPr>
                <w:rFonts w:eastAsia="Calibri"/>
              </w:rPr>
            </w:pPr>
          </w:p>
        </w:tc>
      </w:tr>
      <w:tr w:rsidR="00011855" w:rsidRPr="00515EA8" w14:paraId="5993FB7D" w14:textId="77777777" w:rsidTr="00011855">
        <w:trPr>
          <w:trHeight w:val="436"/>
        </w:trPr>
        <w:tc>
          <w:tcPr>
            <w:tcW w:w="563" w:type="dxa"/>
            <w:tcBorders>
              <w:top w:val="single" w:sz="4" w:space="0" w:color="auto"/>
              <w:left w:val="single" w:sz="4" w:space="0" w:color="auto"/>
              <w:bottom w:val="single" w:sz="4" w:space="0" w:color="auto"/>
              <w:right w:val="single" w:sz="4" w:space="0" w:color="auto"/>
            </w:tcBorders>
            <w:vAlign w:val="center"/>
          </w:tcPr>
          <w:p w14:paraId="5A4F7245" w14:textId="77777777" w:rsidR="00011855" w:rsidRPr="00515EA8" w:rsidRDefault="00011855" w:rsidP="00632115">
            <w:pPr>
              <w:widowControl w:val="0"/>
              <w:overflowPunct w:val="0"/>
              <w:adjustRightInd w:val="0"/>
              <w:spacing w:before="40" w:after="40"/>
              <w:jc w:val="center"/>
            </w:pPr>
            <w:r w:rsidRPr="00515EA8">
              <w:t>2</w:t>
            </w:r>
          </w:p>
        </w:tc>
        <w:tc>
          <w:tcPr>
            <w:tcW w:w="992" w:type="dxa"/>
            <w:tcBorders>
              <w:top w:val="single" w:sz="4" w:space="0" w:color="auto"/>
              <w:left w:val="single" w:sz="4" w:space="0" w:color="auto"/>
              <w:bottom w:val="single" w:sz="4" w:space="0" w:color="auto"/>
              <w:right w:val="single" w:sz="4" w:space="0" w:color="auto"/>
            </w:tcBorders>
            <w:vAlign w:val="center"/>
          </w:tcPr>
          <w:p w14:paraId="34DFA698" w14:textId="77777777" w:rsidR="00011855" w:rsidRPr="00515EA8" w:rsidRDefault="00011855" w:rsidP="00632115">
            <w:pPr>
              <w:widowControl w:val="0"/>
              <w:overflowPunct w:val="0"/>
              <w:adjustRightInd w:val="0"/>
              <w:spacing w:before="40" w:after="40"/>
              <w:jc w:val="center"/>
            </w:pPr>
            <w:r w:rsidRPr="00515EA8">
              <w:t>Phát huy điểm mạnh</w:t>
            </w:r>
          </w:p>
        </w:tc>
        <w:tc>
          <w:tcPr>
            <w:tcW w:w="3677" w:type="dxa"/>
            <w:tcBorders>
              <w:top w:val="single" w:sz="4" w:space="0" w:color="auto"/>
              <w:left w:val="single" w:sz="4" w:space="0" w:color="auto"/>
              <w:bottom w:val="single" w:sz="4" w:space="0" w:color="auto"/>
              <w:right w:val="single" w:sz="4" w:space="0" w:color="auto"/>
            </w:tcBorders>
            <w:vAlign w:val="center"/>
          </w:tcPr>
          <w:p w14:paraId="0306F3C8" w14:textId="1B96A5E1" w:rsidR="00011855" w:rsidRPr="00515EA8" w:rsidRDefault="00011855" w:rsidP="00632115">
            <w:pPr>
              <w:widowControl w:val="0"/>
              <w:spacing w:before="40" w:after="40"/>
              <w:jc w:val="left"/>
              <w:rPr>
                <w:rFonts w:eastAsia="Calibri"/>
              </w:rPr>
            </w:pPr>
            <w:r w:rsidRPr="00515EA8">
              <w:rPr>
                <w:rFonts w:eastAsia="Calibri"/>
                <w:lang w:val="en-US"/>
              </w:rPr>
              <w:t>Tiếp tục</w:t>
            </w:r>
            <w:r w:rsidRPr="00515EA8">
              <w:rPr>
                <w:rFonts w:eastAsia="Calibri"/>
              </w:rPr>
              <w:t xml:space="preserve"> rà soát qui định về </w:t>
            </w:r>
            <w:r w:rsidR="00CD7124" w:rsidRPr="00515EA8">
              <w:rPr>
                <w:rFonts w:eastAsia="Calibri"/>
              </w:rPr>
              <w:t>KHCN</w:t>
            </w:r>
            <w:r w:rsidRPr="00515EA8">
              <w:rPr>
                <w:rFonts w:eastAsia="Calibri"/>
              </w:rPr>
              <w:t>, bao gồm việc xác lập loại hình và số lượng các hoạt động NCKH của HV, đồng thời thực hiện giám sát và đối sánh để cải tiến chất lượng.</w:t>
            </w:r>
          </w:p>
        </w:tc>
        <w:tc>
          <w:tcPr>
            <w:tcW w:w="1552" w:type="dxa"/>
            <w:tcBorders>
              <w:top w:val="single" w:sz="4" w:space="0" w:color="auto"/>
              <w:left w:val="single" w:sz="4" w:space="0" w:color="auto"/>
              <w:bottom w:val="single" w:sz="4" w:space="0" w:color="auto"/>
              <w:right w:val="single" w:sz="4" w:space="0" w:color="auto"/>
            </w:tcBorders>
            <w:vAlign w:val="center"/>
          </w:tcPr>
          <w:p w14:paraId="3CC2FBF9" w14:textId="7FD7790E" w:rsidR="00011855" w:rsidRPr="00515EA8" w:rsidRDefault="00011855" w:rsidP="00632115">
            <w:pPr>
              <w:widowControl w:val="0"/>
              <w:overflowPunct w:val="0"/>
              <w:adjustRightInd w:val="0"/>
              <w:spacing w:before="40" w:after="40"/>
              <w:jc w:val="center"/>
            </w:pPr>
            <w:r w:rsidRPr="00515EA8">
              <w:t xml:space="preserve">Phòng KH&amp;HTQT, Khoa </w:t>
            </w:r>
            <w:r w:rsidRPr="00515EA8">
              <w:rPr>
                <w:rFonts w:eastAsia="Times New Roman"/>
              </w:rPr>
              <w:t>Sinh học</w:t>
            </w:r>
          </w:p>
        </w:tc>
        <w:tc>
          <w:tcPr>
            <w:tcW w:w="1687" w:type="dxa"/>
            <w:tcBorders>
              <w:top w:val="single" w:sz="4" w:space="0" w:color="auto"/>
              <w:left w:val="single" w:sz="4" w:space="0" w:color="auto"/>
              <w:bottom w:val="single" w:sz="4" w:space="0" w:color="auto"/>
              <w:right w:val="single" w:sz="4" w:space="0" w:color="auto"/>
            </w:tcBorders>
            <w:vAlign w:val="center"/>
          </w:tcPr>
          <w:p w14:paraId="1F4961C5" w14:textId="716C22C8" w:rsidR="00011855" w:rsidRPr="00515EA8" w:rsidRDefault="00011855" w:rsidP="00632115">
            <w:pPr>
              <w:widowControl w:val="0"/>
              <w:overflowPunct w:val="0"/>
              <w:adjustRightInd w:val="0"/>
              <w:spacing w:before="40" w:after="40"/>
              <w:jc w:val="center"/>
              <w:rPr>
                <w:lang w:val="en-US"/>
              </w:rPr>
            </w:pPr>
            <w:r w:rsidRPr="00515EA8">
              <w:t>Định kì hàng năm</w:t>
            </w:r>
          </w:p>
        </w:tc>
        <w:tc>
          <w:tcPr>
            <w:tcW w:w="636" w:type="dxa"/>
            <w:tcBorders>
              <w:top w:val="single" w:sz="4" w:space="0" w:color="auto"/>
              <w:left w:val="single" w:sz="4" w:space="0" w:color="auto"/>
              <w:bottom w:val="single" w:sz="4" w:space="0" w:color="auto"/>
              <w:right w:val="single" w:sz="4" w:space="0" w:color="auto"/>
            </w:tcBorders>
            <w:vAlign w:val="center"/>
          </w:tcPr>
          <w:p w14:paraId="5D3872AB" w14:textId="77777777" w:rsidR="00011855" w:rsidRPr="00515EA8" w:rsidRDefault="00011855" w:rsidP="00632115">
            <w:pPr>
              <w:widowControl w:val="0"/>
              <w:spacing w:before="40" w:after="40"/>
              <w:jc w:val="center"/>
              <w:rPr>
                <w:rFonts w:eastAsia="Calibri"/>
              </w:rPr>
            </w:pPr>
          </w:p>
        </w:tc>
      </w:tr>
    </w:tbl>
    <w:p w14:paraId="2DDAD2B7" w14:textId="5CCD2100" w:rsidR="00930712" w:rsidRPr="00515EA8" w:rsidRDefault="00216788" w:rsidP="00632115">
      <w:pPr>
        <w:widowControl w:val="0"/>
        <w:spacing w:line="312" w:lineRule="auto"/>
        <w:ind w:firstLine="567"/>
        <w:outlineLvl w:val="3"/>
        <w:rPr>
          <w:rFonts w:eastAsia="Times New Roman"/>
          <w:iCs/>
        </w:rPr>
      </w:pPr>
      <w:r w:rsidRPr="00515EA8">
        <w:rPr>
          <w:rFonts w:eastAsia="Times New Roman"/>
          <w:i/>
        </w:rPr>
        <w:t>5. Tự đánh giá</w:t>
      </w:r>
      <w:r w:rsidRPr="00515EA8">
        <w:rPr>
          <w:rFonts w:eastAsia="Times New Roman"/>
          <w:iCs/>
        </w:rPr>
        <w:t>: Đ</w:t>
      </w:r>
      <w:r w:rsidR="00730719" w:rsidRPr="00515EA8">
        <w:rPr>
          <w:rFonts w:eastAsia="Times New Roman"/>
          <w:iCs/>
          <w:lang w:val="en-US"/>
        </w:rPr>
        <w:t>ạ</w:t>
      </w:r>
      <w:r w:rsidRPr="00515EA8">
        <w:rPr>
          <w:rFonts w:eastAsia="Times New Roman"/>
          <w:iCs/>
        </w:rPr>
        <w:t>t (mức 5/7)</w:t>
      </w:r>
      <w:r w:rsidR="00930712" w:rsidRPr="00515EA8">
        <w:rPr>
          <w:rFonts w:eastAsia="Times New Roman"/>
          <w:iCs/>
        </w:rPr>
        <w:t>.</w:t>
      </w:r>
    </w:p>
    <w:p w14:paraId="4901087D" w14:textId="77777777" w:rsidR="00730719" w:rsidRPr="00515EA8" w:rsidRDefault="00730719" w:rsidP="00632115">
      <w:pPr>
        <w:widowControl w:val="0"/>
        <w:spacing w:before="0" w:line="312" w:lineRule="auto"/>
        <w:ind w:firstLine="567"/>
        <w:outlineLvl w:val="3"/>
        <w:rPr>
          <w:rFonts w:eastAsia="Times New Roman"/>
          <w:iCs/>
          <w:lang w:val="en-US"/>
        </w:rPr>
      </w:pPr>
    </w:p>
    <w:p w14:paraId="1637AD0B" w14:textId="78FB8AB7" w:rsidR="003D2227" w:rsidRPr="00515EA8" w:rsidRDefault="003D2227" w:rsidP="00632115">
      <w:pPr>
        <w:pStyle w:val="Heading3"/>
        <w:spacing w:line="312" w:lineRule="auto"/>
        <w:ind w:firstLine="567"/>
        <w:rPr>
          <w:rFonts w:eastAsia="Times New Roman"/>
          <w:b w:val="0"/>
          <w:bCs w:val="0"/>
          <w:i w:val="0"/>
          <w:iCs w:val="0"/>
          <w:color w:val="000000"/>
          <w:sz w:val="26"/>
          <w:szCs w:val="26"/>
        </w:rPr>
      </w:pPr>
      <w:r w:rsidRPr="00515EA8">
        <w:rPr>
          <w:rFonts w:eastAsia="Times New Roman"/>
          <w:b w:val="0"/>
          <w:bCs w:val="0"/>
          <w:i w:val="0"/>
          <w:iCs w:val="0"/>
          <w:color w:val="000000"/>
          <w:sz w:val="26"/>
          <w:szCs w:val="26"/>
        </w:rPr>
        <w:lastRenderedPageBreak/>
        <w:t xml:space="preserve">Tiêu chí 11.5. Mức độ hài lòng của các </w:t>
      </w:r>
      <w:r w:rsidR="00803B91" w:rsidRPr="00515EA8">
        <w:rPr>
          <w:rFonts w:eastAsia="Times New Roman"/>
          <w:b w:val="0"/>
          <w:bCs w:val="0"/>
          <w:i w:val="0"/>
          <w:iCs w:val="0"/>
          <w:color w:val="000000"/>
          <w:sz w:val="26"/>
          <w:szCs w:val="26"/>
          <w:lang w:val="en-US"/>
        </w:rPr>
        <w:t>bên liên quan</w:t>
      </w:r>
      <w:r w:rsidRPr="00515EA8">
        <w:rPr>
          <w:rFonts w:eastAsia="Times New Roman"/>
          <w:b w:val="0"/>
          <w:bCs w:val="0"/>
          <w:i w:val="0"/>
          <w:iCs w:val="0"/>
          <w:color w:val="000000"/>
          <w:sz w:val="26"/>
          <w:szCs w:val="26"/>
        </w:rPr>
        <w:t xml:space="preserve"> được xác lập, giám sát và đối sánh để cải tiến chất lượng</w:t>
      </w:r>
    </w:p>
    <w:p w14:paraId="70F62D26" w14:textId="2F40D78A" w:rsidR="003D2227" w:rsidRPr="00515EA8" w:rsidRDefault="00135B44" w:rsidP="00632115">
      <w:pPr>
        <w:widowControl w:val="0"/>
        <w:spacing w:before="0" w:line="312" w:lineRule="auto"/>
        <w:ind w:firstLine="567"/>
        <w:outlineLvl w:val="3"/>
        <w:rPr>
          <w:rFonts w:eastAsia="Times New Roman"/>
          <w:i/>
        </w:rPr>
      </w:pPr>
      <w:bookmarkStart w:id="613" w:name="_heading=h.1xvakba" w:colFirst="0" w:colLast="0"/>
      <w:bookmarkStart w:id="614" w:name="_heading=h.4huy2z3" w:colFirst="0" w:colLast="0"/>
      <w:bookmarkEnd w:id="613"/>
      <w:bookmarkEnd w:id="614"/>
      <w:r w:rsidRPr="00515EA8">
        <w:rPr>
          <w:rFonts w:eastAsia="Times New Roman"/>
          <w:i/>
        </w:rPr>
        <w:t>1. Mô tả hiện trạng</w:t>
      </w:r>
    </w:p>
    <w:p w14:paraId="2F2F06D0" w14:textId="0849FEC5" w:rsidR="003D2227" w:rsidRPr="00515EA8" w:rsidRDefault="001C7915" w:rsidP="00632115">
      <w:pPr>
        <w:widowControl w:val="0"/>
        <w:spacing w:before="0" w:line="312" w:lineRule="auto"/>
        <w:ind w:firstLine="567"/>
        <w:rPr>
          <w:rFonts w:eastAsia="Times New Roman"/>
          <w:iCs/>
          <w:lang w:val="en-US"/>
        </w:rPr>
      </w:pPr>
      <w:r w:rsidRPr="00515EA8">
        <w:rPr>
          <w:rFonts w:eastAsia="Times New Roman"/>
          <w:iCs/>
          <w:color w:val="00B0F0"/>
          <w:lang w:val="en-US"/>
        </w:rPr>
        <w:t xml:space="preserve">Trường có bộ phận chuyên trách về công tác </w:t>
      </w:r>
      <w:r w:rsidR="000622DF" w:rsidRPr="00515EA8">
        <w:rPr>
          <w:color w:val="00B0F0"/>
          <w:szCs w:val="28"/>
        </w:rPr>
        <w:t>Đ</w:t>
      </w:r>
      <w:r w:rsidR="000622DF" w:rsidRPr="00515EA8">
        <w:rPr>
          <w:color w:val="00B0F0"/>
          <w:szCs w:val="28"/>
          <w:lang w:val="en-US"/>
        </w:rPr>
        <w:t>BCL</w:t>
      </w:r>
      <w:r w:rsidRPr="00515EA8">
        <w:rPr>
          <w:rFonts w:eastAsia="Times New Roman"/>
          <w:iCs/>
          <w:color w:val="00B0F0"/>
          <w:lang w:val="en-US"/>
        </w:rPr>
        <w:t xml:space="preserve"> là Trung tâm </w:t>
      </w:r>
      <w:r w:rsidR="004C3EAC" w:rsidRPr="00515EA8">
        <w:rPr>
          <w:rFonts w:eastAsia="Times New Roman"/>
          <w:iCs/>
          <w:color w:val="00B0F0"/>
          <w:lang w:val="en-US"/>
        </w:rPr>
        <w:t>ĐBCL</w:t>
      </w:r>
      <w:r w:rsidRPr="00515EA8">
        <w:rPr>
          <w:rFonts w:eastAsia="Times New Roman"/>
          <w:iCs/>
          <w:color w:val="00B0F0"/>
          <w:lang w:val="en-US"/>
        </w:rPr>
        <w:t xml:space="preserve"> và đã ban hành </w:t>
      </w:r>
      <w:r w:rsidR="00E62A12" w:rsidRPr="00515EA8">
        <w:rPr>
          <w:rFonts w:eastAsia="Times New Roman"/>
          <w:iCs/>
          <w:color w:val="00B0F0"/>
          <w:lang w:val="en-US"/>
        </w:rPr>
        <w:t xml:space="preserve">Qui </w:t>
      </w:r>
      <w:r w:rsidRPr="00515EA8">
        <w:rPr>
          <w:rFonts w:eastAsia="Times New Roman"/>
          <w:iCs/>
          <w:color w:val="00B0F0"/>
          <w:lang w:val="en-US"/>
        </w:rPr>
        <w:t xml:space="preserve">định tạm thời công tác lấy ý kiến phản hồi từ </w:t>
      </w:r>
      <w:r w:rsidR="00877BDB" w:rsidRPr="00515EA8">
        <w:rPr>
          <w:color w:val="00B0F0"/>
          <w:szCs w:val="28"/>
        </w:rPr>
        <w:t>NH</w:t>
      </w:r>
      <w:r w:rsidRPr="00515EA8">
        <w:rPr>
          <w:rFonts w:eastAsia="Times New Roman"/>
          <w:iCs/>
          <w:color w:val="00B0F0"/>
          <w:lang w:val="en-US"/>
        </w:rPr>
        <w:t xml:space="preserve"> về </w:t>
      </w:r>
      <w:r w:rsidR="00F34879" w:rsidRPr="00515EA8">
        <w:rPr>
          <w:rFonts w:eastAsia="Times New Roman"/>
          <w:iCs/>
          <w:color w:val="00B0F0"/>
          <w:lang w:val="en-US"/>
        </w:rPr>
        <w:t>CB</w:t>
      </w:r>
      <w:r w:rsidRPr="00515EA8">
        <w:rPr>
          <w:rFonts w:eastAsia="Times New Roman"/>
          <w:iCs/>
          <w:color w:val="00B0F0"/>
          <w:lang w:val="en-US"/>
        </w:rPr>
        <w:t>, viên chức v</w:t>
      </w:r>
      <w:r w:rsidR="00DC3991" w:rsidRPr="00515EA8">
        <w:rPr>
          <w:rFonts w:eastAsia="Times New Roman"/>
          <w:iCs/>
          <w:color w:val="00B0F0"/>
          <w:lang w:val="en-US"/>
        </w:rPr>
        <w:t>ề</w:t>
      </w:r>
      <w:r w:rsidRPr="00515EA8">
        <w:rPr>
          <w:rFonts w:eastAsia="Times New Roman"/>
          <w:iCs/>
          <w:color w:val="00B0F0"/>
          <w:lang w:val="en-US"/>
        </w:rPr>
        <w:t xml:space="preserve"> các hoạt động của </w:t>
      </w:r>
      <w:r w:rsidR="00A52702" w:rsidRPr="00515EA8">
        <w:rPr>
          <w:rFonts w:eastAsia="Times New Roman"/>
          <w:iCs/>
          <w:color w:val="00B0F0"/>
          <w:lang w:val="en-US"/>
        </w:rPr>
        <w:t>Trường ĐH Vinh</w:t>
      </w:r>
      <w:r w:rsidRPr="00515EA8">
        <w:rPr>
          <w:rFonts w:eastAsia="Times New Roman"/>
          <w:iCs/>
          <w:color w:val="00B0F0"/>
          <w:lang w:val="en-US"/>
        </w:rPr>
        <w:t xml:space="preserve"> </w:t>
      </w:r>
      <w:r w:rsidR="00803B91" w:rsidRPr="00515EA8">
        <w:rPr>
          <w:rFonts w:eastAsia="Times New Roman"/>
          <w:lang w:val="en-US"/>
        </w:rPr>
        <w:t>[</w:t>
      </w:r>
      <w:r w:rsidR="00803B91" w:rsidRPr="00515EA8">
        <w:rPr>
          <w:rFonts w:eastAsia="Times New Roman"/>
          <w:color w:val="FF0000"/>
          <w:lang w:val="en-US"/>
        </w:rPr>
        <w:t>H11.11.05.01</w:t>
      </w:r>
      <w:r w:rsidR="00803B91" w:rsidRPr="00515EA8">
        <w:rPr>
          <w:rFonts w:eastAsia="Times New Roman"/>
          <w:lang w:val="en-US"/>
        </w:rPr>
        <w:t>]</w:t>
      </w:r>
      <w:r w:rsidR="00803B91" w:rsidRPr="00515EA8">
        <w:rPr>
          <w:rFonts w:eastAsia="Times New Roman"/>
          <w:iCs/>
          <w:lang w:val="en-US"/>
        </w:rPr>
        <w:t xml:space="preserve"> </w:t>
      </w:r>
      <w:r w:rsidRPr="00515EA8">
        <w:rPr>
          <w:rFonts w:eastAsia="Times New Roman"/>
          <w:iCs/>
          <w:lang w:val="en-US"/>
        </w:rPr>
        <w:t>(</w:t>
      </w:r>
      <w:r w:rsidR="00333F76" w:rsidRPr="00515EA8">
        <w:rPr>
          <w:rFonts w:eastAsia="Times New Roman"/>
          <w:iCs/>
          <w:lang w:val="en-US"/>
        </w:rPr>
        <w:t xml:space="preserve">Quyết định </w:t>
      </w:r>
      <w:r w:rsidRPr="00515EA8">
        <w:rPr>
          <w:rFonts w:eastAsia="Times New Roman"/>
          <w:iCs/>
          <w:lang w:val="en-US"/>
        </w:rPr>
        <w:t xml:space="preserve">số 1307/QĐ-ĐHV ngày 01/11/2016); </w:t>
      </w:r>
      <w:r w:rsidR="00E62A12" w:rsidRPr="00515EA8">
        <w:rPr>
          <w:rFonts w:eastAsia="Times New Roman"/>
          <w:iCs/>
          <w:lang w:val="en-US"/>
        </w:rPr>
        <w:t xml:space="preserve">Qui </w:t>
      </w:r>
      <w:r w:rsidRPr="00515EA8">
        <w:rPr>
          <w:rFonts w:eastAsia="Times New Roman"/>
          <w:iCs/>
          <w:lang w:val="en-US"/>
        </w:rPr>
        <w:t>định về hoạt động ĐBCL</w:t>
      </w:r>
      <w:r w:rsidR="004C3EAC" w:rsidRPr="00515EA8">
        <w:rPr>
          <w:rFonts w:eastAsia="Times New Roman"/>
          <w:iCs/>
          <w:lang w:val="en-US"/>
        </w:rPr>
        <w:t xml:space="preserve">GD </w:t>
      </w:r>
      <w:r w:rsidRPr="00515EA8">
        <w:rPr>
          <w:rFonts w:eastAsia="Times New Roman"/>
          <w:iCs/>
          <w:lang w:val="en-US"/>
        </w:rPr>
        <w:t xml:space="preserve">của </w:t>
      </w:r>
      <w:r w:rsidR="00A52702" w:rsidRPr="00515EA8">
        <w:rPr>
          <w:rFonts w:eastAsia="Times New Roman"/>
          <w:iCs/>
          <w:lang w:val="en-US"/>
        </w:rPr>
        <w:t>Trường ĐH Vinh</w:t>
      </w:r>
      <w:r w:rsidRPr="00515EA8">
        <w:rPr>
          <w:rFonts w:eastAsia="Times New Roman"/>
          <w:iCs/>
          <w:lang w:val="en-US"/>
        </w:rPr>
        <w:t xml:space="preserve"> (</w:t>
      </w:r>
      <w:r w:rsidR="00333F76" w:rsidRPr="00515EA8">
        <w:rPr>
          <w:rFonts w:eastAsia="Times New Roman"/>
          <w:iCs/>
          <w:lang w:val="en-US"/>
        </w:rPr>
        <w:t xml:space="preserve">Quyết định </w:t>
      </w:r>
      <w:r w:rsidRPr="00515EA8">
        <w:rPr>
          <w:rFonts w:eastAsia="Times New Roman"/>
          <w:iCs/>
          <w:lang w:val="en-US"/>
        </w:rPr>
        <w:t xml:space="preserve">số 584/QĐ-ĐHV ngày 23/6/2019; </w:t>
      </w:r>
      <w:r w:rsidR="00DC59C9" w:rsidRPr="00515EA8">
        <w:rPr>
          <w:rFonts w:eastAsia="Times New Roman"/>
          <w:iCs/>
          <w:lang w:val="en-US"/>
        </w:rPr>
        <w:t xml:space="preserve">số </w:t>
      </w:r>
      <w:r w:rsidRPr="00515EA8">
        <w:rPr>
          <w:rFonts w:eastAsia="Times New Roman"/>
          <w:iCs/>
          <w:lang w:val="en-US"/>
        </w:rPr>
        <w:t xml:space="preserve">1763/QĐ-ĐHV ngày 20/7/2022) </w:t>
      </w:r>
      <w:r w:rsidR="00803B91" w:rsidRPr="00515EA8">
        <w:rPr>
          <w:rFonts w:eastAsia="Times New Roman"/>
          <w:lang w:val="en-US"/>
        </w:rPr>
        <w:t>[</w:t>
      </w:r>
      <w:r w:rsidR="00803B91" w:rsidRPr="00515EA8">
        <w:rPr>
          <w:rFonts w:eastAsia="Times New Roman"/>
          <w:color w:val="FF0000"/>
          <w:lang w:val="en-US"/>
        </w:rPr>
        <w:t>H11.11.05.02</w:t>
      </w:r>
      <w:r w:rsidR="00803B91" w:rsidRPr="00515EA8">
        <w:rPr>
          <w:rFonts w:eastAsia="Times New Roman"/>
          <w:lang w:val="en-US"/>
        </w:rPr>
        <w:t xml:space="preserve">] </w:t>
      </w:r>
      <w:r w:rsidRPr="00515EA8">
        <w:rPr>
          <w:rFonts w:eastAsia="Times New Roman"/>
          <w:iCs/>
          <w:lang w:val="en-US"/>
        </w:rPr>
        <w:t xml:space="preserve">và </w:t>
      </w:r>
      <w:r w:rsidR="00E62A12" w:rsidRPr="00515EA8">
        <w:rPr>
          <w:rFonts w:eastAsia="Times New Roman"/>
          <w:iCs/>
          <w:lang w:val="en-US"/>
        </w:rPr>
        <w:t xml:space="preserve">Qui </w:t>
      </w:r>
      <w:r w:rsidRPr="00515EA8">
        <w:rPr>
          <w:rFonts w:eastAsia="Times New Roman"/>
          <w:iCs/>
          <w:lang w:val="en-US"/>
        </w:rPr>
        <w:t xml:space="preserve">định về hoạt động lấy ý kiến phản hồi từ các </w:t>
      </w:r>
      <w:r w:rsidR="004C3EAC" w:rsidRPr="00515EA8">
        <w:rPr>
          <w:rFonts w:eastAsia="Times New Roman"/>
          <w:iCs/>
          <w:lang w:val="en-US"/>
        </w:rPr>
        <w:t>BLQ</w:t>
      </w:r>
      <w:r w:rsidRPr="00515EA8">
        <w:rPr>
          <w:rFonts w:eastAsia="Times New Roman"/>
          <w:iCs/>
          <w:lang w:val="en-US"/>
        </w:rPr>
        <w:t xml:space="preserve"> của </w:t>
      </w:r>
      <w:r w:rsidR="00A52702" w:rsidRPr="00515EA8">
        <w:rPr>
          <w:rFonts w:eastAsia="Times New Roman"/>
          <w:iCs/>
          <w:lang w:val="en-US"/>
        </w:rPr>
        <w:t>Trường ĐH Vinh</w:t>
      </w:r>
      <w:r w:rsidRPr="00515EA8">
        <w:rPr>
          <w:rFonts w:eastAsia="Times New Roman"/>
          <w:iCs/>
          <w:lang w:val="en-US"/>
        </w:rPr>
        <w:t xml:space="preserve"> (</w:t>
      </w:r>
      <w:r w:rsidR="00333F76" w:rsidRPr="00515EA8">
        <w:rPr>
          <w:rFonts w:eastAsia="Times New Roman"/>
          <w:iCs/>
          <w:lang w:val="en-US"/>
        </w:rPr>
        <w:t xml:space="preserve">Quyết định </w:t>
      </w:r>
      <w:r w:rsidRPr="00515EA8">
        <w:rPr>
          <w:rFonts w:eastAsia="Times New Roman"/>
          <w:iCs/>
          <w:lang w:val="en-US"/>
        </w:rPr>
        <w:t>số 2786/QĐ-ĐHV ngày 31/10/2022)</w:t>
      </w:r>
      <w:r w:rsidR="00803B91" w:rsidRPr="00515EA8">
        <w:rPr>
          <w:rFonts w:eastAsia="Times New Roman"/>
          <w:iCs/>
          <w:lang w:val="en-US"/>
        </w:rPr>
        <w:t xml:space="preserve"> </w:t>
      </w:r>
      <w:r w:rsidR="00803B91" w:rsidRPr="00515EA8">
        <w:rPr>
          <w:rFonts w:eastAsia="Times New Roman"/>
          <w:lang w:val="en-US"/>
        </w:rPr>
        <w:t>[</w:t>
      </w:r>
      <w:r w:rsidR="00803B91" w:rsidRPr="00515EA8">
        <w:rPr>
          <w:rFonts w:eastAsia="Times New Roman"/>
          <w:color w:val="FF0000"/>
          <w:lang w:val="en-US"/>
        </w:rPr>
        <w:t>H11.11.05.03</w:t>
      </w:r>
      <w:r w:rsidR="00803B91" w:rsidRPr="00515EA8">
        <w:rPr>
          <w:rFonts w:eastAsia="Times New Roman"/>
          <w:lang w:val="en-US"/>
        </w:rPr>
        <w:t>]</w:t>
      </w:r>
      <w:r w:rsidRPr="00515EA8">
        <w:rPr>
          <w:rFonts w:eastAsia="Times New Roman"/>
          <w:iCs/>
          <w:lang w:val="en-US"/>
        </w:rPr>
        <w:t xml:space="preserve">. Trong các văn bản đó có </w:t>
      </w:r>
      <w:r w:rsidR="00E62A12" w:rsidRPr="00515EA8">
        <w:rPr>
          <w:rFonts w:eastAsia="Times New Roman"/>
          <w:iCs/>
          <w:lang w:val="en-US"/>
        </w:rPr>
        <w:t xml:space="preserve">qui </w:t>
      </w:r>
      <w:r w:rsidRPr="00515EA8">
        <w:rPr>
          <w:rFonts w:eastAsia="Times New Roman"/>
          <w:iCs/>
          <w:lang w:val="en-US"/>
        </w:rPr>
        <w:t xml:space="preserve">định rõ các đối tượng được khảo sát là </w:t>
      </w:r>
      <w:r w:rsidR="00F34879" w:rsidRPr="00515EA8">
        <w:rPr>
          <w:rFonts w:eastAsia="Times New Roman"/>
          <w:iCs/>
          <w:lang w:val="en-US"/>
        </w:rPr>
        <w:t>CB, NV</w:t>
      </w:r>
      <w:r w:rsidRPr="00515EA8">
        <w:rPr>
          <w:rFonts w:eastAsia="Times New Roman"/>
          <w:iCs/>
          <w:lang w:val="en-US"/>
        </w:rPr>
        <w:t xml:space="preserve">, GV, NH, cựu NH, </w:t>
      </w:r>
      <w:r w:rsidR="00133910" w:rsidRPr="00515EA8">
        <w:rPr>
          <w:rFonts w:eastAsia="Times New Roman"/>
          <w:iCs/>
          <w:lang w:val="en-US"/>
        </w:rPr>
        <w:t>NTD</w:t>
      </w:r>
      <w:r w:rsidRPr="00515EA8">
        <w:rPr>
          <w:rFonts w:eastAsia="Times New Roman"/>
          <w:iCs/>
          <w:lang w:val="en-US"/>
        </w:rPr>
        <w:t xml:space="preserve"> lao động với 15 </w:t>
      </w:r>
      <w:r w:rsidR="00133910" w:rsidRPr="00515EA8">
        <w:rPr>
          <w:rFonts w:eastAsia="Times New Roman"/>
          <w:iCs/>
          <w:lang w:val="en-US"/>
        </w:rPr>
        <w:t xml:space="preserve">phiếu </w:t>
      </w:r>
      <w:r w:rsidRPr="00515EA8">
        <w:rPr>
          <w:rFonts w:eastAsia="Times New Roman"/>
          <w:iCs/>
          <w:lang w:val="en-US"/>
        </w:rPr>
        <w:t>khảo sát như Bảng 11.</w:t>
      </w:r>
      <w:r w:rsidR="00F279CF" w:rsidRPr="00515EA8">
        <w:rPr>
          <w:rFonts w:eastAsia="Times New Roman"/>
          <w:iCs/>
          <w:lang w:val="en-US"/>
        </w:rPr>
        <w:t>3</w:t>
      </w:r>
      <w:r w:rsidRPr="00515EA8">
        <w:rPr>
          <w:rFonts w:eastAsia="Times New Roman"/>
          <w:iCs/>
          <w:lang w:val="en-US"/>
        </w:rPr>
        <w:t xml:space="preserve">. Lĩnh vực được khảo sát gồm CTĐT, hoạt động NCKH, </w:t>
      </w:r>
      <w:r w:rsidR="000622DF" w:rsidRPr="00515EA8">
        <w:rPr>
          <w:szCs w:val="28"/>
        </w:rPr>
        <w:t>CSVC</w:t>
      </w:r>
      <w:r w:rsidRPr="00515EA8">
        <w:rPr>
          <w:rFonts w:eastAsia="Times New Roman"/>
          <w:iCs/>
          <w:lang w:val="en-US"/>
        </w:rPr>
        <w:t xml:space="preserve"> và việc làm của NH sau tốt nghiệp. Theo chức năng</w:t>
      </w:r>
      <w:r w:rsidR="00DC59C9" w:rsidRPr="00515EA8">
        <w:rPr>
          <w:rFonts w:eastAsia="Times New Roman"/>
          <w:iCs/>
          <w:lang w:val="en-US"/>
        </w:rPr>
        <w:t>,</w:t>
      </w:r>
      <w:r w:rsidRPr="00515EA8">
        <w:rPr>
          <w:rFonts w:eastAsia="Times New Roman"/>
          <w:iCs/>
          <w:lang w:val="en-US"/>
        </w:rPr>
        <w:t xml:space="preserve"> nhiệm vụ, Trung tâm ĐBCL đã chủ trì phối hợp với Trung tâm Dịch vụ, Hỗ trợ sinh viên và </w:t>
      </w:r>
      <w:r w:rsidR="00DC59C9" w:rsidRPr="00515EA8">
        <w:rPr>
          <w:rFonts w:eastAsia="Times New Roman"/>
          <w:iCs/>
          <w:lang w:val="en-US"/>
        </w:rPr>
        <w:t>Quan hệ</w:t>
      </w:r>
      <w:r w:rsidRPr="00515EA8">
        <w:rPr>
          <w:rFonts w:eastAsia="Times New Roman"/>
          <w:iCs/>
          <w:lang w:val="en-US"/>
        </w:rPr>
        <w:t xml:space="preserve"> doanh nghiệp, Phòng </w:t>
      </w:r>
      <w:r w:rsidR="004C3EAC" w:rsidRPr="00515EA8">
        <w:rPr>
          <w:rFonts w:eastAsia="Times New Roman"/>
          <w:iCs/>
          <w:lang w:val="en-US"/>
        </w:rPr>
        <w:t xml:space="preserve">Đào tạo </w:t>
      </w:r>
      <w:r w:rsidRPr="00515EA8">
        <w:rPr>
          <w:rFonts w:eastAsia="Times New Roman"/>
          <w:iCs/>
          <w:lang w:val="en-US"/>
        </w:rPr>
        <w:t xml:space="preserve">SĐH xây dựng các biểu mẫu, văn bản hướng dẫn, lập kế hoạch tổng thể của Trường về hoạt động khảo sát, </w:t>
      </w:r>
      <w:r w:rsidRPr="00515EA8">
        <w:rPr>
          <w:rFonts w:eastAsia="Times New Roman"/>
          <w:iCs/>
          <w:color w:val="00B0F0"/>
          <w:lang w:val="en-US"/>
        </w:rPr>
        <w:t xml:space="preserve">phân công các đơn vị thực hiện khảo sát sự hài lòng của NH về hoạt động giảng dạy, CSVC, tổng hợp kế hoạch cải tiến chất lượng </w:t>
      </w:r>
      <w:r w:rsidRPr="00515EA8">
        <w:rPr>
          <w:rFonts w:eastAsia="Times New Roman"/>
          <w:iCs/>
          <w:lang w:val="en-US"/>
        </w:rPr>
        <w:t xml:space="preserve">của các đơn vị, lưu trữ các tài liệu về hoạt động </w:t>
      </w:r>
      <w:r w:rsidR="000622DF" w:rsidRPr="00515EA8">
        <w:rPr>
          <w:szCs w:val="28"/>
        </w:rPr>
        <w:t>Đ</w:t>
      </w:r>
      <w:r w:rsidR="000622DF" w:rsidRPr="00515EA8">
        <w:rPr>
          <w:szCs w:val="28"/>
          <w:lang w:val="en-US"/>
        </w:rPr>
        <w:t>BCL</w:t>
      </w:r>
      <w:r w:rsidRPr="00515EA8">
        <w:rPr>
          <w:rFonts w:eastAsia="Times New Roman"/>
          <w:iCs/>
          <w:lang w:val="en-US"/>
        </w:rPr>
        <w:t xml:space="preserve">. Khảo sát trực tuyến sử dụng đường link: </w:t>
      </w:r>
      <w:r w:rsidR="00133910" w:rsidRPr="00515EA8">
        <w:rPr>
          <w:rFonts w:eastAsia="Times New Roman"/>
          <w:iCs/>
          <w:lang w:val="en-US"/>
        </w:rPr>
        <w:t xml:space="preserve">https://khaosat.vinhuni.edu.vn/form s/dangnhapvao.aspx </w:t>
      </w:r>
      <w:r w:rsidR="00133910" w:rsidRPr="00515EA8">
        <w:rPr>
          <w:rFonts w:eastAsia="Times New Roman"/>
          <w:lang w:val="en-US"/>
        </w:rPr>
        <w:t>[</w:t>
      </w:r>
      <w:r w:rsidR="00133910" w:rsidRPr="00515EA8">
        <w:rPr>
          <w:rFonts w:eastAsia="Times New Roman"/>
          <w:color w:val="FF0000"/>
          <w:lang w:val="en-US"/>
        </w:rPr>
        <w:t>H11.11.05.04</w:t>
      </w:r>
      <w:r w:rsidR="00133910" w:rsidRPr="00515EA8">
        <w:rPr>
          <w:rFonts w:eastAsia="Times New Roman"/>
          <w:lang w:val="en-US"/>
        </w:rPr>
        <w:t>]</w:t>
      </w:r>
      <w:r w:rsidRPr="00515EA8">
        <w:rPr>
          <w:rFonts w:eastAsia="Times New Roman"/>
          <w:iCs/>
          <w:lang w:val="en-US"/>
        </w:rPr>
        <w:t>.</w:t>
      </w:r>
    </w:p>
    <w:p w14:paraId="7DCDB29A" w14:textId="285F73A2" w:rsidR="00EB0D21" w:rsidRPr="00515EA8" w:rsidRDefault="00EB0D21" w:rsidP="00632115">
      <w:pPr>
        <w:autoSpaceDE w:val="0"/>
        <w:autoSpaceDN w:val="0"/>
        <w:spacing w:after="120" w:line="312" w:lineRule="auto"/>
        <w:ind w:firstLine="567"/>
        <w:jc w:val="center"/>
        <w:rPr>
          <w:lang w:val="de-DE" w:eastAsia="x-none"/>
        </w:rPr>
      </w:pPr>
      <w:r w:rsidRPr="00515EA8">
        <w:rPr>
          <w:b/>
          <w:bCs/>
          <w:lang w:val="de-DE" w:eastAsia="x-none"/>
        </w:rPr>
        <w:t>Bảng 11.</w:t>
      </w:r>
      <w:r w:rsidR="00CA4DC8" w:rsidRPr="00515EA8">
        <w:rPr>
          <w:b/>
          <w:bCs/>
          <w:lang w:val="de-DE" w:eastAsia="x-none"/>
        </w:rPr>
        <w:t>4</w:t>
      </w:r>
      <w:r w:rsidRPr="00515EA8">
        <w:rPr>
          <w:lang w:val="de-DE" w:eastAsia="x-none"/>
        </w:rPr>
        <w:t xml:space="preserve">: Các loại </w:t>
      </w:r>
      <w:r w:rsidR="00133910" w:rsidRPr="00515EA8">
        <w:rPr>
          <w:lang w:val="de-DE" w:eastAsia="x-none"/>
        </w:rPr>
        <w:t>phiếu</w:t>
      </w:r>
      <w:r w:rsidRPr="00515EA8">
        <w:rPr>
          <w:lang w:val="de-DE" w:eastAsia="x-none"/>
        </w:rPr>
        <w:t xml:space="preserve"> khảo sát hàng năm</w:t>
      </w:r>
    </w:p>
    <w:tbl>
      <w:tblPr>
        <w:tblStyle w:val="TableGrid"/>
        <w:tblW w:w="0" w:type="auto"/>
        <w:tblLook w:val="04A0" w:firstRow="1" w:lastRow="0" w:firstColumn="1" w:lastColumn="0" w:noHBand="0" w:noVBand="1"/>
      </w:tblPr>
      <w:tblGrid>
        <w:gridCol w:w="1271"/>
        <w:gridCol w:w="5670"/>
        <w:gridCol w:w="1837"/>
      </w:tblGrid>
      <w:tr w:rsidR="001C7915" w:rsidRPr="00515EA8" w14:paraId="7657B3B2" w14:textId="77777777" w:rsidTr="00133910">
        <w:tc>
          <w:tcPr>
            <w:tcW w:w="1271" w:type="dxa"/>
            <w:vAlign w:val="center"/>
          </w:tcPr>
          <w:p w14:paraId="17B1BD58" w14:textId="77777777" w:rsidR="001C7915" w:rsidRPr="00515EA8" w:rsidRDefault="001C7915" w:rsidP="00133910">
            <w:pPr>
              <w:spacing w:before="40" w:after="40"/>
              <w:jc w:val="center"/>
              <w:rPr>
                <w:rFonts w:ascii="Times New Roman" w:hAnsi="Times New Roman" w:cs="Times New Roman"/>
                <w:b/>
                <w:bCs/>
                <w:lang w:val="de-DE" w:eastAsia="x-none"/>
              </w:rPr>
            </w:pPr>
            <w:r w:rsidRPr="00515EA8">
              <w:rPr>
                <w:rFonts w:ascii="Times New Roman" w:hAnsi="Times New Roman" w:cs="Times New Roman"/>
                <w:b/>
                <w:bCs/>
                <w:spacing w:val="2"/>
                <w:lang w:val="nl-NL" w:eastAsia="x-none"/>
              </w:rPr>
              <w:t>Các bên liên quan</w:t>
            </w:r>
          </w:p>
        </w:tc>
        <w:tc>
          <w:tcPr>
            <w:tcW w:w="5670" w:type="dxa"/>
            <w:vAlign w:val="center"/>
          </w:tcPr>
          <w:p w14:paraId="18B995F7" w14:textId="77777777" w:rsidR="001C7915" w:rsidRPr="00515EA8" w:rsidRDefault="001C7915" w:rsidP="00133910">
            <w:pPr>
              <w:spacing w:before="40" w:after="40"/>
              <w:jc w:val="center"/>
              <w:rPr>
                <w:rFonts w:ascii="Times New Roman" w:hAnsi="Times New Roman" w:cs="Times New Roman"/>
                <w:b/>
                <w:bCs/>
                <w:lang w:val="de-DE" w:eastAsia="x-none"/>
              </w:rPr>
            </w:pPr>
            <w:r w:rsidRPr="00515EA8">
              <w:rPr>
                <w:rFonts w:ascii="Times New Roman" w:hAnsi="Times New Roman" w:cs="Times New Roman"/>
                <w:b/>
                <w:bCs/>
                <w:spacing w:val="2"/>
                <w:lang w:val="nl-NL" w:eastAsia="x-none"/>
              </w:rPr>
              <w:t>Nội dung khảo sát</w:t>
            </w:r>
          </w:p>
        </w:tc>
        <w:tc>
          <w:tcPr>
            <w:tcW w:w="1837" w:type="dxa"/>
            <w:vAlign w:val="center"/>
          </w:tcPr>
          <w:p w14:paraId="22BAE108" w14:textId="77777777" w:rsidR="001C7915" w:rsidRPr="00515EA8" w:rsidRDefault="001C7915" w:rsidP="00133910">
            <w:pPr>
              <w:spacing w:before="40" w:after="40"/>
              <w:jc w:val="center"/>
              <w:rPr>
                <w:rFonts w:ascii="Times New Roman" w:hAnsi="Times New Roman" w:cs="Times New Roman"/>
                <w:b/>
                <w:bCs/>
                <w:lang w:val="de-DE" w:eastAsia="x-none"/>
              </w:rPr>
            </w:pPr>
            <w:r w:rsidRPr="00515EA8">
              <w:rPr>
                <w:rFonts w:ascii="Times New Roman" w:hAnsi="Times New Roman" w:cs="Times New Roman"/>
                <w:b/>
                <w:bCs/>
                <w:spacing w:val="2"/>
                <w:lang w:val="nl-NL" w:eastAsia="x-none"/>
              </w:rPr>
              <w:t>Hình thức khảo sát</w:t>
            </w:r>
          </w:p>
        </w:tc>
      </w:tr>
      <w:tr w:rsidR="001C7915" w:rsidRPr="00515EA8" w14:paraId="72AC768B" w14:textId="77777777" w:rsidTr="00133910">
        <w:tc>
          <w:tcPr>
            <w:tcW w:w="1271" w:type="dxa"/>
            <w:vMerge w:val="restart"/>
            <w:vAlign w:val="center"/>
          </w:tcPr>
          <w:p w14:paraId="1D95A422" w14:textId="77777777" w:rsidR="001C7915" w:rsidRPr="00515EA8" w:rsidRDefault="001C7915" w:rsidP="00133910">
            <w:pPr>
              <w:spacing w:before="40" w:after="40"/>
              <w:jc w:val="center"/>
              <w:rPr>
                <w:rFonts w:ascii="Times New Roman" w:hAnsi="Times New Roman" w:cs="Times New Roman"/>
                <w:bCs/>
                <w:spacing w:val="2"/>
                <w:lang w:val="nl-NL" w:eastAsia="x-none"/>
              </w:rPr>
            </w:pPr>
            <w:r w:rsidRPr="00515EA8">
              <w:rPr>
                <w:rFonts w:ascii="Times New Roman" w:hAnsi="Times New Roman" w:cs="Times New Roman"/>
                <w:bCs/>
                <w:spacing w:val="2"/>
                <w:lang w:val="nl-NL" w:eastAsia="x-none"/>
              </w:rPr>
              <w:t>Học viên</w:t>
            </w:r>
          </w:p>
        </w:tc>
        <w:tc>
          <w:tcPr>
            <w:tcW w:w="5670" w:type="dxa"/>
          </w:tcPr>
          <w:p w14:paraId="10C6788F" w14:textId="77777777" w:rsidR="001C7915" w:rsidRPr="00515EA8" w:rsidRDefault="001C7915" w:rsidP="00133910">
            <w:pPr>
              <w:spacing w:before="40" w:after="40"/>
              <w:rPr>
                <w:rFonts w:ascii="Times New Roman" w:hAnsi="Times New Roman" w:cs="Times New Roman"/>
                <w:b/>
                <w:bCs/>
                <w:lang w:val="de-DE" w:eastAsia="x-none"/>
              </w:rPr>
            </w:pPr>
            <w:r w:rsidRPr="00515EA8">
              <w:rPr>
                <w:rFonts w:ascii="Times New Roman" w:hAnsi="Times New Roman" w:cs="Times New Roman"/>
                <w:bCs/>
                <w:spacing w:val="2"/>
                <w:lang w:val="nl-NL" w:eastAsia="x-none"/>
              </w:rPr>
              <w:t xml:space="preserve">1. Các hoạt động dạy học </w:t>
            </w:r>
          </w:p>
        </w:tc>
        <w:tc>
          <w:tcPr>
            <w:tcW w:w="1837" w:type="dxa"/>
            <w:vMerge w:val="restart"/>
            <w:vAlign w:val="center"/>
          </w:tcPr>
          <w:p w14:paraId="290BAF03" w14:textId="77777777" w:rsidR="001C7915" w:rsidRPr="00515EA8" w:rsidRDefault="001C7915" w:rsidP="00133910">
            <w:pPr>
              <w:pStyle w:val="ListParagraph"/>
              <w:numPr>
                <w:ilvl w:val="0"/>
                <w:numId w:val="1"/>
              </w:numPr>
              <w:spacing w:before="40" w:after="40"/>
              <w:ind w:left="173" w:hanging="173"/>
              <w:contextualSpacing w:val="0"/>
              <w:jc w:val="left"/>
              <w:rPr>
                <w:rFonts w:ascii="Times New Roman" w:hAnsi="Times New Roman" w:cs="Times New Roman"/>
                <w:bCs/>
                <w:spacing w:val="2"/>
                <w:lang w:val="nl-NL" w:eastAsia="x-none"/>
              </w:rPr>
            </w:pPr>
            <w:r w:rsidRPr="00515EA8">
              <w:rPr>
                <w:rFonts w:ascii="Times New Roman" w:hAnsi="Times New Roman" w:cs="Times New Roman"/>
                <w:bCs/>
                <w:spacing w:val="2"/>
                <w:lang w:val="nl-NL" w:eastAsia="x-none"/>
              </w:rPr>
              <w:t>Trực tiếp</w:t>
            </w:r>
          </w:p>
          <w:p w14:paraId="51061DA7" w14:textId="537CE5C9" w:rsidR="001C7915" w:rsidRPr="00515EA8" w:rsidRDefault="001C7915" w:rsidP="00133910">
            <w:pPr>
              <w:pStyle w:val="ListParagraph"/>
              <w:numPr>
                <w:ilvl w:val="0"/>
                <w:numId w:val="1"/>
              </w:numPr>
              <w:spacing w:before="40" w:after="40"/>
              <w:ind w:left="173" w:hanging="173"/>
              <w:contextualSpacing w:val="0"/>
              <w:jc w:val="left"/>
              <w:rPr>
                <w:rFonts w:ascii="Times New Roman" w:hAnsi="Times New Roman" w:cs="Times New Roman"/>
                <w:b/>
                <w:bCs/>
                <w:lang w:val="de-DE" w:eastAsia="x-none"/>
              </w:rPr>
            </w:pPr>
            <w:r w:rsidRPr="00515EA8">
              <w:rPr>
                <w:rFonts w:ascii="Times New Roman" w:hAnsi="Times New Roman" w:cs="Times New Roman"/>
                <w:bCs/>
                <w:spacing w:val="2"/>
                <w:lang w:val="nl-NL" w:eastAsia="x-none"/>
              </w:rPr>
              <w:t>Trực tuyến</w:t>
            </w:r>
          </w:p>
        </w:tc>
      </w:tr>
      <w:tr w:rsidR="001C7915" w:rsidRPr="00515EA8" w14:paraId="401C2209" w14:textId="77777777" w:rsidTr="00133910">
        <w:tc>
          <w:tcPr>
            <w:tcW w:w="1271" w:type="dxa"/>
            <w:vMerge/>
            <w:vAlign w:val="center"/>
          </w:tcPr>
          <w:p w14:paraId="5D4C9B65" w14:textId="77777777" w:rsidR="001C7915" w:rsidRPr="00515EA8" w:rsidRDefault="001C7915" w:rsidP="00133910">
            <w:pPr>
              <w:spacing w:before="40" w:after="40"/>
              <w:jc w:val="center"/>
              <w:rPr>
                <w:rFonts w:ascii="Times New Roman" w:hAnsi="Times New Roman" w:cs="Times New Roman"/>
                <w:b/>
                <w:bCs/>
                <w:lang w:val="de-DE" w:eastAsia="x-none"/>
              </w:rPr>
            </w:pPr>
          </w:p>
        </w:tc>
        <w:tc>
          <w:tcPr>
            <w:tcW w:w="5670" w:type="dxa"/>
          </w:tcPr>
          <w:p w14:paraId="5EF256EB" w14:textId="489EF627" w:rsidR="001C7915" w:rsidRPr="00515EA8" w:rsidRDefault="001C7915" w:rsidP="00133910">
            <w:pPr>
              <w:spacing w:before="40" w:after="40"/>
              <w:rPr>
                <w:rFonts w:ascii="Times New Roman" w:hAnsi="Times New Roman" w:cs="Times New Roman"/>
                <w:b/>
                <w:bCs/>
                <w:lang w:val="de-DE" w:eastAsia="x-none"/>
              </w:rPr>
            </w:pPr>
            <w:r w:rsidRPr="00515EA8">
              <w:rPr>
                <w:rFonts w:ascii="Times New Roman" w:hAnsi="Times New Roman" w:cs="Times New Roman"/>
                <w:bCs/>
                <w:spacing w:val="2"/>
                <w:lang w:val="nl-NL" w:eastAsia="x-none"/>
              </w:rPr>
              <w:t xml:space="preserve">2. </w:t>
            </w:r>
            <w:r w:rsidR="005512B8" w:rsidRPr="00515EA8">
              <w:rPr>
                <w:rFonts w:ascii="Times New Roman" w:hAnsi="Times New Roman" w:cs="Times New Roman"/>
                <w:bCs/>
                <w:spacing w:val="2"/>
                <w:lang w:val="nl-NL" w:eastAsia="x-none"/>
              </w:rPr>
              <w:t>CSVC</w:t>
            </w:r>
            <w:r w:rsidRPr="00515EA8">
              <w:rPr>
                <w:rFonts w:ascii="Times New Roman" w:hAnsi="Times New Roman" w:cs="Times New Roman"/>
                <w:bCs/>
                <w:spacing w:val="2"/>
                <w:lang w:val="nl-NL" w:eastAsia="x-none"/>
              </w:rPr>
              <w:t xml:space="preserve"> phục vụ học tập</w:t>
            </w:r>
          </w:p>
        </w:tc>
        <w:tc>
          <w:tcPr>
            <w:tcW w:w="1837" w:type="dxa"/>
            <w:vMerge/>
            <w:vAlign w:val="center"/>
          </w:tcPr>
          <w:p w14:paraId="11FD5E6C" w14:textId="77777777" w:rsidR="001C7915" w:rsidRPr="00515EA8" w:rsidRDefault="001C7915" w:rsidP="00133910">
            <w:pPr>
              <w:spacing w:before="40" w:after="40"/>
              <w:jc w:val="left"/>
              <w:rPr>
                <w:rFonts w:ascii="Times New Roman" w:hAnsi="Times New Roman" w:cs="Times New Roman"/>
                <w:b/>
                <w:bCs/>
                <w:lang w:val="de-DE" w:eastAsia="x-none"/>
              </w:rPr>
            </w:pPr>
          </w:p>
        </w:tc>
      </w:tr>
      <w:tr w:rsidR="001C7915" w:rsidRPr="00515EA8" w14:paraId="00D50002" w14:textId="77777777" w:rsidTr="00133910">
        <w:tc>
          <w:tcPr>
            <w:tcW w:w="1271" w:type="dxa"/>
            <w:vMerge/>
            <w:vAlign w:val="center"/>
          </w:tcPr>
          <w:p w14:paraId="12529414" w14:textId="77777777" w:rsidR="001C7915" w:rsidRPr="00515EA8" w:rsidRDefault="001C7915" w:rsidP="00133910">
            <w:pPr>
              <w:spacing w:before="40" w:after="40"/>
              <w:jc w:val="center"/>
              <w:rPr>
                <w:rFonts w:ascii="Times New Roman" w:hAnsi="Times New Roman" w:cs="Times New Roman"/>
                <w:b/>
                <w:bCs/>
                <w:lang w:val="de-DE" w:eastAsia="x-none"/>
              </w:rPr>
            </w:pPr>
          </w:p>
        </w:tc>
        <w:tc>
          <w:tcPr>
            <w:tcW w:w="5670" w:type="dxa"/>
          </w:tcPr>
          <w:p w14:paraId="050790D2" w14:textId="77777777" w:rsidR="001C7915" w:rsidRPr="00515EA8" w:rsidRDefault="001C7915" w:rsidP="00133910">
            <w:pPr>
              <w:spacing w:before="40" w:after="40"/>
              <w:rPr>
                <w:rFonts w:ascii="Times New Roman" w:hAnsi="Times New Roman" w:cs="Times New Roman"/>
                <w:b/>
                <w:bCs/>
                <w:lang w:val="de-DE" w:eastAsia="x-none"/>
              </w:rPr>
            </w:pPr>
            <w:r w:rsidRPr="00515EA8">
              <w:rPr>
                <w:rFonts w:ascii="Times New Roman" w:hAnsi="Times New Roman" w:cs="Times New Roman"/>
                <w:bCs/>
                <w:spacing w:val="2"/>
                <w:lang w:val="nl-NL" w:eastAsia="x-none"/>
              </w:rPr>
              <w:t>3. Các dịch vụ hỗ trợ</w:t>
            </w:r>
          </w:p>
        </w:tc>
        <w:tc>
          <w:tcPr>
            <w:tcW w:w="1837" w:type="dxa"/>
            <w:vMerge/>
            <w:vAlign w:val="center"/>
          </w:tcPr>
          <w:p w14:paraId="0E4B7BB1" w14:textId="77777777" w:rsidR="001C7915" w:rsidRPr="00515EA8" w:rsidRDefault="001C7915" w:rsidP="00133910">
            <w:pPr>
              <w:spacing w:before="40" w:after="40"/>
              <w:jc w:val="left"/>
              <w:rPr>
                <w:rFonts w:ascii="Times New Roman" w:hAnsi="Times New Roman" w:cs="Times New Roman"/>
                <w:b/>
                <w:bCs/>
                <w:lang w:val="de-DE" w:eastAsia="x-none"/>
              </w:rPr>
            </w:pPr>
          </w:p>
        </w:tc>
      </w:tr>
      <w:tr w:rsidR="001C7915" w:rsidRPr="00515EA8" w14:paraId="24AC44BC" w14:textId="77777777" w:rsidTr="00133910">
        <w:tc>
          <w:tcPr>
            <w:tcW w:w="1271" w:type="dxa"/>
            <w:vMerge/>
            <w:vAlign w:val="center"/>
          </w:tcPr>
          <w:p w14:paraId="066E03E1" w14:textId="77777777" w:rsidR="001C7915" w:rsidRPr="00515EA8" w:rsidRDefault="001C7915" w:rsidP="00133910">
            <w:pPr>
              <w:spacing w:before="40" w:after="40"/>
              <w:jc w:val="center"/>
              <w:rPr>
                <w:rFonts w:ascii="Times New Roman" w:hAnsi="Times New Roman" w:cs="Times New Roman"/>
                <w:b/>
                <w:bCs/>
                <w:lang w:val="de-DE" w:eastAsia="x-none"/>
              </w:rPr>
            </w:pPr>
          </w:p>
        </w:tc>
        <w:tc>
          <w:tcPr>
            <w:tcW w:w="5670" w:type="dxa"/>
          </w:tcPr>
          <w:p w14:paraId="4597763A" w14:textId="5FB8B94D" w:rsidR="001C7915" w:rsidRPr="00515EA8" w:rsidRDefault="001C7915" w:rsidP="00133910">
            <w:pPr>
              <w:spacing w:before="40" w:after="40"/>
              <w:rPr>
                <w:rFonts w:ascii="Times New Roman" w:hAnsi="Times New Roman" w:cs="Times New Roman"/>
                <w:b/>
                <w:bCs/>
                <w:lang w:val="de-DE" w:eastAsia="x-none"/>
              </w:rPr>
            </w:pPr>
            <w:r w:rsidRPr="00515EA8">
              <w:rPr>
                <w:rFonts w:ascii="Times New Roman" w:hAnsi="Times New Roman" w:cs="Times New Roman"/>
                <w:bCs/>
                <w:spacing w:val="2"/>
                <w:lang w:val="nl-NL" w:eastAsia="x-none"/>
              </w:rPr>
              <w:t xml:space="preserve">4. Các hoạt động của </w:t>
            </w:r>
            <w:r w:rsidR="007E260D" w:rsidRPr="00515EA8">
              <w:rPr>
                <w:rFonts w:ascii="Times New Roman" w:hAnsi="Times New Roman" w:cs="Times New Roman"/>
                <w:bCs/>
                <w:spacing w:val="2"/>
                <w:lang w:val="nl-NL" w:eastAsia="x-none"/>
              </w:rPr>
              <w:t>Nhà trường</w:t>
            </w:r>
          </w:p>
        </w:tc>
        <w:tc>
          <w:tcPr>
            <w:tcW w:w="1837" w:type="dxa"/>
            <w:vMerge/>
            <w:vAlign w:val="center"/>
          </w:tcPr>
          <w:p w14:paraId="5E9F69D7" w14:textId="77777777" w:rsidR="001C7915" w:rsidRPr="00515EA8" w:rsidRDefault="001C7915" w:rsidP="00133910">
            <w:pPr>
              <w:spacing w:before="40" w:after="40"/>
              <w:jc w:val="left"/>
              <w:rPr>
                <w:rFonts w:ascii="Times New Roman" w:hAnsi="Times New Roman" w:cs="Times New Roman"/>
                <w:b/>
                <w:bCs/>
                <w:lang w:val="de-DE" w:eastAsia="x-none"/>
              </w:rPr>
            </w:pPr>
          </w:p>
        </w:tc>
      </w:tr>
      <w:tr w:rsidR="001C7915" w:rsidRPr="00515EA8" w14:paraId="0B397281" w14:textId="77777777" w:rsidTr="00133910">
        <w:tc>
          <w:tcPr>
            <w:tcW w:w="1271" w:type="dxa"/>
            <w:vMerge w:val="restart"/>
            <w:vAlign w:val="center"/>
          </w:tcPr>
          <w:p w14:paraId="7FD59BC9" w14:textId="2D1906E3" w:rsidR="001C7915" w:rsidRPr="00515EA8" w:rsidRDefault="00B343DE" w:rsidP="00133910">
            <w:pPr>
              <w:spacing w:before="40" w:after="40"/>
              <w:jc w:val="center"/>
              <w:rPr>
                <w:rFonts w:ascii="Times New Roman" w:hAnsi="Times New Roman" w:cs="Times New Roman"/>
                <w:b/>
                <w:bCs/>
                <w:lang w:val="de-DE" w:eastAsia="x-none"/>
              </w:rPr>
            </w:pPr>
            <w:r w:rsidRPr="00515EA8">
              <w:rPr>
                <w:rFonts w:ascii="Times New Roman" w:hAnsi="Times New Roman" w:cs="Times New Roman"/>
                <w:bCs/>
                <w:spacing w:val="2"/>
                <w:lang w:val="nl-NL" w:eastAsia="x-none"/>
              </w:rPr>
              <w:t>GV</w:t>
            </w:r>
            <w:r w:rsidR="001C7915" w:rsidRPr="00515EA8">
              <w:rPr>
                <w:rFonts w:ascii="Times New Roman" w:hAnsi="Times New Roman" w:cs="Times New Roman"/>
                <w:bCs/>
                <w:spacing w:val="2"/>
                <w:lang w:val="nl-NL" w:eastAsia="x-none"/>
              </w:rPr>
              <w:t xml:space="preserve"> và </w:t>
            </w:r>
            <w:r w:rsidR="005512B8" w:rsidRPr="00515EA8">
              <w:rPr>
                <w:rFonts w:ascii="Times New Roman" w:hAnsi="Times New Roman" w:cs="Times New Roman"/>
                <w:bCs/>
                <w:spacing w:val="2"/>
                <w:lang w:val="nl-NL" w:eastAsia="x-none"/>
              </w:rPr>
              <w:t>CB</w:t>
            </w:r>
            <w:r w:rsidR="001C7915" w:rsidRPr="00515EA8">
              <w:rPr>
                <w:rFonts w:ascii="Times New Roman" w:hAnsi="Times New Roman" w:cs="Times New Roman"/>
                <w:bCs/>
                <w:spacing w:val="2"/>
                <w:lang w:val="nl-NL" w:eastAsia="x-none"/>
              </w:rPr>
              <w:t xml:space="preserve"> hỗ trợ</w:t>
            </w:r>
          </w:p>
        </w:tc>
        <w:tc>
          <w:tcPr>
            <w:tcW w:w="5670" w:type="dxa"/>
          </w:tcPr>
          <w:p w14:paraId="40C676C4" w14:textId="77777777" w:rsidR="001C7915" w:rsidRPr="00515EA8" w:rsidRDefault="001C7915" w:rsidP="00133910">
            <w:pPr>
              <w:spacing w:before="40" w:after="40"/>
              <w:rPr>
                <w:rFonts w:ascii="Times New Roman" w:hAnsi="Times New Roman" w:cs="Times New Roman"/>
                <w:b/>
                <w:bCs/>
                <w:lang w:val="de-DE" w:eastAsia="x-none"/>
              </w:rPr>
            </w:pPr>
            <w:r w:rsidRPr="00515EA8">
              <w:rPr>
                <w:rFonts w:ascii="Times New Roman" w:hAnsi="Times New Roman" w:cs="Times New Roman"/>
                <w:bCs/>
                <w:spacing w:val="2"/>
                <w:lang w:val="nl-NL" w:eastAsia="x-none"/>
              </w:rPr>
              <w:t>5. Chương trình đào tạo</w:t>
            </w:r>
          </w:p>
        </w:tc>
        <w:tc>
          <w:tcPr>
            <w:tcW w:w="1837" w:type="dxa"/>
            <w:vMerge w:val="restart"/>
            <w:vAlign w:val="center"/>
          </w:tcPr>
          <w:p w14:paraId="18C703B7" w14:textId="77777777" w:rsidR="001C7915" w:rsidRPr="00515EA8" w:rsidRDefault="001C7915" w:rsidP="00133910">
            <w:pPr>
              <w:pStyle w:val="ListParagraph"/>
              <w:numPr>
                <w:ilvl w:val="0"/>
                <w:numId w:val="1"/>
              </w:numPr>
              <w:spacing w:before="40" w:after="40"/>
              <w:ind w:left="173" w:hanging="173"/>
              <w:contextualSpacing w:val="0"/>
              <w:jc w:val="left"/>
              <w:rPr>
                <w:rFonts w:ascii="Times New Roman" w:hAnsi="Times New Roman" w:cs="Times New Roman"/>
                <w:bCs/>
                <w:spacing w:val="2"/>
                <w:lang w:val="nl-NL" w:eastAsia="x-none"/>
              </w:rPr>
            </w:pPr>
            <w:r w:rsidRPr="00515EA8">
              <w:rPr>
                <w:rFonts w:ascii="Times New Roman" w:hAnsi="Times New Roman" w:cs="Times New Roman"/>
                <w:bCs/>
                <w:spacing w:val="2"/>
                <w:lang w:val="nl-NL" w:eastAsia="x-none"/>
              </w:rPr>
              <w:t>Trực tiếp</w:t>
            </w:r>
          </w:p>
          <w:p w14:paraId="0B670BB9" w14:textId="074DECAA" w:rsidR="001C7915" w:rsidRPr="00515EA8" w:rsidRDefault="001C7915" w:rsidP="00133910">
            <w:pPr>
              <w:pStyle w:val="ListParagraph"/>
              <w:numPr>
                <w:ilvl w:val="0"/>
                <w:numId w:val="1"/>
              </w:numPr>
              <w:spacing w:before="40" w:after="40"/>
              <w:ind w:left="173" w:hanging="173"/>
              <w:contextualSpacing w:val="0"/>
              <w:jc w:val="left"/>
              <w:rPr>
                <w:rFonts w:ascii="Times New Roman" w:hAnsi="Times New Roman" w:cs="Times New Roman"/>
                <w:b/>
                <w:bCs/>
                <w:lang w:val="de-DE" w:eastAsia="x-none"/>
              </w:rPr>
            </w:pPr>
            <w:r w:rsidRPr="00515EA8">
              <w:rPr>
                <w:rFonts w:ascii="Times New Roman" w:hAnsi="Times New Roman" w:cs="Times New Roman"/>
                <w:bCs/>
                <w:spacing w:val="2"/>
                <w:lang w:val="nl-NL" w:eastAsia="x-none"/>
              </w:rPr>
              <w:t>Trực tuyến</w:t>
            </w:r>
          </w:p>
        </w:tc>
      </w:tr>
      <w:tr w:rsidR="001C7915" w:rsidRPr="00515EA8" w14:paraId="75153025" w14:textId="77777777" w:rsidTr="00133910">
        <w:tc>
          <w:tcPr>
            <w:tcW w:w="1271" w:type="dxa"/>
            <w:vMerge/>
            <w:vAlign w:val="center"/>
          </w:tcPr>
          <w:p w14:paraId="35EA7E7A" w14:textId="77777777" w:rsidR="001C7915" w:rsidRPr="00515EA8" w:rsidRDefault="001C7915" w:rsidP="00133910">
            <w:pPr>
              <w:spacing w:before="40" w:after="40"/>
              <w:jc w:val="center"/>
              <w:rPr>
                <w:rFonts w:ascii="Times New Roman" w:hAnsi="Times New Roman" w:cs="Times New Roman"/>
                <w:b/>
                <w:bCs/>
                <w:lang w:val="de-DE" w:eastAsia="x-none"/>
              </w:rPr>
            </w:pPr>
          </w:p>
        </w:tc>
        <w:tc>
          <w:tcPr>
            <w:tcW w:w="5670" w:type="dxa"/>
          </w:tcPr>
          <w:p w14:paraId="0002F055" w14:textId="77777777" w:rsidR="001C7915" w:rsidRPr="00515EA8" w:rsidRDefault="001C7915" w:rsidP="00133910">
            <w:pPr>
              <w:spacing w:before="40" w:after="40"/>
              <w:rPr>
                <w:rFonts w:ascii="Times New Roman" w:hAnsi="Times New Roman" w:cs="Times New Roman"/>
                <w:b/>
                <w:bCs/>
                <w:lang w:val="de-DE" w:eastAsia="x-none"/>
              </w:rPr>
            </w:pPr>
            <w:r w:rsidRPr="00515EA8">
              <w:rPr>
                <w:rFonts w:ascii="Times New Roman" w:hAnsi="Times New Roman" w:cs="Times New Roman"/>
                <w:bCs/>
                <w:spacing w:val="2"/>
                <w:lang w:val="nl-NL" w:eastAsia="x-none"/>
              </w:rPr>
              <w:t>6. Hình thức và phương pháp dạy học</w:t>
            </w:r>
          </w:p>
        </w:tc>
        <w:tc>
          <w:tcPr>
            <w:tcW w:w="1837" w:type="dxa"/>
            <w:vMerge/>
            <w:vAlign w:val="center"/>
          </w:tcPr>
          <w:p w14:paraId="0BCA9079" w14:textId="77777777" w:rsidR="001C7915" w:rsidRPr="00515EA8" w:rsidRDefault="001C7915" w:rsidP="00133910">
            <w:pPr>
              <w:spacing w:before="40" w:after="40"/>
              <w:jc w:val="left"/>
              <w:rPr>
                <w:rFonts w:ascii="Times New Roman" w:hAnsi="Times New Roman" w:cs="Times New Roman"/>
                <w:b/>
                <w:bCs/>
                <w:lang w:val="de-DE" w:eastAsia="x-none"/>
              </w:rPr>
            </w:pPr>
          </w:p>
        </w:tc>
      </w:tr>
      <w:tr w:rsidR="001C7915" w:rsidRPr="00515EA8" w14:paraId="0B46C92E" w14:textId="77777777" w:rsidTr="00133910">
        <w:tc>
          <w:tcPr>
            <w:tcW w:w="1271" w:type="dxa"/>
            <w:vMerge/>
            <w:vAlign w:val="center"/>
          </w:tcPr>
          <w:p w14:paraId="48E50056" w14:textId="77777777" w:rsidR="001C7915" w:rsidRPr="00515EA8" w:rsidRDefault="001C7915" w:rsidP="00133910">
            <w:pPr>
              <w:spacing w:before="40" w:after="40"/>
              <w:jc w:val="center"/>
              <w:rPr>
                <w:rFonts w:ascii="Times New Roman" w:hAnsi="Times New Roman" w:cs="Times New Roman"/>
                <w:b/>
                <w:bCs/>
                <w:lang w:val="de-DE" w:eastAsia="x-none"/>
              </w:rPr>
            </w:pPr>
          </w:p>
        </w:tc>
        <w:tc>
          <w:tcPr>
            <w:tcW w:w="5670" w:type="dxa"/>
          </w:tcPr>
          <w:p w14:paraId="144ABE95" w14:textId="5E744585" w:rsidR="001C7915" w:rsidRPr="00515EA8" w:rsidRDefault="001C7915" w:rsidP="00133910">
            <w:pPr>
              <w:spacing w:before="40" w:after="40"/>
              <w:rPr>
                <w:rFonts w:ascii="Times New Roman" w:hAnsi="Times New Roman" w:cs="Times New Roman"/>
                <w:b/>
                <w:bCs/>
                <w:lang w:val="de-DE" w:eastAsia="x-none"/>
              </w:rPr>
            </w:pPr>
            <w:r w:rsidRPr="00515EA8">
              <w:rPr>
                <w:rFonts w:ascii="Times New Roman" w:hAnsi="Times New Roman" w:cs="Times New Roman"/>
                <w:bCs/>
                <w:spacing w:val="2"/>
                <w:lang w:val="nl-NL" w:eastAsia="x-none"/>
              </w:rPr>
              <w:t xml:space="preserve">7. Hoạt động </w:t>
            </w:r>
            <w:r w:rsidR="005512B8" w:rsidRPr="00515EA8">
              <w:rPr>
                <w:rFonts w:ascii="Times New Roman" w:hAnsi="Times New Roman" w:cs="Times New Roman"/>
                <w:bCs/>
                <w:spacing w:val="2"/>
                <w:lang w:val="nl-NL" w:eastAsia="x-none"/>
              </w:rPr>
              <w:t>ĐBCL</w:t>
            </w:r>
          </w:p>
        </w:tc>
        <w:tc>
          <w:tcPr>
            <w:tcW w:w="1837" w:type="dxa"/>
            <w:vMerge/>
            <w:vAlign w:val="center"/>
          </w:tcPr>
          <w:p w14:paraId="127E1DB8" w14:textId="77777777" w:rsidR="001C7915" w:rsidRPr="00515EA8" w:rsidRDefault="001C7915" w:rsidP="00133910">
            <w:pPr>
              <w:spacing w:before="40" w:after="40"/>
              <w:jc w:val="left"/>
              <w:rPr>
                <w:rFonts w:ascii="Times New Roman" w:hAnsi="Times New Roman" w:cs="Times New Roman"/>
                <w:b/>
                <w:bCs/>
                <w:lang w:val="de-DE" w:eastAsia="x-none"/>
              </w:rPr>
            </w:pPr>
          </w:p>
        </w:tc>
      </w:tr>
      <w:tr w:rsidR="001C7915" w:rsidRPr="00515EA8" w14:paraId="76489288" w14:textId="77777777" w:rsidTr="00133910">
        <w:tc>
          <w:tcPr>
            <w:tcW w:w="1271" w:type="dxa"/>
            <w:vMerge/>
            <w:vAlign w:val="center"/>
          </w:tcPr>
          <w:p w14:paraId="35A09911" w14:textId="77777777" w:rsidR="001C7915" w:rsidRPr="00515EA8" w:rsidRDefault="001C7915" w:rsidP="00133910">
            <w:pPr>
              <w:spacing w:before="40" w:after="40"/>
              <w:jc w:val="center"/>
              <w:rPr>
                <w:rFonts w:ascii="Times New Roman" w:hAnsi="Times New Roman" w:cs="Times New Roman"/>
                <w:b/>
                <w:bCs/>
                <w:lang w:val="de-DE" w:eastAsia="x-none"/>
              </w:rPr>
            </w:pPr>
          </w:p>
        </w:tc>
        <w:tc>
          <w:tcPr>
            <w:tcW w:w="5670" w:type="dxa"/>
          </w:tcPr>
          <w:p w14:paraId="6D1CF338" w14:textId="44AA37DF" w:rsidR="001C7915" w:rsidRPr="00515EA8" w:rsidRDefault="001C7915" w:rsidP="00133910">
            <w:pPr>
              <w:spacing w:before="40" w:after="40"/>
              <w:rPr>
                <w:rFonts w:ascii="Times New Roman" w:hAnsi="Times New Roman" w:cs="Times New Roman"/>
                <w:bCs/>
                <w:spacing w:val="2"/>
                <w:lang w:val="nl-NL" w:eastAsia="x-none"/>
              </w:rPr>
            </w:pPr>
            <w:r w:rsidRPr="00515EA8">
              <w:rPr>
                <w:rFonts w:ascii="Times New Roman" w:hAnsi="Times New Roman" w:cs="Times New Roman"/>
                <w:bCs/>
                <w:spacing w:val="2"/>
                <w:lang w:val="nl-NL" w:eastAsia="x-none"/>
              </w:rPr>
              <w:t xml:space="preserve">8. Đánh giá về </w:t>
            </w:r>
            <w:r w:rsidR="00CD7124" w:rsidRPr="00515EA8">
              <w:rPr>
                <w:rFonts w:ascii="Times New Roman" w:hAnsi="Times New Roman" w:cs="Times New Roman"/>
                <w:bCs/>
                <w:spacing w:val="2"/>
                <w:lang w:val="nl-NL" w:eastAsia="x-none"/>
              </w:rPr>
              <w:t>HV</w:t>
            </w:r>
            <w:r w:rsidRPr="00515EA8">
              <w:rPr>
                <w:rFonts w:ascii="Times New Roman" w:hAnsi="Times New Roman" w:cs="Times New Roman"/>
                <w:bCs/>
                <w:spacing w:val="2"/>
                <w:lang w:val="nl-NL" w:eastAsia="x-none"/>
              </w:rPr>
              <w:t xml:space="preserve"> và các chính sách</w:t>
            </w:r>
          </w:p>
        </w:tc>
        <w:tc>
          <w:tcPr>
            <w:tcW w:w="1837" w:type="dxa"/>
            <w:vMerge/>
            <w:vAlign w:val="center"/>
          </w:tcPr>
          <w:p w14:paraId="0AABA794" w14:textId="77777777" w:rsidR="001C7915" w:rsidRPr="00515EA8" w:rsidRDefault="001C7915" w:rsidP="00133910">
            <w:pPr>
              <w:spacing w:before="40" w:after="40"/>
              <w:jc w:val="left"/>
              <w:rPr>
                <w:rFonts w:ascii="Times New Roman" w:hAnsi="Times New Roman" w:cs="Times New Roman"/>
                <w:b/>
                <w:bCs/>
                <w:lang w:val="de-DE" w:eastAsia="x-none"/>
              </w:rPr>
            </w:pPr>
          </w:p>
        </w:tc>
      </w:tr>
      <w:tr w:rsidR="001C7915" w:rsidRPr="00515EA8" w14:paraId="620F3E17" w14:textId="77777777" w:rsidTr="00133910">
        <w:tc>
          <w:tcPr>
            <w:tcW w:w="1271" w:type="dxa"/>
            <w:vMerge/>
            <w:vAlign w:val="center"/>
          </w:tcPr>
          <w:p w14:paraId="592A6D55" w14:textId="77777777" w:rsidR="001C7915" w:rsidRPr="00515EA8" w:rsidRDefault="001C7915" w:rsidP="00133910">
            <w:pPr>
              <w:spacing w:before="40" w:after="40"/>
              <w:jc w:val="center"/>
              <w:rPr>
                <w:rFonts w:ascii="Times New Roman" w:hAnsi="Times New Roman" w:cs="Times New Roman"/>
                <w:b/>
                <w:bCs/>
                <w:lang w:val="de-DE" w:eastAsia="x-none"/>
              </w:rPr>
            </w:pPr>
          </w:p>
        </w:tc>
        <w:tc>
          <w:tcPr>
            <w:tcW w:w="5670" w:type="dxa"/>
          </w:tcPr>
          <w:p w14:paraId="4BB12E85" w14:textId="2029FFFD" w:rsidR="001C7915" w:rsidRPr="00515EA8" w:rsidRDefault="001C7915" w:rsidP="00133910">
            <w:pPr>
              <w:spacing w:before="40" w:after="40"/>
              <w:rPr>
                <w:rFonts w:ascii="Times New Roman" w:hAnsi="Times New Roman" w:cs="Times New Roman"/>
                <w:bCs/>
                <w:spacing w:val="2"/>
                <w:lang w:val="nl-NL" w:eastAsia="x-none"/>
              </w:rPr>
            </w:pPr>
            <w:r w:rsidRPr="00515EA8">
              <w:rPr>
                <w:rFonts w:ascii="Times New Roman" w:hAnsi="Times New Roman" w:cs="Times New Roman"/>
                <w:bCs/>
                <w:spacing w:val="2"/>
                <w:lang w:val="nl-NL" w:eastAsia="x-none"/>
              </w:rPr>
              <w:t xml:space="preserve">9. Đánh giá về </w:t>
            </w:r>
            <w:r w:rsidR="005512B8" w:rsidRPr="00515EA8">
              <w:rPr>
                <w:rFonts w:ascii="Times New Roman" w:hAnsi="Times New Roman" w:cs="Times New Roman"/>
                <w:bCs/>
                <w:spacing w:val="2"/>
                <w:lang w:val="nl-NL" w:eastAsia="x-none"/>
              </w:rPr>
              <w:t>CB</w:t>
            </w:r>
            <w:r w:rsidRPr="00515EA8">
              <w:rPr>
                <w:rFonts w:ascii="Times New Roman" w:hAnsi="Times New Roman" w:cs="Times New Roman"/>
                <w:bCs/>
                <w:spacing w:val="2"/>
                <w:lang w:val="nl-NL" w:eastAsia="x-none"/>
              </w:rPr>
              <w:t xml:space="preserve"> phục vụ, </w:t>
            </w:r>
            <w:r w:rsidR="005512B8" w:rsidRPr="00515EA8">
              <w:rPr>
                <w:rFonts w:ascii="Times New Roman" w:hAnsi="Times New Roman" w:cs="Times New Roman"/>
                <w:bCs/>
                <w:spacing w:val="2"/>
                <w:lang w:val="nl-NL" w:eastAsia="x-none"/>
              </w:rPr>
              <w:t>CSVC</w:t>
            </w:r>
          </w:p>
        </w:tc>
        <w:tc>
          <w:tcPr>
            <w:tcW w:w="1837" w:type="dxa"/>
            <w:vMerge/>
            <w:vAlign w:val="center"/>
          </w:tcPr>
          <w:p w14:paraId="67527995" w14:textId="77777777" w:rsidR="001C7915" w:rsidRPr="00515EA8" w:rsidRDefault="001C7915" w:rsidP="00133910">
            <w:pPr>
              <w:spacing w:before="40" w:after="40"/>
              <w:jc w:val="left"/>
              <w:rPr>
                <w:rFonts w:ascii="Times New Roman" w:hAnsi="Times New Roman" w:cs="Times New Roman"/>
                <w:b/>
                <w:bCs/>
                <w:lang w:val="de-DE" w:eastAsia="x-none"/>
              </w:rPr>
            </w:pPr>
          </w:p>
        </w:tc>
      </w:tr>
      <w:tr w:rsidR="001C7915" w:rsidRPr="00515EA8" w14:paraId="40350E9D" w14:textId="77777777" w:rsidTr="00133910">
        <w:tc>
          <w:tcPr>
            <w:tcW w:w="1271" w:type="dxa"/>
            <w:vMerge/>
            <w:vAlign w:val="center"/>
          </w:tcPr>
          <w:p w14:paraId="7DCDE6F2" w14:textId="77777777" w:rsidR="001C7915" w:rsidRPr="00515EA8" w:rsidRDefault="001C7915" w:rsidP="00133910">
            <w:pPr>
              <w:spacing w:before="40" w:after="40"/>
              <w:jc w:val="center"/>
              <w:rPr>
                <w:rFonts w:ascii="Times New Roman" w:hAnsi="Times New Roman" w:cs="Times New Roman"/>
                <w:b/>
                <w:bCs/>
                <w:lang w:val="de-DE" w:eastAsia="x-none"/>
              </w:rPr>
            </w:pPr>
          </w:p>
        </w:tc>
        <w:tc>
          <w:tcPr>
            <w:tcW w:w="5670" w:type="dxa"/>
          </w:tcPr>
          <w:p w14:paraId="5F21D603" w14:textId="77777777" w:rsidR="001C7915" w:rsidRPr="00515EA8" w:rsidRDefault="001C7915" w:rsidP="00133910">
            <w:pPr>
              <w:spacing w:before="40" w:after="40"/>
              <w:rPr>
                <w:rFonts w:ascii="Times New Roman" w:hAnsi="Times New Roman" w:cs="Times New Roman"/>
                <w:bCs/>
                <w:spacing w:val="2"/>
                <w:lang w:val="nl-NL" w:eastAsia="x-none"/>
              </w:rPr>
            </w:pPr>
            <w:r w:rsidRPr="00515EA8">
              <w:rPr>
                <w:rFonts w:ascii="Times New Roman" w:hAnsi="Times New Roman" w:cs="Times New Roman"/>
                <w:bCs/>
                <w:spacing w:val="2"/>
                <w:lang w:val="nl-NL" w:eastAsia="x-none"/>
              </w:rPr>
              <w:t>10. Phân công nhiệm vụ, tập huấn bồi dưỡng</w:t>
            </w:r>
          </w:p>
        </w:tc>
        <w:tc>
          <w:tcPr>
            <w:tcW w:w="1837" w:type="dxa"/>
            <w:vMerge/>
            <w:vAlign w:val="center"/>
          </w:tcPr>
          <w:p w14:paraId="301C13EC" w14:textId="77777777" w:rsidR="001C7915" w:rsidRPr="00515EA8" w:rsidRDefault="001C7915" w:rsidP="00133910">
            <w:pPr>
              <w:spacing w:before="40" w:after="40"/>
              <w:jc w:val="left"/>
              <w:rPr>
                <w:rFonts w:ascii="Times New Roman" w:hAnsi="Times New Roman" w:cs="Times New Roman"/>
                <w:b/>
                <w:bCs/>
                <w:lang w:val="de-DE" w:eastAsia="x-none"/>
              </w:rPr>
            </w:pPr>
          </w:p>
        </w:tc>
      </w:tr>
      <w:tr w:rsidR="001C7915" w:rsidRPr="00515EA8" w14:paraId="4B0C381D" w14:textId="77777777" w:rsidTr="00133910">
        <w:tc>
          <w:tcPr>
            <w:tcW w:w="1271" w:type="dxa"/>
            <w:vMerge/>
            <w:vAlign w:val="center"/>
          </w:tcPr>
          <w:p w14:paraId="4E7E7A9F" w14:textId="77777777" w:rsidR="001C7915" w:rsidRPr="00515EA8" w:rsidRDefault="001C7915" w:rsidP="00133910">
            <w:pPr>
              <w:spacing w:before="40" w:after="40"/>
              <w:jc w:val="center"/>
              <w:rPr>
                <w:rFonts w:ascii="Times New Roman" w:hAnsi="Times New Roman" w:cs="Times New Roman"/>
                <w:b/>
                <w:bCs/>
                <w:lang w:val="de-DE" w:eastAsia="x-none"/>
              </w:rPr>
            </w:pPr>
          </w:p>
        </w:tc>
        <w:tc>
          <w:tcPr>
            <w:tcW w:w="5670" w:type="dxa"/>
          </w:tcPr>
          <w:p w14:paraId="6532FA94" w14:textId="77777777" w:rsidR="001C7915" w:rsidRPr="00515EA8" w:rsidRDefault="001C7915" w:rsidP="00133910">
            <w:pPr>
              <w:spacing w:before="40" w:after="40"/>
              <w:rPr>
                <w:rFonts w:ascii="Times New Roman" w:hAnsi="Times New Roman" w:cs="Times New Roman"/>
                <w:bCs/>
                <w:spacing w:val="2"/>
                <w:lang w:val="nl-NL" w:eastAsia="x-none"/>
              </w:rPr>
            </w:pPr>
            <w:r w:rsidRPr="00515EA8">
              <w:rPr>
                <w:rFonts w:ascii="Times New Roman" w:hAnsi="Times New Roman" w:cs="Times New Roman"/>
                <w:bCs/>
                <w:spacing w:val="2"/>
                <w:lang w:val="nl-NL" w:eastAsia="x-none"/>
              </w:rPr>
              <w:t>11. Thông tin việc làm</w:t>
            </w:r>
          </w:p>
        </w:tc>
        <w:tc>
          <w:tcPr>
            <w:tcW w:w="1837" w:type="dxa"/>
            <w:vMerge/>
            <w:vAlign w:val="center"/>
          </w:tcPr>
          <w:p w14:paraId="6FC3F148" w14:textId="77777777" w:rsidR="001C7915" w:rsidRPr="00515EA8" w:rsidRDefault="001C7915" w:rsidP="00133910">
            <w:pPr>
              <w:spacing w:before="40" w:after="40"/>
              <w:jc w:val="left"/>
              <w:rPr>
                <w:rFonts w:ascii="Times New Roman" w:hAnsi="Times New Roman" w:cs="Times New Roman"/>
                <w:b/>
                <w:bCs/>
                <w:lang w:val="de-DE" w:eastAsia="x-none"/>
              </w:rPr>
            </w:pPr>
          </w:p>
        </w:tc>
      </w:tr>
      <w:tr w:rsidR="001C7915" w:rsidRPr="00515EA8" w14:paraId="50A77457" w14:textId="77777777" w:rsidTr="00133910">
        <w:tc>
          <w:tcPr>
            <w:tcW w:w="1271" w:type="dxa"/>
            <w:vMerge/>
            <w:vAlign w:val="center"/>
          </w:tcPr>
          <w:p w14:paraId="2ED18C2D" w14:textId="77777777" w:rsidR="001C7915" w:rsidRPr="00515EA8" w:rsidRDefault="001C7915" w:rsidP="00133910">
            <w:pPr>
              <w:spacing w:before="40" w:after="40"/>
              <w:jc w:val="center"/>
              <w:rPr>
                <w:rFonts w:ascii="Times New Roman" w:hAnsi="Times New Roman" w:cs="Times New Roman"/>
                <w:b/>
                <w:bCs/>
                <w:lang w:val="de-DE" w:eastAsia="x-none"/>
              </w:rPr>
            </w:pPr>
          </w:p>
        </w:tc>
        <w:tc>
          <w:tcPr>
            <w:tcW w:w="5670" w:type="dxa"/>
          </w:tcPr>
          <w:p w14:paraId="37FB5372" w14:textId="7E1A33C1" w:rsidR="001C7915" w:rsidRPr="00515EA8" w:rsidRDefault="001C7915" w:rsidP="00133910">
            <w:pPr>
              <w:spacing w:before="40" w:after="40"/>
              <w:rPr>
                <w:rFonts w:ascii="Times New Roman" w:hAnsi="Times New Roman" w:cs="Times New Roman"/>
                <w:bCs/>
                <w:spacing w:val="2"/>
                <w:lang w:val="nl-NL" w:eastAsia="x-none"/>
              </w:rPr>
            </w:pPr>
            <w:r w:rsidRPr="00515EA8">
              <w:rPr>
                <w:rFonts w:ascii="Times New Roman" w:hAnsi="Times New Roman" w:cs="Times New Roman"/>
                <w:bCs/>
                <w:spacing w:val="2"/>
                <w:lang w:val="nl-NL" w:eastAsia="x-none"/>
              </w:rPr>
              <w:t xml:space="preserve">12. Chất lượng </w:t>
            </w:r>
            <w:r w:rsidR="005512B8" w:rsidRPr="00515EA8">
              <w:rPr>
                <w:rFonts w:ascii="Times New Roman" w:hAnsi="Times New Roman" w:cs="Times New Roman"/>
                <w:bCs/>
                <w:spacing w:val="2"/>
                <w:lang w:val="nl-NL" w:eastAsia="x-none"/>
              </w:rPr>
              <w:t>CTĐT</w:t>
            </w:r>
          </w:p>
        </w:tc>
        <w:tc>
          <w:tcPr>
            <w:tcW w:w="1837" w:type="dxa"/>
            <w:vMerge/>
            <w:vAlign w:val="center"/>
          </w:tcPr>
          <w:p w14:paraId="3FBCFFA0" w14:textId="77777777" w:rsidR="001C7915" w:rsidRPr="00515EA8" w:rsidRDefault="001C7915" w:rsidP="00133910">
            <w:pPr>
              <w:spacing w:before="40" w:after="40"/>
              <w:jc w:val="left"/>
              <w:rPr>
                <w:rFonts w:ascii="Times New Roman" w:hAnsi="Times New Roman" w:cs="Times New Roman"/>
                <w:b/>
                <w:bCs/>
                <w:lang w:val="de-DE" w:eastAsia="x-none"/>
              </w:rPr>
            </w:pPr>
          </w:p>
        </w:tc>
      </w:tr>
      <w:tr w:rsidR="001C7915" w:rsidRPr="00515EA8" w14:paraId="744C5D6F" w14:textId="77777777" w:rsidTr="00133910">
        <w:tc>
          <w:tcPr>
            <w:tcW w:w="1271" w:type="dxa"/>
            <w:vMerge/>
            <w:vAlign w:val="center"/>
          </w:tcPr>
          <w:p w14:paraId="432717EE" w14:textId="77777777" w:rsidR="001C7915" w:rsidRPr="00515EA8" w:rsidRDefault="001C7915" w:rsidP="00133910">
            <w:pPr>
              <w:spacing w:before="40" w:after="40"/>
              <w:jc w:val="center"/>
              <w:rPr>
                <w:rFonts w:ascii="Times New Roman" w:hAnsi="Times New Roman" w:cs="Times New Roman"/>
                <w:b/>
                <w:bCs/>
                <w:lang w:val="de-DE" w:eastAsia="x-none"/>
              </w:rPr>
            </w:pPr>
          </w:p>
        </w:tc>
        <w:tc>
          <w:tcPr>
            <w:tcW w:w="5670" w:type="dxa"/>
          </w:tcPr>
          <w:p w14:paraId="4DCDD5A2" w14:textId="2D280A32" w:rsidR="001C7915" w:rsidRPr="00515EA8" w:rsidRDefault="001C7915" w:rsidP="00133910">
            <w:pPr>
              <w:spacing w:before="40" w:after="40"/>
              <w:rPr>
                <w:rFonts w:ascii="Times New Roman" w:hAnsi="Times New Roman" w:cs="Times New Roman"/>
                <w:bCs/>
                <w:spacing w:val="2"/>
                <w:lang w:val="nl-NL" w:eastAsia="x-none"/>
              </w:rPr>
            </w:pPr>
            <w:r w:rsidRPr="00515EA8">
              <w:rPr>
                <w:rFonts w:ascii="Times New Roman" w:hAnsi="Times New Roman" w:cs="Times New Roman"/>
                <w:bCs/>
                <w:spacing w:val="2"/>
                <w:lang w:val="nl-NL" w:eastAsia="x-none"/>
              </w:rPr>
              <w:t xml:space="preserve">13. Các yêu cầu kiến thức, </w:t>
            </w:r>
            <w:r w:rsidR="00E62A12" w:rsidRPr="00515EA8">
              <w:rPr>
                <w:rFonts w:ascii="Times New Roman" w:hAnsi="Times New Roman" w:cs="Times New Roman"/>
                <w:bCs/>
                <w:spacing w:val="2"/>
                <w:lang w:val="nl-NL" w:eastAsia="x-none"/>
              </w:rPr>
              <w:t>kĩ</w:t>
            </w:r>
            <w:r w:rsidRPr="00515EA8">
              <w:rPr>
                <w:rFonts w:ascii="Times New Roman" w:hAnsi="Times New Roman" w:cs="Times New Roman"/>
                <w:bCs/>
                <w:spacing w:val="2"/>
                <w:lang w:val="nl-NL" w:eastAsia="x-none"/>
              </w:rPr>
              <w:t xml:space="preserve"> năng, thái độ cần được điều chỉnh, bổ sung</w:t>
            </w:r>
          </w:p>
        </w:tc>
        <w:tc>
          <w:tcPr>
            <w:tcW w:w="1837" w:type="dxa"/>
            <w:vMerge/>
            <w:vAlign w:val="center"/>
          </w:tcPr>
          <w:p w14:paraId="6C898F53" w14:textId="77777777" w:rsidR="001C7915" w:rsidRPr="00515EA8" w:rsidRDefault="001C7915" w:rsidP="00133910">
            <w:pPr>
              <w:spacing w:before="40" w:after="40"/>
              <w:jc w:val="left"/>
              <w:rPr>
                <w:rFonts w:ascii="Times New Roman" w:hAnsi="Times New Roman" w:cs="Times New Roman"/>
                <w:b/>
                <w:bCs/>
                <w:lang w:val="de-DE" w:eastAsia="x-none"/>
              </w:rPr>
            </w:pPr>
          </w:p>
        </w:tc>
      </w:tr>
      <w:tr w:rsidR="001C7915" w:rsidRPr="00515EA8" w14:paraId="6FA82EA9" w14:textId="77777777" w:rsidTr="00133910">
        <w:tc>
          <w:tcPr>
            <w:tcW w:w="1271" w:type="dxa"/>
            <w:vMerge w:val="restart"/>
            <w:vAlign w:val="center"/>
          </w:tcPr>
          <w:p w14:paraId="30A955F3" w14:textId="3CDD35C6" w:rsidR="001C7915" w:rsidRPr="00515EA8" w:rsidRDefault="001C7915" w:rsidP="00133910">
            <w:pPr>
              <w:spacing w:before="40" w:after="40"/>
              <w:jc w:val="center"/>
              <w:rPr>
                <w:rFonts w:ascii="Times New Roman" w:hAnsi="Times New Roman" w:cs="Times New Roman"/>
                <w:b/>
                <w:bCs/>
                <w:lang w:val="de-DE" w:eastAsia="x-none"/>
              </w:rPr>
            </w:pPr>
            <w:r w:rsidRPr="00515EA8">
              <w:rPr>
                <w:rFonts w:ascii="Times New Roman" w:hAnsi="Times New Roman" w:cs="Times New Roman"/>
                <w:bCs/>
                <w:spacing w:val="2"/>
                <w:lang w:val="nl-NL" w:eastAsia="x-none"/>
              </w:rPr>
              <w:t xml:space="preserve">Nhà </w:t>
            </w:r>
            <w:r w:rsidR="00133910" w:rsidRPr="00515EA8">
              <w:rPr>
                <w:rFonts w:ascii="Times New Roman" w:hAnsi="Times New Roman" w:cs="Times New Roman"/>
                <w:bCs/>
                <w:spacing w:val="2"/>
                <w:lang w:val="nl-NL" w:eastAsia="x-none"/>
              </w:rPr>
              <w:t>tuyển dụng</w:t>
            </w:r>
          </w:p>
        </w:tc>
        <w:tc>
          <w:tcPr>
            <w:tcW w:w="5670" w:type="dxa"/>
          </w:tcPr>
          <w:p w14:paraId="6B531109" w14:textId="77777777" w:rsidR="001C7915" w:rsidRPr="00515EA8" w:rsidRDefault="001C7915" w:rsidP="00133910">
            <w:pPr>
              <w:spacing w:before="40" w:after="40"/>
              <w:rPr>
                <w:rFonts w:ascii="Times New Roman" w:hAnsi="Times New Roman" w:cs="Times New Roman"/>
                <w:bCs/>
                <w:spacing w:val="2"/>
                <w:lang w:val="nl-NL" w:eastAsia="x-none"/>
              </w:rPr>
            </w:pPr>
            <w:r w:rsidRPr="00515EA8">
              <w:rPr>
                <w:rFonts w:ascii="Times New Roman" w:hAnsi="Times New Roman" w:cs="Times New Roman"/>
                <w:bCs/>
                <w:spacing w:val="2"/>
                <w:lang w:val="nl-NL" w:eastAsia="x-none"/>
              </w:rPr>
              <w:t>14. Chương trình đào tạo</w:t>
            </w:r>
          </w:p>
        </w:tc>
        <w:tc>
          <w:tcPr>
            <w:tcW w:w="1837" w:type="dxa"/>
            <w:vMerge w:val="restart"/>
            <w:vAlign w:val="center"/>
          </w:tcPr>
          <w:p w14:paraId="6CC1643A" w14:textId="77777777" w:rsidR="001C7915" w:rsidRPr="00515EA8" w:rsidRDefault="001C7915" w:rsidP="00133910">
            <w:pPr>
              <w:pStyle w:val="ListParagraph"/>
              <w:numPr>
                <w:ilvl w:val="0"/>
                <w:numId w:val="1"/>
              </w:numPr>
              <w:spacing w:before="40" w:after="40"/>
              <w:ind w:left="173" w:hanging="173"/>
              <w:contextualSpacing w:val="0"/>
              <w:jc w:val="left"/>
              <w:rPr>
                <w:rFonts w:ascii="Times New Roman" w:hAnsi="Times New Roman" w:cs="Times New Roman"/>
                <w:bCs/>
                <w:spacing w:val="2"/>
                <w:lang w:val="nl-NL" w:eastAsia="x-none"/>
              </w:rPr>
            </w:pPr>
            <w:r w:rsidRPr="00515EA8">
              <w:rPr>
                <w:rFonts w:ascii="Times New Roman" w:hAnsi="Times New Roman" w:cs="Times New Roman"/>
                <w:bCs/>
                <w:spacing w:val="2"/>
                <w:lang w:val="nl-NL" w:eastAsia="x-none"/>
              </w:rPr>
              <w:t>Trực tiếp</w:t>
            </w:r>
          </w:p>
          <w:p w14:paraId="522EFCE1" w14:textId="77777777" w:rsidR="001C7915" w:rsidRPr="00515EA8" w:rsidRDefault="001C7915" w:rsidP="00133910">
            <w:pPr>
              <w:pStyle w:val="ListParagraph"/>
              <w:numPr>
                <w:ilvl w:val="0"/>
                <w:numId w:val="1"/>
              </w:numPr>
              <w:spacing w:before="40" w:after="40"/>
              <w:ind w:left="173" w:hanging="173"/>
              <w:contextualSpacing w:val="0"/>
              <w:jc w:val="left"/>
              <w:rPr>
                <w:rFonts w:ascii="Times New Roman" w:hAnsi="Times New Roman" w:cs="Times New Roman"/>
                <w:bCs/>
                <w:spacing w:val="2"/>
                <w:lang w:val="nl-NL" w:eastAsia="x-none"/>
              </w:rPr>
            </w:pPr>
            <w:r w:rsidRPr="00515EA8">
              <w:rPr>
                <w:rFonts w:ascii="Times New Roman" w:hAnsi="Times New Roman" w:cs="Times New Roman"/>
                <w:bCs/>
                <w:spacing w:val="2"/>
                <w:lang w:val="nl-NL" w:eastAsia="x-none"/>
              </w:rPr>
              <w:lastRenderedPageBreak/>
              <w:t>Trực tuyến</w:t>
            </w:r>
          </w:p>
        </w:tc>
      </w:tr>
      <w:tr w:rsidR="001C7915" w:rsidRPr="00515EA8" w14:paraId="0CC7A471" w14:textId="77777777" w:rsidTr="00133910">
        <w:tc>
          <w:tcPr>
            <w:tcW w:w="1271" w:type="dxa"/>
            <w:vMerge/>
          </w:tcPr>
          <w:p w14:paraId="2212EAF4" w14:textId="77777777" w:rsidR="001C7915" w:rsidRPr="00515EA8" w:rsidRDefault="001C7915" w:rsidP="00133910">
            <w:pPr>
              <w:spacing w:before="40" w:after="40"/>
              <w:rPr>
                <w:rFonts w:ascii="Times New Roman" w:hAnsi="Times New Roman" w:cs="Times New Roman"/>
                <w:b/>
                <w:bCs/>
                <w:lang w:val="de-DE" w:eastAsia="x-none"/>
              </w:rPr>
            </w:pPr>
          </w:p>
        </w:tc>
        <w:tc>
          <w:tcPr>
            <w:tcW w:w="5670" w:type="dxa"/>
          </w:tcPr>
          <w:p w14:paraId="4ACC594C" w14:textId="775CD3F7" w:rsidR="001C7915" w:rsidRPr="00515EA8" w:rsidRDefault="001C7915" w:rsidP="00133910">
            <w:pPr>
              <w:spacing w:before="40" w:after="40"/>
              <w:rPr>
                <w:rFonts w:ascii="Times New Roman" w:hAnsi="Times New Roman" w:cs="Times New Roman"/>
                <w:bCs/>
                <w:spacing w:val="2"/>
                <w:lang w:val="nl-NL" w:eastAsia="x-none"/>
              </w:rPr>
            </w:pPr>
            <w:r w:rsidRPr="00515EA8">
              <w:rPr>
                <w:rFonts w:ascii="Times New Roman" w:hAnsi="Times New Roman" w:cs="Times New Roman"/>
                <w:bCs/>
                <w:spacing w:val="2"/>
                <w:lang w:val="nl-NL" w:eastAsia="x-none"/>
              </w:rPr>
              <w:t xml:space="preserve">15. Sự hài lòng về </w:t>
            </w:r>
            <w:r w:rsidR="00CD7124" w:rsidRPr="00515EA8">
              <w:rPr>
                <w:rFonts w:ascii="Times New Roman" w:hAnsi="Times New Roman" w:cs="Times New Roman"/>
                <w:bCs/>
                <w:spacing w:val="2"/>
                <w:lang w:val="nl-NL" w:eastAsia="x-none"/>
              </w:rPr>
              <w:t>HV</w:t>
            </w:r>
            <w:r w:rsidRPr="00515EA8">
              <w:rPr>
                <w:rFonts w:ascii="Times New Roman" w:hAnsi="Times New Roman" w:cs="Times New Roman"/>
                <w:bCs/>
                <w:spacing w:val="2"/>
                <w:lang w:val="nl-NL" w:eastAsia="x-none"/>
              </w:rPr>
              <w:t xml:space="preserve"> tốt nghiệp: kiến thức, </w:t>
            </w:r>
            <w:r w:rsidR="00E62A12" w:rsidRPr="00515EA8">
              <w:rPr>
                <w:rFonts w:ascii="Times New Roman" w:hAnsi="Times New Roman" w:cs="Times New Roman"/>
                <w:bCs/>
                <w:spacing w:val="2"/>
                <w:lang w:val="nl-NL" w:eastAsia="x-none"/>
              </w:rPr>
              <w:t>kĩ</w:t>
            </w:r>
            <w:r w:rsidRPr="00515EA8">
              <w:rPr>
                <w:rFonts w:ascii="Times New Roman" w:hAnsi="Times New Roman" w:cs="Times New Roman"/>
                <w:bCs/>
                <w:spacing w:val="2"/>
                <w:lang w:val="nl-NL" w:eastAsia="x-none"/>
              </w:rPr>
              <w:t xml:space="preserve"> năng, thái độ</w:t>
            </w:r>
          </w:p>
        </w:tc>
        <w:tc>
          <w:tcPr>
            <w:tcW w:w="1837" w:type="dxa"/>
            <w:vMerge/>
          </w:tcPr>
          <w:p w14:paraId="1C8A9D77" w14:textId="77777777" w:rsidR="001C7915" w:rsidRPr="00515EA8" w:rsidRDefault="001C7915" w:rsidP="00133910">
            <w:pPr>
              <w:spacing w:before="40" w:after="40"/>
              <w:rPr>
                <w:rFonts w:ascii="Times New Roman" w:hAnsi="Times New Roman" w:cs="Times New Roman"/>
                <w:b/>
                <w:bCs/>
                <w:lang w:val="de-DE" w:eastAsia="x-none"/>
              </w:rPr>
            </w:pPr>
          </w:p>
        </w:tc>
      </w:tr>
    </w:tbl>
    <w:p w14:paraId="6F80691A" w14:textId="41FCED6E" w:rsidR="001C7915" w:rsidRPr="00515EA8" w:rsidRDefault="006A0491" w:rsidP="00632115">
      <w:pPr>
        <w:widowControl w:val="0"/>
        <w:spacing w:line="319" w:lineRule="auto"/>
        <w:ind w:firstLine="567"/>
        <w:rPr>
          <w:rFonts w:eastAsia="Times New Roman"/>
          <w:iCs/>
          <w:lang w:val="en-US"/>
        </w:rPr>
      </w:pPr>
      <w:r w:rsidRPr="00515EA8">
        <w:rPr>
          <w:rFonts w:eastAsia="Times New Roman"/>
          <w:iCs/>
          <w:lang w:val="en-US"/>
        </w:rPr>
        <w:t xml:space="preserve">Theo kế hoạch, Trường đã tiến hành khảo sát sự hài lòng của cựu HV và </w:t>
      </w:r>
      <w:r w:rsidR="00133910" w:rsidRPr="00515EA8">
        <w:rPr>
          <w:rFonts w:eastAsia="Times New Roman"/>
          <w:iCs/>
          <w:lang w:val="en-US"/>
        </w:rPr>
        <w:t>NTD</w:t>
      </w:r>
      <w:r w:rsidRPr="00515EA8">
        <w:rPr>
          <w:rFonts w:eastAsia="Times New Roman"/>
          <w:iCs/>
          <w:lang w:val="en-US"/>
        </w:rPr>
        <w:t xml:space="preserve"> đối với NH tốt nghiệp thạc sĩ trong thời gian từ </w:t>
      </w:r>
      <w:r w:rsidR="00095ADF" w:rsidRPr="00515EA8">
        <w:rPr>
          <w:rFonts w:eastAsia="Times New Roman"/>
          <w:iCs/>
          <w:lang w:val="en-US"/>
        </w:rPr>
        <w:t xml:space="preserve">ngày </w:t>
      </w:r>
      <w:r w:rsidRPr="00515EA8">
        <w:rPr>
          <w:rFonts w:eastAsia="Times New Roman"/>
          <w:iCs/>
          <w:lang w:val="en-US"/>
        </w:rPr>
        <w:t xml:space="preserve">01/4/2024 đến </w:t>
      </w:r>
      <w:r w:rsidR="00095ADF" w:rsidRPr="00515EA8">
        <w:rPr>
          <w:rFonts w:eastAsia="Times New Roman"/>
          <w:iCs/>
          <w:lang w:val="en-US"/>
        </w:rPr>
        <w:t xml:space="preserve">ngày </w:t>
      </w:r>
      <w:r w:rsidRPr="00515EA8">
        <w:rPr>
          <w:rFonts w:eastAsia="Times New Roman"/>
          <w:iCs/>
          <w:lang w:val="en-US"/>
        </w:rPr>
        <w:t>30/6/2024, hình thức khảo sát bằng phiếu, điện thoại và trực tuyến</w:t>
      </w:r>
      <w:r w:rsidR="00133910" w:rsidRPr="00515EA8">
        <w:rPr>
          <w:rFonts w:eastAsia="Times New Roman"/>
          <w:iCs/>
          <w:lang w:val="en-US"/>
        </w:rPr>
        <w:t xml:space="preserve"> </w:t>
      </w:r>
      <w:r w:rsidR="00133910" w:rsidRPr="00515EA8">
        <w:rPr>
          <w:rFonts w:eastAsia="Times New Roman"/>
          <w:lang w:val="en-US"/>
        </w:rPr>
        <w:t>[</w:t>
      </w:r>
      <w:r w:rsidR="00133910" w:rsidRPr="00515EA8">
        <w:rPr>
          <w:rFonts w:eastAsia="Times New Roman"/>
          <w:color w:val="FF0000"/>
          <w:lang w:val="en-US"/>
        </w:rPr>
        <w:t>H11.11.05.05</w:t>
      </w:r>
      <w:r w:rsidR="00133910" w:rsidRPr="00515EA8">
        <w:rPr>
          <w:rFonts w:eastAsia="Times New Roman"/>
          <w:lang w:val="en-US"/>
        </w:rPr>
        <w:t>]</w:t>
      </w:r>
      <w:r w:rsidRPr="00515EA8">
        <w:rPr>
          <w:rFonts w:eastAsia="Times New Roman"/>
          <w:iCs/>
          <w:lang w:val="en-US"/>
        </w:rPr>
        <w:t>, sử dụng thang đo Likert. Kết quả cho thấy 43</w:t>
      </w:r>
      <w:r w:rsidR="00095ADF" w:rsidRPr="00515EA8">
        <w:rPr>
          <w:rFonts w:eastAsia="Times New Roman"/>
          <w:iCs/>
          <w:lang w:val="en-US"/>
        </w:rPr>
        <w:t>,</w:t>
      </w:r>
      <w:r w:rsidRPr="00515EA8">
        <w:rPr>
          <w:rFonts w:eastAsia="Times New Roman"/>
          <w:iCs/>
          <w:lang w:val="en-US"/>
        </w:rPr>
        <w:t xml:space="preserve">2% cựu HV </w:t>
      </w:r>
      <w:r w:rsidR="0004159B" w:rsidRPr="00515EA8">
        <w:rPr>
          <w:rFonts w:eastAsia="Times New Roman"/>
          <w:iCs/>
          <w:lang w:val="en-US"/>
        </w:rPr>
        <w:t>ngành SHTN</w:t>
      </w:r>
      <w:r w:rsidRPr="00515EA8">
        <w:rPr>
          <w:rFonts w:eastAsia="Times New Roman"/>
          <w:iCs/>
          <w:lang w:val="en-US"/>
        </w:rPr>
        <w:t xml:space="preserve"> đánh giá “Rất hài lòng” và 56</w:t>
      </w:r>
      <w:r w:rsidR="00A67FBD" w:rsidRPr="00515EA8">
        <w:rPr>
          <w:rFonts w:eastAsia="Times New Roman"/>
          <w:iCs/>
          <w:lang w:val="en-US"/>
        </w:rPr>
        <w:t>,</w:t>
      </w:r>
      <w:r w:rsidRPr="00515EA8">
        <w:rPr>
          <w:rFonts w:eastAsia="Times New Roman"/>
          <w:iCs/>
          <w:lang w:val="en-US"/>
        </w:rPr>
        <w:t xml:space="preserve">8% đánh giá “Hài lòng” về chất lượng đào tạo hệ thạc sĩ. Về </w:t>
      </w:r>
      <w:r w:rsidR="00133910" w:rsidRPr="00515EA8">
        <w:rPr>
          <w:rFonts w:eastAsia="Times New Roman"/>
          <w:iCs/>
          <w:lang w:val="en-US"/>
        </w:rPr>
        <w:t>NTD</w:t>
      </w:r>
      <w:r w:rsidRPr="00515EA8">
        <w:rPr>
          <w:rFonts w:eastAsia="Times New Roman"/>
          <w:iCs/>
          <w:lang w:val="en-US"/>
        </w:rPr>
        <w:t xml:space="preserve"> đánh giá NH tốt nghiệp thạc sĩ về “Năng lực chuyên môn nghiệp vụ”, “</w:t>
      </w:r>
      <w:r w:rsidR="00E62A12" w:rsidRPr="00515EA8">
        <w:rPr>
          <w:rFonts w:eastAsia="Times New Roman"/>
          <w:iCs/>
          <w:lang w:val="en-US"/>
        </w:rPr>
        <w:t>Kĩ</w:t>
      </w:r>
      <w:r w:rsidRPr="00515EA8">
        <w:rPr>
          <w:rFonts w:eastAsia="Times New Roman"/>
          <w:iCs/>
          <w:lang w:val="en-US"/>
        </w:rPr>
        <w:t xml:space="preserve"> năng ngoại ngữ”, “</w:t>
      </w:r>
      <w:r w:rsidR="00E62A12" w:rsidRPr="00515EA8">
        <w:rPr>
          <w:rFonts w:eastAsia="Times New Roman"/>
          <w:iCs/>
          <w:lang w:val="en-US"/>
        </w:rPr>
        <w:t>Kĩ</w:t>
      </w:r>
      <w:r w:rsidRPr="00515EA8">
        <w:rPr>
          <w:rFonts w:eastAsia="Times New Roman"/>
          <w:iCs/>
          <w:lang w:val="en-US"/>
        </w:rPr>
        <w:t xml:space="preserve"> năng tin học, ứng dụng công nghệ” và “</w:t>
      </w:r>
      <w:r w:rsidR="00E62A12" w:rsidRPr="00515EA8">
        <w:rPr>
          <w:rFonts w:eastAsia="Times New Roman"/>
          <w:iCs/>
          <w:lang w:val="en-US"/>
        </w:rPr>
        <w:t>Kĩ</w:t>
      </w:r>
      <w:r w:rsidRPr="00515EA8">
        <w:rPr>
          <w:rFonts w:eastAsia="Times New Roman"/>
          <w:iCs/>
          <w:lang w:val="en-US"/>
        </w:rPr>
        <w:t xml:space="preserve"> năng giao tiếp” cho thấy hầu hết các lĩnh vực khảo sát đều đánh giá 4 và 5 (68%), có 27% đánh giá mức 3 và 5</w:t>
      </w:r>
      <w:r w:rsidR="00095ADF" w:rsidRPr="00515EA8">
        <w:rPr>
          <w:rFonts w:eastAsia="Times New Roman"/>
          <w:iCs/>
          <w:lang w:val="en-US"/>
        </w:rPr>
        <w:t>,</w:t>
      </w:r>
      <w:r w:rsidRPr="00515EA8">
        <w:rPr>
          <w:rFonts w:eastAsia="Times New Roman"/>
          <w:iCs/>
          <w:lang w:val="en-US"/>
        </w:rPr>
        <w:t xml:space="preserve">6% đánh giá mức 2 </w:t>
      </w:r>
      <w:r w:rsidR="00133910" w:rsidRPr="00515EA8">
        <w:rPr>
          <w:rFonts w:eastAsia="Times New Roman"/>
          <w:lang w:val="en-US"/>
        </w:rPr>
        <w:t>[</w:t>
      </w:r>
      <w:r w:rsidR="00133910" w:rsidRPr="00515EA8">
        <w:rPr>
          <w:rFonts w:eastAsia="Times New Roman"/>
          <w:color w:val="FF0000"/>
          <w:lang w:val="en-US"/>
        </w:rPr>
        <w:t>H11.11.05.06</w:t>
      </w:r>
      <w:r w:rsidR="00133910" w:rsidRPr="00515EA8">
        <w:rPr>
          <w:rFonts w:eastAsia="Times New Roman"/>
          <w:lang w:val="en-US"/>
        </w:rPr>
        <w:t>]</w:t>
      </w:r>
      <w:r w:rsidRPr="00515EA8">
        <w:rPr>
          <w:rFonts w:eastAsia="Times New Roman"/>
          <w:iCs/>
          <w:lang w:val="en-US"/>
        </w:rPr>
        <w:t xml:space="preserve">. Trong đó </w:t>
      </w:r>
      <w:r w:rsidR="00E62A12" w:rsidRPr="00515EA8">
        <w:rPr>
          <w:rFonts w:eastAsia="Times New Roman"/>
          <w:iCs/>
          <w:lang w:val="en-US"/>
        </w:rPr>
        <w:t>Kĩ</w:t>
      </w:r>
      <w:r w:rsidRPr="00515EA8">
        <w:rPr>
          <w:rFonts w:eastAsia="Times New Roman"/>
          <w:iCs/>
          <w:lang w:val="en-US"/>
        </w:rPr>
        <w:t xml:space="preserve"> năng ngoại ngữ đánh giá mức 5 thấp nhất (5</w:t>
      </w:r>
      <w:r w:rsidR="00095ADF" w:rsidRPr="00515EA8">
        <w:rPr>
          <w:rFonts w:eastAsia="Times New Roman"/>
          <w:iCs/>
          <w:lang w:val="en-US"/>
        </w:rPr>
        <w:t>,</w:t>
      </w:r>
      <w:r w:rsidRPr="00515EA8">
        <w:rPr>
          <w:rFonts w:eastAsia="Times New Roman"/>
          <w:iCs/>
          <w:lang w:val="en-US"/>
        </w:rPr>
        <w:t>3%) và mức 2 cao nhất (11</w:t>
      </w:r>
      <w:r w:rsidR="00095ADF" w:rsidRPr="00515EA8">
        <w:rPr>
          <w:rFonts w:eastAsia="Times New Roman"/>
          <w:iCs/>
          <w:lang w:val="en-US"/>
        </w:rPr>
        <w:t>,</w:t>
      </w:r>
      <w:r w:rsidRPr="00515EA8">
        <w:rPr>
          <w:rFonts w:eastAsia="Times New Roman"/>
          <w:iCs/>
          <w:lang w:val="en-US"/>
        </w:rPr>
        <w:t xml:space="preserve">8%). Riêng </w:t>
      </w:r>
      <w:r w:rsidR="0004159B" w:rsidRPr="00515EA8">
        <w:rPr>
          <w:rFonts w:eastAsia="Times New Roman"/>
          <w:iCs/>
          <w:lang w:val="en-US"/>
        </w:rPr>
        <w:t>ngành SHTN</w:t>
      </w:r>
      <w:r w:rsidRPr="00515EA8">
        <w:rPr>
          <w:rFonts w:eastAsia="Times New Roman"/>
          <w:iCs/>
          <w:lang w:val="en-US"/>
        </w:rPr>
        <w:t xml:space="preserve"> cho thấy về “Kiến thức chuyên ngành” đánh giá Tốt và Khá lần lượt là 94</w:t>
      </w:r>
      <w:r w:rsidR="00743DF5" w:rsidRPr="00515EA8">
        <w:rPr>
          <w:rFonts w:eastAsia="Times New Roman"/>
          <w:iCs/>
          <w:lang w:val="en-US"/>
        </w:rPr>
        <w:t>,</w:t>
      </w:r>
      <w:r w:rsidRPr="00515EA8">
        <w:rPr>
          <w:rFonts w:eastAsia="Times New Roman"/>
          <w:iCs/>
          <w:lang w:val="en-US"/>
        </w:rPr>
        <w:t>7</w:t>
      </w:r>
      <w:r w:rsidR="00743DF5" w:rsidRPr="00515EA8">
        <w:rPr>
          <w:rFonts w:eastAsia="Times New Roman"/>
          <w:iCs/>
          <w:lang w:val="en-US"/>
        </w:rPr>
        <w:t>%</w:t>
      </w:r>
      <w:r w:rsidRPr="00515EA8">
        <w:rPr>
          <w:rFonts w:eastAsia="Times New Roman"/>
          <w:iCs/>
          <w:lang w:val="en-US"/>
        </w:rPr>
        <w:t xml:space="preserve"> và 5</w:t>
      </w:r>
      <w:r w:rsidR="00743DF5" w:rsidRPr="00515EA8">
        <w:rPr>
          <w:rFonts w:eastAsia="Times New Roman"/>
          <w:iCs/>
          <w:lang w:val="en-US"/>
        </w:rPr>
        <w:t>,</w:t>
      </w:r>
      <w:r w:rsidRPr="00515EA8">
        <w:rPr>
          <w:rFonts w:eastAsia="Times New Roman"/>
          <w:iCs/>
          <w:lang w:val="en-US"/>
        </w:rPr>
        <w:t xml:space="preserve">3%; </w:t>
      </w:r>
      <w:r w:rsidR="00095ADF" w:rsidRPr="00515EA8">
        <w:rPr>
          <w:rFonts w:eastAsia="Times New Roman"/>
          <w:iCs/>
          <w:lang w:val="en-US"/>
        </w:rPr>
        <w:t>c</w:t>
      </w:r>
      <w:r w:rsidRPr="00515EA8">
        <w:rPr>
          <w:rFonts w:eastAsia="Times New Roman"/>
          <w:iCs/>
          <w:lang w:val="en-US"/>
        </w:rPr>
        <w:t xml:space="preserve">ác </w:t>
      </w:r>
      <w:r w:rsidR="00E62A12" w:rsidRPr="00515EA8">
        <w:rPr>
          <w:rFonts w:eastAsia="Times New Roman"/>
          <w:iCs/>
          <w:lang w:val="en-US"/>
        </w:rPr>
        <w:t>kĩ</w:t>
      </w:r>
      <w:r w:rsidRPr="00515EA8">
        <w:rPr>
          <w:rFonts w:eastAsia="Times New Roman"/>
          <w:iCs/>
          <w:lang w:val="en-US"/>
        </w:rPr>
        <w:t xml:space="preserve"> năng tính trung bình đạt 73</w:t>
      </w:r>
      <w:r w:rsidR="00743DF5" w:rsidRPr="00515EA8">
        <w:rPr>
          <w:rFonts w:eastAsia="Times New Roman"/>
          <w:iCs/>
          <w:lang w:val="en-US"/>
        </w:rPr>
        <w:t>,</w:t>
      </w:r>
      <w:r w:rsidRPr="00515EA8">
        <w:rPr>
          <w:rFonts w:eastAsia="Times New Roman"/>
          <w:iCs/>
          <w:lang w:val="en-US"/>
        </w:rPr>
        <w:t xml:space="preserve">6% Tốt và 25% đạt Khá. </w:t>
      </w:r>
      <w:r w:rsidR="00E62A12" w:rsidRPr="00515EA8">
        <w:rPr>
          <w:rFonts w:eastAsia="Times New Roman"/>
          <w:iCs/>
          <w:lang w:val="en-US"/>
        </w:rPr>
        <w:t>Kĩ</w:t>
      </w:r>
      <w:r w:rsidRPr="00515EA8">
        <w:rPr>
          <w:rFonts w:eastAsia="Times New Roman"/>
          <w:iCs/>
          <w:lang w:val="en-US"/>
        </w:rPr>
        <w:t xml:space="preserve"> năng ngoại ngữ có 36</w:t>
      </w:r>
      <w:r w:rsidR="005159F2" w:rsidRPr="00515EA8">
        <w:rPr>
          <w:rFonts w:eastAsia="Times New Roman"/>
          <w:iCs/>
          <w:lang w:val="en-US"/>
        </w:rPr>
        <w:t>,</w:t>
      </w:r>
      <w:r w:rsidRPr="00515EA8">
        <w:rPr>
          <w:rFonts w:eastAsia="Times New Roman"/>
          <w:iCs/>
          <w:lang w:val="en-US"/>
        </w:rPr>
        <w:t>8% và 63</w:t>
      </w:r>
      <w:r w:rsidR="005159F2" w:rsidRPr="00515EA8">
        <w:rPr>
          <w:rFonts w:eastAsia="Times New Roman"/>
          <w:iCs/>
          <w:lang w:val="en-US"/>
        </w:rPr>
        <w:t>,</w:t>
      </w:r>
      <w:r w:rsidRPr="00515EA8">
        <w:rPr>
          <w:rFonts w:eastAsia="Times New Roman"/>
          <w:iCs/>
          <w:lang w:val="en-US"/>
        </w:rPr>
        <w:t>2% đánh giá Tốt và Khá, không có Yếu và Trung bình (Báo cáo khảo sát năm 2023).</w:t>
      </w:r>
    </w:p>
    <w:p w14:paraId="6DBD6517" w14:textId="062C3A48" w:rsidR="003F5EFD" w:rsidRPr="00515EA8" w:rsidRDefault="003F5EFD" w:rsidP="00632115">
      <w:pPr>
        <w:widowControl w:val="0"/>
        <w:spacing w:before="0" w:line="319" w:lineRule="auto"/>
        <w:ind w:firstLine="567"/>
        <w:rPr>
          <w:rFonts w:eastAsia="Times New Roman"/>
          <w:iCs/>
          <w:lang w:val="en-US"/>
        </w:rPr>
      </w:pPr>
      <w:r w:rsidRPr="00515EA8">
        <w:rPr>
          <w:rFonts w:eastAsia="Times New Roman"/>
          <w:iCs/>
          <w:lang w:val="en-US"/>
        </w:rPr>
        <w:t xml:space="preserve">Đối với </w:t>
      </w:r>
      <w:r w:rsidR="000622DF" w:rsidRPr="00515EA8">
        <w:rPr>
          <w:szCs w:val="28"/>
        </w:rPr>
        <w:t>CSVC</w:t>
      </w:r>
      <w:r w:rsidRPr="00515EA8">
        <w:rPr>
          <w:rFonts w:eastAsia="Times New Roman"/>
          <w:iCs/>
          <w:lang w:val="en-US"/>
        </w:rPr>
        <w:t xml:space="preserve"> của Trường (về chất lượng giảng đường, trang thiết bị, phòng thực hành, CNTT…), kết quả khảo sát mức độ hài lòng của NH đạt điểm trung bình chung </w:t>
      </w:r>
      <w:r w:rsidR="00236CE9" w:rsidRPr="00515EA8">
        <w:rPr>
          <w:rFonts w:eastAsia="Times New Roman"/>
          <w:iCs/>
          <w:lang w:val="en-US"/>
        </w:rPr>
        <w:t xml:space="preserve">là </w:t>
      </w:r>
      <w:r w:rsidRPr="00515EA8">
        <w:rPr>
          <w:rFonts w:eastAsia="Times New Roman"/>
          <w:iCs/>
          <w:lang w:val="en-US"/>
        </w:rPr>
        <w:t xml:space="preserve">4,75/5 điểm. Khảo sát cũng lấy ý kiến NH về tiện ích thư viện với kết quả đánh giá điểm trung bình chung từ 4,8/5 điểm. Ngoài ra, Trường cũng lấy ý kiến của GV, </w:t>
      </w:r>
      <w:r w:rsidR="00877BDB" w:rsidRPr="00515EA8">
        <w:rPr>
          <w:szCs w:val="28"/>
        </w:rPr>
        <w:t>NCV</w:t>
      </w:r>
      <w:r w:rsidRPr="00515EA8">
        <w:rPr>
          <w:rFonts w:eastAsia="Times New Roman"/>
          <w:iCs/>
          <w:lang w:val="en-US"/>
        </w:rPr>
        <w:t xml:space="preserve">, chuyên viên hỗ trợ trong các cuộc họp định </w:t>
      </w:r>
      <w:r w:rsidR="00E62A12" w:rsidRPr="00515EA8">
        <w:rPr>
          <w:rFonts w:eastAsia="Times New Roman"/>
          <w:iCs/>
          <w:lang w:val="en-US"/>
        </w:rPr>
        <w:t>kì</w:t>
      </w:r>
      <w:r w:rsidRPr="00515EA8">
        <w:rPr>
          <w:rFonts w:eastAsia="Times New Roman"/>
          <w:iCs/>
          <w:lang w:val="en-US"/>
        </w:rPr>
        <w:t xml:space="preserve"> hoặc đột xuất, </w:t>
      </w:r>
      <w:r w:rsidR="00133910" w:rsidRPr="00515EA8">
        <w:rPr>
          <w:rFonts w:eastAsia="Times New Roman"/>
          <w:iCs/>
          <w:lang w:val="en-US"/>
        </w:rPr>
        <w:t xml:space="preserve">thông </w:t>
      </w:r>
      <w:r w:rsidRPr="00515EA8">
        <w:rPr>
          <w:rFonts w:eastAsia="Times New Roman"/>
          <w:iCs/>
          <w:lang w:val="en-US"/>
        </w:rPr>
        <w:t>qua Hội nghị công chức viên chức, nhà giáo, người lao động hàng năm</w:t>
      </w:r>
      <w:r w:rsidR="00133910" w:rsidRPr="00515EA8">
        <w:rPr>
          <w:rFonts w:eastAsia="Times New Roman"/>
          <w:iCs/>
          <w:lang w:val="en-US"/>
        </w:rPr>
        <w:t xml:space="preserve"> </w:t>
      </w:r>
      <w:r w:rsidR="00133910" w:rsidRPr="00515EA8">
        <w:rPr>
          <w:rFonts w:eastAsia="Times New Roman"/>
          <w:lang w:val="en-US"/>
        </w:rPr>
        <w:t>[</w:t>
      </w:r>
      <w:r w:rsidR="00133910" w:rsidRPr="00515EA8">
        <w:rPr>
          <w:rFonts w:eastAsia="Times New Roman"/>
          <w:color w:val="FF0000"/>
          <w:lang w:val="en-US"/>
        </w:rPr>
        <w:t>H11.11.05.07</w:t>
      </w:r>
      <w:r w:rsidR="00133910" w:rsidRPr="00515EA8">
        <w:rPr>
          <w:rFonts w:eastAsia="Times New Roman"/>
          <w:lang w:val="en-US"/>
        </w:rPr>
        <w:t>]</w:t>
      </w:r>
      <w:r w:rsidRPr="00515EA8">
        <w:rPr>
          <w:rFonts w:eastAsia="Times New Roman"/>
          <w:iCs/>
          <w:lang w:val="en-US"/>
        </w:rPr>
        <w:t>; cũng như các buổi đối thoại với HV, SV để nghe phản ánh về chất lượng giảng dạy, dịch vụ hỗ trợ, NCKH…</w:t>
      </w:r>
    </w:p>
    <w:p w14:paraId="15DC267C" w14:textId="72359902" w:rsidR="003F5EFD" w:rsidRPr="00515EA8" w:rsidRDefault="003F5EFD" w:rsidP="00632115">
      <w:pPr>
        <w:widowControl w:val="0"/>
        <w:spacing w:before="0" w:line="319" w:lineRule="auto"/>
        <w:ind w:firstLine="567"/>
        <w:rPr>
          <w:rFonts w:eastAsia="Times New Roman"/>
          <w:iCs/>
          <w:lang w:val="en-US"/>
        </w:rPr>
      </w:pPr>
      <w:r w:rsidRPr="00515EA8">
        <w:rPr>
          <w:rFonts w:eastAsia="Times New Roman"/>
          <w:iCs/>
          <w:color w:val="00B0F0"/>
          <w:lang w:val="en-US"/>
        </w:rPr>
        <w:t xml:space="preserve">Kết quả khảo sát được Trung tâm ĐBCL và các đơn vị có liên quan tiến hành xử </w:t>
      </w:r>
      <w:r w:rsidR="00E62A12" w:rsidRPr="00515EA8">
        <w:rPr>
          <w:rFonts w:eastAsia="Times New Roman"/>
          <w:iCs/>
          <w:color w:val="00B0F0"/>
          <w:lang w:val="en-US"/>
        </w:rPr>
        <w:t>lí</w:t>
      </w:r>
      <w:r w:rsidRPr="00515EA8">
        <w:rPr>
          <w:rFonts w:eastAsia="Times New Roman"/>
          <w:iCs/>
          <w:color w:val="00B0F0"/>
          <w:lang w:val="en-US"/>
        </w:rPr>
        <w:t xml:space="preserve">, tổng hợp báo cáo để từ đó đánh giá mức độ hài lòng của các </w:t>
      </w:r>
      <w:r w:rsidR="000622DF" w:rsidRPr="00515EA8">
        <w:rPr>
          <w:rFonts w:eastAsia="Times New Roman"/>
          <w:iCs/>
          <w:color w:val="00B0F0"/>
          <w:lang w:val="en-US"/>
        </w:rPr>
        <w:t>BLQ</w:t>
      </w:r>
      <w:r w:rsidRPr="00515EA8">
        <w:rPr>
          <w:rFonts w:eastAsia="Times New Roman"/>
          <w:iCs/>
          <w:color w:val="00B0F0"/>
          <w:lang w:val="en-US"/>
        </w:rPr>
        <w:t>, làm cơ sở để nâng cao chất lượng đào tạo, NCKH và PVCĐ</w:t>
      </w:r>
      <w:r w:rsidRPr="00515EA8">
        <w:rPr>
          <w:rFonts w:eastAsia="Times New Roman"/>
          <w:iCs/>
          <w:lang w:val="en-US"/>
        </w:rPr>
        <w:t xml:space="preserve">. Theo báo cáo tổng hợp số 64/BC-ĐHV ngày 16/8/2024 </w:t>
      </w:r>
      <w:r w:rsidR="00133910" w:rsidRPr="00515EA8">
        <w:rPr>
          <w:rFonts w:eastAsia="Times New Roman"/>
          <w:lang w:val="en-US"/>
        </w:rPr>
        <w:t>[</w:t>
      </w:r>
      <w:r w:rsidR="00133910" w:rsidRPr="00515EA8">
        <w:rPr>
          <w:rFonts w:eastAsia="Times New Roman"/>
          <w:color w:val="FF0000"/>
          <w:lang w:val="en-US"/>
        </w:rPr>
        <w:t>H11.11.05.08</w:t>
      </w:r>
      <w:r w:rsidR="00133910" w:rsidRPr="00515EA8">
        <w:rPr>
          <w:rFonts w:eastAsia="Times New Roman"/>
          <w:lang w:val="en-US"/>
        </w:rPr>
        <w:t xml:space="preserve">] </w:t>
      </w:r>
      <w:r w:rsidRPr="00515EA8">
        <w:rPr>
          <w:rFonts w:eastAsia="Times New Roman"/>
          <w:iCs/>
          <w:lang w:val="en-US"/>
        </w:rPr>
        <w:t xml:space="preserve">cho thấy mức độ “Hài lòng” và “Rất hài lòng” về CTĐT thạc sĩ của cựu HV các khóa tốt nghiệp </w:t>
      </w:r>
      <w:r w:rsidR="000F0159" w:rsidRPr="00515EA8">
        <w:rPr>
          <w:rFonts w:eastAsia="Times New Roman"/>
          <w:iCs/>
          <w:lang w:val="en-US"/>
        </w:rPr>
        <w:t>năm</w:t>
      </w:r>
      <w:r w:rsidRPr="00515EA8">
        <w:rPr>
          <w:rFonts w:eastAsia="Times New Roman"/>
          <w:iCs/>
          <w:lang w:val="en-US"/>
        </w:rPr>
        <w:t xml:space="preserve"> 2021, </w:t>
      </w:r>
      <w:r w:rsidR="000F0159" w:rsidRPr="00515EA8">
        <w:rPr>
          <w:rFonts w:eastAsia="Times New Roman"/>
          <w:iCs/>
          <w:lang w:val="en-US"/>
        </w:rPr>
        <w:t xml:space="preserve">năm </w:t>
      </w:r>
      <w:r w:rsidRPr="00515EA8">
        <w:rPr>
          <w:rFonts w:eastAsia="Times New Roman"/>
          <w:iCs/>
          <w:lang w:val="en-US"/>
        </w:rPr>
        <w:t xml:space="preserve">2022 và </w:t>
      </w:r>
      <w:r w:rsidR="000F0159" w:rsidRPr="00515EA8">
        <w:rPr>
          <w:rFonts w:eastAsia="Times New Roman"/>
          <w:iCs/>
          <w:lang w:val="en-US"/>
        </w:rPr>
        <w:t xml:space="preserve">năm </w:t>
      </w:r>
      <w:r w:rsidRPr="00515EA8">
        <w:rPr>
          <w:rFonts w:eastAsia="Times New Roman"/>
          <w:iCs/>
          <w:lang w:val="en-US"/>
        </w:rPr>
        <w:t>2023 lần lượt là 97</w:t>
      </w:r>
      <w:r w:rsidR="000F0159" w:rsidRPr="00515EA8">
        <w:rPr>
          <w:rFonts w:eastAsia="Times New Roman"/>
          <w:iCs/>
          <w:lang w:val="en-US"/>
        </w:rPr>
        <w:t>,</w:t>
      </w:r>
      <w:r w:rsidRPr="00515EA8">
        <w:rPr>
          <w:rFonts w:eastAsia="Times New Roman"/>
          <w:iCs/>
          <w:lang w:val="en-US"/>
        </w:rPr>
        <w:t>1</w:t>
      </w:r>
      <w:r w:rsidR="000F0159" w:rsidRPr="00515EA8">
        <w:rPr>
          <w:rFonts w:eastAsia="Times New Roman"/>
          <w:iCs/>
          <w:lang w:val="en-US"/>
        </w:rPr>
        <w:t>%;</w:t>
      </w:r>
      <w:r w:rsidRPr="00515EA8">
        <w:rPr>
          <w:rFonts w:eastAsia="Times New Roman"/>
          <w:iCs/>
          <w:lang w:val="en-US"/>
        </w:rPr>
        <w:t xml:space="preserve"> 100</w:t>
      </w:r>
      <w:r w:rsidR="000F0159" w:rsidRPr="00515EA8">
        <w:rPr>
          <w:rFonts w:eastAsia="Times New Roman"/>
          <w:iCs/>
          <w:lang w:val="en-US"/>
        </w:rPr>
        <w:t>%</w:t>
      </w:r>
      <w:r w:rsidRPr="00515EA8">
        <w:rPr>
          <w:rFonts w:eastAsia="Times New Roman"/>
          <w:iCs/>
          <w:lang w:val="en-US"/>
        </w:rPr>
        <w:t xml:space="preserve"> và 100%</w:t>
      </w:r>
      <w:r w:rsidR="000F0159" w:rsidRPr="00515EA8">
        <w:rPr>
          <w:rFonts w:eastAsia="Times New Roman"/>
          <w:iCs/>
          <w:lang w:val="en-US"/>
        </w:rPr>
        <w:t>,</w:t>
      </w:r>
      <w:r w:rsidRPr="00515EA8">
        <w:rPr>
          <w:rFonts w:eastAsia="Times New Roman"/>
          <w:iCs/>
          <w:lang w:val="en-US"/>
        </w:rPr>
        <w:t xml:space="preserve"> thể hiện khóa sau cao hơn khóa trước.</w:t>
      </w:r>
    </w:p>
    <w:p w14:paraId="53D97386" w14:textId="121D71D5" w:rsidR="00107287" w:rsidRPr="00515EA8" w:rsidRDefault="003F5EFD" w:rsidP="00632115">
      <w:pPr>
        <w:widowControl w:val="0"/>
        <w:spacing w:before="0" w:line="319" w:lineRule="auto"/>
        <w:ind w:firstLine="567"/>
        <w:rPr>
          <w:rFonts w:eastAsia="Times New Roman"/>
          <w:iCs/>
          <w:lang w:val="en-US"/>
        </w:rPr>
      </w:pPr>
      <w:r w:rsidRPr="00515EA8">
        <w:rPr>
          <w:rFonts w:eastAsia="Times New Roman"/>
          <w:iCs/>
          <w:lang w:val="en-US"/>
        </w:rPr>
        <w:t xml:space="preserve">Hiệu trưởng </w:t>
      </w:r>
      <w:r w:rsidR="007E260D" w:rsidRPr="00515EA8">
        <w:rPr>
          <w:rFonts w:eastAsia="Times New Roman"/>
          <w:iCs/>
          <w:lang w:val="en-US"/>
        </w:rPr>
        <w:t>Nhà trường</w:t>
      </w:r>
      <w:r w:rsidRPr="00515EA8">
        <w:rPr>
          <w:rFonts w:eastAsia="Times New Roman"/>
          <w:iCs/>
          <w:lang w:val="en-US"/>
        </w:rPr>
        <w:t xml:space="preserve"> đã có chỉ đạo, giao cho các đơn vị có liên quan tham khảo, </w:t>
      </w:r>
      <w:r w:rsidRPr="00515EA8">
        <w:rPr>
          <w:rFonts w:eastAsia="Times New Roman"/>
          <w:iCs/>
          <w:color w:val="00B0F0"/>
          <w:lang w:val="en-US"/>
        </w:rPr>
        <w:t>nghiêm túc rà soát, giải trình và xây dựng kế hoạch điều chỉnh, cải tiến</w:t>
      </w:r>
      <w:r w:rsidR="000F0159" w:rsidRPr="00515EA8">
        <w:rPr>
          <w:rFonts w:eastAsia="Times New Roman"/>
          <w:iCs/>
          <w:color w:val="00B0F0"/>
          <w:lang w:val="en-US"/>
        </w:rPr>
        <w:t>,</w:t>
      </w:r>
      <w:r w:rsidRPr="00515EA8">
        <w:rPr>
          <w:rFonts w:eastAsia="Times New Roman"/>
          <w:iCs/>
          <w:color w:val="00B0F0"/>
          <w:lang w:val="en-US"/>
        </w:rPr>
        <w:t xml:space="preserve"> nâng cao chất lượng CTĐT</w:t>
      </w:r>
      <w:r w:rsidRPr="00515EA8">
        <w:rPr>
          <w:rFonts w:eastAsia="Times New Roman"/>
          <w:iCs/>
          <w:lang w:val="en-US"/>
        </w:rPr>
        <w:t xml:space="preserve">, như đổi mới nội dung các HP, đầu tư hạ tầng CNTT, trang thiết bị được bổ sung, nâng cấp, cải tạo giảng đường, đầu tư phòng thực hành và không gian học tập, môi trường cảnh quan… Kết quả cải tiến được xác minh, đánh giá qua </w:t>
      </w:r>
      <w:r w:rsidR="00E62A12" w:rsidRPr="00515EA8">
        <w:rPr>
          <w:rFonts w:eastAsia="Times New Roman"/>
          <w:iCs/>
          <w:lang w:val="en-US"/>
        </w:rPr>
        <w:t>kì</w:t>
      </w:r>
      <w:r w:rsidRPr="00515EA8">
        <w:rPr>
          <w:rFonts w:eastAsia="Times New Roman"/>
          <w:iCs/>
          <w:lang w:val="en-US"/>
        </w:rPr>
        <w:t xml:space="preserve"> họp hoặc hội nghị, buổi tiếp xúc, làm việc giữa lãnh đạo </w:t>
      </w:r>
      <w:r w:rsidR="007E260D" w:rsidRPr="00515EA8">
        <w:rPr>
          <w:rFonts w:eastAsia="Times New Roman"/>
          <w:iCs/>
          <w:lang w:val="en-US"/>
        </w:rPr>
        <w:t>Nhà trường</w:t>
      </w:r>
      <w:r w:rsidRPr="00515EA8">
        <w:rPr>
          <w:rFonts w:eastAsia="Times New Roman"/>
          <w:iCs/>
          <w:lang w:val="en-US"/>
        </w:rPr>
        <w:t xml:space="preserve"> và SV, HV. Bên cạnh đó, </w:t>
      </w:r>
      <w:r w:rsidR="007E260D" w:rsidRPr="00515EA8">
        <w:rPr>
          <w:rFonts w:eastAsia="Times New Roman"/>
          <w:iCs/>
          <w:lang w:val="en-US"/>
        </w:rPr>
        <w:t>Nhà trường</w:t>
      </w:r>
      <w:r w:rsidRPr="00515EA8">
        <w:rPr>
          <w:rFonts w:eastAsia="Times New Roman"/>
          <w:iCs/>
          <w:lang w:val="en-US"/>
        </w:rPr>
        <w:t xml:space="preserve"> triển khai rà soát, cập nhật, điều chỉnh định </w:t>
      </w:r>
      <w:r w:rsidR="00E62A12" w:rsidRPr="00515EA8">
        <w:rPr>
          <w:rFonts w:eastAsia="Times New Roman"/>
          <w:iCs/>
          <w:lang w:val="en-US"/>
        </w:rPr>
        <w:t>kì</w:t>
      </w:r>
      <w:r w:rsidRPr="00515EA8">
        <w:rPr>
          <w:rFonts w:eastAsia="Times New Roman"/>
          <w:iCs/>
          <w:lang w:val="en-US"/>
        </w:rPr>
        <w:t xml:space="preserve"> CTĐT nhằm cung cấp cho </w:t>
      </w:r>
      <w:r w:rsidR="00133910" w:rsidRPr="00515EA8">
        <w:rPr>
          <w:rFonts w:eastAsia="Times New Roman"/>
          <w:iCs/>
          <w:lang w:val="en-US"/>
        </w:rPr>
        <w:t>HV</w:t>
      </w:r>
      <w:r w:rsidRPr="00515EA8">
        <w:rPr>
          <w:rFonts w:eastAsia="Times New Roman"/>
          <w:iCs/>
          <w:lang w:val="en-US"/>
        </w:rPr>
        <w:t xml:space="preserve"> kiến thức cần thiết nhằm đáp ứng yêu cầu ngày càng cao của xã hội. Ngoài ra, </w:t>
      </w:r>
      <w:r w:rsidR="007E260D" w:rsidRPr="00515EA8">
        <w:rPr>
          <w:rFonts w:eastAsia="Times New Roman"/>
          <w:iCs/>
          <w:lang w:val="en-US"/>
        </w:rPr>
        <w:t xml:space="preserve">Nhà </w:t>
      </w:r>
      <w:r w:rsidR="007E260D" w:rsidRPr="00515EA8">
        <w:rPr>
          <w:rFonts w:eastAsia="Times New Roman"/>
          <w:iCs/>
          <w:lang w:val="en-US"/>
        </w:rPr>
        <w:lastRenderedPageBreak/>
        <w:t>trường</w:t>
      </w:r>
      <w:r w:rsidRPr="00515EA8">
        <w:rPr>
          <w:rFonts w:eastAsia="Times New Roman"/>
          <w:iCs/>
          <w:lang w:val="en-US"/>
        </w:rPr>
        <w:t xml:space="preserve"> còn tạo điều kiện, sân chơi, khuyến khích NH tham gia các hoạt động ngoại khóa, đổi mới sáng tạo và trang bị các </w:t>
      </w:r>
      <w:r w:rsidR="00E62A12" w:rsidRPr="00515EA8">
        <w:rPr>
          <w:rFonts w:eastAsia="Times New Roman"/>
          <w:iCs/>
          <w:lang w:val="en-US"/>
        </w:rPr>
        <w:t>kĩ</w:t>
      </w:r>
      <w:r w:rsidRPr="00515EA8">
        <w:rPr>
          <w:rFonts w:eastAsia="Times New Roman"/>
          <w:iCs/>
          <w:lang w:val="en-US"/>
        </w:rPr>
        <w:t xml:space="preserve"> năng cần thiết để NH dễ dàng gia nhập vào thị trường lao động. Qua báo cáo tổng kết năm học cho thấy đa số các chỉ tiêu </w:t>
      </w:r>
      <w:r w:rsidR="007E260D" w:rsidRPr="00515EA8">
        <w:rPr>
          <w:rFonts w:eastAsia="Times New Roman"/>
          <w:iCs/>
          <w:lang w:val="en-US"/>
        </w:rPr>
        <w:t>Nhà trường</w:t>
      </w:r>
      <w:r w:rsidRPr="00515EA8">
        <w:rPr>
          <w:rFonts w:eastAsia="Times New Roman"/>
          <w:iCs/>
          <w:lang w:val="en-US"/>
        </w:rPr>
        <w:t xml:space="preserve"> ghi nhận và cải thiện tốt hơn, đặc biệt là các </w:t>
      </w:r>
      <w:r w:rsidR="00691CE3" w:rsidRPr="00515EA8">
        <w:rPr>
          <w:rFonts w:eastAsia="Times New Roman"/>
          <w:lang w:val="en-US"/>
        </w:rPr>
        <w:t>HP</w:t>
      </w:r>
      <w:r w:rsidRPr="00515EA8">
        <w:rPr>
          <w:rFonts w:eastAsia="Times New Roman"/>
          <w:iCs/>
          <w:lang w:val="en-US"/>
        </w:rPr>
        <w:t xml:space="preserve"> giảng dạy, </w:t>
      </w:r>
      <w:r w:rsidR="000622DF" w:rsidRPr="00515EA8">
        <w:rPr>
          <w:szCs w:val="28"/>
        </w:rPr>
        <w:t>CSVC</w:t>
      </w:r>
      <w:r w:rsidRPr="00515EA8">
        <w:rPr>
          <w:rFonts w:eastAsia="Times New Roman"/>
          <w:iCs/>
          <w:lang w:val="en-US"/>
        </w:rPr>
        <w:t>, thư viện, CNTT...</w:t>
      </w:r>
    </w:p>
    <w:p w14:paraId="399394A2" w14:textId="7350C9E6" w:rsidR="00730719" w:rsidRPr="00515EA8" w:rsidRDefault="00730719" w:rsidP="00632115">
      <w:pPr>
        <w:widowControl w:val="0"/>
        <w:spacing w:before="0" w:line="319" w:lineRule="auto"/>
        <w:ind w:firstLine="567"/>
        <w:outlineLvl w:val="3"/>
        <w:rPr>
          <w:rFonts w:eastAsia="Times New Roman"/>
          <w:i/>
          <w:lang w:val="en-US"/>
        </w:rPr>
      </w:pPr>
      <w:r w:rsidRPr="00515EA8">
        <w:rPr>
          <w:rFonts w:eastAsia="Times New Roman"/>
          <w:i/>
          <w:lang w:val="en-US"/>
        </w:rPr>
        <w:t>2</w:t>
      </w:r>
      <w:r w:rsidRPr="00515EA8">
        <w:rPr>
          <w:rFonts w:eastAsia="Times New Roman"/>
          <w:i/>
        </w:rPr>
        <w:t xml:space="preserve">. Điểm </w:t>
      </w:r>
      <w:r w:rsidRPr="00515EA8">
        <w:rPr>
          <w:rFonts w:eastAsia="Times New Roman"/>
          <w:i/>
          <w:lang w:val="en-US"/>
        </w:rPr>
        <w:t>mạnh</w:t>
      </w:r>
    </w:p>
    <w:p w14:paraId="05BA9034" w14:textId="5F059ADB" w:rsidR="00785759" w:rsidRPr="00515EA8" w:rsidRDefault="00785759" w:rsidP="00632115">
      <w:pPr>
        <w:widowControl w:val="0"/>
        <w:spacing w:before="0" w:line="319" w:lineRule="auto"/>
        <w:ind w:firstLine="567"/>
        <w:rPr>
          <w:rFonts w:eastAsia="Times New Roman"/>
          <w:iCs/>
          <w:lang w:val="en-US"/>
        </w:rPr>
      </w:pPr>
      <w:r w:rsidRPr="00515EA8">
        <w:rPr>
          <w:rFonts w:eastAsia="Times New Roman"/>
          <w:iCs/>
          <w:lang w:val="en-US"/>
        </w:rPr>
        <w:t xml:space="preserve">Thực hiện mục tiêu đáp ứng </w:t>
      </w:r>
      <w:r w:rsidR="00733E3A" w:rsidRPr="00515EA8">
        <w:rPr>
          <w:rFonts w:eastAsia="Times New Roman"/>
          <w:iCs/>
          <w:lang w:val="en-US"/>
        </w:rPr>
        <w:t xml:space="preserve">ngày một </w:t>
      </w:r>
      <w:r w:rsidRPr="00515EA8">
        <w:rPr>
          <w:rFonts w:eastAsia="Times New Roman"/>
          <w:iCs/>
          <w:lang w:val="en-US"/>
        </w:rPr>
        <w:t>tốt hơn n</w:t>
      </w:r>
      <w:r w:rsidR="00733E3A" w:rsidRPr="00515EA8">
        <w:rPr>
          <w:rFonts w:eastAsia="Times New Roman"/>
          <w:iCs/>
          <w:lang w:val="en-US"/>
        </w:rPr>
        <w:t>h</w:t>
      </w:r>
      <w:r w:rsidRPr="00515EA8">
        <w:rPr>
          <w:rFonts w:eastAsia="Times New Roman"/>
          <w:iCs/>
          <w:lang w:val="en-US"/>
        </w:rPr>
        <w:t xml:space="preserve">u cầu của </w:t>
      </w:r>
      <w:r w:rsidR="00425F69" w:rsidRPr="00515EA8">
        <w:rPr>
          <w:rFonts w:eastAsia="Times New Roman"/>
          <w:iCs/>
          <w:lang w:val="en-US"/>
        </w:rPr>
        <w:t>NH</w:t>
      </w:r>
      <w:r w:rsidRPr="00515EA8">
        <w:rPr>
          <w:rFonts w:eastAsia="Times New Roman"/>
          <w:iCs/>
          <w:lang w:val="en-US"/>
        </w:rPr>
        <w:t xml:space="preserve">, </w:t>
      </w:r>
      <w:r w:rsidR="007E260D" w:rsidRPr="00515EA8">
        <w:rPr>
          <w:rFonts w:eastAsia="Times New Roman"/>
          <w:iCs/>
          <w:lang w:val="en-US"/>
        </w:rPr>
        <w:t>Nhà trường</w:t>
      </w:r>
      <w:r w:rsidRPr="00515EA8">
        <w:rPr>
          <w:rFonts w:eastAsia="Times New Roman"/>
          <w:iCs/>
          <w:lang w:val="en-US"/>
        </w:rPr>
        <w:t xml:space="preserve"> đã xác lập mức độ hài lòng của các BLQ, đồng thời thực hiện giám sát và đối sánh để cải tiến chất lượng.</w:t>
      </w:r>
    </w:p>
    <w:p w14:paraId="3A2524B7" w14:textId="60FDAE68" w:rsidR="003D2227" w:rsidRPr="00515EA8" w:rsidRDefault="00036783" w:rsidP="00632115">
      <w:pPr>
        <w:widowControl w:val="0"/>
        <w:spacing w:before="0" w:line="319" w:lineRule="auto"/>
        <w:ind w:firstLine="567"/>
        <w:outlineLvl w:val="3"/>
        <w:rPr>
          <w:rFonts w:eastAsia="Times New Roman"/>
          <w:i/>
        </w:rPr>
      </w:pPr>
      <w:r w:rsidRPr="00515EA8">
        <w:rPr>
          <w:rFonts w:eastAsia="Times New Roman"/>
          <w:i/>
        </w:rPr>
        <w:t>3. Điểm tồn tại</w:t>
      </w:r>
    </w:p>
    <w:p w14:paraId="3DFE6170" w14:textId="3E5D9E46" w:rsidR="003D2227" w:rsidRPr="00515EA8" w:rsidRDefault="00863C62" w:rsidP="00632115">
      <w:pPr>
        <w:widowControl w:val="0"/>
        <w:spacing w:before="0" w:line="319" w:lineRule="auto"/>
        <w:ind w:firstLine="567"/>
        <w:rPr>
          <w:rFonts w:eastAsia="Times New Roman"/>
          <w:iCs/>
          <w:lang w:val="en-US"/>
        </w:rPr>
      </w:pPr>
      <w:bookmarkStart w:id="615" w:name="_Hlk198740468"/>
      <w:r w:rsidRPr="00515EA8">
        <w:rPr>
          <w:rFonts w:eastAsia="Times New Roman"/>
          <w:iCs/>
          <w:lang w:val="en-US"/>
        </w:rPr>
        <w:t xml:space="preserve">Việc đối sánh </w:t>
      </w:r>
      <w:r w:rsidR="00785759" w:rsidRPr="00515EA8">
        <w:rPr>
          <w:rFonts w:eastAsia="Times New Roman"/>
          <w:iCs/>
          <w:lang w:val="en-US"/>
        </w:rPr>
        <w:t>kết quả khảo sát</w:t>
      </w:r>
      <w:r w:rsidRPr="00515EA8">
        <w:rPr>
          <w:rFonts w:eastAsia="Times New Roman"/>
          <w:iCs/>
          <w:lang w:val="en-US"/>
        </w:rPr>
        <w:t xml:space="preserve"> mức độ hài lòng của các BLQ </w:t>
      </w:r>
      <w:r w:rsidR="00733E3A" w:rsidRPr="00515EA8">
        <w:rPr>
          <w:rFonts w:eastAsia="Times New Roman"/>
          <w:iCs/>
          <w:lang w:val="en-US"/>
        </w:rPr>
        <w:t>với</w:t>
      </w:r>
      <w:r w:rsidRPr="00515EA8">
        <w:rPr>
          <w:rFonts w:eastAsia="Times New Roman"/>
          <w:iCs/>
          <w:lang w:val="en-US"/>
        </w:rPr>
        <w:t xml:space="preserve"> các trường </w:t>
      </w:r>
      <w:r w:rsidR="00B343DE" w:rsidRPr="00515EA8">
        <w:rPr>
          <w:rFonts w:eastAsia="Times New Roman"/>
          <w:iCs/>
          <w:lang w:val="en-US"/>
        </w:rPr>
        <w:t>ĐH</w:t>
      </w:r>
      <w:r w:rsidRPr="00515EA8">
        <w:rPr>
          <w:rFonts w:eastAsia="Times New Roman"/>
          <w:iCs/>
          <w:lang w:val="en-US"/>
        </w:rPr>
        <w:t xml:space="preserve"> khác trong và ngoài nước</w:t>
      </w:r>
      <w:r w:rsidR="00733E3A" w:rsidRPr="00515EA8">
        <w:rPr>
          <w:rFonts w:eastAsia="Times New Roman"/>
          <w:iCs/>
          <w:lang w:val="en-US"/>
        </w:rPr>
        <w:t xml:space="preserve"> còn hạn chế</w:t>
      </w:r>
      <w:r w:rsidRPr="00515EA8">
        <w:rPr>
          <w:rFonts w:eastAsia="Times New Roman"/>
          <w:iCs/>
          <w:lang w:val="en-US"/>
        </w:rPr>
        <w:t>.</w:t>
      </w:r>
    </w:p>
    <w:bookmarkEnd w:id="615"/>
    <w:p w14:paraId="62ECE12C" w14:textId="3A70D838" w:rsidR="003D2227" w:rsidRPr="00515EA8" w:rsidRDefault="00216788" w:rsidP="00632115">
      <w:pPr>
        <w:widowControl w:val="0"/>
        <w:spacing w:before="0" w:line="319" w:lineRule="auto"/>
        <w:ind w:firstLine="567"/>
        <w:outlineLvl w:val="3"/>
        <w:rPr>
          <w:rFonts w:eastAsia="Times New Roman"/>
          <w:i/>
        </w:rPr>
      </w:pPr>
      <w:r w:rsidRPr="00515EA8">
        <w:rPr>
          <w:rFonts w:eastAsia="Times New Roman"/>
          <w:i/>
        </w:rPr>
        <w:t>4. Kế hoạch hành động</w:t>
      </w:r>
    </w:p>
    <w:tbl>
      <w:tblPr>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975"/>
        <w:gridCol w:w="3372"/>
        <w:gridCol w:w="1820"/>
        <w:gridCol w:w="1716"/>
        <w:gridCol w:w="598"/>
      </w:tblGrid>
      <w:tr w:rsidR="00730719" w:rsidRPr="00515EA8" w14:paraId="0B450C05" w14:textId="77777777" w:rsidTr="00733E3A">
        <w:trPr>
          <w:trHeight w:val="664"/>
        </w:trPr>
        <w:tc>
          <w:tcPr>
            <w:tcW w:w="563" w:type="dxa"/>
            <w:tcBorders>
              <w:top w:val="single" w:sz="4" w:space="0" w:color="auto"/>
              <w:left w:val="single" w:sz="4" w:space="0" w:color="auto"/>
              <w:bottom w:val="single" w:sz="4" w:space="0" w:color="auto"/>
              <w:right w:val="single" w:sz="4" w:space="0" w:color="auto"/>
            </w:tcBorders>
            <w:vAlign w:val="center"/>
          </w:tcPr>
          <w:p w14:paraId="602E60F3" w14:textId="77777777" w:rsidR="00730719" w:rsidRPr="00515EA8" w:rsidRDefault="00730719" w:rsidP="00733E3A">
            <w:pPr>
              <w:widowControl w:val="0"/>
              <w:overflowPunct w:val="0"/>
              <w:adjustRightInd w:val="0"/>
              <w:spacing w:before="40" w:after="40"/>
              <w:ind w:left="-85" w:right="-85"/>
              <w:jc w:val="center"/>
              <w:rPr>
                <w:b/>
              </w:rPr>
            </w:pPr>
            <w:r w:rsidRPr="00515EA8">
              <w:rPr>
                <w:b/>
              </w:rPr>
              <w:t>TT</w:t>
            </w:r>
          </w:p>
        </w:tc>
        <w:tc>
          <w:tcPr>
            <w:tcW w:w="975" w:type="dxa"/>
            <w:tcBorders>
              <w:top w:val="single" w:sz="4" w:space="0" w:color="auto"/>
              <w:left w:val="single" w:sz="4" w:space="0" w:color="auto"/>
              <w:bottom w:val="single" w:sz="4" w:space="0" w:color="auto"/>
              <w:right w:val="single" w:sz="4" w:space="0" w:color="auto"/>
            </w:tcBorders>
            <w:vAlign w:val="center"/>
          </w:tcPr>
          <w:p w14:paraId="6E4A4515" w14:textId="77777777" w:rsidR="00730719" w:rsidRPr="00515EA8" w:rsidRDefault="00730719" w:rsidP="00733E3A">
            <w:pPr>
              <w:widowControl w:val="0"/>
              <w:overflowPunct w:val="0"/>
              <w:adjustRightInd w:val="0"/>
              <w:spacing w:before="40" w:after="40"/>
              <w:ind w:left="-85" w:right="-85"/>
              <w:jc w:val="center"/>
              <w:rPr>
                <w:b/>
              </w:rPr>
            </w:pPr>
            <w:r w:rsidRPr="00515EA8">
              <w:rPr>
                <w:b/>
              </w:rPr>
              <w:t>Mục tiêu</w:t>
            </w:r>
          </w:p>
        </w:tc>
        <w:tc>
          <w:tcPr>
            <w:tcW w:w="3372" w:type="dxa"/>
            <w:tcBorders>
              <w:top w:val="single" w:sz="4" w:space="0" w:color="auto"/>
              <w:left w:val="single" w:sz="4" w:space="0" w:color="auto"/>
              <w:bottom w:val="single" w:sz="4" w:space="0" w:color="auto"/>
              <w:right w:val="single" w:sz="4" w:space="0" w:color="auto"/>
            </w:tcBorders>
            <w:vAlign w:val="center"/>
          </w:tcPr>
          <w:p w14:paraId="32492BAB" w14:textId="77777777" w:rsidR="00730719" w:rsidRPr="00515EA8" w:rsidRDefault="00730719" w:rsidP="00733E3A">
            <w:pPr>
              <w:widowControl w:val="0"/>
              <w:overflowPunct w:val="0"/>
              <w:adjustRightInd w:val="0"/>
              <w:spacing w:before="40" w:after="40"/>
              <w:ind w:left="-85" w:right="-85"/>
              <w:jc w:val="center"/>
              <w:rPr>
                <w:b/>
              </w:rPr>
            </w:pPr>
            <w:r w:rsidRPr="00515EA8">
              <w:rPr>
                <w:b/>
              </w:rPr>
              <w:t>Nội dung</w:t>
            </w:r>
          </w:p>
        </w:tc>
        <w:tc>
          <w:tcPr>
            <w:tcW w:w="1820" w:type="dxa"/>
            <w:tcBorders>
              <w:top w:val="single" w:sz="4" w:space="0" w:color="auto"/>
              <w:left w:val="single" w:sz="4" w:space="0" w:color="auto"/>
              <w:bottom w:val="single" w:sz="4" w:space="0" w:color="auto"/>
              <w:right w:val="single" w:sz="4" w:space="0" w:color="auto"/>
            </w:tcBorders>
            <w:vAlign w:val="center"/>
          </w:tcPr>
          <w:p w14:paraId="3C1D0E79" w14:textId="77777777" w:rsidR="00730719" w:rsidRPr="00515EA8" w:rsidRDefault="00730719" w:rsidP="00733E3A">
            <w:pPr>
              <w:widowControl w:val="0"/>
              <w:overflowPunct w:val="0"/>
              <w:adjustRightInd w:val="0"/>
              <w:spacing w:before="40" w:after="40"/>
              <w:ind w:left="-85" w:right="-85"/>
              <w:jc w:val="center"/>
              <w:rPr>
                <w:b/>
              </w:rPr>
            </w:pPr>
            <w:r w:rsidRPr="00515EA8">
              <w:rPr>
                <w:b/>
              </w:rPr>
              <w:t>Đơn vị, người thực hiện</w:t>
            </w:r>
          </w:p>
        </w:tc>
        <w:tc>
          <w:tcPr>
            <w:tcW w:w="1716" w:type="dxa"/>
            <w:tcBorders>
              <w:top w:val="single" w:sz="4" w:space="0" w:color="auto"/>
              <w:left w:val="single" w:sz="4" w:space="0" w:color="auto"/>
              <w:bottom w:val="single" w:sz="4" w:space="0" w:color="auto"/>
              <w:right w:val="single" w:sz="4" w:space="0" w:color="auto"/>
            </w:tcBorders>
            <w:vAlign w:val="center"/>
          </w:tcPr>
          <w:p w14:paraId="41C0F925" w14:textId="77777777" w:rsidR="00730719" w:rsidRPr="00515EA8" w:rsidRDefault="00730719" w:rsidP="00733E3A">
            <w:pPr>
              <w:widowControl w:val="0"/>
              <w:overflowPunct w:val="0"/>
              <w:adjustRightInd w:val="0"/>
              <w:spacing w:before="40" w:after="40"/>
              <w:ind w:left="-85" w:right="-85"/>
              <w:jc w:val="center"/>
              <w:rPr>
                <w:b/>
              </w:rPr>
            </w:pPr>
            <w:r w:rsidRPr="00515EA8">
              <w:rPr>
                <w:b/>
              </w:rPr>
              <w:t>Thời gian thực hiện hoặc hoàn thành</w:t>
            </w:r>
          </w:p>
        </w:tc>
        <w:tc>
          <w:tcPr>
            <w:tcW w:w="598" w:type="dxa"/>
            <w:tcBorders>
              <w:top w:val="single" w:sz="4" w:space="0" w:color="auto"/>
              <w:left w:val="single" w:sz="4" w:space="0" w:color="auto"/>
              <w:bottom w:val="single" w:sz="4" w:space="0" w:color="auto"/>
              <w:right w:val="single" w:sz="4" w:space="0" w:color="auto"/>
            </w:tcBorders>
            <w:vAlign w:val="center"/>
          </w:tcPr>
          <w:p w14:paraId="2322DB55" w14:textId="77777777" w:rsidR="00730719" w:rsidRPr="00515EA8" w:rsidRDefault="00730719" w:rsidP="00733E3A">
            <w:pPr>
              <w:widowControl w:val="0"/>
              <w:overflowPunct w:val="0"/>
              <w:adjustRightInd w:val="0"/>
              <w:spacing w:before="40" w:after="40"/>
              <w:ind w:left="-85" w:right="-85"/>
              <w:jc w:val="center"/>
              <w:rPr>
                <w:b/>
              </w:rPr>
            </w:pPr>
            <w:r w:rsidRPr="00515EA8">
              <w:rPr>
                <w:b/>
              </w:rPr>
              <w:t>Ghi chú</w:t>
            </w:r>
          </w:p>
        </w:tc>
      </w:tr>
      <w:tr w:rsidR="00730719" w:rsidRPr="00515EA8" w14:paraId="2DA75E4D" w14:textId="77777777" w:rsidTr="00733E3A">
        <w:trPr>
          <w:trHeight w:val="701"/>
        </w:trPr>
        <w:tc>
          <w:tcPr>
            <w:tcW w:w="563" w:type="dxa"/>
            <w:tcBorders>
              <w:top w:val="single" w:sz="4" w:space="0" w:color="auto"/>
              <w:left w:val="single" w:sz="4" w:space="0" w:color="auto"/>
              <w:right w:val="single" w:sz="4" w:space="0" w:color="auto"/>
            </w:tcBorders>
            <w:vAlign w:val="center"/>
          </w:tcPr>
          <w:p w14:paraId="72EAE1DF" w14:textId="77777777" w:rsidR="00730719" w:rsidRPr="00515EA8" w:rsidRDefault="00730719" w:rsidP="00733E3A">
            <w:pPr>
              <w:widowControl w:val="0"/>
              <w:overflowPunct w:val="0"/>
              <w:adjustRightInd w:val="0"/>
              <w:spacing w:before="40" w:after="40"/>
              <w:jc w:val="center"/>
            </w:pPr>
            <w:r w:rsidRPr="00515EA8">
              <w:t>1</w:t>
            </w:r>
          </w:p>
        </w:tc>
        <w:tc>
          <w:tcPr>
            <w:tcW w:w="975" w:type="dxa"/>
            <w:tcBorders>
              <w:top w:val="single" w:sz="4" w:space="0" w:color="auto"/>
              <w:left w:val="single" w:sz="4" w:space="0" w:color="auto"/>
              <w:right w:val="single" w:sz="4" w:space="0" w:color="auto"/>
            </w:tcBorders>
            <w:vAlign w:val="center"/>
          </w:tcPr>
          <w:p w14:paraId="37E821D9" w14:textId="77777777" w:rsidR="00730719" w:rsidRPr="00515EA8" w:rsidRDefault="00730719" w:rsidP="00733E3A">
            <w:pPr>
              <w:widowControl w:val="0"/>
              <w:overflowPunct w:val="0"/>
              <w:adjustRightInd w:val="0"/>
              <w:spacing w:before="40" w:after="40"/>
              <w:jc w:val="center"/>
            </w:pPr>
            <w:r w:rsidRPr="00515EA8">
              <w:t>Khắc phục điểm tồn tại</w:t>
            </w:r>
          </w:p>
        </w:tc>
        <w:tc>
          <w:tcPr>
            <w:tcW w:w="3372" w:type="dxa"/>
            <w:tcBorders>
              <w:top w:val="single" w:sz="4" w:space="0" w:color="auto"/>
              <w:left w:val="single" w:sz="4" w:space="0" w:color="auto"/>
              <w:bottom w:val="single" w:sz="4" w:space="0" w:color="auto"/>
              <w:right w:val="single" w:sz="4" w:space="0" w:color="auto"/>
            </w:tcBorders>
            <w:vAlign w:val="center"/>
          </w:tcPr>
          <w:p w14:paraId="5F6742CB" w14:textId="5E050FDF" w:rsidR="00730719" w:rsidRPr="00515EA8" w:rsidRDefault="005C1AF4" w:rsidP="00733E3A">
            <w:pPr>
              <w:spacing w:before="40" w:after="40"/>
              <w:jc w:val="left"/>
              <w:rPr>
                <w:rFonts w:eastAsia="Times New Roman"/>
                <w:lang w:val="en-US"/>
              </w:rPr>
            </w:pPr>
            <w:r w:rsidRPr="00515EA8">
              <w:rPr>
                <w:rFonts w:eastAsia="Times New Roman"/>
              </w:rPr>
              <w:t xml:space="preserve">Tăng cường việc đối sánh kết quả khảo sát mức độ hài lòng của các BLQ với các trường </w:t>
            </w:r>
            <w:r w:rsidR="00B343DE" w:rsidRPr="00515EA8">
              <w:rPr>
                <w:rFonts w:eastAsia="Times New Roman"/>
              </w:rPr>
              <w:t>ĐH</w:t>
            </w:r>
            <w:r w:rsidRPr="00515EA8">
              <w:rPr>
                <w:rFonts w:eastAsia="Times New Roman"/>
              </w:rPr>
              <w:t xml:space="preserve"> khác trong và ngoài nước để cải tiến chất lượng hơn nữa.</w:t>
            </w:r>
          </w:p>
        </w:tc>
        <w:tc>
          <w:tcPr>
            <w:tcW w:w="1820" w:type="dxa"/>
            <w:tcBorders>
              <w:top w:val="single" w:sz="4" w:space="0" w:color="auto"/>
              <w:left w:val="single" w:sz="4" w:space="0" w:color="auto"/>
              <w:bottom w:val="single" w:sz="4" w:space="0" w:color="auto"/>
              <w:right w:val="single" w:sz="4" w:space="0" w:color="auto"/>
            </w:tcBorders>
            <w:vAlign w:val="center"/>
          </w:tcPr>
          <w:p w14:paraId="177A5218" w14:textId="7605FDB6" w:rsidR="00730719" w:rsidRPr="00515EA8" w:rsidRDefault="00730719" w:rsidP="00733E3A">
            <w:pPr>
              <w:widowControl w:val="0"/>
              <w:overflowPunct w:val="0"/>
              <w:adjustRightInd w:val="0"/>
              <w:spacing w:before="40" w:after="40"/>
              <w:jc w:val="center"/>
            </w:pPr>
            <w:r w:rsidRPr="00515EA8">
              <w:t xml:space="preserve">Phòng ĐTSĐH và Khoa </w:t>
            </w:r>
            <w:r w:rsidRPr="00515EA8">
              <w:rPr>
                <w:rFonts w:eastAsia="Times New Roman"/>
              </w:rPr>
              <w:t>Sinh học</w:t>
            </w:r>
          </w:p>
        </w:tc>
        <w:tc>
          <w:tcPr>
            <w:tcW w:w="1716" w:type="dxa"/>
            <w:tcBorders>
              <w:top w:val="single" w:sz="4" w:space="0" w:color="auto"/>
              <w:left w:val="single" w:sz="4" w:space="0" w:color="auto"/>
              <w:right w:val="single" w:sz="4" w:space="0" w:color="auto"/>
            </w:tcBorders>
            <w:vAlign w:val="center"/>
          </w:tcPr>
          <w:p w14:paraId="4A9C62A4" w14:textId="34136E0E" w:rsidR="00730719" w:rsidRPr="00515EA8" w:rsidRDefault="00733E3A" w:rsidP="00733E3A">
            <w:pPr>
              <w:widowControl w:val="0"/>
              <w:overflowPunct w:val="0"/>
              <w:adjustRightInd w:val="0"/>
              <w:spacing w:before="40" w:after="40"/>
              <w:jc w:val="center"/>
            </w:pPr>
            <w:r w:rsidRPr="00515EA8">
              <w:t>Định kì hàng năm, bắt đầu từ năm học 2025-2026</w:t>
            </w:r>
          </w:p>
        </w:tc>
        <w:tc>
          <w:tcPr>
            <w:tcW w:w="598" w:type="dxa"/>
            <w:tcBorders>
              <w:top w:val="single" w:sz="4" w:space="0" w:color="auto"/>
              <w:left w:val="single" w:sz="4" w:space="0" w:color="auto"/>
              <w:bottom w:val="single" w:sz="4" w:space="0" w:color="auto"/>
              <w:right w:val="single" w:sz="4" w:space="0" w:color="auto"/>
            </w:tcBorders>
            <w:vAlign w:val="center"/>
          </w:tcPr>
          <w:p w14:paraId="6C810B9C" w14:textId="77777777" w:rsidR="00730719" w:rsidRPr="00515EA8" w:rsidRDefault="00730719" w:rsidP="00733E3A">
            <w:pPr>
              <w:widowControl w:val="0"/>
              <w:spacing w:before="40" w:after="40"/>
              <w:jc w:val="center"/>
              <w:rPr>
                <w:rFonts w:eastAsia="Calibri"/>
              </w:rPr>
            </w:pPr>
          </w:p>
        </w:tc>
      </w:tr>
      <w:tr w:rsidR="00733E3A" w:rsidRPr="00515EA8" w14:paraId="00172AAB" w14:textId="77777777" w:rsidTr="00733E3A">
        <w:trPr>
          <w:trHeight w:val="442"/>
        </w:trPr>
        <w:tc>
          <w:tcPr>
            <w:tcW w:w="563" w:type="dxa"/>
            <w:tcBorders>
              <w:top w:val="single" w:sz="4" w:space="0" w:color="auto"/>
              <w:left w:val="single" w:sz="4" w:space="0" w:color="auto"/>
              <w:bottom w:val="single" w:sz="4" w:space="0" w:color="auto"/>
              <w:right w:val="single" w:sz="4" w:space="0" w:color="auto"/>
            </w:tcBorders>
            <w:vAlign w:val="center"/>
          </w:tcPr>
          <w:p w14:paraId="08D988EB" w14:textId="77777777" w:rsidR="00733E3A" w:rsidRPr="00515EA8" w:rsidRDefault="00733E3A" w:rsidP="00733E3A">
            <w:pPr>
              <w:widowControl w:val="0"/>
              <w:overflowPunct w:val="0"/>
              <w:adjustRightInd w:val="0"/>
              <w:spacing w:before="40" w:after="40"/>
              <w:jc w:val="center"/>
            </w:pPr>
            <w:r w:rsidRPr="00515EA8">
              <w:t>2</w:t>
            </w:r>
          </w:p>
        </w:tc>
        <w:tc>
          <w:tcPr>
            <w:tcW w:w="975" w:type="dxa"/>
            <w:tcBorders>
              <w:top w:val="single" w:sz="4" w:space="0" w:color="auto"/>
              <w:left w:val="single" w:sz="4" w:space="0" w:color="auto"/>
              <w:bottom w:val="single" w:sz="4" w:space="0" w:color="auto"/>
              <w:right w:val="single" w:sz="4" w:space="0" w:color="auto"/>
            </w:tcBorders>
            <w:vAlign w:val="center"/>
          </w:tcPr>
          <w:p w14:paraId="1C6643CA" w14:textId="77777777" w:rsidR="00733E3A" w:rsidRPr="00515EA8" w:rsidRDefault="00733E3A" w:rsidP="00733E3A">
            <w:pPr>
              <w:widowControl w:val="0"/>
              <w:overflowPunct w:val="0"/>
              <w:adjustRightInd w:val="0"/>
              <w:spacing w:before="40" w:after="40"/>
              <w:jc w:val="center"/>
            </w:pPr>
            <w:r w:rsidRPr="00515EA8">
              <w:t>Phát huy điểm mạnh</w:t>
            </w:r>
          </w:p>
        </w:tc>
        <w:tc>
          <w:tcPr>
            <w:tcW w:w="3372" w:type="dxa"/>
            <w:tcBorders>
              <w:top w:val="single" w:sz="4" w:space="0" w:color="auto"/>
              <w:left w:val="single" w:sz="4" w:space="0" w:color="auto"/>
              <w:bottom w:val="single" w:sz="4" w:space="0" w:color="auto"/>
              <w:right w:val="single" w:sz="4" w:space="0" w:color="auto"/>
            </w:tcBorders>
            <w:vAlign w:val="center"/>
          </w:tcPr>
          <w:p w14:paraId="32D66915" w14:textId="7773B816" w:rsidR="00733E3A" w:rsidRPr="00515EA8" w:rsidRDefault="00733E3A" w:rsidP="00733E3A">
            <w:pPr>
              <w:spacing w:before="40" w:after="40"/>
              <w:jc w:val="left"/>
              <w:rPr>
                <w:rFonts w:eastAsia="Times New Roman"/>
                <w:lang w:val="en-US"/>
              </w:rPr>
            </w:pPr>
            <w:r w:rsidRPr="00515EA8">
              <w:rPr>
                <w:rFonts w:eastAsia="Times New Roman"/>
                <w:lang w:val="en-US"/>
              </w:rPr>
              <w:t>Định kì rà soát việc</w:t>
            </w:r>
            <w:r w:rsidRPr="00515EA8">
              <w:rPr>
                <w:rFonts w:eastAsia="Times New Roman"/>
              </w:rPr>
              <w:t xml:space="preserve"> xác lập mức độ hài lòng của các BLQ, đồng thời thực hiện giám sát và đối sánh để cải tiến chất lượng </w:t>
            </w:r>
            <w:r w:rsidRPr="00515EA8">
              <w:rPr>
                <w:rFonts w:eastAsia="Times New Roman"/>
                <w:lang w:val="en-US"/>
              </w:rPr>
              <w:t xml:space="preserve">nhằm </w:t>
            </w:r>
            <w:r w:rsidRPr="00515EA8">
              <w:rPr>
                <w:rFonts w:eastAsia="Times New Roman"/>
              </w:rPr>
              <w:t xml:space="preserve">đáp ứng ngày một tốt hơn nhu cầu của </w:t>
            </w:r>
            <w:r w:rsidR="00425F69" w:rsidRPr="00515EA8">
              <w:rPr>
                <w:rFonts w:eastAsia="Times New Roman"/>
              </w:rPr>
              <w:t>NH</w:t>
            </w:r>
            <w:r w:rsidRPr="00515EA8">
              <w:rPr>
                <w:rFonts w:eastAsia="Times New Roman"/>
                <w:lang w:val="en-US"/>
              </w:rPr>
              <w:t>.</w:t>
            </w:r>
          </w:p>
        </w:tc>
        <w:tc>
          <w:tcPr>
            <w:tcW w:w="1820" w:type="dxa"/>
            <w:tcBorders>
              <w:top w:val="single" w:sz="4" w:space="0" w:color="auto"/>
              <w:left w:val="single" w:sz="4" w:space="0" w:color="auto"/>
              <w:bottom w:val="single" w:sz="4" w:space="0" w:color="auto"/>
              <w:right w:val="single" w:sz="4" w:space="0" w:color="auto"/>
            </w:tcBorders>
            <w:vAlign w:val="center"/>
          </w:tcPr>
          <w:p w14:paraId="668A27B0" w14:textId="1FB917BE" w:rsidR="00733E3A" w:rsidRPr="00515EA8" w:rsidRDefault="00733E3A" w:rsidP="00733E3A">
            <w:pPr>
              <w:widowControl w:val="0"/>
              <w:overflowPunct w:val="0"/>
              <w:adjustRightInd w:val="0"/>
              <w:spacing w:before="40" w:after="40"/>
              <w:jc w:val="center"/>
            </w:pPr>
            <w:r w:rsidRPr="00515EA8">
              <w:t xml:space="preserve">Phòng ĐTSĐH và Khoa </w:t>
            </w:r>
            <w:r w:rsidRPr="00515EA8">
              <w:rPr>
                <w:rFonts w:eastAsia="Times New Roman"/>
              </w:rPr>
              <w:t>Sinh học</w:t>
            </w:r>
          </w:p>
        </w:tc>
        <w:tc>
          <w:tcPr>
            <w:tcW w:w="1716" w:type="dxa"/>
            <w:tcBorders>
              <w:top w:val="single" w:sz="4" w:space="0" w:color="auto"/>
              <w:left w:val="single" w:sz="4" w:space="0" w:color="auto"/>
              <w:bottom w:val="single" w:sz="4" w:space="0" w:color="auto"/>
              <w:right w:val="single" w:sz="4" w:space="0" w:color="auto"/>
            </w:tcBorders>
            <w:vAlign w:val="center"/>
          </w:tcPr>
          <w:p w14:paraId="5D217BB4" w14:textId="1192DC2C" w:rsidR="00733E3A" w:rsidRPr="00515EA8" w:rsidRDefault="00733E3A" w:rsidP="00733E3A">
            <w:pPr>
              <w:widowControl w:val="0"/>
              <w:overflowPunct w:val="0"/>
              <w:adjustRightInd w:val="0"/>
              <w:spacing w:before="40" w:after="40"/>
              <w:jc w:val="center"/>
              <w:rPr>
                <w:lang w:val="en-US"/>
              </w:rPr>
            </w:pPr>
            <w:r w:rsidRPr="00515EA8">
              <w:t>Định kì hàng năm</w:t>
            </w:r>
            <w:r w:rsidRPr="00515EA8">
              <w:rPr>
                <w:lang w:val="en-US"/>
              </w:rPr>
              <w:t>.</w:t>
            </w:r>
          </w:p>
        </w:tc>
        <w:tc>
          <w:tcPr>
            <w:tcW w:w="598" w:type="dxa"/>
            <w:tcBorders>
              <w:top w:val="single" w:sz="4" w:space="0" w:color="auto"/>
              <w:left w:val="single" w:sz="4" w:space="0" w:color="auto"/>
              <w:bottom w:val="single" w:sz="4" w:space="0" w:color="auto"/>
              <w:right w:val="single" w:sz="4" w:space="0" w:color="auto"/>
            </w:tcBorders>
            <w:vAlign w:val="center"/>
          </w:tcPr>
          <w:p w14:paraId="68939064" w14:textId="77777777" w:rsidR="00733E3A" w:rsidRPr="00515EA8" w:rsidRDefault="00733E3A" w:rsidP="00733E3A">
            <w:pPr>
              <w:widowControl w:val="0"/>
              <w:spacing w:before="40" w:after="40"/>
              <w:jc w:val="center"/>
              <w:rPr>
                <w:rFonts w:eastAsia="Calibri"/>
              </w:rPr>
            </w:pPr>
          </w:p>
        </w:tc>
      </w:tr>
    </w:tbl>
    <w:p w14:paraId="45519AE2" w14:textId="71D53926" w:rsidR="00930712" w:rsidRPr="00515EA8" w:rsidRDefault="00216788" w:rsidP="000A6D2B">
      <w:pPr>
        <w:widowControl w:val="0"/>
        <w:spacing w:line="312" w:lineRule="auto"/>
        <w:ind w:firstLine="567"/>
        <w:outlineLvl w:val="3"/>
        <w:rPr>
          <w:rFonts w:eastAsia="Times New Roman"/>
          <w:iCs/>
        </w:rPr>
      </w:pPr>
      <w:r w:rsidRPr="00515EA8">
        <w:rPr>
          <w:rFonts w:eastAsia="Times New Roman"/>
          <w:i/>
        </w:rPr>
        <w:t>5. Tự đánh giá</w:t>
      </w:r>
      <w:r w:rsidRPr="00515EA8">
        <w:rPr>
          <w:rFonts w:eastAsia="Times New Roman"/>
          <w:iCs/>
        </w:rPr>
        <w:t>: Đ</w:t>
      </w:r>
      <w:r w:rsidR="00730719" w:rsidRPr="00515EA8">
        <w:rPr>
          <w:rFonts w:eastAsia="Times New Roman"/>
          <w:iCs/>
          <w:lang w:val="en-US"/>
        </w:rPr>
        <w:t>ạ</w:t>
      </w:r>
      <w:r w:rsidRPr="00515EA8">
        <w:rPr>
          <w:rFonts w:eastAsia="Times New Roman"/>
          <w:iCs/>
        </w:rPr>
        <w:t>t (mức 5/7)</w:t>
      </w:r>
      <w:r w:rsidR="00930712" w:rsidRPr="00515EA8">
        <w:rPr>
          <w:rFonts w:eastAsia="Times New Roman"/>
          <w:iCs/>
        </w:rPr>
        <w:t>.</w:t>
      </w:r>
    </w:p>
    <w:p w14:paraId="2DA8676E" w14:textId="77777777" w:rsidR="00730719" w:rsidRPr="00515EA8" w:rsidRDefault="00730719" w:rsidP="002E03F4">
      <w:pPr>
        <w:widowControl w:val="0"/>
        <w:spacing w:before="0" w:line="312" w:lineRule="auto"/>
        <w:ind w:firstLine="567"/>
        <w:outlineLvl w:val="3"/>
        <w:rPr>
          <w:rFonts w:eastAsia="Times New Roman"/>
          <w:iCs/>
          <w:lang w:val="en-US"/>
        </w:rPr>
      </w:pPr>
    </w:p>
    <w:p w14:paraId="1FD89F08" w14:textId="130EB31C" w:rsidR="003D2227" w:rsidRPr="00515EA8" w:rsidRDefault="00216788" w:rsidP="002E03F4">
      <w:pPr>
        <w:pStyle w:val="Heading3"/>
        <w:keepNext/>
        <w:widowControl/>
        <w:spacing w:line="312" w:lineRule="auto"/>
        <w:ind w:firstLine="567"/>
        <w:rPr>
          <w:rFonts w:eastAsia="Times New Roman"/>
          <w:i w:val="0"/>
          <w:iCs w:val="0"/>
          <w:sz w:val="26"/>
          <w:szCs w:val="26"/>
        </w:rPr>
      </w:pPr>
      <w:r w:rsidRPr="00515EA8">
        <w:rPr>
          <w:rFonts w:eastAsia="Times New Roman"/>
          <w:i w:val="0"/>
          <w:iCs w:val="0"/>
          <w:sz w:val="26"/>
          <w:szCs w:val="26"/>
        </w:rPr>
        <w:t xml:space="preserve">Kết luận về Tiêu chuẩn </w:t>
      </w:r>
      <w:r w:rsidR="003D2227" w:rsidRPr="00515EA8">
        <w:rPr>
          <w:rFonts w:eastAsia="Times New Roman"/>
          <w:i w:val="0"/>
          <w:iCs w:val="0"/>
          <w:sz w:val="26"/>
          <w:szCs w:val="26"/>
        </w:rPr>
        <w:t>11</w:t>
      </w:r>
    </w:p>
    <w:p w14:paraId="5459C8ED" w14:textId="120134B5" w:rsidR="003D2227" w:rsidRPr="00515EA8" w:rsidRDefault="003D2227" w:rsidP="002E03F4">
      <w:pPr>
        <w:widowControl w:val="0"/>
        <w:spacing w:before="0" w:line="312" w:lineRule="auto"/>
        <w:ind w:firstLine="567"/>
        <w:outlineLvl w:val="3"/>
        <w:rPr>
          <w:bCs/>
          <w:i/>
          <w:iCs/>
          <w:color w:val="000000" w:themeColor="text1"/>
        </w:rPr>
      </w:pPr>
      <w:r w:rsidRPr="00515EA8">
        <w:rPr>
          <w:bCs/>
          <w:i/>
          <w:iCs/>
          <w:color w:val="000000" w:themeColor="text1"/>
        </w:rPr>
        <w:t xml:space="preserve">- </w:t>
      </w:r>
      <w:r w:rsidR="00216788" w:rsidRPr="00515EA8">
        <w:rPr>
          <w:bCs/>
          <w:i/>
          <w:iCs/>
          <w:color w:val="000000" w:themeColor="text1"/>
        </w:rPr>
        <w:t>Điểm mạnh nổi bật của Tiêu chuẩn</w:t>
      </w:r>
    </w:p>
    <w:p w14:paraId="137E0FD5" w14:textId="2E5C507F" w:rsidR="003D2227" w:rsidRPr="00515EA8" w:rsidRDefault="007E260D" w:rsidP="002E03F4">
      <w:pPr>
        <w:widowControl w:val="0"/>
        <w:spacing w:before="0" w:line="312" w:lineRule="auto"/>
        <w:ind w:firstLine="567"/>
        <w:rPr>
          <w:rFonts w:eastAsia="Times New Roman"/>
          <w:color w:val="000000" w:themeColor="text1"/>
          <w:lang w:val="en-US"/>
        </w:rPr>
      </w:pPr>
      <w:r w:rsidRPr="00515EA8">
        <w:rPr>
          <w:rFonts w:eastAsia="Times New Roman"/>
          <w:color w:val="000000" w:themeColor="text1"/>
          <w:lang w:val="en-US"/>
        </w:rPr>
        <w:t>Nhà trường</w:t>
      </w:r>
      <w:r w:rsidR="00E30F91" w:rsidRPr="00515EA8">
        <w:rPr>
          <w:rFonts w:eastAsia="Times New Roman"/>
          <w:color w:val="000000" w:themeColor="text1"/>
          <w:lang w:val="en-US"/>
        </w:rPr>
        <w:t xml:space="preserve"> và Khoa đã xác lập, giám sát được các tiêu chí: </w:t>
      </w:r>
      <w:r w:rsidR="00E62A12" w:rsidRPr="00515EA8">
        <w:rPr>
          <w:rFonts w:eastAsia="Times New Roman"/>
          <w:color w:val="000000" w:themeColor="text1"/>
          <w:lang w:val="en-US"/>
        </w:rPr>
        <w:t>Tỉ</w:t>
      </w:r>
      <w:r w:rsidR="00E30F91" w:rsidRPr="00515EA8">
        <w:rPr>
          <w:rFonts w:eastAsia="Times New Roman"/>
          <w:color w:val="000000" w:themeColor="text1"/>
          <w:lang w:val="en-US"/>
        </w:rPr>
        <w:t xml:space="preserve"> lệ thôi học, tốt nghiệp, tốt nghiệp đúng hạn; thời gian tốt nghiệp trung bình; </w:t>
      </w:r>
      <w:r w:rsidR="00E62A12" w:rsidRPr="00515EA8">
        <w:rPr>
          <w:rFonts w:eastAsia="Times New Roman"/>
          <w:color w:val="000000" w:themeColor="text1"/>
          <w:lang w:val="en-US"/>
        </w:rPr>
        <w:t>tỉ</w:t>
      </w:r>
      <w:r w:rsidR="00E30F91" w:rsidRPr="00515EA8">
        <w:rPr>
          <w:rFonts w:eastAsia="Times New Roman"/>
          <w:color w:val="000000" w:themeColor="text1"/>
          <w:lang w:val="en-US"/>
        </w:rPr>
        <w:t xml:space="preserve"> lệ có việc làm; loại hình và các hoạt động nghiên cứu của </w:t>
      </w:r>
      <w:r w:rsidR="00733E3A" w:rsidRPr="00515EA8">
        <w:rPr>
          <w:rFonts w:eastAsia="Times New Roman"/>
          <w:color w:val="000000" w:themeColor="text1"/>
          <w:lang w:val="en-US"/>
        </w:rPr>
        <w:t>HV</w:t>
      </w:r>
      <w:r w:rsidR="00E30F91" w:rsidRPr="00515EA8">
        <w:rPr>
          <w:rFonts w:eastAsia="Times New Roman"/>
          <w:color w:val="000000" w:themeColor="text1"/>
          <w:lang w:val="en-US"/>
        </w:rPr>
        <w:t xml:space="preserve">; mức độ hài lòng của các BLQ. Xác định được </w:t>
      </w:r>
      <w:r w:rsidR="00E62A12" w:rsidRPr="00515EA8">
        <w:rPr>
          <w:rFonts w:eastAsia="Times New Roman"/>
          <w:color w:val="000000" w:themeColor="text1"/>
          <w:lang w:val="en-US"/>
        </w:rPr>
        <w:t>tỉ</w:t>
      </w:r>
      <w:r w:rsidR="00E30F91" w:rsidRPr="00515EA8">
        <w:rPr>
          <w:rFonts w:eastAsia="Times New Roman"/>
          <w:color w:val="000000" w:themeColor="text1"/>
          <w:lang w:val="en-US"/>
        </w:rPr>
        <w:t xml:space="preserve"> lệ NH tốt nghiệp đúng 2 năm trung bình của ngành rất cao là 100%, không có </w:t>
      </w:r>
      <w:r w:rsidR="00733E3A" w:rsidRPr="00515EA8">
        <w:rPr>
          <w:rFonts w:eastAsia="Times New Roman"/>
          <w:color w:val="000000" w:themeColor="text1"/>
          <w:lang w:val="en-US"/>
        </w:rPr>
        <w:t>HV</w:t>
      </w:r>
      <w:r w:rsidR="00E30F91" w:rsidRPr="00515EA8">
        <w:rPr>
          <w:rFonts w:eastAsia="Times New Roman"/>
          <w:color w:val="000000" w:themeColor="text1"/>
          <w:lang w:val="en-US"/>
        </w:rPr>
        <w:t xml:space="preserve"> thôi học; có 100% NH tốt nghiệp hoàn thành khóa học nhận bằng thạc sĩ so với đầu vào. </w:t>
      </w:r>
      <w:r w:rsidR="00733E3A" w:rsidRPr="00515EA8">
        <w:rPr>
          <w:rFonts w:eastAsia="Times New Roman"/>
          <w:color w:val="000000" w:themeColor="text1"/>
          <w:lang w:val="en-US"/>
        </w:rPr>
        <w:t>HV</w:t>
      </w:r>
      <w:r w:rsidR="00E30F91" w:rsidRPr="00515EA8">
        <w:rPr>
          <w:rFonts w:eastAsia="Times New Roman"/>
          <w:color w:val="000000" w:themeColor="text1"/>
          <w:lang w:val="en-US"/>
        </w:rPr>
        <w:t xml:space="preserve"> tham gia NCKH chủ yếu là </w:t>
      </w:r>
      <w:r w:rsidR="00733E3A" w:rsidRPr="00515EA8">
        <w:rPr>
          <w:rFonts w:eastAsia="Times New Roman"/>
          <w:color w:val="000000" w:themeColor="text1"/>
          <w:lang w:val="en-US"/>
        </w:rPr>
        <w:t>các</w:t>
      </w:r>
      <w:r w:rsidR="00E30F91" w:rsidRPr="00515EA8">
        <w:rPr>
          <w:rFonts w:eastAsia="Times New Roman"/>
          <w:color w:val="000000" w:themeColor="text1"/>
          <w:lang w:val="en-US"/>
        </w:rPr>
        <w:t xml:space="preserve"> luận văn thạc sĩ nghiên cứu; có 20 bài báo </w:t>
      </w:r>
      <w:r w:rsidR="000F0159" w:rsidRPr="00515EA8">
        <w:rPr>
          <w:rFonts w:eastAsia="Times New Roman"/>
          <w:color w:val="000000" w:themeColor="text1"/>
          <w:lang w:val="en-US"/>
        </w:rPr>
        <w:t>khoa học</w:t>
      </w:r>
      <w:r w:rsidR="00E30F91" w:rsidRPr="00515EA8">
        <w:rPr>
          <w:rFonts w:eastAsia="Times New Roman"/>
          <w:color w:val="000000" w:themeColor="text1"/>
          <w:lang w:val="en-US"/>
        </w:rPr>
        <w:t xml:space="preserve"> trên các tạp chí chuyên ngành; kinh phí chi cho hoạt động KHCN của NH trong </w:t>
      </w:r>
      <w:r w:rsidR="000F0159" w:rsidRPr="00515EA8">
        <w:rPr>
          <w:rFonts w:eastAsia="Times New Roman"/>
          <w:color w:val="000000" w:themeColor="text1"/>
          <w:lang w:val="en-US"/>
        </w:rPr>
        <w:t>0</w:t>
      </w:r>
      <w:r w:rsidR="00E30F91" w:rsidRPr="00515EA8">
        <w:rPr>
          <w:rFonts w:eastAsia="Times New Roman"/>
          <w:color w:val="000000" w:themeColor="text1"/>
          <w:lang w:val="en-US"/>
        </w:rPr>
        <w:t xml:space="preserve">5 năm là 1,9 </w:t>
      </w:r>
      <w:r w:rsidR="00E62A12" w:rsidRPr="00515EA8">
        <w:rPr>
          <w:rFonts w:eastAsia="Times New Roman"/>
          <w:color w:val="000000" w:themeColor="text1"/>
          <w:lang w:val="en-US"/>
        </w:rPr>
        <w:t>tỉ</w:t>
      </w:r>
      <w:r w:rsidR="00E30F91" w:rsidRPr="00515EA8">
        <w:rPr>
          <w:rFonts w:eastAsia="Times New Roman"/>
          <w:color w:val="000000" w:themeColor="text1"/>
          <w:lang w:val="en-US"/>
        </w:rPr>
        <w:t xml:space="preserve"> đồng. Hoạt động khảo sát lấy ý kiến phản hồi của các BLQ được thực hiện với các </w:t>
      </w:r>
      <w:r w:rsidR="00E30F91" w:rsidRPr="00515EA8">
        <w:rPr>
          <w:rFonts w:eastAsia="Times New Roman"/>
          <w:color w:val="000000" w:themeColor="text1"/>
          <w:lang w:val="en-US"/>
        </w:rPr>
        <w:lastRenderedPageBreak/>
        <w:t xml:space="preserve">nội dung và hình thức khác nhau theo </w:t>
      </w:r>
      <w:r w:rsidR="00E62A12" w:rsidRPr="00515EA8">
        <w:rPr>
          <w:rFonts w:eastAsia="Times New Roman"/>
          <w:color w:val="000000" w:themeColor="text1"/>
          <w:lang w:val="en-US"/>
        </w:rPr>
        <w:t xml:space="preserve">qui </w:t>
      </w:r>
      <w:r w:rsidR="00E30F91" w:rsidRPr="00515EA8">
        <w:rPr>
          <w:rFonts w:eastAsia="Times New Roman"/>
          <w:color w:val="000000" w:themeColor="text1"/>
          <w:lang w:val="en-US"/>
        </w:rPr>
        <w:t xml:space="preserve">trình thống nhất đã ban hành. Một phần lớn kết quả được áp dụng để cải tiến chất lượng CTĐT </w:t>
      </w:r>
      <w:r w:rsidR="0004159B" w:rsidRPr="00515EA8">
        <w:rPr>
          <w:rFonts w:eastAsia="Times New Roman"/>
          <w:color w:val="000000" w:themeColor="text1"/>
          <w:lang w:val="en-US"/>
        </w:rPr>
        <w:t>ngành SHTN</w:t>
      </w:r>
      <w:r w:rsidR="00E30F91" w:rsidRPr="00515EA8">
        <w:rPr>
          <w:rFonts w:eastAsia="Times New Roman"/>
          <w:color w:val="000000" w:themeColor="text1"/>
          <w:lang w:val="en-US"/>
        </w:rPr>
        <w:t xml:space="preserve"> ngày một tốt hơn.</w:t>
      </w:r>
    </w:p>
    <w:p w14:paraId="663208C9" w14:textId="55B55BF6" w:rsidR="003D2227" w:rsidRPr="00515EA8" w:rsidRDefault="003D2227" w:rsidP="002E03F4">
      <w:pPr>
        <w:widowControl w:val="0"/>
        <w:spacing w:before="0" w:line="312" w:lineRule="auto"/>
        <w:ind w:firstLine="567"/>
        <w:outlineLvl w:val="3"/>
        <w:rPr>
          <w:bCs/>
          <w:i/>
          <w:iCs/>
          <w:color w:val="000000" w:themeColor="text1"/>
        </w:rPr>
      </w:pPr>
      <w:r w:rsidRPr="00515EA8">
        <w:rPr>
          <w:bCs/>
          <w:i/>
          <w:iCs/>
          <w:color w:val="000000" w:themeColor="text1"/>
        </w:rPr>
        <w:t xml:space="preserve">- </w:t>
      </w:r>
      <w:r w:rsidR="00216788" w:rsidRPr="00515EA8">
        <w:rPr>
          <w:bCs/>
          <w:i/>
          <w:iCs/>
          <w:color w:val="000000" w:themeColor="text1"/>
        </w:rPr>
        <w:t>Điểm tồn tại cơ bản của Tiêu chuẩn</w:t>
      </w:r>
    </w:p>
    <w:p w14:paraId="2887FFE1" w14:textId="2C75B478" w:rsidR="003D2227" w:rsidRPr="00515EA8" w:rsidRDefault="00AD77BC" w:rsidP="002E03F4">
      <w:pPr>
        <w:widowControl w:val="0"/>
        <w:spacing w:before="0" w:line="312" w:lineRule="auto"/>
        <w:ind w:firstLine="567"/>
        <w:rPr>
          <w:rFonts w:eastAsia="Times New Roman"/>
          <w:color w:val="000000" w:themeColor="text1"/>
          <w:lang w:val="en-US"/>
        </w:rPr>
      </w:pPr>
      <w:bookmarkStart w:id="616" w:name="_Hlk197285279"/>
      <w:r w:rsidRPr="00515EA8">
        <w:rPr>
          <w:rFonts w:eastAsia="Times New Roman"/>
          <w:color w:val="000000" w:themeColor="text1"/>
          <w:lang w:val="en-US"/>
        </w:rPr>
        <w:t xml:space="preserve">Công tác dự báo hàng năm về xu thế tốt nghiệp, thôi học của HV </w:t>
      </w:r>
      <w:r w:rsidR="0004159B" w:rsidRPr="00515EA8">
        <w:rPr>
          <w:rFonts w:eastAsia="Times New Roman"/>
          <w:color w:val="000000" w:themeColor="text1"/>
          <w:lang w:val="en-US"/>
        </w:rPr>
        <w:t>ngành SHTN</w:t>
      </w:r>
      <w:r w:rsidRPr="00515EA8">
        <w:rPr>
          <w:rFonts w:eastAsia="Times New Roman"/>
          <w:color w:val="000000" w:themeColor="text1"/>
          <w:lang w:val="en-US"/>
        </w:rPr>
        <w:t xml:space="preserve"> để giám sát và có biện pháp ứng phó kịp thời chưa được thực hiện một cách thực sự hiệu quả. Việc thực hiện đối sánh tỉ lệ tốt nghiệp trung bình của CTĐT </w:t>
      </w:r>
      <w:r w:rsidR="0004159B" w:rsidRPr="00515EA8">
        <w:rPr>
          <w:rFonts w:eastAsia="Times New Roman"/>
          <w:color w:val="000000" w:themeColor="text1"/>
          <w:lang w:val="en-US"/>
        </w:rPr>
        <w:t>ngành SHTN</w:t>
      </w:r>
      <w:r w:rsidRPr="00515EA8">
        <w:rPr>
          <w:rFonts w:eastAsia="Times New Roman"/>
          <w:color w:val="000000" w:themeColor="text1"/>
          <w:lang w:val="en-US"/>
        </w:rPr>
        <w:t xml:space="preserve"> với CTĐT tương ứng của các trường ĐH khác trong và ngoài nước chưa được triển khai thực sự thường xuyên. Hoạt động khảo sát về số HV khởi nghiệp thành công và/hoặc có nguyện vọng học lên bậc tiến sĩ cũng như việc đối sánh với các trường ĐH khác để cải tiến chất lượng chưa được thực hiện một cách thật sự hiệu quả. Số lượng HV có công bố kết quả NCKH trên các tạp chí WoS/Scopus còn hạn chế. Việc đối sánh kết quả khảo sát mức độ hài lòng của các BLQ với các trường ĐH khác trong và ngoài nước còn hạn chế.</w:t>
      </w:r>
    </w:p>
    <w:bookmarkEnd w:id="616"/>
    <w:p w14:paraId="0470340F" w14:textId="6B1E4126" w:rsidR="003D2227" w:rsidRPr="00515EA8" w:rsidRDefault="003D2227" w:rsidP="002E03F4">
      <w:pPr>
        <w:widowControl w:val="0"/>
        <w:spacing w:before="0" w:line="312" w:lineRule="auto"/>
        <w:ind w:firstLine="567"/>
        <w:outlineLvl w:val="3"/>
        <w:rPr>
          <w:bCs/>
          <w:i/>
          <w:iCs/>
          <w:color w:val="000000" w:themeColor="text1"/>
        </w:rPr>
      </w:pPr>
      <w:r w:rsidRPr="00515EA8">
        <w:rPr>
          <w:bCs/>
          <w:i/>
          <w:iCs/>
          <w:color w:val="000000" w:themeColor="text1"/>
        </w:rPr>
        <w:t xml:space="preserve">- </w:t>
      </w:r>
      <w:r w:rsidR="00216788" w:rsidRPr="00515EA8">
        <w:rPr>
          <w:bCs/>
          <w:i/>
          <w:iCs/>
          <w:color w:val="000000" w:themeColor="text1"/>
        </w:rPr>
        <w:t>Kết quả đánh giá chung của Tiêu chuẩn</w:t>
      </w:r>
    </w:p>
    <w:p w14:paraId="1870F7D7" w14:textId="037217BA" w:rsidR="005670DB" w:rsidRPr="00515EA8" w:rsidRDefault="00733E3A" w:rsidP="002E03F4">
      <w:pPr>
        <w:widowControl w:val="0"/>
        <w:spacing w:before="0" w:line="312" w:lineRule="auto"/>
        <w:ind w:firstLine="567"/>
        <w:rPr>
          <w:rFonts w:eastAsia="Times New Roman"/>
          <w:color w:val="000000" w:themeColor="text1"/>
          <w:lang w:val="en-US"/>
        </w:rPr>
      </w:pPr>
      <w:r w:rsidRPr="00515EA8">
        <w:rPr>
          <w:rFonts w:eastAsia="Times New Roman"/>
          <w:color w:val="000000" w:themeColor="text1"/>
          <w:lang w:val="en-US"/>
        </w:rPr>
        <w:t xml:space="preserve">Căn cứ Bộ tiêu chuẩn tại </w:t>
      </w:r>
      <w:r w:rsidR="007264A9" w:rsidRPr="00515EA8">
        <w:rPr>
          <w:rFonts w:eastAsia="Times New Roman"/>
          <w:color w:val="000000" w:themeColor="text1"/>
          <w:lang w:val="en-US"/>
        </w:rPr>
        <w:t>Thông tư 04/2016/TT-BGDĐT</w:t>
      </w:r>
      <w:r w:rsidRPr="00515EA8">
        <w:rPr>
          <w:rFonts w:eastAsia="Times New Roman"/>
          <w:color w:val="000000" w:themeColor="text1"/>
          <w:lang w:val="en-US"/>
        </w:rPr>
        <w:t xml:space="preserve"> của Bộ GD&amp;ĐT, kết quả đầu ra của CTĐT </w:t>
      </w:r>
      <w:r w:rsidR="00425F69" w:rsidRPr="00515EA8">
        <w:rPr>
          <w:rFonts w:eastAsia="Times New Roman"/>
          <w:color w:val="000000" w:themeColor="text1"/>
          <w:lang w:val="en-US"/>
        </w:rPr>
        <w:t>SHTN</w:t>
      </w:r>
      <w:r w:rsidRPr="00515EA8">
        <w:rPr>
          <w:rFonts w:eastAsia="Times New Roman"/>
          <w:color w:val="000000" w:themeColor="text1"/>
          <w:lang w:val="en-US"/>
        </w:rPr>
        <w:t xml:space="preserve"> là </w:t>
      </w:r>
      <w:r w:rsidR="005512B8" w:rsidRPr="00515EA8">
        <w:rPr>
          <w:rFonts w:eastAsia="Times New Roman"/>
          <w:color w:val="000000" w:themeColor="text1"/>
          <w:lang w:val="en-US"/>
        </w:rPr>
        <w:t>ĐBCL</w:t>
      </w:r>
      <w:r w:rsidRPr="00515EA8">
        <w:rPr>
          <w:rFonts w:eastAsia="Times New Roman"/>
          <w:color w:val="000000" w:themeColor="text1"/>
          <w:lang w:val="en-US"/>
        </w:rPr>
        <w:t xml:space="preserve"> và đáp ứng yêu cầu kiểm định cả 5 tiêu chí</w:t>
      </w:r>
      <w:r w:rsidR="00E30F91" w:rsidRPr="00515EA8">
        <w:rPr>
          <w:rFonts w:eastAsia="Times New Roman"/>
          <w:color w:val="000000" w:themeColor="text1"/>
          <w:lang w:val="en-US"/>
        </w:rPr>
        <w:t>.</w:t>
      </w:r>
    </w:p>
    <w:bookmarkEnd w:id="16"/>
    <w:p w14:paraId="684BC3E8" w14:textId="77777777" w:rsidR="009C0C21" w:rsidRPr="00515EA8" w:rsidRDefault="002B6B1F" w:rsidP="002E03F4">
      <w:pPr>
        <w:widowControl w:val="0"/>
        <w:spacing w:before="0" w:line="312" w:lineRule="auto"/>
        <w:rPr>
          <w:color w:val="000000" w:themeColor="text1"/>
        </w:rPr>
      </w:pPr>
      <w:r w:rsidRPr="00515EA8">
        <w:rPr>
          <w:color w:val="000000" w:themeColor="text1"/>
        </w:rPr>
        <w:br w:type="page"/>
      </w:r>
    </w:p>
    <w:p w14:paraId="3DA78FF2" w14:textId="710EB1BB" w:rsidR="009C0C21" w:rsidRPr="00515EA8" w:rsidRDefault="002B6B1F" w:rsidP="002E03F4">
      <w:pPr>
        <w:pStyle w:val="Heading1"/>
        <w:spacing w:line="312" w:lineRule="auto"/>
        <w:rPr>
          <w:sz w:val="26"/>
          <w:szCs w:val="26"/>
        </w:rPr>
      </w:pPr>
      <w:bookmarkStart w:id="617" w:name="_Toc101624672"/>
      <w:bookmarkStart w:id="618" w:name="_Toc101906180"/>
      <w:bookmarkStart w:id="619" w:name="_Toc95581400"/>
      <w:bookmarkStart w:id="620" w:name="_Toc164867699"/>
      <w:r w:rsidRPr="00515EA8">
        <w:rPr>
          <w:sz w:val="26"/>
          <w:szCs w:val="26"/>
        </w:rPr>
        <w:lastRenderedPageBreak/>
        <w:t>PHẦN III</w:t>
      </w:r>
      <w:r w:rsidR="00730719" w:rsidRPr="00515EA8">
        <w:rPr>
          <w:sz w:val="26"/>
          <w:szCs w:val="26"/>
          <w:lang w:val="en-US"/>
        </w:rPr>
        <w:t xml:space="preserve">. </w:t>
      </w:r>
      <w:r w:rsidRPr="00515EA8">
        <w:rPr>
          <w:sz w:val="26"/>
          <w:szCs w:val="26"/>
        </w:rPr>
        <w:t xml:space="preserve">KẾT LUẬN </w:t>
      </w:r>
      <w:bookmarkEnd w:id="617"/>
      <w:bookmarkEnd w:id="618"/>
      <w:bookmarkEnd w:id="619"/>
      <w:bookmarkEnd w:id="620"/>
    </w:p>
    <w:p w14:paraId="604A09A2" w14:textId="77777777" w:rsidR="009C0C21" w:rsidRPr="00515EA8" w:rsidRDefault="009C0C21" w:rsidP="002E03F4">
      <w:pPr>
        <w:widowControl w:val="0"/>
        <w:spacing w:before="0" w:line="312" w:lineRule="auto"/>
        <w:jc w:val="center"/>
        <w:rPr>
          <w:color w:val="000000" w:themeColor="text1"/>
          <w:sz w:val="16"/>
          <w:szCs w:val="16"/>
        </w:rPr>
      </w:pPr>
    </w:p>
    <w:p w14:paraId="00C23422" w14:textId="77777777" w:rsidR="00730719" w:rsidRPr="00515EA8" w:rsidRDefault="00730719" w:rsidP="00730719">
      <w:pPr>
        <w:widowControl w:val="0"/>
        <w:spacing w:before="0" w:line="312" w:lineRule="auto"/>
        <w:ind w:firstLine="567"/>
        <w:rPr>
          <w:b/>
          <w:bCs/>
          <w:color w:val="000000" w:themeColor="text1"/>
        </w:rPr>
      </w:pPr>
      <w:r w:rsidRPr="00515EA8">
        <w:rPr>
          <w:b/>
          <w:bCs/>
          <w:color w:val="000000" w:themeColor="text1"/>
        </w:rPr>
        <w:t>1. Tóm tắt những điểm mạnh và những điểm cần phát huy của CTĐT</w:t>
      </w:r>
    </w:p>
    <w:p w14:paraId="544404F0" w14:textId="02AB90E6" w:rsidR="009048AE" w:rsidRPr="00515EA8" w:rsidRDefault="009048AE" w:rsidP="009048AE">
      <w:pPr>
        <w:widowControl w:val="0"/>
        <w:spacing w:before="0" w:line="312" w:lineRule="auto"/>
        <w:ind w:firstLine="567"/>
        <w:rPr>
          <w:color w:val="000000" w:themeColor="text1"/>
        </w:rPr>
      </w:pPr>
      <w:r w:rsidRPr="00515EA8">
        <w:rPr>
          <w:color w:val="000000" w:themeColor="text1"/>
        </w:rPr>
        <w:t xml:space="preserve">Mục tiêu và </w:t>
      </w:r>
      <w:r w:rsidRPr="00515EA8">
        <w:rPr>
          <w:color w:val="000000" w:themeColor="text1"/>
          <w:lang w:val="en-US"/>
        </w:rPr>
        <w:t>CĐR</w:t>
      </w:r>
      <w:r w:rsidRPr="00515EA8">
        <w:rPr>
          <w:color w:val="000000" w:themeColor="text1"/>
        </w:rPr>
        <w:t xml:space="preserve"> của </w:t>
      </w:r>
      <w:r w:rsidRPr="00515EA8">
        <w:rPr>
          <w:color w:val="000000" w:themeColor="text1"/>
          <w:lang w:val="en-US"/>
        </w:rPr>
        <w:t xml:space="preserve">CTĐT </w:t>
      </w:r>
      <w:r w:rsidR="0004159B" w:rsidRPr="00515EA8">
        <w:rPr>
          <w:color w:val="000000" w:themeColor="text1"/>
          <w:lang w:val="en-US"/>
        </w:rPr>
        <w:t>ngành SHTN</w:t>
      </w:r>
      <w:r w:rsidRPr="00515EA8">
        <w:rPr>
          <w:color w:val="000000" w:themeColor="text1"/>
          <w:lang w:val="en-US"/>
        </w:rPr>
        <w:t xml:space="preserve"> </w:t>
      </w:r>
      <w:r w:rsidRPr="00515EA8">
        <w:rPr>
          <w:color w:val="000000" w:themeColor="text1"/>
        </w:rPr>
        <w:t xml:space="preserve">được xây dựng phù hợp với Sứ mạng và Tầm nhìn của </w:t>
      </w:r>
      <w:r w:rsidR="007E260D" w:rsidRPr="00515EA8">
        <w:rPr>
          <w:color w:val="000000" w:themeColor="text1"/>
        </w:rPr>
        <w:t>Nhà trường</w:t>
      </w:r>
      <w:r w:rsidRPr="00515EA8">
        <w:rPr>
          <w:color w:val="000000" w:themeColor="text1"/>
        </w:rPr>
        <w:t xml:space="preserve"> và Luật Giáo dục </w:t>
      </w:r>
      <w:r w:rsidR="00B343DE" w:rsidRPr="00515EA8">
        <w:rPr>
          <w:color w:val="000000" w:themeColor="text1"/>
        </w:rPr>
        <w:t>ĐH</w:t>
      </w:r>
      <w:r w:rsidRPr="00515EA8">
        <w:rPr>
          <w:color w:val="000000" w:themeColor="text1"/>
        </w:rPr>
        <w:t xml:space="preserve">. CĐR của CTĐT được xác định với các nội dung về kiến thức, </w:t>
      </w:r>
      <w:r w:rsidR="00733E3A" w:rsidRPr="00515EA8">
        <w:rPr>
          <w:color w:val="000000" w:themeColor="text1"/>
        </w:rPr>
        <w:t>kĩ</w:t>
      </w:r>
      <w:r w:rsidRPr="00515EA8">
        <w:rPr>
          <w:color w:val="000000" w:themeColor="text1"/>
        </w:rPr>
        <w:t xml:space="preserve"> năng, mức tự chủ và trách nhiệm, thể hiện được mục tiêu của CTĐT; được rà soát và chỉnh sửa, bổ sung, phản ánh được yêu cầu của các BLQ và được công bố công khai.</w:t>
      </w:r>
    </w:p>
    <w:p w14:paraId="15CF1EDE" w14:textId="696B2875" w:rsidR="009048AE" w:rsidRPr="00515EA8" w:rsidRDefault="00FF5E2C" w:rsidP="009048AE">
      <w:pPr>
        <w:widowControl w:val="0"/>
        <w:spacing w:before="0" w:line="312" w:lineRule="auto"/>
        <w:ind w:firstLine="567"/>
        <w:rPr>
          <w:color w:val="000000" w:themeColor="text1"/>
        </w:rPr>
      </w:pPr>
      <w:r w:rsidRPr="00515EA8">
        <w:rPr>
          <w:color w:val="000000" w:themeColor="text1"/>
        </w:rPr>
        <w:t>Bản mô tả CTĐT được xây dựng theo đúng qu</w:t>
      </w:r>
      <w:r w:rsidRPr="00515EA8">
        <w:rPr>
          <w:color w:val="000000" w:themeColor="text1"/>
          <w:lang w:val="en-US"/>
        </w:rPr>
        <w:t>i</w:t>
      </w:r>
      <w:r w:rsidRPr="00515EA8">
        <w:rPr>
          <w:color w:val="000000" w:themeColor="text1"/>
        </w:rPr>
        <w:t xml:space="preserve"> định, cập nhật thường xuyên và phù hợp với nhu cầu thị trường lao động. Nội dung phản ánh đầy đủ các mức độ giảng dạy tương ứng với </w:t>
      </w:r>
      <w:r w:rsidRPr="00515EA8">
        <w:rPr>
          <w:color w:val="000000" w:themeColor="text1"/>
          <w:lang w:val="en-US"/>
        </w:rPr>
        <w:t>CĐR</w:t>
      </w:r>
      <w:r w:rsidRPr="00515EA8">
        <w:rPr>
          <w:color w:val="000000" w:themeColor="text1"/>
        </w:rPr>
        <w:t xml:space="preserve"> về kiến thức, k</w:t>
      </w:r>
      <w:r w:rsidRPr="00515EA8">
        <w:rPr>
          <w:color w:val="000000" w:themeColor="text1"/>
          <w:lang w:val="en-US"/>
        </w:rPr>
        <w:t>ĩ</w:t>
      </w:r>
      <w:r w:rsidRPr="00515EA8">
        <w:rPr>
          <w:color w:val="000000" w:themeColor="text1"/>
        </w:rPr>
        <w:t xml:space="preserve"> năng, mức độ tự chủ và trách nhiệm mà </w:t>
      </w:r>
      <w:r w:rsidRPr="00515EA8">
        <w:rPr>
          <w:color w:val="000000" w:themeColor="text1"/>
          <w:lang w:val="en-US"/>
        </w:rPr>
        <w:t>HV</w:t>
      </w:r>
      <w:r w:rsidRPr="00515EA8">
        <w:rPr>
          <w:color w:val="000000" w:themeColor="text1"/>
        </w:rPr>
        <w:t xml:space="preserve"> cần đạt được sau khi hoàn thành </w:t>
      </w:r>
      <w:r w:rsidR="009048AE" w:rsidRPr="00515EA8">
        <w:rPr>
          <w:color w:val="000000" w:themeColor="text1"/>
        </w:rPr>
        <w:t>CTĐT, được rà soát, đánh giá và điều chỉnh</w:t>
      </w:r>
      <w:r w:rsidR="009048AE" w:rsidRPr="00515EA8">
        <w:rPr>
          <w:color w:val="000000" w:themeColor="text1"/>
          <w:lang w:val="en-US"/>
        </w:rPr>
        <w:t>;</w:t>
      </w:r>
      <w:r w:rsidR="009048AE" w:rsidRPr="00515EA8">
        <w:rPr>
          <w:color w:val="000000" w:themeColor="text1"/>
        </w:rPr>
        <w:t xml:space="preserve"> được công bố công khai, các BLQ </w:t>
      </w:r>
      <w:r w:rsidR="009048AE" w:rsidRPr="00515EA8">
        <w:rPr>
          <w:color w:val="000000" w:themeColor="text1"/>
          <w:lang w:val="en-US"/>
        </w:rPr>
        <w:t xml:space="preserve">dễ dàng </w:t>
      </w:r>
      <w:r w:rsidR="009048AE" w:rsidRPr="00515EA8">
        <w:rPr>
          <w:color w:val="000000" w:themeColor="text1"/>
        </w:rPr>
        <w:t>tiếp cận.</w:t>
      </w:r>
    </w:p>
    <w:p w14:paraId="38452434" w14:textId="13856A58" w:rsidR="009048AE" w:rsidRPr="00515EA8" w:rsidRDefault="009048AE" w:rsidP="009048AE">
      <w:pPr>
        <w:widowControl w:val="0"/>
        <w:spacing w:before="0" w:line="312" w:lineRule="auto"/>
        <w:ind w:firstLine="567"/>
        <w:rPr>
          <w:color w:val="000000" w:themeColor="text1"/>
        </w:rPr>
      </w:pPr>
      <w:r w:rsidRPr="00515EA8">
        <w:rPr>
          <w:color w:val="000000" w:themeColor="text1"/>
        </w:rPr>
        <w:t xml:space="preserve">Cấu trúc và nội dung </w:t>
      </w:r>
      <w:r w:rsidR="005512B8" w:rsidRPr="00515EA8">
        <w:rPr>
          <w:color w:val="000000" w:themeColor="text1"/>
        </w:rPr>
        <w:t>CTDH</w:t>
      </w:r>
      <w:r w:rsidRPr="00515EA8">
        <w:rPr>
          <w:color w:val="000000" w:themeColor="text1"/>
          <w:lang w:val="en-US"/>
        </w:rPr>
        <w:t xml:space="preserve"> </w:t>
      </w:r>
      <w:r w:rsidRPr="00515EA8">
        <w:rPr>
          <w:color w:val="000000" w:themeColor="text1"/>
        </w:rPr>
        <w:t xml:space="preserve">được thiết kế với các khối kiến thức, các HP phù hợp với mục tiêu và CĐR của CTĐT, đảm bảo được sự cân đối giữa các HP. Mỗi HP trong CTDH đã thể hiện được sự đóng góp trong việc đạt được CĐR. CTDH có cấu trúc hợp </w:t>
      </w:r>
      <w:r w:rsidR="0080120E" w:rsidRPr="00515EA8">
        <w:rPr>
          <w:color w:val="000000" w:themeColor="text1"/>
        </w:rPr>
        <w:t>lí,</w:t>
      </w:r>
      <w:r w:rsidRPr="00515EA8">
        <w:rPr>
          <w:color w:val="000000" w:themeColor="text1"/>
        </w:rPr>
        <w:t xml:space="preserve"> thể hiện tính tích hợp giữa các HP, có sự liền mạch giữa các HP chung, cơ sở ngành, chuyên ngành và </w:t>
      </w:r>
      <w:r w:rsidR="00FF5E2C" w:rsidRPr="00515EA8">
        <w:rPr>
          <w:color w:val="000000" w:themeColor="text1"/>
          <w:lang w:val="en-US"/>
        </w:rPr>
        <w:t>cuối khóa</w:t>
      </w:r>
      <w:r w:rsidRPr="00515EA8">
        <w:rPr>
          <w:color w:val="000000" w:themeColor="text1"/>
        </w:rPr>
        <w:t xml:space="preserve"> </w:t>
      </w:r>
      <w:r w:rsidR="00FF5E2C" w:rsidRPr="00515EA8">
        <w:rPr>
          <w:color w:val="000000" w:themeColor="text1"/>
          <w:lang w:val="en-US"/>
        </w:rPr>
        <w:t>(</w:t>
      </w:r>
      <w:r w:rsidRPr="00515EA8">
        <w:rPr>
          <w:color w:val="000000" w:themeColor="text1"/>
        </w:rPr>
        <w:t xml:space="preserve">luận </w:t>
      </w:r>
      <w:r w:rsidRPr="00515EA8">
        <w:rPr>
          <w:color w:val="000000" w:themeColor="text1"/>
          <w:lang w:val="en-US"/>
        </w:rPr>
        <w:t xml:space="preserve">văn </w:t>
      </w:r>
      <w:r w:rsidRPr="00515EA8">
        <w:rPr>
          <w:color w:val="000000" w:themeColor="text1"/>
        </w:rPr>
        <w:t>tốt nghiệp</w:t>
      </w:r>
      <w:r w:rsidR="00FF5E2C" w:rsidRPr="00515EA8">
        <w:rPr>
          <w:color w:val="000000" w:themeColor="text1"/>
          <w:lang w:val="en-US"/>
        </w:rPr>
        <w:t>, thực tập và đồ án tốt nghiệp)</w:t>
      </w:r>
      <w:r w:rsidRPr="00515EA8">
        <w:rPr>
          <w:color w:val="000000" w:themeColor="text1"/>
        </w:rPr>
        <w:t>. CTDH được rà soát, cập nhật, điều chỉnh phù hợp với yêu cầu chung và yêu cầu CĐR của CTĐT.</w:t>
      </w:r>
    </w:p>
    <w:p w14:paraId="165F60CF" w14:textId="2792EEEB" w:rsidR="009048AE" w:rsidRPr="00515EA8" w:rsidRDefault="009048AE" w:rsidP="009048AE">
      <w:pPr>
        <w:widowControl w:val="0"/>
        <w:spacing w:before="0" w:line="312" w:lineRule="auto"/>
        <w:ind w:firstLine="567"/>
        <w:rPr>
          <w:color w:val="000000" w:themeColor="text1"/>
        </w:rPr>
      </w:pPr>
      <w:r w:rsidRPr="00515EA8">
        <w:rPr>
          <w:color w:val="000000" w:themeColor="text1"/>
        </w:rPr>
        <w:t xml:space="preserve">Trường có Triết lí giáo dục </w:t>
      </w:r>
      <w:r w:rsidRPr="00515EA8">
        <w:rPr>
          <w:color w:val="000000" w:themeColor="text1"/>
          <w:lang w:val="en-US"/>
        </w:rPr>
        <w:t xml:space="preserve">của </w:t>
      </w:r>
      <w:r w:rsidR="007E260D" w:rsidRPr="00515EA8">
        <w:rPr>
          <w:color w:val="000000" w:themeColor="text1"/>
          <w:lang w:val="en-US"/>
        </w:rPr>
        <w:t>Nhà trường</w:t>
      </w:r>
      <w:r w:rsidRPr="00515EA8">
        <w:rPr>
          <w:color w:val="000000" w:themeColor="text1"/>
        </w:rPr>
        <w:t xml:space="preserve"> được tuyên bố mạch lạc, rõ ràng, được CB, GV, NH hiểu rõ để thực hiện và được phổ biến rộng rãi bằng các hình thức khác nhau và dễ dàng tiếp cận. Các hoạt động dạy - học được thiết kế phù hợp nhằm đạt được CĐR của CTĐT và thúc đẩy việc rèn luyện các </w:t>
      </w:r>
      <w:r w:rsidR="00733E3A" w:rsidRPr="00515EA8">
        <w:rPr>
          <w:color w:val="000000" w:themeColor="text1"/>
        </w:rPr>
        <w:t>kĩ</w:t>
      </w:r>
      <w:r w:rsidRPr="00515EA8">
        <w:rPr>
          <w:color w:val="000000" w:themeColor="text1"/>
        </w:rPr>
        <w:t xml:space="preserve"> năng thiết yếu</w:t>
      </w:r>
      <w:r w:rsidRPr="00515EA8">
        <w:rPr>
          <w:color w:val="000000" w:themeColor="text1"/>
          <w:lang w:val="en-US"/>
        </w:rPr>
        <w:t xml:space="preserve">, </w:t>
      </w:r>
      <w:r w:rsidR="00733E3A" w:rsidRPr="00515EA8">
        <w:rPr>
          <w:color w:val="000000" w:themeColor="text1"/>
        </w:rPr>
        <w:t>kĩ</w:t>
      </w:r>
      <w:r w:rsidRPr="00515EA8">
        <w:rPr>
          <w:color w:val="000000" w:themeColor="text1"/>
        </w:rPr>
        <w:t xml:space="preserve"> năng mềm giúp nâng cao khả năng học tập suốt đời cho NH. Tất cả các ĐCHP đều có phần hướng dẫn NH tự học, trong đó mô tả rõ những nội dung mà NH cần thực hiện, những tài liệu học tập để chuẩn bị cho bài học, thông qua đó rèn luyện năng lực tự học cho NH.</w:t>
      </w:r>
    </w:p>
    <w:p w14:paraId="13B0444A" w14:textId="7992EB23" w:rsidR="009048AE" w:rsidRPr="00515EA8" w:rsidRDefault="009048AE" w:rsidP="009048AE">
      <w:pPr>
        <w:widowControl w:val="0"/>
        <w:spacing w:before="0" w:line="312" w:lineRule="auto"/>
        <w:ind w:firstLine="567"/>
        <w:rPr>
          <w:color w:val="000000" w:themeColor="text1"/>
        </w:rPr>
      </w:pPr>
      <w:r w:rsidRPr="00515EA8">
        <w:rPr>
          <w:color w:val="000000" w:themeColor="text1"/>
        </w:rPr>
        <w:t xml:space="preserve">Việc đánh giá KQHT của NH được </w:t>
      </w:r>
      <w:r w:rsidR="007E260D" w:rsidRPr="00515EA8">
        <w:rPr>
          <w:color w:val="000000" w:themeColor="text1"/>
        </w:rPr>
        <w:t>Nhà trường</w:t>
      </w:r>
      <w:r w:rsidRPr="00515EA8">
        <w:rPr>
          <w:color w:val="000000" w:themeColor="text1"/>
        </w:rPr>
        <w:t xml:space="preserve">/Khoa thiết kế phù hợp với mức độ đạt được CĐR. Các </w:t>
      </w:r>
      <w:r w:rsidR="0080120E" w:rsidRPr="00515EA8">
        <w:rPr>
          <w:color w:val="000000" w:themeColor="text1"/>
        </w:rPr>
        <w:t xml:space="preserve">qui </w:t>
      </w:r>
      <w:r w:rsidRPr="00515EA8">
        <w:rPr>
          <w:color w:val="000000" w:themeColor="text1"/>
        </w:rPr>
        <w:t xml:space="preserve">định về đánh giá KQHT của NH được </w:t>
      </w:r>
      <w:r w:rsidR="007E260D" w:rsidRPr="00515EA8">
        <w:rPr>
          <w:color w:val="000000" w:themeColor="text1"/>
        </w:rPr>
        <w:t>Nhà trường</w:t>
      </w:r>
      <w:r w:rsidRPr="00515EA8">
        <w:rPr>
          <w:color w:val="000000" w:themeColor="text1"/>
        </w:rPr>
        <w:t xml:space="preserve">/Khoa xác định rõ ràng về hình thức, phương pháp đánh giá, tiêu chí, trọng số, cơ chế phản hồi và các nội dung liên quan đến đánh giá KQHT của NH và phổ biến đến NH bằng nhiều hình thức. NH được phổ biến các </w:t>
      </w:r>
      <w:r w:rsidR="0080120E" w:rsidRPr="00515EA8">
        <w:rPr>
          <w:color w:val="000000" w:themeColor="text1"/>
        </w:rPr>
        <w:t xml:space="preserve">qui </w:t>
      </w:r>
      <w:r w:rsidRPr="00515EA8">
        <w:rPr>
          <w:color w:val="000000" w:themeColor="text1"/>
        </w:rPr>
        <w:t xml:space="preserve">định về KTĐG, được phổ biến các </w:t>
      </w:r>
      <w:r w:rsidR="0080120E" w:rsidRPr="00515EA8">
        <w:rPr>
          <w:color w:val="000000" w:themeColor="text1"/>
        </w:rPr>
        <w:t xml:space="preserve">qui </w:t>
      </w:r>
      <w:r w:rsidRPr="00515EA8">
        <w:rPr>
          <w:color w:val="000000" w:themeColor="text1"/>
        </w:rPr>
        <w:t xml:space="preserve">định về khiếu nại KQHT. Trong giai đoạn đánh giá không có </w:t>
      </w:r>
      <w:r w:rsidR="001150B6" w:rsidRPr="00515EA8">
        <w:rPr>
          <w:color w:val="000000" w:themeColor="text1"/>
          <w:lang w:val="en-US"/>
        </w:rPr>
        <w:t>HV</w:t>
      </w:r>
      <w:r w:rsidRPr="00515EA8">
        <w:rPr>
          <w:color w:val="000000" w:themeColor="text1"/>
        </w:rPr>
        <w:t xml:space="preserve"> nào khiếu nại về KQHT.</w:t>
      </w:r>
    </w:p>
    <w:p w14:paraId="4D6B8B92" w14:textId="6377193A" w:rsidR="009048AE" w:rsidRPr="00515EA8" w:rsidRDefault="009048AE" w:rsidP="009048AE">
      <w:pPr>
        <w:widowControl w:val="0"/>
        <w:spacing w:before="0" w:line="312" w:lineRule="auto"/>
        <w:ind w:firstLine="567"/>
        <w:rPr>
          <w:color w:val="000000" w:themeColor="text1"/>
        </w:rPr>
      </w:pPr>
      <w:r w:rsidRPr="00515EA8">
        <w:rPr>
          <w:color w:val="000000" w:themeColor="text1"/>
        </w:rPr>
        <w:t xml:space="preserve">Đội ngũ GV thực hiện CTĐT được </w:t>
      </w:r>
      <w:r w:rsidR="0080120E" w:rsidRPr="00515EA8">
        <w:rPr>
          <w:color w:val="000000" w:themeColor="text1"/>
        </w:rPr>
        <w:t xml:space="preserve">qui </w:t>
      </w:r>
      <w:r w:rsidRPr="00515EA8">
        <w:rPr>
          <w:color w:val="000000" w:themeColor="text1"/>
        </w:rPr>
        <w:t xml:space="preserve">hoạch, phát triển về số lượng và chất lượng đáp ứng nhu cầu về đào tạo, NCKH và </w:t>
      </w:r>
      <w:r w:rsidR="00425F69" w:rsidRPr="00515EA8">
        <w:rPr>
          <w:color w:val="000000" w:themeColor="text1"/>
        </w:rPr>
        <w:t>PVCĐ</w:t>
      </w:r>
      <w:r w:rsidRPr="00515EA8">
        <w:rPr>
          <w:color w:val="000000" w:themeColor="text1"/>
        </w:rPr>
        <w:t xml:space="preserve">. Khối lượng công việc đối với GV được xác định, </w:t>
      </w:r>
      <w:r w:rsidR="0080120E" w:rsidRPr="00515EA8">
        <w:rPr>
          <w:color w:val="000000" w:themeColor="text1"/>
        </w:rPr>
        <w:t xml:space="preserve">qui </w:t>
      </w:r>
      <w:r w:rsidRPr="00515EA8">
        <w:rPr>
          <w:color w:val="000000" w:themeColor="text1"/>
        </w:rPr>
        <w:t xml:space="preserve">đổi theo giờ chuẩn. Năng lực của đội ngũ GV được đánh giá hằng năm theo các tiêu chí cụ thể. Hoạt động đào tạo, bồi dưỡng, phát triển năng lực của GV được thực hiện theo nhu cầu của </w:t>
      </w:r>
      <w:r w:rsidR="001150B6" w:rsidRPr="00515EA8">
        <w:rPr>
          <w:color w:val="000000" w:themeColor="text1"/>
          <w:lang w:val="en-US"/>
        </w:rPr>
        <w:t>CTĐT</w:t>
      </w:r>
      <w:r w:rsidRPr="00515EA8">
        <w:rPr>
          <w:color w:val="000000" w:themeColor="text1"/>
        </w:rPr>
        <w:t xml:space="preserve">, theo kế hoạch hằng năm của </w:t>
      </w:r>
      <w:r w:rsidR="007E260D" w:rsidRPr="00515EA8">
        <w:rPr>
          <w:color w:val="000000" w:themeColor="text1"/>
        </w:rPr>
        <w:t>Nhà trường</w:t>
      </w:r>
      <w:r w:rsidRPr="00515EA8">
        <w:rPr>
          <w:color w:val="000000" w:themeColor="text1"/>
        </w:rPr>
        <w:t xml:space="preserve">. Loại hình, </w:t>
      </w:r>
      <w:r w:rsidRPr="00515EA8">
        <w:rPr>
          <w:color w:val="000000" w:themeColor="text1"/>
        </w:rPr>
        <w:lastRenderedPageBreak/>
        <w:t xml:space="preserve">khối lượng NCKH của GV được </w:t>
      </w:r>
      <w:r w:rsidR="0080120E" w:rsidRPr="00515EA8">
        <w:rPr>
          <w:color w:val="000000" w:themeColor="text1"/>
        </w:rPr>
        <w:t xml:space="preserve">qui </w:t>
      </w:r>
      <w:r w:rsidRPr="00515EA8">
        <w:rPr>
          <w:color w:val="000000" w:themeColor="text1"/>
        </w:rPr>
        <w:t xml:space="preserve">định, định mức cụ thể, có bộ phận giám sát và phần mềm hỗ trợ. Đội ngũ GV, NCV có nhiều kết quả hoạt động NCKH như: chủ trì thực hiện các đề tài khoa học các cấp, công bố nhiều bài báo về kết quả NCKH trên các tạp chí khoa học quốc tế và tạp chí khoa học trong nước, biên tập và xuất bản sách/giáo trình, tham gia hội thảo khoa học, có bài đăng trong </w:t>
      </w:r>
      <w:r w:rsidR="00680B0A" w:rsidRPr="00515EA8">
        <w:rPr>
          <w:color w:val="000000" w:themeColor="text1"/>
        </w:rPr>
        <w:t>kỉ</w:t>
      </w:r>
      <w:r w:rsidRPr="00515EA8">
        <w:rPr>
          <w:color w:val="000000" w:themeColor="text1"/>
        </w:rPr>
        <w:t xml:space="preserve"> yếu hội thảo quốc tế và trong nước.</w:t>
      </w:r>
    </w:p>
    <w:p w14:paraId="00B112D9" w14:textId="548CFBC0" w:rsidR="009048AE" w:rsidRPr="00515EA8" w:rsidRDefault="009048AE" w:rsidP="009048AE">
      <w:pPr>
        <w:widowControl w:val="0"/>
        <w:spacing w:before="0" w:line="312" w:lineRule="auto"/>
        <w:ind w:firstLine="567"/>
        <w:rPr>
          <w:color w:val="000000" w:themeColor="text1"/>
        </w:rPr>
      </w:pPr>
      <w:r w:rsidRPr="00515EA8">
        <w:rPr>
          <w:color w:val="000000" w:themeColor="text1"/>
        </w:rPr>
        <w:t xml:space="preserve">Đội ngũ NV phục vụ được phát triển theo Chiến lược phát triển đến năm 2030 và xác định nhu cầu đội ngũ NV giai đoạn 2016 - 2021 và 2022 - 2026, cơ bản đáp ứng nhu cầu của </w:t>
      </w:r>
      <w:r w:rsidR="007E260D" w:rsidRPr="00515EA8">
        <w:rPr>
          <w:color w:val="000000" w:themeColor="text1"/>
        </w:rPr>
        <w:t>Nhà trường</w:t>
      </w:r>
      <w:r w:rsidRPr="00515EA8">
        <w:rPr>
          <w:color w:val="000000" w:themeColor="text1"/>
        </w:rPr>
        <w:t xml:space="preserve">. Các </w:t>
      </w:r>
      <w:r w:rsidR="0080120E" w:rsidRPr="00515EA8">
        <w:rPr>
          <w:color w:val="000000" w:themeColor="text1"/>
        </w:rPr>
        <w:t xml:space="preserve">qui </w:t>
      </w:r>
      <w:r w:rsidRPr="00515EA8">
        <w:rPr>
          <w:color w:val="000000" w:themeColor="text1"/>
        </w:rPr>
        <w:t xml:space="preserve">định, tiêu chí tuyển dụng, bổ nhiệm, điều chuyển NV được ban hành và phổ biến toàn Trường. Kế hoạch đào tạo, bồi dưỡng chuyên môn nghiệp vụ cho đội ngũ NV được xây dựng dựa trên nhu cầu phát triển Trường, </w:t>
      </w:r>
      <w:r w:rsidR="001150B6" w:rsidRPr="00515EA8">
        <w:rPr>
          <w:color w:val="000000" w:themeColor="text1"/>
          <w:lang w:val="en-US"/>
        </w:rPr>
        <w:t>Khoa</w:t>
      </w:r>
      <w:r w:rsidRPr="00515EA8">
        <w:rPr>
          <w:color w:val="000000" w:themeColor="text1"/>
        </w:rPr>
        <w:t xml:space="preserve"> và nhu cầu cá nhân. Hoạt động đánh giá hiệu quả công việc được thực hiện dựa trên mô tả vị trí việc làm. NV được tham gia xây dựng, góp ý </w:t>
      </w:r>
      <w:r w:rsidR="0080120E" w:rsidRPr="00515EA8">
        <w:rPr>
          <w:color w:val="000000" w:themeColor="text1"/>
        </w:rPr>
        <w:t xml:space="preserve">qui </w:t>
      </w:r>
      <w:r w:rsidRPr="00515EA8">
        <w:rPr>
          <w:color w:val="000000" w:themeColor="text1"/>
        </w:rPr>
        <w:t>định đánh giá hiệu quả công việc và hài lòng với kết quả đánh giá.</w:t>
      </w:r>
    </w:p>
    <w:p w14:paraId="63EDA4F5" w14:textId="01FCC7D0" w:rsidR="009048AE" w:rsidRPr="00515EA8" w:rsidRDefault="009048AE" w:rsidP="009048AE">
      <w:pPr>
        <w:widowControl w:val="0"/>
        <w:spacing w:before="0" w:line="312" w:lineRule="auto"/>
        <w:ind w:firstLine="567"/>
        <w:rPr>
          <w:color w:val="000000" w:themeColor="text1"/>
        </w:rPr>
      </w:pPr>
      <w:r w:rsidRPr="00515EA8">
        <w:rPr>
          <w:color w:val="000000" w:themeColor="text1"/>
        </w:rPr>
        <w:t xml:space="preserve">Chính sách tuyển sinh, phương pháp, tiêu chí xét tuyển được xác định rõ ràng, đúng </w:t>
      </w:r>
      <w:r w:rsidR="0080120E" w:rsidRPr="00515EA8">
        <w:rPr>
          <w:color w:val="000000" w:themeColor="text1"/>
        </w:rPr>
        <w:t xml:space="preserve">qui </w:t>
      </w:r>
      <w:r w:rsidRPr="00515EA8">
        <w:rPr>
          <w:color w:val="000000" w:themeColor="text1"/>
        </w:rPr>
        <w:t xml:space="preserve">định, được công khai và cập nhật. Các hoạt động tư vấn, hỗ trợ NH, các hoạt động thực hành, thực tế, ngoại khóa… được chú trọng. Cảnh quan môi trường sạch, đẹp;  môi trường tâm </w:t>
      </w:r>
      <w:r w:rsidR="0080120E" w:rsidRPr="00515EA8">
        <w:rPr>
          <w:color w:val="000000" w:themeColor="text1"/>
        </w:rPr>
        <w:t>lí,</w:t>
      </w:r>
      <w:r w:rsidRPr="00515EA8">
        <w:rPr>
          <w:color w:val="000000" w:themeColor="text1"/>
        </w:rPr>
        <w:t xml:space="preserve"> xã hội thân thiện, cởi mở, tác động lan tỏa trong CB, GV và NH, được các BLQ đánh giá cao.</w:t>
      </w:r>
    </w:p>
    <w:p w14:paraId="1DBAB747" w14:textId="7AD5BD0D" w:rsidR="009048AE" w:rsidRPr="00515EA8" w:rsidRDefault="009048AE" w:rsidP="009048AE">
      <w:pPr>
        <w:widowControl w:val="0"/>
        <w:spacing w:before="0" w:line="312" w:lineRule="auto"/>
        <w:ind w:firstLine="567"/>
        <w:rPr>
          <w:color w:val="000000" w:themeColor="text1"/>
        </w:rPr>
      </w:pPr>
      <w:r w:rsidRPr="00515EA8">
        <w:rPr>
          <w:color w:val="000000" w:themeColor="text1"/>
        </w:rPr>
        <w:t>Hệ thống phòng làm việc, phòng học</w:t>
      </w:r>
      <w:r w:rsidR="00FF5E2C" w:rsidRPr="00515EA8">
        <w:rPr>
          <w:color w:val="000000" w:themeColor="text1"/>
          <w:lang w:val="en-US"/>
        </w:rPr>
        <w:t>,</w:t>
      </w:r>
      <w:r w:rsidRPr="00515EA8">
        <w:rPr>
          <w:color w:val="000000" w:themeColor="text1"/>
        </w:rPr>
        <w:t xml:space="preserve"> các phòng chức năng và trang thiết bị đáp ứng tốt yêu cầu đào tạo, NCKH và hoạt động khác. Thư viện có đủ các phòng đọc, có phần mềm quản </w:t>
      </w:r>
      <w:r w:rsidR="00680B0A" w:rsidRPr="00515EA8">
        <w:rPr>
          <w:color w:val="000000" w:themeColor="text1"/>
        </w:rPr>
        <w:t>lí</w:t>
      </w:r>
      <w:r w:rsidRPr="00515EA8">
        <w:rPr>
          <w:color w:val="000000" w:themeColor="text1"/>
        </w:rPr>
        <w:t xml:space="preserve">; có các nội quy, </w:t>
      </w:r>
      <w:r w:rsidR="0080120E" w:rsidRPr="00515EA8">
        <w:rPr>
          <w:color w:val="000000" w:themeColor="text1"/>
        </w:rPr>
        <w:t xml:space="preserve">qui </w:t>
      </w:r>
      <w:r w:rsidRPr="00515EA8">
        <w:rPr>
          <w:color w:val="000000" w:themeColor="text1"/>
        </w:rPr>
        <w:t xml:space="preserve">định; </w:t>
      </w:r>
      <w:r w:rsidR="0080120E" w:rsidRPr="00515EA8">
        <w:rPr>
          <w:color w:val="000000" w:themeColor="text1"/>
        </w:rPr>
        <w:t xml:space="preserve">qui </w:t>
      </w:r>
      <w:r w:rsidRPr="00515EA8">
        <w:rPr>
          <w:color w:val="000000" w:themeColor="text1"/>
        </w:rPr>
        <w:t xml:space="preserve">trình quản </w:t>
      </w:r>
      <w:r w:rsidR="0080120E" w:rsidRPr="00515EA8">
        <w:rPr>
          <w:color w:val="000000" w:themeColor="text1"/>
        </w:rPr>
        <w:t>lí,</w:t>
      </w:r>
      <w:r w:rsidRPr="00515EA8">
        <w:rPr>
          <w:color w:val="000000" w:themeColor="text1"/>
        </w:rPr>
        <w:t xml:space="preserve"> sử dụng, thu nhận tài liệu; kết nối được với thư viện nhiều trường đại học </w:t>
      </w:r>
      <w:r w:rsidR="001150B6" w:rsidRPr="00515EA8">
        <w:rPr>
          <w:color w:val="000000" w:themeColor="text1"/>
          <w:lang w:val="en-US"/>
        </w:rPr>
        <w:t xml:space="preserve">khác </w:t>
      </w:r>
      <w:r w:rsidRPr="00515EA8">
        <w:rPr>
          <w:color w:val="000000" w:themeColor="text1"/>
        </w:rPr>
        <w:t xml:space="preserve">trong cả nước. Hệ thống phòng thực hành với các trang thiết bị cơ bản đáp ứng nhu cầu, phù hợp; có </w:t>
      </w:r>
      <w:r w:rsidR="0080120E" w:rsidRPr="00515EA8">
        <w:rPr>
          <w:color w:val="000000" w:themeColor="text1"/>
        </w:rPr>
        <w:t xml:space="preserve">qui </w:t>
      </w:r>
      <w:r w:rsidRPr="00515EA8">
        <w:rPr>
          <w:color w:val="000000" w:themeColor="text1"/>
        </w:rPr>
        <w:t xml:space="preserve">trình quản </w:t>
      </w:r>
      <w:r w:rsidR="0080120E" w:rsidRPr="00515EA8">
        <w:rPr>
          <w:color w:val="000000" w:themeColor="text1"/>
        </w:rPr>
        <w:t>lí,</w:t>
      </w:r>
      <w:r w:rsidRPr="00515EA8">
        <w:rPr>
          <w:color w:val="000000" w:themeColor="text1"/>
        </w:rPr>
        <w:t xml:space="preserve"> sử dụng và thanh </w:t>
      </w:r>
      <w:r w:rsidR="00680B0A" w:rsidRPr="00515EA8">
        <w:rPr>
          <w:color w:val="000000" w:themeColor="text1"/>
        </w:rPr>
        <w:t>lí</w:t>
      </w:r>
      <w:r w:rsidRPr="00515EA8">
        <w:rPr>
          <w:color w:val="000000" w:themeColor="text1"/>
        </w:rPr>
        <w:t xml:space="preserve"> tài sản, máy móc thiết bị; có người phụ trách phòng thí nghiệm để hỗ trợ các hoạt động đào tạo, nghiên cứu, đáp ứng CĐR của ngành học. Hệ thống CNTT như máy tính, hạ tầng cho học trực tuyến, các phần mềm hỗ trợ cơ bản đáp ứng trong đào tạo, NCKH và có đơn vị chịu trách nhiệm tổ chức vận hành ổn định, an toàn hệ thống CNTT. Các tiêu chuẩn về môi trường, sức khoẻ và an toàn được </w:t>
      </w:r>
      <w:r w:rsidR="0080120E" w:rsidRPr="00515EA8">
        <w:rPr>
          <w:color w:val="000000" w:themeColor="text1"/>
        </w:rPr>
        <w:t xml:space="preserve">qui </w:t>
      </w:r>
      <w:r w:rsidRPr="00515EA8">
        <w:rPr>
          <w:color w:val="000000" w:themeColor="text1"/>
        </w:rPr>
        <w:t>định ràng.</w:t>
      </w:r>
    </w:p>
    <w:p w14:paraId="2397EE16" w14:textId="07EAF624" w:rsidR="009048AE" w:rsidRPr="00515EA8" w:rsidRDefault="001150B6" w:rsidP="009048AE">
      <w:pPr>
        <w:widowControl w:val="0"/>
        <w:spacing w:before="0" w:line="312" w:lineRule="auto"/>
        <w:ind w:firstLine="567"/>
        <w:rPr>
          <w:color w:val="000000" w:themeColor="text1"/>
        </w:rPr>
      </w:pPr>
      <w:r w:rsidRPr="00515EA8">
        <w:rPr>
          <w:color w:val="000000" w:themeColor="text1"/>
          <w:lang w:val="en-US"/>
        </w:rPr>
        <w:t>Về n</w:t>
      </w:r>
      <w:r w:rsidR="009048AE" w:rsidRPr="00515EA8">
        <w:rPr>
          <w:color w:val="000000" w:themeColor="text1"/>
        </w:rPr>
        <w:t>âng cao chất lượng</w:t>
      </w:r>
      <w:r w:rsidRPr="00515EA8">
        <w:rPr>
          <w:color w:val="000000" w:themeColor="text1"/>
          <w:lang w:val="en-US"/>
        </w:rPr>
        <w:t>, h</w:t>
      </w:r>
      <w:r w:rsidR="009048AE" w:rsidRPr="00515EA8">
        <w:rPr>
          <w:color w:val="000000" w:themeColor="text1"/>
        </w:rPr>
        <w:t xml:space="preserve">ệ thống thu thập thông tin phản hồi và nhu cầu của các BLQ được xác định rõ ràng; có hệ thống các </w:t>
      </w:r>
      <w:r w:rsidR="0080120E" w:rsidRPr="00515EA8">
        <w:rPr>
          <w:color w:val="000000" w:themeColor="text1"/>
        </w:rPr>
        <w:t xml:space="preserve">qui </w:t>
      </w:r>
      <w:r w:rsidR="009048AE" w:rsidRPr="00515EA8">
        <w:rPr>
          <w:color w:val="000000" w:themeColor="text1"/>
        </w:rPr>
        <w:t xml:space="preserve">định cụ thể và công cụ thực hiện. Thông tin phản hồi và nhu cầu của các BLQ được sử dụng làm căn cứ để thiết kế và phát triển CTDH. </w:t>
      </w:r>
      <w:r w:rsidR="0080120E" w:rsidRPr="00515EA8">
        <w:rPr>
          <w:color w:val="000000" w:themeColor="text1"/>
        </w:rPr>
        <w:t xml:space="preserve">Qui </w:t>
      </w:r>
      <w:r w:rsidR="009048AE" w:rsidRPr="00515EA8">
        <w:rPr>
          <w:color w:val="000000" w:themeColor="text1"/>
        </w:rPr>
        <w:t xml:space="preserve">trình thiết kế và phát triển CTĐT và CTDH của Trường được </w:t>
      </w:r>
      <w:r w:rsidR="0080120E" w:rsidRPr="00515EA8">
        <w:rPr>
          <w:color w:val="000000" w:themeColor="text1"/>
        </w:rPr>
        <w:t xml:space="preserve">qui </w:t>
      </w:r>
      <w:r w:rsidR="009048AE" w:rsidRPr="00515EA8">
        <w:rPr>
          <w:color w:val="000000" w:themeColor="text1"/>
        </w:rPr>
        <w:t xml:space="preserve">định rõ ràng; được rà soát, được cải tiến phù hợp với các </w:t>
      </w:r>
      <w:r w:rsidR="0080120E" w:rsidRPr="00515EA8">
        <w:rPr>
          <w:color w:val="000000" w:themeColor="text1"/>
        </w:rPr>
        <w:t xml:space="preserve">qui </w:t>
      </w:r>
      <w:r w:rsidR="009048AE" w:rsidRPr="00515EA8">
        <w:rPr>
          <w:color w:val="000000" w:themeColor="text1"/>
        </w:rPr>
        <w:t xml:space="preserve">định tại Thông tư số 17/2021/TT-BDGĐT ngày 22/6/2021; được hướng dẫn cụ thể về yêu cầu, các bước thực hiện cho từng tiêu chí liên quan đến hoạt động phát triển CTĐT, CTDH. Hoạt động dạy học, KTĐG KQHT của đội ngũ GV đối với NH; chất lượng các dịch vụ và tiện ích của thư </w:t>
      </w:r>
      <w:r w:rsidR="009048AE" w:rsidRPr="00515EA8">
        <w:rPr>
          <w:color w:val="000000" w:themeColor="text1"/>
        </w:rPr>
        <w:lastRenderedPageBreak/>
        <w:t xml:space="preserve">viện, phòng thí nghiệm, hệ thống CNTT và các dịch vụ hỗ trợ khác được NH đánh giá với </w:t>
      </w:r>
      <w:r w:rsidR="00140014" w:rsidRPr="00515EA8">
        <w:rPr>
          <w:color w:val="000000" w:themeColor="text1"/>
        </w:rPr>
        <w:t>tỉ</w:t>
      </w:r>
      <w:r w:rsidR="009048AE" w:rsidRPr="00515EA8">
        <w:rPr>
          <w:color w:val="000000" w:themeColor="text1"/>
        </w:rPr>
        <w:t xml:space="preserve"> lệ hài lòng cao. Đội ngũ GV, NCV và NH thực hiện CTĐT có nhiều đề tài NCKH các cấp, công bố nhiều bài báo trên các tạp chí khoa học chuyên ngành có kết quả được sử dụng cho hoạt động dạy, học và nghiên cứu. Cơ chế phản hồi của các BLQ của Trường được thiết lập có tính hệ thống, có sự kết nối giữa các BLQ nhằm thu thập, xử </w:t>
      </w:r>
      <w:r w:rsidR="0080120E" w:rsidRPr="00515EA8">
        <w:rPr>
          <w:color w:val="000000" w:themeColor="text1"/>
        </w:rPr>
        <w:t>lí,</w:t>
      </w:r>
      <w:r w:rsidR="009048AE" w:rsidRPr="00515EA8">
        <w:rPr>
          <w:color w:val="000000" w:themeColor="text1"/>
        </w:rPr>
        <w:t xml:space="preserve"> đánh giá và sử dụng hiệu quả thông tin thu thập từ các BLQ ở cả bên trong và bên ngoài Trường làm cơ sở nâng cao chất lượng đào tạo, NCKH, PVCĐ.</w:t>
      </w:r>
    </w:p>
    <w:p w14:paraId="2479B749" w14:textId="7FA9E655" w:rsidR="009C0C21" w:rsidRPr="00515EA8" w:rsidRDefault="001150B6" w:rsidP="009048AE">
      <w:pPr>
        <w:widowControl w:val="0"/>
        <w:spacing w:before="0" w:line="312" w:lineRule="auto"/>
        <w:ind w:firstLine="567"/>
        <w:rPr>
          <w:color w:val="000000" w:themeColor="text1"/>
          <w:lang w:val="en-US"/>
        </w:rPr>
      </w:pPr>
      <w:r w:rsidRPr="00515EA8">
        <w:rPr>
          <w:color w:val="000000" w:themeColor="text1"/>
          <w:lang w:val="en-US"/>
        </w:rPr>
        <w:t>Về k</w:t>
      </w:r>
      <w:r w:rsidR="009048AE" w:rsidRPr="00515EA8">
        <w:rPr>
          <w:color w:val="000000" w:themeColor="text1"/>
        </w:rPr>
        <w:t xml:space="preserve">ết quả </w:t>
      </w:r>
      <w:r w:rsidRPr="00515EA8">
        <w:rPr>
          <w:color w:val="000000" w:themeColor="text1"/>
          <w:lang w:val="en-US"/>
        </w:rPr>
        <w:t xml:space="preserve">đào tạo, </w:t>
      </w:r>
      <w:r w:rsidR="00140014" w:rsidRPr="00515EA8">
        <w:rPr>
          <w:color w:val="000000" w:themeColor="text1"/>
          <w:lang w:val="en-US"/>
        </w:rPr>
        <w:t>tỉ</w:t>
      </w:r>
      <w:r w:rsidR="009048AE" w:rsidRPr="00515EA8">
        <w:rPr>
          <w:color w:val="000000" w:themeColor="text1"/>
        </w:rPr>
        <w:t xml:space="preserve"> lệ thôi học, tốt nghiệp, tốt nghiệp đúng hạn; thời gian tốt nghiệp trung bình; loại hình và các hoạt động nghiên cứu của NH; mức độ hài lòng của các BLQ được xác lập, giám sát và đánh giá. </w:t>
      </w:r>
      <w:r w:rsidR="00140014" w:rsidRPr="00515EA8">
        <w:rPr>
          <w:color w:val="000000" w:themeColor="text1"/>
        </w:rPr>
        <w:t>Tỉ</w:t>
      </w:r>
      <w:r w:rsidR="009048AE" w:rsidRPr="00515EA8">
        <w:rPr>
          <w:color w:val="000000" w:themeColor="text1"/>
        </w:rPr>
        <w:t xml:space="preserve"> lệ NH tốt nghiệp đúng 2 năm trung bình của CTĐT rất cao, </w:t>
      </w:r>
      <w:r w:rsidRPr="00515EA8">
        <w:rPr>
          <w:color w:val="000000" w:themeColor="text1"/>
          <w:lang w:val="en-US"/>
        </w:rPr>
        <w:t>hầu như không có HV</w:t>
      </w:r>
      <w:r w:rsidR="009048AE" w:rsidRPr="00515EA8">
        <w:rPr>
          <w:color w:val="000000" w:themeColor="text1"/>
        </w:rPr>
        <w:t xml:space="preserve"> thôi học. </w:t>
      </w:r>
      <w:r w:rsidRPr="00515EA8">
        <w:rPr>
          <w:color w:val="000000" w:themeColor="text1"/>
          <w:lang w:val="en-US"/>
        </w:rPr>
        <w:t>HV</w:t>
      </w:r>
      <w:r w:rsidR="009048AE" w:rsidRPr="00515EA8">
        <w:rPr>
          <w:color w:val="000000" w:themeColor="text1"/>
        </w:rPr>
        <w:t xml:space="preserve"> tham gia NCKH được thể hiện trong luận văn thạc sĩ nghiên cứu; thực hiện đề tài NCKH. </w:t>
      </w:r>
      <w:r w:rsidRPr="00515EA8">
        <w:rPr>
          <w:color w:val="000000" w:themeColor="text1"/>
          <w:lang w:val="en-US"/>
        </w:rPr>
        <w:t>HV</w:t>
      </w:r>
      <w:r w:rsidR="009048AE" w:rsidRPr="00515EA8">
        <w:rPr>
          <w:color w:val="000000" w:themeColor="text1"/>
        </w:rPr>
        <w:t xml:space="preserve"> được hỗ trợ kinh phí chi cho hoạt động KHCN.</w:t>
      </w:r>
    </w:p>
    <w:p w14:paraId="5E488435" w14:textId="77777777" w:rsidR="00817A97" w:rsidRPr="00515EA8" w:rsidRDefault="00817A97" w:rsidP="00817A97">
      <w:pPr>
        <w:widowControl w:val="0"/>
        <w:spacing w:before="0" w:line="312" w:lineRule="auto"/>
        <w:ind w:firstLine="567"/>
        <w:rPr>
          <w:b/>
          <w:bCs/>
          <w:color w:val="000000" w:themeColor="text1"/>
        </w:rPr>
      </w:pPr>
      <w:r w:rsidRPr="00515EA8">
        <w:rPr>
          <w:b/>
          <w:bCs/>
          <w:color w:val="000000" w:themeColor="text1"/>
        </w:rPr>
        <w:t xml:space="preserve">2. Tóm tắt những điểm tồn tại và những vấn đề cần cải tiến chất lượng của CTĐT </w:t>
      </w:r>
      <w:r w:rsidRPr="00515EA8">
        <w:rPr>
          <w:color w:val="000000" w:themeColor="text1"/>
        </w:rPr>
        <w:t>(Tổng hợp theo từng tiêu chuẩn)</w:t>
      </w:r>
    </w:p>
    <w:p w14:paraId="7771EA68" w14:textId="2E8B0897" w:rsidR="007B4749" w:rsidRPr="00515EA8" w:rsidRDefault="007B4749" w:rsidP="007B4749">
      <w:pPr>
        <w:widowControl w:val="0"/>
        <w:spacing w:before="0" w:line="312" w:lineRule="auto"/>
        <w:ind w:firstLine="567"/>
        <w:rPr>
          <w:color w:val="000000" w:themeColor="text1"/>
        </w:rPr>
      </w:pPr>
      <w:r w:rsidRPr="00515EA8">
        <w:rPr>
          <w:color w:val="000000" w:themeColor="text1"/>
        </w:rPr>
        <w:t xml:space="preserve">Mục tiêu của CTĐT trình độ thạc sĩ ngành </w:t>
      </w:r>
      <w:r w:rsidR="0004159B" w:rsidRPr="00515EA8">
        <w:rPr>
          <w:color w:val="000000" w:themeColor="text1"/>
        </w:rPr>
        <w:t>ngành SHTN</w:t>
      </w:r>
      <w:r w:rsidRPr="00515EA8">
        <w:rPr>
          <w:color w:val="000000" w:themeColor="text1"/>
        </w:rPr>
        <w:t xml:space="preserve"> chưa thể hiện thực sự rõ nét đặc trưng riêng để </w:t>
      </w:r>
      <w:r w:rsidR="00FF5E2C" w:rsidRPr="00515EA8">
        <w:rPr>
          <w:color w:val="000000" w:themeColor="text1"/>
          <w:lang w:val="en-US"/>
        </w:rPr>
        <w:t xml:space="preserve">phân </w:t>
      </w:r>
      <w:r w:rsidRPr="00515EA8">
        <w:rPr>
          <w:color w:val="000000" w:themeColor="text1"/>
        </w:rPr>
        <w:t>biệt rõ định hướng giữa 02 định hướng đào tạo ứng dụng và nghiên cứu. Việc lấy ý kiến của các BLQ khi rà soát Mục tiêu đào tạo và CĐR chưa thực sự đầy đủ số lượng, công cụ khảo sát dùng chung toàn trường.</w:t>
      </w:r>
    </w:p>
    <w:p w14:paraId="683A8373" w14:textId="77777777" w:rsidR="007B4749" w:rsidRPr="00515EA8" w:rsidRDefault="007B4749" w:rsidP="007B4749">
      <w:pPr>
        <w:widowControl w:val="0"/>
        <w:spacing w:before="0" w:line="312" w:lineRule="auto"/>
        <w:ind w:firstLine="567"/>
        <w:rPr>
          <w:color w:val="000000" w:themeColor="text1"/>
        </w:rPr>
      </w:pPr>
      <w:r w:rsidRPr="00515EA8">
        <w:rPr>
          <w:color w:val="000000" w:themeColor="text1"/>
        </w:rPr>
        <w:t>Trong quá trình rà soát, điều chỉnh bản mô tả CTĐT, việc thu thập các ý kiến đa chiều của các BLQ chưa thực sự đầy đủ, còn hạn chế về qui mô và số lượng các thành phần tham gia. Một vài HP chưa thể hiện rõ các hoạt động giám sát, hỗ trợ của GV giúp NH thực hiện việc tự học và nghiên cứu.</w:t>
      </w:r>
    </w:p>
    <w:p w14:paraId="27D1D3BB" w14:textId="07A5986C" w:rsidR="007B4749" w:rsidRPr="00515EA8" w:rsidRDefault="007B4749" w:rsidP="007B4749">
      <w:pPr>
        <w:widowControl w:val="0"/>
        <w:spacing w:before="0" w:line="312" w:lineRule="auto"/>
        <w:ind w:firstLine="567"/>
        <w:rPr>
          <w:color w:val="000000" w:themeColor="text1"/>
        </w:rPr>
      </w:pPr>
      <w:r w:rsidRPr="00515EA8">
        <w:rPr>
          <w:color w:val="000000" w:themeColor="text1"/>
        </w:rPr>
        <w:t xml:space="preserve">Việc phân tích chi tiết, cụ thể về việc lấy ý kiến phản hồi chưa đóng góp thực sự hiệu quả vào việc đổi mới nội dung HP hướng tới đạt được CĐR và năng lực cụ thể. Trong quá trình xây dựng CTDH, Khoa, Bộ môn chỉ đối sánh với các trường </w:t>
      </w:r>
      <w:r w:rsidR="00B343DE" w:rsidRPr="00515EA8">
        <w:rPr>
          <w:color w:val="000000" w:themeColor="text1"/>
        </w:rPr>
        <w:t>ĐH</w:t>
      </w:r>
      <w:r w:rsidRPr="00515EA8">
        <w:rPr>
          <w:color w:val="000000" w:themeColor="text1"/>
        </w:rPr>
        <w:t xml:space="preserve"> trong nước. Việc tích hợp các nội dung và thứ tự sắp xếp các HP trong CTDH phần nào vẫn còn mang tính khuôn mẫu.</w:t>
      </w:r>
    </w:p>
    <w:p w14:paraId="37B47790" w14:textId="66716AC8" w:rsidR="007B4749" w:rsidRPr="00515EA8" w:rsidRDefault="007B4749" w:rsidP="007B4749">
      <w:pPr>
        <w:widowControl w:val="0"/>
        <w:spacing w:before="0" w:line="312" w:lineRule="auto"/>
        <w:ind w:firstLine="567"/>
        <w:rPr>
          <w:color w:val="000000" w:themeColor="text1"/>
        </w:rPr>
      </w:pPr>
      <w:r w:rsidRPr="00515EA8">
        <w:rPr>
          <w:color w:val="000000" w:themeColor="text1"/>
        </w:rPr>
        <w:t xml:space="preserve">Hình thức giới thiệu, phổ biến Triết lí giáo dục của </w:t>
      </w:r>
      <w:r w:rsidR="007E260D" w:rsidRPr="00515EA8">
        <w:rPr>
          <w:color w:val="000000" w:themeColor="text1"/>
        </w:rPr>
        <w:t>Nhà trường</w:t>
      </w:r>
      <w:r w:rsidRPr="00515EA8">
        <w:rPr>
          <w:color w:val="000000" w:themeColor="text1"/>
        </w:rPr>
        <w:t xml:space="preserve"> đến các đơn vị và cá nhân ngoài trường chưa thực sự đa dạng và hiệu quả. Các qui trình và công cụ để đánh giá được chất lượng quá trình dạy và học chưa được triển khai thực sự đồng bộ. Việc đánh giá chủ yếu vẫn dựa vào công cụ đánh giá gián tiếp là phiếu khảo sát ý kiến NH. Các hoạt động tổng kết, phân tích, đánh giá tác động của các PPDH đến việc học và tự học, tự nghiên cứu của HV nhằm hỗ trợ việc rèn luyện các kĩ năng và nâng cao khả năng học tập suốt đời của HV chưa được tổ chức thường xuyên.</w:t>
      </w:r>
    </w:p>
    <w:p w14:paraId="215BA5DB" w14:textId="7DF63082" w:rsidR="007B4749" w:rsidRPr="00515EA8" w:rsidRDefault="007B4749" w:rsidP="007B4749">
      <w:pPr>
        <w:widowControl w:val="0"/>
        <w:spacing w:before="0" w:line="312" w:lineRule="auto"/>
        <w:ind w:firstLine="567"/>
        <w:rPr>
          <w:color w:val="000000" w:themeColor="text1"/>
        </w:rPr>
      </w:pPr>
      <w:r w:rsidRPr="00515EA8">
        <w:rPr>
          <w:color w:val="000000" w:themeColor="text1"/>
        </w:rPr>
        <w:t xml:space="preserve">Công tác rà soát, phân tích và thống kê, đánh giá độ khó, mức độ phù hợp và độ tin cậy của đề thi để có hướng cải tiến phù hợp chưa được tiến hành thường xuyên. </w:t>
      </w:r>
      <w:r w:rsidR="007E260D" w:rsidRPr="00515EA8">
        <w:rPr>
          <w:color w:val="000000" w:themeColor="text1"/>
        </w:rPr>
        <w:t xml:space="preserve">Nhà </w:t>
      </w:r>
      <w:r w:rsidR="007E260D" w:rsidRPr="00515EA8">
        <w:rPr>
          <w:color w:val="000000" w:themeColor="text1"/>
        </w:rPr>
        <w:lastRenderedPageBreak/>
        <w:t>trường</w:t>
      </w:r>
      <w:r w:rsidRPr="00515EA8">
        <w:rPr>
          <w:color w:val="000000" w:themeColor="text1"/>
        </w:rPr>
        <w:t xml:space="preserve"> </w:t>
      </w:r>
      <w:r w:rsidR="003D51C2" w:rsidRPr="00515EA8">
        <w:rPr>
          <w:color w:val="000000" w:themeColor="text1"/>
          <w:lang w:val="en-US"/>
        </w:rPr>
        <w:t xml:space="preserve">đã </w:t>
      </w:r>
      <w:r w:rsidRPr="00515EA8">
        <w:rPr>
          <w:color w:val="000000" w:themeColor="text1"/>
        </w:rPr>
        <w:t xml:space="preserve">qui định công bố tất cả điểm quá trình vào buổi học kết thúc HP nhưng chưa qui định thời hạn cụ thể GV phải thông báo điểm đánh giá quá trình đến HV. Việc công bố đáp án đã có qui định nhưng chưa được GV thực hiện một cách </w:t>
      </w:r>
      <w:r w:rsidR="003D51C2" w:rsidRPr="00515EA8">
        <w:rPr>
          <w:color w:val="000000" w:themeColor="text1"/>
          <w:lang w:val="en-US"/>
        </w:rPr>
        <w:t>triệt đệ</w:t>
      </w:r>
      <w:r w:rsidRPr="00515EA8">
        <w:rPr>
          <w:color w:val="000000" w:themeColor="text1"/>
        </w:rPr>
        <w:t>.</w:t>
      </w:r>
    </w:p>
    <w:p w14:paraId="53F69487" w14:textId="77777777" w:rsidR="007B4749" w:rsidRPr="00515EA8" w:rsidRDefault="007B4749" w:rsidP="007B4749">
      <w:pPr>
        <w:widowControl w:val="0"/>
        <w:spacing w:before="0" w:line="312" w:lineRule="auto"/>
        <w:ind w:firstLine="567"/>
        <w:rPr>
          <w:color w:val="000000" w:themeColor="text1"/>
        </w:rPr>
      </w:pPr>
      <w:r w:rsidRPr="00515EA8">
        <w:rPr>
          <w:color w:val="000000" w:themeColor="text1"/>
        </w:rPr>
        <w:t>Trong chiến lược phát triển của Trường ĐH Vinh các giai đoạn, chưa xây dựng được dự báo chi tiết cho đội ngũ GV theo từng Khoa, ngành đào tạo. Văn bản qui định riêng cho GV về hoạt động PVCĐ chưa thực sự rõ ràng. Chính sách thu hút GV chưa đủ mạnh, kết quả tuyển dụng theo kế hoạch chưa đạt kì vọng. Khoa Sinh học còn hạn chế trong việc đăng kí đề tài NCKH cấp Nhà nước và đăng kí sở hữu trí tuệ. Phần mềm quản lí cơ sở dữ liệu GV chưa thực sự đầy đủ về kế hoạch đào tạo, bồi dưỡng, theo dõi, giám sát việc thực hiện công việc GV.</w:t>
      </w:r>
    </w:p>
    <w:p w14:paraId="35ACF44F" w14:textId="137D91C1" w:rsidR="007B4749" w:rsidRPr="00515EA8" w:rsidRDefault="007B4749" w:rsidP="007B4749">
      <w:pPr>
        <w:widowControl w:val="0"/>
        <w:spacing w:before="0" w:line="312" w:lineRule="auto"/>
        <w:ind w:firstLine="567"/>
        <w:rPr>
          <w:color w:val="000000" w:themeColor="text1"/>
        </w:rPr>
      </w:pPr>
      <w:r w:rsidRPr="00515EA8">
        <w:rPr>
          <w:color w:val="000000" w:themeColor="text1"/>
        </w:rPr>
        <w:t xml:space="preserve">Chưa xác định cụ thể số lượng NV từ năm 2026 đến năm 2030 theo chiến lược phát triển của </w:t>
      </w:r>
      <w:r w:rsidR="007E260D" w:rsidRPr="00515EA8">
        <w:rPr>
          <w:color w:val="000000" w:themeColor="text1"/>
        </w:rPr>
        <w:t>Nhà trường</w:t>
      </w:r>
      <w:r w:rsidRPr="00515EA8">
        <w:rPr>
          <w:color w:val="000000" w:themeColor="text1"/>
        </w:rPr>
        <w:t xml:space="preserve">; khung năng lực và mô tả vị trí việc làm của </w:t>
      </w:r>
      <w:r w:rsidR="007E260D" w:rsidRPr="00515EA8">
        <w:rPr>
          <w:color w:val="000000" w:themeColor="text1"/>
        </w:rPr>
        <w:t>Nhà trường</w:t>
      </w:r>
      <w:r w:rsidRPr="00515EA8">
        <w:rPr>
          <w:color w:val="000000" w:themeColor="text1"/>
        </w:rPr>
        <w:t xml:space="preserve"> chưa thể hiện nội dung hoạt động PVCĐ của đội ngũ NV. </w:t>
      </w:r>
      <w:r w:rsidR="007E260D" w:rsidRPr="00515EA8">
        <w:rPr>
          <w:color w:val="000000" w:themeColor="text1"/>
        </w:rPr>
        <w:t>Nhà trường</w:t>
      </w:r>
      <w:r w:rsidRPr="00515EA8">
        <w:rPr>
          <w:color w:val="000000" w:themeColor="text1"/>
        </w:rPr>
        <w:t xml:space="preserve"> chưa tổ chức đánh giá hiệu quả công tác đào tạo, bồi dưỡng đội ngũ NV làm cơ sở để cải tiến hoạt động đào tạo, bồi dưỡng, chưa xác định rõ khối lượng công việc cho từng cá nhân, chuyên viên, NV cụ thể, rõ ràng.</w:t>
      </w:r>
    </w:p>
    <w:p w14:paraId="47253871" w14:textId="31364465" w:rsidR="007B4749" w:rsidRPr="00515EA8" w:rsidRDefault="007B4749" w:rsidP="007B4749">
      <w:pPr>
        <w:widowControl w:val="0"/>
        <w:spacing w:before="0" w:line="312" w:lineRule="auto"/>
        <w:ind w:firstLine="567"/>
        <w:rPr>
          <w:color w:val="000000" w:themeColor="text1"/>
        </w:rPr>
      </w:pPr>
      <w:r w:rsidRPr="00515EA8">
        <w:rPr>
          <w:color w:val="000000" w:themeColor="text1"/>
        </w:rPr>
        <w:t xml:space="preserve">Hình thức quảng bá tuyển sinh của </w:t>
      </w:r>
      <w:r w:rsidR="007E260D" w:rsidRPr="00515EA8">
        <w:rPr>
          <w:color w:val="000000" w:themeColor="text1"/>
        </w:rPr>
        <w:t>Nhà trường</w:t>
      </w:r>
      <w:r w:rsidRPr="00515EA8">
        <w:rPr>
          <w:color w:val="000000" w:themeColor="text1"/>
        </w:rPr>
        <w:t xml:space="preserve"> chưa thực sự đa dạng. Trong quá trình rà soát, đánh giá các tiêu chí và phương pháp tuyển chọn </w:t>
      </w:r>
      <w:r w:rsidR="00425F69" w:rsidRPr="00515EA8">
        <w:rPr>
          <w:color w:val="000000" w:themeColor="text1"/>
        </w:rPr>
        <w:t>NH</w:t>
      </w:r>
      <w:r w:rsidRPr="00515EA8">
        <w:rPr>
          <w:color w:val="000000" w:themeColor="text1"/>
        </w:rPr>
        <w:t xml:space="preserve">, việc khảo sát ý kiến các BLQ chưa thực sự hiệu quả. Công tác tư vấn, hỗ trợ cho HV để giải quyết những khó khăn chưa đáp ứng hoàn toàn các mong muốn của HV. Hoạt động trao đổi học thuật, hội thảo khoa học có số lượng HV tham gia còn ít. </w:t>
      </w:r>
      <w:r w:rsidR="007E260D" w:rsidRPr="00515EA8">
        <w:rPr>
          <w:color w:val="000000" w:themeColor="text1"/>
        </w:rPr>
        <w:t>Nhà trường</w:t>
      </w:r>
      <w:r w:rsidRPr="00515EA8">
        <w:rPr>
          <w:color w:val="000000" w:themeColor="text1"/>
        </w:rPr>
        <w:t xml:space="preserve"> chưa có nhiều các phòng sinh hoạt chuyên môn riêng cho các khoa/ngành nên việc tổ chức các sự kiện chia sẻ, kết nối với doanh nghiệp còn hạn chế.</w:t>
      </w:r>
    </w:p>
    <w:p w14:paraId="79F3144C" w14:textId="77777777" w:rsidR="007B4749" w:rsidRPr="00515EA8" w:rsidRDefault="007B4749" w:rsidP="007B4749">
      <w:pPr>
        <w:widowControl w:val="0"/>
        <w:spacing w:before="0" w:line="312" w:lineRule="auto"/>
        <w:ind w:firstLine="567"/>
        <w:rPr>
          <w:color w:val="000000" w:themeColor="text1"/>
        </w:rPr>
      </w:pPr>
      <w:r w:rsidRPr="00515EA8">
        <w:rPr>
          <w:color w:val="000000" w:themeColor="text1"/>
        </w:rPr>
        <w:t xml:space="preserve">Việc khảo sát hài lòng về hệ thống phòng học và trang thiết bị các phòng học chưa được phân tích, tổng hợp theo từng ngành, từng bậc đào tạo. Việc cập nhật, bổ sung tài liệu, giáo trình có lúc chưa kịp thời, một vài tài liệu xuất bản trên 10 năm do vẫn còn giá trị tham khảo. Sự gắn kết giữa HV với các cơ sở tại cộng đồng chưa được thường xuyên, kết nối chưa thực sự chặt chẽ. Tốc độ wifi tại một số nơi, một số thời điểm trong Trường còn yếu. Việc khảo sát mức độ hài lòng về môi trường, sức khỏe và an toàn có lưu ý nhu cầu đặc thù cho HV khiếm khuyết thể lực chưa thực sự đa dạng và chưa thường xuyên. </w:t>
      </w:r>
    </w:p>
    <w:p w14:paraId="7D5EB239" w14:textId="77777777" w:rsidR="007B4749" w:rsidRPr="00515EA8" w:rsidRDefault="007B4749" w:rsidP="007B4749">
      <w:pPr>
        <w:widowControl w:val="0"/>
        <w:spacing w:before="0" w:line="312" w:lineRule="auto"/>
        <w:ind w:firstLine="567"/>
        <w:rPr>
          <w:color w:val="000000" w:themeColor="text1"/>
        </w:rPr>
      </w:pPr>
      <w:r w:rsidRPr="00515EA8">
        <w:rPr>
          <w:color w:val="000000" w:themeColor="text1"/>
        </w:rPr>
        <w:t xml:space="preserve">Thông tin về nhu cầu đào tạo, yêu cầu về năng lực các vị trí việc làm cụ thể chưa được khảo sát đủ nhiều để làm cơ sở điều chỉnh, bổ sung CĐR, CTDH. Hình thức lấy ý kiến phản hồi của các BLQ về qui trình thiết kế và phát triển CTDH chưa thực sự đa dạng nên hiệu quả chưa thực sự cao. Việc phân tích, đối sánh kết quả khảo sát hằng năm chưa được thực hiện một cách toàn diện và thường xuyên như mong đợi. Kết quả các nghiên cứu thuộc đề tài NCKH cấp Nhà nước, cấp bộ có nội dung liên quan đến hoặc áp dụng vào hoạt động dạy và học chưa nhiều so với tiềm năng. Hoạt động khảo sát, </w:t>
      </w:r>
      <w:r w:rsidRPr="00515EA8">
        <w:rPr>
          <w:color w:val="000000" w:themeColor="text1"/>
        </w:rPr>
        <w:lastRenderedPageBreak/>
        <w:t>đánh giá chất lượng các dịch vụ hỗ trợ và tiện ích chưa được phân tích cụ thể cho từng CTĐT. Việc đánh giá tính hiệu lực, hiệu quả của Hội đồng ĐBCL và mạng lưới ĐBCL làm cơ sở để cải tiến cách thức kết nối, xử lí, chia sẻ, sử dụng thông tin phản hồi giữa các BLQ chưa thực sự đạt hiệu quả như mong muốn.</w:t>
      </w:r>
    </w:p>
    <w:p w14:paraId="0D2A40D3" w14:textId="6018A050" w:rsidR="009C0C21" w:rsidRPr="00515EA8" w:rsidRDefault="007B4749" w:rsidP="007B4749">
      <w:pPr>
        <w:widowControl w:val="0"/>
        <w:spacing w:before="0" w:line="312" w:lineRule="auto"/>
        <w:ind w:firstLine="567"/>
        <w:rPr>
          <w:color w:val="000000" w:themeColor="text1"/>
          <w:lang w:val="en-US"/>
        </w:rPr>
      </w:pPr>
      <w:r w:rsidRPr="00515EA8">
        <w:rPr>
          <w:color w:val="000000" w:themeColor="text1"/>
        </w:rPr>
        <w:t xml:space="preserve">Kết quả NCKH chưa tương xứng với tiềm năng của HV </w:t>
      </w:r>
      <w:r w:rsidR="0004159B" w:rsidRPr="00515EA8">
        <w:rPr>
          <w:color w:val="000000" w:themeColor="text1"/>
        </w:rPr>
        <w:t>ngành SHTN</w:t>
      </w:r>
      <w:r w:rsidRPr="00515EA8">
        <w:rPr>
          <w:color w:val="000000" w:themeColor="text1"/>
        </w:rPr>
        <w:t xml:space="preserve">. Chưa có đề tài NCKH của HV theo đúng qui trình. Kinh phí trích cho NCKH dành cho HV chưa xác định riêng cho CTĐT. Một số kết quả khảo sát mức độ hài lòng của các BLQ cần thiết mới chỉ là dữ liệu khảo sát chung đối với HV của các CTĐT thạc sĩ, mà chưa được bóc tách riêng theo ngành đào tạo để phân tích. </w:t>
      </w:r>
      <w:r w:rsidR="007E260D" w:rsidRPr="00515EA8">
        <w:rPr>
          <w:color w:val="000000" w:themeColor="text1"/>
        </w:rPr>
        <w:t>Nhà trường</w:t>
      </w:r>
      <w:r w:rsidRPr="00515EA8">
        <w:rPr>
          <w:color w:val="000000" w:themeColor="text1"/>
        </w:rPr>
        <w:t xml:space="preserve"> và Khoa cũng chưa tổ chức đối sánh hàng năm với các CTĐT của các trường </w:t>
      </w:r>
      <w:r w:rsidR="00B343DE" w:rsidRPr="00515EA8">
        <w:rPr>
          <w:color w:val="000000" w:themeColor="text1"/>
        </w:rPr>
        <w:t>ĐH</w:t>
      </w:r>
      <w:r w:rsidRPr="00515EA8">
        <w:rPr>
          <w:color w:val="000000" w:themeColor="text1"/>
        </w:rPr>
        <w:t xml:space="preserve"> trong và ngoài nước về các chỉ số kết quả đầu ra</w:t>
      </w:r>
      <w:r w:rsidR="00817A97" w:rsidRPr="00515EA8">
        <w:rPr>
          <w:color w:val="000000" w:themeColor="text1"/>
        </w:rPr>
        <w:t>.</w:t>
      </w:r>
    </w:p>
    <w:p w14:paraId="4E826022" w14:textId="3E7CBBDA" w:rsidR="00817A97" w:rsidRPr="00515EA8" w:rsidRDefault="00817A97" w:rsidP="00817A97">
      <w:pPr>
        <w:widowControl w:val="0"/>
        <w:spacing w:before="0" w:line="312" w:lineRule="auto"/>
        <w:ind w:firstLine="567"/>
        <w:rPr>
          <w:b/>
          <w:bCs/>
          <w:color w:val="000000" w:themeColor="text1"/>
          <w:lang w:val="en-US"/>
        </w:rPr>
      </w:pPr>
      <w:r w:rsidRPr="00515EA8">
        <w:rPr>
          <w:b/>
          <w:bCs/>
          <w:color w:val="000000" w:themeColor="text1"/>
          <w:lang w:val="en-US"/>
        </w:rPr>
        <w:t>3. Tóm tắt các kế hoạch cải tiến chất lượng</w:t>
      </w:r>
    </w:p>
    <w:p w14:paraId="6D9061AA" w14:textId="77777777" w:rsidR="005C1AF4" w:rsidRPr="00515EA8" w:rsidRDefault="005C1AF4" w:rsidP="005C1AF4">
      <w:pPr>
        <w:widowControl w:val="0"/>
        <w:spacing w:before="0" w:line="312" w:lineRule="auto"/>
        <w:ind w:firstLine="567"/>
        <w:rPr>
          <w:color w:val="000000" w:themeColor="text1"/>
          <w:lang w:val="en-US"/>
        </w:rPr>
      </w:pPr>
      <w:r w:rsidRPr="00515EA8">
        <w:rPr>
          <w:color w:val="000000" w:themeColor="text1"/>
          <w:lang w:val="en-US"/>
        </w:rPr>
        <w:t>Rà soát CTĐT để phân biệt rõ nét hơn nữa giữa đào tạo CTĐT theo định hướng nghiên cứu và theo định hướng ứng dụng. Tiếp tục rà soát CĐR của CTĐT, chú trọng diễn tả năng lực tự chủ và trách nhiệm nhằm phản ánh rõ việc “lập kế hoạch, điều phối, quản lí các nguồn lực, đánh giá và cải thiện hiệu quả các hoạt động”. Tiếp tục công tác khảo sát nhà tuyển dụng, mở rộng số lượng doanh nghiệp cần khảo sát để đảm bảo CĐR đáp ứng linh hoạt hơn nhu cầu nhân lực của thị trường lao động.</w:t>
      </w:r>
    </w:p>
    <w:p w14:paraId="56FFA61A" w14:textId="26A963E2" w:rsidR="005C1AF4" w:rsidRPr="00515EA8" w:rsidRDefault="005C1AF4" w:rsidP="005C1AF4">
      <w:pPr>
        <w:widowControl w:val="0"/>
        <w:spacing w:before="0" w:line="312" w:lineRule="auto"/>
        <w:ind w:firstLine="567"/>
        <w:rPr>
          <w:color w:val="000000" w:themeColor="text1"/>
          <w:lang w:val="en-US"/>
        </w:rPr>
      </w:pPr>
      <w:r w:rsidRPr="00515EA8">
        <w:rPr>
          <w:color w:val="000000" w:themeColor="text1"/>
          <w:lang w:val="en-US"/>
        </w:rPr>
        <w:t xml:space="preserve">Tăng cường việc lấy ý kiến khảo sát các BLQ về các nội dung đặc thù của Bản mô tả CTĐT </w:t>
      </w:r>
      <w:r w:rsidR="0004159B" w:rsidRPr="00515EA8">
        <w:rPr>
          <w:color w:val="000000" w:themeColor="text1"/>
          <w:lang w:val="en-US"/>
        </w:rPr>
        <w:t>ngành SHTN</w:t>
      </w:r>
      <w:r w:rsidRPr="00515EA8">
        <w:rPr>
          <w:color w:val="000000" w:themeColor="text1"/>
          <w:lang w:val="en-US"/>
        </w:rPr>
        <w:t>. Tiếp tục rà soát, hoàn thiện tất cả ĐCHP nhằm thể hiện rõ các hoạt động giám sát, hỗ trợ của GV đối với việc thực hiện hoạt động tự học và nghiên cứu của NH. Tiếp tục đa dạng hóa các hình thức và tăng cường truyền thông, phổ biến Bản mô tả CTĐT và ĐCHP để các BLQ dễ dàng tiếp cận.</w:t>
      </w:r>
    </w:p>
    <w:p w14:paraId="28940A4A" w14:textId="655B5B2E" w:rsidR="005C1AF4" w:rsidRPr="00515EA8" w:rsidRDefault="005C1AF4" w:rsidP="005C1AF4">
      <w:pPr>
        <w:widowControl w:val="0"/>
        <w:spacing w:before="0" w:line="312" w:lineRule="auto"/>
        <w:ind w:firstLine="567"/>
        <w:rPr>
          <w:color w:val="000000" w:themeColor="text1"/>
          <w:lang w:val="en-US"/>
        </w:rPr>
      </w:pPr>
      <w:r w:rsidRPr="00515EA8">
        <w:rPr>
          <w:color w:val="000000" w:themeColor="text1"/>
          <w:lang w:val="en-US"/>
        </w:rPr>
        <w:t xml:space="preserve">Triển khai việc thực hành và thực tập ngoài trường, tiếp cận sớm với nhà sử dụng lao động để rèn luyện cho NH kĩ năng thích ứng nghề nghiệp. Việc phân tích các ý kiến phản hồi để đổi mới nội dung </w:t>
      </w:r>
      <w:r w:rsidR="00CD7124" w:rsidRPr="00515EA8">
        <w:rPr>
          <w:color w:val="000000" w:themeColor="text1"/>
          <w:lang w:val="en-US"/>
        </w:rPr>
        <w:t>HP</w:t>
      </w:r>
      <w:r w:rsidRPr="00515EA8">
        <w:rPr>
          <w:color w:val="000000" w:themeColor="text1"/>
          <w:lang w:val="en-US"/>
        </w:rPr>
        <w:t xml:space="preserve"> nhằm đạt được CĐR ở các mức năng lực cụ thể chưa </w:t>
      </w:r>
      <w:r w:rsidR="00FF5E2C" w:rsidRPr="00515EA8">
        <w:rPr>
          <w:color w:val="000000" w:themeColor="text1"/>
          <w:lang w:val="en-US"/>
        </w:rPr>
        <w:t>được thực hiện một cách hệ thống, dựa trên các công cụ đánh giá khoa học</w:t>
      </w:r>
      <w:r w:rsidRPr="00515EA8">
        <w:rPr>
          <w:color w:val="000000" w:themeColor="text1"/>
          <w:lang w:val="en-US"/>
        </w:rPr>
        <w:t xml:space="preserve">. Tăng cường đối sánh CTDH với các trường </w:t>
      </w:r>
      <w:r w:rsidR="00B343DE" w:rsidRPr="00515EA8">
        <w:rPr>
          <w:color w:val="000000" w:themeColor="text1"/>
          <w:lang w:val="en-US"/>
        </w:rPr>
        <w:t>ĐH</w:t>
      </w:r>
      <w:r w:rsidRPr="00515EA8">
        <w:rPr>
          <w:color w:val="000000" w:themeColor="text1"/>
          <w:lang w:val="en-US"/>
        </w:rPr>
        <w:t xml:space="preserve"> thuộc top 500 châu Á nhằm thực hiện Sứ mạng “dẫn dắt sự phát triển của </w:t>
      </w:r>
      <w:r w:rsidR="00B343DE" w:rsidRPr="00515EA8">
        <w:rPr>
          <w:color w:val="000000" w:themeColor="text1"/>
          <w:lang w:val="en-US"/>
        </w:rPr>
        <w:t>GD&amp;ĐT</w:t>
      </w:r>
      <w:r w:rsidRPr="00515EA8">
        <w:rPr>
          <w:color w:val="000000" w:themeColor="text1"/>
          <w:lang w:val="en-US"/>
        </w:rPr>
        <w:t xml:space="preserve"> của khu vực Bắc Trung Bộ”.</w:t>
      </w:r>
    </w:p>
    <w:p w14:paraId="525B805D" w14:textId="51CD8006" w:rsidR="005C1AF4" w:rsidRPr="00515EA8" w:rsidRDefault="005C1AF4" w:rsidP="005C1AF4">
      <w:pPr>
        <w:widowControl w:val="0"/>
        <w:spacing w:before="0" w:line="312" w:lineRule="auto"/>
        <w:ind w:firstLine="567"/>
        <w:rPr>
          <w:color w:val="000000" w:themeColor="text1"/>
          <w:lang w:val="en-US"/>
        </w:rPr>
      </w:pPr>
      <w:r w:rsidRPr="00515EA8">
        <w:rPr>
          <w:color w:val="000000" w:themeColor="text1"/>
          <w:lang w:val="en-US"/>
        </w:rPr>
        <w:t xml:space="preserve">Hình thức giới thiệu, phổ biến về Triết lí giáo dục của </w:t>
      </w:r>
      <w:r w:rsidR="007E260D" w:rsidRPr="00515EA8">
        <w:rPr>
          <w:color w:val="000000" w:themeColor="text1"/>
          <w:lang w:val="en-US"/>
        </w:rPr>
        <w:t>Nhà trường</w:t>
      </w:r>
      <w:r w:rsidRPr="00515EA8">
        <w:rPr>
          <w:color w:val="000000" w:themeColor="text1"/>
          <w:lang w:val="en-US"/>
        </w:rPr>
        <w:t xml:space="preserve"> đến với các đơn vị và cá nhân ngoài trường còn chưa thực sự đa dạng. Tiếp tục thực hiện qui trình và công cụ để đánh giá chất lượng quá trình dạy và học một cách đồng bộ hơn. Triển khai việc đánh giá này dựa vào các công cụ trực tiếp và gián tiếp. Tăng cường việc tổng kết, phân tích, đánh giá tác động của PPDH đến việc học và tự học, tự nghiên cứu của HV nhằm hỗ trợ việc rèn luyện các kĩ năng và nâng cao khả năng học tập suốt đời c</w:t>
      </w:r>
      <w:r w:rsidR="005E27F0" w:rsidRPr="00515EA8">
        <w:rPr>
          <w:color w:val="000000" w:themeColor="text1"/>
          <w:lang w:val="en-US"/>
        </w:rPr>
        <w:t>ho</w:t>
      </w:r>
      <w:r w:rsidRPr="00515EA8">
        <w:rPr>
          <w:color w:val="000000" w:themeColor="text1"/>
          <w:lang w:val="en-US"/>
        </w:rPr>
        <w:t xml:space="preserve"> HV.</w:t>
      </w:r>
    </w:p>
    <w:p w14:paraId="1B585491" w14:textId="02E748F2" w:rsidR="005C1AF4" w:rsidRPr="00515EA8" w:rsidRDefault="005C1AF4" w:rsidP="005C1AF4">
      <w:pPr>
        <w:widowControl w:val="0"/>
        <w:spacing w:before="0" w:line="312" w:lineRule="auto"/>
        <w:ind w:firstLine="567"/>
        <w:rPr>
          <w:color w:val="000000" w:themeColor="text1"/>
          <w:lang w:val="en-US"/>
        </w:rPr>
      </w:pPr>
      <w:r w:rsidRPr="00515EA8">
        <w:rPr>
          <w:color w:val="000000" w:themeColor="text1"/>
          <w:lang w:val="en-US"/>
        </w:rPr>
        <w:t xml:space="preserve">Tăng cường công tác rà soát, phân tích, và thống kê, đánh giá độ khó đề thi để có hướng cải tiến phù hợp. Rà soát và bổ sung qui định về thời hạn thông báo điểm đánh </w:t>
      </w:r>
      <w:r w:rsidRPr="00515EA8">
        <w:rPr>
          <w:color w:val="000000" w:themeColor="text1"/>
          <w:lang w:val="en-US"/>
        </w:rPr>
        <w:lastRenderedPageBreak/>
        <w:t xml:space="preserve">giá quá trình đến Hv và qui định rõ thời hạn thông báo kết quả mỗi bài KTĐG. Thúc đẩy việc phân tích kết quả KTĐG của HV ở tất cả các </w:t>
      </w:r>
      <w:r w:rsidR="00CD7124" w:rsidRPr="00515EA8">
        <w:rPr>
          <w:color w:val="000000" w:themeColor="text1"/>
          <w:lang w:val="en-US"/>
        </w:rPr>
        <w:t>HP</w:t>
      </w:r>
      <w:r w:rsidRPr="00515EA8">
        <w:rPr>
          <w:color w:val="000000" w:themeColor="text1"/>
          <w:lang w:val="en-US"/>
        </w:rPr>
        <w:t xml:space="preserve"> để đánh giá mức độ phù hợp và độ tin cậy của phương pháp KTĐG và của đề thi. Tăng cường công tác giám sát việc công bố đáp án kịp thời cho từng bài KTĐG với toàn bộ các </w:t>
      </w:r>
      <w:r w:rsidR="00CD7124" w:rsidRPr="00515EA8">
        <w:rPr>
          <w:color w:val="000000" w:themeColor="text1"/>
          <w:lang w:val="en-US"/>
        </w:rPr>
        <w:t>HP</w:t>
      </w:r>
      <w:r w:rsidRPr="00515EA8">
        <w:rPr>
          <w:color w:val="000000" w:themeColor="text1"/>
          <w:lang w:val="en-US"/>
        </w:rPr>
        <w:t xml:space="preserve">. </w:t>
      </w:r>
    </w:p>
    <w:p w14:paraId="26B0FDEB" w14:textId="6EA1AC3D" w:rsidR="005C1AF4" w:rsidRPr="00515EA8" w:rsidRDefault="005C1AF4" w:rsidP="005C1AF4">
      <w:pPr>
        <w:widowControl w:val="0"/>
        <w:spacing w:before="0" w:line="312" w:lineRule="auto"/>
        <w:ind w:firstLine="567"/>
        <w:rPr>
          <w:color w:val="000000" w:themeColor="text1"/>
          <w:lang w:val="en-US"/>
        </w:rPr>
      </w:pPr>
      <w:r w:rsidRPr="00515EA8">
        <w:rPr>
          <w:color w:val="000000" w:themeColor="text1"/>
          <w:lang w:val="en-US"/>
        </w:rPr>
        <w:t xml:space="preserve">Tăng cường việc phân tích nhu cầu xã hội về đào tạo và NCKH theo từng ngành đào tạo để xây dựng dự báo phát triển đội GV viên đảm bảo đáp ứng được nhu cầu xã hội, tầm nhìn và sứ mạng của </w:t>
      </w:r>
      <w:r w:rsidR="007E260D" w:rsidRPr="00515EA8">
        <w:rPr>
          <w:color w:val="000000" w:themeColor="text1"/>
          <w:lang w:val="en-US"/>
        </w:rPr>
        <w:t>Nhà trường</w:t>
      </w:r>
      <w:r w:rsidRPr="00515EA8">
        <w:rPr>
          <w:color w:val="000000" w:themeColor="text1"/>
          <w:lang w:val="en-US"/>
        </w:rPr>
        <w:t>. Tăng cường việc giám sát các hoạt động PVCĐ của GV và bổ sung vào qui định để có thể đo lường hiệu quả hoạt động PVCĐ của GV. Rà soát Chính sách thu hút và tuyển dụng GV đảm bảo đủ mạnh để có thể tuyển đủ chỉ tiêu GV. Tiếp tục rà soát, bổ sung, hoàn thiện các qui định về đánh giá năng lực của GV và nghiên cứu viên. Xây dựng phần mềm để quản lí thống nhất cơ sở dữ liệu về hoạt động đào tạo, bồi dưỡng làm cơ sở cho việc tổ chức đánh giá sau các khóa đào tạo, bổi dưỡng một cách hiệu quả hơn. Xây dựng tiêu chí cụ thể (KPIs) để đánh giá công tác PVCĐ của GV và nghiên cứu viên một cách hiệu quả hơn. Thúc đẩy triển khai việc đăng kí sở hữu trí tuệ, phát huy thế mạnh của khoa Sinh học.</w:t>
      </w:r>
    </w:p>
    <w:p w14:paraId="6F09DF88" w14:textId="48B49E2B" w:rsidR="005C1AF4" w:rsidRPr="00515EA8" w:rsidRDefault="005C1AF4" w:rsidP="005C1AF4">
      <w:pPr>
        <w:widowControl w:val="0"/>
        <w:spacing w:before="0" w:line="312" w:lineRule="auto"/>
        <w:ind w:firstLine="567"/>
        <w:rPr>
          <w:color w:val="000000" w:themeColor="text1"/>
          <w:lang w:val="en-US"/>
        </w:rPr>
      </w:pPr>
      <w:r w:rsidRPr="00515EA8">
        <w:rPr>
          <w:color w:val="000000" w:themeColor="text1"/>
          <w:lang w:val="en-US"/>
        </w:rPr>
        <w:t xml:space="preserve">Tiếp tục rà soát Chiến lược phát triển của </w:t>
      </w:r>
      <w:r w:rsidR="007E260D" w:rsidRPr="00515EA8">
        <w:rPr>
          <w:color w:val="000000" w:themeColor="text1"/>
          <w:lang w:val="en-US"/>
        </w:rPr>
        <w:t>Nhà trường</w:t>
      </w:r>
      <w:r w:rsidRPr="00515EA8">
        <w:rPr>
          <w:color w:val="000000" w:themeColor="text1"/>
          <w:lang w:val="en-US"/>
        </w:rPr>
        <w:t xml:space="preserve"> và bổ sung số lượng NV đến năm 2030. Tiếp tục rà soát Đề án vị trí việc làm và bổ sung khung năng lực cụ thể cho từng vị trí việc làm. Thực hiện phân tích, tổng hợp ý kiến phản hồi của NH về chất lượng đội ngũ </w:t>
      </w:r>
      <w:r w:rsidR="00425F69" w:rsidRPr="00515EA8">
        <w:rPr>
          <w:color w:val="000000" w:themeColor="text1"/>
          <w:lang w:val="en-US"/>
        </w:rPr>
        <w:t>NV</w:t>
      </w:r>
      <w:r w:rsidRPr="00515EA8">
        <w:rPr>
          <w:color w:val="000000" w:themeColor="text1"/>
          <w:lang w:val="en-US"/>
        </w:rPr>
        <w:t xml:space="preserve"> theo từng CTĐT để làm cơ sở đối sánh và cải tiến hiệu quả hơn. Thúc đẩy việc tổ chức đánh giá hiệu quả sau đào tạo, bồi dưỡng cho đội ngũ </w:t>
      </w:r>
      <w:r w:rsidR="00425F69" w:rsidRPr="00515EA8">
        <w:rPr>
          <w:color w:val="000000" w:themeColor="text1"/>
          <w:lang w:val="en-US"/>
        </w:rPr>
        <w:t>NV</w:t>
      </w:r>
      <w:r w:rsidRPr="00515EA8">
        <w:rPr>
          <w:color w:val="000000" w:themeColor="text1"/>
          <w:lang w:val="en-US"/>
        </w:rPr>
        <w:t xml:space="preserve"> một cách đồng bộ, hiệu quả để cải tiến chất lượng hoạt động này. Xác định rõ khối lượng công việc (KPIs) và thời gian cần thực hiện nhằm đánh giá năng lực đội ngũ </w:t>
      </w:r>
      <w:r w:rsidR="00425F69" w:rsidRPr="00515EA8">
        <w:rPr>
          <w:color w:val="000000" w:themeColor="text1"/>
          <w:lang w:val="en-US"/>
        </w:rPr>
        <w:t>NV</w:t>
      </w:r>
      <w:r w:rsidRPr="00515EA8">
        <w:rPr>
          <w:color w:val="000000" w:themeColor="text1"/>
          <w:lang w:val="en-US"/>
        </w:rPr>
        <w:t xml:space="preserve"> được chính xác và hiệu quả hơn.</w:t>
      </w:r>
    </w:p>
    <w:p w14:paraId="68D16954" w14:textId="20E39495" w:rsidR="005C1AF4" w:rsidRPr="00515EA8" w:rsidRDefault="005C1AF4" w:rsidP="005C1AF4">
      <w:pPr>
        <w:widowControl w:val="0"/>
        <w:spacing w:before="0" w:line="312" w:lineRule="auto"/>
        <w:ind w:firstLine="567"/>
        <w:rPr>
          <w:color w:val="000000" w:themeColor="text1"/>
          <w:lang w:val="en-US"/>
        </w:rPr>
      </w:pPr>
      <w:r w:rsidRPr="00515EA8">
        <w:rPr>
          <w:color w:val="000000" w:themeColor="text1"/>
          <w:lang w:val="en-US"/>
        </w:rPr>
        <w:t xml:space="preserve">Đa dạng hóa hơn các hình thức quảng bá tuyển sinh ở cấp Khoa, cấp Trường Sư phạm nhằm tăng cường hiệu quả tuyển sinh. Tăng cường việc khảo sát ý kiến các BLQ trong quá trình rà soát, đánh giá các tiêu chí và phương pháp tuyển chọn </w:t>
      </w:r>
      <w:r w:rsidR="00425F69" w:rsidRPr="00515EA8">
        <w:rPr>
          <w:color w:val="000000" w:themeColor="text1"/>
          <w:lang w:val="en-US"/>
        </w:rPr>
        <w:t>NH</w:t>
      </w:r>
      <w:r w:rsidRPr="00515EA8">
        <w:rPr>
          <w:color w:val="000000" w:themeColor="text1"/>
          <w:lang w:val="en-US"/>
        </w:rPr>
        <w:t xml:space="preserve"> để tăng hiệu quả công tác tuyển sinh. Tăng cường công tác tư vấn, hỗ trợ để giúp cho HV giải quyết những khó khăn gặp phải trong quá trình học tập như thời gian học (HV là </w:t>
      </w:r>
      <w:r w:rsidR="005512B8" w:rsidRPr="00515EA8">
        <w:rPr>
          <w:color w:val="000000" w:themeColor="text1"/>
          <w:lang w:val="en-US"/>
        </w:rPr>
        <w:t>CB</w:t>
      </w:r>
      <w:r w:rsidRPr="00515EA8">
        <w:rPr>
          <w:color w:val="000000" w:themeColor="text1"/>
          <w:lang w:val="en-US"/>
        </w:rPr>
        <w:t xml:space="preserve"> đi học), </w:t>
      </w:r>
      <w:r w:rsidR="00FF5E2C" w:rsidRPr="00515EA8">
        <w:rPr>
          <w:color w:val="000000" w:themeColor="text1"/>
          <w:lang w:val="en-US"/>
        </w:rPr>
        <w:t>đ</w:t>
      </w:r>
      <w:r w:rsidRPr="00515EA8">
        <w:rPr>
          <w:color w:val="000000" w:themeColor="text1"/>
          <w:lang w:val="en-US"/>
        </w:rPr>
        <w:t xml:space="preserve">ạt các CĐR đúng hạn. Tăng cường tổ chức các hoạt động trao đổi học thuật, hội thảo khoa học và thúc đẩy HV tham gia nhiều hơn bằng cách gắn với việc đánh giá sự tiến bộ của HV. </w:t>
      </w:r>
      <w:r w:rsidR="007E260D" w:rsidRPr="00515EA8">
        <w:rPr>
          <w:color w:val="000000" w:themeColor="text1"/>
          <w:lang w:val="en-US"/>
        </w:rPr>
        <w:t>Nhà trường</w:t>
      </w:r>
      <w:r w:rsidRPr="00515EA8">
        <w:rPr>
          <w:color w:val="000000" w:themeColor="text1"/>
          <w:lang w:val="en-US"/>
        </w:rPr>
        <w:t xml:space="preserve"> chưa có nhiều các phòng sinh hoạt chuyên môn riêng cho các khoa/ngành nên việc tổ chức các sự kiện chia sẻ, kết nối (đặc biệt với doanh nghiệp) còn hạn chế.</w:t>
      </w:r>
    </w:p>
    <w:p w14:paraId="44C29E59" w14:textId="77777777" w:rsidR="005C1AF4" w:rsidRPr="00515EA8" w:rsidRDefault="005C1AF4" w:rsidP="005C1AF4">
      <w:pPr>
        <w:widowControl w:val="0"/>
        <w:spacing w:before="0" w:line="312" w:lineRule="auto"/>
        <w:ind w:firstLine="567"/>
        <w:rPr>
          <w:color w:val="000000" w:themeColor="text1"/>
          <w:lang w:val="en-US"/>
        </w:rPr>
      </w:pPr>
      <w:r w:rsidRPr="00515EA8">
        <w:rPr>
          <w:color w:val="000000" w:themeColor="text1"/>
          <w:lang w:val="en-US"/>
        </w:rPr>
        <w:t xml:space="preserve">Việc khảo sát hài lòng về hệ thống phòng học và trang thiết bị các phòng học chưa được phân tích, tổng hợp theo từng ngành, từng bậc đào tạo. Tiếp tục rà soát, cập nhật tài liệu, giáo trình kịp thời để bổ sung cho các tài liệu xuất bản trên 10 năm mà vẫn còn giá trị tham khảo. Tăng cường đưa HV đi thực tế và kết nối chặt chẽ hơn với cộng đồng </w:t>
      </w:r>
      <w:r w:rsidRPr="00515EA8">
        <w:rPr>
          <w:color w:val="000000" w:themeColor="text1"/>
          <w:lang w:val="en-US"/>
        </w:rPr>
        <w:lastRenderedPageBreak/>
        <w:t>để tăng trải nghiệm thực tế, cũng như thực hiện đề tài/ luận văn tốt nghiệp của HV. Tiếp tục đầu tư, phân luồng truy cập, tổ chức lại quyền truy cập để đảm bảo tốc độ truy cập vào các cơ sở dữ liệu được ổn định. Tăng cường việc khảo sát mức độ hài lòng về môi trường, sức khỏe và an toàn có lưu ý nhu cầu đặc thù cho HV khiếm khuyết thể lực một cách đa dạng và thường xuyên hơn.</w:t>
      </w:r>
    </w:p>
    <w:p w14:paraId="79418635" w14:textId="42D44328" w:rsidR="005C1AF4" w:rsidRPr="00515EA8" w:rsidRDefault="005C1AF4" w:rsidP="005C1AF4">
      <w:pPr>
        <w:widowControl w:val="0"/>
        <w:spacing w:before="0" w:line="312" w:lineRule="auto"/>
        <w:ind w:firstLine="567"/>
        <w:rPr>
          <w:color w:val="000000" w:themeColor="text1"/>
          <w:lang w:val="en-US"/>
        </w:rPr>
      </w:pPr>
      <w:r w:rsidRPr="00515EA8">
        <w:rPr>
          <w:color w:val="000000" w:themeColor="text1"/>
          <w:lang w:val="en-US"/>
        </w:rPr>
        <w:t xml:space="preserve">Thông tin về nhu cầu đào tạo, yêu cầu về năng lực các vị trí việc làm cụ thể chưa được khảo sát đủ nhiều để làm cơ sở điều chỉnh, bổ sung CĐR, CTDH. Đa dạng hóa hình thức lấy ý kiến phản hồi từ các BLQ về qui trình thiết kế và phát triển CTDH để nâng cao hiệu quả hoạt động này. Thúc đẩy việc phân tích, đối sánh kết quả khảo sát hằng năm một cách toàn diện và thường xuyên hơn nhằm làm </w:t>
      </w:r>
      <w:r w:rsidR="00FF5E2C" w:rsidRPr="00515EA8">
        <w:rPr>
          <w:color w:val="000000" w:themeColor="text1"/>
          <w:lang w:val="en-US"/>
        </w:rPr>
        <w:t>căn cứ cải tiến</w:t>
      </w:r>
      <w:r w:rsidRPr="00515EA8">
        <w:rPr>
          <w:color w:val="000000" w:themeColor="text1"/>
          <w:lang w:val="en-US"/>
        </w:rPr>
        <w:t xml:space="preserve"> chất lượng. Rà soát chính sách nhằm thúc đẩy các nhóm nghiên cứ</w:t>
      </w:r>
      <w:r w:rsidR="00FF5E2C" w:rsidRPr="00515EA8">
        <w:rPr>
          <w:color w:val="000000" w:themeColor="text1"/>
          <w:lang w:val="en-US"/>
        </w:rPr>
        <w:t>u</w:t>
      </w:r>
      <w:r w:rsidRPr="00515EA8">
        <w:rPr>
          <w:color w:val="000000" w:themeColor="text1"/>
          <w:lang w:val="en-US"/>
        </w:rPr>
        <w:t xml:space="preserve"> triển khai nhiều hơn các đề tài NCKH cấp Nhà nước, cấp bộ có nội dung liên quan đến hoạt động dạy và học. Triển khai việc phân tích kết quả khảo sát, đánh giá chất lượng các dịch vụ hỗ trợ và tiện ích cụ thể cho từng CTĐT để việc cải tiến chất lượng đạt hiệu quả cao hơn. Tăng cường việc đánh giá tính hiệu lực, hiệu quả của Hội đồng ĐBCL và mạng lưới ĐBCL để làm cơ sở cho việc cải tiến cách thức kết nối, xử lí, chia sẻ, sử dụng thông tin phản hồi giữa các BLQ một cách hiệu quả hơn.</w:t>
      </w:r>
    </w:p>
    <w:p w14:paraId="34EF4D61" w14:textId="0D90A21C" w:rsidR="00817A97" w:rsidRPr="00515EA8" w:rsidRDefault="005C1AF4" w:rsidP="005C1AF4">
      <w:pPr>
        <w:widowControl w:val="0"/>
        <w:spacing w:before="0" w:line="312" w:lineRule="auto"/>
        <w:ind w:firstLine="567"/>
        <w:rPr>
          <w:color w:val="000000" w:themeColor="text1"/>
          <w:lang w:val="en-US"/>
        </w:rPr>
      </w:pPr>
      <w:r w:rsidRPr="00515EA8">
        <w:rPr>
          <w:color w:val="000000" w:themeColor="text1"/>
          <w:lang w:val="en-US"/>
        </w:rPr>
        <w:t xml:space="preserve">Thực hiện báo cáo dự báo hàng năm về xu thế tốt nghiệp, thôi học của HV </w:t>
      </w:r>
      <w:r w:rsidR="0004159B" w:rsidRPr="00515EA8">
        <w:rPr>
          <w:color w:val="000000" w:themeColor="text1"/>
          <w:lang w:val="en-US"/>
        </w:rPr>
        <w:t>ngành SHTN</w:t>
      </w:r>
      <w:r w:rsidRPr="00515EA8">
        <w:rPr>
          <w:color w:val="000000" w:themeColor="text1"/>
          <w:lang w:val="en-US"/>
        </w:rPr>
        <w:t xml:space="preserve"> một cách thực sự hiệu quả hơn để giám sát và kịp thời có biện pháp ứng phó. Thực hiện đối sánh tỉ lệ tốt nghiệp trung bình của CTĐT </w:t>
      </w:r>
      <w:r w:rsidR="0004159B" w:rsidRPr="00515EA8">
        <w:rPr>
          <w:color w:val="000000" w:themeColor="text1"/>
          <w:lang w:val="en-US"/>
        </w:rPr>
        <w:t>ngành SHTN</w:t>
      </w:r>
      <w:r w:rsidRPr="00515EA8">
        <w:rPr>
          <w:color w:val="000000" w:themeColor="text1"/>
          <w:lang w:val="en-US"/>
        </w:rPr>
        <w:t xml:space="preserve"> với CTĐT tương ứng của các trường </w:t>
      </w:r>
      <w:r w:rsidR="00B343DE" w:rsidRPr="00515EA8">
        <w:rPr>
          <w:color w:val="000000" w:themeColor="text1"/>
          <w:lang w:val="en-US"/>
        </w:rPr>
        <w:t>ĐH</w:t>
      </w:r>
      <w:r w:rsidRPr="00515EA8">
        <w:rPr>
          <w:color w:val="000000" w:themeColor="text1"/>
          <w:lang w:val="en-US"/>
        </w:rPr>
        <w:t xml:space="preserve"> khác trong và ngoài nước để cải tiến chất lượng. Tăng cường việc khảo sát về số HV khởi nghiệp thành công và/hoặc có nguyện vọng học lên bậc tiến sĩ và thực hiện đối sánh với các trường </w:t>
      </w:r>
      <w:r w:rsidR="00B343DE" w:rsidRPr="00515EA8">
        <w:rPr>
          <w:color w:val="000000" w:themeColor="text1"/>
          <w:lang w:val="en-US"/>
        </w:rPr>
        <w:t>ĐH</w:t>
      </w:r>
      <w:r w:rsidRPr="00515EA8">
        <w:rPr>
          <w:color w:val="000000" w:themeColor="text1"/>
          <w:lang w:val="en-US"/>
        </w:rPr>
        <w:t xml:space="preserve"> khác để cải tiến chất lượng. Tiếp tục đổi mới cơ chế, chính sách nhằm động viên, khích lệ HV thực hiện NCKH và có công bố trên các tạp chí WoS/Scopus. Tăng cường việc đối sánh kết quả khảo sát mức độ hài lòng của các BLQ với các trường </w:t>
      </w:r>
      <w:r w:rsidR="00B343DE" w:rsidRPr="00515EA8">
        <w:rPr>
          <w:color w:val="000000" w:themeColor="text1"/>
          <w:lang w:val="en-US"/>
        </w:rPr>
        <w:t>ĐH</w:t>
      </w:r>
      <w:r w:rsidRPr="00515EA8">
        <w:rPr>
          <w:color w:val="000000" w:themeColor="text1"/>
          <w:lang w:val="en-US"/>
        </w:rPr>
        <w:t xml:space="preserve"> khác trong và ngoài nước để </w:t>
      </w:r>
      <w:r w:rsidR="00FF5E2C" w:rsidRPr="00515EA8">
        <w:rPr>
          <w:color w:val="000000" w:themeColor="text1"/>
          <w:lang w:val="en-US"/>
        </w:rPr>
        <w:t>tiếp tục nần cao</w:t>
      </w:r>
      <w:r w:rsidRPr="00515EA8">
        <w:rPr>
          <w:color w:val="000000" w:themeColor="text1"/>
          <w:lang w:val="en-US"/>
        </w:rPr>
        <w:t xml:space="preserve"> chất lượng hơn nữa</w:t>
      </w:r>
      <w:r w:rsidR="00817A97" w:rsidRPr="00515EA8">
        <w:rPr>
          <w:color w:val="000000" w:themeColor="text1"/>
          <w:lang w:val="en-US"/>
        </w:rPr>
        <w:t>.</w:t>
      </w:r>
    </w:p>
    <w:p w14:paraId="261F93F4" w14:textId="77777777" w:rsidR="00817A97" w:rsidRPr="00515EA8" w:rsidRDefault="00817A97" w:rsidP="00817A97">
      <w:pPr>
        <w:widowControl w:val="0"/>
        <w:spacing w:before="0" w:line="312" w:lineRule="auto"/>
        <w:ind w:firstLine="567"/>
        <w:rPr>
          <w:color w:val="000000" w:themeColor="text1"/>
          <w:lang w:val="en-US"/>
        </w:rPr>
      </w:pPr>
      <w:r w:rsidRPr="00515EA8">
        <w:rPr>
          <w:b/>
          <w:bCs/>
          <w:color w:val="000000" w:themeColor="text1"/>
          <w:lang w:val="en-US"/>
        </w:rPr>
        <w:t>4. Tổng hợp kết quả tự đánh giá CTĐT</w:t>
      </w:r>
      <w:r w:rsidRPr="00515EA8">
        <w:rPr>
          <w:color w:val="000000" w:themeColor="text1"/>
          <w:lang w:val="en-US"/>
        </w:rPr>
        <w:t xml:space="preserve"> (Phụ lục 6A)</w:t>
      </w:r>
    </w:p>
    <w:p w14:paraId="6422F3AB" w14:textId="77777777" w:rsidR="00817A97" w:rsidRPr="00515EA8" w:rsidRDefault="00817A97" w:rsidP="00817A97">
      <w:pPr>
        <w:widowControl w:val="0"/>
        <w:spacing w:before="0" w:line="312" w:lineRule="auto"/>
        <w:ind w:firstLine="567"/>
        <w:rPr>
          <w:color w:val="000000" w:themeColor="text1"/>
          <w:sz w:val="16"/>
          <w:szCs w:val="16"/>
          <w:lang w:val="en-US"/>
        </w:rPr>
      </w:pPr>
    </w:p>
    <w:p w14:paraId="247BCC63" w14:textId="70FD3F92" w:rsidR="00817A97" w:rsidRPr="00515EA8" w:rsidRDefault="00817A97" w:rsidP="00817A97">
      <w:pPr>
        <w:widowControl w:val="0"/>
        <w:spacing w:before="0" w:line="312" w:lineRule="auto"/>
        <w:ind w:left="3600" w:firstLine="720"/>
        <w:rPr>
          <w:i/>
          <w:iCs/>
          <w:color w:val="000000" w:themeColor="text1"/>
          <w:lang w:val="en-US"/>
        </w:rPr>
      </w:pPr>
      <w:r w:rsidRPr="00515EA8">
        <w:rPr>
          <w:i/>
          <w:iCs/>
          <w:color w:val="000000" w:themeColor="text1"/>
          <w:lang w:val="en-US"/>
        </w:rPr>
        <w:t>Nghệ An, ngày 30 tháng 6 năm 2024</w:t>
      </w:r>
    </w:p>
    <w:p w14:paraId="3C5CB626" w14:textId="1CEBC6B6" w:rsidR="00817A97" w:rsidRPr="00515EA8" w:rsidRDefault="00817A97" w:rsidP="00817A97">
      <w:pPr>
        <w:widowControl w:val="0"/>
        <w:spacing w:before="0" w:line="312" w:lineRule="auto"/>
        <w:ind w:left="4320" w:firstLine="720"/>
        <w:rPr>
          <w:b/>
          <w:bCs/>
          <w:color w:val="000000" w:themeColor="text1"/>
          <w:lang w:val="en-US"/>
        </w:rPr>
      </w:pPr>
      <w:r w:rsidRPr="00515EA8">
        <w:rPr>
          <w:b/>
          <w:bCs/>
          <w:color w:val="000000" w:themeColor="text1"/>
          <w:lang w:val="en-US"/>
        </w:rPr>
        <w:t xml:space="preserve">     HIỆU TRƯỞNG </w:t>
      </w:r>
    </w:p>
    <w:p w14:paraId="4BC4B4E2" w14:textId="77777777" w:rsidR="00817A97" w:rsidRPr="00515EA8" w:rsidRDefault="00817A97" w:rsidP="00817A97">
      <w:pPr>
        <w:widowControl w:val="0"/>
        <w:spacing w:before="0" w:line="312" w:lineRule="auto"/>
        <w:ind w:firstLine="567"/>
        <w:rPr>
          <w:color w:val="000000" w:themeColor="text1"/>
          <w:lang w:val="en-US"/>
        </w:rPr>
      </w:pPr>
      <w:r w:rsidRPr="00515EA8">
        <w:rPr>
          <w:color w:val="000000" w:themeColor="text1"/>
          <w:lang w:val="en-US"/>
        </w:rPr>
        <w:t xml:space="preserve"> </w:t>
      </w:r>
    </w:p>
    <w:p w14:paraId="545C1D37" w14:textId="7616003A" w:rsidR="00817A97" w:rsidRPr="00515EA8" w:rsidRDefault="00152CB7" w:rsidP="00817A97">
      <w:pPr>
        <w:widowControl w:val="0"/>
        <w:spacing w:before="0" w:line="312" w:lineRule="auto"/>
        <w:ind w:firstLine="567"/>
        <w:rPr>
          <w:color w:val="000000" w:themeColor="text1"/>
          <w:sz w:val="22"/>
          <w:szCs w:val="22"/>
          <w:lang w:val="en-US"/>
        </w:rPr>
      </w:pPr>
      <w:r w:rsidRPr="00515EA8">
        <w:rPr>
          <w:color w:val="000000" w:themeColor="text1"/>
          <w:sz w:val="22"/>
          <w:szCs w:val="22"/>
          <w:lang w:val="en-US"/>
        </w:rPr>
        <w:tab/>
      </w:r>
      <w:r w:rsidRPr="00515EA8">
        <w:rPr>
          <w:color w:val="000000" w:themeColor="text1"/>
          <w:sz w:val="22"/>
          <w:szCs w:val="22"/>
          <w:lang w:val="en-US"/>
        </w:rPr>
        <w:tab/>
      </w:r>
      <w:r w:rsidRPr="00515EA8">
        <w:rPr>
          <w:color w:val="000000" w:themeColor="text1"/>
          <w:sz w:val="22"/>
          <w:szCs w:val="22"/>
          <w:lang w:val="en-US"/>
        </w:rPr>
        <w:tab/>
      </w:r>
      <w:r w:rsidRPr="00515EA8">
        <w:rPr>
          <w:color w:val="000000" w:themeColor="text1"/>
          <w:sz w:val="22"/>
          <w:szCs w:val="22"/>
          <w:lang w:val="en-US"/>
        </w:rPr>
        <w:tab/>
      </w:r>
      <w:r w:rsidRPr="00515EA8">
        <w:rPr>
          <w:color w:val="000000" w:themeColor="text1"/>
          <w:sz w:val="22"/>
          <w:szCs w:val="22"/>
          <w:lang w:val="en-US"/>
        </w:rPr>
        <w:tab/>
      </w:r>
      <w:r w:rsidRPr="00515EA8">
        <w:rPr>
          <w:color w:val="000000" w:themeColor="text1"/>
          <w:sz w:val="22"/>
          <w:szCs w:val="22"/>
          <w:lang w:val="en-US"/>
        </w:rPr>
        <w:tab/>
      </w:r>
      <w:r w:rsidRPr="00515EA8">
        <w:rPr>
          <w:color w:val="000000" w:themeColor="text1"/>
          <w:sz w:val="22"/>
          <w:szCs w:val="22"/>
          <w:lang w:val="en-US"/>
        </w:rPr>
        <w:tab/>
      </w:r>
      <w:r w:rsidRPr="00515EA8">
        <w:rPr>
          <w:color w:val="000000" w:themeColor="text1"/>
          <w:sz w:val="22"/>
          <w:szCs w:val="22"/>
          <w:lang w:val="en-US"/>
        </w:rPr>
        <w:tab/>
        <w:t xml:space="preserve">      (Đã kí)</w:t>
      </w:r>
    </w:p>
    <w:p w14:paraId="6CD99C06" w14:textId="77777777" w:rsidR="00817A97" w:rsidRPr="00515EA8" w:rsidRDefault="00817A97" w:rsidP="00817A97">
      <w:pPr>
        <w:widowControl w:val="0"/>
        <w:spacing w:before="0" w:line="312" w:lineRule="auto"/>
        <w:ind w:firstLine="567"/>
        <w:rPr>
          <w:b/>
          <w:bCs/>
          <w:color w:val="000000" w:themeColor="text1"/>
          <w:lang w:val="en-US"/>
        </w:rPr>
      </w:pPr>
    </w:p>
    <w:p w14:paraId="2BFD3F7F" w14:textId="7A2E9318" w:rsidR="00817A97" w:rsidRPr="00515EA8" w:rsidRDefault="00817A97" w:rsidP="00817A97">
      <w:pPr>
        <w:widowControl w:val="0"/>
        <w:spacing w:before="0" w:line="312" w:lineRule="auto"/>
        <w:ind w:firstLine="567"/>
        <w:rPr>
          <w:b/>
          <w:bCs/>
          <w:color w:val="000000" w:themeColor="text1"/>
          <w:lang w:val="en-US"/>
        </w:rPr>
      </w:pPr>
      <w:r w:rsidRPr="00515EA8">
        <w:rPr>
          <w:b/>
          <w:bCs/>
          <w:color w:val="000000" w:themeColor="text1"/>
          <w:lang w:val="en-US"/>
        </w:rPr>
        <w:t xml:space="preserve"> </w:t>
      </w:r>
      <w:r w:rsidRPr="00515EA8">
        <w:rPr>
          <w:b/>
          <w:bCs/>
          <w:color w:val="000000" w:themeColor="text1"/>
          <w:lang w:val="en-US"/>
        </w:rPr>
        <w:tab/>
      </w:r>
      <w:r w:rsidRPr="00515EA8">
        <w:rPr>
          <w:b/>
          <w:bCs/>
          <w:color w:val="000000" w:themeColor="text1"/>
          <w:lang w:val="en-US"/>
        </w:rPr>
        <w:tab/>
      </w:r>
      <w:r w:rsidRPr="00515EA8">
        <w:rPr>
          <w:b/>
          <w:bCs/>
          <w:color w:val="000000" w:themeColor="text1"/>
          <w:lang w:val="en-US"/>
        </w:rPr>
        <w:tab/>
      </w:r>
      <w:r w:rsidRPr="00515EA8">
        <w:rPr>
          <w:b/>
          <w:bCs/>
          <w:color w:val="000000" w:themeColor="text1"/>
          <w:lang w:val="en-US"/>
        </w:rPr>
        <w:tab/>
      </w:r>
      <w:r w:rsidRPr="00515EA8">
        <w:rPr>
          <w:b/>
          <w:bCs/>
          <w:color w:val="000000" w:themeColor="text1"/>
          <w:lang w:val="en-US"/>
        </w:rPr>
        <w:tab/>
      </w:r>
      <w:r w:rsidRPr="00515EA8">
        <w:rPr>
          <w:b/>
          <w:bCs/>
          <w:color w:val="000000" w:themeColor="text1"/>
          <w:lang w:val="en-US"/>
        </w:rPr>
        <w:tab/>
      </w:r>
      <w:r w:rsidRPr="00515EA8">
        <w:rPr>
          <w:b/>
          <w:bCs/>
          <w:color w:val="000000" w:themeColor="text1"/>
          <w:lang w:val="en-US"/>
        </w:rPr>
        <w:tab/>
        <w:t>GS. TS. Nguyễn Huy Bằng</w:t>
      </w:r>
    </w:p>
    <w:p w14:paraId="29059641" w14:textId="77777777" w:rsidR="009C0C21" w:rsidRPr="00515EA8" w:rsidRDefault="009C0C21" w:rsidP="002E03F4">
      <w:pPr>
        <w:widowControl w:val="0"/>
        <w:spacing w:before="0" w:line="312" w:lineRule="auto"/>
        <w:ind w:firstLine="567"/>
        <w:rPr>
          <w:color w:val="000000" w:themeColor="text1"/>
          <w:lang w:val="da-DK"/>
        </w:rPr>
      </w:pPr>
    </w:p>
    <w:p w14:paraId="70FB4D89" w14:textId="77777777" w:rsidR="00817A97" w:rsidRPr="00515EA8" w:rsidRDefault="00817A97" w:rsidP="002E03F4">
      <w:pPr>
        <w:widowControl w:val="0"/>
        <w:spacing w:before="0" w:line="312" w:lineRule="auto"/>
        <w:ind w:firstLine="567"/>
        <w:rPr>
          <w:color w:val="000000" w:themeColor="text1"/>
          <w:lang w:val="da-DK"/>
        </w:rPr>
        <w:sectPr w:rsidR="00817A97" w:rsidRPr="00515EA8" w:rsidSect="0071152E">
          <w:pgSz w:w="11907" w:h="16840" w:code="9"/>
          <w:pgMar w:top="1134" w:right="1134" w:bottom="1134" w:left="1701" w:header="567" w:footer="567" w:gutter="0"/>
          <w:pgNumType w:start="1"/>
          <w:cols w:space="720"/>
          <w:titlePg/>
          <w:docGrid w:linePitch="360"/>
        </w:sectPr>
      </w:pPr>
    </w:p>
    <w:p w14:paraId="746501A0" w14:textId="77777777" w:rsidR="00817A97" w:rsidRPr="00515EA8" w:rsidRDefault="00817A97" w:rsidP="00817A97">
      <w:pPr>
        <w:widowControl w:val="0"/>
        <w:spacing w:before="0" w:line="312" w:lineRule="auto"/>
        <w:jc w:val="center"/>
        <w:rPr>
          <w:b/>
          <w:bCs/>
          <w:color w:val="000000" w:themeColor="text1"/>
          <w:lang w:val="da-DK"/>
        </w:rPr>
      </w:pPr>
      <w:r w:rsidRPr="00515EA8">
        <w:rPr>
          <w:b/>
          <w:bCs/>
          <w:color w:val="000000" w:themeColor="text1"/>
          <w:lang w:val="da-DK"/>
        </w:rPr>
        <w:lastRenderedPageBreak/>
        <w:t>Phụ lục 6a. Bảng tổng hợp kết quả tự đánh giá chương trình đào tạo</w:t>
      </w:r>
    </w:p>
    <w:p w14:paraId="61FC4531" w14:textId="2B310E0A" w:rsidR="00817A97" w:rsidRPr="00515EA8" w:rsidRDefault="00817A97" w:rsidP="00817A97">
      <w:pPr>
        <w:widowControl w:val="0"/>
        <w:spacing w:before="0" w:line="312" w:lineRule="auto"/>
        <w:jc w:val="center"/>
        <w:rPr>
          <w:color w:val="000000" w:themeColor="text1"/>
          <w:lang w:val="da-DK"/>
        </w:rPr>
      </w:pPr>
      <w:r w:rsidRPr="00515EA8">
        <w:rPr>
          <w:color w:val="000000" w:themeColor="text1"/>
          <w:lang w:val="da-DK"/>
        </w:rPr>
        <w:t>(</w:t>
      </w:r>
      <w:r w:rsidRPr="00515EA8">
        <w:rPr>
          <w:i/>
          <w:iCs/>
          <w:color w:val="000000" w:themeColor="text1"/>
          <w:lang w:val="da-DK"/>
        </w:rPr>
        <w:t>Theo Thông tư số 04/2016/TT-BGDĐT</w:t>
      </w:r>
      <w:r w:rsidRPr="00515EA8">
        <w:rPr>
          <w:color w:val="000000" w:themeColor="text1"/>
          <w:lang w:val="da-DK"/>
        </w:rPr>
        <w:t>)</w:t>
      </w:r>
    </w:p>
    <w:p w14:paraId="25F76290" w14:textId="77777777" w:rsidR="00817A97" w:rsidRPr="00515EA8" w:rsidRDefault="00817A97" w:rsidP="00817A97">
      <w:pPr>
        <w:widowControl w:val="0"/>
        <w:spacing w:before="0" w:line="312" w:lineRule="auto"/>
        <w:ind w:firstLine="567"/>
        <w:rPr>
          <w:color w:val="000000" w:themeColor="text1"/>
          <w:lang w:val="da-DK"/>
        </w:rPr>
      </w:pPr>
      <w:r w:rsidRPr="00515EA8">
        <w:rPr>
          <w:color w:val="000000" w:themeColor="text1"/>
          <w:lang w:val="da-DK"/>
        </w:rPr>
        <w:t>Tên cơ sở giáo dục: Trường Đại học Vinh</w:t>
      </w:r>
      <w:r w:rsidRPr="00515EA8">
        <w:rPr>
          <w:color w:val="000000" w:themeColor="text1"/>
          <w:lang w:val="da-DK"/>
        </w:rPr>
        <w:tab/>
      </w:r>
    </w:p>
    <w:p w14:paraId="1E8CE829" w14:textId="74076C86" w:rsidR="00817A97" w:rsidRPr="00515EA8" w:rsidRDefault="00817A97" w:rsidP="00817A97">
      <w:pPr>
        <w:widowControl w:val="0"/>
        <w:spacing w:before="0" w:line="312" w:lineRule="auto"/>
        <w:ind w:firstLine="567"/>
        <w:rPr>
          <w:color w:val="000000" w:themeColor="text1"/>
          <w:lang w:val="da-DK"/>
        </w:rPr>
      </w:pPr>
      <w:r w:rsidRPr="00515EA8">
        <w:rPr>
          <w:color w:val="000000" w:themeColor="text1"/>
          <w:lang w:val="da-DK"/>
        </w:rPr>
        <w:t>Mã trường:</w:t>
      </w:r>
      <w:r w:rsidRPr="00515EA8">
        <w:rPr>
          <w:color w:val="000000" w:themeColor="text1"/>
          <w:lang w:val="da-DK"/>
        </w:rPr>
        <w:tab/>
        <w:t>TDV</w:t>
      </w:r>
    </w:p>
    <w:p w14:paraId="1EB32910" w14:textId="7D3E1E0B" w:rsidR="00817A97" w:rsidRPr="00515EA8" w:rsidRDefault="00817A97" w:rsidP="00817A97">
      <w:pPr>
        <w:widowControl w:val="0"/>
        <w:spacing w:before="0" w:line="312" w:lineRule="auto"/>
        <w:ind w:firstLine="567"/>
        <w:rPr>
          <w:color w:val="000000" w:themeColor="text1"/>
          <w:lang w:val="da-DK"/>
        </w:rPr>
      </w:pPr>
      <w:r w:rsidRPr="00515EA8">
        <w:rPr>
          <w:color w:val="000000" w:themeColor="text1"/>
          <w:lang w:val="da-DK"/>
        </w:rPr>
        <w:t xml:space="preserve">Tên CTĐT: </w:t>
      </w:r>
      <w:r w:rsidRPr="00515EA8">
        <w:rPr>
          <w:color w:val="000000" w:themeColor="text1"/>
          <w:lang w:val="da-DK"/>
        </w:rPr>
        <w:tab/>
      </w:r>
      <w:r w:rsidR="00425F69" w:rsidRPr="00515EA8">
        <w:rPr>
          <w:color w:val="000000" w:themeColor="text1"/>
          <w:lang w:val="da-DK"/>
        </w:rPr>
        <w:t>SHTN</w:t>
      </w:r>
      <w:r w:rsidRPr="00515EA8">
        <w:rPr>
          <w:color w:val="000000" w:themeColor="text1"/>
          <w:lang w:val="da-DK"/>
        </w:rPr>
        <w:t xml:space="preserve"> trình độ thạc sĩ</w:t>
      </w:r>
    </w:p>
    <w:p w14:paraId="7222666A" w14:textId="77777777" w:rsidR="00553D83" w:rsidRPr="00515EA8" w:rsidRDefault="00817A97" w:rsidP="00817A97">
      <w:pPr>
        <w:widowControl w:val="0"/>
        <w:spacing w:before="0" w:line="312" w:lineRule="auto"/>
        <w:ind w:firstLine="567"/>
        <w:rPr>
          <w:color w:val="000000" w:themeColor="text1"/>
          <w:lang w:val="da-DK"/>
        </w:rPr>
      </w:pPr>
      <w:r w:rsidRPr="00515EA8">
        <w:rPr>
          <w:color w:val="000000" w:themeColor="text1"/>
          <w:lang w:val="da-DK"/>
        </w:rPr>
        <w:t xml:space="preserve">Mã CTĐT: </w:t>
      </w:r>
      <w:r w:rsidRPr="00515EA8">
        <w:rPr>
          <w:color w:val="000000" w:themeColor="text1"/>
          <w:lang w:val="da-DK"/>
        </w:rPr>
        <w:tab/>
      </w:r>
      <w:r w:rsidR="00275B85" w:rsidRPr="00515EA8">
        <w:rPr>
          <w:color w:val="000000" w:themeColor="text1"/>
          <w:lang w:val="da-DK"/>
        </w:rPr>
        <w:t>8.42.01.14</w:t>
      </w:r>
    </w:p>
    <w:tbl>
      <w:tblPr>
        <w:tblpPr w:leftFromText="180" w:rightFromText="180" w:vertAnchor="text" w:tblpXSpec="center" w:tblpY="1"/>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5"/>
        <w:gridCol w:w="630"/>
        <w:gridCol w:w="540"/>
        <w:gridCol w:w="630"/>
        <w:gridCol w:w="630"/>
        <w:gridCol w:w="630"/>
        <w:gridCol w:w="540"/>
        <w:gridCol w:w="630"/>
        <w:gridCol w:w="1080"/>
        <w:gridCol w:w="1027"/>
        <w:gridCol w:w="1134"/>
      </w:tblGrid>
      <w:tr w:rsidR="00531717" w:rsidRPr="00515EA8" w14:paraId="15808CFD" w14:textId="77777777" w:rsidTr="009C7F8B">
        <w:trPr>
          <w:jc w:val="center"/>
        </w:trPr>
        <w:tc>
          <w:tcPr>
            <w:tcW w:w="1885" w:type="dxa"/>
            <w:vMerge w:val="restart"/>
            <w:shd w:val="clear" w:color="auto" w:fill="auto"/>
            <w:vAlign w:val="center"/>
          </w:tcPr>
          <w:p w14:paraId="789A7D07" w14:textId="77777777" w:rsidR="00553D83" w:rsidRPr="00515EA8" w:rsidRDefault="00553D83" w:rsidP="009C7F8B">
            <w:pPr>
              <w:widowControl w:val="0"/>
              <w:spacing w:before="60" w:line="264" w:lineRule="auto"/>
              <w:jc w:val="center"/>
              <w:rPr>
                <w:rFonts w:eastAsia="Arial"/>
                <w:b/>
                <w:color w:val="000000" w:themeColor="text1"/>
                <w:lang w:val="vi"/>
              </w:rPr>
            </w:pPr>
            <w:r w:rsidRPr="00515EA8">
              <w:rPr>
                <w:rFonts w:eastAsia="Arial"/>
                <w:b/>
                <w:color w:val="000000" w:themeColor="text1"/>
                <w:lang w:val="vi"/>
              </w:rPr>
              <w:t>Tiêu chuẩn,</w:t>
            </w:r>
          </w:p>
          <w:p w14:paraId="59BB5F1E" w14:textId="77777777" w:rsidR="00553D83" w:rsidRPr="00515EA8" w:rsidRDefault="00553D83" w:rsidP="009C7F8B">
            <w:pPr>
              <w:widowControl w:val="0"/>
              <w:spacing w:before="60" w:line="264" w:lineRule="auto"/>
              <w:jc w:val="center"/>
              <w:rPr>
                <w:rFonts w:eastAsia="Arial"/>
                <w:b/>
                <w:color w:val="000000" w:themeColor="text1"/>
                <w:lang w:val="vi"/>
              </w:rPr>
            </w:pPr>
            <w:r w:rsidRPr="00515EA8">
              <w:rPr>
                <w:rFonts w:eastAsia="Arial"/>
                <w:b/>
                <w:color w:val="000000" w:themeColor="text1"/>
                <w:lang w:val="vi"/>
              </w:rPr>
              <w:t>tiêu chí</w:t>
            </w:r>
          </w:p>
        </w:tc>
        <w:tc>
          <w:tcPr>
            <w:tcW w:w="4230" w:type="dxa"/>
            <w:gridSpan w:val="7"/>
            <w:shd w:val="clear" w:color="auto" w:fill="auto"/>
            <w:vAlign w:val="center"/>
          </w:tcPr>
          <w:p w14:paraId="043CD932" w14:textId="77777777" w:rsidR="00553D83" w:rsidRPr="00515EA8" w:rsidRDefault="00553D83" w:rsidP="009C7F8B">
            <w:pPr>
              <w:widowControl w:val="0"/>
              <w:spacing w:before="60" w:line="264" w:lineRule="auto"/>
              <w:jc w:val="center"/>
              <w:rPr>
                <w:rFonts w:eastAsia="Arial"/>
                <w:b/>
                <w:color w:val="000000" w:themeColor="text1"/>
                <w:lang w:val="vi"/>
              </w:rPr>
            </w:pPr>
            <w:r w:rsidRPr="00515EA8">
              <w:rPr>
                <w:rFonts w:eastAsia="Arial"/>
                <w:b/>
                <w:color w:val="000000" w:themeColor="text1"/>
                <w:lang w:val="vi"/>
              </w:rPr>
              <w:t>Thang đánh giá</w:t>
            </w:r>
          </w:p>
        </w:tc>
        <w:tc>
          <w:tcPr>
            <w:tcW w:w="3241" w:type="dxa"/>
            <w:gridSpan w:val="3"/>
            <w:shd w:val="clear" w:color="auto" w:fill="auto"/>
            <w:vAlign w:val="center"/>
          </w:tcPr>
          <w:p w14:paraId="2D64F7BB" w14:textId="77777777" w:rsidR="00553D83" w:rsidRPr="00515EA8" w:rsidRDefault="00553D83" w:rsidP="009C7F8B">
            <w:pPr>
              <w:widowControl w:val="0"/>
              <w:spacing w:before="60" w:line="264" w:lineRule="auto"/>
              <w:jc w:val="center"/>
              <w:rPr>
                <w:rFonts w:eastAsia="Arial"/>
                <w:b/>
                <w:color w:val="000000" w:themeColor="text1"/>
                <w:lang w:val="vi"/>
              </w:rPr>
            </w:pPr>
            <w:r w:rsidRPr="00515EA8">
              <w:rPr>
                <w:rFonts w:eastAsia="Arial"/>
                <w:b/>
                <w:color w:val="000000" w:themeColor="text1"/>
                <w:lang w:val="vi"/>
              </w:rPr>
              <w:t>Tổng hợp theo tiêu chuẩn</w:t>
            </w:r>
          </w:p>
        </w:tc>
      </w:tr>
      <w:tr w:rsidR="00531717" w:rsidRPr="00515EA8" w14:paraId="799F6709" w14:textId="77777777" w:rsidTr="009C7F8B">
        <w:trPr>
          <w:trHeight w:val="207"/>
          <w:jc w:val="center"/>
        </w:trPr>
        <w:tc>
          <w:tcPr>
            <w:tcW w:w="1885" w:type="dxa"/>
            <w:vMerge/>
            <w:shd w:val="clear" w:color="auto" w:fill="auto"/>
            <w:vAlign w:val="center"/>
          </w:tcPr>
          <w:p w14:paraId="7FAD8765"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b/>
                <w:color w:val="000000" w:themeColor="text1"/>
                <w:lang w:val="vi"/>
              </w:rPr>
            </w:pPr>
          </w:p>
        </w:tc>
        <w:tc>
          <w:tcPr>
            <w:tcW w:w="1800" w:type="dxa"/>
            <w:gridSpan w:val="3"/>
            <w:shd w:val="clear" w:color="auto" w:fill="auto"/>
            <w:vAlign w:val="center"/>
          </w:tcPr>
          <w:p w14:paraId="3F302474"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lang w:val="vi"/>
              </w:rPr>
              <w:t>Chưa đạt</w:t>
            </w:r>
          </w:p>
        </w:tc>
        <w:tc>
          <w:tcPr>
            <w:tcW w:w="2430" w:type="dxa"/>
            <w:gridSpan w:val="4"/>
            <w:shd w:val="clear" w:color="auto" w:fill="auto"/>
            <w:vAlign w:val="center"/>
          </w:tcPr>
          <w:p w14:paraId="34F34C3C"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lang w:val="vi"/>
              </w:rPr>
              <w:t>Đạt</w:t>
            </w:r>
          </w:p>
        </w:tc>
        <w:tc>
          <w:tcPr>
            <w:tcW w:w="1080" w:type="dxa"/>
            <w:vMerge w:val="restart"/>
            <w:shd w:val="clear" w:color="auto" w:fill="auto"/>
          </w:tcPr>
          <w:p w14:paraId="74C06852"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lang w:val="vi"/>
              </w:rPr>
              <w:t>Mức trung bình</w:t>
            </w:r>
          </w:p>
        </w:tc>
        <w:tc>
          <w:tcPr>
            <w:tcW w:w="1027" w:type="dxa"/>
            <w:vMerge w:val="restart"/>
            <w:shd w:val="clear" w:color="auto" w:fill="auto"/>
            <w:vAlign w:val="center"/>
          </w:tcPr>
          <w:p w14:paraId="146EF96B"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lang w:val="vi"/>
              </w:rPr>
              <w:t>Số tiêu chí đạt</w:t>
            </w:r>
          </w:p>
        </w:tc>
        <w:tc>
          <w:tcPr>
            <w:tcW w:w="1134" w:type="dxa"/>
            <w:vMerge w:val="restart"/>
            <w:shd w:val="clear" w:color="auto" w:fill="auto"/>
            <w:vAlign w:val="center"/>
          </w:tcPr>
          <w:p w14:paraId="00633971" w14:textId="6EAF0F88" w:rsidR="00553D83" w:rsidRPr="00515EA8" w:rsidRDefault="00E62A12" w:rsidP="009C7F8B">
            <w:pPr>
              <w:widowControl w:val="0"/>
              <w:spacing w:before="60" w:line="264" w:lineRule="auto"/>
              <w:jc w:val="center"/>
              <w:rPr>
                <w:rFonts w:eastAsia="Arial"/>
                <w:color w:val="000000" w:themeColor="text1"/>
                <w:lang w:val="vi"/>
              </w:rPr>
            </w:pPr>
            <w:r w:rsidRPr="00515EA8">
              <w:rPr>
                <w:rFonts w:eastAsia="Arial"/>
                <w:color w:val="000000" w:themeColor="text1"/>
                <w:lang w:val="vi"/>
              </w:rPr>
              <w:t>Tỉ</w:t>
            </w:r>
            <w:r w:rsidR="00553D83" w:rsidRPr="00515EA8">
              <w:rPr>
                <w:rFonts w:eastAsia="Arial"/>
                <w:color w:val="000000" w:themeColor="text1"/>
                <w:lang w:val="vi"/>
              </w:rPr>
              <w:t xml:space="preserve"> lệ số tiêu chí đạt (%)</w:t>
            </w:r>
          </w:p>
        </w:tc>
      </w:tr>
      <w:tr w:rsidR="00531717" w:rsidRPr="00515EA8" w14:paraId="06144CE2" w14:textId="77777777" w:rsidTr="009C7F8B">
        <w:trPr>
          <w:trHeight w:val="634"/>
          <w:jc w:val="center"/>
        </w:trPr>
        <w:tc>
          <w:tcPr>
            <w:tcW w:w="1885" w:type="dxa"/>
            <w:vMerge/>
            <w:shd w:val="clear" w:color="auto" w:fill="auto"/>
            <w:vAlign w:val="center"/>
          </w:tcPr>
          <w:p w14:paraId="7340ACF1"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b/>
                <w:color w:val="000000" w:themeColor="text1"/>
                <w:lang w:val="vi"/>
              </w:rPr>
            </w:pPr>
          </w:p>
        </w:tc>
        <w:tc>
          <w:tcPr>
            <w:tcW w:w="630" w:type="dxa"/>
            <w:shd w:val="clear" w:color="auto" w:fill="auto"/>
            <w:vAlign w:val="center"/>
          </w:tcPr>
          <w:p w14:paraId="13379EB4"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ascii="Cambria Math" w:eastAsia="Cambria Math" w:hAnsi="Cambria Math" w:cs="Cambria Math"/>
                <w:color w:val="000000" w:themeColor="text1"/>
                <w:lang w:val="vi"/>
              </w:rPr>
              <w:t>❶</w:t>
            </w:r>
          </w:p>
        </w:tc>
        <w:tc>
          <w:tcPr>
            <w:tcW w:w="540" w:type="dxa"/>
            <w:shd w:val="clear" w:color="auto" w:fill="auto"/>
            <w:vAlign w:val="center"/>
          </w:tcPr>
          <w:p w14:paraId="57D00A53"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ascii="Cambria Math" w:eastAsia="Cambria Math" w:hAnsi="Cambria Math" w:cs="Cambria Math"/>
                <w:color w:val="000000" w:themeColor="text1"/>
                <w:lang w:val="vi"/>
              </w:rPr>
              <w:t>❷</w:t>
            </w:r>
          </w:p>
        </w:tc>
        <w:tc>
          <w:tcPr>
            <w:tcW w:w="630" w:type="dxa"/>
            <w:shd w:val="clear" w:color="auto" w:fill="auto"/>
            <w:vAlign w:val="center"/>
          </w:tcPr>
          <w:p w14:paraId="6328EF10"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ascii="Cambria Math" w:eastAsia="Cambria Math" w:hAnsi="Cambria Math" w:cs="Cambria Math"/>
                <w:color w:val="000000" w:themeColor="text1"/>
                <w:lang w:val="vi"/>
              </w:rPr>
              <w:t>❸</w:t>
            </w:r>
          </w:p>
        </w:tc>
        <w:tc>
          <w:tcPr>
            <w:tcW w:w="630" w:type="dxa"/>
            <w:shd w:val="clear" w:color="auto" w:fill="auto"/>
            <w:vAlign w:val="center"/>
          </w:tcPr>
          <w:p w14:paraId="34681BA5"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ascii="Cambria Math" w:eastAsia="Cambria Math" w:hAnsi="Cambria Math" w:cs="Cambria Math"/>
                <w:color w:val="000000" w:themeColor="text1"/>
                <w:lang w:val="vi"/>
              </w:rPr>
              <w:t>❹</w:t>
            </w:r>
          </w:p>
        </w:tc>
        <w:tc>
          <w:tcPr>
            <w:tcW w:w="630" w:type="dxa"/>
            <w:shd w:val="clear" w:color="auto" w:fill="auto"/>
            <w:vAlign w:val="center"/>
          </w:tcPr>
          <w:p w14:paraId="18F952D3"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ascii="Cambria Math" w:eastAsia="Cambria Math" w:hAnsi="Cambria Math" w:cs="Cambria Math"/>
                <w:color w:val="000000" w:themeColor="text1"/>
                <w:lang w:val="vi"/>
              </w:rPr>
              <w:t>❺</w:t>
            </w:r>
          </w:p>
        </w:tc>
        <w:tc>
          <w:tcPr>
            <w:tcW w:w="540" w:type="dxa"/>
            <w:shd w:val="clear" w:color="auto" w:fill="auto"/>
            <w:vAlign w:val="center"/>
          </w:tcPr>
          <w:p w14:paraId="2FEB1FE0"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ascii="Cambria Math" w:eastAsia="Cambria Math" w:hAnsi="Cambria Math" w:cs="Cambria Math"/>
                <w:color w:val="000000" w:themeColor="text1"/>
                <w:lang w:val="vi"/>
              </w:rPr>
              <w:t>❻</w:t>
            </w:r>
          </w:p>
        </w:tc>
        <w:tc>
          <w:tcPr>
            <w:tcW w:w="630" w:type="dxa"/>
            <w:shd w:val="clear" w:color="auto" w:fill="auto"/>
            <w:vAlign w:val="center"/>
          </w:tcPr>
          <w:p w14:paraId="6A32A931"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ascii="Cambria Math" w:eastAsia="Cambria Math" w:hAnsi="Cambria Math" w:cs="Cambria Math"/>
                <w:color w:val="000000" w:themeColor="text1"/>
                <w:lang w:val="vi"/>
              </w:rPr>
              <w:t>❼</w:t>
            </w:r>
          </w:p>
        </w:tc>
        <w:tc>
          <w:tcPr>
            <w:tcW w:w="1080" w:type="dxa"/>
            <w:vMerge/>
            <w:shd w:val="clear" w:color="auto" w:fill="auto"/>
          </w:tcPr>
          <w:p w14:paraId="3491AE51"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53D93A62"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4FA19D17"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22B328E7" w14:textId="77777777" w:rsidTr="009C7F8B">
        <w:trPr>
          <w:jc w:val="center"/>
        </w:trPr>
        <w:tc>
          <w:tcPr>
            <w:tcW w:w="1885" w:type="dxa"/>
            <w:shd w:val="clear" w:color="auto" w:fill="auto"/>
          </w:tcPr>
          <w:p w14:paraId="53D61F31" w14:textId="77777777" w:rsidR="00553D83" w:rsidRPr="00515EA8" w:rsidRDefault="00553D83" w:rsidP="009C7F8B">
            <w:pPr>
              <w:widowControl w:val="0"/>
              <w:spacing w:before="60" w:line="264" w:lineRule="auto"/>
              <w:rPr>
                <w:rFonts w:eastAsia="Arial"/>
                <w:b/>
                <w:i/>
                <w:color w:val="000000" w:themeColor="text1"/>
                <w:lang w:val="vi"/>
              </w:rPr>
            </w:pPr>
            <w:r w:rsidRPr="00515EA8">
              <w:rPr>
                <w:rFonts w:eastAsia="Arial"/>
                <w:b/>
                <w:i/>
                <w:color w:val="000000" w:themeColor="text1"/>
                <w:lang w:val="vi"/>
              </w:rPr>
              <w:t>Tiêu chuẩn 1</w:t>
            </w:r>
          </w:p>
        </w:tc>
        <w:tc>
          <w:tcPr>
            <w:tcW w:w="630" w:type="dxa"/>
            <w:shd w:val="clear" w:color="auto" w:fill="auto"/>
            <w:vAlign w:val="bottom"/>
          </w:tcPr>
          <w:p w14:paraId="58777144"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79412F11"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54B7988F"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226489AE"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0602A8FD"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2F199E0B"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04D0E551"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val="restart"/>
            <w:shd w:val="clear" w:color="auto" w:fill="auto"/>
            <w:vAlign w:val="center"/>
          </w:tcPr>
          <w:p w14:paraId="5CF9F551" w14:textId="3EAC2420" w:rsidR="00553D83" w:rsidRPr="00515EA8" w:rsidRDefault="00553D83" w:rsidP="009C7F8B">
            <w:pPr>
              <w:widowControl w:val="0"/>
              <w:spacing w:before="60" w:line="264" w:lineRule="auto"/>
              <w:jc w:val="center"/>
              <w:rPr>
                <w:rFonts w:eastAsia="Arial"/>
                <w:color w:val="000000" w:themeColor="text1"/>
                <w:lang w:val="en-US"/>
              </w:rPr>
            </w:pPr>
            <w:r w:rsidRPr="00515EA8">
              <w:rPr>
                <w:rFonts w:eastAsia="Arial"/>
                <w:color w:val="000000" w:themeColor="text1"/>
              </w:rPr>
              <w:t>5</w:t>
            </w:r>
            <w:r w:rsidRPr="00515EA8">
              <w:rPr>
                <w:rFonts w:eastAsia="Arial"/>
                <w:color w:val="000000" w:themeColor="text1"/>
                <w:lang w:val="en-US"/>
              </w:rPr>
              <w:t>,00</w:t>
            </w:r>
          </w:p>
        </w:tc>
        <w:tc>
          <w:tcPr>
            <w:tcW w:w="1027" w:type="dxa"/>
            <w:vMerge w:val="restart"/>
            <w:shd w:val="clear" w:color="auto" w:fill="auto"/>
            <w:vAlign w:val="center"/>
          </w:tcPr>
          <w:p w14:paraId="7C451AA9"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lang w:val="vi"/>
              </w:rPr>
              <w:t>3</w:t>
            </w:r>
          </w:p>
        </w:tc>
        <w:tc>
          <w:tcPr>
            <w:tcW w:w="1134" w:type="dxa"/>
            <w:vMerge w:val="restart"/>
            <w:shd w:val="clear" w:color="auto" w:fill="auto"/>
            <w:vAlign w:val="center"/>
          </w:tcPr>
          <w:p w14:paraId="021CB75D"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lang w:val="vi"/>
              </w:rPr>
              <w:t>100%</w:t>
            </w:r>
          </w:p>
        </w:tc>
      </w:tr>
      <w:tr w:rsidR="00531717" w:rsidRPr="00515EA8" w14:paraId="1826996F" w14:textId="77777777" w:rsidTr="009C7F8B">
        <w:trPr>
          <w:jc w:val="center"/>
        </w:trPr>
        <w:tc>
          <w:tcPr>
            <w:tcW w:w="1885" w:type="dxa"/>
            <w:shd w:val="clear" w:color="auto" w:fill="auto"/>
          </w:tcPr>
          <w:p w14:paraId="4E34EFA6"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1.1</w:t>
            </w:r>
          </w:p>
        </w:tc>
        <w:tc>
          <w:tcPr>
            <w:tcW w:w="630" w:type="dxa"/>
            <w:shd w:val="clear" w:color="auto" w:fill="auto"/>
            <w:vAlign w:val="bottom"/>
          </w:tcPr>
          <w:p w14:paraId="5FDA99F4"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60511FFF"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23456B3B"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392F77FF" w14:textId="77777777" w:rsidR="00553D83" w:rsidRPr="00515EA8" w:rsidRDefault="00553D83" w:rsidP="009C7F8B">
            <w:pPr>
              <w:widowControl w:val="0"/>
              <w:spacing w:before="60" w:line="264" w:lineRule="auto"/>
              <w:jc w:val="center"/>
              <w:rPr>
                <w:rFonts w:eastAsia="Arial"/>
                <w:color w:val="000000" w:themeColor="text1"/>
              </w:rPr>
            </w:pPr>
          </w:p>
        </w:tc>
        <w:tc>
          <w:tcPr>
            <w:tcW w:w="630" w:type="dxa"/>
            <w:shd w:val="clear" w:color="auto" w:fill="auto"/>
            <w:vAlign w:val="bottom"/>
          </w:tcPr>
          <w:p w14:paraId="6D1B4900"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rPr>
              <w:t>5</w:t>
            </w:r>
          </w:p>
        </w:tc>
        <w:tc>
          <w:tcPr>
            <w:tcW w:w="540" w:type="dxa"/>
            <w:shd w:val="clear" w:color="auto" w:fill="auto"/>
            <w:vAlign w:val="bottom"/>
          </w:tcPr>
          <w:p w14:paraId="4ACC7D42"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21EE3B59"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4B678E29"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5EC5AA03"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60181D3D"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1E71A2E9" w14:textId="77777777" w:rsidTr="009C7F8B">
        <w:trPr>
          <w:jc w:val="center"/>
        </w:trPr>
        <w:tc>
          <w:tcPr>
            <w:tcW w:w="1885" w:type="dxa"/>
            <w:shd w:val="clear" w:color="auto" w:fill="auto"/>
          </w:tcPr>
          <w:p w14:paraId="1BD8FCDC"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1.2</w:t>
            </w:r>
          </w:p>
        </w:tc>
        <w:tc>
          <w:tcPr>
            <w:tcW w:w="630" w:type="dxa"/>
            <w:shd w:val="clear" w:color="auto" w:fill="auto"/>
            <w:vAlign w:val="bottom"/>
          </w:tcPr>
          <w:p w14:paraId="6E694CF9"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58BAF07B"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16A87AA0"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5874FABB" w14:textId="77777777" w:rsidR="00553D83" w:rsidRPr="00515EA8" w:rsidRDefault="00553D83" w:rsidP="009C7F8B">
            <w:pPr>
              <w:widowControl w:val="0"/>
              <w:spacing w:before="60" w:line="264" w:lineRule="auto"/>
              <w:jc w:val="center"/>
              <w:rPr>
                <w:rFonts w:eastAsia="Arial"/>
                <w:color w:val="000000" w:themeColor="text1"/>
              </w:rPr>
            </w:pPr>
          </w:p>
        </w:tc>
        <w:tc>
          <w:tcPr>
            <w:tcW w:w="630" w:type="dxa"/>
            <w:shd w:val="clear" w:color="auto" w:fill="auto"/>
            <w:vAlign w:val="bottom"/>
          </w:tcPr>
          <w:p w14:paraId="1AC3B107"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rPr>
              <w:t>5</w:t>
            </w:r>
          </w:p>
        </w:tc>
        <w:tc>
          <w:tcPr>
            <w:tcW w:w="540" w:type="dxa"/>
            <w:shd w:val="clear" w:color="auto" w:fill="auto"/>
            <w:vAlign w:val="bottom"/>
          </w:tcPr>
          <w:p w14:paraId="606B0BE5"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05B42C6F"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6C194270"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2016B1A9"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21AA5452"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6ABC86B8" w14:textId="77777777" w:rsidTr="009C7F8B">
        <w:trPr>
          <w:jc w:val="center"/>
        </w:trPr>
        <w:tc>
          <w:tcPr>
            <w:tcW w:w="1885" w:type="dxa"/>
            <w:shd w:val="clear" w:color="auto" w:fill="auto"/>
          </w:tcPr>
          <w:p w14:paraId="08838550"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1.3</w:t>
            </w:r>
          </w:p>
        </w:tc>
        <w:tc>
          <w:tcPr>
            <w:tcW w:w="630" w:type="dxa"/>
            <w:shd w:val="clear" w:color="auto" w:fill="auto"/>
            <w:vAlign w:val="bottom"/>
          </w:tcPr>
          <w:p w14:paraId="389DF82C"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1F468CF9"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709AEFE4"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02F1E9F4" w14:textId="77777777" w:rsidR="00553D83" w:rsidRPr="00515EA8" w:rsidRDefault="00553D83" w:rsidP="009C7F8B">
            <w:pPr>
              <w:widowControl w:val="0"/>
              <w:spacing w:before="60" w:line="264" w:lineRule="auto"/>
              <w:jc w:val="center"/>
              <w:rPr>
                <w:rFonts w:eastAsia="Arial"/>
                <w:color w:val="000000" w:themeColor="text1"/>
              </w:rPr>
            </w:pPr>
          </w:p>
        </w:tc>
        <w:tc>
          <w:tcPr>
            <w:tcW w:w="630" w:type="dxa"/>
            <w:shd w:val="clear" w:color="auto" w:fill="auto"/>
            <w:vAlign w:val="bottom"/>
          </w:tcPr>
          <w:p w14:paraId="15A8ED51"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rPr>
              <w:t>5</w:t>
            </w:r>
          </w:p>
        </w:tc>
        <w:tc>
          <w:tcPr>
            <w:tcW w:w="540" w:type="dxa"/>
            <w:shd w:val="clear" w:color="auto" w:fill="auto"/>
            <w:vAlign w:val="bottom"/>
          </w:tcPr>
          <w:p w14:paraId="0CA4EE55"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2E57FC4F"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00773CD8"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7965CB49"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51349ECA"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306E73C8" w14:textId="77777777" w:rsidTr="009C7F8B">
        <w:trPr>
          <w:trHeight w:val="200"/>
          <w:jc w:val="center"/>
        </w:trPr>
        <w:tc>
          <w:tcPr>
            <w:tcW w:w="1885" w:type="dxa"/>
            <w:shd w:val="clear" w:color="auto" w:fill="auto"/>
          </w:tcPr>
          <w:p w14:paraId="5D892ACA" w14:textId="77777777" w:rsidR="00553D83" w:rsidRPr="00515EA8" w:rsidRDefault="00553D83" w:rsidP="009C7F8B">
            <w:pPr>
              <w:widowControl w:val="0"/>
              <w:spacing w:before="60" w:line="264" w:lineRule="auto"/>
              <w:rPr>
                <w:rFonts w:eastAsia="Arial"/>
                <w:b/>
                <w:i/>
                <w:color w:val="000000" w:themeColor="text1"/>
                <w:lang w:val="vi"/>
              </w:rPr>
            </w:pPr>
            <w:r w:rsidRPr="00515EA8">
              <w:rPr>
                <w:rFonts w:eastAsia="Arial"/>
                <w:b/>
                <w:i/>
                <w:color w:val="000000" w:themeColor="text1"/>
                <w:lang w:val="vi"/>
              </w:rPr>
              <w:t>Tiêu chuẩn 2</w:t>
            </w:r>
          </w:p>
        </w:tc>
        <w:tc>
          <w:tcPr>
            <w:tcW w:w="630" w:type="dxa"/>
            <w:shd w:val="clear" w:color="auto" w:fill="auto"/>
            <w:vAlign w:val="bottom"/>
          </w:tcPr>
          <w:p w14:paraId="723B8170"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6FE1A1C4"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3E07D49D"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4D7460FA"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04B93DC7"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51839E6F"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4161E96E"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val="restart"/>
            <w:shd w:val="clear" w:color="auto" w:fill="auto"/>
            <w:vAlign w:val="center"/>
          </w:tcPr>
          <w:p w14:paraId="64450A62" w14:textId="3E443BD7" w:rsidR="00553D83" w:rsidRPr="00515EA8" w:rsidRDefault="00553D83" w:rsidP="009C7F8B">
            <w:pPr>
              <w:widowControl w:val="0"/>
              <w:spacing w:before="60" w:line="264" w:lineRule="auto"/>
              <w:jc w:val="center"/>
              <w:rPr>
                <w:rFonts w:eastAsia="Arial"/>
                <w:color w:val="000000" w:themeColor="text1"/>
                <w:lang w:val="en-US"/>
              </w:rPr>
            </w:pPr>
            <w:r w:rsidRPr="00515EA8">
              <w:rPr>
                <w:rFonts w:eastAsia="Arial"/>
                <w:color w:val="000000" w:themeColor="text1"/>
              </w:rPr>
              <w:t>5</w:t>
            </w:r>
            <w:r w:rsidRPr="00515EA8">
              <w:rPr>
                <w:rFonts w:eastAsia="Arial"/>
                <w:color w:val="000000" w:themeColor="text1"/>
                <w:lang w:val="en-US"/>
              </w:rPr>
              <w:t>,00</w:t>
            </w:r>
          </w:p>
        </w:tc>
        <w:tc>
          <w:tcPr>
            <w:tcW w:w="1027" w:type="dxa"/>
            <w:vMerge w:val="restart"/>
            <w:shd w:val="clear" w:color="auto" w:fill="auto"/>
            <w:vAlign w:val="center"/>
          </w:tcPr>
          <w:p w14:paraId="47AC413F"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lang w:val="vi"/>
              </w:rPr>
              <w:t>3</w:t>
            </w:r>
          </w:p>
        </w:tc>
        <w:tc>
          <w:tcPr>
            <w:tcW w:w="1134" w:type="dxa"/>
            <w:vMerge w:val="restart"/>
            <w:shd w:val="clear" w:color="auto" w:fill="auto"/>
            <w:vAlign w:val="center"/>
          </w:tcPr>
          <w:p w14:paraId="364FDA17"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lang w:val="vi"/>
              </w:rPr>
              <w:t>100%</w:t>
            </w:r>
          </w:p>
        </w:tc>
      </w:tr>
      <w:tr w:rsidR="00531717" w:rsidRPr="00515EA8" w14:paraId="48D64049" w14:textId="77777777" w:rsidTr="009C7F8B">
        <w:trPr>
          <w:trHeight w:val="200"/>
          <w:jc w:val="center"/>
        </w:trPr>
        <w:tc>
          <w:tcPr>
            <w:tcW w:w="1885" w:type="dxa"/>
            <w:shd w:val="clear" w:color="auto" w:fill="auto"/>
          </w:tcPr>
          <w:p w14:paraId="185C87D1"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2.1</w:t>
            </w:r>
          </w:p>
        </w:tc>
        <w:tc>
          <w:tcPr>
            <w:tcW w:w="630" w:type="dxa"/>
            <w:shd w:val="clear" w:color="auto" w:fill="auto"/>
            <w:vAlign w:val="bottom"/>
          </w:tcPr>
          <w:p w14:paraId="30D30D55"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2BB33665"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153A833B"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00C92D4D" w14:textId="77777777" w:rsidR="00553D83" w:rsidRPr="00515EA8" w:rsidRDefault="00553D83" w:rsidP="009C7F8B">
            <w:pPr>
              <w:widowControl w:val="0"/>
              <w:spacing w:before="60" w:line="264" w:lineRule="auto"/>
              <w:jc w:val="center"/>
              <w:rPr>
                <w:rFonts w:eastAsia="Arial"/>
                <w:color w:val="000000" w:themeColor="text1"/>
              </w:rPr>
            </w:pPr>
          </w:p>
        </w:tc>
        <w:tc>
          <w:tcPr>
            <w:tcW w:w="630" w:type="dxa"/>
            <w:shd w:val="clear" w:color="auto" w:fill="auto"/>
            <w:vAlign w:val="bottom"/>
          </w:tcPr>
          <w:p w14:paraId="40DBA5A9"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rPr>
              <w:t>5</w:t>
            </w:r>
          </w:p>
        </w:tc>
        <w:tc>
          <w:tcPr>
            <w:tcW w:w="540" w:type="dxa"/>
            <w:shd w:val="clear" w:color="auto" w:fill="auto"/>
            <w:vAlign w:val="bottom"/>
          </w:tcPr>
          <w:p w14:paraId="456F1132"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50F3976F"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2C056939"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66A278C3"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01FFAE81"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78CD4B57" w14:textId="77777777" w:rsidTr="009C7F8B">
        <w:trPr>
          <w:trHeight w:val="200"/>
          <w:jc w:val="center"/>
        </w:trPr>
        <w:tc>
          <w:tcPr>
            <w:tcW w:w="1885" w:type="dxa"/>
            <w:shd w:val="clear" w:color="auto" w:fill="auto"/>
          </w:tcPr>
          <w:p w14:paraId="5E6D1DEA"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2.2</w:t>
            </w:r>
          </w:p>
        </w:tc>
        <w:tc>
          <w:tcPr>
            <w:tcW w:w="630" w:type="dxa"/>
            <w:shd w:val="clear" w:color="auto" w:fill="auto"/>
            <w:vAlign w:val="bottom"/>
          </w:tcPr>
          <w:p w14:paraId="1B219258"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71F808DE"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537910C0"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6684895D" w14:textId="77777777" w:rsidR="00553D83" w:rsidRPr="00515EA8" w:rsidRDefault="00553D83" w:rsidP="009C7F8B">
            <w:pPr>
              <w:widowControl w:val="0"/>
              <w:spacing w:before="60" w:line="264" w:lineRule="auto"/>
              <w:jc w:val="center"/>
              <w:rPr>
                <w:rFonts w:eastAsia="Arial"/>
                <w:color w:val="000000" w:themeColor="text1"/>
              </w:rPr>
            </w:pPr>
          </w:p>
        </w:tc>
        <w:tc>
          <w:tcPr>
            <w:tcW w:w="630" w:type="dxa"/>
            <w:shd w:val="clear" w:color="auto" w:fill="auto"/>
            <w:vAlign w:val="bottom"/>
          </w:tcPr>
          <w:p w14:paraId="0596990B"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rPr>
              <w:t>5</w:t>
            </w:r>
          </w:p>
        </w:tc>
        <w:tc>
          <w:tcPr>
            <w:tcW w:w="540" w:type="dxa"/>
            <w:shd w:val="clear" w:color="auto" w:fill="auto"/>
            <w:vAlign w:val="bottom"/>
          </w:tcPr>
          <w:p w14:paraId="7D79EFD1"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49F2274D"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69DA90E8"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00F60F9E"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7AC1D31F"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3F45DE52" w14:textId="77777777" w:rsidTr="009C7F8B">
        <w:trPr>
          <w:trHeight w:val="200"/>
          <w:jc w:val="center"/>
        </w:trPr>
        <w:tc>
          <w:tcPr>
            <w:tcW w:w="1885" w:type="dxa"/>
            <w:shd w:val="clear" w:color="auto" w:fill="auto"/>
          </w:tcPr>
          <w:p w14:paraId="76D03061"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2.3</w:t>
            </w:r>
          </w:p>
        </w:tc>
        <w:tc>
          <w:tcPr>
            <w:tcW w:w="630" w:type="dxa"/>
            <w:shd w:val="clear" w:color="auto" w:fill="auto"/>
            <w:vAlign w:val="bottom"/>
          </w:tcPr>
          <w:p w14:paraId="2BDCE91C"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54E791FD"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52D8874D"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57CB807E" w14:textId="77777777" w:rsidR="00553D83" w:rsidRPr="00515EA8" w:rsidRDefault="00553D83" w:rsidP="009C7F8B">
            <w:pPr>
              <w:widowControl w:val="0"/>
              <w:spacing w:before="60" w:line="264" w:lineRule="auto"/>
              <w:jc w:val="center"/>
              <w:rPr>
                <w:rFonts w:eastAsia="Arial"/>
                <w:color w:val="000000" w:themeColor="text1"/>
              </w:rPr>
            </w:pPr>
          </w:p>
        </w:tc>
        <w:tc>
          <w:tcPr>
            <w:tcW w:w="630" w:type="dxa"/>
            <w:shd w:val="clear" w:color="auto" w:fill="auto"/>
            <w:vAlign w:val="bottom"/>
          </w:tcPr>
          <w:p w14:paraId="350D54B7"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rPr>
              <w:t>5</w:t>
            </w:r>
          </w:p>
        </w:tc>
        <w:tc>
          <w:tcPr>
            <w:tcW w:w="540" w:type="dxa"/>
            <w:shd w:val="clear" w:color="auto" w:fill="auto"/>
            <w:vAlign w:val="bottom"/>
          </w:tcPr>
          <w:p w14:paraId="5B77BC62"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1B82D585"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05460199"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69B7F97C"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51EAFF02"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6685F811" w14:textId="77777777" w:rsidTr="009C7F8B">
        <w:trPr>
          <w:jc w:val="center"/>
        </w:trPr>
        <w:tc>
          <w:tcPr>
            <w:tcW w:w="1885" w:type="dxa"/>
            <w:shd w:val="clear" w:color="auto" w:fill="auto"/>
          </w:tcPr>
          <w:p w14:paraId="766ECD85" w14:textId="77777777" w:rsidR="00553D83" w:rsidRPr="00515EA8" w:rsidRDefault="00553D83" w:rsidP="009C7F8B">
            <w:pPr>
              <w:widowControl w:val="0"/>
              <w:spacing w:before="60" w:line="264" w:lineRule="auto"/>
              <w:rPr>
                <w:rFonts w:eastAsia="Arial"/>
                <w:b/>
                <w:i/>
                <w:color w:val="000000" w:themeColor="text1"/>
                <w:lang w:val="vi"/>
              </w:rPr>
            </w:pPr>
            <w:r w:rsidRPr="00515EA8">
              <w:rPr>
                <w:rFonts w:eastAsia="Arial"/>
                <w:b/>
                <w:i/>
                <w:color w:val="000000" w:themeColor="text1"/>
                <w:lang w:val="vi"/>
              </w:rPr>
              <w:t>Tiêu chuẩn 3</w:t>
            </w:r>
          </w:p>
        </w:tc>
        <w:tc>
          <w:tcPr>
            <w:tcW w:w="630" w:type="dxa"/>
            <w:shd w:val="clear" w:color="auto" w:fill="auto"/>
            <w:vAlign w:val="bottom"/>
          </w:tcPr>
          <w:p w14:paraId="13CF7070"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18193BC0"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1B15FE08"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35BF451C"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05CB129A"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5A953FBD"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2ABB0C6E"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val="restart"/>
            <w:shd w:val="clear" w:color="auto" w:fill="auto"/>
            <w:vAlign w:val="center"/>
          </w:tcPr>
          <w:p w14:paraId="64D89879" w14:textId="4A8F637B" w:rsidR="00553D83" w:rsidRPr="00515EA8" w:rsidRDefault="00553D83" w:rsidP="009C7F8B">
            <w:pPr>
              <w:widowControl w:val="0"/>
              <w:spacing w:before="60" w:line="264" w:lineRule="auto"/>
              <w:jc w:val="center"/>
              <w:rPr>
                <w:rFonts w:eastAsia="Arial"/>
                <w:color w:val="000000" w:themeColor="text1"/>
                <w:lang w:val="en-US"/>
              </w:rPr>
            </w:pPr>
            <w:r w:rsidRPr="00515EA8">
              <w:rPr>
                <w:rFonts w:eastAsia="Arial"/>
                <w:color w:val="000000" w:themeColor="text1"/>
              </w:rPr>
              <w:t>5</w:t>
            </w:r>
            <w:r w:rsidRPr="00515EA8">
              <w:rPr>
                <w:rFonts w:eastAsia="Arial"/>
                <w:color w:val="000000" w:themeColor="text1"/>
                <w:lang w:val="en-US"/>
              </w:rPr>
              <w:t>,00</w:t>
            </w:r>
          </w:p>
        </w:tc>
        <w:tc>
          <w:tcPr>
            <w:tcW w:w="1027" w:type="dxa"/>
            <w:vMerge w:val="restart"/>
            <w:shd w:val="clear" w:color="auto" w:fill="auto"/>
            <w:vAlign w:val="center"/>
          </w:tcPr>
          <w:p w14:paraId="645E42DB"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lang w:val="vi"/>
              </w:rPr>
              <w:t>3</w:t>
            </w:r>
          </w:p>
        </w:tc>
        <w:tc>
          <w:tcPr>
            <w:tcW w:w="1134" w:type="dxa"/>
            <w:vMerge w:val="restart"/>
            <w:shd w:val="clear" w:color="auto" w:fill="auto"/>
            <w:vAlign w:val="center"/>
          </w:tcPr>
          <w:p w14:paraId="0F37B0CA"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lang w:val="vi"/>
              </w:rPr>
              <w:t>100%</w:t>
            </w:r>
          </w:p>
        </w:tc>
      </w:tr>
      <w:tr w:rsidR="00531717" w:rsidRPr="00515EA8" w14:paraId="324AF32B" w14:textId="77777777" w:rsidTr="009C7F8B">
        <w:trPr>
          <w:jc w:val="center"/>
        </w:trPr>
        <w:tc>
          <w:tcPr>
            <w:tcW w:w="1885" w:type="dxa"/>
            <w:shd w:val="clear" w:color="auto" w:fill="auto"/>
          </w:tcPr>
          <w:p w14:paraId="3C8A9757"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3.1</w:t>
            </w:r>
          </w:p>
        </w:tc>
        <w:tc>
          <w:tcPr>
            <w:tcW w:w="630" w:type="dxa"/>
            <w:shd w:val="clear" w:color="auto" w:fill="auto"/>
            <w:vAlign w:val="bottom"/>
          </w:tcPr>
          <w:p w14:paraId="2BDCC56A"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4F8E410F"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1F62B637"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28F526B0" w14:textId="77777777" w:rsidR="00553D83" w:rsidRPr="00515EA8" w:rsidRDefault="00553D83" w:rsidP="009C7F8B">
            <w:pPr>
              <w:widowControl w:val="0"/>
              <w:spacing w:before="60" w:line="264" w:lineRule="auto"/>
              <w:jc w:val="center"/>
              <w:rPr>
                <w:rFonts w:eastAsia="Arial"/>
                <w:color w:val="000000" w:themeColor="text1"/>
              </w:rPr>
            </w:pPr>
          </w:p>
        </w:tc>
        <w:tc>
          <w:tcPr>
            <w:tcW w:w="630" w:type="dxa"/>
            <w:shd w:val="clear" w:color="auto" w:fill="auto"/>
            <w:vAlign w:val="bottom"/>
          </w:tcPr>
          <w:p w14:paraId="5FD9E515"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rPr>
              <w:t>5</w:t>
            </w:r>
          </w:p>
        </w:tc>
        <w:tc>
          <w:tcPr>
            <w:tcW w:w="540" w:type="dxa"/>
            <w:shd w:val="clear" w:color="auto" w:fill="auto"/>
            <w:vAlign w:val="bottom"/>
          </w:tcPr>
          <w:p w14:paraId="45364AD8"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4EE20FBE"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5182CC9B"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21F03552"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173A4A8E"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7D09F16D" w14:textId="77777777" w:rsidTr="009C7F8B">
        <w:trPr>
          <w:jc w:val="center"/>
        </w:trPr>
        <w:tc>
          <w:tcPr>
            <w:tcW w:w="1885" w:type="dxa"/>
            <w:shd w:val="clear" w:color="auto" w:fill="auto"/>
          </w:tcPr>
          <w:p w14:paraId="005F7A56"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3.2</w:t>
            </w:r>
          </w:p>
        </w:tc>
        <w:tc>
          <w:tcPr>
            <w:tcW w:w="630" w:type="dxa"/>
            <w:shd w:val="clear" w:color="auto" w:fill="auto"/>
            <w:vAlign w:val="bottom"/>
          </w:tcPr>
          <w:p w14:paraId="69E4F42E"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0F7878BC"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1BBC7501"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27E15D63" w14:textId="77777777" w:rsidR="00553D83" w:rsidRPr="00515EA8" w:rsidRDefault="00553D83" w:rsidP="009C7F8B">
            <w:pPr>
              <w:widowControl w:val="0"/>
              <w:spacing w:before="60" w:line="264" w:lineRule="auto"/>
              <w:jc w:val="center"/>
              <w:rPr>
                <w:rFonts w:eastAsia="Arial"/>
                <w:color w:val="000000" w:themeColor="text1"/>
              </w:rPr>
            </w:pPr>
          </w:p>
        </w:tc>
        <w:tc>
          <w:tcPr>
            <w:tcW w:w="630" w:type="dxa"/>
            <w:shd w:val="clear" w:color="auto" w:fill="auto"/>
            <w:vAlign w:val="bottom"/>
          </w:tcPr>
          <w:p w14:paraId="0BC87762"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rPr>
              <w:t>5</w:t>
            </w:r>
          </w:p>
        </w:tc>
        <w:tc>
          <w:tcPr>
            <w:tcW w:w="540" w:type="dxa"/>
            <w:shd w:val="clear" w:color="auto" w:fill="auto"/>
            <w:vAlign w:val="bottom"/>
          </w:tcPr>
          <w:p w14:paraId="2498AAF8"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0FE3A0B2"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2A9893C6"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3A69D4DE"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09181C7F"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3CC5F380" w14:textId="77777777" w:rsidTr="009C7F8B">
        <w:trPr>
          <w:jc w:val="center"/>
        </w:trPr>
        <w:tc>
          <w:tcPr>
            <w:tcW w:w="1885" w:type="dxa"/>
            <w:shd w:val="clear" w:color="auto" w:fill="auto"/>
          </w:tcPr>
          <w:p w14:paraId="017FD2C5"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3.3</w:t>
            </w:r>
          </w:p>
        </w:tc>
        <w:tc>
          <w:tcPr>
            <w:tcW w:w="630" w:type="dxa"/>
            <w:shd w:val="clear" w:color="auto" w:fill="auto"/>
            <w:vAlign w:val="bottom"/>
          </w:tcPr>
          <w:p w14:paraId="1FC57FE6"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76C85419"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7E4F3B9A"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40AE768F" w14:textId="77777777" w:rsidR="00553D83" w:rsidRPr="00515EA8" w:rsidRDefault="00553D83" w:rsidP="009C7F8B">
            <w:pPr>
              <w:widowControl w:val="0"/>
              <w:spacing w:before="60" w:line="264" w:lineRule="auto"/>
              <w:jc w:val="center"/>
              <w:rPr>
                <w:rFonts w:eastAsia="Arial"/>
                <w:color w:val="000000" w:themeColor="text1"/>
              </w:rPr>
            </w:pPr>
          </w:p>
        </w:tc>
        <w:tc>
          <w:tcPr>
            <w:tcW w:w="630" w:type="dxa"/>
            <w:shd w:val="clear" w:color="auto" w:fill="auto"/>
            <w:vAlign w:val="bottom"/>
          </w:tcPr>
          <w:p w14:paraId="00073048"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rPr>
              <w:t>5</w:t>
            </w:r>
          </w:p>
        </w:tc>
        <w:tc>
          <w:tcPr>
            <w:tcW w:w="540" w:type="dxa"/>
            <w:shd w:val="clear" w:color="auto" w:fill="auto"/>
            <w:vAlign w:val="bottom"/>
          </w:tcPr>
          <w:p w14:paraId="2ED3F5F3"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148F432C"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5710B292"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369F5EBC"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1B022804"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40D66CEC" w14:textId="77777777" w:rsidTr="009C7F8B">
        <w:trPr>
          <w:trHeight w:val="321"/>
          <w:jc w:val="center"/>
        </w:trPr>
        <w:tc>
          <w:tcPr>
            <w:tcW w:w="1885" w:type="dxa"/>
            <w:shd w:val="clear" w:color="auto" w:fill="auto"/>
          </w:tcPr>
          <w:p w14:paraId="111B4B5F" w14:textId="77777777" w:rsidR="00553D83" w:rsidRPr="00515EA8" w:rsidRDefault="00553D83" w:rsidP="009C7F8B">
            <w:pPr>
              <w:widowControl w:val="0"/>
              <w:spacing w:before="60" w:line="264" w:lineRule="auto"/>
              <w:rPr>
                <w:rFonts w:eastAsia="Arial"/>
                <w:b/>
                <w:i/>
                <w:color w:val="000000" w:themeColor="text1"/>
                <w:lang w:val="vi"/>
              </w:rPr>
            </w:pPr>
            <w:r w:rsidRPr="00515EA8">
              <w:rPr>
                <w:rFonts w:eastAsia="Arial"/>
                <w:b/>
                <w:i/>
                <w:color w:val="000000" w:themeColor="text1"/>
                <w:lang w:val="vi"/>
              </w:rPr>
              <w:t>Tiêu chuẩn 4</w:t>
            </w:r>
          </w:p>
        </w:tc>
        <w:tc>
          <w:tcPr>
            <w:tcW w:w="630" w:type="dxa"/>
            <w:shd w:val="clear" w:color="auto" w:fill="auto"/>
            <w:vAlign w:val="bottom"/>
          </w:tcPr>
          <w:p w14:paraId="5F273521"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7E2E26F9"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4B9A258D"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739F7F3E"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48E15260"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0722199A"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423CCB90"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val="restart"/>
            <w:shd w:val="clear" w:color="auto" w:fill="auto"/>
            <w:vAlign w:val="center"/>
          </w:tcPr>
          <w:p w14:paraId="315A2A01" w14:textId="4D783F3E" w:rsidR="00553D83" w:rsidRPr="00515EA8" w:rsidRDefault="00553D83" w:rsidP="009C7F8B">
            <w:pPr>
              <w:widowControl w:val="0"/>
              <w:spacing w:before="60" w:line="264" w:lineRule="auto"/>
              <w:jc w:val="center"/>
              <w:rPr>
                <w:rFonts w:eastAsia="Arial"/>
                <w:color w:val="000000" w:themeColor="text1"/>
                <w:lang w:val="en-US"/>
              </w:rPr>
            </w:pPr>
            <w:r w:rsidRPr="00515EA8">
              <w:rPr>
                <w:rFonts w:eastAsia="Arial"/>
                <w:color w:val="000000" w:themeColor="text1"/>
              </w:rPr>
              <w:t>5</w:t>
            </w:r>
            <w:r w:rsidRPr="00515EA8">
              <w:rPr>
                <w:rFonts w:eastAsia="Arial"/>
                <w:color w:val="000000" w:themeColor="text1"/>
                <w:lang w:val="en-US"/>
              </w:rPr>
              <w:t>,00</w:t>
            </w:r>
          </w:p>
        </w:tc>
        <w:tc>
          <w:tcPr>
            <w:tcW w:w="1027" w:type="dxa"/>
            <w:vMerge w:val="restart"/>
            <w:shd w:val="clear" w:color="auto" w:fill="auto"/>
            <w:vAlign w:val="center"/>
          </w:tcPr>
          <w:p w14:paraId="6B0A4845"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lang w:val="vi"/>
              </w:rPr>
              <w:t>3</w:t>
            </w:r>
          </w:p>
        </w:tc>
        <w:tc>
          <w:tcPr>
            <w:tcW w:w="1134" w:type="dxa"/>
            <w:vMerge w:val="restart"/>
            <w:shd w:val="clear" w:color="auto" w:fill="auto"/>
            <w:vAlign w:val="center"/>
          </w:tcPr>
          <w:p w14:paraId="04836C17"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lang w:val="vi"/>
              </w:rPr>
              <w:t>100%</w:t>
            </w:r>
          </w:p>
        </w:tc>
      </w:tr>
      <w:tr w:rsidR="00531717" w:rsidRPr="00515EA8" w14:paraId="49410440" w14:textId="77777777" w:rsidTr="009C7F8B">
        <w:trPr>
          <w:jc w:val="center"/>
        </w:trPr>
        <w:tc>
          <w:tcPr>
            <w:tcW w:w="1885" w:type="dxa"/>
            <w:shd w:val="clear" w:color="auto" w:fill="auto"/>
          </w:tcPr>
          <w:p w14:paraId="7D1D66E8"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4.1</w:t>
            </w:r>
          </w:p>
        </w:tc>
        <w:tc>
          <w:tcPr>
            <w:tcW w:w="630" w:type="dxa"/>
            <w:shd w:val="clear" w:color="auto" w:fill="auto"/>
            <w:vAlign w:val="bottom"/>
          </w:tcPr>
          <w:p w14:paraId="6C01D5EE"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1D78EAD9"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42D64326"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30DAEB1D" w14:textId="77777777" w:rsidR="00553D83" w:rsidRPr="00515EA8" w:rsidRDefault="00553D83" w:rsidP="009C7F8B">
            <w:pPr>
              <w:widowControl w:val="0"/>
              <w:spacing w:before="60" w:line="264" w:lineRule="auto"/>
              <w:jc w:val="center"/>
              <w:rPr>
                <w:rFonts w:eastAsia="Arial"/>
                <w:color w:val="000000" w:themeColor="text1"/>
              </w:rPr>
            </w:pPr>
          </w:p>
        </w:tc>
        <w:tc>
          <w:tcPr>
            <w:tcW w:w="630" w:type="dxa"/>
            <w:shd w:val="clear" w:color="auto" w:fill="auto"/>
            <w:vAlign w:val="bottom"/>
          </w:tcPr>
          <w:p w14:paraId="597A7700"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rPr>
              <w:t>5</w:t>
            </w:r>
          </w:p>
        </w:tc>
        <w:tc>
          <w:tcPr>
            <w:tcW w:w="540" w:type="dxa"/>
            <w:shd w:val="clear" w:color="auto" w:fill="auto"/>
            <w:vAlign w:val="bottom"/>
          </w:tcPr>
          <w:p w14:paraId="4A340F12"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4A32F7BC"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2056CB1B"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3CBA7C30"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593B0BD0"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72B4B649" w14:textId="77777777" w:rsidTr="009C7F8B">
        <w:trPr>
          <w:trHeight w:val="240"/>
          <w:jc w:val="center"/>
        </w:trPr>
        <w:tc>
          <w:tcPr>
            <w:tcW w:w="1885" w:type="dxa"/>
            <w:shd w:val="clear" w:color="auto" w:fill="auto"/>
          </w:tcPr>
          <w:p w14:paraId="5E4CF559"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4.2</w:t>
            </w:r>
          </w:p>
        </w:tc>
        <w:tc>
          <w:tcPr>
            <w:tcW w:w="630" w:type="dxa"/>
            <w:shd w:val="clear" w:color="auto" w:fill="auto"/>
            <w:vAlign w:val="bottom"/>
          </w:tcPr>
          <w:p w14:paraId="496D38F7"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7E2F2934"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724CA90C"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01FE26A0" w14:textId="77777777" w:rsidR="00553D83" w:rsidRPr="00515EA8" w:rsidRDefault="00553D83" w:rsidP="009C7F8B">
            <w:pPr>
              <w:widowControl w:val="0"/>
              <w:spacing w:before="60" w:line="264" w:lineRule="auto"/>
              <w:jc w:val="center"/>
              <w:rPr>
                <w:rFonts w:eastAsia="Arial"/>
                <w:color w:val="000000" w:themeColor="text1"/>
              </w:rPr>
            </w:pPr>
          </w:p>
        </w:tc>
        <w:tc>
          <w:tcPr>
            <w:tcW w:w="630" w:type="dxa"/>
            <w:shd w:val="clear" w:color="auto" w:fill="auto"/>
            <w:vAlign w:val="bottom"/>
          </w:tcPr>
          <w:p w14:paraId="0E1C85F2"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rPr>
              <w:t>5</w:t>
            </w:r>
          </w:p>
        </w:tc>
        <w:tc>
          <w:tcPr>
            <w:tcW w:w="540" w:type="dxa"/>
            <w:shd w:val="clear" w:color="auto" w:fill="auto"/>
            <w:vAlign w:val="bottom"/>
          </w:tcPr>
          <w:p w14:paraId="774B42C5"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1D4D76B4"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3FCFAA09"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1CBB0286"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4D5C8DB2"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5B2184E5" w14:textId="77777777" w:rsidTr="009C7F8B">
        <w:trPr>
          <w:trHeight w:val="240"/>
          <w:jc w:val="center"/>
        </w:trPr>
        <w:tc>
          <w:tcPr>
            <w:tcW w:w="1885" w:type="dxa"/>
            <w:shd w:val="clear" w:color="auto" w:fill="auto"/>
          </w:tcPr>
          <w:p w14:paraId="19C1F972"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4.3</w:t>
            </w:r>
          </w:p>
        </w:tc>
        <w:tc>
          <w:tcPr>
            <w:tcW w:w="630" w:type="dxa"/>
            <w:shd w:val="clear" w:color="auto" w:fill="auto"/>
            <w:vAlign w:val="bottom"/>
          </w:tcPr>
          <w:p w14:paraId="418B45AF"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16FD180E"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06907D86"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702C2623" w14:textId="77777777" w:rsidR="00553D83" w:rsidRPr="00515EA8" w:rsidRDefault="00553D83" w:rsidP="009C7F8B">
            <w:pPr>
              <w:widowControl w:val="0"/>
              <w:spacing w:before="60" w:line="264" w:lineRule="auto"/>
              <w:jc w:val="center"/>
              <w:rPr>
                <w:rFonts w:eastAsia="Arial"/>
                <w:color w:val="000000" w:themeColor="text1"/>
              </w:rPr>
            </w:pPr>
          </w:p>
        </w:tc>
        <w:tc>
          <w:tcPr>
            <w:tcW w:w="630" w:type="dxa"/>
            <w:shd w:val="clear" w:color="auto" w:fill="auto"/>
            <w:vAlign w:val="bottom"/>
          </w:tcPr>
          <w:p w14:paraId="68C01036"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rPr>
              <w:t>5</w:t>
            </w:r>
          </w:p>
        </w:tc>
        <w:tc>
          <w:tcPr>
            <w:tcW w:w="540" w:type="dxa"/>
            <w:shd w:val="clear" w:color="auto" w:fill="auto"/>
            <w:vAlign w:val="bottom"/>
          </w:tcPr>
          <w:p w14:paraId="2B3ADF6E"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0C9A4373"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151A4701"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2C22BBFE"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4B92D5D1"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527629A0" w14:textId="77777777" w:rsidTr="009C7F8B">
        <w:trPr>
          <w:trHeight w:val="240"/>
          <w:jc w:val="center"/>
        </w:trPr>
        <w:tc>
          <w:tcPr>
            <w:tcW w:w="1885" w:type="dxa"/>
            <w:shd w:val="clear" w:color="auto" w:fill="auto"/>
          </w:tcPr>
          <w:p w14:paraId="2FF43A75" w14:textId="77777777" w:rsidR="00553D83" w:rsidRPr="00515EA8" w:rsidRDefault="00553D83" w:rsidP="009C7F8B">
            <w:pPr>
              <w:widowControl w:val="0"/>
              <w:spacing w:before="60" w:line="264" w:lineRule="auto"/>
              <w:rPr>
                <w:rFonts w:eastAsia="Arial"/>
                <w:b/>
                <w:i/>
                <w:color w:val="000000" w:themeColor="text1"/>
                <w:lang w:val="vi"/>
              </w:rPr>
            </w:pPr>
            <w:r w:rsidRPr="00515EA8">
              <w:rPr>
                <w:rFonts w:eastAsia="Arial"/>
                <w:b/>
                <w:i/>
                <w:color w:val="000000" w:themeColor="text1"/>
                <w:lang w:val="vi"/>
              </w:rPr>
              <w:t>Tiêu chuẩn 5</w:t>
            </w:r>
          </w:p>
        </w:tc>
        <w:tc>
          <w:tcPr>
            <w:tcW w:w="630" w:type="dxa"/>
            <w:shd w:val="clear" w:color="auto" w:fill="auto"/>
            <w:vAlign w:val="bottom"/>
          </w:tcPr>
          <w:p w14:paraId="4773583F"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2F0D3624"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28E2C0F8"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1E11C549" w14:textId="77777777" w:rsidR="00553D83" w:rsidRPr="00515EA8" w:rsidRDefault="00553D83" w:rsidP="009C7F8B">
            <w:pPr>
              <w:widowControl w:val="0"/>
              <w:spacing w:before="60" w:line="264" w:lineRule="auto"/>
              <w:jc w:val="center"/>
              <w:rPr>
                <w:rFonts w:eastAsia="Arial"/>
                <w:color w:val="000000" w:themeColor="text1"/>
              </w:rPr>
            </w:pPr>
          </w:p>
        </w:tc>
        <w:tc>
          <w:tcPr>
            <w:tcW w:w="630" w:type="dxa"/>
            <w:shd w:val="clear" w:color="auto" w:fill="auto"/>
            <w:vAlign w:val="bottom"/>
          </w:tcPr>
          <w:p w14:paraId="2ACA372B"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2AB3488F"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3AF36AEB"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val="restart"/>
            <w:shd w:val="clear" w:color="auto" w:fill="auto"/>
            <w:vAlign w:val="center"/>
          </w:tcPr>
          <w:p w14:paraId="27599276" w14:textId="5F112F86" w:rsidR="00553D83" w:rsidRPr="00515EA8" w:rsidRDefault="00553D83" w:rsidP="009C7F8B">
            <w:pPr>
              <w:widowControl w:val="0"/>
              <w:spacing w:before="60" w:line="264" w:lineRule="auto"/>
              <w:jc w:val="center"/>
              <w:rPr>
                <w:rFonts w:eastAsia="Arial"/>
                <w:color w:val="000000" w:themeColor="text1"/>
                <w:lang w:val="en-US"/>
              </w:rPr>
            </w:pPr>
            <w:r w:rsidRPr="00515EA8">
              <w:rPr>
                <w:rFonts w:eastAsia="Arial"/>
                <w:color w:val="000000" w:themeColor="text1"/>
                <w:lang w:val="en-US"/>
              </w:rPr>
              <w:t>4,80</w:t>
            </w:r>
          </w:p>
        </w:tc>
        <w:tc>
          <w:tcPr>
            <w:tcW w:w="1027" w:type="dxa"/>
            <w:vMerge w:val="restart"/>
            <w:shd w:val="clear" w:color="auto" w:fill="auto"/>
            <w:vAlign w:val="center"/>
          </w:tcPr>
          <w:p w14:paraId="32549195"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lang w:val="vi"/>
              </w:rPr>
              <w:t>5</w:t>
            </w:r>
          </w:p>
        </w:tc>
        <w:tc>
          <w:tcPr>
            <w:tcW w:w="1134" w:type="dxa"/>
            <w:vMerge w:val="restart"/>
            <w:shd w:val="clear" w:color="auto" w:fill="auto"/>
            <w:vAlign w:val="center"/>
          </w:tcPr>
          <w:p w14:paraId="7161DD5D"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lang w:val="vi"/>
              </w:rPr>
              <w:t>100%</w:t>
            </w:r>
          </w:p>
        </w:tc>
      </w:tr>
      <w:tr w:rsidR="00531717" w:rsidRPr="00515EA8" w14:paraId="432AD129" w14:textId="77777777" w:rsidTr="009C7F8B">
        <w:trPr>
          <w:trHeight w:val="240"/>
          <w:jc w:val="center"/>
        </w:trPr>
        <w:tc>
          <w:tcPr>
            <w:tcW w:w="1885" w:type="dxa"/>
            <w:shd w:val="clear" w:color="auto" w:fill="auto"/>
          </w:tcPr>
          <w:p w14:paraId="1A27CE3F"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5.1</w:t>
            </w:r>
          </w:p>
        </w:tc>
        <w:tc>
          <w:tcPr>
            <w:tcW w:w="630" w:type="dxa"/>
            <w:shd w:val="clear" w:color="auto" w:fill="auto"/>
            <w:vAlign w:val="bottom"/>
          </w:tcPr>
          <w:p w14:paraId="042008AE"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5BF99AC1"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11B2CA03"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12FC9E26" w14:textId="77777777" w:rsidR="00553D83" w:rsidRPr="00515EA8" w:rsidRDefault="00553D83" w:rsidP="009C7F8B">
            <w:pPr>
              <w:widowControl w:val="0"/>
              <w:spacing w:before="60" w:line="264" w:lineRule="auto"/>
              <w:jc w:val="center"/>
              <w:rPr>
                <w:rFonts w:eastAsia="Arial"/>
                <w:color w:val="000000" w:themeColor="text1"/>
              </w:rPr>
            </w:pPr>
          </w:p>
        </w:tc>
        <w:tc>
          <w:tcPr>
            <w:tcW w:w="630" w:type="dxa"/>
            <w:shd w:val="clear" w:color="auto" w:fill="auto"/>
            <w:vAlign w:val="bottom"/>
          </w:tcPr>
          <w:p w14:paraId="004BCF1B"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rPr>
              <w:t>5</w:t>
            </w:r>
          </w:p>
        </w:tc>
        <w:tc>
          <w:tcPr>
            <w:tcW w:w="540" w:type="dxa"/>
            <w:shd w:val="clear" w:color="auto" w:fill="auto"/>
            <w:vAlign w:val="bottom"/>
          </w:tcPr>
          <w:p w14:paraId="7754F43B"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112A68D5"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23047CBC"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7E320B77"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60EEC5E5"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7969F01B" w14:textId="77777777" w:rsidTr="009C7F8B">
        <w:trPr>
          <w:trHeight w:val="240"/>
          <w:jc w:val="center"/>
        </w:trPr>
        <w:tc>
          <w:tcPr>
            <w:tcW w:w="1885" w:type="dxa"/>
            <w:shd w:val="clear" w:color="auto" w:fill="auto"/>
          </w:tcPr>
          <w:p w14:paraId="5CA6EC1B"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5.2</w:t>
            </w:r>
          </w:p>
        </w:tc>
        <w:tc>
          <w:tcPr>
            <w:tcW w:w="630" w:type="dxa"/>
            <w:shd w:val="clear" w:color="auto" w:fill="auto"/>
            <w:vAlign w:val="bottom"/>
          </w:tcPr>
          <w:p w14:paraId="0ABCBC53"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059180F1"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3A0C4749"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tcPr>
          <w:p w14:paraId="04179C08" w14:textId="77777777" w:rsidR="00553D83" w:rsidRPr="00515EA8" w:rsidRDefault="00553D83" w:rsidP="009C7F8B">
            <w:pPr>
              <w:widowControl w:val="0"/>
              <w:spacing w:before="60" w:line="264" w:lineRule="auto"/>
              <w:jc w:val="center"/>
              <w:rPr>
                <w:rFonts w:eastAsia="Arial"/>
                <w:color w:val="000000" w:themeColor="text1"/>
              </w:rPr>
            </w:pPr>
          </w:p>
        </w:tc>
        <w:tc>
          <w:tcPr>
            <w:tcW w:w="630" w:type="dxa"/>
            <w:shd w:val="clear" w:color="auto" w:fill="auto"/>
          </w:tcPr>
          <w:p w14:paraId="18C99096"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rPr>
              <w:t>5</w:t>
            </w:r>
          </w:p>
        </w:tc>
        <w:tc>
          <w:tcPr>
            <w:tcW w:w="540" w:type="dxa"/>
            <w:shd w:val="clear" w:color="auto" w:fill="auto"/>
            <w:vAlign w:val="bottom"/>
          </w:tcPr>
          <w:p w14:paraId="07BC8E62"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67AEE871"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3C1822A6"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04F60DDB"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6E7E2BF9"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0121A42C" w14:textId="77777777" w:rsidTr="009C7F8B">
        <w:trPr>
          <w:trHeight w:val="240"/>
          <w:jc w:val="center"/>
        </w:trPr>
        <w:tc>
          <w:tcPr>
            <w:tcW w:w="1885" w:type="dxa"/>
            <w:shd w:val="clear" w:color="auto" w:fill="auto"/>
          </w:tcPr>
          <w:p w14:paraId="702D375D"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5.3</w:t>
            </w:r>
          </w:p>
        </w:tc>
        <w:tc>
          <w:tcPr>
            <w:tcW w:w="630" w:type="dxa"/>
            <w:shd w:val="clear" w:color="auto" w:fill="auto"/>
            <w:vAlign w:val="bottom"/>
          </w:tcPr>
          <w:p w14:paraId="11B1D8DC"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6ED91CF4"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1A389CDA"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tcPr>
          <w:p w14:paraId="08E6135E" w14:textId="3BEB0D70" w:rsidR="00553D83" w:rsidRPr="00515EA8" w:rsidRDefault="003701D0" w:rsidP="009C7F8B">
            <w:pPr>
              <w:widowControl w:val="0"/>
              <w:spacing w:before="60" w:line="264" w:lineRule="auto"/>
              <w:jc w:val="center"/>
              <w:rPr>
                <w:rFonts w:eastAsia="Arial"/>
                <w:color w:val="000000" w:themeColor="text1"/>
                <w:lang w:val="en-US"/>
              </w:rPr>
            </w:pPr>
            <w:r w:rsidRPr="00515EA8">
              <w:rPr>
                <w:rFonts w:eastAsia="Arial"/>
                <w:color w:val="000000" w:themeColor="text1"/>
                <w:lang w:val="en-US"/>
              </w:rPr>
              <w:t>4</w:t>
            </w:r>
          </w:p>
        </w:tc>
        <w:tc>
          <w:tcPr>
            <w:tcW w:w="630" w:type="dxa"/>
            <w:shd w:val="clear" w:color="auto" w:fill="auto"/>
          </w:tcPr>
          <w:p w14:paraId="7D81AB27" w14:textId="436F6126" w:rsidR="00553D83" w:rsidRPr="00515EA8" w:rsidRDefault="00553D83" w:rsidP="009C7F8B">
            <w:pPr>
              <w:widowControl w:val="0"/>
              <w:spacing w:before="60" w:line="264" w:lineRule="auto"/>
              <w:jc w:val="center"/>
              <w:rPr>
                <w:rFonts w:eastAsia="Arial"/>
                <w:color w:val="000000" w:themeColor="text1"/>
                <w:lang w:val="en-US"/>
              </w:rPr>
            </w:pPr>
          </w:p>
        </w:tc>
        <w:tc>
          <w:tcPr>
            <w:tcW w:w="540" w:type="dxa"/>
            <w:shd w:val="clear" w:color="auto" w:fill="auto"/>
            <w:vAlign w:val="bottom"/>
          </w:tcPr>
          <w:p w14:paraId="728FE53C"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155A288F"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3ED2AFDF"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33B1C126"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454B9F0E"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06793E9E" w14:textId="77777777" w:rsidTr="009C7F8B">
        <w:trPr>
          <w:trHeight w:val="240"/>
          <w:jc w:val="center"/>
        </w:trPr>
        <w:tc>
          <w:tcPr>
            <w:tcW w:w="1885" w:type="dxa"/>
            <w:shd w:val="clear" w:color="auto" w:fill="auto"/>
          </w:tcPr>
          <w:p w14:paraId="02A3D56C"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5.4</w:t>
            </w:r>
          </w:p>
        </w:tc>
        <w:tc>
          <w:tcPr>
            <w:tcW w:w="630" w:type="dxa"/>
            <w:shd w:val="clear" w:color="auto" w:fill="auto"/>
            <w:vAlign w:val="bottom"/>
          </w:tcPr>
          <w:p w14:paraId="623F54DE"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32A7BCAC"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67FDF2EA"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tcPr>
          <w:p w14:paraId="145CF272" w14:textId="77777777" w:rsidR="00553D83" w:rsidRPr="00515EA8" w:rsidRDefault="00553D83" w:rsidP="009C7F8B">
            <w:pPr>
              <w:widowControl w:val="0"/>
              <w:spacing w:before="60" w:line="264" w:lineRule="auto"/>
              <w:jc w:val="center"/>
              <w:rPr>
                <w:rFonts w:eastAsia="Arial"/>
                <w:color w:val="000000" w:themeColor="text1"/>
              </w:rPr>
            </w:pPr>
          </w:p>
        </w:tc>
        <w:tc>
          <w:tcPr>
            <w:tcW w:w="630" w:type="dxa"/>
            <w:shd w:val="clear" w:color="auto" w:fill="auto"/>
          </w:tcPr>
          <w:p w14:paraId="4CCDC76B"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rPr>
              <w:t>5</w:t>
            </w:r>
          </w:p>
        </w:tc>
        <w:tc>
          <w:tcPr>
            <w:tcW w:w="540" w:type="dxa"/>
            <w:shd w:val="clear" w:color="auto" w:fill="auto"/>
            <w:vAlign w:val="bottom"/>
          </w:tcPr>
          <w:p w14:paraId="0D684311"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73E1ABEE"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338DB19D"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5DE39A17"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7F9B5E2F"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49A1A3E0" w14:textId="77777777" w:rsidTr="009C7F8B">
        <w:trPr>
          <w:trHeight w:val="240"/>
          <w:jc w:val="center"/>
        </w:trPr>
        <w:tc>
          <w:tcPr>
            <w:tcW w:w="1885" w:type="dxa"/>
            <w:shd w:val="clear" w:color="auto" w:fill="auto"/>
          </w:tcPr>
          <w:p w14:paraId="7463EB84"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5.5</w:t>
            </w:r>
          </w:p>
        </w:tc>
        <w:tc>
          <w:tcPr>
            <w:tcW w:w="630" w:type="dxa"/>
            <w:shd w:val="clear" w:color="auto" w:fill="auto"/>
            <w:vAlign w:val="bottom"/>
          </w:tcPr>
          <w:p w14:paraId="384F2908"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4FE5D7F8"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3F9B2A8C"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3EBC1473" w14:textId="77777777" w:rsidR="00553D83" w:rsidRPr="00515EA8" w:rsidRDefault="00553D83" w:rsidP="009C7F8B">
            <w:pPr>
              <w:widowControl w:val="0"/>
              <w:spacing w:before="60" w:line="264" w:lineRule="auto"/>
              <w:jc w:val="center"/>
              <w:rPr>
                <w:rFonts w:eastAsia="Arial"/>
                <w:color w:val="000000" w:themeColor="text1"/>
              </w:rPr>
            </w:pPr>
          </w:p>
        </w:tc>
        <w:tc>
          <w:tcPr>
            <w:tcW w:w="630" w:type="dxa"/>
            <w:shd w:val="clear" w:color="auto" w:fill="auto"/>
            <w:vAlign w:val="bottom"/>
          </w:tcPr>
          <w:p w14:paraId="50696694"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rPr>
              <w:t>5</w:t>
            </w:r>
          </w:p>
        </w:tc>
        <w:tc>
          <w:tcPr>
            <w:tcW w:w="540" w:type="dxa"/>
            <w:shd w:val="clear" w:color="auto" w:fill="auto"/>
            <w:vAlign w:val="bottom"/>
          </w:tcPr>
          <w:p w14:paraId="76911DB2"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382D1F04"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360B9EEA"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76DC5544"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7DBFFEDF"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474E5F05" w14:textId="77777777" w:rsidTr="009C7F8B">
        <w:trPr>
          <w:trHeight w:val="240"/>
          <w:jc w:val="center"/>
        </w:trPr>
        <w:tc>
          <w:tcPr>
            <w:tcW w:w="1885" w:type="dxa"/>
            <w:shd w:val="clear" w:color="auto" w:fill="auto"/>
          </w:tcPr>
          <w:p w14:paraId="5918B3BF" w14:textId="77777777" w:rsidR="00553D83" w:rsidRPr="00515EA8" w:rsidRDefault="00553D83" w:rsidP="009C7F8B">
            <w:pPr>
              <w:widowControl w:val="0"/>
              <w:spacing w:before="60" w:line="264" w:lineRule="auto"/>
              <w:rPr>
                <w:rFonts w:eastAsia="Arial"/>
                <w:b/>
                <w:i/>
                <w:color w:val="000000" w:themeColor="text1"/>
                <w:lang w:val="vi"/>
              </w:rPr>
            </w:pPr>
            <w:r w:rsidRPr="00515EA8">
              <w:rPr>
                <w:rFonts w:eastAsia="Arial"/>
                <w:b/>
                <w:i/>
                <w:color w:val="000000" w:themeColor="text1"/>
                <w:lang w:val="vi"/>
              </w:rPr>
              <w:t>Tiêu chuẩn 6</w:t>
            </w:r>
          </w:p>
        </w:tc>
        <w:tc>
          <w:tcPr>
            <w:tcW w:w="630" w:type="dxa"/>
            <w:shd w:val="clear" w:color="auto" w:fill="auto"/>
            <w:vAlign w:val="bottom"/>
          </w:tcPr>
          <w:p w14:paraId="23B48B64"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60544F79"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1D79AE20"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6019BAF2"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5625AE07"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7E9233C2"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49D884EC"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val="restart"/>
            <w:shd w:val="clear" w:color="auto" w:fill="auto"/>
            <w:vAlign w:val="center"/>
          </w:tcPr>
          <w:p w14:paraId="12703DDC" w14:textId="221B4685" w:rsidR="00553D83" w:rsidRPr="00515EA8" w:rsidRDefault="00553D83" w:rsidP="009C7F8B">
            <w:pPr>
              <w:widowControl w:val="0"/>
              <w:spacing w:before="60" w:line="264" w:lineRule="auto"/>
              <w:jc w:val="center"/>
              <w:rPr>
                <w:rFonts w:eastAsia="Arial"/>
                <w:color w:val="000000" w:themeColor="text1"/>
                <w:lang w:val="en-US"/>
              </w:rPr>
            </w:pPr>
            <w:r w:rsidRPr="00515EA8">
              <w:rPr>
                <w:rFonts w:eastAsia="Arial"/>
                <w:color w:val="000000" w:themeColor="text1"/>
                <w:lang w:val="en-US"/>
              </w:rPr>
              <w:t>5,00</w:t>
            </w:r>
          </w:p>
        </w:tc>
        <w:tc>
          <w:tcPr>
            <w:tcW w:w="1027" w:type="dxa"/>
            <w:vMerge w:val="restart"/>
            <w:shd w:val="clear" w:color="auto" w:fill="auto"/>
            <w:vAlign w:val="center"/>
          </w:tcPr>
          <w:p w14:paraId="7701D884"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lang w:val="vi"/>
              </w:rPr>
              <w:t>5</w:t>
            </w:r>
          </w:p>
        </w:tc>
        <w:tc>
          <w:tcPr>
            <w:tcW w:w="1134" w:type="dxa"/>
            <w:vMerge w:val="restart"/>
            <w:shd w:val="clear" w:color="auto" w:fill="auto"/>
            <w:vAlign w:val="center"/>
          </w:tcPr>
          <w:p w14:paraId="1CDC379E"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lang w:val="vi"/>
              </w:rPr>
              <w:t>100%</w:t>
            </w:r>
          </w:p>
        </w:tc>
      </w:tr>
      <w:tr w:rsidR="00531717" w:rsidRPr="00515EA8" w14:paraId="78D63E88" w14:textId="77777777" w:rsidTr="009C7F8B">
        <w:trPr>
          <w:trHeight w:val="240"/>
          <w:jc w:val="center"/>
        </w:trPr>
        <w:tc>
          <w:tcPr>
            <w:tcW w:w="1885" w:type="dxa"/>
            <w:shd w:val="clear" w:color="auto" w:fill="auto"/>
          </w:tcPr>
          <w:p w14:paraId="24A02C9E"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6.1</w:t>
            </w:r>
          </w:p>
        </w:tc>
        <w:tc>
          <w:tcPr>
            <w:tcW w:w="630" w:type="dxa"/>
            <w:shd w:val="clear" w:color="auto" w:fill="auto"/>
            <w:vAlign w:val="bottom"/>
          </w:tcPr>
          <w:p w14:paraId="2FDC6F28"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36A12F7E"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60A7C612"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1F667D74" w14:textId="77777777" w:rsidR="00553D83" w:rsidRPr="00515EA8" w:rsidRDefault="00553D83" w:rsidP="009C7F8B">
            <w:pPr>
              <w:widowControl w:val="0"/>
              <w:spacing w:before="60" w:line="264" w:lineRule="auto"/>
              <w:jc w:val="center"/>
              <w:rPr>
                <w:rFonts w:eastAsia="Arial"/>
                <w:color w:val="000000" w:themeColor="text1"/>
              </w:rPr>
            </w:pPr>
          </w:p>
        </w:tc>
        <w:tc>
          <w:tcPr>
            <w:tcW w:w="630" w:type="dxa"/>
            <w:shd w:val="clear" w:color="auto" w:fill="auto"/>
            <w:vAlign w:val="bottom"/>
          </w:tcPr>
          <w:p w14:paraId="39E7879C"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rPr>
              <w:t>5</w:t>
            </w:r>
          </w:p>
        </w:tc>
        <w:tc>
          <w:tcPr>
            <w:tcW w:w="540" w:type="dxa"/>
            <w:shd w:val="clear" w:color="auto" w:fill="auto"/>
            <w:vAlign w:val="bottom"/>
          </w:tcPr>
          <w:p w14:paraId="024A358E"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73F53FCE"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229DBD06"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18694B0D"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1A70EA39"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2B1C63F4" w14:textId="77777777" w:rsidTr="009C7F8B">
        <w:trPr>
          <w:trHeight w:val="240"/>
          <w:jc w:val="center"/>
        </w:trPr>
        <w:tc>
          <w:tcPr>
            <w:tcW w:w="1885" w:type="dxa"/>
            <w:shd w:val="clear" w:color="auto" w:fill="auto"/>
          </w:tcPr>
          <w:p w14:paraId="4E29DF97"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6.2</w:t>
            </w:r>
          </w:p>
        </w:tc>
        <w:tc>
          <w:tcPr>
            <w:tcW w:w="630" w:type="dxa"/>
            <w:shd w:val="clear" w:color="auto" w:fill="auto"/>
            <w:vAlign w:val="bottom"/>
          </w:tcPr>
          <w:p w14:paraId="37738B2F"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66AF500E"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tcPr>
          <w:p w14:paraId="6E9F1BF3"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tcPr>
          <w:p w14:paraId="69002493"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tcPr>
          <w:p w14:paraId="4587F970"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rPr>
              <w:t>5</w:t>
            </w:r>
          </w:p>
        </w:tc>
        <w:tc>
          <w:tcPr>
            <w:tcW w:w="540" w:type="dxa"/>
            <w:shd w:val="clear" w:color="auto" w:fill="auto"/>
            <w:vAlign w:val="bottom"/>
          </w:tcPr>
          <w:p w14:paraId="0C7915F5"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1C4C0A6F"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2C39012B"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21EE94FB"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58D62A2A"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5AE7D2BC" w14:textId="77777777" w:rsidTr="009C7F8B">
        <w:trPr>
          <w:trHeight w:val="240"/>
          <w:jc w:val="center"/>
        </w:trPr>
        <w:tc>
          <w:tcPr>
            <w:tcW w:w="1885" w:type="dxa"/>
            <w:shd w:val="clear" w:color="auto" w:fill="auto"/>
          </w:tcPr>
          <w:p w14:paraId="7B33412F"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6.3</w:t>
            </w:r>
          </w:p>
        </w:tc>
        <w:tc>
          <w:tcPr>
            <w:tcW w:w="630" w:type="dxa"/>
            <w:shd w:val="clear" w:color="auto" w:fill="auto"/>
            <w:vAlign w:val="bottom"/>
          </w:tcPr>
          <w:p w14:paraId="78589517"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795C9EA5"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tcPr>
          <w:p w14:paraId="713F138E"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tcPr>
          <w:p w14:paraId="1BDE12EB"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tcPr>
          <w:p w14:paraId="31887D3D"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rPr>
              <w:t>5</w:t>
            </w:r>
          </w:p>
        </w:tc>
        <w:tc>
          <w:tcPr>
            <w:tcW w:w="540" w:type="dxa"/>
            <w:shd w:val="clear" w:color="auto" w:fill="auto"/>
            <w:vAlign w:val="bottom"/>
          </w:tcPr>
          <w:p w14:paraId="5C396C05"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21F1D402"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555F228C"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3DBD3C30"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1FBAC36C"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6B663B71" w14:textId="77777777" w:rsidTr="009C7F8B">
        <w:trPr>
          <w:trHeight w:val="240"/>
          <w:jc w:val="center"/>
        </w:trPr>
        <w:tc>
          <w:tcPr>
            <w:tcW w:w="1885" w:type="dxa"/>
            <w:shd w:val="clear" w:color="auto" w:fill="auto"/>
          </w:tcPr>
          <w:p w14:paraId="0A8C6199"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6.4</w:t>
            </w:r>
          </w:p>
        </w:tc>
        <w:tc>
          <w:tcPr>
            <w:tcW w:w="630" w:type="dxa"/>
            <w:shd w:val="clear" w:color="auto" w:fill="auto"/>
            <w:vAlign w:val="bottom"/>
          </w:tcPr>
          <w:p w14:paraId="4688E241"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0C5CAFE2"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tcPr>
          <w:p w14:paraId="5AD42387"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tcPr>
          <w:p w14:paraId="1763D540" w14:textId="471CE4D9"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6BF8BE9B" w14:textId="0B3F7DE5" w:rsidR="00553D83" w:rsidRPr="00515EA8" w:rsidRDefault="00553D83" w:rsidP="009C7F8B">
            <w:pPr>
              <w:widowControl w:val="0"/>
              <w:spacing w:before="60" w:line="264" w:lineRule="auto"/>
              <w:jc w:val="center"/>
              <w:rPr>
                <w:rFonts w:eastAsia="Arial"/>
                <w:color w:val="000000" w:themeColor="text1"/>
                <w:lang w:val="en-US"/>
              </w:rPr>
            </w:pPr>
            <w:r w:rsidRPr="00515EA8">
              <w:rPr>
                <w:rFonts w:eastAsia="Arial"/>
                <w:color w:val="000000" w:themeColor="text1"/>
                <w:lang w:val="en-US"/>
              </w:rPr>
              <w:t>5</w:t>
            </w:r>
          </w:p>
        </w:tc>
        <w:tc>
          <w:tcPr>
            <w:tcW w:w="540" w:type="dxa"/>
            <w:shd w:val="clear" w:color="auto" w:fill="auto"/>
            <w:vAlign w:val="bottom"/>
          </w:tcPr>
          <w:p w14:paraId="40B52FA7"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01F1F084"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39A49912"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7A912C51"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2E5E1C08"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566B07FC" w14:textId="77777777" w:rsidTr="009C7F8B">
        <w:trPr>
          <w:trHeight w:val="240"/>
          <w:jc w:val="center"/>
        </w:trPr>
        <w:tc>
          <w:tcPr>
            <w:tcW w:w="1885" w:type="dxa"/>
            <w:shd w:val="clear" w:color="auto" w:fill="auto"/>
          </w:tcPr>
          <w:p w14:paraId="4C034467"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lastRenderedPageBreak/>
              <w:t>Tiêu chí 6.5</w:t>
            </w:r>
          </w:p>
        </w:tc>
        <w:tc>
          <w:tcPr>
            <w:tcW w:w="630" w:type="dxa"/>
            <w:shd w:val="clear" w:color="auto" w:fill="auto"/>
            <w:vAlign w:val="bottom"/>
          </w:tcPr>
          <w:p w14:paraId="3464020E"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7BAF965E"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tcPr>
          <w:p w14:paraId="1A2898B3"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tcPr>
          <w:p w14:paraId="2276CAF1"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tcPr>
          <w:p w14:paraId="42545711"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rPr>
              <w:t>5</w:t>
            </w:r>
          </w:p>
        </w:tc>
        <w:tc>
          <w:tcPr>
            <w:tcW w:w="540" w:type="dxa"/>
            <w:shd w:val="clear" w:color="auto" w:fill="auto"/>
            <w:vAlign w:val="bottom"/>
          </w:tcPr>
          <w:p w14:paraId="389D0703"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7B22BDC7"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7ED76444"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282E70FA"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18B0EC6E"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40AF8D77" w14:textId="77777777" w:rsidTr="009C7F8B">
        <w:trPr>
          <w:trHeight w:val="240"/>
          <w:jc w:val="center"/>
        </w:trPr>
        <w:tc>
          <w:tcPr>
            <w:tcW w:w="1885" w:type="dxa"/>
            <w:shd w:val="clear" w:color="auto" w:fill="auto"/>
          </w:tcPr>
          <w:p w14:paraId="631E2816"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6.6</w:t>
            </w:r>
          </w:p>
        </w:tc>
        <w:tc>
          <w:tcPr>
            <w:tcW w:w="630" w:type="dxa"/>
            <w:shd w:val="clear" w:color="auto" w:fill="auto"/>
            <w:vAlign w:val="bottom"/>
          </w:tcPr>
          <w:p w14:paraId="16F4B028"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4416B20B"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tcPr>
          <w:p w14:paraId="35B91CB9"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tcPr>
          <w:p w14:paraId="198FBF0C"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tcPr>
          <w:p w14:paraId="3AA10108"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rPr>
              <w:t>5</w:t>
            </w:r>
          </w:p>
        </w:tc>
        <w:tc>
          <w:tcPr>
            <w:tcW w:w="540" w:type="dxa"/>
            <w:shd w:val="clear" w:color="auto" w:fill="auto"/>
            <w:vAlign w:val="bottom"/>
          </w:tcPr>
          <w:p w14:paraId="4DB1694C"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2A2156D6"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5C0D1B7E"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7DE4A31C"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4752706B"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783894B0" w14:textId="77777777" w:rsidTr="009C7F8B">
        <w:trPr>
          <w:trHeight w:val="240"/>
          <w:jc w:val="center"/>
        </w:trPr>
        <w:tc>
          <w:tcPr>
            <w:tcW w:w="1885" w:type="dxa"/>
            <w:shd w:val="clear" w:color="auto" w:fill="auto"/>
          </w:tcPr>
          <w:p w14:paraId="29D2EAD8"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6.7</w:t>
            </w:r>
          </w:p>
        </w:tc>
        <w:tc>
          <w:tcPr>
            <w:tcW w:w="630" w:type="dxa"/>
            <w:shd w:val="clear" w:color="auto" w:fill="auto"/>
            <w:vAlign w:val="bottom"/>
          </w:tcPr>
          <w:p w14:paraId="1B88276E"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515D5AF6"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tcPr>
          <w:p w14:paraId="05776B75"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tcPr>
          <w:p w14:paraId="5162240C" w14:textId="3A84372B"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3D0DB135" w14:textId="6B235FBE" w:rsidR="00553D83" w:rsidRPr="00515EA8" w:rsidRDefault="00553D83" w:rsidP="009C7F8B">
            <w:pPr>
              <w:widowControl w:val="0"/>
              <w:spacing w:before="60" w:line="264" w:lineRule="auto"/>
              <w:jc w:val="center"/>
              <w:rPr>
                <w:rFonts w:eastAsia="Arial"/>
                <w:color w:val="000000" w:themeColor="text1"/>
                <w:lang w:val="en-US"/>
              </w:rPr>
            </w:pPr>
            <w:r w:rsidRPr="00515EA8">
              <w:rPr>
                <w:rFonts w:eastAsia="Arial"/>
                <w:color w:val="000000" w:themeColor="text1"/>
                <w:lang w:val="en-US"/>
              </w:rPr>
              <w:t>5</w:t>
            </w:r>
          </w:p>
        </w:tc>
        <w:tc>
          <w:tcPr>
            <w:tcW w:w="540" w:type="dxa"/>
            <w:shd w:val="clear" w:color="auto" w:fill="auto"/>
            <w:vAlign w:val="bottom"/>
          </w:tcPr>
          <w:p w14:paraId="515417B8"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221EC30A"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112D1E44"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0AEEE30F"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09896D73"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5B20DFB8" w14:textId="77777777" w:rsidTr="009C7F8B">
        <w:trPr>
          <w:trHeight w:val="240"/>
          <w:jc w:val="center"/>
        </w:trPr>
        <w:tc>
          <w:tcPr>
            <w:tcW w:w="1885" w:type="dxa"/>
            <w:shd w:val="clear" w:color="auto" w:fill="auto"/>
          </w:tcPr>
          <w:p w14:paraId="2DAD21D2" w14:textId="77777777" w:rsidR="00553D83" w:rsidRPr="00515EA8" w:rsidRDefault="00553D83" w:rsidP="009C7F8B">
            <w:pPr>
              <w:widowControl w:val="0"/>
              <w:spacing w:before="60" w:line="264" w:lineRule="auto"/>
              <w:rPr>
                <w:rFonts w:eastAsia="Arial"/>
                <w:b/>
                <w:i/>
                <w:color w:val="000000" w:themeColor="text1"/>
                <w:lang w:val="vi"/>
              </w:rPr>
            </w:pPr>
            <w:r w:rsidRPr="00515EA8">
              <w:rPr>
                <w:rFonts w:eastAsia="Arial"/>
                <w:b/>
                <w:i/>
                <w:color w:val="000000" w:themeColor="text1"/>
                <w:lang w:val="vi"/>
              </w:rPr>
              <w:t>Tiêu chuẩn 7</w:t>
            </w:r>
          </w:p>
        </w:tc>
        <w:tc>
          <w:tcPr>
            <w:tcW w:w="630" w:type="dxa"/>
            <w:shd w:val="clear" w:color="auto" w:fill="auto"/>
            <w:vAlign w:val="bottom"/>
          </w:tcPr>
          <w:p w14:paraId="65F72EC2"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56C9AE87"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12395A05"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3D3F37A6"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3D46C03C"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5E498AF9"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46654FBE"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val="restart"/>
            <w:shd w:val="clear" w:color="auto" w:fill="auto"/>
            <w:vAlign w:val="center"/>
          </w:tcPr>
          <w:p w14:paraId="37B10B55" w14:textId="242E4B44" w:rsidR="00553D83" w:rsidRPr="00515EA8" w:rsidRDefault="00553D83" w:rsidP="009C7F8B">
            <w:pPr>
              <w:widowControl w:val="0"/>
              <w:spacing w:before="60" w:line="264" w:lineRule="auto"/>
              <w:jc w:val="center"/>
              <w:rPr>
                <w:rFonts w:eastAsia="Arial"/>
                <w:color w:val="000000" w:themeColor="text1"/>
                <w:lang w:val="en-US"/>
              </w:rPr>
            </w:pPr>
            <w:r w:rsidRPr="00515EA8">
              <w:rPr>
                <w:rFonts w:eastAsia="Arial"/>
                <w:color w:val="000000" w:themeColor="text1"/>
              </w:rPr>
              <w:t>5</w:t>
            </w:r>
            <w:r w:rsidRPr="00515EA8">
              <w:rPr>
                <w:rFonts w:eastAsia="Arial"/>
                <w:color w:val="000000" w:themeColor="text1"/>
                <w:lang w:val="en-US"/>
              </w:rPr>
              <w:t>,00</w:t>
            </w:r>
          </w:p>
        </w:tc>
        <w:tc>
          <w:tcPr>
            <w:tcW w:w="1027" w:type="dxa"/>
            <w:vMerge w:val="restart"/>
            <w:shd w:val="clear" w:color="auto" w:fill="auto"/>
            <w:vAlign w:val="center"/>
          </w:tcPr>
          <w:p w14:paraId="1E0C9785"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lang w:val="vi"/>
              </w:rPr>
              <w:t>5</w:t>
            </w:r>
          </w:p>
        </w:tc>
        <w:tc>
          <w:tcPr>
            <w:tcW w:w="1134" w:type="dxa"/>
            <w:vMerge w:val="restart"/>
            <w:shd w:val="clear" w:color="auto" w:fill="auto"/>
            <w:vAlign w:val="center"/>
          </w:tcPr>
          <w:p w14:paraId="641D8269"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lang w:val="vi"/>
              </w:rPr>
              <w:t>100%</w:t>
            </w:r>
          </w:p>
        </w:tc>
      </w:tr>
      <w:tr w:rsidR="00531717" w:rsidRPr="00515EA8" w14:paraId="239C268B" w14:textId="77777777" w:rsidTr="009C7F8B">
        <w:trPr>
          <w:trHeight w:val="240"/>
          <w:jc w:val="center"/>
        </w:trPr>
        <w:tc>
          <w:tcPr>
            <w:tcW w:w="1885" w:type="dxa"/>
            <w:shd w:val="clear" w:color="auto" w:fill="auto"/>
          </w:tcPr>
          <w:p w14:paraId="17336D10"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7.1</w:t>
            </w:r>
          </w:p>
        </w:tc>
        <w:tc>
          <w:tcPr>
            <w:tcW w:w="630" w:type="dxa"/>
            <w:shd w:val="clear" w:color="auto" w:fill="auto"/>
            <w:vAlign w:val="bottom"/>
          </w:tcPr>
          <w:p w14:paraId="2AEBC2C6"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319BF61B"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473D2AEC"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10A473A8" w14:textId="77777777" w:rsidR="00553D83" w:rsidRPr="00515EA8" w:rsidRDefault="00553D83" w:rsidP="009C7F8B">
            <w:pPr>
              <w:widowControl w:val="0"/>
              <w:spacing w:before="60" w:line="264" w:lineRule="auto"/>
              <w:jc w:val="center"/>
              <w:rPr>
                <w:rFonts w:eastAsia="Arial"/>
                <w:color w:val="000000" w:themeColor="text1"/>
              </w:rPr>
            </w:pPr>
          </w:p>
        </w:tc>
        <w:tc>
          <w:tcPr>
            <w:tcW w:w="630" w:type="dxa"/>
            <w:shd w:val="clear" w:color="auto" w:fill="auto"/>
            <w:vAlign w:val="bottom"/>
          </w:tcPr>
          <w:p w14:paraId="0FF5B84B"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lang w:val="vi"/>
              </w:rPr>
              <w:t>5</w:t>
            </w:r>
          </w:p>
        </w:tc>
        <w:tc>
          <w:tcPr>
            <w:tcW w:w="540" w:type="dxa"/>
            <w:shd w:val="clear" w:color="auto" w:fill="auto"/>
            <w:vAlign w:val="bottom"/>
          </w:tcPr>
          <w:p w14:paraId="60ABDAEE"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3BFAB374"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1BC33E90"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2C43D07D"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40A20B66"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6FFF7315" w14:textId="77777777" w:rsidTr="009C7F8B">
        <w:trPr>
          <w:trHeight w:val="240"/>
          <w:jc w:val="center"/>
        </w:trPr>
        <w:tc>
          <w:tcPr>
            <w:tcW w:w="1885" w:type="dxa"/>
            <w:shd w:val="clear" w:color="auto" w:fill="auto"/>
          </w:tcPr>
          <w:p w14:paraId="387F57D9"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7.2</w:t>
            </w:r>
          </w:p>
        </w:tc>
        <w:tc>
          <w:tcPr>
            <w:tcW w:w="630" w:type="dxa"/>
            <w:shd w:val="clear" w:color="auto" w:fill="auto"/>
            <w:vAlign w:val="bottom"/>
          </w:tcPr>
          <w:p w14:paraId="0859DFE6"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7AEF39A4"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46834688"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3535B649"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689ED10E"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lang w:val="vi"/>
              </w:rPr>
              <w:t>5</w:t>
            </w:r>
          </w:p>
        </w:tc>
        <w:tc>
          <w:tcPr>
            <w:tcW w:w="540" w:type="dxa"/>
            <w:shd w:val="clear" w:color="auto" w:fill="auto"/>
            <w:vAlign w:val="bottom"/>
          </w:tcPr>
          <w:p w14:paraId="2FC6EB51"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7D3E451C"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58EE3656"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45A76220"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416C3A25"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79C96BA5" w14:textId="77777777" w:rsidTr="009C7F8B">
        <w:trPr>
          <w:trHeight w:val="240"/>
          <w:jc w:val="center"/>
        </w:trPr>
        <w:tc>
          <w:tcPr>
            <w:tcW w:w="1885" w:type="dxa"/>
            <w:shd w:val="clear" w:color="auto" w:fill="auto"/>
          </w:tcPr>
          <w:p w14:paraId="35EEDE12"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7.3</w:t>
            </w:r>
          </w:p>
        </w:tc>
        <w:tc>
          <w:tcPr>
            <w:tcW w:w="630" w:type="dxa"/>
            <w:shd w:val="clear" w:color="auto" w:fill="auto"/>
            <w:vAlign w:val="bottom"/>
          </w:tcPr>
          <w:p w14:paraId="27CA32AE"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13070465"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0F405F9A"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33A0404F"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25CFD45E"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lang w:val="vi"/>
              </w:rPr>
              <w:t>5</w:t>
            </w:r>
          </w:p>
        </w:tc>
        <w:tc>
          <w:tcPr>
            <w:tcW w:w="540" w:type="dxa"/>
            <w:shd w:val="clear" w:color="auto" w:fill="auto"/>
            <w:vAlign w:val="bottom"/>
          </w:tcPr>
          <w:p w14:paraId="3112E06F"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3C38C456"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68D0F20E"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32E2E29F"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451CB7F1"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5A0F7AA4" w14:textId="77777777" w:rsidTr="009C7F8B">
        <w:trPr>
          <w:trHeight w:val="240"/>
          <w:jc w:val="center"/>
        </w:trPr>
        <w:tc>
          <w:tcPr>
            <w:tcW w:w="1885" w:type="dxa"/>
            <w:shd w:val="clear" w:color="auto" w:fill="auto"/>
          </w:tcPr>
          <w:p w14:paraId="3F3383A4"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7.4</w:t>
            </w:r>
          </w:p>
        </w:tc>
        <w:tc>
          <w:tcPr>
            <w:tcW w:w="630" w:type="dxa"/>
            <w:shd w:val="clear" w:color="auto" w:fill="auto"/>
            <w:vAlign w:val="bottom"/>
          </w:tcPr>
          <w:p w14:paraId="364DF73B"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6812654D"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24C53721"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3CE0C601"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1618E61D"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lang w:val="vi"/>
              </w:rPr>
              <w:t>5</w:t>
            </w:r>
          </w:p>
        </w:tc>
        <w:tc>
          <w:tcPr>
            <w:tcW w:w="540" w:type="dxa"/>
            <w:shd w:val="clear" w:color="auto" w:fill="auto"/>
            <w:vAlign w:val="bottom"/>
          </w:tcPr>
          <w:p w14:paraId="5440A087"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4E5B4B83"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1F6CACB8"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272AD74D"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31927140"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7DE131EE" w14:textId="77777777" w:rsidTr="009C7F8B">
        <w:trPr>
          <w:trHeight w:val="240"/>
          <w:jc w:val="center"/>
        </w:trPr>
        <w:tc>
          <w:tcPr>
            <w:tcW w:w="1885" w:type="dxa"/>
            <w:shd w:val="clear" w:color="auto" w:fill="auto"/>
          </w:tcPr>
          <w:p w14:paraId="1EE0CFFB"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7.5</w:t>
            </w:r>
          </w:p>
        </w:tc>
        <w:tc>
          <w:tcPr>
            <w:tcW w:w="630" w:type="dxa"/>
            <w:shd w:val="clear" w:color="auto" w:fill="auto"/>
            <w:vAlign w:val="bottom"/>
          </w:tcPr>
          <w:p w14:paraId="319780F7"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1C3B40BA"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282ECD81"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268E8E9A"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46018163"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lang w:val="vi"/>
              </w:rPr>
              <w:t>5</w:t>
            </w:r>
          </w:p>
        </w:tc>
        <w:tc>
          <w:tcPr>
            <w:tcW w:w="540" w:type="dxa"/>
            <w:shd w:val="clear" w:color="auto" w:fill="auto"/>
            <w:vAlign w:val="bottom"/>
          </w:tcPr>
          <w:p w14:paraId="42CD8BD4"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627A2E30"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044AD00B"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451BD8FD"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58603514"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2D31FCA2" w14:textId="77777777" w:rsidTr="009C7F8B">
        <w:trPr>
          <w:trHeight w:val="240"/>
          <w:jc w:val="center"/>
        </w:trPr>
        <w:tc>
          <w:tcPr>
            <w:tcW w:w="1885" w:type="dxa"/>
            <w:shd w:val="clear" w:color="auto" w:fill="auto"/>
          </w:tcPr>
          <w:p w14:paraId="4345665B" w14:textId="77777777" w:rsidR="00553D83" w:rsidRPr="00515EA8" w:rsidRDefault="00553D83" w:rsidP="009C7F8B">
            <w:pPr>
              <w:widowControl w:val="0"/>
              <w:spacing w:before="60" w:line="264" w:lineRule="auto"/>
              <w:rPr>
                <w:rFonts w:eastAsia="Arial"/>
                <w:b/>
                <w:i/>
                <w:color w:val="000000" w:themeColor="text1"/>
                <w:lang w:val="vi"/>
              </w:rPr>
            </w:pPr>
            <w:r w:rsidRPr="00515EA8">
              <w:rPr>
                <w:rFonts w:eastAsia="Arial"/>
                <w:b/>
                <w:i/>
                <w:color w:val="000000" w:themeColor="text1"/>
                <w:lang w:val="vi"/>
              </w:rPr>
              <w:t>Tiêu chuẩn 8</w:t>
            </w:r>
          </w:p>
        </w:tc>
        <w:tc>
          <w:tcPr>
            <w:tcW w:w="630" w:type="dxa"/>
            <w:shd w:val="clear" w:color="auto" w:fill="auto"/>
            <w:vAlign w:val="bottom"/>
          </w:tcPr>
          <w:p w14:paraId="5874844E"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0904769C"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0B470316"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3E4E1040"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53D23600"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426E742B"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226B6B1E"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val="restart"/>
            <w:shd w:val="clear" w:color="auto" w:fill="auto"/>
            <w:vAlign w:val="center"/>
          </w:tcPr>
          <w:p w14:paraId="0DF91B0B" w14:textId="57BDCBD7" w:rsidR="00553D83" w:rsidRPr="00515EA8" w:rsidRDefault="00553D83" w:rsidP="009C7F8B">
            <w:pPr>
              <w:widowControl w:val="0"/>
              <w:spacing w:before="60" w:line="264" w:lineRule="auto"/>
              <w:jc w:val="center"/>
              <w:rPr>
                <w:rFonts w:eastAsia="Arial"/>
                <w:color w:val="000000" w:themeColor="text1"/>
                <w:lang w:val="en-US"/>
              </w:rPr>
            </w:pPr>
            <w:r w:rsidRPr="00515EA8">
              <w:rPr>
                <w:rFonts w:eastAsia="Arial"/>
                <w:color w:val="000000" w:themeColor="text1"/>
                <w:lang w:val="vi"/>
              </w:rPr>
              <w:t>5</w:t>
            </w:r>
            <w:r w:rsidRPr="00515EA8">
              <w:rPr>
                <w:rFonts w:eastAsia="Arial"/>
                <w:color w:val="000000" w:themeColor="text1"/>
                <w:lang w:val="en-US"/>
              </w:rPr>
              <w:t>,00</w:t>
            </w:r>
          </w:p>
        </w:tc>
        <w:tc>
          <w:tcPr>
            <w:tcW w:w="1027" w:type="dxa"/>
            <w:vMerge w:val="restart"/>
            <w:shd w:val="clear" w:color="auto" w:fill="auto"/>
            <w:vAlign w:val="center"/>
          </w:tcPr>
          <w:p w14:paraId="288F30DE"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lang w:val="vi"/>
              </w:rPr>
              <w:t>5</w:t>
            </w:r>
          </w:p>
        </w:tc>
        <w:tc>
          <w:tcPr>
            <w:tcW w:w="1134" w:type="dxa"/>
            <w:vMerge w:val="restart"/>
            <w:shd w:val="clear" w:color="auto" w:fill="auto"/>
            <w:vAlign w:val="center"/>
          </w:tcPr>
          <w:p w14:paraId="18526D26"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lang w:val="vi"/>
              </w:rPr>
              <w:t>100%</w:t>
            </w:r>
          </w:p>
        </w:tc>
      </w:tr>
      <w:tr w:rsidR="00531717" w:rsidRPr="00515EA8" w14:paraId="1234454F" w14:textId="77777777" w:rsidTr="009C7F8B">
        <w:trPr>
          <w:trHeight w:val="240"/>
          <w:jc w:val="center"/>
        </w:trPr>
        <w:tc>
          <w:tcPr>
            <w:tcW w:w="1885" w:type="dxa"/>
            <w:shd w:val="clear" w:color="auto" w:fill="auto"/>
          </w:tcPr>
          <w:p w14:paraId="71B5A4AC"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8.1</w:t>
            </w:r>
          </w:p>
        </w:tc>
        <w:tc>
          <w:tcPr>
            <w:tcW w:w="630" w:type="dxa"/>
            <w:shd w:val="clear" w:color="auto" w:fill="auto"/>
            <w:vAlign w:val="bottom"/>
          </w:tcPr>
          <w:p w14:paraId="607B41CF"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73988E9E"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3EA43D3B"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3DCDE7C3"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1F40E9D3"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lang w:val="vi"/>
              </w:rPr>
              <w:t>5</w:t>
            </w:r>
          </w:p>
        </w:tc>
        <w:tc>
          <w:tcPr>
            <w:tcW w:w="540" w:type="dxa"/>
            <w:shd w:val="clear" w:color="auto" w:fill="auto"/>
            <w:vAlign w:val="bottom"/>
          </w:tcPr>
          <w:p w14:paraId="18571028"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5F139377"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0D0D1A45"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4AB57AF8"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2F3B54E3"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2268267D" w14:textId="77777777" w:rsidTr="009C7F8B">
        <w:trPr>
          <w:trHeight w:val="352"/>
          <w:jc w:val="center"/>
        </w:trPr>
        <w:tc>
          <w:tcPr>
            <w:tcW w:w="1885" w:type="dxa"/>
            <w:shd w:val="clear" w:color="auto" w:fill="auto"/>
          </w:tcPr>
          <w:p w14:paraId="7A53AE0E"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8.2</w:t>
            </w:r>
          </w:p>
        </w:tc>
        <w:tc>
          <w:tcPr>
            <w:tcW w:w="630" w:type="dxa"/>
            <w:shd w:val="clear" w:color="auto" w:fill="auto"/>
            <w:vAlign w:val="bottom"/>
          </w:tcPr>
          <w:p w14:paraId="77493E6D"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4FECD8CD"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4C461E64"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3908CE13"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21D69063"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lang w:val="vi"/>
              </w:rPr>
              <w:t>5</w:t>
            </w:r>
          </w:p>
        </w:tc>
        <w:tc>
          <w:tcPr>
            <w:tcW w:w="540" w:type="dxa"/>
            <w:shd w:val="clear" w:color="auto" w:fill="auto"/>
            <w:vAlign w:val="bottom"/>
          </w:tcPr>
          <w:p w14:paraId="3F6DE581"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760A60E6"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07344BFF"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7C543399"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454C7D1A"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6E2B11EF" w14:textId="77777777" w:rsidTr="009C7F8B">
        <w:trPr>
          <w:trHeight w:val="240"/>
          <w:jc w:val="center"/>
        </w:trPr>
        <w:tc>
          <w:tcPr>
            <w:tcW w:w="1885" w:type="dxa"/>
            <w:shd w:val="clear" w:color="auto" w:fill="auto"/>
          </w:tcPr>
          <w:p w14:paraId="10994D4C"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8.3</w:t>
            </w:r>
          </w:p>
        </w:tc>
        <w:tc>
          <w:tcPr>
            <w:tcW w:w="630" w:type="dxa"/>
            <w:shd w:val="clear" w:color="auto" w:fill="auto"/>
            <w:vAlign w:val="bottom"/>
          </w:tcPr>
          <w:p w14:paraId="643725D0"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32B28829"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061E6072"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566696D5"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38B543AB"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lang w:val="vi"/>
              </w:rPr>
              <w:t>5</w:t>
            </w:r>
          </w:p>
        </w:tc>
        <w:tc>
          <w:tcPr>
            <w:tcW w:w="540" w:type="dxa"/>
            <w:shd w:val="clear" w:color="auto" w:fill="auto"/>
            <w:vAlign w:val="bottom"/>
          </w:tcPr>
          <w:p w14:paraId="1CF1CC3E"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03352731"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292D2CEA"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4520C3A2"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14FDF84B"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355B2670" w14:textId="77777777" w:rsidTr="009C7F8B">
        <w:trPr>
          <w:trHeight w:val="240"/>
          <w:jc w:val="center"/>
        </w:trPr>
        <w:tc>
          <w:tcPr>
            <w:tcW w:w="1885" w:type="dxa"/>
            <w:shd w:val="clear" w:color="auto" w:fill="auto"/>
          </w:tcPr>
          <w:p w14:paraId="055C02FA"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8.4</w:t>
            </w:r>
          </w:p>
        </w:tc>
        <w:tc>
          <w:tcPr>
            <w:tcW w:w="630" w:type="dxa"/>
            <w:shd w:val="clear" w:color="auto" w:fill="auto"/>
            <w:vAlign w:val="bottom"/>
          </w:tcPr>
          <w:p w14:paraId="35EADBC1"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0DFD5807"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4B26C102"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28C759F9"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02D35CAF"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lang w:val="vi"/>
              </w:rPr>
              <w:t>5</w:t>
            </w:r>
          </w:p>
        </w:tc>
        <w:tc>
          <w:tcPr>
            <w:tcW w:w="540" w:type="dxa"/>
            <w:shd w:val="clear" w:color="auto" w:fill="auto"/>
            <w:vAlign w:val="bottom"/>
          </w:tcPr>
          <w:p w14:paraId="01975409"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257F8210"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27AD7168"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43E4620F"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2B92AF48"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4C601C46" w14:textId="77777777" w:rsidTr="009C7F8B">
        <w:trPr>
          <w:trHeight w:val="240"/>
          <w:jc w:val="center"/>
        </w:trPr>
        <w:tc>
          <w:tcPr>
            <w:tcW w:w="1885" w:type="dxa"/>
            <w:shd w:val="clear" w:color="auto" w:fill="auto"/>
          </w:tcPr>
          <w:p w14:paraId="04DE62E5"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8.5</w:t>
            </w:r>
          </w:p>
        </w:tc>
        <w:tc>
          <w:tcPr>
            <w:tcW w:w="630" w:type="dxa"/>
            <w:shd w:val="clear" w:color="auto" w:fill="auto"/>
            <w:vAlign w:val="bottom"/>
          </w:tcPr>
          <w:p w14:paraId="62849440"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133849C6"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7172E155"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5F3B60C1"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03FBB518"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lang w:val="vi"/>
              </w:rPr>
              <w:t>5</w:t>
            </w:r>
          </w:p>
        </w:tc>
        <w:tc>
          <w:tcPr>
            <w:tcW w:w="540" w:type="dxa"/>
            <w:shd w:val="clear" w:color="auto" w:fill="auto"/>
            <w:vAlign w:val="bottom"/>
          </w:tcPr>
          <w:p w14:paraId="6A5EF930"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588A8B5D"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56116253"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73F5E76F"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3BBC92FF"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50E82E1E" w14:textId="77777777" w:rsidTr="009C7F8B">
        <w:trPr>
          <w:trHeight w:val="240"/>
          <w:jc w:val="center"/>
        </w:trPr>
        <w:tc>
          <w:tcPr>
            <w:tcW w:w="1885" w:type="dxa"/>
            <w:shd w:val="clear" w:color="auto" w:fill="auto"/>
          </w:tcPr>
          <w:p w14:paraId="1E2988E4" w14:textId="77777777" w:rsidR="00553D83" w:rsidRPr="00515EA8" w:rsidRDefault="00553D83" w:rsidP="009C7F8B">
            <w:pPr>
              <w:widowControl w:val="0"/>
              <w:spacing w:before="60" w:line="264" w:lineRule="auto"/>
              <w:rPr>
                <w:rFonts w:eastAsia="Arial"/>
                <w:b/>
                <w:i/>
                <w:color w:val="000000" w:themeColor="text1"/>
                <w:lang w:val="vi"/>
              </w:rPr>
            </w:pPr>
            <w:r w:rsidRPr="00515EA8">
              <w:rPr>
                <w:rFonts w:eastAsia="Arial"/>
                <w:b/>
                <w:i/>
                <w:color w:val="000000" w:themeColor="text1"/>
                <w:lang w:val="vi"/>
              </w:rPr>
              <w:t>Tiêu chuẩn 9</w:t>
            </w:r>
          </w:p>
        </w:tc>
        <w:tc>
          <w:tcPr>
            <w:tcW w:w="630" w:type="dxa"/>
            <w:shd w:val="clear" w:color="auto" w:fill="auto"/>
            <w:vAlign w:val="bottom"/>
          </w:tcPr>
          <w:p w14:paraId="3A75560A"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427294D9"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40C53328"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684855B4"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3A0CC1DE"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16763592"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4FF1E64C"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val="restart"/>
            <w:shd w:val="clear" w:color="auto" w:fill="auto"/>
            <w:vAlign w:val="center"/>
          </w:tcPr>
          <w:p w14:paraId="0E1CDDA9" w14:textId="27CA636B" w:rsidR="00553D83" w:rsidRPr="00515EA8" w:rsidRDefault="00553D83" w:rsidP="009C7F8B">
            <w:pPr>
              <w:widowControl w:val="0"/>
              <w:spacing w:before="60" w:line="264" w:lineRule="auto"/>
              <w:jc w:val="center"/>
              <w:rPr>
                <w:rFonts w:eastAsia="Arial"/>
                <w:color w:val="000000" w:themeColor="text1"/>
                <w:lang w:val="en-US"/>
              </w:rPr>
            </w:pPr>
            <w:r w:rsidRPr="00515EA8">
              <w:rPr>
                <w:rFonts w:eastAsia="Arial"/>
                <w:color w:val="000000" w:themeColor="text1"/>
                <w:lang w:val="vi"/>
              </w:rPr>
              <w:t>4,</w:t>
            </w:r>
            <w:r w:rsidRPr="00515EA8">
              <w:rPr>
                <w:rFonts w:eastAsia="Arial"/>
                <w:color w:val="000000" w:themeColor="text1"/>
                <w:lang w:val="en-US"/>
              </w:rPr>
              <w:t>80</w:t>
            </w:r>
          </w:p>
        </w:tc>
        <w:tc>
          <w:tcPr>
            <w:tcW w:w="1027" w:type="dxa"/>
            <w:vMerge w:val="restart"/>
            <w:shd w:val="clear" w:color="auto" w:fill="auto"/>
            <w:vAlign w:val="center"/>
          </w:tcPr>
          <w:p w14:paraId="04704D07"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lang w:val="vi"/>
              </w:rPr>
              <w:t>5</w:t>
            </w:r>
          </w:p>
        </w:tc>
        <w:tc>
          <w:tcPr>
            <w:tcW w:w="1134" w:type="dxa"/>
            <w:vMerge w:val="restart"/>
            <w:shd w:val="clear" w:color="auto" w:fill="auto"/>
            <w:vAlign w:val="center"/>
          </w:tcPr>
          <w:p w14:paraId="6347B499"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lang w:val="vi"/>
              </w:rPr>
              <w:t>100%</w:t>
            </w:r>
          </w:p>
        </w:tc>
      </w:tr>
      <w:tr w:rsidR="00531717" w:rsidRPr="00515EA8" w14:paraId="166EC421" w14:textId="77777777" w:rsidTr="009C7F8B">
        <w:trPr>
          <w:trHeight w:val="240"/>
          <w:jc w:val="center"/>
        </w:trPr>
        <w:tc>
          <w:tcPr>
            <w:tcW w:w="1885" w:type="dxa"/>
            <w:shd w:val="clear" w:color="auto" w:fill="auto"/>
          </w:tcPr>
          <w:p w14:paraId="763E1B3F"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9.1</w:t>
            </w:r>
          </w:p>
        </w:tc>
        <w:tc>
          <w:tcPr>
            <w:tcW w:w="630" w:type="dxa"/>
            <w:shd w:val="clear" w:color="auto" w:fill="auto"/>
            <w:vAlign w:val="bottom"/>
          </w:tcPr>
          <w:p w14:paraId="47A844BC"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1D61BC16"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49795F06"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503F4A83"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271A5B8F"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lang w:val="vi"/>
              </w:rPr>
              <w:t>5</w:t>
            </w:r>
          </w:p>
        </w:tc>
        <w:tc>
          <w:tcPr>
            <w:tcW w:w="540" w:type="dxa"/>
            <w:shd w:val="clear" w:color="auto" w:fill="auto"/>
            <w:vAlign w:val="bottom"/>
          </w:tcPr>
          <w:p w14:paraId="393739DE"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16B3C6FA"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09E529AF"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377CCF47"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4A28B32E"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50C1EC83" w14:textId="77777777" w:rsidTr="009C7F8B">
        <w:trPr>
          <w:trHeight w:val="240"/>
          <w:jc w:val="center"/>
        </w:trPr>
        <w:tc>
          <w:tcPr>
            <w:tcW w:w="1885" w:type="dxa"/>
            <w:shd w:val="clear" w:color="auto" w:fill="auto"/>
          </w:tcPr>
          <w:p w14:paraId="3266E65A"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9.2</w:t>
            </w:r>
          </w:p>
        </w:tc>
        <w:tc>
          <w:tcPr>
            <w:tcW w:w="630" w:type="dxa"/>
            <w:shd w:val="clear" w:color="auto" w:fill="auto"/>
            <w:vAlign w:val="bottom"/>
          </w:tcPr>
          <w:p w14:paraId="309FE5A9"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013A4B81"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346F55CD"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2E3B6D52"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rPr>
              <w:t>4</w:t>
            </w:r>
          </w:p>
        </w:tc>
        <w:tc>
          <w:tcPr>
            <w:tcW w:w="630" w:type="dxa"/>
            <w:shd w:val="clear" w:color="auto" w:fill="auto"/>
            <w:vAlign w:val="bottom"/>
          </w:tcPr>
          <w:p w14:paraId="38DDAB95"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2B0C4B95"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11BC6A33"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0442DC8E"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1413E5A4"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5A5D84F1"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44A18FAF" w14:textId="77777777" w:rsidTr="009C7F8B">
        <w:trPr>
          <w:trHeight w:val="240"/>
          <w:jc w:val="center"/>
        </w:trPr>
        <w:tc>
          <w:tcPr>
            <w:tcW w:w="1885" w:type="dxa"/>
            <w:shd w:val="clear" w:color="auto" w:fill="auto"/>
          </w:tcPr>
          <w:p w14:paraId="3A9B4B10"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9.3</w:t>
            </w:r>
          </w:p>
        </w:tc>
        <w:tc>
          <w:tcPr>
            <w:tcW w:w="630" w:type="dxa"/>
            <w:shd w:val="clear" w:color="auto" w:fill="auto"/>
            <w:vAlign w:val="bottom"/>
          </w:tcPr>
          <w:p w14:paraId="729B66BF"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4EC1A798"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764755F2"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29B91C0D" w14:textId="24CE3082"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3D75F15E" w14:textId="2741DD29" w:rsidR="00553D83" w:rsidRPr="00515EA8" w:rsidRDefault="00553D83" w:rsidP="009C7F8B">
            <w:pPr>
              <w:widowControl w:val="0"/>
              <w:spacing w:before="60" w:line="264" w:lineRule="auto"/>
              <w:jc w:val="center"/>
              <w:rPr>
                <w:rFonts w:eastAsia="Arial"/>
                <w:color w:val="000000" w:themeColor="text1"/>
                <w:lang w:val="en-US"/>
              </w:rPr>
            </w:pPr>
            <w:r w:rsidRPr="00515EA8">
              <w:rPr>
                <w:rFonts w:eastAsia="Arial"/>
                <w:color w:val="000000" w:themeColor="text1"/>
                <w:lang w:val="en-US"/>
              </w:rPr>
              <w:t>5</w:t>
            </w:r>
          </w:p>
        </w:tc>
        <w:tc>
          <w:tcPr>
            <w:tcW w:w="540" w:type="dxa"/>
            <w:shd w:val="clear" w:color="auto" w:fill="auto"/>
            <w:vAlign w:val="bottom"/>
          </w:tcPr>
          <w:p w14:paraId="70B98A66"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18FF506F"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15BD8306"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225848B6"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2FEA2531"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068D873C" w14:textId="77777777" w:rsidTr="009C7F8B">
        <w:trPr>
          <w:trHeight w:val="240"/>
          <w:jc w:val="center"/>
        </w:trPr>
        <w:tc>
          <w:tcPr>
            <w:tcW w:w="1885" w:type="dxa"/>
            <w:shd w:val="clear" w:color="auto" w:fill="auto"/>
          </w:tcPr>
          <w:p w14:paraId="0511FFF9"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9.4</w:t>
            </w:r>
          </w:p>
        </w:tc>
        <w:tc>
          <w:tcPr>
            <w:tcW w:w="630" w:type="dxa"/>
            <w:shd w:val="clear" w:color="auto" w:fill="auto"/>
            <w:vAlign w:val="bottom"/>
          </w:tcPr>
          <w:p w14:paraId="1E95AD4E"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6F264580"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2A453A3C"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3CD7D7A7"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3F7902ED"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lang w:val="vi"/>
              </w:rPr>
              <w:t>5</w:t>
            </w:r>
          </w:p>
        </w:tc>
        <w:tc>
          <w:tcPr>
            <w:tcW w:w="540" w:type="dxa"/>
            <w:shd w:val="clear" w:color="auto" w:fill="auto"/>
            <w:vAlign w:val="bottom"/>
          </w:tcPr>
          <w:p w14:paraId="20720F19"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52B9F31E"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42B0B937"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10BE3B5D"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6CF82417"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4ACD1B65" w14:textId="77777777" w:rsidTr="009C7F8B">
        <w:trPr>
          <w:trHeight w:val="240"/>
          <w:jc w:val="center"/>
        </w:trPr>
        <w:tc>
          <w:tcPr>
            <w:tcW w:w="1885" w:type="dxa"/>
            <w:shd w:val="clear" w:color="auto" w:fill="auto"/>
          </w:tcPr>
          <w:p w14:paraId="7E89CC74"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9.5</w:t>
            </w:r>
          </w:p>
        </w:tc>
        <w:tc>
          <w:tcPr>
            <w:tcW w:w="630" w:type="dxa"/>
            <w:shd w:val="clear" w:color="auto" w:fill="auto"/>
            <w:vAlign w:val="bottom"/>
          </w:tcPr>
          <w:p w14:paraId="07757F2C"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419C665E"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28100482"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0989B956"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0397BE03"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lang w:val="vi"/>
              </w:rPr>
              <w:t>5</w:t>
            </w:r>
          </w:p>
        </w:tc>
        <w:tc>
          <w:tcPr>
            <w:tcW w:w="540" w:type="dxa"/>
            <w:shd w:val="clear" w:color="auto" w:fill="auto"/>
            <w:vAlign w:val="bottom"/>
          </w:tcPr>
          <w:p w14:paraId="6F611B2E"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7B5CA659"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2C66A13D"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78447334"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75048E1E"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36DDD2CE" w14:textId="77777777" w:rsidTr="009C7F8B">
        <w:trPr>
          <w:trHeight w:val="240"/>
          <w:jc w:val="center"/>
        </w:trPr>
        <w:tc>
          <w:tcPr>
            <w:tcW w:w="1885" w:type="dxa"/>
            <w:shd w:val="clear" w:color="auto" w:fill="auto"/>
          </w:tcPr>
          <w:p w14:paraId="39A0CD54" w14:textId="77777777" w:rsidR="00553D83" w:rsidRPr="00515EA8" w:rsidRDefault="00553D83" w:rsidP="009C7F8B">
            <w:pPr>
              <w:widowControl w:val="0"/>
              <w:spacing w:before="60" w:line="264" w:lineRule="auto"/>
              <w:rPr>
                <w:rFonts w:eastAsia="Arial"/>
                <w:b/>
                <w:i/>
                <w:color w:val="000000" w:themeColor="text1"/>
                <w:lang w:val="vi"/>
              </w:rPr>
            </w:pPr>
            <w:r w:rsidRPr="00515EA8">
              <w:rPr>
                <w:rFonts w:eastAsia="Arial"/>
                <w:b/>
                <w:i/>
                <w:color w:val="000000" w:themeColor="text1"/>
                <w:lang w:val="vi"/>
              </w:rPr>
              <w:t>Tiêu chuẩn 10</w:t>
            </w:r>
          </w:p>
        </w:tc>
        <w:tc>
          <w:tcPr>
            <w:tcW w:w="630" w:type="dxa"/>
            <w:shd w:val="clear" w:color="auto" w:fill="auto"/>
            <w:vAlign w:val="bottom"/>
          </w:tcPr>
          <w:p w14:paraId="68F1EEF9"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2469B008"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0592FA20"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72926195"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74B687AA"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197F6C63"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486DCD88"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val="restart"/>
            <w:shd w:val="clear" w:color="auto" w:fill="auto"/>
            <w:vAlign w:val="center"/>
          </w:tcPr>
          <w:p w14:paraId="3772C3C2" w14:textId="7647D1F7" w:rsidR="00553D83" w:rsidRPr="00515EA8" w:rsidRDefault="00553D83" w:rsidP="009C7F8B">
            <w:pPr>
              <w:widowControl w:val="0"/>
              <w:spacing w:before="60" w:line="264" w:lineRule="auto"/>
              <w:jc w:val="center"/>
              <w:rPr>
                <w:rFonts w:eastAsia="Arial"/>
                <w:color w:val="000000" w:themeColor="text1"/>
                <w:lang w:val="en-US"/>
              </w:rPr>
            </w:pPr>
            <w:r w:rsidRPr="00515EA8">
              <w:rPr>
                <w:rFonts w:eastAsia="Arial"/>
                <w:color w:val="000000" w:themeColor="text1"/>
                <w:lang w:val="en-US"/>
              </w:rPr>
              <w:t>5,00</w:t>
            </w:r>
          </w:p>
        </w:tc>
        <w:tc>
          <w:tcPr>
            <w:tcW w:w="1027" w:type="dxa"/>
            <w:vMerge w:val="restart"/>
            <w:shd w:val="clear" w:color="auto" w:fill="auto"/>
            <w:vAlign w:val="center"/>
          </w:tcPr>
          <w:p w14:paraId="48CCABCA"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lang w:val="vi"/>
              </w:rPr>
              <w:t>6</w:t>
            </w:r>
          </w:p>
        </w:tc>
        <w:tc>
          <w:tcPr>
            <w:tcW w:w="1134" w:type="dxa"/>
            <w:vMerge w:val="restart"/>
            <w:shd w:val="clear" w:color="auto" w:fill="auto"/>
            <w:vAlign w:val="center"/>
          </w:tcPr>
          <w:p w14:paraId="6EE734B4"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lang w:val="vi"/>
              </w:rPr>
              <w:t>100%</w:t>
            </w:r>
          </w:p>
        </w:tc>
      </w:tr>
      <w:tr w:rsidR="00531717" w:rsidRPr="00515EA8" w14:paraId="36D2475D" w14:textId="77777777" w:rsidTr="009C7F8B">
        <w:trPr>
          <w:trHeight w:val="240"/>
          <w:jc w:val="center"/>
        </w:trPr>
        <w:tc>
          <w:tcPr>
            <w:tcW w:w="1885" w:type="dxa"/>
            <w:shd w:val="clear" w:color="auto" w:fill="auto"/>
          </w:tcPr>
          <w:p w14:paraId="76ECF496"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10.1</w:t>
            </w:r>
          </w:p>
        </w:tc>
        <w:tc>
          <w:tcPr>
            <w:tcW w:w="630" w:type="dxa"/>
            <w:shd w:val="clear" w:color="auto" w:fill="auto"/>
            <w:vAlign w:val="bottom"/>
          </w:tcPr>
          <w:p w14:paraId="7B7010D4"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15429C6A"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37774AAD"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7678A337"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0D1A630E"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rPr>
              <w:t>5</w:t>
            </w:r>
          </w:p>
        </w:tc>
        <w:tc>
          <w:tcPr>
            <w:tcW w:w="540" w:type="dxa"/>
            <w:shd w:val="clear" w:color="auto" w:fill="auto"/>
            <w:vAlign w:val="bottom"/>
          </w:tcPr>
          <w:p w14:paraId="4856BD1E"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42A2081B"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5D1DD656"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5CB49BF9"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17D08D88"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76C9A402" w14:textId="77777777" w:rsidTr="009C7F8B">
        <w:trPr>
          <w:trHeight w:val="240"/>
          <w:jc w:val="center"/>
        </w:trPr>
        <w:tc>
          <w:tcPr>
            <w:tcW w:w="1885" w:type="dxa"/>
            <w:shd w:val="clear" w:color="auto" w:fill="auto"/>
          </w:tcPr>
          <w:p w14:paraId="3C089406"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10.2</w:t>
            </w:r>
          </w:p>
        </w:tc>
        <w:tc>
          <w:tcPr>
            <w:tcW w:w="630" w:type="dxa"/>
            <w:shd w:val="clear" w:color="auto" w:fill="auto"/>
            <w:vAlign w:val="bottom"/>
          </w:tcPr>
          <w:p w14:paraId="302390D5"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5F780F5F"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1BF2A11B"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461B4A5F"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2000F5E1"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rPr>
              <w:t>5</w:t>
            </w:r>
          </w:p>
        </w:tc>
        <w:tc>
          <w:tcPr>
            <w:tcW w:w="540" w:type="dxa"/>
            <w:shd w:val="clear" w:color="auto" w:fill="auto"/>
            <w:vAlign w:val="bottom"/>
          </w:tcPr>
          <w:p w14:paraId="5FE58AA2"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04045726"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35900EAB"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728F82FF"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06A1586B"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318E49CD" w14:textId="77777777" w:rsidTr="009C7F8B">
        <w:trPr>
          <w:trHeight w:val="240"/>
          <w:jc w:val="center"/>
        </w:trPr>
        <w:tc>
          <w:tcPr>
            <w:tcW w:w="1885" w:type="dxa"/>
            <w:shd w:val="clear" w:color="auto" w:fill="auto"/>
          </w:tcPr>
          <w:p w14:paraId="30A5E833"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10.3</w:t>
            </w:r>
          </w:p>
        </w:tc>
        <w:tc>
          <w:tcPr>
            <w:tcW w:w="630" w:type="dxa"/>
            <w:shd w:val="clear" w:color="auto" w:fill="auto"/>
            <w:vAlign w:val="bottom"/>
          </w:tcPr>
          <w:p w14:paraId="67C9AF96"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3F61FD23"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2D38F3EB"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7CF24DCB" w14:textId="67CC19B9" w:rsidR="00553D83" w:rsidRPr="00515EA8" w:rsidRDefault="00553D83" w:rsidP="009C7F8B">
            <w:pPr>
              <w:widowControl w:val="0"/>
              <w:spacing w:before="60" w:line="264" w:lineRule="auto"/>
              <w:jc w:val="center"/>
              <w:rPr>
                <w:rFonts w:eastAsia="Arial"/>
                <w:color w:val="000000" w:themeColor="text1"/>
              </w:rPr>
            </w:pPr>
          </w:p>
        </w:tc>
        <w:tc>
          <w:tcPr>
            <w:tcW w:w="630" w:type="dxa"/>
            <w:shd w:val="clear" w:color="auto" w:fill="auto"/>
            <w:vAlign w:val="bottom"/>
          </w:tcPr>
          <w:p w14:paraId="769F5343" w14:textId="1A54B6CC" w:rsidR="00553D83" w:rsidRPr="00515EA8" w:rsidRDefault="00553D83" w:rsidP="009C7F8B">
            <w:pPr>
              <w:widowControl w:val="0"/>
              <w:spacing w:before="60" w:line="264" w:lineRule="auto"/>
              <w:jc w:val="center"/>
              <w:rPr>
                <w:rFonts w:eastAsia="Arial"/>
                <w:color w:val="000000" w:themeColor="text1"/>
                <w:lang w:val="en-US"/>
              </w:rPr>
            </w:pPr>
            <w:r w:rsidRPr="00515EA8">
              <w:rPr>
                <w:rFonts w:eastAsia="Arial"/>
                <w:color w:val="000000" w:themeColor="text1"/>
                <w:lang w:val="en-US"/>
              </w:rPr>
              <w:t>5</w:t>
            </w:r>
          </w:p>
        </w:tc>
        <w:tc>
          <w:tcPr>
            <w:tcW w:w="540" w:type="dxa"/>
            <w:shd w:val="clear" w:color="auto" w:fill="auto"/>
            <w:vAlign w:val="bottom"/>
          </w:tcPr>
          <w:p w14:paraId="594A2E8B"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0DE8786B"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2A606642"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4F3FAD18"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58E0579F"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368E130C" w14:textId="77777777" w:rsidTr="009C7F8B">
        <w:trPr>
          <w:trHeight w:val="240"/>
          <w:jc w:val="center"/>
        </w:trPr>
        <w:tc>
          <w:tcPr>
            <w:tcW w:w="1885" w:type="dxa"/>
            <w:shd w:val="clear" w:color="auto" w:fill="auto"/>
          </w:tcPr>
          <w:p w14:paraId="3AB20B8C"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10.4</w:t>
            </w:r>
          </w:p>
        </w:tc>
        <w:tc>
          <w:tcPr>
            <w:tcW w:w="630" w:type="dxa"/>
            <w:shd w:val="clear" w:color="auto" w:fill="auto"/>
            <w:vAlign w:val="bottom"/>
          </w:tcPr>
          <w:p w14:paraId="5B71DE0A"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3A5FF9DA"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0F010055"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34767214" w14:textId="1C03ADAB"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3F0341C2" w14:textId="3EF5690E" w:rsidR="00553D83" w:rsidRPr="00515EA8" w:rsidRDefault="00553D83" w:rsidP="009C7F8B">
            <w:pPr>
              <w:widowControl w:val="0"/>
              <w:spacing w:before="60" w:line="264" w:lineRule="auto"/>
              <w:jc w:val="center"/>
              <w:rPr>
                <w:rFonts w:eastAsia="Arial"/>
                <w:color w:val="000000" w:themeColor="text1"/>
                <w:lang w:val="en-US"/>
              </w:rPr>
            </w:pPr>
            <w:r w:rsidRPr="00515EA8">
              <w:rPr>
                <w:rFonts w:eastAsia="Arial"/>
                <w:color w:val="000000" w:themeColor="text1"/>
                <w:lang w:val="en-US"/>
              </w:rPr>
              <w:t>5</w:t>
            </w:r>
          </w:p>
        </w:tc>
        <w:tc>
          <w:tcPr>
            <w:tcW w:w="540" w:type="dxa"/>
            <w:shd w:val="clear" w:color="auto" w:fill="auto"/>
            <w:vAlign w:val="bottom"/>
          </w:tcPr>
          <w:p w14:paraId="7AFE76CE"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0F20BA0B"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758DFF8D"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6391AFF8"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67189EB9"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62EED0C5" w14:textId="77777777" w:rsidTr="009C7F8B">
        <w:trPr>
          <w:trHeight w:val="240"/>
          <w:jc w:val="center"/>
        </w:trPr>
        <w:tc>
          <w:tcPr>
            <w:tcW w:w="1885" w:type="dxa"/>
            <w:shd w:val="clear" w:color="auto" w:fill="auto"/>
          </w:tcPr>
          <w:p w14:paraId="037D8629"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10.5</w:t>
            </w:r>
          </w:p>
        </w:tc>
        <w:tc>
          <w:tcPr>
            <w:tcW w:w="630" w:type="dxa"/>
            <w:shd w:val="clear" w:color="auto" w:fill="auto"/>
            <w:vAlign w:val="bottom"/>
          </w:tcPr>
          <w:p w14:paraId="01907B5C"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1ED92F32"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0CF4628A"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16751127"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241FCC2A"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rPr>
              <w:t>5</w:t>
            </w:r>
          </w:p>
        </w:tc>
        <w:tc>
          <w:tcPr>
            <w:tcW w:w="540" w:type="dxa"/>
            <w:shd w:val="clear" w:color="auto" w:fill="auto"/>
            <w:vAlign w:val="bottom"/>
          </w:tcPr>
          <w:p w14:paraId="72E831EC"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50D017F1"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5A335BAE"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7F5107F6"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62AB5BD4"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0491CAC7" w14:textId="77777777" w:rsidTr="009C7F8B">
        <w:trPr>
          <w:trHeight w:val="240"/>
          <w:jc w:val="center"/>
        </w:trPr>
        <w:tc>
          <w:tcPr>
            <w:tcW w:w="1885" w:type="dxa"/>
            <w:shd w:val="clear" w:color="auto" w:fill="auto"/>
          </w:tcPr>
          <w:p w14:paraId="7ECBFFF6"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10.6</w:t>
            </w:r>
          </w:p>
        </w:tc>
        <w:tc>
          <w:tcPr>
            <w:tcW w:w="630" w:type="dxa"/>
            <w:shd w:val="clear" w:color="auto" w:fill="auto"/>
            <w:vAlign w:val="bottom"/>
          </w:tcPr>
          <w:p w14:paraId="73277DDF"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4D14B771"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2ECE4564"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3A48D0EA"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168374B5"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rPr>
              <w:t>5</w:t>
            </w:r>
          </w:p>
        </w:tc>
        <w:tc>
          <w:tcPr>
            <w:tcW w:w="540" w:type="dxa"/>
            <w:shd w:val="clear" w:color="auto" w:fill="auto"/>
            <w:vAlign w:val="bottom"/>
          </w:tcPr>
          <w:p w14:paraId="4C20F31C"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271B4B38"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5D217936"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6833EC99"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2B089D93"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28C6F206" w14:textId="77777777" w:rsidTr="009C7F8B">
        <w:trPr>
          <w:trHeight w:val="240"/>
          <w:jc w:val="center"/>
        </w:trPr>
        <w:tc>
          <w:tcPr>
            <w:tcW w:w="1885" w:type="dxa"/>
            <w:shd w:val="clear" w:color="auto" w:fill="auto"/>
          </w:tcPr>
          <w:p w14:paraId="681CD483" w14:textId="77777777" w:rsidR="00553D83" w:rsidRPr="00515EA8" w:rsidRDefault="00553D83" w:rsidP="009C7F8B">
            <w:pPr>
              <w:widowControl w:val="0"/>
              <w:spacing w:before="60" w:line="264" w:lineRule="auto"/>
              <w:rPr>
                <w:rFonts w:eastAsia="Arial"/>
                <w:b/>
                <w:i/>
                <w:color w:val="000000" w:themeColor="text1"/>
                <w:lang w:val="vi"/>
              </w:rPr>
            </w:pPr>
            <w:r w:rsidRPr="00515EA8">
              <w:rPr>
                <w:rFonts w:eastAsia="Arial"/>
                <w:b/>
                <w:i/>
                <w:color w:val="000000" w:themeColor="text1"/>
                <w:lang w:val="vi"/>
              </w:rPr>
              <w:t>Tiêu chuẩn 11</w:t>
            </w:r>
          </w:p>
        </w:tc>
        <w:tc>
          <w:tcPr>
            <w:tcW w:w="630" w:type="dxa"/>
            <w:shd w:val="clear" w:color="auto" w:fill="auto"/>
            <w:vAlign w:val="bottom"/>
          </w:tcPr>
          <w:p w14:paraId="3511837A"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7BEDA9A5"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67922656"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6CD593C5"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5892E74C"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16C03CD5"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67EA7245"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val="restart"/>
            <w:shd w:val="clear" w:color="auto" w:fill="auto"/>
            <w:vAlign w:val="center"/>
          </w:tcPr>
          <w:p w14:paraId="282EB86E" w14:textId="358056BF" w:rsidR="00553D83" w:rsidRPr="00515EA8" w:rsidRDefault="00553D83" w:rsidP="009C7F8B">
            <w:pPr>
              <w:widowControl w:val="0"/>
              <w:spacing w:before="60" w:line="264" w:lineRule="auto"/>
              <w:jc w:val="center"/>
              <w:rPr>
                <w:rFonts w:eastAsia="Arial"/>
                <w:color w:val="000000" w:themeColor="text1"/>
                <w:lang w:val="en-US"/>
              </w:rPr>
            </w:pPr>
            <w:r w:rsidRPr="00515EA8">
              <w:rPr>
                <w:rFonts w:eastAsia="Arial"/>
                <w:color w:val="000000" w:themeColor="text1"/>
                <w:lang w:val="en-US"/>
              </w:rPr>
              <w:t>5,00</w:t>
            </w:r>
          </w:p>
        </w:tc>
        <w:tc>
          <w:tcPr>
            <w:tcW w:w="1027" w:type="dxa"/>
            <w:vMerge w:val="restart"/>
            <w:shd w:val="clear" w:color="auto" w:fill="auto"/>
            <w:vAlign w:val="center"/>
          </w:tcPr>
          <w:p w14:paraId="23661500"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lang w:val="vi"/>
              </w:rPr>
              <w:t>5</w:t>
            </w:r>
          </w:p>
        </w:tc>
        <w:tc>
          <w:tcPr>
            <w:tcW w:w="1134" w:type="dxa"/>
            <w:vMerge w:val="restart"/>
            <w:shd w:val="clear" w:color="auto" w:fill="auto"/>
            <w:vAlign w:val="center"/>
          </w:tcPr>
          <w:p w14:paraId="1E406DF4"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lang w:val="vi"/>
              </w:rPr>
              <w:t>100%</w:t>
            </w:r>
          </w:p>
        </w:tc>
      </w:tr>
      <w:tr w:rsidR="00531717" w:rsidRPr="00515EA8" w14:paraId="25475609" w14:textId="77777777" w:rsidTr="009C7F8B">
        <w:trPr>
          <w:trHeight w:val="240"/>
          <w:jc w:val="center"/>
        </w:trPr>
        <w:tc>
          <w:tcPr>
            <w:tcW w:w="1885" w:type="dxa"/>
            <w:shd w:val="clear" w:color="auto" w:fill="auto"/>
          </w:tcPr>
          <w:p w14:paraId="733F957C"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11.1</w:t>
            </w:r>
          </w:p>
        </w:tc>
        <w:tc>
          <w:tcPr>
            <w:tcW w:w="630" w:type="dxa"/>
            <w:shd w:val="clear" w:color="auto" w:fill="auto"/>
            <w:vAlign w:val="bottom"/>
          </w:tcPr>
          <w:p w14:paraId="6956B6EC"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3EB465C2"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29B09E24"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77AF9CAC" w14:textId="77777777" w:rsidR="00553D83" w:rsidRPr="00515EA8" w:rsidRDefault="00553D83" w:rsidP="009C7F8B">
            <w:pPr>
              <w:widowControl w:val="0"/>
              <w:spacing w:before="60" w:line="264" w:lineRule="auto"/>
              <w:jc w:val="center"/>
              <w:rPr>
                <w:rFonts w:eastAsia="Arial"/>
                <w:color w:val="000000" w:themeColor="text1"/>
              </w:rPr>
            </w:pPr>
          </w:p>
        </w:tc>
        <w:tc>
          <w:tcPr>
            <w:tcW w:w="630" w:type="dxa"/>
            <w:shd w:val="clear" w:color="auto" w:fill="auto"/>
            <w:vAlign w:val="bottom"/>
          </w:tcPr>
          <w:p w14:paraId="271A6B45"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rPr>
              <w:t>5</w:t>
            </w:r>
          </w:p>
        </w:tc>
        <w:tc>
          <w:tcPr>
            <w:tcW w:w="540" w:type="dxa"/>
            <w:shd w:val="clear" w:color="auto" w:fill="auto"/>
            <w:vAlign w:val="bottom"/>
          </w:tcPr>
          <w:p w14:paraId="3B92086A"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6C5995E2"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43D7F4F7"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4EDD76EE"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21286214"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3BFD1F67" w14:textId="77777777" w:rsidTr="009C7F8B">
        <w:trPr>
          <w:trHeight w:val="240"/>
          <w:jc w:val="center"/>
        </w:trPr>
        <w:tc>
          <w:tcPr>
            <w:tcW w:w="1885" w:type="dxa"/>
            <w:shd w:val="clear" w:color="auto" w:fill="auto"/>
          </w:tcPr>
          <w:p w14:paraId="3CBC56A9"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11.2</w:t>
            </w:r>
          </w:p>
        </w:tc>
        <w:tc>
          <w:tcPr>
            <w:tcW w:w="630" w:type="dxa"/>
            <w:shd w:val="clear" w:color="auto" w:fill="auto"/>
            <w:vAlign w:val="bottom"/>
          </w:tcPr>
          <w:p w14:paraId="20555E7F"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06170475"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3C12B992"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3565F14D" w14:textId="77777777" w:rsidR="00553D83" w:rsidRPr="00515EA8" w:rsidRDefault="00553D83" w:rsidP="009C7F8B">
            <w:pPr>
              <w:widowControl w:val="0"/>
              <w:spacing w:before="60" w:line="264" w:lineRule="auto"/>
              <w:jc w:val="center"/>
              <w:rPr>
                <w:rFonts w:eastAsia="Arial"/>
                <w:color w:val="000000" w:themeColor="text1"/>
              </w:rPr>
            </w:pPr>
          </w:p>
        </w:tc>
        <w:tc>
          <w:tcPr>
            <w:tcW w:w="630" w:type="dxa"/>
            <w:shd w:val="clear" w:color="auto" w:fill="auto"/>
            <w:vAlign w:val="bottom"/>
          </w:tcPr>
          <w:p w14:paraId="22E6F9F4"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rPr>
              <w:t>5</w:t>
            </w:r>
          </w:p>
        </w:tc>
        <w:tc>
          <w:tcPr>
            <w:tcW w:w="540" w:type="dxa"/>
            <w:shd w:val="clear" w:color="auto" w:fill="auto"/>
            <w:vAlign w:val="bottom"/>
          </w:tcPr>
          <w:p w14:paraId="120FDD76"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05AFA6DA"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3EA0A867"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34693B87"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441D8827"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5DCD8079" w14:textId="77777777" w:rsidTr="009C7F8B">
        <w:trPr>
          <w:trHeight w:val="240"/>
          <w:jc w:val="center"/>
        </w:trPr>
        <w:tc>
          <w:tcPr>
            <w:tcW w:w="1885" w:type="dxa"/>
            <w:shd w:val="clear" w:color="auto" w:fill="auto"/>
          </w:tcPr>
          <w:p w14:paraId="78AA8715"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11.3</w:t>
            </w:r>
          </w:p>
        </w:tc>
        <w:tc>
          <w:tcPr>
            <w:tcW w:w="630" w:type="dxa"/>
            <w:shd w:val="clear" w:color="auto" w:fill="auto"/>
            <w:vAlign w:val="bottom"/>
          </w:tcPr>
          <w:p w14:paraId="410D3A92"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338CDC50"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3DECCAC5"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402BBC03" w14:textId="39FCA3E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68D88DC3" w14:textId="2C289E0D" w:rsidR="00553D83" w:rsidRPr="00515EA8" w:rsidRDefault="00553D83" w:rsidP="009C7F8B">
            <w:pPr>
              <w:widowControl w:val="0"/>
              <w:spacing w:before="60" w:line="264" w:lineRule="auto"/>
              <w:jc w:val="center"/>
              <w:rPr>
                <w:rFonts w:eastAsia="Arial"/>
                <w:color w:val="000000" w:themeColor="text1"/>
                <w:lang w:val="en-US"/>
              </w:rPr>
            </w:pPr>
            <w:r w:rsidRPr="00515EA8">
              <w:rPr>
                <w:rFonts w:eastAsia="Arial"/>
                <w:color w:val="000000" w:themeColor="text1"/>
                <w:lang w:val="en-US"/>
              </w:rPr>
              <w:t>5</w:t>
            </w:r>
          </w:p>
        </w:tc>
        <w:tc>
          <w:tcPr>
            <w:tcW w:w="540" w:type="dxa"/>
            <w:shd w:val="clear" w:color="auto" w:fill="auto"/>
            <w:vAlign w:val="bottom"/>
          </w:tcPr>
          <w:p w14:paraId="56C36767"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2162B409"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62A17A09"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67D39105"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3A6F6048"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2ADD58FC" w14:textId="77777777" w:rsidTr="009C7F8B">
        <w:trPr>
          <w:trHeight w:val="240"/>
          <w:jc w:val="center"/>
        </w:trPr>
        <w:tc>
          <w:tcPr>
            <w:tcW w:w="1885" w:type="dxa"/>
            <w:shd w:val="clear" w:color="auto" w:fill="auto"/>
          </w:tcPr>
          <w:p w14:paraId="2FC68563"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11.4</w:t>
            </w:r>
          </w:p>
        </w:tc>
        <w:tc>
          <w:tcPr>
            <w:tcW w:w="630" w:type="dxa"/>
            <w:shd w:val="clear" w:color="auto" w:fill="auto"/>
            <w:vAlign w:val="bottom"/>
          </w:tcPr>
          <w:p w14:paraId="6DF8023A"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5E7A4E0D"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1511209E"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4D1D0359"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6D163EC7" w14:textId="77777777" w:rsidR="00553D83" w:rsidRPr="00515EA8" w:rsidRDefault="00553D83" w:rsidP="009C7F8B">
            <w:pPr>
              <w:widowControl w:val="0"/>
              <w:spacing w:before="60" w:line="264" w:lineRule="auto"/>
              <w:jc w:val="center"/>
              <w:rPr>
                <w:rFonts w:eastAsia="Arial"/>
                <w:color w:val="000000" w:themeColor="text1"/>
                <w:lang w:val="vi"/>
              </w:rPr>
            </w:pPr>
            <w:r w:rsidRPr="00515EA8">
              <w:rPr>
                <w:rFonts w:eastAsia="Arial"/>
                <w:color w:val="000000" w:themeColor="text1"/>
                <w:lang w:val="vi"/>
              </w:rPr>
              <w:t>5</w:t>
            </w:r>
          </w:p>
        </w:tc>
        <w:tc>
          <w:tcPr>
            <w:tcW w:w="540" w:type="dxa"/>
            <w:shd w:val="clear" w:color="auto" w:fill="auto"/>
            <w:vAlign w:val="bottom"/>
          </w:tcPr>
          <w:p w14:paraId="09734325"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25E396D1"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271DA87E"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37D5B813"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1D0383A0"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16B13FFA" w14:textId="77777777" w:rsidTr="009C7F8B">
        <w:trPr>
          <w:trHeight w:val="240"/>
          <w:jc w:val="center"/>
        </w:trPr>
        <w:tc>
          <w:tcPr>
            <w:tcW w:w="1885" w:type="dxa"/>
            <w:shd w:val="clear" w:color="auto" w:fill="auto"/>
          </w:tcPr>
          <w:p w14:paraId="08AB7672" w14:textId="77777777" w:rsidR="00553D83" w:rsidRPr="00515EA8" w:rsidRDefault="00553D83" w:rsidP="009C7F8B">
            <w:pPr>
              <w:widowControl w:val="0"/>
              <w:spacing w:before="60" w:line="264" w:lineRule="auto"/>
              <w:rPr>
                <w:rFonts w:eastAsia="Arial"/>
                <w:color w:val="000000" w:themeColor="text1"/>
                <w:lang w:val="vi"/>
              </w:rPr>
            </w:pPr>
            <w:r w:rsidRPr="00515EA8">
              <w:rPr>
                <w:rFonts w:eastAsia="Arial"/>
                <w:color w:val="000000" w:themeColor="text1"/>
                <w:lang w:val="vi"/>
              </w:rPr>
              <w:t>Tiêu chí 11.5</w:t>
            </w:r>
          </w:p>
        </w:tc>
        <w:tc>
          <w:tcPr>
            <w:tcW w:w="630" w:type="dxa"/>
            <w:shd w:val="clear" w:color="auto" w:fill="auto"/>
            <w:vAlign w:val="bottom"/>
          </w:tcPr>
          <w:p w14:paraId="34EB9E0D"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540" w:type="dxa"/>
            <w:shd w:val="clear" w:color="auto" w:fill="auto"/>
            <w:vAlign w:val="bottom"/>
          </w:tcPr>
          <w:p w14:paraId="4E1B19C3"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00B81ACC"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31E8A621" w14:textId="3C4EE6E5" w:rsidR="00553D83" w:rsidRPr="00515EA8" w:rsidRDefault="00553D83" w:rsidP="009C7F8B">
            <w:pPr>
              <w:widowControl w:val="0"/>
              <w:spacing w:before="60" w:line="264" w:lineRule="auto"/>
              <w:jc w:val="center"/>
              <w:rPr>
                <w:rFonts w:eastAsia="Arial"/>
                <w:color w:val="000000" w:themeColor="text1"/>
              </w:rPr>
            </w:pPr>
          </w:p>
        </w:tc>
        <w:tc>
          <w:tcPr>
            <w:tcW w:w="630" w:type="dxa"/>
            <w:shd w:val="clear" w:color="auto" w:fill="auto"/>
            <w:vAlign w:val="bottom"/>
          </w:tcPr>
          <w:p w14:paraId="453A054C" w14:textId="2D4416FD" w:rsidR="00553D83" w:rsidRPr="00515EA8" w:rsidRDefault="00553D83" w:rsidP="009C7F8B">
            <w:pPr>
              <w:widowControl w:val="0"/>
              <w:spacing w:before="60" w:line="264" w:lineRule="auto"/>
              <w:jc w:val="center"/>
              <w:rPr>
                <w:rFonts w:eastAsia="Arial"/>
                <w:color w:val="000000" w:themeColor="text1"/>
                <w:lang w:val="en-US"/>
              </w:rPr>
            </w:pPr>
            <w:r w:rsidRPr="00515EA8">
              <w:rPr>
                <w:rFonts w:eastAsia="Arial"/>
                <w:color w:val="000000" w:themeColor="text1"/>
                <w:lang w:val="en-US"/>
              </w:rPr>
              <w:t>5</w:t>
            </w:r>
          </w:p>
        </w:tc>
        <w:tc>
          <w:tcPr>
            <w:tcW w:w="540" w:type="dxa"/>
            <w:shd w:val="clear" w:color="auto" w:fill="auto"/>
            <w:vAlign w:val="bottom"/>
          </w:tcPr>
          <w:p w14:paraId="5DEA1A9F"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630" w:type="dxa"/>
            <w:shd w:val="clear" w:color="auto" w:fill="auto"/>
            <w:vAlign w:val="bottom"/>
          </w:tcPr>
          <w:p w14:paraId="790C3E65" w14:textId="77777777" w:rsidR="00553D83" w:rsidRPr="00515EA8" w:rsidRDefault="00553D83" w:rsidP="009C7F8B">
            <w:pPr>
              <w:widowControl w:val="0"/>
              <w:spacing w:before="60" w:line="264" w:lineRule="auto"/>
              <w:jc w:val="center"/>
              <w:rPr>
                <w:rFonts w:eastAsia="Arial"/>
                <w:color w:val="000000" w:themeColor="text1"/>
                <w:lang w:val="vi"/>
              </w:rPr>
            </w:pPr>
          </w:p>
        </w:tc>
        <w:tc>
          <w:tcPr>
            <w:tcW w:w="1080" w:type="dxa"/>
            <w:vMerge/>
            <w:shd w:val="clear" w:color="auto" w:fill="auto"/>
            <w:vAlign w:val="center"/>
          </w:tcPr>
          <w:p w14:paraId="65C29376"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027" w:type="dxa"/>
            <w:vMerge/>
            <w:shd w:val="clear" w:color="auto" w:fill="auto"/>
            <w:vAlign w:val="center"/>
          </w:tcPr>
          <w:p w14:paraId="74A00FEC"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c>
          <w:tcPr>
            <w:tcW w:w="1134" w:type="dxa"/>
            <w:vMerge/>
            <w:shd w:val="clear" w:color="auto" w:fill="auto"/>
            <w:vAlign w:val="center"/>
          </w:tcPr>
          <w:p w14:paraId="3B8FCCD1" w14:textId="77777777" w:rsidR="00553D83" w:rsidRPr="00515EA8" w:rsidRDefault="00553D83" w:rsidP="009C7F8B">
            <w:pPr>
              <w:widowControl w:val="0"/>
              <w:pBdr>
                <w:top w:val="nil"/>
                <w:left w:val="nil"/>
                <w:bottom w:val="nil"/>
                <w:right w:val="nil"/>
                <w:between w:val="nil"/>
              </w:pBdr>
              <w:spacing w:before="60" w:line="264" w:lineRule="auto"/>
              <w:jc w:val="center"/>
              <w:rPr>
                <w:rFonts w:eastAsia="Arial"/>
                <w:color w:val="000000" w:themeColor="text1"/>
                <w:lang w:val="vi"/>
              </w:rPr>
            </w:pPr>
          </w:p>
        </w:tc>
      </w:tr>
      <w:tr w:rsidR="00531717" w:rsidRPr="00515EA8" w14:paraId="31DC2730" w14:textId="77777777" w:rsidTr="009C7F8B">
        <w:trPr>
          <w:jc w:val="center"/>
        </w:trPr>
        <w:tc>
          <w:tcPr>
            <w:tcW w:w="6115" w:type="dxa"/>
            <w:gridSpan w:val="8"/>
            <w:shd w:val="clear" w:color="auto" w:fill="auto"/>
          </w:tcPr>
          <w:p w14:paraId="28F00954" w14:textId="77777777" w:rsidR="00553D83" w:rsidRPr="00515EA8" w:rsidRDefault="00553D83" w:rsidP="009C7F8B">
            <w:pPr>
              <w:widowControl w:val="0"/>
              <w:spacing w:before="60" w:line="264" w:lineRule="auto"/>
              <w:jc w:val="center"/>
              <w:rPr>
                <w:rFonts w:eastAsia="Arial"/>
                <w:b/>
                <w:color w:val="000000" w:themeColor="text1"/>
                <w:lang w:val="vi"/>
              </w:rPr>
            </w:pPr>
            <w:r w:rsidRPr="00515EA8">
              <w:rPr>
                <w:rFonts w:eastAsia="Arial"/>
                <w:b/>
                <w:color w:val="000000" w:themeColor="text1"/>
                <w:lang w:val="vi"/>
              </w:rPr>
              <w:t>Đánh giá chung CTĐT</w:t>
            </w:r>
          </w:p>
        </w:tc>
        <w:tc>
          <w:tcPr>
            <w:tcW w:w="1080" w:type="dxa"/>
            <w:shd w:val="clear" w:color="auto" w:fill="auto"/>
          </w:tcPr>
          <w:p w14:paraId="1BA29523" w14:textId="62AA9609" w:rsidR="00553D83" w:rsidRPr="00515EA8" w:rsidRDefault="00553D83" w:rsidP="009C7F8B">
            <w:pPr>
              <w:widowControl w:val="0"/>
              <w:spacing w:before="60" w:line="264" w:lineRule="auto"/>
              <w:jc w:val="center"/>
              <w:rPr>
                <w:rFonts w:eastAsia="Arial"/>
                <w:b/>
                <w:color w:val="000000" w:themeColor="text1"/>
                <w:lang w:val="en-US"/>
              </w:rPr>
            </w:pPr>
            <w:r w:rsidRPr="00515EA8">
              <w:rPr>
                <w:rFonts w:eastAsia="Arial"/>
                <w:b/>
                <w:color w:val="000000" w:themeColor="text1"/>
              </w:rPr>
              <w:t>4,</w:t>
            </w:r>
            <w:r w:rsidRPr="00515EA8">
              <w:rPr>
                <w:rFonts w:eastAsia="Arial"/>
                <w:b/>
                <w:color w:val="000000" w:themeColor="text1"/>
                <w:lang w:val="en-US"/>
              </w:rPr>
              <w:t>96</w:t>
            </w:r>
          </w:p>
        </w:tc>
        <w:tc>
          <w:tcPr>
            <w:tcW w:w="1027" w:type="dxa"/>
            <w:shd w:val="clear" w:color="auto" w:fill="auto"/>
            <w:vAlign w:val="bottom"/>
          </w:tcPr>
          <w:p w14:paraId="47402D57" w14:textId="77777777" w:rsidR="00553D83" w:rsidRPr="00515EA8" w:rsidRDefault="00553D83" w:rsidP="009C7F8B">
            <w:pPr>
              <w:widowControl w:val="0"/>
              <w:spacing w:before="60" w:line="264" w:lineRule="auto"/>
              <w:jc w:val="center"/>
              <w:rPr>
                <w:rFonts w:eastAsia="Arial"/>
                <w:b/>
                <w:color w:val="000000" w:themeColor="text1"/>
              </w:rPr>
            </w:pPr>
            <w:r w:rsidRPr="00515EA8">
              <w:rPr>
                <w:rFonts w:eastAsia="Arial"/>
                <w:b/>
                <w:color w:val="000000" w:themeColor="text1"/>
              </w:rPr>
              <w:t>50</w:t>
            </w:r>
          </w:p>
        </w:tc>
        <w:tc>
          <w:tcPr>
            <w:tcW w:w="1134" w:type="dxa"/>
            <w:shd w:val="clear" w:color="auto" w:fill="auto"/>
            <w:vAlign w:val="bottom"/>
          </w:tcPr>
          <w:p w14:paraId="04184358" w14:textId="77777777" w:rsidR="00553D83" w:rsidRPr="00515EA8" w:rsidRDefault="00553D83" w:rsidP="009C7F8B">
            <w:pPr>
              <w:widowControl w:val="0"/>
              <w:spacing w:before="60" w:line="264" w:lineRule="auto"/>
              <w:jc w:val="center"/>
              <w:rPr>
                <w:rFonts w:eastAsia="Arial"/>
                <w:b/>
                <w:color w:val="000000" w:themeColor="text1"/>
                <w:lang w:val="vi"/>
              </w:rPr>
            </w:pPr>
            <w:r w:rsidRPr="00515EA8">
              <w:rPr>
                <w:rFonts w:eastAsia="Arial"/>
                <w:b/>
                <w:color w:val="000000" w:themeColor="text1"/>
                <w:lang w:val="vi"/>
              </w:rPr>
              <w:t>100%</w:t>
            </w:r>
          </w:p>
        </w:tc>
      </w:tr>
    </w:tbl>
    <w:p w14:paraId="149461E9" w14:textId="1DF59A05" w:rsidR="009C0C21" w:rsidRPr="00515EA8" w:rsidRDefault="00817A97" w:rsidP="00817A97">
      <w:pPr>
        <w:widowControl w:val="0"/>
        <w:spacing w:before="0" w:line="312" w:lineRule="auto"/>
        <w:ind w:firstLine="567"/>
        <w:rPr>
          <w:color w:val="000000" w:themeColor="text1"/>
          <w:lang w:val="da-DK"/>
        </w:rPr>
      </w:pPr>
      <w:r w:rsidRPr="00515EA8">
        <w:rPr>
          <w:color w:val="000000" w:themeColor="text1"/>
          <w:lang w:val="da-DK"/>
        </w:rPr>
        <w:t xml:space="preserve">   </w:t>
      </w:r>
      <w:r w:rsidR="002B6B1F" w:rsidRPr="00515EA8">
        <w:rPr>
          <w:color w:val="000000" w:themeColor="text1"/>
          <w:lang w:val="da-DK"/>
        </w:rPr>
        <w:br w:type="page"/>
      </w:r>
    </w:p>
    <w:p w14:paraId="6DCFFFB3" w14:textId="77777777" w:rsidR="007B4749" w:rsidRPr="00515EA8" w:rsidRDefault="007B4749" w:rsidP="00D94BAC">
      <w:pPr>
        <w:pStyle w:val="Heading1"/>
        <w:spacing w:line="276" w:lineRule="auto"/>
        <w:rPr>
          <w:sz w:val="26"/>
          <w:szCs w:val="26"/>
        </w:rPr>
        <w:sectPr w:rsidR="007B4749" w:rsidRPr="00515EA8" w:rsidSect="007B4749">
          <w:pgSz w:w="11907" w:h="16840" w:code="9"/>
          <w:pgMar w:top="1134" w:right="1134" w:bottom="1134" w:left="1701" w:header="567" w:footer="567" w:gutter="0"/>
          <w:cols w:space="720"/>
          <w:titlePg/>
          <w:docGrid w:linePitch="360"/>
        </w:sectPr>
      </w:pPr>
      <w:bookmarkStart w:id="621" w:name="_Toc101906183"/>
      <w:bookmarkStart w:id="622" w:name="_Toc101624675"/>
      <w:bookmarkStart w:id="623" w:name="_Toc164867702"/>
    </w:p>
    <w:p w14:paraId="1B7CD700" w14:textId="41A1F102" w:rsidR="009C0C21" w:rsidRPr="00515EA8" w:rsidRDefault="002B6B1F" w:rsidP="00D94BAC">
      <w:pPr>
        <w:pStyle w:val="Heading1"/>
        <w:spacing w:line="276" w:lineRule="auto"/>
        <w:rPr>
          <w:sz w:val="26"/>
          <w:szCs w:val="26"/>
        </w:rPr>
      </w:pPr>
      <w:r w:rsidRPr="00515EA8">
        <w:rPr>
          <w:sz w:val="26"/>
          <w:szCs w:val="26"/>
        </w:rPr>
        <w:lastRenderedPageBreak/>
        <w:t>PHẦN IV</w:t>
      </w:r>
      <w:r w:rsidR="005D36B8" w:rsidRPr="00515EA8">
        <w:rPr>
          <w:sz w:val="26"/>
          <w:szCs w:val="26"/>
          <w:lang w:val="en-US"/>
        </w:rPr>
        <w:t xml:space="preserve">. </w:t>
      </w:r>
      <w:r w:rsidRPr="00515EA8">
        <w:rPr>
          <w:sz w:val="26"/>
          <w:szCs w:val="26"/>
        </w:rPr>
        <w:t>PHỤ LỤC</w:t>
      </w:r>
      <w:bookmarkEnd w:id="621"/>
      <w:bookmarkEnd w:id="622"/>
      <w:bookmarkEnd w:id="623"/>
    </w:p>
    <w:p w14:paraId="1F50ED0C" w14:textId="77777777" w:rsidR="009C0C21" w:rsidRPr="00515EA8" w:rsidRDefault="009C0C21" w:rsidP="00D94BAC">
      <w:pPr>
        <w:widowControl w:val="0"/>
        <w:spacing w:before="0" w:line="276" w:lineRule="auto"/>
        <w:jc w:val="center"/>
        <w:rPr>
          <w:color w:val="000000" w:themeColor="text1"/>
        </w:rPr>
      </w:pPr>
    </w:p>
    <w:p w14:paraId="46122978" w14:textId="58BC6246" w:rsidR="005D36B8" w:rsidRPr="00515EA8" w:rsidRDefault="005D36B8" w:rsidP="00D94BAC">
      <w:pPr>
        <w:widowControl w:val="0"/>
        <w:spacing w:before="0" w:line="276" w:lineRule="auto"/>
        <w:jc w:val="center"/>
        <w:rPr>
          <w:b/>
          <w:bCs/>
          <w:color w:val="000000" w:themeColor="text1"/>
          <w:lang w:val="da-DK"/>
        </w:rPr>
      </w:pPr>
      <w:r w:rsidRPr="00515EA8">
        <w:rPr>
          <w:b/>
          <w:bCs/>
          <w:color w:val="000000" w:themeColor="text1"/>
          <w:lang w:val="da-DK"/>
        </w:rPr>
        <w:t>Phụ lục 7. Cơ sở dữ liệu kiểm định chất lượng chương trình đào tạo</w:t>
      </w:r>
    </w:p>
    <w:p w14:paraId="49DB1D6D" w14:textId="77777777" w:rsidR="005D36B8" w:rsidRPr="00515EA8" w:rsidRDefault="005D36B8" w:rsidP="00D94BAC">
      <w:pPr>
        <w:widowControl w:val="0"/>
        <w:spacing w:before="0" w:line="276" w:lineRule="auto"/>
        <w:jc w:val="center"/>
        <w:rPr>
          <w:b/>
          <w:bCs/>
          <w:color w:val="000000" w:themeColor="text1"/>
          <w:lang w:val="da-DK"/>
        </w:rPr>
      </w:pPr>
    </w:p>
    <w:p w14:paraId="0B4553B5" w14:textId="2CF3C012" w:rsidR="005D36B8" w:rsidRPr="00515EA8" w:rsidRDefault="005D36B8" w:rsidP="00D94BAC">
      <w:pPr>
        <w:widowControl w:val="0"/>
        <w:spacing w:before="0" w:line="276" w:lineRule="auto"/>
        <w:jc w:val="center"/>
        <w:rPr>
          <w:b/>
          <w:bCs/>
          <w:color w:val="000000" w:themeColor="text1"/>
          <w:lang w:val="da-DK"/>
        </w:rPr>
      </w:pPr>
      <w:r w:rsidRPr="00515EA8">
        <w:rPr>
          <w:b/>
          <w:bCs/>
          <w:color w:val="000000" w:themeColor="text1"/>
          <w:lang w:val="da-DK"/>
        </w:rPr>
        <w:t>CƠ SỞ DỮ LIỆU KIỂM ĐỊNH CHẤT LƯỢNG CHƯƠNG TRÌNH ĐÀO TẠO</w:t>
      </w:r>
    </w:p>
    <w:p w14:paraId="43F5800E" w14:textId="73BC38F8" w:rsidR="009C0C21" w:rsidRPr="00515EA8" w:rsidRDefault="005D36B8" w:rsidP="00D94BAC">
      <w:pPr>
        <w:widowControl w:val="0"/>
        <w:spacing w:before="0" w:line="276" w:lineRule="auto"/>
        <w:jc w:val="center"/>
        <w:rPr>
          <w:color w:val="000000" w:themeColor="text1"/>
          <w:lang w:val="da-DK"/>
        </w:rPr>
      </w:pPr>
      <w:r w:rsidRPr="00515EA8">
        <w:rPr>
          <w:color w:val="000000" w:themeColor="text1"/>
          <w:lang w:val="da-DK"/>
        </w:rPr>
        <w:t xml:space="preserve"> (</w:t>
      </w:r>
      <w:r w:rsidRPr="00515EA8">
        <w:rPr>
          <w:i/>
          <w:iCs/>
          <w:color w:val="000000" w:themeColor="text1"/>
          <w:lang w:val="da-DK"/>
        </w:rPr>
        <w:t>Thời điểm báo cáo: Tính đến ngày 30 tháng 5 năm 2025</w:t>
      </w:r>
      <w:r w:rsidRPr="00515EA8">
        <w:rPr>
          <w:color w:val="000000" w:themeColor="text1"/>
          <w:lang w:val="da-DK"/>
        </w:rPr>
        <w:t>)</w:t>
      </w:r>
    </w:p>
    <w:p w14:paraId="3B13204C" w14:textId="77777777" w:rsidR="005D36B8" w:rsidRPr="00515EA8" w:rsidRDefault="005D36B8" w:rsidP="00D94BAC">
      <w:pPr>
        <w:widowControl w:val="0"/>
        <w:spacing w:before="0" w:line="276" w:lineRule="auto"/>
        <w:jc w:val="center"/>
        <w:rPr>
          <w:color w:val="000000" w:themeColor="text1"/>
          <w:sz w:val="16"/>
          <w:szCs w:val="16"/>
          <w:lang w:val="da-DK"/>
        </w:rPr>
      </w:pPr>
    </w:p>
    <w:p w14:paraId="69B4C5B2" w14:textId="77777777" w:rsidR="00E67FDF" w:rsidRPr="00515EA8" w:rsidRDefault="00E67FDF" w:rsidP="00D94BAC">
      <w:pPr>
        <w:spacing w:before="0" w:line="276" w:lineRule="auto"/>
        <w:rPr>
          <w:b/>
          <w:bCs/>
          <w:color w:val="000000" w:themeColor="text1"/>
        </w:rPr>
      </w:pPr>
      <w:r w:rsidRPr="00515EA8">
        <w:rPr>
          <w:b/>
          <w:bCs/>
          <w:color w:val="000000" w:themeColor="text1"/>
        </w:rPr>
        <w:t xml:space="preserve">I. Thông tin chung về cơ sở giáo dục </w:t>
      </w:r>
    </w:p>
    <w:p w14:paraId="571121EB" w14:textId="77777777" w:rsidR="00E67FDF" w:rsidRPr="00515EA8" w:rsidRDefault="00E67FDF" w:rsidP="00D94BAC">
      <w:pPr>
        <w:spacing w:before="0" w:line="276" w:lineRule="auto"/>
        <w:rPr>
          <w:color w:val="000000" w:themeColor="text1"/>
        </w:rPr>
      </w:pPr>
      <w:r w:rsidRPr="00515EA8">
        <w:rPr>
          <w:color w:val="000000" w:themeColor="text1"/>
        </w:rPr>
        <w:t>1. Tên cơ sở giáo dục (theo Quyết định thành lập)</w:t>
      </w:r>
    </w:p>
    <w:p w14:paraId="474F0F8F" w14:textId="77777777" w:rsidR="00E67FDF" w:rsidRPr="00515EA8" w:rsidRDefault="00E67FDF" w:rsidP="004D20E4">
      <w:pPr>
        <w:spacing w:before="0" w:line="276" w:lineRule="auto"/>
        <w:ind w:firstLine="567"/>
        <w:rPr>
          <w:color w:val="000000" w:themeColor="text1"/>
        </w:rPr>
      </w:pPr>
      <w:r w:rsidRPr="00515EA8">
        <w:rPr>
          <w:color w:val="000000" w:themeColor="text1"/>
        </w:rPr>
        <w:t>Tiếng Việt: Trường Đại học Vinh</w:t>
      </w:r>
      <w:r w:rsidRPr="00515EA8">
        <w:rPr>
          <w:color w:val="000000" w:themeColor="text1"/>
        </w:rPr>
        <w:tab/>
      </w:r>
    </w:p>
    <w:p w14:paraId="3F14BCF6" w14:textId="77777777" w:rsidR="00E67FDF" w:rsidRPr="00515EA8" w:rsidRDefault="00E67FDF" w:rsidP="004D20E4">
      <w:pPr>
        <w:spacing w:before="0" w:line="276" w:lineRule="auto"/>
        <w:ind w:firstLine="567"/>
        <w:rPr>
          <w:color w:val="000000" w:themeColor="text1"/>
        </w:rPr>
      </w:pPr>
      <w:r w:rsidRPr="00515EA8">
        <w:rPr>
          <w:color w:val="000000" w:themeColor="text1"/>
        </w:rPr>
        <w:t>Tiếng Anh:</w:t>
      </w:r>
      <w:r w:rsidRPr="00515EA8">
        <w:rPr>
          <w:color w:val="000000" w:themeColor="text1"/>
        </w:rPr>
        <w:tab/>
        <w:t>Vinh University</w:t>
      </w:r>
    </w:p>
    <w:p w14:paraId="19A2054F" w14:textId="77777777" w:rsidR="00E67FDF" w:rsidRPr="00515EA8" w:rsidRDefault="00E67FDF" w:rsidP="00D94BAC">
      <w:pPr>
        <w:spacing w:before="0" w:line="276" w:lineRule="auto"/>
        <w:rPr>
          <w:color w:val="000000" w:themeColor="text1"/>
        </w:rPr>
      </w:pPr>
      <w:r w:rsidRPr="00515EA8">
        <w:rPr>
          <w:color w:val="000000" w:themeColor="text1"/>
        </w:rPr>
        <w:t>2. Tên viết tắt của cơ sở giáo dục</w:t>
      </w:r>
    </w:p>
    <w:p w14:paraId="77B2564D" w14:textId="77777777" w:rsidR="00E67FDF" w:rsidRPr="00515EA8" w:rsidRDefault="00E67FDF" w:rsidP="004D20E4">
      <w:pPr>
        <w:spacing w:before="0" w:line="276" w:lineRule="auto"/>
        <w:ind w:firstLine="567"/>
        <w:rPr>
          <w:color w:val="000000" w:themeColor="text1"/>
        </w:rPr>
      </w:pPr>
      <w:r w:rsidRPr="00515EA8">
        <w:rPr>
          <w:color w:val="000000" w:themeColor="text1"/>
        </w:rPr>
        <w:t>Tiếng Việt:</w:t>
      </w:r>
      <w:r w:rsidRPr="00515EA8">
        <w:rPr>
          <w:color w:val="000000" w:themeColor="text1"/>
        </w:rPr>
        <w:tab/>
        <w:t>TDV</w:t>
      </w:r>
    </w:p>
    <w:p w14:paraId="0FA5C76E" w14:textId="77777777" w:rsidR="00E67FDF" w:rsidRPr="00515EA8" w:rsidRDefault="00E67FDF" w:rsidP="004D20E4">
      <w:pPr>
        <w:spacing w:before="0" w:line="276" w:lineRule="auto"/>
        <w:ind w:firstLine="567"/>
        <w:rPr>
          <w:color w:val="000000" w:themeColor="text1"/>
        </w:rPr>
      </w:pPr>
      <w:r w:rsidRPr="00515EA8">
        <w:rPr>
          <w:color w:val="000000" w:themeColor="text1"/>
        </w:rPr>
        <w:t>Tiếng Anh:</w:t>
      </w:r>
      <w:r w:rsidRPr="00515EA8">
        <w:rPr>
          <w:color w:val="000000" w:themeColor="text1"/>
        </w:rPr>
        <w:tab/>
        <w:t>VU</w:t>
      </w:r>
    </w:p>
    <w:p w14:paraId="65E07963" w14:textId="77777777" w:rsidR="00E67FDF" w:rsidRPr="00515EA8" w:rsidRDefault="00E67FDF" w:rsidP="00D94BAC">
      <w:pPr>
        <w:spacing w:before="0" w:line="276" w:lineRule="auto"/>
        <w:rPr>
          <w:color w:val="000000" w:themeColor="text1"/>
        </w:rPr>
      </w:pPr>
      <w:r w:rsidRPr="00515EA8">
        <w:rPr>
          <w:color w:val="000000" w:themeColor="text1"/>
        </w:rPr>
        <w:t xml:space="preserve">3. Tên trước đây (nếu có): </w:t>
      </w:r>
      <w:r w:rsidRPr="00515EA8">
        <w:rPr>
          <w:color w:val="000000" w:themeColor="text1"/>
        </w:rPr>
        <w:tab/>
      </w:r>
    </w:p>
    <w:p w14:paraId="6F9DAE2B" w14:textId="22B10E10" w:rsidR="00E67FDF" w:rsidRPr="00515EA8" w:rsidRDefault="00E67FDF" w:rsidP="00D94BAC">
      <w:pPr>
        <w:spacing w:before="0" w:line="276" w:lineRule="auto"/>
        <w:rPr>
          <w:color w:val="000000" w:themeColor="text1"/>
        </w:rPr>
      </w:pPr>
      <w:r w:rsidRPr="00515EA8">
        <w:rPr>
          <w:color w:val="000000" w:themeColor="text1"/>
        </w:rPr>
        <w:t xml:space="preserve">4. Cơ quan quản </w:t>
      </w:r>
      <w:r w:rsidR="00E62A12" w:rsidRPr="00515EA8">
        <w:rPr>
          <w:color w:val="000000" w:themeColor="text1"/>
        </w:rPr>
        <w:t>lí</w:t>
      </w:r>
      <w:r w:rsidRPr="00515EA8">
        <w:rPr>
          <w:color w:val="000000" w:themeColor="text1"/>
        </w:rPr>
        <w:t xml:space="preserve"> trực tiếp: Bộ GD&amp;ĐT</w:t>
      </w:r>
    </w:p>
    <w:p w14:paraId="0F2F9458" w14:textId="77777777" w:rsidR="00E67FDF" w:rsidRPr="00515EA8" w:rsidRDefault="00E67FDF" w:rsidP="00D94BAC">
      <w:pPr>
        <w:spacing w:before="0" w:line="276" w:lineRule="auto"/>
        <w:rPr>
          <w:color w:val="000000" w:themeColor="text1"/>
        </w:rPr>
      </w:pPr>
      <w:r w:rsidRPr="00515EA8">
        <w:rPr>
          <w:color w:val="000000" w:themeColor="text1"/>
        </w:rPr>
        <w:t>5. Địa chỉ: 182 Lê Duẩn</w:t>
      </w:r>
    </w:p>
    <w:p w14:paraId="2F5ABD06" w14:textId="77777777" w:rsidR="00E67FDF" w:rsidRPr="00515EA8" w:rsidRDefault="00E67FDF" w:rsidP="00D94BAC">
      <w:pPr>
        <w:spacing w:before="0" w:line="276" w:lineRule="auto"/>
        <w:rPr>
          <w:color w:val="000000" w:themeColor="text1"/>
        </w:rPr>
      </w:pPr>
      <w:r w:rsidRPr="00515EA8">
        <w:rPr>
          <w:color w:val="000000" w:themeColor="text1"/>
        </w:rPr>
        <w:t>6. Thông tin liên hệ:</w:t>
      </w:r>
      <w:r w:rsidRPr="00515EA8">
        <w:rPr>
          <w:color w:val="000000" w:themeColor="text1"/>
        </w:rPr>
        <w:tab/>
      </w:r>
      <w:r w:rsidRPr="00515EA8">
        <w:rPr>
          <w:color w:val="000000" w:themeColor="text1"/>
        </w:rPr>
        <w:tab/>
      </w:r>
    </w:p>
    <w:p w14:paraId="47126CD7" w14:textId="77777777" w:rsidR="00E67FDF" w:rsidRPr="00515EA8" w:rsidRDefault="00E67FDF" w:rsidP="004D20E4">
      <w:pPr>
        <w:spacing w:before="0" w:line="276" w:lineRule="auto"/>
        <w:ind w:firstLine="567"/>
        <w:rPr>
          <w:color w:val="000000" w:themeColor="text1"/>
        </w:rPr>
      </w:pPr>
      <w:r w:rsidRPr="00515EA8">
        <w:rPr>
          <w:color w:val="000000" w:themeColor="text1"/>
        </w:rPr>
        <w:t>E-mail: vinhuni@vinhuni.edu.vn</w:t>
      </w:r>
      <w:r w:rsidRPr="00515EA8">
        <w:rPr>
          <w:color w:val="000000" w:themeColor="text1"/>
        </w:rPr>
        <w:tab/>
      </w:r>
      <w:r w:rsidRPr="00515EA8">
        <w:rPr>
          <w:color w:val="000000" w:themeColor="text1"/>
        </w:rPr>
        <w:tab/>
        <w:t xml:space="preserve"> Website: http://vinhuni.edu.vn</w:t>
      </w:r>
      <w:r w:rsidRPr="00515EA8">
        <w:rPr>
          <w:color w:val="000000" w:themeColor="text1"/>
        </w:rPr>
        <w:tab/>
      </w:r>
    </w:p>
    <w:p w14:paraId="28E64FE5" w14:textId="77777777" w:rsidR="00E67FDF" w:rsidRPr="00515EA8" w:rsidRDefault="00E67FDF" w:rsidP="00D94BAC">
      <w:pPr>
        <w:spacing w:before="0" w:line="276" w:lineRule="auto"/>
        <w:rPr>
          <w:color w:val="000000" w:themeColor="text1"/>
        </w:rPr>
      </w:pPr>
      <w:r w:rsidRPr="00515EA8">
        <w:rPr>
          <w:color w:val="000000" w:themeColor="text1"/>
        </w:rPr>
        <w:t>7. Năm thành lập cơ sở giáo dục (theo Quyết định thành lập): 1959</w:t>
      </w:r>
    </w:p>
    <w:p w14:paraId="2693CB3A" w14:textId="77777777" w:rsidR="00E67FDF" w:rsidRPr="00515EA8" w:rsidRDefault="00E67FDF" w:rsidP="00D94BAC">
      <w:pPr>
        <w:spacing w:before="0" w:line="276" w:lineRule="auto"/>
        <w:rPr>
          <w:color w:val="000000" w:themeColor="text1"/>
        </w:rPr>
      </w:pPr>
      <w:r w:rsidRPr="00515EA8">
        <w:rPr>
          <w:color w:val="000000" w:themeColor="text1"/>
        </w:rPr>
        <w:t>8. Thời gian bắt đầu đào tạo khóa I: 1959</w:t>
      </w:r>
    </w:p>
    <w:p w14:paraId="0EE82B0B" w14:textId="77777777" w:rsidR="00E67FDF" w:rsidRPr="00515EA8" w:rsidRDefault="00E67FDF" w:rsidP="00D94BAC">
      <w:pPr>
        <w:spacing w:before="0" w:line="276" w:lineRule="auto"/>
        <w:rPr>
          <w:color w:val="000000" w:themeColor="text1"/>
        </w:rPr>
      </w:pPr>
      <w:r w:rsidRPr="00515EA8">
        <w:rPr>
          <w:color w:val="000000" w:themeColor="text1"/>
        </w:rPr>
        <w:t>9. Thời gian cấp bằng tốt nghiệp cho khoá I: 1964</w:t>
      </w:r>
    </w:p>
    <w:p w14:paraId="7BC7F698" w14:textId="77777777" w:rsidR="00E67FDF" w:rsidRPr="00515EA8" w:rsidRDefault="00E67FDF" w:rsidP="00D94BAC">
      <w:pPr>
        <w:spacing w:before="0" w:line="276" w:lineRule="auto"/>
        <w:rPr>
          <w:color w:val="000000" w:themeColor="text1"/>
        </w:rPr>
      </w:pPr>
      <w:r w:rsidRPr="00515EA8">
        <w:rPr>
          <w:color w:val="000000" w:themeColor="text1"/>
        </w:rPr>
        <w:t>10. Loại hình cơ sở giáo dục:</w:t>
      </w:r>
    </w:p>
    <w:p w14:paraId="414C2EDD" w14:textId="2E3FA7EF" w:rsidR="00E67FDF" w:rsidRPr="00515EA8" w:rsidRDefault="00E67FDF" w:rsidP="004D20E4">
      <w:pPr>
        <w:spacing w:before="0" w:line="276" w:lineRule="auto"/>
        <w:ind w:firstLine="567"/>
        <w:rPr>
          <w:color w:val="000000" w:themeColor="text1"/>
        </w:rPr>
      </w:pPr>
      <w:r w:rsidRPr="00515EA8">
        <w:rPr>
          <w:color w:val="000000" w:themeColor="text1"/>
        </w:rPr>
        <w:t xml:space="preserve">Công lập </w:t>
      </w:r>
      <w:sdt>
        <w:sdtPr>
          <w:rPr>
            <w:color w:val="000000" w:themeColor="text1"/>
          </w:rPr>
          <w:tag w:val="goog_rdk_0"/>
          <w:id w:val="1110789936"/>
        </w:sdtPr>
        <w:sdtContent>
          <w:r w:rsidRPr="00515EA8">
            <w:rPr>
              <w:color w:val="000000" w:themeColor="text1"/>
            </w:rPr>
            <w:t xml:space="preserve"> </w:t>
          </w:r>
          <w:r w:rsidRPr="00515EA8">
            <w:rPr>
              <w:rFonts w:ascii="Segoe UI Symbol" w:hAnsi="Segoe UI Symbol" w:cs="Segoe UI Symbol"/>
              <w:color w:val="000000" w:themeColor="text1"/>
            </w:rPr>
            <w:t>☐</w:t>
          </w:r>
          <w:r w:rsidRPr="00515EA8">
            <w:rPr>
              <w:color w:val="000000" w:themeColor="text1"/>
            </w:rPr>
            <w:t xml:space="preserve">   </w:t>
          </w:r>
        </w:sdtContent>
      </w:sdt>
      <w:r w:rsidR="004D20E4" w:rsidRPr="00515EA8">
        <w:rPr>
          <w:color w:val="000000" w:themeColor="text1"/>
          <w:lang w:val="en-US"/>
        </w:rPr>
        <w:tab/>
      </w:r>
      <w:r w:rsidR="004D20E4" w:rsidRPr="00515EA8">
        <w:rPr>
          <w:color w:val="000000" w:themeColor="text1"/>
          <w:lang w:val="en-US"/>
        </w:rPr>
        <w:tab/>
      </w:r>
      <w:r w:rsidRPr="00515EA8">
        <w:rPr>
          <w:color w:val="000000" w:themeColor="text1"/>
        </w:rPr>
        <w:t>Bán công</w:t>
      </w:r>
      <w:r w:rsidR="004D20E4" w:rsidRPr="00515EA8">
        <w:rPr>
          <w:color w:val="000000" w:themeColor="text1"/>
          <w:lang w:val="en-US"/>
        </w:rPr>
        <w:t xml:space="preserve">  </w:t>
      </w:r>
      <w:r w:rsidRPr="00515EA8">
        <w:rPr>
          <w:rFonts w:ascii="Segoe UI Symbol" w:hAnsi="Segoe UI Symbol" w:cs="Segoe UI Symbol"/>
          <w:color w:val="000000" w:themeColor="text1"/>
        </w:rPr>
        <w:t>☐</w:t>
      </w:r>
      <w:r w:rsidRPr="00515EA8">
        <w:rPr>
          <w:color w:val="000000" w:themeColor="text1"/>
        </w:rPr>
        <w:tab/>
        <w:t xml:space="preserve"> </w:t>
      </w:r>
      <w:r w:rsidR="004D20E4" w:rsidRPr="00515EA8">
        <w:rPr>
          <w:color w:val="000000" w:themeColor="text1"/>
          <w:lang w:val="en-US"/>
        </w:rPr>
        <w:tab/>
      </w:r>
      <w:r w:rsidRPr="00515EA8">
        <w:rPr>
          <w:color w:val="000000" w:themeColor="text1"/>
        </w:rPr>
        <w:t>Dân lập</w:t>
      </w:r>
      <w:r w:rsidR="004D20E4" w:rsidRPr="00515EA8">
        <w:rPr>
          <w:color w:val="000000" w:themeColor="text1"/>
          <w:lang w:val="en-US"/>
        </w:rPr>
        <w:t xml:space="preserve"> </w:t>
      </w:r>
      <w:r w:rsidRPr="00515EA8">
        <w:rPr>
          <w:rFonts w:ascii="Segoe UI Symbol" w:hAnsi="Segoe UI Symbol" w:cs="Segoe UI Symbol"/>
          <w:color w:val="000000" w:themeColor="text1"/>
        </w:rPr>
        <w:t>☐</w:t>
      </w:r>
      <w:r w:rsidRPr="00515EA8">
        <w:rPr>
          <w:color w:val="000000" w:themeColor="text1"/>
        </w:rPr>
        <w:tab/>
      </w:r>
      <w:r w:rsidR="004D20E4" w:rsidRPr="00515EA8">
        <w:rPr>
          <w:color w:val="000000" w:themeColor="text1"/>
          <w:lang w:val="en-US"/>
        </w:rPr>
        <w:tab/>
      </w:r>
      <w:r w:rsidRPr="00515EA8">
        <w:rPr>
          <w:color w:val="000000" w:themeColor="text1"/>
        </w:rPr>
        <w:t xml:space="preserve">Tư thục  </w:t>
      </w:r>
      <w:r w:rsidRPr="00515EA8">
        <w:rPr>
          <w:rFonts w:ascii="Segoe UI Symbol" w:hAnsi="Segoe UI Symbol" w:cs="Segoe UI Symbol"/>
          <w:color w:val="000000" w:themeColor="text1"/>
        </w:rPr>
        <w:t>☐</w:t>
      </w:r>
      <w:r w:rsidRPr="00515EA8">
        <w:rPr>
          <w:color w:val="000000" w:themeColor="text1"/>
        </w:rPr>
        <w:t xml:space="preserve"> </w:t>
      </w:r>
    </w:p>
    <w:p w14:paraId="22AEA1B0" w14:textId="77777777" w:rsidR="00E67FDF" w:rsidRPr="00515EA8" w:rsidRDefault="00E67FDF" w:rsidP="00D94BAC">
      <w:pPr>
        <w:spacing w:before="0" w:line="276" w:lineRule="auto"/>
        <w:rPr>
          <w:color w:val="000000" w:themeColor="text1"/>
        </w:rPr>
      </w:pPr>
      <w:r w:rsidRPr="00515EA8">
        <w:rPr>
          <w:color w:val="000000" w:themeColor="text1"/>
        </w:rPr>
        <w:t>11. Loại hình khác (đề nghị ghi rõ).............................................................</w:t>
      </w:r>
    </w:p>
    <w:p w14:paraId="207DA8C4" w14:textId="77777777" w:rsidR="00E67FDF" w:rsidRPr="00515EA8" w:rsidRDefault="00E67FDF" w:rsidP="00D94BAC">
      <w:pPr>
        <w:spacing w:before="0" w:line="276" w:lineRule="auto"/>
        <w:rPr>
          <w:b/>
          <w:bCs/>
          <w:color w:val="000000" w:themeColor="text1"/>
        </w:rPr>
      </w:pPr>
      <w:r w:rsidRPr="00515EA8">
        <w:rPr>
          <w:b/>
          <w:bCs/>
          <w:color w:val="000000" w:themeColor="text1"/>
        </w:rPr>
        <w:t>II. Thông tin chung về cơ sở giáo dục thực hiện CTĐT</w:t>
      </w:r>
    </w:p>
    <w:p w14:paraId="0FC03A27" w14:textId="3C9724FF" w:rsidR="00E67FDF" w:rsidRPr="00515EA8" w:rsidRDefault="004D20E4" w:rsidP="004D20E4">
      <w:pPr>
        <w:spacing w:before="0" w:line="276" w:lineRule="auto"/>
        <w:rPr>
          <w:color w:val="000000" w:themeColor="text1"/>
        </w:rPr>
      </w:pPr>
      <w:r w:rsidRPr="00515EA8">
        <w:rPr>
          <w:color w:val="000000" w:themeColor="text1"/>
          <w:lang w:val="en-US"/>
        </w:rPr>
        <w:t xml:space="preserve">12. </w:t>
      </w:r>
      <w:r w:rsidR="00E67FDF" w:rsidRPr="00515EA8">
        <w:rPr>
          <w:color w:val="000000" w:themeColor="text1"/>
        </w:rPr>
        <w:t>Tên Khoa/Bộ môn thực hiện CTĐT (theo Quyết định thành lập)</w:t>
      </w:r>
    </w:p>
    <w:p w14:paraId="5C83A091" w14:textId="77777777" w:rsidR="00E67FDF" w:rsidRPr="00515EA8" w:rsidRDefault="00E67FDF" w:rsidP="004D20E4">
      <w:pPr>
        <w:spacing w:before="0" w:line="276" w:lineRule="auto"/>
        <w:ind w:firstLine="567"/>
        <w:rPr>
          <w:color w:val="000000" w:themeColor="text1"/>
        </w:rPr>
      </w:pPr>
      <w:r w:rsidRPr="00515EA8">
        <w:rPr>
          <w:color w:val="000000" w:themeColor="text1"/>
        </w:rPr>
        <w:t xml:space="preserve">Tiếng Việt: Khoa </w:t>
      </w:r>
      <w:bookmarkStart w:id="624" w:name="bookmark=id.30j0zll" w:colFirst="0" w:colLast="0"/>
      <w:bookmarkStart w:id="625" w:name="bookmark=id.gjdgxs" w:colFirst="0" w:colLast="0"/>
      <w:bookmarkEnd w:id="624"/>
      <w:bookmarkEnd w:id="625"/>
      <w:r w:rsidRPr="00515EA8">
        <w:rPr>
          <w:color w:val="000000" w:themeColor="text1"/>
        </w:rPr>
        <w:t>Sinh học</w:t>
      </w:r>
      <w:r w:rsidRPr="00515EA8">
        <w:rPr>
          <w:color w:val="000000" w:themeColor="text1"/>
        </w:rPr>
        <w:tab/>
      </w:r>
    </w:p>
    <w:p w14:paraId="40B3AF92" w14:textId="706144AA" w:rsidR="00E67FDF" w:rsidRPr="00515EA8" w:rsidRDefault="00E67FDF" w:rsidP="004D20E4">
      <w:pPr>
        <w:spacing w:before="0" w:line="276" w:lineRule="auto"/>
        <w:ind w:firstLine="567"/>
        <w:rPr>
          <w:color w:val="000000" w:themeColor="text1"/>
          <w:lang w:val="en-US"/>
        </w:rPr>
      </w:pPr>
      <w:r w:rsidRPr="00515EA8">
        <w:rPr>
          <w:color w:val="000000" w:themeColor="text1"/>
        </w:rPr>
        <w:t>Tiếng Anh:</w:t>
      </w:r>
      <w:r w:rsidR="004D20E4" w:rsidRPr="00515EA8">
        <w:rPr>
          <w:color w:val="000000" w:themeColor="text1"/>
          <w:lang w:val="en-US"/>
        </w:rPr>
        <w:t xml:space="preserve"> </w:t>
      </w:r>
      <w:r w:rsidRPr="00515EA8">
        <w:rPr>
          <w:color w:val="000000" w:themeColor="text1"/>
        </w:rPr>
        <w:t>Biology</w:t>
      </w:r>
      <w:r w:rsidR="004D20E4" w:rsidRPr="00515EA8">
        <w:rPr>
          <w:color w:val="000000" w:themeColor="text1"/>
          <w:lang w:val="en-US"/>
        </w:rPr>
        <w:t xml:space="preserve"> Faculty</w:t>
      </w:r>
    </w:p>
    <w:p w14:paraId="48634629" w14:textId="77777777" w:rsidR="00E67FDF" w:rsidRPr="00515EA8" w:rsidRDefault="00E67FDF" w:rsidP="00D94BAC">
      <w:pPr>
        <w:spacing w:before="0" w:line="276" w:lineRule="auto"/>
        <w:rPr>
          <w:color w:val="000000" w:themeColor="text1"/>
        </w:rPr>
      </w:pPr>
      <w:r w:rsidRPr="00515EA8">
        <w:rPr>
          <w:color w:val="000000" w:themeColor="text1"/>
        </w:rPr>
        <w:t>13. Tên viết tắt của Khoa/Bộ môn thực hiện CTĐT:</w:t>
      </w:r>
    </w:p>
    <w:p w14:paraId="23876FBC" w14:textId="77777777" w:rsidR="00E67FDF" w:rsidRPr="00515EA8" w:rsidRDefault="00E67FDF" w:rsidP="004D20E4">
      <w:pPr>
        <w:spacing w:before="0" w:line="276" w:lineRule="auto"/>
        <w:ind w:firstLine="567"/>
        <w:rPr>
          <w:color w:val="000000" w:themeColor="text1"/>
        </w:rPr>
      </w:pPr>
      <w:r w:rsidRPr="00515EA8">
        <w:rPr>
          <w:color w:val="000000" w:themeColor="text1"/>
        </w:rPr>
        <w:t xml:space="preserve">Tiếng Việt: Sinh học </w:t>
      </w:r>
      <w:r w:rsidRPr="00515EA8">
        <w:rPr>
          <w:color w:val="000000" w:themeColor="text1"/>
        </w:rPr>
        <w:tab/>
      </w:r>
    </w:p>
    <w:p w14:paraId="1DD634CC" w14:textId="4D5C6B57" w:rsidR="00E67FDF" w:rsidRPr="00515EA8" w:rsidRDefault="00E67FDF" w:rsidP="004D20E4">
      <w:pPr>
        <w:spacing w:before="0" w:line="276" w:lineRule="auto"/>
        <w:ind w:firstLine="567"/>
        <w:rPr>
          <w:color w:val="000000" w:themeColor="text1"/>
          <w:lang w:val="en-US"/>
        </w:rPr>
      </w:pPr>
      <w:r w:rsidRPr="00515EA8">
        <w:rPr>
          <w:color w:val="000000" w:themeColor="text1"/>
        </w:rPr>
        <w:t xml:space="preserve">Tiếng Anh: </w:t>
      </w:r>
      <w:r w:rsidR="004D20E4" w:rsidRPr="00515EA8">
        <w:rPr>
          <w:color w:val="000000" w:themeColor="text1"/>
          <w:lang w:val="en-US"/>
        </w:rPr>
        <w:t>BioFac</w:t>
      </w:r>
    </w:p>
    <w:p w14:paraId="3DB4441C" w14:textId="77777777" w:rsidR="00E67FDF" w:rsidRPr="00515EA8" w:rsidRDefault="00E67FDF" w:rsidP="00D94BAC">
      <w:pPr>
        <w:spacing w:before="0" w:line="276" w:lineRule="auto"/>
        <w:rPr>
          <w:color w:val="000000" w:themeColor="text1"/>
        </w:rPr>
      </w:pPr>
      <w:r w:rsidRPr="00515EA8">
        <w:rPr>
          <w:color w:val="000000" w:themeColor="text1"/>
        </w:rPr>
        <w:t>14. Tên trước đây (nếu có)</w:t>
      </w:r>
    </w:p>
    <w:p w14:paraId="47A5C362" w14:textId="408831BC" w:rsidR="00E67FDF" w:rsidRPr="00515EA8" w:rsidRDefault="00E67FDF" w:rsidP="004D20E4">
      <w:pPr>
        <w:spacing w:before="0" w:line="276" w:lineRule="auto"/>
        <w:ind w:firstLine="567"/>
        <w:rPr>
          <w:color w:val="000000" w:themeColor="text1"/>
          <w:lang w:val="en-US"/>
        </w:rPr>
      </w:pPr>
      <w:r w:rsidRPr="00515EA8">
        <w:rPr>
          <w:color w:val="000000" w:themeColor="text1"/>
        </w:rPr>
        <w:t>Tiếng Việt:</w:t>
      </w:r>
    </w:p>
    <w:p w14:paraId="3D455EF1" w14:textId="7679FA67" w:rsidR="00E67FDF" w:rsidRPr="00515EA8" w:rsidRDefault="00E67FDF" w:rsidP="004D20E4">
      <w:pPr>
        <w:spacing w:before="0" w:line="276" w:lineRule="auto"/>
        <w:ind w:firstLine="567"/>
        <w:rPr>
          <w:color w:val="000000" w:themeColor="text1"/>
          <w:lang w:val="en-US"/>
        </w:rPr>
      </w:pPr>
      <w:r w:rsidRPr="00515EA8">
        <w:rPr>
          <w:color w:val="000000" w:themeColor="text1"/>
        </w:rPr>
        <w:t>Tiếng Anh:</w:t>
      </w:r>
    </w:p>
    <w:p w14:paraId="29582350" w14:textId="16E27E53" w:rsidR="00E67FDF" w:rsidRPr="00515EA8" w:rsidRDefault="00E67FDF" w:rsidP="00D94BAC">
      <w:pPr>
        <w:spacing w:before="0" w:line="276" w:lineRule="auto"/>
        <w:rPr>
          <w:color w:val="000000" w:themeColor="text1"/>
        </w:rPr>
      </w:pPr>
      <w:r w:rsidRPr="00515EA8">
        <w:rPr>
          <w:color w:val="000000" w:themeColor="text1"/>
        </w:rPr>
        <w:t xml:space="preserve">15. Mã CTĐT: </w:t>
      </w:r>
      <w:r w:rsidR="004D20E4" w:rsidRPr="00515EA8">
        <w:rPr>
          <w:color w:val="000000" w:themeColor="text1"/>
        </w:rPr>
        <w:t>8.42.01.14</w:t>
      </w:r>
    </w:p>
    <w:p w14:paraId="354F6CC9" w14:textId="167C41DF" w:rsidR="00E67FDF" w:rsidRPr="00515EA8" w:rsidRDefault="00E67FDF" w:rsidP="00D94BAC">
      <w:pPr>
        <w:spacing w:before="0" w:line="276" w:lineRule="auto"/>
        <w:rPr>
          <w:color w:val="000000" w:themeColor="text1"/>
          <w:lang w:val="en-US"/>
        </w:rPr>
      </w:pPr>
      <w:r w:rsidRPr="00515EA8">
        <w:rPr>
          <w:color w:val="000000" w:themeColor="text1"/>
        </w:rPr>
        <w:t xml:space="preserve">16. Tên trước đây của CTĐT (nếu có): </w:t>
      </w:r>
      <w:r w:rsidR="004D20E4" w:rsidRPr="00515EA8">
        <w:rPr>
          <w:color w:val="000000" w:themeColor="text1"/>
          <w:lang w:val="en-US"/>
        </w:rPr>
        <w:t>Sinh lí người và động vật</w:t>
      </w:r>
    </w:p>
    <w:p w14:paraId="430D21C1" w14:textId="1C87BA4E" w:rsidR="00E67FDF" w:rsidRPr="00515EA8" w:rsidRDefault="00E67FDF" w:rsidP="004D20E4">
      <w:pPr>
        <w:spacing w:before="0" w:line="276" w:lineRule="auto"/>
        <w:ind w:firstLine="567"/>
        <w:rPr>
          <w:color w:val="000000" w:themeColor="text1"/>
        </w:rPr>
      </w:pPr>
      <w:r w:rsidRPr="00515EA8">
        <w:rPr>
          <w:color w:val="000000" w:themeColor="text1"/>
        </w:rPr>
        <w:t xml:space="preserve">Địa chỉ của Khoa/Bộ môn thực hiện CTĐT:  </w:t>
      </w:r>
      <w:r w:rsidR="004D20E4" w:rsidRPr="00515EA8">
        <w:rPr>
          <w:color w:val="000000" w:themeColor="text1"/>
          <w:lang w:val="en-US"/>
        </w:rPr>
        <w:t xml:space="preserve">Văn phòng Khoa Sinh học, </w:t>
      </w:r>
      <w:r w:rsidRPr="00515EA8">
        <w:rPr>
          <w:color w:val="000000" w:themeColor="text1"/>
        </w:rPr>
        <w:t xml:space="preserve">Tầng 2, </w:t>
      </w:r>
      <w:r w:rsidR="004D20E4" w:rsidRPr="00515EA8">
        <w:rPr>
          <w:color w:val="000000" w:themeColor="text1"/>
          <w:lang w:val="en-US"/>
        </w:rPr>
        <w:t xml:space="preserve">Tòa </w:t>
      </w:r>
      <w:r w:rsidRPr="00515EA8">
        <w:rPr>
          <w:color w:val="000000" w:themeColor="text1"/>
        </w:rPr>
        <w:t>nhà A0, Trường Đại học Vinh (số 182 Lê Duẩn, TP Vinh, tỉnh Nghệ An)</w:t>
      </w:r>
    </w:p>
    <w:p w14:paraId="69D4AE92" w14:textId="273CA10D" w:rsidR="00E67FDF" w:rsidRPr="00515EA8" w:rsidRDefault="00E67FDF" w:rsidP="00D94BAC">
      <w:pPr>
        <w:spacing w:before="0" w:line="276" w:lineRule="auto"/>
        <w:rPr>
          <w:color w:val="000000" w:themeColor="text1"/>
        </w:rPr>
      </w:pPr>
      <w:r w:rsidRPr="00515EA8">
        <w:rPr>
          <w:color w:val="000000" w:themeColor="text1"/>
        </w:rPr>
        <w:t xml:space="preserve">18. Số điện thoại liên hệ:  0987772618; Email: </w:t>
      </w:r>
      <w:r w:rsidR="004D20E4" w:rsidRPr="00515EA8">
        <w:rPr>
          <w:color w:val="000000" w:themeColor="text1"/>
        </w:rPr>
        <w:t>khoasinh.dhv@gmail.com</w:t>
      </w:r>
    </w:p>
    <w:p w14:paraId="1F39FF7E" w14:textId="7D9FC780" w:rsidR="00E67FDF" w:rsidRPr="00515EA8" w:rsidRDefault="00E67FDF" w:rsidP="00D94BAC">
      <w:pPr>
        <w:spacing w:before="0" w:line="276" w:lineRule="auto"/>
        <w:rPr>
          <w:color w:val="000000" w:themeColor="text1"/>
          <w:lang w:val="en-US"/>
        </w:rPr>
      </w:pPr>
      <w:r w:rsidRPr="00515EA8">
        <w:rPr>
          <w:color w:val="000000" w:themeColor="text1"/>
        </w:rPr>
        <w:t>19. Năm thành lập Khoa/Bộ môn (theo Quyết định thành lập): 196</w:t>
      </w:r>
      <w:r w:rsidR="004D20E4" w:rsidRPr="00515EA8">
        <w:rPr>
          <w:color w:val="000000" w:themeColor="text1"/>
          <w:lang w:val="en-US"/>
        </w:rPr>
        <w:t>2</w:t>
      </w:r>
    </w:p>
    <w:p w14:paraId="0F0B4032" w14:textId="4D052BD5" w:rsidR="00E67FDF" w:rsidRPr="00515EA8" w:rsidRDefault="00E67FDF" w:rsidP="00D94BAC">
      <w:pPr>
        <w:spacing w:before="0" w:line="276" w:lineRule="auto"/>
        <w:rPr>
          <w:color w:val="000000" w:themeColor="text1"/>
          <w:lang w:val="en-US"/>
        </w:rPr>
      </w:pPr>
      <w:r w:rsidRPr="00515EA8">
        <w:rPr>
          <w:color w:val="000000" w:themeColor="text1"/>
        </w:rPr>
        <w:t>20. Thời gian bắt đầu đào tạo khóa I (</w:t>
      </w:r>
      <w:bookmarkStart w:id="626" w:name="bookmark=id.1fob9te" w:colFirst="0" w:colLast="0"/>
      <w:bookmarkStart w:id="627" w:name="bookmark=id.3znysh7" w:colFirst="0" w:colLast="0"/>
      <w:bookmarkEnd w:id="626"/>
      <w:bookmarkEnd w:id="627"/>
      <w:r w:rsidRPr="00515EA8">
        <w:rPr>
          <w:color w:val="000000" w:themeColor="text1"/>
        </w:rPr>
        <w:t>của CTĐT Thạc sĩ): 199</w:t>
      </w:r>
      <w:r w:rsidR="004D20E4" w:rsidRPr="00515EA8">
        <w:rPr>
          <w:color w:val="000000" w:themeColor="text1"/>
          <w:lang w:val="en-US"/>
        </w:rPr>
        <w:t>4</w:t>
      </w:r>
    </w:p>
    <w:p w14:paraId="3DAA7337" w14:textId="7D0B9988" w:rsidR="00E67FDF" w:rsidRPr="00515EA8" w:rsidRDefault="00E67FDF" w:rsidP="00D94BAC">
      <w:pPr>
        <w:spacing w:before="0" w:line="276" w:lineRule="auto"/>
        <w:rPr>
          <w:lang w:val="en-US"/>
        </w:rPr>
      </w:pPr>
      <w:r w:rsidRPr="00515EA8">
        <w:lastRenderedPageBreak/>
        <w:t>21. Thời gian cấp bằng tốt nghiệp cho khóa I (của CTĐT): 199</w:t>
      </w:r>
      <w:r w:rsidR="004D20E4" w:rsidRPr="00515EA8">
        <w:rPr>
          <w:lang w:val="en-US"/>
        </w:rPr>
        <w:t>6</w:t>
      </w:r>
    </w:p>
    <w:p w14:paraId="4F12CF89" w14:textId="77777777" w:rsidR="00E67FDF" w:rsidRPr="00515EA8" w:rsidRDefault="00E67FDF" w:rsidP="00D94BAC">
      <w:pPr>
        <w:spacing w:before="0" w:line="276" w:lineRule="auto"/>
        <w:rPr>
          <w:b/>
          <w:bCs/>
        </w:rPr>
      </w:pPr>
      <w:r w:rsidRPr="00515EA8">
        <w:rPr>
          <w:b/>
          <w:bCs/>
        </w:rPr>
        <w:t>III. Giới thiệu khái quát về đơn vị thực hiện CTĐT</w:t>
      </w:r>
    </w:p>
    <w:p w14:paraId="1FB08A58" w14:textId="77777777" w:rsidR="00E67FDF" w:rsidRPr="00515EA8" w:rsidRDefault="00E67FDF" w:rsidP="00D94BAC">
      <w:pPr>
        <w:spacing w:before="0" w:line="276" w:lineRule="auto"/>
      </w:pPr>
      <w:r w:rsidRPr="00515EA8">
        <w:t>22. Khái quát về lịch sử phát triển, tóm tắt thành tích nổi bật của đơn vị thực hiện CTĐT</w:t>
      </w:r>
    </w:p>
    <w:p w14:paraId="52B8280F" w14:textId="6E535A09" w:rsidR="00E67FDF" w:rsidRPr="00515EA8" w:rsidRDefault="00E67FDF" w:rsidP="004D20E4">
      <w:pPr>
        <w:spacing w:before="0" w:line="276" w:lineRule="auto"/>
        <w:ind w:firstLine="567"/>
      </w:pPr>
      <w:r w:rsidRPr="00515EA8">
        <w:t xml:space="preserve">Khoa Sinh học, Trường ĐH Vinh được thành lập theo Quyết định số 637/QĐ-BGDĐT, ngày 28/08/1962 của Bộ Trưởng Bộ </w:t>
      </w:r>
      <w:r w:rsidR="00B343DE" w:rsidRPr="00515EA8">
        <w:t>GD&amp;ĐT</w:t>
      </w:r>
      <w:r w:rsidRPr="00515EA8">
        <w:t xml:space="preserve">, có chức năng đào tạo </w:t>
      </w:r>
      <w:r w:rsidR="00F37884" w:rsidRPr="00515EA8">
        <w:t>trình độ thạc sĩ</w:t>
      </w:r>
      <w:r w:rsidRPr="00515EA8">
        <w:t xml:space="preserve"> và </w:t>
      </w:r>
      <w:r w:rsidR="00425F69" w:rsidRPr="00515EA8">
        <w:t>SĐH</w:t>
      </w:r>
      <w:r w:rsidRPr="00515EA8">
        <w:t xml:space="preserve"> các ngành: Sư phạm Sinh học, Thực vật học, Động vật học, LL&amp;PPDH bộ môn Sinh học; </w:t>
      </w:r>
      <w:r w:rsidR="00425F69" w:rsidRPr="00515EA8">
        <w:t>SHTN</w:t>
      </w:r>
      <w:r w:rsidRPr="00515EA8">
        <w:t xml:space="preserve">. Đến năm 2021, nằm trong chủ trương tái cấu trúc của </w:t>
      </w:r>
      <w:r w:rsidR="00B343DE" w:rsidRPr="00515EA8">
        <w:rPr>
          <w:lang w:val="en-US"/>
        </w:rPr>
        <w:t>T</w:t>
      </w:r>
      <w:r w:rsidRPr="00515EA8">
        <w:t xml:space="preserve">rường </w:t>
      </w:r>
      <w:r w:rsidR="00B343DE" w:rsidRPr="00515EA8">
        <w:t>ĐH</w:t>
      </w:r>
      <w:r w:rsidRPr="00515EA8">
        <w:t xml:space="preserve"> Vinh, để khẳng định vai trò và nâng cao hơn nữa vị thế đào tạo giáo viên của </w:t>
      </w:r>
      <w:r w:rsidR="007E260D" w:rsidRPr="00515EA8">
        <w:t>Nhà trường</w:t>
      </w:r>
      <w:r w:rsidRPr="00515EA8">
        <w:t xml:space="preserve">, các khoa đào tạo giáo viên được sát nhập thành trường thuộc. Khoa Sinh học được tái cấu trúc thành đơn vị trực thuộc Trường Sư phạm theo Quyết Nghị quyết số 11/NQ-HĐT ngày 21/78/2021 của Hội đồng trường ĐH Vinh về việc thành lâp </w:t>
      </w:r>
      <w:r w:rsidR="007E5A64" w:rsidRPr="00515EA8">
        <w:rPr>
          <w:lang w:val="en-US"/>
        </w:rPr>
        <w:t>T</w:t>
      </w:r>
      <w:r w:rsidRPr="00515EA8">
        <w:t xml:space="preserve">rường Sư phạm (SP) thuộc </w:t>
      </w:r>
      <w:r w:rsidR="007E5A64" w:rsidRPr="00515EA8">
        <w:rPr>
          <w:lang w:val="en-US"/>
        </w:rPr>
        <w:t>T</w:t>
      </w:r>
      <w:r w:rsidRPr="00515EA8">
        <w:t xml:space="preserve">rường </w:t>
      </w:r>
      <w:r w:rsidR="00B343DE" w:rsidRPr="00515EA8">
        <w:t>ĐH</w:t>
      </w:r>
      <w:r w:rsidRPr="00515EA8">
        <w:t xml:space="preserve"> Vinh.</w:t>
      </w:r>
    </w:p>
    <w:p w14:paraId="7DE5BC55" w14:textId="3F19D4CB" w:rsidR="00E67FDF" w:rsidRPr="00515EA8" w:rsidRDefault="00E67FDF" w:rsidP="007E5A64">
      <w:pPr>
        <w:spacing w:before="0" w:line="276" w:lineRule="auto"/>
        <w:ind w:firstLine="567"/>
      </w:pPr>
      <w:r w:rsidRPr="00515EA8">
        <w:t xml:space="preserve">Trải qua hơn 6 thập kỉ đào tạo, Khoa Sinh học đã cung cấp cho xã hội hàng ngàn giáo viên Sinh học chính </w:t>
      </w:r>
      <w:r w:rsidR="00E62A12" w:rsidRPr="00515EA8">
        <w:t xml:space="preserve">qui </w:t>
      </w:r>
      <w:r w:rsidRPr="00515EA8">
        <w:t xml:space="preserve">có </w:t>
      </w:r>
      <w:r w:rsidR="00F37884" w:rsidRPr="00515EA8">
        <w:t>trình độ thạc sĩ</w:t>
      </w:r>
      <w:r w:rsidRPr="00515EA8">
        <w:t xml:space="preserve">, góp phần to lớn vào sự nghiệp phát triển Giáo dục của khu vực Bắc Trung Bộ và cả nước. Hiện nay, Khoa </w:t>
      </w:r>
      <w:r w:rsidR="007E5A64" w:rsidRPr="00515EA8">
        <w:rPr>
          <w:lang w:val="en-US"/>
        </w:rPr>
        <w:t xml:space="preserve">Sinh học </w:t>
      </w:r>
      <w:r w:rsidRPr="00515EA8">
        <w:t xml:space="preserve">đang đào tạo </w:t>
      </w:r>
      <w:r w:rsidR="00F37884" w:rsidRPr="00515EA8">
        <w:t>trình độ thạc sĩ</w:t>
      </w:r>
      <w:r w:rsidRPr="00515EA8">
        <w:t xml:space="preserve"> ngành sư phạm Sinh học và trình độ thạc sĩ </w:t>
      </w:r>
      <w:r w:rsidR="007E5A64" w:rsidRPr="00515EA8">
        <w:rPr>
          <w:lang w:val="en-US"/>
        </w:rPr>
        <w:t xml:space="preserve">các chuyên </w:t>
      </w:r>
      <w:r w:rsidRPr="00515EA8">
        <w:t xml:space="preserve">ngành Thực vật học, Động vật học, </w:t>
      </w:r>
      <w:r w:rsidR="007E5A64" w:rsidRPr="00515EA8">
        <w:rPr>
          <w:lang w:val="en-US"/>
        </w:rPr>
        <w:t xml:space="preserve">Lí luận và </w:t>
      </w:r>
      <w:r w:rsidR="00A07898" w:rsidRPr="00515EA8">
        <w:rPr>
          <w:lang w:val="en-US"/>
        </w:rPr>
        <w:t>PPDH</w:t>
      </w:r>
      <w:r w:rsidRPr="00515EA8">
        <w:t xml:space="preserve"> bộ môn Sinh học</w:t>
      </w:r>
      <w:r w:rsidR="007E5A64" w:rsidRPr="00515EA8">
        <w:rPr>
          <w:lang w:val="en-US"/>
        </w:rPr>
        <w:t>,</w:t>
      </w:r>
      <w:r w:rsidRPr="00515EA8">
        <w:t xml:space="preserve"> </w:t>
      </w:r>
      <w:r w:rsidR="00425F69" w:rsidRPr="00515EA8">
        <w:t>SHTN</w:t>
      </w:r>
      <w:r w:rsidRPr="00515EA8">
        <w:t xml:space="preserve">. Sinh viên, </w:t>
      </w:r>
      <w:r w:rsidR="00CD7124" w:rsidRPr="00515EA8">
        <w:t>HV</w:t>
      </w:r>
      <w:r w:rsidRPr="00515EA8">
        <w:t xml:space="preserve"> khi theo học tại khoa Sinh học - Trường Sư phạm - Trường </w:t>
      </w:r>
      <w:r w:rsidR="00B343DE" w:rsidRPr="00515EA8">
        <w:t>ĐH</w:t>
      </w:r>
      <w:r w:rsidRPr="00515EA8">
        <w:t xml:space="preserve"> Vinh được học tập với chất lượng đào tạo tốt nhất cùng những </w:t>
      </w:r>
      <w:r w:rsidR="00B343DE" w:rsidRPr="00515EA8">
        <w:t>GV</w:t>
      </w:r>
      <w:r w:rsidRPr="00515EA8">
        <w:t xml:space="preserve"> tâm huyết và ưu tú nhất. Bên cạnh đó, đội ngũ </w:t>
      </w:r>
      <w:r w:rsidR="00B343DE" w:rsidRPr="00515EA8">
        <w:t>GV</w:t>
      </w:r>
      <w:r w:rsidRPr="00515EA8">
        <w:t xml:space="preserve"> Khoa cũng đã tích cực trong việc phát triển chuyên môn, năng cao trình độ, biên soạn tài liệu, tham gia dạy bồi dưỡng và phát triển năng lực nghề nghiệp cho </w:t>
      </w:r>
      <w:r w:rsidR="007E5A64" w:rsidRPr="00515EA8">
        <w:rPr>
          <w:lang w:val="en-US"/>
        </w:rPr>
        <w:t>giáo viên</w:t>
      </w:r>
      <w:r w:rsidRPr="00515EA8">
        <w:t xml:space="preserve"> phổ thông môn </w:t>
      </w:r>
      <w:r w:rsidR="007E5A64" w:rsidRPr="00515EA8">
        <w:rPr>
          <w:lang w:val="en-US"/>
        </w:rPr>
        <w:t>Khoa học tự nhiên</w:t>
      </w:r>
      <w:r w:rsidRPr="00515EA8">
        <w:t xml:space="preserve"> và môn Sinh học trong và ngoài tỉnh.</w:t>
      </w:r>
    </w:p>
    <w:p w14:paraId="717716DE" w14:textId="0F0A51BF" w:rsidR="00E67FDF" w:rsidRPr="00515EA8" w:rsidRDefault="00E67FDF" w:rsidP="00D94BAC">
      <w:pPr>
        <w:spacing w:before="0" w:line="276" w:lineRule="auto"/>
        <w:rPr>
          <w:lang w:val="en-US"/>
        </w:rPr>
      </w:pPr>
      <w:r w:rsidRPr="00515EA8">
        <w:t>23. Cơ cấu tổ chức hành chính của cơ sở giáo dục và đơn vị thực hiện CTĐT.</w:t>
      </w:r>
    </w:p>
    <w:p w14:paraId="611C5DF6" w14:textId="77B2CCDA" w:rsidR="007E5A64" w:rsidRPr="00515EA8" w:rsidRDefault="007E5A64" w:rsidP="007E5A64">
      <w:pPr>
        <w:spacing w:before="0" w:line="276" w:lineRule="auto"/>
        <w:ind w:firstLine="567"/>
        <w:rPr>
          <w:lang w:val="en-US"/>
        </w:rPr>
      </w:pPr>
      <w:r w:rsidRPr="00515EA8">
        <w:t xml:space="preserve">Cơ cấu tổ chức của Trường </w:t>
      </w:r>
      <w:r w:rsidR="00AC4657" w:rsidRPr="00515EA8">
        <w:rPr>
          <w:lang w:val="en-US"/>
        </w:rPr>
        <w:t xml:space="preserve">Sư phạm - Trường </w:t>
      </w:r>
      <w:r w:rsidR="00B343DE" w:rsidRPr="00515EA8">
        <w:rPr>
          <w:lang w:val="en-US"/>
        </w:rPr>
        <w:t>ĐH</w:t>
      </w:r>
      <w:r w:rsidR="00AC4657" w:rsidRPr="00515EA8">
        <w:rPr>
          <w:lang w:val="en-US"/>
        </w:rPr>
        <w:t xml:space="preserve"> Vinh </w:t>
      </w:r>
      <w:r w:rsidRPr="00515EA8">
        <w:t xml:space="preserve">gồm </w:t>
      </w:r>
      <w:r w:rsidR="00AC4657" w:rsidRPr="00515EA8">
        <w:rPr>
          <w:lang w:val="en-US"/>
        </w:rPr>
        <w:t>1</w:t>
      </w:r>
      <w:r w:rsidRPr="00515EA8">
        <w:t>3 khoa</w:t>
      </w:r>
      <w:r w:rsidR="00AC4657" w:rsidRPr="00515EA8">
        <w:rPr>
          <w:lang w:val="en-US"/>
        </w:rPr>
        <w:t xml:space="preserve"> đào tạo và</w:t>
      </w:r>
      <w:r w:rsidRPr="00515EA8">
        <w:t xml:space="preserve"> 1 </w:t>
      </w:r>
      <w:r w:rsidR="00AC4657" w:rsidRPr="00515EA8">
        <w:rPr>
          <w:lang w:val="en-US"/>
        </w:rPr>
        <w:t>Trung tâm Nghiệp vụ sư phạm</w:t>
      </w:r>
      <w:r w:rsidRPr="00515EA8">
        <w:t>.</w:t>
      </w:r>
      <w:r w:rsidR="007A5CAA" w:rsidRPr="00515EA8">
        <w:rPr>
          <w:lang w:val="en-US"/>
        </w:rPr>
        <w:t xml:space="preserve"> sơ đồ cơ cấu tổ chức của Trường như sau:</w:t>
      </w:r>
    </w:p>
    <w:p w14:paraId="705A8394" w14:textId="77777777" w:rsidR="007A5CAA" w:rsidRPr="00515EA8" w:rsidRDefault="007A5CAA" w:rsidP="007E5A64">
      <w:pPr>
        <w:spacing w:before="0" w:line="276" w:lineRule="auto"/>
        <w:ind w:firstLine="567"/>
        <w:rPr>
          <w:sz w:val="16"/>
          <w:szCs w:val="16"/>
          <w:lang w:val="en-US"/>
        </w:rPr>
      </w:pPr>
    </w:p>
    <w:p w14:paraId="1BB510C5" w14:textId="623CC9E3" w:rsidR="007E5A64" w:rsidRPr="00515EA8" w:rsidRDefault="00C342F9" w:rsidP="007A5CAA">
      <w:pPr>
        <w:spacing w:before="0" w:line="276" w:lineRule="auto"/>
        <w:rPr>
          <w:lang w:val="en-US"/>
        </w:rPr>
      </w:pPr>
      <w:r w:rsidRPr="00515EA8">
        <w:rPr>
          <w:noProof/>
        </w:rPr>
        <w:drawing>
          <wp:inline distT="0" distB="0" distL="0" distR="0" wp14:anchorId="511A03AC" wp14:editId="76CD11AA">
            <wp:extent cx="5760720" cy="2841625"/>
            <wp:effectExtent l="0" t="0" r="0" b="0"/>
            <wp:docPr id="440705313" name="Picture 16" descr="A black background with a black square&#10;&#10;AI-generated content may be incorrect.">
              <a:extLst xmlns:a="http://schemas.openxmlformats.org/drawingml/2006/main">
                <a:ext uri="{FF2B5EF4-FFF2-40B4-BE49-F238E27FC236}">
                  <a16:creationId xmlns:a16="http://schemas.microsoft.com/office/drawing/2014/main" id="{FA6129AD-E503-C43E-DF00-463F676684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705313" name="Picture 16" descr="A black background with a black square&#10;&#10;AI-generated content may be incorrect.">
                      <a:extLst>
                        <a:ext uri="{FF2B5EF4-FFF2-40B4-BE49-F238E27FC236}">
                          <a16:creationId xmlns:a16="http://schemas.microsoft.com/office/drawing/2014/main" id="{FA6129AD-E503-C43E-DF00-463F676684D9}"/>
                        </a:ext>
                      </a:extLst>
                    </pic:cNvPr>
                    <pic:cNvPicPr>
                      <a:picLocks noChangeAspect="1"/>
                    </pic:cNvPicPr>
                  </pic:nvPicPr>
                  <pic:blipFill>
                    <a:blip r:embed="rId14"/>
                    <a:stretch>
                      <a:fillRect/>
                    </a:stretch>
                  </pic:blipFill>
                  <pic:spPr>
                    <a:xfrm>
                      <a:off x="0" y="0"/>
                      <a:ext cx="5760720" cy="2841625"/>
                    </a:xfrm>
                    <a:prstGeom prst="rect">
                      <a:avLst/>
                    </a:prstGeom>
                  </pic:spPr>
                </pic:pic>
              </a:graphicData>
            </a:graphic>
          </wp:inline>
        </w:drawing>
      </w:r>
    </w:p>
    <w:p w14:paraId="70EE7AE8" w14:textId="06956ECC" w:rsidR="007E5A64" w:rsidRPr="00515EA8" w:rsidRDefault="007E5A64" w:rsidP="009D04BB">
      <w:pPr>
        <w:spacing w:line="276" w:lineRule="auto"/>
        <w:ind w:firstLine="567"/>
      </w:pPr>
      <w:bookmarkStart w:id="628" w:name="_heading=h.29ibze8" w:colFirst="0" w:colLast="0"/>
      <w:bookmarkStart w:id="629" w:name="_heading=h.76pjl01tz3ql" w:colFirst="0" w:colLast="0"/>
      <w:bookmarkStart w:id="630" w:name="_heading=h.onm9m1" w:colFirst="0" w:colLast="0"/>
      <w:bookmarkEnd w:id="628"/>
      <w:bookmarkEnd w:id="629"/>
      <w:bookmarkEnd w:id="630"/>
      <w:r w:rsidRPr="00515EA8">
        <w:t>Khoa Sinh học bao gồm Ban Chủ nhiệm Khoa, Chủ tịch Công đoàn, Trợ lí Đào tạo, Cố vấn học tập</w:t>
      </w:r>
      <w:r w:rsidR="009D04BB" w:rsidRPr="00515EA8">
        <w:rPr>
          <w:lang w:val="en-US"/>
        </w:rPr>
        <w:t>, các GV chủ nhiệm, các GV cơ hữu</w:t>
      </w:r>
      <w:r w:rsidRPr="00515EA8">
        <w:t xml:space="preserve"> và </w:t>
      </w:r>
      <w:r w:rsidR="00AC4657" w:rsidRPr="00515EA8">
        <w:rPr>
          <w:lang w:val="en-US"/>
        </w:rPr>
        <w:t>các</w:t>
      </w:r>
      <w:r w:rsidRPr="00515EA8">
        <w:t xml:space="preserve"> </w:t>
      </w:r>
      <w:r w:rsidR="00B343DE" w:rsidRPr="00515EA8">
        <w:t>GV</w:t>
      </w:r>
      <w:r w:rsidR="009D04BB" w:rsidRPr="00515EA8">
        <w:rPr>
          <w:lang w:val="en-US"/>
        </w:rPr>
        <w:t xml:space="preserve"> kiêm quản lí</w:t>
      </w:r>
      <w:r w:rsidRPr="00515EA8">
        <w:t xml:space="preserve">.           </w:t>
      </w:r>
    </w:p>
    <w:p w14:paraId="1349E776" w14:textId="77777777" w:rsidR="00AC4657" w:rsidRPr="00515EA8" w:rsidRDefault="00AC4657" w:rsidP="007E5A64">
      <w:pPr>
        <w:spacing w:before="0" w:line="276" w:lineRule="auto"/>
        <w:ind w:firstLine="567"/>
        <w:rPr>
          <w:lang w:val="en-US"/>
        </w:rPr>
      </w:pPr>
    </w:p>
    <w:p w14:paraId="69A5D404" w14:textId="755A2EA7" w:rsidR="00E67FDF" w:rsidRPr="00515EA8" w:rsidRDefault="00E67FDF" w:rsidP="00D94BAC">
      <w:pPr>
        <w:spacing w:before="0" w:line="276" w:lineRule="auto"/>
        <w:rPr>
          <w:color w:val="000000" w:themeColor="text1"/>
        </w:rPr>
      </w:pPr>
      <w:bookmarkStart w:id="631" w:name="_heading=h.vm8xuvqi3rny" w:colFirst="0" w:colLast="0"/>
      <w:bookmarkEnd w:id="631"/>
      <w:r w:rsidRPr="00515EA8">
        <w:rPr>
          <w:color w:val="000000" w:themeColor="text1"/>
        </w:rPr>
        <w:lastRenderedPageBreak/>
        <w:t xml:space="preserve">24. Danh sách Ban lãnh đạo cơ sở giáo dục và danh sách </w:t>
      </w:r>
      <w:r w:rsidR="005512B8" w:rsidRPr="00515EA8">
        <w:rPr>
          <w:color w:val="000000" w:themeColor="text1"/>
        </w:rPr>
        <w:t>CB</w:t>
      </w:r>
      <w:r w:rsidRPr="00515EA8">
        <w:rPr>
          <w:color w:val="000000" w:themeColor="text1"/>
        </w:rPr>
        <w:t xml:space="preserve"> lãnh đạo chủ chốt của đơn vị thực hiện CTĐT.</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1417"/>
        <w:gridCol w:w="1276"/>
        <w:gridCol w:w="850"/>
        <w:gridCol w:w="1843"/>
        <w:gridCol w:w="1559"/>
        <w:gridCol w:w="1985"/>
      </w:tblGrid>
      <w:tr w:rsidR="00531717" w:rsidRPr="00515EA8" w14:paraId="6E1C6B43" w14:textId="77777777" w:rsidTr="00FB6ADA">
        <w:trPr>
          <w:trHeight w:val="20"/>
        </w:trPr>
        <w:tc>
          <w:tcPr>
            <w:tcW w:w="421" w:type="dxa"/>
            <w:shd w:val="clear" w:color="auto" w:fill="auto"/>
            <w:vAlign w:val="center"/>
          </w:tcPr>
          <w:p w14:paraId="19C37B44" w14:textId="77777777" w:rsidR="00E67FDF" w:rsidRPr="00515EA8" w:rsidRDefault="00E67FDF" w:rsidP="007A5CAA">
            <w:pPr>
              <w:spacing w:before="40" w:after="40"/>
              <w:jc w:val="center"/>
              <w:rPr>
                <w:color w:val="000000" w:themeColor="text1"/>
              </w:rPr>
            </w:pPr>
            <w:r w:rsidRPr="00515EA8">
              <w:rPr>
                <w:color w:val="000000" w:themeColor="text1"/>
              </w:rPr>
              <w:t>TT</w:t>
            </w:r>
          </w:p>
        </w:tc>
        <w:tc>
          <w:tcPr>
            <w:tcW w:w="1417" w:type="dxa"/>
            <w:shd w:val="clear" w:color="auto" w:fill="auto"/>
            <w:vAlign w:val="center"/>
          </w:tcPr>
          <w:p w14:paraId="7B5CAE86" w14:textId="77777777" w:rsidR="00E67FDF" w:rsidRPr="00515EA8" w:rsidRDefault="00E67FDF" w:rsidP="00AC4657">
            <w:pPr>
              <w:spacing w:before="40" w:after="40"/>
              <w:jc w:val="center"/>
              <w:rPr>
                <w:color w:val="000000" w:themeColor="text1"/>
              </w:rPr>
            </w:pPr>
            <w:r w:rsidRPr="00515EA8">
              <w:rPr>
                <w:color w:val="000000" w:themeColor="text1"/>
              </w:rPr>
              <w:t>Các bộ phận</w:t>
            </w:r>
          </w:p>
        </w:tc>
        <w:tc>
          <w:tcPr>
            <w:tcW w:w="1276" w:type="dxa"/>
            <w:shd w:val="clear" w:color="auto" w:fill="auto"/>
            <w:vAlign w:val="center"/>
          </w:tcPr>
          <w:p w14:paraId="2DA04E2E" w14:textId="77777777" w:rsidR="00E67FDF" w:rsidRPr="00515EA8" w:rsidRDefault="00E67FDF" w:rsidP="00AC4657">
            <w:pPr>
              <w:spacing w:before="40" w:after="40"/>
              <w:jc w:val="center"/>
              <w:rPr>
                <w:color w:val="000000" w:themeColor="text1"/>
              </w:rPr>
            </w:pPr>
            <w:r w:rsidRPr="00515EA8">
              <w:rPr>
                <w:color w:val="000000" w:themeColor="text1"/>
              </w:rPr>
              <w:t>Họ và tên</w:t>
            </w:r>
          </w:p>
        </w:tc>
        <w:tc>
          <w:tcPr>
            <w:tcW w:w="850" w:type="dxa"/>
            <w:shd w:val="clear" w:color="auto" w:fill="auto"/>
            <w:vAlign w:val="center"/>
          </w:tcPr>
          <w:p w14:paraId="79E40C28" w14:textId="77777777" w:rsidR="00E67FDF" w:rsidRPr="00515EA8" w:rsidRDefault="00E67FDF" w:rsidP="005C1143">
            <w:pPr>
              <w:spacing w:before="40" w:after="40"/>
              <w:ind w:left="-111" w:right="-109"/>
              <w:jc w:val="center"/>
              <w:rPr>
                <w:color w:val="000000" w:themeColor="text1"/>
              </w:rPr>
            </w:pPr>
            <w:r w:rsidRPr="00515EA8">
              <w:rPr>
                <w:color w:val="000000" w:themeColor="text1"/>
              </w:rPr>
              <w:t>Năm sinh</w:t>
            </w:r>
          </w:p>
        </w:tc>
        <w:tc>
          <w:tcPr>
            <w:tcW w:w="1843" w:type="dxa"/>
            <w:shd w:val="clear" w:color="auto" w:fill="auto"/>
            <w:vAlign w:val="center"/>
          </w:tcPr>
          <w:p w14:paraId="3CB34561" w14:textId="77777777" w:rsidR="00E67FDF" w:rsidRPr="00515EA8" w:rsidRDefault="00E67FDF" w:rsidP="00AC4657">
            <w:pPr>
              <w:spacing w:before="40" w:after="40"/>
              <w:jc w:val="center"/>
              <w:rPr>
                <w:color w:val="000000" w:themeColor="text1"/>
              </w:rPr>
            </w:pPr>
            <w:r w:rsidRPr="00515EA8">
              <w:rPr>
                <w:color w:val="000000" w:themeColor="text1"/>
              </w:rPr>
              <w:t>Học vị, chức danh, chức vụ</w:t>
            </w:r>
          </w:p>
        </w:tc>
        <w:tc>
          <w:tcPr>
            <w:tcW w:w="1559" w:type="dxa"/>
            <w:shd w:val="clear" w:color="auto" w:fill="auto"/>
            <w:vAlign w:val="center"/>
          </w:tcPr>
          <w:p w14:paraId="447974FA" w14:textId="77777777" w:rsidR="00E67FDF" w:rsidRPr="00515EA8" w:rsidRDefault="00E67FDF" w:rsidP="00AC4657">
            <w:pPr>
              <w:spacing w:before="40" w:after="40"/>
              <w:jc w:val="center"/>
              <w:rPr>
                <w:color w:val="000000" w:themeColor="text1"/>
              </w:rPr>
            </w:pPr>
            <w:r w:rsidRPr="00515EA8">
              <w:rPr>
                <w:color w:val="000000" w:themeColor="text1"/>
              </w:rPr>
              <w:t>Điện thoại</w:t>
            </w:r>
          </w:p>
        </w:tc>
        <w:tc>
          <w:tcPr>
            <w:tcW w:w="1985" w:type="dxa"/>
            <w:shd w:val="clear" w:color="auto" w:fill="auto"/>
            <w:vAlign w:val="center"/>
          </w:tcPr>
          <w:p w14:paraId="02897364" w14:textId="77777777" w:rsidR="00E67FDF" w:rsidRPr="00515EA8" w:rsidRDefault="00E67FDF" w:rsidP="00AC4657">
            <w:pPr>
              <w:spacing w:before="40" w:after="40"/>
              <w:jc w:val="center"/>
              <w:rPr>
                <w:color w:val="000000" w:themeColor="text1"/>
              </w:rPr>
            </w:pPr>
            <w:r w:rsidRPr="00515EA8">
              <w:rPr>
                <w:color w:val="000000" w:themeColor="text1"/>
              </w:rPr>
              <w:t>Email</w:t>
            </w:r>
          </w:p>
        </w:tc>
      </w:tr>
      <w:tr w:rsidR="00531717" w:rsidRPr="00515EA8" w14:paraId="54E39690" w14:textId="77777777" w:rsidTr="007A5CAA">
        <w:trPr>
          <w:trHeight w:val="20"/>
        </w:trPr>
        <w:tc>
          <w:tcPr>
            <w:tcW w:w="421" w:type="dxa"/>
            <w:shd w:val="clear" w:color="auto" w:fill="auto"/>
            <w:vAlign w:val="center"/>
          </w:tcPr>
          <w:p w14:paraId="534BE26D" w14:textId="77777777" w:rsidR="00E67FDF" w:rsidRPr="00515EA8" w:rsidRDefault="00E67FDF" w:rsidP="007A5CAA">
            <w:pPr>
              <w:spacing w:before="40" w:after="40"/>
              <w:jc w:val="center"/>
              <w:rPr>
                <w:color w:val="000000" w:themeColor="text1"/>
              </w:rPr>
            </w:pPr>
          </w:p>
        </w:tc>
        <w:tc>
          <w:tcPr>
            <w:tcW w:w="8930" w:type="dxa"/>
            <w:gridSpan w:val="6"/>
            <w:shd w:val="clear" w:color="auto" w:fill="auto"/>
          </w:tcPr>
          <w:p w14:paraId="213A4E89" w14:textId="55716904" w:rsidR="00E67FDF" w:rsidRPr="00515EA8" w:rsidRDefault="005C1143" w:rsidP="00D94BAC">
            <w:pPr>
              <w:spacing w:before="40" w:after="40"/>
              <w:rPr>
                <w:b/>
                <w:bCs/>
                <w:color w:val="000000" w:themeColor="text1"/>
                <w:lang w:val="en-US"/>
              </w:rPr>
            </w:pPr>
            <w:r w:rsidRPr="00515EA8">
              <w:rPr>
                <w:b/>
                <w:bCs/>
                <w:color w:val="000000" w:themeColor="text1"/>
                <w:lang w:val="en-US"/>
              </w:rPr>
              <w:t>Trường Sư phạm</w:t>
            </w:r>
          </w:p>
        </w:tc>
      </w:tr>
      <w:tr w:rsidR="00531717" w:rsidRPr="00515EA8" w14:paraId="356100B1" w14:textId="77777777" w:rsidTr="00984727">
        <w:trPr>
          <w:trHeight w:val="20"/>
        </w:trPr>
        <w:tc>
          <w:tcPr>
            <w:tcW w:w="421" w:type="dxa"/>
            <w:shd w:val="clear" w:color="auto" w:fill="auto"/>
            <w:vAlign w:val="center"/>
          </w:tcPr>
          <w:p w14:paraId="3A140661" w14:textId="77777777" w:rsidR="00E67FDF" w:rsidRPr="00515EA8" w:rsidRDefault="00E67FDF" w:rsidP="007A5CAA">
            <w:pPr>
              <w:spacing w:before="40" w:after="40"/>
              <w:jc w:val="center"/>
              <w:rPr>
                <w:color w:val="000000" w:themeColor="text1"/>
              </w:rPr>
            </w:pPr>
            <w:r w:rsidRPr="00515EA8">
              <w:rPr>
                <w:color w:val="000000" w:themeColor="text1"/>
              </w:rPr>
              <w:t>1.</w:t>
            </w:r>
          </w:p>
        </w:tc>
        <w:tc>
          <w:tcPr>
            <w:tcW w:w="1417" w:type="dxa"/>
            <w:shd w:val="clear" w:color="auto" w:fill="auto"/>
            <w:vAlign w:val="center"/>
          </w:tcPr>
          <w:p w14:paraId="2D457894" w14:textId="56E5D074" w:rsidR="00E67FDF" w:rsidRPr="00515EA8" w:rsidRDefault="005C1143" w:rsidP="00903C0E">
            <w:pPr>
              <w:spacing w:before="40" w:after="40"/>
              <w:jc w:val="left"/>
              <w:rPr>
                <w:color w:val="000000" w:themeColor="text1"/>
                <w:lang w:val="en-US"/>
              </w:rPr>
            </w:pPr>
            <w:r w:rsidRPr="00515EA8">
              <w:rPr>
                <w:color w:val="000000" w:themeColor="text1"/>
                <w:lang w:val="en-US"/>
              </w:rPr>
              <w:t>Ban Giám hiệu</w:t>
            </w:r>
          </w:p>
        </w:tc>
        <w:tc>
          <w:tcPr>
            <w:tcW w:w="1276" w:type="dxa"/>
            <w:shd w:val="clear" w:color="auto" w:fill="auto"/>
            <w:vAlign w:val="center"/>
          </w:tcPr>
          <w:p w14:paraId="5D2F883A" w14:textId="109877E2" w:rsidR="00E67FDF" w:rsidRPr="00515EA8" w:rsidRDefault="007A5CAA" w:rsidP="00903C0E">
            <w:pPr>
              <w:spacing w:before="40" w:after="40"/>
              <w:jc w:val="left"/>
              <w:rPr>
                <w:color w:val="000000" w:themeColor="text1"/>
                <w:lang w:val="en-US"/>
              </w:rPr>
            </w:pPr>
            <w:r w:rsidRPr="00515EA8">
              <w:rPr>
                <w:color w:val="000000" w:themeColor="text1"/>
                <w:lang w:val="en-US"/>
              </w:rPr>
              <w:t>Lưu Tiến Hưng</w:t>
            </w:r>
          </w:p>
        </w:tc>
        <w:tc>
          <w:tcPr>
            <w:tcW w:w="850" w:type="dxa"/>
            <w:shd w:val="clear" w:color="auto" w:fill="auto"/>
            <w:vAlign w:val="center"/>
          </w:tcPr>
          <w:p w14:paraId="0389F756" w14:textId="15DBB39E" w:rsidR="00E67FDF" w:rsidRPr="00515EA8" w:rsidRDefault="00903C0E" w:rsidP="006E0540">
            <w:pPr>
              <w:spacing w:before="40" w:after="40"/>
              <w:jc w:val="center"/>
              <w:rPr>
                <w:color w:val="000000" w:themeColor="text1"/>
                <w:lang w:val="en-US"/>
              </w:rPr>
            </w:pPr>
            <w:r w:rsidRPr="00515EA8">
              <w:rPr>
                <w:color w:val="000000" w:themeColor="text1"/>
                <w:lang w:val="en-US"/>
              </w:rPr>
              <w:t>1974</w:t>
            </w:r>
          </w:p>
        </w:tc>
        <w:tc>
          <w:tcPr>
            <w:tcW w:w="1843" w:type="dxa"/>
            <w:shd w:val="clear" w:color="auto" w:fill="auto"/>
            <w:vAlign w:val="center"/>
          </w:tcPr>
          <w:p w14:paraId="50B85AF2" w14:textId="77777777" w:rsidR="00E67FDF" w:rsidRPr="00515EA8" w:rsidRDefault="007A5CAA" w:rsidP="006E0540">
            <w:pPr>
              <w:spacing w:before="40" w:after="40"/>
              <w:jc w:val="left"/>
              <w:rPr>
                <w:color w:val="000000" w:themeColor="text1"/>
                <w:lang w:val="en-US"/>
              </w:rPr>
            </w:pPr>
            <w:r w:rsidRPr="00515EA8">
              <w:rPr>
                <w:color w:val="000000" w:themeColor="text1"/>
                <w:lang w:val="en-US"/>
              </w:rPr>
              <w:t>PGS. TS</w:t>
            </w:r>
          </w:p>
          <w:p w14:paraId="5EE23EAF" w14:textId="7BF52E96" w:rsidR="005C1143" w:rsidRPr="00515EA8" w:rsidRDefault="005C1143" w:rsidP="006E0540">
            <w:pPr>
              <w:spacing w:before="40" w:after="40"/>
              <w:jc w:val="left"/>
              <w:rPr>
                <w:color w:val="000000" w:themeColor="text1"/>
                <w:lang w:val="en-US"/>
              </w:rPr>
            </w:pPr>
            <w:r w:rsidRPr="00515EA8">
              <w:rPr>
                <w:color w:val="000000" w:themeColor="text1"/>
                <w:lang w:val="en-US"/>
              </w:rPr>
              <w:t>Hiệu trưởng</w:t>
            </w:r>
          </w:p>
        </w:tc>
        <w:tc>
          <w:tcPr>
            <w:tcW w:w="1559" w:type="dxa"/>
            <w:shd w:val="clear" w:color="auto" w:fill="auto"/>
            <w:vAlign w:val="center"/>
          </w:tcPr>
          <w:p w14:paraId="288BB25E" w14:textId="5A8A1F25" w:rsidR="00E67FDF" w:rsidRPr="00515EA8" w:rsidRDefault="00984727" w:rsidP="00984727">
            <w:pPr>
              <w:spacing w:before="40" w:after="40"/>
              <w:jc w:val="center"/>
              <w:rPr>
                <w:color w:val="000000" w:themeColor="text1"/>
                <w:lang w:val="en-US"/>
              </w:rPr>
            </w:pPr>
            <w:r w:rsidRPr="00515EA8">
              <w:rPr>
                <w:color w:val="000000" w:themeColor="text1"/>
                <w:lang w:val="en-US"/>
              </w:rPr>
              <w:t>0913396780</w:t>
            </w:r>
          </w:p>
        </w:tc>
        <w:tc>
          <w:tcPr>
            <w:tcW w:w="1985" w:type="dxa"/>
            <w:shd w:val="clear" w:color="auto" w:fill="auto"/>
            <w:vAlign w:val="center"/>
          </w:tcPr>
          <w:p w14:paraId="12467E1E" w14:textId="4081A86F" w:rsidR="00E67FDF" w:rsidRPr="00515EA8" w:rsidRDefault="00984727" w:rsidP="00984727">
            <w:pPr>
              <w:spacing w:before="40" w:after="40"/>
              <w:jc w:val="center"/>
              <w:rPr>
                <w:color w:val="000000" w:themeColor="text1"/>
                <w:lang w:val="en-US"/>
              </w:rPr>
            </w:pPr>
            <w:r w:rsidRPr="00515EA8">
              <w:rPr>
                <w:color w:val="000000" w:themeColor="text1"/>
                <w:lang w:val="en-US"/>
              </w:rPr>
              <w:t>hunglt@vinhuni.edu.vn</w:t>
            </w:r>
          </w:p>
        </w:tc>
      </w:tr>
      <w:tr w:rsidR="00531717" w:rsidRPr="00515EA8" w14:paraId="5B3F9C5B" w14:textId="77777777" w:rsidTr="00984727">
        <w:trPr>
          <w:trHeight w:val="20"/>
        </w:trPr>
        <w:tc>
          <w:tcPr>
            <w:tcW w:w="421" w:type="dxa"/>
            <w:shd w:val="clear" w:color="auto" w:fill="auto"/>
            <w:vAlign w:val="center"/>
          </w:tcPr>
          <w:p w14:paraId="65645E31" w14:textId="77777777" w:rsidR="005C1143" w:rsidRPr="00515EA8" w:rsidRDefault="005C1143" w:rsidP="005C1143">
            <w:pPr>
              <w:spacing w:before="40" w:after="40"/>
              <w:jc w:val="center"/>
              <w:rPr>
                <w:color w:val="000000" w:themeColor="text1"/>
              </w:rPr>
            </w:pPr>
            <w:r w:rsidRPr="00515EA8">
              <w:rPr>
                <w:color w:val="000000" w:themeColor="text1"/>
              </w:rPr>
              <w:t>2.</w:t>
            </w:r>
          </w:p>
        </w:tc>
        <w:tc>
          <w:tcPr>
            <w:tcW w:w="1417" w:type="dxa"/>
            <w:shd w:val="clear" w:color="auto" w:fill="auto"/>
            <w:vAlign w:val="center"/>
          </w:tcPr>
          <w:p w14:paraId="567E5A1D" w14:textId="3E2D9302" w:rsidR="005C1143" w:rsidRPr="00515EA8" w:rsidRDefault="005C1143" w:rsidP="00903C0E">
            <w:pPr>
              <w:spacing w:before="40" w:after="40"/>
              <w:jc w:val="left"/>
              <w:rPr>
                <w:color w:val="000000" w:themeColor="text1"/>
                <w:lang w:val="en-US"/>
              </w:rPr>
            </w:pPr>
            <w:r w:rsidRPr="00515EA8">
              <w:rPr>
                <w:color w:val="000000" w:themeColor="text1"/>
                <w:lang w:val="en-US"/>
              </w:rPr>
              <w:t>Ban Giám hiệu</w:t>
            </w:r>
          </w:p>
        </w:tc>
        <w:tc>
          <w:tcPr>
            <w:tcW w:w="1276" w:type="dxa"/>
            <w:shd w:val="clear" w:color="auto" w:fill="auto"/>
            <w:vAlign w:val="center"/>
          </w:tcPr>
          <w:p w14:paraId="4853DBFB" w14:textId="48F926F5" w:rsidR="005C1143" w:rsidRPr="00515EA8" w:rsidRDefault="005C1143" w:rsidP="00903C0E">
            <w:pPr>
              <w:spacing w:before="40" w:after="40"/>
              <w:jc w:val="left"/>
              <w:rPr>
                <w:color w:val="000000" w:themeColor="text1"/>
                <w:lang w:val="en-US"/>
              </w:rPr>
            </w:pPr>
            <w:r w:rsidRPr="00515EA8">
              <w:rPr>
                <w:color w:val="000000" w:themeColor="text1"/>
                <w:lang w:val="en-US"/>
              </w:rPr>
              <w:t>Trần Vũ Tài</w:t>
            </w:r>
          </w:p>
        </w:tc>
        <w:tc>
          <w:tcPr>
            <w:tcW w:w="850" w:type="dxa"/>
            <w:shd w:val="clear" w:color="auto" w:fill="auto"/>
            <w:vAlign w:val="center"/>
          </w:tcPr>
          <w:p w14:paraId="542B1708" w14:textId="3443A9E4" w:rsidR="005C1143" w:rsidRPr="00515EA8" w:rsidRDefault="00903C0E" w:rsidP="006E0540">
            <w:pPr>
              <w:spacing w:before="40" w:after="40"/>
              <w:jc w:val="center"/>
              <w:rPr>
                <w:color w:val="000000" w:themeColor="text1"/>
                <w:lang w:val="en-US"/>
              </w:rPr>
            </w:pPr>
            <w:r w:rsidRPr="00515EA8">
              <w:rPr>
                <w:color w:val="000000" w:themeColor="text1"/>
                <w:lang w:val="en-US"/>
              </w:rPr>
              <w:t>1975</w:t>
            </w:r>
          </w:p>
        </w:tc>
        <w:tc>
          <w:tcPr>
            <w:tcW w:w="1843" w:type="dxa"/>
            <w:shd w:val="clear" w:color="auto" w:fill="auto"/>
            <w:vAlign w:val="center"/>
          </w:tcPr>
          <w:p w14:paraId="61B54465" w14:textId="77777777" w:rsidR="005C1143" w:rsidRPr="00515EA8" w:rsidRDefault="005C1143" w:rsidP="006E0540">
            <w:pPr>
              <w:spacing w:before="40" w:after="40"/>
              <w:jc w:val="left"/>
              <w:rPr>
                <w:color w:val="000000" w:themeColor="text1"/>
                <w:lang w:val="en-US"/>
              </w:rPr>
            </w:pPr>
            <w:r w:rsidRPr="00515EA8">
              <w:rPr>
                <w:color w:val="000000" w:themeColor="text1"/>
              </w:rPr>
              <w:t>PGS.</w:t>
            </w:r>
            <w:r w:rsidRPr="00515EA8">
              <w:rPr>
                <w:color w:val="000000" w:themeColor="text1"/>
                <w:lang w:val="en-US"/>
              </w:rPr>
              <w:t xml:space="preserve"> </w:t>
            </w:r>
            <w:r w:rsidRPr="00515EA8">
              <w:rPr>
                <w:color w:val="000000" w:themeColor="text1"/>
              </w:rPr>
              <w:t>TS</w:t>
            </w:r>
          </w:p>
          <w:p w14:paraId="141F687F" w14:textId="7A540C8F" w:rsidR="005C1143" w:rsidRPr="00515EA8" w:rsidRDefault="005C1143" w:rsidP="006E0540">
            <w:pPr>
              <w:spacing w:before="40" w:after="40"/>
              <w:jc w:val="left"/>
              <w:rPr>
                <w:color w:val="000000" w:themeColor="text1"/>
                <w:lang w:val="en-US"/>
              </w:rPr>
            </w:pPr>
            <w:r w:rsidRPr="00515EA8">
              <w:rPr>
                <w:color w:val="000000" w:themeColor="text1"/>
                <w:lang w:val="en-US"/>
              </w:rPr>
              <w:t>P. Hiệu trưởng</w:t>
            </w:r>
          </w:p>
        </w:tc>
        <w:tc>
          <w:tcPr>
            <w:tcW w:w="1559" w:type="dxa"/>
            <w:shd w:val="clear" w:color="auto" w:fill="auto"/>
            <w:vAlign w:val="center"/>
          </w:tcPr>
          <w:p w14:paraId="13F89AC5" w14:textId="1370A55A" w:rsidR="005C1143" w:rsidRPr="00515EA8" w:rsidRDefault="00984727" w:rsidP="00984727">
            <w:pPr>
              <w:spacing w:before="40" w:after="40"/>
              <w:jc w:val="center"/>
              <w:rPr>
                <w:color w:val="000000" w:themeColor="text1"/>
                <w:lang w:val="en-US"/>
              </w:rPr>
            </w:pPr>
            <w:r w:rsidRPr="00515EA8">
              <w:rPr>
                <w:color w:val="000000" w:themeColor="text1"/>
                <w:lang w:val="en-US"/>
              </w:rPr>
              <w:t>0912883021</w:t>
            </w:r>
          </w:p>
        </w:tc>
        <w:tc>
          <w:tcPr>
            <w:tcW w:w="1985" w:type="dxa"/>
            <w:shd w:val="clear" w:color="auto" w:fill="auto"/>
            <w:vAlign w:val="center"/>
          </w:tcPr>
          <w:p w14:paraId="435627BF" w14:textId="486B41EC" w:rsidR="005C1143" w:rsidRPr="00515EA8" w:rsidRDefault="00984727" w:rsidP="00984727">
            <w:pPr>
              <w:spacing w:before="40" w:after="40"/>
              <w:jc w:val="center"/>
              <w:rPr>
                <w:color w:val="000000" w:themeColor="text1"/>
              </w:rPr>
            </w:pPr>
            <w:r w:rsidRPr="00515EA8">
              <w:rPr>
                <w:color w:val="000000" w:themeColor="text1"/>
                <w:lang w:val="en-US"/>
              </w:rPr>
              <w:t>taitv@vinhuni.edu.vn</w:t>
            </w:r>
          </w:p>
        </w:tc>
      </w:tr>
      <w:tr w:rsidR="00531717" w:rsidRPr="00515EA8" w14:paraId="23B1BC22" w14:textId="77777777" w:rsidTr="00984727">
        <w:trPr>
          <w:trHeight w:val="20"/>
        </w:trPr>
        <w:tc>
          <w:tcPr>
            <w:tcW w:w="421" w:type="dxa"/>
            <w:shd w:val="clear" w:color="auto" w:fill="auto"/>
            <w:vAlign w:val="center"/>
          </w:tcPr>
          <w:p w14:paraId="325E4453" w14:textId="77777777" w:rsidR="007A5CAA" w:rsidRPr="00515EA8" w:rsidRDefault="007A5CAA" w:rsidP="007A5CAA">
            <w:pPr>
              <w:spacing w:before="40" w:after="40"/>
              <w:jc w:val="center"/>
              <w:rPr>
                <w:color w:val="000000" w:themeColor="text1"/>
              </w:rPr>
            </w:pPr>
            <w:r w:rsidRPr="00515EA8">
              <w:rPr>
                <w:color w:val="000000" w:themeColor="text1"/>
              </w:rPr>
              <w:t>3.</w:t>
            </w:r>
          </w:p>
        </w:tc>
        <w:tc>
          <w:tcPr>
            <w:tcW w:w="1417" w:type="dxa"/>
            <w:shd w:val="clear" w:color="auto" w:fill="auto"/>
            <w:vAlign w:val="center"/>
          </w:tcPr>
          <w:p w14:paraId="656FE1E4" w14:textId="45B332B8" w:rsidR="007A5CAA" w:rsidRPr="00515EA8" w:rsidRDefault="005C1143" w:rsidP="00903C0E">
            <w:pPr>
              <w:spacing w:before="40" w:after="40"/>
              <w:jc w:val="left"/>
              <w:rPr>
                <w:color w:val="000000" w:themeColor="text1"/>
                <w:lang w:val="en-US"/>
              </w:rPr>
            </w:pPr>
            <w:r w:rsidRPr="00515EA8">
              <w:rPr>
                <w:color w:val="000000" w:themeColor="text1"/>
                <w:lang w:val="en-US"/>
              </w:rPr>
              <w:t>Đảng bộ Bộ phạn</w:t>
            </w:r>
          </w:p>
        </w:tc>
        <w:tc>
          <w:tcPr>
            <w:tcW w:w="1276" w:type="dxa"/>
            <w:shd w:val="clear" w:color="auto" w:fill="auto"/>
            <w:vAlign w:val="center"/>
          </w:tcPr>
          <w:p w14:paraId="1039DB72" w14:textId="1677B70E" w:rsidR="007A5CAA" w:rsidRPr="00515EA8" w:rsidRDefault="007A5CAA" w:rsidP="00903C0E">
            <w:pPr>
              <w:spacing w:before="40" w:after="40"/>
              <w:jc w:val="left"/>
              <w:rPr>
                <w:color w:val="000000" w:themeColor="text1"/>
              </w:rPr>
            </w:pPr>
            <w:r w:rsidRPr="00515EA8">
              <w:rPr>
                <w:color w:val="000000" w:themeColor="text1"/>
                <w:lang w:val="en-US"/>
              </w:rPr>
              <w:t>Trần Vũ Tài</w:t>
            </w:r>
          </w:p>
        </w:tc>
        <w:tc>
          <w:tcPr>
            <w:tcW w:w="850" w:type="dxa"/>
            <w:shd w:val="clear" w:color="auto" w:fill="auto"/>
            <w:vAlign w:val="center"/>
          </w:tcPr>
          <w:p w14:paraId="16A4624F" w14:textId="1C3C774C" w:rsidR="007A5CAA" w:rsidRPr="00515EA8" w:rsidRDefault="00903C0E" w:rsidP="006E0540">
            <w:pPr>
              <w:spacing w:before="40" w:after="40"/>
              <w:jc w:val="center"/>
              <w:rPr>
                <w:color w:val="000000" w:themeColor="text1"/>
                <w:lang w:val="en-US"/>
              </w:rPr>
            </w:pPr>
            <w:r w:rsidRPr="00515EA8">
              <w:rPr>
                <w:color w:val="000000" w:themeColor="text1"/>
                <w:lang w:val="en-US"/>
              </w:rPr>
              <w:t>1975</w:t>
            </w:r>
          </w:p>
        </w:tc>
        <w:tc>
          <w:tcPr>
            <w:tcW w:w="1843" w:type="dxa"/>
            <w:shd w:val="clear" w:color="auto" w:fill="auto"/>
            <w:vAlign w:val="center"/>
          </w:tcPr>
          <w:p w14:paraId="3D7BC894" w14:textId="77777777" w:rsidR="007A5CAA" w:rsidRPr="00515EA8" w:rsidRDefault="007A5CAA" w:rsidP="006E0540">
            <w:pPr>
              <w:spacing w:before="40" w:after="40"/>
              <w:jc w:val="left"/>
              <w:rPr>
                <w:color w:val="000000" w:themeColor="text1"/>
                <w:lang w:val="en-US"/>
              </w:rPr>
            </w:pPr>
            <w:r w:rsidRPr="00515EA8">
              <w:rPr>
                <w:color w:val="000000" w:themeColor="text1"/>
              </w:rPr>
              <w:t>PGS.</w:t>
            </w:r>
            <w:r w:rsidRPr="00515EA8">
              <w:rPr>
                <w:color w:val="000000" w:themeColor="text1"/>
                <w:lang w:val="en-US"/>
              </w:rPr>
              <w:t xml:space="preserve"> </w:t>
            </w:r>
            <w:r w:rsidRPr="00515EA8">
              <w:rPr>
                <w:color w:val="000000" w:themeColor="text1"/>
              </w:rPr>
              <w:t>TS</w:t>
            </w:r>
          </w:p>
          <w:p w14:paraId="3B5C2586" w14:textId="6EEEAEA1" w:rsidR="005C1143" w:rsidRPr="00515EA8" w:rsidRDefault="005C1143" w:rsidP="006E0540">
            <w:pPr>
              <w:spacing w:before="40" w:after="40"/>
              <w:jc w:val="left"/>
              <w:rPr>
                <w:color w:val="000000" w:themeColor="text1"/>
                <w:lang w:val="en-US"/>
              </w:rPr>
            </w:pPr>
            <w:r w:rsidRPr="00515EA8">
              <w:rPr>
                <w:color w:val="000000" w:themeColor="text1"/>
                <w:lang w:val="en-US"/>
              </w:rPr>
              <w:t>Bí thư Đảng bộ</w:t>
            </w:r>
          </w:p>
        </w:tc>
        <w:tc>
          <w:tcPr>
            <w:tcW w:w="1559" w:type="dxa"/>
            <w:shd w:val="clear" w:color="auto" w:fill="auto"/>
            <w:vAlign w:val="center"/>
          </w:tcPr>
          <w:p w14:paraId="591861B1" w14:textId="3D318C4F" w:rsidR="007A5CAA" w:rsidRPr="00515EA8" w:rsidRDefault="00984727" w:rsidP="00984727">
            <w:pPr>
              <w:spacing w:before="40" w:after="40"/>
              <w:jc w:val="center"/>
              <w:rPr>
                <w:color w:val="000000" w:themeColor="text1"/>
              </w:rPr>
            </w:pPr>
            <w:r w:rsidRPr="00515EA8">
              <w:rPr>
                <w:color w:val="000000" w:themeColor="text1"/>
                <w:lang w:val="en-US"/>
              </w:rPr>
              <w:t>0912883021</w:t>
            </w:r>
          </w:p>
        </w:tc>
        <w:tc>
          <w:tcPr>
            <w:tcW w:w="1985" w:type="dxa"/>
            <w:shd w:val="clear" w:color="auto" w:fill="auto"/>
            <w:vAlign w:val="center"/>
          </w:tcPr>
          <w:p w14:paraId="17689F3E" w14:textId="5F13DAAC" w:rsidR="007A5CAA" w:rsidRPr="00515EA8" w:rsidRDefault="00984727" w:rsidP="00984727">
            <w:pPr>
              <w:spacing w:before="40" w:after="40"/>
              <w:jc w:val="center"/>
              <w:rPr>
                <w:color w:val="000000" w:themeColor="text1"/>
              </w:rPr>
            </w:pPr>
            <w:r w:rsidRPr="00515EA8">
              <w:rPr>
                <w:color w:val="000000" w:themeColor="text1"/>
                <w:lang w:val="en-US"/>
              </w:rPr>
              <w:t>taitv@vinhuni.edu.vn</w:t>
            </w:r>
          </w:p>
        </w:tc>
      </w:tr>
      <w:tr w:rsidR="00531717" w:rsidRPr="00515EA8" w14:paraId="4516CC91" w14:textId="77777777" w:rsidTr="00984727">
        <w:trPr>
          <w:trHeight w:val="20"/>
        </w:trPr>
        <w:tc>
          <w:tcPr>
            <w:tcW w:w="421" w:type="dxa"/>
            <w:shd w:val="clear" w:color="auto" w:fill="auto"/>
            <w:vAlign w:val="center"/>
          </w:tcPr>
          <w:p w14:paraId="748B1713" w14:textId="77777777" w:rsidR="00E67FDF" w:rsidRPr="00515EA8" w:rsidRDefault="00E67FDF" w:rsidP="007A5CAA">
            <w:pPr>
              <w:spacing w:before="40" w:after="40"/>
              <w:jc w:val="center"/>
              <w:rPr>
                <w:color w:val="000000" w:themeColor="text1"/>
              </w:rPr>
            </w:pPr>
            <w:r w:rsidRPr="00515EA8">
              <w:rPr>
                <w:color w:val="000000" w:themeColor="text1"/>
              </w:rPr>
              <w:t>4.</w:t>
            </w:r>
          </w:p>
        </w:tc>
        <w:tc>
          <w:tcPr>
            <w:tcW w:w="1417" w:type="dxa"/>
            <w:shd w:val="clear" w:color="auto" w:fill="auto"/>
            <w:vAlign w:val="center"/>
          </w:tcPr>
          <w:p w14:paraId="170132FC" w14:textId="1C31C15F" w:rsidR="00E67FDF" w:rsidRPr="00515EA8" w:rsidRDefault="007A5CAA" w:rsidP="00903C0E">
            <w:pPr>
              <w:spacing w:before="40" w:after="40"/>
              <w:jc w:val="left"/>
              <w:rPr>
                <w:color w:val="000000" w:themeColor="text1"/>
                <w:lang w:val="en-US"/>
              </w:rPr>
            </w:pPr>
            <w:r w:rsidRPr="00515EA8">
              <w:rPr>
                <w:color w:val="000000" w:themeColor="text1"/>
                <w:lang w:val="en-US"/>
              </w:rPr>
              <w:t>Công đoàn</w:t>
            </w:r>
            <w:r w:rsidR="005C1143" w:rsidRPr="00515EA8">
              <w:rPr>
                <w:color w:val="000000" w:themeColor="text1"/>
                <w:lang w:val="en-US"/>
              </w:rPr>
              <w:t xml:space="preserve"> bộ phận</w:t>
            </w:r>
          </w:p>
        </w:tc>
        <w:tc>
          <w:tcPr>
            <w:tcW w:w="1276" w:type="dxa"/>
            <w:shd w:val="clear" w:color="auto" w:fill="auto"/>
            <w:vAlign w:val="center"/>
          </w:tcPr>
          <w:p w14:paraId="240DA36C" w14:textId="1B047C7E" w:rsidR="00E67FDF" w:rsidRPr="00515EA8" w:rsidRDefault="007A5CAA" w:rsidP="00903C0E">
            <w:pPr>
              <w:spacing w:before="40" w:after="40"/>
              <w:jc w:val="left"/>
              <w:rPr>
                <w:color w:val="000000" w:themeColor="text1"/>
                <w:lang w:val="en-US"/>
              </w:rPr>
            </w:pPr>
            <w:r w:rsidRPr="00515EA8">
              <w:rPr>
                <w:color w:val="000000" w:themeColor="text1"/>
                <w:lang w:val="en-US"/>
              </w:rPr>
              <w:t>Nguyễn Thị Thanh Hải</w:t>
            </w:r>
          </w:p>
        </w:tc>
        <w:tc>
          <w:tcPr>
            <w:tcW w:w="850" w:type="dxa"/>
            <w:shd w:val="clear" w:color="auto" w:fill="auto"/>
            <w:vAlign w:val="center"/>
          </w:tcPr>
          <w:p w14:paraId="3A4330B7" w14:textId="30BC4880" w:rsidR="00E67FDF" w:rsidRPr="00515EA8" w:rsidRDefault="00903C0E" w:rsidP="006E0540">
            <w:pPr>
              <w:spacing w:before="40" w:after="40"/>
              <w:jc w:val="center"/>
              <w:rPr>
                <w:color w:val="000000" w:themeColor="text1"/>
                <w:lang w:val="en-US"/>
              </w:rPr>
            </w:pPr>
            <w:r w:rsidRPr="00515EA8">
              <w:rPr>
                <w:color w:val="000000" w:themeColor="text1"/>
                <w:lang w:val="en-US"/>
              </w:rPr>
              <w:t>1978</w:t>
            </w:r>
          </w:p>
        </w:tc>
        <w:tc>
          <w:tcPr>
            <w:tcW w:w="1843" w:type="dxa"/>
            <w:shd w:val="clear" w:color="auto" w:fill="auto"/>
            <w:vAlign w:val="center"/>
          </w:tcPr>
          <w:p w14:paraId="1BED39E0" w14:textId="77777777" w:rsidR="00E67FDF" w:rsidRPr="00515EA8" w:rsidRDefault="007A5CAA" w:rsidP="006E0540">
            <w:pPr>
              <w:spacing w:before="40" w:after="40"/>
              <w:jc w:val="left"/>
              <w:rPr>
                <w:color w:val="000000" w:themeColor="text1"/>
                <w:lang w:val="en-US"/>
              </w:rPr>
            </w:pPr>
            <w:r w:rsidRPr="00515EA8">
              <w:rPr>
                <w:color w:val="000000" w:themeColor="text1"/>
                <w:lang w:val="en-US"/>
              </w:rPr>
              <w:t>Tiến sĩ</w:t>
            </w:r>
          </w:p>
          <w:p w14:paraId="3EB0A516" w14:textId="3D5650EE" w:rsidR="005C1143" w:rsidRPr="00515EA8" w:rsidRDefault="005C1143" w:rsidP="006E0540">
            <w:pPr>
              <w:spacing w:before="40" w:after="40"/>
              <w:jc w:val="left"/>
              <w:rPr>
                <w:color w:val="000000" w:themeColor="text1"/>
                <w:lang w:val="en-US"/>
              </w:rPr>
            </w:pPr>
            <w:r w:rsidRPr="00515EA8">
              <w:rPr>
                <w:color w:val="000000" w:themeColor="text1"/>
                <w:lang w:val="en-US"/>
              </w:rPr>
              <w:t>Chủ tịch Công đoàn</w:t>
            </w:r>
          </w:p>
        </w:tc>
        <w:tc>
          <w:tcPr>
            <w:tcW w:w="1559" w:type="dxa"/>
            <w:shd w:val="clear" w:color="auto" w:fill="auto"/>
            <w:vAlign w:val="center"/>
          </w:tcPr>
          <w:p w14:paraId="19BA1735" w14:textId="0774752F" w:rsidR="00E67FDF" w:rsidRPr="00515EA8" w:rsidRDefault="00984727" w:rsidP="00984727">
            <w:pPr>
              <w:spacing w:before="40" w:after="40"/>
              <w:jc w:val="center"/>
              <w:rPr>
                <w:color w:val="000000" w:themeColor="text1"/>
                <w:lang w:val="en-US"/>
              </w:rPr>
            </w:pPr>
            <w:r w:rsidRPr="00515EA8">
              <w:rPr>
                <w:color w:val="000000" w:themeColor="text1"/>
                <w:lang w:val="en-US"/>
              </w:rPr>
              <w:t>0979873655</w:t>
            </w:r>
          </w:p>
        </w:tc>
        <w:tc>
          <w:tcPr>
            <w:tcW w:w="1985" w:type="dxa"/>
            <w:shd w:val="clear" w:color="auto" w:fill="auto"/>
            <w:vAlign w:val="center"/>
          </w:tcPr>
          <w:p w14:paraId="13191A68" w14:textId="7932808B" w:rsidR="00E67FDF" w:rsidRPr="00515EA8" w:rsidRDefault="00984727" w:rsidP="00984727">
            <w:pPr>
              <w:spacing w:before="40" w:after="40"/>
              <w:jc w:val="center"/>
              <w:rPr>
                <w:color w:val="000000" w:themeColor="text1"/>
              </w:rPr>
            </w:pPr>
            <w:r w:rsidRPr="00515EA8">
              <w:rPr>
                <w:color w:val="000000" w:themeColor="text1"/>
                <w:lang w:val="en-US"/>
              </w:rPr>
              <w:t>haintt@vinhuni.edu.vn</w:t>
            </w:r>
          </w:p>
        </w:tc>
      </w:tr>
      <w:tr w:rsidR="00531717" w:rsidRPr="00515EA8" w14:paraId="231B943C" w14:textId="77777777" w:rsidTr="00984727">
        <w:trPr>
          <w:trHeight w:val="20"/>
        </w:trPr>
        <w:tc>
          <w:tcPr>
            <w:tcW w:w="421" w:type="dxa"/>
            <w:shd w:val="clear" w:color="auto" w:fill="auto"/>
            <w:vAlign w:val="center"/>
          </w:tcPr>
          <w:p w14:paraId="16B2A6C7" w14:textId="77777777" w:rsidR="00E67FDF" w:rsidRPr="00515EA8" w:rsidRDefault="00E67FDF" w:rsidP="007A5CAA">
            <w:pPr>
              <w:spacing w:before="40" w:after="40"/>
              <w:jc w:val="center"/>
              <w:rPr>
                <w:color w:val="000000" w:themeColor="text1"/>
              </w:rPr>
            </w:pPr>
            <w:r w:rsidRPr="00515EA8">
              <w:rPr>
                <w:color w:val="000000" w:themeColor="text1"/>
              </w:rPr>
              <w:t>5.</w:t>
            </w:r>
          </w:p>
        </w:tc>
        <w:tc>
          <w:tcPr>
            <w:tcW w:w="1417" w:type="dxa"/>
            <w:shd w:val="clear" w:color="auto" w:fill="auto"/>
            <w:vAlign w:val="center"/>
          </w:tcPr>
          <w:p w14:paraId="5EB4DA70" w14:textId="414209CE" w:rsidR="00E67FDF" w:rsidRPr="00515EA8" w:rsidRDefault="007A5CAA" w:rsidP="00903C0E">
            <w:pPr>
              <w:spacing w:before="40" w:after="40"/>
              <w:jc w:val="left"/>
              <w:rPr>
                <w:color w:val="000000" w:themeColor="text1"/>
                <w:lang w:val="en-US"/>
              </w:rPr>
            </w:pPr>
            <w:r w:rsidRPr="00515EA8">
              <w:rPr>
                <w:color w:val="000000" w:themeColor="text1"/>
                <w:lang w:val="en-US"/>
              </w:rPr>
              <w:t>Bí thư Đoàn thanh niên</w:t>
            </w:r>
          </w:p>
        </w:tc>
        <w:tc>
          <w:tcPr>
            <w:tcW w:w="1276" w:type="dxa"/>
            <w:shd w:val="clear" w:color="auto" w:fill="auto"/>
            <w:vAlign w:val="center"/>
          </w:tcPr>
          <w:p w14:paraId="5B2CD2BA" w14:textId="5949C5D0" w:rsidR="00E67FDF" w:rsidRPr="00515EA8" w:rsidRDefault="00E67FDF" w:rsidP="00903C0E">
            <w:pPr>
              <w:spacing w:before="40" w:after="40"/>
              <w:jc w:val="left"/>
              <w:rPr>
                <w:color w:val="000000" w:themeColor="text1"/>
                <w:lang w:val="en-US"/>
              </w:rPr>
            </w:pPr>
            <w:r w:rsidRPr="00515EA8">
              <w:rPr>
                <w:color w:val="000000" w:themeColor="text1"/>
              </w:rPr>
              <w:t xml:space="preserve">Nguyễn Thị Thu </w:t>
            </w:r>
            <w:r w:rsidR="00903C0E" w:rsidRPr="00515EA8">
              <w:rPr>
                <w:color w:val="000000" w:themeColor="text1"/>
                <w:lang w:val="en-US"/>
              </w:rPr>
              <w:t>Trang</w:t>
            </w:r>
          </w:p>
        </w:tc>
        <w:tc>
          <w:tcPr>
            <w:tcW w:w="850" w:type="dxa"/>
            <w:shd w:val="clear" w:color="auto" w:fill="auto"/>
            <w:vAlign w:val="center"/>
          </w:tcPr>
          <w:p w14:paraId="619D13D1" w14:textId="10E18824" w:rsidR="00E67FDF" w:rsidRPr="00515EA8" w:rsidRDefault="00903C0E" w:rsidP="006E0540">
            <w:pPr>
              <w:spacing w:before="40" w:after="40"/>
              <w:jc w:val="center"/>
              <w:rPr>
                <w:color w:val="000000" w:themeColor="text1"/>
                <w:lang w:val="en-US"/>
              </w:rPr>
            </w:pPr>
            <w:r w:rsidRPr="00515EA8">
              <w:rPr>
                <w:color w:val="000000" w:themeColor="text1"/>
                <w:lang w:val="en-US"/>
              </w:rPr>
              <w:t>1996</w:t>
            </w:r>
          </w:p>
        </w:tc>
        <w:tc>
          <w:tcPr>
            <w:tcW w:w="1843" w:type="dxa"/>
            <w:shd w:val="clear" w:color="auto" w:fill="auto"/>
            <w:vAlign w:val="center"/>
          </w:tcPr>
          <w:p w14:paraId="3EBB1B73" w14:textId="77777777" w:rsidR="00E67FDF" w:rsidRPr="00515EA8" w:rsidRDefault="007A5CAA" w:rsidP="006E0540">
            <w:pPr>
              <w:spacing w:before="40" w:after="40"/>
              <w:jc w:val="left"/>
              <w:rPr>
                <w:color w:val="000000" w:themeColor="text1"/>
                <w:lang w:val="en-US"/>
              </w:rPr>
            </w:pPr>
            <w:r w:rsidRPr="00515EA8">
              <w:rPr>
                <w:color w:val="000000" w:themeColor="text1"/>
                <w:lang w:val="en-US"/>
              </w:rPr>
              <w:t>Tiến sĩ</w:t>
            </w:r>
          </w:p>
          <w:p w14:paraId="620E287E" w14:textId="79FF90EE" w:rsidR="005C1143" w:rsidRPr="00515EA8" w:rsidRDefault="005C1143" w:rsidP="006E0540">
            <w:pPr>
              <w:spacing w:before="40" w:after="40"/>
              <w:jc w:val="left"/>
              <w:rPr>
                <w:color w:val="000000" w:themeColor="text1"/>
                <w:lang w:val="en-US"/>
              </w:rPr>
            </w:pPr>
            <w:r w:rsidRPr="00515EA8">
              <w:rPr>
                <w:color w:val="000000" w:themeColor="text1"/>
                <w:lang w:val="en-US"/>
              </w:rPr>
              <w:t>Bí th</w:t>
            </w:r>
            <w:r w:rsidR="001D1317" w:rsidRPr="00515EA8">
              <w:rPr>
                <w:color w:val="000000" w:themeColor="text1"/>
                <w:lang w:val="en-US"/>
              </w:rPr>
              <w:t>ư</w:t>
            </w:r>
            <w:r w:rsidRPr="00515EA8">
              <w:rPr>
                <w:color w:val="000000" w:themeColor="text1"/>
                <w:lang w:val="en-US"/>
              </w:rPr>
              <w:t xml:space="preserve"> Đoàn trường</w:t>
            </w:r>
          </w:p>
        </w:tc>
        <w:tc>
          <w:tcPr>
            <w:tcW w:w="1559" w:type="dxa"/>
            <w:shd w:val="clear" w:color="auto" w:fill="auto"/>
            <w:vAlign w:val="center"/>
          </w:tcPr>
          <w:p w14:paraId="5434555F" w14:textId="6B191DA1" w:rsidR="00E67FDF" w:rsidRPr="00515EA8" w:rsidRDefault="00984727" w:rsidP="00984727">
            <w:pPr>
              <w:spacing w:before="40" w:after="40"/>
              <w:jc w:val="center"/>
              <w:rPr>
                <w:color w:val="000000" w:themeColor="text1"/>
                <w:lang w:val="en-US"/>
              </w:rPr>
            </w:pPr>
            <w:r w:rsidRPr="00515EA8">
              <w:rPr>
                <w:color w:val="000000" w:themeColor="text1"/>
                <w:lang w:val="en-US"/>
              </w:rPr>
              <w:t>0963160447</w:t>
            </w:r>
          </w:p>
        </w:tc>
        <w:tc>
          <w:tcPr>
            <w:tcW w:w="1985" w:type="dxa"/>
            <w:shd w:val="clear" w:color="auto" w:fill="auto"/>
            <w:vAlign w:val="center"/>
          </w:tcPr>
          <w:p w14:paraId="76BBF10E" w14:textId="7F5C775D" w:rsidR="00E67FDF" w:rsidRPr="00515EA8" w:rsidRDefault="00984727" w:rsidP="00984727">
            <w:pPr>
              <w:spacing w:before="40" w:after="40"/>
              <w:jc w:val="center"/>
              <w:rPr>
                <w:color w:val="000000" w:themeColor="text1"/>
              </w:rPr>
            </w:pPr>
            <w:r w:rsidRPr="00515EA8">
              <w:rPr>
                <w:color w:val="000000" w:themeColor="text1"/>
                <w:lang w:val="en-US"/>
              </w:rPr>
              <w:t>trangntt@vinhuni.edu.vn</w:t>
            </w:r>
          </w:p>
        </w:tc>
      </w:tr>
      <w:tr w:rsidR="00531717" w:rsidRPr="00515EA8" w14:paraId="29A2714C" w14:textId="77777777" w:rsidTr="00984727">
        <w:trPr>
          <w:trHeight w:val="20"/>
        </w:trPr>
        <w:tc>
          <w:tcPr>
            <w:tcW w:w="421" w:type="dxa"/>
            <w:shd w:val="clear" w:color="auto" w:fill="auto"/>
            <w:vAlign w:val="center"/>
          </w:tcPr>
          <w:p w14:paraId="22EDCBD7" w14:textId="3BF3B330" w:rsidR="007A5CAA" w:rsidRPr="00515EA8" w:rsidRDefault="007A5CAA" w:rsidP="007A5CAA">
            <w:pPr>
              <w:spacing w:before="40" w:after="40"/>
              <w:jc w:val="center"/>
              <w:rPr>
                <w:color w:val="000000" w:themeColor="text1"/>
                <w:lang w:val="en-US"/>
              </w:rPr>
            </w:pPr>
            <w:r w:rsidRPr="00515EA8">
              <w:rPr>
                <w:color w:val="000000" w:themeColor="text1"/>
                <w:lang w:val="en-US"/>
              </w:rPr>
              <w:t>6.</w:t>
            </w:r>
          </w:p>
        </w:tc>
        <w:tc>
          <w:tcPr>
            <w:tcW w:w="1417" w:type="dxa"/>
            <w:shd w:val="clear" w:color="auto" w:fill="auto"/>
            <w:vAlign w:val="center"/>
          </w:tcPr>
          <w:p w14:paraId="17B1C21D" w14:textId="551B5064" w:rsidR="007A5CAA" w:rsidRPr="00515EA8" w:rsidRDefault="007A5CAA" w:rsidP="00903C0E">
            <w:pPr>
              <w:spacing w:before="40" w:after="40"/>
              <w:jc w:val="left"/>
              <w:rPr>
                <w:color w:val="000000" w:themeColor="text1"/>
                <w:lang w:val="en-US"/>
              </w:rPr>
            </w:pPr>
            <w:r w:rsidRPr="00515EA8">
              <w:rPr>
                <w:color w:val="000000" w:themeColor="text1"/>
                <w:lang w:val="en-US"/>
              </w:rPr>
              <w:t>Chủ tịch Hội sinh viên</w:t>
            </w:r>
          </w:p>
        </w:tc>
        <w:tc>
          <w:tcPr>
            <w:tcW w:w="1276" w:type="dxa"/>
            <w:shd w:val="clear" w:color="auto" w:fill="auto"/>
            <w:vAlign w:val="center"/>
          </w:tcPr>
          <w:p w14:paraId="19707F32" w14:textId="77777777" w:rsidR="007A5CAA" w:rsidRPr="00515EA8" w:rsidRDefault="007A5CAA" w:rsidP="00903C0E">
            <w:pPr>
              <w:spacing w:before="40" w:after="40"/>
              <w:jc w:val="left"/>
              <w:rPr>
                <w:color w:val="000000" w:themeColor="text1"/>
              </w:rPr>
            </w:pPr>
          </w:p>
        </w:tc>
        <w:tc>
          <w:tcPr>
            <w:tcW w:w="850" w:type="dxa"/>
            <w:shd w:val="clear" w:color="auto" w:fill="auto"/>
            <w:vAlign w:val="center"/>
          </w:tcPr>
          <w:p w14:paraId="0BCC5E89" w14:textId="77777777" w:rsidR="007A5CAA" w:rsidRPr="00515EA8" w:rsidRDefault="007A5CAA" w:rsidP="006E0540">
            <w:pPr>
              <w:spacing w:before="40" w:after="40"/>
              <w:jc w:val="center"/>
              <w:rPr>
                <w:color w:val="000000" w:themeColor="text1"/>
              </w:rPr>
            </w:pPr>
          </w:p>
        </w:tc>
        <w:tc>
          <w:tcPr>
            <w:tcW w:w="1843" w:type="dxa"/>
            <w:shd w:val="clear" w:color="auto" w:fill="auto"/>
            <w:vAlign w:val="center"/>
          </w:tcPr>
          <w:p w14:paraId="5DBA4FD1" w14:textId="70029486" w:rsidR="007A5CAA" w:rsidRPr="00515EA8" w:rsidRDefault="005C1143" w:rsidP="006E0540">
            <w:pPr>
              <w:spacing w:before="40" w:after="40"/>
              <w:jc w:val="left"/>
              <w:rPr>
                <w:color w:val="000000" w:themeColor="text1"/>
                <w:lang w:val="en-US"/>
              </w:rPr>
            </w:pPr>
            <w:r w:rsidRPr="00515EA8">
              <w:rPr>
                <w:color w:val="000000" w:themeColor="text1"/>
                <w:lang w:val="en-US"/>
              </w:rPr>
              <w:t xml:space="preserve">Sinh viên </w:t>
            </w:r>
            <w:r w:rsidR="00B343DE" w:rsidRPr="00515EA8">
              <w:rPr>
                <w:color w:val="000000" w:themeColor="text1"/>
                <w:lang w:val="en-US"/>
              </w:rPr>
              <w:t>ĐH</w:t>
            </w:r>
          </w:p>
          <w:p w14:paraId="3A53582E" w14:textId="3F975A74" w:rsidR="005C1143" w:rsidRPr="00515EA8" w:rsidRDefault="005C1143" w:rsidP="006E0540">
            <w:pPr>
              <w:spacing w:before="40" w:after="40"/>
              <w:jc w:val="left"/>
              <w:rPr>
                <w:color w:val="000000" w:themeColor="text1"/>
                <w:lang w:val="en-US"/>
              </w:rPr>
            </w:pPr>
            <w:r w:rsidRPr="00515EA8">
              <w:rPr>
                <w:color w:val="000000" w:themeColor="text1"/>
                <w:lang w:val="en-US"/>
              </w:rPr>
              <w:t>Chủ tịch</w:t>
            </w:r>
          </w:p>
        </w:tc>
        <w:tc>
          <w:tcPr>
            <w:tcW w:w="1559" w:type="dxa"/>
            <w:shd w:val="clear" w:color="auto" w:fill="auto"/>
            <w:vAlign w:val="center"/>
          </w:tcPr>
          <w:p w14:paraId="2A6AAF35" w14:textId="77777777" w:rsidR="007A5CAA" w:rsidRPr="00515EA8" w:rsidRDefault="007A5CAA" w:rsidP="00984727">
            <w:pPr>
              <w:spacing w:before="40" w:after="40"/>
              <w:jc w:val="center"/>
              <w:rPr>
                <w:color w:val="000000" w:themeColor="text1"/>
              </w:rPr>
            </w:pPr>
          </w:p>
        </w:tc>
        <w:tc>
          <w:tcPr>
            <w:tcW w:w="1985" w:type="dxa"/>
            <w:shd w:val="clear" w:color="auto" w:fill="auto"/>
            <w:vAlign w:val="center"/>
          </w:tcPr>
          <w:p w14:paraId="59D05D91" w14:textId="77777777" w:rsidR="007A5CAA" w:rsidRPr="00515EA8" w:rsidRDefault="007A5CAA" w:rsidP="00984727">
            <w:pPr>
              <w:spacing w:before="40" w:after="40"/>
              <w:jc w:val="center"/>
              <w:rPr>
                <w:color w:val="000000" w:themeColor="text1"/>
              </w:rPr>
            </w:pPr>
          </w:p>
        </w:tc>
      </w:tr>
      <w:tr w:rsidR="00531717" w:rsidRPr="00515EA8" w14:paraId="68549E1C" w14:textId="77777777" w:rsidTr="007A5CAA">
        <w:trPr>
          <w:trHeight w:val="20"/>
        </w:trPr>
        <w:tc>
          <w:tcPr>
            <w:tcW w:w="421" w:type="dxa"/>
            <w:shd w:val="clear" w:color="auto" w:fill="auto"/>
            <w:vAlign w:val="center"/>
          </w:tcPr>
          <w:p w14:paraId="741275DF" w14:textId="77777777" w:rsidR="00E67FDF" w:rsidRPr="00515EA8" w:rsidRDefault="00E67FDF" w:rsidP="007A5CAA">
            <w:pPr>
              <w:spacing w:before="40" w:after="40"/>
              <w:jc w:val="center"/>
              <w:rPr>
                <w:color w:val="000000" w:themeColor="text1"/>
              </w:rPr>
            </w:pPr>
          </w:p>
        </w:tc>
        <w:tc>
          <w:tcPr>
            <w:tcW w:w="8930" w:type="dxa"/>
            <w:gridSpan w:val="6"/>
            <w:shd w:val="clear" w:color="auto" w:fill="auto"/>
          </w:tcPr>
          <w:p w14:paraId="0340CF12" w14:textId="660503A6" w:rsidR="00E67FDF" w:rsidRPr="00515EA8" w:rsidRDefault="005C1143" w:rsidP="00D94BAC">
            <w:pPr>
              <w:spacing w:before="40" w:after="40"/>
              <w:rPr>
                <w:b/>
                <w:bCs/>
                <w:color w:val="000000" w:themeColor="text1"/>
                <w:lang w:val="en-US"/>
              </w:rPr>
            </w:pPr>
            <w:r w:rsidRPr="00515EA8">
              <w:rPr>
                <w:b/>
                <w:bCs/>
                <w:color w:val="000000" w:themeColor="text1"/>
                <w:lang w:val="en-US"/>
              </w:rPr>
              <w:t>Khoa Sinh học</w:t>
            </w:r>
          </w:p>
        </w:tc>
      </w:tr>
      <w:tr w:rsidR="00531717" w:rsidRPr="00515EA8" w14:paraId="0B7588C5" w14:textId="77777777" w:rsidTr="00903C0E">
        <w:trPr>
          <w:trHeight w:val="20"/>
        </w:trPr>
        <w:tc>
          <w:tcPr>
            <w:tcW w:w="421" w:type="dxa"/>
            <w:shd w:val="clear" w:color="auto" w:fill="auto"/>
            <w:vAlign w:val="center"/>
          </w:tcPr>
          <w:p w14:paraId="5AA0087D" w14:textId="77777777" w:rsidR="00E67FDF" w:rsidRPr="00515EA8" w:rsidRDefault="00E67FDF" w:rsidP="007A5CAA">
            <w:pPr>
              <w:spacing w:before="40" w:after="40"/>
              <w:jc w:val="center"/>
              <w:rPr>
                <w:color w:val="000000" w:themeColor="text1"/>
              </w:rPr>
            </w:pPr>
            <w:r w:rsidRPr="00515EA8">
              <w:rPr>
                <w:color w:val="000000" w:themeColor="text1"/>
              </w:rPr>
              <w:t>1.</w:t>
            </w:r>
          </w:p>
        </w:tc>
        <w:tc>
          <w:tcPr>
            <w:tcW w:w="1417" w:type="dxa"/>
            <w:shd w:val="clear" w:color="auto" w:fill="auto"/>
            <w:vAlign w:val="center"/>
          </w:tcPr>
          <w:p w14:paraId="48728198" w14:textId="714096A3" w:rsidR="00E67FDF" w:rsidRPr="00515EA8" w:rsidRDefault="005C1143" w:rsidP="00903C0E">
            <w:pPr>
              <w:spacing w:before="40" w:after="40"/>
              <w:jc w:val="left"/>
              <w:rPr>
                <w:color w:val="000000" w:themeColor="text1"/>
                <w:lang w:val="en-US"/>
              </w:rPr>
            </w:pPr>
            <w:r w:rsidRPr="00515EA8">
              <w:rPr>
                <w:color w:val="000000" w:themeColor="text1"/>
                <w:lang w:val="en-US"/>
              </w:rPr>
              <w:t>Lãnh đạo khoa</w:t>
            </w:r>
          </w:p>
        </w:tc>
        <w:tc>
          <w:tcPr>
            <w:tcW w:w="1276" w:type="dxa"/>
            <w:shd w:val="clear" w:color="auto" w:fill="auto"/>
            <w:vAlign w:val="center"/>
          </w:tcPr>
          <w:p w14:paraId="6BE28A6B" w14:textId="77777777" w:rsidR="00E67FDF" w:rsidRPr="00515EA8" w:rsidRDefault="00E67FDF" w:rsidP="00903C0E">
            <w:pPr>
              <w:spacing w:before="40" w:after="40"/>
              <w:jc w:val="left"/>
              <w:rPr>
                <w:color w:val="000000" w:themeColor="text1"/>
              </w:rPr>
            </w:pPr>
            <w:r w:rsidRPr="00515EA8">
              <w:rPr>
                <w:color w:val="000000" w:themeColor="text1"/>
              </w:rPr>
              <w:t>Lê Quang Vượng</w:t>
            </w:r>
          </w:p>
        </w:tc>
        <w:tc>
          <w:tcPr>
            <w:tcW w:w="850" w:type="dxa"/>
            <w:shd w:val="clear" w:color="auto" w:fill="auto"/>
          </w:tcPr>
          <w:p w14:paraId="6CE521C8" w14:textId="77777777" w:rsidR="00E67FDF" w:rsidRPr="00515EA8" w:rsidRDefault="00E67FDF" w:rsidP="00D94BAC">
            <w:pPr>
              <w:spacing w:before="40" w:after="40"/>
              <w:rPr>
                <w:color w:val="000000" w:themeColor="text1"/>
              </w:rPr>
            </w:pPr>
            <w:r w:rsidRPr="00515EA8">
              <w:rPr>
                <w:color w:val="000000" w:themeColor="text1"/>
              </w:rPr>
              <w:t>1973</w:t>
            </w:r>
          </w:p>
        </w:tc>
        <w:tc>
          <w:tcPr>
            <w:tcW w:w="1843" w:type="dxa"/>
            <w:shd w:val="clear" w:color="auto" w:fill="auto"/>
          </w:tcPr>
          <w:p w14:paraId="333265FD" w14:textId="2F7F5B6D" w:rsidR="005C1143" w:rsidRPr="00515EA8" w:rsidRDefault="00E67FDF" w:rsidP="00D94BAC">
            <w:pPr>
              <w:spacing w:before="40" w:after="40"/>
              <w:rPr>
                <w:color w:val="000000" w:themeColor="text1"/>
                <w:lang w:val="en-US"/>
              </w:rPr>
            </w:pPr>
            <w:r w:rsidRPr="00515EA8">
              <w:rPr>
                <w:color w:val="000000" w:themeColor="text1"/>
              </w:rPr>
              <w:t>Tiến sĩ,</w:t>
            </w:r>
          </w:p>
          <w:p w14:paraId="2D4DD9B0" w14:textId="10CD6899" w:rsidR="00E67FDF" w:rsidRPr="00515EA8" w:rsidRDefault="00E67FDF" w:rsidP="00D94BAC">
            <w:pPr>
              <w:spacing w:before="40" w:after="40"/>
              <w:rPr>
                <w:color w:val="000000" w:themeColor="text1"/>
              </w:rPr>
            </w:pPr>
            <w:r w:rsidRPr="00515EA8">
              <w:rPr>
                <w:color w:val="000000" w:themeColor="text1"/>
              </w:rPr>
              <w:t>Trưởng Khoa</w:t>
            </w:r>
          </w:p>
        </w:tc>
        <w:tc>
          <w:tcPr>
            <w:tcW w:w="1559" w:type="dxa"/>
            <w:shd w:val="clear" w:color="auto" w:fill="auto"/>
          </w:tcPr>
          <w:p w14:paraId="1EA4FB4C" w14:textId="77777777" w:rsidR="00E67FDF" w:rsidRPr="00515EA8" w:rsidRDefault="00E67FDF" w:rsidP="00D94BAC">
            <w:pPr>
              <w:spacing w:before="40" w:after="40"/>
              <w:rPr>
                <w:color w:val="000000" w:themeColor="text1"/>
              </w:rPr>
            </w:pPr>
            <w:r w:rsidRPr="00515EA8">
              <w:rPr>
                <w:color w:val="000000" w:themeColor="text1"/>
              </w:rPr>
              <w:t>0987772618</w:t>
            </w:r>
          </w:p>
        </w:tc>
        <w:tc>
          <w:tcPr>
            <w:tcW w:w="1985" w:type="dxa"/>
            <w:shd w:val="clear" w:color="auto" w:fill="auto"/>
          </w:tcPr>
          <w:p w14:paraId="3A495B97" w14:textId="77777777" w:rsidR="00E67FDF" w:rsidRPr="00515EA8" w:rsidRDefault="00E67FDF" w:rsidP="00D94BAC">
            <w:pPr>
              <w:spacing w:before="40" w:after="40"/>
              <w:rPr>
                <w:color w:val="000000" w:themeColor="text1"/>
              </w:rPr>
            </w:pPr>
            <w:r w:rsidRPr="00515EA8">
              <w:rPr>
                <w:color w:val="000000" w:themeColor="text1"/>
              </w:rPr>
              <w:t>vuong201173@gmail.com</w:t>
            </w:r>
          </w:p>
          <w:p w14:paraId="2B4B868D" w14:textId="77777777" w:rsidR="00E67FDF" w:rsidRPr="00515EA8" w:rsidRDefault="00E67FDF" w:rsidP="00D94BAC">
            <w:pPr>
              <w:spacing w:before="40" w:after="40"/>
              <w:rPr>
                <w:color w:val="000000" w:themeColor="text1"/>
              </w:rPr>
            </w:pPr>
          </w:p>
        </w:tc>
      </w:tr>
      <w:tr w:rsidR="00531717" w:rsidRPr="00515EA8" w14:paraId="227C6BDD" w14:textId="77777777" w:rsidTr="00903C0E">
        <w:trPr>
          <w:trHeight w:val="20"/>
        </w:trPr>
        <w:tc>
          <w:tcPr>
            <w:tcW w:w="421" w:type="dxa"/>
            <w:shd w:val="clear" w:color="auto" w:fill="auto"/>
            <w:vAlign w:val="center"/>
          </w:tcPr>
          <w:p w14:paraId="370CB43A" w14:textId="77777777" w:rsidR="005C1143" w:rsidRPr="00515EA8" w:rsidRDefault="005C1143" w:rsidP="005C1143">
            <w:pPr>
              <w:spacing w:before="40" w:after="40"/>
              <w:jc w:val="center"/>
              <w:rPr>
                <w:color w:val="000000" w:themeColor="text1"/>
              </w:rPr>
            </w:pPr>
            <w:r w:rsidRPr="00515EA8">
              <w:rPr>
                <w:color w:val="000000" w:themeColor="text1"/>
              </w:rPr>
              <w:t>2.</w:t>
            </w:r>
          </w:p>
        </w:tc>
        <w:tc>
          <w:tcPr>
            <w:tcW w:w="1417" w:type="dxa"/>
            <w:shd w:val="clear" w:color="auto" w:fill="auto"/>
            <w:vAlign w:val="center"/>
          </w:tcPr>
          <w:p w14:paraId="7D6AD38F" w14:textId="656028BE" w:rsidR="005C1143" w:rsidRPr="00515EA8" w:rsidRDefault="005C1143" w:rsidP="00903C0E">
            <w:pPr>
              <w:spacing w:before="40" w:after="40"/>
              <w:jc w:val="left"/>
              <w:rPr>
                <w:color w:val="000000" w:themeColor="text1"/>
              </w:rPr>
            </w:pPr>
            <w:r w:rsidRPr="00515EA8">
              <w:rPr>
                <w:color w:val="000000" w:themeColor="text1"/>
                <w:lang w:val="en-US"/>
              </w:rPr>
              <w:t>Lãnh đạo khoa</w:t>
            </w:r>
          </w:p>
        </w:tc>
        <w:tc>
          <w:tcPr>
            <w:tcW w:w="1276" w:type="dxa"/>
            <w:shd w:val="clear" w:color="auto" w:fill="auto"/>
            <w:vAlign w:val="center"/>
          </w:tcPr>
          <w:p w14:paraId="06430186" w14:textId="77777777" w:rsidR="005C1143" w:rsidRPr="00515EA8" w:rsidRDefault="005C1143" w:rsidP="00903C0E">
            <w:pPr>
              <w:spacing w:before="40" w:after="40"/>
              <w:jc w:val="left"/>
              <w:rPr>
                <w:color w:val="000000" w:themeColor="text1"/>
              </w:rPr>
            </w:pPr>
            <w:r w:rsidRPr="00515EA8">
              <w:rPr>
                <w:color w:val="000000" w:themeColor="text1"/>
              </w:rPr>
              <w:t>Nguyễn Thị Giang An</w:t>
            </w:r>
          </w:p>
        </w:tc>
        <w:tc>
          <w:tcPr>
            <w:tcW w:w="850" w:type="dxa"/>
            <w:shd w:val="clear" w:color="auto" w:fill="auto"/>
          </w:tcPr>
          <w:p w14:paraId="539E2CCC" w14:textId="77777777" w:rsidR="005C1143" w:rsidRPr="00515EA8" w:rsidRDefault="005C1143" w:rsidP="005C1143">
            <w:pPr>
              <w:spacing w:before="40" w:after="40"/>
              <w:rPr>
                <w:color w:val="000000" w:themeColor="text1"/>
              </w:rPr>
            </w:pPr>
            <w:r w:rsidRPr="00515EA8">
              <w:rPr>
                <w:color w:val="000000" w:themeColor="text1"/>
              </w:rPr>
              <w:t>1970</w:t>
            </w:r>
          </w:p>
        </w:tc>
        <w:tc>
          <w:tcPr>
            <w:tcW w:w="1843" w:type="dxa"/>
            <w:shd w:val="clear" w:color="auto" w:fill="auto"/>
          </w:tcPr>
          <w:p w14:paraId="7C612894" w14:textId="77777777" w:rsidR="005C1143" w:rsidRPr="00515EA8" w:rsidRDefault="005C1143" w:rsidP="005C1143">
            <w:pPr>
              <w:spacing w:before="40" w:after="40"/>
              <w:rPr>
                <w:color w:val="000000" w:themeColor="text1"/>
                <w:lang w:val="en-US"/>
              </w:rPr>
            </w:pPr>
            <w:r w:rsidRPr="00515EA8">
              <w:rPr>
                <w:color w:val="000000" w:themeColor="text1"/>
              </w:rPr>
              <w:t xml:space="preserve">PGS TS, </w:t>
            </w:r>
          </w:p>
          <w:p w14:paraId="76297402" w14:textId="61088E92" w:rsidR="005C1143" w:rsidRPr="00515EA8" w:rsidRDefault="005C1143" w:rsidP="005C1143">
            <w:pPr>
              <w:spacing w:before="40" w:after="40"/>
              <w:rPr>
                <w:color w:val="000000" w:themeColor="text1"/>
              </w:rPr>
            </w:pPr>
            <w:r w:rsidRPr="00515EA8">
              <w:rPr>
                <w:color w:val="000000" w:themeColor="text1"/>
              </w:rPr>
              <w:t>P</w:t>
            </w:r>
            <w:r w:rsidRPr="00515EA8">
              <w:rPr>
                <w:color w:val="000000" w:themeColor="text1"/>
                <w:lang w:val="en-US"/>
              </w:rPr>
              <w:t>.</w:t>
            </w:r>
            <w:r w:rsidRPr="00515EA8">
              <w:rPr>
                <w:color w:val="000000" w:themeColor="text1"/>
              </w:rPr>
              <w:t>Trưởng Khoa</w:t>
            </w:r>
          </w:p>
        </w:tc>
        <w:tc>
          <w:tcPr>
            <w:tcW w:w="1559" w:type="dxa"/>
            <w:shd w:val="clear" w:color="auto" w:fill="auto"/>
          </w:tcPr>
          <w:p w14:paraId="2F547221" w14:textId="77777777" w:rsidR="005C1143" w:rsidRPr="00515EA8" w:rsidRDefault="005C1143" w:rsidP="005C1143">
            <w:pPr>
              <w:spacing w:before="40" w:after="40"/>
              <w:rPr>
                <w:color w:val="000000" w:themeColor="text1"/>
              </w:rPr>
            </w:pPr>
            <w:r w:rsidRPr="00515EA8">
              <w:rPr>
                <w:color w:val="000000" w:themeColor="text1"/>
              </w:rPr>
              <w:t>0917113270</w:t>
            </w:r>
          </w:p>
        </w:tc>
        <w:tc>
          <w:tcPr>
            <w:tcW w:w="1985" w:type="dxa"/>
            <w:shd w:val="clear" w:color="auto" w:fill="auto"/>
          </w:tcPr>
          <w:p w14:paraId="55AB2A23" w14:textId="77777777" w:rsidR="005C1143" w:rsidRPr="00515EA8" w:rsidRDefault="005C1143" w:rsidP="005C1143">
            <w:pPr>
              <w:spacing w:before="40" w:after="40"/>
              <w:rPr>
                <w:color w:val="000000" w:themeColor="text1"/>
              </w:rPr>
            </w:pPr>
            <w:r w:rsidRPr="00515EA8">
              <w:rPr>
                <w:color w:val="000000" w:themeColor="text1"/>
              </w:rPr>
              <w:t>nguyengiangan@gmail.com</w:t>
            </w:r>
          </w:p>
        </w:tc>
      </w:tr>
      <w:tr w:rsidR="00531717" w:rsidRPr="00515EA8" w14:paraId="2FCC0C92" w14:textId="77777777" w:rsidTr="00903C0E">
        <w:trPr>
          <w:trHeight w:val="20"/>
        </w:trPr>
        <w:tc>
          <w:tcPr>
            <w:tcW w:w="421" w:type="dxa"/>
            <w:shd w:val="clear" w:color="auto" w:fill="auto"/>
            <w:vAlign w:val="center"/>
          </w:tcPr>
          <w:p w14:paraId="1A42CD63" w14:textId="77777777" w:rsidR="005C1143" w:rsidRPr="00515EA8" w:rsidRDefault="005C1143" w:rsidP="005C1143">
            <w:pPr>
              <w:spacing w:before="40" w:after="40"/>
              <w:jc w:val="center"/>
              <w:rPr>
                <w:color w:val="000000" w:themeColor="text1"/>
              </w:rPr>
            </w:pPr>
            <w:r w:rsidRPr="00515EA8">
              <w:rPr>
                <w:color w:val="000000" w:themeColor="text1"/>
              </w:rPr>
              <w:t>3</w:t>
            </w:r>
          </w:p>
        </w:tc>
        <w:tc>
          <w:tcPr>
            <w:tcW w:w="1417" w:type="dxa"/>
            <w:shd w:val="clear" w:color="auto" w:fill="auto"/>
            <w:vAlign w:val="center"/>
          </w:tcPr>
          <w:p w14:paraId="0FCE091D" w14:textId="4E4A3B2F" w:rsidR="005C1143" w:rsidRPr="00515EA8" w:rsidRDefault="005C1143" w:rsidP="00903C0E">
            <w:pPr>
              <w:spacing w:before="40" w:after="40"/>
              <w:jc w:val="left"/>
              <w:rPr>
                <w:color w:val="000000" w:themeColor="text1"/>
              </w:rPr>
            </w:pPr>
            <w:r w:rsidRPr="00515EA8">
              <w:rPr>
                <w:color w:val="000000" w:themeColor="text1"/>
                <w:lang w:val="en-US"/>
              </w:rPr>
              <w:t>Lãnh đạo khoa</w:t>
            </w:r>
          </w:p>
        </w:tc>
        <w:tc>
          <w:tcPr>
            <w:tcW w:w="1276" w:type="dxa"/>
            <w:shd w:val="clear" w:color="auto" w:fill="auto"/>
            <w:vAlign w:val="center"/>
          </w:tcPr>
          <w:p w14:paraId="6E404F36" w14:textId="77777777" w:rsidR="005C1143" w:rsidRPr="00515EA8" w:rsidRDefault="005C1143" w:rsidP="00903C0E">
            <w:pPr>
              <w:spacing w:before="40" w:after="40"/>
              <w:jc w:val="left"/>
              <w:rPr>
                <w:color w:val="000000" w:themeColor="text1"/>
              </w:rPr>
            </w:pPr>
            <w:r w:rsidRPr="00515EA8">
              <w:rPr>
                <w:color w:val="000000" w:themeColor="text1"/>
              </w:rPr>
              <w:t>Nguyễn Thị Thảo</w:t>
            </w:r>
          </w:p>
        </w:tc>
        <w:tc>
          <w:tcPr>
            <w:tcW w:w="850" w:type="dxa"/>
            <w:shd w:val="clear" w:color="auto" w:fill="auto"/>
          </w:tcPr>
          <w:p w14:paraId="342BB4DE" w14:textId="77777777" w:rsidR="005C1143" w:rsidRPr="00515EA8" w:rsidRDefault="005C1143" w:rsidP="005C1143">
            <w:pPr>
              <w:spacing w:before="40" w:after="40"/>
              <w:rPr>
                <w:color w:val="000000" w:themeColor="text1"/>
              </w:rPr>
            </w:pPr>
            <w:r w:rsidRPr="00515EA8">
              <w:rPr>
                <w:color w:val="000000" w:themeColor="text1"/>
              </w:rPr>
              <w:t>1980</w:t>
            </w:r>
          </w:p>
        </w:tc>
        <w:tc>
          <w:tcPr>
            <w:tcW w:w="1843" w:type="dxa"/>
            <w:shd w:val="clear" w:color="auto" w:fill="auto"/>
          </w:tcPr>
          <w:p w14:paraId="256CD41F" w14:textId="77777777" w:rsidR="005C1143" w:rsidRPr="00515EA8" w:rsidRDefault="005C1143" w:rsidP="005C1143">
            <w:pPr>
              <w:spacing w:before="40" w:after="40"/>
              <w:rPr>
                <w:color w:val="000000" w:themeColor="text1"/>
                <w:lang w:val="en-US"/>
              </w:rPr>
            </w:pPr>
            <w:r w:rsidRPr="00515EA8">
              <w:rPr>
                <w:color w:val="000000" w:themeColor="text1"/>
              </w:rPr>
              <w:t>Tiến sĩ,</w:t>
            </w:r>
          </w:p>
          <w:p w14:paraId="0BC67202" w14:textId="6FDFEDEF" w:rsidR="005C1143" w:rsidRPr="00515EA8" w:rsidRDefault="00FB6ADA" w:rsidP="005C1143">
            <w:pPr>
              <w:spacing w:before="40" w:after="40"/>
              <w:rPr>
                <w:color w:val="000000" w:themeColor="text1"/>
              </w:rPr>
            </w:pPr>
            <w:r w:rsidRPr="00515EA8">
              <w:rPr>
                <w:color w:val="000000" w:themeColor="text1"/>
                <w:lang w:val="en-US"/>
              </w:rPr>
              <w:t>P</w:t>
            </w:r>
            <w:r w:rsidRPr="00515EA8">
              <w:rPr>
                <w:color w:val="000000" w:themeColor="text1"/>
              </w:rPr>
              <w:t xml:space="preserve"> Trưởng</w:t>
            </w:r>
            <w:r w:rsidR="005C1143" w:rsidRPr="00515EA8">
              <w:rPr>
                <w:color w:val="000000" w:themeColor="text1"/>
              </w:rPr>
              <w:t xml:space="preserve"> Khoa</w:t>
            </w:r>
          </w:p>
        </w:tc>
        <w:tc>
          <w:tcPr>
            <w:tcW w:w="1559" w:type="dxa"/>
            <w:shd w:val="clear" w:color="auto" w:fill="auto"/>
          </w:tcPr>
          <w:p w14:paraId="57106388" w14:textId="77777777" w:rsidR="005C1143" w:rsidRPr="00515EA8" w:rsidRDefault="005C1143" w:rsidP="005C1143">
            <w:pPr>
              <w:spacing w:before="40" w:after="40"/>
              <w:rPr>
                <w:color w:val="000000" w:themeColor="text1"/>
              </w:rPr>
            </w:pPr>
            <w:r w:rsidRPr="00515EA8">
              <w:rPr>
                <w:color w:val="000000" w:themeColor="text1"/>
              </w:rPr>
              <w:t>0912884246</w:t>
            </w:r>
          </w:p>
        </w:tc>
        <w:tc>
          <w:tcPr>
            <w:tcW w:w="1985" w:type="dxa"/>
            <w:shd w:val="clear" w:color="auto" w:fill="auto"/>
          </w:tcPr>
          <w:p w14:paraId="2AC74A13" w14:textId="77777777" w:rsidR="005C1143" w:rsidRPr="00515EA8" w:rsidRDefault="005C1143" w:rsidP="005C1143">
            <w:pPr>
              <w:spacing w:before="40" w:after="40"/>
              <w:rPr>
                <w:color w:val="000000" w:themeColor="text1"/>
              </w:rPr>
            </w:pPr>
            <w:r w:rsidRPr="00515EA8">
              <w:rPr>
                <w:color w:val="000000" w:themeColor="text1"/>
              </w:rPr>
              <w:t>nthao124@gmail.com</w:t>
            </w:r>
          </w:p>
          <w:p w14:paraId="3A71836F" w14:textId="77777777" w:rsidR="005C1143" w:rsidRPr="00515EA8" w:rsidRDefault="005C1143" w:rsidP="005C1143">
            <w:pPr>
              <w:spacing w:before="40" w:after="40"/>
              <w:rPr>
                <w:color w:val="000000" w:themeColor="text1"/>
              </w:rPr>
            </w:pPr>
          </w:p>
        </w:tc>
      </w:tr>
      <w:tr w:rsidR="00531717" w:rsidRPr="00515EA8" w14:paraId="6F3D2280" w14:textId="77777777" w:rsidTr="00903C0E">
        <w:trPr>
          <w:trHeight w:val="20"/>
        </w:trPr>
        <w:tc>
          <w:tcPr>
            <w:tcW w:w="421" w:type="dxa"/>
            <w:shd w:val="clear" w:color="auto" w:fill="auto"/>
            <w:vAlign w:val="center"/>
          </w:tcPr>
          <w:p w14:paraId="649BD183" w14:textId="31E7E3A0" w:rsidR="005C1143" w:rsidRPr="00515EA8" w:rsidRDefault="005C1143" w:rsidP="005C1143">
            <w:pPr>
              <w:spacing w:before="40" w:after="40"/>
              <w:jc w:val="center"/>
              <w:rPr>
                <w:color w:val="000000" w:themeColor="text1"/>
              </w:rPr>
            </w:pPr>
            <w:r w:rsidRPr="00515EA8">
              <w:rPr>
                <w:color w:val="000000" w:themeColor="text1"/>
                <w:lang w:val="en-US"/>
              </w:rPr>
              <w:t>4</w:t>
            </w:r>
            <w:r w:rsidRPr="00515EA8">
              <w:rPr>
                <w:color w:val="000000" w:themeColor="text1"/>
              </w:rPr>
              <w:t>.</w:t>
            </w:r>
          </w:p>
        </w:tc>
        <w:tc>
          <w:tcPr>
            <w:tcW w:w="1417" w:type="dxa"/>
            <w:shd w:val="clear" w:color="auto" w:fill="auto"/>
            <w:vAlign w:val="center"/>
          </w:tcPr>
          <w:p w14:paraId="48C18B1F" w14:textId="640EA026" w:rsidR="005C1143" w:rsidRPr="00515EA8" w:rsidRDefault="005C1143" w:rsidP="00903C0E">
            <w:pPr>
              <w:spacing w:before="40" w:after="40"/>
              <w:jc w:val="left"/>
              <w:rPr>
                <w:color w:val="000000" w:themeColor="text1"/>
                <w:lang w:val="en-US"/>
              </w:rPr>
            </w:pPr>
            <w:r w:rsidRPr="00515EA8">
              <w:rPr>
                <w:color w:val="000000" w:themeColor="text1"/>
                <w:lang w:val="en-US"/>
              </w:rPr>
              <w:t>Chi bộ CB</w:t>
            </w:r>
          </w:p>
        </w:tc>
        <w:tc>
          <w:tcPr>
            <w:tcW w:w="1276" w:type="dxa"/>
            <w:shd w:val="clear" w:color="auto" w:fill="auto"/>
            <w:vAlign w:val="center"/>
          </w:tcPr>
          <w:p w14:paraId="4402F9C1" w14:textId="072DEDA2" w:rsidR="005C1143" w:rsidRPr="00515EA8" w:rsidRDefault="005C1143" w:rsidP="00903C0E">
            <w:pPr>
              <w:spacing w:before="40" w:after="40"/>
              <w:jc w:val="left"/>
              <w:rPr>
                <w:color w:val="000000" w:themeColor="text1"/>
              </w:rPr>
            </w:pPr>
            <w:r w:rsidRPr="00515EA8">
              <w:rPr>
                <w:color w:val="000000" w:themeColor="text1"/>
              </w:rPr>
              <w:t>Lê Quang Vượng</w:t>
            </w:r>
          </w:p>
        </w:tc>
        <w:tc>
          <w:tcPr>
            <w:tcW w:w="850" w:type="dxa"/>
            <w:shd w:val="clear" w:color="auto" w:fill="auto"/>
          </w:tcPr>
          <w:p w14:paraId="4134449E" w14:textId="08022730" w:rsidR="005C1143" w:rsidRPr="00515EA8" w:rsidRDefault="005C1143" w:rsidP="005C1143">
            <w:pPr>
              <w:spacing w:before="40" w:after="40"/>
              <w:rPr>
                <w:color w:val="000000" w:themeColor="text1"/>
              </w:rPr>
            </w:pPr>
            <w:r w:rsidRPr="00515EA8">
              <w:rPr>
                <w:color w:val="000000" w:themeColor="text1"/>
              </w:rPr>
              <w:t>1973</w:t>
            </w:r>
          </w:p>
        </w:tc>
        <w:tc>
          <w:tcPr>
            <w:tcW w:w="1843" w:type="dxa"/>
            <w:shd w:val="clear" w:color="auto" w:fill="auto"/>
          </w:tcPr>
          <w:p w14:paraId="55A60CEA" w14:textId="77777777" w:rsidR="005C1143" w:rsidRPr="00515EA8" w:rsidRDefault="005C1143" w:rsidP="005C1143">
            <w:pPr>
              <w:spacing w:before="40" w:after="40"/>
              <w:rPr>
                <w:color w:val="000000" w:themeColor="text1"/>
                <w:lang w:val="en-US"/>
              </w:rPr>
            </w:pPr>
            <w:r w:rsidRPr="00515EA8">
              <w:rPr>
                <w:color w:val="000000" w:themeColor="text1"/>
              </w:rPr>
              <w:t>Tiến sĩ,</w:t>
            </w:r>
          </w:p>
          <w:p w14:paraId="0D3943A2" w14:textId="5E4A5ADA" w:rsidR="005C1143" w:rsidRPr="00515EA8" w:rsidRDefault="005C1143" w:rsidP="005C1143">
            <w:pPr>
              <w:spacing w:before="40" w:after="40"/>
              <w:rPr>
                <w:color w:val="000000" w:themeColor="text1"/>
              </w:rPr>
            </w:pPr>
            <w:r w:rsidRPr="00515EA8">
              <w:rPr>
                <w:color w:val="000000" w:themeColor="text1"/>
              </w:rPr>
              <w:t>Trưởng Khoa</w:t>
            </w:r>
          </w:p>
        </w:tc>
        <w:tc>
          <w:tcPr>
            <w:tcW w:w="1559" w:type="dxa"/>
            <w:shd w:val="clear" w:color="auto" w:fill="auto"/>
          </w:tcPr>
          <w:p w14:paraId="68E45658" w14:textId="658C41F9" w:rsidR="005C1143" w:rsidRPr="00515EA8" w:rsidRDefault="005C1143" w:rsidP="005C1143">
            <w:pPr>
              <w:spacing w:before="40" w:after="40"/>
              <w:rPr>
                <w:color w:val="000000" w:themeColor="text1"/>
              </w:rPr>
            </w:pPr>
            <w:r w:rsidRPr="00515EA8">
              <w:rPr>
                <w:color w:val="000000" w:themeColor="text1"/>
              </w:rPr>
              <w:t>0987772618</w:t>
            </w:r>
          </w:p>
        </w:tc>
        <w:tc>
          <w:tcPr>
            <w:tcW w:w="1985" w:type="dxa"/>
            <w:shd w:val="clear" w:color="auto" w:fill="auto"/>
          </w:tcPr>
          <w:p w14:paraId="50CBD30F" w14:textId="77777777" w:rsidR="005C1143" w:rsidRPr="00515EA8" w:rsidRDefault="005C1143" w:rsidP="005C1143">
            <w:pPr>
              <w:spacing w:before="40" w:after="40"/>
              <w:rPr>
                <w:color w:val="000000" w:themeColor="text1"/>
              </w:rPr>
            </w:pPr>
            <w:r w:rsidRPr="00515EA8">
              <w:rPr>
                <w:color w:val="000000" w:themeColor="text1"/>
              </w:rPr>
              <w:t>vuong201173@gmail.com</w:t>
            </w:r>
          </w:p>
          <w:p w14:paraId="1AD16C86" w14:textId="476639BE" w:rsidR="005C1143" w:rsidRPr="00515EA8" w:rsidRDefault="005C1143" w:rsidP="005C1143">
            <w:pPr>
              <w:spacing w:before="40" w:after="40"/>
              <w:rPr>
                <w:color w:val="000000" w:themeColor="text1"/>
              </w:rPr>
            </w:pPr>
          </w:p>
        </w:tc>
      </w:tr>
      <w:tr w:rsidR="00531717" w:rsidRPr="00515EA8" w14:paraId="2EE06DDB" w14:textId="77777777" w:rsidTr="00903C0E">
        <w:trPr>
          <w:trHeight w:val="20"/>
        </w:trPr>
        <w:tc>
          <w:tcPr>
            <w:tcW w:w="421" w:type="dxa"/>
            <w:shd w:val="clear" w:color="auto" w:fill="auto"/>
            <w:vAlign w:val="center"/>
          </w:tcPr>
          <w:p w14:paraId="17616FD4" w14:textId="2DE2F386" w:rsidR="00E67FDF" w:rsidRPr="00515EA8" w:rsidRDefault="005C1143" w:rsidP="007A5CAA">
            <w:pPr>
              <w:spacing w:before="40" w:after="40"/>
              <w:jc w:val="center"/>
              <w:rPr>
                <w:color w:val="000000" w:themeColor="text1"/>
              </w:rPr>
            </w:pPr>
            <w:r w:rsidRPr="00515EA8">
              <w:rPr>
                <w:color w:val="000000" w:themeColor="text1"/>
                <w:lang w:val="en-US"/>
              </w:rPr>
              <w:t>5</w:t>
            </w:r>
            <w:r w:rsidR="00E67FDF" w:rsidRPr="00515EA8">
              <w:rPr>
                <w:color w:val="000000" w:themeColor="text1"/>
              </w:rPr>
              <w:t>.</w:t>
            </w:r>
          </w:p>
        </w:tc>
        <w:tc>
          <w:tcPr>
            <w:tcW w:w="1417" w:type="dxa"/>
            <w:shd w:val="clear" w:color="auto" w:fill="auto"/>
            <w:vAlign w:val="center"/>
          </w:tcPr>
          <w:p w14:paraId="100BDE14" w14:textId="77777777" w:rsidR="00E67FDF" w:rsidRPr="00515EA8" w:rsidRDefault="00E67FDF" w:rsidP="00903C0E">
            <w:pPr>
              <w:spacing w:before="40" w:after="40"/>
              <w:jc w:val="left"/>
              <w:rPr>
                <w:color w:val="000000" w:themeColor="text1"/>
              </w:rPr>
            </w:pPr>
            <w:r w:rsidRPr="00515EA8">
              <w:rPr>
                <w:color w:val="000000" w:themeColor="text1"/>
              </w:rPr>
              <w:t>Công đoàn</w:t>
            </w:r>
          </w:p>
        </w:tc>
        <w:tc>
          <w:tcPr>
            <w:tcW w:w="1276" w:type="dxa"/>
            <w:shd w:val="clear" w:color="auto" w:fill="auto"/>
            <w:vAlign w:val="center"/>
          </w:tcPr>
          <w:p w14:paraId="32535260" w14:textId="01D072F8" w:rsidR="00E67FDF" w:rsidRPr="00515EA8" w:rsidRDefault="005C1143" w:rsidP="00903C0E">
            <w:pPr>
              <w:spacing w:before="40" w:after="40"/>
              <w:jc w:val="left"/>
              <w:rPr>
                <w:color w:val="000000" w:themeColor="text1"/>
                <w:lang w:val="en-US"/>
              </w:rPr>
            </w:pPr>
            <w:r w:rsidRPr="00515EA8">
              <w:rPr>
                <w:color w:val="000000" w:themeColor="text1"/>
                <w:lang w:val="en-US"/>
              </w:rPr>
              <w:t>Đào Thị Minh Châu</w:t>
            </w:r>
          </w:p>
        </w:tc>
        <w:tc>
          <w:tcPr>
            <w:tcW w:w="850" w:type="dxa"/>
            <w:shd w:val="clear" w:color="auto" w:fill="auto"/>
          </w:tcPr>
          <w:p w14:paraId="418BEDB0" w14:textId="45F6D9D7" w:rsidR="00E67FDF" w:rsidRPr="00515EA8" w:rsidRDefault="00E67FDF" w:rsidP="00D94BAC">
            <w:pPr>
              <w:spacing w:before="40" w:after="40"/>
              <w:rPr>
                <w:color w:val="000000" w:themeColor="text1"/>
              </w:rPr>
            </w:pPr>
          </w:p>
        </w:tc>
        <w:tc>
          <w:tcPr>
            <w:tcW w:w="1843" w:type="dxa"/>
            <w:shd w:val="clear" w:color="auto" w:fill="auto"/>
          </w:tcPr>
          <w:p w14:paraId="302A5759" w14:textId="49470E27" w:rsidR="00E67FDF" w:rsidRPr="00515EA8" w:rsidRDefault="00E67FDF" w:rsidP="00D94BAC">
            <w:pPr>
              <w:spacing w:before="40" w:after="40"/>
              <w:rPr>
                <w:color w:val="000000" w:themeColor="text1"/>
              </w:rPr>
            </w:pPr>
          </w:p>
        </w:tc>
        <w:tc>
          <w:tcPr>
            <w:tcW w:w="1559" w:type="dxa"/>
            <w:shd w:val="clear" w:color="auto" w:fill="auto"/>
          </w:tcPr>
          <w:p w14:paraId="6365C613" w14:textId="1106B47E" w:rsidR="00E67FDF" w:rsidRPr="00515EA8" w:rsidRDefault="00E67FDF" w:rsidP="00D94BAC">
            <w:pPr>
              <w:spacing w:before="40" w:after="40"/>
              <w:rPr>
                <w:color w:val="000000" w:themeColor="text1"/>
              </w:rPr>
            </w:pPr>
          </w:p>
        </w:tc>
        <w:tc>
          <w:tcPr>
            <w:tcW w:w="1985" w:type="dxa"/>
            <w:shd w:val="clear" w:color="auto" w:fill="auto"/>
          </w:tcPr>
          <w:p w14:paraId="526CB173" w14:textId="6356B911" w:rsidR="00E67FDF" w:rsidRPr="00515EA8" w:rsidRDefault="00E67FDF" w:rsidP="00D94BAC">
            <w:pPr>
              <w:spacing w:before="40" w:after="40"/>
              <w:rPr>
                <w:color w:val="000000" w:themeColor="text1"/>
              </w:rPr>
            </w:pPr>
          </w:p>
        </w:tc>
      </w:tr>
      <w:tr w:rsidR="00531717" w:rsidRPr="00515EA8" w14:paraId="39931EA8" w14:textId="77777777" w:rsidTr="00903C0E">
        <w:trPr>
          <w:trHeight w:val="20"/>
        </w:trPr>
        <w:tc>
          <w:tcPr>
            <w:tcW w:w="421" w:type="dxa"/>
            <w:shd w:val="clear" w:color="auto" w:fill="auto"/>
            <w:vAlign w:val="center"/>
          </w:tcPr>
          <w:p w14:paraId="72E345AB" w14:textId="5984F423" w:rsidR="00E67FDF" w:rsidRPr="00515EA8" w:rsidRDefault="005C1143" w:rsidP="007A5CAA">
            <w:pPr>
              <w:spacing w:before="40" w:after="40"/>
              <w:jc w:val="center"/>
              <w:rPr>
                <w:color w:val="000000" w:themeColor="text1"/>
              </w:rPr>
            </w:pPr>
            <w:r w:rsidRPr="00515EA8">
              <w:rPr>
                <w:color w:val="000000" w:themeColor="text1"/>
                <w:lang w:val="en-US"/>
              </w:rPr>
              <w:t>6</w:t>
            </w:r>
            <w:r w:rsidR="00E67FDF" w:rsidRPr="00515EA8">
              <w:rPr>
                <w:color w:val="000000" w:themeColor="text1"/>
              </w:rPr>
              <w:t>.</w:t>
            </w:r>
          </w:p>
        </w:tc>
        <w:tc>
          <w:tcPr>
            <w:tcW w:w="1417" w:type="dxa"/>
            <w:shd w:val="clear" w:color="auto" w:fill="auto"/>
            <w:vAlign w:val="center"/>
          </w:tcPr>
          <w:p w14:paraId="13F4AC88" w14:textId="51C3CE02" w:rsidR="00E67FDF" w:rsidRPr="00515EA8" w:rsidRDefault="005C1143" w:rsidP="00903C0E">
            <w:pPr>
              <w:spacing w:before="40" w:after="40"/>
              <w:jc w:val="left"/>
              <w:rPr>
                <w:color w:val="000000" w:themeColor="text1"/>
                <w:lang w:val="en-US"/>
              </w:rPr>
            </w:pPr>
            <w:r w:rsidRPr="00515EA8">
              <w:rPr>
                <w:color w:val="000000" w:themeColor="text1"/>
                <w:lang w:val="en-US"/>
              </w:rPr>
              <w:t>Trợ lí đào tạo</w:t>
            </w:r>
          </w:p>
        </w:tc>
        <w:tc>
          <w:tcPr>
            <w:tcW w:w="1276" w:type="dxa"/>
            <w:shd w:val="clear" w:color="auto" w:fill="auto"/>
            <w:vAlign w:val="center"/>
          </w:tcPr>
          <w:p w14:paraId="2C8B972D" w14:textId="231412E9" w:rsidR="00E67FDF" w:rsidRPr="00515EA8" w:rsidRDefault="00E67FDF" w:rsidP="00903C0E">
            <w:pPr>
              <w:spacing w:before="40" w:after="40"/>
              <w:jc w:val="left"/>
              <w:rPr>
                <w:color w:val="000000" w:themeColor="text1"/>
                <w:lang w:val="en-US"/>
              </w:rPr>
            </w:pPr>
            <w:r w:rsidRPr="00515EA8">
              <w:rPr>
                <w:color w:val="000000" w:themeColor="text1"/>
              </w:rPr>
              <w:t xml:space="preserve">Nguyễn </w:t>
            </w:r>
            <w:r w:rsidR="005C1143" w:rsidRPr="00515EA8">
              <w:rPr>
                <w:color w:val="000000" w:themeColor="text1"/>
                <w:lang w:val="en-US"/>
              </w:rPr>
              <w:t>Thị Việt</w:t>
            </w:r>
          </w:p>
        </w:tc>
        <w:tc>
          <w:tcPr>
            <w:tcW w:w="850" w:type="dxa"/>
            <w:shd w:val="clear" w:color="auto" w:fill="auto"/>
          </w:tcPr>
          <w:p w14:paraId="023374EA" w14:textId="34A56025" w:rsidR="00E67FDF" w:rsidRPr="00515EA8" w:rsidRDefault="00E67FDF" w:rsidP="00D94BAC">
            <w:pPr>
              <w:spacing w:before="40" w:after="40"/>
              <w:rPr>
                <w:color w:val="000000" w:themeColor="text1"/>
              </w:rPr>
            </w:pPr>
          </w:p>
        </w:tc>
        <w:tc>
          <w:tcPr>
            <w:tcW w:w="1843" w:type="dxa"/>
            <w:shd w:val="clear" w:color="auto" w:fill="auto"/>
          </w:tcPr>
          <w:p w14:paraId="0B18E723" w14:textId="511884A4" w:rsidR="00E67FDF" w:rsidRPr="00515EA8" w:rsidRDefault="00E67FDF" w:rsidP="00D94BAC">
            <w:pPr>
              <w:spacing w:before="40" w:after="40"/>
              <w:rPr>
                <w:color w:val="000000" w:themeColor="text1"/>
              </w:rPr>
            </w:pPr>
          </w:p>
        </w:tc>
        <w:tc>
          <w:tcPr>
            <w:tcW w:w="1559" w:type="dxa"/>
            <w:shd w:val="clear" w:color="auto" w:fill="auto"/>
          </w:tcPr>
          <w:p w14:paraId="5567F10C" w14:textId="03DD0514" w:rsidR="00E67FDF" w:rsidRPr="00515EA8" w:rsidRDefault="00E67FDF" w:rsidP="00D94BAC">
            <w:pPr>
              <w:spacing w:before="40" w:after="40"/>
              <w:rPr>
                <w:color w:val="000000" w:themeColor="text1"/>
              </w:rPr>
            </w:pPr>
          </w:p>
        </w:tc>
        <w:tc>
          <w:tcPr>
            <w:tcW w:w="1985" w:type="dxa"/>
            <w:shd w:val="clear" w:color="auto" w:fill="auto"/>
          </w:tcPr>
          <w:p w14:paraId="0F974733" w14:textId="171B0D61" w:rsidR="00E67FDF" w:rsidRPr="00515EA8" w:rsidRDefault="00E67FDF" w:rsidP="00D94BAC">
            <w:pPr>
              <w:spacing w:before="40" w:after="40"/>
              <w:rPr>
                <w:color w:val="000000" w:themeColor="text1"/>
              </w:rPr>
            </w:pPr>
          </w:p>
        </w:tc>
      </w:tr>
      <w:tr w:rsidR="00531717" w:rsidRPr="00515EA8" w14:paraId="0E698FEF" w14:textId="77777777" w:rsidTr="00903C0E">
        <w:trPr>
          <w:trHeight w:val="20"/>
        </w:trPr>
        <w:tc>
          <w:tcPr>
            <w:tcW w:w="421" w:type="dxa"/>
            <w:shd w:val="clear" w:color="auto" w:fill="auto"/>
            <w:vAlign w:val="center"/>
          </w:tcPr>
          <w:p w14:paraId="5C0BF689" w14:textId="1D482B36" w:rsidR="00E67FDF" w:rsidRPr="00515EA8" w:rsidRDefault="005C1143" w:rsidP="007A5CAA">
            <w:pPr>
              <w:spacing w:before="40" w:after="40"/>
              <w:jc w:val="center"/>
              <w:rPr>
                <w:color w:val="000000" w:themeColor="text1"/>
              </w:rPr>
            </w:pPr>
            <w:r w:rsidRPr="00515EA8">
              <w:rPr>
                <w:color w:val="000000" w:themeColor="text1"/>
                <w:lang w:val="en-US"/>
              </w:rPr>
              <w:t>7</w:t>
            </w:r>
            <w:r w:rsidR="00E67FDF" w:rsidRPr="00515EA8">
              <w:rPr>
                <w:color w:val="000000" w:themeColor="text1"/>
              </w:rPr>
              <w:t>.</w:t>
            </w:r>
          </w:p>
        </w:tc>
        <w:tc>
          <w:tcPr>
            <w:tcW w:w="1417" w:type="dxa"/>
            <w:shd w:val="clear" w:color="auto" w:fill="auto"/>
            <w:vAlign w:val="center"/>
          </w:tcPr>
          <w:p w14:paraId="51FDC800" w14:textId="04393532" w:rsidR="00E67FDF" w:rsidRPr="00515EA8" w:rsidRDefault="005C1143" w:rsidP="00903C0E">
            <w:pPr>
              <w:spacing w:before="40" w:after="40"/>
              <w:jc w:val="left"/>
              <w:rPr>
                <w:color w:val="000000" w:themeColor="text1"/>
                <w:lang w:val="en-US"/>
              </w:rPr>
            </w:pPr>
            <w:r w:rsidRPr="00515EA8">
              <w:rPr>
                <w:color w:val="000000" w:themeColor="text1"/>
                <w:lang w:val="en-US"/>
              </w:rPr>
              <w:t>Chi bộ SV</w:t>
            </w:r>
          </w:p>
        </w:tc>
        <w:tc>
          <w:tcPr>
            <w:tcW w:w="1276" w:type="dxa"/>
            <w:shd w:val="clear" w:color="auto" w:fill="auto"/>
            <w:vAlign w:val="center"/>
          </w:tcPr>
          <w:p w14:paraId="0FEE86DD" w14:textId="43E06DA3" w:rsidR="00E67FDF" w:rsidRPr="00515EA8" w:rsidRDefault="00E67FDF" w:rsidP="00903C0E">
            <w:pPr>
              <w:spacing w:before="40" w:after="40"/>
              <w:jc w:val="left"/>
              <w:rPr>
                <w:color w:val="000000" w:themeColor="text1"/>
              </w:rPr>
            </w:pPr>
          </w:p>
        </w:tc>
        <w:tc>
          <w:tcPr>
            <w:tcW w:w="850" w:type="dxa"/>
            <w:shd w:val="clear" w:color="auto" w:fill="auto"/>
          </w:tcPr>
          <w:p w14:paraId="4CB87E1D" w14:textId="05450513" w:rsidR="00E67FDF" w:rsidRPr="00515EA8" w:rsidRDefault="00E67FDF" w:rsidP="00D94BAC">
            <w:pPr>
              <w:spacing w:before="40" w:after="40"/>
              <w:rPr>
                <w:color w:val="000000" w:themeColor="text1"/>
              </w:rPr>
            </w:pPr>
          </w:p>
        </w:tc>
        <w:tc>
          <w:tcPr>
            <w:tcW w:w="1843" w:type="dxa"/>
            <w:shd w:val="clear" w:color="auto" w:fill="auto"/>
          </w:tcPr>
          <w:p w14:paraId="5CCAF05B" w14:textId="0C571ECB" w:rsidR="00E67FDF" w:rsidRPr="00515EA8" w:rsidRDefault="00E67FDF" w:rsidP="00D94BAC">
            <w:pPr>
              <w:spacing w:before="40" w:after="40"/>
              <w:rPr>
                <w:color w:val="000000" w:themeColor="text1"/>
              </w:rPr>
            </w:pPr>
          </w:p>
        </w:tc>
        <w:tc>
          <w:tcPr>
            <w:tcW w:w="1559" w:type="dxa"/>
            <w:shd w:val="clear" w:color="auto" w:fill="auto"/>
          </w:tcPr>
          <w:p w14:paraId="7073BA62" w14:textId="7B8A8682" w:rsidR="00E67FDF" w:rsidRPr="00515EA8" w:rsidRDefault="00E67FDF" w:rsidP="00D94BAC">
            <w:pPr>
              <w:spacing w:before="40" w:after="40"/>
              <w:rPr>
                <w:color w:val="000000" w:themeColor="text1"/>
              </w:rPr>
            </w:pPr>
          </w:p>
        </w:tc>
        <w:tc>
          <w:tcPr>
            <w:tcW w:w="1985" w:type="dxa"/>
            <w:shd w:val="clear" w:color="auto" w:fill="auto"/>
          </w:tcPr>
          <w:p w14:paraId="22C22DF3" w14:textId="551AADCD" w:rsidR="00E67FDF" w:rsidRPr="00515EA8" w:rsidRDefault="00E67FDF" w:rsidP="00D94BAC">
            <w:pPr>
              <w:spacing w:before="40" w:after="40"/>
              <w:rPr>
                <w:color w:val="000000" w:themeColor="text1"/>
              </w:rPr>
            </w:pPr>
          </w:p>
        </w:tc>
      </w:tr>
      <w:tr w:rsidR="00531717" w:rsidRPr="00515EA8" w14:paraId="0F7A2E29" w14:textId="77777777" w:rsidTr="00FB6ADA">
        <w:trPr>
          <w:trHeight w:val="20"/>
        </w:trPr>
        <w:tc>
          <w:tcPr>
            <w:tcW w:w="421" w:type="dxa"/>
            <w:shd w:val="clear" w:color="auto" w:fill="auto"/>
            <w:vAlign w:val="center"/>
          </w:tcPr>
          <w:p w14:paraId="02C37056" w14:textId="61C1710B" w:rsidR="00E67FDF" w:rsidRPr="00515EA8" w:rsidRDefault="005C1143" w:rsidP="007A5CAA">
            <w:pPr>
              <w:spacing w:before="40" w:after="40"/>
              <w:jc w:val="center"/>
              <w:rPr>
                <w:color w:val="000000" w:themeColor="text1"/>
              </w:rPr>
            </w:pPr>
            <w:r w:rsidRPr="00515EA8">
              <w:rPr>
                <w:color w:val="000000" w:themeColor="text1"/>
                <w:lang w:val="en-US"/>
              </w:rPr>
              <w:t>8</w:t>
            </w:r>
            <w:r w:rsidR="00E67FDF" w:rsidRPr="00515EA8">
              <w:rPr>
                <w:color w:val="000000" w:themeColor="text1"/>
              </w:rPr>
              <w:t>.</w:t>
            </w:r>
          </w:p>
        </w:tc>
        <w:tc>
          <w:tcPr>
            <w:tcW w:w="1417" w:type="dxa"/>
            <w:shd w:val="clear" w:color="auto" w:fill="auto"/>
          </w:tcPr>
          <w:p w14:paraId="1EB942AD" w14:textId="3C96D83C" w:rsidR="00E67FDF" w:rsidRPr="00515EA8" w:rsidRDefault="00E67FDF" w:rsidP="00D94BAC">
            <w:pPr>
              <w:spacing w:before="40" w:after="40"/>
              <w:rPr>
                <w:color w:val="000000" w:themeColor="text1"/>
              </w:rPr>
            </w:pPr>
          </w:p>
        </w:tc>
        <w:tc>
          <w:tcPr>
            <w:tcW w:w="1276" w:type="dxa"/>
            <w:shd w:val="clear" w:color="auto" w:fill="auto"/>
          </w:tcPr>
          <w:p w14:paraId="443F9980" w14:textId="70425A80" w:rsidR="00E67FDF" w:rsidRPr="00515EA8" w:rsidRDefault="00E67FDF" w:rsidP="00D94BAC">
            <w:pPr>
              <w:spacing w:before="40" w:after="40"/>
              <w:rPr>
                <w:color w:val="000000" w:themeColor="text1"/>
              </w:rPr>
            </w:pPr>
          </w:p>
        </w:tc>
        <w:tc>
          <w:tcPr>
            <w:tcW w:w="850" w:type="dxa"/>
            <w:shd w:val="clear" w:color="auto" w:fill="auto"/>
          </w:tcPr>
          <w:p w14:paraId="56F0AC40" w14:textId="630920F6" w:rsidR="00E67FDF" w:rsidRPr="00515EA8" w:rsidRDefault="00E67FDF" w:rsidP="00D94BAC">
            <w:pPr>
              <w:spacing w:before="40" w:after="40"/>
              <w:rPr>
                <w:color w:val="000000" w:themeColor="text1"/>
              </w:rPr>
            </w:pPr>
          </w:p>
        </w:tc>
        <w:tc>
          <w:tcPr>
            <w:tcW w:w="1843" w:type="dxa"/>
            <w:shd w:val="clear" w:color="auto" w:fill="auto"/>
          </w:tcPr>
          <w:p w14:paraId="6A0CEA8A" w14:textId="4125D27F" w:rsidR="00E67FDF" w:rsidRPr="00515EA8" w:rsidRDefault="00E67FDF" w:rsidP="00D94BAC">
            <w:pPr>
              <w:spacing w:before="40" w:after="40"/>
              <w:rPr>
                <w:color w:val="000000" w:themeColor="text1"/>
              </w:rPr>
            </w:pPr>
          </w:p>
        </w:tc>
        <w:tc>
          <w:tcPr>
            <w:tcW w:w="1559" w:type="dxa"/>
            <w:shd w:val="clear" w:color="auto" w:fill="auto"/>
          </w:tcPr>
          <w:p w14:paraId="0C8EA16E" w14:textId="77777777" w:rsidR="00E67FDF" w:rsidRPr="00515EA8" w:rsidRDefault="00E67FDF" w:rsidP="00D94BAC">
            <w:pPr>
              <w:spacing w:before="40" w:after="40"/>
              <w:rPr>
                <w:color w:val="000000" w:themeColor="text1"/>
              </w:rPr>
            </w:pPr>
          </w:p>
        </w:tc>
        <w:tc>
          <w:tcPr>
            <w:tcW w:w="1985" w:type="dxa"/>
            <w:shd w:val="clear" w:color="auto" w:fill="auto"/>
          </w:tcPr>
          <w:p w14:paraId="56D39EA6" w14:textId="4FFD3D4F" w:rsidR="00E67FDF" w:rsidRPr="00515EA8" w:rsidRDefault="00E67FDF" w:rsidP="00D94BAC">
            <w:pPr>
              <w:spacing w:before="40" w:after="40"/>
              <w:rPr>
                <w:color w:val="000000" w:themeColor="text1"/>
              </w:rPr>
            </w:pPr>
          </w:p>
        </w:tc>
      </w:tr>
    </w:tbl>
    <w:p w14:paraId="3737E72F" w14:textId="77777777" w:rsidR="00E67FDF" w:rsidRPr="00515EA8" w:rsidRDefault="00E67FDF" w:rsidP="00F07675">
      <w:pPr>
        <w:spacing w:line="312" w:lineRule="auto"/>
        <w:rPr>
          <w:color w:val="000000" w:themeColor="text1"/>
        </w:rPr>
      </w:pPr>
      <w:r w:rsidRPr="00515EA8">
        <w:rPr>
          <w:color w:val="000000" w:themeColor="text1"/>
        </w:rPr>
        <w:lastRenderedPageBreak/>
        <w:t xml:space="preserve">25. Các ngành/chuyên ngành đào tạo của đơn vị thực hiện CTĐT: </w:t>
      </w:r>
    </w:p>
    <w:p w14:paraId="76ACC113" w14:textId="3EC765B4" w:rsidR="00E67FDF" w:rsidRPr="00515EA8" w:rsidRDefault="00E67FDF" w:rsidP="00F07675">
      <w:pPr>
        <w:spacing w:before="0" w:line="312" w:lineRule="auto"/>
        <w:rPr>
          <w:color w:val="000000" w:themeColor="text1"/>
          <w:lang w:val="en-US"/>
        </w:rPr>
      </w:pPr>
      <w:r w:rsidRPr="00515EA8">
        <w:rPr>
          <w:color w:val="000000" w:themeColor="text1"/>
        </w:rPr>
        <w:t>26. Số lượng chuyên ngành đào tạo tiến sĩ: 1</w:t>
      </w:r>
      <w:r w:rsidR="00984727" w:rsidRPr="00515EA8">
        <w:rPr>
          <w:color w:val="000000" w:themeColor="text1"/>
          <w:lang w:val="en-US"/>
        </w:rPr>
        <w:t>5</w:t>
      </w:r>
    </w:p>
    <w:p w14:paraId="5C77EF49" w14:textId="289699C2" w:rsidR="00E67FDF" w:rsidRPr="00515EA8" w:rsidRDefault="00E67FDF" w:rsidP="00F07675">
      <w:pPr>
        <w:spacing w:before="0" w:line="312" w:lineRule="auto"/>
        <w:rPr>
          <w:color w:val="000000" w:themeColor="text1"/>
          <w:lang w:val="en-US"/>
        </w:rPr>
      </w:pPr>
      <w:r w:rsidRPr="00515EA8">
        <w:rPr>
          <w:color w:val="000000" w:themeColor="text1"/>
        </w:rPr>
        <w:t xml:space="preserve">27. Số lượng chuyên ngành đào tạo </w:t>
      </w:r>
      <w:r w:rsidR="007E5A64" w:rsidRPr="00515EA8">
        <w:rPr>
          <w:color w:val="000000" w:themeColor="text1"/>
          <w:lang w:val="en-US"/>
        </w:rPr>
        <w:t>thạc sĩ</w:t>
      </w:r>
      <w:r w:rsidRPr="00515EA8">
        <w:rPr>
          <w:color w:val="000000" w:themeColor="text1"/>
        </w:rPr>
        <w:t xml:space="preserve">: </w:t>
      </w:r>
      <w:r w:rsidR="007E5A64" w:rsidRPr="00515EA8">
        <w:rPr>
          <w:color w:val="000000" w:themeColor="text1"/>
          <w:lang w:val="en-US"/>
        </w:rPr>
        <w:t>2</w:t>
      </w:r>
      <w:r w:rsidR="00984727" w:rsidRPr="00515EA8">
        <w:rPr>
          <w:color w:val="000000" w:themeColor="text1"/>
          <w:lang w:val="en-US"/>
        </w:rPr>
        <w:t>7</w:t>
      </w:r>
    </w:p>
    <w:p w14:paraId="0023A741" w14:textId="656C7F28" w:rsidR="00E67FDF" w:rsidRPr="00515EA8" w:rsidRDefault="00E67FDF" w:rsidP="00F07675">
      <w:pPr>
        <w:spacing w:before="0" w:line="312" w:lineRule="auto"/>
        <w:rPr>
          <w:color w:val="000000" w:themeColor="text1"/>
          <w:lang w:val="en-US"/>
        </w:rPr>
      </w:pPr>
      <w:r w:rsidRPr="00515EA8">
        <w:rPr>
          <w:color w:val="000000" w:themeColor="text1"/>
        </w:rPr>
        <w:t>28. Số lượng ngành đào tạo đại học: 1</w:t>
      </w:r>
      <w:r w:rsidR="00984727" w:rsidRPr="00515EA8">
        <w:rPr>
          <w:color w:val="000000" w:themeColor="text1"/>
          <w:lang w:val="en-US"/>
        </w:rPr>
        <w:t>6</w:t>
      </w:r>
    </w:p>
    <w:p w14:paraId="72D41305" w14:textId="77777777" w:rsidR="00E67FDF" w:rsidRPr="00515EA8" w:rsidRDefault="00E67FDF" w:rsidP="00F07675">
      <w:pPr>
        <w:spacing w:before="0" w:line="312" w:lineRule="auto"/>
        <w:rPr>
          <w:color w:val="000000" w:themeColor="text1"/>
        </w:rPr>
      </w:pPr>
      <w:r w:rsidRPr="00515EA8">
        <w:rPr>
          <w:color w:val="000000" w:themeColor="text1"/>
        </w:rPr>
        <w:t>29. Số lượng ngành đào tạo cao đẳng: 0</w:t>
      </w:r>
    </w:p>
    <w:p w14:paraId="4CEA9FAD" w14:textId="5240DD02" w:rsidR="00E67FDF" w:rsidRPr="00515EA8" w:rsidRDefault="00E67FDF" w:rsidP="00F07675">
      <w:pPr>
        <w:spacing w:before="0" w:line="312" w:lineRule="auto"/>
        <w:rPr>
          <w:color w:val="000000" w:themeColor="text1"/>
        </w:rPr>
      </w:pPr>
      <w:r w:rsidRPr="00515EA8">
        <w:rPr>
          <w:color w:val="000000" w:themeColor="text1"/>
        </w:rPr>
        <w:t>30. Số lượng ngành (chuyên ngành) đào tạo khác (đề nghị nêu rõ): 0</w:t>
      </w:r>
    </w:p>
    <w:p w14:paraId="5FFC979F" w14:textId="77777777" w:rsidR="00E67FDF" w:rsidRPr="00515EA8" w:rsidRDefault="00E67FDF" w:rsidP="00F07675">
      <w:pPr>
        <w:spacing w:before="0" w:line="312" w:lineRule="auto"/>
        <w:rPr>
          <w:color w:val="000000" w:themeColor="text1"/>
        </w:rPr>
      </w:pPr>
      <w:r w:rsidRPr="00515EA8">
        <w:rPr>
          <w:color w:val="000000" w:themeColor="text1"/>
        </w:rPr>
        <w:t>31. Các loại hình đào tạo của đơn vị thực hiện CTĐT (đánh dấu x vào các ô tương ứng)</w:t>
      </w:r>
    </w:p>
    <w:p w14:paraId="78519E8D" w14:textId="77777777" w:rsidR="00E67FDF" w:rsidRPr="00515EA8" w:rsidRDefault="00E67FDF" w:rsidP="00F07675">
      <w:pPr>
        <w:spacing w:before="0" w:line="312" w:lineRule="auto"/>
        <w:rPr>
          <w:color w:val="000000" w:themeColor="text1"/>
        </w:rPr>
      </w:pPr>
      <w:r w:rsidRPr="00515EA8">
        <w:rPr>
          <w:color w:val="000000" w:themeColor="text1"/>
        </w:rPr>
        <w:t xml:space="preserve">                                                       Có     Không</w:t>
      </w:r>
    </w:p>
    <w:p w14:paraId="6E3C87B9" w14:textId="3E149FD6" w:rsidR="00E67FDF" w:rsidRPr="00515EA8" w:rsidRDefault="003701D0" w:rsidP="00F07675">
      <w:pPr>
        <w:spacing w:before="0" w:line="312" w:lineRule="auto"/>
        <w:rPr>
          <w:color w:val="000000" w:themeColor="text1"/>
        </w:rPr>
      </w:pPr>
      <w:r w:rsidRPr="00515EA8">
        <w:rPr>
          <w:color w:val="000000" w:themeColor="text1"/>
        </w:rPr>
        <w:t>Chính qui</w:t>
      </w:r>
      <w:r w:rsidR="00E67FDF" w:rsidRPr="00515EA8">
        <w:rPr>
          <w:color w:val="000000" w:themeColor="text1"/>
        </w:rPr>
        <w:tab/>
      </w:r>
      <w:r w:rsidR="00E67FDF" w:rsidRPr="00515EA8">
        <w:rPr>
          <w:color w:val="000000" w:themeColor="text1"/>
        </w:rPr>
        <w:tab/>
      </w:r>
      <w:r w:rsidR="00E67FDF" w:rsidRPr="00515EA8">
        <w:rPr>
          <w:color w:val="000000" w:themeColor="text1"/>
        </w:rPr>
        <w:tab/>
      </w:r>
      <w:r w:rsidR="00E67FDF" w:rsidRPr="00515EA8">
        <w:rPr>
          <w:color w:val="000000" w:themeColor="text1"/>
        </w:rPr>
        <w:tab/>
      </w:r>
      <w:r w:rsidR="00F32500" w:rsidRPr="00515EA8">
        <w:rPr>
          <w:color w:val="000000" w:themeColor="text1"/>
        </w:rPr>
        <w:sym w:font="Wingdings 2" w:char="F052"/>
      </w:r>
      <w:r w:rsidR="00E67FDF" w:rsidRPr="00515EA8">
        <w:rPr>
          <w:color w:val="000000" w:themeColor="text1"/>
        </w:rPr>
        <w:tab/>
      </w:r>
      <w:r w:rsidR="00E67FDF" w:rsidRPr="00515EA8">
        <w:rPr>
          <w:rFonts w:ascii="Segoe UI Symbol" w:hAnsi="Segoe UI Symbol" w:cs="Segoe UI Symbol"/>
          <w:color w:val="000000" w:themeColor="text1"/>
        </w:rPr>
        <w:t>☐</w:t>
      </w:r>
      <w:r w:rsidR="00E67FDF" w:rsidRPr="00515EA8">
        <w:rPr>
          <w:color w:val="000000" w:themeColor="text1"/>
        </w:rPr>
        <w:t xml:space="preserve"> </w:t>
      </w:r>
      <w:r w:rsidR="00E67FDF" w:rsidRPr="00515EA8">
        <w:rPr>
          <w:color w:val="000000" w:themeColor="text1"/>
        </w:rPr>
        <w:tab/>
      </w:r>
      <w:r w:rsidR="00E67FDF" w:rsidRPr="00515EA8">
        <w:rPr>
          <w:rFonts w:ascii="Segoe UI Symbol" w:hAnsi="Segoe UI Symbol" w:cs="Segoe UI Symbol"/>
          <w:color w:val="000000" w:themeColor="text1"/>
        </w:rPr>
        <w:t>☐</w:t>
      </w:r>
    </w:p>
    <w:p w14:paraId="232FB1D4" w14:textId="3EEA304B" w:rsidR="00E67FDF" w:rsidRPr="00515EA8" w:rsidRDefault="00E67FDF" w:rsidP="00F07675">
      <w:pPr>
        <w:spacing w:before="0" w:line="312" w:lineRule="auto"/>
        <w:rPr>
          <w:color w:val="000000" w:themeColor="text1"/>
        </w:rPr>
      </w:pPr>
      <w:r w:rsidRPr="00515EA8">
        <w:rPr>
          <w:color w:val="000000" w:themeColor="text1"/>
        </w:rPr>
        <w:t xml:space="preserve">Không </w:t>
      </w:r>
      <w:r w:rsidR="003701D0" w:rsidRPr="00515EA8">
        <w:rPr>
          <w:color w:val="000000" w:themeColor="text1"/>
        </w:rPr>
        <w:t>Chính qui</w:t>
      </w:r>
      <w:r w:rsidRPr="00515EA8">
        <w:rPr>
          <w:color w:val="000000" w:themeColor="text1"/>
        </w:rPr>
        <w:tab/>
      </w:r>
      <w:r w:rsidRPr="00515EA8">
        <w:rPr>
          <w:color w:val="000000" w:themeColor="text1"/>
        </w:rPr>
        <w:tab/>
      </w:r>
      <w:r w:rsidRPr="00515EA8">
        <w:rPr>
          <w:color w:val="000000" w:themeColor="text1"/>
        </w:rPr>
        <w:tab/>
      </w:r>
      <w:r w:rsidR="00F32500" w:rsidRPr="00515EA8">
        <w:rPr>
          <w:color w:val="000000" w:themeColor="text1"/>
        </w:rPr>
        <w:sym w:font="Wingdings 2" w:char="F052"/>
      </w:r>
      <w:r w:rsidRPr="00515EA8">
        <w:rPr>
          <w:color w:val="000000" w:themeColor="text1"/>
        </w:rPr>
        <w:tab/>
      </w:r>
      <w:r w:rsidRPr="00515EA8">
        <w:rPr>
          <w:rFonts w:ascii="Segoe UI Symbol" w:hAnsi="Segoe UI Symbol" w:cs="Segoe UI Symbol"/>
          <w:color w:val="000000" w:themeColor="text1"/>
        </w:rPr>
        <w:t>☐</w:t>
      </w:r>
      <w:r w:rsidRPr="00515EA8">
        <w:rPr>
          <w:color w:val="000000" w:themeColor="text1"/>
        </w:rPr>
        <w:tab/>
      </w:r>
      <w:r w:rsidRPr="00515EA8">
        <w:rPr>
          <w:rFonts w:ascii="Segoe UI Symbol" w:hAnsi="Segoe UI Symbol" w:cs="Segoe UI Symbol"/>
          <w:color w:val="000000" w:themeColor="text1"/>
        </w:rPr>
        <w:t>☐</w:t>
      </w:r>
    </w:p>
    <w:p w14:paraId="77C5E1F6" w14:textId="46790E97" w:rsidR="00E67FDF" w:rsidRPr="00515EA8" w:rsidRDefault="00E67FDF" w:rsidP="00F07675">
      <w:pPr>
        <w:spacing w:before="0" w:line="312" w:lineRule="auto"/>
        <w:rPr>
          <w:color w:val="000000" w:themeColor="text1"/>
        </w:rPr>
      </w:pPr>
      <w:r w:rsidRPr="00515EA8">
        <w:rPr>
          <w:color w:val="000000" w:themeColor="text1"/>
        </w:rPr>
        <w:t xml:space="preserve">Từ xa </w:t>
      </w:r>
      <w:r w:rsidRPr="00515EA8">
        <w:rPr>
          <w:color w:val="000000" w:themeColor="text1"/>
        </w:rPr>
        <w:tab/>
      </w:r>
      <w:r w:rsidRPr="00515EA8">
        <w:rPr>
          <w:color w:val="000000" w:themeColor="text1"/>
        </w:rPr>
        <w:tab/>
      </w:r>
      <w:r w:rsidRPr="00515EA8">
        <w:rPr>
          <w:color w:val="000000" w:themeColor="text1"/>
        </w:rPr>
        <w:tab/>
      </w:r>
      <w:r w:rsidRPr="00515EA8">
        <w:rPr>
          <w:color w:val="000000" w:themeColor="text1"/>
        </w:rPr>
        <w:tab/>
      </w:r>
      <w:r w:rsidRPr="00515EA8">
        <w:rPr>
          <w:color w:val="000000" w:themeColor="text1"/>
        </w:rPr>
        <w:tab/>
      </w:r>
      <w:r w:rsidR="007E5A64" w:rsidRPr="00515EA8">
        <w:rPr>
          <w:color w:val="000000" w:themeColor="text1"/>
        </w:rPr>
        <w:sym w:font="Wingdings 2" w:char="F052"/>
      </w:r>
      <w:r w:rsidRPr="00515EA8">
        <w:rPr>
          <w:color w:val="000000" w:themeColor="text1"/>
        </w:rPr>
        <w:tab/>
      </w:r>
      <w:r w:rsidRPr="00515EA8">
        <w:rPr>
          <w:rFonts w:ascii="Segoe UI Symbol" w:hAnsi="Segoe UI Symbol" w:cs="Segoe UI Symbol"/>
          <w:color w:val="000000" w:themeColor="text1"/>
        </w:rPr>
        <w:t>☐</w:t>
      </w:r>
    </w:p>
    <w:p w14:paraId="7D7A934C" w14:textId="77777777" w:rsidR="00E67FDF" w:rsidRPr="00515EA8" w:rsidRDefault="00E67FDF" w:rsidP="00F07675">
      <w:pPr>
        <w:spacing w:before="0" w:line="312" w:lineRule="auto"/>
        <w:rPr>
          <w:color w:val="000000" w:themeColor="text1"/>
        </w:rPr>
      </w:pPr>
      <w:r w:rsidRPr="00515EA8">
        <w:rPr>
          <w:color w:val="000000" w:themeColor="text1"/>
        </w:rPr>
        <w:t xml:space="preserve">Liên kết đào tạo với nước ngoài </w:t>
      </w:r>
      <w:r w:rsidRPr="00515EA8">
        <w:rPr>
          <w:color w:val="000000" w:themeColor="text1"/>
        </w:rPr>
        <w:tab/>
      </w:r>
      <w:r w:rsidRPr="00515EA8">
        <w:rPr>
          <w:rFonts w:ascii="Segoe UI Symbol" w:hAnsi="Segoe UI Symbol" w:cs="Segoe UI Symbol"/>
          <w:color w:val="000000" w:themeColor="text1"/>
        </w:rPr>
        <w:t>☐</w:t>
      </w:r>
      <w:r w:rsidRPr="00515EA8">
        <w:rPr>
          <w:color w:val="000000" w:themeColor="text1"/>
        </w:rPr>
        <w:tab/>
      </w:r>
      <w:r w:rsidRPr="00515EA8">
        <w:rPr>
          <w:rFonts w:ascii="Segoe UI Symbol" w:hAnsi="Segoe UI Symbol" w:cs="Segoe UI Symbol"/>
          <w:color w:val="000000" w:themeColor="text1"/>
        </w:rPr>
        <w:t>☐</w:t>
      </w:r>
    </w:p>
    <w:p w14:paraId="6271D167" w14:textId="5690471D" w:rsidR="00E67FDF" w:rsidRPr="00515EA8" w:rsidRDefault="00E67FDF" w:rsidP="00F07675">
      <w:pPr>
        <w:spacing w:before="0" w:line="312" w:lineRule="auto"/>
        <w:rPr>
          <w:color w:val="000000" w:themeColor="text1"/>
        </w:rPr>
      </w:pPr>
      <w:r w:rsidRPr="00515EA8">
        <w:rPr>
          <w:color w:val="000000" w:themeColor="text1"/>
        </w:rPr>
        <w:t xml:space="preserve">Liên kết đào tạo trong nước </w:t>
      </w:r>
      <w:r w:rsidRPr="00515EA8">
        <w:rPr>
          <w:color w:val="000000" w:themeColor="text1"/>
        </w:rPr>
        <w:tab/>
      </w:r>
      <w:r w:rsidRPr="00515EA8">
        <w:rPr>
          <w:color w:val="000000" w:themeColor="text1"/>
        </w:rPr>
        <w:tab/>
      </w:r>
      <w:r w:rsidR="00F32500" w:rsidRPr="00515EA8">
        <w:rPr>
          <w:color w:val="000000" w:themeColor="text1"/>
        </w:rPr>
        <w:sym w:font="Wingdings 2" w:char="F052"/>
      </w:r>
      <w:r w:rsidRPr="00515EA8">
        <w:rPr>
          <w:color w:val="000000" w:themeColor="text1"/>
        </w:rPr>
        <w:tab/>
      </w:r>
      <w:r w:rsidRPr="00515EA8">
        <w:rPr>
          <w:rFonts w:ascii="Segoe UI Symbol" w:hAnsi="Segoe UI Symbol" w:cs="Segoe UI Symbol"/>
          <w:color w:val="000000" w:themeColor="text1"/>
        </w:rPr>
        <w:t>☐</w:t>
      </w:r>
    </w:p>
    <w:p w14:paraId="437B53EE" w14:textId="380AA8A3" w:rsidR="00E67FDF" w:rsidRPr="00515EA8" w:rsidRDefault="00E67FDF" w:rsidP="00F07675">
      <w:pPr>
        <w:spacing w:before="0" w:line="312" w:lineRule="auto"/>
        <w:rPr>
          <w:color w:val="000000" w:themeColor="text1"/>
          <w:lang w:val="en-US"/>
        </w:rPr>
      </w:pPr>
      <w:r w:rsidRPr="00515EA8">
        <w:rPr>
          <w:color w:val="000000" w:themeColor="text1"/>
        </w:rPr>
        <w:t xml:space="preserve">Các loại hình đào tạo khác (nếu có, ghi rõ từng loại hình): </w:t>
      </w:r>
      <w:r w:rsidR="00E5034C" w:rsidRPr="00515EA8">
        <w:rPr>
          <w:color w:val="000000" w:themeColor="text1"/>
          <w:lang w:val="en-US"/>
        </w:rPr>
        <w:t>Bồ dưỡng nghiệp vụ</w:t>
      </w:r>
    </w:p>
    <w:p w14:paraId="6D4FA06F" w14:textId="3CC730E2" w:rsidR="00E67FDF" w:rsidRPr="00515EA8" w:rsidRDefault="00E67FDF" w:rsidP="00F07675">
      <w:pPr>
        <w:spacing w:before="0" w:line="312" w:lineRule="auto"/>
        <w:rPr>
          <w:color w:val="000000" w:themeColor="text1"/>
          <w:lang w:val="en-US"/>
        </w:rPr>
      </w:pPr>
      <w:r w:rsidRPr="00515EA8">
        <w:rPr>
          <w:color w:val="000000" w:themeColor="text1"/>
        </w:rPr>
        <w:t xml:space="preserve">32. Tổng số các ngành đào tạo: </w:t>
      </w:r>
      <w:r w:rsidR="007E5A64" w:rsidRPr="00515EA8">
        <w:rPr>
          <w:color w:val="000000" w:themeColor="text1"/>
          <w:lang w:val="en-US"/>
        </w:rPr>
        <w:t>13</w:t>
      </w:r>
    </w:p>
    <w:p w14:paraId="22CAAD66" w14:textId="22B87606" w:rsidR="00E67FDF" w:rsidRPr="00515EA8" w:rsidRDefault="00E67FDF" w:rsidP="00F07675">
      <w:pPr>
        <w:spacing w:before="0" w:line="312" w:lineRule="auto"/>
        <w:rPr>
          <w:b/>
          <w:bCs/>
          <w:color w:val="000000" w:themeColor="text1"/>
        </w:rPr>
      </w:pPr>
      <w:r w:rsidRPr="00515EA8">
        <w:rPr>
          <w:b/>
          <w:bCs/>
          <w:color w:val="000000" w:themeColor="text1"/>
        </w:rPr>
        <w:t xml:space="preserve">IV. </w:t>
      </w:r>
      <w:r w:rsidR="005512B8" w:rsidRPr="00515EA8">
        <w:rPr>
          <w:b/>
          <w:bCs/>
          <w:color w:val="000000" w:themeColor="text1"/>
        </w:rPr>
        <w:t>CB</w:t>
      </w:r>
      <w:r w:rsidRPr="00515EA8">
        <w:rPr>
          <w:b/>
          <w:bCs/>
          <w:color w:val="000000" w:themeColor="text1"/>
        </w:rPr>
        <w:t xml:space="preserve"> quản </w:t>
      </w:r>
      <w:r w:rsidR="00E62A12" w:rsidRPr="00515EA8">
        <w:rPr>
          <w:b/>
          <w:bCs/>
          <w:color w:val="000000" w:themeColor="text1"/>
        </w:rPr>
        <w:t>lí</w:t>
      </w:r>
      <w:r w:rsidRPr="00515EA8">
        <w:rPr>
          <w:b/>
          <w:bCs/>
          <w:color w:val="000000" w:themeColor="text1"/>
        </w:rPr>
        <w:t>, giảng viên, nhân viên của đơn vị thực hiện CTĐT</w:t>
      </w:r>
    </w:p>
    <w:p w14:paraId="546AEB42" w14:textId="3BF5FCE8" w:rsidR="00E67FDF" w:rsidRPr="00515EA8" w:rsidRDefault="00E67FDF" w:rsidP="00F07675">
      <w:pPr>
        <w:spacing w:before="0" w:after="120" w:line="312" w:lineRule="auto"/>
        <w:rPr>
          <w:color w:val="000000" w:themeColor="text1"/>
        </w:rPr>
      </w:pPr>
      <w:r w:rsidRPr="00515EA8">
        <w:rPr>
          <w:color w:val="000000" w:themeColor="text1"/>
        </w:rPr>
        <w:t xml:space="preserve">33. Thống kê số lượng </w:t>
      </w:r>
      <w:r w:rsidR="005512B8" w:rsidRPr="00515EA8">
        <w:rPr>
          <w:color w:val="000000" w:themeColor="text1"/>
        </w:rPr>
        <w:t>CB</w:t>
      </w:r>
      <w:r w:rsidRPr="00515EA8">
        <w:rPr>
          <w:color w:val="000000" w:themeColor="text1"/>
        </w:rPr>
        <w:t xml:space="preserve"> quản </w:t>
      </w:r>
      <w:r w:rsidR="00E62A12" w:rsidRPr="00515EA8">
        <w:rPr>
          <w:color w:val="000000" w:themeColor="text1"/>
        </w:rPr>
        <w:t>lí</w:t>
      </w:r>
      <w:r w:rsidRPr="00515EA8">
        <w:rPr>
          <w:color w:val="000000" w:themeColor="text1"/>
        </w:rPr>
        <w:t xml:space="preserve">, </w:t>
      </w:r>
      <w:r w:rsidR="00B343DE" w:rsidRPr="00515EA8">
        <w:rPr>
          <w:color w:val="000000" w:themeColor="text1"/>
        </w:rPr>
        <w:t>GV</w:t>
      </w:r>
      <w:r w:rsidRPr="00515EA8">
        <w:rPr>
          <w:color w:val="000000" w:themeColor="text1"/>
        </w:rPr>
        <w:t xml:space="preserve"> và </w:t>
      </w:r>
      <w:r w:rsidR="00425F69" w:rsidRPr="00515EA8">
        <w:rPr>
          <w:color w:val="000000" w:themeColor="text1"/>
        </w:rPr>
        <w:t>NV</w:t>
      </w:r>
      <w:r w:rsidRPr="00515EA8">
        <w:rPr>
          <w:color w:val="000000" w:themeColor="text1"/>
        </w:rPr>
        <w:t xml:space="preserve"> của đơn vị thực hiện CTĐT</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3"/>
        <w:gridCol w:w="5087"/>
        <w:gridCol w:w="990"/>
        <w:gridCol w:w="990"/>
        <w:gridCol w:w="1242"/>
      </w:tblGrid>
      <w:tr w:rsidR="00531717" w:rsidRPr="00515EA8" w14:paraId="74EA0F51" w14:textId="77777777" w:rsidTr="009C7F8B">
        <w:trPr>
          <w:jc w:val="center"/>
        </w:trPr>
        <w:tc>
          <w:tcPr>
            <w:tcW w:w="763" w:type="dxa"/>
            <w:shd w:val="clear" w:color="auto" w:fill="DBDBDB" w:themeFill="accent3" w:themeFillTint="66"/>
          </w:tcPr>
          <w:p w14:paraId="24D02E93" w14:textId="77777777" w:rsidR="00E67FDF" w:rsidRPr="00515EA8" w:rsidRDefault="00E67FDF" w:rsidP="00DB0479">
            <w:pPr>
              <w:spacing w:before="60" w:after="60"/>
              <w:jc w:val="center"/>
              <w:rPr>
                <w:color w:val="000000" w:themeColor="text1"/>
              </w:rPr>
            </w:pPr>
            <w:r w:rsidRPr="00515EA8">
              <w:rPr>
                <w:color w:val="000000" w:themeColor="text1"/>
              </w:rPr>
              <w:t>TT</w:t>
            </w:r>
          </w:p>
        </w:tc>
        <w:tc>
          <w:tcPr>
            <w:tcW w:w="5087" w:type="dxa"/>
            <w:shd w:val="clear" w:color="auto" w:fill="DBDBDB" w:themeFill="accent3" w:themeFillTint="66"/>
          </w:tcPr>
          <w:p w14:paraId="619790F2" w14:textId="77777777" w:rsidR="00E67FDF" w:rsidRPr="00515EA8" w:rsidRDefault="00E67FDF" w:rsidP="00DB0479">
            <w:pPr>
              <w:spacing w:before="60" w:after="60"/>
              <w:jc w:val="center"/>
              <w:rPr>
                <w:color w:val="000000" w:themeColor="text1"/>
              </w:rPr>
            </w:pPr>
            <w:r w:rsidRPr="00515EA8">
              <w:rPr>
                <w:color w:val="000000" w:themeColor="text1"/>
              </w:rPr>
              <w:t>Phân loại</w:t>
            </w:r>
          </w:p>
        </w:tc>
        <w:tc>
          <w:tcPr>
            <w:tcW w:w="990" w:type="dxa"/>
            <w:shd w:val="clear" w:color="auto" w:fill="DBDBDB" w:themeFill="accent3" w:themeFillTint="66"/>
          </w:tcPr>
          <w:p w14:paraId="0EA08210" w14:textId="77777777" w:rsidR="00E67FDF" w:rsidRPr="00515EA8" w:rsidRDefault="00E67FDF" w:rsidP="00DB0479">
            <w:pPr>
              <w:spacing w:before="60" w:after="60"/>
              <w:jc w:val="center"/>
              <w:rPr>
                <w:color w:val="000000" w:themeColor="text1"/>
              </w:rPr>
            </w:pPr>
            <w:r w:rsidRPr="00515EA8">
              <w:rPr>
                <w:color w:val="000000" w:themeColor="text1"/>
              </w:rPr>
              <w:t>Nam</w:t>
            </w:r>
          </w:p>
        </w:tc>
        <w:tc>
          <w:tcPr>
            <w:tcW w:w="990" w:type="dxa"/>
            <w:shd w:val="clear" w:color="auto" w:fill="DBDBDB" w:themeFill="accent3" w:themeFillTint="66"/>
          </w:tcPr>
          <w:p w14:paraId="3EAA53BD" w14:textId="77777777" w:rsidR="00E67FDF" w:rsidRPr="00515EA8" w:rsidRDefault="00E67FDF" w:rsidP="00DB0479">
            <w:pPr>
              <w:spacing w:before="60" w:after="60"/>
              <w:jc w:val="center"/>
              <w:rPr>
                <w:color w:val="000000" w:themeColor="text1"/>
              </w:rPr>
            </w:pPr>
            <w:r w:rsidRPr="00515EA8">
              <w:rPr>
                <w:color w:val="000000" w:themeColor="text1"/>
              </w:rPr>
              <w:t>Nữ</w:t>
            </w:r>
          </w:p>
        </w:tc>
        <w:tc>
          <w:tcPr>
            <w:tcW w:w="1242" w:type="dxa"/>
            <w:shd w:val="clear" w:color="auto" w:fill="DBDBDB" w:themeFill="accent3" w:themeFillTint="66"/>
          </w:tcPr>
          <w:p w14:paraId="275B4EC8" w14:textId="77777777" w:rsidR="00E67FDF" w:rsidRPr="00515EA8" w:rsidRDefault="00E67FDF" w:rsidP="00DB0479">
            <w:pPr>
              <w:spacing w:before="60" w:after="60"/>
              <w:jc w:val="center"/>
              <w:rPr>
                <w:color w:val="000000" w:themeColor="text1"/>
              </w:rPr>
            </w:pPr>
            <w:r w:rsidRPr="00515EA8">
              <w:rPr>
                <w:color w:val="000000" w:themeColor="text1"/>
              </w:rPr>
              <w:t>Tổng số</w:t>
            </w:r>
          </w:p>
        </w:tc>
      </w:tr>
      <w:tr w:rsidR="00531717" w:rsidRPr="00515EA8" w14:paraId="5CF6E0E1" w14:textId="77777777" w:rsidTr="009C7F8B">
        <w:trPr>
          <w:jc w:val="center"/>
        </w:trPr>
        <w:tc>
          <w:tcPr>
            <w:tcW w:w="763" w:type="dxa"/>
            <w:shd w:val="clear" w:color="auto" w:fill="auto"/>
            <w:vAlign w:val="center"/>
          </w:tcPr>
          <w:p w14:paraId="525A8D43" w14:textId="77777777" w:rsidR="00E67FDF" w:rsidRPr="00515EA8" w:rsidRDefault="00E67FDF" w:rsidP="00DB0479">
            <w:pPr>
              <w:spacing w:before="60" w:after="60"/>
              <w:rPr>
                <w:color w:val="000000" w:themeColor="text1"/>
              </w:rPr>
            </w:pPr>
            <w:r w:rsidRPr="00515EA8">
              <w:rPr>
                <w:color w:val="000000" w:themeColor="text1"/>
              </w:rPr>
              <w:t>I</w:t>
            </w:r>
          </w:p>
        </w:tc>
        <w:tc>
          <w:tcPr>
            <w:tcW w:w="5087" w:type="dxa"/>
            <w:shd w:val="clear" w:color="auto" w:fill="auto"/>
          </w:tcPr>
          <w:p w14:paraId="76EA2079" w14:textId="77777777" w:rsidR="00E67FDF" w:rsidRPr="00515EA8" w:rsidRDefault="00E67FDF" w:rsidP="00DB0479">
            <w:pPr>
              <w:spacing w:before="60" w:after="60"/>
              <w:rPr>
                <w:color w:val="000000" w:themeColor="text1"/>
              </w:rPr>
            </w:pPr>
            <w:r w:rsidRPr="00515EA8">
              <w:rPr>
                <w:color w:val="000000" w:themeColor="text1"/>
              </w:rPr>
              <w:t xml:space="preserve">Đội ngũ cơ hữu </w:t>
            </w:r>
            <w:r w:rsidRPr="00515EA8">
              <w:rPr>
                <w:color w:val="000000" w:themeColor="text1"/>
              </w:rPr>
              <w:footnoteReference w:id="1"/>
            </w:r>
            <w:r w:rsidRPr="00515EA8">
              <w:rPr>
                <w:color w:val="000000" w:themeColor="text1"/>
              </w:rPr>
              <w:t xml:space="preserve"> </w:t>
            </w:r>
          </w:p>
          <w:p w14:paraId="0EECB9B2" w14:textId="77777777" w:rsidR="00E67FDF" w:rsidRPr="00515EA8" w:rsidRDefault="00E67FDF" w:rsidP="00DB0479">
            <w:pPr>
              <w:spacing w:before="60" w:after="60"/>
              <w:rPr>
                <w:color w:val="000000" w:themeColor="text1"/>
              </w:rPr>
            </w:pPr>
            <w:r w:rsidRPr="00515EA8">
              <w:rPr>
                <w:color w:val="000000" w:themeColor="text1"/>
              </w:rPr>
              <w:t>Trong đó:</w:t>
            </w:r>
          </w:p>
        </w:tc>
        <w:tc>
          <w:tcPr>
            <w:tcW w:w="990" w:type="dxa"/>
            <w:shd w:val="clear" w:color="auto" w:fill="auto"/>
          </w:tcPr>
          <w:p w14:paraId="2A9C9F55" w14:textId="77777777" w:rsidR="00E67FDF" w:rsidRPr="00515EA8" w:rsidRDefault="00E67FDF" w:rsidP="00DB0479">
            <w:pPr>
              <w:spacing w:before="60" w:after="60"/>
              <w:jc w:val="center"/>
              <w:rPr>
                <w:color w:val="000000" w:themeColor="text1"/>
              </w:rPr>
            </w:pPr>
            <w:r w:rsidRPr="00515EA8">
              <w:rPr>
                <w:color w:val="000000" w:themeColor="text1"/>
              </w:rPr>
              <w:t>4</w:t>
            </w:r>
          </w:p>
        </w:tc>
        <w:tc>
          <w:tcPr>
            <w:tcW w:w="990" w:type="dxa"/>
            <w:shd w:val="clear" w:color="auto" w:fill="auto"/>
          </w:tcPr>
          <w:p w14:paraId="55994629" w14:textId="77777777" w:rsidR="00E67FDF" w:rsidRPr="00515EA8" w:rsidRDefault="00E67FDF" w:rsidP="00DB0479">
            <w:pPr>
              <w:spacing w:before="60" w:after="60"/>
              <w:jc w:val="center"/>
              <w:rPr>
                <w:color w:val="000000" w:themeColor="text1"/>
              </w:rPr>
            </w:pPr>
            <w:r w:rsidRPr="00515EA8">
              <w:rPr>
                <w:color w:val="000000" w:themeColor="text1"/>
              </w:rPr>
              <w:t>9</w:t>
            </w:r>
          </w:p>
        </w:tc>
        <w:tc>
          <w:tcPr>
            <w:tcW w:w="1242" w:type="dxa"/>
            <w:shd w:val="clear" w:color="auto" w:fill="auto"/>
          </w:tcPr>
          <w:p w14:paraId="74257B44" w14:textId="77777777" w:rsidR="00E67FDF" w:rsidRPr="00515EA8" w:rsidRDefault="00E67FDF" w:rsidP="00DB0479">
            <w:pPr>
              <w:spacing w:before="60" w:after="60"/>
              <w:jc w:val="center"/>
              <w:rPr>
                <w:color w:val="000000" w:themeColor="text1"/>
              </w:rPr>
            </w:pPr>
            <w:r w:rsidRPr="00515EA8">
              <w:rPr>
                <w:color w:val="000000" w:themeColor="text1"/>
              </w:rPr>
              <w:t>13</w:t>
            </w:r>
          </w:p>
        </w:tc>
      </w:tr>
      <w:tr w:rsidR="00531717" w:rsidRPr="00515EA8" w14:paraId="497127E9" w14:textId="77777777" w:rsidTr="009C7F8B">
        <w:trPr>
          <w:trHeight w:val="487"/>
          <w:jc w:val="center"/>
        </w:trPr>
        <w:tc>
          <w:tcPr>
            <w:tcW w:w="763" w:type="dxa"/>
            <w:shd w:val="clear" w:color="auto" w:fill="auto"/>
            <w:vAlign w:val="center"/>
          </w:tcPr>
          <w:p w14:paraId="061DF747" w14:textId="77777777" w:rsidR="00E67FDF" w:rsidRPr="00515EA8" w:rsidRDefault="00E67FDF" w:rsidP="00DB0479">
            <w:pPr>
              <w:spacing w:before="60" w:after="60"/>
              <w:rPr>
                <w:color w:val="000000" w:themeColor="text1"/>
              </w:rPr>
            </w:pPr>
            <w:r w:rsidRPr="00515EA8">
              <w:rPr>
                <w:color w:val="000000" w:themeColor="text1"/>
              </w:rPr>
              <w:t>I.1</w:t>
            </w:r>
          </w:p>
        </w:tc>
        <w:tc>
          <w:tcPr>
            <w:tcW w:w="5087" w:type="dxa"/>
            <w:shd w:val="clear" w:color="auto" w:fill="auto"/>
          </w:tcPr>
          <w:p w14:paraId="46A4029C" w14:textId="77777777" w:rsidR="00E67FDF" w:rsidRPr="00515EA8" w:rsidRDefault="00E67FDF" w:rsidP="00DB0479">
            <w:pPr>
              <w:spacing w:before="60" w:after="60"/>
              <w:rPr>
                <w:color w:val="000000" w:themeColor="text1"/>
              </w:rPr>
            </w:pPr>
            <w:r w:rsidRPr="00515EA8">
              <w:rPr>
                <w:color w:val="000000" w:themeColor="text1"/>
              </w:rPr>
              <w:t>Đội ngũ trong biên chế</w:t>
            </w:r>
          </w:p>
        </w:tc>
        <w:tc>
          <w:tcPr>
            <w:tcW w:w="990" w:type="dxa"/>
            <w:shd w:val="clear" w:color="auto" w:fill="auto"/>
          </w:tcPr>
          <w:p w14:paraId="1D04EDC5" w14:textId="77777777" w:rsidR="00E67FDF" w:rsidRPr="00515EA8" w:rsidRDefault="00E67FDF" w:rsidP="00DB0479">
            <w:pPr>
              <w:spacing w:before="60" w:after="60"/>
              <w:jc w:val="center"/>
              <w:rPr>
                <w:color w:val="000000" w:themeColor="text1"/>
              </w:rPr>
            </w:pPr>
            <w:r w:rsidRPr="00515EA8">
              <w:rPr>
                <w:color w:val="000000" w:themeColor="text1"/>
              </w:rPr>
              <w:t>4</w:t>
            </w:r>
          </w:p>
        </w:tc>
        <w:tc>
          <w:tcPr>
            <w:tcW w:w="990" w:type="dxa"/>
            <w:shd w:val="clear" w:color="auto" w:fill="auto"/>
          </w:tcPr>
          <w:p w14:paraId="612262E6" w14:textId="77777777" w:rsidR="00E67FDF" w:rsidRPr="00515EA8" w:rsidRDefault="00E67FDF" w:rsidP="00DB0479">
            <w:pPr>
              <w:spacing w:before="60" w:after="60"/>
              <w:jc w:val="center"/>
              <w:rPr>
                <w:color w:val="000000" w:themeColor="text1"/>
              </w:rPr>
            </w:pPr>
            <w:r w:rsidRPr="00515EA8">
              <w:rPr>
                <w:color w:val="000000" w:themeColor="text1"/>
              </w:rPr>
              <w:t>9</w:t>
            </w:r>
          </w:p>
        </w:tc>
        <w:tc>
          <w:tcPr>
            <w:tcW w:w="1242" w:type="dxa"/>
            <w:shd w:val="clear" w:color="auto" w:fill="auto"/>
          </w:tcPr>
          <w:p w14:paraId="7F390491" w14:textId="77777777" w:rsidR="00E67FDF" w:rsidRPr="00515EA8" w:rsidRDefault="00E67FDF" w:rsidP="00DB0479">
            <w:pPr>
              <w:spacing w:before="60" w:after="60"/>
              <w:jc w:val="center"/>
              <w:rPr>
                <w:color w:val="000000" w:themeColor="text1"/>
              </w:rPr>
            </w:pPr>
            <w:r w:rsidRPr="00515EA8">
              <w:rPr>
                <w:color w:val="000000" w:themeColor="text1"/>
              </w:rPr>
              <w:t>13</w:t>
            </w:r>
          </w:p>
        </w:tc>
      </w:tr>
      <w:tr w:rsidR="00531717" w:rsidRPr="00515EA8" w14:paraId="4F1F23AA" w14:textId="77777777" w:rsidTr="009C7F8B">
        <w:trPr>
          <w:jc w:val="center"/>
        </w:trPr>
        <w:tc>
          <w:tcPr>
            <w:tcW w:w="763" w:type="dxa"/>
            <w:shd w:val="clear" w:color="auto" w:fill="auto"/>
            <w:vAlign w:val="center"/>
          </w:tcPr>
          <w:p w14:paraId="1514EB97" w14:textId="77777777" w:rsidR="00E67FDF" w:rsidRPr="00515EA8" w:rsidRDefault="00E67FDF" w:rsidP="00DB0479">
            <w:pPr>
              <w:spacing w:before="60" w:after="60"/>
              <w:rPr>
                <w:color w:val="000000" w:themeColor="text1"/>
              </w:rPr>
            </w:pPr>
            <w:r w:rsidRPr="00515EA8">
              <w:rPr>
                <w:color w:val="000000" w:themeColor="text1"/>
              </w:rPr>
              <w:t>I.2</w:t>
            </w:r>
          </w:p>
        </w:tc>
        <w:tc>
          <w:tcPr>
            <w:tcW w:w="5087" w:type="dxa"/>
            <w:shd w:val="clear" w:color="auto" w:fill="auto"/>
          </w:tcPr>
          <w:p w14:paraId="5E9EC071" w14:textId="77777777" w:rsidR="00E67FDF" w:rsidRPr="00515EA8" w:rsidRDefault="00E67FDF" w:rsidP="00DB0479">
            <w:pPr>
              <w:spacing w:before="60" w:after="60"/>
              <w:rPr>
                <w:color w:val="000000" w:themeColor="text1"/>
              </w:rPr>
            </w:pPr>
            <w:r w:rsidRPr="00515EA8">
              <w:rPr>
                <w:color w:val="000000" w:themeColor="text1"/>
              </w:rPr>
              <w:t>Đội ngũ hợp đồng dài hạn (từ 1 năm trở lên) và hợp đồng không xác định thời hạn</w:t>
            </w:r>
          </w:p>
        </w:tc>
        <w:tc>
          <w:tcPr>
            <w:tcW w:w="990" w:type="dxa"/>
            <w:shd w:val="clear" w:color="auto" w:fill="auto"/>
          </w:tcPr>
          <w:p w14:paraId="0B499EEC" w14:textId="77777777" w:rsidR="00E67FDF" w:rsidRPr="00515EA8" w:rsidRDefault="00E67FDF" w:rsidP="00DB0479">
            <w:pPr>
              <w:spacing w:before="60" w:after="60"/>
              <w:jc w:val="center"/>
              <w:rPr>
                <w:color w:val="000000" w:themeColor="text1"/>
              </w:rPr>
            </w:pPr>
            <w:r w:rsidRPr="00515EA8">
              <w:rPr>
                <w:color w:val="000000" w:themeColor="text1"/>
              </w:rPr>
              <w:t>0</w:t>
            </w:r>
          </w:p>
        </w:tc>
        <w:tc>
          <w:tcPr>
            <w:tcW w:w="990" w:type="dxa"/>
            <w:shd w:val="clear" w:color="auto" w:fill="auto"/>
          </w:tcPr>
          <w:p w14:paraId="22627E7B" w14:textId="77777777" w:rsidR="00E67FDF" w:rsidRPr="00515EA8" w:rsidRDefault="00E67FDF" w:rsidP="00DB0479">
            <w:pPr>
              <w:spacing w:before="60" w:after="60"/>
              <w:jc w:val="center"/>
              <w:rPr>
                <w:color w:val="000000" w:themeColor="text1"/>
              </w:rPr>
            </w:pPr>
            <w:r w:rsidRPr="00515EA8">
              <w:rPr>
                <w:color w:val="000000" w:themeColor="text1"/>
              </w:rPr>
              <w:t>0</w:t>
            </w:r>
          </w:p>
        </w:tc>
        <w:tc>
          <w:tcPr>
            <w:tcW w:w="1242" w:type="dxa"/>
            <w:shd w:val="clear" w:color="auto" w:fill="auto"/>
          </w:tcPr>
          <w:p w14:paraId="379AF7BF" w14:textId="77777777" w:rsidR="00E67FDF" w:rsidRPr="00515EA8" w:rsidRDefault="00E67FDF" w:rsidP="00DB0479">
            <w:pPr>
              <w:spacing w:before="60" w:after="60"/>
              <w:jc w:val="center"/>
              <w:rPr>
                <w:color w:val="000000" w:themeColor="text1"/>
              </w:rPr>
            </w:pPr>
            <w:r w:rsidRPr="00515EA8">
              <w:rPr>
                <w:color w:val="000000" w:themeColor="text1"/>
              </w:rPr>
              <w:t>0</w:t>
            </w:r>
          </w:p>
        </w:tc>
      </w:tr>
      <w:tr w:rsidR="00531717" w:rsidRPr="00515EA8" w14:paraId="13151429" w14:textId="77777777" w:rsidTr="009C7F8B">
        <w:trPr>
          <w:jc w:val="center"/>
        </w:trPr>
        <w:tc>
          <w:tcPr>
            <w:tcW w:w="763" w:type="dxa"/>
            <w:shd w:val="clear" w:color="auto" w:fill="auto"/>
            <w:vAlign w:val="center"/>
          </w:tcPr>
          <w:p w14:paraId="78A82352" w14:textId="77777777" w:rsidR="00E67FDF" w:rsidRPr="00515EA8" w:rsidRDefault="00E67FDF" w:rsidP="00DB0479">
            <w:pPr>
              <w:spacing w:before="60" w:after="60"/>
              <w:rPr>
                <w:color w:val="000000" w:themeColor="text1"/>
              </w:rPr>
            </w:pPr>
            <w:r w:rsidRPr="00515EA8">
              <w:rPr>
                <w:color w:val="000000" w:themeColor="text1"/>
              </w:rPr>
              <w:t>II</w:t>
            </w:r>
          </w:p>
        </w:tc>
        <w:tc>
          <w:tcPr>
            <w:tcW w:w="5087" w:type="dxa"/>
            <w:shd w:val="clear" w:color="auto" w:fill="auto"/>
          </w:tcPr>
          <w:p w14:paraId="655FF693" w14:textId="77777777" w:rsidR="00E67FDF" w:rsidRPr="00515EA8" w:rsidRDefault="00E67FDF" w:rsidP="00DB0479">
            <w:pPr>
              <w:spacing w:before="60" w:after="60"/>
              <w:rPr>
                <w:color w:val="000000" w:themeColor="text1"/>
              </w:rPr>
            </w:pPr>
            <w:r w:rsidRPr="00515EA8">
              <w:rPr>
                <w:color w:val="000000" w:themeColor="text1"/>
              </w:rPr>
              <w:t xml:space="preserve">Các đối tượng khác </w:t>
            </w:r>
          </w:p>
          <w:p w14:paraId="2D8353EC" w14:textId="6B0F0EB4" w:rsidR="00E67FDF" w:rsidRPr="00515EA8" w:rsidRDefault="00E67FDF" w:rsidP="00DB0479">
            <w:pPr>
              <w:spacing w:before="60" w:after="60"/>
              <w:rPr>
                <w:color w:val="000000" w:themeColor="text1"/>
              </w:rPr>
            </w:pPr>
            <w:r w:rsidRPr="00515EA8">
              <w:rPr>
                <w:color w:val="000000" w:themeColor="text1"/>
              </w:rPr>
              <w:t xml:space="preserve">Hợp đồng ngắn hạn (dưới 01 năm, bao gồm cả </w:t>
            </w:r>
            <w:r w:rsidR="00B343DE" w:rsidRPr="00515EA8">
              <w:rPr>
                <w:color w:val="000000" w:themeColor="text1"/>
              </w:rPr>
              <w:t>GV</w:t>
            </w:r>
            <w:r w:rsidRPr="00515EA8">
              <w:rPr>
                <w:color w:val="000000" w:themeColor="text1"/>
              </w:rPr>
              <w:t xml:space="preserve"> thỉnh giảng </w:t>
            </w:r>
            <w:r w:rsidRPr="00515EA8">
              <w:rPr>
                <w:color w:val="000000" w:themeColor="text1"/>
              </w:rPr>
              <w:footnoteReference w:id="2"/>
            </w:r>
            <w:r w:rsidRPr="00515EA8">
              <w:rPr>
                <w:color w:val="000000" w:themeColor="text1"/>
              </w:rPr>
              <w:t>)</w:t>
            </w:r>
          </w:p>
        </w:tc>
        <w:tc>
          <w:tcPr>
            <w:tcW w:w="990" w:type="dxa"/>
            <w:shd w:val="clear" w:color="auto" w:fill="auto"/>
          </w:tcPr>
          <w:p w14:paraId="22375B81" w14:textId="77777777" w:rsidR="00E67FDF" w:rsidRPr="00515EA8" w:rsidRDefault="00E67FDF" w:rsidP="00DB0479">
            <w:pPr>
              <w:spacing w:before="60" w:after="60"/>
              <w:jc w:val="center"/>
              <w:rPr>
                <w:color w:val="000000" w:themeColor="text1"/>
              </w:rPr>
            </w:pPr>
            <w:r w:rsidRPr="00515EA8">
              <w:rPr>
                <w:color w:val="000000" w:themeColor="text1"/>
              </w:rPr>
              <w:t>0</w:t>
            </w:r>
          </w:p>
        </w:tc>
        <w:tc>
          <w:tcPr>
            <w:tcW w:w="990" w:type="dxa"/>
            <w:shd w:val="clear" w:color="auto" w:fill="auto"/>
          </w:tcPr>
          <w:p w14:paraId="40BE2460" w14:textId="77777777" w:rsidR="00E67FDF" w:rsidRPr="00515EA8" w:rsidRDefault="00E67FDF" w:rsidP="00DB0479">
            <w:pPr>
              <w:spacing w:before="60" w:after="60"/>
              <w:jc w:val="center"/>
              <w:rPr>
                <w:color w:val="000000" w:themeColor="text1"/>
              </w:rPr>
            </w:pPr>
            <w:r w:rsidRPr="00515EA8">
              <w:rPr>
                <w:color w:val="000000" w:themeColor="text1"/>
              </w:rPr>
              <w:t>0</w:t>
            </w:r>
          </w:p>
        </w:tc>
        <w:tc>
          <w:tcPr>
            <w:tcW w:w="1242" w:type="dxa"/>
            <w:shd w:val="clear" w:color="auto" w:fill="auto"/>
          </w:tcPr>
          <w:p w14:paraId="59865FC6" w14:textId="77777777" w:rsidR="00E67FDF" w:rsidRPr="00515EA8" w:rsidRDefault="00E67FDF" w:rsidP="00DB0479">
            <w:pPr>
              <w:spacing w:before="60" w:after="60"/>
              <w:jc w:val="center"/>
              <w:rPr>
                <w:color w:val="000000" w:themeColor="text1"/>
              </w:rPr>
            </w:pPr>
            <w:r w:rsidRPr="00515EA8">
              <w:rPr>
                <w:color w:val="000000" w:themeColor="text1"/>
              </w:rPr>
              <w:t>0</w:t>
            </w:r>
          </w:p>
        </w:tc>
      </w:tr>
      <w:tr w:rsidR="00531717" w:rsidRPr="00515EA8" w14:paraId="3EAC0AF6" w14:textId="77777777" w:rsidTr="009C7F8B">
        <w:trPr>
          <w:jc w:val="center"/>
        </w:trPr>
        <w:tc>
          <w:tcPr>
            <w:tcW w:w="763" w:type="dxa"/>
            <w:shd w:val="clear" w:color="auto" w:fill="auto"/>
          </w:tcPr>
          <w:p w14:paraId="2AB32B95" w14:textId="77777777" w:rsidR="00E67FDF" w:rsidRPr="00515EA8" w:rsidRDefault="00E67FDF" w:rsidP="00DB0479">
            <w:pPr>
              <w:spacing w:before="60" w:after="60"/>
              <w:rPr>
                <w:color w:val="000000" w:themeColor="text1"/>
              </w:rPr>
            </w:pPr>
          </w:p>
        </w:tc>
        <w:tc>
          <w:tcPr>
            <w:tcW w:w="5087" w:type="dxa"/>
            <w:shd w:val="clear" w:color="auto" w:fill="auto"/>
          </w:tcPr>
          <w:p w14:paraId="369BBFEE" w14:textId="77777777" w:rsidR="00E67FDF" w:rsidRPr="00515EA8" w:rsidRDefault="00E67FDF" w:rsidP="00DB0479">
            <w:pPr>
              <w:spacing w:before="60" w:after="60"/>
              <w:rPr>
                <w:color w:val="000000" w:themeColor="text1"/>
              </w:rPr>
            </w:pPr>
            <w:r w:rsidRPr="00515EA8">
              <w:rPr>
                <w:color w:val="000000" w:themeColor="text1"/>
              </w:rPr>
              <w:t>Tổng số</w:t>
            </w:r>
          </w:p>
        </w:tc>
        <w:tc>
          <w:tcPr>
            <w:tcW w:w="990" w:type="dxa"/>
            <w:shd w:val="clear" w:color="auto" w:fill="auto"/>
          </w:tcPr>
          <w:p w14:paraId="101EEE46" w14:textId="77777777" w:rsidR="00E67FDF" w:rsidRPr="00515EA8" w:rsidRDefault="00E67FDF" w:rsidP="00DB0479">
            <w:pPr>
              <w:spacing w:before="60" w:after="60"/>
              <w:jc w:val="center"/>
              <w:rPr>
                <w:color w:val="000000" w:themeColor="text1"/>
              </w:rPr>
            </w:pPr>
            <w:r w:rsidRPr="00515EA8">
              <w:rPr>
                <w:color w:val="000000" w:themeColor="text1"/>
              </w:rPr>
              <w:t>4</w:t>
            </w:r>
          </w:p>
        </w:tc>
        <w:tc>
          <w:tcPr>
            <w:tcW w:w="990" w:type="dxa"/>
            <w:shd w:val="clear" w:color="auto" w:fill="auto"/>
          </w:tcPr>
          <w:p w14:paraId="0DA79A9F" w14:textId="77777777" w:rsidR="00E67FDF" w:rsidRPr="00515EA8" w:rsidRDefault="00E67FDF" w:rsidP="00DB0479">
            <w:pPr>
              <w:spacing w:before="60" w:after="60"/>
              <w:jc w:val="center"/>
              <w:rPr>
                <w:color w:val="000000" w:themeColor="text1"/>
              </w:rPr>
            </w:pPr>
            <w:r w:rsidRPr="00515EA8">
              <w:rPr>
                <w:color w:val="000000" w:themeColor="text1"/>
              </w:rPr>
              <w:t>9</w:t>
            </w:r>
          </w:p>
        </w:tc>
        <w:tc>
          <w:tcPr>
            <w:tcW w:w="1242" w:type="dxa"/>
            <w:shd w:val="clear" w:color="auto" w:fill="auto"/>
          </w:tcPr>
          <w:p w14:paraId="71E37929" w14:textId="77777777" w:rsidR="00E67FDF" w:rsidRPr="00515EA8" w:rsidRDefault="00E67FDF" w:rsidP="00DB0479">
            <w:pPr>
              <w:spacing w:before="60" w:after="60"/>
              <w:jc w:val="center"/>
              <w:rPr>
                <w:color w:val="000000" w:themeColor="text1"/>
              </w:rPr>
            </w:pPr>
            <w:r w:rsidRPr="00515EA8">
              <w:rPr>
                <w:color w:val="000000" w:themeColor="text1"/>
              </w:rPr>
              <w:t>13</w:t>
            </w:r>
          </w:p>
        </w:tc>
      </w:tr>
    </w:tbl>
    <w:p w14:paraId="692D5CF3" w14:textId="77777777" w:rsidR="00E67FDF" w:rsidRPr="00515EA8" w:rsidRDefault="00E67FDF" w:rsidP="00F32500">
      <w:pPr>
        <w:spacing w:before="0" w:line="312" w:lineRule="auto"/>
        <w:rPr>
          <w:color w:val="000000" w:themeColor="text1"/>
          <w:sz w:val="22"/>
          <w:szCs w:val="22"/>
        </w:rPr>
      </w:pPr>
      <w:r w:rsidRPr="00515EA8">
        <w:rPr>
          <w:color w:val="000000" w:themeColor="text1"/>
          <w:sz w:val="22"/>
          <w:szCs w:val="22"/>
        </w:rPr>
        <w:t>(Đơn vị thực hiện CTĐT cần có cơ sở dữ liệu về đội ngũ của đơn vị, bao gồm cả cơ hữu và hợp đồng ngắn hạn. Từ cơ sở dữ liệu lấy ra các thông tin trên).</w:t>
      </w:r>
    </w:p>
    <w:p w14:paraId="0C53D177" w14:textId="77777777" w:rsidR="00E67FDF" w:rsidRPr="00515EA8" w:rsidRDefault="00E67FDF" w:rsidP="00F32500">
      <w:pPr>
        <w:spacing w:before="0" w:line="312" w:lineRule="auto"/>
        <w:rPr>
          <w:color w:val="000000" w:themeColor="text1"/>
        </w:rPr>
      </w:pPr>
      <w:r w:rsidRPr="00515EA8">
        <w:rPr>
          <w:color w:val="000000" w:themeColor="text1"/>
        </w:rPr>
        <w:t xml:space="preserve">34. Thống kê, phân loại giảng viên </w:t>
      </w: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
        <w:gridCol w:w="2115"/>
        <w:gridCol w:w="943"/>
        <w:gridCol w:w="1276"/>
        <w:gridCol w:w="1452"/>
        <w:gridCol w:w="1212"/>
        <w:gridCol w:w="959"/>
        <w:gridCol w:w="884"/>
      </w:tblGrid>
      <w:tr w:rsidR="00531717" w:rsidRPr="00515EA8" w14:paraId="0AB2C8DB" w14:textId="77777777" w:rsidTr="00E5034C">
        <w:trPr>
          <w:trHeight w:val="493"/>
          <w:tblHeader/>
          <w:jc w:val="center"/>
        </w:trPr>
        <w:tc>
          <w:tcPr>
            <w:tcW w:w="481" w:type="dxa"/>
            <w:vMerge w:val="restart"/>
            <w:shd w:val="clear" w:color="auto" w:fill="F2F2F2" w:themeFill="background1" w:themeFillShade="F2"/>
            <w:vAlign w:val="center"/>
          </w:tcPr>
          <w:p w14:paraId="06976706" w14:textId="77777777" w:rsidR="00E67FDF" w:rsidRPr="00515EA8" w:rsidRDefault="00E67FDF" w:rsidP="00F32500">
            <w:pPr>
              <w:spacing w:before="40" w:after="40"/>
              <w:jc w:val="center"/>
              <w:rPr>
                <w:color w:val="000000" w:themeColor="text1"/>
              </w:rPr>
            </w:pPr>
            <w:r w:rsidRPr="00515EA8">
              <w:rPr>
                <w:color w:val="000000" w:themeColor="text1"/>
              </w:rPr>
              <w:lastRenderedPageBreak/>
              <w:t>TT</w:t>
            </w:r>
          </w:p>
        </w:tc>
        <w:tc>
          <w:tcPr>
            <w:tcW w:w="2115" w:type="dxa"/>
            <w:vMerge w:val="restart"/>
            <w:shd w:val="clear" w:color="auto" w:fill="F2F2F2" w:themeFill="background1" w:themeFillShade="F2"/>
            <w:vAlign w:val="center"/>
          </w:tcPr>
          <w:p w14:paraId="79580BC5" w14:textId="77777777" w:rsidR="00E67FDF" w:rsidRPr="00515EA8" w:rsidRDefault="00E67FDF" w:rsidP="00F32500">
            <w:pPr>
              <w:spacing w:before="40" w:after="40"/>
              <w:jc w:val="center"/>
              <w:rPr>
                <w:color w:val="000000" w:themeColor="text1"/>
              </w:rPr>
            </w:pPr>
            <w:r w:rsidRPr="00515EA8">
              <w:rPr>
                <w:color w:val="000000" w:themeColor="text1"/>
              </w:rPr>
              <w:t>Trình độ, học vị, chức danh</w:t>
            </w:r>
          </w:p>
        </w:tc>
        <w:tc>
          <w:tcPr>
            <w:tcW w:w="943" w:type="dxa"/>
            <w:vMerge w:val="restart"/>
            <w:shd w:val="clear" w:color="auto" w:fill="F2F2F2" w:themeFill="background1" w:themeFillShade="F2"/>
            <w:vAlign w:val="center"/>
          </w:tcPr>
          <w:p w14:paraId="41C8866B" w14:textId="034328F0" w:rsidR="00E67FDF" w:rsidRPr="00515EA8" w:rsidRDefault="00E67FDF" w:rsidP="00F32500">
            <w:pPr>
              <w:spacing w:before="40" w:after="40"/>
              <w:jc w:val="center"/>
              <w:rPr>
                <w:color w:val="000000" w:themeColor="text1"/>
              </w:rPr>
            </w:pPr>
            <w:r w:rsidRPr="00515EA8">
              <w:rPr>
                <w:color w:val="000000" w:themeColor="text1"/>
              </w:rPr>
              <w:t xml:space="preserve">Số lượng </w:t>
            </w:r>
            <w:r w:rsidR="00B343DE" w:rsidRPr="00515EA8">
              <w:rPr>
                <w:color w:val="000000" w:themeColor="text1"/>
              </w:rPr>
              <w:t>GV</w:t>
            </w:r>
          </w:p>
        </w:tc>
        <w:tc>
          <w:tcPr>
            <w:tcW w:w="3940" w:type="dxa"/>
            <w:gridSpan w:val="3"/>
            <w:shd w:val="clear" w:color="auto" w:fill="F2F2F2" w:themeFill="background1" w:themeFillShade="F2"/>
            <w:vAlign w:val="center"/>
          </w:tcPr>
          <w:p w14:paraId="44D98878" w14:textId="27F1B383" w:rsidR="00E67FDF" w:rsidRPr="00515EA8" w:rsidRDefault="00E67FDF" w:rsidP="00F32500">
            <w:pPr>
              <w:spacing w:before="40" w:after="40"/>
              <w:jc w:val="center"/>
              <w:rPr>
                <w:color w:val="000000" w:themeColor="text1"/>
                <w:lang w:val="en-US"/>
              </w:rPr>
            </w:pPr>
            <w:r w:rsidRPr="00515EA8">
              <w:rPr>
                <w:color w:val="000000" w:themeColor="text1"/>
              </w:rPr>
              <w:t>Giảng viên cơ hữ</w:t>
            </w:r>
            <w:r w:rsidR="00B343DE" w:rsidRPr="00515EA8">
              <w:rPr>
                <w:color w:val="000000" w:themeColor="text1"/>
                <w:lang w:val="en-US"/>
              </w:rPr>
              <w:t>u</w:t>
            </w:r>
          </w:p>
        </w:tc>
        <w:tc>
          <w:tcPr>
            <w:tcW w:w="959" w:type="dxa"/>
            <w:vMerge w:val="restart"/>
            <w:shd w:val="clear" w:color="auto" w:fill="F2F2F2" w:themeFill="background1" w:themeFillShade="F2"/>
            <w:vAlign w:val="center"/>
          </w:tcPr>
          <w:p w14:paraId="68553603" w14:textId="77777777" w:rsidR="00E67FDF" w:rsidRPr="00515EA8" w:rsidRDefault="00E67FDF" w:rsidP="00F32500">
            <w:pPr>
              <w:spacing w:before="40" w:after="40"/>
              <w:jc w:val="center"/>
              <w:rPr>
                <w:color w:val="000000" w:themeColor="text1"/>
              </w:rPr>
            </w:pPr>
            <w:r w:rsidRPr="00515EA8">
              <w:rPr>
                <w:color w:val="000000" w:themeColor="text1"/>
              </w:rPr>
              <w:t>GV thỉnh giảng trong nước</w:t>
            </w:r>
          </w:p>
        </w:tc>
        <w:tc>
          <w:tcPr>
            <w:tcW w:w="884" w:type="dxa"/>
            <w:vMerge w:val="restart"/>
            <w:shd w:val="clear" w:color="auto" w:fill="F2F2F2" w:themeFill="background1" w:themeFillShade="F2"/>
            <w:vAlign w:val="center"/>
          </w:tcPr>
          <w:p w14:paraId="280609CD" w14:textId="77777777" w:rsidR="00E67FDF" w:rsidRPr="00515EA8" w:rsidRDefault="00E67FDF" w:rsidP="00F32500">
            <w:pPr>
              <w:spacing w:before="40" w:after="40"/>
              <w:jc w:val="center"/>
              <w:rPr>
                <w:color w:val="000000" w:themeColor="text1"/>
              </w:rPr>
            </w:pPr>
            <w:r w:rsidRPr="00515EA8">
              <w:rPr>
                <w:color w:val="000000" w:themeColor="text1"/>
              </w:rPr>
              <w:t>GV quốc tế</w:t>
            </w:r>
          </w:p>
        </w:tc>
      </w:tr>
      <w:tr w:rsidR="00531717" w:rsidRPr="00515EA8" w14:paraId="28457DB9" w14:textId="77777777" w:rsidTr="00E5034C">
        <w:trPr>
          <w:trHeight w:val="140"/>
          <w:tblHeader/>
          <w:jc w:val="center"/>
        </w:trPr>
        <w:tc>
          <w:tcPr>
            <w:tcW w:w="481" w:type="dxa"/>
            <w:vMerge/>
            <w:shd w:val="clear" w:color="auto" w:fill="F2F2F2" w:themeFill="background1" w:themeFillShade="F2"/>
            <w:vAlign w:val="center"/>
          </w:tcPr>
          <w:p w14:paraId="07D022B3" w14:textId="77777777" w:rsidR="00E67FDF" w:rsidRPr="00515EA8" w:rsidRDefault="00E67FDF" w:rsidP="00F32500">
            <w:pPr>
              <w:spacing w:before="40" w:after="40"/>
              <w:rPr>
                <w:color w:val="000000" w:themeColor="text1"/>
              </w:rPr>
            </w:pPr>
          </w:p>
        </w:tc>
        <w:tc>
          <w:tcPr>
            <w:tcW w:w="2115" w:type="dxa"/>
            <w:vMerge/>
            <w:shd w:val="clear" w:color="auto" w:fill="F2F2F2" w:themeFill="background1" w:themeFillShade="F2"/>
            <w:vAlign w:val="center"/>
          </w:tcPr>
          <w:p w14:paraId="56CFD5CA" w14:textId="77777777" w:rsidR="00E67FDF" w:rsidRPr="00515EA8" w:rsidRDefault="00E67FDF" w:rsidP="00F32500">
            <w:pPr>
              <w:spacing w:before="40" w:after="40"/>
              <w:rPr>
                <w:color w:val="000000" w:themeColor="text1"/>
              </w:rPr>
            </w:pPr>
          </w:p>
        </w:tc>
        <w:tc>
          <w:tcPr>
            <w:tcW w:w="943" w:type="dxa"/>
            <w:vMerge/>
            <w:shd w:val="clear" w:color="auto" w:fill="F2F2F2" w:themeFill="background1" w:themeFillShade="F2"/>
            <w:vAlign w:val="center"/>
          </w:tcPr>
          <w:p w14:paraId="7E497906" w14:textId="77777777" w:rsidR="00E67FDF" w:rsidRPr="00515EA8" w:rsidRDefault="00E67FDF" w:rsidP="00F32500">
            <w:pPr>
              <w:spacing w:before="40" w:after="40"/>
              <w:rPr>
                <w:color w:val="000000" w:themeColor="text1"/>
              </w:rPr>
            </w:pPr>
          </w:p>
        </w:tc>
        <w:tc>
          <w:tcPr>
            <w:tcW w:w="1276" w:type="dxa"/>
            <w:shd w:val="clear" w:color="auto" w:fill="F2F2F2" w:themeFill="background1" w:themeFillShade="F2"/>
          </w:tcPr>
          <w:p w14:paraId="63B4E8CB" w14:textId="77777777" w:rsidR="00E67FDF" w:rsidRPr="00515EA8" w:rsidRDefault="00E67FDF" w:rsidP="00F32500">
            <w:pPr>
              <w:spacing w:before="40" w:after="40"/>
              <w:jc w:val="center"/>
              <w:rPr>
                <w:color w:val="000000" w:themeColor="text1"/>
              </w:rPr>
            </w:pPr>
            <w:r w:rsidRPr="00515EA8">
              <w:rPr>
                <w:color w:val="000000" w:themeColor="text1"/>
              </w:rPr>
              <w:t>GV trong biên chế trực tiếp giảng dạy</w:t>
            </w:r>
          </w:p>
        </w:tc>
        <w:tc>
          <w:tcPr>
            <w:tcW w:w="1452" w:type="dxa"/>
            <w:shd w:val="clear" w:color="auto" w:fill="F2F2F2" w:themeFill="background1" w:themeFillShade="F2"/>
          </w:tcPr>
          <w:p w14:paraId="2E539946" w14:textId="77777777" w:rsidR="00E67FDF" w:rsidRPr="00515EA8" w:rsidRDefault="00E67FDF" w:rsidP="00F32500">
            <w:pPr>
              <w:spacing w:before="40" w:after="40"/>
              <w:jc w:val="center"/>
              <w:rPr>
                <w:color w:val="000000" w:themeColor="text1"/>
              </w:rPr>
            </w:pPr>
            <w:r w:rsidRPr="00515EA8">
              <w:rPr>
                <w:color w:val="000000" w:themeColor="text1"/>
              </w:rPr>
              <w:t>GV hợp đồng dài hạn</w:t>
            </w:r>
            <w:r w:rsidRPr="00515EA8">
              <w:rPr>
                <w:color w:val="000000" w:themeColor="text1"/>
                <w:vertAlign w:val="superscript"/>
              </w:rPr>
              <w:footnoteReference w:id="3"/>
            </w:r>
            <w:r w:rsidRPr="00515EA8">
              <w:rPr>
                <w:color w:val="000000" w:themeColor="text1"/>
              </w:rPr>
              <w:t xml:space="preserve"> trực tiếp giảng dạy</w:t>
            </w:r>
          </w:p>
        </w:tc>
        <w:tc>
          <w:tcPr>
            <w:tcW w:w="1212" w:type="dxa"/>
            <w:shd w:val="clear" w:color="auto" w:fill="F2F2F2" w:themeFill="background1" w:themeFillShade="F2"/>
          </w:tcPr>
          <w:p w14:paraId="582BF0FD" w14:textId="5815D31D" w:rsidR="00E67FDF" w:rsidRPr="00515EA8" w:rsidRDefault="00E67FDF" w:rsidP="00F32500">
            <w:pPr>
              <w:spacing w:before="40" w:after="40"/>
              <w:jc w:val="center"/>
              <w:rPr>
                <w:color w:val="000000" w:themeColor="text1"/>
              </w:rPr>
            </w:pPr>
            <w:r w:rsidRPr="00515EA8">
              <w:rPr>
                <w:color w:val="000000" w:themeColor="text1"/>
              </w:rPr>
              <w:t xml:space="preserve">GV kiêm nhiệm là </w:t>
            </w:r>
            <w:r w:rsidR="005512B8" w:rsidRPr="00515EA8">
              <w:rPr>
                <w:color w:val="000000" w:themeColor="text1"/>
              </w:rPr>
              <w:t>CB</w:t>
            </w:r>
            <w:r w:rsidRPr="00515EA8">
              <w:rPr>
                <w:color w:val="000000" w:themeColor="text1"/>
              </w:rPr>
              <w:t xml:space="preserve"> quản </w:t>
            </w:r>
            <w:r w:rsidR="00E62A12" w:rsidRPr="00515EA8">
              <w:rPr>
                <w:color w:val="000000" w:themeColor="text1"/>
              </w:rPr>
              <w:t>lí</w:t>
            </w:r>
          </w:p>
        </w:tc>
        <w:tc>
          <w:tcPr>
            <w:tcW w:w="959" w:type="dxa"/>
            <w:vMerge/>
            <w:shd w:val="clear" w:color="auto" w:fill="F2F2F2" w:themeFill="background1" w:themeFillShade="F2"/>
            <w:vAlign w:val="center"/>
          </w:tcPr>
          <w:p w14:paraId="28C8FC98" w14:textId="77777777" w:rsidR="00E67FDF" w:rsidRPr="00515EA8" w:rsidRDefault="00E67FDF" w:rsidP="00F32500">
            <w:pPr>
              <w:spacing w:before="40" w:after="40"/>
              <w:rPr>
                <w:color w:val="000000" w:themeColor="text1"/>
              </w:rPr>
            </w:pPr>
          </w:p>
        </w:tc>
        <w:tc>
          <w:tcPr>
            <w:tcW w:w="884" w:type="dxa"/>
            <w:vMerge/>
            <w:shd w:val="clear" w:color="auto" w:fill="F2F2F2" w:themeFill="background1" w:themeFillShade="F2"/>
            <w:vAlign w:val="center"/>
          </w:tcPr>
          <w:p w14:paraId="418F0F29" w14:textId="77777777" w:rsidR="00E67FDF" w:rsidRPr="00515EA8" w:rsidRDefault="00E67FDF" w:rsidP="00F32500">
            <w:pPr>
              <w:spacing w:before="40" w:after="40"/>
              <w:rPr>
                <w:color w:val="000000" w:themeColor="text1"/>
              </w:rPr>
            </w:pPr>
          </w:p>
        </w:tc>
      </w:tr>
      <w:tr w:rsidR="00531717" w:rsidRPr="00515EA8" w14:paraId="6C2FF4B0" w14:textId="77777777" w:rsidTr="00E5034C">
        <w:trPr>
          <w:trHeight w:val="262"/>
          <w:jc w:val="center"/>
        </w:trPr>
        <w:tc>
          <w:tcPr>
            <w:tcW w:w="481" w:type="dxa"/>
            <w:shd w:val="clear" w:color="auto" w:fill="F2F2F2" w:themeFill="background1" w:themeFillShade="F2"/>
          </w:tcPr>
          <w:p w14:paraId="0CF4F648" w14:textId="77777777" w:rsidR="00E67FDF" w:rsidRPr="00515EA8" w:rsidRDefault="00E67FDF" w:rsidP="00E5034C">
            <w:pPr>
              <w:spacing w:before="40" w:after="40"/>
              <w:jc w:val="center"/>
              <w:rPr>
                <w:color w:val="000000" w:themeColor="text1"/>
              </w:rPr>
            </w:pPr>
            <w:r w:rsidRPr="00515EA8">
              <w:rPr>
                <w:color w:val="000000" w:themeColor="text1"/>
              </w:rPr>
              <w:t>(1</w:t>
            </w:r>
          </w:p>
        </w:tc>
        <w:tc>
          <w:tcPr>
            <w:tcW w:w="2115" w:type="dxa"/>
            <w:shd w:val="clear" w:color="auto" w:fill="F2F2F2" w:themeFill="background1" w:themeFillShade="F2"/>
          </w:tcPr>
          <w:p w14:paraId="2C98D3FE" w14:textId="77777777" w:rsidR="00E67FDF" w:rsidRPr="00515EA8" w:rsidRDefault="00E67FDF" w:rsidP="00E5034C">
            <w:pPr>
              <w:spacing w:before="40" w:after="40"/>
              <w:jc w:val="center"/>
              <w:rPr>
                <w:color w:val="000000" w:themeColor="text1"/>
              </w:rPr>
            </w:pPr>
            <w:r w:rsidRPr="00515EA8">
              <w:rPr>
                <w:color w:val="000000" w:themeColor="text1"/>
              </w:rPr>
              <w:t>(2)</w:t>
            </w:r>
          </w:p>
        </w:tc>
        <w:tc>
          <w:tcPr>
            <w:tcW w:w="943" w:type="dxa"/>
            <w:shd w:val="clear" w:color="auto" w:fill="F2F2F2" w:themeFill="background1" w:themeFillShade="F2"/>
          </w:tcPr>
          <w:p w14:paraId="7E0974B6" w14:textId="77777777" w:rsidR="00E67FDF" w:rsidRPr="00515EA8" w:rsidRDefault="00E67FDF" w:rsidP="00E5034C">
            <w:pPr>
              <w:spacing w:before="40" w:after="40"/>
              <w:jc w:val="center"/>
              <w:rPr>
                <w:color w:val="000000" w:themeColor="text1"/>
              </w:rPr>
            </w:pPr>
            <w:r w:rsidRPr="00515EA8">
              <w:rPr>
                <w:color w:val="000000" w:themeColor="text1"/>
              </w:rPr>
              <w:t>(3)</w:t>
            </w:r>
          </w:p>
        </w:tc>
        <w:tc>
          <w:tcPr>
            <w:tcW w:w="1276" w:type="dxa"/>
            <w:shd w:val="clear" w:color="auto" w:fill="F2F2F2" w:themeFill="background1" w:themeFillShade="F2"/>
          </w:tcPr>
          <w:p w14:paraId="4BCF6839" w14:textId="77777777" w:rsidR="00E67FDF" w:rsidRPr="00515EA8" w:rsidRDefault="00E67FDF" w:rsidP="00E5034C">
            <w:pPr>
              <w:spacing w:before="40" w:after="40"/>
              <w:jc w:val="center"/>
              <w:rPr>
                <w:color w:val="000000" w:themeColor="text1"/>
              </w:rPr>
            </w:pPr>
            <w:r w:rsidRPr="00515EA8">
              <w:rPr>
                <w:color w:val="000000" w:themeColor="text1"/>
              </w:rPr>
              <w:t>(4)</w:t>
            </w:r>
          </w:p>
        </w:tc>
        <w:tc>
          <w:tcPr>
            <w:tcW w:w="1452" w:type="dxa"/>
            <w:shd w:val="clear" w:color="auto" w:fill="F2F2F2" w:themeFill="background1" w:themeFillShade="F2"/>
          </w:tcPr>
          <w:p w14:paraId="6EDE2128" w14:textId="77777777" w:rsidR="00E67FDF" w:rsidRPr="00515EA8" w:rsidRDefault="00E67FDF" w:rsidP="00E5034C">
            <w:pPr>
              <w:spacing w:before="40" w:after="40"/>
              <w:jc w:val="center"/>
              <w:rPr>
                <w:color w:val="000000" w:themeColor="text1"/>
              </w:rPr>
            </w:pPr>
            <w:r w:rsidRPr="00515EA8">
              <w:rPr>
                <w:color w:val="000000" w:themeColor="text1"/>
              </w:rPr>
              <w:t>(5)</w:t>
            </w:r>
          </w:p>
        </w:tc>
        <w:tc>
          <w:tcPr>
            <w:tcW w:w="1212" w:type="dxa"/>
            <w:shd w:val="clear" w:color="auto" w:fill="F2F2F2" w:themeFill="background1" w:themeFillShade="F2"/>
          </w:tcPr>
          <w:p w14:paraId="5AAADC30" w14:textId="77777777" w:rsidR="00E67FDF" w:rsidRPr="00515EA8" w:rsidRDefault="00E67FDF" w:rsidP="00E5034C">
            <w:pPr>
              <w:spacing w:before="40" w:after="40"/>
              <w:jc w:val="center"/>
              <w:rPr>
                <w:color w:val="000000" w:themeColor="text1"/>
              </w:rPr>
            </w:pPr>
            <w:r w:rsidRPr="00515EA8">
              <w:rPr>
                <w:color w:val="000000" w:themeColor="text1"/>
              </w:rPr>
              <w:t>(6)</w:t>
            </w:r>
          </w:p>
        </w:tc>
        <w:tc>
          <w:tcPr>
            <w:tcW w:w="959" w:type="dxa"/>
            <w:shd w:val="clear" w:color="auto" w:fill="F2F2F2" w:themeFill="background1" w:themeFillShade="F2"/>
          </w:tcPr>
          <w:p w14:paraId="67CE0390" w14:textId="77777777" w:rsidR="00E67FDF" w:rsidRPr="00515EA8" w:rsidRDefault="00E67FDF" w:rsidP="00E5034C">
            <w:pPr>
              <w:spacing w:before="40" w:after="40"/>
              <w:jc w:val="center"/>
              <w:rPr>
                <w:color w:val="000000" w:themeColor="text1"/>
              </w:rPr>
            </w:pPr>
            <w:r w:rsidRPr="00515EA8">
              <w:rPr>
                <w:color w:val="000000" w:themeColor="text1"/>
              </w:rPr>
              <w:t>(7)</w:t>
            </w:r>
          </w:p>
        </w:tc>
        <w:tc>
          <w:tcPr>
            <w:tcW w:w="884" w:type="dxa"/>
            <w:shd w:val="clear" w:color="auto" w:fill="F2F2F2" w:themeFill="background1" w:themeFillShade="F2"/>
          </w:tcPr>
          <w:p w14:paraId="656B9B41" w14:textId="77777777" w:rsidR="00E67FDF" w:rsidRPr="00515EA8" w:rsidRDefault="00E67FDF" w:rsidP="00E5034C">
            <w:pPr>
              <w:spacing w:before="40" w:after="40"/>
              <w:jc w:val="center"/>
              <w:rPr>
                <w:color w:val="000000" w:themeColor="text1"/>
              </w:rPr>
            </w:pPr>
            <w:r w:rsidRPr="00515EA8">
              <w:rPr>
                <w:color w:val="000000" w:themeColor="text1"/>
              </w:rPr>
              <w:t>(8)</w:t>
            </w:r>
          </w:p>
        </w:tc>
      </w:tr>
      <w:tr w:rsidR="00531717" w:rsidRPr="00515EA8" w14:paraId="21747DA6" w14:textId="77777777" w:rsidTr="00E5034C">
        <w:trPr>
          <w:trHeight w:val="262"/>
          <w:jc w:val="center"/>
        </w:trPr>
        <w:tc>
          <w:tcPr>
            <w:tcW w:w="481" w:type="dxa"/>
            <w:shd w:val="clear" w:color="auto" w:fill="auto"/>
          </w:tcPr>
          <w:p w14:paraId="06CAE93F" w14:textId="77777777" w:rsidR="00E67FDF" w:rsidRPr="00515EA8" w:rsidRDefault="00E67FDF" w:rsidP="00F32500">
            <w:pPr>
              <w:spacing w:before="40" w:after="40"/>
              <w:rPr>
                <w:color w:val="000000" w:themeColor="text1"/>
              </w:rPr>
            </w:pPr>
            <w:r w:rsidRPr="00515EA8">
              <w:rPr>
                <w:color w:val="000000" w:themeColor="text1"/>
              </w:rPr>
              <w:t>1</w:t>
            </w:r>
          </w:p>
        </w:tc>
        <w:tc>
          <w:tcPr>
            <w:tcW w:w="2115" w:type="dxa"/>
            <w:shd w:val="clear" w:color="auto" w:fill="auto"/>
          </w:tcPr>
          <w:p w14:paraId="3162B92E" w14:textId="77777777" w:rsidR="00E67FDF" w:rsidRPr="00515EA8" w:rsidRDefault="00E67FDF" w:rsidP="00F32500">
            <w:pPr>
              <w:spacing w:before="40" w:after="40"/>
              <w:rPr>
                <w:color w:val="000000" w:themeColor="text1"/>
              </w:rPr>
            </w:pPr>
            <w:r w:rsidRPr="00515EA8">
              <w:rPr>
                <w:color w:val="000000" w:themeColor="text1"/>
              </w:rPr>
              <w:t>Giáo sư, Viện sĩ</w:t>
            </w:r>
          </w:p>
        </w:tc>
        <w:tc>
          <w:tcPr>
            <w:tcW w:w="943" w:type="dxa"/>
            <w:shd w:val="clear" w:color="auto" w:fill="auto"/>
          </w:tcPr>
          <w:p w14:paraId="3366E264" w14:textId="77777777" w:rsidR="00E67FDF" w:rsidRPr="00515EA8" w:rsidRDefault="00E67FDF" w:rsidP="00E5034C">
            <w:pPr>
              <w:spacing w:before="40" w:after="40"/>
              <w:jc w:val="center"/>
              <w:rPr>
                <w:color w:val="000000" w:themeColor="text1"/>
              </w:rPr>
            </w:pPr>
            <w:r w:rsidRPr="00515EA8">
              <w:rPr>
                <w:color w:val="000000" w:themeColor="text1"/>
              </w:rPr>
              <w:t>0</w:t>
            </w:r>
          </w:p>
        </w:tc>
        <w:tc>
          <w:tcPr>
            <w:tcW w:w="1276" w:type="dxa"/>
            <w:shd w:val="clear" w:color="auto" w:fill="auto"/>
          </w:tcPr>
          <w:p w14:paraId="0D07F783" w14:textId="77777777" w:rsidR="00E67FDF" w:rsidRPr="00515EA8" w:rsidRDefault="00E67FDF" w:rsidP="00E5034C">
            <w:pPr>
              <w:spacing w:before="40" w:after="40"/>
              <w:jc w:val="center"/>
              <w:rPr>
                <w:color w:val="000000" w:themeColor="text1"/>
              </w:rPr>
            </w:pPr>
            <w:r w:rsidRPr="00515EA8">
              <w:rPr>
                <w:color w:val="000000" w:themeColor="text1"/>
              </w:rPr>
              <w:t>0</w:t>
            </w:r>
          </w:p>
        </w:tc>
        <w:tc>
          <w:tcPr>
            <w:tcW w:w="1452" w:type="dxa"/>
            <w:shd w:val="clear" w:color="auto" w:fill="auto"/>
          </w:tcPr>
          <w:p w14:paraId="05AF269F" w14:textId="77777777" w:rsidR="00E67FDF" w:rsidRPr="00515EA8" w:rsidRDefault="00E67FDF" w:rsidP="00E5034C">
            <w:pPr>
              <w:spacing w:before="40" w:after="40"/>
              <w:jc w:val="center"/>
              <w:rPr>
                <w:color w:val="000000" w:themeColor="text1"/>
              </w:rPr>
            </w:pPr>
            <w:r w:rsidRPr="00515EA8">
              <w:rPr>
                <w:color w:val="000000" w:themeColor="text1"/>
              </w:rPr>
              <w:t>0</w:t>
            </w:r>
          </w:p>
        </w:tc>
        <w:tc>
          <w:tcPr>
            <w:tcW w:w="1212" w:type="dxa"/>
            <w:shd w:val="clear" w:color="auto" w:fill="auto"/>
          </w:tcPr>
          <w:p w14:paraId="2B6966EC" w14:textId="77777777" w:rsidR="00E67FDF" w:rsidRPr="00515EA8" w:rsidRDefault="00E67FDF" w:rsidP="00E5034C">
            <w:pPr>
              <w:spacing w:before="40" w:after="40"/>
              <w:jc w:val="center"/>
              <w:rPr>
                <w:color w:val="000000" w:themeColor="text1"/>
              </w:rPr>
            </w:pPr>
            <w:r w:rsidRPr="00515EA8">
              <w:rPr>
                <w:color w:val="000000" w:themeColor="text1"/>
              </w:rPr>
              <w:t>0</w:t>
            </w:r>
          </w:p>
        </w:tc>
        <w:tc>
          <w:tcPr>
            <w:tcW w:w="959" w:type="dxa"/>
            <w:shd w:val="clear" w:color="auto" w:fill="auto"/>
          </w:tcPr>
          <w:p w14:paraId="059E3851" w14:textId="77777777" w:rsidR="00E67FDF" w:rsidRPr="00515EA8" w:rsidRDefault="00E67FDF" w:rsidP="00E5034C">
            <w:pPr>
              <w:spacing w:before="40" w:after="40"/>
              <w:jc w:val="center"/>
              <w:rPr>
                <w:color w:val="000000" w:themeColor="text1"/>
              </w:rPr>
            </w:pPr>
            <w:r w:rsidRPr="00515EA8">
              <w:rPr>
                <w:color w:val="000000" w:themeColor="text1"/>
              </w:rPr>
              <w:t>0</w:t>
            </w:r>
          </w:p>
        </w:tc>
        <w:tc>
          <w:tcPr>
            <w:tcW w:w="884" w:type="dxa"/>
            <w:shd w:val="clear" w:color="auto" w:fill="auto"/>
          </w:tcPr>
          <w:p w14:paraId="21E320F8" w14:textId="77777777" w:rsidR="00E67FDF" w:rsidRPr="00515EA8" w:rsidRDefault="00E67FDF" w:rsidP="00E5034C">
            <w:pPr>
              <w:spacing w:before="40" w:after="40"/>
              <w:jc w:val="center"/>
              <w:rPr>
                <w:color w:val="000000" w:themeColor="text1"/>
              </w:rPr>
            </w:pPr>
            <w:r w:rsidRPr="00515EA8">
              <w:rPr>
                <w:color w:val="000000" w:themeColor="text1"/>
              </w:rPr>
              <w:t>0</w:t>
            </w:r>
          </w:p>
        </w:tc>
      </w:tr>
      <w:tr w:rsidR="00531717" w:rsidRPr="00515EA8" w14:paraId="06689FA9" w14:textId="77777777" w:rsidTr="00E5034C">
        <w:trPr>
          <w:trHeight w:val="262"/>
          <w:jc w:val="center"/>
        </w:trPr>
        <w:tc>
          <w:tcPr>
            <w:tcW w:w="481" w:type="dxa"/>
            <w:shd w:val="clear" w:color="auto" w:fill="auto"/>
          </w:tcPr>
          <w:p w14:paraId="0D04FB96" w14:textId="77777777" w:rsidR="00E67FDF" w:rsidRPr="00515EA8" w:rsidRDefault="00E67FDF" w:rsidP="00F32500">
            <w:pPr>
              <w:spacing w:before="40" w:after="40"/>
              <w:rPr>
                <w:color w:val="000000" w:themeColor="text1"/>
              </w:rPr>
            </w:pPr>
            <w:r w:rsidRPr="00515EA8">
              <w:rPr>
                <w:color w:val="000000" w:themeColor="text1"/>
              </w:rPr>
              <w:t>2</w:t>
            </w:r>
          </w:p>
        </w:tc>
        <w:tc>
          <w:tcPr>
            <w:tcW w:w="2115" w:type="dxa"/>
            <w:shd w:val="clear" w:color="auto" w:fill="auto"/>
          </w:tcPr>
          <w:p w14:paraId="13345866" w14:textId="77777777" w:rsidR="00E67FDF" w:rsidRPr="00515EA8" w:rsidRDefault="00E67FDF" w:rsidP="00F32500">
            <w:pPr>
              <w:spacing w:before="40" w:after="40"/>
              <w:rPr>
                <w:color w:val="000000" w:themeColor="text1"/>
              </w:rPr>
            </w:pPr>
            <w:r w:rsidRPr="00515EA8">
              <w:rPr>
                <w:color w:val="000000" w:themeColor="text1"/>
              </w:rPr>
              <w:t>Phó Giáo sư</w:t>
            </w:r>
          </w:p>
        </w:tc>
        <w:tc>
          <w:tcPr>
            <w:tcW w:w="943" w:type="dxa"/>
            <w:shd w:val="clear" w:color="auto" w:fill="auto"/>
          </w:tcPr>
          <w:p w14:paraId="5A300FA7" w14:textId="5DBA5EB3" w:rsidR="00E67FDF" w:rsidRPr="00515EA8" w:rsidRDefault="00ED468C" w:rsidP="00E5034C">
            <w:pPr>
              <w:spacing w:before="40" w:after="40"/>
              <w:jc w:val="center"/>
              <w:rPr>
                <w:color w:val="000000" w:themeColor="text1"/>
                <w:lang w:val="en-US"/>
              </w:rPr>
            </w:pPr>
            <w:r w:rsidRPr="00515EA8">
              <w:rPr>
                <w:color w:val="000000" w:themeColor="text1"/>
                <w:lang w:val="en-US"/>
              </w:rPr>
              <w:t>4</w:t>
            </w:r>
          </w:p>
        </w:tc>
        <w:tc>
          <w:tcPr>
            <w:tcW w:w="1276" w:type="dxa"/>
            <w:shd w:val="clear" w:color="auto" w:fill="auto"/>
          </w:tcPr>
          <w:p w14:paraId="00D56844" w14:textId="0F97C644" w:rsidR="00E67FDF" w:rsidRPr="00515EA8" w:rsidRDefault="00ED468C" w:rsidP="00E5034C">
            <w:pPr>
              <w:spacing w:before="40" w:after="40"/>
              <w:jc w:val="center"/>
              <w:rPr>
                <w:color w:val="000000" w:themeColor="text1"/>
                <w:lang w:val="en-US"/>
              </w:rPr>
            </w:pPr>
            <w:r w:rsidRPr="00515EA8">
              <w:rPr>
                <w:color w:val="000000" w:themeColor="text1"/>
                <w:lang w:val="en-US"/>
              </w:rPr>
              <w:t>2</w:t>
            </w:r>
          </w:p>
        </w:tc>
        <w:tc>
          <w:tcPr>
            <w:tcW w:w="1452" w:type="dxa"/>
            <w:shd w:val="clear" w:color="auto" w:fill="auto"/>
          </w:tcPr>
          <w:p w14:paraId="160DB014" w14:textId="77777777" w:rsidR="00E67FDF" w:rsidRPr="00515EA8" w:rsidRDefault="00E67FDF" w:rsidP="00E5034C">
            <w:pPr>
              <w:spacing w:before="40" w:after="40"/>
              <w:jc w:val="center"/>
              <w:rPr>
                <w:color w:val="000000" w:themeColor="text1"/>
              </w:rPr>
            </w:pPr>
            <w:r w:rsidRPr="00515EA8">
              <w:rPr>
                <w:color w:val="000000" w:themeColor="text1"/>
              </w:rPr>
              <w:t>0</w:t>
            </w:r>
          </w:p>
        </w:tc>
        <w:tc>
          <w:tcPr>
            <w:tcW w:w="1212" w:type="dxa"/>
            <w:shd w:val="clear" w:color="auto" w:fill="auto"/>
          </w:tcPr>
          <w:p w14:paraId="2628ABA9" w14:textId="6D664873" w:rsidR="00E67FDF" w:rsidRPr="00515EA8" w:rsidRDefault="00ED468C" w:rsidP="00E5034C">
            <w:pPr>
              <w:spacing w:before="40" w:after="40"/>
              <w:jc w:val="center"/>
              <w:rPr>
                <w:color w:val="000000" w:themeColor="text1"/>
                <w:lang w:val="en-US"/>
              </w:rPr>
            </w:pPr>
            <w:r w:rsidRPr="00515EA8">
              <w:rPr>
                <w:color w:val="000000" w:themeColor="text1"/>
                <w:lang w:val="en-US"/>
              </w:rPr>
              <w:t>2</w:t>
            </w:r>
          </w:p>
        </w:tc>
        <w:tc>
          <w:tcPr>
            <w:tcW w:w="959" w:type="dxa"/>
            <w:shd w:val="clear" w:color="auto" w:fill="auto"/>
          </w:tcPr>
          <w:p w14:paraId="014E40D0" w14:textId="77777777" w:rsidR="00E67FDF" w:rsidRPr="00515EA8" w:rsidRDefault="00E67FDF" w:rsidP="00E5034C">
            <w:pPr>
              <w:spacing w:before="40" w:after="40"/>
              <w:jc w:val="center"/>
              <w:rPr>
                <w:color w:val="000000" w:themeColor="text1"/>
              </w:rPr>
            </w:pPr>
            <w:r w:rsidRPr="00515EA8">
              <w:rPr>
                <w:color w:val="000000" w:themeColor="text1"/>
              </w:rPr>
              <w:t>0</w:t>
            </w:r>
          </w:p>
        </w:tc>
        <w:tc>
          <w:tcPr>
            <w:tcW w:w="884" w:type="dxa"/>
            <w:shd w:val="clear" w:color="auto" w:fill="auto"/>
          </w:tcPr>
          <w:p w14:paraId="32190F31" w14:textId="77777777" w:rsidR="00E67FDF" w:rsidRPr="00515EA8" w:rsidRDefault="00E67FDF" w:rsidP="00E5034C">
            <w:pPr>
              <w:spacing w:before="40" w:after="40"/>
              <w:jc w:val="center"/>
              <w:rPr>
                <w:color w:val="000000" w:themeColor="text1"/>
              </w:rPr>
            </w:pPr>
            <w:r w:rsidRPr="00515EA8">
              <w:rPr>
                <w:color w:val="000000" w:themeColor="text1"/>
              </w:rPr>
              <w:t>0</w:t>
            </w:r>
          </w:p>
        </w:tc>
      </w:tr>
      <w:tr w:rsidR="00531717" w:rsidRPr="00515EA8" w14:paraId="0448DC6C" w14:textId="77777777" w:rsidTr="00E5034C">
        <w:trPr>
          <w:trHeight w:val="277"/>
          <w:jc w:val="center"/>
        </w:trPr>
        <w:tc>
          <w:tcPr>
            <w:tcW w:w="481" w:type="dxa"/>
            <w:shd w:val="clear" w:color="auto" w:fill="auto"/>
          </w:tcPr>
          <w:p w14:paraId="76C1DD59" w14:textId="77777777" w:rsidR="00E67FDF" w:rsidRPr="00515EA8" w:rsidRDefault="00E67FDF" w:rsidP="00F32500">
            <w:pPr>
              <w:spacing w:before="40" w:after="40"/>
              <w:rPr>
                <w:color w:val="000000" w:themeColor="text1"/>
              </w:rPr>
            </w:pPr>
            <w:r w:rsidRPr="00515EA8">
              <w:rPr>
                <w:color w:val="000000" w:themeColor="text1"/>
              </w:rPr>
              <w:t>3</w:t>
            </w:r>
          </w:p>
        </w:tc>
        <w:tc>
          <w:tcPr>
            <w:tcW w:w="2115" w:type="dxa"/>
            <w:shd w:val="clear" w:color="auto" w:fill="auto"/>
          </w:tcPr>
          <w:p w14:paraId="0655A010" w14:textId="77777777" w:rsidR="00E67FDF" w:rsidRPr="00515EA8" w:rsidRDefault="00E67FDF" w:rsidP="00F32500">
            <w:pPr>
              <w:spacing w:before="40" w:after="40"/>
              <w:rPr>
                <w:color w:val="000000" w:themeColor="text1"/>
              </w:rPr>
            </w:pPr>
            <w:r w:rsidRPr="00515EA8">
              <w:rPr>
                <w:color w:val="000000" w:themeColor="text1"/>
              </w:rPr>
              <w:t>Tiến sĩ khoa học</w:t>
            </w:r>
          </w:p>
        </w:tc>
        <w:tc>
          <w:tcPr>
            <w:tcW w:w="943" w:type="dxa"/>
            <w:shd w:val="clear" w:color="auto" w:fill="auto"/>
          </w:tcPr>
          <w:p w14:paraId="1DEA3BB0" w14:textId="77777777" w:rsidR="00E67FDF" w:rsidRPr="00515EA8" w:rsidRDefault="00E67FDF" w:rsidP="00E5034C">
            <w:pPr>
              <w:spacing w:before="40" w:after="40"/>
              <w:jc w:val="center"/>
              <w:rPr>
                <w:color w:val="000000" w:themeColor="text1"/>
              </w:rPr>
            </w:pPr>
            <w:r w:rsidRPr="00515EA8">
              <w:rPr>
                <w:color w:val="000000" w:themeColor="text1"/>
              </w:rPr>
              <w:t>0</w:t>
            </w:r>
          </w:p>
        </w:tc>
        <w:tc>
          <w:tcPr>
            <w:tcW w:w="1276" w:type="dxa"/>
            <w:shd w:val="clear" w:color="auto" w:fill="auto"/>
          </w:tcPr>
          <w:p w14:paraId="3E00996B" w14:textId="77777777" w:rsidR="00E67FDF" w:rsidRPr="00515EA8" w:rsidRDefault="00E67FDF" w:rsidP="00E5034C">
            <w:pPr>
              <w:spacing w:before="40" w:after="40"/>
              <w:jc w:val="center"/>
              <w:rPr>
                <w:color w:val="000000" w:themeColor="text1"/>
              </w:rPr>
            </w:pPr>
            <w:r w:rsidRPr="00515EA8">
              <w:rPr>
                <w:color w:val="000000" w:themeColor="text1"/>
              </w:rPr>
              <w:t>0</w:t>
            </w:r>
          </w:p>
        </w:tc>
        <w:tc>
          <w:tcPr>
            <w:tcW w:w="1452" w:type="dxa"/>
            <w:shd w:val="clear" w:color="auto" w:fill="auto"/>
          </w:tcPr>
          <w:p w14:paraId="380A667A" w14:textId="77777777" w:rsidR="00E67FDF" w:rsidRPr="00515EA8" w:rsidRDefault="00E67FDF" w:rsidP="00E5034C">
            <w:pPr>
              <w:spacing w:before="40" w:after="40"/>
              <w:jc w:val="center"/>
              <w:rPr>
                <w:color w:val="000000" w:themeColor="text1"/>
              </w:rPr>
            </w:pPr>
            <w:r w:rsidRPr="00515EA8">
              <w:rPr>
                <w:color w:val="000000" w:themeColor="text1"/>
              </w:rPr>
              <w:t>0</w:t>
            </w:r>
          </w:p>
        </w:tc>
        <w:tc>
          <w:tcPr>
            <w:tcW w:w="1212" w:type="dxa"/>
            <w:shd w:val="clear" w:color="auto" w:fill="auto"/>
          </w:tcPr>
          <w:p w14:paraId="020A308A" w14:textId="77777777" w:rsidR="00E67FDF" w:rsidRPr="00515EA8" w:rsidRDefault="00E67FDF" w:rsidP="00E5034C">
            <w:pPr>
              <w:spacing w:before="40" w:after="40"/>
              <w:jc w:val="center"/>
              <w:rPr>
                <w:color w:val="000000" w:themeColor="text1"/>
              </w:rPr>
            </w:pPr>
            <w:r w:rsidRPr="00515EA8">
              <w:rPr>
                <w:color w:val="000000" w:themeColor="text1"/>
              </w:rPr>
              <w:t>0</w:t>
            </w:r>
          </w:p>
        </w:tc>
        <w:tc>
          <w:tcPr>
            <w:tcW w:w="959" w:type="dxa"/>
            <w:shd w:val="clear" w:color="auto" w:fill="auto"/>
          </w:tcPr>
          <w:p w14:paraId="5BF4C5EB" w14:textId="77777777" w:rsidR="00E67FDF" w:rsidRPr="00515EA8" w:rsidRDefault="00E67FDF" w:rsidP="00E5034C">
            <w:pPr>
              <w:spacing w:before="40" w:after="40"/>
              <w:jc w:val="center"/>
              <w:rPr>
                <w:color w:val="000000" w:themeColor="text1"/>
              </w:rPr>
            </w:pPr>
            <w:r w:rsidRPr="00515EA8">
              <w:rPr>
                <w:color w:val="000000" w:themeColor="text1"/>
              </w:rPr>
              <w:t>0</w:t>
            </w:r>
          </w:p>
        </w:tc>
        <w:tc>
          <w:tcPr>
            <w:tcW w:w="884" w:type="dxa"/>
            <w:shd w:val="clear" w:color="auto" w:fill="auto"/>
          </w:tcPr>
          <w:p w14:paraId="5859B385" w14:textId="77777777" w:rsidR="00E67FDF" w:rsidRPr="00515EA8" w:rsidRDefault="00E67FDF" w:rsidP="00E5034C">
            <w:pPr>
              <w:spacing w:before="40" w:after="40"/>
              <w:jc w:val="center"/>
              <w:rPr>
                <w:color w:val="000000" w:themeColor="text1"/>
              </w:rPr>
            </w:pPr>
            <w:r w:rsidRPr="00515EA8">
              <w:rPr>
                <w:color w:val="000000" w:themeColor="text1"/>
              </w:rPr>
              <w:t>0</w:t>
            </w:r>
          </w:p>
        </w:tc>
      </w:tr>
      <w:tr w:rsidR="00531717" w:rsidRPr="00515EA8" w14:paraId="6E851BA9" w14:textId="77777777" w:rsidTr="00E5034C">
        <w:trPr>
          <w:trHeight w:val="262"/>
          <w:jc w:val="center"/>
        </w:trPr>
        <w:tc>
          <w:tcPr>
            <w:tcW w:w="481" w:type="dxa"/>
            <w:shd w:val="clear" w:color="auto" w:fill="auto"/>
          </w:tcPr>
          <w:p w14:paraId="7A3CCC4F" w14:textId="77777777" w:rsidR="00E67FDF" w:rsidRPr="00515EA8" w:rsidRDefault="00E67FDF" w:rsidP="00F32500">
            <w:pPr>
              <w:spacing w:before="40" w:after="40"/>
              <w:rPr>
                <w:color w:val="000000" w:themeColor="text1"/>
              </w:rPr>
            </w:pPr>
            <w:r w:rsidRPr="00515EA8">
              <w:rPr>
                <w:color w:val="000000" w:themeColor="text1"/>
              </w:rPr>
              <w:t>4</w:t>
            </w:r>
          </w:p>
        </w:tc>
        <w:tc>
          <w:tcPr>
            <w:tcW w:w="2115" w:type="dxa"/>
            <w:shd w:val="clear" w:color="auto" w:fill="auto"/>
          </w:tcPr>
          <w:p w14:paraId="0976F1EE" w14:textId="77777777" w:rsidR="00E67FDF" w:rsidRPr="00515EA8" w:rsidRDefault="00E67FDF" w:rsidP="00F32500">
            <w:pPr>
              <w:spacing w:before="40" w:after="40"/>
              <w:rPr>
                <w:color w:val="000000" w:themeColor="text1"/>
              </w:rPr>
            </w:pPr>
            <w:r w:rsidRPr="00515EA8">
              <w:rPr>
                <w:color w:val="000000" w:themeColor="text1"/>
              </w:rPr>
              <w:t>Tiến sĩ</w:t>
            </w:r>
          </w:p>
        </w:tc>
        <w:tc>
          <w:tcPr>
            <w:tcW w:w="943" w:type="dxa"/>
            <w:shd w:val="clear" w:color="auto" w:fill="auto"/>
          </w:tcPr>
          <w:p w14:paraId="332BFB6C" w14:textId="1B8A652F" w:rsidR="00E67FDF" w:rsidRPr="00515EA8" w:rsidRDefault="00ED468C" w:rsidP="00E5034C">
            <w:pPr>
              <w:spacing w:before="40" w:after="40"/>
              <w:jc w:val="center"/>
              <w:rPr>
                <w:color w:val="000000" w:themeColor="text1"/>
                <w:lang w:val="en-US"/>
              </w:rPr>
            </w:pPr>
            <w:r w:rsidRPr="00515EA8">
              <w:rPr>
                <w:color w:val="000000" w:themeColor="text1"/>
                <w:lang w:val="en-US"/>
              </w:rPr>
              <w:t>16</w:t>
            </w:r>
          </w:p>
        </w:tc>
        <w:tc>
          <w:tcPr>
            <w:tcW w:w="1276" w:type="dxa"/>
            <w:shd w:val="clear" w:color="auto" w:fill="auto"/>
          </w:tcPr>
          <w:p w14:paraId="39592E69" w14:textId="338DFAAF" w:rsidR="00E67FDF" w:rsidRPr="00515EA8" w:rsidRDefault="00ED468C" w:rsidP="00E5034C">
            <w:pPr>
              <w:spacing w:before="40" w:after="40"/>
              <w:jc w:val="center"/>
              <w:rPr>
                <w:color w:val="000000" w:themeColor="text1"/>
                <w:lang w:val="en-US"/>
              </w:rPr>
            </w:pPr>
            <w:r w:rsidRPr="00515EA8">
              <w:rPr>
                <w:color w:val="000000" w:themeColor="text1"/>
                <w:lang w:val="en-US"/>
              </w:rPr>
              <w:t>10</w:t>
            </w:r>
          </w:p>
        </w:tc>
        <w:tc>
          <w:tcPr>
            <w:tcW w:w="1452" w:type="dxa"/>
            <w:shd w:val="clear" w:color="auto" w:fill="auto"/>
          </w:tcPr>
          <w:p w14:paraId="2D563342" w14:textId="77777777" w:rsidR="00E67FDF" w:rsidRPr="00515EA8" w:rsidRDefault="00E67FDF" w:rsidP="00E5034C">
            <w:pPr>
              <w:spacing w:before="40" w:after="40"/>
              <w:jc w:val="center"/>
              <w:rPr>
                <w:color w:val="000000" w:themeColor="text1"/>
              </w:rPr>
            </w:pPr>
            <w:r w:rsidRPr="00515EA8">
              <w:rPr>
                <w:color w:val="000000" w:themeColor="text1"/>
              </w:rPr>
              <w:t>0</w:t>
            </w:r>
          </w:p>
        </w:tc>
        <w:tc>
          <w:tcPr>
            <w:tcW w:w="1212" w:type="dxa"/>
            <w:shd w:val="clear" w:color="auto" w:fill="auto"/>
          </w:tcPr>
          <w:p w14:paraId="5EF93EE5" w14:textId="6846B75F" w:rsidR="00E67FDF" w:rsidRPr="00515EA8" w:rsidRDefault="00ED468C" w:rsidP="00E5034C">
            <w:pPr>
              <w:spacing w:before="40" w:after="40"/>
              <w:jc w:val="center"/>
              <w:rPr>
                <w:color w:val="000000" w:themeColor="text1"/>
                <w:lang w:val="en-US"/>
              </w:rPr>
            </w:pPr>
            <w:r w:rsidRPr="00515EA8">
              <w:rPr>
                <w:color w:val="000000" w:themeColor="text1"/>
                <w:lang w:val="en-US"/>
              </w:rPr>
              <w:t>6</w:t>
            </w:r>
          </w:p>
        </w:tc>
        <w:tc>
          <w:tcPr>
            <w:tcW w:w="959" w:type="dxa"/>
            <w:shd w:val="clear" w:color="auto" w:fill="auto"/>
          </w:tcPr>
          <w:p w14:paraId="1AEEC1D1" w14:textId="77777777" w:rsidR="00E67FDF" w:rsidRPr="00515EA8" w:rsidRDefault="00E67FDF" w:rsidP="00E5034C">
            <w:pPr>
              <w:spacing w:before="40" w:after="40"/>
              <w:jc w:val="center"/>
              <w:rPr>
                <w:color w:val="000000" w:themeColor="text1"/>
              </w:rPr>
            </w:pPr>
            <w:r w:rsidRPr="00515EA8">
              <w:rPr>
                <w:color w:val="000000" w:themeColor="text1"/>
              </w:rPr>
              <w:t>0</w:t>
            </w:r>
          </w:p>
        </w:tc>
        <w:tc>
          <w:tcPr>
            <w:tcW w:w="884" w:type="dxa"/>
            <w:shd w:val="clear" w:color="auto" w:fill="auto"/>
          </w:tcPr>
          <w:p w14:paraId="548E349C" w14:textId="77777777" w:rsidR="00E67FDF" w:rsidRPr="00515EA8" w:rsidRDefault="00E67FDF" w:rsidP="00E5034C">
            <w:pPr>
              <w:spacing w:before="40" w:after="40"/>
              <w:jc w:val="center"/>
              <w:rPr>
                <w:color w:val="000000" w:themeColor="text1"/>
              </w:rPr>
            </w:pPr>
            <w:r w:rsidRPr="00515EA8">
              <w:rPr>
                <w:color w:val="000000" w:themeColor="text1"/>
              </w:rPr>
              <w:t>0</w:t>
            </w:r>
          </w:p>
        </w:tc>
      </w:tr>
      <w:tr w:rsidR="00531717" w:rsidRPr="00515EA8" w14:paraId="397CA893" w14:textId="77777777" w:rsidTr="00E5034C">
        <w:trPr>
          <w:trHeight w:val="262"/>
          <w:jc w:val="center"/>
        </w:trPr>
        <w:tc>
          <w:tcPr>
            <w:tcW w:w="481" w:type="dxa"/>
            <w:shd w:val="clear" w:color="auto" w:fill="auto"/>
          </w:tcPr>
          <w:p w14:paraId="03831E2E" w14:textId="77777777" w:rsidR="00E67FDF" w:rsidRPr="00515EA8" w:rsidRDefault="00E67FDF" w:rsidP="00F32500">
            <w:pPr>
              <w:spacing w:before="40" w:after="40"/>
              <w:rPr>
                <w:color w:val="000000" w:themeColor="text1"/>
              </w:rPr>
            </w:pPr>
            <w:r w:rsidRPr="00515EA8">
              <w:rPr>
                <w:color w:val="000000" w:themeColor="text1"/>
              </w:rPr>
              <w:t>5</w:t>
            </w:r>
          </w:p>
        </w:tc>
        <w:tc>
          <w:tcPr>
            <w:tcW w:w="2115" w:type="dxa"/>
            <w:shd w:val="clear" w:color="auto" w:fill="auto"/>
          </w:tcPr>
          <w:p w14:paraId="582980E2" w14:textId="77777777" w:rsidR="00E67FDF" w:rsidRPr="00515EA8" w:rsidRDefault="00E67FDF" w:rsidP="00F32500">
            <w:pPr>
              <w:spacing w:before="40" w:after="40"/>
              <w:rPr>
                <w:color w:val="000000" w:themeColor="text1"/>
              </w:rPr>
            </w:pPr>
            <w:r w:rsidRPr="00515EA8">
              <w:rPr>
                <w:color w:val="000000" w:themeColor="text1"/>
              </w:rPr>
              <w:t>ThS</w:t>
            </w:r>
          </w:p>
        </w:tc>
        <w:tc>
          <w:tcPr>
            <w:tcW w:w="943" w:type="dxa"/>
            <w:shd w:val="clear" w:color="auto" w:fill="auto"/>
          </w:tcPr>
          <w:p w14:paraId="4B424474" w14:textId="2B167783" w:rsidR="00E67FDF" w:rsidRPr="00515EA8" w:rsidRDefault="00E67FDF" w:rsidP="00E5034C">
            <w:pPr>
              <w:spacing w:before="40" w:after="40"/>
              <w:jc w:val="center"/>
              <w:rPr>
                <w:color w:val="000000" w:themeColor="text1"/>
              </w:rPr>
            </w:pPr>
            <w:r w:rsidRPr="00515EA8">
              <w:rPr>
                <w:color w:val="000000" w:themeColor="text1"/>
              </w:rPr>
              <w:t>0</w:t>
            </w:r>
          </w:p>
        </w:tc>
        <w:tc>
          <w:tcPr>
            <w:tcW w:w="1276" w:type="dxa"/>
            <w:shd w:val="clear" w:color="auto" w:fill="auto"/>
          </w:tcPr>
          <w:p w14:paraId="4848F4A0" w14:textId="77777777" w:rsidR="00E67FDF" w:rsidRPr="00515EA8" w:rsidRDefault="00E67FDF" w:rsidP="00E5034C">
            <w:pPr>
              <w:spacing w:before="40" w:after="40"/>
              <w:jc w:val="center"/>
              <w:rPr>
                <w:color w:val="000000" w:themeColor="text1"/>
              </w:rPr>
            </w:pPr>
            <w:r w:rsidRPr="00515EA8">
              <w:rPr>
                <w:color w:val="000000" w:themeColor="text1"/>
              </w:rPr>
              <w:t>0</w:t>
            </w:r>
          </w:p>
        </w:tc>
        <w:tc>
          <w:tcPr>
            <w:tcW w:w="1452" w:type="dxa"/>
            <w:shd w:val="clear" w:color="auto" w:fill="auto"/>
          </w:tcPr>
          <w:p w14:paraId="31DD79D7" w14:textId="77777777" w:rsidR="00E67FDF" w:rsidRPr="00515EA8" w:rsidRDefault="00E67FDF" w:rsidP="00E5034C">
            <w:pPr>
              <w:spacing w:before="40" w:after="40"/>
              <w:jc w:val="center"/>
              <w:rPr>
                <w:color w:val="000000" w:themeColor="text1"/>
              </w:rPr>
            </w:pPr>
            <w:r w:rsidRPr="00515EA8">
              <w:rPr>
                <w:color w:val="000000" w:themeColor="text1"/>
              </w:rPr>
              <w:t>0</w:t>
            </w:r>
          </w:p>
        </w:tc>
        <w:tc>
          <w:tcPr>
            <w:tcW w:w="1212" w:type="dxa"/>
            <w:shd w:val="clear" w:color="auto" w:fill="auto"/>
          </w:tcPr>
          <w:p w14:paraId="1897ED2C" w14:textId="77777777" w:rsidR="00E67FDF" w:rsidRPr="00515EA8" w:rsidRDefault="00E67FDF" w:rsidP="00E5034C">
            <w:pPr>
              <w:spacing w:before="40" w:after="40"/>
              <w:jc w:val="center"/>
              <w:rPr>
                <w:color w:val="000000" w:themeColor="text1"/>
              </w:rPr>
            </w:pPr>
            <w:r w:rsidRPr="00515EA8">
              <w:rPr>
                <w:color w:val="000000" w:themeColor="text1"/>
              </w:rPr>
              <w:t>0</w:t>
            </w:r>
          </w:p>
        </w:tc>
        <w:tc>
          <w:tcPr>
            <w:tcW w:w="959" w:type="dxa"/>
            <w:shd w:val="clear" w:color="auto" w:fill="auto"/>
          </w:tcPr>
          <w:p w14:paraId="17727014" w14:textId="77777777" w:rsidR="00E67FDF" w:rsidRPr="00515EA8" w:rsidRDefault="00E67FDF" w:rsidP="00E5034C">
            <w:pPr>
              <w:spacing w:before="40" w:after="40"/>
              <w:jc w:val="center"/>
              <w:rPr>
                <w:color w:val="000000" w:themeColor="text1"/>
              </w:rPr>
            </w:pPr>
            <w:r w:rsidRPr="00515EA8">
              <w:rPr>
                <w:color w:val="000000" w:themeColor="text1"/>
              </w:rPr>
              <w:t>0</w:t>
            </w:r>
          </w:p>
        </w:tc>
        <w:tc>
          <w:tcPr>
            <w:tcW w:w="884" w:type="dxa"/>
            <w:shd w:val="clear" w:color="auto" w:fill="auto"/>
          </w:tcPr>
          <w:p w14:paraId="1C42607F" w14:textId="77777777" w:rsidR="00E67FDF" w:rsidRPr="00515EA8" w:rsidRDefault="00E67FDF" w:rsidP="00E5034C">
            <w:pPr>
              <w:spacing w:before="40" w:after="40"/>
              <w:jc w:val="center"/>
              <w:rPr>
                <w:color w:val="000000" w:themeColor="text1"/>
              </w:rPr>
            </w:pPr>
            <w:r w:rsidRPr="00515EA8">
              <w:rPr>
                <w:color w:val="000000" w:themeColor="text1"/>
              </w:rPr>
              <w:t>0</w:t>
            </w:r>
          </w:p>
        </w:tc>
      </w:tr>
      <w:tr w:rsidR="00531717" w:rsidRPr="00515EA8" w14:paraId="488D36E4" w14:textId="77777777" w:rsidTr="00E5034C">
        <w:trPr>
          <w:trHeight w:val="262"/>
          <w:jc w:val="center"/>
        </w:trPr>
        <w:tc>
          <w:tcPr>
            <w:tcW w:w="481" w:type="dxa"/>
            <w:shd w:val="clear" w:color="auto" w:fill="auto"/>
          </w:tcPr>
          <w:p w14:paraId="7E5BF155" w14:textId="77777777" w:rsidR="00E67FDF" w:rsidRPr="00515EA8" w:rsidRDefault="00E67FDF" w:rsidP="00F32500">
            <w:pPr>
              <w:spacing w:before="40" w:after="40"/>
              <w:rPr>
                <w:color w:val="000000" w:themeColor="text1"/>
              </w:rPr>
            </w:pPr>
            <w:r w:rsidRPr="00515EA8">
              <w:rPr>
                <w:color w:val="000000" w:themeColor="text1"/>
              </w:rPr>
              <w:t>6</w:t>
            </w:r>
          </w:p>
        </w:tc>
        <w:tc>
          <w:tcPr>
            <w:tcW w:w="2115" w:type="dxa"/>
            <w:shd w:val="clear" w:color="auto" w:fill="auto"/>
          </w:tcPr>
          <w:p w14:paraId="2846333B" w14:textId="77777777" w:rsidR="00E67FDF" w:rsidRPr="00515EA8" w:rsidRDefault="00E67FDF" w:rsidP="00F32500">
            <w:pPr>
              <w:spacing w:before="40" w:after="40"/>
              <w:rPr>
                <w:color w:val="000000" w:themeColor="text1"/>
              </w:rPr>
            </w:pPr>
            <w:r w:rsidRPr="00515EA8">
              <w:rPr>
                <w:color w:val="000000" w:themeColor="text1"/>
              </w:rPr>
              <w:t>Đại học</w:t>
            </w:r>
          </w:p>
        </w:tc>
        <w:tc>
          <w:tcPr>
            <w:tcW w:w="943" w:type="dxa"/>
            <w:shd w:val="clear" w:color="auto" w:fill="auto"/>
          </w:tcPr>
          <w:p w14:paraId="282820E6" w14:textId="77777777" w:rsidR="00E67FDF" w:rsidRPr="00515EA8" w:rsidRDefault="00E67FDF" w:rsidP="00E5034C">
            <w:pPr>
              <w:spacing w:before="40" w:after="40"/>
              <w:jc w:val="center"/>
              <w:rPr>
                <w:color w:val="000000" w:themeColor="text1"/>
              </w:rPr>
            </w:pPr>
            <w:r w:rsidRPr="00515EA8">
              <w:rPr>
                <w:color w:val="000000" w:themeColor="text1"/>
              </w:rPr>
              <w:t>0</w:t>
            </w:r>
          </w:p>
        </w:tc>
        <w:tc>
          <w:tcPr>
            <w:tcW w:w="1276" w:type="dxa"/>
            <w:shd w:val="clear" w:color="auto" w:fill="auto"/>
          </w:tcPr>
          <w:p w14:paraId="2682CF74" w14:textId="77777777" w:rsidR="00E67FDF" w:rsidRPr="00515EA8" w:rsidRDefault="00E67FDF" w:rsidP="00E5034C">
            <w:pPr>
              <w:spacing w:before="40" w:after="40"/>
              <w:jc w:val="center"/>
              <w:rPr>
                <w:color w:val="000000" w:themeColor="text1"/>
              </w:rPr>
            </w:pPr>
            <w:r w:rsidRPr="00515EA8">
              <w:rPr>
                <w:color w:val="000000" w:themeColor="text1"/>
              </w:rPr>
              <w:t>0</w:t>
            </w:r>
          </w:p>
        </w:tc>
        <w:tc>
          <w:tcPr>
            <w:tcW w:w="1452" w:type="dxa"/>
            <w:shd w:val="clear" w:color="auto" w:fill="auto"/>
          </w:tcPr>
          <w:p w14:paraId="035D5BF4" w14:textId="77777777" w:rsidR="00E67FDF" w:rsidRPr="00515EA8" w:rsidRDefault="00E67FDF" w:rsidP="00E5034C">
            <w:pPr>
              <w:spacing w:before="40" w:after="40"/>
              <w:jc w:val="center"/>
              <w:rPr>
                <w:color w:val="000000" w:themeColor="text1"/>
              </w:rPr>
            </w:pPr>
            <w:r w:rsidRPr="00515EA8">
              <w:rPr>
                <w:color w:val="000000" w:themeColor="text1"/>
              </w:rPr>
              <w:t>0</w:t>
            </w:r>
          </w:p>
        </w:tc>
        <w:tc>
          <w:tcPr>
            <w:tcW w:w="1212" w:type="dxa"/>
            <w:shd w:val="clear" w:color="auto" w:fill="auto"/>
          </w:tcPr>
          <w:p w14:paraId="2F9D45B5" w14:textId="77777777" w:rsidR="00E67FDF" w:rsidRPr="00515EA8" w:rsidRDefault="00E67FDF" w:rsidP="00E5034C">
            <w:pPr>
              <w:spacing w:before="40" w:after="40"/>
              <w:jc w:val="center"/>
              <w:rPr>
                <w:color w:val="000000" w:themeColor="text1"/>
              </w:rPr>
            </w:pPr>
            <w:r w:rsidRPr="00515EA8">
              <w:rPr>
                <w:color w:val="000000" w:themeColor="text1"/>
              </w:rPr>
              <w:t>0</w:t>
            </w:r>
          </w:p>
        </w:tc>
        <w:tc>
          <w:tcPr>
            <w:tcW w:w="959" w:type="dxa"/>
            <w:shd w:val="clear" w:color="auto" w:fill="auto"/>
          </w:tcPr>
          <w:p w14:paraId="3F87EEB8" w14:textId="77777777" w:rsidR="00E67FDF" w:rsidRPr="00515EA8" w:rsidRDefault="00E67FDF" w:rsidP="00E5034C">
            <w:pPr>
              <w:spacing w:before="40" w:after="40"/>
              <w:jc w:val="center"/>
              <w:rPr>
                <w:color w:val="000000" w:themeColor="text1"/>
              </w:rPr>
            </w:pPr>
            <w:r w:rsidRPr="00515EA8">
              <w:rPr>
                <w:color w:val="000000" w:themeColor="text1"/>
              </w:rPr>
              <w:t>0</w:t>
            </w:r>
          </w:p>
        </w:tc>
        <w:tc>
          <w:tcPr>
            <w:tcW w:w="884" w:type="dxa"/>
            <w:shd w:val="clear" w:color="auto" w:fill="auto"/>
          </w:tcPr>
          <w:p w14:paraId="5CDDEB00" w14:textId="77777777" w:rsidR="00E67FDF" w:rsidRPr="00515EA8" w:rsidRDefault="00E67FDF" w:rsidP="00E5034C">
            <w:pPr>
              <w:spacing w:before="40" w:after="40"/>
              <w:jc w:val="center"/>
              <w:rPr>
                <w:color w:val="000000" w:themeColor="text1"/>
              </w:rPr>
            </w:pPr>
            <w:r w:rsidRPr="00515EA8">
              <w:rPr>
                <w:color w:val="000000" w:themeColor="text1"/>
              </w:rPr>
              <w:t>0</w:t>
            </w:r>
          </w:p>
        </w:tc>
      </w:tr>
      <w:tr w:rsidR="00531717" w:rsidRPr="00515EA8" w14:paraId="0577FC5C" w14:textId="77777777" w:rsidTr="00E5034C">
        <w:trPr>
          <w:trHeight w:val="262"/>
          <w:jc w:val="center"/>
        </w:trPr>
        <w:tc>
          <w:tcPr>
            <w:tcW w:w="481" w:type="dxa"/>
            <w:shd w:val="clear" w:color="auto" w:fill="auto"/>
          </w:tcPr>
          <w:p w14:paraId="6C7FA523" w14:textId="77777777" w:rsidR="00E67FDF" w:rsidRPr="00515EA8" w:rsidRDefault="00E67FDF" w:rsidP="00F32500">
            <w:pPr>
              <w:spacing w:before="40" w:after="40"/>
              <w:rPr>
                <w:color w:val="000000" w:themeColor="text1"/>
              </w:rPr>
            </w:pPr>
            <w:r w:rsidRPr="00515EA8">
              <w:rPr>
                <w:color w:val="000000" w:themeColor="text1"/>
              </w:rPr>
              <w:t>7</w:t>
            </w:r>
          </w:p>
        </w:tc>
        <w:tc>
          <w:tcPr>
            <w:tcW w:w="2115" w:type="dxa"/>
            <w:shd w:val="clear" w:color="auto" w:fill="auto"/>
          </w:tcPr>
          <w:p w14:paraId="77EF2786" w14:textId="77777777" w:rsidR="00E67FDF" w:rsidRPr="00515EA8" w:rsidRDefault="00E67FDF" w:rsidP="00F32500">
            <w:pPr>
              <w:spacing w:before="40" w:after="40"/>
              <w:rPr>
                <w:color w:val="000000" w:themeColor="text1"/>
              </w:rPr>
            </w:pPr>
            <w:r w:rsidRPr="00515EA8">
              <w:rPr>
                <w:color w:val="000000" w:themeColor="text1"/>
              </w:rPr>
              <w:t>Cao đẳng</w:t>
            </w:r>
          </w:p>
        </w:tc>
        <w:tc>
          <w:tcPr>
            <w:tcW w:w="943" w:type="dxa"/>
            <w:shd w:val="clear" w:color="auto" w:fill="auto"/>
          </w:tcPr>
          <w:p w14:paraId="2CCC2A9B" w14:textId="77777777" w:rsidR="00E67FDF" w:rsidRPr="00515EA8" w:rsidRDefault="00E67FDF" w:rsidP="00E5034C">
            <w:pPr>
              <w:spacing w:before="40" w:after="40"/>
              <w:jc w:val="center"/>
              <w:rPr>
                <w:color w:val="000000" w:themeColor="text1"/>
              </w:rPr>
            </w:pPr>
            <w:r w:rsidRPr="00515EA8">
              <w:rPr>
                <w:color w:val="000000" w:themeColor="text1"/>
              </w:rPr>
              <w:t>0</w:t>
            </w:r>
          </w:p>
        </w:tc>
        <w:tc>
          <w:tcPr>
            <w:tcW w:w="1276" w:type="dxa"/>
            <w:shd w:val="clear" w:color="auto" w:fill="auto"/>
          </w:tcPr>
          <w:p w14:paraId="2F8B3794" w14:textId="77777777" w:rsidR="00E67FDF" w:rsidRPr="00515EA8" w:rsidRDefault="00E67FDF" w:rsidP="00E5034C">
            <w:pPr>
              <w:spacing w:before="40" w:after="40"/>
              <w:jc w:val="center"/>
              <w:rPr>
                <w:color w:val="000000" w:themeColor="text1"/>
              </w:rPr>
            </w:pPr>
            <w:r w:rsidRPr="00515EA8">
              <w:rPr>
                <w:color w:val="000000" w:themeColor="text1"/>
              </w:rPr>
              <w:t>0</w:t>
            </w:r>
          </w:p>
        </w:tc>
        <w:tc>
          <w:tcPr>
            <w:tcW w:w="1452" w:type="dxa"/>
            <w:shd w:val="clear" w:color="auto" w:fill="auto"/>
          </w:tcPr>
          <w:p w14:paraId="0ADFF63F" w14:textId="77777777" w:rsidR="00E67FDF" w:rsidRPr="00515EA8" w:rsidRDefault="00E67FDF" w:rsidP="00E5034C">
            <w:pPr>
              <w:spacing w:before="40" w:after="40"/>
              <w:jc w:val="center"/>
              <w:rPr>
                <w:color w:val="000000" w:themeColor="text1"/>
              </w:rPr>
            </w:pPr>
            <w:r w:rsidRPr="00515EA8">
              <w:rPr>
                <w:color w:val="000000" w:themeColor="text1"/>
              </w:rPr>
              <w:t>0</w:t>
            </w:r>
          </w:p>
        </w:tc>
        <w:tc>
          <w:tcPr>
            <w:tcW w:w="1212" w:type="dxa"/>
            <w:shd w:val="clear" w:color="auto" w:fill="auto"/>
          </w:tcPr>
          <w:p w14:paraId="4CF67B52" w14:textId="77777777" w:rsidR="00E67FDF" w:rsidRPr="00515EA8" w:rsidRDefault="00E67FDF" w:rsidP="00E5034C">
            <w:pPr>
              <w:spacing w:before="40" w:after="40"/>
              <w:jc w:val="center"/>
              <w:rPr>
                <w:color w:val="000000" w:themeColor="text1"/>
              </w:rPr>
            </w:pPr>
            <w:r w:rsidRPr="00515EA8">
              <w:rPr>
                <w:color w:val="000000" w:themeColor="text1"/>
              </w:rPr>
              <w:t>0</w:t>
            </w:r>
          </w:p>
        </w:tc>
        <w:tc>
          <w:tcPr>
            <w:tcW w:w="959" w:type="dxa"/>
            <w:shd w:val="clear" w:color="auto" w:fill="auto"/>
          </w:tcPr>
          <w:p w14:paraId="26E5C79E" w14:textId="77777777" w:rsidR="00E67FDF" w:rsidRPr="00515EA8" w:rsidRDefault="00E67FDF" w:rsidP="00E5034C">
            <w:pPr>
              <w:spacing w:before="40" w:after="40"/>
              <w:jc w:val="center"/>
              <w:rPr>
                <w:color w:val="000000" w:themeColor="text1"/>
              </w:rPr>
            </w:pPr>
            <w:r w:rsidRPr="00515EA8">
              <w:rPr>
                <w:color w:val="000000" w:themeColor="text1"/>
              </w:rPr>
              <w:t>0</w:t>
            </w:r>
          </w:p>
        </w:tc>
        <w:tc>
          <w:tcPr>
            <w:tcW w:w="884" w:type="dxa"/>
            <w:shd w:val="clear" w:color="auto" w:fill="auto"/>
          </w:tcPr>
          <w:p w14:paraId="5827AF2B" w14:textId="77777777" w:rsidR="00E67FDF" w:rsidRPr="00515EA8" w:rsidRDefault="00E67FDF" w:rsidP="00E5034C">
            <w:pPr>
              <w:spacing w:before="40" w:after="40"/>
              <w:jc w:val="center"/>
              <w:rPr>
                <w:color w:val="000000" w:themeColor="text1"/>
              </w:rPr>
            </w:pPr>
            <w:r w:rsidRPr="00515EA8">
              <w:rPr>
                <w:color w:val="000000" w:themeColor="text1"/>
              </w:rPr>
              <w:t>0</w:t>
            </w:r>
          </w:p>
        </w:tc>
      </w:tr>
      <w:tr w:rsidR="00531717" w:rsidRPr="00515EA8" w14:paraId="16E1B5FC" w14:textId="77777777" w:rsidTr="00E5034C">
        <w:trPr>
          <w:trHeight w:val="262"/>
          <w:jc w:val="center"/>
        </w:trPr>
        <w:tc>
          <w:tcPr>
            <w:tcW w:w="481" w:type="dxa"/>
            <w:shd w:val="clear" w:color="auto" w:fill="auto"/>
          </w:tcPr>
          <w:p w14:paraId="671912F0" w14:textId="77777777" w:rsidR="00E67FDF" w:rsidRPr="00515EA8" w:rsidRDefault="00E67FDF" w:rsidP="00F32500">
            <w:pPr>
              <w:spacing w:before="40" w:after="40"/>
              <w:rPr>
                <w:color w:val="000000" w:themeColor="text1"/>
              </w:rPr>
            </w:pPr>
            <w:r w:rsidRPr="00515EA8">
              <w:rPr>
                <w:color w:val="000000" w:themeColor="text1"/>
              </w:rPr>
              <w:t>8</w:t>
            </w:r>
          </w:p>
        </w:tc>
        <w:tc>
          <w:tcPr>
            <w:tcW w:w="2115" w:type="dxa"/>
            <w:shd w:val="clear" w:color="auto" w:fill="auto"/>
          </w:tcPr>
          <w:p w14:paraId="47F85FE6" w14:textId="77777777" w:rsidR="00E67FDF" w:rsidRPr="00515EA8" w:rsidRDefault="00E67FDF" w:rsidP="00F32500">
            <w:pPr>
              <w:spacing w:before="40" w:after="40"/>
              <w:rPr>
                <w:color w:val="000000" w:themeColor="text1"/>
              </w:rPr>
            </w:pPr>
            <w:r w:rsidRPr="00515EA8">
              <w:rPr>
                <w:color w:val="000000" w:themeColor="text1"/>
              </w:rPr>
              <w:t>Trình độ khác</w:t>
            </w:r>
          </w:p>
        </w:tc>
        <w:tc>
          <w:tcPr>
            <w:tcW w:w="943" w:type="dxa"/>
            <w:shd w:val="clear" w:color="auto" w:fill="auto"/>
          </w:tcPr>
          <w:p w14:paraId="1E83C4D0" w14:textId="77777777" w:rsidR="00E67FDF" w:rsidRPr="00515EA8" w:rsidRDefault="00E67FDF" w:rsidP="00E5034C">
            <w:pPr>
              <w:spacing w:before="40" w:after="40"/>
              <w:jc w:val="center"/>
              <w:rPr>
                <w:color w:val="000000" w:themeColor="text1"/>
              </w:rPr>
            </w:pPr>
            <w:r w:rsidRPr="00515EA8">
              <w:rPr>
                <w:color w:val="000000" w:themeColor="text1"/>
              </w:rPr>
              <w:t>0</w:t>
            </w:r>
          </w:p>
        </w:tc>
        <w:tc>
          <w:tcPr>
            <w:tcW w:w="1276" w:type="dxa"/>
            <w:shd w:val="clear" w:color="auto" w:fill="auto"/>
          </w:tcPr>
          <w:p w14:paraId="40221343" w14:textId="77777777" w:rsidR="00E67FDF" w:rsidRPr="00515EA8" w:rsidRDefault="00E67FDF" w:rsidP="00E5034C">
            <w:pPr>
              <w:spacing w:before="40" w:after="40"/>
              <w:jc w:val="center"/>
              <w:rPr>
                <w:color w:val="000000" w:themeColor="text1"/>
              </w:rPr>
            </w:pPr>
            <w:r w:rsidRPr="00515EA8">
              <w:rPr>
                <w:color w:val="000000" w:themeColor="text1"/>
              </w:rPr>
              <w:t>0</w:t>
            </w:r>
          </w:p>
        </w:tc>
        <w:tc>
          <w:tcPr>
            <w:tcW w:w="1452" w:type="dxa"/>
            <w:shd w:val="clear" w:color="auto" w:fill="auto"/>
          </w:tcPr>
          <w:p w14:paraId="7649D7EA" w14:textId="77777777" w:rsidR="00E67FDF" w:rsidRPr="00515EA8" w:rsidRDefault="00E67FDF" w:rsidP="00E5034C">
            <w:pPr>
              <w:spacing w:before="40" w:after="40"/>
              <w:jc w:val="center"/>
              <w:rPr>
                <w:color w:val="000000" w:themeColor="text1"/>
              </w:rPr>
            </w:pPr>
            <w:r w:rsidRPr="00515EA8">
              <w:rPr>
                <w:color w:val="000000" w:themeColor="text1"/>
              </w:rPr>
              <w:t>0</w:t>
            </w:r>
          </w:p>
        </w:tc>
        <w:tc>
          <w:tcPr>
            <w:tcW w:w="1212" w:type="dxa"/>
            <w:shd w:val="clear" w:color="auto" w:fill="auto"/>
          </w:tcPr>
          <w:p w14:paraId="09ED1F67" w14:textId="77777777" w:rsidR="00E67FDF" w:rsidRPr="00515EA8" w:rsidRDefault="00E67FDF" w:rsidP="00E5034C">
            <w:pPr>
              <w:spacing w:before="40" w:after="40"/>
              <w:jc w:val="center"/>
              <w:rPr>
                <w:color w:val="000000" w:themeColor="text1"/>
              </w:rPr>
            </w:pPr>
            <w:r w:rsidRPr="00515EA8">
              <w:rPr>
                <w:color w:val="000000" w:themeColor="text1"/>
              </w:rPr>
              <w:t>0</w:t>
            </w:r>
          </w:p>
        </w:tc>
        <w:tc>
          <w:tcPr>
            <w:tcW w:w="959" w:type="dxa"/>
            <w:shd w:val="clear" w:color="auto" w:fill="auto"/>
          </w:tcPr>
          <w:p w14:paraId="68DA5B67" w14:textId="77777777" w:rsidR="00E67FDF" w:rsidRPr="00515EA8" w:rsidRDefault="00E67FDF" w:rsidP="00E5034C">
            <w:pPr>
              <w:spacing w:before="40" w:after="40"/>
              <w:jc w:val="center"/>
              <w:rPr>
                <w:color w:val="000000" w:themeColor="text1"/>
              </w:rPr>
            </w:pPr>
            <w:r w:rsidRPr="00515EA8">
              <w:rPr>
                <w:color w:val="000000" w:themeColor="text1"/>
              </w:rPr>
              <w:t>0</w:t>
            </w:r>
          </w:p>
        </w:tc>
        <w:tc>
          <w:tcPr>
            <w:tcW w:w="884" w:type="dxa"/>
            <w:shd w:val="clear" w:color="auto" w:fill="auto"/>
          </w:tcPr>
          <w:p w14:paraId="1BF165F9" w14:textId="77777777" w:rsidR="00E67FDF" w:rsidRPr="00515EA8" w:rsidRDefault="00E67FDF" w:rsidP="00E5034C">
            <w:pPr>
              <w:spacing w:before="40" w:after="40"/>
              <w:jc w:val="center"/>
              <w:rPr>
                <w:color w:val="000000" w:themeColor="text1"/>
              </w:rPr>
            </w:pPr>
            <w:r w:rsidRPr="00515EA8">
              <w:rPr>
                <w:color w:val="000000" w:themeColor="text1"/>
              </w:rPr>
              <w:t>0</w:t>
            </w:r>
          </w:p>
        </w:tc>
      </w:tr>
      <w:tr w:rsidR="00531717" w:rsidRPr="00515EA8" w14:paraId="02ACD464" w14:textId="77777777" w:rsidTr="00E5034C">
        <w:trPr>
          <w:trHeight w:val="277"/>
          <w:jc w:val="center"/>
        </w:trPr>
        <w:tc>
          <w:tcPr>
            <w:tcW w:w="481" w:type="dxa"/>
            <w:shd w:val="clear" w:color="auto" w:fill="auto"/>
          </w:tcPr>
          <w:p w14:paraId="6C0F44AF" w14:textId="77777777" w:rsidR="00E67FDF" w:rsidRPr="00515EA8" w:rsidRDefault="00E67FDF" w:rsidP="00F32500">
            <w:pPr>
              <w:spacing w:before="40" w:after="40"/>
              <w:rPr>
                <w:color w:val="000000" w:themeColor="text1"/>
              </w:rPr>
            </w:pPr>
          </w:p>
        </w:tc>
        <w:tc>
          <w:tcPr>
            <w:tcW w:w="2115" w:type="dxa"/>
            <w:shd w:val="clear" w:color="auto" w:fill="auto"/>
          </w:tcPr>
          <w:p w14:paraId="20CAD9FF" w14:textId="77777777" w:rsidR="00E67FDF" w:rsidRPr="00515EA8" w:rsidRDefault="00E67FDF" w:rsidP="00F32500">
            <w:pPr>
              <w:spacing w:before="40" w:after="40"/>
              <w:rPr>
                <w:color w:val="000000" w:themeColor="text1"/>
              </w:rPr>
            </w:pPr>
            <w:r w:rsidRPr="00515EA8">
              <w:rPr>
                <w:color w:val="000000" w:themeColor="text1"/>
              </w:rPr>
              <w:t>Tổng số</w:t>
            </w:r>
          </w:p>
        </w:tc>
        <w:tc>
          <w:tcPr>
            <w:tcW w:w="943" w:type="dxa"/>
            <w:shd w:val="clear" w:color="auto" w:fill="auto"/>
          </w:tcPr>
          <w:p w14:paraId="2119DF2F" w14:textId="311218AD" w:rsidR="00E67FDF" w:rsidRPr="00515EA8" w:rsidRDefault="00ED468C" w:rsidP="00E5034C">
            <w:pPr>
              <w:spacing w:before="40" w:after="40"/>
              <w:jc w:val="center"/>
              <w:rPr>
                <w:color w:val="000000" w:themeColor="text1"/>
                <w:lang w:val="en-US"/>
              </w:rPr>
            </w:pPr>
            <w:r w:rsidRPr="00515EA8">
              <w:rPr>
                <w:color w:val="000000" w:themeColor="text1"/>
                <w:lang w:val="en-US"/>
              </w:rPr>
              <w:t>20</w:t>
            </w:r>
          </w:p>
        </w:tc>
        <w:tc>
          <w:tcPr>
            <w:tcW w:w="1276" w:type="dxa"/>
            <w:shd w:val="clear" w:color="auto" w:fill="auto"/>
          </w:tcPr>
          <w:p w14:paraId="7893D5DA" w14:textId="0240B220" w:rsidR="00E67FDF" w:rsidRPr="00515EA8" w:rsidRDefault="00E67FDF" w:rsidP="00E5034C">
            <w:pPr>
              <w:spacing w:before="40" w:after="40"/>
              <w:jc w:val="center"/>
              <w:rPr>
                <w:color w:val="000000" w:themeColor="text1"/>
                <w:lang w:val="en-US"/>
              </w:rPr>
            </w:pPr>
            <w:r w:rsidRPr="00515EA8">
              <w:rPr>
                <w:color w:val="000000" w:themeColor="text1"/>
              </w:rPr>
              <w:t>1</w:t>
            </w:r>
            <w:r w:rsidR="00ED468C" w:rsidRPr="00515EA8">
              <w:rPr>
                <w:color w:val="000000" w:themeColor="text1"/>
                <w:lang w:val="en-US"/>
              </w:rPr>
              <w:t>2</w:t>
            </w:r>
          </w:p>
        </w:tc>
        <w:tc>
          <w:tcPr>
            <w:tcW w:w="1452" w:type="dxa"/>
            <w:shd w:val="clear" w:color="auto" w:fill="auto"/>
          </w:tcPr>
          <w:p w14:paraId="5A800CD9" w14:textId="77777777" w:rsidR="00E67FDF" w:rsidRPr="00515EA8" w:rsidRDefault="00E67FDF" w:rsidP="00E5034C">
            <w:pPr>
              <w:spacing w:before="40" w:after="40"/>
              <w:jc w:val="center"/>
              <w:rPr>
                <w:color w:val="000000" w:themeColor="text1"/>
              </w:rPr>
            </w:pPr>
            <w:r w:rsidRPr="00515EA8">
              <w:rPr>
                <w:color w:val="000000" w:themeColor="text1"/>
              </w:rPr>
              <w:t>0</w:t>
            </w:r>
          </w:p>
        </w:tc>
        <w:tc>
          <w:tcPr>
            <w:tcW w:w="1212" w:type="dxa"/>
            <w:shd w:val="clear" w:color="auto" w:fill="auto"/>
          </w:tcPr>
          <w:p w14:paraId="7D79B606" w14:textId="5F89FB79" w:rsidR="00E67FDF" w:rsidRPr="00515EA8" w:rsidRDefault="00ED468C" w:rsidP="00E5034C">
            <w:pPr>
              <w:spacing w:before="40" w:after="40"/>
              <w:jc w:val="center"/>
              <w:rPr>
                <w:color w:val="000000" w:themeColor="text1"/>
                <w:lang w:val="en-US"/>
              </w:rPr>
            </w:pPr>
            <w:r w:rsidRPr="00515EA8">
              <w:rPr>
                <w:color w:val="000000" w:themeColor="text1"/>
                <w:lang w:val="en-US"/>
              </w:rPr>
              <w:t>8</w:t>
            </w:r>
          </w:p>
        </w:tc>
        <w:tc>
          <w:tcPr>
            <w:tcW w:w="959" w:type="dxa"/>
            <w:shd w:val="clear" w:color="auto" w:fill="auto"/>
          </w:tcPr>
          <w:p w14:paraId="4148F22D" w14:textId="77777777" w:rsidR="00E67FDF" w:rsidRPr="00515EA8" w:rsidRDefault="00E67FDF" w:rsidP="00E5034C">
            <w:pPr>
              <w:spacing w:before="40" w:after="40"/>
              <w:jc w:val="center"/>
              <w:rPr>
                <w:color w:val="000000" w:themeColor="text1"/>
              </w:rPr>
            </w:pPr>
            <w:r w:rsidRPr="00515EA8">
              <w:rPr>
                <w:color w:val="000000" w:themeColor="text1"/>
              </w:rPr>
              <w:t>0</w:t>
            </w:r>
          </w:p>
        </w:tc>
        <w:tc>
          <w:tcPr>
            <w:tcW w:w="884" w:type="dxa"/>
            <w:shd w:val="clear" w:color="auto" w:fill="auto"/>
          </w:tcPr>
          <w:p w14:paraId="267F74B4" w14:textId="77777777" w:rsidR="00E67FDF" w:rsidRPr="00515EA8" w:rsidRDefault="00E67FDF" w:rsidP="00E5034C">
            <w:pPr>
              <w:spacing w:before="40" w:after="40"/>
              <w:jc w:val="center"/>
              <w:rPr>
                <w:color w:val="000000" w:themeColor="text1"/>
              </w:rPr>
            </w:pPr>
            <w:r w:rsidRPr="00515EA8">
              <w:rPr>
                <w:color w:val="000000" w:themeColor="text1"/>
              </w:rPr>
              <w:t>0</w:t>
            </w:r>
          </w:p>
        </w:tc>
      </w:tr>
    </w:tbl>
    <w:p w14:paraId="3B5CC03E" w14:textId="1F5B52B3" w:rsidR="00E67FDF" w:rsidRPr="00515EA8" w:rsidRDefault="00E67FDF" w:rsidP="00F32500">
      <w:pPr>
        <w:spacing w:before="0" w:line="312" w:lineRule="auto"/>
        <w:rPr>
          <w:color w:val="000000" w:themeColor="text1"/>
          <w:sz w:val="22"/>
          <w:szCs w:val="22"/>
        </w:rPr>
      </w:pPr>
      <w:r w:rsidRPr="00515EA8">
        <w:rPr>
          <w:color w:val="000000" w:themeColor="text1"/>
          <w:sz w:val="22"/>
          <w:szCs w:val="22"/>
        </w:rPr>
        <w:t xml:space="preserve">(Khi tính số lượng các TSKH, TS thì không bao gồm những </w:t>
      </w:r>
      <w:r w:rsidR="00B343DE" w:rsidRPr="00515EA8">
        <w:rPr>
          <w:color w:val="000000" w:themeColor="text1"/>
          <w:sz w:val="22"/>
          <w:szCs w:val="22"/>
        </w:rPr>
        <w:t>GV</w:t>
      </w:r>
      <w:r w:rsidRPr="00515EA8">
        <w:rPr>
          <w:color w:val="000000" w:themeColor="text1"/>
          <w:sz w:val="22"/>
          <w:szCs w:val="22"/>
        </w:rPr>
        <w:t xml:space="preserve"> vừa có học vị vừa có chức danh khoa học vì đã tính ở 2 dòng trên)</w:t>
      </w:r>
    </w:p>
    <w:p w14:paraId="7047E20A" w14:textId="12FE441A" w:rsidR="00E67FDF" w:rsidRPr="00515EA8" w:rsidRDefault="00E67FDF" w:rsidP="00F32500">
      <w:pPr>
        <w:spacing w:before="0" w:line="312" w:lineRule="auto"/>
        <w:rPr>
          <w:color w:val="000000" w:themeColor="text1"/>
          <w:sz w:val="22"/>
          <w:szCs w:val="22"/>
        </w:rPr>
      </w:pPr>
      <w:r w:rsidRPr="00515EA8">
        <w:rPr>
          <w:color w:val="000000" w:themeColor="text1"/>
          <w:sz w:val="22"/>
          <w:szCs w:val="22"/>
        </w:rPr>
        <w:t xml:space="preserve">Tổng số </w:t>
      </w:r>
      <w:r w:rsidR="00B343DE" w:rsidRPr="00515EA8">
        <w:rPr>
          <w:color w:val="000000" w:themeColor="text1"/>
          <w:sz w:val="22"/>
          <w:szCs w:val="22"/>
        </w:rPr>
        <w:t>GV</w:t>
      </w:r>
      <w:r w:rsidRPr="00515EA8">
        <w:rPr>
          <w:color w:val="000000" w:themeColor="text1"/>
          <w:sz w:val="22"/>
          <w:szCs w:val="22"/>
        </w:rPr>
        <w:t xml:space="preserve"> cơ hữu = Cột (3) - cột (7) - cột (8) = </w:t>
      </w:r>
      <w:r w:rsidR="00ED468C" w:rsidRPr="00515EA8">
        <w:rPr>
          <w:color w:val="000000" w:themeColor="text1"/>
          <w:sz w:val="22"/>
          <w:szCs w:val="22"/>
          <w:lang w:val="en-US"/>
        </w:rPr>
        <w:t>18</w:t>
      </w:r>
      <w:r w:rsidRPr="00515EA8">
        <w:rPr>
          <w:color w:val="000000" w:themeColor="text1"/>
          <w:sz w:val="22"/>
          <w:szCs w:val="22"/>
        </w:rPr>
        <w:t xml:space="preserve"> người</w:t>
      </w:r>
    </w:p>
    <w:p w14:paraId="10B79079" w14:textId="4528C533" w:rsidR="00E67FDF" w:rsidRPr="00515EA8" w:rsidRDefault="00E62A12" w:rsidP="00F32500">
      <w:pPr>
        <w:spacing w:before="0" w:line="312" w:lineRule="auto"/>
        <w:rPr>
          <w:color w:val="000000" w:themeColor="text1"/>
          <w:sz w:val="22"/>
          <w:szCs w:val="22"/>
        </w:rPr>
      </w:pPr>
      <w:r w:rsidRPr="00515EA8">
        <w:rPr>
          <w:color w:val="000000" w:themeColor="text1"/>
          <w:sz w:val="22"/>
          <w:szCs w:val="22"/>
        </w:rPr>
        <w:t>Tỉ</w:t>
      </w:r>
      <w:r w:rsidR="00E67FDF" w:rsidRPr="00515EA8">
        <w:rPr>
          <w:color w:val="000000" w:themeColor="text1"/>
          <w:sz w:val="22"/>
          <w:szCs w:val="22"/>
        </w:rPr>
        <w:t xml:space="preserve"> lệ </w:t>
      </w:r>
      <w:r w:rsidR="00B343DE" w:rsidRPr="00515EA8">
        <w:rPr>
          <w:color w:val="000000" w:themeColor="text1"/>
          <w:sz w:val="22"/>
          <w:szCs w:val="22"/>
        </w:rPr>
        <w:t>GV</w:t>
      </w:r>
      <w:r w:rsidR="00E67FDF" w:rsidRPr="00515EA8">
        <w:rPr>
          <w:color w:val="000000" w:themeColor="text1"/>
          <w:sz w:val="22"/>
          <w:szCs w:val="22"/>
        </w:rPr>
        <w:t xml:space="preserve"> cơ hữu trên tổng số </w:t>
      </w:r>
      <w:r w:rsidR="005512B8" w:rsidRPr="00515EA8">
        <w:rPr>
          <w:color w:val="000000" w:themeColor="text1"/>
          <w:sz w:val="22"/>
          <w:szCs w:val="22"/>
        </w:rPr>
        <w:t>CB</w:t>
      </w:r>
      <w:r w:rsidR="00E67FDF" w:rsidRPr="00515EA8">
        <w:rPr>
          <w:color w:val="000000" w:themeColor="text1"/>
          <w:sz w:val="22"/>
          <w:szCs w:val="22"/>
        </w:rPr>
        <w:t xml:space="preserve"> cơ hữu: </w:t>
      </w:r>
      <w:r w:rsidR="00ED468C" w:rsidRPr="00515EA8">
        <w:rPr>
          <w:color w:val="000000" w:themeColor="text1"/>
          <w:sz w:val="22"/>
          <w:szCs w:val="22"/>
          <w:lang w:val="en-US"/>
        </w:rPr>
        <w:t>100</w:t>
      </w:r>
      <w:r w:rsidR="00E67FDF" w:rsidRPr="00515EA8">
        <w:rPr>
          <w:color w:val="000000" w:themeColor="text1"/>
          <w:sz w:val="22"/>
          <w:szCs w:val="22"/>
        </w:rPr>
        <w:t>%</w:t>
      </w:r>
    </w:p>
    <w:p w14:paraId="6D2E28BA" w14:textId="5CBD25F1" w:rsidR="00E67FDF" w:rsidRPr="00515EA8" w:rsidRDefault="00E67FDF" w:rsidP="00F32500">
      <w:pPr>
        <w:spacing w:before="0" w:line="312" w:lineRule="auto"/>
        <w:rPr>
          <w:color w:val="000000" w:themeColor="text1"/>
        </w:rPr>
      </w:pPr>
      <w:r w:rsidRPr="00515EA8">
        <w:rPr>
          <w:color w:val="000000" w:themeColor="text1"/>
        </w:rPr>
        <w:t xml:space="preserve">35. </w:t>
      </w:r>
      <w:r w:rsidR="00E62A12" w:rsidRPr="00515EA8">
        <w:rPr>
          <w:color w:val="000000" w:themeColor="text1"/>
        </w:rPr>
        <w:t xml:space="preserve">Qui </w:t>
      </w:r>
      <w:r w:rsidRPr="00515EA8">
        <w:rPr>
          <w:color w:val="000000" w:themeColor="text1"/>
        </w:rPr>
        <w:t xml:space="preserve">đổi số lượng </w:t>
      </w:r>
      <w:r w:rsidR="00B343DE" w:rsidRPr="00515EA8">
        <w:rPr>
          <w:color w:val="000000" w:themeColor="text1"/>
        </w:rPr>
        <w:t>GV</w:t>
      </w:r>
      <w:r w:rsidRPr="00515EA8">
        <w:rPr>
          <w:color w:val="000000" w:themeColor="text1"/>
        </w:rPr>
        <w:t xml:space="preserve"> của đơn vị thực hiện CTĐT theo </w:t>
      </w:r>
      <w:r w:rsidR="00E62A12" w:rsidRPr="00515EA8">
        <w:rPr>
          <w:color w:val="000000" w:themeColor="text1"/>
        </w:rPr>
        <w:t xml:space="preserve">qui </w:t>
      </w:r>
      <w:r w:rsidRPr="00515EA8">
        <w:rPr>
          <w:color w:val="000000" w:themeColor="text1"/>
        </w:rPr>
        <w:t xml:space="preserve">định hiện hành của Bộ. </w:t>
      </w:r>
    </w:p>
    <w:tbl>
      <w:tblPr>
        <w:tblW w:w="9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8"/>
        <w:gridCol w:w="1145"/>
        <w:gridCol w:w="602"/>
        <w:gridCol w:w="894"/>
        <w:gridCol w:w="1197"/>
        <w:gridCol w:w="1276"/>
        <w:gridCol w:w="1134"/>
        <w:gridCol w:w="850"/>
        <w:gridCol w:w="787"/>
        <w:gridCol w:w="709"/>
      </w:tblGrid>
      <w:tr w:rsidR="00531717" w:rsidRPr="00515EA8" w14:paraId="78154C66" w14:textId="77777777" w:rsidTr="00F32500">
        <w:trPr>
          <w:trHeight w:val="294"/>
          <w:tblHeader/>
          <w:jc w:val="center"/>
        </w:trPr>
        <w:tc>
          <w:tcPr>
            <w:tcW w:w="658" w:type="dxa"/>
            <w:vMerge w:val="restart"/>
            <w:shd w:val="clear" w:color="auto" w:fill="F2F2F2" w:themeFill="background1" w:themeFillShade="F2"/>
            <w:vAlign w:val="center"/>
          </w:tcPr>
          <w:p w14:paraId="1EDD5F4F" w14:textId="77777777" w:rsidR="00E67FDF" w:rsidRPr="00515EA8" w:rsidRDefault="00E67FDF" w:rsidP="00F32500">
            <w:pPr>
              <w:spacing w:before="40" w:after="40"/>
              <w:jc w:val="center"/>
              <w:rPr>
                <w:color w:val="000000" w:themeColor="text1"/>
              </w:rPr>
            </w:pPr>
            <w:r w:rsidRPr="00515EA8">
              <w:rPr>
                <w:color w:val="000000" w:themeColor="text1"/>
              </w:rPr>
              <w:t>TT</w:t>
            </w:r>
          </w:p>
        </w:tc>
        <w:tc>
          <w:tcPr>
            <w:tcW w:w="1145" w:type="dxa"/>
            <w:vMerge w:val="restart"/>
            <w:shd w:val="clear" w:color="auto" w:fill="F2F2F2" w:themeFill="background1" w:themeFillShade="F2"/>
            <w:vAlign w:val="center"/>
          </w:tcPr>
          <w:p w14:paraId="2D9E175E" w14:textId="77777777" w:rsidR="00E67FDF" w:rsidRPr="00515EA8" w:rsidRDefault="00E67FDF" w:rsidP="00F32500">
            <w:pPr>
              <w:spacing w:before="40" w:after="40"/>
              <w:jc w:val="center"/>
              <w:rPr>
                <w:color w:val="000000" w:themeColor="text1"/>
              </w:rPr>
            </w:pPr>
            <w:r w:rsidRPr="00515EA8">
              <w:rPr>
                <w:color w:val="000000" w:themeColor="text1"/>
              </w:rPr>
              <w:t>Trình độ, học vị, chức danh</w:t>
            </w:r>
          </w:p>
        </w:tc>
        <w:tc>
          <w:tcPr>
            <w:tcW w:w="602" w:type="dxa"/>
            <w:vMerge w:val="restart"/>
            <w:shd w:val="clear" w:color="auto" w:fill="F2F2F2" w:themeFill="background1" w:themeFillShade="F2"/>
            <w:vAlign w:val="center"/>
          </w:tcPr>
          <w:p w14:paraId="24F3376F" w14:textId="6E502A20" w:rsidR="00E67FDF" w:rsidRPr="00515EA8" w:rsidRDefault="00E67FDF" w:rsidP="00F32500">
            <w:pPr>
              <w:spacing w:before="40" w:after="40"/>
              <w:jc w:val="center"/>
              <w:rPr>
                <w:color w:val="000000" w:themeColor="text1"/>
              </w:rPr>
            </w:pPr>
            <w:r w:rsidRPr="00515EA8">
              <w:rPr>
                <w:color w:val="000000" w:themeColor="text1"/>
              </w:rPr>
              <w:t xml:space="preserve">Hệ số </w:t>
            </w:r>
            <w:r w:rsidR="00E62A12" w:rsidRPr="00515EA8">
              <w:rPr>
                <w:color w:val="000000" w:themeColor="text1"/>
              </w:rPr>
              <w:t xml:space="preserve">qui </w:t>
            </w:r>
            <w:r w:rsidRPr="00515EA8">
              <w:rPr>
                <w:color w:val="000000" w:themeColor="text1"/>
              </w:rPr>
              <w:t>đổi</w:t>
            </w:r>
          </w:p>
        </w:tc>
        <w:tc>
          <w:tcPr>
            <w:tcW w:w="894" w:type="dxa"/>
            <w:vMerge w:val="restart"/>
            <w:shd w:val="clear" w:color="auto" w:fill="F2F2F2" w:themeFill="background1" w:themeFillShade="F2"/>
            <w:vAlign w:val="center"/>
          </w:tcPr>
          <w:p w14:paraId="21A25F57" w14:textId="51B006FF" w:rsidR="00E67FDF" w:rsidRPr="00515EA8" w:rsidRDefault="00E67FDF" w:rsidP="00F32500">
            <w:pPr>
              <w:spacing w:before="40" w:after="40"/>
              <w:jc w:val="center"/>
              <w:rPr>
                <w:color w:val="000000" w:themeColor="text1"/>
              </w:rPr>
            </w:pPr>
            <w:r w:rsidRPr="00515EA8">
              <w:rPr>
                <w:color w:val="000000" w:themeColor="text1"/>
              </w:rPr>
              <w:t xml:space="preserve">Số lượng </w:t>
            </w:r>
            <w:r w:rsidR="00B343DE" w:rsidRPr="00515EA8">
              <w:rPr>
                <w:color w:val="000000" w:themeColor="text1"/>
              </w:rPr>
              <w:t>GV</w:t>
            </w:r>
          </w:p>
        </w:tc>
        <w:tc>
          <w:tcPr>
            <w:tcW w:w="3607" w:type="dxa"/>
            <w:gridSpan w:val="3"/>
            <w:shd w:val="clear" w:color="auto" w:fill="F2F2F2" w:themeFill="background1" w:themeFillShade="F2"/>
          </w:tcPr>
          <w:p w14:paraId="6D30410E" w14:textId="77777777" w:rsidR="00E67FDF" w:rsidRPr="00515EA8" w:rsidRDefault="00E67FDF" w:rsidP="00F32500">
            <w:pPr>
              <w:spacing w:before="40" w:after="40"/>
              <w:jc w:val="center"/>
              <w:rPr>
                <w:color w:val="000000" w:themeColor="text1"/>
              </w:rPr>
            </w:pPr>
            <w:r w:rsidRPr="00515EA8">
              <w:rPr>
                <w:color w:val="000000" w:themeColor="text1"/>
              </w:rPr>
              <w:t>GV cơ hữu</w:t>
            </w:r>
          </w:p>
        </w:tc>
        <w:tc>
          <w:tcPr>
            <w:tcW w:w="850" w:type="dxa"/>
            <w:vMerge w:val="restart"/>
            <w:shd w:val="clear" w:color="auto" w:fill="F2F2F2" w:themeFill="background1" w:themeFillShade="F2"/>
            <w:vAlign w:val="center"/>
          </w:tcPr>
          <w:p w14:paraId="6F3C959E" w14:textId="77777777" w:rsidR="00E67FDF" w:rsidRPr="00515EA8" w:rsidRDefault="00E67FDF" w:rsidP="00F32500">
            <w:pPr>
              <w:spacing w:before="40" w:after="40"/>
              <w:jc w:val="center"/>
              <w:rPr>
                <w:color w:val="000000" w:themeColor="text1"/>
              </w:rPr>
            </w:pPr>
            <w:r w:rsidRPr="00515EA8">
              <w:rPr>
                <w:color w:val="000000" w:themeColor="text1"/>
              </w:rPr>
              <w:t>GV thỉnh giảng</w:t>
            </w:r>
          </w:p>
        </w:tc>
        <w:tc>
          <w:tcPr>
            <w:tcW w:w="787" w:type="dxa"/>
            <w:vMerge w:val="restart"/>
            <w:shd w:val="clear" w:color="auto" w:fill="F2F2F2" w:themeFill="background1" w:themeFillShade="F2"/>
            <w:vAlign w:val="center"/>
          </w:tcPr>
          <w:p w14:paraId="0244BF05" w14:textId="77777777" w:rsidR="00E67FDF" w:rsidRPr="00515EA8" w:rsidRDefault="00E67FDF" w:rsidP="00F32500">
            <w:pPr>
              <w:spacing w:before="40" w:after="40"/>
              <w:jc w:val="center"/>
              <w:rPr>
                <w:color w:val="000000" w:themeColor="text1"/>
              </w:rPr>
            </w:pPr>
            <w:r w:rsidRPr="00515EA8">
              <w:rPr>
                <w:color w:val="000000" w:themeColor="text1"/>
              </w:rPr>
              <w:t>GV quốc tế</w:t>
            </w:r>
          </w:p>
        </w:tc>
        <w:tc>
          <w:tcPr>
            <w:tcW w:w="709" w:type="dxa"/>
            <w:vMerge w:val="restart"/>
            <w:shd w:val="clear" w:color="auto" w:fill="F2F2F2" w:themeFill="background1" w:themeFillShade="F2"/>
            <w:vAlign w:val="center"/>
          </w:tcPr>
          <w:p w14:paraId="2260D698" w14:textId="346B0A5A" w:rsidR="00E67FDF" w:rsidRPr="00515EA8" w:rsidRDefault="00E67FDF" w:rsidP="00F32500">
            <w:pPr>
              <w:spacing w:before="40" w:after="40"/>
              <w:jc w:val="center"/>
              <w:rPr>
                <w:color w:val="000000" w:themeColor="text1"/>
              </w:rPr>
            </w:pPr>
            <w:r w:rsidRPr="00515EA8">
              <w:rPr>
                <w:color w:val="000000" w:themeColor="text1"/>
              </w:rPr>
              <w:t xml:space="preserve">GV </w:t>
            </w:r>
            <w:r w:rsidR="00E62A12" w:rsidRPr="00515EA8">
              <w:rPr>
                <w:color w:val="000000" w:themeColor="text1"/>
              </w:rPr>
              <w:t xml:space="preserve">qui </w:t>
            </w:r>
            <w:r w:rsidRPr="00515EA8">
              <w:rPr>
                <w:color w:val="000000" w:themeColor="text1"/>
              </w:rPr>
              <w:t>đổi</w:t>
            </w:r>
          </w:p>
        </w:tc>
      </w:tr>
      <w:tr w:rsidR="00531717" w:rsidRPr="00515EA8" w14:paraId="5742E28F" w14:textId="77777777" w:rsidTr="00F32500">
        <w:trPr>
          <w:trHeight w:val="156"/>
          <w:tblHeader/>
          <w:jc w:val="center"/>
        </w:trPr>
        <w:tc>
          <w:tcPr>
            <w:tcW w:w="658" w:type="dxa"/>
            <w:vMerge/>
            <w:shd w:val="clear" w:color="auto" w:fill="F2F2F2" w:themeFill="background1" w:themeFillShade="F2"/>
            <w:vAlign w:val="center"/>
          </w:tcPr>
          <w:p w14:paraId="6420EB53" w14:textId="77777777" w:rsidR="00E67FDF" w:rsidRPr="00515EA8" w:rsidRDefault="00E67FDF" w:rsidP="00F32500">
            <w:pPr>
              <w:spacing w:before="40" w:after="40"/>
              <w:rPr>
                <w:color w:val="000000" w:themeColor="text1"/>
              </w:rPr>
            </w:pPr>
          </w:p>
        </w:tc>
        <w:tc>
          <w:tcPr>
            <w:tcW w:w="1145" w:type="dxa"/>
            <w:vMerge/>
            <w:shd w:val="clear" w:color="auto" w:fill="F2F2F2" w:themeFill="background1" w:themeFillShade="F2"/>
            <w:vAlign w:val="center"/>
          </w:tcPr>
          <w:p w14:paraId="5DF0BC2C" w14:textId="77777777" w:rsidR="00E67FDF" w:rsidRPr="00515EA8" w:rsidRDefault="00E67FDF" w:rsidP="00F32500">
            <w:pPr>
              <w:spacing w:before="40" w:after="40"/>
              <w:rPr>
                <w:color w:val="000000" w:themeColor="text1"/>
              </w:rPr>
            </w:pPr>
          </w:p>
        </w:tc>
        <w:tc>
          <w:tcPr>
            <w:tcW w:w="602" w:type="dxa"/>
            <w:vMerge/>
            <w:shd w:val="clear" w:color="auto" w:fill="F2F2F2" w:themeFill="background1" w:themeFillShade="F2"/>
            <w:vAlign w:val="center"/>
          </w:tcPr>
          <w:p w14:paraId="776FC8D6" w14:textId="77777777" w:rsidR="00E67FDF" w:rsidRPr="00515EA8" w:rsidRDefault="00E67FDF" w:rsidP="00F32500">
            <w:pPr>
              <w:spacing w:before="40" w:after="40"/>
              <w:rPr>
                <w:color w:val="000000" w:themeColor="text1"/>
              </w:rPr>
            </w:pPr>
          </w:p>
        </w:tc>
        <w:tc>
          <w:tcPr>
            <w:tcW w:w="894" w:type="dxa"/>
            <w:vMerge/>
            <w:shd w:val="clear" w:color="auto" w:fill="F2F2F2" w:themeFill="background1" w:themeFillShade="F2"/>
            <w:vAlign w:val="center"/>
          </w:tcPr>
          <w:p w14:paraId="1678A651" w14:textId="77777777" w:rsidR="00E67FDF" w:rsidRPr="00515EA8" w:rsidRDefault="00E67FDF" w:rsidP="00F32500">
            <w:pPr>
              <w:spacing w:before="40" w:after="40"/>
              <w:rPr>
                <w:color w:val="000000" w:themeColor="text1"/>
              </w:rPr>
            </w:pPr>
          </w:p>
        </w:tc>
        <w:tc>
          <w:tcPr>
            <w:tcW w:w="1197" w:type="dxa"/>
            <w:shd w:val="clear" w:color="auto" w:fill="F2F2F2" w:themeFill="background1" w:themeFillShade="F2"/>
          </w:tcPr>
          <w:p w14:paraId="2D912C8C" w14:textId="77777777" w:rsidR="00E67FDF" w:rsidRPr="00515EA8" w:rsidRDefault="00E67FDF" w:rsidP="00F32500">
            <w:pPr>
              <w:spacing w:before="40" w:after="40"/>
              <w:jc w:val="center"/>
              <w:rPr>
                <w:color w:val="000000" w:themeColor="text1"/>
              </w:rPr>
            </w:pPr>
            <w:r w:rsidRPr="00515EA8">
              <w:rPr>
                <w:color w:val="000000" w:themeColor="text1"/>
              </w:rPr>
              <w:t>GV trong biên chế trực tiếp giảng dạy</w:t>
            </w:r>
          </w:p>
        </w:tc>
        <w:tc>
          <w:tcPr>
            <w:tcW w:w="1276" w:type="dxa"/>
            <w:shd w:val="clear" w:color="auto" w:fill="F2F2F2" w:themeFill="background1" w:themeFillShade="F2"/>
          </w:tcPr>
          <w:p w14:paraId="3566B666" w14:textId="77777777" w:rsidR="00E67FDF" w:rsidRPr="00515EA8" w:rsidRDefault="00E67FDF" w:rsidP="00F32500">
            <w:pPr>
              <w:spacing w:before="40" w:after="40"/>
              <w:jc w:val="center"/>
              <w:rPr>
                <w:color w:val="000000" w:themeColor="text1"/>
              </w:rPr>
            </w:pPr>
            <w:r w:rsidRPr="00515EA8">
              <w:rPr>
                <w:color w:val="000000" w:themeColor="text1"/>
              </w:rPr>
              <w:t>GV hợp đồng dài hạn trực tiếp giảng dạy</w:t>
            </w:r>
          </w:p>
        </w:tc>
        <w:tc>
          <w:tcPr>
            <w:tcW w:w="1134" w:type="dxa"/>
            <w:shd w:val="clear" w:color="auto" w:fill="F2F2F2" w:themeFill="background1" w:themeFillShade="F2"/>
          </w:tcPr>
          <w:p w14:paraId="40704218" w14:textId="59A45134" w:rsidR="00E67FDF" w:rsidRPr="00515EA8" w:rsidRDefault="00E67FDF" w:rsidP="00F32500">
            <w:pPr>
              <w:spacing w:before="40" w:after="40"/>
              <w:jc w:val="center"/>
              <w:rPr>
                <w:color w:val="000000" w:themeColor="text1"/>
              </w:rPr>
            </w:pPr>
            <w:r w:rsidRPr="00515EA8">
              <w:rPr>
                <w:color w:val="000000" w:themeColor="text1"/>
              </w:rPr>
              <w:t xml:space="preserve">GV kiêm nhiệm là </w:t>
            </w:r>
            <w:r w:rsidR="005512B8" w:rsidRPr="00515EA8">
              <w:rPr>
                <w:color w:val="000000" w:themeColor="text1"/>
              </w:rPr>
              <w:t>CB</w:t>
            </w:r>
            <w:r w:rsidRPr="00515EA8">
              <w:rPr>
                <w:color w:val="000000" w:themeColor="text1"/>
              </w:rPr>
              <w:t xml:space="preserve"> quản </w:t>
            </w:r>
            <w:r w:rsidR="00E62A12" w:rsidRPr="00515EA8">
              <w:rPr>
                <w:color w:val="000000" w:themeColor="text1"/>
              </w:rPr>
              <w:t>lí</w:t>
            </w:r>
          </w:p>
        </w:tc>
        <w:tc>
          <w:tcPr>
            <w:tcW w:w="850" w:type="dxa"/>
            <w:vMerge/>
            <w:shd w:val="clear" w:color="auto" w:fill="F2F2F2" w:themeFill="background1" w:themeFillShade="F2"/>
            <w:vAlign w:val="center"/>
          </w:tcPr>
          <w:p w14:paraId="2DA460CC" w14:textId="77777777" w:rsidR="00E67FDF" w:rsidRPr="00515EA8" w:rsidRDefault="00E67FDF" w:rsidP="00F32500">
            <w:pPr>
              <w:spacing w:before="40" w:after="40"/>
              <w:rPr>
                <w:color w:val="000000" w:themeColor="text1"/>
              </w:rPr>
            </w:pPr>
          </w:p>
        </w:tc>
        <w:tc>
          <w:tcPr>
            <w:tcW w:w="787" w:type="dxa"/>
            <w:vMerge/>
            <w:shd w:val="clear" w:color="auto" w:fill="F2F2F2" w:themeFill="background1" w:themeFillShade="F2"/>
            <w:vAlign w:val="center"/>
          </w:tcPr>
          <w:p w14:paraId="16222FEE" w14:textId="77777777" w:rsidR="00E67FDF" w:rsidRPr="00515EA8" w:rsidRDefault="00E67FDF" w:rsidP="00F32500">
            <w:pPr>
              <w:spacing w:before="40" w:after="40"/>
              <w:rPr>
                <w:color w:val="000000" w:themeColor="text1"/>
              </w:rPr>
            </w:pPr>
          </w:p>
        </w:tc>
        <w:tc>
          <w:tcPr>
            <w:tcW w:w="709" w:type="dxa"/>
            <w:vMerge/>
            <w:shd w:val="clear" w:color="auto" w:fill="F2F2F2" w:themeFill="background1" w:themeFillShade="F2"/>
            <w:vAlign w:val="center"/>
          </w:tcPr>
          <w:p w14:paraId="38956B51" w14:textId="77777777" w:rsidR="00E67FDF" w:rsidRPr="00515EA8" w:rsidRDefault="00E67FDF" w:rsidP="00F32500">
            <w:pPr>
              <w:spacing w:before="40" w:after="40"/>
              <w:rPr>
                <w:color w:val="000000" w:themeColor="text1"/>
              </w:rPr>
            </w:pPr>
          </w:p>
        </w:tc>
      </w:tr>
      <w:tr w:rsidR="00531717" w:rsidRPr="00515EA8" w14:paraId="34228103" w14:textId="77777777" w:rsidTr="00F32500">
        <w:trPr>
          <w:trHeight w:val="294"/>
          <w:tblHeader/>
          <w:jc w:val="center"/>
        </w:trPr>
        <w:tc>
          <w:tcPr>
            <w:tcW w:w="658" w:type="dxa"/>
            <w:shd w:val="clear" w:color="auto" w:fill="F2F2F2" w:themeFill="background1" w:themeFillShade="F2"/>
          </w:tcPr>
          <w:p w14:paraId="3BFA6383" w14:textId="77777777" w:rsidR="00E67FDF" w:rsidRPr="00515EA8" w:rsidRDefault="00E67FDF" w:rsidP="00ED468C">
            <w:pPr>
              <w:spacing w:before="40" w:after="40"/>
              <w:jc w:val="center"/>
              <w:rPr>
                <w:color w:val="000000" w:themeColor="text1"/>
              </w:rPr>
            </w:pPr>
            <w:r w:rsidRPr="00515EA8">
              <w:rPr>
                <w:color w:val="000000" w:themeColor="text1"/>
              </w:rPr>
              <w:t>(1)</w:t>
            </w:r>
          </w:p>
        </w:tc>
        <w:tc>
          <w:tcPr>
            <w:tcW w:w="1145" w:type="dxa"/>
            <w:shd w:val="clear" w:color="auto" w:fill="F2F2F2" w:themeFill="background1" w:themeFillShade="F2"/>
          </w:tcPr>
          <w:p w14:paraId="0FC87115" w14:textId="77777777" w:rsidR="00E67FDF" w:rsidRPr="00515EA8" w:rsidRDefault="00E67FDF" w:rsidP="00ED468C">
            <w:pPr>
              <w:spacing w:before="40" w:after="40"/>
              <w:jc w:val="center"/>
              <w:rPr>
                <w:color w:val="000000" w:themeColor="text1"/>
              </w:rPr>
            </w:pPr>
            <w:r w:rsidRPr="00515EA8">
              <w:rPr>
                <w:color w:val="000000" w:themeColor="text1"/>
              </w:rPr>
              <w:t>(2)</w:t>
            </w:r>
          </w:p>
        </w:tc>
        <w:tc>
          <w:tcPr>
            <w:tcW w:w="602" w:type="dxa"/>
            <w:shd w:val="clear" w:color="auto" w:fill="F2F2F2" w:themeFill="background1" w:themeFillShade="F2"/>
          </w:tcPr>
          <w:p w14:paraId="17A6F9F7" w14:textId="77777777" w:rsidR="00E67FDF" w:rsidRPr="00515EA8" w:rsidRDefault="00E67FDF" w:rsidP="00ED468C">
            <w:pPr>
              <w:spacing w:before="40" w:after="40"/>
              <w:jc w:val="center"/>
              <w:rPr>
                <w:color w:val="000000" w:themeColor="text1"/>
              </w:rPr>
            </w:pPr>
            <w:r w:rsidRPr="00515EA8">
              <w:rPr>
                <w:color w:val="000000" w:themeColor="text1"/>
              </w:rPr>
              <w:t>(3)</w:t>
            </w:r>
          </w:p>
        </w:tc>
        <w:tc>
          <w:tcPr>
            <w:tcW w:w="894" w:type="dxa"/>
            <w:shd w:val="clear" w:color="auto" w:fill="F2F2F2" w:themeFill="background1" w:themeFillShade="F2"/>
          </w:tcPr>
          <w:p w14:paraId="7BD02935" w14:textId="77777777" w:rsidR="00E67FDF" w:rsidRPr="00515EA8" w:rsidRDefault="00E67FDF" w:rsidP="00ED468C">
            <w:pPr>
              <w:spacing w:before="40" w:after="40"/>
              <w:jc w:val="center"/>
              <w:rPr>
                <w:color w:val="000000" w:themeColor="text1"/>
              </w:rPr>
            </w:pPr>
            <w:r w:rsidRPr="00515EA8">
              <w:rPr>
                <w:color w:val="000000" w:themeColor="text1"/>
              </w:rPr>
              <w:t>(4)</w:t>
            </w:r>
          </w:p>
        </w:tc>
        <w:tc>
          <w:tcPr>
            <w:tcW w:w="1197" w:type="dxa"/>
            <w:shd w:val="clear" w:color="auto" w:fill="F2F2F2" w:themeFill="background1" w:themeFillShade="F2"/>
          </w:tcPr>
          <w:p w14:paraId="7BC9C418" w14:textId="77777777" w:rsidR="00E67FDF" w:rsidRPr="00515EA8" w:rsidRDefault="00E67FDF" w:rsidP="00ED468C">
            <w:pPr>
              <w:spacing w:before="40" w:after="40"/>
              <w:jc w:val="center"/>
              <w:rPr>
                <w:color w:val="000000" w:themeColor="text1"/>
              </w:rPr>
            </w:pPr>
            <w:r w:rsidRPr="00515EA8">
              <w:rPr>
                <w:color w:val="000000" w:themeColor="text1"/>
              </w:rPr>
              <w:t>(5)</w:t>
            </w:r>
          </w:p>
        </w:tc>
        <w:tc>
          <w:tcPr>
            <w:tcW w:w="1276" w:type="dxa"/>
            <w:shd w:val="clear" w:color="auto" w:fill="F2F2F2" w:themeFill="background1" w:themeFillShade="F2"/>
          </w:tcPr>
          <w:p w14:paraId="0674D804" w14:textId="77777777" w:rsidR="00E67FDF" w:rsidRPr="00515EA8" w:rsidRDefault="00E67FDF" w:rsidP="00ED468C">
            <w:pPr>
              <w:spacing w:before="40" w:after="40"/>
              <w:jc w:val="center"/>
              <w:rPr>
                <w:color w:val="000000" w:themeColor="text1"/>
              </w:rPr>
            </w:pPr>
            <w:r w:rsidRPr="00515EA8">
              <w:rPr>
                <w:color w:val="000000" w:themeColor="text1"/>
              </w:rPr>
              <w:t>(6)</w:t>
            </w:r>
          </w:p>
        </w:tc>
        <w:tc>
          <w:tcPr>
            <w:tcW w:w="1134" w:type="dxa"/>
            <w:shd w:val="clear" w:color="auto" w:fill="F2F2F2" w:themeFill="background1" w:themeFillShade="F2"/>
          </w:tcPr>
          <w:p w14:paraId="4B8FB857" w14:textId="77777777" w:rsidR="00E67FDF" w:rsidRPr="00515EA8" w:rsidRDefault="00E67FDF" w:rsidP="00ED468C">
            <w:pPr>
              <w:spacing w:before="40" w:after="40"/>
              <w:jc w:val="center"/>
              <w:rPr>
                <w:color w:val="000000" w:themeColor="text1"/>
              </w:rPr>
            </w:pPr>
            <w:r w:rsidRPr="00515EA8">
              <w:rPr>
                <w:color w:val="000000" w:themeColor="text1"/>
              </w:rPr>
              <w:t>(7)</w:t>
            </w:r>
          </w:p>
        </w:tc>
        <w:tc>
          <w:tcPr>
            <w:tcW w:w="850" w:type="dxa"/>
            <w:shd w:val="clear" w:color="auto" w:fill="F2F2F2" w:themeFill="background1" w:themeFillShade="F2"/>
          </w:tcPr>
          <w:p w14:paraId="639FC5DC" w14:textId="77777777" w:rsidR="00E67FDF" w:rsidRPr="00515EA8" w:rsidRDefault="00E67FDF" w:rsidP="00ED468C">
            <w:pPr>
              <w:spacing w:before="40" w:after="40"/>
              <w:jc w:val="center"/>
              <w:rPr>
                <w:color w:val="000000" w:themeColor="text1"/>
              </w:rPr>
            </w:pPr>
            <w:r w:rsidRPr="00515EA8">
              <w:rPr>
                <w:color w:val="000000" w:themeColor="text1"/>
              </w:rPr>
              <w:t>(8)</w:t>
            </w:r>
          </w:p>
        </w:tc>
        <w:tc>
          <w:tcPr>
            <w:tcW w:w="787" w:type="dxa"/>
            <w:shd w:val="clear" w:color="auto" w:fill="F2F2F2" w:themeFill="background1" w:themeFillShade="F2"/>
          </w:tcPr>
          <w:p w14:paraId="0376641D" w14:textId="77777777" w:rsidR="00E67FDF" w:rsidRPr="00515EA8" w:rsidRDefault="00E67FDF" w:rsidP="00ED468C">
            <w:pPr>
              <w:spacing w:before="40" w:after="40"/>
              <w:jc w:val="center"/>
              <w:rPr>
                <w:color w:val="000000" w:themeColor="text1"/>
              </w:rPr>
            </w:pPr>
            <w:r w:rsidRPr="00515EA8">
              <w:rPr>
                <w:color w:val="000000" w:themeColor="text1"/>
              </w:rPr>
              <w:t>(9)</w:t>
            </w:r>
          </w:p>
        </w:tc>
        <w:tc>
          <w:tcPr>
            <w:tcW w:w="709" w:type="dxa"/>
            <w:shd w:val="clear" w:color="auto" w:fill="F2F2F2" w:themeFill="background1" w:themeFillShade="F2"/>
          </w:tcPr>
          <w:p w14:paraId="6FEB622E" w14:textId="77777777" w:rsidR="00E67FDF" w:rsidRPr="00515EA8" w:rsidRDefault="00E67FDF" w:rsidP="00ED468C">
            <w:pPr>
              <w:spacing w:before="40" w:after="40"/>
              <w:jc w:val="center"/>
              <w:rPr>
                <w:color w:val="000000" w:themeColor="text1"/>
              </w:rPr>
            </w:pPr>
            <w:r w:rsidRPr="00515EA8">
              <w:rPr>
                <w:color w:val="000000" w:themeColor="text1"/>
              </w:rPr>
              <w:t>(10)</w:t>
            </w:r>
          </w:p>
        </w:tc>
      </w:tr>
      <w:tr w:rsidR="00531717" w:rsidRPr="00515EA8" w14:paraId="3D637744" w14:textId="77777777" w:rsidTr="00ED468C">
        <w:trPr>
          <w:trHeight w:val="294"/>
          <w:tblHeader/>
          <w:jc w:val="center"/>
        </w:trPr>
        <w:tc>
          <w:tcPr>
            <w:tcW w:w="658" w:type="dxa"/>
            <w:shd w:val="clear" w:color="auto" w:fill="auto"/>
          </w:tcPr>
          <w:p w14:paraId="2ABC2523" w14:textId="77777777" w:rsidR="00E67FDF" w:rsidRPr="00515EA8" w:rsidRDefault="00E67FDF" w:rsidP="00ED468C">
            <w:pPr>
              <w:spacing w:before="40" w:after="40"/>
              <w:jc w:val="center"/>
              <w:rPr>
                <w:color w:val="000000" w:themeColor="text1"/>
              </w:rPr>
            </w:pPr>
          </w:p>
        </w:tc>
        <w:tc>
          <w:tcPr>
            <w:tcW w:w="1145" w:type="dxa"/>
            <w:shd w:val="clear" w:color="auto" w:fill="auto"/>
          </w:tcPr>
          <w:p w14:paraId="0EE9696A" w14:textId="7D48BAF4" w:rsidR="00E67FDF" w:rsidRPr="00515EA8" w:rsidRDefault="00E67FDF" w:rsidP="00ED468C">
            <w:pPr>
              <w:spacing w:before="40" w:after="40"/>
              <w:jc w:val="center"/>
              <w:rPr>
                <w:color w:val="000000" w:themeColor="text1"/>
              </w:rPr>
            </w:pPr>
            <w:r w:rsidRPr="00515EA8">
              <w:rPr>
                <w:color w:val="000000" w:themeColor="text1"/>
              </w:rPr>
              <w:t xml:space="preserve">Hệ số </w:t>
            </w:r>
            <w:r w:rsidR="00E62A12" w:rsidRPr="00515EA8">
              <w:rPr>
                <w:color w:val="000000" w:themeColor="text1"/>
              </w:rPr>
              <w:t xml:space="preserve">qui </w:t>
            </w:r>
            <w:r w:rsidRPr="00515EA8">
              <w:rPr>
                <w:color w:val="000000" w:themeColor="text1"/>
              </w:rPr>
              <w:t>đổi</w:t>
            </w:r>
          </w:p>
        </w:tc>
        <w:tc>
          <w:tcPr>
            <w:tcW w:w="602" w:type="dxa"/>
            <w:shd w:val="clear" w:color="auto" w:fill="auto"/>
            <w:vAlign w:val="center"/>
          </w:tcPr>
          <w:p w14:paraId="2B7DB5BD" w14:textId="77777777" w:rsidR="00E67FDF" w:rsidRPr="00515EA8" w:rsidRDefault="00E67FDF" w:rsidP="00ED468C">
            <w:pPr>
              <w:spacing w:before="40" w:after="40"/>
              <w:jc w:val="center"/>
              <w:rPr>
                <w:color w:val="000000" w:themeColor="text1"/>
              </w:rPr>
            </w:pPr>
          </w:p>
        </w:tc>
        <w:tc>
          <w:tcPr>
            <w:tcW w:w="894" w:type="dxa"/>
            <w:shd w:val="clear" w:color="auto" w:fill="auto"/>
            <w:vAlign w:val="center"/>
          </w:tcPr>
          <w:p w14:paraId="10B1F046" w14:textId="77777777" w:rsidR="00E67FDF" w:rsidRPr="00515EA8" w:rsidRDefault="00E67FDF" w:rsidP="00ED468C">
            <w:pPr>
              <w:spacing w:before="40" w:after="40"/>
              <w:jc w:val="center"/>
              <w:rPr>
                <w:color w:val="000000" w:themeColor="text1"/>
              </w:rPr>
            </w:pPr>
          </w:p>
        </w:tc>
        <w:tc>
          <w:tcPr>
            <w:tcW w:w="1197" w:type="dxa"/>
            <w:shd w:val="clear" w:color="auto" w:fill="auto"/>
            <w:vAlign w:val="center"/>
          </w:tcPr>
          <w:p w14:paraId="155B7464" w14:textId="77777777" w:rsidR="00E67FDF" w:rsidRPr="00515EA8" w:rsidRDefault="00E67FDF" w:rsidP="00ED468C">
            <w:pPr>
              <w:spacing w:before="40" w:after="40"/>
              <w:jc w:val="center"/>
              <w:rPr>
                <w:color w:val="000000" w:themeColor="text1"/>
              </w:rPr>
            </w:pPr>
            <w:r w:rsidRPr="00515EA8">
              <w:rPr>
                <w:color w:val="000000" w:themeColor="text1"/>
              </w:rPr>
              <w:t>1,0</w:t>
            </w:r>
          </w:p>
        </w:tc>
        <w:tc>
          <w:tcPr>
            <w:tcW w:w="1276" w:type="dxa"/>
            <w:shd w:val="clear" w:color="auto" w:fill="auto"/>
            <w:vAlign w:val="center"/>
          </w:tcPr>
          <w:p w14:paraId="708CD453" w14:textId="77777777" w:rsidR="00E67FDF" w:rsidRPr="00515EA8" w:rsidRDefault="00E67FDF" w:rsidP="00ED468C">
            <w:pPr>
              <w:spacing w:before="40" w:after="40"/>
              <w:jc w:val="center"/>
              <w:rPr>
                <w:color w:val="000000" w:themeColor="text1"/>
              </w:rPr>
            </w:pPr>
            <w:r w:rsidRPr="00515EA8">
              <w:rPr>
                <w:color w:val="000000" w:themeColor="text1"/>
              </w:rPr>
              <w:t>1,0</w:t>
            </w:r>
          </w:p>
        </w:tc>
        <w:tc>
          <w:tcPr>
            <w:tcW w:w="1134" w:type="dxa"/>
            <w:shd w:val="clear" w:color="auto" w:fill="auto"/>
            <w:vAlign w:val="center"/>
          </w:tcPr>
          <w:p w14:paraId="65BA769A" w14:textId="77777777" w:rsidR="00E67FDF" w:rsidRPr="00515EA8" w:rsidRDefault="00E67FDF" w:rsidP="00ED468C">
            <w:pPr>
              <w:spacing w:before="40" w:after="40"/>
              <w:jc w:val="center"/>
              <w:rPr>
                <w:color w:val="000000" w:themeColor="text1"/>
              </w:rPr>
            </w:pPr>
            <w:r w:rsidRPr="00515EA8">
              <w:rPr>
                <w:color w:val="000000" w:themeColor="text1"/>
              </w:rPr>
              <w:t>0,3</w:t>
            </w:r>
          </w:p>
        </w:tc>
        <w:tc>
          <w:tcPr>
            <w:tcW w:w="850" w:type="dxa"/>
            <w:shd w:val="clear" w:color="auto" w:fill="auto"/>
            <w:vAlign w:val="center"/>
          </w:tcPr>
          <w:p w14:paraId="3D64D4ED" w14:textId="77777777" w:rsidR="00E67FDF" w:rsidRPr="00515EA8" w:rsidRDefault="00E67FDF" w:rsidP="00ED468C">
            <w:pPr>
              <w:spacing w:before="40" w:after="40"/>
              <w:jc w:val="center"/>
              <w:rPr>
                <w:color w:val="000000" w:themeColor="text1"/>
              </w:rPr>
            </w:pPr>
            <w:r w:rsidRPr="00515EA8">
              <w:rPr>
                <w:color w:val="000000" w:themeColor="text1"/>
              </w:rPr>
              <w:t>0,2</w:t>
            </w:r>
          </w:p>
        </w:tc>
        <w:tc>
          <w:tcPr>
            <w:tcW w:w="787" w:type="dxa"/>
            <w:shd w:val="clear" w:color="auto" w:fill="auto"/>
            <w:vAlign w:val="center"/>
          </w:tcPr>
          <w:p w14:paraId="60495FE9" w14:textId="77777777" w:rsidR="00E67FDF" w:rsidRPr="00515EA8" w:rsidRDefault="00E67FDF" w:rsidP="00ED468C">
            <w:pPr>
              <w:spacing w:before="40" w:after="40"/>
              <w:jc w:val="center"/>
              <w:rPr>
                <w:color w:val="000000" w:themeColor="text1"/>
              </w:rPr>
            </w:pPr>
            <w:r w:rsidRPr="00515EA8">
              <w:rPr>
                <w:color w:val="000000" w:themeColor="text1"/>
              </w:rPr>
              <w:t>0,2</w:t>
            </w:r>
          </w:p>
        </w:tc>
        <w:tc>
          <w:tcPr>
            <w:tcW w:w="709" w:type="dxa"/>
            <w:shd w:val="clear" w:color="auto" w:fill="auto"/>
            <w:vAlign w:val="center"/>
          </w:tcPr>
          <w:p w14:paraId="79F16959" w14:textId="77777777" w:rsidR="00E67FDF" w:rsidRPr="00515EA8" w:rsidRDefault="00E67FDF" w:rsidP="00ED468C">
            <w:pPr>
              <w:spacing w:before="40" w:after="40"/>
              <w:jc w:val="center"/>
              <w:rPr>
                <w:color w:val="000000" w:themeColor="text1"/>
              </w:rPr>
            </w:pPr>
          </w:p>
        </w:tc>
      </w:tr>
      <w:tr w:rsidR="00531717" w:rsidRPr="00515EA8" w14:paraId="638BD9F6" w14:textId="77777777" w:rsidTr="00F32500">
        <w:trPr>
          <w:trHeight w:val="294"/>
          <w:jc w:val="center"/>
        </w:trPr>
        <w:tc>
          <w:tcPr>
            <w:tcW w:w="658" w:type="dxa"/>
            <w:shd w:val="clear" w:color="auto" w:fill="auto"/>
            <w:vAlign w:val="center"/>
          </w:tcPr>
          <w:p w14:paraId="2BE32FF7" w14:textId="77777777" w:rsidR="00E67FDF" w:rsidRPr="00515EA8" w:rsidRDefault="00E67FDF" w:rsidP="00F32500">
            <w:pPr>
              <w:spacing w:before="40" w:after="40"/>
              <w:rPr>
                <w:color w:val="000000" w:themeColor="text1"/>
              </w:rPr>
            </w:pPr>
            <w:r w:rsidRPr="00515EA8">
              <w:rPr>
                <w:color w:val="000000" w:themeColor="text1"/>
              </w:rPr>
              <w:t>1</w:t>
            </w:r>
          </w:p>
        </w:tc>
        <w:tc>
          <w:tcPr>
            <w:tcW w:w="1145" w:type="dxa"/>
            <w:shd w:val="clear" w:color="auto" w:fill="auto"/>
            <w:vAlign w:val="center"/>
          </w:tcPr>
          <w:p w14:paraId="45B3DC6A" w14:textId="77777777" w:rsidR="00E67FDF" w:rsidRPr="00515EA8" w:rsidRDefault="00E67FDF" w:rsidP="00F32500">
            <w:pPr>
              <w:spacing w:before="40" w:after="40"/>
              <w:rPr>
                <w:color w:val="000000" w:themeColor="text1"/>
              </w:rPr>
            </w:pPr>
            <w:r w:rsidRPr="00515EA8">
              <w:rPr>
                <w:color w:val="000000" w:themeColor="text1"/>
              </w:rPr>
              <w:t>Giáo sư, Viện sĩ</w:t>
            </w:r>
          </w:p>
        </w:tc>
        <w:tc>
          <w:tcPr>
            <w:tcW w:w="602" w:type="dxa"/>
            <w:shd w:val="clear" w:color="auto" w:fill="auto"/>
            <w:vAlign w:val="center"/>
          </w:tcPr>
          <w:p w14:paraId="201BA580" w14:textId="77777777" w:rsidR="00E67FDF" w:rsidRPr="00515EA8" w:rsidRDefault="00E67FDF" w:rsidP="00ED468C">
            <w:pPr>
              <w:spacing w:before="40" w:after="40"/>
              <w:jc w:val="center"/>
              <w:rPr>
                <w:color w:val="000000" w:themeColor="text1"/>
              </w:rPr>
            </w:pPr>
            <w:r w:rsidRPr="00515EA8">
              <w:rPr>
                <w:color w:val="000000" w:themeColor="text1"/>
              </w:rPr>
              <w:t>5,0</w:t>
            </w:r>
          </w:p>
        </w:tc>
        <w:tc>
          <w:tcPr>
            <w:tcW w:w="894" w:type="dxa"/>
            <w:shd w:val="clear" w:color="auto" w:fill="auto"/>
            <w:vAlign w:val="center"/>
          </w:tcPr>
          <w:p w14:paraId="5FA8F4EB" w14:textId="77777777" w:rsidR="00E67FDF" w:rsidRPr="00515EA8" w:rsidRDefault="00E67FDF" w:rsidP="00ED468C">
            <w:pPr>
              <w:spacing w:before="40" w:after="40"/>
              <w:jc w:val="center"/>
              <w:rPr>
                <w:color w:val="000000" w:themeColor="text1"/>
              </w:rPr>
            </w:pPr>
            <w:r w:rsidRPr="00515EA8">
              <w:rPr>
                <w:color w:val="000000" w:themeColor="text1"/>
              </w:rPr>
              <w:t>0</w:t>
            </w:r>
          </w:p>
        </w:tc>
        <w:tc>
          <w:tcPr>
            <w:tcW w:w="1197" w:type="dxa"/>
            <w:shd w:val="clear" w:color="auto" w:fill="auto"/>
            <w:vAlign w:val="center"/>
          </w:tcPr>
          <w:p w14:paraId="6FC8B7E8" w14:textId="77777777" w:rsidR="00E67FDF" w:rsidRPr="00515EA8" w:rsidRDefault="00E67FDF" w:rsidP="00ED468C">
            <w:pPr>
              <w:spacing w:before="40" w:after="40"/>
              <w:jc w:val="center"/>
              <w:rPr>
                <w:color w:val="000000" w:themeColor="text1"/>
              </w:rPr>
            </w:pPr>
            <w:r w:rsidRPr="00515EA8">
              <w:rPr>
                <w:color w:val="000000" w:themeColor="text1"/>
              </w:rPr>
              <w:t>0</w:t>
            </w:r>
          </w:p>
        </w:tc>
        <w:tc>
          <w:tcPr>
            <w:tcW w:w="1276" w:type="dxa"/>
            <w:shd w:val="clear" w:color="auto" w:fill="auto"/>
            <w:vAlign w:val="center"/>
          </w:tcPr>
          <w:p w14:paraId="024425A3" w14:textId="77777777" w:rsidR="00E67FDF" w:rsidRPr="00515EA8" w:rsidRDefault="00E67FDF" w:rsidP="00ED468C">
            <w:pPr>
              <w:spacing w:before="40" w:after="40"/>
              <w:jc w:val="center"/>
              <w:rPr>
                <w:color w:val="000000" w:themeColor="text1"/>
              </w:rPr>
            </w:pPr>
            <w:r w:rsidRPr="00515EA8">
              <w:rPr>
                <w:color w:val="000000" w:themeColor="text1"/>
              </w:rPr>
              <w:t>0</w:t>
            </w:r>
          </w:p>
        </w:tc>
        <w:tc>
          <w:tcPr>
            <w:tcW w:w="1134" w:type="dxa"/>
            <w:shd w:val="clear" w:color="auto" w:fill="auto"/>
            <w:vAlign w:val="center"/>
          </w:tcPr>
          <w:p w14:paraId="0B64967D" w14:textId="77777777" w:rsidR="00E67FDF" w:rsidRPr="00515EA8" w:rsidRDefault="00E67FDF" w:rsidP="00ED468C">
            <w:pPr>
              <w:spacing w:before="40" w:after="40"/>
              <w:jc w:val="center"/>
              <w:rPr>
                <w:color w:val="000000" w:themeColor="text1"/>
              </w:rPr>
            </w:pPr>
            <w:r w:rsidRPr="00515EA8">
              <w:rPr>
                <w:color w:val="000000" w:themeColor="text1"/>
              </w:rPr>
              <w:t>0</w:t>
            </w:r>
          </w:p>
        </w:tc>
        <w:tc>
          <w:tcPr>
            <w:tcW w:w="850" w:type="dxa"/>
            <w:shd w:val="clear" w:color="auto" w:fill="auto"/>
            <w:vAlign w:val="center"/>
          </w:tcPr>
          <w:p w14:paraId="2CEDFCB3" w14:textId="77777777" w:rsidR="00E67FDF" w:rsidRPr="00515EA8" w:rsidRDefault="00E67FDF" w:rsidP="00ED468C">
            <w:pPr>
              <w:spacing w:before="40" w:after="40"/>
              <w:jc w:val="center"/>
              <w:rPr>
                <w:color w:val="000000" w:themeColor="text1"/>
              </w:rPr>
            </w:pPr>
            <w:r w:rsidRPr="00515EA8">
              <w:rPr>
                <w:color w:val="000000" w:themeColor="text1"/>
              </w:rPr>
              <w:t>0</w:t>
            </w:r>
          </w:p>
        </w:tc>
        <w:tc>
          <w:tcPr>
            <w:tcW w:w="787" w:type="dxa"/>
            <w:shd w:val="clear" w:color="auto" w:fill="auto"/>
            <w:vAlign w:val="center"/>
          </w:tcPr>
          <w:p w14:paraId="41042DD8" w14:textId="77777777" w:rsidR="00E67FDF" w:rsidRPr="00515EA8" w:rsidRDefault="00E67FDF" w:rsidP="00ED468C">
            <w:pPr>
              <w:spacing w:before="40" w:after="40"/>
              <w:jc w:val="center"/>
              <w:rPr>
                <w:color w:val="000000" w:themeColor="text1"/>
              </w:rPr>
            </w:pPr>
            <w:r w:rsidRPr="00515EA8">
              <w:rPr>
                <w:color w:val="000000" w:themeColor="text1"/>
              </w:rPr>
              <w:t>0</w:t>
            </w:r>
          </w:p>
        </w:tc>
        <w:tc>
          <w:tcPr>
            <w:tcW w:w="709" w:type="dxa"/>
            <w:shd w:val="clear" w:color="auto" w:fill="auto"/>
            <w:vAlign w:val="center"/>
          </w:tcPr>
          <w:p w14:paraId="585F855B" w14:textId="77777777" w:rsidR="00E67FDF" w:rsidRPr="00515EA8" w:rsidRDefault="00E67FDF" w:rsidP="00ED468C">
            <w:pPr>
              <w:spacing w:before="40" w:after="40"/>
              <w:jc w:val="center"/>
              <w:rPr>
                <w:color w:val="000000" w:themeColor="text1"/>
              </w:rPr>
            </w:pPr>
            <w:r w:rsidRPr="00515EA8">
              <w:rPr>
                <w:color w:val="000000" w:themeColor="text1"/>
              </w:rPr>
              <w:t>0</w:t>
            </w:r>
          </w:p>
        </w:tc>
      </w:tr>
      <w:tr w:rsidR="00531717" w:rsidRPr="00515EA8" w14:paraId="3B5DABAC" w14:textId="77777777" w:rsidTr="00F32500">
        <w:trPr>
          <w:trHeight w:val="294"/>
          <w:jc w:val="center"/>
        </w:trPr>
        <w:tc>
          <w:tcPr>
            <w:tcW w:w="658" w:type="dxa"/>
            <w:shd w:val="clear" w:color="auto" w:fill="auto"/>
            <w:vAlign w:val="center"/>
          </w:tcPr>
          <w:p w14:paraId="07358D69" w14:textId="77777777" w:rsidR="00E67FDF" w:rsidRPr="00515EA8" w:rsidRDefault="00E67FDF" w:rsidP="00F32500">
            <w:pPr>
              <w:spacing w:before="40" w:after="40"/>
              <w:rPr>
                <w:color w:val="000000" w:themeColor="text1"/>
              </w:rPr>
            </w:pPr>
            <w:r w:rsidRPr="00515EA8">
              <w:rPr>
                <w:color w:val="000000" w:themeColor="text1"/>
              </w:rPr>
              <w:t>2</w:t>
            </w:r>
          </w:p>
        </w:tc>
        <w:tc>
          <w:tcPr>
            <w:tcW w:w="1145" w:type="dxa"/>
            <w:shd w:val="clear" w:color="auto" w:fill="auto"/>
            <w:vAlign w:val="center"/>
          </w:tcPr>
          <w:p w14:paraId="2C7E9CDC" w14:textId="77777777" w:rsidR="00E67FDF" w:rsidRPr="00515EA8" w:rsidRDefault="00E67FDF" w:rsidP="00F32500">
            <w:pPr>
              <w:spacing w:before="40" w:after="40"/>
              <w:rPr>
                <w:color w:val="000000" w:themeColor="text1"/>
              </w:rPr>
            </w:pPr>
            <w:r w:rsidRPr="00515EA8">
              <w:rPr>
                <w:color w:val="000000" w:themeColor="text1"/>
              </w:rPr>
              <w:t>Phó Giáo sư</w:t>
            </w:r>
          </w:p>
        </w:tc>
        <w:tc>
          <w:tcPr>
            <w:tcW w:w="602" w:type="dxa"/>
            <w:shd w:val="clear" w:color="auto" w:fill="auto"/>
            <w:vAlign w:val="center"/>
          </w:tcPr>
          <w:p w14:paraId="105461BE" w14:textId="77777777" w:rsidR="00E67FDF" w:rsidRPr="00515EA8" w:rsidRDefault="00E67FDF" w:rsidP="00ED468C">
            <w:pPr>
              <w:spacing w:before="40" w:after="40"/>
              <w:jc w:val="center"/>
              <w:rPr>
                <w:color w:val="000000" w:themeColor="text1"/>
              </w:rPr>
            </w:pPr>
            <w:r w:rsidRPr="00515EA8">
              <w:rPr>
                <w:color w:val="000000" w:themeColor="text1"/>
              </w:rPr>
              <w:t>3,0</w:t>
            </w:r>
          </w:p>
        </w:tc>
        <w:tc>
          <w:tcPr>
            <w:tcW w:w="894" w:type="dxa"/>
            <w:shd w:val="clear" w:color="auto" w:fill="auto"/>
            <w:vAlign w:val="center"/>
          </w:tcPr>
          <w:p w14:paraId="103663E2" w14:textId="6B42A51F" w:rsidR="00E67FDF" w:rsidRPr="00515EA8" w:rsidRDefault="00ED468C" w:rsidP="00ED468C">
            <w:pPr>
              <w:spacing w:before="40" w:after="40"/>
              <w:jc w:val="center"/>
              <w:rPr>
                <w:color w:val="000000" w:themeColor="text1"/>
                <w:lang w:val="en-US"/>
              </w:rPr>
            </w:pPr>
            <w:r w:rsidRPr="00515EA8">
              <w:rPr>
                <w:color w:val="000000" w:themeColor="text1"/>
                <w:lang w:val="en-US"/>
              </w:rPr>
              <w:t>4</w:t>
            </w:r>
          </w:p>
        </w:tc>
        <w:tc>
          <w:tcPr>
            <w:tcW w:w="1197" w:type="dxa"/>
            <w:shd w:val="clear" w:color="auto" w:fill="auto"/>
            <w:vAlign w:val="center"/>
          </w:tcPr>
          <w:p w14:paraId="11A28EE0" w14:textId="7B275391" w:rsidR="00E67FDF" w:rsidRPr="00515EA8" w:rsidRDefault="00ED468C" w:rsidP="00ED468C">
            <w:pPr>
              <w:spacing w:before="40" w:after="40"/>
              <w:jc w:val="center"/>
              <w:rPr>
                <w:color w:val="000000" w:themeColor="text1"/>
                <w:lang w:val="en-US"/>
              </w:rPr>
            </w:pPr>
            <w:r w:rsidRPr="00515EA8">
              <w:rPr>
                <w:color w:val="000000" w:themeColor="text1"/>
                <w:lang w:val="en-US"/>
              </w:rPr>
              <w:t>3</w:t>
            </w:r>
          </w:p>
        </w:tc>
        <w:tc>
          <w:tcPr>
            <w:tcW w:w="1276" w:type="dxa"/>
            <w:shd w:val="clear" w:color="auto" w:fill="auto"/>
            <w:vAlign w:val="center"/>
          </w:tcPr>
          <w:p w14:paraId="244FDC93" w14:textId="77777777" w:rsidR="00E67FDF" w:rsidRPr="00515EA8" w:rsidRDefault="00E67FDF" w:rsidP="00ED468C">
            <w:pPr>
              <w:spacing w:before="40" w:after="40"/>
              <w:jc w:val="center"/>
              <w:rPr>
                <w:color w:val="000000" w:themeColor="text1"/>
              </w:rPr>
            </w:pPr>
            <w:r w:rsidRPr="00515EA8">
              <w:rPr>
                <w:color w:val="000000" w:themeColor="text1"/>
              </w:rPr>
              <w:t>0</w:t>
            </w:r>
          </w:p>
        </w:tc>
        <w:tc>
          <w:tcPr>
            <w:tcW w:w="1134" w:type="dxa"/>
            <w:shd w:val="clear" w:color="auto" w:fill="auto"/>
            <w:vAlign w:val="center"/>
          </w:tcPr>
          <w:p w14:paraId="26CDCBE5" w14:textId="24607B5B" w:rsidR="00E67FDF" w:rsidRPr="00515EA8" w:rsidRDefault="00ED468C" w:rsidP="00ED468C">
            <w:pPr>
              <w:spacing w:before="40" w:after="40"/>
              <w:jc w:val="center"/>
              <w:rPr>
                <w:color w:val="000000" w:themeColor="text1"/>
                <w:lang w:val="en-US"/>
              </w:rPr>
            </w:pPr>
            <w:r w:rsidRPr="00515EA8">
              <w:rPr>
                <w:color w:val="000000" w:themeColor="text1"/>
                <w:lang w:val="en-US"/>
              </w:rPr>
              <w:t>1</w:t>
            </w:r>
          </w:p>
        </w:tc>
        <w:tc>
          <w:tcPr>
            <w:tcW w:w="850" w:type="dxa"/>
            <w:shd w:val="clear" w:color="auto" w:fill="auto"/>
            <w:vAlign w:val="center"/>
          </w:tcPr>
          <w:p w14:paraId="4013D786" w14:textId="77777777" w:rsidR="00E67FDF" w:rsidRPr="00515EA8" w:rsidRDefault="00E67FDF" w:rsidP="00ED468C">
            <w:pPr>
              <w:spacing w:before="40" w:after="40"/>
              <w:jc w:val="center"/>
              <w:rPr>
                <w:color w:val="000000" w:themeColor="text1"/>
              </w:rPr>
            </w:pPr>
            <w:r w:rsidRPr="00515EA8">
              <w:rPr>
                <w:color w:val="000000" w:themeColor="text1"/>
              </w:rPr>
              <w:t>0</w:t>
            </w:r>
          </w:p>
        </w:tc>
        <w:tc>
          <w:tcPr>
            <w:tcW w:w="787" w:type="dxa"/>
            <w:shd w:val="clear" w:color="auto" w:fill="auto"/>
            <w:vAlign w:val="center"/>
          </w:tcPr>
          <w:p w14:paraId="54400685" w14:textId="77777777" w:rsidR="00E67FDF" w:rsidRPr="00515EA8" w:rsidRDefault="00E67FDF" w:rsidP="00ED468C">
            <w:pPr>
              <w:spacing w:before="40" w:after="40"/>
              <w:jc w:val="center"/>
              <w:rPr>
                <w:color w:val="000000" w:themeColor="text1"/>
              </w:rPr>
            </w:pPr>
            <w:r w:rsidRPr="00515EA8">
              <w:rPr>
                <w:color w:val="000000" w:themeColor="text1"/>
              </w:rPr>
              <w:t>0</w:t>
            </w:r>
          </w:p>
        </w:tc>
        <w:tc>
          <w:tcPr>
            <w:tcW w:w="709" w:type="dxa"/>
            <w:shd w:val="clear" w:color="auto" w:fill="auto"/>
            <w:vAlign w:val="center"/>
          </w:tcPr>
          <w:p w14:paraId="37470A2A" w14:textId="2F50E3A8" w:rsidR="00E67FDF" w:rsidRPr="00515EA8" w:rsidRDefault="00EB6290" w:rsidP="00ED468C">
            <w:pPr>
              <w:spacing w:before="40" w:after="40"/>
              <w:jc w:val="center"/>
              <w:rPr>
                <w:color w:val="000000" w:themeColor="text1"/>
                <w:lang w:val="en-US"/>
              </w:rPr>
            </w:pPr>
            <w:r w:rsidRPr="00515EA8">
              <w:rPr>
                <w:color w:val="000000" w:themeColor="text1"/>
                <w:lang w:val="en-US"/>
              </w:rPr>
              <w:t>9,3</w:t>
            </w:r>
          </w:p>
        </w:tc>
      </w:tr>
      <w:tr w:rsidR="00531717" w:rsidRPr="00515EA8" w14:paraId="4DFA22D8" w14:textId="77777777" w:rsidTr="00F32500">
        <w:trPr>
          <w:trHeight w:val="294"/>
          <w:jc w:val="center"/>
        </w:trPr>
        <w:tc>
          <w:tcPr>
            <w:tcW w:w="658" w:type="dxa"/>
            <w:shd w:val="clear" w:color="auto" w:fill="auto"/>
            <w:vAlign w:val="center"/>
          </w:tcPr>
          <w:p w14:paraId="138FCB17" w14:textId="77777777" w:rsidR="00E67FDF" w:rsidRPr="00515EA8" w:rsidRDefault="00E67FDF" w:rsidP="00F32500">
            <w:pPr>
              <w:spacing w:before="40" w:after="40"/>
              <w:rPr>
                <w:color w:val="000000" w:themeColor="text1"/>
              </w:rPr>
            </w:pPr>
            <w:r w:rsidRPr="00515EA8">
              <w:rPr>
                <w:color w:val="000000" w:themeColor="text1"/>
              </w:rPr>
              <w:t>3</w:t>
            </w:r>
          </w:p>
        </w:tc>
        <w:tc>
          <w:tcPr>
            <w:tcW w:w="1145" w:type="dxa"/>
            <w:shd w:val="clear" w:color="auto" w:fill="auto"/>
            <w:vAlign w:val="center"/>
          </w:tcPr>
          <w:p w14:paraId="0E6EF086" w14:textId="77777777" w:rsidR="00E67FDF" w:rsidRPr="00515EA8" w:rsidRDefault="00E67FDF" w:rsidP="00F32500">
            <w:pPr>
              <w:spacing w:before="40" w:after="40"/>
              <w:rPr>
                <w:color w:val="000000" w:themeColor="text1"/>
              </w:rPr>
            </w:pPr>
            <w:r w:rsidRPr="00515EA8">
              <w:rPr>
                <w:color w:val="000000" w:themeColor="text1"/>
              </w:rPr>
              <w:t>Tiến sĩ khoa học</w:t>
            </w:r>
          </w:p>
        </w:tc>
        <w:tc>
          <w:tcPr>
            <w:tcW w:w="602" w:type="dxa"/>
            <w:shd w:val="clear" w:color="auto" w:fill="auto"/>
            <w:vAlign w:val="center"/>
          </w:tcPr>
          <w:p w14:paraId="510DFCE0" w14:textId="77777777" w:rsidR="00E67FDF" w:rsidRPr="00515EA8" w:rsidRDefault="00E67FDF" w:rsidP="00ED468C">
            <w:pPr>
              <w:spacing w:before="40" w:after="40"/>
              <w:jc w:val="center"/>
              <w:rPr>
                <w:color w:val="000000" w:themeColor="text1"/>
              </w:rPr>
            </w:pPr>
            <w:r w:rsidRPr="00515EA8">
              <w:rPr>
                <w:color w:val="000000" w:themeColor="text1"/>
              </w:rPr>
              <w:t>3,0</w:t>
            </w:r>
          </w:p>
        </w:tc>
        <w:tc>
          <w:tcPr>
            <w:tcW w:w="894" w:type="dxa"/>
            <w:shd w:val="clear" w:color="auto" w:fill="auto"/>
            <w:vAlign w:val="center"/>
          </w:tcPr>
          <w:p w14:paraId="20AB000F" w14:textId="77777777" w:rsidR="00E67FDF" w:rsidRPr="00515EA8" w:rsidRDefault="00E67FDF" w:rsidP="00ED468C">
            <w:pPr>
              <w:spacing w:before="40" w:after="40"/>
              <w:jc w:val="center"/>
              <w:rPr>
                <w:color w:val="000000" w:themeColor="text1"/>
              </w:rPr>
            </w:pPr>
            <w:r w:rsidRPr="00515EA8">
              <w:rPr>
                <w:color w:val="000000" w:themeColor="text1"/>
              </w:rPr>
              <w:t>0</w:t>
            </w:r>
          </w:p>
        </w:tc>
        <w:tc>
          <w:tcPr>
            <w:tcW w:w="1197" w:type="dxa"/>
            <w:shd w:val="clear" w:color="auto" w:fill="auto"/>
            <w:vAlign w:val="center"/>
          </w:tcPr>
          <w:p w14:paraId="5B2DFB64" w14:textId="77777777" w:rsidR="00E67FDF" w:rsidRPr="00515EA8" w:rsidRDefault="00E67FDF" w:rsidP="00ED468C">
            <w:pPr>
              <w:spacing w:before="40" w:after="40"/>
              <w:jc w:val="center"/>
              <w:rPr>
                <w:color w:val="000000" w:themeColor="text1"/>
              </w:rPr>
            </w:pPr>
            <w:r w:rsidRPr="00515EA8">
              <w:rPr>
                <w:color w:val="000000" w:themeColor="text1"/>
              </w:rPr>
              <w:t>0</w:t>
            </w:r>
          </w:p>
        </w:tc>
        <w:tc>
          <w:tcPr>
            <w:tcW w:w="1276" w:type="dxa"/>
            <w:shd w:val="clear" w:color="auto" w:fill="auto"/>
            <w:vAlign w:val="center"/>
          </w:tcPr>
          <w:p w14:paraId="0E121129" w14:textId="77777777" w:rsidR="00E67FDF" w:rsidRPr="00515EA8" w:rsidRDefault="00E67FDF" w:rsidP="00ED468C">
            <w:pPr>
              <w:spacing w:before="40" w:after="40"/>
              <w:jc w:val="center"/>
              <w:rPr>
                <w:color w:val="000000" w:themeColor="text1"/>
              </w:rPr>
            </w:pPr>
            <w:r w:rsidRPr="00515EA8">
              <w:rPr>
                <w:color w:val="000000" w:themeColor="text1"/>
              </w:rPr>
              <w:t>0</w:t>
            </w:r>
          </w:p>
        </w:tc>
        <w:tc>
          <w:tcPr>
            <w:tcW w:w="1134" w:type="dxa"/>
            <w:shd w:val="clear" w:color="auto" w:fill="auto"/>
            <w:vAlign w:val="center"/>
          </w:tcPr>
          <w:p w14:paraId="6628FF99" w14:textId="77777777" w:rsidR="00E67FDF" w:rsidRPr="00515EA8" w:rsidRDefault="00E67FDF" w:rsidP="00ED468C">
            <w:pPr>
              <w:spacing w:before="40" w:after="40"/>
              <w:jc w:val="center"/>
              <w:rPr>
                <w:color w:val="000000" w:themeColor="text1"/>
              </w:rPr>
            </w:pPr>
            <w:r w:rsidRPr="00515EA8">
              <w:rPr>
                <w:color w:val="000000" w:themeColor="text1"/>
              </w:rPr>
              <w:t>0</w:t>
            </w:r>
          </w:p>
        </w:tc>
        <w:tc>
          <w:tcPr>
            <w:tcW w:w="850" w:type="dxa"/>
            <w:shd w:val="clear" w:color="auto" w:fill="auto"/>
            <w:vAlign w:val="center"/>
          </w:tcPr>
          <w:p w14:paraId="4DE28924" w14:textId="77777777" w:rsidR="00E67FDF" w:rsidRPr="00515EA8" w:rsidRDefault="00E67FDF" w:rsidP="00ED468C">
            <w:pPr>
              <w:spacing w:before="40" w:after="40"/>
              <w:jc w:val="center"/>
              <w:rPr>
                <w:color w:val="000000" w:themeColor="text1"/>
              </w:rPr>
            </w:pPr>
            <w:r w:rsidRPr="00515EA8">
              <w:rPr>
                <w:color w:val="000000" w:themeColor="text1"/>
              </w:rPr>
              <w:t>0</w:t>
            </w:r>
          </w:p>
        </w:tc>
        <w:tc>
          <w:tcPr>
            <w:tcW w:w="787" w:type="dxa"/>
            <w:shd w:val="clear" w:color="auto" w:fill="auto"/>
            <w:vAlign w:val="center"/>
          </w:tcPr>
          <w:p w14:paraId="06B40DE3" w14:textId="77777777" w:rsidR="00E67FDF" w:rsidRPr="00515EA8" w:rsidRDefault="00E67FDF" w:rsidP="00ED468C">
            <w:pPr>
              <w:spacing w:before="40" w:after="40"/>
              <w:jc w:val="center"/>
              <w:rPr>
                <w:color w:val="000000" w:themeColor="text1"/>
              </w:rPr>
            </w:pPr>
            <w:r w:rsidRPr="00515EA8">
              <w:rPr>
                <w:color w:val="000000" w:themeColor="text1"/>
              </w:rPr>
              <w:t>0</w:t>
            </w:r>
          </w:p>
        </w:tc>
        <w:tc>
          <w:tcPr>
            <w:tcW w:w="709" w:type="dxa"/>
            <w:shd w:val="clear" w:color="auto" w:fill="auto"/>
            <w:vAlign w:val="center"/>
          </w:tcPr>
          <w:p w14:paraId="44856ED8" w14:textId="77777777" w:rsidR="00E67FDF" w:rsidRPr="00515EA8" w:rsidRDefault="00E67FDF" w:rsidP="00ED468C">
            <w:pPr>
              <w:spacing w:before="40" w:after="40"/>
              <w:jc w:val="center"/>
              <w:rPr>
                <w:color w:val="000000" w:themeColor="text1"/>
              </w:rPr>
            </w:pPr>
            <w:r w:rsidRPr="00515EA8">
              <w:rPr>
                <w:color w:val="000000" w:themeColor="text1"/>
              </w:rPr>
              <w:t>0</w:t>
            </w:r>
          </w:p>
        </w:tc>
      </w:tr>
      <w:tr w:rsidR="00531717" w:rsidRPr="00515EA8" w14:paraId="2AC0453A" w14:textId="77777777" w:rsidTr="00F32500">
        <w:trPr>
          <w:trHeight w:val="294"/>
          <w:jc w:val="center"/>
        </w:trPr>
        <w:tc>
          <w:tcPr>
            <w:tcW w:w="658" w:type="dxa"/>
            <w:shd w:val="clear" w:color="auto" w:fill="auto"/>
            <w:vAlign w:val="center"/>
          </w:tcPr>
          <w:p w14:paraId="10179229" w14:textId="77777777" w:rsidR="00E67FDF" w:rsidRPr="00515EA8" w:rsidRDefault="00E67FDF" w:rsidP="00F32500">
            <w:pPr>
              <w:spacing w:before="40" w:after="40"/>
              <w:rPr>
                <w:color w:val="000000" w:themeColor="text1"/>
              </w:rPr>
            </w:pPr>
            <w:r w:rsidRPr="00515EA8">
              <w:rPr>
                <w:color w:val="000000" w:themeColor="text1"/>
              </w:rPr>
              <w:lastRenderedPageBreak/>
              <w:t>4</w:t>
            </w:r>
          </w:p>
        </w:tc>
        <w:tc>
          <w:tcPr>
            <w:tcW w:w="1145" w:type="dxa"/>
            <w:shd w:val="clear" w:color="auto" w:fill="auto"/>
            <w:vAlign w:val="center"/>
          </w:tcPr>
          <w:p w14:paraId="734EF2A0" w14:textId="77777777" w:rsidR="00E67FDF" w:rsidRPr="00515EA8" w:rsidRDefault="00E67FDF" w:rsidP="00F32500">
            <w:pPr>
              <w:spacing w:before="40" w:after="40"/>
              <w:rPr>
                <w:color w:val="000000" w:themeColor="text1"/>
              </w:rPr>
            </w:pPr>
            <w:r w:rsidRPr="00515EA8">
              <w:rPr>
                <w:color w:val="000000" w:themeColor="text1"/>
              </w:rPr>
              <w:t>Tiến sĩ</w:t>
            </w:r>
          </w:p>
        </w:tc>
        <w:tc>
          <w:tcPr>
            <w:tcW w:w="602" w:type="dxa"/>
            <w:shd w:val="clear" w:color="auto" w:fill="auto"/>
            <w:vAlign w:val="center"/>
          </w:tcPr>
          <w:p w14:paraId="36BEEC1F" w14:textId="77777777" w:rsidR="00E67FDF" w:rsidRPr="00515EA8" w:rsidRDefault="00E67FDF" w:rsidP="00ED468C">
            <w:pPr>
              <w:spacing w:before="40" w:after="40"/>
              <w:jc w:val="center"/>
              <w:rPr>
                <w:color w:val="000000" w:themeColor="text1"/>
              </w:rPr>
            </w:pPr>
            <w:r w:rsidRPr="00515EA8">
              <w:rPr>
                <w:color w:val="000000" w:themeColor="text1"/>
              </w:rPr>
              <w:t>2</w:t>
            </w:r>
          </w:p>
        </w:tc>
        <w:tc>
          <w:tcPr>
            <w:tcW w:w="894" w:type="dxa"/>
            <w:shd w:val="clear" w:color="auto" w:fill="auto"/>
            <w:vAlign w:val="center"/>
          </w:tcPr>
          <w:p w14:paraId="55752ED0" w14:textId="10E01662" w:rsidR="00E67FDF" w:rsidRPr="00515EA8" w:rsidRDefault="00ED468C" w:rsidP="00ED468C">
            <w:pPr>
              <w:spacing w:before="40" w:after="40"/>
              <w:jc w:val="center"/>
              <w:rPr>
                <w:color w:val="000000" w:themeColor="text1"/>
                <w:lang w:val="en-US"/>
              </w:rPr>
            </w:pPr>
            <w:r w:rsidRPr="00515EA8">
              <w:rPr>
                <w:color w:val="000000" w:themeColor="text1"/>
                <w:lang w:val="en-US"/>
              </w:rPr>
              <w:t>16</w:t>
            </w:r>
          </w:p>
        </w:tc>
        <w:tc>
          <w:tcPr>
            <w:tcW w:w="1197" w:type="dxa"/>
            <w:shd w:val="clear" w:color="auto" w:fill="auto"/>
            <w:vAlign w:val="center"/>
          </w:tcPr>
          <w:p w14:paraId="0B91BB55" w14:textId="571F61FC" w:rsidR="00E67FDF" w:rsidRPr="00515EA8" w:rsidRDefault="00ED468C" w:rsidP="00ED468C">
            <w:pPr>
              <w:spacing w:before="40" w:after="40"/>
              <w:jc w:val="center"/>
              <w:rPr>
                <w:color w:val="000000" w:themeColor="text1"/>
                <w:lang w:val="en-US"/>
              </w:rPr>
            </w:pPr>
            <w:r w:rsidRPr="00515EA8">
              <w:rPr>
                <w:color w:val="000000" w:themeColor="text1"/>
                <w:lang w:val="en-US"/>
              </w:rPr>
              <w:t>10</w:t>
            </w:r>
          </w:p>
        </w:tc>
        <w:tc>
          <w:tcPr>
            <w:tcW w:w="1276" w:type="dxa"/>
            <w:shd w:val="clear" w:color="auto" w:fill="auto"/>
            <w:vAlign w:val="center"/>
          </w:tcPr>
          <w:p w14:paraId="70CC5037" w14:textId="77777777" w:rsidR="00E67FDF" w:rsidRPr="00515EA8" w:rsidRDefault="00E67FDF" w:rsidP="00ED468C">
            <w:pPr>
              <w:spacing w:before="40" w:after="40"/>
              <w:jc w:val="center"/>
              <w:rPr>
                <w:color w:val="000000" w:themeColor="text1"/>
              </w:rPr>
            </w:pPr>
            <w:r w:rsidRPr="00515EA8">
              <w:rPr>
                <w:color w:val="000000" w:themeColor="text1"/>
              </w:rPr>
              <w:t>0</w:t>
            </w:r>
          </w:p>
        </w:tc>
        <w:tc>
          <w:tcPr>
            <w:tcW w:w="1134" w:type="dxa"/>
            <w:shd w:val="clear" w:color="auto" w:fill="auto"/>
            <w:vAlign w:val="center"/>
          </w:tcPr>
          <w:p w14:paraId="692E51DA" w14:textId="7542C923" w:rsidR="00E67FDF" w:rsidRPr="00515EA8" w:rsidRDefault="00ED468C" w:rsidP="00ED468C">
            <w:pPr>
              <w:spacing w:before="40" w:after="40"/>
              <w:jc w:val="center"/>
              <w:rPr>
                <w:color w:val="000000" w:themeColor="text1"/>
                <w:lang w:val="en-US"/>
              </w:rPr>
            </w:pPr>
            <w:r w:rsidRPr="00515EA8">
              <w:rPr>
                <w:color w:val="000000" w:themeColor="text1"/>
                <w:lang w:val="en-US"/>
              </w:rPr>
              <w:t>6</w:t>
            </w:r>
          </w:p>
        </w:tc>
        <w:tc>
          <w:tcPr>
            <w:tcW w:w="850" w:type="dxa"/>
            <w:shd w:val="clear" w:color="auto" w:fill="auto"/>
            <w:vAlign w:val="center"/>
          </w:tcPr>
          <w:p w14:paraId="31070C69" w14:textId="77777777" w:rsidR="00E67FDF" w:rsidRPr="00515EA8" w:rsidRDefault="00E67FDF" w:rsidP="00ED468C">
            <w:pPr>
              <w:spacing w:before="40" w:after="40"/>
              <w:jc w:val="center"/>
              <w:rPr>
                <w:color w:val="000000" w:themeColor="text1"/>
              </w:rPr>
            </w:pPr>
            <w:r w:rsidRPr="00515EA8">
              <w:rPr>
                <w:color w:val="000000" w:themeColor="text1"/>
              </w:rPr>
              <w:t>0</w:t>
            </w:r>
          </w:p>
        </w:tc>
        <w:tc>
          <w:tcPr>
            <w:tcW w:w="787" w:type="dxa"/>
            <w:shd w:val="clear" w:color="auto" w:fill="auto"/>
            <w:vAlign w:val="center"/>
          </w:tcPr>
          <w:p w14:paraId="7673E76A" w14:textId="77777777" w:rsidR="00E67FDF" w:rsidRPr="00515EA8" w:rsidRDefault="00E67FDF" w:rsidP="00ED468C">
            <w:pPr>
              <w:spacing w:before="40" w:after="40"/>
              <w:jc w:val="center"/>
              <w:rPr>
                <w:color w:val="000000" w:themeColor="text1"/>
              </w:rPr>
            </w:pPr>
            <w:r w:rsidRPr="00515EA8">
              <w:rPr>
                <w:color w:val="000000" w:themeColor="text1"/>
              </w:rPr>
              <w:t>0</w:t>
            </w:r>
          </w:p>
        </w:tc>
        <w:tc>
          <w:tcPr>
            <w:tcW w:w="709" w:type="dxa"/>
            <w:shd w:val="clear" w:color="auto" w:fill="auto"/>
            <w:vAlign w:val="center"/>
          </w:tcPr>
          <w:p w14:paraId="5781D474" w14:textId="4D15DDCA" w:rsidR="00E67FDF" w:rsidRPr="00515EA8" w:rsidRDefault="00EB6290" w:rsidP="00ED468C">
            <w:pPr>
              <w:spacing w:before="40" w:after="40"/>
              <w:jc w:val="center"/>
              <w:rPr>
                <w:color w:val="000000" w:themeColor="text1"/>
                <w:lang w:val="en-US"/>
              </w:rPr>
            </w:pPr>
            <w:r w:rsidRPr="00515EA8">
              <w:rPr>
                <w:color w:val="000000" w:themeColor="text1"/>
                <w:lang w:val="en-US"/>
              </w:rPr>
              <w:t>23,6</w:t>
            </w:r>
          </w:p>
        </w:tc>
      </w:tr>
      <w:tr w:rsidR="00531717" w:rsidRPr="00515EA8" w14:paraId="57B8603E" w14:textId="77777777" w:rsidTr="00F32500">
        <w:trPr>
          <w:trHeight w:val="294"/>
          <w:jc w:val="center"/>
        </w:trPr>
        <w:tc>
          <w:tcPr>
            <w:tcW w:w="658" w:type="dxa"/>
            <w:shd w:val="clear" w:color="auto" w:fill="auto"/>
            <w:vAlign w:val="center"/>
          </w:tcPr>
          <w:p w14:paraId="2D2C88CE" w14:textId="77777777" w:rsidR="00E67FDF" w:rsidRPr="00515EA8" w:rsidRDefault="00E67FDF" w:rsidP="00F32500">
            <w:pPr>
              <w:spacing w:before="40" w:after="40"/>
              <w:rPr>
                <w:color w:val="000000" w:themeColor="text1"/>
              </w:rPr>
            </w:pPr>
            <w:r w:rsidRPr="00515EA8">
              <w:rPr>
                <w:color w:val="000000" w:themeColor="text1"/>
              </w:rPr>
              <w:t>5</w:t>
            </w:r>
          </w:p>
        </w:tc>
        <w:tc>
          <w:tcPr>
            <w:tcW w:w="1145" w:type="dxa"/>
            <w:shd w:val="clear" w:color="auto" w:fill="auto"/>
            <w:vAlign w:val="center"/>
          </w:tcPr>
          <w:p w14:paraId="20890C4C" w14:textId="77777777" w:rsidR="00E67FDF" w:rsidRPr="00515EA8" w:rsidRDefault="00E67FDF" w:rsidP="00F32500">
            <w:pPr>
              <w:spacing w:before="40" w:after="40"/>
              <w:rPr>
                <w:color w:val="000000" w:themeColor="text1"/>
              </w:rPr>
            </w:pPr>
            <w:r w:rsidRPr="00515EA8">
              <w:rPr>
                <w:color w:val="000000" w:themeColor="text1"/>
              </w:rPr>
              <w:t>ThS</w:t>
            </w:r>
          </w:p>
        </w:tc>
        <w:tc>
          <w:tcPr>
            <w:tcW w:w="602" w:type="dxa"/>
            <w:shd w:val="clear" w:color="auto" w:fill="auto"/>
            <w:vAlign w:val="center"/>
          </w:tcPr>
          <w:p w14:paraId="44A981B2" w14:textId="77777777" w:rsidR="00E67FDF" w:rsidRPr="00515EA8" w:rsidRDefault="00E67FDF" w:rsidP="00ED468C">
            <w:pPr>
              <w:spacing w:before="40" w:after="40"/>
              <w:jc w:val="center"/>
              <w:rPr>
                <w:color w:val="000000" w:themeColor="text1"/>
              </w:rPr>
            </w:pPr>
            <w:r w:rsidRPr="00515EA8">
              <w:rPr>
                <w:color w:val="000000" w:themeColor="text1"/>
              </w:rPr>
              <w:t>0</w:t>
            </w:r>
          </w:p>
        </w:tc>
        <w:tc>
          <w:tcPr>
            <w:tcW w:w="894" w:type="dxa"/>
            <w:shd w:val="clear" w:color="auto" w:fill="auto"/>
            <w:vAlign w:val="center"/>
          </w:tcPr>
          <w:p w14:paraId="35E16B72" w14:textId="77777777" w:rsidR="00E67FDF" w:rsidRPr="00515EA8" w:rsidRDefault="00E67FDF" w:rsidP="00ED468C">
            <w:pPr>
              <w:spacing w:before="40" w:after="40"/>
              <w:jc w:val="center"/>
              <w:rPr>
                <w:color w:val="000000" w:themeColor="text1"/>
              </w:rPr>
            </w:pPr>
            <w:r w:rsidRPr="00515EA8">
              <w:rPr>
                <w:color w:val="000000" w:themeColor="text1"/>
              </w:rPr>
              <w:t>0</w:t>
            </w:r>
          </w:p>
        </w:tc>
        <w:tc>
          <w:tcPr>
            <w:tcW w:w="1197" w:type="dxa"/>
            <w:shd w:val="clear" w:color="auto" w:fill="auto"/>
            <w:vAlign w:val="center"/>
          </w:tcPr>
          <w:p w14:paraId="23E3CFD4" w14:textId="77777777" w:rsidR="00E67FDF" w:rsidRPr="00515EA8" w:rsidRDefault="00E67FDF" w:rsidP="00ED468C">
            <w:pPr>
              <w:spacing w:before="40" w:after="40"/>
              <w:jc w:val="center"/>
              <w:rPr>
                <w:color w:val="000000" w:themeColor="text1"/>
              </w:rPr>
            </w:pPr>
            <w:r w:rsidRPr="00515EA8">
              <w:rPr>
                <w:color w:val="000000" w:themeColor="text1"/>
              </w:rPr>
              <w:t>0</w:t>
            </w:r>
          </w:p>
        </w:tc>
        <w:tc>
          <w:tcPr>
            <w:tcW w:w="1276" w:type="dxa"/>
            <w:shd w:val="clear" w:color="auto" w:fill="auto"/>
            <w:vAlign w:val="center"/>
          </w:tcPr>
          <w:p w14:paraId="75A8C291" w14:textId="77777777" w:rsidR="00E67FDF" w:rsidRPr="00515EA8" w:rsidRDefault="00E67FDF" w:rsidP="00ED468C">
            <w:pPr>
              <w:spacing w:before="40" w:after="40"/>
              <w:jc w:val="center"/>
              <w:rPr>
                <w:color w:val="000000" w:themeColor="text1"/>
              </w:rPr>
            </w:pPr>
            <w:r w:rsidRPr="00515EA8">
              <w:rPr>
                <w:color w:val="000000" w:themeColor="text1"/>
              </w:rPr>
              <w:t>0</w:t>
            </w:r>
          </w:p>
        </w:tc>
        <w:tc>
          <w:tcPr>
            <w:tcW w:w="1134" w:type="dxa"/>
            <w:shd w:val="clear" w:color="auto" w:fill="auto"/>
            <w:vAlign w:val="center"/>
          </w:tcPr>
          <w:p w14:paraId="663D2A9C" w14:textId="77777777" w:rsidR="00E67FDF" w:rsidRPr="00515EA8" w:rsidRDefault="00E67FDF" w:rsidP="00ED468C">
            <w:pPr>
              <w:spacing w:before="40" w:after="40"/>
              <w:jc w:val="center"/>
              <w:rPr>
                <w:color w:val="000000" w:themeColor="text1"/>
              </w:rPr>
            </w:pPr>
            <w:r w:rsidRPr="00515EA8">
              <w:rPr>
                <w:color w:val="000000" w:themeColor="text1"/>
              </w:rPr>
              <w:t>0</w:t>
            </w:r>
          </w:p>
        </w:tc>
        <w:tc>
          <w:tcPr>
            <w:tcW w:w="850" w:type="dxa"/>
            <w:shd w:val="clear" w:color="auto" w:fill="auto"/>
            <w:vAlign w:val="center"/>
          </w:tcPr>
          <w:p w14:paraId="53989F47" w14:textId="77777777" w:rsidR="00E67FDF" w:rsidRPr="00515EA8" w:rsidRDefault="00E67FDF" w:rsidP="00ED468C">
            <w:pPr>
              <w:spacing w:before="40" w:after="40"/>
              <w:jc w:val="center"/>
              <w:rPr>
                <w:color w:val="000000" w:themeColor="text1"/>
              </w:rPr>
            </w:pPr>
            <w:r w:rsidRPr="00515EA8">
              <w:rPr>
                <w:color w:val="000000" w:themeColor="text1"/>
              </w:rPr>
              <w:t>0</w:t>
            </w:r>
          </w:p>
        </w:tc>
        <w:tc>
          <w:tcPr>
            <w:tcW w:w="787" w:type="dxa"/>
            <w:shd w:val="clear" w:color="auto" w:fill="auto"/>
            <w:vAlign w:val="center"/>
          </w:tcPr>
          <w:p w14:paraId="21234342" w14:textId="77777777" w:rsidR="00E67FDF" w:rsidRPr="00515EA8" w:rsidRDefault="00E67FDF" w:rsidP="00ED468C">
            <w:pPr>
              <w:spacing w:before="40" w:after="40"/>
              <w:jc w:val="center"/>
              <w:rPr>
                <w:color w:val="000000" w:themeColor="text1"/>
              </w:rPr>
            </w:pPr>
            <w:r w:rsidRPr="00515EA8">
              <w:rPr>
                <w:color w:val="000000" w:themeColor="text1"/>
              </w:rPr>
              <w:t>0</w:t>
            </w:r>
          </w:p>
        </w:tc>
        <w:tc>
          <w:tcPr>
            <w:tcW w:w="709" w:type="dxa"/>
            <w:shd w:val="clear" w:color="auto" w:fill="auto"/>
            <w:vAlign w:val="center"/>
          </w:tcPr>
          <w:p w14:paraId="60D7F3FF" w14:textId="77777777" w:rsidR="00E67FDF" w:rsidRPr="00515EA8" w:rsidRDefault="00E67FDF" w:rsidP="00ED468C">
            <w:pPr>
              <w:spacing w:before="40" w:after="40"/>
              <w:jc w:val="center"/>
              <w:rPr>
                <w:color w:val="000000" w:themeColor="text1"/>
              </w:rPr>
            </w:pPr>
            <w:r w:rsidRPr="00515EA8">
              <w:rPr>
                <w:color w:val="000000" w:themeColor="text1"/>
              </w:rPr>
              <w:t>0</w:t>
            </w:r>
          </w:p>
        </w:tc>
      </w:tr>
      <w:tr w:rsidR="00531717" w:rsidRPr="00515EA8" w14:paraId="46D10EC9" w14:textId="77777777" w:rsidTr="00F32500">
        <w:trPr>
          <w:trHeight w:val="294"/>
          <w:jc w:val="center"/>
        </w:trPr>
        <w:tc>
          <w:tcPr>
            <w:tcW w:w="658" w:type="dxa"/>
            <w:shd w:val="clear" w:color="auto" w:fill="auto"/>
            <w:vAlign w:val="center"/>
          </w:tcPr>
          <w:p w14:paraId="575105DC" w14:textId="77777777" w:rsidR="00E67FDF" w:rsidRPr="00515EA8" w:rsidRDefault="00E67FDF" w:rsidP="00F32500">
            <w:pPr>
              <w:spacing w:before="40" w:after="40"/>
              <w:rPr>
                <w:color w:val="000000" w:themeColor="text1"/>
              </w:rPr>
            </w:pPr>
            <w:r w:rsidRPr="00515EA8">
              <w:rPr>
                <w:color w:val="000000" w:themeColor="text1"/>
              </w:rPr>
              <w:t>6</w:t>
            </w:r>
          </w:p>
        </w:tc>
        <w:tc>
          <w:tcPr>
            <w:tcW w:w="1145" w:type="dxa"/>
            <w:shd w:val="clear" w:color="auto" w:fill="auto"/>
            <w:vAlign w:val="center"/>
          </w:tcPr>
          <w:p w14:paraId="5A5AB2DF" w14:textId="77777777" w:rsidR="00E67FDF" w:rsidRPr="00515EA8" w:rsidRDefault="00E67FDF" w:rsidP="00F32500">
            <w:pPr>
              <w:spacing w:before="40" w:after="40"/>
              <w:rPr>
                <w:color w:val="000000" w:themeColor="text1"/>
              </w:rPr>
            </w:pPr>
            <w:r w:rsidRPr="00515EA8">
              <w:rPr>
                <w:color w:val="000000" w:themeColor="text1"/>
              </w:rPr>
              <w:t>Đại học</w:t>
            </w:r>
          </w:p>
        </w:tc>
        <w:tc>
          <w:tcPr>
            <w:tcW w:w="602" w:type="dxa"/>
            <w:shd w:val="clear" w:color="auto" w:fill="auto"/>
            <w:vAlign w:val="center"/>
          </w:tcPr>
          <w:p w14:paraId="648CE8B4" w14:textId="77777777" w:rsidR="00E67FDF" w:rsidRPr="00515EA8" w:rsidRDefault="00E67FDF" w:rsidP="00ED468C">
            <w:pPr>
              <w:spacing w:before="40" w:after="40"/>
              <w:jc w:val="center"/>
              <w:rPr>
                <w:color w:val="000000" w:themeColor="text1"/>
              </w:rPr>
            </w:pPr>
            <w:r w:rsidRPr="00515EA8">
              <w:rPr>
                <w:color w:val="000000" w:themeColor="text1"/>
              </w:rPr>
              <w:t>0,3</w:t>
            </w:r>
          </w:p>
        </w:tc>
        <w:tc>
          <w:tcPr>
            <w:tcW w:w="894" w:type="dxa"/>
            <w:shd w:val="clear" w:color="auto" w:fill="auto"/>
            <w:vAlign w:val="center"/>
          </w:tcPr>
          <w:p w14:paraId="0CC83D7A" w14:textId="77777777" w:rsidR="00E67FDF" w:rsidRPr="00515EA8" w:rsidRDefault="00E67FDF" w:rsidP="00ED468C">
            <w:pPr>
              <w:spacing w:before="40" w:after="40"/>
              <w:jc w:val="center"/>
              <w:rPr>
                <w:color w:val="000000" w:themeColor="text1"/>
              </w:rPr>
            </w:pPr>
            <w:r w:rsidRPr="00515EA8">
              <w:rPr>
                <w:color w:val="000000" w:themeColor="text1"/>
              </w:rPr>
              <w:t>0</w:t>
            </w:r>
          </w:p>
        </w:tc>
        <w:tc>
          <w:tcPr>
            <w:tcW w:w="1197" w:type="dxa"/>
            <w:shd w:val="clear" w:color="auto" w:fill="auto"/>
            <w:vAlign w:val="center"/>
          </w:tcPr>
          <w:p w14:paraId="78EB1D00" w14:textId="77777777" w:rsidR="00E67FDF" w:rsidRPr="00515EA8" w:rsidRDefault="00E67FDF" w:rsidP="00ED468C">
            <w:pPr>
              <w:spacing w:before="40" w:after="40"/>
              <w:jc w:val="center"/>
              <w:rPr>
                <w:color w:val="000000" w:themeColor="text1"/>
              </w:rPr>
            </w:pPr>
            <w:r w:rsidRPr="00515EA8">
              <w:rPr>
                <w:color w:val="000000" w:themeColor="text1"/>
              </w:rPr>
              <w:t>0</w:t>
            </w:r>
          </w:p>
        </w:tc>
        <w:tc>
          <w:tcPr>
            <w:tcW w:w="1276" w:type="dxa"/>
            <w:shd w:val="clear" w:color="auto" w:fill="auto"/>
            <w:vAlign w:val="center"/>
          </w:tcPr>
          <w:p w14:paraId="6EC4853B" w14:textId="77777777" w:rsidR="00E67FDF" w:rsidRPr="00515EA8" w:rsidRDefault="00E67FDF" w:rsidP="00ED468C">
            <w:pPr>
              <w:spacing w:before="40" w:after="40"/>
              <w:jc w:val="center"/>
              <w:rPr>
                <w:color w:val="000000" w:themeColor="text1"/>
              </w:rPr>
            </w:pPr>
            <w:r w:rsidRPr="00515EA8">
              <w:rPr>
                <w:color w:val="000000" w:themeColor="text1"/>
              </w:rPr>
              <w:t>0</w:t>
            </w:r>
          </w:p>
        </w:tc>
        <w:tc>
          <w:tcPr>
            <w:tcW w:w="1134" w:type="dxa"/>
            <w:shd w:val="clear" w:color="auto" w:fill="auto"/>
            <w:vAlign w:val="center"/>
          </w:tcPr>
          <w:p w14:paraId="04380892" w14:textId="77777777" w:rsidR="00E67FDF" w:rsidRPr="00515EA8" w:rsidRDefault="00E67FDF" w:rsidP="00ED468C">
            <w:pPr>
              <w:spacing w:before="40" w:after="40"/>
              <w:jc w:val="center"/>
              <w:rPr>
                <w:color w:val="000000" w:themeColor="text1"/>
              </w:rPr>
            </w:pPr>
            <w:r w:rsidRPr="00515EA8">
              <w:rPr>
                <w:color w:val="000000" w:themeColor="text1"/>
              </w:rPr>
              <w:t>0</w:t>
            </w:r>
          </w:p>
        </w:tc>
        <w:tc>
          <w:tcPr>
            <w:tcW w:w="850" w:type="dxa"/>
            <w:shd w:val="clear" w:color="auto" w:fill="auto"/>
            <w:vAlign w:val="center"/>
          </w:tcPr>
          <w:p w14:paraId="74AD7E4F" w14:textId="77777777" w:rsidR="00E67FDF" w:rsidRPr="00515EA8" w:rsidRDefault="00E67FDF" w:rsidP="00ED468C">
            <w:pPr>
              <w:spacing w:before="40" w:after="40"/>
              <w:jc w:val="center"/>
              <w:rPr>
                <w:color w:val="000000" w:themeColor="text1"/>
              </w:rPr>
            </w:pPr>
            <w:r w:rsidRPr="00515EA8">
              <w:rPr>
                <w:color w:val="000000" w:themeColor="text1"/>
              </w:rPr>
              <w:t>0</w:t>
            </w:r>
          </w:p>
        </w:tc>
        <w:tc>
          <w:tcPr>
            <w:tcW w:w="787" w:type="dxa"/>
            <w:shd w:val="clear" w:color="auto" w:fill="auto"/>
            <w:vAlign w:val="center"/>
          </w:tcPr>
          <w:p w14:paraId="3ED3A286" w14:textId="77777777" w:rsidR="00E67FDF" w:rsidRPr="00515EA8" w:rsidRDefault="00E67FDF" w:rsidP="00ED468C">
            <w:pPr>
              <w:spacing w:before="40" w:after="40"/>
              <w:jc w:val="center"/>
              <w:rPr>
                <w:color w:val="000000" w:themeColor="text1"/>
              </w:rPr>
            </w:pPr>
            <w:r w:rsidRPr="00515EA8">
              <w:rPr>
                <w:color w:val="000000" w:themeColor="text1"/>
              </w:rPr>
              <w:t>0</w:t>
            </w:r>
          </w:p>
        </w:tc>
        <w:tc>
          <w:tcPr>
            <w:tcW w:w="709" w:type="dxa"/>
            <w:shd w:val="clear" w:color="auto" w:fill="auto"/>
            <w:vAlign w:val="center"/>
          </w:tcPr>
          <w:p w14:paraId="580EB20A" w14:textId="77777777" w:rsidR="00E67FDF" w:rsidRPr="00515EA8" w:rsidRDefault="00E67FDF" w:rsidP="00ED468C">
            <w:pPr>
              <w:spacing w:before="40" w:after="40"/>
              <w:jc w:val="center"/>
              <w:rPr>
                <w:color w:val="000000" w:themeColor="text1"/>
              </w:rPr>
            </w:pPr>
            <w:r w:rsidRPr="00515EA8">
              <w:rPr>
                <w:color w:val="000000" w:themeColor="text1"/>
              </w:rPr>
              <w:t>0</w:t>
            </w:r>
          </w:p>
        </w:tc>
      </w:tr>
      <w:tr w:rsidR="00531717" w:rsidRPr="00515EA8" w14:paraId="541D4FF7" w14:textId="77777777" w:rsidTr="00F32500">
        <w:trPr>
          <w:trHeight w:val="311"/>
          <w:jc w:val="center"/>
        </w:trPr>
        <w:tc>
          <w:tcPr>
            <w:tcW w:w="658" w:type="dxa"/>
            <w:shd w:val="clear" w:color="auto" w:fill="auto"/>
            <w:vAlign w:val="center"/>
          </w:tcPr>
          <w:p w14:paraId="5D311719" w14:textId="77777777" w:rsidR="00E67FDF" w:rsidRPr="00515EA8" w:rsidRDefault="00E67FDF" w:rsidP="00F32500">
            <w:pPr>
              <w:spacing w:before="40" w:after="40"/>
              <w:rPr>
                <w:color w:val="000000" w:themeColor="text1"/>
              </w:rPr>
            </w:pPr>
          </w:p>
        </w:tc>
        <w:tc>
          <w:tcPr>
            <w:tcW w:w="1145" w:type="dxa"/>
            <w:shd w:val="clear" w:color="auto" w:fill="auto"/>
            <w:vAlign w:val="center"/>
          </w:tcPr>
          <w:p w14:paraId="3F50115E" w14:textId="77777777" w:rsidR="00E67FDF" w:rsidRPr="00515EA8" w:rsidRDefault="00E67FDF" w:rsidP="00F32500">
            <w:pPr>
              <w:spacing w:before="40" w:after="40"/>
              <w:rPr>
                <w:color w:val="000000" w:themeColor="text1"/>
              </w:rPr>
            </w:pPr>
            <w:r w:rsidRPr="00515EA8">
              <w:rPr>
                <w:color w:val="000000" w:themeColor="text1"/>
              </w:rPr>
              <w:t>Tổng</w:t>
            </w:r>
          </w:p>
        </w:tc>
        <w:tc>
          <w:tcPr>
            <w:tcW w:w="602" w:type="dxa"/>
            <w:shd w:val="clear" w:color="auto" w:fill="auto"/>
            <w:vAlign w:val="center"/>
          </w:tcPr>
          <w:p w14:paraId="7DB72394" w14:textId="77777777" w:rsidR="00E67FDF" w:rsidRPr="00515EA8" w:rsidRDefault="00E67FDF" w:rsidP="00ED468C">
            <w:pPr>
              <w:spacing w:before="40" w:after="40"/>
              <w:jc w:val="center"/>
              <w:rPr>
                <w:color w:val="000000" w:themeColor="text1"/>
              </w:rPr>
            </w:pPr>
          </w:p>
        </w:tc>
        <w:tc>
          <w:tcPr>
            <w:tcW w:w="894" w:type="dxa"/>
            <w:shd w:val="clear" w:color="auto" w:fill="auto"/>
            <w:vAlign w:val="center"/>
          </w:tcPr>
          <w:p w14:paraId="75DCDC33" w14:textId="3C010594" w:rsidR="00E67FDF" w:rsidRPr="00515EA8" w:rsidRDefault="00ED468C" w:rsidP="00ED468C">
            <w:pPr>
              <w:spacing w:before="40" w:after="40"/>
              <w:jc w:val="center"/>
              <w:rPr>
                <w:color w:val="000000" w:themeColor="text1"/>
                <w:lang w:val="en-US"/>
              </w:rPr>
            </w:pPr>
            <w:r w:rsidRPr="00515EA8">
              <w:rPr>
                <w:color w:val="000000" w:themeColor="text1"/>
                <w:lang w:val="en-US"/>
              </w:rPr>
              <w:t>20</w:t>
            </w:r>
          </w:p>
        </w:tc>
        <w:tc>
          <w:tcPr>
            <w:tcW w:w="1197" w:type="dxa"/>
            <w:shd w:val="clear" w:color="auto" w:fill="auto"/>
            <w:vAlign w:val="center"/>
          </w:tcPr>
          <w:p w14:paraId="34F87F0C" w14:textId="5406FB34" w:rsidR="00E67FDF" w:rsidRPr="00515EA8" w:rsidRDefault="00EB6290" w:rsidP="00ED468C">
            <w:pPr>
              <w:spacing w:before="40" w:after="40"/>
              <w:jc w:val="center"/>
              <w:rPr>
                <w:color w:val="000000" w:themeColor="text1"/>
                <w:lang w:val="en-US"/>
              </w:rPr>
            </w:pPr>
            <w:r w:rsidRPr="00515EA8">
              <w:rPr>
                <w:color w:val="000000" w:themeColor="text1"/>
                <w:lang w:val="en-US"/>
              </w:rPr>
              <w:t>9+20</w:t>
            </w:r>
          </w:p>
        </w:tc>
        <w:tc>
          <w:tcPr>
            <w:tcW w:w="1276" w:type="dxa"/>
            <w:shd w:val="clear" w:color="auto" w:fill="auto"/>
            <w:vAlign w:val="center"/>
          </w:tcPr>
          <w:p w14:paraId="3C2EC634" w14:textId="52E88F2B" w:rsidR="00E67FDF" w:rsidRPr="00515EA8" w:rsidRDefault="00E67FDF" w:rsidP="00ED468C">
            <w:pPr>
              <w:spacing w:before="40" w:after="40"/>
              <w:jc w:val="center"/>
              <w:rPr>
                <w:color w:val="000000" w:themeColor="text1"/>
              </w:rPr>
            </w:pPr>
          </w:p>
        </w:tc>
        <w:tc>
          <w:tcPr>
            <w:tcW w:w="1134" w:type="dxa"/>
            <w:shd w:val="clear" w:color="auto" w:fill="auto"/>
            <w:vAlign w:val="center"/>
          </w:tcPr>
          <w:p w14:paraId="6976805F" w14:textId="51F1F905" w:rsidR="00E67FDF" w:rsidRPr="00515EA8" w:rsidRDefault="00EB6290" w:rsidP="00ED468C">
            <w:pPr>
              <w:spacing w:before="40" w:after="40"/>
              <w:jc w:val="center"/>
              <w:rPr>
                <w:color w:val="000000" w:themeColor="text1"/>
                <w:lang w:val="en-US"/>
              </w:rPr>
            </w:pPr>
            <w:r w:rsidRPr="00515EA8">
              <w:rPr>
                <w:color w:val="000000" w:themeColor="text1"/>
                <w:lang w:val="en-US"/>
              </w:rPr>
              <w:t>0,9+3,6</w:t>
            </w:r>
          </w:p>
        </w:tc>
        <w:tc>
          <w:tcPr>
            <w:tcW w:w="850" w:type="dxa"/>
            <w:shd w:val="clear" w:color="auto" w:fill="auto"/>
            <w:vAlign w:val="center"/>
          </w:tcPr>
          <w:p w14:paraId="0227A14B" w14:textId="69BDF41D" w:rsidR="00E67FDF" w:rsidRPr="00515EA8" w:rsidRDefault="00E67FDF" w:rsidP="00ED468C">
            <w:pPr>
              <w:spacing w:before="40" w:after="40"/>
              <w:jc w:val="center"/>
              <w:rPr>
                <w:color w:val="000000" w:themeColor="text1"/>
              </w:rPr>
            </w:pPr>
          </w:p>
        </w:tc>
        <w:tc>
          <w:tcPr>
            <w:tcW w:w="787" w:type="dxa"/>
            <w:shd w:val="clear" w:color="auto" w:fill="auto"/>
            <w:vAlign w:val="center"/>
          </w:tcPr>
          <w:p w14:paraId="4563797C" w14:textId="05E97F1B" w:rsidR="00E67FDF" w:rsidRPr="00515EA8" w:rsidRDefault="00E67FDF" w:rsidP="00ED468C">
            <w:pPr>
              <w:spacing w:before="40" w:after="40"/>
              <w:jc w:val="center"/>
              <w:rPr>
                <w:color w:val="000000" w:themeColor="text1"/>
              </w:rPr>
            </w:pPr>
          </w:p>
        </w:tc>
        <w:tc>
          <w:tcPr>
            <w:tcW w:w="709" w:type="dxa"/>
            <w:shd w:val="clear" w:color="auto" w:fill="auto"/>
            <w:vAlign w:val="center"/>
          </w:tcPr>
          <w:p w14:paraId="14386F94" w14:textId="42BD0C3E" w:rsidR="00E67FDF" w:rsidRPr="00515EA8" w:rsidRDefault="00EB6290" w:rsidP="00ED468C">
            <w:pPr>
              <w:spacing w:before="40" w:after="40"/>
              <w:jc w:val="center"/>
              <w:rPr>
                <w:color w:val="000000" w:themeColor="text1"/>
                <w:lang w:val="en-US"/>
              </w:rPr>
            </w:pPr>
            <w:r w:rsidRPr="00515EA8">
              <w:rPr>
                <w:color w:val="000000" w:themeColor="text1"/>
                <w:lang w:val="en-US"/>
              </w:rPr>
              <w:t>32,9</w:t>
            </w:r>
          </w:p>
        </w:tc>
      </w:tr>
    </w:tbl>
    <w:p w14:paraId="03919059" w14:textId="77777777" w:rsidR="00E67FDF" w:rsidRPr="00515EA8" w:rsidRDefault="00E67FDF" w:rsidP="00F32500">
      <w:pPr>
        <w:spacing w:before="0" w:line="312" w:lineRule="auto"/>
        <w:rPr>
          <w:color w:val="000000" w:themeColor="text1"/>
        </w:rPr>
      </w:pPr>
      <w:r w:rsidRPr="00515EA8">
        <w:rPr>
          <w:color w:val="000000" w:themeColor="text1"/>
        </w:rPr>
        <w:t>Cách tính: Cột 10 = cột 3*(cột 5 + cột 6 + 0,3*cột 7 + 0,2*cột 8 + 0,2*cột 9)</w:t>
      </w:r>
    </w:p>
    <w:p w14:paraId="025B631A" w14:textId="25B6BD13" w:rsidR="00E67FDF" w:rsidRPr="00515EA8" w:rsidRDefault="00E67FDF" w:rsidP="00F32500">
      <w:pPr>
        <w:spacing w:before="0" w:line="312" w:lineRule="auto"/>
        <w:rPr>
          <w:color w:val="000000" w:themeColor="text1"/>
        </w:rPr>
      </w:pPr>
      <w:r w:rsidRPr="00515EA8">
        <w:rPr>
          <w:color w:val="000000" w:themeColor="text1"/>
        </w:rPr>
        <w:t xml:space="preserve">36. Thống kê, phân loại </w:t>
      </w:r>
      <w:r w:rsidR="00B343DE" w:rsidRPr="00515EA8">
        <w:rPr>
          <w:color w:val="000000" w:themeColor="text1"/>
        </w:rPr>
        <w:t>GV</w:t>
      </w:r>
      <w:r w:rsidRPr="00515EA8">
        <w:rPr>
          <w:color w:val="000000" w:themeColor="text1"/>
        </w:rPr>
        <w:t xml:space="preserve"> cơ hữu theo trình độ, giới tính và độ tuổi (số người):</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7"/>
        <w:gridCol w:w="1984"/>
        <w:gridCol w:w="849"/>
        <w:gridCol w:w="709"/>
        <w:gridCol w:w="704"/>
        <w:gridCol w:w="567"/>
        <w:gridCol w:w="714"/>
        <w:gridCol w:w="850"/>
        <w:gridCol w:w="851"/>
        <w:gridCol w:w="850"/>
        <w:gridCol w:w="709"/>
      </w:tblGrid>
      <w:tr w:rsidR="00531717" w:rsidRPr="00515EA8" w14:paraId="71E13499" w14:textId="77777777" w:rsidTr="00147859">
        <w:trPr>
          <w:trHeight w:val="307"/>
          <w:tblHeader/>
          <w:jc w:val="center"/>
        </w:trPr>
        <w:tc>
          <w:tcPr>
            <w:tcW w:w="427" w:type="dxa"/>
            <w:vMerge w:val="restart"/>
            <w:shd w:val="clear" w:color="auto" w:fill="F2F2F2" w:themeFill="background1" w:themeFillShade="F2"/>
            <w:vAlign w:val="center"/>
          </w:tcPr>
          <w:p w14:paraId="06F59BD7" w14:textId="77777777" w:rsidR="00E67FDF" w:rsidRPr="00515EA8" w:rsidRDefault="00E67FDF" w:rsidP="00F32500">
            <w:pPr>
              <w:spacing w:before="40" w:after="40"/>
              <w:jc w:val="center"/>
              <w:rPr>
                <w:color w:val="000000" w:themeColor="text1"/>
              </w:rPr>
            </w:pPr>
            <w:r w:rsidRPr="00515EA8">
              <w:rPr>
                <w:color w:val="000000" w:themeColor="text1"/>
              </w:rPr>
              <w:t>TT</w:t>
            </w:r>
          </w:p>
        </w:tc>
        <w:tc>
          <w:tcPr>
            <w:tcW w:w="1984" w:type="dxa"/>
            <w:vMerge w:val="restart"/>
            <w:shd w:val="clear" w:color="auto" w:fill="F2F2F2" w:themeFill="background1" w:themeFillShade="F2"/>
            <w:vAlign w:val="center"/>
          </w:tcPr>
          <w:p w14:paraId="17682DD9" w14:textId="77777777" w:rsidR="00E67FDF" w:rsidRPr="00515EA8" w:rsidRDefault="00E67FDF" w:rsidP="00F32500">
            <w:pPr>
              <w:spacing w:before="40" w:after="40"/>
              <w:jc w:val="center"/>
              <w:rPr>
                <w:color w:val="000000" w:themeColor="text1"/>
              </w:rPr>
            </w:pPr>
            <w:r w:rsidRPr="00515EA8">
              <w:rPr>
                <w:color w:val="000000" w:themeColor="text1"/>
              </w:rPr>
              <w:t>Trình độ/</w:t>
            </w:r>
          </w:p>
          <w:p w14:paraId="12B3A4C8" w14:textId="77777777" w:rsidR="00E67FDF" w:rsidRPr="00515EA8" w:rsidRDefault="00E67FDF" w:rsidP="00F32500">
            <w:pPr>
              <w:spacing w:before="40" w:after="40"/>
              <w:jc w:val="center"/>
              <w:rPr>
                <w:color w:val="000000" w:themeColor="text1"/>
              </w:rPr>
            </w:pPr>
            <w:r w:rsidRPr="00515EA8">
              <w:rPr>
                <w:color w:val="000000" w:themeColor="text1"/>
              </w:rPr>
              <w:t>học vị</w:t>
            </w:r>
          </w:p>
        </w:tc>
        <w:tc>
          <w:tcPr>
            <w:tcW w:w="849" w:type="dxa"/>
            <w:vMerge w:val="restart"/>
            <w:shd w:val="clear" w:color="auto" w:fill="F2F2F2" w:themeFill="background1" w:themeFillShade="F2"/>
            <w:vAlign w:val="center"/>
          </w:tcPr>
          <w:p w14:paraId="10C557C6" w14:textId="77777777" w:rsidR="00E67FDF" w:rsidRPr="00515EA8" w:rsidRDefault="00E67FDF" w:rsidP="00F32500">
            <w:pPr>
              <w:spacing w:before="40" w:after="40"/>
              <w:jc w:val="center"/>
              <w:rPr>
                <w:color w:val="000000" w:themeColor="text1"/>
              </w:rPr>
            </w:pPr>
            <w:r w:rsidRPr="00515EA8">
              <w:rPr>
                <w:color w:val="000000" w:themeColor="text1"/>
              </w:rPr>
              <w:t>Số lượng</w:t>
            </w:r>
          </w:p>
          <w:p w14:paraId="7DC51138" w14:textId="77777777" w:rsidR="00E67FDF" w:rsidRPr="00515EA8" w:rsidRDefault="00E67FDF" w:rsidP="00F32500">
            <w:pPr>
              <w:spacing w:before="40" w:after="40"/>
              <w:jc w:val="center"/>
              <w:rPr>
                <w:color w:val="000000" w:themeColor="text1"/>
              </w:rPr>
            </w:pPr>
          </w:p>
        </w:tc>
        <w:tc>
          <w:tcPr>
            <w:tcW w:w="709" w:type="dxa"/>
            <w:vMerge w:val="restart"/>
            <w:shd w:val="clear" w:color="auto" w:fill="F2F2F2" w:themeFill="background1" w:themeFillShade="F2"/>
            <w:vAlign w:val="center"/>
          </w:tcPr>
          <w:p w14:paraId="0C328214" w14:textId="69A048BF" w:rsidR="00E67FDF" w:rsidRPr="00515EA8" w:rsidRDefault="00E62A12" w:rsidP="00F32500">
            <w:pPr>
              <w:spacing w:before="40" w:after="40"/>
              <w:jc w:val="center"/>
              <w:rPr>
                <w:color w:val="000000" w:themeColor="text1"/>
              </w:rPr>
            </w:pPr>
            <w:r w:rsidRPr="00515EA8">
              <w:rPr>
                <w:color w:val="000000" w:themeColor="text1"/>
              </w:rPr>
              <w:t>Tỉ</w:t>
            </w:r>
            <w:r w:rsidR="00E67FDF" w:rsidRPr="00515EA8">
              <w:rPr>
                <w:color w:val="000000" w:themeColor="text1"/>
              </w:rPr>
              <w:t xml:space="preserve"> lệ</w:t>
            </w:r>
          </w:p>
          <w:p w14:paraId="08B4E45A" w14:textId="77777777" w:rsidR="00E67FDF" w:rsidRPr="00515EA8" w:rsidRDefault="00E67FDF" w:rsidP="00F32500">
            <w:pPr>
              <w:spacing w:before="40" w:after="40"/>
              <w:jc w:val="center"/>
              <w:rPr>
                <w:color w:val="000000" w:themeColor="text1"/>
              </w:rPr>
            </w:pPr>
            <w:r w:rsidRPr="00515EA8">
              <w:rPr>
                <w:color w:val="000000" w:themeColor="text1"/>
              </w:rPr>
              <w:t>(%)</w:t>
            </w:r>
          </w:p>
        </w:tc>
        <w:tc>
          <w:tcPr>
            <w:tcW w:w="1271" w:type="dxa"/>
            <w:gridSpan w:val="2"/>
            <w:shd w:val="clear" w:color="auto" w:fill="F2F2F2" w:themeFill="background1" w:themeFillShade="F2"/>
            <w:vAlign w:val="center"/>
          </w:tcPr>
          <w:p w14:paraId="1EA9152F" w14:textId="77777777" w:rsidR="00E67FDF" w:rsidRPr="00515EA8" w:rsidRDefault="00E67FDF" w:rsidP="00F32500">
            <w:pPr>
              <w:spacing w:before="40" w:after="40"/>
              <w:jc w:val="center"/>
              <w:rPr>
                <w:color w:val="000000" w:themeColor="text1"/>
              </w:rPr>
            </w:pPr>
            <w:r w:rsidRPr="00515EA8">
              <w:rPr>
                <w:color w:val="000000" w:themeColor="text1"/>
              </w:rPr>
              <w:t>Phân loại theo giới tính (ng)</w:t>
            </w:r>
          </w:p>
        </w:tc>
        <w:tc>
          <w:tcPr>
            <w:tcW w:w="3974" w:type="dxa"/>
            <w:gridSpan w:val="5"/>
            <w:shd w:val="clear" w:color="auto" w:fill="F2F2F2" w:themeFill="background1" w:themeFillShade="F2"/>
            <w:vAlign w:val="center"/>
          </w:tcPr>
          <w:p w14:paraId="579E604C" w14:textId="77777777" w:rsidR="00E67FDF" w:rsidRPr="00515EA8" w:rsidRDefault="00E67FDF" w:rsidP="00F32500">
            <w:pPr>
              <w:spacing w:before="40" w:after="40"/>
              <w:jc w:val="center"/>
              <w:rPr>
                <w:color w:val="000000" w:themeColor="text1"/>
              </w:rPr>
            </w:pPr>
            <w:r w:rsidRPr="00515EA8">
              <w:rPr>
                <w:color w:val="000000" w:themeColor="text1"/>
              </w:rPr>
              <w:t>Phân loại theo tuổi (người)</w:t>
            </w:r>
          </w:p>
        </w:tc>
      </w:tr>
      <w:tr w:rsidR="00531717" w:rsidRPr="00515EA8" w14:paraId="23A8BF52" w14:textId="77777777" w:rsidTr="00147859">
        <w:trPr>
          <w:trHeight w:val="140"/>
          <w:tblHeader/>
          <w:jc w:val="center"/>
        </w:trPr>
        <w:tc>
          <w:tcPr>
            <w:tcW w:w="427" w:type="dxa"/>
            <w:vMerge/>
            <w:shd w:val="clear" w:color="auto" w:fill="F2F2F2" w:themeFill="background1" w:themeFillShade="F2"/>
            <w:vAlign w:val="center"/>
          </w:tcPr>
          <w:p w14:paraId="67ABCE7C" w14:textId="77777777" w:rsidR="00E67FDF" w:rsidRPr="00515EA8" w:rsidRDefault="00E67FDF" w:rsidP="00F32500">
            <w:pPr>
              <w:spacing w:before="40" w:after="40"/>
              <w:jc w:val="center"/>
              <w:rPr>
                <w:color w:val="000000" w:themeColor="text1"/>
              </w:rPr>
            </w:pPr>
          </w:p>
        </w:tc>
        <w:tc>
          <w:tcPr>
            <w:tcW w:w="1984" w:type="dxa"/>
            <w:vMerge/>
            <w:shd w:val="clear" w:color="auto" w:fill="F2F2F2" w:themeFill="background1" w:themeFillShade="F2"/>
            <w:vAlign w:val="center"/>
          </w:tcPr>
          <w:p w14:paraId="451D6375" w14:textId="77777777" w:rsidR="00E67FDF" w:rsidRPr="00515EA8" w:rsidRDefault="00E67FDF" w:rsidP="00F32500">
            <w:pPr>
              <w:spacing w:before="40" w:after="40"/>
              <w:jc w:val="center"/>
              <w:rPr>
                <w:color w:val="000000" w:themeColor="text1"/>
              </w:rPr>
            </w:pPr>
          </w:p>
        </w:tc>
        <w:tc>
          <w:tcPr>
            <w:tcW w:w="849" w:type="dxa"/>
            <w:vMerge/>
            <w:shd w:val="clear" w:color="auto" w:fill="F2F2F2" w:themeFill="background1" w:themeFillShade="F2"/>
            <w:vAlign w:val="center"/>
          </w:tcPr>
          <w:p w14:paraId="137D5560" w14:textId="77777777" w:rsidR="00E67FDF" w:rsidRPr="00515EA8" w:rsidRDefault="00E67FDF" w:rsidP="00F32500">
            <w:pPr>
              <w:spacing w:before="40" w:after="40"/>
              <w:jc w:val="center"/>
              <w:rPr>
                <w:color w:val="000000" w:themeColor="text1"/>
              </w:rPr>
            </w:pPr>
          </w:p>
        </w:tc>
        <w:tc>
          <w:tcPr>
            <w:tcW w:w="709" w:type="dxa"/>
            <w:vMerge/>
            <w:shd w:val="clear" w:color="auto" w:fill="F2F2F2" w:themeFill="background1" w:themeFillShade="F2"/>
            <w:vAlign w:val="center"/>
          </w:tcPr>
          <w:p w14:paraId="4A40FD7F" w14:textId="77777777" w:rsidR="00E67FDF" w:rsidRPr="00515EA8" w:rsidRDefault="00E67FDF" w:rsidP="00F32500">
            <w:pPr>
              <w:spacing w:before="40" w:after="40"/>
              <w:jc w:val="center"/>
              <w:rPr>
                <w:color w:val="000000" w:themeColor="text1"/>
              </w:rPr>
            </w:pPr>
          </w:p>
        </w:tc>
        <w:tc>
          <w:tcPr>
            <w:tcW w:w="704" w:type="dxa"/>
            <w:shd w:val="clear" w:color="auto" w:fill="F2F2F2" w:themeFill="background1" w:themeFillShade="F2"/>
            <w:vAlign w:val="center"/>
          </w:tcPr>
          <w:p w14:paraId="3A49BEC3" w14:textId="77777777" w:rsidR="00E67FDF" w:rsidRPr="00515EA8" w:rsidRDefault="00E67FDF" w:rsidP="00147859">
            <w:pPr>
              <w:spacing w:before="40" w:after="40"/>
              <w:ind w:left="-111" w:right="-110"/>
              <w:jc w:val="center"/>
              <w:rPr>
                <w:color w:val="000000" w:themeColor="text1"/>
              </w:rPr>
            </w:pPr>
            <w:r w:rsidRPr="00515EA8">
              <w:rPr>
                <w:color w:val="000000" w:themeColor="text1"/>
              </w:rPr>
              <w:t>Nam</w:t>
            </w:r>
          </w:p>
        </w:tc>
        <w:tc>
          <w:tcPr>
            <w:tcW w:w="567" w:type="dxa"/>
            <w:shd w:val="clear" w:color="auto" w:fill="F2F2F2" w:themeFill="background1" w:themeFillShade="F2"/>
            <w:vAlign w:val="center"/>
          </w:tcPr>
          <w:p w14:paraId="3A281F93" w14:textId="77777777" w:rsidR="00E67FDF" w:rsidRPr="00515EA8" w:rsidRDefault="00E67FDF" w:rsidP="00F32500">
            <w:pPr>
              <w:spacing w:before="40" w:after="40"/>
              <w:jc w:val="center"/>
              <w:rPr>
                <w:color w:val="000000" w:themeColor="text1"/>
              </w:rPr>
            </w:pPr>
            <w:r w:rsidRPr="00515EA8">
              <w:rPr>
                <w:color w:val="000000" w:themeColor="text1"/>
              </w:rPr>
              <w:t>Nữ</w:t>
            </w:r>
          </w:p>
        </w:tc>
        <w:tc>
          <w:tcPr>
            <w:tcW w:w="714" w:type="dxa"/>
            <w:shd w:val="clear" w:color="auto" w:fill="F2F2F2" w:themeFill="background1" w:themeFillShade="F2"/>
            <w:vAlign w:val="center"/>
          </w:tcPr>
          <w:p w14:paraId="305010FC" w14:textId="77777777" w:rsidR="00E67FDF" w:rsidRPr="00515EA8" w:rsidRDefault="00E67FDF" w:rsidP="00F32500">
            <w:pPr>
              <w:spacing w:before="40" w:after="40"/>
              <w:jc w:val="center"/>
              <w:rPr>
                <w:color w:val="000000" w:themeColor="text1"/>
              </w:rPr>
            </w:pPr>
            <w:r w:rsidRPr="00515EA8">
              <w:rPr>
                <w:color w:val="000000" w:themeColor="text1"/>
              </w:rPr>
              <w:t>&lt; 30</w:t>
            </w:r>
          </w:p>
        </w:tc>
        <w:tc>
          <w:tcPr>
            <w:tcW w:w="850" w:type="dxa"/>
            <w:shd w:val="clear" w:color="auto" w:fill="F2F2F2" w:themeFill="background1" w:themeFillShade="F2"/>
            <w:vAlign w:val="center"/>
          </w:tcPr>
          <w:p w14:paraId="0AA87170" w14:textId="77777777" w:rsidR="00E67FDF" w:rsidRPr="00515EA8" w:rsidRDefault="00E67FDF" w:rsidP="00F32500">
            <w:pPr>
              <w:spacing w:before="40" w:after="40"/>
              <w:jc w:val="center"/>
              <w:rPr>
                <w:color w:val="000000" w:themeColor="text1"/>
              </w:rPr>
            </w:pPr>
            <w:r w:rsidRPr="00515EA8">
              <w:rPr>
                <w:color w:val="000000" w:themeColor="text1"/>
              </w:rPr>
              <w:t>30-40</w:t>
            </w:r>
          </w:p>
        </w:tc>
        <w:tc>
          <w:tcPr>
            <w:tcW w:w="851" w:type="dxa"/>
            <w:shd w:val="clear" w:color="auto" w:fill="F2F2F2" w:themeFill="background1" w:themeFillShade="F2"/>
            <w:vAlign w:val="center"/>
          </w:tcPr>
          <w:p w14:paraId="7B1479A6" w14:textId="77777777" w:rsidR="00E67FDF" w:rsidRPr="00515EA8" w:rsidRDefault="00E67FDF" w:rsidP="00F32500">
            <w:pPr>
              <w:spacing w:before="40" w:after="40"/>
              <w:jc w:val="center"/>
              <w:rPr>
                <w:color w:val="000000" w:themeColor="text1"/>
              </w:rPr>
            </w:pPr>
            <w:r w:rsidRPr="00515EA8">
              <w:rPr>
                <w:color w:val="000000" w:themeColor="text1"/>
              </w:rPr>
              <w:t>41-50</w:t>
            </w:r>
          </w:p>
        </w:tc>
        <w:tc>
          <w:tcPr>
            <w:tcW w:w="850" w:type="dxa"/>
            <w:shd w:val="clear" w:color="auto" w:fill="F2F2F2" w:themeFill="background1" w:themeFillShade="F2"/>
            <w:vAlign w:val="center"/>
          </w:tcPr>
          <w:p w14:paraId="5B8BDCB3" w14:textId="77777777" w:rsidR="00E67FDF" w:rsidRPr="00515EA8" w:rsidRDefault="00E67FDF" w:rsidP="00F32500">
            <w:pPr>
              <w:spacing w:before="40" w:after="40"/>
              <w:jc w:val="center"/>
              <w:rPr>
                <w:color w:val="000000" w:themeColor="text1"/>
              </w:rPr>
            </w:pPr>
            <w:r w:rsidRPr="00515EA8">
              <w:rPr>
                <w:color w:val="000000" w:themeColor="text1"/>
              </w:rPr>
              <w:t>51-60</w:t>
            </w:r>
          </w:p>
        </w:tc>
        <w:tc>
          <w:tcPr>
            <w:tcW w:w="709" w:type="dxa"/>
            <w:shd w:val="clear" w:color="auto" w:fill="F2F2F2" w:themeFill="background1" w:themeFillShade="F2"/>
            <w:vAlign w:val="center"/>
          </w:tcPr>
          <w:p w14:paraId="1F9EA18F" w14:textId="77777777" w:rsidR="00E67FDF" w:rsidRPr="00515EA8" w:rsidRDefault="00E67FDF" w:rsidP="00F32500">
            <w:pPr>
              <w:spacing w:before="40" w:after="40"/>
              <w:jc w:val="center"/>
              <w:rPr>
                <w:color w:val="000000" w:themeColor="text1"/>
              </w:rPr>
            </w:pPr>
            <w:r w:rsidRPr="00515EA8">
              <w:rPr>
                <w:color w:val="000000" w:themeColor="text1"/>
              </w:rPr>
              <w:t>&gt; 60</w:t>
            </w:r>
          </w:p>
        </w:tc>
      </w:tr>
      <w:tr w:rsidR="00531717" w:rsidRPr="00515EA8" w14:paraId="3C60CCD8" w14:textId="77777777" w:rsidTr="00147859">
        <w:trPr>
          <w:trHeight w:val="208"/>
          <w:jc w:val="center"/>
        </w:trPr>
        <w:tc>
          <w:tcPr>
            <w:tcW w:w="427" w:type="dxa"/>
            <w:shd w:val="clear" w:color="auto" w:fill="auto"/>
          </w:tcPr>
          <w:p w14:paraId="1BC0747F" w14:textId="77777777" w:rsidR="00E67FDF" w:rsidRPr="00515EA8" w:rsidRDefault="00E67FDF" w:rsidP="00F32500">
            <w:pPr>
              <w:spacing w:before="40" w:after="40"/>
              <w:rPr>
                <w:color w:val="000000" w:themeColor="text1"/>
              </w:rPr>
            </w:pPr>
            <w:r w:rsidRPr="00515EA8">
              <w:rPr>
                <w:color w:val="000000" w:themeColor="text1"/>
              </w:rPr>
              <w:t>1</w:t>
            </w:r>
          </w:p>
        </w:tc>
        <w:tc>
          <w:tcPr>
            <w:tcW w:w="1984" w:type="dxa"/>
            <w:shd w:val="clear" w:color="auto" w:fill="auto"/>
          </w:tcPr>
          <w:p w14:paraId="4141FF75" w14:textId="77777777" w:rsidR="00E67FDF" w:rsidRPr="00515EA8" w:rsidRDefault="00E67FDF" w:rsidP="00F32500">
            <w:pPr>
              <w:spacing w:before="40" w:after="40"/>
              <w:rPr>
                <w:color w:val="000000" w:themeColor="text1"/>
              </w:rPr>
            </w:pPr>
            <w:r w:rsidRPr="00515EA8">
              <w:rPr>
                <w:color w:val="000000" w:themeColor="text1"/>
              </w:rPr>
              <w:t>Giáo sư, Viện sĩ</w:t>
            </w:r>
          </w:p>
        </w:tc>
        <w:tc>
          <w:tcPr>
            <w:tcW w:w="849" w:type="dxa"/>
            <w:shd w:val="clear" w:color="auto" w:fill="auto"/>
          </w:tcPr>
          <w:p w14:paraId="1BF204BF" w14:textId="77777777" w:rsidR="00E67FDF" w:rsidRPr="00515EA8" w:rsidRDefault="00E67FDF" w:rsidP="00EB6290">
            <w:pPr>
              <w:spacing w:before="40" w:after="40"/>
              <w:jc w:val="center"/>
              <w:rPr>
                <w:color w:val="000000" w:themeColor="text1"/>
              </w:rPr>
            </w:pPr>
            <w:r w:rsidRPr="00515EA8">
              <w:rPr>
                <w:color w:val="000000" w:themeColor="text1"/>
              </w:rPr>
              <w:t>0</w:t>
            </w:r>
          </w:p>
        </w:tc>
        <w:tc>
          <w:tcPr>
            <w:tcW w:w="709" w:type="dxa"/>
            <w:shd w:val="clear" w:color="auto" w:fill="auto"/>
          </w:tcPr>
          <w:p w14:paraId="2EACD3AD" w14:textId="77777777" w:rsidR="00E67FDF" w:rsidRPr="00515EA8" w:rsidRDefault="00E67FDF" w:rsidP="00EB6290">
            <w:pPr>
              <w:spacing w:before="40" w:after="40"/>
              <w:jc w:val="center"/>
              <w:rPr>
                <w:color w:val="000000" w:themeColor="text1"/>
              </w:rPr>
            </w:pPr>
            <w:r w:rsidRPr="00515EA8">
              <w:rPr>
                <w:color w:val="000000" w:themeColor="text1"/>
              </w:rPr>
              <w:t>0</w:t>
            </w:r>
          </w:p>
        </w:tc>
        <w:tc>
          <w:tcPr>
            <w:tcW w:w="704" w:type="dxa"/>
            <w:shd w:val="clear" w:color="auto" w:fill="auto"/>
          </w:tcPr>
          <w:p w14:paraId="374167D8" w14:textId="77777777" w:rsidR="00E67FDF" w:rsidRPr="00515EA8" w:rsidRDefault="00E67FDF" w:rsidP="00EB6290">
            <w:pPr>
              <w:spacing w:before="40" w:after="40"/>
              <w:jc w:val="center"/>
              <w:rPr>
                <w:color w:val="000000" w:themeColor="text1"/>
              </w:rPr>
            </w:pPr>
            <w:r w:rsidRPr="00515EA8">
              <w:rPr>
                <w:color w:val="000000" w:themeColor="text1"/>
              </w:rPr>
              <w:t>0</w:t>
            </w:r>
          </w:p>
        </w:tc>
        <w:tc>
          <w:tcPr>
            <w:tcW w:w="567" w:type="dxa"/>
            <w:shd w:val="clear" w:color="auto" w:fill="auto"/>
          </w:tcPr>
          <w:p w14:paraId="633994B2" w14:textId="77777777" w:rsidR="00E67FDF" w:rsidRPr="00515EA8" w:rsidRDefault="00E67FDF" w:rsidP="00EB6290">
            <w:pPr>
              <w:spacing w:before="40" w:after="40"/>
              <w:jc w:val="center"/>
              <w:rPr>
                <w:color w:val="000000" w:themeColor="text1"/>
              </w:rPr>
            </w:pPr>
            <w:r w:rsidRPr="00515EA8">
              <w:rPr>
                <w:color w:val="000000" w:themeColor="text1"/>
              </w:rPr>
              <w:t>0</w:t>
            </w:r>
          </w:p>
        </w:tc>
        <w:tc>
          <w:tcPr>
            <w:tcW w:w="714" w:type="dxa"/>
            <w:shd w:val="clear" w:color="auto" w:fill="auto"/>
          </w:tcPr>
          <w:p w14:paraId="330A5897" w14:textId="77777777" w:rsidR="00E67FDF" w:rsidRPr="00515EA8" w:rsidRDefault="00E67FDF" w:rsidP="00EB6290">
            <w:pPr>
              <w:spacing w:before="40" w:after="40"/>
              <w:jc w:val="center"/>
              <w:rPr>
                <w:color w:val="000000" w:themeColor="text1"/>
              </w:rPr>
            </w:pPr>
            <w:r w:rsidRPr="00515EA8">
              <w:rPr>
                <w:color w:val="000000" w:themeColor="text1"/>
              </w:rPr>
              <w:t>0</w:t>
            </w:r>
          </w:p>
        </w:tc>
        <w:tc>
          <w:tcPr>
            <w:tcW w:w="850" w:type="dxa"/>
            <w:shd w:val="clear" w:color="auto" w:fill="auto"/>
          </w:tcPr>
          <w:p w14:paraId="2EF57039" w14:textId="77777777" w:rsidR="00E67FDF" w:rsidRPr="00515EA8" w:rsidRDefault="00E67FDF" w:rsidP="00EB6290">
            <w:pPr>
              <w:spacing w:before="40" w:after="40"/>
              <w:jc w:val="center"/>
              <w:rPr>
                <w:color w:val="000000" w:themeColor="text1"/>
              </w:rPr>
            </w:pPr>
            <w:r w:rsidRPr="00515EA8">
              <w:rPr>
                <w:color w:val="000000" w:themeColor="text1"/>
              </w:rPr>
              <w:t>0</w:t>
            </w:r>
          </w:p>
        </w:tc>
        <w:tc>
          <w:tcPr>
            <w:tcW w:w="851" w:type="dxa"/>
            <w:shd w:val="clear" w:color="auto" w:fill="auto"/>
          </w:tcPr>
          <w:p w14:paraId="18DF0C9B" w14:textId="77777777" w:rsidR="00E67FDF" w:rsidRPr="00515EA8" w:rsidRDefault="00E67FDF" w:rsidP="00EB6290">
            <w:pPr>
              <w:spacing w:before="40" w:after="40"/>
              <w:jc w:val="center"/>
              <w:rPr>
                <w:color w:val="000000" w:themeColor="text1"/>
              </w:rPr>
            </w:pPr>
            <w:r w:rsidRPr="00515EA8">
              <w:rPr>
                <w:color w:val="000000" w:themeColor="text1"/>
              </w:rPr>
              <w:t>0</w:t>
            </w:r>
          </w:p>
        </w:tc>
        <w:tc>
          <w:tcPr>
            <w:tcW w:w="850" w:type="dxa"/>
            <w:shd w:val="clear" w:color="auto" w:fill="auto"/>
          </w:tcPr>
          <w:p w14:paraId="3FF35E3D" w14:textId="77777777" w:rsidR="00E67FDF" w:rsidRPr="00515EA8" w:rsidRDefault="00E67FDF" w:rsidP="00EB6290">
            <w:pPr>
              <w:spacing w:before="40" w:after="40"/>
              <w:jc w:val="center"/>
              <w:rPr>
                <w:color w:val="000000" w:themeColor="text1"/>
              </w:rPr>
            </w:pPr>
            <w:r w:rsidRPr="00515EA8">
              <w:rPr>
                <w:color w:val="000000" w:themeColor="text1"/>
              </w:rPr>
              <w:t>0</w:t>
            </w:r>
          </w:p>
        </w:tc>
        <w:tc>
          <w:tcPr>
            <w:tcW w:w="709" w:type="dxa"/>
            <w:shd w:val="clear" w:color="auto" w:fill="auto"/>
          </w:tcPr>
          <w:p w14:paraId="76733262" w14:textId="77777777" w:rsidR="00E67FDF" w:rsidRPr="00515EA8" w:rsidRDefault="00E67FDF" w:rsidP="00EB6290">
            <w:pPr>
              <w:spacing w:before="40" w:after="40"/>
              <w:jc w:val="center"/>
              <w:rPr>
                <w:color w:val="000000" w:themeColor="text1"/>
              </w:rPr>
            </w:pPr>
            <w:r w:rsidRPr="00515EA8">
              <w:rPr>
                <w:color w:val="000000" w:themeColor="text1"/>
              </w:rPr>
              <w:t>0</w:t>
            </w:r>
          </w:p>
        </w:tc>
      </w:tr>
      <w:tr w:rsidR="00531717" w:rsidRPr="00515EA8" w14:paraId="13A1DC59" w14:textId="77777777" w:rsidTr="00147859">
        <w:trPr>
          <w:trHeight w:val="307"/>
          <w:jc w:val="center"/>
        </w:trPr>
        <w:tc>
          <w:tcPr>
            <w:tcW w:w="427" w:type="dxa"/>
            <w:shd w:val="clear" w:color="auto" w:fill="auto"/>
          </w:tcPr>
          <w:p w14:paraId="689F3C07" w14:textId="77777777" w:rsidR="00E67FDF" w:rsidRPr="00515EA8" w:rsidRDefault="00E67FDF" w:rsidP="00F32500">
            <w:pPr>
              <w:spacing w:before="40" w:after="40"/>
              <w:rPr>
                <w:color w:val="000000" w:themeColor="text1"/>
              </w:rPr>
            </w:pPr>
            <w:r w:rsidRPr="00515EA8">
              <w:rPr>
                <w:color w:val="000000" w:themeColor="text1"/>
              </w:rPr>
              <w:t>2</w:t>
            </w:r>
          </w:p>
        </w:tc>
        <w:tc>
          <w:tcPr>
            <w:tcW w:w="1984" w:type="dxa"/>
            <w:shd w:val="clear" w:color="auto" w:fill="auto"/>
          </w:tcPr>
          <w:p w14:paraId="3FCED646" w14:textId="77777777" w:rsidR="00E67FDF" w:rsidRPr="00515EA8" w:rsidRDefault="00E67FDF" w:rsidP="00F32500">
            <w:pPr>
              <w:spacing w:before="40" w:after="40"/>
              <w:rPr>
                <w:color w:val="000000" w:themeColor="text1"/>
              </w:rPr>
            </w:pPr>
            <w:r w:rsidRPr="00515EA8">
              <w:rPr>
                <w:color w:val="000000" w:themeColor="text1"/>
              </w:rPr>
              <w:t>Phó Giáo sư</w:t>
            </w:r>
          </w:p>
        </w:tc>
        <w:tc>
          <w:tcPr>
            <w:tcW w:w="849" w:type="dxa"/>
            <w:shd w:val="clear" w:color="auto" w:fill="auto"/>
          </w:tcPr>
          <w:p w14:paraId="7CFF0D53" w14:textId="77777777" w:rsidR="00E67FDF" w:rsidRPr="00515EA8" w:rsidRDefault="00E67FDF" w:rsidP="00EB6290">
            <w:pPr>
              <w:spacing w:before="40" w:after="40"/>
              <w:jc w:val="center"/>
              <w:rPr>
                <w:color w:val="000000" w:themeColor="text1"/>
              </w:rPr>
            </w:pPr>
            <w:r w:rsidRPr="00515EA8">
              <w:rPr>
                <w:color w:val="000000" w:themeColor="text1"/>
              </w:rPr>
              <w:t>4</w:t>
            </w:r>
          </w:p>
        </w:tc>
        <w:tc>
          <w:tcPr>
            <w:tcW w:w="709" w:type="dxa"/>
            <w:shd w:val="clear" w:color="auto" w:fill="auto"/>
          </w:tcPr>
          <w:p w14:paraId="5FAF1772" w14:textId="05CD1AD8" w:rsidR="00E67FDF" w:rsidRPr="00515EA8" w:rsidRDefault="00147859" w:rsidP="00EB6290">
            <w:pPr>
              <w:spacing w:before="40" w:after="40"/>
              <w:jc w:val="center"/>
              <w:rPr>
                <w:color w:val="000000" w:themeColor="text1"/>
                <w:lang w:val="en-US"/>
              </w:rPr>
            </w:pPr>
            <w:r w:rsidRPr="00515EA8">
              <w:rPr>
                <w:color w:val="000000" w:themeColor="text1"/>
                <w:lang w:val="en-US"/>
              </w:rPr>
              <w:t>20</w:t>
            </w:r>
          </w:p>
        </w:tc>
        <w:tc>
          <w:tcPr>
            <w:tcW w:w="704" w:type="dxa"/>
            <w:shd w:val="clear" w:color="auto" w:fill="auto"/>
          </w:tcPr>
          <w:p w14:paraId="5B2358A3" w14:textId="77777777" w:rsidR="00E67FDF" w:rsidRPr="00515EA8" w:rsidRDefault="00E67FDF" w:rsidP="00EB6290">
            <w:pPr>
              <w:spacing w:before="40" w:after="40"/>
              <w:jc w:val="center"/>
              <w:rPr>
                <w:color w:val="000000" w:themeColor="text1"/>
              </w:rPr>
            </w:pPr>
            <w:r w:rsidRPr="00515EA8">
              <w:rPr>
                <w:color w:val="000000" w:themeColor="text1"/>
              </w:rPr>
              <w:t>1</w:t>
            </w:r>
          </w:p>
        </w:tc>
        <w:tc>
          <w:tcPr>
            <w:tcW w:w="567" w:type="dxa"/>
            <w:shd w:val="clear" w:color="auto" w:fill="auto"/>
          </w:tcPr>
          <w:p w14:paraId="760C5874" w14:textId="77777777" w:rsidR="00E67FDF" w:rsidRPr="00515EA8" w:rsidRDefault="00E67FDF" w:rsidP="00EB6290">
            <w:pPr>
              <w:spacing w:before="40" w:after="40"/>
              <w:jc w:val="center"/>
              <w:rPr>
                <w:color w:val="000000" w:themeColor="text1"/>
              </w:rPr>
            </w:pPr>
            <w:r w:rsidRPr="00515EA8">
              <w:rPr>
                <w:color w:val="000000" w:themeColor="text1"/>
              </w:rPr>
              <w:t>3</w:t>
            </w:r>
          </w:p>
        </w:tc>
        <w:tc>
          <w:tcPr>
            <w:tcW w:w="714" w:type="dxa"/>
            <w:shd w:val="clear" w:color="auto" w:fill="auto"/>
          </w:tcPr>
          <w:p w14:paraId="52AA41EA" w14:textId="77777777" w:rsidR="00E67FDF" w:rsidRPr="00515EA8" w:rsidRDefault="00E67FDF" w:rsidP="00EB6290">
            <w:pPr>
              <w:spacing w:before="40" w:after="40"/>
              <w:jc w:val="center"/>
              <w:rPr>
                <w:color w:val="000000" w:themeColor="text1"/>
              </w:rPr>
            </w:pPr>
            <w:r w:rsidRPr="00515EA8">
              <w:rPr>
                <w:color w:val="000000" w:themeColor="text1"/>
              </w:rPr>
              <w:t>0</w:t>
            </w:r>
          </w:p>
        </w:tc>
        <w:tc>
          <w:tcPr>
            <w:tcW w:w="850" w:type="dxa"/>
            <w:shd w:val="clear" w:color="auto" w:fill="auto"/>
          </w:tcPr>
          <w:p w14:paraId="68AF9DE0" w14:textId="77777777" w:rsidR="00E67FDF" w:rsidRPr="00515EA8" w:rsidRDefault="00E67FDF" w:rsidP="00EB6290">
            <w:pPr>
              <w:spacing w:before="40" w:after="40"/>
              <w:jc w:val="center"/>
              <w:rPr>
                <w:color w:val="000000" w:themeColor="text1"/>
              </w:rPr>
            </w:pPr>
            <w:r w:rsidRPr="00515EA8">
              <w:rPr>
                <w:color w:val="000000" w:themeColor="text1"/>
              </w:rPr>
              <w:t>1</w:t>
            </w:r>
          </w:p>
        </w:tc>
        <w:tc>
          <w:tcPr>
            <w:tcW w:w="851" w:type="dxa"/>
            <w:shd w:val="clear" w:color="auto" w:fill="auto"/>
          </w:tcPr>
          <w:p w14:paraId="34487B7C" w14:textId="77777777" w:rsidR="00E67FDF" w:rsidRPr="00515EA8" w:rsidRDefault="00E67FDF" w:rsidP="00EB6290">
            <w:pPr>
              <w:spacing w:before="40" w:after="40"/>
              <w:jc w:val="center"/>
              <w:rPr>
                <w:color w:val="000000" w:themeColor="text1"/>
              </w:rPr>
            </w:pPr>
            <w:r w:rsidRPr="00515EA8">
              <w:rPr>
                <w:color w:val="000000" w:themeColor="text1"/>
              </w:rPr>
              <w:t>1</w:t>
            </w:r>
          </w:p>
        </w:tc>
        <w:tc>
          <w:tcPr>
            <w:tcW w:w="850" w:type="dxa"/>
            <w:shd w:val="clear" w:color="auto" w:fill="auto"/>
          </w:tcPr>
          <w:p w14:paraId="5BB6071B" w14:textId="0D45390E" w:rsidR="00E67FDF" w:rsidRPr="00515EA8" w:rsidRDefault="00EB6290" w:rsidP="00EB6290">
            <w:pPr>
              <w:spacing w:before="40" w:after="40"/>
              <w:jc w:val="center"/>
              <w:rPr>
                <w:color w:val="000000" w:themeColor="text1"/>
                <w:lang w:val="en-US"/>
              </w:rPr>
            </w:pPr>
            <w:r w:rsidRPr="00515EA8">
              <w:rPr>
                <w:color w:val="000000" w:themeColor="text1"/>
                <w:lang w:val="en-US"/>
              </w:rPr>
              <w:t>2</w:t>
            </w:r>
          </w:p>
        </w:tc>
        <w:tc>
          <w:tcPr>
            <w:tcW w:w="709" w:type="dxa"/>
            <w:shd w:val="clear" w:color="auto" w:fill="auto"/>
          </w:tcPr>
          <w:p w14:paraId="713B8673" w14:textId="698B871B" w:rsidR="00E67FDF" w:rsidRPr="00515EA8" w:rsidRDefault="00E67FDF" w:rsidP="00EB6290">
            <w:pPr>
              <w:spacing w:before="40" w:after="40"/>
              <w:jc w:val="center"/>
              <w:rPr>
                <w:color w:val="000000" w:themeColor="text1"/>
              </w:rPr>
            </w:pPr>
          </w:p>
        </w:tc>
      </w:tr>
      <w:tr w:rsidR="00531717" w:rsidRPr="00515EA8" w14:paraId="61468292" w14:textId="77777777" w:rsidTr="00147859">
        <w:trPr>
          <w:trHeight w:val="350"/>
          <w:jc w:val="center"/>
        </w:trPr>
        <w:tc>
          <w:tcPr>
            <w:tcW w:w="427" w:type="dxa"/>
            <w:shd w:val="clear" w:color="auto" w:fill="auto"/>
          </w:tcPr>
          <w:p w14:paraId="438EEB78" w14:textId="77777777" w:rsidR="00E67FDF" w:rsidRPr="00515EA8" w:rsidRDefault="00E67FDF" w:rsidP="00F32500">
            <w:pPr>
              <w:spacing w:before="40" w:after="40"/>
              <w:rPr>
                <w:color w:val="000000" w:themeColor="text1"/>
              </w:rPr>
            </w:pPr>
            <w:r w:rsidRPr="00515EA8">
              <w:rPr>
                <w:color w:val="000000" w:themeColor="text1"/>
              </w:rPr>
              <w:t>3</w:t>
            </w:r>
          </w:p>
        </w:tc>
        <w:tc>
          <w:tcPr>
            <w:tcW w:w="1984" w:type="dxa"/>
            <w:shd w:val="clear" w:color="auto" w:fill="auto"/>
          </w:tcPr>
          <w:p w14:paraId="5CEC29B7" w14:textId="77777777" w:rsidR="00E67FDF" w:rsidRPr="00515EA8" w:rsidRDefault="00E67FDF" w:rsidP="00F32500">
            <w:pPr>
              <w:spacing w:before="40" w:after="40"/>
              <w:rPr>
                <w:color w:val="000000" w:themeColor="text1"/>
              </w:rPr>
            </w:pPr>
            <w:r w:rsidRPr="00515EA8">
              <w:rPr>
                <w:color w:val="000000" w:themeColor="text1"/>
              </w:rPr>
              <w:t>Tiến sĩ khoa học</w:t>
            </w:r>
          </w:p>
        </w:tc>
        <w:tc>
          <w:tcPr>
            <w:tcW w:w="849" w:type="dxa"/>
            <w:shd w:val="clear" w:color="auto" w:fill="auto"/>
          </w:tcPr>
          <w:p w14:paraId="6B094A7D" w14:textId="77777777" w:rsidR="00E67FDF" w:rsidRPr="00515EA8" w:rsidRDefault="00E67FDF" w:rsidP="00EB6290">
            <w:pPr>
              <w:spacing w:before="40" w:after="40"/>
              <w:jc w:val="center"/>
              <w:rPr>
                <w:color w:val="000000" w:themeColor="text1"/>
              </w:rPr>
            </w:pPr>
            <w:r w:rsidRPr="00515EA8">
              <w:rPr>
                <w:color w:val="000000" w:themeColor="text1"/>
              </w:rPr>
              <w:t>0</w:t>
            </w:r>
          </w:p>
        </w:tc>
        <w:tc>
          <w:tcPr>
            <w:tcW w:w="709" w:type="dxa"/>
            <w:shd w:val="clear" w:color="auto" w:fill="auto"/>
          </w:tcPr>
          <w:p w14:paraId="5E7B84A9" w14:textId="77777777" w:rsidR="00E67FDF" w:rsidRPr="00515EA8" w:rsidRDefault="00E67FDF" w:rsidP="00EB6290">
            <w:pPr>
              <w:spacing w:before="40" w:after="40"/>
              <w:jc w:val="center"/>
              <w:rPr>
                <w:color w:val="000000" w:themeColor="text1"/>
              </w:rPr>
            </w:pPr>
            <w:r w:rsidRPr="00515EA8">
              <w:rPr>
                <w:color w:val="000000" w:themeColor="text1"/>
              </w:rPr>
              <w:t>0</w:t>
            </w:r>
          </w:p>
        </w:tc>
        <w:tc>
          <w:tcPr>
            <w:tcW w:w="704" w:type="dxa"/>
            <w:shd w:val="clear" w:color="auto" w:fill="auto"/>
          </w:tcPr>
          <w:p w14:paraId="439D2CEC" w14:textId="77777777" w:rsidR="00E67FDF" w:rsidRPr="00515EA8" w:rsidRDefault="00E67FDF" w:rsidP="00EB6290">
            <w:pPr>
              <w:spacing w:before="40" w:after="40"/>
              <w:jc w:val="center"/>
              <w:rPr>
                <w:color w:val="000000" w:themeColor="text1"/>
              </w:rPr>
            </w:pPr>
            <w:r w:rsidRPr="00515EA8">
              <w:rPr>
                <w:color w:val="000000" w:themeColor="text1"/>
              </w:rPr>
              <w:t>0</w:t>
            </w:r>
          </w:p>
        </w:tc>
        <w:tc>
          <w:tcPr>
            <w:tcW w:w="567" w:type="dxa"/>
            <w:shd w:val="clear" w:color="auto" w:fill="auto"/>
          </w:tcPr>
          <w:p w14:paraId="7FD1384A" w14:textId="77777777" w:rsidR="00E67FDF" w:rsidRPr="00515EA8" w:rsidRDefault="00E67FDF" w:rsidP="00EB6290">
            <w:pPr>
              <w:spacing w:before="40" w:after="40"/>
              <w:jc w:val="center"/>
              <w:rPr>
                <w:color w:val="000000" w:themeColor="text1"/>
              </w:rPr>
            </w:pPr>
            <w:r w:rsidRPr="00515EA8">
              <w:rPr>
                <w:color w:val="000000" w:themeColor="text1"/>
              </w:rPr>
              <w:t>0</w:t>
            </w:r>
          </w:p>
        </w:tc>
        <w:tc>
          <w:tcPr>
            <w:tcW w:w="714" w:type="dxa"/>
            <w:shd w:val="clear" w:color="auto" w:fill="auto"/>
          </w:tcPr>
          <w:p w14:paraId="186977EE" w14:textId="77777777" w:rsidR="00E67FDF" w:rsidRPr="00515EA8" w:rsidRDefault="00E67FDF" w:rsidP="00EB6290">
            <w:pPr>
              <w:spacing w:before="40" w:after="40"/>
              <w:jc w:val="center"/>
              <w:rPr>
                <w:color w:val="000000" w:themeColor="text1"/>
              </w:rPr>
            </w:pPr>
            <w:r w:rsidRPr="00515EA8">
              <w:rPr>
                <w:color w:val="000000" w:themeColor="text1"/>
              </w:rPr>
              <w:t>0</w:t>
            </w:r>
          </w:p>
        </w:tc>
        <w:tc>
          <w:tcPr>
            <w:tcW w:w="850" w:type="dxa"/>
            <w:shd w:val="clear" w:color="auto" w:fill="auto"/>
          </w:tcPr>
          <w:p w14:paraId="212AA17B" w14:textId="77777777" w:rsidR="00E67FDF" w:rsidRPr="00515EA8" w:rsidRDefault="00E67FDF" w:rsidP="00EB6290">
            <w:pPr>
              <w:spacing w:before="40" w:after="40"/>
              <w:jc w:val="center"/>
              <w:rPr>
                <w:color w:val="000000" w:themeColor="text1"/>
              </w:rPr>
            </w:pPr>
            <w:r w:rsidRPr="00515EA8">
              <w:rPr>
                <w:color w:val="000000" w:themeColor="text1"/>
              </w:rPr>
              <w:t>0</w:t>
            </w:r>
          </w:p>
        </w:tc>
        <w:tc>
          <w:tcPr>
            <w:tcW w:w="851" w:type="dxa"/>
            <w:shd w:val="clear" w:color="auto" w:fill="auto"/>
          </w:tcPr>
          <w:p w14:paraId="7B81B21D" w14:textId="77777777" w:rsidR="00E67FDF" w:rsidRPr="00515EA8" w:rsidRDefault="00E67FDF" w:rsidP="00EB6290">
            <w:pPr>
              <w:spacing w:before="40" w:after="40"/>
              <w:jc w:val="center"/>
              <w:rPr>
                <w:color w:val="000000" w:themeColor="text1"/>
              </w:rPr>
            </w:pPr>
            <w:r w:rsidRPr="00515EA8">
              <w:rPr>
                <w:color w:val="000000" w:themeColor="text1"/>
              </w:rPr>
              <w:t>0</w:t>
            </w:r>
          </w:p>
        </w:tc>
        <w:tc>
          <w:tcPr>
            <w:tcW w:w="850" w:type="dxa"/>
            <w:shd w:val="clear" w:color="auto" w:fill="auto"/>
          </w:tcPr>
          <w:p w14:paraId="399AF8D9" w14:textId="77777777" w:rsidR="00E67FDF" w:rsidRPr="00515EA8" w:rsidRDefault="00E67FDF" w:rsidP="00EB6290">
            <w:pPr>
              <w:spacing w:before="40" w:after="40"/>
              <w:jc w:val="center"/>
              <w:rPr>
                <w:color w:val="000000" w:themeColor="text1"/>
              </w:rPr>
            </w:pPr>
            <w:r w:rsidRPr="00515EA8">
              <w:rPr>
                <w:color w:val="000000" w:themeColor="text1"/>
              </w:rPr>
              <w:t>0</w:t>
            </w:r>
          </w:p>
        </w:tc>
        <w:tc>
          <w:tcPr>
            <w:tcW w:w="709" w:type="dxa"/>
            <w:shd w:val="clear" w:color="auto" w:fill="auto"/>
          </w:tcPr>
          <w:p w14:paraId="09496F7B" w14:textId="77777777" w:rsidR="00E67FDF" w:rsidRPr="00515EA8" w:rsidRDefault="00E67FDF" w:rsidP="00EB6290">
            <w:pPr>
              <w:spacing w:before="40" w:after="40"/>
              <w:jc w:val="center"/>
              <w:rPr>
                <w:color w:val="000000" w:themeColor="text1"/>
              </w:rPr>
            </w:pPr>
            <w:r w:rsidRPr="00515EA8">
              <w:rPr>
                <w:color w:val="000000" w:themeColor="text1"/>
              </w:rPr>
              <w:t>0</w:t>
            </w:r>
          </w:p>
        </w:tc>
      </w:tr>
      <w:tr w:rsidR="00531717" w:rsidRPr="00515EA8" w14:paraId="19CF45CF" w14:textId="77777777" w:rsidTr="00147859">
        <w:trPr>
          <w:trHeight w:val="307"/>
          <w:jc w:val="center"/>
        </w:trPr>
        <w:tc>
          <w:tcPr>
            <w:tcW w:w="427" w:type="dxa"/>
            <w:shd w:val="clear" w:color="auto" w:fill="auto"/>
          </w:tcPr>
          <w:p w14:paraId="690C006A" w14:textId="77777777" w:rsidR="00E67FDF" w:rsidRPr="00515EA8" w:rsidRDefault="00E67FDF" w:rsidP="00F32500">
            <w:pPr>
              <w:spacing w:before="40" w:after="40"/>
              <w:rPr>
                <w:color w:val="000000" w:themeColor="text1"/>
              </w:rPr>
            </w:pPr>
            <w:r w:rsidRPr="00515EA8">
              <w:rPr>
                <w:color w:val="000000" w:themeColor="text1"/>
              </w:rPr>
              <w:t>4</w:t>
            </w:r>
          </w:p>
        </w:tc>
        <w:tc>
          <w:tcPr>
            <w:tcW w:w="1984" w:type="dxa"/>
            <w:shd w:val="clear" w:color="auto" w:fill="auto"/>
          </w:tcPr>
          <w:p w14:paraId="0C78D97F" w14:textId="77777777" w:rsidR="00E67FDF" w:rsidRPr="00515EA8" w:rsidRDefault="00E67FDF" w:rsidP="00F32500">
            <w:pPr>
              <w:spacing w:before="40" w:after="40"/>
              <w:rPr>
                <w:color w:val="000000" w:themeColor="text1"/>
              </w:rPr>
            </w:pPr>
            <w:r w:rsidRPr="00515EA8">
              <w:rPr>
                <w:color w:val="000000" w:themeColor="text1"/>
              </w:rPr>
              <w:t>Tiến sĩ</w:t>
            </w:r>
          </w:p>
        </w:tc>
        <w:tc>
          <w:tcPr>
            <w:tcW w:w="849" w:type="dxa"/>
            <w:shd w:val="clear" w:color="auto" w:fill="auto"/>
          </w:tcPr>
          <w:p w14:paraId="133CA1B3" w14:textId="55EF9CAE" w:rsidR="00E67FDF" w:rsidRPr="00515EA8" w:rsidRDefault="00EB6290" w:rsidP="00EB6290">
            <w:pPr>
              <w:spacing w:before="40" w:after="40"/>
              <w:jc w:val="center"/>
              <w:rPr>
                <w:color w:val="000000" w:themeColor="text1"/>
                <w:lang w:val="en-US"/>
              </w:rPr>
            </w:pPr>
            <w:r w:rsidRPr="00515EA8">
              <w:rPr>
                <w:color w:val="000000" w:themeColor="text1"/>
                <w:lang w:val="en-US"/>
              </w:rPr>
              <w:t>16</w:t>
            </w:r>
          </w:p>
        </w:tc>
        <w:tc>
          <w:tcPr>
            <w:tcW w:w="709" w:type="dxa"/>
            <w:shd w:val="clear" w:color="auto" w:fill="auto"/>
          </w:tcPr>
          <w:p w14:paraId="18140B39" w14:textId="319F6848" w:rsidR="00E67FDF" w:rsidRPr="00515EA8" w:rsidRDefault="00147859" w:rsidP="00EB6290">
            <w:pPr>
              <w:spacing w:before="40" w:after="40"/>
              <w:jc w:val="center"/>
              <w:rPr>
                <w:color w:val="000000" w:themeColor="text1"/>
                <w:lang w:val="en-US"/>
              </w:rPr>
            </w:pPr>
            <w:r w:rsidRPr="00515EA8">
              <w:rPr>
                <w:color w:val="000000" w:themeColor="text1"/>
                <w:lang w:val="en-US"/>
              </w:rPr>
              <w:t>80</w:t>
            </w:r>
          </w:p>
        </w:tc>
        <w:tc>
          <w:tcPr>
            <w:tcW w:w="704" w:type="dxa"/>
            <w:shd w:val="clear" w:color="auto" w:fill="auto"/>
          </w:tcPr>
          <w:p w14:paraId="53FF5037" w14:textId="7EAADCD4" w:rsidR="00E67FDF" w:rsidRPr="00515EA8" w:rsidRDefault="00147859" w:rsidP="00EB6290">
            <w:pPr>
              <w:spacing w:before="40" w:after="40"/>
              <w:jc w:val="center"/>
              <w:rPr>
                <w:color w:val="000000" w:themeColor="text1"/>
                <w:lang w:val="en-US"/>
              </w:rPr>
            </w:pPr>
            <w:r w:rsidRPr="00515EA8">
              <w:rPr>
                <w:color w:val="000000" w:themeColor="text1"/>
                <w:lang w:val="en-US"/>
              </w:rPr>
              <w:t>10</w:t>
            </w:r>
          </w:p>
        </w:tc>
        <w:tc>
          <w:tcPr>
            <w:tcW w:w="567" w:type="dxa"/>
            <w:shd w:val="clear" w:color="auto" w:fill="auto"/>
          </w:tcPr>
          <w:p w14:paraId="04B524E7" w14:textId="5AA57479" w:rsidR="00E67FDF" w:rsidRPr="00515EA8" w:rsidRDefault="00147859" w:rsidP="00EB6290">
            <w:pPr>
              <w:spacing w:before="40" w:after="40"/>
              <w:jc w:val="center"/>
              <w:rPr>
                <w:color w:val="000000" w:themeColor="text1"/>
                <w:lang w:val="en-US"/>
              </w:rPr>
            </w:pPr>
            <w:r w:rsidRPr="00515EA8">
              <w:rPr>
                <w:color w:val="000000" w:themeColor="text1"/>
                <w:lang w:val="en-US"/>
              </w:rPr>
              <w:t>6</w:t>
            </w:r>
          </w:p>
        </w:tc>
        <w:tc>
          <w:tcPr>
            <w:tcW w:w="714" w:type="dxa"/>
            <w:shd w:val="clear" w:color="auto" w:fill="auto"/>
          </w:tcPr>
          <w:p w14:paraId="34555A01" w14:textId="77777777" w:rsidR="00E67FDF" w:rsidRPr="00515EA8" w:rsidRDefault="00E67FDF" w:rsidP="00EB6290">
            <w:pPr>
              <w:spacing w:before="40" w:after="40"/>
              <w:jc w:val="center"/>
              <w:rPr>
                <w:color w:val="000000" w:themeColor="text1"/>
              </w:rPr>
            </w:pPr>
            <w:r w:rsidRPr="00515EA8">
              <w:rPr>
                <w:color w:val="000000" w:themeColor="text1"/>
              </w:rPr>
              <w:t>0</w:t>
            </w:r>
          </w:p>
        </w:tc>
        <w:tc>
          <w:tcPr>
            <w:tcW w:w="850" w:type="dxa"/>
            <w:shd w:val="clear" w:color="auto" w:fill="auto"/>
          </w:tcPr>
          <w:p w14:paraId="496AB905" w14:textId="77777777" w:rsidR="00E67FDF" w:rsidRPr="00515EA8" w:rsidRDefault="00E67FDF" w:rsidP="00EB6290">
            <w:pPr>
              <w:spacing w:before="40" w:after="40"/>
              <w:jc w:val="center"/>
              <w:rPr>
                <w:color w:val="000000" w:themeColor="text1"/>
              </w:rPr>
            </w:pPr>
            <w:r w:rsidRPr="00515EA8">
              <w:rPr>
                <w:color w:val="000000" w:themeColor="text1"/>
              </w:rPr>
              <w:t>3</w:t>
            </w:r>
          </w:p>
        </w:tc>
        <w:tc>
          <w:tcPr>
            <w:tcW w:w="851" w:type="dxa"/>
            <w:shd w:val="clear" w:color="auto" w:fill="auto"/>
          </w:tcPr>
          <w:p w14:paraId="1E48DACC" w14:textId="700F0630" w:rsidR="00E67FDF" w:rsidRPr="00515EA8" w:rsidRDefault="00147859" w:rsidP="00EB6290">
            <w:pPr>
              <w:spacing w:before="40" w:after="40"/>
              <w:jc w:val="center"/>
              <w:rPr>
                <w:color w:val="000000" w:themeColor="text1"/>
                <w:lang w:val="en-US"/>
              </w:rPr>
            </w:pPr>
            <w:r w:rsidRPr="00515EA8">
              <w:rPr>
                <w:color w:val="000000" w:themeColor="text1"/>
                <w:lang w:val="en-US"/>
              </w:rPr>
              <w:t>9</w:t>
            </w:r>
          </w:p>
        </w:tc>
        <w:tc>
          <w:tcPr>
            <w:tcW w:w="850" w:type="dxa"/>
            <w:shd w:val="clear" w:color="auto" w:fill="auto"/>
          </w:tcPr>
          <w:p w14:paraId="6BFE7FC0" w14:textId="77777777" w:rsidR="00E67FDF" w:rsidRPr="00515EA8" w:rsidRDefault="00E67FDF" w:rsidP="00EB6290">
            <w:pPr>
              <w:spacing w:before="40" w:after="40"/>
              <w:jc w:val="center"/>
              <w:rPr>
                <w:color w:val="000000" w:themeColor="text1"/>
              </w:rPr>
            </w:pPr>
            <w:r w:rsidRPr="00515EA8">
              <w:rPr>
                <w:color w:val="000000" w:themeColor="text1"/>
              </w:rPr>
              <w:t>4</w:t>
            </w:r>
          </w:p>
        </w:tc>
        <w:tc>
          <w:tcPr>
            <w:tcW w:w="709" w:type="dxa"/>
            <w:shd w:val="clear" w:color="auto" w:fill="auto"/>
          </w:tcPr>
          <w:p w14:paraId="1D77D912" w14:textId="77777777" w:rsidR="00E67FDF" w:rsidRPr="00515EA8" w:rsidRDefault="00E67FDF" w:rsidP="00EB6290">
            <w:pPr>
              <w:spacing w:before="40" w:after="40"/>
              <w:jc w:val="center"/>
              <w:rPr>
                <w:color w:val="000000" w:themeColor="text1"/>
              </w:rPr>
            </w:pPr>
            <w:r w:rsidRPr="00515EA8">
              <w:rPr>
                <w:color w:val="000000" w:themeColor="text1"/>
              </w:rPr>
              <w:t>0</w:t>
            </w:r>
          </w:p>
        </w:tc>
      </w:tr>
      <w:tr w:rsidR="00531717" w:rsidRPr="00515EA8" w14:paraId="445E3714" w14:textId="77777777" w:rsidTr="00147859">
        <w:trPr>
          <w:trHeight w:val="307"/>
          <w:jc w:val="center"/>
        </w:trPr>
        <w:tc>
          <w:tcPr>
            <w:tcW w:w="427" w:type="dxa"/>
            <w:shd w:val="clear" w:color="auto" w:fill="auto"/>
          </w:tcPr>
          <w:p w14:paraId="3FB5C781" w14:textId="77777777" w:rsidR="00E67FDF" w:rsidRPr="00515EA8" w:rsidRDefault="00E67FDF" w:rsidP="00F32500">
            <w:pPr>
              <w:spacing w:before="40" w:after="40"/>
              <w:rPr>
                <w:color w:val="000000" w:themeColor="text1"/>
              </w:rPr>
            </w:pPr>
            <w:r w:rsidRPr="00515EA8">
              <w:rPr>
                <w:color w:val="000000" w:themeColor="text1"/>
              </w:rPr>
              <w:t>5</w:t>
            </w:r>
          </w:p>
        </w:tc>
        <w:tc>
          <w:tcPr>
            <w:tcW w:w="1984" w:type="dxa"/>
            <w:shd w:val="clear" w:color="auto" w:fill="auto"/>
          </w:tcPr>
          <w:p w14:paraId="3BB36745" w14:textId="77777777" w:rsidR="00E67FDF" w:rsidRPr="00515EA8" w:rsidRDefault="00E67FDF" w:rsidP="00F32500">
            <w:pPr>
              <w:spacing w:before="40" w:after="40"/>
              <w:rPr>
                <w:color w:val="000000" w:themeColor="text1"/>
              </w:rPr>
            </w:pPr>
            <w:r w:rsidRPr="00515EA8">
              <w:rPr>
                <w:color w:val="000000" w:themeColor="text1"/>
              </w:rPr>
              <w:t>ThS</w:t>
            </w:r>
          </w:p>
        </w:tc>
        <w:tc>
          <w:tcPr>
            <w:tcW w:w="849" w:type="dxa"/>
            <w:shd w:val="clear" w:color="auto" w:fill="auto"/>
          </w:tcPr>
          <w:p w14:paraId="6C8D9FE0" w14:textId="77777777" w:rsidR="00E67FDF" w:rsidRPr="00515EA8" w:rsidRDefault="00E67FDF" w:rsidP="00EB6290">
            <w:pPr>
              <w:spacing w:before="40" w:after="40"/>
              <w:jc w:val="center"/>
              <w:rPr>
                <w:color w:val="000000" w:themeColor="text1"/>
              </w:rPr>
            </w:pPr>
            <w:r w:rsidRPr="00515EA8">
              <w:rPr>
                <w:color w:val="000000" w:themeColor="text1"/>
              </w:rPr>
              <w:t>0</w:t>
            </w:r>
          </w:p>
        </w:tc>
        <w:tc>
          <w:tcPr>
            <w:tcW w:w="709" w:type="dxa"/>
            <w:shd w:val="clear" w:color="auto" w:fill="auto"/>
          </w:tcPr>
          <w:p w14:paraId="103B3E1A" w14:textId="77777777" w:rsidR="00E67FDF" w:rsidRPr="00515EA8" w:rsidRDefault="00E67FDF" w:rsidP="00EB6290">
            <w:pPr>
              <w:spacing w:before="40" w:after="40"/>
              <w:jc w:val="center"/>
              <w:rPr>
                <w:color w:val="000000" w:themeColor="text1"/>
              </w:rPr>
            </w:pPr>
            <w:r w:rsidRPr="00515EA8">
              <w:rPr>
                <w:color w:val="000000" w:themeColor="text1"/>
              </w:rPr>
              <w:t>0</w:t>
            </w:r>
          </w:p>
        </w:tc>
        <w:tc>
          <w:tcPr>
            <w:tcW w:w="704" w:type="dxa"/>
            <w:shd w:val="clear" w:color="auto" w:fill="auto"/>
          </w:tcPr>
          <w:p w14:paraId="4BCA2A4F" w14:textId="77777777" w:rsidR="00E67FDF" w:rsidRPr="00515EA8" w:rsidRDefault="00E67FDF" w:rsidP="00EB6290">
            <w:pPr>
              <w:spacing w:before="40" w:after="40"/>
              <w:jc w:val="center"/>
              <w:rPr>
                <w:color w:val="000000" w:themeColor="text1"/>
              </w:rPr>
            </w:pPr>
            <w:r w:rsidRPr="00515EA8">
              <w:rPr>
                <w:color w:val="000000" w:themeColor="text1"/>
              </w:rPr>
              <w:t>0</w:t>
            </w:r>
          </w:p>
        </w:tc>
        <w:tc>
          <w:tcPr>
            <w:tcW w:w="567" w:type="dxa"/>
            <w:shd w:val="clear" w:color="auto" w:fill="auto"/>
          </w:tcPr>
          <w:p w14:paraId="25C601C0" w14:textId="77777777" w:rsidR="00E67FDF" w:rsidRPr="00515EA8" w:rsidRDefault="00E67FDF" w:rsidP="00EB6290">
            <w:pPr>
              <w:spacing w:before="40" w:after="40"/>
              <w:jc w:val="center"/>
              <w:rPr>
                <w:color w:val="000000" w:themeColor="text1"/>
              </w:rPr>
            </w:pPr>
            <w:r w:rsidRPr="00515EA8">
              <w:rPr>
                <w:color w:val="000000" w:themeColor="text1"/>
              </w:rPr>
              <w:t>0</w:t>
            </w:r>
          </w:p>
        </w:tc>
        <w:tc>
          <w:tcPr>
            <w:tcW w:w="714" w:type="dxa"/>
            <w:shd w:val="clear" w:color="auto" w:fill="auto"/>
          </w:tcPr>
          <w:p w14:paraId="383DEF8D" w14:textId="77777777" w:rsidR="00E67FDF" w:rsidRPr="00515EA8" w:rsidRDefault="00E67FDF" w:rsidP="00EB6290">
            <w:pPr>
              <w:spacing w:before="40" w:after="40"/>
              <w:jc w:val="center"/>
              <w:rPr>
                <w:color w:val="000000" w:themeColor="text1"/>
              </w:rPr>
            </w:pPr>
            <w:r w:rsidRPr="00515EA8">
              <w:rPr>
                <w:color w:val="000000" w:themeColor="text1"/>
              </w:rPr>
              <w:t>0</w:t>
            </w:r>
          </w:p>
        </w:tc>
        <w:tc>
          <w:tcPr>
            <w:tcW w:w="850" w:type="dxa"/>
            <w:shd w:val="clear" w:color="auto" w:fill="auto"/>
          </w:tcPr>
          <w:p w14:paraId="3B1BD508" w14:textId="77777777" w:rsidR="00E67FDF" w:rsidRPr="00515EA8" w:rsidRDefault="00E67FDF" w:rsidP="00EB6290">
            <w:pPr>
              <w:spacing w:before="40" w:after="40"/>
              <w:jc w:val="center"/>
              <w:rPr>
                <w:color w:val="000000" w:themeColor="text1"/>
              </w:rPr>
            </w:pPr>
            <w:r w:rsidRPr="00515EA8">
              <w:rPr>
                <w:color w:val="000000" w:themeColor="text1"/>
              </w:rPr>
              <w:t>0</w:t>
            </w:r>
          </w:p>
        </w:tc>
        <w:tc>
          <w:tcPr>
            <w:tcW w:w="851" w:type="dxa"/>
            <w:shd w:val="clear" w:color="auto" w:fill="auto"/>
          </w:tcPr>
          <w:p w14:paraId="35C86175" w14:textId="207D4458" w:rsidR="00E67FDF" w:rsidRPr="00515EA8" w:rsidRDefault="00147859" w:rsidP="00EB6290">
            <w:pPr>
              <w:spacing w:before="40" w:after="40"/>
              <w:jc w:val="center"/>
              <w:rPr>
                <w:color w:val="000000" w:themeColor="text1"/>
                <w:lang w:val="en-US"/>
              </w:rPr>
            </w:pPr>
            <w:r w:rsidRPr="00515EA8">
              <w:rPr>
                <w:color w:val="000000" w:themeColor="text1"/>
                <w:lang w:val="en-US"/>
              </w:rPr>
              <w:t>0</w:t>
            </w:r>
          </w:p>
        </w:tc>
        <w:tc>
          <w:tcPr>
            <w:tcW w:w="850" w:type="dxa"/>
            <w:shd w:val="clear" w:color="auto" w:fill="auto"/>
          </w:tcPr>
          <w:p w14:paraId="634F9F44" w14:textId="77777777" w:rsidR="00E67FDF" w:rsidRPr="00515EA8" w:rsidRDefault="00E67FDF" w:rsidP="00EB6290">
            <w:pPr>
              <w:spacing w:before="40" w:after="40"/>
              <w:jc w:val="center"/>
              <w:rPr>
                <w:color w:val="000000" w:themeColor="text1"/>
              </w:rPr>
            </w:pPr>
            <w:r w:rsidRPr="00515EA8">
              <w:rPr>
                <w:color w:val="000000" w:themeColor="text1"/>
              </w:rPr>
              <w:t>0</w:t>
            </w:r>
          </w:p>
        </w:tc>
        <w:tc>
          <w:tcPr>
            <w:tcW w:w="709" w:type="dxa"/>
            <w:shd w:val="clear" w:color="auto" w:fill="auto"/>
          </w:tcPr>
          <w:p w14:paraId="009DE4C6" w14:textId="77777777" w:rsidR="00E67FDF" w:rsidRPr="00515EA8" w:rsidRDefault="00E67FDF" w:rsidP="00EB6290">
            <w:pPr>
              <w:spacing w:before="40" w:after="40"/>
              <w:jc w:val="center"/>
              <w:rPr>
                <w:color w:val="000000" w:themeColor="text1"/>
              </w:rPr>
            </w:pPr>
            <w:r w:rsidRPr="00515EA8">
              <w:rPr>
                <w:color w:val="000000" w:themeColor="text1"/>
              </w:rPr>
              <w:t>0</w:t>
            </w:r>
          </w:p>
        </w:tc>
      </w:tr>
      <w:tr w:rsidR="00531717" w:rsidRPr="00515EA8" w14:paraId="70042D19" w14:textId="77777777" w:rsidTr="00147859">
        <w:trPr>
          <w:trHeight w:val="322"/>
          <w:jc w:val="center"/>
        </w:trPr>
        <w:tc>
          <w:tcPr>
            <w:tcW w:w="427" w:type="dxa"/>
            <w:shd w:val="clear" w:color="auto" w:fill="auto"/>
          </w:tcPr>
          <w:p w14:paraId="6D73C81D" w14:textId="77777777" w:rsidR="00E67FDF" w:rsidRPr="00515EA8" w:rsidRDefault="00E67FDF" w:rsidP="00F32500">
            <w:pPr>
              <w:spacing w:before="40" w:after="40"/>
              <w:rPr>
                <w:color w:val="000000" w:themeColor="text1"/>
              </w:rPr>
            </w:pPr>
            <w:r w:rsidRPr="00515EA8">
              <w:rPr>
                <w:color w:val="000000" w:themeColor="text1"/>
              </w:rPr>
              <w:t>6</w:t>
            </w:r>
          </w:p>
        </w:tc>
        <w:tc>
          <w:tcPr>
            <w:tcW w:w="1984" w:type="dxa"/>
            <w:shd w:val="clear" w:color="auto" w:fill="auto"/>
          </w:tcPr>
          <w:p w14:paraId="0DD101A4" w14:textId="77777777" w:rsidR="00E67FDF" w:rsidRPr="00515EA8" w:rsidRDefault="00E67FDF" w:rsidP="00F32500">
            <w:pPr>
              <w:spacing w:before="40" w:after="40"/>
              <w:rPr>
                <w:color w:val="000000" w:themeColor="text1"/>
              </w:rPr>
            </w:pPr>
            <w:r w:rsidRPr="00515EA8">
              <w:rPr>
                <w:color w:val="000000" w:themeColor="text1"/>
              </w:rPr>
              <w:t>Đại học</w:t>
            </w:r>
          </w:p>
        </w:tc>
        <w:tc>
          <w:tcPr>
            <w:tcW w:w="849" w:type="dxa"/>
            <w:shd w:val="clear" w:color="auto" w:fill="auto"/>
          </w:tcPr>
          <w:p w14:paraId="2638A2DB" w14:textId="77777777" w:rsidR="00E67FDF" w:rsidRPr="00515EA8" w:rsidRDefault="00E67FDF" w:rsidP="00EB6290">
            <w:pPr>
              <w:spacing w:before="40" w:after="40"/>
              <w:jc w:val="center"/>
              <w:rPr>
                <w:color w:val="000000" w:themeColor="text1"/>
              </w:rPr>
            </w:pPr>
            <w:r w:rsidRPr="00515EA8">
              <w:rPr>
                <w:color w:val="000000" w:themeColor="text1"/>
              </w:rPr>
              <w:t>0</w:t>
            </w:r>
          </w:p>
        </w:tc>
        <w:tc>
          <w:tcPr>
            <w:tcW w:w="709" w:type="dxa"/>
            <w:shd w:val="clear" w:color="auto" w:fill="auto"/>
          </w:tcPr>
          <w:p w14:paraId="65CC80D3" w14:textId="77777777" w:rsidR="00E67FDF" w:rsidRPr="00515EA8" w:rsidRDefault="00E67FDF" w:rsidP="00EB6290">
            <w:pPr>
              <w:spacing w:before="40" w:after="40"/>
              <w:jc w:val="center"/>
              <w:rPr>
                <w:color w:val="000000" w:themeColor="text1"/>
              </w:rPr>
            </w:pPr>
            <w:r w:rsidRPr="00515EA8">
              <w:rPr>
                <w:color w:val="000000" w:themeColor="text1"/>
              </w:rPr>
              <w:t>0</w:t>
            </w:r>
          </w:p>
        </w:tc>
        <w:tc>
          <w:tcPr>
            <w:tcW w:w="704" w:type="dxa"/>
            <w:shd w:val="clear" w:color="auto" w:fill="auto"/>
          </w:tcPr>
          <w:p w14:paraId="7177139D" w14:textId="77777777" w:rsidR="00E67FDF" w:rsidRPr="00515EA8" w:rsidRDefault="00E67FDF" w:rsidP="00EB6290">
            <w:pPr>
              <w:spacing w:before="40" w:after="40"/>
              <w:jc w:val="center"/>
              <w:rPr>
                <w:color w:val="000000" w:themeColor="text1"/>
              </w:rPr>
            </w:pPr>
            <w:r w:rsidRPr="00515EA8">
              <w:rPr>
                <w:color w:val="000000" w:themeColor="text1"/>
              </w:rPr>
              <w:t>0</w:t>
            </w:r>
          </w:p>
        </w:tc>
        <w:tc>
          <w:tcPr>
            <w:tcW w:w="567" w:type="dxa"/>
            <w:shd w:val="clear" w:color="auto" w:fill="auto"/>
          </w:tcPr>
          <w:p w14:paraId="00385CA2" w14:textId="77777777" w:rsidR="00E67FDF" w:rsidRPr="00515EA8" w:rsidRDefault="00E67FDF" w:rsidP="00EB6290">
            <w:pPr>
              <w:spacing w:before="40" w:after="40"/>
              <w:jc w:val="center"/>
              <w:rPr>
                <w:color w:val="000000" w:themeColor="text1"/>
              </w:rPr>
            </w:pPr>
            <w:r w:rsidRPr="00515EA8">
              <w:rPr>
                <w:color w:val="000000" w:themeColor="text1"/>
              </w:rPr>
              <w:t>0</w:t>
            </w:r>
          </w:p>
        </w:tc>
        <w:tc>
          <w:tcPr>
            <w:tcW w:w="714" w:type="dxa"/>
            <w:shd w:val="clear" w:color="auto" w:fill="auto"/>
          </w:tcPr>
          <w:p w14:paraId="0D466A3A" w14:textId="77777777" w:rsidR="00E67FDF" w:rsidRPr="00515EA8" w:rsidRDefault="00E67FDF" w:rsidP="00EB6290">
            <w:pPr>
              <w:spacing w:before="40" w:after="40"/>
              <w:jc w:val="center"/>
              <w:rPr>
                <w:color w:val="000000" w:themeColor="text1"/>
              </w:rPr>
            </w:pPr>
            <w:r w:rsidRPr="00515EA8">
              <w:rPr>
                <w:color w:val="000000" w:themeColor="text1"/>
              </w:rPr>
              <w:t>0</w:t>
            </w:r>
          </w:p>
        </w:tc>
        <w:tc>
          <w:tcPr>
            <w:tcW w:w="850" w:type="dxa"/>
            <w:shd w:val="clear" w:color="auto" w:fill="auto"/>
          </w:tcPr>
          <w:p w14:paraId="6165EF76" w14:textId="77777777" w:rsidR="00E67FDF" w:rsidRPr="00515EA8" w:rsidRDefault="00E67FDF" w:rsidP="00EB6290">
            <w:pPr>
              <w:spacing w:before="40" w:after="40"/>
              <w:jc w:val="center"/>
              <w:rPr>
                <w:color w:val="000000" w:themeColor="text1"/>
              </w:rPr>
            </w:pPr>
            <w:r w:rsidRPr="00515EA8">
              <w:rPr>
                <w:color w:val="000000" w:themeColor="text1"/>
              </w:rPr>
              <w:t>0</w:t>
            </w:r>
          </w:p>
        </w:tc>
        <w:tc>
          <w:tcPr>
            <w:tcW w:w="851" w:type="dxa"/>
            <w:shd w:val="clear" w:color="auto" w:fill="auto"/>
          </w:tcPr>
          <w:p w14:paraId="1EA07985" w14:textId="77777777" w:rsidR="00E67FDF" w:rsidRPr="00515EA8" w:rsidRDefault="00E67FDF" w:rsidP="00EB6290">
            <w:pPr>
              <w:spacing w:before="40" w:after="40"/>
              <w:jc w:val="center"/>
              <w:rPr>
                <w:color w:val="000000" w:themeColor="text1"/>
              </w:rPr>
            </w:pPr>
            <w:r w:rsidRPr="00515EA8">
              <w:rPr>
                <w:color w:val="000000" w:themeColor="text1"/>
              </w:rPr>
              <w:t>0</w:t>
            </w:r>
          </w:p>
        </w:tc>
        <w:tc>
          <w:tcPr>
            <w:tcW w:w="850" w:type="dxa"/>
            <w:shd w:val="clear" w:color="auto" w:fill="auto"/>
          </w:tcPr>
          <w:p w14:paraId="0D62B0F2" w14:textId="77777777" w:rsidR="00E67FDF" w:rsidRPr="00515EA8" w:rsidRDefault="00E67FDF" w:rsidP="00EB6290">
            <w:pPr>
              <w:spacing w:before="40" w:after="40"/>
              <w:jc w:val="center"/>
              <w:rPr>
                <w:color w:val="000000" w:themeColor="text1"/>
              </w:rPr>
            </w:pPr>
            <w:r w:rsidRPr="00515EA8">
              <w:rPr>
                <w:color w:val="000000" w:themeColor="text1"/>
              </w:rPr>
              <w:t>0</w:t>
            </w:r>
          </w:p>
        </w:tc>
        <w:tc>
          <w:tcPr>
            <w:tcW w:w="709" w:type="dxa"/>
            <w:shd w:val="clear" w:color="auto" w:fill="auto"/>
          </w:tcPr>
          <w:p w14:paraId="1E2AEE49" w14:textId="77777777" w:rsidR="00E67FDF" w:rsidRPr="00515EA8" w:rsidRDefault="00E67FDF" w:rsidP="00EB6290">
            <w:pPr>
              <w:spacing w:before="40" w:after="40"/>
              <w:jc w:val="center"/>
              <w:rPr>
                <w:color w:val="000000" w:themeColor="text1"/>
              </w:rPr>
            </w:pPr>
            <w:r w:rsidRPr="00515EA8">
              <w:rPr>
                <w:color w:val="000000" w:themeColor="text1"/>
              </w:rPr>
              <w:t>0</w:t>
            </w:r>
          </w:p>
        </w:tc>
      </w:tr>
      <w:tr w:rsidR="00531717" w:rsidRPr="00515EA8" w14:paraId="2403FD84" w14:textId="77777777" w:rsidTr="00147859">
        <w:trPr>
          <w:trHeight w:val="322"/>
          <w:jc w:val="center"/>
        </w:trPr>
        <w:tc>
          <w:tcPr>
            <w:tcW w:w="427" w:type="dxa"/>
            <w:shd w:val="clear" w:color="auto" w:fill="auto"/>
          </w:tcPr>
          <w:p w14:paraId="6B431C54" w14:textId="77777777" w:rsidR="00E67FDF" w:rsidRPr="00515EA8" w:rsidRDefault="00E67FDF" w:rsidP="00F32500">
            <w:pPr>
              <w:spacing w:before="40" w:after="40"/>
              <w:rPr>
                <w:color w:val="000000" w:themeColor="text1"/>
              </w:rPr>
            </w:pPr>
          </w:p>
        </w:tc>
        <w:tc>
          <w:tcPr>
            <w:tcW w:w="1984" w:type="dxa"/>
            <w:shd w:val="clear" w:color="auto" w:fill="auto"/>
          </w:tcPr>
          <w:p w14:paraId="08A2B349" w14:textId="77777777" w:rsidR="00E67FDF" w:rsidRPr="00515EA8" w:rsidRDefault="00E67FDF" w:rsidP="00F32500">
            <w:pPr>
              <w:spacing w:before="40" w:after="40"/>
              <w:rPr>
                <w:color w:val="000000" w:themeColor="text1"/>
              </w:rPr>
            </w:pPr>
            <w:r w:rsidRPr="00515EA8">
              <w:rPr>
                <w:color w:val="000000" w:themeColor="text1"/>
              </w:rPr>
              <w:t>Tổng</w:t>
            </w:r>
          </w:p>
        </w:tc>
        <w:tc>
          <w:tcPr>
            <w:tcW w:w="849" w:type="dxa"/>
            <w:shd w:val="clear" w:color="auto" w:fill="auto"/>
          </w:tcPr>
          <w:p w14:paraId="64C4B93B" w14:textId="7712C0B7" w:rsidR="00E67FDF" w:rsidRPr="00515EA8" w:rsidRDefault="00EB6290" w:rsidP="00EB6290">
            <w:pPr>
              <w:spacing w:before="40" w:after="40"/>
              <w:jc w:val="center"/>
              <w:rPr>
                <w:color w:val="000000" w:themeColor="text1"/>
                <w:lang w:val="en-US"/>
              </w:rPr>
            </w:pPr>
            <w:r w:rsidRPr="00515EA8">
              <w:rPr>
                <w:color w:val="000000" w:themeColor="text1"/>
                <w:lang w:val="en-US"/>
              </w:rPr>
              <w:t>20</w:t>
            </w:r>
          </w:p>
        </w:tc>
        <w:tc>
          <w:tcPr>
            <w:tcW w:w="709" w:type="dxa"/>
            <w:shd w:val="clear" w:color="auto" w:fill="auto"/>
          </w:tcPr>
          <w:p w14:paraId="6A02F1BC" w14:textId="77777777" w:rsidR="00E67FDF" w:rsidRPr="00515EA8" w:rsidRDefault="00E67FDF" w:rsidP="00EB6290">
            <w:pPr>
              <w:spacing w:before="40" w:after="40"/>
              <w:jc w:val="center"/>
              <w:rPr>
                <w:color w:val="000000" w:themeColor="text1"/>
              </w:rPr>
            </w:pPr>
            <w:r w:rsidRPr="00515EA8">
              <w:rPr>
                <w:color w:val="000000" w:themeColor="text1"/>
              </w:rPr>
              <w:t>100</w:t>
            </w:r>
          </w:p>
        </w:tc>
        <w:tc>
          <w:tcPr>
            <w:tcW w:w="704" w:type="dxa"/>
            <w:shd w:val="clear" w:color="auto" w:fill="auto"/>
          </w:tcPr>
          <w:p w14:paraId="0E00A951" w14:textId="0622391B" w:rsidR="00E67FDF" w:rsidRPr="00515EA8" w:rsidRDefault="00147859" w:rsidP="00EB6290">
            <w:pPr>
              <w:spacing w:before="40" w:after="40"/>
              <w:jc w:val="center"/>
              <w:rPr>
                <w:color w:val="000000" w:themeColor="text1"/>
                <w:lang w:val="en-US"/>
              </w:rPr>
            </w:pPr>
            <w:r w:rsidRPr="00515EA8">
              <w:rPr>
                <w:color w:val="000000" w:themeColor="text1"/>
                <w:lang w:val="en-US"/>
              </w:rPr>
              <w:t>11</w:t>
            </w:r>
          </w:p>
        </w:tc>
        <w:tc>
          <w:tcPr>
            <w:tcW w:w="567" w:type="dxa"/>
            <w:shd w:val="clear" w:color="auto" w:fill="auto"/>
          </w:tcPr>
          <w:p w14:paraId="4A6C511B" w14:textId="09835A4C" w:rsidR="00E67FDF" w:rsidRPr="00515EA8" w:rsidRDefault="00147859" w:rsidP="00EB6290">
            <w:pPr>
              <w:spacing w:before="40" w:after="40"/>
              <w:jc w:val="center"/>
              <w:rPr>
                <w:color w:val="000000" w:themeColor="text1"/>
                <w:lang w:val="en-US"/>
              </w:rPr>
            </w:pPr>
            <w:r w:rsidRPr="00515EA8">
              <w:rPr>
                <w:color w:val="000000" w:themeColor="text1"/>
                <w:lang w:val="en-US"/>
              </w:rPr>
              <w:t>9</w:t>
            </w:r>
          </w:p>
        </w:tc>
        <w:tc>
          <w:tcPr>
            <w:tcW w:w="714" w:type="dxa"/>
            <w:shd w:val="clear" w:color="auto" w:fill="auto"/>
          </w:tcPr>
          <w:p w14:paraId="387059FE" w14:textId="77777777" w:rsidR="00E67FDF" w:rsidRPr="00515EA8" w:rsidRDefault="00E67FDF" w:rsidP="00EB6290">
            <w:pPr>
              <w:spacing w:before="40" w:after="40"/>
              <w:jc w:val="center"/>
              <w:rPr>
                <w:color w:val="000000" w:themeColor="text1"/>
              </w:rPr>
            </w:pPr>
            <w:r w:rsidRPr="00515EA8">
              <w:rPr>
                <w:color w:val="000000" w:themeColor="text1"/>
              </w:rPr>
              <w:t>0</w:t>
            </w:r>
          </w:p>
        </w:tc>
        <w:tc>
          <w:tcPr>
            <w:tcW w:w="850" w:type="dxa"/>
            <w:shd w:val="clear" w:color="auto" w:fill="auto"/>
          </w:tcPr>
          <w:p w14:paraId="49392F4D" w14:textId="77777777" w:rsidR="00E67FDF" w:rsidRPr="00515EA8" w:rsidRDefault="00E67FDF" w:rsidP="00EB6290">
            <w:pPr>
              <w:spacing w:before="40" w:after="40"/>
              <w:jc w:val="center"/>
              <w:rPr>
                <w:color w:val="000000" w:themeColor="text1"/>
              </w:rPr>
            </w:pPr>
            <w:r w:rsidRPr="00515EA8">
              <w:rPr>
                <w:color w:val="000000" w:themeColor="text1"/>
              </w:rPr>
              <w:t>4</w:t>
            </w:r>
          </w:p>
        </w:tc>
        <w:tc>
          <w:tcPr>
            <w:tcW w:w="851" w:type="dxa"/>
            <w:shd w:val="clear" w:color="auto" w:fill="auto"/>
          </w:tcPr>
          <w:p w14:paraId="31D8887F" w14:textId="095D8433" w:rsidR="00E67FDF" w:rsidRPr="00515EA8" w:rsidRDefault="00147859" w:rsidP="00EB6290">
            <w:pPr>
              <w:spacing w:before="40" w:after="40"/>
              <w:jc w:val="center"/>
              <w:rPr>
                <w:color w:val="000000" w:themeColor="text1"/>
                <w:lang w:val="en-US"/>
              </w:rPr>
            </w:pPr>
            <w:r w:rsidRPr="00515EA8">
              <w:rPr>
                <w:color w:val="000000" w:themeColor="text1"/>
                <w:lang w:val="en-US"/>
              </w:rPr>
              <w:t>10</w:t>
            </w:r>
          </w:p>
        </w:tc>
        <w:tc>
          <w:tcPr>
            <w:tcW w:w="850" w:type="dxa"/>
            <w:shd w:val="clear" w:color="auto" w:fill="auto"/>
          </w:tcPr>
          <w:p w14:paraId="5AF93CB6" w14:textId="44A8C196" w:rsidR="00E67FDF" w:rsidRPr="00515EA8" w:rsidRDefault="00147859" w:rsidP="00EB6290">
            <w:pPr>
              <w:spacing w:before="40" w:after="40"/>
              <w:jc w:val="center"/>
              <w:rPr>
                <w:color w:val="000000" w:themeColor="text1"/>
                <w:lang w:val="en-US"/>
              </w:rPr>
            </w:pPr>
            <w:r w:rsidRPr="00515EA8">
              <w:rPr>
                <w:color w:val="000000" w:themeColor="text1"/>
                <w:lang w:val="en-US"/>
              </w:rPr>
              <w:t>6</w:t>
            </w:r>
          </w:p>
        </w:tc>
        <w:tc>
          <w:tcPr>
            <w:tcW w:w="709" w:type="dxa"/>
            <w:shd w:val="clear" w:color="auto" w:fill="auto"/>
          </w:tcPr>
          <w:p w14:paraId="269B0462" w14:textId="314A13BC" w:rsidR="00E67FDF" w:rsidRPr="00515EA8" w:rsidRDefault="00147859" w:rsidP="00EB6290">
            <w:pPr>
              <w:spacing w:before="40" w:after="40"/>
              <w:jc w:val="center"/>
              <w:rPr>
                <w:color w:val="000000" w:themeColor="text1"/>
                <w:lang w:val="en-US"/>
              </w:rPr>
            </w:pPr>
            <w:r w:rsidRPr="00515EA8">
              <w:rPr>
                <w:color w:val="000000" w:themeColor="text1"/>
                <w:lang w:val="en-US"/>
              </w:rPr>
              <w:t>0</w:t>
            </w:r>
          </w:p>
        </w:tc>
      </w:tr>
    </w:tbl>
    <w:p w14:paraId="48218998" w14:textId="4D355ABB" w:rsidR="00E67FDF" w:rsidRPr="00515EA8" w:rsidRDefault="00E67FDF" w:rsidP="00F32500">
      <w:pPr>
        <w:spacing w:before="0" w:line="312" w:lineRule="auto"/>
        <w:rPr>
          <w:color w:val="000000" w:themeColor="text1"/>
        </w:rPr>
      </w:pPr>
      <w:r w:rsidRPr="00515EA8">
        <w:rPr>
          <w:color w:val="000000" w:themeColor="text1"/>
        </w:rPr>
        <w:t xml:space="preserve"> 36.1. Tuổi trung bình của </w:t>
      </w:r>
      <w:r w:rsidR="00B343DE" w:rsidRPr="00515EA8">
        <w:rPr>
          <w:color w:val="000000" w:themeColor="text1"/>
        </w:rPr>
        <w:t>GV</w:t>
      </w:r>
      <w:r w:rsidRPr="00515EA8">
        <w:rPr>
          <w:color w:val="000000" w:themeColor="text1"/>
        </w:rPr>
        <w:t xml:space="preserve"> cơ hữu: 40 tuổi</w:t>
      </w:r>
    </w:p>
    <w:p w14:paraId="49A8617D" w14:textId="4A1AF50F" w:rsidR="00E67FDF" w:rsidRPr="00515EA8" w:rsidRDefault="00E67FDF" w:rsidP="00F32500">
      <w:pPr>
        <w:spacing w:before="0" w:line="312" w:lineRule="auto"/>
        <w:rPr>
          <w:color w:val="000000" w:themeColor="text1"/>
        </w:rPr>
      </w:pPr>
      <w:r w:rsidRPr="00515EA8">
        <w:rPr>
          <w:color w:val="000000" w:themeColor="text1"/>
        </w:rPr>
        <w:t xml:space="preserve"> 36.2. </w:t>
      </w:r>
      <w:r w:rsidR="00E62A12" w:rsidRPr="00515EA8">
        <w:rPr>
          <w:color w:val="000000" w:themeColor="text1"/>
        </w:rPr>
        <w:t>Tỉ</w:t>
      </w:r>
      <w:r w:rsidRPr="00515EA8">
        <w:rPr>
          <w:color w:val="000000" w:themeColor="text1"/>
        </w:rPr>
        <w:t xml:space="preserve"> lệ </w:t>
      </w:r>
      <w:r w:rsidR="00B343DE" w:rsidRPr="00515EA8">
        <w:rPr>
          <w:color w:val="000000" w:themeColor="text1"/>
        </w:rPr>
        <w:t>GV</w:t>
      </w:r>
      <w:r w:rsidRPr="00515EA8">
        <w:rPr>
          <w:color w:val="000000" w:themeColor="text1"/>
        </w:rPr>
        <w:t xml:space="preserve"> cơ hữu có trình độ tiến sĩ trở lên trên tổng số </w:t>
      </w:r>
      <w:r w:rsidR="00B343DE" w:rsidRPr="00515EA8">
        <w:rPr>
          <w:color w:val="000000" w:themeColor="text1"/>
        </w:rPr>
        <w:t>GV</w:t>
      </w:r>
      <w:r w:rsidRPr="00515EA8">
        <w:rPr>
          <w:color w:val="000000" w:themeColor="text1"/>
        </w:rPr>
        <w:t xml:space="preserve"> cơ hữu của đơn vị thực hiện CTĐT: 100%</w:t>
      </w:r>
    </w:p>
    <w:p w14:paraId="5BB0C702" w14:textId="5E2EE67E" w:rsidR="00E67FDF" w:rsidRPr="00515EA8" w:rsidRDefault="00E67FDF" w:rsidP="00F32500">
      <w:pPr>
        <w:spacing w:before="0" w:line="312" w:lineRule="auto"/>
        <w:rPr>
          <w:color w:val="000000" w:themeColor="text1"/>
          <w:lang w:val="en-US"/>
        </w:rPr>
      </w:pPr>
      <w:r w:rsidRPr="00515EA8">
        <w:rPr>
          <w:color w:val="000000" w:themeColor="text1"/>
        </w:rPr>
        <w:t xml:space="preserve"> 36.3. </w:t>
      </w:r>
      <w:r w:rsidR="00E62A12" w:rsidRPr="00515EA8">
        <w:rPr>
          <w:color w:val="000000" w:themeColor="text1"/>
        </w:rPr>
        <w:t>Tỉ</w:t>
      </w:r>
      <w:r w:rsidRPr="00515EA8">
        <w:rPr>
          <w:color w:val="000000" w:themeColor="text1"/>
        </w:rPr>
        <w:t xml:space="preserve"> lệ </w:t>
      </w:r>
      <w:r w:rsidR="00B343DE" w:rsidRPr="00515EA8">
        <w:rPr>
          <w:color w:val="000000" w:themeColor="text1"/>
        </w:rPr>
        <w:t>GV</w:t>
      </w:r>
      <w:r w:rsidRPr="00515EA8">
        <w:rPr>
          <w:color w:val="000000" w:themeColor="text1"/>
        </w:rPr>
        <w:t xml:space="preserve"> cơ hữu có trình độ ThS trên tổng số </w:t>
      </w:r>
      <w:r w:rsidR="00B343DE" w:rsidRPr="00515EA8">
        <w:rPr>
          <w:color w:val="000000" w:themeColor="text1"/>
        </w:rPr>
        <w:t>GV</w:t>
      </w:r>
      <w:r w:rsidRPr="00515EA8">
        <w:rPr>
          <w:color w:val="000000" w:themeColor="text1"/>
        </w:rPr>
        <w:t xml:space="preserve"> cơ hữu của đơn vị thực hiện CTĐT: </w:t>
      </w:r>
      <w:r w:rsidR="00147859" w:rsidRPr="00515EA8">
        <w:rPr>
          <w:color w:val="000000" w:themeColor="text1"/>
          <w:lang w:val="en-US"/>
        </w:rPr>
        <w:t>0</w:t>
      </w:r>
    </w:p>
    <w:p w14:paraId="27CF8653" w14:textId="58025E39" w:rsidR="00E67FDF" w:rsidRPr="00515EA8" w:rsidRDefault="00E67FDF" w:rsidP="00F32500">
      <w:pPr>
        <w:spacing w:before="0" w:line="312" w:lineRule="auto"/>
        <w:rPr>
          <w:color w:val="000000" w:themeColor="text1"/>
        </w:rPr>
      </w:pPr>
      <w:r w:rsidRPr="00515EA8">
        <w:rPr>
          <w:color w:val="000000" w:themeColor="text1"/>
        </w:rPr>
        <w:t xml:space="preserve">37. Thống kê, phân loại </w:t>
      </w:r>
      <w:r w:rsidR="00B343DE" w:rsidRPr="00515EA8">
        <w:rPr>
          <w:color w:val="000000" w:themeColor="text1"/>
        </w:rPr>
        <w:t>GV</w:t>
      </w:r>
      <w:r w:rsidRPr="00515EA8">
        <w:rPr>
          <w:color w:val="000000" w:themeColor="text1"/>
        </w:rPr>
        <w:t xml:space="preserve"> cơ hữu theo mức độ thường xuyên sử dụng ngoại ngữ và tin học cho công tác giảng dạy và nghiên cứu</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7"/>
        <w:gridCol w:w="5670"/>
        <w:gridCol w:w="1842"/>
        <w:gridCol w:w="1275"/>
      </w:tblGrid>
      <w:tr w:rsidR="00531717" w:rsidRPr="00515EA8" w14:paraId="560A664A" w14:textId="77777777" w:rsidTr="009C7F8B">
        <w:trPr>
          <w:jc w:val="center"/>
        </w:trPr>
        <w:tc>
          <w:tcPr>
            <w:tcW w:w="427" w:type="dxa"/>
            <w:vMerge w:val="restart"/>
            <w:shd w:val="clear" w:color="auto" w:fill="F2F2F2" w:themeFill="background1" w:themeFillShade="F2"/>
            <w:vAlign w:val="center"/>
          </w:tcPr>
          <w:p w14:paraId="5F60D586" w14:textId="77777777" w:rsidR="00E67FDF" w:rsidRPr="00515EA8" w:rsidRDefault="00E67FDF" w:rsidP="00F32500">
            <w:pPr>
              <w:spacing w:before="40" w:after="40"/>
              <w:jc w:val="center"/>
              <w:rPr>
                <w:color w:val="000000" w:themeColor="text1"/>
              </w:rPr>
            </w:pPr>
            <w:r w:rsidRPr="00515EA8">
              <w:rPr>
                <w:color w:val="000000" w:themeColor="text1"/>
              </w:rPr>
              <w:t>TT</w:t>
            </w:r>
          </w:p>
        </w:tc>
        <w:tc>
          <w:tcPr>
            <w:tcW w:w="5670" w:type="dxa"/>
            <w:vMerge w:val="restart"/>
            <w:shd w:val="clear" w:color="auto" w:fill="F2F2F2" w:themeFill="background1" w:themeFillShade="F2"/>
            <w:vAlign w:val="center"/>
          </w:tcPr>
          <w:p w14:paraId="20EC5870" w14:textId="77777777" w:rsidR="00E67FDF" w:rsidRPr="00515EA8" w:rsidRDefault="00E67FDF" w:rsidP="00F32500">
            <w:pPr>
              <w:spacing w:before="40" w:after="40"/>
              <w:jc w:val="center"/>
              <w:rPr>
                <w:color w:val="000000" w:themeColor="text1"/>
              </w:rPr>
            </w:pPr>
            <w:r w:rsidRPr="00515EA8">
              <w:rPr>
                <w:color w:val="000000" w:themeColor="text1"/>
              </w:rPr>
              <w:t>Tần suất sử dụng</w:t>
            </w:r>
          </w:p>
        </w:tc>
        <w:tc>
          <w:tcPr>
            <w:tcW w:w="3117" w:type="dxa"/>
            <w:gridSpan w:val="2"/>
            <w:shd w:val="clear" w:color="auto" w:fill="F2F2F2" w:themeFill="background1" w:themeFillShade="F2"/>
          </w:tcPr>
          <w:p w14:paraId="2609839A" w14:textId="08B6AC98" w:rsidR="00E67FDF" w:rsidRPr="00515EA8" w:rsidRDefault="00E62A12" w:rsidP="00F32500">
            <w:pPr>
              <w:spacing w:before="40" w:after="40"/>
              <w:jc w:val="center"/>
              <w:rPr>
                <w:color w:val="000000" w:themeColor="text1"/>
              </w:rPr>
            </w:pPr>
            <w:r w:rsidRPr="00515EA8">
              <w:rPr>
                <w:color w:val="000000" w:themeColor="text1"/>
              </w:rPr>
              <w:t>Tỉ</w:t>
            </w:r>
            <w:r w:rsidR="00E67FDF" w:rsidRPr="00515EA8">
              <w:rPr>
                <w:color w:val="000000" w:themeColor="text1"/>
              </w:rPr>
              <w:t xml:space="preserve"> lệ (%) nghiên cứu cơ hữu sử dụng ngoại ngữ và tin học</w:t>
            </w:r>
          </w:p>
        </w:tc>
      </w:tr>
      <w:tr w:rsidR="00531717" w:rsidRPr="00515EA8" w14:paraId="6DA6202A" w14:textId="77777777" w:rsidTr="009C7F8B">
        <w:trPr>
          <w:jc w:val="center"/>
        </w:trPr>
        <w:tc>
          <w:tcPr>
            <w:tcW w:w="427" w:type="dxa"/>
            <w:vMerge/>
            <w:shd w:val="clear" w:color="auto" w:fill="F2F2F2" w:themeFill="background1" w:themeFillShade="F2"/>
            <w:vAlign w:val="center"/>
          </w:tcPr>
          <w:p w14:paraId="6802F953" w14:textId="77777777" w:rsidR="00E67FDF" w:rsidRPr="00515EA8" w:rsidRDefault="00E67FDF" w:rsidP="00F32500">
            <w:pPr>
              <w:spacing w:before="40" w:after="40"/>
              <w:jc w:val="center"/>
              <w:rPr>
                <w:color w:val="000000" w:themeColor="text1"/>
              </w:rPr>
            </w:pPr>
          </w:p>
        </w:tc>
        <w:tc>
          <w:tcPr>
            <w:tcW w:w="5670" w:type="dxa"/>
            <w:vMerge/>
            <w:shd w:val="clear" w:color="auto" w:fill="F2F2F2" w:themeFill="background1" w:themeFillShade="F2"/>
            <w:vAlign w:val="center"/>
          </w:tcPr>
          <w:p w14:paraId="5523DA30" w14:textId="77777777" w:rsidR="00E67FDF" w:rsidRPr="00515EA8" w:rsidRDefault="00E67FDF" w:rsidP="00F32500">
            <w:pPr>
              <w:spacing w:before="40" w:after="40"/>
              <w:jc w:val="center"/>
              <w:rPr>
                <w:color w:val="000000" w:themeColor="text1"/>
              </w:rPr>
            </w:pPr>
          </w:p>
        </w:tc>
        <w:tc>
          <w:tcPr>
            <w:tcW w:w="1842" w:type="dxa"/>
            <w:shd w:val="clear" w:color="auto" w:fill="F2F2F2" w:themeFill="background1" w:themeFillShade="F2"/>
          </w:tcPr>
          <w:p w14:paraId="5B765900" w14:textId="77777777" w:rsidR="00E67FDF" w:rsidRPr="00515EA8" w:rsidRDefault="00E67FDF" w:rsidP="00F32500">
            <w:pPr>
              <w:spacing w:before="40" w:after="40"/>
              <w:jc w:val="center"/>
              <w:rPr>
                <w:color w:val="000000" w:themeColor="text1"/>
              </w:rPr>
            </w:pPr>
            <w:r w:rsidRPr="00515EA8">
              <w:rPr>
                <w:color w:val="000000" w:themeColor="text1"/>
              </w:rPr>
              <w:t>Ngoại ngữ</w:t>
            </w:r>
          </w:p>
        </w:tc>
        <w:tc>
          <w:tcPr>
            <w:tcW w:w="1275" w:type="dxa"/>
            <w:shd w:val="clear" w:color="auto" w:fill="F2F2F2" w:themeFill="background1" w:themeFillShade="F2"/>
          </w:tcPr>
          <w:p w14:paraId="66412E9D" w14:textId="77777777" w:rsidR="00E67FDF" w:rsidRPr="00515EA8" w:rsidRDefault="00E67FDF" w:rsidP="00F32500">
            <w:pPr>
              <w:spacing w:before="40" w:after="40"/>
              <w:jc w:val="center"/>
              <w:rPr>
                <w:color w:val="000000" w:themeColor="text1"/>
              </w:rPr>
            </w:pPr>
            <w:r w:rsidRPr="00515EA8">
              <w:rPr>
                <w:color w:val="000000" w:themeColor="text1"/>
              </w:rPr>
              <w:t>Tin học</w:t>
            </w:r>
          </w:p>
        </w:tc>
      </w:tr>
      <w:tr w:rsidR="00531717" w:rsidRPr="00515EA8" w14:paraId="5D4CAB2F" w14:textId="77777777" w:rsidTr="009C7F8B">
        <w:trPr>
          <w:jc w:val="center"/>
        </w:trPr>
        <w:tc>
          <w:tcPr>
            <w:tcW w:w="427" w:type="dxa"/>
            <w:shd w:val="clear" w:color="auto" w:fill="auto"/>
          </w:tcPr>
          <w:p w14:paraId="192CD103" w14:textId="77777777" w:rsidR="00E67FDF" w:rsidRPr="00515EA8" w:rsidRDefault="00E67FDF" w:rsidP="00F32500">
            <w:pPr>
              <w:spacing w:before="40" w:after="40"/>
              <w:rPr>
                <w:color w:val="000000" w:themeColor="text1"/>
              </w:rPr>
            </w:pPr>
            <w:r w:rsidRPr="00515EA8">
              <w:rPr>
                <w:color w:val="000000" w:themeColor="text1"/>
              </w:rPr>
              <w:t>1</w:t>
            </w:r>
          </w:p>
        </w:tc>
        <w:tc>
          <w:tcPr>
            <w:tcW w:w="5670" w:type="dxa"/>
            <w:shd w:val="clear" w:color="auto" w:fill="auto"/>
          </w:tcPr>
          <w:p w14:paraId="675B2D57" w14:textId="77777777" w:rsidR="00E67FDF" w:rsidRPr="00515EA8" w:rsidRDefault="00E67FDF" w:rsidP="00F32500">
            <w:pPr>
              <w:spacing w:before="40" w:after="40"/>
              <w:rPr>
                <w:color w:val="000000" w:themeColor="text1"/>
              </w:rPr>
            </w:pPr>
            <w:r w:rsidRPr="00515EA8">
              <w:rPr>
                <w:color w:val="000000" w:themeColor="text1"/>
              </w:rPr>
              <w:t>Luôn sử dụng (trên 80% thời gian của công việc)</w:t>
            </w:r>
          </w:p>
        </w:tc>
        <w:tc>
          <w:tcPr>
            <w:tcW w:w="1842" w:type="dxa"/>
            <w:shd w:val="clear" w:color="auto" w:fill="auto"/>
          </w:tcPr>
          <w:p w14:paraId="2FE746DC" w14:textId="5513BCA1" w:rsidR="00E67FDF" w:rsidRPr="00515EA8" w:rsidRDefault="00A63D99" w:rsidP="00147859">
            <w:pPr>
              <w:spacing w:before="40" w:after="40"/>
              <w:jc w:val="center"/>
              <w:rPr>
                <w:color w:val="000000" w:themeColor="text1"/>
              </w:rPr>
            </w:pPr>
            <w:r w:rsidRPr="00515EA8">
              <w:rPr>
                <w:color w:val="000000" w:themeColor="text1"/>
                <w:lang w:val="en-US"/>
              </w:rPr>
              <w:t>40</w:t>
            </w:r>
            <w:r w:rsidR="00E67FDF" w:rsidRPr="00515EA8">
              <w:rPr>
                <w:color w:val="000000" w:themeColor="text1"/>
              </w:rPr>
              <w:t>%</w:t>
            </w:r>
          </w:p>
        </w:tc>
        <w:tc>
          <w:tcPr>
            <w:tcW w:w="1275" w:type="dxa"/>
            <w:shd w:val="clear" w:color="auto" w:fill="auto"/>
          </w:tcPr>
          <w:p w14:paraId="5696411C" w14:textId="77777777" w:rsidR="00E67FDF" w:rsidRPr="00515EA8" w:rsidRDefault="00E67FDF" w:rsidP="00147859">
            <w:pPr>
              <w:spacing w:before="40" w:after="40"/>
              <w:jc w:val="center"/>
              <w:rPr>
                <w:color w:val="000000" w:themeColor="text1"/>
              </w:rPr>
            </w:pPr>
            <w:r w:rsidRPr="00515EA8">
              <w:rPr>
                <w:color w:val="000000" w:themeColor="text1"/>
              </w:rPr>
              <w:t>100%</w:t>
            </w:r>
          </w:p>
        </w:tc>
      </w:tr>
      <w:tr w:rsidR="00531717" w:rsidRPr="00515EA8" w14:paraId="60123511" w14:textId="77777777" w:rsidTr="009C7F8B">
        <w:trPr>
          <w:jc w:val="center"/>
        </w:trPr>
        <w:tc>
          <w:tcPr>
            <w:tcW w:w="427" w:type="dxa"/>
            <w:shd w:val="clear" w:color="auto" w:fill="auto"/>
          </w:tcPr>
          <w:p w14:paraId="61500602" w14:textId="77777777" w:rsidR="00E67FDF" w:rsidRPr="00515EA8" w:rsidRDefault="00E67FDF" w:rsidP="00F32500">
            <w:pPr>
              <w:spacing w:before="40" w:after="40"/>
              <w:rPr>
                <w:color w:val="000000" w:themeColor="text1"/>
              </w:rPr>
            </w:pPr>
            <w:r w:rsidRPr="00515EA8">
              <w:rPr>
                <w:color w:val="000000" w:themeColor="text1"/>
              </w:rPr>
              <w:lastRenderedPageBreak/>
              <w:t>2</w:t>
            </w:r>
          </w:p>
        </w:tc>
        <w:tc>
          <w:tcPr>
            <w:tcW w:w="5670" w:type="dxa"/>
            <w:shd w:val="clear" w:color="auto" w:fill="auto"/>
          </w:tcPr>
          <w:p w14:paraId="5603760F" w14:textId="77777777" w:rsidR="00E67FDF" w:rsidRPr="00515EA8" w:rsidRDefault="00E67FDF" w:rsidP="00F32500">
            <w:pPr>
              <w:spacing w:before="40" w:after="40"/>
              <w:rPr>
                <w:color w:val="000000" w:themeColor="text1"/>
              </w:rPr>
            </w:pPr>
            <w:r w:rsidRPr="00515EA8">
              <w:rPr>
                <w:color w:val="000000" w:themeColor="text1"/>
              </w:rPr>
              <w:t>Thường sử dụng (trên 60-80% thời gian của công việc)</w:t>
            </w:r>
          </w:p>
        </w:tc>
        <w:tc>
          <w:tcPr>
            <w:tcW w:w="1842" w:type="dxa"/>
            <w:shd w:val="clear" w:color="auto" w:fill="auto"/>
          </w:tcPr>
          <w:p w14:paraId="5DD4F68A" w14:textId="74E08858" w:rsidR="00E67FDF" w:rsidRPr="00515EA8" w:rsidRDefault="00A63D99" w:rsidP="00147859">
            <w:pPr>
              <w:spacing w:before="40" w:after="40"/>
              <w:jc w:val="center"/>
              <w:rPr>
                <w:color w:val="000000" w:themeColor="text1"/>
              </w:rPr>
            </w:pPr>
            <w:r w:rsidRPr="00515EA8">
              <w:rPr>
                <w:color w:val="000000" w:themeColor="text1"/>
                <w:lang w:val="en-US"/>
              </w:rPr>
              <w:t>40</w:t>
            </w:r>
            <w:r w:rsidR="00E67FDF" w:rsidRPr="00515EA8">
              <w:rPr>
                <w:color w:val="000000" w:themeColor="text1"/>
              </w:rPr>
              <w:t>%</w:t>
            </w:r>
          </w:p>
        </w:tc>
        <w:tc>
          <w:tcPr>
            <w:tcW w:w="1275" w:type="dxa"/>
            <w:shd w:val="clear" w:color="auto" w:fill="auto"/>
          </w:tcPr>
          <w:p w14:paraId="4E02E4D9" w14:textId="77777777" w:rsidR="00E67FDF" w:rsidRPr="00515EA8" w:rsidRDefault="00E67FDF" w:rsidP="00147859">
            <w:pPr>
              <w:spacing w:before="40" w:after="40"/>
              <w:jc w:val="center"/>
              <w:rPr>
                <w:color w:val="000000" w:themeColor="text1"/>
              </w:rPr>
            </w:pPr>
            <w:r w:rsidRPr="00515EA8">
              <w:rPr>
                <w:color w:val="000000" w:themeColor="text1"/>
              </w:rPr>
              <w:t>0</w:t>
            </w:r>
          </w:p>
        </w:tc>
      </w:tr>
      <w:tr w:rsidR="00531717" w:rsidRPr="00515EA8" w14:paraId="551B8B3F" w14:textId="77777777" w:rsidTr="009C7F8B">
        <w:trPr>
          <w:jc w:val="center"/>
        </w:trPr>
        <w:tc>
          <w:tcPr>
            <w:tcW w:w="427" w:type="dxa"/>
            <w:shd w:val="clear" w:color="auto" w:fill="auto"/>
          </w:tcPr>
          <w:p w14:paraId="358ABE05" w14:textId="77777777" w:rsidR="00E67FDF" w:rsidRPr="00515EA8" w:rsidRDefault="00E67FDF" w:rsidP="00F32500">
            <w:pPr>
              <w:spacing w:before="40" w:after="40"/>
              <w:rPr>
                <w:color w:val="000000" w:themeColor="text1"/>
              </w:rPr>
            </w:pPr>
            <w:r w:rsidRPr="00515EA8">
              <w:rPr>
                <w:color w:val="000000" w:themeColor="text1"/>
              </w:rPr>
              <w:t>3</w:t>
            </w:r>
          </w:p>
        </w:tc>
        <w:tc>
          <w:tcPr>
            <w:tcW w:w="5670" w:type="dxa"/>
            <w:shd w:val="clear" w:color="auto" w:fill="auto"/>
          </w:tcPr>
          <w:p w14:paraId="26A88E6C" w14:textId="77777777" w:rsidR="00E67FDF" w:rsidRPr="00515EA8" w:rsidRDefault="00E67FDF" w:rsidP="00F32500">
            <w:pPr>
              <w:spacing w:before="40" w:after="40"/>
              <w:rPr>
                <w:color w:val="000000" w:themeColor="text1"/>
              </w:rPr>
            </w:pPr>
            <w:r w:rsidRPr="00515EA8">
              <w:rPr>
                <w:color w:val="000000" w:themeColor="text1"/>
              </w:rPr>
              <w:t>Đôi khi sử dụng (trên 40-60% thời gian của công việc)</w:t>
            </w:r>
          </w:p>
        </w:tc>
        <w:tc>
          <w:tcPr>
            <w:tcW w:w="1842" w:type="dxa"/>
            <w:shd w:val="clear" w:color="auto" w:fill="auto"/>
          </w:tcPr>
          <w:p w14:paraId="2B6C9F73" w14:textId="452B1EB6" w:rsidR="00E67FDF" w:rsidRPr="00515EA8" w:rsidRDefault="00A63D99" w:rsidP="00147859">
            <w:pPr>
              <w:spacing w:before="40" w:after="40"/>
              <w:jc w:val="center"/>
              <w:rPr>
                <w:color w:val="000000" w:themeColor="text1"/>
                <w:lang w:val="en-US"/>
              </w:rPr>
            </w:pPr>
            <w:r w:rsidRPr="00515EA8">
              <w:rPr>
                <w:color w:val="000000" w:themeColor="text1"/>
                <w:lang w:val="en-US"/>
              </w:rPr>
              <w:t>10%</w:t>
            </w:r>
          </w:p>
        </w:tc>
        <w:tc>
          <w:tcPr>
            <w:tcW w:w="1275" w:type="dxa"/>
            <w:shd w:val="clear" w:color="auto" w:fill="auto"/>
          </w:tcPr>
          <w:p w14:paraId="012DCCEF" w14:textId="77777777" w:rsidR="00E67FDF" w:rsidRPr="00515EA8" w:rsidRDefault="00E67FDF" w:rsidP="00147859">
            <w:pPr>
              <w:spacing w:before="40" w:after="40"/>
              <w:jc w:val="center"/>
              <w:rPr>
                <w:color w:val="000000" w:themeColor="text1"/>
              </w:rPr>
            </w:pPr>
            <w:r w:rsidRPr="00515EA8">
              <w:rPr>
                <w:color w:val="000000" w:themeColor="text1"/>
              </w:rPr>
              <w:t>0</w:t>
            </w:r>
          </w:p>
        </w:tc>
      </w:tr>
      <w:tr w:rsidR="00531717" w:rsidRPr="00515EA8" w14:paraId="735A669A" w14:textId="77777777" w:rsidTr="009C7F8B">
        <w:trPr>
          <w:jc w:val="center"/>
        </w:trPr>
        <w:tc>
          <w:tcPr>
            <w:tcW w:w="427" w:type="dxa"/>
            <w:shd w:val="clear" w:color="auto" w:fill="auto"/>
          </w:tcPr>
          <w:p w14:paraId="1CB9BFFD" w14:textId="77777777" w:rsidR="00E67FDF" w:rsidRPr="00515EA8" w:rsidRDefault="00E67FDF" w:rsidP="00F32500">
            <w:pPr>
              <w:spacing w:before="40" w:after="40"/>
              <w:rPr>
                <w:color w:val="000000" w:themeColor="text1"/>
              </w:rPr>
            </w:pPr>
            <w:r w:rsidRPr="00515EA8">
              <w:rPr>
                <w:color w:val="000000" w:themeColor="text1"/>
              </w:rPr>
              <w:t>4</w:t>
            </w:r>
          </w:p>
        </w:tc>
        <w:tc>
          <w:tcPr>
            <w:tcW w:w="5670" w:type="dxa"/>
            <w:shd w:val="clear" w:color="auto" w:fill="auto"/>
          </w:tcPr>
          <w:p w14:paraId="1D071285" w14:textId="77777777" w:rsidR="00E67FDF" w:rsidRPr="00515EA8" w:rsidRDefault="00E67FDF" w:rsidP="00F32500">
            <w:pPr>
              <w:spacing w:before="40" w:after="40"/>
              <w:rPr>
                <w:color w:val="000000" w:themeColor="text1"/>
              </w:rPr>
            </w:pPr>
            <w:r w:rsidRPr="00515EA8">
              <w:rPr>
                <w:color w:val="000000" w:themeColor="text1"/>
              </w:rPr>
              <w:t>Ít khi sử dụng (trên 20-40% thời gian của công việc)</w:t>
            </w:r>
          </w:p>
        </w:tc>
        <w:tc>
          <w:tcPr>
            <w:tcW w:w="1842" w:type="dxa"/>
            <w:shd w:val="clear" w:color="auto" w:fill="auto"/>
          </w:tcPr>
          <w:p w14:paraId="335E4857" w14:textId="2C1954A9" w:rsidR="00E67FDF" w:rsidRPr="00515EA8" w:rsidRDefault="00A63D99" w:rsidP="00147859">
            <w:pPr>
              <w:spacing w:before="40" w:after="40"/>
              <w:jc w:val="center"/>
              <w:rPr>
                <w:color w:val="000000" w:themeColor="text1"/>
              </w:rPr>
            </w:pPr>
            <w:r w:rsidRPr="00515EA8">
              <w:rPr>
                <w:color w:val="000000" w:themeColor="text1"/>
                <w:lang w:val="en-US"/>
              </w:rPr>
              <w:t>05</w:t>
            </w:r>
            <w:r w:rsidR="00E67FDF" w:rsidRPr="00515EA8">
              <w:rPr>
                <w:color w:val="000000" w:themeColor="text1"/>
              </w:rPr>
              <w:t>%</w:t>
            </w:r>
          </w:p>
        </w:tc>
        <w:tc>
          <w:tcPr>
            <w:tcW w:w="1275" w:type="dxa"/>
            <w:shd w:val="clear" w:color="auto" w:fill="auto"/>
          </w:tcPr>
          <w:p w14:paraId="430A0B25" w14:textId="77777777" w:rsidR="00E67FDF" w:rsidRPr="00515EA8" w:rsidRDefault="00E67FDF" w:rsidP="00147859">
            <w:pPr>
              <w:spacing w:before="40" w:after="40"/>
              <w:jc w:val="center"/>
              <w:rPr>
                <w:color w:val="000000" w:themeColor="text1"/>
              </w:rPr>
            </w:pPr>
            <w:r w:rsidRPr="00515EA8">
              <w:rPr>
                <w:color w:val="000000" w:themeColor="text1"/>
              </w:rPr>
              <w:t>0</w:t>
            </w:r>
          </w:p>
        </w:tc>
      </w:tr>
      <w:tr w:rsidR="00531717" w:rsidRPr="00515EA8" w14:paraId="30947FDB" w14:textId="77777777" w:rsidTr="009C7F8B">
        <w:trPr>
          <w:jc w:val="center"/>
        </w:trPr>
        <w:tc>
          <w:tcPr>
            <w:tcW w:w="427" w:type="dxa"/>
            <w:shd w:val="clear" w:color="auto" w:fill="auto"/>
          </w:tcPr>
          <w:p w14:paraId="6E1F0BD1" w14:textId="77777777" w:rsidR="00E67FDF" w:rsidRPr="00515EA8" w:rsidRDefault="00E67FDF" w:rsidP="00F32500">
            <w:pPr>
              <w:spacing w:before="40" w:after="40"/>
              <w:rPr>
                <w:color w:val="000000" w:themeColor="text1"/>
              </w:rPr>
            </w:pPr>
            <w:r w:rsidRPr="00515EA8">
              <w:rPr>
                <w:color w:val="000000" w:themeColor="text1"/>
              </w:rPr>
              <w:t>5</w:t>
            </w:r>
          </w:p>
        </w:tc>
        <w:tc>
          <w:tcPr>
            <w:tcW w:w="5670" w:type="dxa"/>
            <w:shd w:val="clear" w:color="auto" w:fill="auto"/>
          </w:tcPr>
          <w:p w14:paraId="38154417" w14:textId="77777777" w:rsidR="00E67FDF" w:rsidRPr="00515EA8" w:rsidRDefault="00E67FDF" w:rsidP="00F32500">
            <w:pPr>
              <w:spacing w:before="40" w:after="40"/>
              <w:rPr>
                <w:color w:val="000000" w:themeColor="text1"/>
              </w:rPr>
            </w:pPr>
            <w:r w:rsidRPr="00515EA8">
              <w:rPr>
                <w:color w:val="000000" w:themeColor="text1"/>
              </w:rPr>
              <w:t>Hiếm khi sử dụng hoặc không sử dụng (0-20% thời gian của công việc)</w:t>
            </w:r>
          </w:p>
        </w:tc>
        <w:tc>
          <w:tcPr>
            <w:tcW w:w="1842" w:type="dxa"/>
            <w:shd w:val="clear" w:color="auto" w:fill="auto"/>
          </w:tcPr>
          <w:p w14:paraId="22E2073D" w14:textId="0F7EA025" w:rsidR="00E67FDF" w:rsidRPr="00515EA8" w:rsidRDefault="00A63D99" w:rsidP="00147859">
            <w:pPr>
              <w:spacing w:before="40" w:after="40"/>
              <w:jc w:val="center"/>
              <w:rPr>
                <w:color w:val="000000" w:themeColor="text1"/>
              </w:rPr>
            </w:pPr>
            <w:r w:rsidRPr="00515EA8">
              <w:rPr>
                <w:color w:val="000000" w:themeColor="text1"/>
                <w:lang w:val="en-US"/>
              </w:rPr>
              <w:t>05</w:t>
            </w:r>
            <w:r w:rsidR="00E67FDF" w:rsidRPr="00515EA8">
              <w:rPr>
                <w:color w:val="000000" w:themeColor="text1"/>
              </w:rPr>
              <w:t>%</w:t>
            </w:r>
          </w:p>
        </w:tc>
        <w:tc>
          <w:tcPr>
            <w:tcW w:w="1275" w:type="dxa"/>
            <w:shd w:val="clear" w:color="auto" w:fill="auto"/>
          </w:tcPr>
          <w:p w14:paraId="543C83AE" w14:textId="77777777" w:rsidR="00E67FDF" w:rsidRPr="00515EA8" w:rsidRDefault="00E67FDF" w:rsidP="00147859">
            <w:pPr>
              <w:spacing w:before="40" w:after="40"/>
              <w:jc w:val="center"/>
              <w:rPr>
                <w:color w:val="000000" w:themeColor="text1"/>
              </w:rPr>
            </w:pPr>
            <w:r w:rsidRPr="00515EA8">
              <w:rPr>
                <w:color w:val="000000" w:themeColor="text1"/>
              </w:rPr>
              <w:t>0</w:t>
            </w:r>
          </w:p>
        </w:tc>
      </w:tr>
      <w:tr w:rsidR="00531717" w:rsidRPr="00515EA8" w14:paraId="1F4B1E48" w14:textId="77777777" w:rsidTr="009C7F8B">
        <w:trPr>
          <w:jc w:val="center"/>
        </w:trPr>
        <w:tc>
          <w:tcPr>
            <w:tcW w:w="427" w:type="dxa"/>
            <w:shd w:val="clear" w:color="auto" w:fill="auto"/>
          </w:tcPr>
          <w:p w14:paraId="4BF9BFA3" w14:textId="77777777" w:rsidR="00E67FDF" w:rsidRPr="00515EA8" w:rsidRDefault="00E67FDF" w:rsidP="00F32500">
            <w:pPr>
              <w:spacing w:before="40" w:after="40"/>
              <w:rPr>
                <w:color w:val="000000" w:themeColor="text1"/>
              </w:rPr>
            </w:pPr>
          </w:p>
        </w:tc>
        <w:tc>
          <w:tcPr>
            <w:tcW w:w="5670" w:type="dxa"/>
            <w:shd w:val="clear" w:color="auto" w:fill="auto"/>
          </w:tcPr>
          <w:p w14:paraId="4739AA34" w14:textId="77777777" w:rsidR="00E67FDF" w:rsidRPr="00515EA8" w:rsidRDefault="00E67FDF" w:rsidP="00F32500">
            <w:pPr>
              <w:spacing w:before="40" w:after="40"/>
              <w:rPr>
                <w:color w:val="000000" w:themeColor="text1"/>
              </w:rPr>
            </w:pPr>
            <w:r w:rsidRPr="00515EA8">
              <w:rPr>
                <w:color w:val="000000" w:themeColor="text1"/>
              </w:rPr>
              <w:t>Tổng</w:t>
            </w:r>
          </w:p>
        </w:tc>
        <w:tc>
          <w:tcPr>
            <w:tcW w:w="1842" w:type="dxa"/>
            <w:shd w:val="clear" w:color="auto" w:fill="auto"/>
          </w:tcPr>
          <w:p w14:paraId="0A436C81" w14:textId="77777777" w:rsidR="00E67FDF" w:rsidRPr="00515EA8" w:rsidRDefault="00E67FDF" w:rsidP="00147859">
            <w:pPr>
              <w:spacing w:before="40" w:after="40"/>
              <w:jc w:val="center"/>
              <w:rPr>
                <w:color w:val="000000" w:themeColor="text1"/>
              </w:rPr>
            </w:pPr>
            <w:r w:rsidRPr="00515EA8">
              <w:rPr>
                <w:color w:val="000000" w:themeColor="text1"/>
              </w:rPr>
              <w:t>100%</w:t>
            </w:r>
          </w:p>
        </w:tc>
        <w:tc>
          <w:tcPr>
            <w:tcW w:w="1275" w:type="dxa"/>
            <w:shd w:val="clear" w:color="auto" w:fill="auto"/>
          </w:tcPr>
          <w:p w14:paraId="57A63BA5" w14:textId="77777777" w:rsidR="00E67FDF" w:rsidRPr="00515EA8" w:rsidRDefault="00E67FDF" w:rsidP="00147859">
            <w:pPr>
              <w:spacing w:before="40" w:after="40"/>
              <w:jc w:val="center"/>
              <w:rPr>
                <w:color w:val="000000" w:themeColor="text1"/>
              </w:rPr>
            </w:pPr>
            <w:r w:rsidRPr="00515EA8">
              <w:rPr>
                <w:color w:val="000000" w:themeColor="text1"/>
              </w:rPr>
              <w:t>0</w:t>
            </w:r>
          </w:p>
        </w:tc>
      </w:tr>
    </w:tbl>
    <w:p w14:paraId="1FD574DE" w14:textId="542A1DAE" w:rsidR="00E67FDF" w:rsidRPr="00515EA8" w:rsidRDefault="00E67FDF" w:rsidP="00F32500">
      <w:pPr>
        <w:spacing w:before="0" w:line="312" w:lineRule="auto"/>
        <w:rPr>
          <w:color w:val="000000" w:themeColor="text1"/>
        </w:rPr>
      </w:pPr>
      <w:r w:rsidRPr="00515EA8">
        <w:rPr>
          <w:color w:val="000000" w:themeColor="text1"/>
        </w:rPr>
        <w:t xml:space="preserve">V. Người học (chỉ tính số lượng </w:t>
      </w:r>
      <w:r w:rsidR="00425F69" w:rsidRPr="00515EA8">
        <w:rPr>
          <w:color w:val="000000" w:themeColor="text1"/>
        </w:rPr>
        <w:t>NH</w:t>
      </w:r>
      <w:r w:rsidRPr="00515EA8">
        <w:rPr>
          <w:color w:val="000000" w:themeColor="text1"/>
        </w:rPr>
        <w:t xml:space="preserve"> của CTĐT)</w:t>
      </w:r>
    </w:p>
    <w:p w14:paraId="5AF131C7" w14:textId="2F439F1C" w:rsidR="00E67FDF" w:rsidRPr="00515EA8" w:rsidRDefault="00E67FDF" w:rsidP="00F32500">
      <w:pPr>
        <w:spacing w:before="0" w:line="312" w:lineRule="auto"/>
        <w:rPr>
          <w:color w:val="000000" w:themeColor="text1"/>
        </w:rPr>
      </w:pPr>
      <w:r w:rsidRPr="00515EA8">
        <w:rPr>
          <w:color w:val="000000" w:themeColor="text1"/>
        </w:rPr>
        <w:t xml:space="preserve">38. Người học bao gồm học sinh, sinh viên, </w:t>
      </w:r>
      <w:r w:rsidR="00CD7124" w:rsidRPr="00515EA8">
        <w:rPr>
          <w:color w:val="000000" w:themeColor="text1"/>
        </w:rPr>
        <w:t>HV</w:t>
      </w:r>
      <w:r w:rsidRPr="00515EA8">
        <w:rPr>
          <w:color w:val="000000" w:themeColor="text1"/>
        </w:rPr>
        <w:t xml:space="preserve"> cao học và nghiên cứu sinh</w:t>
      </w:r>
    </w:p>
    <w:p w14:paraId="720F83EB" w14:textId="10C62C48" w:rsidR="00E67FDF" w:rsidRPr="00515EA8" w:rsidRDefault="00E67FDF" w:rsidP="00F32500">
      <w:pPr>
        <w:spacing w:before="0" w:line="312" w:lineRule="auto"/>
        <w:rPr>
          <w:color w:val="000000" w:themeColor="text1"/>
        </w:rPr>
      </w:pPr>
      <w:r w:rsidRPr="00515EA8">
        <w:rPr>
          <w:color w:val="000000" w:themeColor="text1"/>
        </w:rPr>
        <w:t xml:space="preserve">Tổng số người đăng </w:t>
      </w:r>
      <w:r w:rsidR="00E62A12" w:rsidRPr="00515EA8">
        <w:rPr>
          <w:color w:val="000000" w:themeColor="text1"/>
        </w:rPr>
        <w:t>kí</w:t>
      </w:r>
      <w:r w:rsidRPr="00515EA8">
        <w:rPr>
          <w:color w:val="000000" w:themeColor="text1"/>
        </w:rPr>
        <w:t xml:space="preserve"> dự tuyển vào CTĐT, số </w:t>
      </w:r>
      <w:r w:rsidR="00425F69" w:rsidRPr="00515EA8">
        <w:rPr>
          <w:color w:val="000000" w:themeColor="text1"/>
        </w:rPr>
        <w:t>NH</w:t>
      </w:r>
      <w:r w:rsidRPr="00515EA8">
        <w:rPr>
          <w:color w:val="000000" w:themeColor="text1"/>
        </w:rPr>
        <w:t xml:space="preserve"> trúng tuyển và nhập học trong 5 năm gần đây (hệ </w:t>
      </w:r>
      <w:r w:rsidR="003701D0" w:rsidRPr="00515EA8">
        <w:rPr>
          <w:color w:val="000000" w:themeColor="text1"/>
        </w:rPr>
        <w:t>Chính qui</w:t>
      </w:r>
      <w:r w:rsidRPr="00515EA8">
        <w:rPr>
          <w:color w:val="000000" w:themeColor="text1"/>
        </w:rPr>
        <w:t>):</w:t>
      </w:r>
    </w:p>
    <w:tbl>
      <w:tblPr>
        <w:tblStyle w:val="TableGrid1"/>
        <w:tblW w:w="9240" w:type="dxa"/>
        <w:tblLayout w:type="fixed"/>
        <w:tblLook w:val="0000" w:firstRow="0" w:lastRow="0" w:firstColumn="0" w:lastColumn="0" w:noHBand="0" w:noVBand="0"/>
      </w:tblPr>
      <w:tblGrid>
        <w:gridCol w:w="1365"/>
        <w:gridCol w:w="1040"/>
        <w:gridCol w:w="1134"/>
        <w:gridCol w:w="851"/>
        <w:gridCol w:w="1134"/>
        <w:gridCol w:w="1181"/>
        <w:gridCol w:w="1170"/>
        <w:gridCol w:w="1365"/>
      </w:tblGrid>
      <w:tr w:rsidR="00531717" w:rsidRPr="00515EA8" w14:paraId="5382F05B" w14:textId="77777777" w:rsidTr="00CD353D">
        <w:tc>
          <w:tcPr>
            <w:tcW w:w="1365" w:type="dxa"/>
            <w:vAlign w:val="center"/>
          </w:tcPr>
          <w:p w14:paraId="5844CC66" w14:textId="77777777" w:rsidR="00E67FDF" w:rsidRPr="00515EA8" w:rsidRDefault="00E67FDF" w:rsidP="00CD353D">
            <w:pPr>
              <w:spacing w:before="40" w:after="40"/>
              <w:jc w:val="center"/>
              <w:rPr>
                <w:color w:val="000000" w:themeColor="text1"/>
              </w:rPr>
            </w:pPr>
            <w:r w:rsidRPr="00515EA8">
              <w:rPr>
                <w:color w:val="000000" w:themeColor="text1"/>
              </w:rPr>
              <w:t>Năm học</w:t>
            </w:r>
          </w:p>
        </w:tc>
        <w:tc>
          <w:tcPr>
            <w:tcW w:w="1040" w:type="dxa"/>
            <w:vAlign w:val="center"/>
          </w:tcPr>
          <w:p w14:paraId="626252F9" w14:textId="04AC63ED" w:rsidR="00E67FDF" w:rsidRPr="00515EA8" w:rsidRDefault="00E67FDF" w:rsidP="00CD353D">
            <w:pPr>
              <w:spacing w:before="40" w:after="40"/>
              <w:jc w:val="center"/>
              <w:rPr>
                <w:color w:val="000000" w:themeColor="text1"/>
              </w:rPr>
            </w:pPr>
            <w:r w:rsidRPr="00515EA8">
              <w:rPr>
                <w:color w:val="000000" w:themeColor="text1"/>
              </w:rPr>
              <w:t xml:space="preserve">Số TS đăng </w:t>
            </w:r>
            <w:r w:rsidR="00E62A12" w:rsidRPr="00515EA8">
              <w:rPr>
                <w:color w:val="000000" w:themeColor="text1"/>
              </w:rPr>
              <w:t>kí</w:t>
            </w:r>
            <w:r w:rsidRPr="00515EA8">
              <w:rPr>
                <w:color w:val="000000" w:themeColor="text1"/>
              </w:rPr>
              <w:t xml:space="preserve"> vào CTĐT</w:t>
            </w:r>
          </w:p>
          <w:p w14:paraId="71160634" w14:textId="23C68526" w:rsidR="00E67FDF" w:rsidRPr="00515EA8" w:rsidRDefault="00E67FDF" w:rsidP="00CD353D">
            <w:pPr>
              <w:spacing w:before="40" w:after="40"/>
              <w:jc w:val="center"/>
              <w:rPr>
                <w:color w:val="000000" w:themeColor="text1"/>
              </w:rPr>
            </w:pPr>
            <w:r w:rsidRPr="00515EA8">
              <w:rPr>
                <w:color w:val="000000" w:themeColor="text1"/>
              </w:rPr>
              <w:t>(ngườ</w:t>
            </w:r>
            <w:r w:rsidR="00F32500" w:rsidRPr="00515EA8">
              <w:rPr>
                <w:color w:val="000000" w:themeColor="text1"/>
                <w:lang w:val="en-US"/>
              </w:rPr>
              <w:t>i</w:t>
            </w:r>
            <w:r w:rsidRPr="00515EA8">
              <w:rPr>
                <w:color w:val="000000" w:themeColor="text1"/>
              </w:rPr>
              <w:t>)</w:t>
            </w:r>
          </w:p>
        </w:tc>
        <w:tc>
          <w:tcPr>
            <w:tcW w:w="1134" w:type="dxa"/>
            <w:vAlign w:val="center"/>
          </w:tcPr>
          <w:p w14:paraId="74F8DA5F" w14:textId="77777777" w:rsidR="00E67FDF" w:rsidRPr="00515EA8" w:rsidRDefault="00E67FDF" w:rsidP="00CD353D">
            <w:pPr>
              <w:spacing w:before="40" w:after="40"/>
              <w:jc w:val="center"/>
              <w:rPr>
                <w:color w:val="000000" w:themeColor="text1"/>
              </w:rPr>
            </w:pPr>
            <w:r w:rsidRPr="00515EA8">
              <w:rPr>
                <w:color w:val="000000" w:themeColor="text1"/>
              </w:rPr>
              <w:t xml:space="preserve">Số </w:t>
            </w:r>
            <w:r w:rsidRPr="00515EA8">
              <w:rPr>
                <w:color w:val="000000" w:themeColor="text1"/>
              </w:rPr>
              <w:br/>
              <w:t>trúng tuyển</w:t>
            </w:r>
          </w:p>
          <w:p w14:paraId="09DE547E" w14:textId="77777777" w:rsidR="00E67FDF" w:rsidRPr="00515EA8" w:rsidRDefault="00E67FDF" w:rsidP="00CD353D">
            <w:pPr>
              <w:spacing w:before="40" w:after="40"/>
              <w:jc w:val="center"/>
              <w:rPr>
                <w:color w:val="000000" w:themeColor="text1"/>
              </w:rPr>
            </w:pPr>
            <w:r w:rsidRPr="00515EA8">
              <w:rPr>
                <w:color w:val="000000" w:themeColor="text1"/>
              </w:rPr>
              <w:t>(người)</w:t>
            </w:r>
          </w:p>
        </w:tc>
        <w:tc>
          <w:tcPr>
            <w:tcW w:w="851" w:type="dxa"/>
            <w:vAlign w:val="center"/>
          </w:tcPr>
          <w:p w14:paraId="315C217E" w14:textId="42F4A352" w:rsidR="00E67FDF" w:rsidRPr="00515EA8" w:rsidRDefault="00E62A12" w:rsidP="00CD353D">
            <w:pPr>
              <w:spacing w:before="40" w:after="40"/>
              <w:jc w:val="center"/>
              <w:rPr>
                <w:color w:val="000000" w:themeColor="text1"/>
              </w:rPr>
            </w:pPr>
            <w:r w:rsidRPr="00515EA8">
              <w:rPr>
                <w:color w:val="000000" w:themeColor="text1"/>
              </w:rPr>
              <w:t>Tỉ</w:t>
            </w:r>
            <w:r w:rsidR="00E67FDF" w:rsidRPr="00515EA8">
              <w:rPr>
                <w:color w:val="000000" w:themeColor="text1"/>
              </w:rPr>
              <w:t xml:space="preserve"> lệ cạnh tranh</w:t>
            </w:r>
          </w:p>
        </w:tc>
        <w:tc>
          <w:tcPr>
            <w:tcW w:w="1134" w:type="dxa"/>
            <w:vAlign w:val="center"/>
          </w:tcPr>
          <w:p w14:paraId="367DAFB2" w14:textId="77777777" w:rsidR="00E67FDF" w:rsidRPr="00515EA8" w:rsidRDefault="00E67FDF" w:rsidP="00CD353D">
            <w:pPr>
              <w:spacing w:before="40" w:after="40"/>
              <w:jc w:val="center"/>
              <w:rPr>
                <w:color w:val="000000" w:themeColor="text1"/>
              </w:rPr>
            </w:pPr>
            <w:r w:rsidRPr="00515EA8">
              <w:rPr>
                <w:color w:val="000000" w:themeColor="text1"/>
              </w:rPr>
              <w:t>Số nhập học thực tế</w:t>
            </w:r>
          </w:p>
          <w:p w14:paraId="0ECA201A" w14:textId="77777777" w:rsidR="00E67FDF" w:rsidRPr="00515EA8" w:rsidRDefault="00E67FDF" w:rsidP="00CD353D">
            <w:pPr>
              <w:spacing w:before="40" w:after="40"/>
              <w:jc w:val="center"/>
              <w:rPr>
                <w:color w:val="000000" w:themeColor="text1"/>
              </w:rPr>
            </w:pPr>
            <w:r w:rsidRPr="00515EA8">
              <w:rPr>
                <w:color w:val="000000" w:themeColor="text1"/>
              </w:rPr>
              <w:t>(người)</w:t>
            </w:r>
          </w:p>
        </w:tc>
        <w:tc>
          <w:tcPr>
            <w:tcW w:w="1181" w:type="dxa"/>
            <w:vAlign w:val="center"/>
          </w:tcPr>
          <w:p w14:paraId="7B3E3027" w14:textId="77777777" w:rsidR="00E67FDF" w:rsidRPr="00515EA8" w:rsidRDefault="00E67FDF" w:rsidP="00CD353D">
            <w:pPr>
              <w:spacing w:before="40" w:after="40"/>
              <w:jc w:val="center"/>
              <w:rPr>
                <w:color w:val="000000" w:themeColor="text1"/>
              </w:rPr>
            </w:pPr>
            <w:r w:rsidRPr="00515EA8">
              <w:rPr>
                <w:color w:val="000000" w:themeColor="text1"/>
              </w:rPr>
              <w:t>Điểm tuyển đầu vào/ thang điểm</w:t>
            </w:r>
          </w:p>
        </w:tc>
        <w:tc>
          <w:tcPr>
            <w:tcW w:w="1170" w:type="dxa"/>
            <w:vAlign w:val="center"/>
          </w:tcPr>
          <w:p w14:paraId="1BCA368A" w14:textId="1FB2AC96" w:rsidR="00E67FDF" w:rsidRPr="00515EA8" w:rsidRDefault="00E67FDF" w:rsidP="00CD353D">
            <w:pPr>
              <w:spacing w:before="40" w:after="40"/>
              <w:jc w:val="center"/>
              <w:rPr>
                <w:color w:val="000000" w:themeColor="text1"/>
              </w:rPr>
            </w:pPr>
            <w:r w:rsidRPr="00515EA8">
              <w:rPr>
                <w:color w:val="000000" w:themeColor="text1"/>
              </w:rPr>
              <w:t xml:space="preserve">Điểm trung bình của </w:t>
            </w:r>
            <w:r w:rsidR="00CD7124" w:rsidRPr="00515EA8">
              <w:rPr>
                <w:color w:val="000000" w:themeColor="text1"/>
              </w:rPr>
              <w:t>HV</w:t>
            </w:r>
            <w:r w:rsidRPr="00515EA8">
              <w:rPr>
                <w:color w:val="000000" w:themeColor="text1"/>
              </w:rPr>
              <w:t xml:space="preserve"> được tuyển</w:t>
            </w:r>
          </w:p>
        </w:tc>
        <w:tc>
          <w:tcPr>
            <w:tcW w:w="1365" w:type="dxa"/>
            <w:vAlign w:val="center"/>
          </w:tcPr>
          <w:p w14:paraId="379B150A" w14:textId="77777777" w:rsidR="00E67FDF" w:rsidRPr="00515EA8" w:rsidRDefault="00E67FDF" w:rsidP="00CD353D">
            <w:pPr>
              <w:spacing w:before="40" w:after="40"/>
              <w:jc w:val="center"/>
              <w:rPr>
                <w:color w:val="000000" w:themeColor="text1"/>
              </w:rPr>
            </w:pPr>
            <w:r w:rsidRPr="00515EA8">
              <w:rPr>
                <w:color w:val="000000" w:themeColor="text1"/>
              </w:rPr>
              <w:t>Số lượng sinh viên quốc tế nhập học (người)</w:t>
            </w:r>
          </w:p>
        </w:tc>
      </w:tr>
      <w:tr w:rsidR="00531717" w:rsidRPr="00515EA8" w14:paraId="5FD4A593" w14:textId="77777777" w:rsidTr="00CD353D">
        <w:trPr>
          <w:trHeight w:val="613"/>
        </w:trPr>
        <w:tc>
          <w:tcPr>
            <w:tcW w:w="1365" w:type="dxa"/>
            <w:vAlign w:val="center"/>
          </w:tcPr>
          <w:p w14:paraId="614BB716" w14:textId="0811B7B4" w:rsidR="00CD353D" w:rsidRPr="00515EA8" w:rsidRDefault="00CD353D" w:rsidP="00CD353D">
            <w:pPr>
              <w:spacing w:before="40" w:after="40"/>
              <w:jc w:val="center"/>
              <w:rPr>
                <w:color w:val="000000" w:themeColor="text1"/>
              </w:rPr>
            </w:pPr>
            <w:r w:rsidRPr="00515EA8">
              <w:rPr>
                <w:color w:val="000000" w:themeColor="text1"/>
              </w:rPr>
              <w:t>2019-2020</w:t>
            </w:r>
          </w:p>
        </w:tc>
        <w:tc>
          <w:tcPr>
            <w:tcW w:w="1040" w:type="dxa"/>
            <w:vAlign w:val="center"/>
          </w:tcPr>
          <w:p w14:paraId="30BBB3A4" w14:textId="2AC12193" w:rsidR="00CD353D" w:rsidRPr="00515EA8" w:rsidRDefault="00CD353D" w:rsidP="00CD353D">
            <w:pPr>
              <w:spacing w:before="40" w:after="40"/>
              <w:jc w:val="center"/>
              <w:rPr>
                <w:color w:val="000000" w:themeColor="text1"/>
              </w:rPr>
            </w:pPr>
            <w:r w:rsidRPr="00515EA8">
              <w:rPr>
                <w:color w:val="000000" w:themeColor="text1"/>
              </w:rPr>
              <w:t>-</w:t>
            </w:r>
          </w:p>
        </w:tc>
        <w:tc>
          <w:tcPr>
            <w:tcW w:w="1134" w:type="dxa"/>
            <w:vAlign w:val="center"/>
          </w:tcPr>
          <w:p w14:paraId="2BE75C97" w14:textId="75416C6B" w:rsidR="00CD353D" w:rsidRPr="00515EA8" w:rsidRDefault="00CD353D" w:rsidP="00CD353D">
            <w:pPr>
              <w:spacing w:before="40" w:after="40"/>
              <w:jc w:val="center"/>
              <w:rPr>
                <w:color w:val="000000" w:themeColor="text1"/>
                <w:lang w:val="en-US"/>
              </w:rPr>
            </w:pPr>
            <w:r w:rsidRPr="00515EA8">
              <w:rPr>
                <w:color w:val="000000" w:themeColor="text1"/>
                <w:lang w:val="en-US"/>
              </w:rPr>
              <w:t>20</w:t>
            </w:r>
          </w:p>
        </w:tc>
        <w:tc>
          <w:tcPr>
            <w:tcW w:w="851" w:type="dxa"/>
            <w:vAlign w:val="center"/>
          </w:tcPr>
          <w:p w14:paraId="65D7E7AB" w14:textId="6773015C" w:rsidR="00CD353D" w:rsidRPr="00515EA8" w:rsidRDefault="00CD353D" w:rsidP="00CD353D">
            <w:pPr>
              <w:spacing w:before="40" w:after="40"/>
              <w:jc w:val="center"/>
              <w:rPr>
                <w:color w:val="000000" w:themeColor="text1"/>
              </w:rPr>
            </w:pPr>
            <w:r w:rsidRPr="00515EA8">
              <w:rPr>
                <w:color w:val="000000" w:themeColor="text1"/>
              </w:rPr>
              <w:t>-</w:t>
            </w:r>
          </w:p>
        </w:tc>
        <w:tc>
          <w:tcPr>
            <w:tcW w:w="1134" w:type="dxa"/>
            <w:vAlign w:val="center"/>
          </w:tcPr>
          <w:p w14:paraId="26DF6AA8" w14:textId="2E72D63B" w:rsidR="00CD353D" w:rsidRPr="00515EA8" w:rsidRDefault="00CD353D" w:rsidP="00CD353D">
            <w:pPr>
              <w:spacing w:before="40" w:after="40"/>
              <w:jc w:val="center"/>
              <w:rPr>
                <w:color w:val="000000" w:themeColor="text1"/>
              </w:rPr>
            </w:pPr>
            <w:r w:rsidRPr="00515EA8">
              <w:rPr>
                <w:color w:val="000000" w:themeColor="text1"/>
                <w:lang w:val="en-US"/>
              </w:rPr>
              <w:t>20</w:t>
            </w:r>
          </w:p>
        </w:tc>
        <w:tc>
          <w:tcPr>
            <w:tcW w:w="1181" w:type="dxa"/>
            <w:vAlign w:val="center"/>
          </w:tcPr>
          <w:p w14:paraId="640B7935" w14:textId="4D0981F2" w:rsidR="00CD353D" w:rsidRPr="00515EA8" w:rsidRDefault="00CD353D" w:rsidP="00CD353D">
            <w:pPr>
              <w:spacing w:before="40" w:after="40"/>
              <w:jc w:val="center"/>
              <w:rPr>
                <w:color w:val="000000" w:themeColor="text1"/>
              </w:rPr>
            </w:pPr>
            <w:r w:rsidRPr="00515EA8">
              <w:rPr>
                <w:color w:val="000000" w:themeColor="text1"/>
              </w:rPr>
              <w:t>15/30</w:t>
            </w:r>
          </w:p>
        </w:tc>
        <w:tc>
          <w:tcPr>
            <w:tcW w:w="1170" w:type="dxa"/>
            <w:vAlign w:val="center"/>
          </w:tcPr>
          <w:p w14:paraId="2735DFB7" w14:textId="00CAF164" w:rsidR="00CD353D" w:rsidRPr="00515EA8" w:rsidRDefault="00CD353D" w:rsidP="00CD353D">
            <w:pPr>
              <w:spacing w:before="40" w:after="40"/>
              <w:jc w:val="center"/>
              <w:rPr>
                <w:color w:val="000000" w:themeColor="text1"/>
              </w:rPr>
            </w:pPr>
            <w:r w:rsidRPr="00515EA8">
              <w:rPr>
                <w:color w:val="000000" w:themeColor="text1"/>
              </w:rPr>
              <w:t>-</w:t>
            </w:r>
          </w:p>
        </w:tc>
        <w:tc>
          <w:tcPr>
            <w:tcW w:w="1365" w:type="dxa"/>
            <w:vAlign w:val="center"/>
          </w:tcPr>
          <w:p w14:paraId="58D433D0" w14:textId="049B3FF4" w:rsidR="00CD353D" w:rsidRPr="00515EA8" w:rsidRDefault="00CD353D" w:rsidP="00CD353D">
            <w:pPr>
              <w:spacing w:before="40" w:after="40"/>
              <w:jc w:val="center"/>
              <w:rPr>
                <w:color w:val="000000" w:themeColor="text1"/>
              </w:rPr>
            </w:pPr>
            <w:r w:rsidRPr="00515EA8">
              <w:rPr>
                <w:color w:val="000000" w:themeColor="text1"/>
              </w:rPr>
              <w:t>0</w:t>
            </w:r>
          </w:p>
        </w:tc>
      </w:tr>
      <w:tr w:rsidR="00531717" w:rsidRPr="00515EA8" w14:paraId="44E86DC5" w14:textId="77777777" w:rsidTr="00CD353D">
        <w:trPr>
          <w:trHeight w:val="303"/>
        </w:trPr>
        <w:tc>
          <w:tcPr>
            <w:tcW w:w="1365" w:type="dxa"/>
            <w:vAlign w:val="center"/>
          </w:tcPr>
          <w:p w14:paraId="7BE0F1A2" w14:textId="52F13714" w:rsidR="00CD353D" w:rsidRPr="00515EA8" w:rsidRDefault="00CD353D" w:rsidP="00CD353D">
            <w:pPr>
              <w:spacing w:before="40" w:after="40"/>
              <w:jc w:val="center"/>
              <w:rPr>
                <w:color w:val="000000" w:themeColor="text1"/>
              </w:rPr>
            </w:pPr>
            <w:r w:rsidRPr="00515EA8">
              <w:rPr>
                <w:color w:val="000000" w:themeColor="text1"/>
              </w:rPr>
              <w:t>2020-2021</w:t>
            </w:r>
          </w:p>
        </w:tc>
        <w:tc>
          <w:tcPr>
            <w:tcW w:w="1040" w:type="dxa"/>
            <w:vAlign w:val="center"/>
          </w:tcPr>
          <w:p w14:paraId="7FA2D001" w14:textId="0ADACB86" w:rsidR="00CD353D" w:rsidRPr="00515EA8" w:rsidRDefault="00CD353D" w:rsidP="00CD353D">
            <w:pPr>
              <w:spacing w:before="40" w:after="40"/>
              <w:jc w:val="center"/>
              <w:rPr>
                <w:color w:val="000000" w:themeColor="text1"/>
              </w:rPr>
            </w:pPr>
            <w:r w:rsidRPr="00515EA8">
              <w:rPr>
                <w:color w:val="000000" w:themeColor="text1"/>
              </w:rPr>
              <w:t>-</w:t>
            </w:r>
          </w:p>
        </w:tc>
        <w:tc>
          <w:tcPr>
            <w:tcW w:w="1134" w:type="dxa"/>
            <w:vAlign w:val="center"/>
          </w:tcPr>
          <w:p w14:paraId="2412B5D1" w14:textId="69E92899" w:rsidR="00CD353D" w:rsidRPr="00515EA8" w:rsidRDefault="00CD353D" w:rsidP="00CD353D">
            <w:pPr>
              <w:spacing w:before="40" w:after="40"/>
              <w:jc w:val="center"/>
              <w:rPr>
                <w:color w:val="000000" w:themeColor="text1"/>
                <w:lang w:val="en-US"/>
              </w:rPr>
            </w:pPr>
            <w:r w:rsidRPr="00515EA8">
              <w:rPr>
                <w:color w:val="000000" w:themeColor="text1"/>
                <w:lang w:val="en-US"/>
              </w:rPr>
              <w:t>3</w:t>
            </w:r>
          </w:p>
        </w:tc>
        <w:tc>
          <w:tcPr>
            <w:tcW w:w="851" w:type="dxa"/>
            <w:vAlign w:val="center"/>
          </w:tcPr>
          <w:p w14:paraId="7CD5EBB6" w14:textId="580027EF" w:rsidR="00CD353D" w:rsidRPr="00515EA8" w:rsidRDefault="00CD353D" w:rsidP="00CD353D">
            <w:pPr>
              <w:spacing w:before="40" w:after="40"/>
              <w:jc w:val="center"/>
              <w:rPr>
                <w:color w:val="000000" w:themeColor="text1"/>
              </w:rPr>
            </w:pPr>
            <w:r w:rsidRPr="00515EA8">
              <w:rPr>
                <w:color w:val="000000" w:themeColor="text1"/>
              </w:rPr>
              <w:t>-</w:t>
            </w:r>
          </w:p>
        </w:tc>
        <w:tc>
          <w:tcPr>
            <w:tcW w:w="1134" w:type="dxa"/>
            <w:vAlign w:val="center"/>
          </w:tcPr>
          <w:p w14:paraId="35C0AEB0" w14:textId="06916D2E" w:rsidR="00CD353D" w:rsidRPr="00515EA8" w:rsidRDefault="00CD353D" w:rsidP="00CD353D">
            <w:pPr>
              <w:spacing w:before="40" w:after="40"/>
              <w:jc w:val="center"/>
              <w:rPr>
                <w:color w:val="000000" w:themeColor="text1"/>
              </w:rPr>
            </w:pPr>
            <w:r w:rsidRPr="00515EA8">
              <w:rPr>
                <w:color w:val="000000" w:themeColor="text1"/>
                <w:lang w:val="en-US"/>
              </w:rPr>
              <w:t>3</w:t>
            </w:r>
          </w:p>
        </w:tc>
        <w:tc>
          <w:tcPr>
            <w:tcW w:w="1181" w:type="dxa"/>
            <w:vAlign w:val="center"/>
          </w:tcPr>
          <w:p w14:paraId="3BFA5C4C" w14:textId="02DFCD99" w:rsidR="00CD353D" w:rsidRPr="00515EA8" w:rsidRDefault="00CD353D" w:rsidP="00CD353D">
            <w:pPr>
              <w:spacing w:before="40" w:after="40"/>
              <w:jc w:val="center"/>
              <w:rPr>
                <w:color w:val="000000" w:themeColor="text1"/>
              </w:rPr>
            </w:pPr>
            <w:r w:rsidRPr="00515EA8">
              <w:rPr>
                <w:color w:val="000000" w:themeColor="text1"/>
              </w:rPr>
              <w:t>Xét tuyển</w:t>
            </w:r>
          </w:p>
        </w:tc>
        <w:tc>
          <w:tcPr>
            <w:tcW w:w="1170" w:type="dxa"/>
            <w:vAlign w:val="center"/>
          </w:tcPr>
          <w:p w14:paraId="0EB39898" w14:textId="5EDF1855" w:rsidR="00CD353D" w:rsidRPr="00515EA8" w:rsidRDefault="00CD353D" w:rsidP="00CD353D">
            <w:pPr>
              <w:spacing w:before="40" w:after="40"/>
              <w:jc w:val="center"/>
              <w:rPr>
                <w:color w:val="000000" w:themeColor="text1"/>
              </w:rPr>
            </w:pPr>
            <w:r w:rsidRPr="00515EA8">
              <w:rPr>
                <w:color w:val="000000" w:themeColor="text1"/>
              </w:rPr>
              <w:t>-</w:t>
            </w:r>
          </w:p>
        </w:tc>
        <w:tc>
          <w:tcPr>
            <w:tcW w:w="1365" w:type="dxa"/>
            <w:vAlign w:val="center"/>
          </w:tcPr>
          <w:p w14:paraId="1AF1AF8D" w14:textId="2FB56619" w:rsidR="00CD353D" w:rsidRPr="00515EA8" w:rsidRDefault="00CD353D" w:rsidP="00CD353D">
            <w:pPr>
              <w:spacing w:before="40" w:after="40"/>
              <w:jc w:val="center"/>
              <w:rPr>
                <w:color w:val="000000" w:themeColor="text1"/>
              </w:rPr>
            </w:pPr>
            <w:r w:rsidRPr="00515EA8">
              <w:rPr>
                <w:color w:val="000000" w:themeColor="text1"/>
              </w:rPr>
              <w:t>0</w:t>
            </w:r>
          </w:p>
        </w:tc>
      </w:tr>
      <w:tr w:rsidR="00531717" w:rsidRPr="00515EA8" w14:paraId="3FA7F196" w14:textId="77777777" w:rsidTr="00CD353D">
        <w:trPr>
          <w:trHeight w:val="303"/>
        </w:trPr>
        <w:tc>
          <w:tcPr>
            <w:tcW w:w="1365" w:type="dxa"/>
            <w:vAlign w:val="center"/>
          </w:tcPr>
          <w:p w14:paraId="23C7E53A" w14:textId="5D1AA92B" w:rsidR="00CD353D" w:rsidRPr="00515EA8" w:rsidRDefault="00CD353D" w:rsidP="00CD353D">
            <w:pPr>
              <w:spacing w:before="40" w:after="40"/>
              <w:jc w:val="center"/>
              <w:rPr>
                <w:color w:val="000000" w:themeColor="text1"/>
              </w:rPr>
            </w:pPr>
            <w:r w:rsidRPr="00515EA8">
              <w:rPr>
                <w:color w:val="000000" w:themeColor="text1"/>
              </w:rPr>
              <w:t>2021-2022</w:t>
            </w:r>
          </w:p>
        </w:tc>
        <w:tc>
          <w:tcPr>
            <w:tcW w:w="1040" w:type="dxa"/>
            <w:vAlign w:val="center"/>
          </w:tcPr>
          <w:p w14:paraId="46B1A08F" w14:textId="62D8B986" w:rsidR="00CD353D" w:rsidRPr="00515EA8" w:rsidRDefault="00CD353D" w:rsidP="00CD353D">
            <w:pPr>
              <w:spacing w:before="40" w:after="40"/>
              <w:jc w:val="center"/>
              <w:rPr>
                <w:color w:val="000000" w:themeColor="text1"/>
              </w:rPr>
            </w:pPr>
            <w:r w:rsidRPr="00515EA8">
              <w:rPr>
                <w:color w:val="000000" w:themeColor="text1"/>
              </w:rPr>
              <w:t>-</w:t>
            </w:r>
          </w:p>
        </w:tc>
        <w:tc>
          <w:tcPr>
            <w:tcW w:w="1134" w:type="dxa"/>
            <w:vAlign w:val="center"/>
          </w:tcPr>
          <w:p w14:paraId="27697A86" w14:textId="30C76CCB" w:rsidR="00CD353D" w:rsidRPr="00515EA8" w:rsidRDefault="00CD353D" w:rsidP="00CD353D">
            <w:pPr>
              <w:spacing w:before="40" w:after="40"/>
              <w:jc w:val="center"/>
              <w:rPr>
                <w:color w:val="000000" w:themeColor="text1"/>
                <w:lang w:val="en-US"/>
              </w:rPr>
            </w:pPr>
            <w:r w:rsidRPr="00515EA8">
              <w:rPr>
                <w:color w:val="000000" w:themeColor="text1"/>
                <w:lang w:val="en-US"/>
              </w:rPr>
              <w:t>0</w:t>
            </w:r>
          </w:p>
        </w:tc>
        <w:tc>
          <w:tcPr>
            <w:tcW w:w="851" w:type="dxa"/>
            <w:vAlign w:val="center"/>
          </w:tcPr>
          <w:p w14:paraId="148E21BA" w14:textId="0190444C" w:rsidR="00CD353D" w:rsidRPr="00515EA8" w:rsidRDefault="00CD353D" w:rsidP="00CD353D">
            <w:pPr>
              <w:spacing w:before="40" w:after="40"/>
              <w:jc w:val="center"/>
              <w:rPr>
                <w:color w:val="000000" w:themeColor="text1"/>
              </w:rPr>
            </w:pPr>
            <w:r w:rsidRPr="00515EA8">
              <w:rPr>
                <w:color w:val="000000" w:themeColor="text1"/>
              </w:rPr>
              <w:t>-</w:t>
            </w:r>
          </w:p>
        </w:tc>
        <w:tc>
          <w:tcPr>
            <w:tcW w:w="1134" w:type="dxa"/>
            <w:vAlign w:val="center"/>
          </w:tcPr>
          <w:p w14:paraId="2BB09525" w14:textId="141625BA" w:rsidR="00CD353D" w:rsidRPr="00515EA8" w:rsidRDefault="00CD353D" w:rsidP="00CD353D">
            <w:pPr>
              <w:spacing w:before="40" w:after="40"/>
              <w:jc w:val="center"/>
              <w:rPr>
                <w:color w:val="000000" w:themeColor="text1"/>
              </w:rPr>
            </w:pPr>
            <w:r w:rsidRPr="00515EA8">
              <w:rPr>
                <w:color w:val="000000" w:themeColor="text1"/>
                <w:lang w:val="en-US"/>
              </w:rPr>
              <w:t>0</w:t>
            </w:r>
          </w:p>
        </w:tc>
        <w:tc>
          <w:tcPr>
            <w:tcW w:w="1181" w:type="dxa"/>
            <w:vAlign w:val="center"/>
          </w:tcPr>
          <w:p w14:paraId="3056653D" w14:textId="7E01A4AE" w:rsidR="00CD353D" w:rsidRPr="00515EA8" w:rsidRDefault="00CD353D" w:rsidP="00CD353D">
            <w:pPr>
              <w:spacing w:before="40" w:after="40"/>
              <w:jc w:val="center"/>
              <w:rPr>
                <w:color w:val="000000" w:themeColor="text1"/>
              </w:rPr>
            </w:pPr>
            <w:r w:rsidRPr="00515EA8">
              <w:rPr>
                <w:color w:val="000000" w:themeColor="text1"/>
              </w:rPr>
              <w:t>Xét tuyển</w:t>
            </w:r>
          </w:p>
        </w:tc>
        <w:tc>
          <w:tcPr>
            <w:tcW w:w="1170" w:type="dxa"/>
            <w:vAlign w:val="center"/>
          </w:tcPr>
          <w:p w14:paraId="7D76A2DB" w14:textId="2017A56E" w:rsidR="00CD353D" w:rsidRPr="00515EA8" w:rsidRDefault="00CD353D" w:rsidP="00CD353D">
            <w:pPr>
              <w:spacing w:before="40" w:after="40"/>
              <w:jc w:val="center"/>
              <w:rPr>
                <w:color w:val="000000" w:themeColor="text1"/>
              </w:rPr>
            </w:pPr>
            <w:r w:rsidRPr="00515EA8">
              <w:rPr>
                <w:color w:val="000000" w:themeColor="text1"/>
              </w:rPr>
              <w:t>-</w:t>
            </w:r>
          </w:p>
        </w:tc>
        <w:tc>
          <w:tcPr>
            <w:tcW w:w="1365" w:type="dxa"/>
            <w:vAlign w:val="center"/>
          </w:tcPr>
          <w:p w14:paraId="4B52B99F" w14:textId="463232B8" w:rsidR="00CD353D" w:rsidRPr="00515EA8" w:rsidRDefault="00CD353D" w:rsidP="00CD353D">
            <w:pPr>
              <w:spacing w:before="40" w:after="40"/>
              <w:jc w:val="center"/>
              <w:rPr>
                <w:color w:val="000000" w:themeColor="text1"/>
              </w:rPr>
            </w:pPr>
            <w:r w:rsidRPr="00515EA8">
              <w:rPr>
                <w:color w:val="000000" w:themeColor="text1"/>
              </w:rPr>
              <w:t>0</w:t>
            </w:r>
          </w:p>
        </w:tc>
      </w:tr>
      <w:tr w:rsidR="00531717" w:rsidRPr="00515EA8" w14:paraId="6F792907" w14:textId="77777777" w:rsidTr="00CD353D">
        <w:trPr>
          <w:trHeight w:val="382"/>
        </w:trPr>
        <w:tc>
          <w:tcPr>
            <w:tcW w:w="1365" w:type="dxa"/>
            <w:vAlign w:val="center"/>
          </w:tcPr>
          <w:p w14:paraId="28EBE5C1" w14:textId="0ED09ACF" w:rsidR="00CD353D" w:rsidRPr="00515EA8" w:rsidRDefault="00CD353D" w:rsidP="00CD353D">
            <w:pPr>
              <w:spacing w:before="40" w:after="40"/>
              <w:jc w:val="center"/>
              <w:rPr>
                <w:color w:val="000000" w:themeColor="text1"/>
              </w:rPr>
            </w:pPr>
            <w:r w:rsidRPr="00515EA8">
              <w:rPr>
                <w:color w:val="000000" w:themeColor="text1"/>
              </w:rPr>
              <w:t>2022-2023</w:t>
            </w:r>
          </w:p>
        </w:tc>
        <w:tc>
          <w:tcPr>
            <w:tcW w:w="1040" w:type="dxa"/>
            <w:vAlign w:val="center"/>
          </w:tcPr>
          <w:p w14:paraId="7CD9E3EB" w14:textId="1624BC56" w:rsidR="00CD353D" w:rsidRPr="00515EA8" w:rsidRDefault="00CD353D" w:rsidP="00CD353D">
            <w:pPr>
              <w:spacing w:before="40" w:after="40"/>
              <w:jc w:val="center"/>
              <w:rPr>
                <w:color w:val="000000" w:themeColor="text1"/>
                <w:lang w:val="en-US"/>
              </w:rPr>
            </w:pPr>
            <w:r w:rsidRPr="00515EA8">
              <w:rPr>
                <w:color w:val="000000" w:themeColor="text1"/>
                <w:lang w:val="en-US"/>
              </w:rPr>
              <w:t>-</w:t>
            </w:r>
          </w:p>
        </w:tc>
        <w:tc>
          <w:tcPr>
            <w:tcW w:w="1134" w:type="dxa"/>
            <w:vAlign w:val="center"/>
          </w:tcPr>
          <w:p w14:paraId="4E09A129" w14:textId="015AC9D1" w:rsidR="00CD353D" w:rsidRPr="00515EA8" w:rsidRDefault="00CD353D" w:rsidP="00CD353D">
            <w:pPr>
              <w:spacing w:before="40" w:after="40"/>
              <w:jc w:val="center"/>
              <w:rPr>
                <w:color w:val="000000" w:themeColor="text1"/>
                <w:lang w:val="en-US"/>
              </w:rPr>
            </w:pPr>
            <w:r w:rsidRPr="00515EA8">
              <w:rPr>
                <w:color w:val="000000" w:themeColor="text1"/>
                <w:lang w:val="en-US"/>
              </w:rPr>
              <w:t>13</w:t>
            </w:r>
          </w:p>
        </w:tc>
        <w:tc>
          <w:tcPr>
            <w:tcW w:w="851" w:type="dxa"/>
            <w:vAlign w:val="center"/>
          </w:tcPr>
          <w:p w14:paraId="62788639" w14:textId="12997B34" w:rsidR="00CD353D" w:rsidRPr="00515EA8" w:rsidRDefault="00CD353D" w:rsidP="00CD353D">
            <w:pPr>
              <w:spacing w:before="40" w:after="40"/>
              <w:jc w:val="center"/>
              <w:rPr>
                <w:color w:val="000000" w:themeColor="text1"/>
                <w:lang w:val="en-US"/>
              </w:rPr>
            </w:pPr>
            <w:r w:rsidRPr="00515EA8">
              <w:rPr>
                <w:color w:val="000000" w:themeColor="text1"/>
                <w:lang w:val="en-US"/>
              </w:rPr>
              <w:t>-</w:t>
            </w:r>
          </w:p>
        </w:tc>
        <w:tc>
          <w:tcPr>
            <w:tcW w:w="1134" w:type="dxa"/>
            <w:vAlign w:val="center"/>
          </w:tcPr>
          <w:p w14:paraId="44C21ADD" w14:textId="30B203E6" w:rsidR="00CD353D" w:rsidRPr="00515EA8" w:rsidRDefault="00CD353D" w:rsidP="00CD353D">
            <w:pPr>
              <w:spacing w:before="40" w:after="40"/>
              <w:jc w:val="center"/>
              <w:rPr>
                <w:color w:val="000000" w:themeColor="text1"/>
                <w:lang w:val="en-US"/>
              </w:rPr>
            </w:pPr>
            <w:r w:rsidRPr="00515EA8">
              <w:rPr>
                <w:color w:val="000000" w:themeColor="text1"/>
                <w:lang w:val="en-US"/>
              </w:rPr>
              <w:t>13</w:t>
            </w:r>
          </w:p>
        </w:tc>
        <w:tc>
          <w:tcPr>
            <w:tcW w:w="1181" w:type="dxa"/>
            <w:vAlign w:val="center"/>
          </w:tcPr>
          <w:p w14:paraId="658D682D" w14:textId="319B202C" w:rsidR="00CD353D" w:rsidRPr="00515EA8" w:rsidRDefault="00CD353D" w:rsidP="00CD353D">
            <w:pPr>
              <w:spacing w:before="40" w:after="40"/>
              <w:jc w:val="center"/>
              <w:rPr>
                <w:color w:val="000000" w:themeColor="text1"/>
              </w:rPr>
            </w:pPr>
            <w:r w:rsidRPr="00515EA8">
              <w:rPr>
                <w:color w:val="000000" w:themeColor="text1"/>
              </w:rPr>
              <w:t>Xét tuyển</w:t>
            </w:r>
          </w:p>
        </w:tc>
        <w:tc>
          <w:tcPr>
            <w:tcW w:w="1170" w:type="dxa"/>
            <w:vAlign w:val="center"/>
          </w:tcPr>
          <w:p w14:paraId="7CE262A8" w14:textId="5674EEB1" w:rsidR="00CD353D" w:rsidRPr="00515EA8" w:rsidRDefault="00CD353D" w:rsidP="00CD353D">
            <w:pPr>
              <w:spacing w:before="40" w:after="40"/>
              <w:jc w:val="center"/>
              <w:rPr>
                <w:color w:val="000000" w:themeColor="text1"/>
                <w:lang w:val="en-US"/>
              </w:rPr>
            </w:pPr>
            <w:r w:rsidRPr="00515EA8">
              <w:rPr>
                <w:color w:val="000000" w:themeColor="text1"/>
                <w:lang w:val="en-US"/>
              </w:rPr>
              <w:t>-</w:t>
            </w:r>
          </w:p>
        </w:tc>
        <w:tc>
          <w:tcPr>
            <w:tcW w:w="1365" w:type="dxa"/>
            <w:vAlign w:val="center"/>
          </w:tcPr>
          <w:p w14:paraId="13EFBED8" w14:textId="272E01F1" w:rsidR="00CD353D" w:rsidRPr="00515EA8" w:rsidRDefault="00CD353D" w:rsidP="00CD353D">
            <w:pPr>
              <w:spacing w:before="40" w:after="40"/>
              <w:jc w:val="center"/>
              <w:rPr>
                <w:color w:val="000000" w:themeColor="text1"/>
              </w:rPr>
            </w:pPr>
            <w:r w:rsidRPr="00515EA8">
              <w:rPr>
                <w:color w:val="000000" w:themeColor="text1"/>
              </w:rPr>
              <w:t>0</w:t>
            </w:r>
          </w:p>
        </w:tc>
      </w:tr>
      <w:tr w:rsidR="00531717" w:rsidRPr="00515EA8" w14:paraId="673E2C14" w14:textId="77777777" w:rsidTr="00CD353D">
        <w:trPr>
          <w:trHeight w:val="382"/>
        </w:trPr>
        <w:tc>
          <w:tcPr>
            <w:tcW w:w="1365" w:type="dxa"/>
            <w:vAlign w:val="center"/>
          </w:tcPr>
          <w:p w14:paraId="1627D31A" w14:textId="2B0D38BE" w:rsidR="00CD353D" w:rsidRPr="00515EA8" w:rsidRDefault="00CD353D" w:rsidP="00CD353D">
            <w:pPr>
              <w:spacing w:before="40" w:after="40"/>
              <w:jc w:val="center"/>
              <w:rPr>
                <w:color w:val="000000" w:themeColor="text1"/>
              </w:rPr>
            </w:pPr>
            <w:r w:rsidRPr="00515EA8">
              <w:rPr>
                <w:color w:val="000000" w:themeColor="text1"/>
              </w:rPr>
              <w:t>2023-2024</w:t>
            </w:r>
          </w:p>
        </w:tc>
        <w:tc>
          <w:tcPr>
            <w:tcW w:w="1040" w:type="dxa"/>
            <w:vAlign w:val="center"/>
          </w:tcPr>
          <w:p w14:paraId="10DA531B" w14:textId="1A59E904" w:rsidR="00CD353D" w:rsidRPr="00515EA8" w:rsidRDefault="00CD353D" w:rsidP="00CD353D">
            <w:pPr>
              <w:spacing w:before="40" w:after="40"/>
              <w:jc w:val="center"/>
              <w:rPr>
                <w:color w:val="000000" w:themeColor="text1"/>
                <w:lang w:val="en-US"/>
              </w:rPr>
            </w:pPr>
            <w:r w:rsidRPr="00515EA8">
              <w:rPr>
                <w:color w:val="000000" w:themeColor="text1"/>
                <w:lang w:val="en-US"/>
              </w:rPr>
              <w:t>-</w:t>
            </w:r>
          </w:p>
        </w:tc>
        <w:tc>
          <w:tcPr>
            <w:tcW w:w="1134" w:type="dxa"/>
            <w:vAlign w:val="center"/>
          </w:tcPr>
          <w:p w14:paraId="22B2F14D" w14:textId="12FCF846" w:rsidR="00CD353D" w:rsidRPr="00515EA8" w:rsidRDefault="00CD353D" w:rsidP="00CD353D">
            <w:pPr>
              <w:spacing w:before="40" w:after="40"/>
              <w:jc w:val="center"/>
              <w:rPr>
                <w:color w:val="000000" w:themeColor="text1"/>
                <w:lang w:val="en-US"/>
              </w:rPr>
            </w:pPr>
            <w:r w:rsidRPr="00515EA8">
              <w:rPr>
                <w:color w:val="000000" w:themeColor="text1"/>
                <w:lang w:val="en-US"/>
              </w:rPr>
              <w:t>5</w:t>
            </w:r>
          </w:p>
        </w:tc>
        <w:tc>
          <w:tcPr>
            <w:tcW w:w="851" w:type="dxa"/>
            <w:vAlign w:val="center"/>
          </w:tcPr>
          <w:p w14:paraId="45DFDD2E" w14:textId="25184558" w:rsidR="00CD353D" w:rsidRPr="00515EA8" w:rsidRDefault="00CD353D" w:rsidP="00CD353D">
            <w:pPr>
              <w:spacing w:before="40" w:after="40"/>
              <w:jc w:val="center"/>
              <w:rPr>
                <w:color w:val="000000" w:themeColor="text1"/>
                <w:lang w:val="en-US"/>
              </w:rPr>
            </w:pPr>
            <w:r w:rsidRPr="00515EA8">
              <w:rPr>
                <w:color w:val="000000" w:themeColor="text1"/>
                <w:lang w:val="en-US"/>
              </w:rPr>
              <w:t>-</w:t>
            </w:r>
          </w:p>
        </w:tc>
        <w:tc>
          <w:tcPr>
            <w:tcW w:w="1134" w:type="dxa"/>
            <w:vAlign w:val="center"/>
          </w:tcPr>
          <w:p w14:paraId="38350F1E" w14:textId="384C524A" w:rsidR="00CD353D" w:rsidRPr="00515EA8" w:rsidRDefault="00CD353D" w:rsidP="00CD353D">
            <w:pPr>
              <w:spacing w:before="40" w:after="40"/>
              <w:jc w:val="center"/>
              <w:rPr>
                <w:color w:val="000000" w:themeColor="text1"/>
              </w:rPr>
            </w:pPr>
            <w:r w:rsidRPr="00515EA8">
              <w:rPr>
                <w:color w:val="000000" w:themeColor="text1"/>
                <w:lang w:val="en-US"/>
              </w:rPr>
              <w:t>5</w:t>
            </w:r>
          </w:p>
        </w:tc>
        <w:tc>
          <w:tcPr>
            <w:tcW w:w="1181" w:type="dxa"/>
            <w:vAlign w:val="center"/>
          </w:tcPr>
          <w:p w14:paraId="6691D0D5" w14:textId="14CA66BC" w:rsidR="00CD353D" w:rsidRPr="00515EA8" w:rsidRDefault="00CD353D" w:rsidP="00CD353D">
            <w:pPr>
              <w:spacing w:before="40" w:after="40"/>
              <w:jc w:val="center"/>
              <w:rPr>
                <w:color w:val="000000" w:themeColor="text1"/>
              </w:rPr>
            </w:pPr>
            <w:r w:rsidRPr="00515EA8">
              <w:rPr>
                <w:color w:val="000000" w:themeColor="text1"/>
              </w:rPr>
              <w:t>Xét tuyển</w:t>
            </w:r>
          </w:p>
        </w:tc>
        <w:tc>
          <w:tcPr>
            <w:tcW w:w="1170" w:type="dxa"/>
            <w:vAlign w:val="center"/>
          </w:tcPr>
          <w:p w14:paraId="03055A8B" w14:textId="33D40141" w:rsidR="00CD353D" w:rsidRPr="00515EA8" w:rsidRDefault="00CD353D" w:rsidP="00CD353D">
            <w:pPr>
              <w:spacing w:before="40" w:after="40"/>
              <w:jc w:val="center"/>
              <w:rPr>
                <w:color w:val="000000" w:themeColor="text1"/>
              </w:rPr>
            </w:pPr>
            <w:r w:rsidRPr="00515EA8">
              <w:rPr>
                <w:color w:val="000000" w:themeColor="text1"/>
              </w:rPr>
              <w:t>-</w:t>
            </w:r>
          </w:p>
        </w:tc>
        <w:tc>
          <w:tcPr>
            <w:tcW w:w="1365" w:type="dxa"/>
            <w:vAlign w:val="center"/>
          </w:tcPr>
          <w:p w14:paraId="7F6F2DD4" w14:textId="6740F4FA" w:rsidR="00CD353D" w:rsidRPr="00515EA8" w:rsidRDefault="00CD353D" w:rsidP="00CD353D">
            <w:pPr>
              <w:spacing w:before="40" w:after="40"/>
              <w:jc w:val="center"/>
              <w:rPr>
                <w:color w:val="000000" w:themeColor="text1"/>
              </w:rPr>
            </w:pPr>
            <w:r w:rsidRPr="00515EA8">
              <w:rPr>
                <w:color w:val="000000" w:themeColor="text1"/>
              </w:rPr>
              <w:t>0</w:t>
            </w:r>
          </w:p>
        </w:tc>
      </w:tr>
      <w:tr w:rsidR="00531717" w:rsidRPr="00515EA8" w14:paraId="216793B4" w14:textId="77777777" w:rsidTr="00CD353D">
        <w:trPr>
          <w:trHeight w:val="382"/>
        </w:trPr>
        <w:tc>
          <w:tcPr>
            <w:tcW w:w="1365" w:type="dxa"/>
            <w:vAlign w:val="center"/>
          </w:tcPr>
          <w:p w14:paraId="572DFB2B" w14:textId="59BF2CC1" w:rsidR="00CD353D" w:rsidRPr="00515EA8" w:rsidRDefault="00CD353D" w:rsidP="00CD353D">
            <w:pPr>
              <w:spacing w:before="40" w:after="40"/>
              <w:jc w:val="center"/>
              <w:rPr>
                <w:color w:val="000000" w:themeColor="text1"/>
                <w:lang w:val="en-US"/>
              </w:rPr>
            </w:pPr>
            <w:r w:rsidRPr="00515EA8">
              <w:rPr>
                <w:color w:val="000000" w:themeColor="text1"/>
              </w:rPr>
              <w:t>202</w:t>
            </w:r>
            <w:r w:rsidRPr="00515EA8">
              <w:rPr>
                <w:color w:val="000000" w:themeColor="text1"/>
                <w:lang w:val="en-US"/>
              </w:rPr>
              <w:t>4</w:t>
            </w:r>
            <w:r w:rsidRPr="00515EA8">
              <w:rPr>
                <w:color w:val="000000" w:themeColor="text1"/>
              </w:rPr>
              <w:t>-202</w:t>
            </w:r>
            <w:r w:rsidRPr="00515EA8">
              <w:rPr>
                <w:color w:val="000000" w:themeColor="text1"/>
                <w:lang w:val="en-US"/>
              </w:rPr>
              <w:t>5</w:t>
            </w:r>
          </w:p>
        </w:tc>
        <w:tc>
          <w:tcPr>
            <w:tcW w:w="1040" w:type="dxa"/>
            <w:vAlign w:val="center"/>
          </w:tcPr>
          <w:p w14:paraId="1A097CC9" w14:textId="064CF3A8" w:rsidR="00CD353D" w:rsidRPr="00515EA8" w:rsidRDefault="00CD353D" w:rsidP="00CD353D">
            <w:pPr>
              <w:spacing w:before="40" w:after="40"/>
              <w:jc w:val="center"/>
              <w:rPr>
                <w:color w:val="000000" w:themeColor="text1"/>
                <w:lang w:val="en-US"/>
              </w:rPr>
            </w:pPr>
            <w:r w:rsidRPr="00515EA8">
              <w:rPr>
                <w:color w:val="000000" w:themeColor="text1"/>
                <w:lang w:val="en-US"/>
              </w:rPr>
              <w:t>-</w:t>
            </w:r>
          </w:p>
        </w:tc>
        <w:tc>
          <w:tcPr>
            <w:tcW w:w="1134" w:type="dxa"/>
            <w:vAlign w:val="center"/>
          </w:tcPr>
          <w:p w14:paraId="7904EE87" w14:textId="0DCD4264" w:rsidR="00CD353D" w:rsidRPr="00515EA8" w:rsidRDefault="00CD353D" w:rsidP="00CD353D">
            <w:pPr>
              <w:spacing w:before="40" w:after="40"/>
              <w:jc w:val="center"/>
              <w:rPr>
                <w:color w:val="000000" w:themeColor="text1"/>
                <w:lang w:val="en-US"/>
              </w:rPr>
            </w:pPr>
            <w:r w:rsidRPr="00515EA8">
              <w:rPr>
                <w:color w:val="000000" w:themeColor="text1"/>
                <w:lang w:val="en-US"/>
              </w:rPr>
              <w:t>0</w:t>
            </w:r>
          </w:p>
        </w:tc>
        <w:tc>
          <w:tcPr>
            <w:tcW w:w="851" w:type="dxa"/>
            <w:vAlign w:val="center"/>
          </w:tcPr>
          <w:p w14:paraId="4D3FA422" w14:textId="2F291770" w:rsidR="00CD353D" w:rsidRPr="00515EA8" w:rsidRDefault="00CD353D" w:rsidP="00CD353D">
            <w:pPr>
              <w:spacing w:before="40" w:after="40"/>
              <w:jc w:val="center"/>
              <w:rPr>
                <w:color w:val="000000" w:themeColor="text1"/>
                <w:lang w:val="en-US"/>
              </w:rPr>
            </w:pPr>
            <w:r w:rsidRPr="00515EA8">
              <w:rPr>
                <w:color w:val="000000" w:themeColor="text1"/>
                <w:lang w:val="en-US"/>
              </w:rPr>
              <w:t>-</w:t>
            </w:r>
          </w:p>
        </w:tc>
        <w:tc>
          <w:tcPr>
            <w:tcW w:w="1134" w:type="dxa"/>
            <w:vAlign w:val="center"/>
          </w:tcPr>
          <w:p w14:paraId="1D888631" w14:textId="62FDC283" w:rsidR="00CD353D" w:rsidRPr="00515EA8" w:rsidRDefault="00CD353D" w:rsidP="00CD353D">
            <w:pPr>
              <w:spacing w:before="40" w:after="40"/>
              <w:jc w:val="center"/>
              <w:rPr>
                <w:color w:val="000000" w:themeColor="text1"/>
                <w:lang w:val="en-US"/>
              </w:rPr>
            </w:pPr>
            <w:r w:rsidRPr="00515EA8">
              <w:rPr>
                <w:color w:val="000000" w:themeColor="text1"/>
                <w:lang w:val="en-US"/>
              </w:rPr>
              <w:t>0</w:t>
            </w:r>
          </w:p>
        </w:tc>
        <w:tc>
          <w:tcPr>
            <w:tcW w:w="1181" w:type="dxa"/>
            <w:vAlign w:val="center"/>
          </w:tcPr>
          <w:p w14:paraId="1990D77A" w14:textId="49C252C8" w:rsidR="00CD353D" w:rsidRPr="00515EA8" w:rsidRDefault="00CD353D" w:rsidP="00CD353D">
            <w:pPr>
              <w:spacing w:before="40" w:after="40"/>
              <w:jc w:val="center"/>
              <w:rPr>
                <w:color w:val="000000" w:themeColor="text1"/>
              </w:rPr>
            </w:pPr>
            <w:r w:rsidRPr="00515EA8">
              <w:rPr>
                <w:color w:val="000000" w:themeColor="text1"/>
              </w:rPr>
              <w:t>Xét tuyển</w:t>
            </w:r>
          </w:p>
        </w:tc>
        <w:tc>
          <w:tcPr>
            <w:tcW w:w="1170" w:type="dxa"/>
            <w:vAlign w:val="center"/>
          </w:tcPr>
          <w:p w14:paraId="64A71658" w14:textId="3EEEA39D" w:rsidR="00CD353D" w:rsidRPr="00515EA8" w:rsidRDefault="00CD353D" w:rsidP="00CD353D">
            <w:pPr>
              <w:spacing w:before="40" w:after="40"/>
              <w:jc w:val="center"/>
              <w:rPr>
                <w:color w:val="000000" w:themeColor="text1"/>
              </w:rPr>
            </w:pPr>
            <w:r w:rsidRPr="00515EA8">
              <w:rPr>
                <w:color w:val="000000" w:themeColor="text1"/>
              </w:rPr>
              <w:t>-</w:t>
            </w:r>
          </w:p>
        </w:tc>
        <w:tc>
          <w:tcPr>
            <w:tcW w:w="1365" w:type="dxa"/>
            <w:vAlign w:val="center"/>
          </w:tcPr>
          <w:p w14:paraId="7911228E" w14:textId="64079985" w:rsidR="00CD353D" w:rsidRPr="00515EA8" w:rsidRDefault="00CD353D" w:rsidP="00CD353D">
            <w:pPr>
              <w:spacing w:before="40" w:after="40"/>
              <w:jc w:val="center"/>
              <w:rPr>
                <w:color w:val="000000" w:themeColor="text1"/>
              </w:rPr>
            </w:pPr>
            <w:r w:rsidRPr="00515EA8">
              <w:rPr>
                <w:color w:val="000000" w:themeColor="text1"/>
              </w:rPr>
              <w:t>0</w:t>
            </w:r>
          </w:p>
        </w:tc>
      </w:tr>
    </w:tbl>
    <w:p w14:paraId="1D9A2C72" w14:textId="40E22466" w:rsidR="00E67FDF" w:rsidRPr="00515EA8" w:rsidRDefault="00E67FDF" w:rsidP="00F32500">
      <w:pPr>
        <w:spacing w:before="0" w:line="312" w:lineRule="auto"/>
        <w:rPr>
          <w:color w:val="000000" w:themeColor="text1"/>
        </w:rPr>
      </w:pPr>
      <w:r w:rsidRPr="00515EA8">
        <w:rPr>
          <w:color w:val="000000" w:themeColor="text1"/>
        </w:rPr>
        <w:t xml:space="preserve">39. Thống kê, phân loại số lượng </w:t>
      </w:r>
      <w:r w:rsidR="00425F69" w:rsidRPr="00515EA8">
        <w:rPr>
          <w:color w:val="000000" w:themeColor="text1"/>
        </w:rPr>
        <w:t>NH</w:t>
      </w:r>
      <w:r w:rsidRPr="00515EA8">
        <w:rPr>
          <w:color w:val="000000" w:themeColor="text1"/>
        </w:rPr>
        <w:t xml:space="preserve"> theo học CTĐT trong 5 năm gần đây các hệ chính </w:t>
      </w:r>
      <w:r w:rsidR="00E62A12" w:rsidRPr="00515EA8">
        <w:rPr>
          <w:color w:val="000000" w:themeColor="text1"/>
        </w:rPr>
        <w:t xml:space="preserve">qui </w:t>
      </w:r>
      <w:r w:rsidRPr="00515EA8">
        <w:rPr>
          <w:color w:val="000000" w:themeColor="text1"/>
        </w:rPr>
        <w:t xml:space="preserve">và không </w:t>
      </w:r>
      <w:r w:rsidR="003701D0" w:rsidRPr="00515EA8">
        <w:rPr>
          <w:color w:val="000000" w:themeColor="text1"/>
        </w:rPr>
        <w:t>Chính qui</w:t>
      </w:r>
      <w:r w:rsidRPr="00515EA8">
        <w:rPr>
          <w:color w:val="000000" w:themeColor="text1"/>
        </w:rPr>
        <w:t xml:space="preserve">. </w:t>
      </w:r>
    </w:p>
    <w:p w14:paraId="3EA7D2E7" w14:textId="77777777" w:rsidR="00E67FDF" w:rsidRPr="00515EA8" w:rsidRDefault="00E67FDF" w:rsidP="00531717">
      <w:pPr>
        <w:spacing w:before="0" w:line="312" w:lineRule="auto"/>
        <w:jc w:val="right"/>
        <w:rPr>
          <w:color w:val="000000" w:themeColor="text1"/>
        </w:rPr>
      </w:pPr>
      <w:r w:rsidRPr="00515EA8">
        <w:rPr>
          <w:color w:val="000000" w:themeColor="text1"/>
        </w:rPr>
        <w:t>Đơn vị: người</w:t>
      </w:r>
    </w:p>
    <w:tbl>
      <w:tblPr>
        <w:tblStyle w:val="TableGrid110"/>
        <w:tblW w:w="9239" w:type="dxa"/>
        <w:tblLayout w:type="fixed"/>
        <w:tblLook w:val="0000" w:firstRow="0" w:lastRow="0" w:firstColumn="0" w:lastColumn="0" w:noHBand="0" w:noVBand="0"/>
      </w:tblPr>
      <w:tblGrid>
        <w:gridCol w:w="2473"/>
        <w:gridCol w:w="1356"/>
        <w:gridCol w:w="1314"/>
        <w:gridCol w:w="1425"/>
        <w:gridCol w:w="1305"/>
        <w:gridCol w:w="1366"/>
      </w:tblGrid>
      <w:tr w:rsidR="00515EA8" w:rsidRPr="00515EA8" w14:paraId="115B7908" w14:textId="77777777" w:rsidTr="00976052">
        <w:trPr>
          <w:trHeight w:val="621"/>
        </w:trPr>
        <w:tc>
          <w:tcPr>
            <w:tcW w:w="2473" w:type="dxa"/>
            <w:vAlign w:val="center"/>
          </w:tcPr>
          <w:p w14:paraId="4752B851" w14:textId="77777777" w:rsidR="00A63D99" w:rsidRPr="00515EA8" w:rsidRDefault="00A63D99" w:rsidP="00A63D99">
            <w:pPr>
              <w:spacing w:before="40" w:after="40"/>
              <w:jc w:val="center"/>
              <w:rPr>
                <w:rFonts w:ascii="Times New Roman" w:hAnsi="Times New Roman" w:cs="Times New Roman"/>
                <w:color w:val="000000" w:themeColor="text1"/>
              </w:rPr>
            </w:pPr>
            <w:r w:rsidRPr="00515EA8">
              <w:rPr>
                <w:rFonts w:ascii="Times New Roman" w:hAnsi="Times New Roman" w:cs="Times New Roman"/>
                <w:color w:val="000000" w:themeColor="text1"/>
              </w:rPr>
              <w:t>Các tiêu chí</w:t>
            </w:r>
          </w:p>
        </w:tc>
        <w:tc>
          <w:tcPr>
            <w:tcW w:w="1356" w:type="dxa"/>
            <w:vAlign w:val="center"/>
          </w:tcPr>
          <w:p w14:paraId="4B75D171" w14:textId="27198B5B" w:rsidR="00A63D99" w:rsidRPr="00515EA8" w:rsidRDefault="00A63D99" w:rsidP="00A63D99">
            <w:pPr>
              <w:spacing w:before="40" w:after="40"/>
              <w:ind w:left="-38" w:right="-98"/>
              <w:jc w:val="center"/>
              <w:rPr>
                <w:rFonts w:ascii="Times New Roman" w:hAnsi="Times New Roman" w:cs="Times New Roman"/>
                <w:color w:val="000000" w:themeColor="text1"/>
              </w:rPr>
            </w:pPr>
          </w:p>
        </w:tc>
        <w:tc>
          <w:tcPr>
            <w:tcW w:w="1314" w:type="dxa"/>
            <w:vAlign w:val="center"/>
          </w:tcPr>
          <w:p w14:paraId="01F0C9FA" w14:textId="6F2ED1B7" w:rsidR="00A63D99" w:rsidRPr="00515EA8" w:rsidRDefault="00A63D99" w:rsidP="00A63D99">
            <w:pPr>
              <w:spacing w:before="40" w:after="40"/>
              <w:ind w:left="-38" w:right="-98"/>
              <w:jc w:val="center"/>
              <w:rPr>
                <w:rFonts w:ascii="Times New Roman" w:hAnsi="Times New Roman" w:cs="Times New Roman"/>
                <w:color w:val="000000" w:themeColor="text1"/>
              </w:rPr>
            </w:pPr>
            <w:r w:rsidRPr="00515EA8">
              <w:rPr>
                <w:rFonts w:ascii="Times New Roman" w:hAnsi="Times New Roman" w:cs="Times New Roman"/>
                <w:color w:val="000000" w:themeColor="text1"/>
              </w:rPr>
              <w:t>2020-2021</w:t>
            </w:r>
          </w:p>
        </w:tc>
        <w:tc>
          <w:tcPr>
            <w:tcW w:w="1425" w:type="dxa"/>
            <w:vAlign w:val="center"/>
          </w:tcPr>
          <w:p w14:paraId="0D811AD8" w14:textId="426F1199" w:rsidR="00A63D99" w:rsidRPr="00515EA8" w:rsidRDefault="00A63D99" w:rsidP="00A63D99">
            <w:pPr>
              <w:spacing w:before="40" w:after="40"/>
              <w:ind w:left="-38" w:right="-98"/>
              <w:jc w:val="center"/>
              <w:rPr>
                <w:rFonts w:ascii="Times New Roman" w:hAnsi="Times New Roman" w:cs="Times New Roman"/>
                <w:color w:val="000000" w:themeColor="text1"/>
              </w:rPr>
            </w:pPr>
            <w:r w:rsidRPr="00515EA8">
              <w:rPr>
                <w:rFonts w:ascii="Times New Roman" w:hAnsi="Times New Roman" w:cs="Times New Roman"/>
                <w:color w:val="000000" w:themeColor="text1"/>
              </w:rPr>
              <w:t>2021-2022</w:t>
            </w:r>
          </w:p>
        </w:tc>
        <w:tc>
          <w:tcPr>
            <w:tcW w:w="1305" w:type="dxa"/>
            <w:vAlign w:val="center"/>
          </w:tcPr>
          <w:p w14:paraId="2CEF8B97" w14:textId="1C56BCB4" w:rsidR="00A63D99" w:rsidRPr="00515EA8" w:rsidRDefault="00A63D99" w:rsidP="00A63D99">
            <w:pPr>
              <w:spacing w:before="40" w:after="40"/>
              <w:ind w:left="-38" w:right="-98"/>
              <w:jc w:val="center"/>
              <w:rPr>
                <w:rFonts w:ascii="Times New Roman" w:hAnsi="Times New Roman" w:cs="Times New Roman"/>
                <w:color w:val="000000" w:themeColor="text1"/>
              </w:rPr>
            </w:pPr>
            <w:r w:rsidRPr="00515EA8">
              <w:rPr>
                <w:rFonts w:ascii="Times New Roman" w:hAnsi="Times New Roman" w:cs="Times New Roman"/>
                <w:color w:val="000000" w:themeColor="text1"/>
              </w:rPr>
              <w:t>2022-2023</w:t>
            </w:r>
          </w:p>
        </w:tc>
        <w:tc>
          <w:tcPr>
            <w:tcW w:w="1366" w:type="dxa"/>
            <w:vAlign w:val="center"/>
          </w:tcPr>
          <w:p w14:paraId="7CCAF665" w14:textId="417F7647" w:rsidR="00A63D99" w:rsidRPr="00515EA8" w:rsidRDefault="00A63D99" w:rsidP="00A63D99">
            <w:pPr>
              <w:spacing w:before="40" w:after="40"/>
              <w:ind w:left="-38" w:right="-98"/>
              <w:jc w:val="center"/>
              <w:rPr>
                <w:rFonts w:ascii="Times New Roman" w:hAnsi="Times New Roman" w:cs="Times New Roman"/>
                <w:color w:val="000000" w:themeColor="text1"/>
              </w:rPr>
            </w:pPr>
            <w:r w:rsidRPr="00515EA8">
              <w:rPr>
                <w:rFonts w:ascii="Times New Roman" w:hAnsi="Times New Roman" w:cs="Times New Roman"/>
                <w:color w:val="000000" w:themeColor="text1"/>
              </w:rPr>
              <w:t>202</w:t>
            </w:r>
            <w:r w:rsidRPr="00515EA8">
              <w:rPr>
                <w:rFonts w:ascii="Times New Roman" w:hAnsi="Times New Roman" w:cs="Times New Roman"/>
                <w:color w:val="000000" w:themeColor="text1"/>
                <w:lang w:val="en-US"/>
              </w:rPr>
              <w:t>4</w:t>
            </w:r>
            <w:r w:rsidRPr="00515EA8">
              <w:rPr>
                <w:rFonts w:ascii="Times New Roman" w:hAnsi="Times New Roman" w:cs="Times New Roman"/>
                <w:color w:val="000000" w:themeColor="text1"/>
              </w:rPr>
              <w:t>-202</w:t>
            </w:r>
            <w:r w:rsidRPr="00515EA8">
              <w:rPr>
                <w:rFonts w:ascii="Times New Roman" w:hAnsi="Times New Roman" w:cs="Times New Roman"/>
                <w:color w:val="000000" w:themeColor="text1"/>
                <w:lang w:val="en-US"/>
              </w:rPr>
              <w:t>5</w:t>
            </w:r>
          </w:p>
        </w:tc>
      </w:tr>
      <w:tr w:rsidR="00515EA8" w:rsidRPr="00515EA8" w14:paraId="6007BD41" w14:textId="77777777" w:rsidTr="00976052">
        <w:tc>
          <w:tcPr>
            <w:tcW w:w="2473" w:type="dxa"/>
          </w:tcPr>
          <w:p w14:paraId="7D3ED097" w14:textId="77777777" w:rsidR="00E67FDF" w:rsidRPr="00515EA8" w:rsidRDefault="00E67FDF" w:rsidP="00F32500">
            <w:pPr>
              <w:spacing w:before="40" w:after="40"/>
              <w:rPr>
                <w:rFonts w:ascii="Times New Roman" w:hAnsi="Times New Roman" w:cs="Times New Roman"/>
                <w:color w:val="000000" w:themeColor="text1"/>
              </w:rPr>
            </w:pPr>
            <w:r w:rsidRPr="00515EA8">
              <w:rPr>
                <w:rFonts w:ascii="Times New Roman" w:hAnsi="Times New Roman" w:cs="Times New Roman"/>
                <w:color w:val="000000" w:themeColor="text1"/>
              </w:rPr>
              <w:t>1. Nghiên cứu sinh</w:t>
            </w:r>
          </w:p>
        </w:tc>
        <w:tc>
          <w:tcPr>
            <w:tcW w:w="1356" w:type="dxa"/>
          </w:tcPr>
          <w:p w14:paraId="6DD522E5" w14:textId="77777777" w:rsidR="00E67FDF" w:rsidRPr="00515EA8" w:rsidRDefault="00E67FDF" w:rsidP="00976052">
            <w:pPr>
              <w:spacing w:before="40" w:after="40"/>
              <w:jc w:val="center"/>
              <w:rPr>
                <w:rFonts w:ascii="Times New Roman" w:hAnsi="Times New Roman" w:cs="Times New Roman"/>
                <w:color w:val="000000" w:themeColor="text1"/>
              </w:rPr>
            </w:pPr>
          </w:p>
        </w:tc>
        <w:tc>
          <w:tcPr>
            <w:tcW w:w="1314" w:type="dxa"/>
          </w:tcPr>
          <w:p w14:paraId="24A896B7" w14:textId="77777777" w:rsidR="00E67FDF" w:rsidRPr="00515EA8" w:rsidRDefault="00E67FDF" w:rsidP="00976052">
            <w:pPr>
              <w:spacing w:before="40" w:after="40"/>
              <w:jc w:val="center"/>
              <w:rPr>
                <w:rFonts w:ascii="Times New Roman" w:hAnsi="Times New Roman" w:cs="Times New Roman"/>
                <w:color w:val="000000" w:themeColor="text1"/>
              </w:rPr>
            </w:pPr>
          </w:p>
        </w:tc>
        <w:tc>
          <w:tcPr>
            <w:tcW w:w="1425" w:type="dxa"/>
          </w:tcPr>
          <w:p w14:paraId="72AAB721" w14:textId="77777777" w:rsidR="00E67FDF" w:rsidRPr="00515EA8" w:rsidRDefault="00E67FDF" w:rsidP="00976052">
            <w:pPr>
              <w:spacing w:before="40" w:after="40"/>
              <w:jc w:val="center"/>
              <w:rPr>
                <w:rFonts w:ascii="Times New Roman" w:hAnsi="Times New Roman" w:cs="Times New Roman"/>
                <w:color w:val="000000" w:themeColor="text1"/>
              </w:rPr>
            </w:pPr>
          </w:p>
        </w:tc>
        <w:tc>
          <w:tcPr>
            <w:tcW w:w="1305" w:type="dxa"/>
          </w:tcPr>
          <w:p w14:paraId="1A40663A" w14:textId="77777777" w:rsidR="00E67FDF" w:rsidRPr="00515EA8" w:rsidRDefault="00E67FDF" w:rsidP="00976052">
            <w:pPr>
              <w:spacing w:before="40" w:after="40"/>
              <w:jc w:val="center"/>
              <w:rPr>
                <w:rFonts w:ascii="Times New Roman" w:hAnsi="Times New Roman" w:cs="Times New Roman"/>
                <w:color w:val="000000" w:themeColor="text1"/>
              </w:rPr>
            </w:pPr>
          </w:p>
        </w:tc>
        <w:tc>
          <w:tcPr>
            <w:tcW w:w="1366" w:type="dxa"/>
          </w:tcPr>
          <w:p w14:paraId="339E6EA7" w14:textId="77777777" w:rsidR="00E67FDF" w:rsidRPr="00515EA8" w:rsidRDefault="00E67FDF" w:rsidP="00976052">
            <w:pPr>
              <w:spacing w:before="40" w:after="40"/>
              <w:jc w:val="center"/>
              <w:rPr>
                <w:rFonts w:ascii="Times New Roman" w:hAnsi="Times New Roman" w:cs="Times New Roman"/>
                <w:color w:val="000000" w:themeColor="text1"/>
              </w:rPr>
            </w:pPr>
          </w:p>
        </w:tc>
      </w:tr>
      <w:tr w:rsidR="00515EA8" w:rsidRPr="00515EA8" w14:paraId="357EB1AF" w14:textId="77777777" w:rsidTr="00976052">
        <w:tc>
          <w:tcPr>
            <w:tcW w:w="2473" w:type="dxa"/>
          </w:tcPr>
          <w:p w14:paraId="23F4567C" w14:textId="518D2E03" w:rsidR="00A63D99" w:rsidRPr="00515EA8" w:rsidRDefault="00A63D99" w:rsidP="00A63D99">
            <w:pPr>
              <w:spacing w:before="40" w:after="40"/>
              <w:rPr>
                <w:rFonts w:ascii="Times New Roman" w:hAnsi="Times New Roman" w:cs="Times New Roman"/>
                <w:color w:val="000000" w:themeColor="text1"/>
              </w:rPr>
            </w:pPr>
            <w:r w:rsidRPr="00515EA8">
              <w:rPr>
                <w:rFonts w:ascii="Times New Roman" w:hAnsi="Times New Roman" w:cs="Times New Roman"/>
                <w:color w:val="000000" w:themeColor="text1"/>
              </w:rPr>
              <w:t>2.</w:t>
            </w:r>
            <w:r w:rsidR="00CD7124" w:rsidRPr="00515EA8">
              <w:rPr>
                <w:rFonts w:ascii="Times New Roman" w:hAnsi="Times New Roman" w:cs="Times New Roman"/>
                <w:color w:val="000000" w:themeColor="text1"/>
              </w:rPr>
              <w:t>HV</w:t>
            </w:r>
            <w:r w:rsidRPr="00515EA8">
              <w:rPr>
                <w:rFonts w:ascii="Times New Roman" w:hAnsi="Times New Roman" w:cs="Times New Roman"/>
                <w:color w:val="000000" w:themeColor="text1"/>
              </w:rPr>
              <w:t xml:space="preserve"> cao học</w:t>
            </w:r>
          </w:p>
          <w:p w14:paraId="6FA68DCA" w14:textId="77777777" w:rsidR="00A63D99" w:rsidRPr="00515EA8" w:rsidRDefault="00A63D99" w:rsidP="00A63D99">
            <w:pPr>
              <w:spacing w:before="40" w:after="40"/>
              <w:rPr>
                <w:rFonts w:ascii="Times New Roman" w:hAnsi="Times New Roman" w:cs="Times New Roman"/>
                <w:color w:val="000000" w:themeColor="text1"/>
              </w:rPr>
            </w:pPr>
            <w:r w:rsidRPr="00515EA8">
              <w:rPr>
                <w:rFonts w:ascii="Times New Roman" w:hAnsi="Times New Roman" w:cs="Times New Roman"/>
                <w:color w:val="000000" w:themeColor="text1"/>
              </w:rPr>
              <w:t>(tính cả các khóa đang theo học)</w:t>
            </w:r>
          </w:p>
        </w:tc>
        <w:tc>
          <w:tcPr>
            <w:tcW w:w="1356" w:type="dxa"/>
            <w:vAlign w:val="center"/>
          </w:tcPr>
          <w:p w14:paraId="639A67CE" w14:textId="6EF5BA70" w:rsidR="00A63D99" w:rsidRPr="00515EA8" w:rsidRDefault="00A63D99" w:rsidP="00A63D99">
            <w:pPr>
              <w:spacing w:before="40" w:after="40"/>
              <w:jc w:val="center"/>
              <w:rPr>
                <w:rFonts w:ascii="Times New Roman" w:hAnsi="Times New Roman" w:cs="Times New Roman"/>
                <w:color w:val="000000" w:themeColor="text1"/>
              </w:rPr>
            </w:pPr>
            <w:r w:rsidRPr="00515EA8">
              <w:rPr>
                <w:rFonts w:ascii="Times New Roman" w:hAnsi="Times New Roman" w:cs="Times New Roman"/>
                <w:color w:val="000000" w:themeColor="text1"/>
              </w:rPr>
              <w:t>49</w:t>
            </w:r>
          </w:p>
        </w:tc>
        <w:tc>
          <w:tcPr>
            <w:tcW w:w="1314" w:type="dxa"/>
            <w:vAlign w:val="center"/>
          </w:tcPr>
          <w:p w14:paraId="358D398E" w14:textId="63FE40AA" w:rsidR="00A63D99" w:rsidRPr="00515EA8" w:rsidRDefault="00A63D99" w:rsidP="00A63D99">
            <w:pPr>
              <w:spacing w:before="40" w:after="40"/>
              <w:jc w:val="center"/>
              <w:rPr>
                <w:rFonts w:ascii="Times New Roman" w:hAnsi="Times New Roman" w:cs="Times New Roman"/>
                <w:color w:val="000000" w:themeColor="text1"/>
              </w:rPr>
            </w:pPr>
            <w:r w:rsidRPr="00515EA8">
              <w:rPr>
                <w:rFonts w:ascii="Times New Roman" w:hAnsi="Times New Roman" w:cs="Times New Roman"/>
                <w:color w:val="000000" w:themeColor="text1"/>
              </w:rPr>
              <w:t>57</w:t>
            </w:r>
          </w:p>
        </w:tc>
        <w:tc>
          <w:tcPr>
            <w:tcW w:w="1425" w:type="dxa"/>
            <w:vAlign w:val="center"/>
          </w:tcPr>
          <w:p w14:paraId="05E5CFC3" w14:textId="2C039BD7" w:rsidR="00A63D99" w:rsidRPr="00515EA8" w:rsidRDefault="00A63D99" w:rsidP="00A63D99">
            <w:pPr>
              <w:spacing w:before="40" w:after="40"/>
              <w:jc w:val="center"/>
              <w:rPr>
                <w:rFonts w:ascii="Times New Roman" w:hAnsi="Times New Roman" w:cs="Times New Roman"/>
                <w:color w:val="000000" w:themeColor="text1"/>
              </w:rPr>
            </w:pPr>
            <w:r w:rsidRPr="00515EA8">
              <w:rPr>
                <w:rFonts w:ascii="Times New Roman" w:hAnsi="Times New Roman" w:cs="Times New Roman"/>
                <w:color w:val="000000" w:themeColor="text1"/>
              </w:rPr>
              <w:t>26</w:t>
            </w:r>
          </w:p>
        </w:tc>
        <w:tc>
          <w:tcPr>
            <w:tcW w:w="1305" w:type="dxa"/>
            <w:vAlign w:val="center"/>
          </w:tcPr>
          <w:p w14:paraId="5C6010C7" w14:textId="217E5808" w:rsidR="00A63D99" w:rsidRPr="00515EA8" w:rsidRDefault="00A63D99" w:rsidP="00A63D99">
            <w:pPr>
              <w:spacing w:before="40" w:after="40"/>
              <w:jc w:val="center"/>
              <w:rPr>
                <w:rFonts w:ascii="Times New Roman" w:hAnsi="Times New Roman" w:cs="Times New Roman"/>
                <w:color w:val="000000" w:themeColor="text1"/>
              </w:rPr>
            </w:pPr>
            <w:r w:rsidRPr="00515EA8">
              <w:rPr>
                <w:rFonts w:ascii="Times New Roman" w:hAnsi="Times New Roman" w:cs="Times New Roman"/>
                <w:color w:val="000000" w:themeColor="text1"/>
              </w:rPr>
              <w:t>21</w:t>
            </w:r>
          </w:p>
        </w:tc>
        <w:tc>
          <w:tcPr>
            <w:tcW w:w="1366" w:type="dxa"/>
            <w:vAlign w:val="center"/>
          </w:tcPr>
          <w:p w14:paraId="6C70912F" w14:textId="3B741BE5" w:rsidR="00A63D99" w:rsidRPr="00515EA8" w:rsidRDefault="00A63D99" w:rsidP="00A63D99">
            <w:pPr>
              <w:spacing w:before="40" w:after="40"/>
              <w:jc w:val="center"/>
              <w:rPr>
                <w:rFonts w:ascii="Times New Roman" w:hAnsi="Times New Roman" w:cs="Times New Roman"/>
                <w:color w:val="000000" w:themeColor="text1"/>
                <w:lang w:val="en-US"/>
              </w:rPr>
            </w:pPr>
            <w:r w:rsidRPr="00515EA8">
              <w:rPr>
                <w:rFonts w:ascii="Times New Roman" w:hAnsi="Times New Roman" w:cs="Times New Roman"/>
                <w:color w:val="000000" w:themeColor="text1"/>
                <w:lang w:val="en-US"/>
              </w:rPr>
              <w:t>14</w:t>
            </w:r>
          </w:p>
        </w:tc>
      </w:tr>
      <w:tr w:rsidR="00515EA8" w:rsidRPr="00515EA8" w14:paraId="13083FCB" w14:textId="77777777" w:rsidTr="00976052">
        <w:trPr>
          <w:trHeight w:val="765"/>
        </w:trPr>
        <w:tc>
          <w:tcPr>
            <w:tcW w:w="2473" w:type="dxa"/>
          </w:tcPr>
          <w:p w14:paraId="587358EB" w14:textId="21AF27B8" w:rsidR="00A63D99" w:rsidRPr="00515EA8" w:rsidRDefault="00A63D99" w:rsidP="00A63D99">
            <w:pPr>
              <w:spacing w:before="40" w:after="40"/>
              <w:rPr>
                <w:rFonts w:ascii="Times New Roman" w:hAnsi="Times New Roman" w:cs="Times New Roman"/>
                <w:color w:val="000000" w:themeColor="text1"/>
              </w:rPr>
            </w:pPr>
            <w:r w:rsidRPr="00515EA8">
              <w:rPr>
                <w:rFonts w:ascii="Times New Roman" w:hAnsi="Times New Roman" w:cs="Times New Roman"/>
                <w:color w:val="000000" w:themeColor="text1"/>
              </w:rPr>
              <w:t xml:space="preserve">3. Sinh viên </w:t>
            </w:r>
            <w:r w:rsidR="00B343DE" w:rsidRPr="00515EA8">
              <w:rPr>
                <w:rFonts w:ascii="Times New Roman" w:hAnsi="Times New Roman" w:cs="Times New Roman"/>
                <w:color w:val="000000" w:themeColor="text1"/>
              </w:rPr>
              <w:t>ĐH</w:t>
            </w:r>
          </w:p>
          <w:p w14:paraId="5C27211C" w14:textId="77777777" w:rsidR="00A63D99" w:rsidRPr="00515EA8" w:rsidRDefault="00A63D99" w:rsidP="00A63D99">
            <w:pPr>
              <w:spacing w:before="40" w:after="40"/>
              <w:rPr>
                <w:rFonts w:ascii="Times New Roman" w:hAnsi="Times New Roman" w:cs="Times New Roman"/>
                <w:color w:val="000000" w:themeColor="text1"/>
              </w:rPr>
            </w:pPr>
            <w:r w:rsidRPr="00515EA8">
              <w:rPr>
                <w:rFonts w:ascii="Times New Roman" w:hAnsi="Times New Roman" w:cs="Times New Roman"/>
                <w:color w:val="000000" w:themeColor="text1"/>
              </w:rPr>
              <w:t>Trong đó:</w:t>
            </w:r>
          </w:p>
        </w:tc>
        <w:tc>
          <w:tcPr>
            <w:tcW w:w="1356" w:type="dxa"/>
          </w:tcPr>
          <w:p w14:paraId="642E2508" w14:textId="4F451AAD" w:rsidR="00A63D99" w:rsidRPr="00515EA8" w:rsidRDefault="00A63D99" w:rsidP="00A63D99">
            <w:pPr>
              <w:spacing w:before="40" w:after="40"/>
              <w:jc w:val="center"/>
              <w:rPr>
                <w:rFonts w:ascii="Times New Roman" w:hAnsi="Times New Roman" w:cs="Times New Roman"/>
                <w:color w:val="000000" w:themeColor="text1"/>
                <w:lang w:val="en-US"/>
              </w:rPr>
            </w:pPr>
            <w:r w:rsidRPr="00515EA8">
              <w:rPr>
                <w:rFonts w:ascii="Times New Roman" w:hAnsi="Times New Roman" w:cs="Times New Roman"/>
                <w:color w:val="000000" w:themeColor="text1"/>
                <w:lang w:val="en-US"/>
              </w:rPr>
              <w:t>16</w:t>
            </w:r>
          </w:p>
        </w:tc>
        <w:tc>
          <w:tcPr>
            <w:tcW w:w="1314" w:type="dxa"/>
          </w:tcPr>
          <w:p w14:paraId="594F9965" w14:textId="6450645D" w:rsidR="00A63D99" w:rsidRPr="00515EA8" w:rsidRDefault="00A63D99" w:rsidP="00A63D99">
            <w:pPr>
              <w:spacing w:before="40" w:after="40"/>
              <w:jc w:val="center"/>
              <w:rPr>
                <w:rFonts w:ascii="Times New Roman" w:hAnsi="Times New Roman" w:cs="Times New Roman"/>
                <w:color w:val="000000" w:themeColor="text1"/>
                <w:lang w:val="en-US"/>
              </w:rPr>
            </w:pPr>
            <w:r w:rsidRPr="00515EA8">
              <w:rPr>
                <w:rFonts w:ascii="Times New Roman" w:hAnsi="Times New Roman" w:cs="Times New Roman"/>
                <w:color w:val="000000" w:themeColor="text1"/>
                <w:lang w:val="en-US"/>
              </w:rPr>
              <w:t>15</w:t>
            </w:r>
          </w:p>
        </w:tc>
        <w:tc>
          <w:tcPr>
            <w:tcW w:w="1425" w:type="dxa"/>
          </w:tcPr>
          <w:p w14:paraId="5DBC8A56" w14:textId="26F31170" w:rsidR="00A63D99" w:rsidRPr="00515EA8" w:rsidRDefault="00A63D99" w:rsidP="00A63D99">
            <w:pPr>
              <w:spacing w:before="40" w:after="40"/>
              <w:jc w:val="center"/>
              <w:rPr>
                <w:rFonts w:ascii="Times New Roman" w:hAnsi="Times New Roman" w:cs="Times New Roman"/>
                <w:color w:val="000000" w:themeColor="text1"/>
                <w:lang w:val="en-US"/>
              </w:rPr>
            </w:pPr>
            <w:r w:rsidRPr="00515EA8">
              <w:rPr>
                <w:rFonts w:ascii="Times New Roman" w:hAnsi="Times New Roman" w:cs="Times New Roman"/>
                <w:color w:val="000000" w:themeColor="text1"/>
                <w:lang w:val="en-US"/>
              </w:rPr>
              <w:t>17</w:t>
            </w:r>
          </w:p>
        </w:tc>
        <w:tc>
          <w:tcPr>
            <w:tcW w:w="1305" w:type="dxa"/>
          </w:tcPr>
          <w:p w14:paraId="2513EC7F" w14:textId="0DB5F500" w:rsidR="00A63D99" w:rsidRPr="00515EA8" w:rsidRDefault="00A63D99" w:rsidP="00A63D99">
            <w:pPr>
              <w:spacing w:before="40" w:after="40"/>
              <w:jc w:val="center"/>
              <w:rPr>
                <w:rFonts w:ascii="Times New Roman" w:hAnsi="Times New Roman" w:cs="Times New Roman"/>
                <w:color w:val="000000" w:themeColor="text1"/>
                <w:lang w:val="en-US"/>
              </w:rPr>
            </w:pPr>
            <w:r w:rsidRPr="00515EA8">
              <w:rPr>
                <w:rFonts w:ascii="Times New Roman" w:hAnsi="Times New Roman" w:cs="Times New Roman"/>
                <w:color w:val="000000" w:themeColor="text1"/>
                <w:lang w:val="en-US"/>
              </w:rPr>
              <w:t>18</w:t>
            </w:r>
          </w:p>
        </w:tc>
        <w:tc>
          <w:tcPr>
            <w:tcW w:w="1366" w:type="dxa"/>
          </w:tcPr>
          <w:p w14:paraId="08648328" w14:textId="3776ADB3" w:rsidR="00A63D99" w:rsidRPr="00515EA8" w:rsidRDefault="00A63D99" w:rsidP="00A63D99">
            <w:pPr>
              <w:spacing w:before="40" w:after="40"/>
              <w:jc w:val="center"/>
              <w:rPr>
                <w:rFonts w:ascii="Times New Roman" w:hAnsi="Times New Roman" w:cs="Times New Roman"/>
                <w:color w:val="000000" w:themeColor="text1"/>
                <w:lang w:val="en-US"/>
              </w:rPr>
            </w:pPr>
            <w:r w:rsidRPr="00515EA8">
              <w:rPr>
                <w:rFonts w:ascii="Times New Roman" w:hAnsi="Times New Roman" w:cs="Times New Roman"/>
                <w:color w:val="000000" w:themeColor="text1"/>
                <w:lang w:val="en-US"/>
              </w:rPr>
              <w:t>22</w:t>
            </w:r>
          </w:p>
        </w:tc>
      </w:tr>
      <w:tr w:rsidR="00515EA8" w:rsidRPr="00515EA8" w14:paraId="3DEA033B" w14:textId="77777777" w:rsidTr="00976052">
        <w:tc>
          <w:tcPr>
            <w:tcW w:w="2473" w:type="dxa"/>
          </w:tcPr>
          <w:p w14:paraId="3E84134E" w14:textId="5DFA425D" w:rsidR="00A63D99" w:rsidRPr="00515EA8" w:rsidRDefault="00A63D99" w:rsidP="00A63D99">
            <w:pPr>
              <w:spacing w:before="40" w:after="40"/>
              <w:rPr>
                <w:rFonts w:ascii="Times New Roman" w:hAnsi="Times New Roman" w:cs="Times New Roman"/>
                <w:color w:val="000000" w:themeColor="text1"/>
              </w:rPr>
            </w:pPr>
            <w:r w:rsidRPr="00515EA8">
              <w:rPr>
                <w:rFonts w:ascii="Times New Roman" w:hAnsi="Times New Roman" w:cs="Times New Roman"/>
                <w:color w:val="000000" w:themeColor="text1"/>
              </w:rPr>
              <w:lastRenderedPageBreak/>
              <w:t xml:space="preserve">Hệ </w:t>
            </w:r>
            <w:r w:rsidR="003701D0" w:rsidRPr="00515EA8">
              <w:rPr>
                <w:rFonts w:ascii="Times New Roman" w:hAnsi="Times New Roman" w:cs="Times New Roman"/>
                <w:color w:val="000000" w:themeColor="text1"/>
              </w:rPr>
              <w:t>Chính qui</w:t>
            </w:r>
          </w:p>
        </w:tc>
        <w:tc>
          <w:tcPr>
            <w:tcW w:w="1356" w:type="dxa"/>
          </w:tcPr>
          <w:p w14:paraId="6BE578E4" w14:textId="4D1F8BFB" w:rsidR="00A63D99" w:rsidRPr="00515EA8" w:rsidRDefault="00A63D99" w:rsidP="00A63D99">
            <w:pPr>
              <w:spacing w:before="40" w:after="40"/>
              <w:jc w:val="center"/>
              <w:rPr>
                <w:rFonts w:ascii="Times New Roman" w:hAnsi="Times New Roman" w:cs="Times New Roman"/>
                <w:color w:val="000000" w:themeColor="text1"/>
              </w:rPr>
            </w:pPr>
            <w:r w:rsidRPr="00515EA8">
              <w:rPr>
                <w:rFonts w:ascii="Times New Roman" w:hAnsi="Times New Roman" w:cs="Times New Roman"/>
                <w:color w:val="000000" w:themeColor="text1"/>
                <w:lang w:val="en-US"/>
              </w:rPr>
              <w:t>16</w:t>
            </w:r>
          </w:p>
        </w:tc>
        <w:tc>
          <w:tcPr>
            <w:tcW w:w="1314" w:type="dxa"/>
          </w:tcPr>
          <w:p w14:paraId="5D5BAFB3" w14:textId="4E49F2CD" w:rsidR="00A63D99" w:rsidRPr="00515EA8" w:rsidRDefault="00A63D99" w:rsidP="00A63D99">
            <w:pPr>
              <w:spacing w:before="40" w:after="40"/>
              <w:jc w:val="center"/>
              <w:rPr>
                <w:rFonts w:ascii="Times New Roman" w:hAnsi="Times New Roman" w:cs="Times New Roman"/>
                <w:color w:val="000000" w:themeColor="text1"/>
              </w:rPr>
            </w:pPr>
            <w:r w:rsidRPr="00515EA8">
              <w:rPr>
                <w:rFonts w:ascii="Times New Roman" w:hAnsi="Times New Roman" w:cs="Times New Roman"/>
                <w:color w:val="000000" w:themeColor="text1"/>
                <w:lang w:val="en-US"/>
              </w:rPr>
              <w:t>15</w:t>
            </w:r>
          </w:p>
        </w:tc>
        <w:tc>
          <w:tcPr>
            <w:tcW w:w="1425" w:type="dxa"/>
          </w:tcPr>
          <w:p w14:paraId="21703D05" w14:textId="05F47B6B" w:rsidR="00A63D99" w:rsidRPr="00515EA8" w:rsidRDefault="00A63D99" w:rsidP="00A63D99">
            <w:pPr>
              <w:spacing w:before="40" w:after="40"/>
              <w:jc w:val="center"/>
              <w:rPr>
                <w:rFonts w:ascii="Times New Roman" w:hAnsi="Times New Roman" w:cs="Times New Roman"/>
                <w:color w:val="000000" w:themeColor="text1"/>
              </w:rPr>
            </w:pPr>
            <w:r w:rsidRPr="00515EA8">
              <w:rPr>
                <w:rFonts w:ascii="Times New Roman" w:hAnsi="Times New Roman" w:cs="Times New Roman"/>
                <w:color w:val="000000" w:themeColor="text1"/>
                <w:lang w:val="en-US"/>
              </w:rPr>
              <w:t>17</w:t>
            </w:r>
          </w:p>
        </w:tc>
        <w:tc>
          <w:tcPr>
            <w:tcW w:w="1305" w:type="dxa"/>
          </w:tcPr>
          <w:p w14:paraId="69E1BE3C" w14:textId="0F2F5C4A" w:rsidR="00A63D99" w:rsidRPr="00515EA8" w:rsidRDefault="00A63D99" w:rsidP="00A63D99">
            <w:pPr>
              <w:spacing w:before="40" w:after="40"/>
              <w:jc w:val="center"/>
              <w:rPr>
                <w:rFonts w:ascii="Times New Roman" w:hAnsi="Times New Roman" w:cs="Times New Roman"/>
                <w:color w:val="000000" w:themeColor="text1"/>
              </w:rPr>
            </w:pPr>
            <w:r w:rsidRPr="00515EA8">
              <w:rPr>
                <w:rFonts w:ascii="Times New Roman" w:hAnsi="Times New Roman" w:cs="Times New Roman"/>
                <w:color w:val="000000" w:themeColor="text1"/>
                <w:lang w:val="en-US"/>
              </w:rPr>
              <w:t>18</w:t>
            </w:r>
          </w:p>
        </w:tc>
        <w:tc>
          <w:tcPr>
            <w:tcW w:w="1366" w:type="dxa"/>
          </w:tcPr>
          <w:p w14:paraId="144BE056" w14:textId="26F44100" w:rsidR="00A63D99" w:rsidRPr="00515EA8" w:rsidRDefault="00A63D99" w:rsidP="00A63D99">
            <w:pPr>
              <w:spacing w:before="40" w:after="40"/>
              <w:jc w:val="center"/>
              <w:rPr>
                <w:rFonts w:ascii="Times New Roman" w:hAnsi="Times New Roman" w:cs="Times New Roman"/>
                <w:color w:val="000000" w:themeColor="text1"/>
              </w:rPr>
            </w:pPr>
            <w:r w:rsidRPr="00515EA8">
              <w:rPr>
                <w:rFonts w:ascii="Times New Roman" w:hAnsi="Times New Roman" w:cs="Times New Roman"/>
                <w:color w:val="000000" w:themeColor="text1"/>
                <w:lang w:val="en-US"/>
              </w:rPr>
              <w:t>22</w:t>
            </w:r>
          </w:p>
        </w:tc>
      </w:tr>
      <w:tr w:rsidR="00515EA8" w:rsidRPr="00515EA8" w14:paraId="490AD470" w14:textId="77777777" w:rsidTr="00976052">
        <w:tc>
          <w:tcPr>
            <w:tcW w:w="2473" w:type="dxa"/>
          </w:tcPr>
          <w:p w14:paraId="558ACCEB" w14:textId="3C79CE6C" w:rsidR="00A63D99" w:rsidRPr="00515EA8" w:rsidRDefault="00A63D99" w:rsidP="00A63D99">
            <w:pPr>
              <w:spacing w:before="40" w:after="40"/>
              <w:rPr>
                <w:rFonts w:ascii="Times New Roman" w:hAnsi="Times New Roman" w:cs="Times New Roman"/>
                <w:color w:val="000000" w:themeColor="text1"/>
              </w:rPr>
            </w:pPr>
            <w:r w:rsidRPr="00515EA8">
              <w:rPr>
                <w:rFonts w:ascii="Times New Roman" w:hAnsi="Times New Roman" w:cs="Times New Roman"/>
                <w:color w:val="000000" w:themeColor="text1"/>
              </w:rPr>
              <w:t xml:space="preserve"> Hệ không </w:t>
            </w:r>
            <w:r w:rsidR="003701D0" w:rsidRPr="00515EA8">
              <w:rPr>
                <w:rFonts w:ascii="Times New Roman" w:hAnsi="Times New Roman" w:cs="Times New Roman"/>
                <w:color w:val="000000" w:themeColor="text1"/>
              </w:rPr>
              <w:t>Chính qui</w:t>
            </w:r>
          </w:p>
        </w:tc>
        <w:tc>
          <w:tcPr>
            <w:tcW w:w="1356" w:type="dxa"/>
          </w:tcPr>
          <w:p w14:paraId="48E42F15" w14:textId="77777777" w:rsidR="00A63D99" w:rsidRPr="00515EA8" w:rsidRDefault="00A63D99" w:rsidP="00A63D99">
            <w:pPr>
              <w:spacing w:before="40" w:after="40"/>
              <w:rPr>
                <w:rFonts w:ascii="Times New Roman" w:hAnsi="Times New Roman" w:cs="Times New Roman"/>
                <w:color w:val="000000" w:themeColor="text1"/>
              </w:rPr>
            </w:pPr>
          </w:p>
        </w:tc>
        <w:tc>
          <w:tcPr>
            <w:tcW w:w="1314" w:type="dxa"/>
          </w:tcPr>
          <w:p w14:paraId="74EF1F0E" w14:textId="77777777" w:rsidR="00A63D99" w:rsidRPr="00515EA8" w:rsidRDefault="00A63D99" w:rsidP="00A63D99">
            <w:pPr>
              <w:spacing w:before="40" w:after="40"/>
              <w:rPr>
                <w:rFonts w:ascii="Times New Roman" w:hAnsi="Times New Roman" w:cs="Times New Roman"/>
                <w:color w:val="000000" w:themeColor="text1"/>
              </w:rPr>
            </w:pPr>
          </w:p>
        </w:tc>
        <w:tc>
          <w:tcPr>
            <w:tcW w:w="1425" w:type="dxa"/>
          </w:tcPr>
          <w:p w14:paraId="1487418B" w14:textId="77777777" w:rsidR="00A63D99" w:rsidRPr="00515EA8" w:rsidRDefault="00A63D99" w:rsidP="00A63D99">
            <w:pPr>
              <w:spacing w:before="40" w:after="40"/>
              <w:rPr>
                <w:rFonts w:ascii="Times New Roman" w:hAnsi="Times New Roman" w:cs="Times New Roman"/>
                <w:color w:val="000000" w:themeColor="text1"/>
              </w:rPr>
            </w:pPr>
          </w:p>
        </w:tc>
        <w:tc>
          <w:tcPr>
            <w:tcW w:w="1305" w:type="dxa"/>
          </w:tcPr>
          <w:p w14:paraId="23EA22E0" w14:textId="77777777" w:rsidR="00A63D99" w:rsidRPr="00515EA8" w:rsidRDefault="00A63D99" w:rsidP="00A63D99">
            <w:pPr>
              <w:spacing w:before="40" w:after="40"/>
              <w:rPr>
                <w:rFonts w:ascii="Times New Roman" w:hAnsi="Times New Roman" w:cs="Times New Roman"/>
                <w:color w:val="000000" w:themeColor="text1"/>
              </w:rPr>
            </w:pPr>
          </w:p>
        </w:tc>
        <w:tc>
          <w:tcPr>
            <w:tcW w:w="1366" w:type="dxa"/>
          </w:tcPr>
          <w:p w14:paraId="6848B9BF" w14:textId="77777777" w:rsidR="00A63D99" w:rsidRPr="00515EA8" w:rsidRDefault="00A63D99" w:rsidP="00A63D99">
            <w:pPr>
              <w:spacing w:before="40" w:after="40"/>
              <w:rPr>
                <w:rFonts w:ascii="Times New Roman" w:hAnsi="Times New Roman" w:cs="Times New Roman"/>
                <w:color w:val="000000" w:themeColor="text1"/>
              </w:rPr>
            </w:pPr>
          </w:p>
        </w:tc>
      </w:tr>
    </w:tbl>
    <w:p w14:paraId="5D44EC18" w14:textId="77777777" w:rsidR="00E67FDF" w:rsidRPr="00515EA8" w:rsidRDefault="00E67FDF" w:rsidP="00F32500">
      <w:pPr>
        <w:spacing w:before="0" w:line="312" w:lineRule="auto"/>
      </w:pPr>
      <w:r w:rsidRPr="00515EA8">
        <w:t>40. Số sinh viên quốc tế theo học CTĐT trong 5 năm gần đây:</w:t>
      </w:r>
    </w:p>
    <w:p w14:paraId="38223F0B" w14:textId="77777777" w:rsidR="00E67FDF" w:rsidRPr="00515EA8" w:rsidRDefault="00E67FDF" w:rsidP="00F32500">
      <w:pPr>
        <w:spacing w:before="0" w:line="312" w:lineRule="auto"/>
      </w:pPr>
      <w:r w:rsidRPr="00515EA8">
        <w:t>Đơn vị: 0 người</w:t>
      </w:r>
    </w:p>
    <w:tbl>
      <w:tblPr>
        <w:tblW w:w="9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1417"/>
        <w:gridCol w:w="1418"/>
        <w:gridCol w:w="1417"/>
        <w:gridCol w:w="1418"/>
        <w:gridCol w:w="1428"/>
      </w:tblGrid>
      <w:tr w:rsidR="00E67FDF" w:rsidRPr="00515EA8" w14:paraId="0CA9C901" w14:textId="77777777" w:rsidTr="00976052">
        <w:trPr>
          <w:tblHeader/>
        </w:trPr>
        <w:tc>
          <w:tcPr>
            <w:tcW w:w="2122" w:type="dxa"/>
            <w:vMerge w:val="restart"/>
            <w:shd w:val="clear" w:color="auto" w:fill="F2F2F2" w:themeFill="background1" w:themeFillShade="F2"/>
          </w:tcPr>
          <w:p w14:paraId="14D9592C" w14:textId="77777777" w:rsidR="00E67FDF" w:rsidRPr="00515EA8" w:rsidRDefault="00E67FDF" w:rsidP="00F32500">
            <w:pPr>
              <w:spacing w:before="40" w:after="40"/>
            </w:pPr>
          </w:p>
        </w:tc>
        <w:tc>
          <w:tcPr>
            <w:tcW w:w="7098" w:type="dxa"/>
            <w:gridSpan w:val="5"/>
            <w:shd w:val="clear" w:color="auto" w:fill="F2F2F2" w:themeFill="background1" w:themeFillShade="F2"/>
            <w:vAlign w:val="center"/>
          </w:tcPr>
          <w:p w14:paraId="713EAE18" w14:textId="01FAAD22" w:rsidR="00E67FDF" w:rsidRPr="00515EA8" w:rsidRDefault="00E67FDF" w:rsidP="00976052">
            <w:pPr>
              <w:spacing w:before="40" w:after="40"/>
              <w:jc w:val="center"/>
            </w:pPr>
            <w:r w:rsidRPr="00515EA8">
              <w:t>Năm học</w:t>
            </w:r>
          </w:p>
        </w:tc>
      </w:tr>
      <w:tr w:rsidR="00A63D99" w:rsidRPr="00515EA8" w14:paraId="62E29DD7" w14:textId="77777777" w:rsidTr="00976052">
        <w:trPr>
          <w:trHeight w:val="337"/>
          <w:tblHeader/>
        </w:trPr>
        <w:tc>
          <w:tcPr>
            <w:tcW w:w="2122" w:type="dxa"/>
            <w:vMerge/>
            <w:shd w:val="clear" w:color="auto" w:fill="F2F2F2" w:themeFill="background1" w:themeFillShade="F2"/>
          </w:tcPr>
          <w:p w14:paraId="6890EF9F" w14:textId="77777777" w:rsidR="00A63D99" w:rsidRPr="00515EA8" w:rsidRDefault="00A63D99" w:rsidP="00A63D99">
            <w:pPr>
              <w:spacing w:before="40" w:after="40"/>
            </w:pPr>
          </w:p>
        </w:tc>
        <w:tc>
          <w:tcPr>
            <w:tcW w:w="1417" w:type="dxa"/>
            <w:shd w:val="clear" w:color="auto" w:fill="F2F2F2" w:themeFill="background1" w:themeFillShade="F2"/>
            <w:vAlign w:val="center"/>
          </w:tcPr>
          <w:p w14:paraId="1B4592D0" w14:textId="69EFA8A2" w:rsidR="00A63D99" w:rsidRPr="00515EA8" w:rsidRDefault="00A63D99" w:rsidP="00A63D99">
            <w:pPr>
              <w:spacing w:before="40" w:after="40"/>
              <w:jc w:val="center"/>
            </w:pPr>
            <w:r w:rsidRPr="00515EA8">
              <w:t>2020-2021</w:t>
            </w:r>
          </w:p>
        </w:tc>
        <w:tc>
          <w:tcPr>
            <w:tcW w:w="1418" w:type="dxa"/>
            <w:shd w:val="clear" w:color="auto" w:fill="F2F2F2" w:themeFill="background1" w:themeFillShade="F2"/>
            <w:vAlign w:val="center"/>
          </w:tcPr>
          <w:p w14:paraId="571DE631" w14:textId="70740A80" w:rsidR="00A63D99" w:rsidRPr="00515EA8" w:rsidRDefault="00A63D99" w:rsidP="00A63D99">
            <w:pPr>
              <w:spacing w:before="40" w:after="40"/>
              <w:jc w:val="center"/>
            </w:pPr>
            <w:r w:rsidRPr="00515EA8">
              <w:t>2021-2022</w:t>
            </w:r>
          </w:p>
        </w:tc>
        <w:tc>
          <w:tcPr>
            <w:tcW w:w="1417" w:type="dxa"/>
            <w:shd w:val="clear" w:color="auto" w:fill="F2F2F2" w:themeFill="background1" w:themeFillShade="F2"/>
            <w:vAlign w:val="center"/>
          </w:tcPr>
          <w:p w14:paraId="3114BB38" w14:textId="2A1050CB" w:rsidR="00A63D99" w:rsidRPr="00515EA8" w:rsidRDefault="00A63D99" w:rsidP="00A63D99">
            <w:pPr>
              <w:spacing w:before="40" w:after="40"/>
              <w:jc w:val="center"/>
            </w:pPr>
            <w:r w:rsidRPr="00515EA8">
              <w:t>2022-2023</w:t>
            </w:r>
          </w:p>
        </w:tc>
        <w:tc>
          <w:tcPr>
            <w:tcW w:w="1418" w:type="dxa"/>
            <w:shd w:val="clear" w:color="auto" w:fill="F2F2F2" w:themeFill="background1" w:themeFillShade="F2"/>
            <w:vAlign w:val="center"/>
          </w:tcPr>
          <w:p w14:paraId="035F2FE2" w14:textId="2588693B" w:rsidR="00A63D99" w:rsidRPr="00515EA8" w:rsidRDefault="00A63D99" w:rsidP="00A63D99">
            <w:pPr>
              <w:spacing w:before="40" w:after="40"/>
              <w:jc w:val="center"/>
            </w:pPr>
            <w:r w:rsidRPr="00515EA8">
              <w:t>202</w:t>
            </w:r>
            <w:r w:rsidRPr="00515EA8">
              <w:rPr>
                <w:lang w:val="en-US"/>
              </w:rPr>
              <w:t>3</w:t>
            </w:r>
            <w:r w:rsidRPr="00515EA8">
              <w:t>-202</w:t>
            </w:r>
            <w:r w:rsidRPr="00515EA8">
              <w:rPr>
                <w:lang w:val="en-US"/>
              </w:rPr>
              <w:t>4</w:t>
            </w:r>
          </w:p>
        </w:tc>
        <w:tc>
          <w:tcPr>
            <w:tcW w:w="1428" w:type="dxa"/>
            <w:shd w:val="clear" w:color="auto" w:fill="F2F2F2" w:themeFill="background1" w:themeFillShade="F2"/>
            <w:vAlign w:val="center"/>
          </w:tcPr>
          <w:p w14:paraId="75BCB116" w14:textId="3B65820C" w:rsidR="00A63D99" w:rsidRPr="00515EA8" w:rsidRDefault="00A63D99" w:rsidP="00A63D99">
            <w:pPr>
              <w:spacing w:before="40" w:after="40"/>
              <w:jc w:val="center"/>
              <w:rPr>
                <w:lang w:val="en-US"/>
              </w:rPr>
            </w:pPr>
            <w:r w:rsidRPr="00515EA8">
              <w:t>202</w:t>
            </w:r>
            <w:r w:rsidRPr="00515EA8">
              <w:rPr>
                <w:lang w:val="en-US"/>
              </w:rPr>
              <w:t>4</w:t>
            </w:r>
            <w:r w:rsidRPr="00515EA8">
              <w:t>-202</w:t>
            </w:r>
            <w:r w:rsidRPr="00515EA8">
              <w:rPr>
                <w:lang w:val="en-US"/>
              </w:rPr>
              <w:t>5</w:t>
            </w:r>
          </w:p>
        </w:tc>
      </w:tr>
      <w:tr w:rsidR="00E67FDF" w:rsidRPr="00515EA8" w14:paraId="27ADCDE5" w14:textId="77777777" w:rsidTr="00094350">
        <w:tc>
          <w:tcPr>
            <w:tcW w:w="2122" w:type="dxa"/>
            <w:shd w:val="clear" w:color="auto" w:fill="auto"/>
          </w:tcPr>
          <w:p w14:paraId="2ACE1CE5" w14:textId="77777777" w:rsidR="00E67FDF" w:rsidRPr="00515EA8" w:rsidRDefault="00E67FDF" w:rsidP="00F32500">
            <w:pPr>
              <w:spacing w:before="40" w:after="40"/>
            </w:pPr>
            <w:r w:rsidRPr="00515EA8">
              <w:t>Số lượng (người)</w:t>
            </w:r>
          </w:p>
        </w:tc>
        <w:tc>
          <w:tcPr>
            <w:tcW w:w="1417" w:type="dxa"/>
            <w:shd w:val="clear" w:color="auto" w:fill="auto"/>
          </w:tcPr>
          <w:p w14:paraId="40374439" w14:textId="77777777" w:rsidR="00E67FDF" w:rsidRPr="00515EA8" w:rsidRDefault="00E67FDF" w:rsidP="00A63D99">
            <w:pPr>
              <w:spacing w:before="40" w:after="40"/>
              <w:jc w:val="center"/>
            </w:pPr>
            <w:r w:rsidRPr="00515EA8">
              <w:t>0</w:t>
            </w:r>
          </w:p>
        </w:tc>
        <w:tc>
          <w:tcPr>
            <w:tcW w:w="1418" w:type="dxa"/>
            <w:shd w:val="clear" w:color="auto" w:fill="auto"/>
          </w:tcPr>
          <w:p w14:paraId="2341200A" w14:textId="77777777" w:rsidR="00E67FDF" w:rsidRPr="00515EA8" w:rsidRDefault="00E67FDF" w:rsidP="00A63D99">
            <w:pPr>
              <w:spacing w:before="40" w:after="40"/>
              <w:jc w:val="center"/>
            </w:pPr>
            <w:r w:rsidRPr="00515EA8">
              <w:t>0</w:t>
            </w:r>
          </w:p>
        </w:tc>
        <w:tc>
          <w:tcPr>
            <w:tcW w:w="1417" w:type="dxa"/>
            <w:shd w:val="clear" w:color="auto" w:fill="auto"/>
          </w:tcPr>
          <w:p w14:paraId="1476F79A" w14:textId="77777777" w:rsidR="00E67FDF" w:rsidRPr="00515EA8" w:rsidRDefault="00E67FDF" w:rsidP="00A63D99">
            <w:pPr>
              <w:spacing w:before="40" w:after="40"/>
              <w:jc w:val="center"/>
            </w:pPr>
            <w:r w:rsidRPr="00515EA8">
              <w:t>0</w:t>
            </w:r>
          </w:p>
        </w:tc>
        <w:tc>
          <w:tcPr>
            <w:tcW w:w="1418" w:type="dxa"/>
            <w:shd w:val="clear" w:color="auto" w:fill="auto"/>
          </w:tcPr>
          <w:p w14:paraId="33058BDD" w14:textId="77777777" w:rsidR="00E67FDF" w:rsidRPr="00515EA8" w:rsidRDefault="00E67FDF" w:rsidP="00A63D99">
            <w:pPr>
              <w:spacing w:before="40" w:after="40"/>
              <w:jc w:val="center"/>
            </w:pPr>
            <w:r w:rsidRPr="00515EA8">
              <w:t>0</w:t>
            </w:r>
          </w:p>
        </w:tc>
        <w:tc>
          <w:tcPr>
            <w:tcW w:w="1428" w:type="dxa"/>
            <w:shd w:val="clear" w:color="auto" w:fill="auto"/>
          </w:tcPr>
          <w:p w14:paraId="76D36A9C" w14:textId="77777777" w:rsidR="00E67FDF" w:rsidRPr="00515EA8" w:rsidRDefault="00E67FDF" w:rsidP="00A63D99">
            <w:pPr>
              <w:spacing w:before="40" w:after="40"/>
              <w:jc w:val="center"/>
            </w:pPr>
            <w:r w:rsidRPr="00515EA8">
              <w:t>0</w:t>
            </w:r>
          </w:p>
        </w:tc>
      </w:tr>
      <w:tr w:rsidR="00E67FDF" w:rsidRPr="00515EA8" w14:paraId="76268777" w14:textId="77777777" w:rsidTr="00094350">
        <w:trPr>
          <w:trHeight w:val="755"/>
        </w:trPr>
        <w:tc>
          <w:tcPr>
            <w:tcW w:w="2122" w:type="dxa"/>
            <w:shd w:val="clear" w:color="auto" w:fill="auto"/>
          </w:tcPr>
          <w:p w14:paraId="51C0A155" w14:textId="6298CC3E" w:rsidR="00E67FDF" w:rsidRPr="00515EA8" w:rsidRDefault="00E62A12" w:rsidP="00F32500">
            <w:pPr>
              <w:spacing w:before="40" w:after="40"/>
            </w:pPr>
            <w:r w:rsidRPr="00515EA8">
              <w:t>Tỉ</w:t>
            </w:r>
            <w:r w:rsidR="00E67FDF" w:rsidRPr="00515EA8">
              <w:t xml:space="preserve"> lệ (%) trên tổng số </w:t>
            </w:r>
            <w:r w:rsidR="00425F69" w:rsidRPr="00515EA8">
              <w:t>NH</w:t>
            </w:r>
          </w:p>
        </w:tc>
        <w:tc>
          <w:tcPr>
            <w:tcW w:w="1417" w:type="dxa"/>
            <w:shd w:val="clear" w:color="auto" w:fill="auto"/>
          </w:tcPr>
          <w:p w14:paraId="65FA1D3B" w14:textId="77777777" w:rsidR="00E67FDF" w:rsidRPr="00515EA8" w:rsidRDefault="00E67FDF" w:rsidP="00F32500">
            <w:pPr>
              <w:spacing w:before="40" w:after="40"/>
            </w:pPr>
          </w:p>
        </w:tc>
        <w:tc>
          <w:tcPr>
            <w:tcW w:w="1418" w:type="dxa"/>
            <w:shd w:val="clear" w:color="auto" w:fill="auto"/>
          </w:tcPr>
          <w:p w14:paraId="47405B17" w14:textId="77777777" w:rsidR="00E67FDF" w:rsidRPr="00515EA8" w:rsidRDefault="00E67FDF" w:rsidP="00F32500">
            <w:pPr>
              <w:spacing w:before="40" w:after="40"/>
            </w:pPr>
          </w:p>
        </w:tc>
        <w:tc>
          <w:tcPr>
            <w:tcW w:w="1417" w:type="dxa"/>
            <w:shd w:val="clear" w:color="auto" w:fill="auto"/>
          </w:tcPr>
          <w:p w14:paraId="0AF36876" w14:textId="77777777" w:rsidR="00E67FDF" w:rsidRPr="00515EA8" w:rsidRDefault="00E67FDF" w:rsidP="00F32500">
            <w:pPr>
              <w:spacing w:before="40" w:after="40"/>
            </w:pPr>
          </w:p>
        </w:tc>
        <w:tc>
          <w:tcPr>
            <w:tcW w:w="1418" w:type="dxa"/>
            <w:shd w:val="clear" w:color="auto" w:fill="auto"/>
          </w:tcPr>
          <w:p w14:paraId="36FB27F2" w14:textId="77777777" w:rsidR="00E67FDF" w:rsidRPr="00515EA8" w:rsidRDefault="00E67FDF" w:rsidP="00F32500">
            <w:pPr>
              <w:spacing w:before="40" w:after="40"/>
            </w:pPr>
          </w:p>
        </w:tc>
        <w:tc>
          <w:tcPr>
            <w:tcW w:w="1428" w:type="dxa"/>
            <w:shd w:val="clear" w:color="auto" w:fill="auto"/>
          </w:tcPr>
          <w:p w14:paraId="5C3847C7" w14:textId="77777777" w:rsidR="00E67FDF" w:rsidRPr="00515EA8" w:rsidRDefault="00E67FDF" w:rsidP="00F32500">
            <w:pPr>
              <w:spacing w:before="40" w:after="40"/>
            </w:pPr>
          </w:p>
        </w:tc>
      </w:tr>
    </w:tbl>
    <w:p w14:paraId="3F27C8D5" w14:textId="2A9BA43B" w:rsidR="00E67FDF" w:rsidRPr="00515EA8" w:rsidRDefault="00E67FDF" w:rsidP="00E2096F">
      <w:pPr>
        <w:spacing w:line="312" w:lineRule="auto"/>
      </w:pPr>
      <w:r w:rsidRPr="00515EA8">
        <w:t xml:space="preserve">41. Người học của CTĐT có chỗ ở trong </w:t>
      </w:r>
      <w:r w:rsidR="00E62A12" w:rsidRPr="00515EA8">
        <w:t>kí</w:t>
      </w:r>
      <w:r w:rsidRPr="00515EA8">
        <w:t xml:space="preserve"> túc xá/tổng số </w:t>
      </w:r>
      <w:r w:rsidR="00425F69" w:rsidRPr="00515EA8">
        <w:t>NH</w:t>
      </w:r>
      <w:r w:rsidRPr="00515EA8">
        <w:t xml:space="preserve"> có nhu cầu:</w:t>
      </w:r>
    </w:p>
    <w:tbl>
      <w:tblPr>
        <w:tblW w:w="9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0"/>
        <w:gridCol w:w="1343"/>
        <w:gridCol w:w="1344"/>
        <w:gridCol w:w="1344"/>
        <w:gridCol w:w="1344"/>
        <w:gridCol w:w="1437"/>
      </w:tblGrid>
      <w:tr w:rsidR="00A63D99" w:rsidRPr="00515EA8" w14:paraId="05EFBF7A" w14:textId="77777777" w:rsidTr="009A15E3">
        <w:tc>
          <w:tcPr>
            <w:tcW w:w="2450" w:type="dxa"/>
            <w:shd w:val="clear" w:color="auto" w:fill="F2F2F2" w:themeFill="background1" w:themeFillShade="F2"/>
          </w:tcPr>
          <w:p w14:paraId="74505CBB" w14:textId="77777777" w:rsidR="00A63D99" w:rsidRPr="00515EA8" w:rsidRDefault="00A63D99" w:rsidP="00A63D99">
            <w:pPr>
              <w:spacing w:before="40" w:after="40"/>
            </w:pPr>
            <w:r w:rsidRPr="00515EA8">
              <w:t>Các tiêu chí</w:t>
            </w:r>
          </w:p>
        </w:tc>
        <w:tc>
          <w:tcPr>
            <w:tcW w:w="1343" w:type="dxa"/>
            <w:shd w:val="clear" w:color="auto" w:fill="F2F2F2" w:themeFill="background1" w:themeFillShade="F2"/>
            <w:vAlign w:val="center"/>
          </w:tcPr>
          <w:p w14:paraId="4A026B78" w14:textId="785593CB" w:rsidR="00A63D99" w:rsidRPr="00515EA8" w:rsidRDefault="00A63D99" w:rsidP="00A63D99">
            <w:pPr>
              <w:spacing w:before="40" w:after="40"/>
            </w:pPr>
            <w:r w:rsidRPr="00515EA8">
              <w:t>2020-2021</w:t>
            </w:r>
          </w:p>
        </w:tc>
        <w:tc>
          <w:tcPr>
            <w:tcW w:w="1344" w:type="dxa"/>
            <w:shd w:val="clear" w:color="auto" w:fill="F2F2F2" w:themeFill="background1" w:themeFillShade="F2"/>
            <w:vAlign w:val="center"/>
          </w:tcPr>
          <w:p w14:paraId="59E1A60C" w14:textId="427F1B5D" w:rsidR="00A63D99" w:rsidRPr="00515EA8" w:rsidRDefault="00A63D99" w:rsidP="00A63D99">
            <w:pPr>
              <w:spacing w:before="40" w:after="40"/>
            </w:pPr>
            <w:r w:rsidRPr="00515EA8">
              <w:t>2021-2022</w:t>
            </w:r>
          </w:p>
        </w:tc>
        <w:tc>
          <w:tcPr>
            <w:tcW w:w="1344" w:type="dxa"/>
            <w:shd w:val="clear" w:color="auto" w:fill="F2F2F2" w:themeFill="background1" w:themeFillShade="F2"/>
            <w:vAlign w:val="center"/>
          </w:tcPr>
          <w:p w14:paraId="40ABF0D4" w14:textId="21F206F6" w:rsidR="00A63D99" w:rsidRPr="00515EA8" w:rsidRDefault="00A63D99" w:rsidP="00A63D99">
            <w:pPr>
              <w:spacing w:before="40" w:after="40"/>
            </w:pPr>
            <w:r w:rsidRPr="00515EA8">
              <w:t>2022-2023</w:t>
            </w:r>
          </w:p>
        </w:tc>
        <w:tc>
          <w:tcPr>
            <w:tcW w:w="1344" w:type="dxa"/>
            <w:shd w:val="clear" w:color="auto" w:fill="F2F2F2" w:themeFill="background1" w:themeFillShade="F2"/>
            <w:vAlign w:val="center"/>
          </w:tcPr>
          <w:p w14:paraId="1F42C005" w14:textId="273413F2" w:rsidR="00A63D99" w:rsidRPr="00515EA8" w:rsidRDefault="00A63D99" w:rsidP="00A63D99">
            <w:pPr>
              <w:spacing w:before="40" w:after="40"/>
            </w:pPr>
            <w:r w:rsidRPr="00515EA8">
              <w:t>202</w:t>
            </w:r>
            <w:r w:rsidRPr="00515EA8">
              <w:rPr>
                <w:lang w:val="en-US"/>
              </w:rPr>
              <w:t>3</w:t>
            </w:r>
            <w:r w:rsidRPr="00515EA8">
              <w:t>-202</w:t>
            </w:r>
            <w:r w:rsidRPr="00515EA8">
              <w:rPr>
                <w:lang w:val="en-US"/>
              </w:rPr>
              <w:t>4</w:t>
            </w:r>
          </w:p>
        </w:tc>
        <w:tc>
          <w:tcPr>
            <w:tcW w:w="1437" w:type="dxa"/>
            <w:shd w:val="clear" w:color="auto" w:fill="F2F2F2" w:themeFill="background1" w:themeFillShade="F2"/>
            <w:vAlign w:val="center"/>
          </w:tcPr>
          <w:p w14:paraId="5ECD52D6" w14:textId="28680945" w:rsidR="00A63D99" w:rsidRPr="00515EA8" w:rsidRDefault="00A63D99" w:rsidP="00A63D99">
            <w:pPr>
              <w:spacing w:before="40" w:after="40"/>
            </w:pPr>
            <w:r w:rsidRPr="00515EA8">
              <w:t>202</w:t>
            </w:r>
            <w:r w:rsidRPr="00515EA8">
              <w:rPr>
                <w:lang w:val="en-US"/>
              </w:rPr>
              <w:t>4</w:t>
            </w:r>
            <w:r w:rsidRPr="00515EA8">
              <w:t>-202</w:t>
            </w:r>
            <w:r w:rsidRPr="00515EA8">
              <w:rPr>
                <w:lang w:val="en-US"/>
              </w:rPr>
              <w:t>5</w:t>
            </w:r>
          </w:p>
        </w:tc>
      </w:tr>
      <w:tr w:rsidR="00E67FDF" w:rsidRPr="00515EA8" w14:paraId="2B38378E" w14:textId="77777777" w:rsidTr="00A63D99">
        <w:tc>
          <w:tcPr>
            <w:tcW w:w="2450" w:type="dxa"/>
            <w:shd w:val="clear" w:color="auto" w:fill="auto"/>
          </w:tcPr>
          <w:p w14:paraId="599155BA" w14:textId="77777777" w:rsidR="00E67FDF" w:rsidRPr="00515EA8" w:rsidRDefault="00E67FDF" w:rsidP="000E3FC6">
            <w:pPr>
              <w:spacing w:before="40" w:after="40"/>
              <w:jc w:val="left"/>
            </w:pPr>
            <w:r w:rsidRPr="00515EA8">
              <w:t>1. Tổng diện tích phòng ở (m2)</w:t>
            </w:r>
          </w:p>
        </w:tc>
        <w:tc>
          <w:tcPr>
            <w:tcW w:w="1343" w:type="dxa"/>
            <w:shd w:val="clear" w:color="auto" w:fill="auto"/>
            <w:vAlign w:val="center"/>
          </w:tcPr>
          <w:p w14:paraId="3792B96E" w14:textId="77777777" w:rsidR="00E67FDF" w:rsidRPr="00515EA8" w:rsidRDefault="00E67FDF" w:rsidP="00A63D99">
            <w:pPr>
              <w:spacing w:before="40" w:after="40"/>
              <w:jc w:val="center"/>
            </w:pPr>
          </w:p>
        </w:tc>
        <w:tc>
          <w:tcPr>
            <w:tcW w:w="1344" w:type="dxa"/>
            <w:shd w:val="clear" w:color="auto" w:fill="auto"/>
            <w:vAlign w:val="center"/>
          </w:tcPr>
          <w:p w14:paraId="12E08A47" w14:textId="77777777" w:rsidR="00E67FDF" w:rsidRPr="00515EA8" w:rsidRDefault="00E67FDF" w:rsidP="00A63D99">
            <w:pPr>
              <w:spacing w:before="40" w:after="40"/>
              <w:jc w:val="center"/>
            </w:pPr>
          </w:p>
        </w:tc>
        <w:tc>
          <w:tcPr>
            <w:tcW w:w="1344" w:type="dxa"/>
            <w:shd w:val="clear" w:color="auto" w:fill="auto"/>
            <w:vAlign w:val="center"/>
          </w:tcPr>
          <w:p w14:paraId="4B258D0D" w14:textId="77777777" w:rsidR="00E67FDF" w:rsidRPr="00515EA8" w:rsidRDefault="00E67FDF" w:rsidP="00A63D99">
            <w:pPr>
              <w:spacing w:before="40" w:after="40"/>
              <w:jc w:val="center"/>
            </w:pPr>
          </w:p>
        </w:tc>
        <w:tc>
          <w:tcPr>
            <w:tcW w:w="1344" w:type="dxa"/>
            <w:shd w:val="clear" w:color="auto" w:fill="auto"/>
            <w:vAlign w:val="center"/>
          </w:tcPr>
          <w:p w14:paraId="7AA0FB98" w14:textId="77777777" w:rsidR="00E67FDF" w:rsidRPr="00515EA8" w:rsidRDefault="00E67FDF" w:rsidP="00A63D99">
            <w:pPr>
              <w:spacing w:before="40" w:after="40"/>
              <w:jc w:val="center"/>
            </w:pPr>
          </w:p>
        </w:tc>
        <w:tc>
          <w:tcPr>
            <w:tcW w:w="1437" w:type="dxa"/>
            <w:shd w:val="clear" w:color="auto" w:fill="auto"/>
            <w:vAlign w:val="center"/>
          </w:tcPr>
          <w:p w14:paraId="0CE0E830" w14:textId="77777777" w:rsidR="00E67FDF" w:rsidRPr="00515EA8" w:rsidRDefault="00E67FDF" w:rsidP="00A63D99">
            <w:pPr>
              <w:spacing w:before="40" w:after="40"/>
              <w:jc w:val="center"/>
            </w:pPr>
          </w:p>
        </w:tc>
      </w:tr>
      <w:tr w:rsidR="00E67FDF" w:rsidRPr="00515EA8" w14:paraId="53B29E16" w14:textId="77777777" w:rsidTr="00A63D99">
        <w:tc>
          <w:tcPr>
            <w:tcW w:w="2450" w:type="dxa"/>
            <w:shd w:val="clear" w:color="auto" w:fill="auto"/>
          </w:tcPr>
          <w:p w14:paraId="26B80C51" w14:textId="60DCF33D" w:rsidR="00E67FDF" w:rsidRPr="00515EA8" w:rsidRDefault="00E67FDF" w:rsidP="000E3FC6">
            <w:pPr>
              <w:spacing w:before="40" w:after="40"/>
              <w:jc w:val="left"/>
            </w:pPr>
            <w:r w:rsidRPr="00515EA8">
              <w:t xml:space="preserve">2. </w:t>
            </w:r>
            <w:r w:rsidR="00425F69" w:rsidRPr="00515EA8">
              <w:t>NH</w:t>
            </w:r>
            <w:r w:rsidRPr="00515EA8">
              <w:t xml:space="preserve"> có nhu cầu về phòng ở (trong và ngoài KTX) (người)</w:t>
            </w:r>
          </w:p>
        </w:tc>
        <w:tc>
          <w:tcPr>
            <w:tcW w:w="1343" w:type="dxa"/>
            <w:shd w:val="clear" w:color="auto" w:fill="auto"/>
            <w:vAlign w:val="center"/>
          </w:tcPr>
          <w:p w14:paraId="7DBD4F12" w14:textId="77777777" w:rsidR="00E67FDF" w:rsidRPr="00515EA8" w:rsidRDefault="00E67FDF" w:rsidP="00A63D99">
            <w:pPr>
              <w:spacing w:before="40" w:after="40"/>
              <w:jc w:val="center"/>
            </w:pPr>
            <w:r w:rsidRPr="00515EA8">
              <w:t>0</w:t>
            </w:r>
          </w:p>
        </w:tc>
        <w:tc>
          <w:tcPr>
            <w:tcW w:w="1344" w:type="dxa"/>
            <w:shd w:val="clear" w:color="auto" w:fill="auto"/>
            <w:vAlign w:val="center"/>
          </w:tcPr>
          <w:p w14:paraId="628F68F6" w14:textId="77777777" w:rsidR="00E67FDF" w:rsidRPr="00515EA8" w:rsidRDefault="00E67FDF" w:rsidP="00A63D99">
            <w:pPr>
              <w:spacing w:before="40" w:after="40"/>
              <w:jc w:val="center"/>
            </w:pPr>
            <w:r w:rsidRPr="00515EA8">
              <w:t>0</w:t>
            </w:r>
          </w:p>
        </w:tc>
        <w:tc>
          <w:tcPr>
            <w:tcW w:w="1344" w:type="dxa"/>
            <w:shd w:val="clear" w:color="auto" w:fill="auto"/>
            <w:vAlign w:val="center"/>
          </w:tcPr>
          <w:p w14:paraId="32BA9649" w14:textId="77777777" w:rsidR="00E67FDF" w:rsidRPr="00515EA8" w:rsidRDefault="00E67FDF" w:rsidP="00A63D99">
            <w:pPr>
              <w:spacing w:before="40" w:after="40"/>
              <w:jc w:val="center"/>
            </w:pPr>
            <w:r w:rsidRPr="00515EA8">
              <w:t>0</w:t>
            </w:r>
          </w:p>
        </w:tc>
        <w:tc>
          <w:tcPr>
            <w:tcW w:w="1344" w:type="dxa"/>
            <w:shd w:val="clear" w:color="auto" w:fill="auto"/>
            <w:vAlign w:val="center"/>
          </w:tcPr>
          <w:p w14:paraId="3B243E18" w14:textId="77777777" w:rsidR="00E67FDF" w:rsidRPr="00515EA8" w:rsidRDefault="00E67FDF" w:rsidP="00A63D99">
            <w:pPr>
              <w:spacing w:before="40" w:after="40"/>
              <w:jc w:val="center"/>
            </w:pPr>
            <w:r w:rsidRPr="00515EA8">
              <w:t>0</w:t>
            </w:r>
          </w:p>
        </w:tc>
        <w:tc>
          <w:tcPr>
            <w:tcW w:w="1437" w:type="dxa"/>
            <w:shd w:val="clear" w:color="auto" w:fill="auto"/>
            <w:vAlign w:val="center"/>
          </w:tcPr>
          <w:p w14:paraId="786EF4CF" w14:textId="77777777" w:rsidR="00E67FDF" w:rsidRPr="00515EA8" w:rsidRDefault="00E67FDF" w:rsidP="00A63D99">
            <w:pPr>
              <w:spacing w:before="40" w:after="40"/>
              <w:jc w:val="center"/>
            </w:pPr>
            <w:r w:rsidRPr="00515EA8">
              <w:t>0</w:t>
            </w:r>
          </w:p>
        </w:tc>
      </w:tr>
      <w:tr w:rsidR="00E67FDF" w:rsidRPr="00515EA8" w14:paraId="4622BC56" w14:textId="77777777" w:rsidTr="00A63D99">
        <w:tc>
          <w:tcPr>
            <w:tcW w:w="2450" w:type="dxa"/>
            <w:shd w:val="clear" w:color="auto" w:fill="auto"/>
          </w:tcPr>
          <w:p w14:paraId="0667999F" w14:textId="34B8E7F5" w:rsidR="00E67FDF" w:rsidRPr="00515EA8" w:rsidRDefault="00E67FDF" w:rsidP="000E3FC6">
            <w:pPr>
              <w:spacing w:before="40" w:after="40"/>
              <w:jc w:val="left"/>
            </w:pPr>
            <w:r w:rsidRPr="00515EA8">
              <w:t xml:space="preserve">3. </w:t>
            </w:r>
            <w:r w:rsidR="00425F69" w:rsidRPr="00515EA8">
              <w:t>NH</w:t>
            </w:r>
            <w:r w:rsidRPr="00515EA8">
              <w:t xml:space="preserve"> được ở trong KTX</w:t>
            </w:r>
            <w:r w:rsidR="000E3FC6" w:rsidRPr="00515EA8">
              <w:rPr>
                <w:lang w:val="en-US"/>
              </w:rPr>
              <w:t xml:space="preserve"> </w:t>
            </w:r>
            <w:r w:rsidRPr="00515EA8">
              <w:t>(người)</w:t>
            </w:r>
          </w:p>
        </w:tc>
        <w:tc>
          <w:tcPr>
            <w:tcW w:w="1343" w:type="dxa"/>
            <w:shd w:val="clear" w:color="auto" w:fill="auto"/>
            <w:vAlign w:val="center"/>
          </w:tcPr>
          <w:p w14:paraId="4F7D2441" w14:textId="77777777" w:rsidR="00E67FDF" w:rsidRPr="00515EA8" w:rsidRDefault="00E67FDF" w:rsidP="00A63D99">
            <w:pPr>
              <w:spacing w:before="40" w:after="40"/>
              <w:jc w:val="center"/>
            </w:pPr>
            <w:r w:rsidRPr="00515EA8">
              <w:t>0</w:t>
            </w:r>
          </w:p>
        </w:tc>
        <w:tc>
          <w:tcPr>
            <w:tcW w:w="1344" w:type="dxa"/>
            <w:shd w:val="clear" w:color="auto" w:fill="auto"/>
            <w:vAlign w:val="center"/>
          </w:tcPr>
          <w:p w14:paraId="0EE4B3FF" w14:textId="77777777" w:rsidR="00E67FDF" w:rsidRPr="00515EA8" w:rsidRDefault="00E67FDF" w:rsidP="00A63D99">
            <w:pPr>
              <w:spacing w:before="40" w:after="40"/>
              <w:jc w:val="center"/>
            </w:pPr>
            <w:r w:rsidRPr="00515EA8">
              <w:t>0</w:t>
            </w:r>
          </w:p>
        </w:tc>
        <w:tc>
          <w:tcPr>
            <w:tcW w:w="1344" w:type="dxa"/>
            <w:shd w:val="clear" w:color="auto" w:fill="auto"/>
            <w:vAlign w:val="center"/>
          </w:tcPr>
          <w:p w14:paraId="76DA0411" w14:textId="77777777" w:rsidR="00E67FDF" w:rsidRPr="00515EA8" w:rsidRDefault="00E67FDF" w:rsidP="00A63D99">
            <w:pPr>
              <w:spacing w:before="40" w:after="40"/>
              <w:jc w:val="center"/>
            </w:pPr>
            <w:r w:rsidRPr="00515EA8">
              <w:t>0</w:t>
            </w:r>
          </w:p>
        </w:tc>
        <w:tc>
          <w:tcPr>
            <w:tcW w:w="1344" w:type="dxa"/>
            <w:shd w:val="clear" w:color="auto" w:fill="auto"/>
            <w:vAlign w:val="center"/>
          </w:tcPr>
          <w:p w14:paraId="24DAF67D" w14:textId="77777777" w:rsidR="00E67FDF" w:rsidRPr="00515EA8" w:rsidRDefault="00E67FDF" w:rsidP="00A63D99">
            <w:pPr>
              <w:spacing w:before="40" w:after="40"/>
              <w:jc w:val="center"/>
            </w:pPr>
            <w:r w:rsidRPr="00515EA8">
              <w:t>0</w:t>
            </w:r>
          </w:p>
        </w:tc>
        <w:tc>
          <w:tcPr>
            <w:tcW w:w="1437" w:type="dxa"/>
            <w:shd w:val="clear" w:color="auto" w:fill="auto"/>
            <w:vAlign w:val="center"/>
          </w:tcPr>
          <w:p w14:paraId="7F2EEC0D" w14:textId="77777777" w:rsidR="00E67FDF" w:rsidRPr="00515EA8" w:rsidRDefault="00E67FDF" w:rsidP="00A63D99">
            <w:pPr>
              <w:spacing w:before="40" w:after="40"/>
              <w:jc w:val="center"/>
            </w:pPr>
            <w:r w:rsidRPr="00515EA8">
              <w:t>0</w:t>
            </w:r>
          </w:p>
        </w:tc>
      </w:tr>
      <w:tr w:rsidR="00E67FDF" w:rsidRPr="00515EA8" w14:paraId="2C631365" w14:textId="77777777" w:rsidTr="00A63D99">
        <w:tc>
          <w:tcPr>
            <w:tcW w:w="2450" w:type="dxa"/>
            <w:shd w:val="clear" w:color="auto" w:fill="auto"/>
          </w:tcPr>
          <w:p w14:paraId="3DA014C5" w14:textId="1988D0A9" w:rsidR="00E67FDF" w:rsidRPr="00515EA8" w:rsidRDefault="00E67FDF" w:rsidP="000E3FC6">
            <w:pPr>
              <w:spacing w:before="40" w:after="40"/>
              <w:jc w:val="left"/>
            </w:pPr>
            <w:r w:rsidRPr="00515EA8">
              <w:t xml:space="preserve">4. </w:t>
            </w:r>
            <w:r w:rsidR="00E62A12" w:rsidRPr="00515EA8">
              <w:t>Tỉ</w:t>
            </w:r>
            <w:r w:rsidRPr="00515EA8">
              <w:t xml:space="preserve"> số diện tích trên đầu </w:t>
            </w:r>
            <w:r w:rsidR="00425F69" w:rsidRPr="00515EA8">
              <w:t>NH</w:t>
            </w:r>
            <w:r w:rsidRPr="00515EA8">
              <w:t xml:space="preserve"> ở trong </w:t>
            </w:r>
            <w:r w:rsidR="00E62A12" w:rsidRPr="00515EA8">
              <w:t>kí</w:t>
            </w:r>
            <w:r w:rsidRPr="00515EA8">
              <w:t xml:space="preserve"> túc xá (m2/người)</w:t>
            </w:r>
          </w:p>
        </w:tc>
        <w:tc>
          <w:tcPr>
            <w:tcW w:w="1343" w:type="dxa"/>
            <w:shd w:val="clear" w:color="auto" w:fill="auto"/>
            <w:vAlign w:val="center"/>
          </w:tcPr>
          <w:p w14:paraId="4149A820" w14:textId="77777777" w:rsidR="00E67FDF" w:rsidRPr="00515EA8" w:rsidRDefault="00E67FDF" w:rsidP="00A63D99">
            <w:pPr>
              <w:spacing w:before="40" w:after="40"/>
              <w:jc w:val="center"/>
            </w:pPr>
            <w:r w:rsidRPr="00515EA8">
              <w:t>0</w:t>
            </w:r>
          </w:p>
        </w:tc>
        <w:tc>
          <w:tcPr>
            <w:tcW w:w="1344" w:type="dxa"/>
            <w:shd w:val="clear" w:color="auto" w:fill="auto"/>
            <w:vAlign w:val="center"/>
          </w:tcPr>
          <w:p w14:paraId="41C3B64E" w14:textId="77777777" w:rsidR="00E67FDF" w:rsidRPr="00515EA8" w:rsidRDefault="00E67FDF" w:rsidP="00A63D99">
            <w:pPr>
              <w:spacing w:before="40" w:after="40"/>
              <w:jc w:val="center"/>
            </w:pPr>
            <w:r w:rsidRPr="00515EA8">
              <w:t>0</w:t>
            </w:r>
          </w:p>
        </w:tc>
        <w:tc>
          <w:tcPr>
            <w:tcW w:w="1344" w:type="dxa"/>
            <w:shd w:val="clear" w:color="auto" w:fill="auto"/>
            <w:vAlign w:val="center"/>
          </w:tcPr>
          <w:p w14:paraId="0C35B0A5" w14:textId="77777777" w:rsidR="00E67FDF" w:rsidRPr="00515EA8" w:rsidRDefault="00E67FDF" w:rsidP="00A63D99">
            <w:pPr>
              <w:spacing w:before="40" w:after="40"/>
              <w:jc w:val="center"/>
            </w:pPr>
            <w:r w:rsidRPr="00515EA8">
              <w:t>0</w:t>
            </w:r>
          </w:p>
        </w:tc>
        <w:tc>
          <w:tcPr>
            <w:tcW w:w="1344" w:type="dxa"/>
            <w:shd w:val="clear" w:color="auto" w:fill="auto"/>
            <w:vAlign w:val="center"/>
          </w:tcPr>
          <w:p w14:paraId="02C66969" w14:textId="77777777" w:rsidR="00E67FDF" w:rsidRPr="00515EA8" w:rsidRDefault="00E67FDF" w:rsidP="00A63D99">
            <w:pPr>
              <w:spacing w:before="40" w:after="40"/>
              <w:jc w:val="center"/>
            </w:pPr>
            <w:r w:rsidRPr="00515EA8">
              <w:t>0</w:t>
            </w:r>
          </w:p>
        </w:tc>
        <w:tc>
          <w:tcPr>
            <w:tcW w:w="1437" w:type="dxa"/>
            <w:shd w:val="clear" w:color="auto" w:fill="auto"/>
            <w:vAlign w:val="center"/>
          </w:tcPr>
          <w:p w14:paraId="10C68EDB" w14:textId="77777777" w:rsidR="00E67FDF" w:rsidRPr="00515EA8" w:rsidRDefault="00E67FDF" w:rsidP="00A63D99">
            <w:pPr>
              <w:spacing w:before="40" w:after="40"/>
              <w:jc w:val="center"/>
            </w:pPr>
            <w:r w:rsidRPr="00515EA8">
              <w:t>0</w:t>
            </w:r>
          </w:p>
        </w:tc>
      </w:tr>
    </w:tbl>
    <w:p w14:paraId="6FEBDE22" w14:textId="5A9E7D87" w:rsidR="00E67FDF" w:rsidRPr="00515EA8" w:rsidRDefault="00E67FDF" w:rsidP="00E67FDF">
      <w:r w:rsidRPr="00515EA8">
        <w:t xml:space="preserve">42. Số lượng (người) và </w:t>
      </w:r>
      <w:r w:rsidR="00E62A12" w:rsidRPr="00515EA8">
        <w:t>tỉ</w:t>
      </w:r>
      <w:r w:rsidRPr="00515EA8">
        <w:t xml:space="preserve"> lệ (%) </w:t>
      </w:r>
      <w:r w:rsidR="00425F69" w:rsidRPr="00515EA8">
        <w:t>NH</w:t>
      </w:r>
      <w:r w:rsidRPr="00515EA8">
        <w:t xml:space="preserve"> của CTĐT tham gia </w:t>
      </w:r>
      <w:r w:rsidR="005A2C32" w:rsidRPr="00515EA8">
        <w:t>NCKH</w:t>
      </w:r>
    </w:p>
    <w:tbl>
      <w:tblPr>
        <w:tblW w:w="9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1418"/>
        <w:gridCol w:w="1417"/>
        <w:gridCol w:w="1418"/>
        <w:gridCol w:w="1275"/>
        <w:gridCol w:w="1280"/>
      </w:tblGrid>
      <w:tr w:rsidR="00E67FDF" w:rsidRPr="00515EA8" w14:paraId="4B321E66" w14:textId="77777777" w:rsidTr="00F914EA">
        <w:tc>
          <w:tcPr>
            <w:tcW w:w="2405" w:type="dxa"/>
            <w:vMerge w:val="restart"/>
            <w:shd w:val="clear" w:color="auto" w:fill="auto"/>
            <w:vAlign w:val="center"/>
          </w:tcPr>
          <w:p w14:paraId="46B5B364" w14:textId="77777777" w:rsidR="00E67FDF" w:rsidRPr="00515EA8" w:rsidRDefault="00E67FDF" w:rsidP="00E2096F">
            <w:pPr>
              <w:spacing w:before="40" w:after="40"/>
            </w:pPr>
          </w:p>
        </w:tc>
        <w:tc>
          <w:tcPr>
            <w:tcW w:w="6808" w:type="dxa"/>
            <w:gridSpan w:val="5"/>
            <w:shd w:val="clear" w:color="auto" w:fill="F2F2F2" w:themeFill="background1" w:themeFillShade="F2"/>
            <w:vAlign w:val="center"/>
          </w:tcPr>
          <w:p w14:paraId="43AFD2AD" w14:textId="77777777" w:rsidR="00E67FDF" w:rsidRPr="00515EA8" w:rsidRDefault="00E67FDF" w:rsidP="00F914EA">
            <w:pPr>
              <w:spacing w:before="40" w:after="40"/>
              <w:jc w:val="center"/>
            </w:pPr>
            <w:r w:rsidRPr="00515EA8">
              <w:t>Năm học</w:t>
            </w:r>
          </w:p>
        </w:tc>
      </w:tr>
      <w:tr w:rsidR="00F914EA" w:rsidRPr="00515EA8" w14:paraId="286678C6" w14:textId="77777777" w:rsidTr="00F914EA">
        <w:trPr>
          <w:trHeight w:val="477"/>
        </w:trPr>
        <w:tc>
          <w:tcPr>
            <w:tcW w:w="2405" w:type="dxa"/>
            <w:vMerge/>
            <w:shd w:val="clear" w:color="auto" w:fill="auto"/>
            <w:vAlign w:val="center"/>
          </w:tcPr>
          <w:p w14:paraId="5CC509F1" w14:textId="77777777" w:rsidR="00F914EA" w:rsidRPr="00515EA8" w:rsidRDefault="00F914EA" w:rsidP="00F914EA">
            <w:pPr>
              <w:spacing w:before="40" w:after="40"/>
            </w:pPr>
          </w:p>
        </w:tc>
        <w:tc>
          <w:tcPr>
            <w:tcW w:w="1418" w:type="dxa"/>
            <w:shd w:val="clear" w:color="auto" w:fill="F2F2F2" w:themeFill="background1" w:themeFillShade="F2"/>
            <w:vAlign w:val="center"/>
          </w:tcPr>
          <w:p w14:paraId="0E1B490E" w14:textId="7E1D6FBE" w:rsidR="00F914EA" w:rsidRPr="00515EA8" w:rsidRDefault="00F914EA" w:rsidP="00F914EA">
            <w:pPr>
              <w:spacing w:before="40" w:after="40"/>
              <w:ind w:left="-110" w:right="-108"/>
              <w:jc w:val="center"/>
            </w:pPr>
            <w:r w:rsidRPr="00515EA8">
              <w:t>2020-2021</w:t>
            </w:r>
          </w:p>
        </w:tc>
        <w:tc>
          <w:tcPr>
            <w:tcW w:w="1417" w:type="dxa"/>
            <w:shd w:val="clear" w:color="auto" w:fill="F2F2F2" w:themeFill="background1" w:themeFillShade="F2"/>
            <w:vAlign w:val="center"/>
          </w:tcPr>
          <w:p w14:paraId="47CE6425" w14:textId="33CF4BF0" w:rsidR="00F914EA" w:rsidRPr="00515EA8" w:rsidRDefault="00F914EA" w:rsidP="00F914EA">
            <w:pPr>
              <w:spacing w:before="40" w:after="40"/>
              <w:ind w:left="-110" w:right="-108"/>
              <w:jc w:val="center"/>
            </w:pPr>
            <w:r w:rsidRPr="00515EA8">
              <w:t>2021-2022</w:t>
            </w:r>
          </w:p>
        </w:tc>
        <w:tc>
          <w:tcPr>
            <w:tcW w:w="1418" w:type="dxa"/>
            <w:shd w:val="clear" w:color="auto" w:fill="F2F2F2" w:themeFill="background1" w:themeFillShade="F2"/>
            <w:vAlign w:val="center"/>
          </w:tcPr>
          <w:p w14:paraId="53E4B2E9" w14:textId="64FCB03A" w:rsidR="00F914EA" w:rsidRPr="00515EA8" w:rsidRDefault="00F914EA" w:rsidP="00F914EA">
            <w:pPr>
              <w:spacing w:before="40" w:after="40"/>
              <w:ind w:left="-110" w:right="-108"/>
              <w:jc w:val="center"/>
            </w:pPr>
            <w:r w:rsidRPr="00515EA8">
              <w:t>2022-2023</w:t>
            </w:r>
          </w:p>
        </w:tc>
        <w:tc>
          <w:tcPr>
            <w:tcW w:w="1275" w:type="dxa"/>
            <w:shd w:val="clear" w:color="auto" w:fill="F2F2F2" w:themeFill="background1" w:themeFillShade="F2"/>
            <w:vAlign w:val="center"/>
          </w:tcPr>
          <w:p w14:paraId="07B07BD3" w14:textId="4E369E69" w:rsidR="00F914EA" w:rsidRPr="00515EA8" w:rsidRDefault="00F914EA" w:rsidP="00F914EA">
            <w:pPr>
              <w:spacing w:before="40" w:after="40"/>
              <w:ind w:left="-110" w:right="-108"/>
              <w:jc w:val="center"/>
            </w:pPr>
            <w:r w:rsidRPr="00515EA8">
              <w:t>202</w:t>
            </w:r>
            <w:r w:rsidRPr="00515EA8">
              <w:rPr>
                <w:lang w:val="en-US"/>
              </w:rPr>
              <w:t>3</w:t>
            </w:r>
            <w:r w:rsidRPr="00515EA8">
              <w:t>-202</w:t>
            </w:r>
            <w:r w:rsidRPr="00515EA8">
              <w:rPr>
                <w:lang w:val="en-US"/>
              </w:rPr>
              <w:t>4</w:t>
            </w:r>
          </w:p>
        </w:tc>
        <w:tc>
          <w:tcPr>
            <w:tcW w:w="1280" w:type="dxa"/>
            <w:shd w:val="clear" w:color="auto" w:fill="F2F2F2" w:themeFill="background1" w:themeFillShade="F2"/>
            <w:vAlign w:val="center"/>
          </w:tcPr>
          <w:p w14:paraId="188B05B4" w14:textId="4EF03317" w:rsidR="00F914EA" w:rsidRPr="00515EA8" w:rsidRDefault="00F914EA" w:rsidP="00F914EA">
            <w:pPr>
              <w:spacing w:before="40" w:after="40"/>
              <w:ind w:left="-110" w:right="-108"/>
              <w:jc w:val="center"/>
            </w:pPr>
            <w:r w:rsidRPr="00515EA8">
              <w:t>202</w:t>
            </w:r>
            <w:r w:rsidRPr="00515EA8">
              <w:rPr>
                <w:lang w:val="en-US"/>
              </w:rPr>
              <w:t>4</w:t>
            </w:r>
            <w:r w:rsidRPr="00515EA8">
              <w:t>-202</w:t>
            </w:r>
            <w:r w:rsidRPr="00515EA8">
              <w:rPr>
                <w:lang w:val="en-US"/>
              </w:rPr>
              <w:t>5</w:t>
            </w:r>
          </w:p>
        </w:tc>
      </w:tr>
      <w:tr w:rsidR="00E67FDF" w:rsidRPr="00515EA8" w14:paraId="5EA6EB37" w14:textId="77777777" w:rsidTr="00F914EA">
        <w:tc>
          <w:tcPr>
            <w:tcW w:w="2405" w:type="dxa"/>
            <w:shd w:val="clear" w:color="auto" w:fill="auto"/>
          </w:tcPr>
          <w:p w14:paraId="7E34081C" w14:textId="77777777" w:rsidR="00E67FDF" w:rsidRPr="00515EA8" w:rsidRDefault="00E67FDF" w:rsidP="00E2096F">
            <w:pPr>
              <w:spacing w:before="40" w:after="40"/>
            </w:pPr>
            <w:r w:rsidRPr="00515EA8">
              <w:t>Số lượng (người)</w:t>
            </w:r>
          </w:p>
        </w:tc>
        <w:tc>
          <w:tcPr>
            <w:tcW w:w="1418" w:type="dxa"/>
            <w:shd w:val="clear" w:color="auto" w:fill="auto"/>
            <w:vAlign w:val="center"/>
          </w:tcPr>
          <w:p w14:paraId="2D28259D" w14:textId="77777777" w:rsidR="00E67FDF" w:rsidRPr="00515EA8" w:rsidRDefault="00E67FDF" w:rsidP="00F914EA">
            <w:pPr>
              <w:spacing w:before="40" w:after="40"/>
              <w:jc w:val="center"/>
            </w:pPr>
            <w:r w:rsidRPr="00515EA8">
              <w:t>0</w:t>
            </w:r>
          </w:p>
        </w:tc>
        <w:tc>
          <w:tcPr>
            <w:tcW w:w="1417" w:type="dxa"/>
            <w:shd w:val="clear" w:color="auto" w:fill="auto"/>
            <w:vAlign w:val="center"/>
          </w:tcPr>
          <w:p w14:paraId="7837D338" w14:textId="77777777" w:rsidR="00E67FDF" w:rsidRPr="00515EA8" w:rsidRDefault="00E67FDF" w:rsidP="00F914EA">
            <w:pPr>
              <w:spacing w:before="40" w:after="40"/>
              <w:jc w:val="center"/>
            </w:pPr>
            <w:r w:rsidRPr="00515EA8">
              <w:t>0</w:t>
            </w:r>
          </w:p>
        </w:tc>
        <w:tc>
          <w:tcPr>
            <w:tcW w:w="1418" w:type="dxa"/>
            <w:shd w:val="clear" w:color="auto" w:fill="auto"/>
            <w:vAlign w:val="center"/>
          </w:tcPr>
          <w:p w14:paraId="10AF0DB9" w14:textId="77777777" w:rsidR="00E67FDF" w:rsidRPr="00515EA8" w:rsidRDefault="00E67FDF" w:rsidP="00F914EA">
            <w:pPr>
              <w:spacing w:before="40" w:after="40"/>
              <w:jc w:val="center"/>
            </w:pPr>
            <w:r w:rsidRPr="00515EA8">
              <w:t>0</w:t>
            </w:r>
          </w:p>
        </w:tc>
        <w:tc>
          <w:tcPr>
            <w:tcW w:w="1275" w:type="dxa"/>
            <w:shd w:val="clear" w:color="auto" w:fill="auto"/>
            <w:vAlign w:val="center"/>
          </w:tcPr>
          <w:p w14:paraId="26AE27C8" w14:textId="77777777" w:rsidR="00E67FDF" w:rsidRPr="00515EA8" w:rsidRDefault="00E67FDF" w:rsidP="00F914EA">
            <w:pPr>
              <w:spacing w:before="40" w:after="40"/>
              <w:jc w:val="center"/>
            </w:pPr>
            <w:r w:rsidRPr="00515EA8">
              <w:t>0</w:t>
            </w:r>
          </w:p>
        </w:tc>
        <w:tc>
          <w:tcPr>
            <w:tcW w:w="1280" w:type="dxa"/>
            <w:shd w:val="clear" w:color="auto" w:fill="auto"/>
            <w:vAlign w:val="center"/>
          </w:tcPr>
          <w:p w14:paraId="0238F8A1" w14:textId="77777777" w:rsidR="00E67FDF" w:rsidRPr="00515EA8" w:rsidRDefault="00E67FDF" w:rsidP="00F914EA">
            <w:pPr>
              <w:spacing w:before="40" w:after="40"/>
              <w:jc w:val="center"/>
            </w:pPr>
            <w:r w:rsidRPr="00515EA8">
              <w:t>0</w:t>
            </w:r>
          </w:p>
        </w:tc>
      </w:tr>
      <w:tr w:rsidR="00E67FDF" w:rsidRPr="00515EA8" w14:paraId="12448CEB" w14:textId="77777777" w:rsidTr="00F914EA">
        <w:tc>
          <w:tcPr>
            <w:tcW w:w="2405" w:type="dxa"/>
            <w:shd w:val="clear" w:color="auto" w:fill="auto"/>
          </w:tcPr>
          <w:p w14:paraId="449A75B3" w14:textId="7AE52F49" w:rsidR="00E67FDF" w:rsidRPr="00515EA8" w:rsidRDefault="00E62A12" w:rsidP="00E2096F">
            <w:pPr>
              <w:spacing w:before="40" w:after="40"/>
            </w:pPr>
            <w:r w:rsidRPr="00515EA8">
              <w:t>Tỉ</w:t>
            </w:r>
            <w:r w:rsidR="00E67FDF" w:rsidRPr="00515EA8">
              <w:t xml:space="preserve"> lệ (%) trên tổng số sinh viên </w:t>
            </w:r>
          </w:p>
        </w:tc>
        <w:tc>
          <w:tcPr>
            <w:tcW w:w="1418" w:type="dxa"/>
            <w:shd w:val="clear" w:color="auto" w:fill="auto"/>
            <w:vAlign w:val="center"/>
          </w:tcPr>
          <w:p w14:paraId="74A220E7" w14:textId="77777777" w:rsidR="00E67FDF" w:rsidRPr="00515EA8" w:rsidRDefault="00E67FDF" w:rsidP="00F914EA">
            <w:pPr>
              <w:spacing w:before="40" w:after="40"/>
              <w:jc w:val="center"/>
            </w:pPr>
            <w:r w:rsidRPr="00515EA8">
              <w:t>0</w:t>
            </w:r>
          </w:p>
        </w:tc>
        <w:tc>
          <w:tcPr>
            <w:tcW w:w="1417" w:type="dxa"/>
            <w:shd w:val="clear" w:color="auto" w:fill="auto"/>
            <w:vAlign w:val="center"/>
          </w:tcPr>
          <w:p w14:paraId="0AD525B2" w14:textId="77777777" w:rsidR="00E67FDF" w:rsidRPr="00515EA8" w:rsidRDefault="00E67FDF" w:rsidP="00F914EA">
            <w:pPr>
              <w:spacing w:before="40" w:after="40"/>
              <w:jc w:val="center"/>
            </w:pPr>
            <w:r w:rsidRPr="00515EA8">
              <w:t>0</w:t>
            </w:r>
          </w:p>
        </w:tc>
        <w:tc>
          <w:tcPr>
            <w:tcW w:w="1418" w:type="dxa"/>
            <w:shd w:val="clear" w:color="auto" w:fill="auto"/>
            <w:vAlign w:val="center"/>
          </w:tcPr>
          <w:p w14:paraId="2E13E72C" w14:textId="77777777" w:rsidR="00E67FDF" w:rsidRPr="00515EA8" w:rsidRDefault="00E67FDF" w:rsidP="00F914EA">
            <w:pPr>
              <w:spacing w:before="40" w:after="40"/>
              <w:jc w:val="center"/>
            </w:pPr>
            <w:r w:rsidRPr="00515EA8">
              <w:t>0</w:t>
            </w:r>
          </w:p>
        </w:tc>
        <w:tc>
          <w:tcPr>
            <w:tcW w:w="1275" w:type="dxa"/>
            <w:shd w:val="clear" w:color="auto" w:fill="auto"/>
            <w:vAlign w:val="center"/>
          </w:tcPr>
          <w:p w14:paraId="4C983DBA" w14:textId="77777777" w:rsidR="00E67FDF" w:rsidRPr="00515EA8" w:rsidRDefault="00E67FDF" w:rsidP="00F914EA">
            <w:pPr>
              <w:spacing w:before="40" w:after="40"/>
              <w:jc w:val="center"/>
            </w:pPr>
            <w:r w:rsidRPr="00515EA8">
              <w:t>0</w:t>
            </w:r>
          </w:p>
        </w:tc>
        <w:tc>
          <w:tcPr>
            <w:tcW w:w="1280" w:type="dxa"/>
            <w:shd w:val="clear" w:color="auto" w:fill="auto"/>
            <w:vAlign w:val="center"/>
          </w:tcPr>
          <w:p w14:paraId="0784F200" w14:textId="77777777" w:rsidR="00E67FDF" w:rsidRPr="00515EA8" w:rsidRDefault="00E67FDF" w:rsidP="00F914EA">
            <w:pPr>
              <w:spacing w:before="40" w:after="40"/>
              <w:jc w:val="center"/>
            </w:pPr>
            <w:r w:rsidRPr="00515EA8">
              <w:t>0</w:t>
            </w:r>
          </w:p>
        </w:tc>
      </w:tr>
    </w:tbl>
    <w:p w14:paraId="0333D9D5" w14:textId="4CE9817F" w:rsidR="00E67FDF" w:rsidRPr="00515EA8" w:rsidRDefault="00E67FDF" w:rsidP="00976052">
      <w:pPr>
        <w:spacing w:before="0" w:line="312" w:lineRule="auto"/>
      </w:pPr>
      <w:r w:rsidRPr="00515EA8">
        <w:t xml:space="preserve">43. Thống kê số lượng </w:t>
      </w:r>
      <w:r w:rsidR="00425F69" w:rsidRPr="00515EA8">
        <w:t>NH</w:t>
      </w:r>
      <w:r w:rsidRPr="00515EA8">
        <w:t xml:space="preserve"> của CTĐT tốt nghiệp trong 5 năm gần đây</w:t>
      </w:r>
    </w:p>
    <w:p w14:paraId="7738622B" w14:textId="77777777" w:rsidR="00E67FDF" w:rsidRPr="00515EA8" w:rsidRDefault="00E67FDF" w:rsidP="00976052">
      <w:pPr>
        <w:spacing w:before="0" w:line="312" w:lineRule="auto"/>
      </w:pPr>
      <w:r w:rsidRPr="00515EA8">
        <w:t>Đơn vị: người</w:t>
      </w:r>
    </w:p>
    <w:tbl>
      <w:tblPr>
        <w:tblW w:w="9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22"/>
        <w:gridCol w:w="940"/>
        <w:gridCol w:w="1004"/>
        <w:gridCol w:w="1004"/>
        <w:gridCol w:w="1004"/>
        <w:gridCol w:w="1005"/>
      </w:tblGrid>
      <w:tr w:rsidR="00515EA8" w:rsidRPr="00515EA8" w14:paraId="7F66FF30" w14:textId="77777777" w:rsidTr="00976052">
        <w:trPr>
          <w:tblHeader/>
        </w:trPr>
        <w:tc>
          <w:tcPr>
            <w:tcW w:w="4222" w:type="dxa"/>
            <w:vMerge w:val="restart"/>
            <w:shd w:val="clear" w:color="auto" w:fill="F2F2F2" w:themeFill="background1" w:themeFillShade="F2"/>
            <w:vAlign w:val="center"/>
          </w:tcPr>
          <w:p w14:paraId="491B08C1" w14:textId="77777777" w:rsidR="00E67FDF" w:rsidRPr="00515EA8" w:rsidRDefault="00E67FDF" w:rsidP="00F649D4">
            <w:pPr>
              <w:spacing w:before="40" w:after="40"/>
              <w:jc w:val="center"/>
              <w:rPr>
                <w:color w:val="000000" w:themeColor="text1"/>
              </w:rPr>
            </w:pPr>
            <w:r w:rsidRPr="00515EA8">
              <w:rPr>
                <w:color w:val="000000" w:themeColor="text1"/>
              </w:rPr>
              <w:t>Các tiêu chí</w:t>
            </w:r>
          </w:p>
        </w:tc>
        <w:tc>
          <w:tcPr>
            <w:tcW w:w="4957" w:type="dxa"/>
            <w:gridSpan w:val="5"/>
            <w:shd w:val="clear" w:color="auto" w:fill="F2F2F2" w:themeFill="background1" w:themeFillShade="F2"/>
            <w:vAlign w:val="center"/>
          </w:tcPr>
          <w:p w14:paraId="2D2BABB5" w14:textId="77777777" w:rsidR="00E67FDF" w:rsidRPr="00515EA8" w:rsidRDefault="00E67FDF" w:rsidP="00F649D4">
            <w:pPr>
              <w:spacing w:before="40" w:after="40"/>
              <w:jc w:val="center"/>
              <w:rPr>
                <w:color w:val="000000" w:themeColor="text1"/>
              </w:rPr>
            </w:pPr>
            <w:r w:rsidRPr="00515EA8">
              <w:rPr>
                <w:color w:val="000000" w:themeColor="text1"/>
              </w:rPr>
              <w:t>Năm tốt nghiệp</w:t>
            </w:r>
          </w:p>
        </w:tc>
      </w:tr>
      <w:tr w:rsidR="00515EA8" w:rsidRPr="00515EA8" w14:paraId="24A05FED" w14:textId="77777777" w:rsidTr="00976052">
        <w:trPr>
          <w:tblHeader/>
        </w:trPr>
        <w:tc>
          <w:tcPr>
            <w:tcW w:w="4222" w:type="dxa"/>
            <w:vMerge/>
            <w:shd w:val="clear" w:color="auto" w:fill="F2F2F2" w:themeFill="background1" w:themeFillShade="F2"/>
            <w:vAlign w:val="center"/>
          </w:tcPr>
          <w:p w14:paraId="2D58DCBC" w14:textId="77777777" w:rsidR="00F914EA" w:rsidRPr="00515EA8" w:rsidRDefault="00F914EA" w:rsidP="00F914EA">
            <w:pPr>
              <w:spacing w:before="40" w:after="40"/>
              <w:jc w:val="center"/>
              <w:rPr>
                <w:color w:val="000000" w:themeColor="text1"/>
              </w:rPr>
            </w:pPr>
          </w:p>
        </w:tc>
        <w:tc>
          <w:tcPr>
            <w:tcW w:w="940" w:type="dxa"/>
            <w:shd w:val="clear" w:color="auto" w:fill="F2F2F2" w:themeFill="background1" w:themeFillShade="F2"/>
            <w:vAlign w:val="center"/>
          </w:tcPr>
          <w:p w14:paraId="4518DB5C" w14:textId="4645D0D9" w:rsidR="00F914EA" w:rsidRPr="00515EA8" w:rsidRDefault="00F914EA" w:rsidP="00F914EA">
            <w:pPr>
              <w:spacing w:before="40" w:after="40"/>
              <w:jc w:val="center"/>
              <w:rPr>
                <w:color w:val="000000" w:themeColor="text1"/>
              </w:rPr>
            </w:pPr>
            <w:r w:rsidRPr="00515EA8">
              <w:rPr>
                <w:color w:val="000000" w:themeColor="text1"/>
              </w:rPr>
              <w:t>2020-2021</w:t>
            </w:r>
          </w:p>
        </w:tc>
        <w:tc>
          <w:tcPr>
            <w:tcW w:w="1004" w:type="dxa"/>
            <w:shd w:val="clear" w:color="auto" w:fill="F2F2F2" w:themeFill="background1" w:themeFillShade="F2"/>
            <w:vAlign w:val="center"/>
          </w:tcPr>
          <w:p w14:paraId="65A421B3" w14:textId="1DD66F95" w:rsidR="00F914EA" w:rsidRPr="00515EA8" w:rsidRDefault="00F914EA" w:rsidP="00F914EA">
            <w:pPr>
              <w:spacing w:before="40" w:after="40"/>
              <w:jc w:val="center"/>
              <w:rPr>
                <w:color w:val="000000" w:themeColor="text1"/>
              </w:rPr>
            </w:pPr>
            <w:r w:rsidRPr="00515EA8">
              <w:rPr>
                <w:color w:val="000000" w:themeColor="text1"/>
              </w:rPr>
              <w:t>2021-2022</w:t>
            </w:r>
          </w:p>
        </w:tc>
        <w:tc>
          <w:tcPr>
            <w:tcW w:w="1004" w:type="dxa"/>
            <w:shd w:val="clear" w:color="auto" w:fill="F2F2F2" w:themeFill="background1" w:themeFillShade="F2"/>
            <w:vAlign w:val="center"/>
          </w:tcPr>
          <w:p w14:paraId="64ADC297" w14:textId="3934B29A" w:rsidR="00F914EA" w:rsidRPr="00515EA8" w:rsidRDefault="00F914EA" w:rsidP="00F914EA">
            <w:pPr>
              <w:spacing w:before="40" w:after="40"/>
              <w:jc w:val="center"/>
              <w:rPr>
                <w:color w:val="000000" w:themeColor="text1"/>
              </w:rPr>
            </w:pPr>
            <w:r w:rsidRPr="00515EA8">
              <w:rPr>
                <w:color w:val="000000" w:themeColor="text1"/>
              </w:rPr>
              <w:t>2022-2023</w:t>
            </w:r>
          </w:p>
        </w:tc>
        <w:tc>
          <w:tcPr>
            <w:tcW w:w="1004" w:type="dxa"/>
            <w:shd w:val="clear" w:color="auto" w:fill="F2F2F2" w:themeFill="background1" w:themeFillShade="F2"/>
            <w:vAlign w:val="center"/>
          </w:tcPr>
          <w:p w14:paraId="790F10A4" w14:textId="6983AA78" w:rsidR="00F914EA" w:rsidRPr="00515EA8" w:rsidRDefault="00F914EA" w:rsidP="00F914EA">
            <w:pPr>
              <w:spacing w:before="40" w:after="40"/>
              <w:jc w:val="center"/>
              <w:rPr>
                <w:color w:val="000000" w:themeColor="text1"/>
              </w:rPr>
            </w:pPr>
            <w:r w:rsidRPr="00515EA8">
              <w:rPr>
                <w:color w:val="000000" w:themeColor="text1"/>
              </w:rPr>
              <w:t>202</w:t>
            </w:r>
            <w:r w:rsidRPr="00515EA8">
              <w:rPr>
                <w:color w:val="000000" w:themeColor="text1"/>
                <w:lang w:val="en-US"/>
              </w:rPr>
              <w:t>3</w:t>
            </w:r>
            <w:r w:rsidRPr="00515EA8">
              <w:rPr>
                <w:color w:val="000000" w:themeColor="text1"/>
              </w:rPr>
              <w:t>-202</w:t>
            </w:r>
            <w:r w:rsidRPr="00515EA8">
              <w:rPr>
                <w:color w:val="000000" w:themeColor="text1"/>
                <w:lang w:val="en-US"/>
              </w:rPr>
              <w:t>4</w:t>
            </w:r>
          </w:p>
        </w:tc>
        <w:tc>
          <w:tcPr>
            <w:tcW w:w="1005" w:type="dxa"/>
            <w:shd w:val="clear" w:color="auto" w:fill="F2F2F2" w:themeFill="background1" w:themeFillShade="F2"/>
            <w:vAlign w:val="center"/>
          </w:tcPr>
          <w:p w14:paraId="51FE5219" w14:textId="6F01AA44" w:rsidR="00F914EA" w:rsidRPr="00515EA8" w:rsidRDefault="00F914EA" w:rsidP="00F914EA">
            <w:pPr>
              <w:spacing w:before="40" w:after="40"/>
              <w:jc w:val="center"/>
              <w:rPr>
                <w:color w:val="000000" w:themeColor="text1"/>
              </w:rPr>
            </w:pPr>
            <w:r w:rsidRPr="00515EA8">
              <w:rPr>
                <w:color w:val="000000" w:themeColor="text1"/>
              </w:rPr>
              <w:t>202</w:t>
            </w:r>
            <w:r w:rsidRPr="00515EA8">
              <w:rPr>
                <w:color w:val="000000" w:themeColor="text1"/>
                <w:lang w:val="en-US"/>
              </w:rPr>
              <w:t>4</w:t>
            </w:r>
            <w:r w:rsidRPr="00515EA8">
              <w:rPr>
                <w:color w:val="000000" w:themeColor="text1"/>
              </w:rPr>
              <w:t>-202</w:t>
            </w:r>
            <w:r w:rsidRPr="00515EA8">
              <w:rPr>
                <w:color w:val="000000" w:themeColor="text1"/>
                <w:lang w:val="en-US"/>
              </w:rPr>
              <w:t>5</w:t>
            </w:r>
          </w:p>
        </w:tc>
      </w:tr>
      <w:tr w:rsidR="00515EA8" w:rsidRPr="00515EA8" w14:paraId="4F75639A" w14:textId="77777777" w:rsidTr="00976052">
        <w:tc>
          <w:tcPr>
            <w:tcW w:w="4222" w:type="dxa"/>
            <w:shd w:val="clear" w:color="auto" w:fill="auto"/>
          </w:tcPr>
          <w:p w14:paraId="378CCE95" w14:textId="77777777" w:rsidR="00E67FDF" w:rsidRPr="00515EA8" w:rsidRDefault="00E67FDF" w:rsidP="00F649D4">
            <w:pPr>
              <w:spacing w:before="40" w:after="40"/>
              <w:rPr>
                <w:color w:val="000000" w:themeColor="text1"/>
              </w:rPr>
            </w:pPr>
            <w:r w:rsidRPr="00515EA8">
              <w:rPr>
                <w:color w:val="000000" w:themeColor="text1"/>
              </w:rPr>
              <w:t>1. Nghiên cứu sinh bảo vệ thành công luận án tiến sĩ</w:t>
            </w:r>
          </w:p>
        </w:tc>
        <w:tc>
          <w:tcPr>
            <w:tcW w:w="940" w:type="dxa"/>
            <w:shd w:val="clear" w:color="auto" w:fill="auto"/>
            <w:vAlign w:val="center"/>
          </w:tcPr>
          <w:p w14:paraId="2FDDE88C" w14:textId="77777777" w:rsidR="00E67FDF" w:rsidRPr="00515EA8" w:rsidRDefault="00E67FDF" w:rsidP="00F649D4">
            <w:pPr>
              <w:spacing w:before="40" w:after="40"/>
              <w:jc w:val="center"/>
              <w:rPr>
                <w:color w:val="000000" w:themeColor="text1"/>
              </w:rPr>
            </w:pPr>
          </w:p>
        </w:tc>
        <w:tc>
          <w:tcPr>
            <w:tcW w:w="1004" w:type="dxa"/>
            <w:shd w:val="clear" w:color="auto" w:fill="auto"/>
            <w:vAlign w:val="center"/>
          </w:tcPr>
          <w:p w14:paraId="6F2F0219" w14:textId="77777777" w:rsidR="00E67FDF" w:rsidRPr="00515EA8" w:rsidRDefault="00E67FDF" w:rsidP="00F649D4">
            <w:pPr>
              <w:spacing w:before="40" w:after="40"/>
              <w:jc w:val="center"/>
              <w:rPr>
                <w:color w:val="000000" w:themeColor="text1"/>
              </w:rPr>
            </w:pPr>
          </w:p>
        </w:tc>
        <w:tc>
          <w:tcPr>
            <w:tcW w:w="1004" w:type="dxa"/>
            <w:shd w:val="clear" w:color="auto" w:fill="auto"/>
            <w:vAlign w:val="center"/>
          </w:tcPr>
          <w:p w14:paraId="79705E9B" w14:textId="77777777" w:rsidR="00E67FDF" w:rsidRPr="00515EA8" w:rsidRDefault="00E67FDF" w:rsidP="00F649D4">
            <w:pPr>
              <w:spacing w:before="40" w:after="40"/>
              <w:jc w:val="center"/>
              <w:rPr>
                <w:color w:val="000000" w:themeColor="text1"/>
              </w:rPr>
            </w:pPr>
          </w:p>
        </w:tc>
        <w:tc>
          <w:tcPr>
            <w:tcW w:w="1004" w:type="dxa"/>
            <w:shd w:val="clear" w:color="auto" w:fill="auto"/>
            <w:vAlign w:val="center"/>
          </w:tcPr>
          <w:p w14:paraId="66EA654E" w14:textId="77777777" w:rsidR="00E67FDF" w:rsidRPr="00515EA8" w:rsidRDefault="00E67FDF" w:rsidP="00F649D4">
            <w:pPr>
              <w:spacing w:before="40" w:after="40"/>
              <w:jc w:val="center"/>
              <w:rPr>
                <w:color w:val="000000" w:themeColor="text1"/>
              </w:rPr>
            </w:pPr>
          </w:p>
        </w:tc>
        <w:tc>
          <w:tcPr>
            <w:tcW w:w="1005" w:type="dxa"/>
            <w:shd w:val="clear" w:color="auto" w:fill="auto"/>
            <w:vAlign w:val="center"/>
          </w:tcPr>
          <w:p w14:paraId="493D4B0F" w14:textId="77777777" w:rsidR="00E67FDF" w:rsidRPr="00515EA8" w:rsidRDefault="00E67FDF" w:rsidP="00F649D4">
            <w:pPr>
              <w:spacing w:before="40" w:after="40"/>
              <w:jc w:val="center"/>
              <w:rPr>
                <w:color w:val="000000" w:themeColor="text1"/>
              </w:rPr>
            </w:pPr>
          </w:p>
        </w:tc>
      </w:tr>
      <w:tr w:rsidR="00515EA8" w:rsidRPr="00515EA8" w14:paraId="5A0E40DD" w14:textId="77777777" w:rsidTr="00976052">
        <w:tc>
          <w:tcPr>
            <w:tcW w:w="4222" w:type="dxa"/>
            <w:shd w:val="clear" w:color="auto" w:fill="auto"/>
          </w:tcPr>
          <w:p w14:paraId="657AED06" w14:textId="7F7ABAD7" w:rsidR="00E67FDF" w:rsidRPr="00515EA8" w:rsidRDefault="00E67FDF" w:rsidP="00F649D4">
            <w:pPr>
              <w:spacing w:before="40" w:after="40"/>
              <w:rPr>
                <w:color w:val="000000" w:themeColor="text1"/>
              </w:rPr>
            </w:pPr>
            <w:r w:rsidRPr="00515EA8">
              <w:rPr>
                <w:color w:val="000000" w:themeColor="text1"/>
              </w:rPr>
              <w:t xml:space="preserve">2. </w:t>
            </w:r>
            <w:r w:rsidR="00CD7124" w:rsidRPr="00515EA8">
              <w:rPr>
                <w:color w:val="000000" w:themeColor="text1"/>
              </w:rPr>
              <w:t>HV</w:t>
            </w:r>
            <w:r w:rsidRPr="00515EA8">
              <w:rPr>
                <w:color w:val="000000" w:themeColor="text1"/>
              </w:rPr>
              <w:t xml:space="preserve"> tốt nghiệp cao học</w:t>
            </w:r>
          </w:p>
        </w:tc>
        <w:tc>
          <w:tcPr>
            <w:tcW w:w="940" w:type="dxa"/>
            <w:shd w:val="clear" w:color="auto" w:fill="auto"/>
            <w:vAlign w:val="center"/>
          </w:tcPr>
          <w:p w14:paraId="37E3F677" w14:textId="77777777" w:rsidR="00E67FDF" w:rsidRPr="00515EA8" w:rsidRDefault="00E67FDF" w:rsidP="00F649D4">
            <w:pPr>
              <w:spacing w:before="40" w:after="40"/>
              <w:jc w:val="center"/>
              <w:rPr>
                <w:color w:val="000000" w:themeColor="text1"/>
              </w:rPr>
            </w:pPr>
            <w:r w:rsidRPr="00515EA8">
              <w:rPr>
                <w:color w:val="000000" w:themeColor="text1"/>
              </w:rPr>
              <w:t>11</w:t>
            </w:r>
          </w:p>
        </w:tc>
        <w:tc>
          <w:tcPr>
            <w:tcW w:w="1004" w:type="dxa"/>
            <w:shd w:val="clear" w:color="auto" w:fill="auto"/>
            <w:vAlign w:val="center"/>
          </w:tcPr>
          <w:p w14:paraId="3F7313AA" w14:textId="77777777" w:rsidR="00E67FDF" w:rsidRPr="00515EA8" w:rsidRDefault="00E67FDF" w:rsidP="00F649D4">
            <w:pPr>
              <w:spacing w:before="40" w:after="40"/>
              <w:jc w:val="center"/>
              <w:rPr>
                <w:color w:val="000000" w:themeColor="text1"/>
              </w:rPr>
            </w:pPr>
            <w:r w:rsidRPr="00515EA8">
              <w:rPr>
                <w:color w:val="000000" w:themeColor="text1"/>
              </w:rPr>
              <w:t>7</w:t>
            </w:r>
          </w:p>
        </w:tc>
        <w:tc>
          <w:tcPr>
            <w:tcW w:w="1004" w:type="dxa"/>
            <w:shd w:val="clear" w:color="auto" w:fill="auto"/>
            <w:vAlign w:val="center"/>
          </w:tcPr>
          <w:p w14:paraId="3CC631D5" w14:textId="77777777" w:rsidR="00E67FDF" w:rsidRPr="00515EA8" w:rsidRDefault="00E67FDF" w:rsidP="00F649D4">
            <w:pPr>
              <w:spacing w:before="40" w:after="40"/>
              <w:jc w:val="center"/>
              <w:rPr>
                <w:color w:val="000000" w:themeColor="text1"/>
              </w:rPr>
            </w:pPr>
            <w:r w:rsidRPr="00515EA8">
              <w:rPr>
                <w:color w:val="000000" w:themeColor="text1"/>
              </w:rPr>
              <w:t>8</w:t>
            </w:r>
          </w:p>
        </w:tc>
        <w:tc>
          <w:tcPr>
            <w:tcW w:w="1004" w:type="dxa"/>
            <w:shd w:val="clear" w:color="auto" w:fill="auto"/>
            <w:vAlign w:val="center"/>
          </w:tcPr>
          <w:p w14:paraId="1A728063" w14:textId="77777777" w:rsidR="00E67FDF" w:rsidRPr="00515EA8" w:rsidRDefault="00E67FDF" w:rsidP="00F649D4">
            <w:pPr>
              <w:spacing w:before="40" w:after="40"/>
              <w:jc w:val="center"/>
              <w:rPr>
                <w:color w:val="000000" w:themeColor="text1"/>
              </w:rPr>
            </w:pPr>
            <w:r w:rsidRPr="00515EA8">
              <w:rPr>
                <w:color w:val="000000" w:themeColor="text1"/>
              </w:rPr>
              <w:t>41</w:t>
            </w:r>
          </w:p>
        </w:tc>
        <w:tc>
          <w:tcPr>
            <w:tcW w:w="1005" w:type="dxa"/>
            <w:shd w:val="clear" w:color="auto" w:fill="auto"/>
            <w:vAlign w:val="center"/>
          </w:tcPr>
          <w:p w14:paraId="35B41ECC" w14:textId="77777777" w:rsidR="00E67FDF" w:rsidRPr="00515EA8" w:rsidRDefault="00E67FDF" w:rsidP="00F649D4">
            <w:pPr>
              <w:spacing w:before="40" w:after="40"/>
              <w:jc w:val="center"/>
              <w:rPr>
                <w:color w:val="000000" w:themeColor="text1"/>
              </w:rPr>
            </w:pPr>
            <w:r w:rsidRPr="00515EA8">
              <w:rPr>
                <w:color w:val="000000" w:themeColor="text1"/>
              </w:rPr>
              <w:t>16</w:t>
            </w:r>
          </w:p>
        </w:tc>
      </w:tr>
      <w:tr w:rsidR="00515EA8" w:rsidRPr="00515EA8" w14:paraId="280F2B70" w14:textId="77777777" w:rsidTr="00976052">
        <w:tc>
          <w:tcPr>
            <w:tcW w:w="4222" w:type="dxa"/>
            <w:shd w:val="clear" w:color="auto" w:fill="auto"/>
          </w:tcPr>
          <w:p w14:paraId="6FDB466F" w14:textId="516EA5EE" w:rsidR="00E67FDF" w:rsidRPr="00515EA8" w:rsidRDefault="00E67FDF" w:rsidP="00F649D4">
            <w:pPr>
              <w:spacing w:before="40" w:after="40"/>
              <w:rPr>
                <w:color w:val="000000" w:themeColor="text1"/>
              </w:rPr>
            </w:pPr>
            <w:r w:rsidRPr="00515EA8">
              <w:rPr>
                <w:color w:val="000000" w:themeColor="text1"/>
              </w:rPr>
              <w:t xml:space="preserve">3. Sinh viên tốt nghiệp </w:t>
            </w:r>
            <w:r w:rsidR="00B343DE" w:rsidRPr="00515EA8">
              <w:rPr>
                <w:color w:val="000000" w:themeColor="text1"/>
              </w:rPr>
              <w:t>ĐH</w:t>
            </w:r>
          </w:p>
          <w:p w14:paraId="4A29FC98" w14:textId="77777777" w:rsidR="00E67FDF" w:rsidRPr="00515EA8" w:rsidRDefault="00E67FDF" w:rsidP="00F649D4">
            <w:pPr>
              <w:spacing w:before="40" w:after="40"/>
              <w:rPr>
                <w:color w:val="000000" w:themeColor="text1"/>
              </w:rPr>
            </w:pPr>
            <w:r w:rsidRPr="00515EA8">
              <w:rPr>
                <w:color w:val="000000" w:themeColor="text1"/>
              </w:rPr>
              <w:t>Trong đó:</w:t>
            </w:r>
          </w:p>
        </w:tc>
        <w:tc>
          <w:tcPr>
            <w:tcW w:w="940" w:type="dxa"/>
            <w:shd w:val="clear" w:color="auto" w:fill="auto"/>
            <w:vAlign w:val="center"/>
          </w:tcPr>
          <w:p w14:paraId="47CC3F31" w14:textId="77777777" w:rsidR="00E67FDF" w:rsidRPr="00515EA8" w:rsidRDefault="00E67FDF" w:rsidP="00F649D4">
            <w:pPr>
              <w:spacing w:before="40" w:after="40"/>
              <w:jc w:val="center"/>
              <w:rPr>
                <w:color w:val="000000" w:themeColor="text1"/>
              </w:rPr>
            </w:pPr>
          </w:p>
        </w:tc>
        <w:tc>
          <w:tcPr>
            <w:tcW w:w="1004" w:type="dxa"/>
            <w:shd w:val="clear" w:color="auto" w:fill="auto"/>
            <w:vAlign w:val="center"/>
          </w:tcPr>
          <w:p w14:paraId="01A10AD4" w14:textId="77777777" w:rsidR="00E67FDF" w:rsidRPr="00515EA8" w:rsidRDefault="00E67FDF" w:rsidP="00F649D4">
            <w:pPr>
              <w:spacing w:before="40" w:after="40"/>
              <w:jc w:val="center"/>
              <w:rPr>
                <w:color w:val="000000" w:themeColor="text1"/>
              </w:rPr>
            </w:pPr>
          </w:p>
        </w:tc>
        <w:tc>
          <w:tcPr>
            <w:tcW w:w="1004" w:type="dxa"/>
            <w:shd w:val="clear" w:color="auto" w:fill="auto"/>
            <w:vAlign w:val="center"/>
          </w:tcPr>
          <w:p w14:paraId="1A291A32" w14:textId="77777777" w:rsidR="00E67FDF" w:rsidRPr="00515EA8" w:rsidRDefault="00E67FDF" w:rsidP="00F649D4">
            <w:pPr>
              <w:spacing w:before="40" w:after="40"/>
              <w:jc w:val="center"/>
              <w:rPr>
                <w:color w:val="000000" w:themeColor="text1"/>
              </w:rPr>
            </w:pPr>
          </w:p>
        </w:tc>
        <w:tc>
          <w:tcPr>
            <w:tcW w:w="1004" w:type="dxa"/>
            <w:shd w:val="clear" w:color="auto" w:fill="auto"/>
            <w:vAlign w:val="center"/>
          </w:tcPr>
          <w:p w14:paraId="35DEA5F7" w14:textId="77777777" w:rsidR="00E67FDF" w:rsidRPr="00515EA8" w:rsidRDefault="00E67FDF" w:rsidP="00F649D4">
            <w:pPr>
              <w:spacing w:before="40" w:after="40"/>
              <w:jc w:val="center"/>
              <w:rPr>
                <w:color w:val="000000" w:themeColor="text1"/>
              </w:rPr>
            </w:pPr>
          </w:p>
        </w:tc>
        <w:tc>
          <w:tcPr>
            <w:tcW w:w="1005" w:type="dxa"/>
            <w:shd w:val="clear" w:color="auto" w:fill="auto"/>
            <w:vAlign w:val="center"/>
          </w:tcPr>
          <w:p w14:paraId="3991C3BE" w14:textId="77777777" w:rsidR="00E67FDF" w:rsidRPr="00515EA8" w:rsidRDefault="00E67FDF" w:rsidP="00F649D4">
            <w:pPr>
              <w:spacing w:before="40" w:after="40"/>
              <w:jc w:val="center"/>
              <w:rPr>
                <w:color w:val="000000" w:themeColor="text1"/>
              </w:rPr>
            </w:pPr>
          </w:p>
        </w:tc>
      </w:tr>
      <w:tr w:rsidR="00515EA8" w:rsidRPr="00515EA8" w14:paraId="4CE2FEEB" w14:textId="77777777" w:rsidTr="00976052">
        <w:tc>
          <w:tcPr>
            <w:tcW w:w="4222" w:type="dxa"/>
            <w:shd w:val="clear" w:color="auto" w:fill="auto"/>
          </w:tcPr>
          <w:p w14:paraId="6902323D" w14:textId="5BB0EFD8" w:rsidR="00E67FDF" w:rsidRPr="00515EA8" w:rsidRDefault="00E67FDF" w:rsidP="00F649D4">
            <w:pPr>
              <w:spacing w:before="40" w:after="40"/>
              <w:rPr>
                <w:color w:val="000000" w:themeColor="text1"/>
              </w:rPr>
            </w:pPr>
            <w:r w:rsidRPr="00515EA8">
              <w:rPr>
                <w:color w:val="000000" w:themeColor="text1"/>
              </w:rPr>
              <w:t xml:space="preserve">Hệ </w:t>
            </w:r>
            <w:r w:rsidR="003701D0" w:rsidRPr="00515EA8">
              <w:rPr>
                <w:color w:val="000000" w:themeColor="text1"/>
              </w:rPr>
              <w:t>Chính qui</w:t>
            </w:r>
          </w:p>
        </w:tc>
        <w:tc>
          <w:tcPr>
            <w:tcW w:w="940" w:type="dxa"/>
            <w:shd w:val="clear" w:color="auto" w:fill="auto"/>
            <w:vAlign w:val="center"/>
          </w:tcPr>
          <w:p w14:paraId="144E441A" w14:textId="77777777" w:rsidR="00E67FDF" w:rsidRPr="00515EA8" w:rsidRDefault="00E67FDF" w:rsidP="00F649D4">
            <w:pPr>
              <w:spacing w:before="40" w:after="40"/>
              <w:jc w:val="center"/>
              <w:rPr>
                <w:color w:val="000000" w:themeColor="text1"/>
              </w:rPr>
            </w:pPr>
          </w:p>
        </w:tc>
        <w:tc>
          <w:tcPr>
            <w:tcW w:w="1004" w:type="dxa"/>
            <w:shd w:val="clear" w:color="auto" w:fill="auto"/>
            <w:vAlign w:val="center"/>
          </w:tcPr>
          <w:p w14:paraId="1997492D" w14:textId="77777777" w:rsidR="00E67FDF" w:rsidRPr="00515EA8" w:rsidRDefault="00E67FDF" w:rsidP="00F649D4">
            <w:pPr>
              <w:spacing w:before="40" w:after="40"/>
              <w:jc w:val="center"/>
              <w:rPr>
                <w:color w:val="000000" w:themeColor="text1"/>
              </w:rPr>
            </w:pPr>
          </w:p>
        </w:tc>
        <w:tc>
          <w:tcPr>
            <w:tcW w:w="1004" w:type="dxa"/>
            <w:shd w:val="clear" w:color="auto" w:fill="auto"/>
            <w:vAlign w:val="center"/>
          </w:tcPr>
          <w:p w14:paraId="5BDF11DF" w14:textId="77777777" w:rsidR="00E67FDF" w:rsidRPr="00515EA8" w:rsidRDefault="00E67FDF" w:rsidP="00F649D4">
            <w:pPr>
              <w:spacing w:before="40" w:after="40"/>
              <w:jc w:val="center"/>
              <w:rPr>
                <w:color w:val="000000" w:themeColor="text1"/>
              </w:rPr>
            </w:pPr>
          </w:p>
        </w:tc>
        <w:tc>
          <w:tcPr>
            <w:tcW w:w="1004" w:type="dxa"/>
            <w:shd w:val="clear" w:color="auto" w:fill="auto"/>
            <w:vAlign w:val="center"/>
          </w:tcPr>
          <w:p w14:paraId="17BD7FA4" w14:textId="77777777" w:rsidR="00E67FDF" w:rsidRPr="00515EA8" w:rsidRDefault="00E67FDF" w:rsidP="00F649D4">
            <w:pPr>
              <w:spacing w:before="40" w:after="40"/>
              <w:jc w:val="center"/>
              <w:rPr>
                <w:color w:val="000000" w:themeColor="text1"/>
              </w:rPr>
            </w:pPr>
          </w:p>
        </w:tc>
        <w:tc>
          <w:tcPr>
            <w:tcW w:w="1005" w:type="dxa"/>
            <w:shd w:val="clear" w:color="auto" w:fill="auto"/>
            <w:vAlign w:val="center"/>
          </w:tcPr>
          <w:p w14:paraId="5BD67212" w14:textId="77777777" w:rsidR="00E67FDF" w:rsidRPr="00515EA8" w:rsidRDefault="00E67FDF" w:rsidP="00F649D4">
            <w:pPr>
              <w:spacing w:before="40" w:after="40"/>
              <w:jc w:val="center"/>
              <w:rPr>
                <w:color w:val="000000" w:themeColor="text1"/>
              </w:rPr>
            </w:pPr>
          </w:p>
        </w:tc>
      </w:tr>
      <w:tr w:rsidR="00515EA8" w:rsidRPr="00515EA8" w14:paraId="59115398" w14:textId="77777777" w:rsidTr="00976052">
        <w:tc>
          <w:tcPr>
            <w:tcW w:w="4222" w:type="dxa"/>
            <w:shd w:val="clear" w:color="auto" w:fill="auto"/>
          </w:tcPr>
          <w:p w14:paraId="3B5A6A2B" w14:textId="22D2693E" w:rsidR="00E67FDF" w:rsidRPr="00515EA8" w:rsidRDefault="00E67FDF" w:rsidP="00F649D4">
            <w:pPr>
              <w:spacing w:before="40" w:after="40"/>
              <w:rPr>
                <w:color w:val="000000" w:themeColor="text1"/>
              </w:rPr>
            </w:pPr>
            <w:r w:rsidRPr="00515EA8">
              <w:rPr>
                <w:color w:val="000000" w:themeColor="text1"/>
              </w:rPr>
              <w:lastRenderedPageBreak/>
              <w:t xml:space="preserve">Hệ không </w:t>
            </w:r>
            <w:r w:rsidR="003701D0" w:rsidRPr="00515EA8">
              <w:rPr>
                <w:color w:val="000000" w:themeColor="text1"/>
              </w:rPr>
              <w:t>Chính qui</w:t>
            </w:r>
          </w:p>
        </w:tc>
        <w:tc>
          <w:tcPr>
            <w:tcW w:w="940" w:type="dxa"/>
            <w:shd w:val="clear" w:color="auto" w:fill="auto"/>
            <w:vAlign w:val="center"/>
          </w:tcPr>
          <w:p w14:paraId="16A7C393" w14:textId="77777777" w:rsidR="00E67FDF" w:rsidRPr="00515EA8" w:rsidRDefault="00E67FDF" w:rsidP="00F649D4">
            <w:pPr>
              <w:spacing w:before="40" w:after="40"/>
              <w:jc w:val="center"/>
              <w:rPr>
                <w:color w:val="000000" w:themeColor="text1"/>
              </w:rPr>
            </w:pPr>
          </w:p>
        </w:tc>
        <w:tc>
          <w:tcPr>
            <w:tcW w:w="1004" w:type="dxa"/>
            <w:shd w:val="clear" w:color="auto" w:fill="auto"/>
            <w:vAlign w:val="center"/>
          </w:tcPr>
          <w:p w14:paraId="3D068A9C" w14:textId="77777777" w:rsidR="00E67FDF" w:rsidRPr="00515EA8" w:rsidRDefault="00E67FDF" w:rsidP="00F649D4">
            <w:pPr>
              <w:spacing w:before="40" w:after="40"/>
              <w:jc w:val="center"/>
              <w:rPr>
                <w:color w:val="000000" w:themeColor="text1"/>
              </w:rPr>
            </w:pPr>
          </w:p>
        </w:tc>
        <w:tc>
          <w:tcPr>
            <w:tcW w:w="1004" w:type="dxa"/>
            <w:shd w:val="clear" w:color="auto" w:fill="auto"/>
            <w:vAlign w:val="center"/>
          </w:tcPr>
          <w:p w14:paraId="3F0062F5" w14:textId="77777777" w:rsidR="00E67FDF" w:rsidRPr="00515EA8" w:rsidRDefault="00E67FDF" w:rsidP="00F649D4">
            <w:pPr>
              <w:spacing w:before="40" w:after="40"/>
              <w:jc w:val="center"/>
              <w:rPr>
                <w:color w:val="000000" w:themeColor="text1"/>
              </w:rPr>
            </w:pPr>
          </w:p>
        </w:tc>
        <w:tc>
          <w:tcPr>
            <w:tcW w:w="1004" w:type="dxa"/>
            <w:shd w:val="clear" w:color="auto" w:fill="auto"/>
            <w:vAlign w:val="center"/>
          </w:tcPr>
          <w:p w14:paraId="0CE11425" w14:textId="77777777" w:rsidR="00E67FDF" w:rsidRPr="00515EA8" w:rsidRDefault="00E67FDF" w:rsidP="00F649D4">
            <w:pPr>
              <w:spacing w:before="40" w:after="40"/>
              <w:jc w:val="center"/>
              <w:rPr>
                <w:color w:val="000000" w:themeColor="text1"/>
              </w:rPr>
            </w:pPr>
          </w:p>
        </w:tc>
        <w:tc>
          <w:tcPr>
            <w:tcW w:w="1005" w:type="dxa"/>
            <w:shd w:val="clear" w:color="auto" w:fill="auto"/>
            <w:vAlign w:val="center"/>
          </w:tcPr>
          <w:p w14:paraId="31CE7954" w14:textId="77777777" w:rsidR="00E67FDF" w:rsidRPr="00515EA8" w:rsidRDefault="00E67FDF" w:rsidP="00F649D4">
            <w:pPr>
              <w:spacing w:before="40" w:after="40"/>
              <w:jc w:val="center"/>
              <w:rPr>
                <w:color w:val="000000" w:themeColor="text1"/>
              </w:rPr>
            </w:pPr>
          </w:p>
        </w:tc>
      </w:tr>
      <w:tr w:rsidR="00515EA8" w:rsidRPr="00515EA8" w14:paraId="5D0FB424" w14:textId="77777777" w:rsidTr="00976052">
        <w:tc>
          <w:tcPr>
            <w:tcW w:w="4222" w:type="dxa"/>
            <w:shd w:val="clear" w:color="auto" w:fill="auto"/>
          </w:tcPr>
          <w:p w14:paraId="08C0E462" w14:textId="77777777" w:rsidR="00E67FDF" w:rsidRPr="00515EA8" w:rsidRDefault="00E67FDF" w:rsidP="00F649D4">
            <w:pPr>
              <w:spacing w:before="40" w:after="40"/>
              <w:rPr>
                <w:color w:val="000000" w:themeColor="text1"/>
              </w:rPr>
            </w:pPr>
            <w:r w:rsidRPr="00515EA8">
              <w:rPr>
                <w:color w:val="000000" w:themeColor="text1"/>
              </w:rPr>
              <w:t>4. Sinh viên tốt nghiệp cao đẳng</w:t>
            </w:r>
          </w:p>
          <w:p w14:paraId="6B06483C" w14:textId="77777777" w:rsidR="00E67FDF" w:rsidRPr="00515EA8" w:rsidRDefault="00E67FDF" w:rsidP="00F649D4">
            <w:pPr>
              <w:spacing w:before="40" w:after="40"/>
              <w:rPr>
                <w:color w:val="000000" w:themeColor="text1"/>
              </w:rPr>
            </w:pPr>
            <w:r w:rsidRPr="00515EA8">
              <w:rPr>
                <w:color w:val="000000" w:themeColor="text1"/>
              </w:rPr>
              <w:t>Trong đó:</w:t>
            </w:r>
          </w:p>
        </w:tc>
        <w:tc>
          <w:tcPr>
            <w:tcW w:w="940" w:type="dxa"/>
            <w:shd w:val="clear" w:color="auto" w:fill="auto"/>
            <w:vAlign w:val="center"/>
          </w:tcPr>
          <w:p w14:paraId="6B0E0E52" w14:textId="77777777" w:rsidR="00E67FDF" w:rsidRPr="00515EA8" w:rsidRDefault="00E67FDF" w:rsidP="00F649D4">
            <w:pPr>
              <w:spacing w:before="40" w:after="40"/>
              <w:jc w:val="center"/>
              <w:rPr>
                <w:color w:val="000000" w:themeColor="text1"/>
              </w:rPr>
            </w:pPr>
          </w:p>
        </w:tc>
        <w:tc>
          <w:tcPr>
            <w:tcW w:w="1004" w:type="dxa"/>
            <w:shd w:val="clear" w:color="auto" w:fill="auto"/>
            <w:vAlign w:val="center"/>
          </w:tcPr>
          <w:p w14:paraId="1548489E" w14:textId="77777777" w:rsidR="00E67FDF" w:rsidRPr="00515EA8" w:rsidRDefault="00E67FDF" w:rsidP="00F649D4">
            <w:pPr>
              <w:spacing w:before="40" w:after="40"/>
              <w:jc w:val="center"/>
              <w:rPr>
                <w:color w:val="000000" w:themeColor="text1"/>
              </w:rPr>
            </w:pPr>
          </w:p>
        </w:tc>
        <w:tc>
          <w:tcPr>
            <w:tcW w:w="1004" w:type="dxa"/>
            <w:shd w:val="clear" w:color="auto" w:fill="auto"/>
            <w:vAlign w:val="center"/>
          </w:tcPr>
          <w:p w14:paraId="11168D60" w14:textId="77777777" w:rsidR="00E67FDF" w:rsidRPr="00515EA8" w:rsidRDefault="00E67FDF" w:rsidP="00F649D4">
            <w:pPr>
              <w:spacing w:before="40" w:after="40"/>
              <w:jc w:val="center"/>
              <w:rPr>
                <w:color w:val="000000" w:themeColor="text1"/>
              </w:rPr>
            </w:pPr>
          </w:p>
        </w:tc>
        <w:tc>
          <w:tcPr>
            <w:tcW w:w="1004" w:type="dxa"/>
            <w:shd w:val="clear" w:color="auto" w:fill="auto"/>
            <w:vAlign w:val="center"/>
          </w:tcPr>
          <w:p w14:paraId="293A434A" w14:textId="77777777" w:rsidR="00E67FDF" w:rsidRPr="00515EA8" w:rsidRDefault="00E67FDF" w:rsidP="00F649D4">
            <w:pPr>
              <w:spacing w:before="40" w:after="40"/>
              <w:jc w:val="center"/>
              <w:rPr>
                <w:color w:val="000000" w:themeColor="text1"/>
              </w:rPr>
            </w:pPr>
          </w:p>
        </w:tc>
        <w:tc>
          <w:tcPr>
            <w:tcW w:w="1005" w:type="dxa"/>
            <w:shd w:val="clear" w:color="auto" w:fill="auto"/>
            <w:vAlign w:val="center"/>
          </w:tcPr>
          <w:p w14:paraId="3B343630" w14:textId="77777777" w:rsidR="00E67FDF" w:rsidRPr="00515EA8" w:rsidRDefault="00E67FDF" w:rsidP="00F649D4">
            <w:pPr>
              <w:spacing w:before="40" w:after="40"/>
              <w:jc w:val="center"/>
              <w:rPr>
                <w:color w:val="000000" w:themeColor="text1"/>
              </w:rPr>
            </w:pPr>
          </w:p>
        </w:tc>
      </w:tr>
      <w:tr w:rsidR="00515EA8" w:rsidRPr="00515EA8" w14:paraId="57D6EB14" w14:textId="77777777" w:rsidTr="00976052">
        <w:tc>
          <w:tcPr>
            <w:tcW w:w="4222" w:type="dxa"/>
            <w:shd w:val="clear" w:color="auto" w:fill="auto"/>
          </w:tcPr>
          <w:p w14:paraId="3E7EA7B7" w14:textId="3B3B2B63" w:rsidR="00E67FDF" w:rsidRPr="00515EA8" w:rsidRDefault="00E67FDF" w:rsidP="00F649D4">
            <w:pPr>
              <w:spacing w:before="40" w:after="40"/>
              <w:rPr>
                <w:color w:val="000000" w:themeColor="text1"/>
              </w:rPr>
            </w:pPr>
            <w:r w:rsidRPr="00515EA8">
              <w:rPr>
                <w:color w:val="000000" w:themeColor="text1"/>
              </w:rPr>
              <w:t xml:space="preserve">Hệ </w:t>
            </w:r>
            <w:r w:rsidR="003701D0" w:rsidRPr="00515EA8">
              <w:rPr>
                <w:color w:val="000000" w:themeColor="text1"/>
              </w:rPr>
              <w:t>Chính qui</w:t>
            </w:r>
          </w:p>
        </w:tc>
        <w:tc>
          <w:tcPr>
            <w:tcW w:w="940" w:type="dxa"/>
            <w:shd w:val="clear" w:color="auto" w:fill="auto"/>
            <w:vAlign w:val="center"/>
          </w:tcPr>
          <w:p w14:paraId="1BF4DAC5" w14:textId="77777777" w:rsidR="00E67FDF" w:rsidRPr="00515EA8" w:rsidRDefault="00E67FDF" w:rsidP="00F649D4">
            <w:pPr>
              <w:spacing w:before="40" w:after="40"/>
              <w:jc w:val="center"/>
              <w:rPr>
                <w:color w:val="000000" w:themeColor="text1"/>
              </w:rPr>
            </w:pPr>
          </w:p>
        </w:tc>
        <w:tc>
          <w:tcPr>
            <w:tcW w:w="1004" w:type="dxa"/>
            <w:shd w:val="clear" w:color="auto" w:fill="auto"/>
            <w:vAlign w:val="center"/>
          </w:tcPr>
          <w:p w14:paraId="1B796F64" w14:textId="77777777" w:rsidR="00E67FDF" w:rsidRPr="00515EA8" w:rsidRDefault="00E67FDF" w:rsidP="00F649D4">
            <w:pPr>
              <w:spacing w:before="40" w:after="40"/>
              <w:jc w:val="center"/>
              <w:rPr>
                <w:color w:val="000000" w:themeColor="text1"/>
              </w:rPr>
            </w:pPr>
          </w:p>
        </w:tc>
        <w:tc>
          <w:tcPr>
            <w:tcW w:w="1004" w:type="dxa"/>
            <w:shd w:val="clear" w:color="auto" w:fill="auto"/>
            <w:vAlign w:val="center"/>
          </w:tcPr>
          <w:p w14:paraId="1CB30F2B" w14:textId="77777777" w:rsidR="00E67FDF" w:rsidRPr="00515EA8" w:rsidRDefault="00E67FDF" w:rsidP="00F649D4">
            <w:pPr>
              <w:spacing w:before="40" w:after="40"/>
              <w:jc w:val="center"/>
              <w:rPr>
                <w:color w:val="000000" w:themeColor="text1"/>
              </w:rPr>
            </w:pPr>
          </w:p>
        </w:tc>
        <w:tc>
          <w:tcPr>
            <w:tcW w:w="1004" w:type="dxa"/>
            <w:shd w:val="clear" w:color="auto" w:fill="auto"/>
            <w:vAlign w:val="center"/>
          </w:tcPr>
          <w:p w14:paraId="1C59B52C" w14:textId="77777777" w:rsidR="00E67FDF" w:rsidRPr="00515EA8" w:rsidRDefault="00E67FDF" w:rsidP="00F649D4">
            <w:pPr>
              <w:spacing w:before="40" w:after="40"/>
              <w:jc w:val="center"/>
              <w:rPr>
                <w:color w:val="000000" w:themeColor="text1"/>
              </w:rPr>
            </w:pPr>
          </w:p>
        </w:tc>
        <w:tc>
          <w:tcPr>
            <w:tcW w:w="1005" w:type="dxa"/>
            <w:shd w:val="clear" w:color="auto" w:fill="auto"/>
            <w:vAlign w:val="center"/>
          </w:tcPr>
          <w:p w14:paraId="38881694" w14:textId="77777777" w:rsidR="00E67FDF" w:rsidRPr="00515EA8" w:rsidRDefault="00E67FDF" w:rsidP="00F649D4">
            <w:pPr>
              <w:spacing w:before="40" w:after="40"/>
              <w:jc w:val="center"/>
              <w:rPr>
                <w:color w:val="000000" w:themeColor="text1"/>
              </w:rPr>
            </w:pPr>
          </w:p>
        </w:tc>
      </w:tr>
      <w:tr w:rsidR="00515EA8" w:rsidRPr="00515EA8" w14:paraId="44C230B6" w14:textId="77777777" w:rsidTr="00976052">
        <w:tc>
          <w:tcPr>
            <w:tcW w:w="4222" w:type="dxa"/>
            <w:shd w:val="clear" w:color="auto" w:fill="auto"/>
          </w:tcPr>
          <w:p w14:paraId="6B054AC2" w14:textId="56D23636" w:rsidR="00E67FDF" w:rsidRPr="00515EA8" w:rsidRDefault="00E67FDF" w:rsidP="00F649D4">
            <w:pPr>
              <w:spacing w:before="40" w:after="40"/>
              <w:rPr>
                <w:color w:val="000000" w:themeColor="text1"/>
              </w:rPr>
            </w:pPr>
            <w:r w:rsidRPr="00515EA8">
              <w:rPr>
                <w:color w:val="000000" w:themeColor="text1"/>
              </w:rPr>
              <w:t xml:space="preserve">Hệ không </w:t>
            </w:r>
            <w:r w:rsidR="003701D0" w:rsidRPr="00515EA8">
              <w:rPr>
                <w:color w:val="000000" w:themeColor="text1"/>
              </w:rPr>
              <w:t>Chính qui</w:t>
            </w:r>
          </w:p>
        </w:tc>
        <w:tc>
          <w:tcPr>
            <w:tcW w:w="940" w:type="dxa"/>
            <w:shd w:val="clear" w:color="auto" w:fill="auto"/>
            <w:vAlign w:val="center"/>
          </w:tcPr>
          <w:p w14:paraId="4511F547" w14:textId="77777777" w:rsidR="00E67FDF" w:rsidRPr="00515EA8" w:rsidRDefault="00E67FDF" w:rsidP="00F649D4">
            <w:pPr>
              <w:spacing w:before="40" w:after="40"/>
              <w:jc w:val="center"/>
              <w:rPr>
                <w:color w:val="000000" w:themeColor="text1"/>
              </w:rPr>
            </w:pPr>
          </w:p>
        </w:tc>
        <w:tc>
          <w:tcPr>
            <w:tcW w:w="1004" w:type="dxa"/>
            <w:shd w:val="clear" w:color="auto" w:fill="auto"/>
            <w:vAlign w:val="center"/>
          </w:tcPr>
          <w:p w14:paraId="5CFB87EC" w14:textId="77777777" w:rsidR="00E67FDF" w:rsidRPr="00515EA8" w:rsidRDefault="00E67FDF" w:rsidP="00F649D4">
            <w:pPr>
              <w:spacing w:before="40" w:after="40"/>
              <w:jc w:val="center"/>
              <w:rPr>
                <w:color w:val="000000" w:themeColor="text1"/>
              </w:rPr>
            </w:pPr>
          </w:p>
        </w:tc>
        <w:tc>
          <w:tcPr>
            <w:tcW w:w="1004" w:type="dxa"/>
            <w:shd w:val="clear" w:color="auto" w:fill="auto"/>
            <w:vAlign w:val="center"/>
          </w:tcPr>
          <w:p w14:paraId="389A4E7D" w14:textId="77777777" w:rsidR="00E67FDF" w:rsidRPr="00515EA8" w:rsidRDefault="00E67FDF" w:rsidP="00F649D4">
            <w:pPr>
              <w:spacing w:before="40" w:after="40"/>
              <w:jc w:val="center"/>
              <w:rPr>
                <w:color w:val="000000" w:themeColor="text1"/>
              </w:rPr>
            </w:pPr>
          </w:p>
        </w:tc>
        <w:tc>
          <w:tcPr>
            <w:tcW w:w="1004" w:type="dxa"/>
            <w:shd w:val="clear" w:color="auto" w:fill="auto"/>
            <w:vAlign w:val="center"/>
          </w:tcPr>
          <w:p w14:paraId="12C1DE84" w14:textId="77777777" w:rsidR="00E67FDF" w:rsidRPr="00515EA8" w:rsidRDefault="00E67FDF" w:rsidP="00F649D4">
            <w:pPr>
              <w:spacing w:before="40" w:after="40"/>
              <w:jc w:val="center"/>
              <w:rPr>
                <w:color w:val="000000" w:themeColor="text1"/>
              </w:rPr>
            </w:pPr>
          </w:p>
        </w:tc>
        <w:tc>
          <w:tcPr>
            <w:tcW w:w="1005" w:type="dxa"/>
            <w:shd w:val="clear" w:color="auto" w:fill="auto"/>
            <w:vAlign w:val="center"/>
          </w:tcPr>
          <w:p w14:paraId="32821DE9" w14:textId="77777777" w:rsidR="00E67FDF" w:rsidRPr="00515EA8" w:rsidRDefault="00E67FDF" w:rsidP="00F649D4">
            <w:pPr>
              <w:spacing w:before="40" w:after="40"/>
              <w:jc w:val="center"/>
              <w:rPr>
                <w:color w:val="000000" w:themeColor="text1"/>
              </w:rPr>
            </w:pPr>
          </w:p>
        </w:tc>
      </w:tr>
      <w:tr w:rsidR="00515EA8" w:rsidRPr="00515EA8" w14:paraId="06616D0C" w14:textId="77777777" w:rsidTr="00976052">
        <w:tc>
          <w:tcPr>
            <w:tcW w:w="4222" w:type="dxa"/>
            <w:shd w:val="clear" w:color="auto" w:fill="auto"/>
          </w:tcPr>
          <w:p w14:paraId="68D39161" w14:textId="77777777" w:rsidR="00E67FDF" w:rsidRPr="00515EA8" w:rsidRDefault="00E67FDF" w:rsidP="00F649D4">
            <w:pPr>
              <w:spacing w:before="40" w:after="40"/>
              <w:rPr>
                <w:color w:val="000000" w:themeColor="text1"/>
              </w:rPr>
            </w:pPr>
            <w:r w:rsidRPr="00515EA8">
              <w:rPr>
                <w:color w:val="000000" w:themeColor="text1"/>
              </w:rPr>
              <w:t>5. Học sinh tốt nghiệp trung cấp</w:t>
            </w:r>
          </w:p>
          <w:p w14:paraId="177D1939" w14:textId="77777777" w:rsidR="00E67FDF" w:rsidRPr="00515EA8" w:rsidRDefault="00E67FDF" w:rsidP="00F649D4">
            <w:pPr>
              <w:spacing w:before="40" w:after="40"/>
              <w:rPr>
                <w:color w:val="000000" w:themeColor="text1"/>
              </w:rPr>
            </w:pPr>
            <w:r w:rsidRPr="00515EA8">
              <w:rPr>
                <w:color w:val="000000" w:themeColor="text1"/>
              </w:rPr>
              <w:t>Trong đó:</w:t>
            </w:r>
          </w:p>
        </w:tc>
        <w:tc>
          <w:tcPr>
            <w:tcW w:w="940" w:type="dxa"/>
            <w:shd w:val="clear" w:color="auto" w:fill="auto"/>
            <w:vAlign w:val="center"/>
          </w:tcPr>
          <w:p w14:paraId="353D5129" w14:textId="77777777" w:rsidR="00E67FDF" w:rsidRPr="00515EA8" w:rsidRDefault="00E67FDF" w:rsidP="00F649D4">
            <w:pPr>
              <w:spacing w:before="40" w:after="40"/>
              <w:jc w:val="center"/>
              <w:rPr>
                <w:color w:val="000000" w:themeColor="text1"/>
              </w:rPr>
            </w:pPr>
          </w:p>
        </w:tc>
        <w:tc>
          <w:tcPr>
            <w:tcW w:w="1004" w:type="dxa"/>
            <w:shd w:val="clear" w:color="auto" w:fill="auto"/>
            <w:vAlign w:val="center"/>
          </w:tcPr>
          <w:p w14:paraId="0C5F673E" w14:textId="77777777" w:rsidR="00E67FDF" w:rsidRPr="00515EA8" w:rsidRDefault="00E67FDF" w:rsidP="00F649D4">
            <w:pPr>
              <w:spacing w:before="40" w:after="40"/>
              <w:jc w:val="center"/>
              <w:rPr>
                <w:color w:val="000000" w:themeColor="text1"/>
              </w:rPr>
            </w:pPr>
          </w:p>
        </w:tc>
        <w:tc>
          <w:tcPr>
            <w:tcW w:w="1004" w:type="dxa"/>
            <w:shd w:val="clear" w:color="auto" w:fill="auto"/>
            <w:vAlign w:val="center"/>
          </w:tcPr>
          <w:p w14:paraId="430864BA" w14:textId="77777777" w:rsidR="00E67FDF" w:rsidRPr="00515EA8" w:rsidRDefault="00E67FDF" w:rsidP="00F649D4">
            <w:pPr>
              <w:spacing w:before="40" w:after="40"/>
              <w:jc w:val="center"/>
              <w:rPr>
                <w:color w:val="000000" w:themeColor="text1"/>
              </w:rPr>
            </w:pPr>
          </w:p>
        </w:tc>
        <w:tc>
          <w:tcPr>
            <w:tcW w:w="1004" w:type="dxa"/>
            <w:shd w:val="clear" w:color="auto" w:fill="auto"/>
            <w:vAlign w:val="center"/>
          </w:tcPr>
          <w:p w14:paraId="340D1E0B" w14:textId="77777777" w:rsidR="00E67FDF" w:rsidRPr="00515EA8" w:rsidRDefault="00E67FDF" w:rsidP="00F649D4">
            <w:pPr>
              <w:spacing w:before="40" w:after="40"/>
              <w:jc w:val="center"/>
              <w:rPr>
                <w:color w:val="000000" w:themeColor="text1"/>
              </w:rPr>
            </w:pPr>
          </w:p>
        </w:tc>
        <w:tc>
          <w:tcPr>
            <w:tcW w:w="1005" w:type="dxa"/>
            <w:shd w:val="clear" w:color="auto" w:fill="auto"/>
            <w:vAlign w:val="center"/>
          </w:tcPr>
          <w:p w14:paraId="76466A1A" w14:textId="77777777" w:rsidR="00E67FDF" w:rsidRPr="00515EA8" w:rsidRDefault="00E67FDF" w:rsidP="00F649D4">
            <w:pPr>
              <w:spacing w:before="40" w:after="40"/>
              <w:jc w:val="center"/>
              <w:rPr>
                <w:color w:val="000000" w:themeColor="text1"/>
              </w:rPr>
            </w:pPr>
          </w:p>
        </w:tc>
      </w:tr>
      <w:tr w:rsidR="00515EA8" w:rsidRPr="00515EA8" w14:paraId="6F674AA3" w14:textId="77777777" w:rsidTr="00976052">
        <w:tc>
          <w:tcPr>
            <w:tcW w:w="4222" w:type="dxa"/>
            <w:shd w:val="clear" w:color="auto" w:fill="auto"/>
          </w:tcPr>
          <w:p w14:paraId="62A113BD" w14:textId="37052F2C" w:rsidR="00E67FDF" w:rsidRPr="00515EA8" w:rsidRDefault="00E67FDF" w:rsidP="00F649D4">
            <w:pPr>
              <w:spacing w:before="40" w:after="40"/>
              <w:rPr>
                <w:color w:val="000000" w:themeColor="text1"/>
              </w:rPr>
            </w:pPr>
            <w:r w:rsidRPr="00515EA8">
              <w:rPr>
                <w:color w:val="000000" w:themeColor="text1"/>
              </w:rPr>
              <w:t xml:space="preserve">Hệ </w:t>
            </w:r>
            <w:r w:rsidR="003701D0" w:rsidRPr="00515EA8">
              <w:rPr>
                <w:color w:val="000000" w:themeColor="text1"/>
              </w:rPr>
              <w:t>Chính qui</w:t>
            </w:r>
          </w:p>
        </w:tc>
        <w:tc>
          <w:tcPr>
            <w:tcW w:w="940" w:type="dxa"/>
            <w:shd w:val="clear" w:color="auto" w:fill="auto"/>
            <w:vAlign w:val="center"/>
          </w:tcPr>
          <w:p w14:paraId="587F2435" w14:textId="77777777" w:rsidR="00E67FDF" w:rsidRPr="00515EA8" w:rsidRDefault="00E67FDF" w:rsidP="00F649D4">
            <w:pPr>
              <w:spacing w:before="40" w:after="40"/>
              <w:jc w:val="center"/>
              <w:rPr>
                <w:color w:val="000000" w:themeColor="text1"/>
              </w:rPr>
            </w:pPr>
          </w:p>
        </w:tc>
        <w:tc>
          <w:tcPr>
            <w:tcW w:w="1004" w:type="dxa"/>
            <w:shd w:val="clear" w:color="auto" w:fill="auto"/>
            <w:vAlign w:val="center"/>
          </w:tcPr>
          <w:p w14:paraId="209CEA56" w14:textId="77777777" w:rsidR="00E67FDF" w:rsidRPr="00515EA8" w:rsidRDefault="00E67FDF" w:rsidP="00F649D4">
            <w:pPr>
              <w:spacing w:before="40" w:after="40"/>
              <w:jc w:val="center"/>
              <w:rPr>
                <w:color w:val="000000" w:themeColor="text1"/>
              </w:rPr>
            </w:pPr>
          </w:p>
        </w:tc>
        <w:tc>
          <w:tcPr>
            <w:tcW w:w="1004" w:type="dxa"/>
            <w:shd w:val="clear" w:color="auto" w:fill="auto"/>
            <w:vAlign w:val="center"/>
          </w:tcPr>
          <w:p w14:paraId="3ED699FE" w14:textId="77777777" w:rsidR="00E67FDF" w:rsidRPr="00515EA8" w:rsidRDefault="00E67FDF" w:rsidP="00F649D4">
            <w:pPr>
              <w:spacing w:before="40" w:after="40"/>
              <w:jc w:val="center"/>
              <w:rPr>
                <w:color w:val="000000" w:themeColor="text1"/>
              </w:rPr>
            </w:pPr>
          </w:p>
        </w:tc>
        <w:tc>
          <w:tcPr>
            <w:tcW w:w="1004" w:type="dxa"/>
            <w:shd w:val="clear" w:color="auto" w:fill="auto"/>
            <w:vAlign w:val="center"/>
          </w:tcPr>
          <w:p w14:paraId="49DE7A51" w14:textId="77777777" w:rsidR="00E67FDF" w:rsidRPr="00515EA8" w:rsidRDefault="00E67FDF" w:rsidP="00F649D4">
            <w:pPr>
              <w:spacing w:before="40" w:after="40"/>
              <w:jc w:val="center"/>
              <w:rPr>
                <w:color w:val="000000" w:themeColor="text1"/>
              </w:rPr>
            </w:pPr>
          </w:p>
        </w:tc>
        <w:tc>
          <w:tcPr>
            <w:tcW w:w="1005" w:type="dxa"/>
            <w:shd w:val="clear" w:color="auto" w:fill="auto"/>
            <w:vAlign w:val="center"/>
          </w:tcPr>
          <w:p w14:paraId="7707557B" w14:textId="77777777" w:rsidR="00E67FDF" w:rsidRPr="00515EA8" w:rsidRDefault="00E67FDF" w:rsidP="00F649D4">
            <w:pPr>
              <w:spacing w:before="40" w:after="40"/>
              <w:jc w:val="center"/>
              <w:rPr>
                <w:color w:val="000000" w:themeColor="text1"/>
              </w:rPr>
            </w:pPr>
          </w:p>
        </w:tc>
      </w:tr>
      <w:tr w:rsidR="00515EA8" w:rsidRPr="00515EA8" w14:paraId="68C84236" w14:textId="77777777" w:rsidTr="00976052">
        <w:tc>
          <w:tcPr>
            <w:tcW w:w="4222" w:type="dxa"/>
            <w:shd w:val="clear" w:color="auto" w:fill="auto"/>
          </w:tcPr>
          <w:p w14:paraId="68A75243" w14:textId="6C291FED" w:rsidR="00E67FDF" w:rsidRPr="00515EA8" w:rsidRDefault="00E67FDF" w:rsidP="00F649D4">
            <w:pPr>
              <w:spacing w:before="40" w:after="40"/>
              <w:rPr>
                <w:color w:val="000000" w:themeColor="text1"/>
              </w:rPr>
            </w:pPr>
            <w:r w:rsidRPr="00515EA8">
              <w:rPr>
                <w:color w:val="000000" w:themeColor="text1"/>
              </w:rPr>
              <w:t xml:space="preserve">Hệ không </w:t>
            </w:r>
            <w:r w:rsidR="003701D0" w:rsidRPr="00515EA8">
              <w:rPr>
                <w:color w:val="000000" w:themeColor="text1"/>
              </w:rPr>
              <w:t>Chính qui</w:t>
            </w:r>
          </w:p>
        </w:tc>
        <w:tc>
          <w:tcPr>
            <w:tcW w:w="940" w:type="dxa"/>
            <w:shd w:val="clear" w:color="auto" w:fill="auto"/>
            <w:vAlign w:val="center"/>
          </w:tcPr>
          <w:p w14:paraId="760BC8B3" w14:textId="77777777" w:rsidR="00E67FDF" w:rsidRPr="00515EA8" w:rsidRDefault="00E67FDF" w:rsidP="00F649D4">
            <w:pPr>
              <w:spacing w:before="40" w:after="40"/>
              <w:jc w:val="center"/>
              <w:rPr>
                <w:color w:val="000000" w:themeColor="text1"/>
              </w:rPr>
            </w:pPr>
          </w:p>
        </w:tc>
        <w:tc>
          <w:tcPr>
            <w:tcW w:w="1004" w:type="dxa"/>
            <w:shd w:val="clear" w:color="auto" w:fill="auto"/>
            <w:vAlign w:val="center"/>
          </w:tcPr>
          <w:p w14:paraId="3D1F7E9A" w14:textId="77777777" w:rsidR="00E67FDF" w:rsidRPr="00515EA8" w:rsidRDefault="00E67FDF" w:rsidP="00F649D4">
            <w:pPr>
              <w:spacing w:before="40" w:after="40"/>
              <w:jc w:val="center"/>
              <w:rPr>
                <w:color w:val="000000" w:themeColor="text1"/>
              </w:rPr>
            </w:pPr>
          </w:p>
        </w:tc>
        <w:tc>
          <w:tcPr>
            <w:tcW w:w="1004" w:type="dxa"/>
            <w:shd w:val="clear" w:color="auto" w:fill="auto"/>
            <w:vAlign w:val="center"/>
          </w:tcPr>
          <w:p w14:paraId="7C48B248" w14:textId="77777777" w:rsidR="00E67FDF" w:rsidRPr="00515EA8" w:rsidRDefault="00E67FDF" w:rsidP="00F649D4">
            <w:pPr>
              <w:spacing w:before="40" w:after="40"/>
              <w:jc w:val="center"/>
              <w:rPr>
                <w:color w:val="000000" w:themeColor="text1"/>
              </w:rPr>
            </w:pPr>
          </w:p>
        </w:tc>
        <w:tc>
          <w:tcPr>
            <w:tcW w:w="1004" w:type="dxa"/>
            <w:shd w:val="clear" w:color="auto" w:fill="auto"/>
            <w:vAlign w:val="center"/>
          </w:tcPr>
          <w:p w14:paraId="0BEC7A48" w14:textId="77777777" w:rsidR="00E67FDF" w:rsidRPr="00515EA8" w:rsidRDefault="00E67FDF" w:rsidP="00F649D4">
            <w:pPr>
              <w:spacing w:before="40" w:after="40"/>
              <w:jc w:val="center"/>
              <w:rPr>
                <w:color w:val="000000" w:themeColor="text1"/>
              </w:rPr>
            </w:pPr>
          </w:p>
        </w:tc>
        <w:tc>
          <w:tcPr>
            <w:tcW w:w="1005" w:type="dxa"/>
            <w:shd w:val="clear" w:color="auto" w:fill="auto"/>
            <w:vAlign w:val="center"/>
          </w:tcPr>
          <w:p w14:paraId="0A1BD508" w14:textId="77777777" w:rsidR="00E67FDF" w:rsidRPr="00515EA8" w:rsidRDefault="00E67FDF" w:rsidP="00F649D4">
            <w:pPr>
              <w:spacing w:before="40" w:after="40"/>
              <w:jc w:val="center"/>
              <w:rPr>
                <w:color w:val="000000" w:themeColor="text1"/>
              </w:rPr>
            </w:pPr>
          </w:p>
        </w:tc>
      </w:tr>
      <w:tr w:rsidR="00515EA8" w:rsidRPr="00515EA8" w14:paraId="6B77FAF4" w14:textId="77777777" w:rsidTr="00976052">
        <w:tc>
          <w:tcPr>
            <w:tcW w:w="4222" w:type="dxa"/>
            <w:shd w:val="clear" w:color="auto" w:fill="auto"/>
          </w:tcPr>
          <w:p w14:paraId="65A0F532" w14:textId="77777777" w:rsidR="00E67FDF" w:rsidRPr="00515EA8" w:rsidRDefault="00E67FDF" w:rsidP="00F649D4">
            <w:pPr>
              <w:spacing w:before="40" w:after="40"/>
              <w:rPr>
                <w:color w:val="000000" w:themeColor="text1"/>
              </w:rPr>
            </w:pPr>
            <w:r w:rsidRPr="00515EA8">
              <w:rPr>
                <w:color w:val="000000" w:themeColor="text1"/>
              </w:rPr>
              <w:t>6. Khác…</w:t>
            </w:r>
          </w:p>
        </w:tc>
        <w:tc>
          <w:tcPr>
            <w:tcW w:w="940" w:type="dxa"/>
            <w:shd w:val="clear" w:color="auto" w:fill="auto"/>
            <w:vAlign w:val="center"/>
          </w:tcPr>
          <w:p w14:paraId="6AEB685C" w14:textId="77777777" w:rsidR="00E67FDF" w:rsidRPr="00515EA8" w:rsidRDefault="00E67FDF" w:rsidP="00F649D4">
            <w:pPr>
              <w:spacing w:before="40" w:after="40"/>
              <w:jc w:val="center"/>
              <w:rPr>
                <w:color w:val="000000" w:themeColor="text1"/>
              </w:rPr>
            </w:pPr>
          </w:p>
        </w:tc>
        <w:tc>
          <w:tcPr>
            <w:tcW w:w="1004" w:type="dxa"/>
            <w:shd w:val="clear" w:color="auto" w:fill="auto"/>
            <w:vAlign w:val="center"/>
          </w:tcPr>
          <w:p w14:paraId="640F9285" w14:textId="77777777" w:rsidR="00E67FDF" w:rsidRPr="00515EA8" w:rsidRDefault="00E67FDF" w:rsidP="00F649D4">
            <w:pPr>
              <w:spacing w:before="40" w:after="40"/>
              <w:jc w:val="center"/>
              <w:rPr>
                <w:color w:val="000000" w:themeColor="text1"/>
              </w:rPr>
            </w:pPr>
          </w:p>
        </w:tc>
        <w:tc>
          <w:tcPr>
            <w:tcW w:w="1004" w:type="dxa"/>
            <w:shd w:val="clear" w:color="auto" w:fill="auto"/>
            <w:vAlign w:val="center"/>
          </w:tcPr>
          <w:p w14:paraId="4474F752" w14:textId="77777777" w:rsidR="00E67FDF" w:rsidRPr="00515EA8" w:rsidRDefault="00E67FDF" w:rsidP="00F649D4">
            <w:pPr>
              <w:spacing w:before="40" w:after="40"/>
              <w:jc w:val="center"/>
              <w:rPr>
                <w:color w:val="000000" w:themeColor="text1"/>
              </w:rPr>
            </w:pPr>
          </w:p>
        </w:tc>
        <w:tc>
          <w:tcPr>
            <w:tcW w:w="1004" w:type="dxa"/>
            <w:shd w:val="clear" w:color="auto" w:fill="auto"/>
            <w:vAlign w:val="center"/>
          </w:tcPr>
          <w:p w14:paraId="5640DA0E" w14:textId="77777777" w:rsidR="00E67FDF" w:rsidRPr="00515EA8" w:rsidRDefault="00E67FDF" w:rsidP="00F649D4">
            <w:pPr>
              <w:spacing w:before="40" w:after="40"/>
              <w:jc w:val="center"/>
              <w:rPr>
                <w:color w:val="000000" w:themeColor="text1"/>
              </w:rPr>
            </w:pPr>
          </w:p>
        </w:tc>
        <w:tc>
          <w:tcPr>
            <w:tcW w:w="1005" w:type="dxa"/>
            <w:shd w:val="clear" w:color="auto" w:fill="auto"/>
            <w:vAlign w:val="center"/>
          </w:tcPr>
          <w:p w14:paraId="10FA400D" w14:textId="77777777" w:rsidR="00E67FDF" w:rsidRPr="00515EA8" w:rsidRDefault="00E67FDF" w:rsidP="00F649D4">
            <w:pPr>
              <w:spacing w:before="40" w:after="40"/>
              <w:jc w:val="center"/>
              <w:rPr>
                <w:color w:val="000000" w:themeColor="text1"/>
              </w:rPr>
            </w:pPr>
          </w:p>
        </w:tc>
      </w:tr>
    </w:tbl>
    <w:p w14:paraId="74E3405F" w14:textId="35C0A583" w:rsidR="00E67FDF" w:rsidRPr="00515EA8" w:rsidRDefault="00E67FDF" w:rsidP="00F649D4">
      <w:pPr>
        <w:spacing w:before="0" w:line="312" w:lineRule="auto"/>
      </w:pPr>
      <w:r w:rsidRPr="00515EA8">
        <w:t xml:space="preserve">(Tính cả những </w:t>
      </w:r>
      <w:r w:rsidR="00425F69" w:rsidRPr="00515EA8">
        <w:t>NH</w:t>
      </w:r>
      <w:r w:rsidRPr="00515EA8">
        <w:t xml:space="preserve"> đã đủ điều kiện tốt nghiệp theo </w:t>
      </w:r>
      <w:r w:rsidR="00E62A12" w:rsidRPr="00515EA8">
        <w:t xml:space="preserve">qui </w:t>
      </w:r>
      <w:r w:rsidRPr="00515EA8">
        <w:t>định nhưng đang chờ cấp bằng)</w:t>
      </w:r>
    </w:p>
    <w:p w14:paraId="4D2985B4" w14:textId="2B5E5509" w:rsidR="00E67FDF" w:rsidRPr="00515EA8" w:rsidRDefault="00E67FDF" w:rsidP="00F649D4">
      <w:pPr>
        <w:spacing w:before="0" w:line="312" w:lineRule="auto"/>
      </w:pPr>
      <w:r w:rsidRPr="00515EA8">
        <w:t xml:space="preserve">44. Tình trạng tốt nghiệp của </w:t>
      </w:r>
      <w:r w:rsidR="00CD7124" w:rsidRPr="00515EA8">
        <w:t>HV</w:t>
      </w:r>
      <w:r w:rsidRPr="00515EA8">
        <w:t xml:space="preserve"> hệ chính </w:t>
      </w:r>
      <w:r w:rsidR="00E62A12" w:rsidRPr="00515EA8">
        <w:t xml:space="preserve">qui </w:t>
      </w:r>
      <w:r w:rsidRPr="00515EA8">
        <w:t>của CTĐT (thống kê tham khảo các khóa K2</w:t>
      </w:r>
      <w:r w:rsidR="00F914EA" w:rsidRPr="00515EA8">
        <w:rPr>
          <w:lang w:val="en-US"/>
        </w:rPr>
        <w:t>6</w:t>
      </w:r>
      <w:r w:rsidRPr="00515EA8">
        <w:t>, K2</w:t>
      </w:r>
      <w:r w:rsidR="00F914EA" w:rsidRPr="00515EA8">
        <w:rPr>
          <w:lang w:val="en-US"/>
        </w:rPr>
        <w:t>7</w:t>
      </w:r>
      <w:r w:rsidRPr="00515EA8">
        <w:t>, K2</w:t>
      </w:r>
      <w:r w:rsidR="00F914EA" w:rsidRPr="00515EA8">
        <w:rPr>
          <w:lang w:val="en-US"/>
        </w:rPr>
        <w:t>8</w:t>
      </w:r>
      <w:r w:rsidRPr="00515EA8">
        <w:t>, K2</w:t>
      </w:r>
      <w:r w:rsidR="00F914EA" w:rsidRPr="00515EA8">
        <w:rPr>
          <w:lang w:val="en-US"/>
        </w:rPr>
        <w:t>9</w:t>
      </w:r>
      <w:r w:rsidRPr="00515EA8">
        <w:t>, K</w:t>
      </w:r>
      <w:r w:rsidR="00F914EA" w:rsidRPr="00515EA8">
        <w:rPr>
          <w:lang w:val="en-US"/>
        </w:rPr>
        <w:t>30</w:t>
      </w:r>
      <w:r w:rsidRPr="00515EA8">
        <w:t>):</w:t>
      </w:r>
    </w:p>
    <w:tbl>
      <w:tblPr>
        <w:tblStyle w:val="TableGrid1"/>
        <w:tblW w:w="9220" w:type="dxa"/>
        <w:tblLayout w:type="fixed"/>
        <w:tblLook w:val="0000" w:firstRow="0" w:lastRow="0" w:firstColumn="0" w:lastColumn="0" w:noHBand="0" w:noVBand="0"/>
      </w:tblPr>
      <w:tblGrid>
        <w:gridCol w:w="4140"/>
        <w:gridCol w:w="987"/>
        <w:gridCol w:w="1004"/>
        <w:gridCol w:w="1004"/>
        <w:gridCol w:w="1005"/>
        <w:gridCol w:w="1080"/>
      </w:tblGrid>
      <w:tr w:rsidR="00515EA8" w:rsidRPr="00515EA8" w14:paraId="1A4CA566" w14:textId="77777777" w:rsidTr="00142457">
        <w:tc>
          <w:tcPr>
            <w:tcW w:w="4140" w:type="dxa"/>
            <w:vMerge w:val="restart"/>
          </w:tcPr>
          <w:p w14:paraId="4CFB3AB5" w14:textId="77777777" w:rsidR="00E67FDF" w:rsidRPr="00515EA8" w:rsidRDefault="00E67FDF" w:rsidP="00F649D4">
            <w:pPr>
              <w:spacing w:before="40" w:after="40"/>
              <w:jc w:val="center"/>
              <w:rPr>
                <w:color w:val="000000" w:themeColor="text1"/>
              </w:rPr>
            </w:pPr>
            <w:r w:rsidRPr="00515EA8">
              <w:rPr>
                <w:color w:val="000000" w:themeColor="text1"/>
              </w:rPr>
              <w:t>Các tiêu chí</w:t>
            </w:r>
          </w:p>
        </w:tc>
        <w:tc>
          <w:tcPr>
            <w:tcW w:w="5080" w:type="dxa"/>
            <w:gridSpan w:val="5"/>
          </w:tcPr>
          <w:p w14:paraId="5D08164E" w14:textId="77777777" w:rsidR="00E67FDF" w:rsidRPr="00515EA8" w:rsidRDefault="00E67FDF" w:rsidP="00F649D4">
            <w:pPr>
              <w:spacing w:before="40" w:after="40"/>
              <w:jc w:val="center"/>
              <w:rPr>
                <w:color w:val="000000" w:themeColor="text1"/>
              </w:rPr>
            </w:pPr>
            <w:r w:rsidRPr="00515EA8">
              <w:rPr>
                <w:color w:val="000000" w:themeColor="text1"/>
              </w:rPr>
              <w:t>Khoá tốt nghiệp</w:t>
            </w:r>
          </w:p>
        </w:tc>
      </w:tr>
      <w:tr w:rsidR="00515EA8" w:rsidRPr="00515EA8" w14:paraId="4C374C83" w14:textId="77777777" w:rsidTr="00142457">
        <w:tc>
          <w:tcPr>
            <w:tcW w:w="4140" w:type="dxa"/>
            <w:vMerge/>
          </w:tcPr>
          <w:p w14:paraId="09720596" w14:textId="77777777" w:rsidR="00F914EA" w:rsidRPr="00515EA8" w:rsidRDefault="00F914EA" w:rsidP="00F914EA">
            <w:pPr>
              <w:spacing w:before="40" w:after="40"/>
              <w:jc w:val="center"/>
              <w:rPr>
                <w:color w:val="000000" w:themeColor="text1"/>
              </w:rPr>
            </w:pPr>
          </w:p>
        </w:tc>
        <w:tc>
          <w:tcPr>
            <w:tcW w:w="987" w:type="dxa"/>
          </w:tcPr>
          <w:p w14:paraId="764D0290" w14:textId="3B551F0B" w:rsidR="00F914EA" w:rsidRPr="00515EA8" w:rsidRDefault="00F914EA" w:rsidP="00F914EA">
            <w:pPr>
              <w:spacing w:before="40" w:after="40"/>
              <w:jc w:val="center"/>
              <w:rPr>
                <w:color w:val="000000" w:themeColor="text1"/>
              </w:rPr>
            </w:pPr>
            <w:r w:rsidRPr="00515EA8">
              <w:rPr>
                <w:color w:val="000000" w:themeColor="text1"/>
              </w:rPr>
              <w:t>2020-2021</w:t>
            </w:r>
          </w:p>
        </w:tc>
        <w:tc>
          <w:tcPr>
            <w:tcW w:w="1004" w:type="dxa"/>
          </w:tcPr>
          <w:p w14:paraId="03683B90" w14:textId="23C16BE7" w:rsidR="00F914EA" w:rsidRPr="00515EA8" w:rsidRDefault="00F914EA" w:rsidP="00F914EA">
            <w:pPr>
              <w:spacing w:before="40" w:after="40"/>
              <w:jc w:val="center"/>
              <w:rPr>
                <w:color w:val="000000" w:themeColor="text1"/>
              </w:rPr>
            </w:pPr>
            <w:r w:rsidRPr="00515EA8">
              <w:rPr>
                <w:color w:val="000000" w:themeColor="text1"/>
              </w:rPr>
              <w:t>2021-2022</w:t>
            </w:r>
          </w:p>
        </w:tc>
        <w:tc>
          <w:tcPr>
            <w:tcW w:w="1004" w:type="dxa"/>
          </w:tcPr>
          <w:p w14:paraId="50C1B07E" w14:textId="354B2312" w:rsidR="00F914EA" w:rsidRPr="00515EA8" w:rsidRDefault="00F914EA" w:rsidP="00F914EA">
            <w:pPr>
              <w:spacing w:before="40" w:after="40"/>
              <w:jc w:val="center"/>
              <w:rPr>
                <w:color w:val="000000" w:themeColor="text1"/>
              </w:rPr>
            </w:pPr>
            <w:r w:rsidRPr="00515EA8">
              <w:rPr>
                <w:color w:val="000000" w:themeColor="text1"/>
              </w:rPr>
              <w:t>2022-2023</w:t>
            </w:r>
          </w:p>
        </w:tc>
        <w:tc>
          <w:tcPr>
            <w:tcW w:w="1005" w:type="dxa"/>
          </w:tcPr>
          <w:p w14:paraId="319CBFEB" w14:textId="2BE0379A" w:rsidR="00F914EA" w:rsidRPr="00515EA8" w:rsidRDefault="00F914EA" w:rsidP="00F914EA">
            <w:pPr>
              <w:spacing w:before="40" w:after="40"/>
              <w:jc w:val="center"/>
              <w:rPr>
                <w:color w:val="000000" w:themeColor="text1"/>
              </w:rPr>
            </w:pPr>
            <w:r w:rsidRPr="00515EA8">
              <w:rPr>
                <w:color w:val="000000" w:themeColor="text1"/>
              </w:rPr>
              <w:t>202</w:t>
            </w:r>
            <w:r w:rsidRPr="00515EA8">
              <w:rPr>
                <w:color w:val="000000" w:themeColor="text1"/>
                <w:lang w:val="en-US"/>
              </w:rPr>
              <w:t>3</w:t>
            </w:r>
            <w:r w:rsidRPr="00515EA8">
              <w:rPr>
                <w:color w:val="000000" w:themeColor="text1"/>
              </w:rPr>
              <w:t>-202</w:t>
            </w:r>
            <w:r w:rsidRPr="00515EA8">
              <w:rPr>
                <w:color w:val="000000" w:themeColor="text1"/>
                <w:lang w:val="en-US"/>
              </w:rPr>
              <w:t>4</w:t>
            </w:r>
          </w:p>
        </w:tc>
        <w:tc>
          <w:tcPr>
            <w:tcW w:w="1080" w:type="dxa"/>
          </w:tcPr>
          <w:p w14:paraId="657B74A8" w14:textId="4F688B93" w:rsidR="00F914EA" w:rsidRPr="00515EA8" w:rsidRDefault="00F914EA" w:rsidP="00F914EA">
            <w:pPr>
              <w:spacing w:before="40" w:after="40"/>
              <w:jc w:val="center"/>
              <w:rPr>
                <w:color w:val="000000" w:themeColor="text1"/>
              </w:rPr>
            </w:pPr>
            <w:r w:rsidRPr="00515EA8">
              <w:rPr>
                <w:color w:val="000000" w:themeColor="text1"/>
              </w:rPr>
              <w:t>202</w:t>
            </w:r>
            <w:r w:rsidRPr="00515EA8">
              <w:rPr>
                <w:color w:val="000000" w:themeColor="text1"/>
                <w:lang w:val="en-US"/>
              </w:rPr>
              <w:t>4</w:t>
            </w:r>
            <w:r w:rsidRPr="00515EA8">
              <w:rPr>
                <w:color w:val="000000" w:themeColor="text1"/>
              </w:rPr>
              <w:t>-202</w:t>
            </w:r>
            <w:r w:rsidRPr="00515EA8">
              <w:rPr>
                <w:color w:val="000000" w:themeColor="text1"/>
                <w:lang w:val="en-US"/>
              </w:rPr>
              <w:t>5</w:t>
            </w:r>
          </w:p>
        </w:tc>
      </w:tr>
      <w:tr w:rsidR="00515EA8" w:rsidRPr="00515EA8" w14:paraId="5F15193E" w14:textId="77777777" w:rsidTr="00142457">
        <w:tc>
          <w:tcPr>
            <w:tcW w:w="4140" w:type="dxa"/>
          </w:tcPr>
          <w:p w14:paraId="007F249F" w14:textId="51DF8264" w:rsidR="00E67FDF" w:rsidRPr="00515EA8" w:rsidRDefault="00E67FDF" w:rsidP="00F649D4">
            <w:pPr>
              <w:spacing w:before="40" w:after="40"/>
              <w:rPr>
                <w:color w:val="000000" w:themeColor="text1"/>
              </w:rPr>
            </w:pPr>
            <w:r w:rsidRPr="00515EA8">
              <w:rPr>
                <w:color w:val="000000" w:themeColor="text1"/>
              </w:rPr>
              <w:t xml:space="preserve">1. Số lượng </w:t>
            </w:r>
            <w:r w:rsidR="00425F69" w:rsidRPr="00515EA8">
              <w:rPr>
                <w:color w:val="000000" w:themeColor="text1"/>
              </w:rPr>
              <w:t>NH</w:t>
            </w:r>
            <w:r w:rsidRPr="00515EA8">
              <w:rPr>
                <w:color w:val="000000" w:themeColor="text1"/>
              </w:rPr>
              <w:t xml:space="preserve"> tốt nghiệp (người).</w:t>
            </w:r>
          </w:p>
        </w:tc>
        <w:tc>
          <w:tcPr>
            <w:tcW w:w="987" w:type="dxa"/>
          </w:tcPr>
          <w:p w14:paraId="28AC91E0" w14:textId="77777777" w:rsidR="00E67FDF" w:rsidRPr="00515EA8" w:rsidRDefault="00E67FDF" w:rsidP="00F649D4">
            <w:pPr>
              <w:spacing w:before="40" w:after="40"/>
              <w:jc w:val="center"/>
              <w:rPr>
                <w:color w:val="000000" w:themeColor="text1"/>
              </w:rPr>
            </w:pPr>
            <w:r w:rsidRPr="00515EA8">
              <w:rPr>
                <w:color w:val="000000" w:themeColor="text1"/>
              </w:rPr>
              <w:t>11</w:t>
            </w:r>
          </w:p>
        </w:tc>
        <w:tc>
          <w:tcPr>
            <w:tcW w:w="1004" w:type="dxa"/>
          </w:tcPr>
          <w:p w14:paraId="7F64F4FF" w14:textId="77777777" w:rsidR="00E67FDF" w:rsidRPr="00515EA8" w:rsidRDefault="00E67FDF" w:rsidP="00F649D4">
            <w:pPr>
              <w:spacing w:before="40" w:after="40"/>
              <w:jc w:val="center"/>
              <w:rPr>
                <w:color w:val="000000" w:themeColor="text1"/>
              </w:rPr>
            </w:pPr>
            <w:r w:rsidRPr="00515EA8">
              <w:rPr>
                <w:color w:val="000000" w:themeColor="text1"/>
              </w:rPr>
              <w:t>7</w:t>
            </w:r>
          </w:p>
        </w:tc>
        <w:tc>
          <w:tcPr>
            <w:tcW w:w="1004" w:type="dxa"/>
          </w:tcPr>
          <w:p w14:paraId="5F17CFEF" w14:textId="77777777" w:rsidR="00E67FDF" w:rsidRPr="00515EA8" w:rsidRDefault="00E67FDF" w:rsidP="00F649D4">
            <w:pPr>
              <w:spacing w:before="40" w:after="40"/>
              <w:jc w:val="center"/>
              <w:rPr>
                <w:color w:val="000000" w:themeColor="text1"/>
              </w:rPr>
            </w:pPr>
            <w:r w:rsidRPr="00515EA8">
              <w:rPr>
                <w:color w:val="000000" w:themeColor="text1"/>
              </w:rPr>
              <w:t>8</w:t>
            </w:r>
          </w:p>
        </w:tc>
        <w:tc>
          <w:tcPr>
            <w:tcW w:w="1005" w:type="dxa"/>
          </w:tcPr>
          <w:p w14:paraId="2F90FEA2" w14:textId="77777777" w:rsidR="00E67FDF" w:rsidRPr="00515EA8" w:rsidRDefault="00E67FDF" w:rsidP="00F649D4">
            <w:pPr>
              <w:spacing w:before="40" w:after="40"/>
              <w:jc w:val="center"/>
              <w:rPr>
                <w:color w:val="000000" w:themeColor="text1"/>
              </w:rPr>
            </w:pPr>
            <w:r w:rsidRPr="00515EA8">
              <w:rPr>
                <w:color w:val="000000" w:themeColor="text1"/>
              </w:rPr>
              <w:t>41</w:t>
            </w:r>
          </w:p>
        </w:tc>
        <w:tc>
          <w:tcPr>
            <w:tcW w:w="1080" w:type="dxa"/>
          </w:tcPr>
          <w:p w14:paraId="68855B86" w14:textId="77777777" w:rsidR="00E67FDF" w:rsidRPr="00515EA8" w:rsidRDefault="00E67FDF" w:rsidP="00F649D4">
            <w:pPr>
              <w:spacing w:before="40" w:after="40"/>
              <w:jc w:val="center"/>
              <w:rPr>
                <w:color w:val="000000" w:themeColor="text1"/>
              </w:rPr>
            </w:pPr>
            <w:r w:rsidRPr="00515EA8">
              <w:rPr>
                <w:color w:val="000000" w:themeColor="text1"/>
              </w:rPr>
              <w:t>16</w:t>
            </w:r>
          </w:p>
        </w:tc>
      </w:tr>
      <w:tr w:rsidR="00515EA8" w:rsidRPr="00515EA8" w14:paraId="2D0CF1DE" w14:textId="77777777" w:rsidTr="00142457">
        <w:tc>
          <w:tcPr>
            <w:tcW w:w="4140" w:type="dxa"/>
          </w:tcPr>
          <w:p w14:paraId="47763923" w14:textId="5F42D51A" w:rsidR="00E67FDF" w:rsidRPr="00515EA8" w:rsidRDefault="00E67FDF" w:rsidP="00F649D4">
            <w:pPr>
              <w:spacing w:before="40" w:after="40"/>
              <w:rPr>
                <w:color w:val="000000" w:themeColor="text1"/>
              </w:rPr>
            </w:pPr>
            <w:r w:rsidRPr="00515EA8">
              <w:rPr>
                <w:color w:val="000000" w:themeColor="text1"/>
              </w:rPr>
              <w:t xml:space="preserve">2. </w:t>
            </w:r>
            <w:r w:rsidR="00E62A12" w:rsidRPr="00515EA8">
              <w:rPr>
                <w:color w:val="000000" w:themeColor="text1"/>
              </w:rPr>
              <w:t>Tỉ</w:t>
            </w:r>
            <w:r w:rsidRPr="00515EA8">
              <w:rPr>
                <w:color w:val="000000" w:themeColor="text1"/>
              </w:rPr>
              <w:t xml:space="preserve"> lệ </w:t>
            </w:r>
            <w:r w:rsidR="00425F69" w:rsidRPr="00515EA8">
              <w:rPr>
                <w:color w:val="000000" w:themeColor="text1"/>
              </w:rPr>
              <w:t>NH</w:t>
            </w:r>
            <w:r w:rsidRPr="00515EA8">
              <w:rPr>
                <w:color w:val="000000" w:themeColor="text1"/>
              </w:rPr>
              <w:t xml:space="preserve"> tốt nghiệp so với số tuyển vào (%).</w:t>
            </w:r>
          </w:p>
        </w:tc>
        <w:tc>
          <w:tcPr>
            <w:tcW w:w="987" w:type="dxa"/>
          </w:tcPr>
          <w:p w14:paraId="1D7AD6D9" w14:textId="77777777" w:rsidR="00E67FDF" w:rsidRPr="00515EA8" w:rsidRDefault="00E67FDF" w:rsidP="00F649D4">
            <w:pPr>
              <w:spacing w:before="40" w:after="40"/>
              <w:jc w:val="center"/>
              <w:rPr>
                <w:color w:val="000000" w:themeColor="text1"/>
              </w:rPr>
            </w:pPr>
            <w:r w:rsidRPr="00515EA8">
              <w:rPr>
                <w:color w:val="000000" w:themeColor="text1"/>
              </w:rPr>
              <w:t>100%</w:t>
            </w:r>
          </w:p>
        </w:tc>
        <w:tc>
          <w:tcPr>
            <w:tcW w:w="1004" w:type="dxa"/>
          </w:tcPr>
          <w:p w14:paraId="0C91023A" w14:textId="77777777" w:rsidR="00E67FDF" w:rsidRPr="00515EA8" w:rsidRDefault="00E67FDF" w:rsidP="00F649D4">
            <w:pPr>
              <w:spacing w:before="40" w:after="40"/>
              <w:jc w:val="center"/>
              <w:rPr>
                <w:color w:val="000000" w:themeColor="text1"/>
              </w:rPr>
            </w:pPr>
            <w:r w:rsidRPr="00515EA8">
              <w:rPr>
                <w:color w:val="000000" w:themeColor="text1"/>
              </w:rPr>
              <w:t>100%</w:t>
            </w:r>
          </w:p>
        </w:tc>
        <w:tc>
          <w:tcPr>
            <w:tcW w:w="1004" w:type="dxa"/>
          </w:tcPr>
          <w:p w14:paraId="320F11CF" w14:textId="77777777" w:rsidR="00E67FDF" w:rsidRPr="00515EA8" w:rsidRDefault="00E67FDF" w:rsidP="00F649D4">
            <w:pPr>
              <w:spacing w:before="40" w:after="40"/>
              <w:jc w:val="center"/>
              <w:rPr>
                <w:color w:val="000000" w:themeColor="text1"/>
              </w:rPr>
            </w:pPr>
            <w:r w:rsidRPr="00515EA8">
              <w:rPr>
                <w:color w:val="000000" w:themeColor="text1"/>
              </w:rPr>
              <w:t>100%</w:t>
            </w:r>
          </w:p>
        </w:tc>
        <w:tc>
          <w:tcPr>
            <w:tcW w:w="1005" w:type="dxa"/>
          </w:tcPr>
          <w:p w14:paraId="072B0885" w14:textId="77777777" w:rsidR="00E67FDF" w:rsidRPr="00515EA8" w:rsidRDefault="00E67FDF" w:rsidP="00F649D4">
            <w:pPr>
              <w:spacing w:before="40" w:after="40"/>
              <w:jc w:val="center"/>
              <w:rPr>
                <w:color w:val="000000" w:themeColor="text1"/>
              </w:rPr>
            </w:pPr>
            <w:r w:rsidRPr="00515EA8">
              <w:rPr>
                <w:color w:val="000000" w:themeColor="text1"/>
              </w:rPr>
              <w:t>100%</w:t>
            </w:r>
          </w:p>
        </w:tc>
        <w:tc>
          <w:tcPr>
            <w:tcW w:w="1080" w:type="dxa"/>
          </w:tcPr>
          <w:p w14:paraId="18F29363" w14:textId="77777777" w:rsidR="00E67FDF" w:rsidRPr="00515EA8" w:rsidRDefault="00E67FDF" w:rsidP="00F649D4">
            <w:pPr>
              <w:spacing w:before="40" w:after="40"/>
              <w:jc w:val="center"/>
              <w:rPr>
                <w:color w:val="000000" w:themeColor="text1"/>
              </w:rPr>
            </w:pPr>
            <w:r w:rsidRPr="00515EA8">
              <w:rPr>
                <w:color w:val="000000" w:themeColor="text1"/>
              </w:rPr>
              <w:t>100%</w:t>
            </w:r>
          </w:p>
        </w:tc>
      </w:tr>
      <w:tr w:rsidR="00515EA8" w:rsidRPr="00515EA8" w14:paraId="5B6A5129" w14:textId="77777777" w:rsidTr="00142457">
        <w:tc>
          <w:tcPr>
            <w:tcW w:w="4140" w:type="dxa"/>
          </w:tcPr>
          <w:p w14:paraId="64A78E43" w14:textId="7D15C199" w:rsidR="00E67FDF" w:rsidRPr="00515EA8" w:rsidRDefault="00E67FDF" w:rsidP="00F649D4">
            <w:pPr>
              <w:spacing w:before="40" w:after="40"/>
              <w:rPr>
                <w:color w:val="000000" w:themeColor="text1"/>
              </w:rPr>
            </w:pPr>
            <w:r w:rsidRPr="00515EA8">
              <w:rPr>
                <w:color w:val="000000" w:themeColor="text1"/>
              </w:rPr>
              <w:t xml:space="preserve">3. Đánh giá của </w:t>
            </w:r>
            <w:r w:rsidR="00425F69" w:rsidRPr="00515EA8">
              <w:rPr>
                <w:color w:val="000000" w:themeColor="text1"/>
              </w:rPr>
              <w:t>NH</w:t>
            </w:r>
            <w:r w:rsidRPr="00515EA8">
              <w:rPr>
                <w:color w:val="000000" w:themeColor="text1"/>
              </w:rPr>
              <w:t xml:space="preserve"> tốt nghiệp về chất lượng CTĐT:</w:t>
            </w:r>
          </w:p>
          <w:p w14:paraId="0B099E86" w14:textId="77777777" w:rsidR="00E67FDF" w:rsidRPr="00515EA8" w:rsidRDefault="00E67FDF" w:rsidP="00F649D4">
            <w:pPr>
              <w:spacing w:before="40" w:after="40"/>
              <w:rPr>
                <w:color w:val="000000" w:themeColor="text1"/>
              </w:rPr>
            </w:pPr>
            <w:r w:rsidRPr="00515EA8">
              <w:rPr>
                <w:color w:val="000000" w:themeColor="text1"/>
              </w:rPr>
              <w:t>A. Cơ sở giáo dục/Đơn vị thực hiện CTĐT không điều tra về vấn đề này 🡪 chuyển xuống câu 4</w:t>
            </w:r>
          </w:p>
          <w:p w14:paraId="0B1329AA" w14:textId="77777777" w:rsidR="00E67FDF" w:rsidRPr="00515EA8" w:rsidRDefault="00E67FDF" w:rsidP="00F649D4">
            <w:pPr>
              <w:spacing w:before="40" w:after="40"/>
              <w:rPr>
                <w:color w:val="000000" w:themeColor="text1"/>
              </w:rPr>
            </w:pPr>
            <w:r w:rsidRPr="00515EA8">
              <w:rPr>
                <w:color w:val="000000" w:themeColor="text1"/>
              </w:rPr>
              <w:t>B. Cơ sở giáo dục/Đơn vị thực hiện CTĐT có điều tra về vấn đề này 🡪 điền các thông tin dưới đây:</w:t>
            </w:r>
          </w:p>
        </w:tc>
        <w:tc>
          <w:tcPr>
            <w:tcW w:w="987" w:type="dxa"/>
          </w:tcPr>
          <w:p w14:paraId="79320DF6" w14:textId="77777777" w:rsidR="00E67FDF" w:rsidRPr="00515EA8" w:rsidRDefault="00E67FDF" w:rsidP="00F649D4">
            <w:pPr>
              <w:spacing w:before="40" w:after="40"/>
              <w:jc w:val="center"/>
              <w:rPr>
                <w:color w:val="000000" w:themeColor="text1"/>
              </w:rPr>
            </w:pPr>
            <w:r w:rsidRPr="00515EA8">
              <w:rPr>
                <w:color w:val="000000" w:themeColor="text1"/>
              </w:rPr>
              <w:t>-</w:t>
            </w:r>
          </w:p>
        </w:tc>
        <w:tc>
          <w:tcPr>
            <w:tcW w:w="1004" w:type="dxa"/>
          </w:tcPr>
          <w:p w14:paraId="104E80D8" w14:textId="77777777" w:rsidR="00E67FDF" w:rsidRPr="00515EA8" w:rsidRDefault="00E67FDF" w:rsidP="00F649D4">
            <w:pPr>
              <w:spacing w:before="40" w:after="40"/>
              <w:jc w:val="center"/>
              <w:rPr>
                <w:color w:val="000000" w:themeColor="text1"/>
              </w:rPr>
            </w:pPr>
            <w:r w:rsidRPr="00515EA8">
              <w:rPr>
                <w:color w:val="000000" w:themeColor="text1"/>
              </w:rPr>
              <w:t>-</w:t>
            </w:r>
          </w:p>
        </w:tc>
        <w:tc>
          <w:tcPr>
            <w:tcW w:w="1004" w:type="dxa"/>
          </w:tcPr>
          <w:p w14:paraId="2EB1964B" w14:textId="77777777" w:rsidR="00E67FDF" w:rsidRPr="00515EA8" w:rsidRDefault="00E67FDF" w:rsidP="00F649D4">
            <w:pPr>
              <w:spacing w:before="40" w:after="40"/>
              <w:jc w:val="center"/>
              <w:rPr>
                <w:color w:val="000000" w:themeColor="text1"/>
              </w:rPr>
            </w:pPr>
            <w:r w:rsidRPr="00515EA8">
              <w:rPr>
                <w:color w:val="000000" w:themeColor="text1"/>
              </w:rPr>
              <w:t>-</w:t>
            </w:r>
          </w:p>
        </w:tc>
        <w:tc>
          <w:tcPr>
            <w:tcW w:w="1005" w:type="dxa"/>
          </w:tcPr>
          <w:p w14:paraId="6DDF7B15" w14:textId="77777777" w:rsidR="00E67FDF" w:rsidRPr="00515EA8" w:rsidRDefault="00E67FDF" w:rsidP="00F649D4">
            <w:pPr>
              <w:spacing w:before="40" w:after="40"/>
              <w:jc w:val="center"/>
              <w:rPr>
                <w:color w:val="000000" w:themeColor="text1"/>
              </w:rPr>
            </w:pPr>
            <w:r w:rsidRPr="00515EA8">
              <w:rPr>
                <w:color w:val="000000" w:themeColor="text1"/>
              </w:rPr>
              <w:t>-</w:t>
            </w:r>
          </w:p>
        </w:tc>
        <w:tc>
          <w:tcPr>
            <w:tcW w:w="1080" w:type="dxa"/>
          </w:tcPr>
          <w:p w14:paraId="3181CB8B" w14:textId="77777777" w:rsidR="00E67FDF" w:rsidRPr="00515EA8" w:rsidRDefault="00E67FDF" w:rsidP="00F649D4">
            <w:pPr>
              <w:spacing w:before="40" w:after="40"/>
              <w:jc w:val="center"/>
              <w:rPr>
                <w:color w:val="000000" w:themeColor="text1"/>
              </w:rPr>
            </w:pPr>
            <w:r w:rsidRPr="00515EA8">
              <w:rPr>
                <w:color w:val="000000" w:themeColor="text1"/>
              </w:rPr>
              <w:t>-</w:t>
            </w:r>
          </w:p>
        </w:tc>
      </w:tr>
      <w:tr w:rsidR="00515EA8" w:rsidRPr="00515EA8" w14:paraId="6362B472" w14:textId="77777777" w:rsidTr="00142457">
        <w:tc>
          <w:tcPr>
            <w:tcW w:w="4140" w:type="dxa"/>
          </w:tcPr>
          <w:p w14:paraId="18B87E8B" w14:textId="107ED834" w:rsidR="00E67FDF" w:rsidRPr="00515EA8" w:rsidRDefault="00E67FDF" w:rsidP="00F649D4">
            <w:pPr>
              <w:spacing w:before="40" w:after="40"/>
              <w:rPr>
                <w:color w:val="000000" w:themeColor="text1"/>
              </w:rPr>
            </w:pPr>
            <w:r w:rsidRPr="00515EA8">
              <w:rPr>
                <w:color w:val="000000" w:themeColor="text1"/>
              </w:rPr>
              <w:t xml:space="preserve">3.1. </w:t>
            </w:r>
            <w:r w:rsidR="00E62A12" w:rsidRPr="00515EA8">
              <w:rPr>
                <w:color w:val="000000" w:themeColor="text1"/>
              </w:rPr>
              <w:t>Tỉ</w:t>
            </w:r>
            <w:r w:rsidRPr="00515EA8">
              <w:rPr>
                <w:color w:val="000000" w:themeColor="text1"/>
              </w:rPr>
              <w:t xml:space="preserve"> lệ </w:t>
            </w:r>
            <w:r w:rsidR="00425F69" w:rsidRPr="00515EA8">
              <w:rPr>
                <w:color w:val="000000" w:themeColor="text1"/>
              </w:rPr>
              <w:t>NH</w:t>
            </w:r>
            <w:r w:rsidRPr="00515EA8">
              <w:rPr>
                <w:color w:val="000000" w:themeColor="text1"/>
              </w:rPr>
              <w:t xml:space="preserve"> trả lời đã học được những kiến thức và </w:t>
            </w:r>
            <w:r w:rsidR="00E62A12" w:rsidRPr="00515EA8">
              <w:rPr>
                <w:color w:val="000000" w:themeColor="text1"/>
              </w:rPr>
              <w:t>kĩ</w:t>
            </w:r>
            <w:r w:rsidRPr="00515EA8">
              <w:rPr>
                <w:color w:val="000000" w:themeColor="text1"/>
              </w:rPr>
              <w:t xml:space="preserve"> năng cần thiết cho công việc theo ngành tốt nghiệp (%).</w:t>
            </w:r>
          </w:p>
        </w:tc>
        <w:tc>
          <w:tcPr>
            <w:tcW w:w="987" w:type="dxa"/>
          </w:tcPr>
          <w:p w14:paraId="78DB5C81" w14:textId="77777777" w:rsidR="00E67FDF" w:rsidRPr="00515EA8" w:rsidRDefault="00E67FDF" w:rsidP="00F649D4">
            <w:pPr>
              <w:spacing w:before="40" w:after="40"/>
              <w:jc w:val="center"/>
              <w:rPr>
                <w:color w:val="000000" w:themeColor="text1"/>
              </w:rPr>
            </w:pPr>
            <w:r w:rsidRPr="00515EA8">
              <w:rPr>
                <w:color w:val="000000" w:themeColor="text1"/>
              </w:rPr>
              <w:t>-</w:t>
            </w:r>
          </w:p>
        </w:tc>
        <w:tc>
          <w:tcPr>
            <w:tcW w:w="1004" w:type="dxa"/>
          </w:tcPr>
          <w:p w14:paraId="1278C20B" w14:textId="77777777" w:rsidR="00E67FDF" w:rsidRPr="00515EA8" w:rsidRDefault="00E67FDF" w:rsidP="00F649D4">
            <w:pPr>
              <w:spacing w:before="40" w:after="40"/>
              <w:jc w:val="center"/>
              <w:rPr>
                <w:color w:val="000000" w:themeColor="text1"/>
              </w:rPr>
            </w:pPr>
            <w:r w:rsidRPr="00515EA8">
              <w:rPr>
                <w:color w:val="000000" w:themeColor="text1"/>
              </w:rPr>
              <w:t>-</w:t>
            </w:r>
          </w:p>
        </w:tc>
        <w:tc>
          <w:tcPr>
            <w:tcW w:w="1004" w:type="dxa"/>
          </w:tcPr>
          <w:p w14:paraId="3DB8D92B" w14:textId="77777777" w:rsidR="00E67FDF" w:rsidRPr="00515EA8" w:rsidRDefault="00E67FDF" w:rsidP="00F649D4">
            <w:pPr>
              <w:spacing w:before="40" w:after="40"/>
              <w:jc w:val="center"/>
              <w:rPr>
                <w:color w:val="000000" w:themeColor="text1"/>
              </w:rPr>
            </w:pPr>
            <w:r w:rsidRPr="00515EA8">
              <w:rPr>
                <w:color w:val="000000" w:themeColor="text1"/>
              </w:rPr>
              <w:t>-</w:t>
            </w:r>
          </w:p>
        </w:tc>
        <w:tc>
          <w:tcPr>
            <w:tcW w:w="1005" w:type="dxa"/>
          </w:tcPr>
          <w:p w14:paraId="777010CC" w14:textId="77777777" w:rsidR="00E67FDF" w:rsidRPr="00515EA8" w:rsidRDefault="00E67FDF" w:rsidP="00F649D4">
            <w:pPr>
              <w:spacing w:before="40" w:after="40"/>
              <w:jc w:val="center"/>
              <w:rPr>
                <w:color w:val="000000" w:themeColor="text1"/>
              </w:rPr>
            </w:pPr>
            <w:r w:rsidRPr="00515EA8">
              <w:rPr>
                <w:color w:val="000000" w:themeColor="text1"/>
              </w:rPr>
              <w:t>-</w:t>
            </w:r>
          </w:p>
        </w:tc>
        <w:tc>
          <w:tcPr>
            <w:tcW w:w="1080" w:type="dxa"/>
          </w:tcPr>
          <w:p w14:paraId="21415B92" w14:textId="77777777" w:rsidR="00E67FDF" w:rsidRPr="00515EA8" w:rsidRDefault="00E67FDF" w:rsidP="00F649D4">
            <w:pPr>
              <w:spacing w:before="40" w:after="40"/>
              <w:jc w:val="center"/>
              <w:rPr>
                <w:color w:val="000000" w:themeColor="text1"/>
              </w:rPr>
            </w:pPr>
            <w:r w:rsidRPr="00515EA8">
              <w:rPr>
                <w:color w:val="000000" w:themeColor="text1"/>
              </w:rPr>
              <w:t>-</w:t>
            </w:r>
          </w:p>
        </w:tc>
      </w:tr>
      <w:tr w:rsidR="00515EA8" w:rsidRPr="00515EA8" w14:paraId="1B53FBDC" w14:textId="77777777" w:rsidTr="00142457">
        <w:tc>
          <w:tcPr>
            <w:tcW w:w="4140" w:type="dxa"/>
          </w:tcPr>
          <w:p w14:paraId="5CB17365" w14:textId="3B7BBAE7" w:rsidR="00E67FDF" w:rsidRPr="00515EA8" w:rsidRDefault="00E67FDF" w:rsidP="00F649D4">
            <w:pPr>
              <w:spacing w:before="40" w:after="40"/>
              <w:rPr>
                <w:color w:val="000000" w:themeColor="text1"/>
              </w:rPr>
            </w:pPr>
            <w:r w:rsidRPr="00515EA8">
              <w:rPr>
                <w:color w:val="000000" w:themeColor="text1"/>
              </w:rPr>
              <w:t xml:space="preserve">3.2. </w:t>
            </w:r>
            <w:r w:rsidR="00E62A12" w:rsidRPr="00515EA8">
              <w:rPr>
                <w:color w:val="000000" w:themeColor="text1"/>
              </w:rPr>
              <w:t>Tỉ</w:t>
            </w:r>
            <w:r w:rsidRPr="00515EA8">
              <w:rPr>
                <w:color w:val="000000" w:themeColor="text1"/>
              </w:rPr>
              <w:t xml:space="preserve"> lệ </w:t>
            </w:r>
            <w:r w:rsidR="00425F69" w:rsidRPr="00515EA8">
              <w:rPr>
                <w:color w:val="000000" w:themeColor="text1"/>
              </w:rPr>
              <w:t>NH</w:t>
            </w:r>
            <w:r w:rsidRPr="00515EA8">
              <w:rPr>
                <w:color w:val="000000" w:themeColor="text1"/>
              </w:rPr>
              <w:t xml:space="preserve"> trả lời chỉ học được một phần kiến thức và </w:t>
            </w:r>
            <w:r w:rsidR="00E62A12" w:rsidRPr="00515EA8">
              <w:rPr>
                <w:color w:val="000000" w:themeColor="text1"/>
              </w:rPr>
              <w:t>kĩ</w:t>
            </w:r>
            <w:r w:rsidRPr="00515EA8">
              <w:rPr>
                <w:color w:val="000000" w:themeColor="text1"/>
              </w:rPr>
              <w:t xml:space="preserve"> năng cần thiết cho công việc theo ngành tốt nghiệp (%).</w:t>
            </w:r>
          </w:p>
        </w:tc>
        <w:tc>
          <w:tcPr>
            <w:tcW w:w="987" w:type="dxa"/>
          </w:tcPr>
          <w:p w14:paraId="1EA4DECF" w14:textId="77777777" w:rsidR="00E67FDF" w:rsidRPr="00515EA8" w:rsidRDefault="00E67FDF" w:rsidP="00F649D4">
            <w:pPr>
              <w:spacing w:before="40" w:after="40"/>
              <w:jc w:val="center"/>
              <w:rPr>
                <w:color w:val="000000" w:themeColor="text1"/>
              </w:rPr>
            </w:pPr>
            <w:r w:rsidRPr="00515EA8">
              <w:rPr>
                <w:color w:val="000000" w:themeColor="text1"/>
              </w:rPr>
              <w:t>-</w:t>
            </w:r>
          </w:p>
        </w:tc>
        <w:tc>
          <w:tcPr>
            <w:tcW w:w="1004" w:type="dxa"/>
          </w:tcPr>
          <w:p w14:paraId="36045B01" w14:textId="77777777" w:rsidR="00E67FDF" w:rsidRPr="00515EA8" w:rsidRDefault="00E67FDF" w:rsidP="00F649D4">
            <w:pPr>
              <w:spacing w:before="40" w:after="40"/>
              <w:jc w:val="center"/>
              <w:rPr>
                <w:color w:val="000000" w:themeColor="text1"/>
              </w:rPr>
            </w:pPr>
            <w:r w:rsidRPr="00515EA8">
              <w:rPr>
                <w:color w:val="000000" w:themeColor="text1"/>
              </w:rPr>
              <w:t>-</w:t>
            </w:r>
          </w:p>
        </w:tc>
        <w:tc>
          <w:tcPr>
            <w:tcW w:w="1004" w:type="dxa"/>
          </w:tcPr>
          <w:p w14:paraId="60240ADB" w14:textId="77777777" w:rsidR="00E67FDF" w:rsidRPr="00515EA8" w:rsidRDefault="00E67FDF" w:rsidP="00F649D4">
            <w:pPr>
              <w:spacing w:before="40" w:after="40"/>
              <w:jc w:val="center"/>
              <w:rPr>
                <w:color w:val="000000" w:themeColor="text1"/>
              </w:rPr>
            </w:pPr>
            <w:r w:rsidRPr="00515EA8">
              <w:rPr>
                <w:color w:val="000000" w:themeColor="text1"/>
              </w:rPr>
              <w:t>-</w:t>
            </w:r>
          </w:p>
        </w:tc>
        <w:tc>
          <w:tcPr>
            <w:tcW w:w="1005" w:type="dxa"/>
          </w:tcPr>
          <w:p w14:paraId="61C15710" w14:textId="77777777" w:rsidR="00E67FDF" w:rsidRPr="00515EA8" w:rsidRDefault="00E67FDF" w:rsidP="00F649D4">
            <w:pPr>
              <w:spacing w:before="40" w:after="40"/>
              <w:jc w:val="center"/>
              <w:rPr>
                <w:color w:val="000000" w:themeColor="text1"/>
              </w:rPr>
            </w:pPr>
            <w:r w:rsidRPr="00515EA8">
              <w:rPr>
                <w:color w:val="000000" w:themeColor="text1"/>
              </w:rPr>
              <w:t>-</w:t>
            </w:r>
          </w:p>
        </w:tc>
        <w:tc>
          <w:tcPr>
            <w:tcW w:w="1080" w:type="dxa"/>
          </w:tcPr>
          <w:p w14:paraId="5135E30B" w14:textId="77777777" w:rsidR="00E67FDF" w:rsidRPr="00515EA8" w:rsidRDefault="00E67FDF" w:rsidP="00F649D4">
            <w:pPr>
              <w:spacing w:before="40" w:after="40"/>
              <w:jc w:val="center"/>
              <w:rPr>
                <w:color w:val="000000" w:themeColor="text1"/>
              </w:rPr>
            </w:pPr>
            <w:r w:rsidRPr="00515EA8">
              <w:rPr>
                <w:color w:val="000000" w:themeColor="text1"/>
              </w:rPr>
              <w:t>-</w:t>
            </w:r>
          </w:p>
        </w:tc>
      </w:tr>
      <w:tr w:rsidR="00515EA8" w:rsidRPr="00515EA8" w14:paraId="5A660903" w14:textId="77777777" w:rsidTr="00142457">
        <w:tc>
          <w:tcPr>
            <w:tcW w:w="4140" w:type="dxa"/>
          </w:tcPr>
          <w:p w14:paraId="7FF1D8BF" w14:textId="56A94A41" w:rsidR="00E67FDF" w:rsidRPr="00515EA8" w:rsidRDefault="00E67FDF" w:rsidP="00F649D4">
            <w:pPr>
              <w:spacing w:before="40" w:after="40"/>
              <w:rPr>
                <w:color w:val="000000" w:themeColor="text1"/>
              </w:rPr>
            </w:pPr>
            <w:r w:rsidRPr="00515EA8">
              <w:rPr>
                <w:color w:val="000000" w:themeColor="text1"/>
              </w:rPr>
              <w:t xml:space="preserve">3.3. </w:t>
            </w:r>
            <w:r w:rsidR="00E62A12" w:rsidRPr="00515EA8">
              <w:rPr>
                <w:color w:val="000000" w:themeColor="text1"/>
              </w:rPr>
              <w:t>Tỉ</w:t>
            </w:r>
            <w:r w:rsidRPr="00515EA8">
              <w:rPr>
                <w:color w:val="000000" w:themeColor="text1"/>
              </w:rPr>
              <w:t xml:space="preserve"> lệ </w:t>
            </w:r>
            <w:r w:rsidR="00425F69" w:rsidRPr="00515EA8">
              <w:rPr>
                <w:color w:val="000000" w:themeColor="text1"/>
              </w:rPr>
              <w:t>NH</w:t>
            </w:r>
            <w:r w:rsidRPr="00515EA8">
              <w:rPr>
                <w:color w:val="000000" w:themeColor="text1"/>
              </w:rPr>
              <w:t xml:space="preserve"> trả lời không học được những kiến thức và </w:t>
            </w:r>
            <w:r w:rsidR="00E62A12" w:rsidRPr="00515EA8">
              <w:rPr>
                <w:color w:val="000000" w:themeColor="text1"/>
              </w:rPr>
              <w:t>kĩ</w:t>
            </w:r>
            <w:r w:rsidRPr="00515EA8">
              <w:rPr>
                <w:color w:val="000000" w:themeColor="text1"/>
              </w:rPr>
              <w:t xml:space="preserve"> năng cần thiết cho công việc theo ngành tốt nghiệp</w:t>
            </w:r>
          </w:p>
        </w:tc>
        <w:tc>
          <w:tcPr>
            <w:tcW w:w="987" w:type="dxa"/>
          </w:tcPr>
          <w:p w14:paraId="7C150F91" w14:textId="77777777" w:rsidR="00E67FDF" w:rsidRPr="00515EA8" w:rsidRDefault="00E67FDF" w:rsidP="00F649D4">
            <w:pPr>
              <w:spacing w:before="40" w:after="40"/>
              <w:jc w:val="center"/>
              <w:rPr>
                <w:color w:val="000000" w:themeColor="text1"/>
              </w:rPr>
            </w:pPr>
            <w:r w:rsidRPr="00515EA8">
              <w:rPr>
                <w:color w:val="000000" w:themeColor="text1"/>
              </w:rPr>
              <w:t>-</w:t>
            </w:r>
          </w:p>
        </w:tc>
        <w:tc>
          <w:tcPr>
            <w:tcW w:w="1004" w:type="dxa"/>
          </w:tcPr>
          <w:p w14:paraId="4F033B5D" w14:textId="77777777" w:rsidR="00E67FDF" w:rsidRPr="00515EA8" w:rsidRDefault="00E67FDF" w:rsidP="00F649D4">
            <w:pPr>
              <w:spacing w:before="40" w:after="40"/>
              <w:jc w:val="center"/>
              <w:rPr>
                <w:color w:val="000000" w:themeColor="text1"/>
              </w:rPr>
            </w:pPr>
            <w:r w:rsidRPr="00515EA8">
              <w:rPr>
                <w:color w:val="000000" w:themeColor="text1"/>
              </w:rPr>
              <w:t>-</w:t>
            </w:r>
          </w:p>
        </w:tc>
        <w:tc>
          <w:tcPr>
            <w:tcW w:w="1004" w:type="dxa"/>
          </w:tcPr>
          <w:p w14:paraId="4A094B35" w14:textId="77777777" w:rsidR="00E67FDF" w:rsidRPr="00515EA8" w:rsidRDefault="00E67FDF" w:rsidP="00F649D4">
            <w:pPr>
              <w:spacing w:before="40" w:after="40"/>
              <w:jc w:val="center"/>
              <w:rPr>
                <w:color w:val="000000" w:themeColor="text1"/>
              </w:rPr>
            </w:pPr>
            <w:r w:rsidRPr="00515EA8">
              <w:rPr>
                <w:color w:val="000000" w:themeColor="text1"/>
              </w:rPr>
              <w:t>-</w:t>
            </w:r>
          </w:p>
        </w:tc>
        <w:tc>
          <w:tcPr>
            <w:tcW w:w="1005" w:type="dxa"/>
          </w:tcPr>
          <w:p w14:paraId="619703B9" w14:textId="77777777" w:rsidR="00E67FDF" w:rsidRPr="00515EA8" w:rsidRDefault="00E67FDF" w:rsidP="00F649D4">
            <w:pPr>
              <w:spacing w:before="40" w:after="40"/>
              <w:jc w:val="center"/>
              <w:rPr>
                <w:color w:val="000000" w:themeColor="text1"/>
              </w:rPr>
            </w:pPr>
            <w:r w:rsidRPr="00515EA8">
              <w:rPr>
                <w:color w:val="000000" w:themeColor="text1"/>
              </w:rPr>
              <w:t>-</w:t>
            </w:r>
          </w:p>
        </w:tc>
        <w:tc>
          <w:tcPr>
            <w:tcW w:w="1080" w:type="dxa"/>
          </w:tcPr>
          <w:p w14:paraId="7976B761" w14:textId="77777777" w:rsidR="00E67FDF" w:rsidRPr="00515EA8" w:rsidRDefault="00E67FDF" w:rsidP="00F649D4">
            <w:pPr>
              <w:spacing w:before="40" w:after="40"/>
              <w:jc w:val="center"/>
              <w:rPr>
                <w:color w:val="000000" w:themeColor="text1"/>
              </w:rPr>
            </w:pPr>
            <w:r w:rsidRPr="00515EA8">
              <w:rPr>
                <w:color w:val="000000" w:themeColor="text1"/>
              </w:rPr>
              <w:t>-</w:t>
            </w:r>
          </w:p>
        </w:tc>
      </w:tr>
      <w:tr w:rsidR="00515EA8" w:rsidRPr="00515EA8" w14:paraId="55390C09" w14:textId="77777777" w:rsidTr="00142457">
        <w:tc>
          <w:tcPr>
            <w:tcW w:w="4140" w:type="dxa"/>
          </w:tcPr>
          <w:p w14:paraId="17748CD6" w14:textId="0C18C87C" w:rsidR="00E67FDF" w:rsidRPr="00515EA8" w:rsidRDefault="00E67FDF" w:rsidP="00F649D4">
            <w:pPr>
              <w:spacing w:before="40" w:after="40"/>
              <w:rPr>
                <w:color w:val="000000" w:themeColor="text1"/>
              </w:rPr>
            </w:pPr>
            <w:r w:rsidRPr="00515EA8">
              <w:rPr>
                <w:color w:val="000000" w:themeColor="text1"/>
              </w:rPr>
              <w:lastRenderedPageBreak/>
              <w:t xml:space="preserve">4. </w:t>
            </w:r>
            <w:r w:rsidR="00425F69" w:rsidRPr="00515EA8">
              <w:rPr>
                <w:color w:val="000000" w:themeColor="text1"/>
              </w:rPr>
              <w:t>NH</w:t>
            </w:r>
            <w:r w:rsidRPr="00515EA8">
              <w:rPr>
                <w:color w:val="000000" w:themeColor="text1"/>
              </w:rPr>
              <w:t xml:space="preserve"> có việc làm trong năm đầu tiên sau khi tốt nghiệp:</w:t>
            </w:r>
          </w:p>
          <w:p w14:paraId="6D4BB1ED" w14:textId="77777777" w:rsidR="00E67FDF" w:rsidRPr="00515EA8" w:rsidRDefault="00E67FDF" w:rsidP="00F649D4">
            <w:pPr>
              <w:spacing w:before="40" w:after="40"/>
              <w:rPr>
                <w:color w:val="000000" w:themeColor="text1"/>
              </w:rPr>
            </w:pPr>
            <w:r w:rsidRPr="00515EA8">
              <w:rPr>
                <w:color w:val="000000" w:themeColor="text1"/>
              </w:rPr>
              <w:t>A. Cơ sở giáo dục/Đơn vị thực hiện CTĐT không điều tra về vấn đề này 🡪 chuyển xuống câu 5</w:t>
            </w:r>
          </w:p>
          <w:p w14:paraId="0BF5B62E" w14:textId="77777777" w:rsidR="00E67FDF" w:rsidRPr="00515EA8" w:rsidRDefault="00E67FDF" w:rsidP="00F649D4">
            <w:pPr>
              <w:spacing w:before="40" w:after="40"/>
              <w:rPr>
                <w:color w:val="000000" w:themeColor="text1"/>
              </w:rPr>
            </w:pPr>
            <w:r w:rsidRPr="00515EA8">
              <w:rPr>
                <w:color w:val="000000" w:themeColor="text1"/>
              </w:rPr>
              <w:t>B. Cơ sở giáo dục/Đơn vị thực hiện CTĐT có điều tra về vấn đề này 🡪 điền các thông tin dưới đây:</w:t>
            </w:r>
          </w:p>
        </w:tc>
        <w:tc>
          <w:tcPr>
            <w:tcW w:w="987" w:type="dxa"/>
          </w:tcPr>
          <w:p w14:paraId="6C5AB788" w14:textId="77777777" w:rsidR="00E67FDF" w:rsidRPr="00515EA8" w:rsidRDefault="00E67FDF" w:rsidP="00F649D4">
            <w:pPr>
              <w:spacing w:before="40" w:after="40"/>
              <w:jc w:val="center"/>
              <w:rPr>
                <w:color w:val="000000" w:themeColor="text1"/>
              </w:rPr>
            </w:pPr>
            <w:r w:rsidRPr="00515EA8">
              <w:rPr>
                <w:color w:val="000000" w:themeColor="text1"/>
              </w:rPr>
              <w:t>-</w:t>
            </w:r>
          </w:p>
        </w:tc>
        <w:tc>
          <w:tcPr>
            <w:tcW w:w="1004" w:type="dxa"/>
          </w:tcPr>
          <w:p w14:paraId="6F3FDEC7" w14:textId="77777777" w:rsidR="00E67FDF" w:rsidRPr="00515EA8" w:rsidRDefault="00E67FDF" w:rsidP="00F649D4">
            <w:pPr>
              <w:spacing w:before="40" w:after="40"/>
              <w:jc w:val="center"/>
              <w:rPr>
                <w:color w:val="000000" w:themeColor="text1"/>
              </w:rPr>
            </w:pPr>
            <w:r w:rsidRPr="00515EA8">
              <w:rPr>
                <w:color w:val="000000" w:themeColor="text1"/>
              </w:rPr>
              <w:t>-</w:t>
            </w:r>
          </w:p>
        </w:tc>
        <w:tc>
          <w:tcPr>
            <w:tcW w:w="1004" w:type="dxa"/>
          </w:tcPr>
          <w:p w14:paraId="00527A99" w14:textId="77777777" w:rsidR="00E67FDF" w:rsidRPr="00515EA8" w:rsidRDefault="00E67FDF" w:rsidP="00F649D4">
            <w:pPr>
              <w:spacing w:before="40" w:after="40"/>
              <w:jc w:val="center"/>
              <w:rPr>
                <w:color w:val="000000" w:themeColor="text1"/>
              </w:rPr>
            </w:pPr>
            <w:r w:rsidRPr="00515EA8">
              <w:rPr>
                <w:color w:val="000000" w:themeColor="text1"/>
              </w:rPr>
              <w:t>-</w:t>
            </w:r>
          </w:p>
        </w:tc>
        <w:tc>
          <w:tcPr>
            <w:tcW w:w="1005" w:type="dxa"/>
          </w:tcPr>
          <w:p w14:paraId="7735EE42" w14:textId="77777777" w:rsidR="00E67FDF" w:rsidRPr="00515EA8" w:rsidRDefault="00E67FDF" w:rsidP="00F649D4">
            <w:pPr>
              <w:spacing w:before="40" w:after="40"/>
              <w:jc w:val="center"/>
              <w:rPr>
                <w:color w:val="000000" w:themeColor="text1"/>
              </w:rPr>
            </w:pPr>
            <w:r w:rsidRPr="00515EA8">
              <w:rPr>
                <w:color w:val="000000" w:themeColor="text1"/>
              </w:rPr>
              <w:t>-</w:t>
            </w:r>
          </w:p>
        </w:tc>
        <w:tc>
          <w:tcPr>
            <w:tcW w:w="1080" w:type="dxa"/>
          </w:tcPr>
          <w:p w14:paraId="6B026066" w14:textId="77777777" w:rsidR="00E67FDF" w:rsidRPr="00515EA8" w:rsidRDefault="00E67FDF" w:rsidP="00F649D4">
            <w:pPr>
              <w:spacing w:before="40" w:after="40"/>
              <w:jc w:val="center"/>
              <w:rPr>
                <w:color w:val="000000" w:themeColor="text1"/>
              </w:rPr>
            </w:pPr>
            <w:r w:rsidRPr="00515EA8">
              <w:rPr>
                <w:color w:val="000000" w:themeColor="text1"/>
              </w:rPr>
              <w:t>-</w:t>
            </w:r>
          </w:p>
        </w:tc>
      </w:tr>
      <w:tr w:rsidR="00515EA8" w:rsidRPr="00515EA8" w14:paraId="4F8F3DF7" w14:textId="77777777" w:rsidTr="00142457">
        <w:tc>
          <w:tcPr>
            <w:tcW w:w="4140" w:type="dxa"/>
          </w:tcPr>
          <w:p w14:paraId="088F8D2A" w14:textId="1E0E8D8F" w:rsidR="00E67FDF" w:rsidRPr="00515EA8" w:rsidRDefault="00E67FDF" w:rsidP="00F649D4">
            <w:pPr>
              <w:spacing w:before="40" w:after="40"/>
              <w:rPr>
                <w:color w:val="000000" w:themeColor="text1"/>
              </w:rPr>
            </w:pPr>
            <w:r w:rsidRPr="00515EA8">
              <w:rPr>
                <w:color w:val="000000" w:themeColor="text1"/>
              </w:rPr>
              <w:t xml:space="preserve">4.1. </w:t>
            </w:r>
            <w:r w:rsidR="00E62A12" w:rsidRPr="00515EA8">
              <w:rPr>
                <w:color w:val="000000" w:themeColor="text1"/>
              </w:rPr>
              <w:t>Tỉ</w:t>
            </w:r>
            <w:r w:rsidRPr="00515EA8">
              <w:rPr>
                <w:color w:val="000000" w:themeColor="text1"/>
              </w:rPr>
              <w:t xml:space="preserve"> lệ </w:t>
            </w:r>
            <w:r w:rsidR="00425F69" w:rsidRPr="00515EA8">
              <w:rPr>
                <w:color w:val="000000" w:themeColor="text1"/>
              </w:rPr>
              <w:t>NH</w:t>
            </w:r>
            <w:r w:rsidRPr="00515EA8">
              <w:rPr>
                <w:color w:val="000000" w:themeColor="text1"/>
              </w:rPr>
              <w:t xml:space="preserve"> có việc làm đúng ngành đào tạo (%).</w:t>
            </w:r>
          </w:p>
        </w:tc>
        <w:tc>
          <w:tcPr>
            <w:tcW w:w="987" w:type="dxa"/>
          </w:tcPr>
          <w:p w14:paraId="06273A36" w14:textId="77777777" w:rsidR="00E67FDF" w:rsidRPr="00515EA8" w:rsidRDefault="00E67FDF" w:rsidP="00F649D4">
            <w:pPr>
              <w:spacing w:before="40" w:after="40"/>
              <w:jc w:val="center"/>
              <w:rPr>
                <w:color w:val="000000" w:themeColor="text1"/>
              </w:rPr>
            </w:pPr>
          </w:p>
        </w:tc>
        <w:tc>
          <w:tcPr>
            <w:tcW w:w="1004" w:type="dxa"/>
          </w:tcPr>
          <w:p w14:paraId="29F0D4B4" w14:textId="77777777" w:rsidR="00E67FDF" w:rsidRPr="00515EA8" w:rsidRDefault="00E67FDF" w:rsidP="00F649D4">
            <w:pPr>
              <w:spacing w:before="40" w:after="40"/>
              <w:jc w:val="center"/>
              <w:rPr>
                <w:color w:val="000000" w:themeColor="text1"/>
              </w:rPr>
            </w:pPr>
          </w:p>
        </w:tc>
        <w:tc>
          <w:tcPr>
            <w:tcW w:w="1004" w:type="dxa"/>
          </w:tcPr>
          <w:p w14:paraId="171CC1E1" w14:textId="77777777" w:rsidR="00E67FDF" w:rsidRPr="00515EA8" w:rsidRDefault="00E67FDF" w:rsidP="00F649D4">
            <w:pPr>
              <w:spacing w:before="40" w:after="40"/>
              <w:jc w:val="center"/>
              <w:rPr>
                <w:color w:val="000000" w:themeColor="text1"/>
              </w:rPr>
            </w:pPr>
          </w:p>
        </w:tc>
        <w:tc>
          <w:tcPr>
            <w:tcW w:w="1005" w:type="dxa"/>
          </w:tcPr>
          <w:p w14:paraId="454688F7" w14:textId="77777777" w:rsidR="00E67FDF" w:rsidRPr="00515EA8" w:rsidRDefault="00E67FDF" w:rsidP="00F649D4">
            <w:pPr>
              <w:spacing w:before="40" w:after="40"/>
              <w:jc w:val="center"/>
              <w:rPr>
                <w:color w:val="000000" w:themeColor="text1"/>
              </w:rPr>
            </w:pPr>
          </w:p>
        </w:tc>
        <w:tc>
          <w:tcPr>
            <w:tcW w:w="1080" w:type="dxa"/>
          </w:tcPr>
          <w:p w14:paraId="3E01365C" w14:textId="77777777" w:rsidR="00E67FDF" w:rsidRPr="00515EA8" w:rsidRDefault="00E67FDF" w:rsidP="00F649D4">
            <w:pPr>
              <w:spacing w:before="40" w:after="40"/>
              <w:jc w:val="center"/>
              <w:rPr>
                <w:color w:val="000000" w:themeColor="text1"/>
              </w:rPr>
            </w:pPr>
          </w:p>
        </w:tc>
      </w:tr>
      <w:tr w:rsidR="00515EA8" w:rsidRPr="00515EA8" w14:paraId="0BA27C4A" w14:textId="77777777" w:rsidTr="00142457">
        <w:tc>
          <w:tcPr>
            <w:tcW w:w="4140" w:type="dxa"/>
          </w:tcPr>
          <w:p w14:paraId="4548FEB4" w14:textId="77777777" w:rsidR="00E67FDF" w:rsidRPr="00515EA8" w:rsidRDefault="00E67FDF" w:rsidP="00F649D4">
            <w:pPr>
              <w:spacing w:before="40" w:after="40"/>
              <w:rPr>
                <w:color w:val="000000" w:themeColor="text1"/>
              </w:rPr>
            </w:pPr>
            <w:r w:rsidRPr="00515EA8">
              <w:rPr>
                <w:color w:val="000000" w:themeColor="text1"/>
              </w:rPr>
              <w:t>- Sau 6 tháng tốt nghiệp.</w:t>
            </w:r>
          </w:p>
        </w:tc>
        <w:tc>
          <w:tcPr>
            <w:tcW w:w="987" w:type="dxa"/>
          </w:tcPr>
          <w:p w14:paraId="1C600E4B" w14:textId="77777777" w:rsidR="00E67FDF" w:rsidRPr="00515EA8" w:rsidRDefault="00E67FDF" w:rsidP="00F649D4">
            <w:pPr>
              <w:spacing w:before="40" w:after="40"/>
              <w:jc w:val="center"/>
              <w:rPr>
                <w:color w:val="000000" w:themeColor="text1"/>
              </w:rPr>
            </w:pPr>
          </w:p>
        </w:tc>
        <w:tc>
          <w:tcPr>
            <w:tcW w:w="1004" w:type="dxa"/>
          </w:tcPr>
          <w:p w14:paraId="2C1110FD" w14:textId="77777777" w:rsidR="00E67FDF" w:rsidRPr="00515EA8" w:rsidRDefault="00E67FDF" w:rsidP="00F649D4">
            <w:pPr>
              <w:spacing w:before="40" w:after="40"/>
              <w:jc w:val="center"/>
              <w:rPr>
                <w:color w:val="000000" w:themeColor="text1"/>
              </w:rPr>
            </w:pPr>
          </w:p>
        </w:tc>
        <w:tc>
          <w:tcPr>
            <w:tcW w:w="1004" w:type="dxa"/>
          </w:tcPr>
          <w:p w14:paraId="25C5872A" w14:textId="77777777" w:rsidR="00E67FDF" w:rsidRPr="00515EA8" w:rsidRDefault="00E67FDF" w:rsidP="00F649D4">
            <w:pPr>
              <w:spacing w:before="40" w:after="40"/>
              <w:jc w:val="center"/>
              <w:rPr>
                <w:color w:val="000000" w:themeColor="text1"/>
              </w:rPr>
            </w:pPr>
          </w:p>
        </w:tc>
        <w:tc>
          <w:tcPr>
            <w:tcW w:w="1005" w:type="dxa"/>
          </w:tcPr>
          <w:p w14:paraId="25DF1427" w14:textId="77777777" w:rsidR="00E67FDF" w:rsidRPr="00515EA8" w:rsidRDefault="00E67FDF" w:rsidP="00F649D4">
            <w:pPr>
              <w:spacing w:before="40" w:after="40"/>
              <w:jc w:val="center"/>
              <w:rPr>
                <w:color w:val="000000" w:themeColor="text1"/>
              </w:rPr>
            </w:pPr>
          </w:p>
        </w:tc>
        <w:tc>
          <w:tcPr>
            <w:tcW w:w="1080" w:type="dxa"/>
          </w:tcPr>
          <w:p w14:paraId="7A14D0FD" w14:textId="77777777" w:rsidR="00E67FDF" w:rsidRPr="00515EA8" w:rsidRDefault="00E67FDF" w:rsidP="00F649D4">
            <w:pPr>
              <w:spacing w:before="40" w:after="40"/>
              <w:jc w:val="center"/>
              <w:rPr>
                <w:color w:val="000000" w:themeColor="text1"/>
              </w:rPr>
            </w:pPr>
          </w:p>
        </w:tc>
      </w:tr>
      <w:tr w:rsidR="00515EA8" w:rsidRPr="00515EA8" w14:paraId="337B6A4B" w14:textId="77777777" w:rsidTr="00142457">
        <w:tc>
          <w:tcPr>
            <w:tcW w:w="4140" w:type="dxa"/>
          </w:tcPr>
          <w:p w14:paraId="7386D874" w14:textId="77777777" w:rsidR="00E67FDF" w:rsidRPr="00515EA8" w:rsidRDefault="00E67FDF" w:rsidP="00F649D4">
            <w:pPr>
              <w:spacing w:before="40" w:after="40"/>
              <w:rPr>
                <w:color w:val="000000" w:themeColor="text1"/>
              </w:rPr>
            </w:pPr>
            <w:r w:rsidRPr="00515EA8">
              <w:rPr>
                <w:color w:val="000000" w:themeColor="text1"/>
              </w:rPr>
              <w:t>- Sau 12 tháng tốt nghiệp.</w:t>
            </w:r>
          </w:p>
        </w:tc>
        <w:tc>
          <w:tcPr>
            <w:tcW w:w="987" w:type="dxa"/>
            <w:vAlign w:val="center"/>
          </w:tcPr>
          <w:p w14:paraId="172AD57A" w14:textId="77777777" w:rsidR="00E67FDF" w:rsidRPr="00515EA8" w:rsidRDefault="00E67FDF" w:rsidP="00142457">
            <w:pPr>
              <w:spacing w:before="40" w:after="40"/>
              <w:jc w:val="center"/>
              <w:rPr>
                <w:color w:val="000000" w:themeColor="text1"/>
              </w:rPr>
            </w:pPr>
            <w:r w:rsidRPr="00515EA8">
              <w:rPr>
                <w:color w:val="000000" w:themeColor="text1"/>
              </w:rPr>
              <w:t>100%</w:t>
            </w:r>
          </w:p>
        </w:tc>
        <w:tc>
          <w:tcPr>
            <w:tcW w:w="1004" w:type="dxa"/>
            <w:vAlign w:val="center"/>
          </w:tcPr>
          <w:p w14:paraId="614C5C32" w14:textId="77777777" w:rsidR="00E67FDF" w:rsidRPr="00515EA8" w:rsidRDefault="00E67FDF" w:rsidP="00142457">
            <w:pPr>
              <w:spacing w:before="40" w:after="40"/>
              <w:jc w:val="center"/>
              <w:rPr>
                <w:color w:val="000000" w:themeColor="text1"/>
              </w:rPr>
            </w:pPr>
            <w:r w:rsidRPr="00515EA8">
              <w:rPr>
                <w:color w:val="000000" w:themeColor="text1"/>
              </w:rPr>
              <w:t>100%</w:t>
            </w:r>
          </w:p>
        </w:tc>
        <w:tc>
          <w:tcPr>
            <w:tcW w:w="1004" w:type="dxa"/>
            <w:vAlign w:val="center"/>
          </w:tcPr>
          <w:p w14:paraId="4979D0D1" w14:textId="77777777" w:rsidR="00E67FDF" w:rsidRPr="00515EA8" w:rsidRDefault="00E67FDF" w:rsidP="00142457">
            <w:pPr>
              <w:spacing w:before="40" w:after="40"/>
              <w:jc w:val="center"/>
              <w:rPr>
                <w:color w:val="000000" w:themeColor="text1"/>
              </w:rPr>
            </w:pPr>
            <w:r w:rsidRPr="00515EA8">
              <w:rPr>
                <w:color w:val="000000" w:themeColor="text1"/>
              </w:rPr>
              <w:t>100%</w:t>
            </w:r>
          </w:p>
        </w:tc>
        <w:tc>
          <w:tcPr>
            <w:tcW w:w="1005" w:type="dxa"/>
            <w:vAlign w:val="center"/>
          </w:tcPr>
          <w:p w14:paraId="614CB5EB" w14:textId="77777777" w:rsidR="00E67FDF" w:rsidRPr="00515EA8" w:rsidRDefault="00E67FDF" w:rsidP="00142457">
            <w:pPr>
              <w:spacing w:before="40" w:after="40"/>
              <w:jc w:val="center"/>
              <w:rPr>
                <w:color w:val="000000" w:themeColor="text1"/>
              </w:rPr>
            </w:pPr>
            <w:r w:rsidRPr="00515EA8">
              <w:rPr>
                <w:color w:val="000000" w:themeColor="text1"/>
              </w:rPr>
              <w:t>100%</w:t>
            </w:r>
          </w:p>
        </w:tc>
        <w:tc>
          <w:tcPr>
            <w:tcW w:w="1080" w:type="dxa"/>
            <w:vAlign w:val="center"/>
          </w:tcPr>
          <w:p w14:paraId="56EBE9F6" w14:textId="77777777" w:rsidR="00E67FDF" w:rsidRPr="00515EA8" w:rsidRDefault="00E67FDF" w:rsidP="00142457">
            <w:pPr>
              <w:spacing w:before="40" w:after="40"/>
              <w:jc w:val="center"/>
              <w:rPr>
                <w:color w:val="000000" w:themeColor="text1"/>
              </w:rPr>
            </w:pPr>
            <w:r w:rsidRPr="00515EA8">
              <w:rPr>
                <w:color w:val="000000" w:themeColor="text1"/>
              </w:rPr>
              <w:t>100%</w:t>
            </w:r>
          </w:p>
        </w:tc>
      </w:tr>
      <w:tr w:rsidR="00515EA8" w:rsidRPr="00515EA8" w14:paraId="5B86164C" w14:textId="77777777" w:rsidTr="00142457">
        <w:tc>
          <w:tcPr>
            <w:tcW w:w="4140" w:type="dxa"/>
          </w:tcPr>
          <w:p w14:paraId="20A9969D" w14:textId="15DCEC02" w:rsidR="00E67FDF" w:rsidRPr="00515EA8" w:rsidRDefault="00E67FDF" w:rsidP="00F649D4">
            <w:pPr>
              <w:spacing w:before="40" w:after="40"/>
              <w:rPr>
                <w:color w:val="000000" w:themeColor="text1"/>
              </w:rPr>
            </w:pPr>
            <w:r w:rsidRPr="00515EA8">
              <w:rPr>
                <w:color w:val="000000" w:themeColor="text1"/>
              </w:rPr>
              <w:t xml:space="preserve">4.2. </w:t>
            </w:r>
            <w:r w:rsidR="00E62A12" w:rsidRPr="00515EA8">
              <w:rPr>
                <w:color w:val="000000" w:themeColor="text1"/>
              </w:rPr>
              <w:t>Tỉ</w:t>
            </w:r>
            <w:r w:rsidRPr="00515EA8">
              <w:rPr>
                <w:color w:val="000000" w:themeColor="text1"/>
              </w:rPr>
              <w:t xml:space="preserve"> lệ </w:t>
            </w:r>
            <w:r w:rsidR="00425F69" w:rsidRPr="00515EA8">
              <w:rPr>
                <w:color w:val="000000" w:themeColor="text1"/>
              </w:rPr>
              <w:t>NH</w:t>
            </w:r>
            <w:r w:rsidRPr="00515EA8">
              <w:rPr>
                <w:color w:val="000000" w:themeColor="text1"/>
              </w:rPr>
              <w:t xml:space="preserve"> có việc làm trái ngành đào tạo (%).</w:t>
            </w:r>
          </w:p>
        </w:tc>
        <w:tc>
          <w:tcPr>
            <w:tcW w:w="987" w:type="dxa"/>
            <w:vAlign w:val="center"/>
          </w:tcPr>
          <w:p w14:paraId="2503D6EF" w14:textId="77777777" w:rsidR="00E67FDF" w:rsidRPr="00515EA8" w:rsidRDefault="00E67FDF" w:rsidP="00142457">
            <w:pPr>
              <w:spacing w:before="40" w:after="40"/>
              <w:jc w:val="center"/>
              <w:rPr>
                <w:color w:val="000000" w:themeColor="text1"/>
              </w:rPr>
            </w:pPr>
            <w:r w:rsidRPr="00515EA8">
              <w:rPr>
                <w:color w:val="000000" w:themeColor="text1"/>
              </w:rPr>
              <w:t>0</w:t>
            </w:r>
          </w:p>
        </w:tc>
        <w:tc>
          <w:tcPr>
            <w:tcW w:w="1004" w:type="dxa"/>
            <w:vAlign w:val="center"/>
          </w:tcPr>
          <w:p w14:paraId="1F5956C2" w14:textId="77777777" w:rsidR="00E67FDF" w:rsidRPr="00515EA8" w:rsidRDefault="00E67FDF" w:rsidP="00142457">
            <w:pPr>
              <w:spacing w:before="40" w:after="40"/>
              <w:jc w:val="center"/>
              <w:rPr>
                <w:color w:val="000000" w:themeColor="text1"/>
              </w:rPr>
            </w:pPr>
            <w:r w:rsidRPr="00515EA8">
              <w:rPr>
                <w:color w:val="000000" w:themeColor="text1"/>
              </w:rPr>
              <w:t>0</w:t>
            </w:r>
          </w:p>
        </w:tc>
        <w:tc>
          <w:tcPr>
            <w:tcW w:w="1004" w:type="dxa"/>
            <w:vAlign w:val="center"/>
          </w:tcPr>
          <w:p w14:paraId="41621257" w14:textId="77777777" w:rsidR="00E67FDF" w:rsidRPr="00515EA8" w:rsidRDefault="00E67FDF" w:rsidP="00142457">
            <w:pPr>
              <w:spacing w:before="40" w:after="40"/>
              <w:jc w:val="center"/>
              <w:rPr>
                <w:color w:val="000000" w:themeColor="text1"/>
              </w:rPr>
            </w:pPr>
            <w:r w:rsidRPr="00515EA8">
              <w:rPr>
                <w:color w:val="000000" w:themeColor="text1"/>
              </w:rPr>
              <w:t>0</w:t>
            </w:r>
          </w:p>
        </w:tc>
        <w:tc>
          <w:tcPr>
            <w:tcW w:w="1005" w:type="dxa"/>
            <w:vAlign w:val="center"/>
          </w:tcPr>
          <w:p w14:paraId="6A66607B" w14:textId="77777777" w:rsidR="00E67FDF" w:rsidRPr="00515EA8" w:rsidRDefault="00E67FDF" w:rsidP="00142457">
            <w:pPr>
              <w:spacing w:before="40" w:after="40"/>
              <w:jc w:val="center"/>
              <w:rPr>
                <w:color w:val="000000" w:themeColor="text1"/>
              </w:rPr>
            </w:pPr>
            <w:r w:rsidRPr="00515EA8">
              <w:rPr>
                <w:color w:val="000000" w:themeColor="text1"/>
              </w:rPr>
              <w:t>0</w:t>
            </w:r>
          </w:p>
        </w:tc>
        <w:tc>
          <w:tcPr>
            <w:tcW w:w="1080" w:type="dxa"/>
            <w:vAlign w:val="center"/>
          </w:tcPr>
          <w:p w14:paraId="74903675" w14:textId="77777777" w:rsidR="00E67FDF" w:rsidRPr="00515EA8" w:rsidRDefault="00E67FDF" w:rsidP="00142457">
            <w:pPr>
              <w:spacing w:before="40" w:after="40"/>
              <w:jc w:val="center"/>
              <w:rPr>
                <w:color w:val="000000" w:themeColor="text1"/>
              </w:rPr>
            </w:pPr>
            <w:r w:rsidRPr="00515EA8">
              <w:rPr>
                <w:color w:val="000000" w:themeColor="text1"/>
              </w:rPr>
              <w:t>0</w:t>
            </w:r>
          </w:p>
        </w:tc>
      </w:tr>
      <w:tr w:rsidR="00515EA8" w:rsidRPr="00515EA8" w14:paraId="62FA473E" w14:textId="77777777" w:rsidTr="00142457">
        <w:tc>
          <w:tcPr>
            <w:tcW w:w="4140" w:type="dxa"/>
          </w:tcPr>
          <w:p w14:paraId="42123BC0" w14:textId="37BDCEB3" w:rsidR="00E67FDF" w:rsidRPr="00515EA8" w:rsidRDefault="00E67FDF" w:rsidP="00F649D4">
            <w:pPr>
              <w:spacing w:before="40" w:after="40"/>
              <w:rPr>
                <w:color w:val="000000" w:themeColor="text1"/>
              </w:rPr>
            </w:pPr>
            <w:r w:rsidRPr="00515EA8">
              <w:rPr>
                <w:color w:val="000000" w:themeColor="text1"/>
              </w:rPr>
              <w:t xml:space="preserve">4.3. Thu nhập bình quân/tháng của </w:t>
            </w:r>
            <w:r w:rsidR="00425F69" w:rsidRPr="00515EA8">
              <w:rPr>
                <w:color w:val="000000" w:themeColor="text1"/>
              </w:rPr>
              <w:t>NH</w:t>
            </w:r>
            <w:r w:rsidRPr="00515EA8">
              <w:rPr>
                <w:color w:val="000000" w:themeColor="text1"/>
              </w:rPr>
              <w:t xml:space="preserve"> có việc làm (đơn vị triệu VND).</w:t>
            </w:r>
          </w:p>
        </w:tc>
        <w:tc>
          <w:tcPr>
            <w:tcW w:w="987" w:type="dxa"/>
            <w:vAlign w:val="center"/>
          </w:tcPr>
          <w:p w14:paraId="508AFBEE" w14:textId="77777777" w:rsidR="00E67FDF" w:rsidRPr="00515EA8" w:rsidRDefault="00E67FDF" w:rsidP="00142457">
            <w:pPr>
              <w:spacing w:before="40" w:after="40"/>
              <w:jc w:val="center"/>
              <w:rPr>
                <w:color w:val="000000" w:themeColor="text1"/>
              </w:rPr>
            </w:pPr>
            <w:r w:rsidRPr="00515EA8">
              <w:rPr>
                <w:color w:val="000000" w:themeColor="text1"/>
              </w:rPr>
              <w:t>15</w:t>
            </w:r>
          </w:p>
        </w:tc>
        <w:tc>
          <w:tcPr>
            <w:tcW w:w="1004" w:type="dxa"/>
            <w:vAlign w:val="center"/>
          </w:tcPr>
          <w:p w14:paraId="7EEFC8BA" w14:textId="77777777" w:rsidR="00E67FDF" w:rsidRPr="00515EA8" w:rsidRDefault="00E67FDF" w:rsidP="00142457">
            <w:pPr>
              <w:spacing w:before="40" w:after="40"/>
              <w:jc w:val="center"/>
              <w:rPr>
                <w:color w:val="000000" w:themeColor="text1"/>
              </w:rPr>
            </w:pPr>
            <w:r w:rsidRPr="00515EA8">
              <w:rPr>
                <w:color w:val="000000" w:themeColor="text1"/>
              </w:rPr>
              <w:t>15</w:t>
            </w:r>
          </w:p>
        </w:tc>
        <w:tc>
          <w:tcPr>
            <w:tcW w:w="1004" w:type="dxa"/>
            <w:vAlign w:val="center"/>
          </w:tcPr>
          <w:p w14:paraId="4FF47DA8" w14:textId="77777777" w:rsidR="00E67FDF" w:rsidRPr="00515EA8" w:rsidRDefault="00E67FDF" w:rsidP="00142457">
            <w:pPr>
              <w:spacing w:before="40" w:after="40"/>
              <w:jc w:val="center"/>
              <w:rPr>
                <w:color w:val="000000" w:themeColor="text1"/>
              </w:rPr>
            </w:pPr>
            <w:r w:rsidRPr="00515EA8">
              <w:rPr>
                <w:color w:val="000000" w:themeColor="text1"/>
              </w:rPr>
              <w:t>15</w:t>
            </w:r>
          </w:p>
        </w:tc>
        <w:tc>
          <w:tcPr>
            <w:tcW w:w="1005" w:type="dxa"/>
            <w:vAlign w:val="center"/>
          </w:tcPr>
          <w:p w14:paraId="71857A0F" w14:textId="77777777" w:rsidR="00E67FDF" w:rsidRPr="00515EA8" w:rsidRDefault="00E67FDF" w:rsidP="00142457">
            <w:pPr>
              <w:spacing w:before="40" w:after="40"/>
              <w:jc w:val="center"/>
              <w:rPr>
                <w:color w:val="000000" w:themeColor="text1"/>
              </w:rPr>
            </w:pPr>
            <w:r w:rsidRPr="00515EA8">
              <w:rPr>
                <w:color w:val="000000" w:themeColor="text1"/>
              </w:rPr>
              <w:t>15</w:t>
            </w:r>
          </w:p>
        </w:tc>
        <w:tc>
          <w:tcPr>
            <w:tcW w:w="1080" w:type="dxa"/>
            <w:vAlign w:val="center"/>
          </w:tcPr>
          <w:p w14:paraId="28A87E19" w14:textId="77777777" w:rsidR="00E67FDF" w:rsidRPr="00515EA8" w:rsidRDefault="00E67FDF" w:rsidP="00142457">
            <w:pPr>
              <w:spacing w:before="40" w:after="40"/>
              <w:jc w:val="center"/>
              <w:rPr>
                <w:color w:val="000000" w:themeColor="text1"/>
              </w:rPr>
            </w:pPr>
            <w:r w:rsidRPr="00515EA8">
              <w:rPr>
                <w:color w:val="000000" w:themeColor="text1"/>
              </w:rPr>
              <w:t>15</w:t>
            </w:r>
          </w:p>
        </w:tc>
      </w:tr>
      <w:tr w:rsidR="00515EA8" w:rsidRPr="00515EA8" w14:paraId="2D6D71FA" w14:textId="77777777" w:rsidTr="00142457">
        <w:tc>
          <w:tcPr>
            <w:tcW w:w="4140" w:type="dxa"/>
          </w:tcPr>
          <w:p w14:paraId="368BFE46" w14:textId="7062312B" w:rsidR="00E67FDF" w:rsidRPr="00515EA8" w:rsidRDefault="00E67FDF" w:rsidP="00F649D4">
            <w:pPr>
              <w:spacing w:before="40" w:after="40"/>
              <w:rPr>
                <w:color w:val="000000" w:themeColor="text1"/>
              </w:rPr>
            </w:pPr>
            <w:r w:rsidRPr="00515EA8">
              <w:rPr>
                <w:color w:val="000000" w:themeColor="text1"/>
              </w:rPr>
              <w:t xml:space="preserve">5. Đánh giá của nhà tuyển dụng về </w:t>
            </w:r>
            <w:r w:rsidR="00425F69" w:rsidRPr="00515EA8">
              <w:rPr>
                <w:color w:val="000000" w:themeColor="text1"/>
              </w:rPr>
              <w:t>NH</w:t>
            </w:r>
            <w:r w:rsidRPr="00515EA8">
              <w:rPr>
                <w:color w:val="000000" w:themeColor="text1"/>
              </w:rPr>
              <w:t xml:space="preserve"> tốt nghiệp có việc làm đúng ngành đào tạo:</w:t>
            </w:r>
          </w:p>
          <w:p w14:paraId="33A69AB9" w14:textId="77777777" w:rsidR="00E67FDF" w:rsidRPr="00515EA8" w:rsidRDefault="00E67FDF" w:rsidP="00F649D4">
            <w:pPr>
              <w:spacing w:before="40" w:after="40"/>
              <w:rPr>
                <w:color w:val="000000" w:themeColor="text1"/>
              </w:rPr>
            </w:pPr>
            <w:r w:rsidRPr="00515EA8">
              <w:rPr>
                <w:color w:val="000000" w:themeColor="text1"/>
              </w:rPr>
              <w:t>A. Cơ sở giáo dục/Đơn vị thực hiện CTĐT không điều tra về vấn đề này 🡪 chuyển xuống kết thúc bảng này.</w:t>
            </w:r>
          </w:p>
          <w:p w14:paraId="198A7623" w14:textId="77777777" w:rsidR="00E67FDF" w:rsidRPr="00515EA8" w:rsidRDefault="00E67FDF" w:rsidP="00F649D4">
            <w:pPr>
              <w:spacing w:before="40" w:after="40"/>
              <w:rPr>
                <w:color w:val="000000" w:themeColor="text1"/>
              </w:rPr>
            </w:pPr>
            <w:r w:rsidRPr="00515EA8">
              <w:rPr>
                <w:color w:val="000000" w:themeColor="text1"/>
              </w:rPr>
              <w:t>B. Cơ sở giáo dục/Đơn vị thực hiện CTĐT có điều tra về vấn đề này 🡪 điền các thông tin dưới đây:</w:t>
            </w:r>
          </w:p>
        </w:tc>
        <w:tc>
          <w:tcPr>
            <w:tcW w:w="987" w:type="dxa"/>
          </w:tcPr>
          <w:p w14:paraId="6FE2E8C4" w14:textId="77777777" w:rsidR="00E67FDF" w:rsidRPr="00515EA8" w:rsidRDefault="00E67FDF" w:rsidP="00F649D4">
            <w:pPr>
              <w:spacing w:before="40" w:after="40"/>
              <w:jc w:val="center"/>
              <w:rPr>
                <w:color w:val="000000" w:themeColor="text1"/>
              </w:rPr>
            </w:pPr>
            <w:r w:rsidRPr="00515EA8">
              <w:rPr>
                <w:color w:val="000000" w:themeColor="text1"/>
              </w:rPr>
              <w:t>-</w:t>
            </w:r>
          </w:p>
        </w:tc>
        <w:tc>
          <w:tcPr>
            <w:tcW w:w="1004" w:type="dxa"/>
          </w:tcPr>
          <w:p w14:paraId="6F088F0D" w14:textId="77777777" w:rsidR="00E67FDF" w:rsidRPr="00515EA8" w:rsidRDefault="00E67FDF" w:rsidP="00F649D4">
            <w:pPr>
              <w:spacing w:before="40" w:after="40"/>
              <w:jc w:val="center"/>
              <w:rPr>
                <w:color w:val="000000" w:themeColor="text1"/>
              </w:rPr>
            </w:pPr>
            <w:r w:rsidRPr="00515EA8">
              <w:rPr>
                <w:color w:val="000000" w:themeColor="text1"/>
              </w:rPr>
              <w:t>-</w:t>
            </w:r>
          </w:p>
        </w:tc>
        <w:tc>
          <w:tcPr>
            <w:tcW w:w="1004" w:type="dxa"/>
          </w:tcPr>
          <w:p w14:paraId="3664DCA3" w14:textId="77777777" w:rsidR="00E67FDF" w:rsidRPr="00515EA8" w:rsidRDefault="00E67FDF" w:rsidP="00F649D4">
            <w:pPr>
              <w:spacing w:before="40" w:after="40"/>
              <w:jc w:val="center"/>
              <w:rPr>
                <w:color w:val="000000" w:themeColor="text1"/>
              </w:rPr>
            </w:pPr>
            <w:r w:rsidRPr="00515EA8">
              <w:rPr>
                <w:color w:val="000000" w:themeColor="text1"/>
              </w:rPr>
              <w:t>-</w:t>
            </w:r>
          </w:p>
        </w:tc>
        <w:tc>
          <w:tcPr>
            <w:tcW w:w="1005" w:type="dxa"/>
          </w:tcPr>
          <w:p w14:paraId="567116E1" w14:textId="77777777" w:rsidR="00E67FDF" w:rsidRPr="00515EA8" w:rsidRDefault="00E67FDF" w:rsidP="00F649D4">
            <w:pPr>
              <w:spacing w:before="40" w:after="40"/>
              <w:jc w:val="center"/>
              <w:rPr>
                <w:color w:val="000000" w:themeColor="text1"/>
              </w:rPr>
            </w:pPr>
            <w:r w:rsidRPr="00515EA8">
              <w:rPr>
                <w:color w:val="000000" w:themeColor="text1"/>
              </w:rPr>
              <w:t>-</w:t>
            </w:r>
          </w:p>
        </w:tc>
        <w:tc>
          <w:tcPr>
            <w:tcW w:w="1080" w:type="dxa"/>
          </w:tcPr>
          <w:p w14:paraId="4B87A262" w14:textId="77777777" w:rsidR="00E67FDF" w:rsidRPr="00515EA8" w:rsidRDefault="00E67FDF" w:rsidP="00F649D4">
            <w:pPr>
              <w:spacing w:before="40" w:after="40"/>
              <w:jc w:val="center"/>
              <w:rPr>
                <w:color w:val="000000" w:themeColor="text1"/>
              </w:rPr>
            </w:pPr>
            <w:r w:rsidRPr="00515EA8">
              <w:rPr>
                <w:color w:val="000000" w:themeColor="text1"/>
              </w:rPr>
              <w:t>-</w:t>
            </w:r>
          </w:p>
        </w:tc>
      </w:tr>
      <w:tr w:rsidR="00515EA8" w:rsidRPr="00515EA8" w14:paraId="77438984" w14:textId="77777777" w:rsidTr="00142457">
        <w:tc>
          <w:tcPr>
            <w:tcW w:w="4140" w:type="dxa"/>
          </w:tcPr>
          <w:p w14:paraId="5ABA5EA2" w14:textId="1A1AA683" w:rsidR="00E67FDF" w:rsidRPr="00515EA8" w:rsidRDefault="00E67FDF" w:rsidP="00F649D4">
            <w:pPr>
              <w:spacing w:before="40" w:after="40"/>
              <w:rPr>
                <w:color w:val="000000" w:themeColor="text1"/>
              </w:rPr>
            </w:pPr>
            <w:r w:rsidRPr="00515EA8">
              <w:rPr>
                <w:color w:val="000000" w:themeColor="text1"/>
              </w:rPr>
              <w:t xml:space="preserve">5.1. </w:t>
            </w:r>
            <w:r w:rsidR="00E62A12" w:rsidRPr="00515EA8">
              <w:rPr>
                <w:color w:val="000000" w:themeColor="text1"/>
              </w:rPr>
              <w:t>Tỉ</w:t>
            </w:r>
            <w:r w:rsidRPr="00515EA8">
              <w:rPr>
                <w:color w:val="000000" w:themeColor="text1"/>
              </w:rPr>
              <w:t xml:space="preserve"> lệ </w:t>
            </w:r>
            <w:r w:rsidR="00425F69" w:rsidRPr="00515EA8">
              <w:rPr>
                <w:color w:val="000000" w:themeColor="text1"/>
              </w:rPr>
              <w:t>NH</w:t>
            </w:r>
            <w:r w:rsidRPr="00515EA8">
              <w:rPr>
                <w:color w:val="000000" w:themeColor="text1"/>
              </w:rPr>
              <w:t xml:space="preserve"> đáp ứng yêu cầu của công việc, có thể sử dụng được ngay (%).</w:t>
            </w:r>
          </w:p>
        </w:tc>
        <w:tc>
          <w:tcPr>
            <w:tcW w:w="987" w:type="dxa"/>
          </w:tcPr>
          <w:p w14:paraId="3ACD4C63" w14:textId="77777777" w:rsidR="00E67FDF" w:rsidRPr="00515EA8" w:rsidRDefault="00E67FDF" w:rsidP="00F649D4">
            <w:pPr>
              <w:spacing w:before="40" w:after="40"/>
              <w:jc w:val="center"/>
              <w:rPr>
                <w:color w:val="000000" w:themeColor="text1"/>
              </w:rPr>
            </w:pPr>
            <w:r w:rsidRPr="00515EA8">
              <w:rPr>
                <w:color w:val="000000" w:themeColor="text1"/>
              </w:rPr>
              <w:t>-</w:t>
            </w:r>
          </w:p>
        </w:tc>
        <w:tc>
          <w:tcPr>
            <w:tcW w:w="1004" w:type="dxa"/>
          </w:tcPr>
          <w:p w14:paraId="70F83C24" w14:textId="77777777" w:rsidR="00E67FDF" w:rsidRPr="00515EA8" w:rsidRDefault="00E67FDF" w:rsidP="00F649D4">
            <w:pPr>
              <w:spacing w:before="40" w:after="40"/>
              <w:jc w:val="center"/>
              <w:rPr>
                <w:color w:val="000000" w:themeColor="text1"/>
              </w:rPr>
            </w:pPr>
            <w:r w:rsidRPr="00515EA8">
              <w:rPr>
                <w:color w:val="000000" w:themeColor="text1"/>
              </w:rPr>
              <w:t>-</w:t>
            </w:r>
          </w:p>
        </w:tc>
        <w:tc>
          <w:tcPr>
            <w:tcW w:w="1004" w:type="dxa"/>
          </w:tcPr>
          <w:p w14:paraId="7E282A89" w14:textId="77777777" w:rsidR="00E67FDF" w:rsidRPr="00515EA8" w:rsidRDefault="00E67FDF" w:rsidP="00F649D4">
            <w:pPr>
              <w:spacing w:before="40" w:after="40"/>
              <w:jc w:val="center"/>
              <w:rPr>
                <w:color w:val="000000" w:themeColor="text1"/>
              </w:rPr>
            </w:pPr>
            <w:r w:rsidRPr="00515EA8">
              <w:rPr>
                <w:color w:val="000000" w:themeColor="text1"/>
              </w:rPr>
              <w:t>-</w:t>
            </w:r>
          </w:p>
        </w:tc>
        <w:tc>
          <w:tcPr>
            <w:tcW w:w="1005" w:type="dxa"/>
          </w:tcPr>
          <w:p w14:paraId="65F4B48A" w14:textId="77777777" w:rsidR="00E67FDF" w:rsidRPr="00515EA8" w:rsidRDefault="00E67FDF" w:rsidP="00F649D4">
            <w:pPr>
              <w:spacing w:before="40" w:after="40"/>
              <w:jc w:val="center"/>
              <w:rPr>
                <w:color w:val="000000" w:themeColor="text1"/>
              </w:rPr>
            </w:pPr>
            <w:r w:rsidRPr="00515EA8">
              <w:rPr>
                <w:color w:val="000000" w:themeColor="text1"/>
              </w:rPr>
              <w:t>-</w:t>
            </w:r>
          </w:p>
        </w:tc>
        <w:tc>
          <w:tcPr>
            <w:tcW w:w="1080" w:type="dxa"/>
          </w:tcPr>
          <w:p w14:paraId="77BF0C30" w14:textId="77777777" w:rsidR="00E67FDF" w:rsidRPr="00515EA8" w:rsidRDefault="00E67FDF" w:rsidP="00F649D4">
            <w:pPr>
              <w:spacing w:before="40" w:after="40"/>
              <w:jc w:val="center"/>
              <w:rPr>
                <w:color w:val="000000" w:themeColor="text1"/>
              </w:rPr>
            </w:pPr>
            <w:r w:rsidRPr="00515EA8">
              <w:rPr>
                <w:color w:val="000000" w:themeColor="text1"/>
              </w:rPr>
              <w:t>-</w:t>
            </w:r>
          </w:p>
        </w:tc>
      </w:tr>
      <w:tr w:rsidR="00515EA8" w:rsidRPr="00515EA8" w14:paraId="3FD95B5D" w14:textId="77777777" w:rsidTr="00142457">
        <w:tc>
          <w:tcPr>
            <w:tcW w:w="4140" w:type="dxa"/>
          </w:tcPr>
          <w:p w14:paraId="74FF855C" w14:textId="48A74330" w:rsidR="00E67FDF" w:rsidRPr="00515EA8" w:rsidRDefault="00E67FDF" w:rsidP="00F649D4">
            <w:pPr>
              <w:spacing w:before="40" w:after="40"/>
              <w:rPr>
                <w:color w:val="000000" w:themeColor="text1"/>
              </w:rPr>
            </w:pPr>
            <w:r w:rsidRPr="00515EA8">
              <w:rPr>
                <w:color w:val="000000" w:themeColor="text1"/>
              </w:rPr>
              <w:t xml:space="preserve">5.2. </w:t>
            </w:r>
            <w:r w:rsidR="00E62A12" w:rsidRPr="00515EA8">
              <w:rPr>
                <w:color w:val="000000" w:themeColor="text1"/>
              </w:rPr>
              <w:t>Tỉ</w:t>
            </w:r>
            <w:r w:rsidRPr="00515EA8">
              <w:rPr>
                <w:color w:val="000000" w:themeColor="text1"/>
              </w:rPr>
              <w:t xml:space="preserve"> lệ </w:t>
            </w:r>
            <w:r w:rsidR="00425F69" w:rsidRPr="00515EA8">
              <w:rPr>
                <w:color w:val="000000" w:themeColor="text1"/>
              </w:rPr>
              <w:t>NH</w:t>
            </w:r>
            <w:r w:rsidRPr="00515EA8">
              <w:rPr>
                <w:color w:val="000000" w:themeColor="text1"/>
              </w:rPr>
              <w:t xml:space="preserve"> cơ bản đáp ứng yêu cầu của công việc, nhưng phải đào tạo thêm (%).</w:t>
            </w:r>
          </w:p>
        </w:tc>
        <w:tc>
          <w:tcPr>
            <w:tcW w:w="987" w:type="dxa"/>
          </w:tcPr>
          <w:p w14:paraId="09AC16BB" w14:textId="77777777" w:rsidR="00E67FDF" w:rsidRPr="00515EA8" w:rsidRDefault="00E67FDF" w:rsidP="00F649D4">
            <w:pPr>
              <w:spacing w:before="40" w:after="40"/>
              <w:jc w:val="center"/>
              <w:rPr>
                <w:color w:val="000000" w:themeColor="text1"/>
              </w:rPr>
            </w:pPr>
            <w:r w:rsidRPr="00515EA8">
              <w:rPr>
                <w:color w:val="000000" w:themeColor="text1"/>
              </w:rPr>
              <w:t>-</w:t>
            </w:r>
          </w:p>
        </w:tc>
        <w:tc>
          <w:tcPr>
            <w:tcW w:w="1004" w:type="dxa"/>
          </w:tcPr>
          <w:p w14:paraId="29F0C499" w14:textId="77777777" w:rsidR="00E67FDF" w:rsidRPr="00515EA8" w:rsidRDefault="00E67FDF" w:rsidP="00F649D4">
            <w:pPr>
              <w:spacing w:before="40" w:after="40"/>
              <w:jc w:val="center"/>
              <w:rPr>
                <w:color w:val="000000" w:themeColor="text1"/>
              </w:rPr>
            </w:pPr>
            <w:r w:rsidRPr="00515EA8">
              <w:rPr>
                <w:color w:val="000000" w:themeColor="text1"/>
              </w:rPr>
              <w:t>-</w:t>
            </w:r>
          </w:p>
        </w:tc>
        <w:tc>
          <w:tcPr>
            <w:tcW w:w="1004" w:type="dxa"/>
          </w:tcPr>
          <w:p w14:paraId="14B2F20F" w14:textId="77777777" w:rsidR="00E67FDF" w:rsidRPr="00515EA8" w:rsidRDefault="00E67FDF" w:rsidP="00F649D4">
            <w:pPr>
              <w:spacing w:before="40" w:after="40"/>
              <w:jc w:val="center"/>
              <w:rPr>
                <w:color w:val="000000" w:themeColor="text1"/>
              </w:rPr>
            </w:pPr>
            <w:r w:rsidRPr="00515EA8">
              <w:rPr>
                <w:color w:val="000000" w:themeColor="text1"/>
              </w:rPr>
              <w:t>-</w:t>
            </w:r>
          </w:p>
        </w:tc>
        <w:tc>
          <w:tcPr>
            <w:tcW w:w="1005" w:type="dxa"/>
          </w:tcPr>
          <w:p w14:paraId="2FFCE013" w14:textId="77777777" w:rsidR="00E67FDF" w:rsidRPr="00515EA8" w:rsidRDefault="00E67FDF" w:rsidP="00F649D4">
            <w:pPr>
              <w:spacing w:before="40" w:after="40"/>
              <w:jc w:val="center"/>
              <w:rPr>
                <w:color w:val="000000" w:themeColor="text1"/>
              </w:rPr>
            </w:pPr>
            <w:r w:rsidRPr="00515EA8">
              <w:rPr>
                <w:color w:val="000000" w:themeColor="text1"/>
              </w:rPr>
              <w:t>-</w:t>
            </w:r>
          </w:p>
        </w:tc>
        <w:tc>
          <w:tcPr>
            <w:tcW w:w="1080" w:type="dxa"/>
          </w:tcPr>
          <w:p w14:paraId="132CFC57" w14:textId="77777777" w:rsidR="00E67FDF" w:rsidRPr="00515EA8" w:rsidRDefault="00E67FDF" w:rsidP="00F649D4">
            <w:pPr>
              <w:spacing w:before="40" w:after="40"/>
              <w:jc w:val="center"/>
              <w:rPr>
                <w:color w:val="000000" w:themeColor="text1"/>
              </w:rPr>
            </w:pPr>
            <w:r w:rsidRPr="00515EA8">
              <w:rPr>
                <w:color w:val="000000" w:themeColor="text1"/>
              </w:rPr>
              <w:t>-</w:t>
            </w:r>
          </w:p>
        </w:tc>
      </w:tr>
      <w:tr w:rsidR="00515EA8" w:rsidRPr="00515EA8" w14:paraId="16C1785E" w14:textId="77777777" w:rsidTr="00142457">
        <w:tc>
          <w:tcPr>
            <w:tcW w:w="4140" w:type="dxa"/>
          </w:tcPr>
          <w:p w14:paraId="1092DCC0" w14:textId="6D3CACF3" w:rsidR="00E67FDF" w:rsidRPr="00515EA8" w:rsidRDefault="00E67FDF" w:rsidP="00F649D4">
            <w:pPr>
              <w:spacing w:before="40" w:after="40"/>
              <w:rPr>
                <w:color w:val="000000" w:themeColor="text1"/>
              </w:rPr>
            </w:pPr>
            <w:r w:rsidRPr="00515EA8">
              <w:rPr>
                <w:color w:val="000000" w:themeColor="text1"/>
              </w:rPr>
              <w:t xml:space="preserve">5.3. </w:t>
            </w:r>
            <w:r w:rsidR="00E62A12" w:rsidRPr="00515EA8">
              <w:rPr>
                <w:color w:val="000000" w:themeColor="text1"/>
              </w:rPr>
              <w:t>Tỉ</w:t>
            </w:r>
            <w:r w:rsidRPr="00515EA8">
              <w:rPr>
                <w:color w:val="000000" w:themeColor="text1"/>
              </w:rPr>
              <w:t xml:space="preserve"> lệ </w:t>
            </w:r>
            <w:r w:rsidR="00425F69" w:rsidRPr="00515EA8">
              <w:rPr>
                <w:color w:val="000000" w:themeColor="text1"/>
              </w:rPr>
              <w:t>NH</w:t>
            </w:r>
            <w:r w:rsidRPr="00515EA8">
              <w:rPr>
                <w:color w:val="000000" w:themeColor="text1"/>
              </w:rPr>
              <w:t xml:space="preserve"> phải được đào tạo lại hoặc đào tạo bổ sung ít nhất 6 tháng (%).</w:t>
            </w:r>
          </w:p>
        </w:tc>
        <w:tc>
          <w:tcPr>
            <w:tcW w:w="987" w:type="dxa"/>
          </w:tcPr>
          <w:p w14:paraId="6D2B5CAE" w14:textId="77777777" w:rsidR="00E67FDF" w:rsidRPr="00515EA8" w:rsidRDefault="00E67FDF" w:rsidP="00F649D4">
            <w:pPr>
              <w:spacing w:before="40" w:after="40"/>
              <w:jc w:val="center"/>
              <w:rPr>
                <w:color w:val="000000" w:themeColor="text1"/>
              </w:rPr>
            </w:pPr>
            <w:r w:rsidRPr="00515EA8">
              <w:rPr>
                <w:color w:val="000000" w:themeColor="text1"/>
              </w:rPr>
              <w:t>-</w:t>
            </w:r>
          </w:p>
        </w:tc>
        <w:tc>
          <w:tcPr>
            <w:tcW w:w="1004" w:type="dxa"/>
          </w:tcPr>
          <w:p w14:paraId="338F827D" w14:textId="77777777" w:rsidR="00E67FDF" w:rsidRPr="00515EA8" w:rsidRDefault="00E67FDF" w:rsidP="00F649D4">
            <w:pPr>
              <w:spacing w:before="40" w:after="40"/>
              <w:jc w:val="center"/>
              <w:rPr>
                <w:color w:val="000000" w:themeColor="text1"/>
              </w:rPr>
            </w:pPr>
            <w:r w:rsidRPr="00515EA8">
              <w:rPr>
                <w:color w:val="000000" w:themeColor="text1"/>
              </w:rPr>
              <w:t>-</w:t>
            </w:r>
          </w:p>
        </w:tc>
        <w:tc>
          <w:tcPr>
            <w:tcW w:w="1004" w:type="dxa"/>
          </w:tcPr>
          <w:p w14:paraId="238DB1E1" w14:textId="77777777" w:rsidR="00E67FDF" w:rsidRPr="00515EA8" w:rsidRDefault="00E67FDF" w:rsidP="00F649D4">
            <w:pPr>
              <w:spacing w:before="40" w:after="40"/>
              <w:jc w:val="center"/>
              <w:rPr>
                <w:color w:val="000000" w:themeColor="text1"/>
              </w:rPr>
            </w:pPr>
            <w:r w:rsidRPr="00515EA8">
              <w:rPr>
                <w:color w:val="000000" w:themeColor="text1"/>
              </w:rPr>
              <w:t>-</w:t>
            </w:r>
          </w:p>
        </w:tc>
        <w:tc>
          <w:tcPr>
            <w:tcW w:w="1005" w:type="dxa"/>
          </w:tcPr>
          <w:p w14:paraId="0DEDCE9F" w14:textId="77777777" w:rsidR="00E67FDF" w:rsidRPr="00515EA8" w:rsidRDefault="00E67FDF" w:rsidP="00F649D4">
            <w:pPr>
              <w:spacing w:before="40" w:after="40"/>
              <w:jc w:val="center"/>
              <w:rPr>
                <w:color w:val="000000" w:themeColor="text1"/>
              </w:rPr>
            </w:pPr>
            <w:r w:rsidRPr="00515EA8">
              <w:rPr>
                <w:color w:val="000000" w:themeColor="text1"/>
              </w:rPr>
              <w:t>-</w:t>
            </w:r>
          </w:p>
        </w:tc>
        <w:tc>
          <w:tcPr>
            <w:tcW w:w="1080" w:type="dxa"/>
          </w:tcPr>
          <w:p w14:paraId="771C60FB" w14:textId="77777777" w:rsidR="00E67FDF" w:rsidRPr="00515EA8" w:rsidRDefault="00E67FDF" w:rsidP="00F649D4">
            <w:pPr>
              <w:spacing w:before="40" w:after="40"/>
              <w:jc w:val="center"/>
              <w:rPr>
                <w:color w:val="000000" w:themeColor="text1"/>
              </w:rPr>
            </w:pPr>
            <w:r w:rsidRPr="00515EA8">
              <w:rPr>
                <w:color w:val="000000" w:themeColor="text1"/>
              </w:rPr>
              <w:t>-</w:t>
            </w:r>
          </w:p>
        </w:tc>
      </w:tr>
    </w:tbl>
    <w:p w14:paraId="1733794E" w14:textId="77777777" w:rsidR="00E67FDF" w:rsidRPr="00515EA8" w:rsidRDefault="00E67FDF" w:rsidP="00F649D4">
      <w:pPr>
        <w:spacing w:before="0" w:line="312" w:lineRule="auto"/>
        <w:rPr>
          <w:sz w:val="22"/>
          <w:szCs w:val="22"/>
        </w:rPr>
      </w:pPr>
      <w:r w:rsidRPr="00515EA8">
        <w:rPr>
          <w:sz w:val="22"/>
          <w:szCs w:val="22"/>
        </w:rPr>
        <w:t xml:space="preserve">Ghi chú: </w:t>
      </w:r>
    </w:p>
    <w:p w14:paraId="2CC15FEE" w14:textId="196CE7F6" w:rsidR="00E67FDF" w:rsidRPr="00515EA8" w:rsidRDefault="00E67FDF" w:rsidP="00F649D4">
      <w:pPr>
        <w:spacing w:before="0" w:line="312" w:lineRule="auto"/>
        <w:rPr>
          <w:sz w:val="22"/>
          <w:szCs w:val="22"/>
        </w:rPr>
      </w:pPr>
      <w:r w:rsidRPr="00515EA8">
        <w:rPr>
          <w:sz w:val="22"/>
          <w:szCs w:val="22"/>
        </w:rPr>
        <w:t xml:space="preserve">- Người học tốt nghiệp là </w:t>
      </w:r>
      <w:r w:rsidR="00425F69" w:rsidRPr="00515EA8">
        <w:rPr>
          <w:sz w:val="22"/>
          <w:szCs w:val="22"/>
        </w:rPr>
        <w:t>NH</w:t>
      </w:r>
      <w:r w:rsidRPr="00515EA8">
        <w:rPr>
          <w:sz w:val="22"/>
          <w:szCs w:val="22"/>
        </w:rPr>
        <w:t xml:space="preserve"> có đủ điều kiện để được công nhận tốt nghiệp theo </w:t>
      </w:r>
      <w:r w:rsidR="00E62A12" w:rsidRPr="00515EA8">
        <w:rPr>
          <w:sz w:val="22"/>
          <w:szCs w:val="22"/>
        </w:rPr>
        <w:t xml:space="preserve">qui </w:t>
      </w:r>
      <w:r w:rsidRPr="00515EA8">
        <w:rPr>
          <w:sz w:val="22"/>
          <w:szCs w:val="22"/>
        </w:rPr>
        <w:t xml:space="preserve">định, kể cả những </w:t>
      </w:r>
      <w:r w:rsidR="00425F69" w:rsidRPr="00515EA8">
        <w:rPr>
          <w:sz w:val="22"/>
          <w:szCs w:val="22"/>
        </w:rPr>
        <w:t>NH</w:t>
      </w:r>
      <w:r w:rsidRPr="00515EA8">
        <w:rPr>
          <w:sz w:val="22"/>
          <w:szCs w:val="22"/>
        </w:rPr>
        <w:t xml:space="preserve"> chưa nhận được bằng tốt nghiệp;</w:t>
      </w:r>
    </w:p>
    <w:p w14:paraId="118A08F4" w14:textId="0DF3FB23" w:rsidR="00E67FDF" w:rsidRPr="00515EA8" w:rsidRDefault="00E67FDF" w:rsidP="00F649D4">
      <w:pPr>
        <w:spacing w:before="0" w:line="312" w:lineRule="auto"/>
        <w:rPr>
          <w:sz w:val="22"/>
          <w:szCs w:val="22"/>
        </w:rPr>
      </w:pPr>
      <w:r w:rsidRPr="00515EA8">
        <w:rPr>
          <w:sz w:val="22"/>
          <w:szCs w:val="22"/>
        </w:rPr>
        <w:t xml:space="preserve">- Người học có việc làm là </w:t>
      </w:r>
      <w:r w:rsidR="00425F69" w:rsidRPr="00515EA8">
        <w:rPr>
          <w:sz w:val="22"/>
          <w:szCs w:val="22"/>
        </w:rPr>
        <w:t>NH</w:t>
      </w:r>
      <w:r w:rsidRPr="00515EA8">
        <w:rPr>
          <w:sz w:val="22"/>
          <w:szCs w:val="22"/>
        </w:rPr>
        <w:t xml:space="preserve"> tìm được việc làm hoặc tạo được việc làm;</w:t>
      </w:r>
    </w:p>
    <w:p w14:paraId="778623CC" w14:textId="77777777" w:rsidR="00E67FDF" w:rsidRPr="00515EA8" w:rsidRDefault="00E67FDF" w:rsidP="00F649D4">
      <w:pPr>
        <w:spacing w:before="0" w:line="312" w:lineRule="auto"/>
        <w:rPr>
          <w:sz w:val="22"/>
          <w:szCs w:val="22"/>
        </w:rPr>
      </w:pPr>
      <w:r w:rsidRPr="00515EA8">
        <w:rPr>
          <w:sz w:val="22"/>
          <w:szCs w:val="22"/>
        </w:rPr>
        <w:t>- Năm đầu tiên sau khi tốt nghiệp: 12 tháng kể từ ngày tốt nghiệp;</w:t>
      </w:r>
    </w:p>
    <w:p w14:paraId="70183AEC" w14:textId="77777777" w:rsidR="00E67FDF" w:rsidRPr="00515EA8" w:rsidRDefault="00E67FDF" w:rsidP="00F649D4">
      <w:pPr>
        <w:spacing w:before="0" w:line="312" w:lineRule="auto"/>
        <w:rPr>
          <w:sz w:val="22"/>
          <w:szCs w:val="22"/>
        </w:rPr>
      </w:pPr>
      <w:r w:rsidRPr="00515EA8">
        <w:rPr>
          <w:sz w:val="22"/>
          <w:szCs w:val="22"/>
        </w:rPr>
        <w:t>- Các mục bỏ trống đều được xem là cơ sở giáo dục/đơn vị thực hiện CTĐT không điều tra về việc này.</w:t>
      </w:r>
    </w:p>
    <w:p w14:paraId="6C996CA3" w14:textId="15D3F6EC" w:rsidR="00E67FDF" w:rsidRPr="00515EA8" w:rsidRDefault="00E67FDF" w:rsidP="00F649D4">
      <w:pPr>
        <w:spacing w:before="0" w:line="312" w:lineRule="auto"/>
      </w:pPr>
      <w:r w:rsidRPr="00515EA8">
        <w:t xml:space="preserve">VI. </w:t>
      </w:r>
      <w:r w:rsidR="005A2C32" w:rsidRPr="00515EA8">
        <w:t>NCKH</w:t>
      </w:r>
      <w:r w:rsidRPr="00515EA8">
        <w:t xml:space="preserve"> và chuyển giao công nghệ </w:t>
      </w:r>
    </w:p>
    <w:p w14:paraId="54E9A1A0" w14:textId="48717869" w:rsidR="00E67FDF" w:rsidRPr="00515EA8" w:rsidRDefault="00E67FDF" w:rsidP="00F649D4">
      <w:pPr>
        <w:spacing w:before="0" w:line="312" w:lineRule="auto"/>
      </w:pPr>
      <w:r w:rsidRPr="00515EA8">
        <w:t xml:space="preserve">45. Số lượng đề tài </w:t>
      </w:r>
      <w:r w:rsidR="005A2C32" w:rsidRPr="00515EA8">
        <w:t>NCKH</w:t>
      </w:r>
      <w:r w:rsidRPr="00515EA8">
        <w:t xml:space="preserve"> và chuyển giao </w:t>
      </w:r>
      <w:r w:rsidR="00CD7124" w:rsidRPr="00515EA8">
        <w:t>KHCN</w:t>
      </w:r>
      <w:r w:rsidRPr="00515EA8">
        <w:t xml:space="preserve"> của đơn vị thực hiện CTĐT được nghiệm thu trong 5 năm gần đây:</w:t>
      </w: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4"/>
        <w:gridCol w:w="2046"/>
        <w:gridCol w:w="840"/>
        <w:gridCol w:w="890"/>
        <w:gridCol w:w="850"/>
        <w:gridCol w:w="992"/>
        <w:gridCol w:w="993"/>
        <w:gridCol w:w="997"/>
        <w:gridCol w:w="992"/>
      </w:tblGrid>
      <w:tr w:rsidR="00E67FDF" w:rsidRPr="00515EA8" w14:paraId="00E80A2B" w14:textId="77777777" w:rsidTr="00F649D4">
        <w:trPr>
          <w:trHeight w:val="305"/>
        </w:trPr>
        <w:tc>
          <w:tcPr>
            <w:tcW w:w="614" w:type="dxa"/>
            <w:vMerge w:val="restart"/>
            <w:shd w:val="clear" w:color="auto" w:fill="F2F2F2" w:themeFill="background1" w:themeFillShade="F2"/>
            <w:vAlign w:val="center"/>
          </w:tcPr>
          <w:p w14:paraId="21EA4D12" w14:textId="77777777" w:rsidR="00E67FDF" w:rsidRPr="00515EA8" w:rsidRDefault="00E67FDF" w:rsidP="00F649D4">
            <w:pPr>
              <w:spacing w:before="40" w:after="40"/>
              <w:jc w:val="center"/>
            </w:pPr>
            <w:r w:rsidRPr="00515EA8">
              <w:lastRenderedPageBreak/>
              <w:t>TT</w:t>
            </w:r>
          </w:p>
        </w:tc>
        <w:tc>
          <w:tcPr>
            <w:tcW w:w="2046" w:type="dxa"/>
            <w:vMerge w:val="restart"/>
            <w:shd w:val="clear" w:color="auto" w:fill="F2F2F2" w:themeFill="background1" w:themeFillShade="F2"/>
            <w:vAlign w:val="center"/>
          </w:tcPr>
          <w:p w14:paraId="349B6C21" w14:textId="77777777" w:rsidR="00E67FDF" w:rsidRPr="00515EA8" w:rsidRDefault="00E67FDF" w:rsidP="00F649D4">
            <w:pPr>
              <w:spacing w:before="40" w:after="40"/>
              <w:jc w:val="center"/>
            </w:pPr>
            <w:r w:rsidRPr="00515EA8">
              <w:t>Phân loại đề tài</w:t>
            </w:r>
          </w:p>
        </w:tc>
        <w:tc>
          <w:tcPr>
            <w:tcW w:w="840" w:type="dxa"/>
            <w:vMerge w:val="restart"/>
            <w:shd w:val="clear" w:color="auto" w:fill="F2F2F2" w:themeFill="background1" w:themeFillShade="F2"/>
            <w:vAlign w:val="center"/>
          </w:tcPr>
          <w:p w14:paraId="498FF77E" w14:textId="77777777" w:rsidR="00E67FDF" w:rsidRPr="00515EA8" w:rsidRDefault="00E67FDF" w:rsidP="00F649D4">
            <w:pPr>
              <w:spacing w:before="40" w:after="40"/>
              <w:jc w:val="center"/>
            </w:pPr>
            <w:r w:rsidRPr="00515EA8">
              <w:t>Hệ</w:t>
            </w:r>
            <w:r w:rsidRPr="00515EA8">
              <w:br/>
              <w:t xml:space="preserve"> số**</w:t>
            </w:r>
          </w:p>
        </w:tc>
        <w:tc>
          <w:tcPr>
            <w:tcW w:w="5714" w:type="dxa"/>
            <w:gridSpan w:val="6"/>
            <w:shd w:val="clear" w:color="auto" w:fill="F2F2F2" w:themeFill="background1" w:themeFillShade="F2"/>
            <w:vAlign w:val="center"/>
          </w:tcPr>
          <w:p w14:paraId="33167DE2" w14:textId="77777777" w:rsidR="00E67FDF" w:rsidRPr="00515EA8" w:rsidRDefault="00E67FDF" w:rsidP="00F649D4">
            <w:pPr>
              <w:spacing w:before="40" w:after="40"/>
              <w:jc w:val="center"/>
            </w:pPr>
            <w:r w:rsidRPr="00515EA8">
              <w:t>Số lượng</w:t>
            </w:r>
          </w:p>
        </w:tc>
      </w:tr>
      <w:tr w:rsidR="00142457" w:rsidRPr="00515EA8" w14:paraId="389A380D" w14:textId="77777777" w:rsidTr="00142457">
        <w:trPr>
          <w:trHeight w:val="133"/>
        </w:trPr>
        <w:tc>
          <w:tcPr>
            <w:tcW w:w="614" w:type="dxa"/>
            <w:vMerge/>
            <w:shd w:val="clear" w:color="auto" w:fill="F2F2F2" w:themeFill="background1" w:themeFillShade="F2"/>
            <w:vAlign w:val="center"/>
          </w:tcPr>
          <w:p w14:paraId="60DAB689" w14:textId="77777777" w:rsidR="00142457" w:rsidRPr="00515EA8" w:rsidRDefault="00142457" w:rsidP="00142457">
            <w:pPr>
              <w:spacing w:before="40" w:after="40"/>
              <w:jc w:val="center"/>
            </w:pPr>
          </w:p>
        </w:tc>
        <w:tc>
          <w:tcPr>
            <w:tcW w:w="2046" w:type="dxa"/>
            <w:vMerge/>
            <w:shd w:val="clear" w:color="auto" w:fill="F2F2F2" w:themeFill="background1" w:themeFillShade="F2"/>
            <w:vAlign w:val="center"/>
          </w:tcPr>
          <w:p w14:paraId="41999856" w14:textId="77777777" w:rsidR="00142457" w:rsidRPr="00515EA8" w:rsidRDefault="00142457" w:rsidP="00142457">
            <w:pPr>
              <w:spacing w:before="40" w:after="40"/>
              <w:jc w:val="center"/>
            </w:pPr>
          </w:p>
        </w:tc>
        <w:tc>
          <w:tcPr>
            <w:tcW w:w="840" w:type="dxa"/>
            <w:vMerge/>
            <w:shd w:val="clear" w:color="auto" w:fill="F2F2F2" w:themeFill="background1" w:themeFillShade="F2"/>
            <w:vAlign w:val="center"/>
          </w:tcPr>
          <w:p w14:paraId="3C75F621" w14:textId="77777777" w:rsidR="00142457" w:rsidRPr="00515EA8" w:rsidRDefault="00142457" w:rsidP="00142457">
            <w:pPr>
              <w:spacing w:before="40" w:after="40"/>
              <w:jc w:val="center"/>
            </w:pPr>
          </w:p>
        </w:tc>
        <w:tc>
          <w:tcPr>
            <w:tcW w:w="890" w:type="dxa"/>
            <w:shd w:val="clear" w:color="auto" w:fill="F2F2F2" w:themeFill="background1" w:themeFillShade="F2"/>
            <w:vAlign w:val="center"/>
          </w:tcPr>
          <w:p w14:paraId="1470367E" w14:textId="764929A5" w:rsidR="00142457" w:rsidRPr="00515EA8" w:rsidRDefault="00142457" w:rsidP="00142457">
            <w:pPr>
              <w:spacing w:before="40" w:after="40"/>
              <w:jc w:val="center"/>
            </w:pPr>
            <w:r w:rsidRPr="00515EA8">
              <w:t>2020-2021</w:t>
            </w:r>
          </w:p>
        </w:tc>
        <w:tc>
          <w:tcPr>
            <w:tcW w:w="850" w:type="dxa"/>
            <w:shd w:val="clear" w:color="auto" w:fill="F2F2F2" w:themeFill="background1" w:themeFillShade="F2"/>
            <w:vAlign w:val="center"/>
          </w:tcPr>
          <w:p w14:paraId="2FE745D5" w14:textId="0902783F" w:rsidR="00142457" w:rsidRPr="00515EA8" w:rsidRDefault="00142457" w:rsidP="00142457">
            <w:pPr>
              <w:spacing w:before="40" w:after="40"/>
              <w:jc w:val="center"/>
            </w:pPr>
            <w:r w:rsidRPr="00515EA8">
              <w:t>2021-2022</w:t>
            </w:r>
          </w:p>
        </w:tc>
        <w:tc>
          <w:tcPr>
            <w:tcW w:w="992" w:type="dxa"/>
            <w:shd w:val="clear" w:color="auto" w:fill="F2F2F2" w:themeFill="background1" w:themeFillShade="F2"/>
            <w:vAlign w:val="center"/>
          </w:tcPr>
          <w:p w14:paraId="566ECFD9" w14:textId="29E6435F" w:rsidR="00142457" w:rsidRPr="00515EA8" w:rsidRDefault="00142457" w:rsidP="00142457">
            <w:pPr>
              <w:spacing w:before="40" w:after="40"/>
              <w:jc w:val="center"/>
            </w:pPr>
            <w:r w:rsidRPr="00515EA8">
              <w:t>2022-2023</w:t>
            </w:r>
          </w:p>
        </w:tc>
        <w:tc>
          <w:tcPr>
            <w:tcW w:w="993" w:type="dxa"/>
            <w:shd w:val="clear" w:color="auto" w:fill="F2F2F2" w:themeFill="background1" w:themeFillShade="F2"/>
            <w:vAlign w:val="center"/>
          </w:tcPr>
          <w:p w14:paraId="74289F01" w14:textId="5938013B" w:rsidR="00142457" w:rsidRPr="00515EA8" w:rsidRDefault="00142457" w:rsidP="00142457">
            <w:pPr>
              <w:spacing w:before="40" w:after="40"/>
              <w:jc w:val="center"/>
            </w:pPr>
            <w:r w:rsidRPr="00515EA8">
              <w:t>202</w:t>
            </w:r>
            <w:r w:rsidRPr="00515EA8">
              <w:rPr>
                <w:lang w:val="en-US"/>
              </w:rPr>
              <w:t>3</w:t>
            </w:r>
            <w:r w:rsidRPr="00515EA8">
              <w:t>-202</w:t>
            </w:r>
            <w:r w:rsidRPr="00515EA8">
              <w:rPr>
                <w:lang w:val="en-US"/>
              </w:rPr>
              <w:t>4</w:t>
            </w:r>
          </w:p>
        </w:tc>
        <w:tc>
          <w:tcPr>
            <w:tcW w:w="997" w:type="dxa"/>
            <w:shd w:val="clear" w:color="auto" w:fill="F2F2F2" w:themeFill="background1" w:themeFillShade="F2"/>
            <w:vAlign w:val="center"/>
          </w:tcPr>
          <w:p w14:paraId="5568EE23" w14:textId="51AC1CCF" w:rsidR="00142457" w:rsidRPr="00515EA8" w:rsidRDefault="00142457" w:rsidP="00142457">
            <w:pPr>
              <w:spacing w:before="40" w:after="40"/>
              <w:jc w:val="center"/>
            </w:pPr>
            <w:r w:rsidRPr="00515EA8">
              <w:t>202</w:t>
            </w:r>
            <w:r w:rsidRPr="00515EA8">
              <w:rPr>
                <w:lang w:val="en-US"/>
              </w:rPr>
              <w:t>4</w:t>
            </w:r>
            <w:r w:rsidRPr="00515EA8">
              <w:t>-202</w:t>
            </w:r>
            <w:r w:rsidRPr="00515EA8">
              <w:rPr>
                <w:lang w:val="en-US"/>
              </w:rPr>
              <w:t>5</w:t>
            </w:r>
          </w:p>
        </w:tc>
        <w:tc>
          <w:tcPr>
            <w:tcW w:w="992" w:type="dxa"/>
            <w:shd w:val="clear" w:color="auto" w:fill="F2F2F2" w:themeFill="background1" w:themeFillShade="F2"/>
            <w:vAlign w:val="center"/>
          </w:tcPr>
          <w:p w14:paraId="35848976" w14:textId="3C4F234F" w:rsidR="00142457" w:rsidRPr="00515EA8" w:rsidRDefault="00142457" w:rsidP="00142457">
            <w:pPr>
              <w:spacing w:before="40" w:after="40"/>
              <w:jc w:val="center"/>
            </w:pPr>
            <w:r w:rsidRPr="00515EA8">
              <w:t>Tổng (đã qui đổi)</w:t>
            </w:r>
          </w:p>
        </w:tc>
      </w:tr>
      <w:tr w:rsidR="00E67FDF" w:rsidRPr="00515EA8" w14:paraId="57D155AB" w14:textId="77777777" w:rsidTr="00142457">
        <w:trPr>
          <w:trHeight w:val="133"/>
        </w:trPr>
        <w:tc>
          <w:tcPr>
            <w:tcW w:w="614" w:type="dxa"/>
            <w:shd w:val="clear" w:color="auto" w:fill="auto"/>
            <w:vAlign w:val="center"/>
          </w:tcPr>
          <w:p w14:paraId="0F652FCE" w14:textId="77777777" w:rsidR="00E67FDF" w:rsidRPr="00515EA8" w:rsidRDefault="00E67FDF" w:rsidP="00F649D4">
            <w:pPr>
              <w:spacing w:before="40" w:after="40"/>
              <w:jc w:val="center"/>
            </w:pPr>
            <w:r w:rsidRPr="00515EA8">
              <w:t>(1)</w:t>
            </w:r>
          </w:p>
        </w:tc>
        <w:tc>
          <w:tcPr>
            <w:tcW w:w="2046" w:type="dxa"/>
            <w:shd w:val="clear" w:color="auto" w:fill="auto"/>
            <w:vAlign w:val="center"/>
          </w:tcPr>
          <w:p w14:paraId="37E7A696" w14:textId="77777777" w:rsidR="00E67FDF" w:rsidRPr="00515EA8" w:rsidRDefault="00E67FDF" w:rsidP="00F649D4">
            <w:pPr>
              <w:spacing w:before="40" w:after="40"/>
              <w:jc w:val="center"/>
            </w:pPr>
            <w:r w:rsidRPr="00515EA8">
              <w:t>(2)</w:t>
            </w:r>
          </w:p>
        </w:tc>
        <w:tc>
          <w:tcPr>
            <w:tcW w:w="840" w:type="dxa"/>
            <w:shd w:val="clear" w:color="auto" w:fill="auto"/>
            <w:vAlign w:val="center"/>
          </w:tcPr>
          <w:p w14:paraId="4CEE9D89" w14:textId="77777777" w:rsidR="00E67FDF" w:rsidRPr="00515EA8" w:rsidRDefault="00E67FDF" w:rsidP="00F649D4">
            <w:pPr>
              <w:spacing w:before="40" w:after="40"/>
              <w:jc w:val="center"/>
            </w:pPr>
            <w:r w:rsidRPr="00515EA8">
              <w:t>(3)</w:t>
            </w:r>
          </w:p>
        </w:tc>
        <w:tc>
          <w:tcPr>
            <w:tcW w:w="890" w:type="dxa"/>
            <w:shd w:val="clear" w:color="auto" w:fill="auto"/>
            <w:vAlign w:val="center"/>
          </w:tcPr>
          <w:p w14:paraId="791E70D3" w14:textId="77777777" w:rsidR="00E67FDF" w:rsidRPr="00515EA8" w:rsidRDefault="00E67FDF" w:rsidP="00F649D4">
            <w:pPr>
              <w:spacing w:before="40" w:after="40"/>
              <w:jc w:val="center"/>
            </w:pPr>
            <w:r w:rsidRPr="00515EA8">
              <w:t>(4)</w:t>
            </w:r>
          </w:p>
        </w:tc>
        <w:tc>
          <w:tcPr>
            <w:tcW w:w="850" w:type="dxa"/>
            <w:shd w:val="clear" w:color="auto" w:fill="auto"/>
            <w:vAlign w:val="center"/>
          </w:tcPr>
          <w:p w14:paraId="1FDB499D" w14:textId="77777777" w:rsidR="00E67FDF" w:rsidRPr="00515EA8" w:rsidRDefault="00E67FDF" w:rsidP="00F649D4">
            <w:pPr>
              <w:spacing w:before="40" w:after="40"/>
              <w:jc w:val="center"/>
            </w:pPr>
            <w:r w:rsidRPr="00515EA8">
              <w:t>(5)</w:t>
            </w:r>
          </w:p>
        </w:tc>
        <w:tc>
          <w:tcPr>
            <w:tcW w:w="992" w:type="dxa"/>
            <w:shd w:val="clear" w:color="auto" w:fill="auto"/>
            <w:vAlign w:val="center"/>
          </w:tcPr>
          <w:p w14:paraId="3AA3C25C" w14:textId="77777777" w:rsidR="00E67FDF" w:rsidRPr="00515EA8" w:rsidRDefault="00E67FDF" w:rsidP="00F649D4">
            <w:pPr>
              <w:spacing w:before="40" w:after="40"/>
              <w:jc w:val="center"/>
            </w:pPr>
            <w:r w:rsidRPr="00515EA8">
              <w:t>(6)</w:t>
            </w:r>
          </w:p>
        </w:tc>
        <w:tc>
          <w:tcPr>
            <w:tcW w:w="993" w:type="dxa"/>
            <w:shd w:val="clear" w:color="auto" w:fill="auto"/>
            <w:vAlign w:val="center"/>
          </w:tcPr>
          <w:p w14:paraId="37641159" w14:textId="77777777" w:rsidR="00E67FDF" w:rsidRPr="00515EA8" w:rsidRDefault="00E67FDF" w:rsidP="00F649D4">
            <w:pPr>
              <w:spacing w:before="40" w:after="40"/>
              <w:jc w:val="center"/>
            </w:pPr>
            <w:r w:rsidRPr="00515EA8">
              <w:t>(7)</w:t>
            </w:r>
          </w:p>
        </w:tc>
        <w:tc>
          <w:tcPr>
            <w:tcW w:w="997" w:type="dxa"/>
            <w:shd w:val="clear" w:color="auto" w:fill="auto"/>
            <w:vAlign w:val="center"/>
          </w:tcPr>
          <w:p w14:paraId="14FA5994" w14:textId="77777777" w:rsidR="00E67FDF" w:rsidRPr="00515EA8" w:rsidRDefault="00E67FDF" w:rsidP="00F649D4">
            <w:pPr>
              <w:spacing w:before="40" w:after="40"/>
              <w:jc w:val="center"/>
            </w:pPr>
            <w:r w:rsidRPr="00515EA8">
              <w:t>(8)</w:t>
            </w:r>
          </w:p>
        </w:tc>
        <w:tc>
          <w:tcPr>
            <w:tcW w:w="992" w:type="dxa"/>
            <w:shd w:val="clear" w:color="auto" w:fill="auto"/>
            <w:vAlign w:val="center"/>
          </w:tcPr>
          <w:p w14:paraId="634B38DD" w14:textId="77777777" w:rsidR="00E67FDF" w:rsidRPr="00515EA8" w:rsidRDefault="00E67FDF" w:rsidP="00F649D4">
            <w:pPr>
              <w:spacing w:before="40" w:after="40"/>
              <w:jc w:val="center"/>
            </w:pPr>
            <w:r w:rsidRPr="00515EA8">
              <w:t>(9)</w:t>
            </w:r>
          </w:p>
        </w:tc>
      </w:tr>
      <w:tr w:rsidR="00E67FDF" w:rsidRPr="00515EA8" w14:paraId="5863426A" w14:textId="77777777" w:rsidTr="00142457">
        <w:tc>
          <w:tcPr>
            <w:tcW w:w="614" w:type="dxa"/>
            <w:shd w:val="clear" w:color="auto" w:fill="auto"/>
          </w:tcPr>
          <w:p w14:paraId="14D063BB" w14:textId="77777777" w:rsidR="00E67FDF" w:rsidRPr="00515EA8" w:rsidRDefault="00E67FDF" w:rsidP="00F649D4">
            <w:pPr>
              <w:spacing w:before="40" w:after="40"/>
            </w:pPr>
            <w:r w:rsidRPr="00515EA8">
              <w:t>1</w:t>
            </w:r>
          </w:p>
        </w:tc>
        <w:tc>
          <w:tcPr>
            <w:tcW w:w="2046" w:type="dxa"/>
            <w:shd w:val="clear" w:color="auto" w:fill="auto"/>
          </w:tcPr>
          <w:p w14:paraId="198EB1E9" w14:textId="77777777" w:rsidR="00E67FDF" w:rsidRPr="00515EA8" w:rsidRDefault="00E67FDF" w:rsidP="00142457">
            <w:pPr>
              <w:spacing w:before="40" w:after="40"/>
              <w:jc w:val="left"/>
            </w:pPr>
            <w:r w:rsidRPr="00515EA8">
              <w:t>Đề tài cấp NN</w:t>
            </w:r>
          </w:p>
        </w:tc>
        <w:tc>
          <w:tcPr>
            <w:tcW w:w="840" w:type="dxa"/>
            <w:shd w:val="clear" w:color="auto" w:fill="auto"/>
          </w:tcPr>
          <w:p w14:paraId="124BFB3C" w14:textId="77777777" w:rsidR="00E67FDF" w:rsidRPr="00515EA8" w:rsidRDefault="00E67FDF" w:rsidP="00F649D4">
            <w:pPr>
              <w:spacing w:before="40" w:after="40"/>
            </w:pPr>
          </w:p>
        </w:tc>
        <w:tc>
          <w:tcPr>
            <w:tcW w:w="890" w:type="dxa"/>
            <w:shd w:val="clear" w:color="auto" w:fill="auto"/>
          </w:tcPr>
          <w:p w14:paraId="07F1DA22" w14:textId="77777777" w:rsidR="00E67FDF" w:rsidRPr="00515EA8" w:rsidRDefault="00E67FDF" w:rsidP="00F649D4">
            <w:pPr>
              <w:spacing w:before="40" w:after="40"/>
            </w:pPr>
          </w:p>
        </w:tc>
        <w:tc>
          <w:tcPr>
            <w:tcW w:w="850" w:type="dxa"/>
            <w:shd w:val="clear" w:color="auto" w:fill="auto"/>
          </w:tcPr>
          <w:p w14:paraId="6449F9B4" w14:textId="77777777" w:rsidR="00E67FDF" w:rsidRPr="00515EA8" w:rsidRDefault="00E67FDF" w:rsidP="00F649D4">
            <w:pPr>
              <w:spacing w:before="40" w:after="40"/>
            </w:pPr>
          </w:p>
        </w:tc>
        <w:tc>
          <w:tcPr>
            <w:tcW w:w="992" w:type="dxa"/>
            <w:shd w:val="clear" w:color="auto" w:fill="auto"/>
          </w:tcPr>
          <w:p w14:paraId="04FD66CE" w14:textId="77777777" w:rsidR="00E67FDF" w:rsidRPr="00515EA8" w:rsidRDefault="00E67FDF" w:rsidP="00F649D4">
            <w:pPr>
              <w:spacing w:before="40" w:after="40"/>
            </w:pPr>
          </w:p>
        </w:tc>
        <w:tc>
          <w:tcPr>
            <w:tcW w:w="993" w:type="dxa"/>
            <w:shd w:val="clear" w:color="auto" w:fill="auto"/>
          </w:tcPr>
          <w:p w14:paraId="085D9C58" w14:textId="77777777" w:rsidR="00E67FDF" w:rsidRPr="00515EA8" w:rsidRDefault="00E67FDF" w:rsidP="00F649D4">
            <w:pPr>
              <w:spacing w:before="40" w:after="40"/>
            </w:pPr>
          </w:p>
        </w:tc>
        <w:tc>
          <w:tcPr>
            <w:tcW w:w="997" w:type="dxa"/>
            <w:shd w:val="clear" w:color="auto" w:fill="auto"/>
          </w:tcPr>
          <w:p w14:paraId="0A439598" w14:textId="77777777" w:rsidR="00E67FDF" w:rsidRPr="00515EA8" w:rsidRDefault="00E67FDF" w:rsidP="00F649D4">
            <w:pPr>
              <w:spacing w:before="40" w:after="40"/>
            </w:pPr>
          </w:p>
        </w:tc>
        <w:tc>
          <w:tcPr>
            <w:tcW w:w="992" w:type="dxa"/>
            <w:shd w:val="clear" w:color="auto" w:fill="auto"/>
          </w:tcPr>
          <w:p w14:paraId="5DCE8F7B" w14:textId="77777777" w:rsidR="00E67FDF" w:rsidRPr="00515EA8" w:rsidRDefault="00E67FDF" w:rsidP="00F649D4">
            <w:pPr>
              <w:spacing w:before="40" w:after="40"/>
            </w:pPr>
          </w:p>
        </w:tc>
      </w:tr>
      <w:tr w:rsidR="00E67FDF" w:rsidRPr="00515EA8" w14:paraId="5888F06E" w14:textId="77777777" w:rsidTr="00142457">
        <w:tc>
          <w:tcPr>
            <w:tcW w:w="614" w:type="dxa"/>
            <w:shd w:val="clear" w:color="auto" w:fill="auto"/>
          </w:tcPr>
          <w:p w14:paraId="72F7C973" w14:textId="77777777" w:rsidR="00E67FDF" w:rsidRPr="00515EA8" w:rsidRDefault="00E67FDF" w:rsidP="00F649D4">
            <w:pPr>
              <w:spacing w:before="40" w:after="40"/>
            </w:pPr>
            <w:r w:rsidRPr="00515EA8">
              <w:t>2</w:t>
            </w:r>
          </w:p>
        </w:tc>
        <w:tc>
          <w:tcPr>
            <w:tcW w:w="2046" w:type="dxa"/>
            <w:shd w:val="clear" w:color="auto" w:fill="auto"/>
          </w:tcPr>
          <w:p w14:paraId="26F84507" w14:textId="77777777" w:rsidR="00E67FDF" w:rsidRPr="00515EA8" w:rsidRDefault="00E67FDF" w:rsidP="00142457">
            <w:pPr>
              <w:spacing w:before="40" w:after="40"/>
              <w:jc w:val="left"/>
            </w:pPr>
            <w:r w:rsidRPr="00515EA8">
              <w:t>Đề tài cấp Bộ/Tỉnh*</w:t>
            </w:r>
          </w:p>
        </w:tc>
        <w:tc>
          <w:tcPr>
            <w:tcW w:w="840" w:type="dxa"/>
            <w:shd w:val="clear" w:color="auto" w:fill="auto"/>
          </w:tcPr>
          <w:p w14:paraId="1D7CE7F3" w14:textId="77777777" w:rsidR="00E67FDF" w:rsidRPr="00515EA8" w:rsidRDefault="00E67FDF" w:rsidP="00F649D4">
            <w:pPr>
              <w:spacing w:before="40" w:after="40"/>
            </w:pPr>
          </w:p>
        </w:tc>
        <w:tc>
          <w:tcPr>
            <w:tcW w:w="890" w:type="dxa"/>
            <w:shd w:val="clear" w:color="auto" w:fill="auto"/>
          </w:tcPr>
          <w:p w14:paraId="5BDB16EA" w14:textId="77777777" w:rsidR="00E67FDF" w:rsidRPr="00515EA8" w:rsidRDefault="00E67FDF" w:rsidP="00F649D4">
            <w:pPr>
              <w:spacing w:before="40" w:after="40"/>
            </w:pPr>
          </w:p>
        </w:tc>
        <w:tc>
          <w:tcPr>
            <w:tcW w:w="850" w:type="dxa"/>
            <w:shd w:val="clear" w:color="auto" w:fill="auto"/>
          </w:tcPr>
          <w:p w14:paraId="7F0AED57" w14:textId="77777777" w:rsidR="00E67FDF" w:rsidRPr="00515EA8" w:rsidRDefault="00E67FDF" w:rsidP="00F649D4">
            <w:pPr>
              <w:spacing w:before="40" w:after="40"/>
            </w:pPr>
          </w:p>
        </w:tc>
        <w:tc>
          <w:tcPr>
            <w:tcW w:w="992" w:type="dxa"/>
            <w:shd w:val="clear" w:color="auto" w:fill="auto"/>
          </w:tcPr>
          <w:p w14:paraId="614016BE" w14:textId="77777777" w:rsidR="00E67FDF" w:rsidRPr="00515EA8" w:rsidRDefault="00E67FDF" w:rsidP="00F649D4">
            <w:pPr>
              <w:spacing w:before="40" w:after="40"/>
            </w:pPr>
          </w:p>
        </w:tc>
        <w:tc>
          <w:tcPr>
            <w:tcW w:w="993" w:type="dxa"/>
            <w:shd w:val="clear" w:color="auto" w:fill="auto"/>
          </w:tcPr>
          <w:p w14:paraId="72B565D7" w14:textId="77777777" w:rsidR="00E67FDF" w:rsidRPr="00515EA8" w:rsidRDefault="00E67FDF" w:rsidP="00F649D4">
            <w:pPr>
              <w:spacing w:before="40" w:after="40"/>
            </w:pPr>
          </w:p>
        </w:tc>
        <w:tc>
          <w:tcPr>
            <w:tcW w:w="997" w:type="dxa"/>
            <w:shd w:val="clear" w:color="auto" w:fill="auto"/>
          </w:tcPr>
          <w:p w14:paraId="3410DBBF" w14:textId="77777777" w:rsidR="00E67FDF" w:rsidRPr="00515EA8" w:rsidRDefault="00E67FDF" w:rsidP="00F649D4">
            <w:pPr>
              <w:spacing w:before="40" w:after="40"/>
            </w:pPr>
          </w:p>
        </w:tc>
        <w:tc>
          <w:tcPr>
            <w:tcW w:w="992" w:type="dxa"/>
            <w:shd w:val="clear" w:color="auto" w:fill="auto"/>
          </w:tcPr>
          <w:p w14:paraId="05CB04EF" w14:textId="77777777" w:rsidR="00E67FDF" w:rsidRPr="00515EA8" w:rsidRDefault="00E67FDF" w:rsidP="00F649D4">
            <w:pPr>
              <w:spacing w:before="40" w:after="40"/>
            </w:pPr>
          </w:p>
        </w:tc>
      </w:tr>
      <w:tr w:rsidR="00E67FDF" w:rsidRPr="00515EA8" w14:paraId="50234FB3" w14:textId="77777777" w:rsidTr="00142457">
        <w:tc>
          <w:tcPr>
            <w:tcW w:w="614" w:type="dxa"/>
            <w:shd w:val="clear" w:color="auto" w:fill="auto"/>
          </w:tcPr>
          <w:p w14:paraId="187CA13A" w14:textId="77777777" w:rsidR="00E67FDF" w:rsidRPr="00515EA8" w:rsidRDefault="00E67FDF" w:rsidP="00F649D4">
            <w:pPr>
              <w:spacing w:before="40" w:after="40"/>
            </w:pPr>
            <w:r w:rsidRPr="00515EA8">
              <w:t>3</w:t>
            </w:r>
          </w:p>
        </w:tc>
        <w:tc>
          <w:tcPr>
            <w:tcW w:w="2046" w:type="dxa"/>
            <w:shd w:val="clear" w:color="auto" w:fill="auto"/>
          </w:tcPr>
          <w:p w14:paraId="0041EBD1" w14:textId="77777777" w:rsidR="00E67FDF" w:rsidRPr="00515EA8" w:rsidRDefault="00E67FDF" w:rsidP="00142457">
            <w:pPr>
              <w:spacing w:before="40" w:after="40"/>
              <w:jc w:val="left"/>
            </w:pPr>
            <w:r w:rsidRPr="00515EA8">
              <w:t>Đề tài cấp trường</w:t>
            </w:r>
          </w:p>
        </w:tc>
        <w:tc>
          <w:tcPr>
            <w:tcW w:w="840" w:type="dxa"/>
            <w:shd w:val="clear" w:color="auto" w:fill="auto"/>
          </w:tcPr>
          <w:p w14:paraId="7C0057CF" w14:textId="77777777" w:rsidR="00E67FDF" w:rsidRPr="00515EA8" w:rsidRDefault="00E67FDF" w:rsidP="00F649D4">
            <w:pPr>
              <w:spacing w:before="40" w:after="40"/>
            </w:pPr>
          </w:p>
        </w:tc>
        <w:tc>
          <w:tcPr>
            <w:tcW w:w="890" w:type="dxa"/>
            <w:shd w:val="clear" w:color="auto" w:fill="auto"/>
          </w:tcPr>
          <w:p w14:paraId="3435AAD2" w14:textId="77777777" w:rsidR="00E67FDF" w:rsidRPr="00515EA8" w:rsidRDefault="00E67FDF" w:rsidP="00F649D4">
            <w:pPr>
              <w:spacing w:before="40" w:after="40"/>
            </w:pPr>
          </w:p>
        </w:tc>
        <w:tc>
          <w:tcPr>
            <w:tcW w:w="850" w:type="dxa"/>
            <w:shd w:val="clear" w:color="auto" w:fill="auto"/>
          </w:tcPr>
          <w:p w14:paraId="09E6FD81" w14:textId="77777777" w:rsidR="00E67FDF" w:rsidRPr="00515EA8" w:rsidRDefault="00E67FDF" w:rsidP="00F649D4">
            <w:pPr>
              <w:spacing w:before="40" w:after="40"/>
            </w:pPr>
          </w:p>
        </w:tc>
        <w:tc>
          <w:tcPr>
            <w:tcW w:w="992" w:type="dxa"/>
            <w:shd w:val="clear" w:color="auto" w:fill="auto"/>
          </w:tcPr>
          <w:p w14:paraId="7D97EEB7" w14:textId="77777777" w:rsidR="00E67FDF" w:rsidRPr="00515EA8" w:rsidRDefault="00E67FDF" w:rsidP="00F649D4">
            <w:pPr>
              <w:spacing w:before="40" w:after="40"/>
            </w:pPr>
          </w:p>
        </w:tc>
        <w:tc>
          <w:tcPr>
            <w:tcW w:w="993" w:type="dxa"/>
            <w:shd w:val="clear" w:color="auto" w:fill="auto"/>
          </w:tcPr>
          <w:p w14:paraId="48ADCCCE" w14:textId="77777777" w:rsidR="00E67FDF" w:rsidRPr="00515EA8" w:rsidRDefault="00E67FDF" w:rsidP="00F649D4">
            <w:pPr>
              <w:spacing w:before="40" w:after="40"/>
            </w:pPr>
          </w:p>
        </w:tc>
        <w:tc>
          <w:tcPr>
            <w:tcW w:w="997" w:type="dxa"/>
            <w:shd w:val="clear" w:color="auto" w:fill="auto"/>
          </w:tcPr>
          <w:p w14:paraId="4E96CB15" w14:textId="77777777" w:rsidR="00E67FDF" w:rsidRPr="00515EA8" w:rsidRDefault="00E67FDF" w:rsidP="00F649D4">
            <w:pPr>
              <w:spacing w:before="40" w:after="40"/>
            </w:pPr>
          </w:p>
        </w:tc>
        <w:tc>
          <w:tcPr>
            <w:tcW w:w="992" w:type="dxa"/>
            <w:shd w:val="clear" w:color="auto" w:fill="auto"/>
          </w:tcPr>
          <w:p w14:paraId="09F9D314" w14:textId="77777777" w:rsidR="00E67FDF" w:rsidRPr="00515EA8" w:rsidRDefault="00E67FDF" w:rsidP="00F649D4">
            <w:pPr>
              <w:spacing w:before="40" w:after="40"/>
            </w:pPr>
          </w:p>
        </w:tc>
      </w:tr>
      <w:tr w:rsidR="00E67FDF" w:rsidRPr="00515EA8" w14:paraId="2A5189DE" w14:textId="77777777" w:rsidTr="00142457">
        <w:tc>
          <w:tcPr>
            <w:tcW w:w="614" w:type="dxa"/>
            <w:shd w:val="clear" w:color="auto" w:fill="auto"/>
          </w:tcPr>
          <w:p w14:paraId="75B57106" w14:textId="77777777" w:rsidR="00E67FDF" w:rsidRPr="00515EA8" w:rsidRDefault="00E67FDF" w:rsidP="00F649D4">
            <w:pPr>
              <w:spacing w:before="40" w:after="40"/>
            </w:pPr>
          </w:p>
        </w:tc>
        <w:tc>
          <w:tcPr>
            <w:tcW w:w="2046" w:type="dxa"/>
            <w:shd w:val="clear" w:color="auto" w:fill="auto"/>
          </w:tcPr>
          <w:p w14:paraId="4CBDDBB4" w14:textId="77777777" w:rsidR="00E67FDF" w:rsidRPr="00515EA8" w:rsidRDefault="00E67FDF" w:rsidP="00142457">
            <w:pPr>
              <w:spacing w:before="40" w:after="40"/>
              <w:jc w:val="left"/>
            </w:pPr>
            <w:r w:rsidRPr="00515EA8">
              <w:t>Tổng</w:t>
            </w:r>
          </w:p>
        </w:tc>
        <w:tc>
          <w:tcPr>
            <w:tcW w:w="840" w:type="dxa"/>
            <w:shd w:val="clear" w:color="auto" w:fill="auto"/>
          </w:tcPr>
          <w:p w14:paraId="2AA27138" w14:textId="77777777" w:rsidR="00E67FDF" w:rsidRPr="00515EA8" w:rsidRDefault="00E67FDF" w:rsidP="00F649D4">
            <w:pPr>
              <w:spacing w:before="40" w:after="40"/>
            </w:pPr>
          </w:p>
        </w:tc>
        <w:tc>
          <w:tcPr>
            <w:tcW w:w="890" w:type="dxa"/>
            <w:shd w:val="clear" w:color="auto" w:fill="auto"/>
          </w:tcPr>
          <w:p w14:paraId="34DE293E" w14:textId="77777777" w:rsidR="00E67FDF" w:rsidRPr="00515EA8" w:rsidRDefault="00E67FDF" w:rsidP="00F649D4">
            <w:pPr>
              <w:spacing w:before="40" w:after="40"/>
            </w:pPr>
          </w:p>
        </w:tc>
        <w:tc>
          <w:tcPr>
            <w:tcW w:w="850" w:type="dxa"/>
            <w:shd w:val="clear" w:color="auto" w:fill="auto"/>
          </w:tcPr>
          <w:p w14:paraId="49E0F655" w14:textId="77777777" w:rsidR="00E67FDF" w:rsidRPr="00515EA8" w:rsidRDefault="00E67FDF" w:rsidP="00F649D4">
            <w:pPr>
              <w:spacing w:before="40" w:after="40"/>
            </w:pPr>
          </w:p>
        </w:tc>
        <w:tc>
          <w:tcPr>
            <w:tcW w:w="992" w:type="dxa"/>
            <w:shd w:val="clear" w:color="auto" w:fill="auto"/>
          </w:tcPr>
          <w:p w14:paraId="5656E74E" w14:textId="77777777" w:rsidR="00E67FDF" w:rsidRPr="00515EA8" w:rsidRDefault="00E67FDF" w:rsidP="00F649D4">
            <w:pPr>
              <w:spacing w:before="40" w:after="40"/>
            </w:pPr>
          </w:p>
        </w:tc>
        <w:tc>
          <w:tcPr>
            <w:tcW w:w="993" w:type="dxa"/>
            <w:shd w:val="clear" w:color="auto" w:fill="auto"/>
          </w:tcPr>
          <w:p w14:paraId="5EF47FAA" w14:textId="77777777" w:rsidR="00E67FDF" w:rsidRPr="00515EA8" w:rsidRDefault="00E67FDF" w:rsidP="00F649D4">
            <w:pPr>
              <w:spacing w:before="40" w:after="40"/>
            </w:pPr>
          </w:p>
        </w:tc>
        <w:tc>
          <w:tcPr>
            <w:tcW w:w="997" w:type="dxa"/>
            <w:shd w:val="clear" w:color="auto" w:fill="auto"/>
          </w:tcPr>
          <w:p w14:paraId="64D27EE9" w14:textId="77777777" w:rsidR="00E67FDF" w:rsidRPr="00515EA8" w:rsidRDefault="00E67FDF" w:rsidP="00F649D4">
            <w:pPr>
              <w:spacing w:before="40" w:after="40"/>
            </w:pPr>
          </w:p>
        </w:tc>
        <w:tc>
          <w:tcPr>
            <w:tcW w:w="992" w:type="dxa"/>
            <w:shd w:val="clear" w:color="auto" w:fill="auto"/>
          </w:tcPr>
          <w:p w14:paraId="7A5BAEE5" w14:textId="77777777" w:rsidR="00E67FDF" w:rsidRPr="00515EA8" w:rsidRDefault="00E67FDF" w:rsidP="00F649D4">
            <w:pPr>
              <w:spacing w:before="40" w:after="40"/>
            </w:pPr>
          </w:p>
        </w:tc>
      </w:tr>
    </w:tbl>
    <w:p w14:paraId="1522DB19" w14:textId="77777777" w:rsidR="00E67FDF" w:rsidRPr="00515EA8" w:rsidRDefault="00E67FDF" w:rsidP="00E67FDF">
      <w:pPr>
        <w:rPr>
          <w:sz w:val="22"/>
          <w:szCs w:val="22"/>
        </w:rPr>
      </w:pPr>
      <w:r w:rsidRPr="00515EA8">
        <w:rPr>
          <w:sz w:val="22"/>
          <w:szCs w:val="22"/>
        </w:rPr>
        <w:t>Cách tính: Cột 9 = cột 3*(cột 4 + cột 5 + cột 6 + cột 7 + cột 8)</w:t>
      </w:r>
    </w:p>
    <w:p w14:paraId="753C1290" w14:textId="77777777" w:rsidR="00E67FDF" w:rsidRPr="00515EA8" w:rsidRDefault="00E67FDF" w:rsidP="00D90147">
      <w:pPr>
        <w:spacing w:before="0" w:line="312" w:lineRule="auto"/>
        <w:rPr>
          <w:sz w:val="22"/>
          <w:szCs w:val="22"/>
        </w:rPr>
      </w:pPr>
      <w:r w:rsidRPr="00515EA8">
        <w:rPr>
          <w:sz w:val="22"/>
          <w:szCs w:val="22"/>
        </w:rPr>
        <w:t>* Bao gồm đề tài cấp Bộ hoặc tương đương, đề tài nhánh cấp Nhà nước.</w:t>
      </w:r>
    </w:p>
    <w:p w14:paraId="1CA11F44" w14:textId="00CB6F77" w:rsidR="00E67FDF" w:rsidRPr="00515EA8" w:rsidRDefault="00E67FDF" w:rsidP="00D90147">
      <w:pPr>
        <w:spacing w:before="0" w:line="312" w:lineRule="auto"/>
        <w:rPr>
          <w:sz w:val="22"/>
          <w:szCs w:val="22"/>
        </w:rPr>
      </w:pPr>
      <w:r w:rsidRPr="00515EA8">
        <w:rPr>
          <w:sz w:val="22"/>
          <w:szCs w:val="22"/>
        </w:rPr>
        <w:t xml:space="preserve">**Hệ số </w:t>
      </w:r>
      <w:r w:rsidR="00E62A12" w:rsidRPr="00515EA8">
        <w:rPr>
          <w:sz w:val="22"/>
          <w:szCs w:val="22"/>
        </w:rPr>
        <w:t xml:space="preserve">qui </w:t>
      </w:r>
      <w:r w:rsidRPr="00515EA8">
        <w:rPr>
          <w:sz w:val="22"/>
          <w:szCs w:val="22"/>
        </w:rPr>
        <w:t>đổi: Dựa trên nguyên tắc tính điểm công trình của Hội đồng Giáo sư Nhà nước (có điều chỉnh).</w:t>
      </w:r>
    </w:p>
    <w:p w14:paraId="6C393E67" w14:textId="1E47CA00" w:rsidR="00E67FDF" w:rsidRPr="00515EA8" w:rsidRDefault="00E67FDF" w:rsidP="00D90147">
      <w:pPr>
        <w:spacing w:before="0" w:line="312" w:lineRule="auto"/>
        <w:rPr>
          <w:sz w:val="22"/>
          <w:szCs w:val="22"/>
        </w:rPr>
      </w:pPr>
      <w:r w:rsidRPr="00515EA8">
        <w:rPr>
          <w:sz w:val="22"/>
          <w:szCs w:val="22"/>
        </w:rPr>
        <w:t xml:space="preserve">Tổng số đề tài </w:t>
      </w:r>
      <w:r w:rsidR="00E62A12" w:rsidRPr="00515EA8">
        <w:rPr>
          <w:sz w:val="22"/>
          <w:szCs w:val="22"/>
        </w:rPr>
        <w:t xml:space="preserve">qui </w:t>
      </w:r>
      <w:r w:rsidRPr="00515EA8">
        <w:rPr>
          <w:sz w:val="22"/>
          <w:szCs w:val="22"/>
        </w:rPr>
        <w:t>đổi: 12</w:t>
      </w:r>
    </w:p>
    <w:p w14:paraId="6B1BF94A" w14:textId="6008FDBC" w:rsidR="00E67FDF" w:rsidRPr="00515EA8" w:rsidRDefault="00E62A12" w:rsidP="00D90147">
      <w:pPr>
        <w:spacing w:before="0" w:line="312" w:lineRule="auto"/>
        <w:rPr>
          <w:sz w:val="22"/>
          <w:szCs w:val="22"/>
        </w:rPr>
      </w:pPr>
      <w:r w:rsidRPr="00515EA8">
        <w:rPr>
          <w:sz w:val="22"/>
          <w:szCs w:val="22"/>
        </w:rPr>
        <w:t>Tỉ</w:t>
      </w:r>
      <w:r w:rsidR="00E67FDF" w:rsidRPr="00515EA8">
        <w:rPr>
          <w:sz w:val="22"/>
          <w:szCs w:val="22"/>
        </w:rPr>
        <w:t xml:space="preserve"> số đề tài </w:t>
      </w:r>
      <w:r w:rsidR="005A2C32" w:rsidRPr="00515EA8">
        <w:rPr>
          <w:sz w:val="22"/>
          <w:szCs w:val="22"/>
        </w:rPr>
        <w:t>NCKH</w:t>
      </w:r>
      <w:r w:rsidR="00E67FDF" w:rsidRPr="00515EA8">
        <w:rPr>
          <w:sz w:val="22"/>
          <w:szCs w:val="22"/>
        </w:rPr>
        <w:t xml:space="preserve"> và chuyển giao </w:t>
      </w:r>
      <w:r w:rsidR="00CD7124" w:rsidRPr="00515EA8">
        <w:rPr>
          <w:sz w:val="22"/>
          <w:szCs w:val="22"/>
        </w:rPr>
        <w:t>KHCN</w:t>
      </w:r>
      <w:r w:rsidR="00E67FDF" w:rsidRPr="00515EA8">
        <w:rPr>
          <w:sz w:val="22"/>
          <w:szCs w:val="22"/>
        </w:rPr>
        <w:t xml:space="preserve"> (</w:t>
      </w:r>
      <w:r w:rsidRPr="00515EA8">
        <w:rPr>
          <w:sz w:val="22"/>
          <w:szCs w:val="22"/>
        </w:rPr>
        <w:t xml:space="preserve">qui </w:t>
      </w:r>
      <w:r w:rsidR="00E67FDF" w:rsidRPr="00515EA8">
        <w:rPr>
          <w:sz w:val="22"/>
          <w:szCs w:val="22"/>
        </w:rPr>
        <w:t xml:space="preserve">đổi) trên </w:t>
      </w:r>
      <w:r w:rsidR="005512B8" w:rsidRPr="00515EA8">
        <w:rPr>
          <w:sz w:val="22"/>
          <w:szCs w:val="22"/>
        </w:rPr>
        <w:t>CB</w:t>
      </w:r>
      <w:r w:rsidR="00E67FDF" w:rsidRPr="00515EA8">
        <w:rPr>
          <w:sz w:val="22"/>
          <w:szCs w:val="22"/>
        </w:rPr>
        <w:t xml:space="preserve"> cơ hữu của đơn vị thực hiện CTĐT: 12/26</w:t>
      </w:r>
    </w:p>
    <w:p w14:paraId="2B378019" w14:textId="61C26930" w:rsidR="00E67FDF" w:rsidRPr="00515EA8" w:rsidRDefault="00E67FDF" w:rsidP="00D90147">
      <w:pPr>
        <w:spacing w:before="0" w:line="312" w:lineRule="auto"/>
      </w:pPr>
      <w:r w:rsidRPr="00515EA8">
        <w:t xml:space="preserve">46. Doanh thu từ </w:t>
      </w:r>
      <w:r w:rsidR="005A2C32" w:rsidRPr="00515EA8">
        <w:t>NCKH</w:t>
      </w:r>
      <w:r w:rsidRPr="00515EA8">
        <w:t xml:space="preserve"> và chuyển giao công nghệ của đơn vị thực hiện CTĐT trong 5 năm gần đây:</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1367"/>
        <w:gridCol w:w="1800"/>
        <w:gridCol w:w="2880"/>
        <w:gridCol w:w="2627"/>
      </w:tblGrid>
      <w:tr w:rsidR="00E67FDF" w:rsidRPr="00515EA8" w14:paraId="2C0221AC" w14:textId="77777777" w:rsidTr="00D90147">
        <w:trPr>
          <w:tblHeader/>
        </w:trPr>
        <w:tc>
          <w:tcPr>
            <w:tcW w:w="648" w:type="dxa"/>
            <w:shd w:val="clear" w:color="auto" w:fill="F2F2F2" w:themeFill="background1" w:themeFillShade="F2"/>
            <w:vAlign w:val="center"/>
          </w:tcPr>
          <w:p w14:paraId="0B3A0E6F" w14:textId="77777777" w:rsidR="00E67FDF" w:rsidRPr="00515EA8" w:rsidRDefault="00E67FDF" w:rsidP="00D90147">
            <w:pPr>
              <w:spacing w:before="40" w:after="40"/>
              <w:jc w:val="center"/>
            </w:pPr>
            <w:r w:rsidRPr="00515EA8">
              <w:t>TT</w:t>
            </w:r>
          </w:p>
        </w:tc>
        <w:tc>
          <w:tcPr>
            <w:tcW w:w="1367" w:type="dxa"/>
            <w:shd w:val="clear" w:color="auto" w:fill="F2F2F2" w:themeFill="background1" w:themeFillShade="F2"/>
            <w:vAlign w:val="center"/>
          </w:tcPr>
          <w:p w14:paraId="4D487983" w14:textId="77777777" w:rsidR="00E67FDF" w:rsidRPr="00515EA8" w:rsidRDefault="00E67FDF" w:rsidP="00D90147">
            <w:pPr>
              <w:spacing w:before="40" w:after="40"/>
              <w:jc w:val="center"/>
            </w:pPr>
            <w:r w:rsidRPr="00515EA8">
              <w:t>Năm</w:t>
            </w:r>
          </w:p>
        </w:tc>
        <w:tc>
          <w:tcPr>
            <w:tcW w:w="1800" w:type="dxa"/>
            <w:shd w:val="clear" w:color="auto" w:fill="F2F2F2" w:themeFill="background1" w:themeFillShade="F2"/>
            <w:vAlign w:val="center"/>
          </w:tcPr>
          <w:p w14:paraId="706A717A" w14:textId="77777777" w:rsidR="00E67FDF" w:rsidRPr="00515EA8" w:rsidRDefault="00E67FDF" w:rsidP="00D90147">
            <w:pPr>
              <w:spacing w:before="40" w:after="40"/>
              <w:jc w:val="center"/>
            </w:pPr>
            <w:r w:rsidRPr="00515EA8">
              <w:t>Doanh thu từ NCKH và chuyển giao công nghệ (triệu VNĐ)</w:t>
            </w:r>
          </w:p>
        </w:tc>
        <w:tc>
          <w:tcPr>
            <w:tcW w:w="2880" w:type="dxa"/>
            <w:shd w:val="clear" w:color="auto" w:fill="F2F2F2" w:themeFill="background1" w:themeFillShade="F2"/>
            <w:vAlign w:val="center"/>
          </w:tcPr>
          <w:p w14:paraId="3E903BD3" w14:textId="57587A8A" w:rsidR="00E67FDF" w:rsidRPr="00515EA8" w:rsidRDefault="00E62A12" w:rsidP="00D90147">
            <w:pPr>
              <w:spacing w:before="40" w:after="40"/>
              <w:jc w:val="center"/>
            </w:pPr>
            <w:r w:rsidRPr="00515EA8">
              <w:t>Tỉ</w:t>
            </w:r>
            <w:r w:rsidR="00E67FDF" w:rsidRPr="00515EA8">
              <w:t xml:space="preserve"> lệ doanh thu từ NCKH và chuyển giao công nghệ so với tổng kinh phí đầu vào của đơn vị thực hiện CTĐT (%)</w:t>
            </w:r>
          </w:p>
        </w:tc>
        <w:tc>
          <w:tcPr>
            <w:tcW w:w="2627" w:type="dxa"/>
            <w:shd w:val="clear" w:color="auto" w:fill="F2F2F2" w:themeFill="background1" w:themeFillShade="F2"/>
            <w:vAlign w:val="center"/>
          </w:tcPr>
          <w:p w14:paraId="3E53D3B6" w14:textId="1C58A699" w:rsidR="00E67FDF" w:rsidRPr="00515EA8" w:rsidRDefault="00E62A12" w:rsidP="00D90147">
            <w:pPr>
              <w:spacing w:before="40" w:after="40"/>
              <w:jc w:val="center"/>
            </w:pPr>
            <w:r w:rsidRPr="00515EA8">
              <w:t>Tỉ</w:t>
            </w:r>
            <w:r w:rsidR="00E67FDF" w:rsidRPr="00515EA8">
              <w:t xml:space="preserve"> số doanh thu từ NCKH và chuyển giao công nghệ trên </w:t>
            </w:r>
            <w:r w:rsidR="005512B8" w:rsidRPr="00515EA8">
              <w:t>CB</w:t>
            </w:r>
            <w:r w:rsidR="00E67FDF" w:rsidRPr="00515EA8">
              <w:t xml:space="preserve"> cơ hữu</w:t>
            </w:r>
          </w:p>
          <w:p w14:paraId="30EDC097" w14:textId="77777777" w:rsidR="00E67FDF" w:rsidRPr="00515EA8" w:rsidRDefault="00E67FDF" w:rsidP="00D90147">
            <w:pPr>
              <w:spacing w:before="40" w:after="40"/>
              <w:jc w:val="center"/>
            </w:pPr>
            <w:r w:rsidRPr="00515EA8">
              <w:t>(triệu VNĐ/ người)</w:t>
            </w:r>
          </w:p>
        </w:tc>
      </w:tr>
      <w:tr w:rsidR="00142457" w:rsidRPr="00515EA8" w14:paraId="65AF83D2" w14:textId="77777777" w:rsidTr="00D90147">
        <w:tc>
          <w:tcPr>
            <w:tcW w:w="648" w:type="dxa"/>
            <w:shd w:val="clear" w:color="auto" w:fill="auto"/>
            <w:vAlign w:val="center"/>
          </w:tcPr>
          <w:p w14:paraId="68D27B87" w14:textId="77777777" w:rsidR="00142457" w:rsidRPr="00515EA8" w:rsidRDefault="00142457" w:rsidP="00142457">
            <w:pPr>
              <w:spacing w:before="40" w:after="40"/>
              <w:jc w:val="center"/>
            </w:pPr>
            <w:r w:rsidRPr="00515EA8">
              <w:t>1</w:t>
            </w:r>
          </w:p>
        </w:tc>
        <w:tc>
          <w:tcPr>
            <w:tcW w:w="1367" w:type="dxa"/>
            <w:shd w:val="clear" w:color="auto" w:fill="auto"/>
            <w:vAlign w:val="center"/>
          </w:tcPr>
          <w:p w14:paraId="6DD9E526" w14:textId="61A3EE00" w:rsidR="00142457" w:rsidRPr="00515EA8" w:rsidRDefault="00142457" w:rsidP="00142457">
            <w:pPr>
              <w:spacing w:before="40" w:after="40"/>
              <w:jc w:val="center"/>
            </w:pPr>
            <w:r w:rsidRPr="00515EA8">
              <w:t>2020-2021</w:t>
            </w:r>
          </w:p>
        </w:tc>
        <w:tc>
          <w:tcPr>
            <w:tcW w:w="1800" w:type="dxa"/>
            <w:shd w:val="clear" w:color="auto" w:fill="auto"/>
            <w:vAlign w:val="center"/>
          </w:tcPr>
          <w:p w14:paraId="5B38CD5A" w14:textId="77777777" w:rsidR="00142457" w:rsidRPr="00515EA8" w:rsidRDefault="00142457" w:rsidP="00142457">
            <w:pPr>
              <w:spacing w:before="40" w:after="40"/>
              <w:jc w:val="center"/>
            </w:pPr>
          </w:p>
        </w:tc>
        <w:tc>
          <w:tcPr>
            <w:tcW w:w="2880" w:type="dxa"/>
            <w:shd w:val="clear" w:color="auto" w:fill="auto"/>
            <w:vAlign w:val="center"/>
          </w:tcPr>
          <w:p w14:paraId="2D2ADAED" w14:textId="77777777" w:rsidR="00142457" w:rsidRPr="00515EA8" w:rsidRDefault="00142457" w:rsidP="00142457">
            <w:pPr>
              <w:spacing w:before="40" w:after="40"/>
              <w:jc w:val="center"/>
            </w:pPr>
            <w:r w:rsidRPr="00515EA8">
              <w:t>100%</w:t>
            </w:r>
          </w:p>
        </w:tc>
        <w:tc>
          <w:tcPr>
            <w:tcW w:w="2627" w:type="dxa"/>
            <w:shd w:val="clear" w:color="auto" w:fill="auto"/>
            <w:vAlign w:val="center"/>
          </w:tcPr>
          <w:p w14:paraId="601D78C8" w14:textId="77777777" w:rsidR="00142457" w:rsidRPr="00515EA8" w:rsidRDefault="00142457" w:rsidP="00142457">
            <w:pPr>
              <w:spacing w:before="40" w:after="40"/>
              <w:jc w:val="center"/>
            </w:pPr>
          </w:p>
        </w:tc>
      </w:tr>
      <w:tr w:rsidR="00142457" w:rsidRPr="00515EA8" w14:paraId="29DF32CD" w14:textId="77777777" w:rsidTr="00D90147">
        <w:tc>
          <w:tcPr>
            <w:tcW w:w="648" w:type="dxa"/>
            <w:shd w:val="clear" w:color="auto" w:fill="auto"/>
            <w:vAlign w:val="center"/>
          </w:tcPr>
          <w:p w14:paraId="1960F019" w14:textId="77777777" w:rsidR="00142457" w:rsidRPr="00515EA8" w:rsidRDefault="00142457" w:rsidP="00142457">
            <w:pPr>
              <w:spacing w:before="40" w:after="40"/>
              <w:jc w:val="center"/>
            </w:pPr>
            <w:r w:rsidRPr="00515EA8">
              <w:t>2</w:t>
            </w:r>
          </w:p>
        </w:tc>
        <w:tc>
          <w:tcPr>
            <w:tcW w:w="1367" w:type="dxa"/>
            <w:shd w:val="clear" w:color="auto" w:fill="auto"/>
            <w:vAlign w:val="center"/>
          </w:tcPr>
          <w:p w14:paraId="36E7BCA2" w14:textId="68EE69E9" w:rsidR="00142457" w:rsidRPr="00515EA8" w:rsidRDefault="00142457" w:rsidP="00142457">
            <w:pPr>
              <w:spacing w:before="40" w:after="40"/>
              <w:jc w:val="center"/>
            </w:pPr>
            <w:r w:rsidRPr="00515EA8">
              <w:t>2021-2022</w:t>
            </w:r>
          </w:p>
        </w:tc>
        <w:tc>
          <w:tcPr>
            <w:tcW w:w="1800" w:type="dxa"/>
            <w:shd w:val="clear" w:color="auto" w:fill="auto"/>
            <w:vAlign w:val="center"/>
          </w:tcPr>
          <w:p w14:paraId="733C6C9D" w14:textId="77777777" w:rsidR="00142457" w:rsidRPr="00515EA8" w:rsidRDefault="00142457" w:rsidP="00142457">
            <w:pPr>
              <w:spacing w:before="40" w:after="40"/>
              <w:jc w:val="center"/>
            </w:pPr>
          </w:p>
        </w:tc>
        <w:tc>
          <w:tcPr>
            <w:tcW w:w="2880" w:type="dxa"/>
            <w:shd w:val="clear" w:color="auto" w:fill="auto"/>
            <w:vAlign w:val="center"/>
          </w:tcPr>
          <w:p w14:paraId="701FB419" w14:textId="77777777" w:rsidR="00142457" w:rsidRPr="00515EA8" w:rsidRDefault="00142457" w:rsidP="00142457">
            <w:pPr>
              <w:spacing w:before="40" w:after="40"/>
              <w:jc w:val="center"/>
            </w:pPr>
            <w:r w:rsidRPr="00515EA8">
              <w:t>100%</w:t>
            </w:r>
          </w:p>
        </w:tc>
        <w:tc>
          <w:tcPr>
            <w:tcW w:w="2627" w:type="dxa"/>
            <w:shd w:val="clear" w:color="auto" w:fill="auto"/>
            <w:vAlign w:val="center"/>
          </w:tcPr>
          <w:p w14:paraId="0B4D2709" w14:textId="77777777" w:rsidR="00142457" w:rsidRPr="00515EA8" w:rsidRDefault="00142457" w:rsidP="00142457">
            <w:pPr>
              <w:spacing w:before="40" w:after="40"/>
              <w:jc w:val="center"/>
            </w:pPr>
          </w:p>
        </w:tc>
      </w:tr>
      <w:tr w:rsidR="00142457" w:rsidRPr="00515EA8" w14:paraId="12186FE9" w14:textId="77777777" w:rsidTr="00D90147">
        <w:tc>
          <w:tcPr>
            <w:tcW w:w="648" w:type="dxa"/>
            <w:shd w:val="clear" w:color="auto" w:fill="auto"/>
            <w:vAlign w:val="center"/>
          </w:tcPr>
          <w:p w14:paraId="72ACB497" w14:textId="77777777" w:rsidR="00142457" w:rsidRPr="00515EA8" w:rsidRDefault="00142457" w:rsidP="00142457">
            <w:pPr>
              <w:spacing w:before="40" w:after="40"/>
              <w:jc w:val="center"/>
            </w:pPr>
            <w:r w:rsidRPr="00515EA8">
              <w:t>3</w:t>
            </w:r>
          </w:p>
        </w:tc>
        <w:tc>
          <w:tcPr>
            <w:tcW w:w="1367" w:type="dxa"/>
            <w:shd w:val="clear" w:color="auto" w:fill="auto"/>
            <w:vAlign w:val="center"/>
          </w:tcPr>
          <w:p w14:paraId="6699080E" w14:textId="1D620FC6" w:rsidR="00142457" w:rsidRPr="00515EA8" w:rsidRDefault="00142457" w:rsidP="00142457">
            <w:pPr>
              <w:spacing w:before="40" w:after="40"/>
              <w:jc w:val="center"/>
            </w:pPr>
            <w:r w:rsidRPr="00515EA8">
              <w:t>2022-2023</w:t>
            </w:r>
          </w:p>
        </w:tc>
        <w:tc>
          <w:tcPr>
            <w:tcW w:w="1800" w:type="dxa"/>
            <w:shd w:val="clear" w:color="auto" w:fill="auto"/>
            <w:vAlign w:val="center"/>
          </w:tcPr>
          <w:p w14:paraId="17D6DD07" w14:textId="77777777" w:rsidR="00142457" w:rsidRPr="00515EA8" w:rsidRDefault="00142457" w:rsidP="00142457">
            <w:pPr>
              <w:spacing w:before="40" w:after="40"/>
              <w:jc w:val="center"/>
            </w:pPr>
          </w:p>
        </w:tc>
        <w:tc>
          <w:tcPr>
            <w:tcW w:w="2880" w:type="dxa"/>
            <w:shd w:val="clear" w:color="auto" w:fill="auto"/>
            <w:vAlign w:val="center"/>
          </w:tcPr>
          <w:p w14:paraId="28EA0426" w14:textId="77777777" w:rsidR="00142457" w:rsidRPr="00515EA8" w:rsidRDefault="00142457" w:rsidP="00142457">
            <w:pPr>
              <w:spacing w:before="40" w:after="40"/>
              <w:jc w:val="center"/>
            </w:pPr>
            <w:r w:rsidRPr="00515EA8">
              <w:t>100%</w:t>
            </w:r>
          </w:p>
        </w:tc>
        <w:tc>
          <w:tcPr>
            <w:tcW w:w="2627" w:type="dxa"/>
            <w:shd w:val="clear" w:color="auto" w:fill="auto"/>
            <w:vAlign w:val="center"/>
          </w:tcPr>
          <w:p w14:paraId="34ADFEE5" w14:textId="77777777" w:rsidR="00142457" w:rsidRPr="00515EA8" w:rsidRDefault="00142457" w:rsidP="00142457">
            <w:pPr>
              <w:spacing w:before="40" w:after="40"/>
              <w:jc w:val="center"/>
            </w:pPr>
          </w:p>
        </w:tc>
      </w:tr>
      <w:tr w:rsidR="00142457" w:rsidRPr="00515EA8" w14:paraId="2EFD4FB6" w14:textId="77777777" w:rsidTr="00D90147">
        <w:tc>
          <w:tcPr>
            <w:tcW w:w="648" w:type="dxa"/>
            <w:shd w:val="clear" w:color="auto" w:fill="auto"/>
            <w:vAlign w:val="center"/>
          </w:tcPr>
          <w:p w14:paraId="4E89F384" w14:textId="77777777" w:rsidR="00142457" w:rsidRPr="00515EA8" w:rsidRDefault="00142457" w:rsidP="00142457">
            <w:pPr>
              <w:spacing w:before="40" w:after="40"/>
              <w:jc w:val="center"/>
            </w:pPr>
            <w:r w:rsidRPr="00515EA8">
              <w:t>4</w:t>
            </w:r>
          </w:p>
        </w:tc>
        <w:tc>
          <w:tcPr>
            <w:tcW w:w="1367" w:type="dxa"/>
            <w:shd w:val="clear" w:color="auto" w:fill="auto"/>
            <w:vAlign w:val="center"/>
          </w:tcPr>
          <w:p w14:paraId="1D4FFFCC" w14:textId="61E1C58E" w:rsidR="00142457" w:rsidRPr="00515EA8" w:rsidRDefault="00142457" w:rsidP="00142457">
            <w:pPr>
              <w:spacing w:before="40" w:after="40"/>
              <w:jc w:val="center"/>
              <w:rPr>
                <w:lang w:val="en-US"/>
              </w:rPr>
            </w:pPr>
            <w:r w:rsidRPr="00515EA8">
              <w:t>202</w:t>
            </w:r>
            <w:r w:rsidRPr="00515EA8">
              <w:rPr>
                <w:lang w:val="en-US"/>
              </w:rPr>
              <w:t>3</w:t>
            </w:r>
            <w:r w:rsidRPr="00515EA8">
              <w:t>-202</w:t>
            </w:r>
            <w:r w:rsidRPr="00515EA8">
              <w:rPr>
                <w:lang w:val="en-US"/>
              </w:rPr>
              <w:t>4</w:t>
            </w:r>
          </w:p>
        </w:tc>
        <w:tc>
          <w:tcPr>
            <w:tcW w:w="1800" w:type="dxa"/>
            <w:shd w:val="clear" w:color="auto" w:fill="auto"/>
            <w:vAlign w:val="center"/>
          </w:tcPr>
          <w:p w14:paraId="2114FDB8" w14:textId="77777777" w:rsidR="00142457" w:rsidRPr="00515EA8" w:rsidRDefault="00142457" w:rsidP="00142457">
            <w:pPr>
              <w:spacing w:before="40" w:after="40"/>
              <w:jc w:val="center"/>
            </w:pPr>
          </w:p>
        </w:tc>
        <w:tc>
          <w:tcPr>
            <w:tcW w:w="2880" w:type="dxa"/>
            <w:shd w:val="clear" w:color="auto" w:fill="auto"/>
            <w:vAlign w:val="center"/>
          </w:tcPr>
          <w:p w14:paraId="3D562FB2" w14:textId="77777777" w:rsidR="00142457" w:rsidRPr="00515EA8" w:rsidRDefault="00142457" w:rsidP="00142457">
            <w:pPr>
              <w:spacing w:before="40" w:after="40"/>
              <w:jc w:val="center"/>
            </w:pPr>
            <w:r w:rsidRPr="00515EA8">
              <w:t>100%</w:t>
            </w:r>
          </w:p>
        </w:tc>
        <w:tc>
          <w:tcPr>
            <w:tcW w:w="2627" w:type="dxa"/>
            <w:shd w:val="clear" w:color="auto" w:fill="auto"/>
            <w:vAlign w:val="center"/>
          </w:tcPr>
          <w:p w14:paraId="2E708DD1" w14:textId="77777777" w:rsidR="00142457" w:rsidRPr="00515EA8" w:rsidRDefault="00142457" w:rsidP="00142457">
            <w:pPr>
              <w:spacing w:before="40" w:after="40"/>
              <w:jc w:val="center"/>
            </w:pPr>
          </w:p>
        </w:tc>
      </w:tr>
      <w:tr w:rsidR="00142457" w:rsidRPr="00515EA8" w14:paraId="147E33FD" w14:textId="77777777" w:rsidTr="00D90147">
        <w:tc>
          <w:tcPr>
            <w:tcW w:w="648" w:type="dxa"/>
            <w:shd w:val="clear" w:color="auto" w:fill="auto"/>
            <w:vAlign w:val="center"/>
          </w:tcPr>
          <w:p w14:paraId="46E7C937" w14:textId="77777777" w:rsidR="00142457" w:rsidRPr="00515EA8" w:rsidRDefault="00142457" w:rsidP="00142457">
            <w:pPr>
              <w:spacing w:before="40" w:after="40"/>
              <w:jc w:val="center"/>
            </w:pPr>
            <w:r w:rsidRPr="00515EA8">
              <w:t>5</w:t>
            </w:r>
          </w:p>
        </w:tc>
        <w:tc>
          <w:tcPr>
            <w:tcW w:w="1367" w:type="dxa"/>
            <w:shd w:val="clear" w:color="auto" w:fill="auto"/>
            <w:vAlign w:val="center"/>
          </w:tcPr>
          <w:p w14:paraId="451F237D" w14:textId="0D0C3B07" w:rsidR="00142457" w:rsidRPr="00515EA8" w:rsidRDefault="00142457" w:rsidP="00142457">
            <w:pPr>
              <w:spacing w:before="40" w:after="40"/>
              <w:jc w:val="center"/>
              <w:rPr>
                <w:lang w:val="en-US"/>
              </w:rPr>
            </w:pPr>
            <w:r w:rsidRPr="00515EA8">
              <w:t>202</w:t>
            </w:r>
            <w:r w:rsidRPr="00515EA8">
              <w:rPr>
                <w:lang w:val="en-US"/>
              </w:rPr>
              <w:t>4</w:t>
            </w:r>
            <w:r w:rsidRPr="00515EA8">
              <w:t>-202</w:t>
            </w:r>
            <w:r w:rsidRPr="00515EA8">
              <w:rPr>
                <w:lang w:val="en-US"/>
              </w:rPr>
              <w:t>5</w:t>
            </w:r>
          </w:p>
        </w:tc>
        <w:tc>
          <w:tcPr>
            <w:tcW w:w="1800" w:type="dxa"/>
            <w:shd w:val="clear" w:color="auto" w:fill="auto"/>
            <w:vAlign w:val="center"/>
          </w:tcPr>
          <w:p w14:paraId="56A14A73" w14:textId="77777777" w:rsidR="00142457" w:rsidRPr="00515EA8" w:rsidRDefault="00142457" w:rsidP="00142457">
            <w:pPr>
              <w:spacing w:before="40" w:after="40"/>
              <w:jc w:val="center"/>
            </w:pPr>
          </w:p>
        </w:tc>
        <w:tc>
          <w:tcPr>
            <w:tcW w:w="2880" w:type="dxa"/>
            <w:shd w:val="clear" w:color="auto" w:fill="auto"/>
            <w:vAlign w:val="center"/>
          </w:tcPr>
          <w:p w14:paraId="04B20808" w14:textId="77777777" w:rsidR="00142457" w:rsidRPr="00515EA8" w:rsidRDefault="00142457" w:rsidP="00142457">
            <w:pPr>
              <w:spacing w:before="40" w:after="40"/>
              <w:jc w:val="center"/>
            </w:pPr>
            <w:r w:rsidRPr="00515EA8">
              <w:t>100%</w:t>
            </w:r>
          </w:p>
        </w:tc>
        <w:tc>
          <w:tcPr>
            <w:tcW w:w="2627" w:type="dxa"/>
            <w:shd w:val="clear" w:color="auto" w:fill="auto"/>
            <w:vAlign w:val="center"/>
          </w:tcPr>
          <w:p w14:paraId="3CEABDC0" w14:textId="77777777" w:rsidR="00142457" w:rsidRPr="00515EA8" w:rsidRDefault="00142457" w:rsidP="00142457">
            <w:pPr>
              <w:spacing w:before="40" w:after="40"/>
              <w:jc w:val="center"/>
            </w:pPr>
          </w:p>
        </w:tc>
      </w:tr>
    </w:tbl>
    <w:p w14:paraId="489D1E17" w14:textId="77777777" w:rsidR="00E67FDF" w:rsidRPr="00515EA8" w:rsidRDefault="00E67FDF" w:rsidP="008E3664">
      <w:pPr>
        <w:spacing w:after="120" w:line="312" w:lineRule="auto"/>
      </w:pPr>
      <w:r w:rsidRPr="00515EA8">
        <w:t>47. Số lượng đội ngũ cơ hữu của đơn vị thực hiện CTĐT tham gia thực hiện đề tài khoa học trong 05 năm gần đây:</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42"/>
        <w:gridCol w:w="1470"/>
        <w:gridCol w:w="1392"/>
        <w:gridCol w:w="1559"/>
        <w:gridCol w:w="1559"/>
      </w:tblGrid>
      <w:tr w:rsidR="00515EA8" w:rsidRPr="00515EA8" w14:paraId="1A4B6485" w14:textId="77777777" w:rsidTr="008E3664">
        <w:trPr>
          <w:tblHeader/>
        </w:trPr>
        <w:tc>
          <w:tcPr>
            <w:tcW w:w="3342" w:type="dxa"/>
            <w:vMerge w:val="restart"/>
            <w:shd w:val="clear" w:color="auto" w:fill="F2F2F2" w:themeFill="background1" w:themeFillShade="F2"/>
            <w:vAlign w:val="center"/>
          </w:tcPr>
          <w:p w14:paraId="4E984680" w14:textId="77777777" w:rsidR="00E67FDF" w:rsidRPr="00515EA8" w:rsidRDefault="00E67FDF" w:rsidP="008E3664">
            <w:pPr>
              <w:spacing w:before="40" w:after="40"/>
              <w:jc w:val="center"/>
              <w:rPr>
                <w:color w:val="000000" w:themeColor="text1"/>
              </w:rPr>
            </w:pPr>
          </w:p>
          <w:p w14:paraId="42D576CA" w14:textId="77777777" w:rsidR="00E67FDF" w:rsidRPr="00515EA8" w:rsidRDefault="00E67FDF" w:rsidP="008E3664">
            <w:pPr>
              <w:spacing w:before="40" w:after="40"/>
              <w:jc w:val="center"/>
              <w:rPr>
                <w:color w:val="000000" w:themeColor="text1"/>
              </w:rPr>
            </w:pPr>
            <w:r w:rsidRPr="00515EA8">
              <w:rPr>
                <w:color w:val="000000" w:themeColor="text1"/>
              </w:rPr>
              <w:t>Số lượng đề tài</w:t>
            </w:r>
          </w:p>
        </w:tc>
        <w:tc>
          <w:tcPr>
            <w:tcW w:w="4421" w:type="dxa"/>
            <w:gridSpan w:val="3"/>
            <w:shd w:val="clear" w:color="auto" w:fill="F2F2F2" w:themeFill="background1" w:themeFillShade="F2"/>
            <w:vAlign w:val="center"/>
          </w:tcPr>
          <w:p w14:paraId="123AF881" w14:textId="4EC7075B" w:rsidR="00E67FDF" w:rsidRPr="00515EA8" w:rsidRDefault="00E67FDF" w:rsidP="008E3664">
            <w:pPr>
              <w:spacing w:before="40" w:after="40"/>
              <w:jc w:val="center"/>
              <w:rPr>
                <w:color w:val="000000" w:themeColor="text1"/>
              </w:rPr>
            </w:pPr>
            <w:r w:rsidRPr="00515EA8">
              <w:rPr>
                <w:color w:val="000000" w:themeColor="text1"/>
              </w:rPr>
              <w:t xml:space="preserve">Số lượng </w:t>
            </w:r>
            <w:r w:rsidR="005512B8" w:rsidRPr="00515EA8">
              <w:rPr>
                <w:color w:val="000000" w:themeColor="text1"/>
              </w:rPr>
              <w:t>CB</w:t>
            </w:r>
            <w:r w:rsidRPr="00515EA8">
              <w:rPr>
                <w:color w:val="000000" w:themeColor="text1"/>
              </w:rPr>
              <w:t xml:space="preserve"> tham gia</w:t>
            </w:r>
          </w:p>
        </w:tc>
        <w:tc>
          <w:tcPr>
            <w:tcW w:w="1559" w:type="dxa"/>
            <w:vMerge w:val="restart"/>
            <w:shd w:val="clear" w:color="auto" w:fill="F2F2F2" w:themeFill="background1" w:themeFillShade="F2"/>
            <w:vAlign w:val="center"/>
          </w:tcPr>
          <w:p w14:paraId="7B5C2D86" w14:textId="77777777" w:rsidR="00E67FDF" w:rsidRPr="00515EA8" w:rsidRDefault="00E67FDF" w:rsidP="008E3664">
            <w:pPr>
              <w:spacing w:before="40" w:after="40"/>
              <w:jc w:val="center"/>
              <w:rPr>
                <w:color w:val="000000" w:themeColor="text1"/>
              </w:rPr>
            </w:pPr>
            <w:r w:rsidRPr="00515EA8">
              <w:rPr>
                <w:color w:val="000000" w:themeColor="text1"/>
              </w:rPr>
              <w:t>Ghi chú</w:t>
            </w:r>
          </w:p>
        </w:tc>
      </w:tr>
      <w:tr w:rsidR="00515EA8" w:rsidRPr="00515EA8" w14:paraId="2C8D15D3" w14:textId="77777777" w:rsidTr="008E3664">
        <w:trPr>
          <w:tblHeader/>
        </w:trPr>
        <w:tc>
          <w:tcPr>
            <w:tcW w:w="3342" w:type="dxa"/>
            <w:vMerge/>
            <w:shd w:val="clear" w:color="auto" w:fill="F2F2F2" w:themeFill="background1" w:themeFillShade="F2"/>
          </w:tcPr>
          <w:p w14:paraId="595BF916" w14:textId="77777777" w:rsidR="00E67FDF" w:rsidRPr="00515EA8" w:rsidRDefault="00E67FDF" w:rsidP="008E3664">
            <w:pPr>
              <w:spacing w:before="40" w:after="40"/>
              <w:rPr>
                <w:color w:val="000000" w:themeColor="text1"/>
              </w:rPr>
            </w:pPr>
          </w:p>
        </w:tc>
        <w:tc>
          <w:tcPr>
            <w:tcW w:w="1470" w:type="dxa"/>
            <w:shd w:val="clear" w:color="auto" w:fill="F2F2F2" w:themeFill="background1" w:themeFillShade="F2"/>
            <w:vAlign w:val="center"/>
          </w:tcPr>
          <w:p w14:paraId="386FB8BA" w14:textId="77777777" w:rsidR="00E67FDF" w:rsidRPr="00515EA8" w:rsidRDefault="00E67FDF" w:rsidP="008E3664">
            <w:pPr>
              <w:spacing w:before="40" w:after="40"/>
              <w:jc w:val="center"/>
              <w:rPr>
                <w:color w:val="000000" w:themeColor="text1"/>
              </w:rPr>
            </w:pPr>
            <w:r w:rsidRPr="00515EA8">
              <w:rPr>
                <w:color w:val="000000" w:themeColor="text1"/>
              </w:rPr>
              <w:t>Đề tài cấp NN</w:t>
            </w:r>
          </w:p>
        </w:tc>
        <w:tc>
          <w:tcPr>
            <w:tcW w:w="1392" w:type="dxa"/>
            <w:shd w:val="clear" w:color="auto" w:fill="F2F2F2" w:themeFill="background1" w:themeFillShade="F2"/>
            <w:vAlign w:val="center"/>
          </w:tcPr>
          <w:p w14:paraId="310E9B73" w14:textId="77777777" w:rsidR="00E67FDF" w:rsidRPr="00515EA8" w:rsidRDefault="00E67FDF" w:rsidP="008E3664">
            <w:pPr>
              <w:spacing w:before="40" w:after="40"/>
              <w:jc w:val="center"/>
              <w:rPr>
                <w:color w:val="000000" w:themeColor="text1"/>
              </w:rPr>
            </w:pPr>
            <w:r w:rsidRPr="00515EA8">
              <w:rPr>
                <w:color w:val="000000" w:themeColor="text1"/>
              </w:rPr>
              <w:t>Đề tài cấp Bộ*</w:t>
            </w:r>
          </w:p>
        </w:tc>
        <w:tc>
          <w:tcPr>
            <w:tcW w:w="1559" w:type="dxa"/>
            <w:shd w:val="clear" w:color="auto" w:fill="F2F2F2" w:themeFill="background1" w:themeFillShade="F2"/>
            <w:vAlign w:val="center"/>
          </w:tcPr>
          <w:p w14:paraId="186E697D" w14:textId="77777777" w:rsidR="00E67FDF" w:rsidRPr="00515EA8" w:rsidRDefault="00E67FDF" w:rsidP="008E3664">
            <w:pPr>
              <w:spacing w:before="40" w:after="40"/>
              <w:jc w:val="center"/>
              <w:rPr>
                <w:color w:val="000000" w:themeColor="text1"/>
              </w:rPr>
            </w:pPr>
            <w:r w:rsidRPr="00515EA8">
              <w:rPr>
                <w:color w:val="000000" w:themeColor="text1"/>
              </w:rPr>
              <w:t>Đề tài cấp trường</w:t>
            </w:r>
          </w:p>
        </w:tc>
        <w:tc>
          <w:tcPr>
            <w:tcW w:w="1559" w:type="dxa"/>
            <w:vMerge/>
            <w:shd w:val="clear" w:color="auto" w:fill="auto"/>
          </w:tcPr>
          <w:p w14:paraId="5ED1AAAA" w14:textId="77777777" w:rsidR="00E67FDF" w:rsidRPr="00515EA8" w:rsidRDefault="00E67FDF" w:rsidP="008E3664">
            <w:pPr>
              <w:spacing w:before="40" w:after="40"/>
              <w:rPr>
                <w:color w:val="000000" w:themeColor="text1"/>
              </w:rPr>
            </w:pPr>
          </w:p>
        </w:tc>
      </w:tr>
      <w:tr w:rsidR="00515EA8" w:rsidRPr="00515EA8" w14:paraId="3CE77464" w14:textId="77777777" w:rsidTr="008E3664">
        <w:tc>
          <w:tcPr>
            <w:tcW w:w="3342" w:type="dxa"/>
            <w:shd w:val="clear" w:color="auto" w:fill="auto"/>
          </w:tcPr>
          <w:p w14:paraId="3B8AFFDE" w14:textId="77777777" w:rsidR="00E67FDF" w:rsidRPr="00515EA8" w:rsidRDefault="00E67FDF" w:rsidP="008E3664">
            <w:pPr>
              <w:spacing w:before="40" w:after="40"/>
              <w:rPr>
                <w:color w:val="000000" w:themeColor="text1"/>
              </w:rPr>
            </w:pPr>
            <w:r w:rsidRPr="00515EA8">
              <w:rPr>
                <w:color w:val="000000" w:themeColor="text1"/>
              </w:rPr>
              <w:t>Từ 1 đến 3 đề tài</w:t>
            </w:r>
          </w:p>
        </w:tc>
        <w:tc>
          <w:tcPr>
            <w:tcW w:w="1470" w:type="dxa"/>
            <w:shd w:val="clear" w:color="auto" w:fill="auto"/>
          </w:tcPr>
          <w:p w14:paraId="5E86B4AC" w14:textId="45D20DCD" w:rsidR="00E67FDF" w:rsidRPr="00515EA8" w:rsidRDefault="00142457" w:rsidP="00142457">
            <w:pPr>
              <w:spacing w:before="40" w:after="40"/>
              <w:jc w:val="center"/>
              <w:rPr>
                <w:color w:val="000000" w:themeColor="text1"/>
                <w:lang w:val="en-US"/>
              </w:rPr>
            </w:pPr>
            <w:r w:rsidRPr="00515EA8">
              <w:rPr>
                <w:color w:val="000000" w:themeColor="text1"/>
                <w:lang w:val="en-US"/>
              </w:rPr>
              <w:t>0</w:t>
            </w:r>
          </w:p>
        </w:tc>
        <w:tc>
          <w:tcPr>
            <w:tcW w:w="1392" w:type="dxa"/>
            <w:shd w:val="clear" w:color="auto" w:fill="auto"/>
          </w:tcPr>
          <w:p w14:paraId="70CE2032" w14:textId="404AA232" w:rsidR="00E67FDF" w:rsidRPr="00515EA8" w:rsidRDefault="00142457" w:rsidP="00142457">
            <w:pPr>
              <w:spacing w:before="40" w:after="40"/>
              <w:jc w:val="center"/>
              <w:rPr>
                <w:color w:val="000000" w:themeColor="text1"/>
                <w:lang w:val="en-US"/>
              </w:rPr>
            </w:pPr>
            <w:r w:rsidRPr="00515EA8">
              <w:rPr>
                <w:color w:val="000000" w:themeColor="text1"/>
                <w:lang w:val="en-US"/>
              </w:rPr>
              <w:t>0</w:t>
            </w:r>
          </w:p>
        </w:tc>
        <w:tc>
          <w:tcPr>
            <w:tcW w:w="1559" w:type="dxa"/>
            <w:shd w:val="clear" w:color="auto" w:fill="auto"/>
          </w:tcPr>
          <w:p w14:paraId="2EB605B7" w14:textId="63848827" w:rsidR="00E67FDF" w:rsidRPr="00515EA8" w:rsidRDefault="00142457" w:rsidP="00142457">
            <w:pPr>
              <w:spacing w:before="40" w:after="40"/>
              <w:jc w:val="center"/>
              <w:rPr>
                <w:color w:val="000000" w:themeColor="text1"/>
                <w:lang w:val="en-US"/>
              </w:rPr>
            </w:pPr>
            <w:r w:rsidRPr="00515EA8">
              <w:rPr>
                <w:color w:val="000000" w:themeColor="text1"/>
                <w:lang w:val="en-US"/>
              </w:rPr>
              <w:t>5</w:t>
            </w:r>
          </w:p>
        </w:tc>
        <w:tc>
          <w:tcPr>
            <w:tcW w:w="1559" w:type="dxa"/>
            <w:shd w:val="clear" w:color="auto" w:fill="auto"/>
          </w:tcPr>
          <w:p w14:paraId="18061885" w14:textId="77777777" w:rsidR="00E67FDF" w:rsidRPr="00515EA8" w:rsidRDefault="00E67FDF" w:rsidP="00142457">
            <w:pPr>
              <w:spacing w:before="40" w:after="40"/>
              <w:jc w:val="center"/>
              <w:rPr>
                <w:color w:val="000000" w:themeColor="text1"/>
              </w:rPr>
            </w:pPr>
          </w:p>
        </w:tc>
      </w:tr>
      <w:tr w:rsidR="00515EA8" w:rsidRPr="00515EA8" w14:paraId="2F9D33E7" w14:textId="77777777" w:rsidTr="008E3664">
        <w:tc>
          <w:tcPr>
            <w:tcW w:w="3342" w:type="dxa"/>
            <w:shd w:val="clear" w:color="auto" w:fill="auto"/>
          </w:tcPr>
          <w:p w14:paraId="16690483" w14:textId="77777777" w:rsidR="00E67FDF" w:rsidRPr="00515EA8" w:rsidRDefault="00E67FDF" w:rsidP="008E3664">
            <w:pPr>
              <w:spacing w:before="40" w:after="40"/>
              <w:rPr>
                <w:color w:val="000000" w:themeColor="text1"/>
              </w:rPr>
            </w:pPr>
            <w:r w:rsidRPr="00515EA8">
              <w:rPr>
                <w:color w:val="000000" w:themeColor="text1"/>
              </w:rPr>
              <w:t xml:space="preserve">Từ 4 đến 6 đề tài </w:t>
            </w:r>
          </w:p>
        </w:tc>
        <w:tc>
          <w:tcPr>
            <w:tcW w:w="1470" w:type="dxa"/>
            <w:shd w:val="clear" w:color="auto" w:fill="auto"/>
          </w:tcPr>
          <w:p w14:paraId="55DEC372" w14:textId="26685E0C" w:rsidR="00E67FDF" w:rsidRPr="00515EA8" w:rsidRDefault="00142457" w:rsidP="00142457">
            <w:pPr>
              <w:spacing w:before="40" w:after="40"/>
              <w:jc w:val="center"/>
              <w:rPr>
                <w:color w:val="000000" w:themeColor="text1"/>
                <w:lang w:val="en-US"/>
              </w:rPr>
            </w:pPr>
            <w:r w:rsidRPr="00515EA8">
              <w:rPr>
                <w:color w:val="000000" w:themeColor="text1"/>
                <w:lang w:val="en-US"/>
              </w:rPr>
              <w:t>0</w:t>
            </w:r>
          </w:p>
        </w:tc>
        <w:tc>
          <w:tcPr>
            <w:tcW w:w="1392" w:type="dxa"/>
            <w:shd w:val="clear" w:color="auto" w:fill="auto"/>
          </w:tcPr>
          <w:p w14:paraId="5DFCCC8C" w14:textId="0A3D3813" w:rsidR="00E67FDF" w:rsidRPr="00515EA8" w:rsidRDefault="00142457" w:rsidP="00142457">
            <w:pPr>
              <w:spacing w:before="40" w:after="40"/>
              <w:jc w:val="center"/>
              <w:rPr>
                <w:color w:val="000000" w:themeColor="text1"/>
                <w:lang w:val="en-US"/>
              </w:rPr>
            </w:pPr>
            <w:r w:rsidRPr="00515EA8">
              <w:rPr>
                <w:color w:val="000000" w:themeColor="text1"/>
                <w:lang w:val="en-US"/>
              </w:rPr>
              <w:t>0</w:t>
            </w:r>
          </w:p>
        </w:tc>
        <w:tc>
          <w:tcPr>
            <w:tcW w:w="1559" w:type="dxa"/>
            <w:shd w:val="clear" w:color="auto" w:fill="auto"/>
          </w:tcPr>
          <w:p w14:paraId="463FF26C" w14:textId="6E6823D2" w:rsidR="00E67FDF" w:rsidRPr="00515EA8" w:rsidRDefault="00142457" w:rsidP="00142457">
            <w:pPr>
              <w:spacing w:before="40" w:after="40"/>
              <w:jc w:val="center"/>
              <w:rPr>
                <w:color w:val="000000" w:themeColor="text1"/>
                <w:lang w:val="en-US"/>
              </w:rPr>
            </w:pPr>
            <w:r w:rsidRPr="00515EA8">
              <w:rPr>
                <w:color w:val="000000" w:themeColor="text1"/>
                <w:lang w:val="en-US"/>
              </w:rPr>
              <w:t>0</w:t>
            </w:r>
          </w:p>
        </w:tc>
        <w:tc>
          <w:tcPr>
            <w:tcW w:w="1559" w:type="dxa"/>
            <w:shd w:val="clear" w:color="auto" w:fill="auto"/>
          </w:tcPr>
          <w:p w14:paraId="1E43F1BA" w14:textId="77777777" w:rsidR="00E67FDF" w:rsidRPr="00515EA8" w:rsidRDefault="00E67FDF" w:rsidP="00142457">
            <w:pPr>
              <w:spacing w:before="40" w:after="40"/>
              <w:jc w:val="center"/>
              <w:rPr>
                <w:color w:val="000000" w:themeColor="text1"/>
              </w:rPr>
            </w:pPr>
          </w:p>
        </w:tc>
      </w:tr>
      <w:tr w:rsidR="00515EA8" w:rsidRPr="00515EA8" w14:paraId="1AEBD25A" w14:textId="77777777" w:rsidTr="008E3664">
        <w:tc>
          <w:tcPr>
            <w:tcW w:w="3342" w:type="dxa"/>
            <w:shd w:val="clear" w:color="auto" w:fill="auto"/>
          </w:tcPr>
          <w:p w14:paraId="3CDCFBC3" w14:textId="77777777" w:rsidR="00E67FDF" w:rsidRPr="00515EA8" w:rsidRDefault="00E67FDF" w:rsidP="008E3664">
            <w:pPr>
              <w:spacing w:before="40" w:after="40"/>
              <w:rPr>
                <w:color w:val="000000" w:themeColor="text1"/>
              </w:rPr>
            </w:pPr>
            <w:r w:rsidRPr="00515EA8">
              <w:rPr>
                <w:color w:val="000000" w:themeColor="text1"/>
              </w:rPr>
              <w:t xml:space="preserve">Trên 6 đề tài </w:t>
            </w:r>
          </w:p>
        </w:tc>
        <w:tc>
          <w:tcPr>
            <w:tcW w:w="1470" w:type="dxa"/>
            <w:shd w:val="clear" w:color="auto" w:fill="auto"/>
          </w:tcPr>
          <w:p w14:paraId="04B32F53" w14:textId="0CECAD68" w:rsidR="00E67FDF" w:rsidRPr="00515EA8" w:rsidRDefault="00142457" w:rsidP="00142457">
            <w:pPr>
              <w:spacing w:before="40" w:after="40"/>
              <w:jc w:val="center"/>
              <w:rPr>
                <w:color w:val="000000" w:themeColor="text1"/>
                <w:lang w:val="en-US"/>
              </w:rPr>
            </w:pPr>
            <w:r w:rsidRPr="00515EA8">
              <w:rPr>
                <w:color w:val="000000" w:themeColor="text1"/>
                <w:lang w:val="en-US"/>
              </w:rPr>
              <w:t>0</w:t>
            </w:r>
          </w:p>
        </w:tc>
        <w:tc>
          <w:tcPr>
            <w:tcW w:w="1392" w:type="dxa"/>
            <w:shd w:val="clear" w:color="auto" w:fill="auto"/>
          </w:tcPr>
          <w:p w14:paraId="692B4191" w14:textId="699CF78F" w:rsidR="00E67FDF" w:rsidRPr="00515EA8" w:rsidRDefault="00142457" w:rsidP="00142457">
            <w:pPr>
              <w:spacing w:before="40" w:after="40"/>
              <w:jc w:val="center"/>
              <w:rPr>
                <w:color w:val="000000" w:themeColor="text1"/>
                <w:lang w:val="en-US"/>
              </w:rPr>
            </w:pPr>
            <w:r w:rsidRPr="00515EA8">
              <w:rPr>
                <w:color w:val="000000" w:themeColor="text1"/>
                <w:lang w:val="en-US"/>
              </w:rPr>
              <w:t>0</w:t>
            </w:r>
          </w:p>
        </w:tc>
        <w:tc>
          <w:tcPr>
            <w:tcW w:w="1559" w:type="dxa"/>
            <w:shd w:val="clear" w:color="auto" w:fill="auto"/>
          </w:tcPr>
          <w:p w14:paraId="3B7F3D47" w14:textId="2C331F75" w:rsidR="00E67FDF" w:rsidRPr="00515EA8" w:rsidRDefault="00142457" w:rsidP="00142457">
            <w:pPr>
              <w:spacing w:before="40" w:after="40"/>
              <w:jc w:val="center"/>
              <w:rPr>
                <w:color w:val="000000" w:themeColor="text1"/>
                <w:lang w:val="en-US"/>
              </w:rPr>
            </w:pPr>
            <w:r w:rsidRPr="00515EA8">
              <w:rPr>
                <w:color w:val="000000" w:themeColor="text1"/>
                <w:lang w:val="en-US"/>
              </w:rPr>
              <w:t>0</w:t>
            </w:r>
          </w:p>
        </w:tc>
        <w:tc>
          <w:tcPr>
            <w:tcW w:w="1559" w:type="dxa"/>
            <w:shd w:val="clear" w:color="auto" w:fill="auto"/>
          </w:tcPr>
          <w:p w14:paraId="1B5EB253" w14:textId="77777777" w:rsidR="00E67FDF" w:rsidRPr="00515EA8" w:rsidRDefault="00E67FDF" w:rsidP="00142457">
            <w:pPr>
              <w:spacing w:before="40" w:after="40"/>
              <w:jc w:val="center"/>
              <w:rPr>
                <w:color w:val="000000" w:themeColor="text1"/>
              </w:rPr>
            </w:pPr>
          </w:p>
        </w:tc>
      </w:tr>
      <w:tr w:rsidR="00515EA8" w:rsidRPr="00515EA8" w14:paraId="4EB2F671" w14:textId="77777777" w:rsidTr="008E3664">
        <w:tc>
          <w:tcPr>
            <w:tcW w:w="3342" w:type="dxa"/>
            <w:shd w:val="clear" w:color="auto" w:fill="auto"/>
          </w:tcPr>
          <w:p w14:paraId="63F18303" w14:textId="63C5C9D2" w:rsidR="00E67FDF" w:rsidRPr="00515EA8" w:rsidRDefault="00E67FDF" w:rsidP="008E3664">
            <w:pPr>
              <w:spacing w:before="40" w:after="40"/>
              <w:rPr>
                <w:color w:val="000000" w:themeColor="text1"/>
              </w:rPr>
            </w:pPr>
            <w:r w:rsidRPr="00515EA8">
              <w:rPr>
                <w:color w:val="000000" w:themeColor="text1"/>
              </w:rPr>
              <w:t xml:space="preserve">Tổng số </w:t>
            </w:r>
            <w:r w:rsidR="005512B8" w:rsidRPr="00515EA8">
              <w:rPr>
                <w:color w:val="000000" w:themeColor="text1"/>
              </w:rPr>
              <w:t>CB</w:t>
            </w:r>
            <w:r w:rsidRPr="00515EA8">
              <w:rPr>
                <w:color w:val="000000" w:themeColor="text1"/>
              </w:rPr>
              <w:t xml:space="preserve"> tham gia</w:t>
            </w:r>
          </w:p>
        </w:tc>
        <w:tc>
          <w:tcPr>
            <w:tcW w:w="1470" w:type="dxa"/>
            <w:shd w:val="clear" w:color="auto" w:fill="auto"/>
          </w:tcPr>
          <w:p w14:paraId="433BEC65" w14:textId="0CF19AB3" w:rsidR="00E67FDF" w:rsidRPr="00515EA8" w:rsidRDefault="00142457" w:rsidP="00142457">
            <w:pPr>
              <w:spacing w:before="40" w:after="40"/>
              <w:jc w:val="center"/>
              <w:rPr>
                <w:color w:val="000000" w:themeColor="text1"/>
                <w:lang w:val="en-US"/>
              </w:rPr>
            </w:pPr>
            <w:r w:rsidRPr="00515EA8">
              <w:rPr>
                <w:color w:val="000000" w:themeColor="text1"/>
                <w:lang w:val="en-US"/>
              </w:rPr>
              <w:t>0</w:t>
            </w:r>
          </w:p>
        </w:tc>
        <w:tc>
          <w:tcPr>
            <w:tcW w:w="1392" w:type="dxa"/>
            <w:shd w:val="clear" w:color="auto" w:fill="auto"/>
          </w:tcPr>
          <w:p w14:paraId="6CE8C484" w14:textId="2BC87821" w:rsidR="00E67FDF" w:rsidRPr="00515EA8" w:rsidRDefault="00142457" w:rsidP="00142457">
            <w:pPr>
              <w:spacing w:before="40" w:after="40"/>
              <w:jc w:val="center"/>
              <w:rPr>
                <w:color w:val="000000" w:themeColor="text1"/>
                <w:lang w:val="en-US"/>
              </w:rPr>
            </w:pPr>
            <w:r w:rsidRPr="00515EA8">
              <w:rPr>
                <w:color w:val="000000" w:themeColor="text1"/>
                <w:lang w:val="en-US"/>
              </w:rPr>
              <w:t>0</w:t>
            </w:r>
          </w:p>
        </w:tc>
        <w:tc>
          <w:tcPr>
            <w:tcW w:w="1559" w:type="dxa"/>
            <w:shd w:val="clear" w:color="auto" w:fill="auto"/>
          </w:tcPr>
          <w:p w14:paraId="38C7F663" w14:textId="1C8386DB" w:rsidR="00E67FDF" w:rsidRPr="00515EA8" w:rsidRDefault="00142457" w:rsidP="00142457">
            <w:pPr>
              <w:spacing w:before="40" w:after="40"/>
              <w:jc w:val="center"/>
              <w:rPr>
                <w:color w:val="000000" w:themeColor="text1"/>
                <w:lang w:val="en-US"/>
              </w:rPr>
            </w:pPr>
            <w:r w:rsidRPr="00515EA8">
              <w:rPr>
                <w:color w:val="000000" w:themeColor="text1"/>
                <w:lang w:val="en-US"/>
              </w:rPr>
              <w:t>13</w:t>
            </w:r>
          </w:p>
        </w:tc>
        <w:tc>
          <w:tcPr>
            <w:tcW w:w="1559" w:type="dxa"/>
            <w:shd w:val="clear" w:color="auto" w:fill="auto"/>
          </w:tcPr>
          <w:p w14:paraId="6A44064F" w14:textId="77777777" w:rsidR="00E67FDF" w:rsidRPr="00515EA8" w:rsidRDefault="00E67FDF" w:rsidP="00142457">
            <w:pPr>
              <w:spacing w:before="40" w:after="40"/>
              <w:jc w:val="center"/>
              <w:rPr>
                <w:color w:val="000000" w:themeColor="text1"/>
              </w:rPr>
            </w:pPr>
          </w:p>
        </w:tc>
      </w:tr>
    </w:tbl>
    <w:p w14:paraId="42A51C8D" w14:textId="77777777" w:rsidR="00E67FDF" w:rsidRPr="00515EA8" w:rsidRDefault="00E67FDF" w:rsidP="008E3664">
      <w:pPr>
        <w:spacing w:line="312" w:lineRule="auto"/>
      </w:pPr>
      <w:r w:rsidRPr="00515EA8">
        <w:t>* Bao gồm đề tài cấp Bộ hoặc tương đương, đề tài nhánh cấp Nhà nước</w:t>
      </w:r>
    </w:p>
    <w:p w14:paraId="53451C59" w14:textId="77777777" w:rsidR="00E67FDF" w:rsidRPr="00515EA8" w:rsidRDefault="00E67FDF" w:rsidP="008E3664">
      <w:pPr>
        <w:spacing w:before="0" w:after="120" w:line="312" w:lineRule="auto"/>
      </w:pPr>
      <w:r w:rsidRPr="00515EA8">
        <w:t>48. Số lượng đầu sách của đơn vị thực hiện CTĐT được xuất bản trong 5 năm gần đây:</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8"/>
        <w:gridCol w:w="2067"/>
        <w:gridCol w:w="720"/>
        <w:gridCol w:w="923"/>
        <w:gridCol w:w="851"/>
        <w:gridCol w:w="850"/>
        <w:gridCol w:w="851"/>
        <w:gridCol w:w="850"/>
        <w:gridCol w:w="1542"/>
      </w:tblGrid>
      <w:tr w:rsidR="00515EA8" w:rsidRPr="00515EA8" w14:paraId="68D17F32" w14:textId="77777777" w:rsidTr="008E3664">
        <w:trPr>
          <w:trHeight w:val="293"/>
        </w:trPr>
        <w:tc>
          <w:tcPr>
            <w:tcW w:w="668" w:type="dxa"/>
            <w:vMerge w:val="restart"/>
            <w:shd w:val="clear" w:color="auto" w:fill="F2F2F2" w:themeFill="background1" w:themeFillShade="F2"/>
            <w:vAlign w:val="center"/>
          </w:tcPr>
          <w:p w14:paraId="1D5D54FB" w14:textId="77777777" w:rsidR="00E67FDF" w:rsidRPr="00515EA8" w:rsidRDefault="00E67FDF" w:rsidP="008E3664">
            <w:pPr>
              <w:spacing w:before="40" w:after="40"/>
              <w:jc w:val="center"/>
              <w:rPr>
                <w:color w:val="000000" w:themeColor="text1"/>
              </w:rPr>
            </w:pPr>
            <w:r w:rsidRPr="00515EA8">
              <w:rPr>
                <w:color w:val="000000" w:themeColor="text1"/>
              </w:rPr>
              <w:lastRenderedPageBreak/>
              <w:t>TT</w:t>
            </w:r>
          </w:p>
        </w:tc>
        <w:tc>
          <w:tcPr>
            <w:tcW w:w="2067" w:type="dxa"/>
            <w:vMerge w:val="restart"/>
            <w:shd w:val="clear" w:color="auto" w:fill="F2F2F2" w:themeFill="background1" w:themeFillShade="F2"/>
            <w:vAlign w:val="center"/>
          </w:tcPr>
          <w:p w14:paraId="2091E213" w14:textId="77777777" w:rsidR="00E67FDF" w:rsidRPr="00515EA8" w:rsidRDefault="00E67FDF" w:rsidP="008E3664">
            <w:pPr>
              <w:spacing w:before="40" w:after="40"/>
              <w:jc w:val="center"/>
              <w:rPr>
                <w:color w:val="000000" w:themeColor="text1"/>
              </w:rPr>
            </w:pPr>
            <w:r w:rsidRPr="00515EA8">
              <w:rPr>
                <w:color w:val="000000" w:themeColor="text1"/>
              </w:rPr>
              <w:t>Phân loại sách</w:t>
            </w:r>
          </w:p>
        </w:tc>
        <w:tc>
          <w:tcPr>
            <w:tcW w:w="720" w:type="dxa"/>
            <w:vMerge w:val="restart"/>
            <w:shd w:val="clear" w:color="auto" w:fill="F2F2F2" w:themeFill="background1" w:themeFillShade="F2"/>
            <w:vAlign w:val="center"/>
          </w:tcPr>
          <w:p w14:paraId="179AB1EB" w14:textId="77777777" w:rsidR="00E67FDF" w:rsidRPr="00515EA8" w:rsidRDefault="00E67FDF" w:rsidP="008E3664">
            <w:pPr>
              <w:spacing w:before="40" w:after="40"/>
              <w:jc w:val="center"/>
              <w:rPr>
                <w:color w:val="000000" w:themeColor="text1"/>
              </w:rPr>
            </w:pPr>
            <w:r w:rsidRPr="00515EA8">
              <w:rPr>
                <w:color w:val="000000" w:themeColor="text1"/>
              </w:rPr>
              <w:t>Hệ</w:t>
            </w:r>
            <w:r w:rsidRPr="00515EA8">
              <w:rPr>
                <w:color w:val="000000" w:themeColor="text1"/>
              </w:rPr>
              <w:br/>
              <w:t xml:space="preserve"> số**</w:t>
            </w:r>
          </w:p>
        </w:tc>
        <w:tc>
          <w:tcPr>
            <w:tcW w:w="5867" w:type="dxa"/>
            <w:gridSpan w:val="6"/>
            <w:shd w:val="clear" w:color="auto" w:fill="F2F2F2" w:themeFill="background1" w:themeFillShade="F2"/>
            <w:vAlign w:val="center"/>
          </w:tcPr>
          <w:p w14:paraId="24A854FF" w14:textId="77777777" w:rsidR="00E67FDF" w:rsidRPr="00515EA8" w:rsidRDefault="00E67FDF" w:rsidP="008E3664">
            <w:pPr>
              <w:spacing w:before="40" w:after="40"/>
              <w:jc w:val="center"/>
              <w:rPr>
                <w:color w:val="000000" w:themeColor="text1"/>
              </w:rPr>
            </w:pPr>
            <w:r w:rsidRPr="00515EA8">
              <w:rPr>
                <w:color w:val="000000" w:themeColor="text1"/>
              </w:rPr>
              <w:t>Số lượng</w:t>
            </w:r>
          </w:p>
        </w:tc>
      </w:tr>
      <w:tr w:rsidR="00515EA8" w:rsidRPr="00515EA8" w14:paraId="0CC1FF36" w14:textId="77777777" w:rsidTr="008E3664">
        <w:trPr>
          <w:trHeight w:val="128"/>
        </w:trPr>
        <w:tc>
          <w:tcPr>
            <w:tcW w:w="668" w:type="dxa"/>
            <w:vMerge/>
            <w:shd w:val="clear" w:color="auto" w:fill="F2F2F2" w:themeFill="background1" w:themeFillShade="F2"/>
            <w:vAlign w:val="center"/>
          </w:tcPr>
          <w:p w14:paraId="480982B8" w14:textId="77777777" w:rsidR="00142457" w:rsidRPr="00515EA8" w:rsidRDefault="00142457" w:rsidP="00142457">
            <w:pPr>
              <w:spacing w:before="40" w:after="40"/>
              <w:jc w:val="center"/>
              <w:rPr>
                <w:color w:val="000000" w:themeColor="text1"/>
              </w:rPr>
            </w:pPr>
          </w:p>
        </w:tc>
        <w:tc>
          <w:tcPr>
            <w:tcW w:w="2067" w:type="dxa"/>
            <w:vMerge/>
            <w:shd w:val="clear" w:color="auto" w:fill="F2F2F2" w:themeFill="background1" w:themeFillShade="F2"/>
            <w:vAlign w:val="center"/>
          </w:tcPr>
          <w:p w14:paraId="2FE8B9B7" w14:textId="77777777" w:rsidR="00142457" w:rsidRPr="00515EA8" w:rsidRDefault="00142457" w:rsidP="00142457">
            <w:pPr>
              <w:spacing w:before="40" w:after="40"/>
              <w:jc w:val="center"/>
              <w:rPr>
                <w:color w:val="000000" w:themeColor="text1"/>
              </w:rPr>
            </w:pPr>
          </w:p>
        </w:tc>
        <w:tc>
          <w:tcPr>
            <w:tcW w:w="720" w:type="dxa"/>
            <w:vMerge/>
            <w:shd w:val="clear" w:color="auto" w:fill="F2F2F2" w:themeFill="background1" w:themeFillShade="F2"/>
            <w:vAlign w:val="center"/>
          </w:tcPr>
          <w:p w14:paraId="0E297867" w14:textId="77777777" w:rsidR="00142457" w:rsidRPr="00515EA8" w:rsidRDefault="00142457" w:rsidP="00142457">
            <w:pPr>
              <w:spacing w:before="40" w:after="40"/>
              <w:jc w:val="center"/>
              <w:rPr>
                <w:color w:val="000000" w:themeColor="text1"/>
              </w:rPr>
            </w:pPr>
          </w:p>
        </w:tc>
        <w:tc>
          <w:tcPr>
            <w:tcW w:w="923" w:type="dxa"/>
            <w:shd w:val="clear" w:color="auto" w:fill="F2F2F2" w:themeFill="background1" w:themeFillShade="F2"/>
            <w:vAlign w:val="center"/>
          </w:tcPr>
          <w:p w14:paraId="67FCAF81" w14:textId="5D5186D3" w:rsidR="00142457" w:rsidRPr="00515EA8" w:rsidRDefault="00142457" w:rsidP="00142457">
            <w:pPr>
              <w:spacing w:before="40" w:after="40"/>
              <w:jc w:val="center"/>
              <w:rPr>
                <w:color w:val="000000" w:themeColor="text1"/>
              </w:rPr>
            </w:pPr>
            <w:r w:rsidRPr="00515EA8">
              <w:rPr>
                <w:color w:val="000000" w:themeColor="text1"/>
              </w:rPr>
              <w:t>2020-2021</w:t>
            </w:r>
          </w:p>
        </w:tc>
        <w:tc>
          <w:tcPr>
            <w:tcW w:w="851" w:type="dxa"/>
            <w:shd w:val="clear" w:color="auto" w:fill="F2F2F2" w:themeFill="background1" w:themeFillShade="F2"/>
            <w:vAlign w:val="center"/>
          </w:tcPr>
          <w:p w14:paraId="63E5C885" w14:textId="1BAE41B1" w:rsidR="00142457" w:rsidRPr="00515EA8" w:rsidRDefault="00142457" w:rsidP="00142457">
            <w:pPr>
              <w:spacing w:before="40" w:after="40"/>
              <w:jc w:val="center"/>
              <w:rPr>
                <w:color w:val="000000" w:themeColor="text1"/>
              </w:rPr>
            </w:pPr>
            <w:r w:rsidRPr="00515EA8">
              <w:rPr>
                <w:color w:val="000000" w:themeColor="text1"/>
              </w:rPr>
              <w:t>2021-2022</w:t>
            </w:r>
          </w:p>
        </w:tc>
        <w:tc>
          <w:tcPr>
            <w:tcW w:w="850" w:type="dxa"/>
            <w:shd w:val="clear" w:color="auto" w:fill="F2F2F2" w:themeFill="background1" w:themeFillShade="F2"/>
            <w:vAlign w:val="center"/>
          </w:tcPr>
          <w:p w14:paraId="014A7C4C" w14:textId="2FD5F21E" w:rsidR="00142457" w:rsidRPr="00515EA8" w:rsidRDefault="00142457" w:rsidP="00142457">
            <w:pPr>
              <w:spacing w:before="40" w:after="40"/>
              <w:jc w:val="center"/>
              <w:rPr>
                <w:color w:val="000000" w:themeColor="text1"/>
              </w:rPr>
            </w:pPr>
            <w:r w:rsidRPr="00515EA8">
              <w:rPr>
                <w:color w:val="000000" w:themeColor="text1"/>
              </w:rPr>
              <w:t>2022-2023</w:t>
            </w:r>
          </w:p>
        </w:tc>
        <w:tc>
          <w:tcPr>
            <w:tcW w:w="851" w:type="dxa"/>
            <w:shd w:val="clear" w:color="auto" w:fill="F2F2F2" w:themeFill="background1" w:themeFillShade="F2"/>
            <w:vAlign w:val="center"/>
          </w:tcPr>
          <w:p w14:paraId="218F2B41" w14:textId="76932246" w:rsidR="00142457" w:rsidRPr="00515EA8" w:rsidRDefault="00142457" w:rsidP="00142457">
            <w:pPr>
              <w:spacing w:before="40" w:after="40"/>
              <w:jc w:val="center"/>
              <w:rPr>
                <w:color w:val="000000" w:themeColor="text1"/>
                <w:lang w:val="en-US"/>
              </w:rPr>
            </w:pPr>
            <w:r w:rsidRPr="00515EA8">
              <w:rPr>
                <w:color w:val="000000" w:themeColor="text1"/>
              </w:rPr>
              <w:t>202</w:t>
            </w:r>
            <w:r w:rsidRPr="00515EA8">
              <w:rPr>
                <w:color w:val="000000" w:themeColor="text1"/>
                <w:lang w:val="en-US"/>
              </w:rPr>
              <w:t>3</w:t>
            </w:r>
            <w:r w:rsidRPr="00515EA8">
              <w:rPr>
                <w:color w:val="000000" w:themeColor="text1"/>
              </w:rPr>
              <w:t>-202</w:t>
            </w:r>
            <w:r w:rsidRPr="00515EA8">
              <w:rPr>
                <w:color w:val="000000" w:themeColor="text1"/>
                <w:lang w:val="en-US"/>
              </w:rPr>
              <w:t>4</w:t>
            </w:r>
          </w:p>
        </w:tc>
        <w:tc>
          <w:tcPr>
            <w:tcW w:w="850" w:type="dxa"/>
            <w:shd w:val="clear" w:color="auto" w:fill="F2F2F2" w:themeFill="background1" w:themeFillShade="F2"/>
            <w:vAlign w:val="center"/>
          </w:tcPr>
          <w:p w14:paraId="0C7B2692" w14:textId="0839E3D3" w:rsidR="00142457" w:rsidRPr="00515EA8" w:rsidRDefault="00142457" w:rsidP="00142457">
            <w:pPr>
              <w:spacing w:before="40" w:after="40"/>
              <w:jc w:val="center"/>
              <w:rPr>
                <w:color w:val="000000" w:themeColor="text1"/>
                <w:lang w:val="en-US"/>
              </w:rPr>
            </w:pPr>
            <w:r w:rsidRPr="00515EA8">
              <w:rPr>
                <w:color w:val="000000" w:themeColor="text1"/>
              </w:rPr>
              <w:t>202</w:t>
            </w:r>
            <w:r w:rsidRPr="00515EA8">
              <w:rPr>
                <w:color w:val="000000" w:themeColor="text1"/>
                <w:lang w:val="en-US"/>
              </w:rPr>
              <w:t>4</w:t>
            </w:r>
            <w:r w:rsidRPr="00515EA8">
              <w:rPr>
                <w:color w:val="000000" w:themeColor="text1"/>
              </w:rPr>
              <w:t>-202</w:t>
            </w:r>
            <w:r w:rsidRPr="00515EA8">
              <w:rPr>
                <w:color w:val="000000" w:themeColor="text1"/>
                <w:lang w:val="en-US"/>
              </w:rPr>
              <w:t>5</w:t>
            </w:r>
          </w:p>
        </w:tc>
        <w:tc>
          <w:tcPr>
            <w:tcW w:w="1542" w:type="dxa"/>
            <w:shd w:val="clear" w:color="auto" w:fill="F2F2F2" w:themeFill="background1" w:themeFillShade="F2"/>
            <w:vAlign w:val="center"/>
          </w:tcPr>
          <w:p w14:paraId="6B8378BB" w14:textId="77777777" w:rsidR="00142457" w:rsidRPr="00515EA8" w:rsidRDefault="00142457" w:rsidP="00142457">
            <w:pPr>
              <w:spacing w:before="40" w:after="40"/>
              <w:jc w:val="center"/>
              <w:rPr>
                <w:color w:val="000000" w:themeColor="text1"/>
              </w:rPr>
            </w:pPr>
            <w:r w:rsidRPr="00515EA8">
              <w:rPr>
                <w:color w:val="000000" w:themeColor="text1"/>
              </w:rPr>
              <w:t>Tổng</w:t>
            </w:r>
          </w:p>
          <w:p w14:paraId="2DBB7D48" w14:textId="1ACA97B0" w:rsidR="00142457" w:rsidRPr="00515EA8" w:rsidRDefault="00142457" w:rsidP="00142457">
            <w:pPr>
              <w:spacing w:before="40" w:after="40"/>
              <w:jc w:val="center"/>
              <w:rPr>
                <w:color w:val="000000" w:themeColor="text1"/>
              </w:rPr>
            </w:pPr>
            <w:r w:rsidRPr="00515EA8">
              <w:rPr>
                <w:color w:val="000000" w:themeColor="text1"/>
              </w:rPr>
              <w:t>(đã qui đổi)</w:t>
            </w:r>
          </w:p>
        </w:tc>
      </w:tr>
      <w:tr w:rsidR="00515EA8" w:rsidRPr="00515EA8" w14:paraId="6676F633" w14:textId="77777777" w:rsidTr="008E3664">
        <w:trPr>
          <w:trHeight w:val="247"/>
        </w:trPr>
        <w:tc>
          <w:tcPr>
            <w:tcW w:w="668" w:type="dxa"/>
            <w:shd w:val="clear" w:color="auto" w:fill="auto"/>
          </w:tcPr>
          <w:p w14:paraId="09687C1C" w14:textId="77777777" w:rsidR="00E67FDF" w:rsidRPr="00515EA8" w:rsidRDefault="00E67FDF" w:rsidP="008E3664">
            <w:pPr>
              <w:spacing w:before="40" w:after="40"/>
              <w:rPr>
                <w:color w:val="000000" w:themeColor="text1"/>
              </w:rPr>
            </w:pPr>
            <w:r w:rsidRPr="00515EA8">
              <w:rPr>
                <w:color w:val="000000" w:themeColor="text1"/>
              </w:rPr>
              <w:t>1</w:t>
            </w:r>
          </w:p>
        </w:tc>
        <w:tc>
          <w:tcPr>
            <w:tcW w:w="2067" w:type="dxa"/>
            <w:shd w:val="clear" w:color="auto" w:fill="auto"/>
          </w:tcPr>
          <w:p w14:paraId="086DE836" w14:textId="77777777" w:rsidR="00E67FDF" w:rsidRPr="00515EA8" w:rsidRDefault="00E67FDF" w:rsidP="00142457">
            <w:pPr>
              <w:spacing w:before="40" w:after="40"/>
              <w:jc w:val="left"/>
              <w:rPr>
                <w:color w:val="000000" w:themeColor="text1"/>
              </w:rPr>
            </w:pPr>
            <w:r w:rsidRPr="00515EA8">
              <w:rPr>
                <w:color w:val="000000" w:themeColor="text1"/>
              </w:rPr>
              <w:t>Sách chuyên khảo</w:t>
            </w:r>
          </w:p>
        </w:tc>
        <w:tc>
          <w:tcPr>
            <w:tcW w:w="720" w:type="dxa"/>
            <w:shd w:val="clear" w:color="auto" w:fill="auto"/>
          </w:tcPr>
          <w:p w14:paraId="7B720F45" w14:textId="77777777" w:rsidR="00E67FDF" w:rsidRPr="00515EA8" w:rsidRDefault="00E67FDF" w:rsidP="008E3664">
            <w:pPr>
              <w:spacing w:before="40" w:after="40"/>
              <w:rPr>
                <w:color w:val="000000" w:themeColor="text1"/>
              </w:rPr>
            </w:pPr>
          </w:p>
        </w:tc>
        <w:tc>
          <w:tcPr>
            <w:tcW w:w="923" w:type="dxa"/>
            <w:shd w:val="clear" w:color="auto" w:fill="auto"/>
          </w:tcPr>
          <w:p w14:paraId="61C0B7FC" w14:textId="026F7B2E" w:rsidR="00E67FDF" w:rsidRPr="00515EA8" w:rsidRDefault="00142457" w:rsidP="00142457">
            <w:pPr>
              <w:spacing w:before="40" w:after="40"/>
              <w:jc w:val="center"/>
              <w:rPr>
                <w:color w:val="000000" w:themeColor="text1"/>
                <w:lang w:val="en-US"/>
              </w:rPr>
            </w:pPr>
            <w:r w:rsidRPr="00515EA8">
              <w:rPr>
                <w:color w:val="000000" w:themeColor="text1"/>
                <w:lang w:val="en-US"/>
              </w:rPr>
              <w:t>0</w:t>
            </w:r>
          </w:p>
        </w:tc>
        <w:tc>
          <w:tcPr>
            <w:tcW w:w="851" w:type="dxa"/>
            <w:shd w:val="clear" w:color="auto" w:fill="auto"/>
          </w:tcPr>
          <w:p w14:paraId="395F2A5F" w14:textId="09D547F1" w:rsidR="00E67FDF" w:rsidRPr="00515EA8" w:rsidRDefault="00142457" w:rsidP="00142457">
            <w:pPr>
              <w:spacing w:before="40" w:after="40"/>
              <w:jc w:val="center"/>
              <w:rPr>
                <w:color w:val="000000" w:themeColor="text1"/>
                <w:lang w:val="en-US"/>
              </w:rPr>
            </w:pPr>
            <w:r w:rsidRPr="00515EA8">
              <w:rPr>
                <w:color w:val="000000" w:themeColor="text1"/>
                <w:lang w:val="en-US"/>
              </w:rPr>
              <w:t>0</w:t>
            </w:r>
          </w:p>
        </w:tc>
        <w:tc>
          <w:tcPr>
            <w:tcW w:w="850" w:type="dxa"/>
            <w:shd w:val="clear" w:color="auto" w:fill="auto"/>
          </w:tcPr>
          <w:p w14:paraId="12E9409A" w14:textId="56358CD1" w:rsidR="00E67FDF" w:rsidRPr="00515EA8" w:rsidRDefault="00142457" w:rsidP="00142457">
            <w:pPr>
              <w:spacing w:before="40" w:after="40"/>
              <w:jc w:val="center"/>
              <w:rPr>
                <w:color w:val="000000" w:themeColor="text1"/>
                <w:lang w:val="en-US"/>
              </w:rPr>
            </w:pPr>
            <w:r w:rsidRPr="00515EA8">
              <w:rPr>
                <w:color w:val="000000" w:themeColor="text1"/>
                <w:lang w:val="en-US"/>
              </w:rPr>
              <w:t>0</w:t>
            </w:r>
          </w:p>
        </w:tc>
        <w:tc>
          <w:tcPr>
            <w:tcW w:w="851" w:type="dxa"/>
            <w:shd w:val="clear" w:color="auto" w:fill="auto"/>
          </w:tcPr>
          <w:p w14:paraId="19600F5E" w14:textId="5F681B76" w:rsidR="00E67FDF" w:rsidRPr="00515EA8" w:rsidRDefault="00142457" w:rsidP="00142457">
            <w:pPr>
              <w:spacing w:before="40" w:after="40"/>
              <w:jc w:val="center"/>
              <w:rPr>
                <w:color w:val="000000" w:themeColor="text1"/>
                <w:lang w:val="en-US"/>
              </w:rPr>
            </w:pPr>
            <w:r w:rsidRPr="00515EA8">
              <w:rPr>
                <w:color w:val="000000" w:themeColor="text1"/>
                <w:lang w:val="en-US"/>
              </w:rPr>
              <w:t>0</w:t>
            </w:r>
          </w:p>
        </w:tc>
        <w:tc>
          <w:tcPr>
            <w:tcW w:w="850" w:type="dxa"/>
            <w:shd w:val="clear" w:color="auto" w:fill="auto"/>
          </w:tcPr>
          <w:p w14:paraId="153A3E33" w14:textId="37F25DDA" w:rsidR="00E67FDF" w:rsidRPr="00515EA8" w:rsidRDefault="00142457" w:rsidP="00142457">
            <w:pPr>
              <w:spacing w:before="40" w:after="40"/>
              <w:jc w:val="center"/>
              <w:rPr>
                <w:color w:val="000000" w:themeColor="text1"/>
                <w:lang w:val="en-US"/>
              </w:rPr>
            </w:pPr>
            <w:r w:rsidRPr="00515EA8">
              <w:rPr>
                <w:color w:val="000000" w:themeColor="text1"/>
                <w:lang w:val="en-US"/>
              </w:rPr>
              <w:t>0</w:t>
            </w:r>
          </w:p>
        </w:tc>
        <w:tc>
          <w:tcPr>
            <w:tcW w:w="1542" w:type="dxa"/>
            <w:shd w:val="clear" w:color="auto" w:fill="auto"/>
          </w:tcPr>
          <w:p w14:paraId="7670F514" w14:textId="77777777" w:rsidR="00E67FDF" w:rsidRPr="00515EA8" w:rsidRDefault="00E67FDF" w:rsidP="00142457">
            <w:pPr>
              <w:spacing w:before="40" w:after="40"/>
              <w:jc w:val="center"/>
              <w:rPr>
                <w:color w:val="000000" w:themeColor="text1"/>
              </w:rPr>
            </w:pPr>
          </w:p>
        </w:tc>
      </w:tr>
      <w:tr w:rsidR="00515EA8" w:rsidRPr="00515EA8" w14:paraId="39C71EE7" w14:textId="77777777" w:rsidTr="008E3664">
        <w:trPr>
          <w:trHeight w:val="303"/>
        </w:trPr>
        <w:tc>
          <w:tcPr>
            <w:tcW w:w="668" w:type="dxa"/>
            <w:shd w:val="clear" w:color="auto" w:fill="auto"/>
          </w:tcPr>
          <w:p w14:paraId="7CCFFF21" w14:textId="77777777" w:rsidR="00E67FDF" w:rsidRPr="00515EA8" w:rsidRDefault="00E67FDF" w:rsidP="008E3664">
            <w:pPr>
              <w:spacing w:before="40" w:after="40"/>
              <w:rPr>
                <w:color w:val="000000" w:themeColor="text1"/>
              </w:rPr>
            </w:pPr>
            <w:r w:rsidRPr="00515EA8">
              <w:rPr>
                <w:color w:val="000000" w:themeColor="text1"/>
              </w:rPr>
              <w:t>2</w:t>
            </w:r>
          </w:p>
        </w:tc>
        <w:tc>
          <w:tcPr>
            <w:tcW w:w="2067" w:type="dxa"/>
            <w:shd w:val="clear" w:color="auto" w:fill="auto"/>
          </w:tcPr>
          <w:p w14:paraId="527B97D0" w14:textId="77777777" w:rsidR="00E67FDF" w:rsidRPr="00515EA8" w:rsidRDefault="00E67FDF" w:rsidP="008E3664">
            <w:pPr>
              <w:spacing w:before="40" w:after="40"/>
              <w:rPr>
                <w:color w:val="000000" w:themeColor="text1"/>
              </w:rPr>
            </w:pPr>
            <w:r w:rsidRPr="00515EA8">
              <w:rPr>
                <w:color w:val="000000" w:themeColor="text1"/>
              </w:rPr>
              <w:t>Sách giáo trình</w:t>
            </w:r>
          </w:p>
        </w:tc>
        <w:tc>
          <w:tcPr>
            <w:tcW w:w="720" w:type="dxa"/>
            <w:shd w:val="clear" w:color="auto" w:fill="auto"/>
          </w:tcPr>
          <w:p w14:paraId="6A7BE618" w14:textId="77777777" w:rsidR="00E67FDF" w:rsidRPr="00515EA8" w:rsidRDefault="00E67FDF" w:rsidP="008E3664">
            <w:pPr>
              <w:spacing w:before="40" w:after="40"/>
              <w:rPr>
                <w:color w:val="000000" w:themeColor="text1"/>
              </w:rPr>
            </w:pPr>
          </w:p>
        </w:tc>
        <w:tc>
          <w:tcPr>
            <w:tcW w:w="923" w:type="dxa"/>
            <w:shd w:val="clear" w:color="auto" w:fill="auto"/>
          </w:tcPr>
          <w:p w14:paraId="2E371743" w14:textId="680741D2" w:rsidR="00E67FDF" w:rsidRPr="00515EA8" w:rsidRDefault="00142457" w:rsidP="00142457">
            <w:pPr>
              <w:spacing w:before="40" w:after="40"/>
              <w:jc w:val="center"/>
              <w:rPr>
                <w:color w:val="000000" w:themeColor="text1"/>
                <w:lang w:val="en-US"/>
              </w:rPr>
            </w:pPr>
            <w:r w:rsidRPr="00515EA8">
              <w:rPr>
                <w:color w:val="000000" w:themeColor="text1"/>
                <w:lang w:val="en-US"/>
              </w:rPr>
              <w:t>0</w:t>
            </w:r>
          </w:p>
        </w:tc>
        <w:tc>
          <w:tcPr>
            <w:tcW w:w="851" w:type="dxa"/>
            <w:shd w:val="clear" w:color="auto" w:fill="auto"/>
          </w:tcPr>
          <w:p w14:paraId="12843870" w14:textId="7974F605" w:rsidR="00E67FDF" w:rsidRPr="00515EA8" w:rsidRDefault="00142457" w:rsidP="00142457">
            <w:pPr>
              <w:spacing w:before="40" w:after="40"/>
              <w:jc w:val="center"/>
              <w:rPr>
                <w:color w:val="000000" w:themeColor="text1"/>
                <w:lang w:val="en-US"/>
              </w:rPr>
            </w:pPr>
            <w:r w:rsidRPr="00515EA8">
              <w:rPr>
                <w:color w:val="000000" w:themeColor="text1"/>
                <w:lang w:val="en-US"/>
              </w:rPr>
              <w:t>0</w:t>
            </w:r>
          </w:p>
        </w:tc>
        <w:tc>
          <w:tcPr>
            <w:tcW w:w="850" w:type="dxa"/>
            <w:shd w:val="clear" w:color="auto" w:fill="auto"/>
          </w:tcPr>
          <w:p w14:paraId="7575E505" w14:textId="170F0AC4" w:rsidR="00E67FDF" w:rsidRPr="00515EA8" w:rsidRDefault="00142457" w:rsidP="00142457">
            <w:pPr>
              <w:spacing w:before="40" w:after="40"/>
              <w:jc w:val="center"/>
              <w:rPr>
                <w:color w:val="000000" w:themeColor="text1"/>
                <w:lang w:val="en-US"/>
              </w:rPr>
            </w:pPr>
            <w:r w:rsidRPr="00515EA8">
              <w:rPr>
                <w:color w:val="000000" w:themeColor="text1"/>
                <w:lang w:val="en-US"/>
              </w:rPr>
              <w:t>0</w:t>
            </w:r>
          </w:p>
        </w:tc>
        <w:tc>
          <w:tcPr>
            <w:tcW w:w="851" w:type="dxa"/>
            <w:shd w:val="clear" w:color="auto" w:fill="auto"/>
          </w:tcPr>
          <w:p w14:paraId="46DFE3D5" w14:textId="2FE5CB9A" w:rsidR="00E67FDF" w:rsidRPr="00515EA8" w:rsidRDefault="00142457" w:rsidP="00142457">
            <w:pPr>
              <w:spacing w:before="40" w:after="40"/>
              <w:jc w:val="center"/>
              <w:rPr>
                <w:color w:val="000000" w:themeColor="text1"/>
                <w:lang w:val="en-US"/>
              </w:rPr>
            </w:pPr>
            <w:r w:rsidRPr="00515EA8">
              <w:rPr>
                <w:color w:val="000000" w:themeColor="text1"/>
                <w:lang w:val="en-US"/>
              </w:rPr>
              <w:t>1</w:t>
            </w:r>
          </w:p>
        </w:tc>
        <w:tc>
          <w:tcPr>
            <w:tcW w:w="850" w:type="dxa"/>
            <w:shd w:val="clear" w:color="auto" w:fill="auto"/>
          </w:tcPr>
          <w:p w14:paraId="16343554" w14:textId="371CB8E0" w:rsidR="00E67FDF" w:rsidRPr="00515EA8" w:rsidRDefault="00142457" w:rsidP="00142457">
            <w:pPr>
              <w:spacing w:before="40" w:after="40"/>
              <w:jc w:val="center"/>
              <w:rPr>
                <w:color w:val="000000" w:themeColor="text1"/>
                <w:lang w:val="en-US"/>
              </w:rPr>
            </w:pPr>
            <w:r w:rsidRPr="00515EA8">
              <w:rPr>
                <w:color w:val="000000" w:themeColor="text1"/>
                <w:lang w:val="en-US"/>
              </w:rPr>
              <w:t>0</w:t>
            </w:r>
          </w:p>
        </w:tc>
        <w:tc>
          <w:tcPr>
            <w:tcW w:w="1542" w:type="dxa"/>
            <w:shd w:val="clear" w:color="auto" w:fill="auto"/>
          </w:tcPr>
          <w:p w14:paraId="6BEE8DE9" w14:textId="1DC0A465" w:rsidR="00E67FDF" w:rsidRPr="00515EA8" w:rsidRDefault="00142457" w:rsidP="00142457">
            <w:pPr>
              <w:spacing w:before="40" w:after="40"/>
              <w:jc w:val="center"/>
              <w:rPr>
                <w:color w:val="000000" w:themeColor="text1"/>
                <w:lang w:val="en-US"/>
              </w:rPr>
            </w:pPr>
            <w:r w:rsidRPr="00515EA8">
              <w:rPr>
                <w:color w:val="000000" w:themeColor="text1"/>
                <w:lang w:val="en-US"/>
              </w:rPr>
              <w:t>1</w:t>
            </w:r>
          </w:p>
        </w:tc>
      </w:tr>
      <w:tr w:rsidR="00515EA8" w:rsidRPr="00515EA8" w14:paraId="10BBFB8F" w14:textId="77777777" w:rsidTr="008E3664">
        <w:trPr>
          <w:trHeight w:val="317"/>
        </w:trPr>
        <w:tc>
          <w:tcPr>
            <w:tcW w:w="668" w:type="dxa"/>
            <w:shd w:val="clear" w:color="auto" w:fill="auto"/>
          </w:tcPr>
          <w:p w14:paraId="26F9561E" w14:textId="77777777" w:rsidR="00E67FDF" w:rsidRPr="00515EA8" w:rsidRDefault="00E67FDF" w:rsidP="008E3664">
            <w:pPr>
              <w:spacing w:before="40" w:after="40"/>
              <w:rPr>
                <w:color w:val="000000" w:themeColor="text1"/>
              </w:rPr>
            </w:pPr>
            <w:r w:rsidRPr="00515EA8">
              <w:rPr>
                <w:color w:val="000000" w:themeColor="text1"/>
              </w:rPr>
              <w:t>3</w:t>
            </w:r>
          </w:p>
        </w:tc>
        <w:tc>
          <w:tcPr>
            <w:tcW w:w="2067" w:type="dxa"/>
            <w:shd w:val="clear" w:color="auto" w:fill="auto"/>
          </w:tcPr>
          <w:p w14:paraId="46697A57" w14:textId="77777777" w:rsidR="00E67FDF" w:rsidRPr="00515EA8" w:rsidRDefault="00E67FDF" w:rsidP="008E3664">
            <w:pPr>
              <w:spacing w:before="40" w:after="40"/>
              <w:rPr>
                <w:color w:val="000000" w:themeColor="text1"/>
              </w:rPr>
            </w:pPr>
            <w:r w:rsidRPr="00515EA8">
              <w:rPr>
                <w:color w:val="000000" w:themeColor="text1"/>
              </w:rPr>
              <w:t>Sách tham khảo</w:t>
            </w:r>
          </w:p>
        </w:tc>
        <w:tc>
          <w:tcPr>
            <w:tcW w:w="720" w:type="dxa"/>
            <w:shd w:val="clear" w:color="auto" w:fill="auto"/>
          </w:tcPr>
          <w:p w14:paraId="57873358" w14:textId="77777777" w:rsidR="00E67FDF" w:rsidRPr="00515EA8" w:rsidRDefault="00E67FDF" w:rsidP="008E3664">
            <w:pPr>
              <w:spacing w:before="40" w:after="40"/>
              <w:rPr>
                <w:color w:val="000000" w:themeColor="text1"/>
              </w:rPr>
            </w:pPr>
          </w:p>
        </w:tc>
        <w:tc>
          <w:tcPr>
            <w:tcW w:w="923" w:type="dxa"/>
            <w:shd w:val="clear" w:color="auto" w:fill="auto"/>
          </w:tcPr>
          <w:p w14:paraId="78C9ABB4" w14:textId="63ED41A3" w:rsidR="00E67FDF" w:rsidRPr="00515EA8" w:rsidRDefault="00142457" w:rsidP="00142457">
            <w:pPr>
              <w:spacing w:before="40" w:after="40"/>
              <w:jc w:val="center"/>
              <w:rPr>
                <w:color w:val="000000" w:themeColor="text1"/>
                <w:lang w:val="en-US"/>
              </w:rPr>
            </w:pPr>
            <w:r w:rsidRPr="00515EA8">
              <w:rPr>
                <w:color w:val="000000" w:themeColor="text1"/>
                <w:lang w:val="en-US"/>
              </w:rPr>
              <w:t>0</w:t>
            </w:r>
          </w:p>
        </w:tc>
        <w:tc>
          <w:tcPr>
            <w:tcW w:w="851" w:type="dxa"/>
            <w:shd w:val="clear" w:color="auto" w:fill="auto"/>
          </w:tcPr>
          <w:p w14:paraId="6BCD1871" w14:textId="23003E5B" w:rsidR="00E67FDF" w:rsidRPr="00515EA8" w:rsidRDefault="00142457" w:rsidP="00142457">
            <w:pPr>
              <w:spacing w:before="40" w:after="40"/>
              <w:jc w:val="center"/>
              <w:rPr>
                <w:color w:val="000000" w:themeColor="text1"/>
                <w:lang w:val="en-US"/>
              </w:rPr>
            </w:pPr>
            <w:r w:rsidRPr="00515EA8">
              <w:rPr>
                <w:color w:val="000000" w:themeColor="text1"/>
                <w:lang w:val="en-US"/>
              </w:rPr>
              <w:t>0</w:t>
            </w:r>
          </w:p>
        </w:tc>
        <w:tc>
          <w:tcPr>
            <w:tcW w:w="850" w:type="dxa"/>
            <w:shd w:val="clear" w:color="auto" w:fill="auto"/>
          </w:tcPr>
          <w:p w14:paraId="362F913A" w14:textId="5B64EF6A" w:rsidR="00E67FDF" w:rsidRPr="00515EA8" w:rsidRDefault="00142457" w:rsidP="00142457">
            <w:pPr>
              <w:spacing w:before="40" w:after="40"/>
              <w:jc w:val="center"/>
              <w:rPr>
                <w:color w:val="000000" w:themeColor="text1"/>
                <w:lang w:val="en-US"/>
              </w:rPr>
            </w:pPr>
            <w:r w:rsidRPr="00515EA8">
              <w:rPr>
                <w:color w:val="000000" w:themeColor="text1"/>
                <w:lang w:val="en-US"/>
              </w:rPr>
              <w:t>0</w:t>
            </w:r>
          </w:p>
        </w:tc>
        <w:tc>
          <w:tcPr>
            <w:tcW w:w="851" w:type="dxa"/>
            <w:shd w:val="clear" w:color="auto" w:fill="auto"/>
          </w:tcPr>
          <w:p w14:paraId="59E32061" w14:textId="5B7A855F" w:rsidR="00E67FDF" w:rsidRPr="00515EA8" w:rsidRDefault="00142457" w:rsidP="00142457">
            <w:pPr>
              <w:spacing w:before="40" w:after="40"/>
              <w:jc w:val="center"/>
              <w:rPr>
                <w:color w:val="000000" w:themeColor="text1"/>
                <w:lang w:val="en-US"/>
              </w:rPr>
            </w:pPr>
            <w:r w:rsidRPr="00515EA8">
              <w:rPr>
                <w:color w:val="000000" w:themeColor="text1"/>
                <w:lang w:val="en-US"/>
              </w:rPr>
              <w:t>0</w:t>
            </w:r>
          </w:p>
        </w:tc>
        <w:tc>
          <w:tcPr>
            <w:tcW w:w="850" w:type="dxa"/>
            <w:shd w:val="clear" w:color="auto" w:fill="auto"/>
          </w:tcPr>
          <w:p w14:paraId="795E1FEC" w14:textId="7376088B" w:rsidR="00E67FDF" w:rsidRPr="00515EA8" w:rsidRDefault="00142457" w:rsidP="00142457">
            <w:pPr>
              <w:spacing w:before="40" w:after="40"/>
              <w:jc w:val="center"/>
              <w:rPr>
                <w:color w:val="000000" w:themeColor="text1"/>
                <w:lang w:val="en-US"/>
              </w:rPr>
            </w:pPr>
            <w:r w:rsidRPr="00515EA8">
              <w:rPr>
                <w:color w:val="000000" w:themeColor="text1"/>
                <w:lang w:val="en-US"/>
              </w:rPr>
              <w:t>0</w:t>
            </w:r>
          </w:p>
        </w:tc>
        <w:tc>
          <w:tcPr>
            <w:tcW w:w="1542" w:type="dxa"/>
            <w:shd w:val="clear" w:color="auto" w:fill="auto"/>
          </w:tcPr>
          <w:p w14:paraId="2AFB9626" w14:textId="77777777" w:rsidR="00E67FDF" w:rsidRPr="00515EA8" w:rsidRDefault="00E67FDF" w:rsidP="00142457">
            <w:pPr>
              <w:spacing w:before="40" w:after="40"/>
              <w:jc w:val="center"/>
              <w:rPr>
                <w:color w:val="000000" w:themeColor="text1"/>
              </w:rPr>
            </w:pPr>
          </w:p>
        </w:tc>
      </w:tr>
      <w:tr w:rsidR="00515EA8" w:rsidRPr="00515EA8" w14:paraId="1A2D815C" w14:textId="77777777" w:rsidTr="008E3664">
        <w:trPr>
          <w:trHeight w:val="303"/>
        </w:trPr>
        <w:tc>
          <w:tcPr>
            <w:tcW w:w="668" w:type="dxa"/>
            <w:shd w:val="clear" w:color="auto" w:fill="auto"/>
          </w:tcPr>
          <w:p w14:paraId="16AE68EE" w14:textId="77777777" w:rsidR="00E67FDF" w:rsidRPr="00515EA8" w:rsidRDefault="00E67FDF" w:rsidP="008E3664">
            <w:pPr>
              <w:spacing w:before="40" w:after="40"/>
              <w:rPr>
                <w:color w:val="000000" w:themeColor="text1"/>
              </w:rPr>
            </w:pPr>
            <w:r w:rsidRPr="00515EA8">
              <w:rPr>
                <w:color w:val="000000" w:themeColor="text1"/>
              </w:rPr>
              <w:t>4</w:t>
            </w:r>
          </w:p>
        </w:tc>
        <w:tc>
          <w:tcPr>
            <w:tcW w:w="2067" w:type="dxa"/>
            <w:shd w:val="clear" w:color="auto" w:fill="auto"/>
          </w:tcPr>
          <w:p w14:paraId="3BFC2CFB" w14:textId="77777777" w:rsidR="00E67FDF" w:rsidRPr="00515EA8" w:rsidRDefault="00E67FDF" w:rsidP="008E3664">
            <w:pPr>
              <w:spacing w:before="40" w:after="40"/>
              <w:rPr>
                <w:color w:val="000000" w:themeColor="text1"/>
              </w:rPr>
            </w:pPr>
            <w:r w:rsidRPr="00515EA8">
              <w:rPr>
                <w:color w:val="000000" w:themeColor="text1"/>
              </w:rPr>
              <w:t>Sách hướng dẫn</w:t>
            </w:r>
          </w:p>
        </w:tc>
        <w:tc>
          <w:tcPr>
            <w:tcW w:w="720" w:type="dxa"/>
            <w:shd w:val="clear" w:color="auto" w:fill="auto"/>
          </w:tcPr>
          <w:p w14:paraId="54566DB4" w14:textId="77777777" w:rsidR="00E67FDF" w:rsidRPr="00515EA8" w:rsidRDefault="00E67FDF" w:rsidP="008E3664">
            <w:pPr>
              <w:spacing w:before="40" w:after="40"/>
              <w:rPr>
                <w:color w:val="000000" w:themeColor="text1"/>
              </w:rPr>
            </w:pPr>
          </w:p>
        </w:tc>
        <w:tc>
          <w:tcPr>
            <w:tcW w:w="923" w:type="dxa"/>
            <w:shd w:val="clear" w:color="auto" w:fill="auto"/>
          </w:tcPr>
          <w:p w14:paraId="12BB6809" w14:textId="1FFC095F" w:rsidR="00E67FDF" w:rsidRPr="00515EA8" w:rsidRDefault="00142457" w:rsidP="00142457">
            <w:pPr>
              <w:spacing w:before="40" w:after="40"/>
              <w:jc w:val="center"/>
              <w:rPr>
                <w:color w:val="000000" w:themeColor="text1"/>
                <w:lang w:val="en-US"/>
              </w:rPr>
            </w:pPr>
            <w:r w:rsidRPr="00515EA8">
              <w:rPr>
                <w:color w:val="000000" w:themeColor="text1"/>
                <w:lang w:val="en-US"/>
              </w:rPr>
              <w:t>0</w:t>
            </w:r>
          </w:p>
        </w:tc>
        <w:tc>
          <w:tcPr>
            <w:tcW w:w="851" w:type="dxa"/>
            <w:shd w:val="clear" w:color="auto" w:fill="auto"/>
          </w:tcPr>
          <w:p w14:paraId="3A92EC59" w14:textId="535E15E3" w:rsidR="00E67FDF" w:rsidRPr="00515EA8" w:rsidRDefault="00142457" w:rsidP="00142457">
            <w:pPr>
              <w:spacing w:before="40" w:after="40"/>
              <w:jc w:val="center"/>
              <w:rPr>
                <w:color w:val="000000" w:themeColor="text1"/>
                <w:lang w:val="en-US"/>
              </w:rPr>
            </w:pPr>
            <w:r w:rsidRPr="00515EA8">
              <w:rPr>
                <w:color w:val="000000" w:themeColor="text1"/>
                <w:lang w:val="en-US"/>
              </w:rPr>
              <w:t>0</w:t>
            </w:r>
          </w:p>
        </w:tc>
        <w:tc>
          <w:tcPr>
            <w:tcW w:w="850" w:type="dxa"/>
            <w:shd w:val="clear" w:color="auto" w:fill="auto"/>
          </w:tcPr>
          <w:p w14:paraId="3181EC52" w14:textId="4A41A4DA" w:rsidR="00E67FDF" w:rsidRPr="00515EA8" w:rsidRDefault="00142457" w:rsidP="00142457">
            <w:pPr>
              <w:spacing w:before="40" w:after="40"/>
              <w:jc w:val="center"/>
              <w:rPr>
                <w:color w:val="000000" w:themeColor="text1"/>
                <w:lang w:val="en-US"/>
              </w:rPr>
            </w:pPr>
            <w:r w:rsidRPr="00515EA8">
              <w:rPr>
                <w:color w:val="000000" w:themeColor="text1"/>
                <w:lang w:val="en-US"/>
              </w:rPr>
              <w:t>0</w:t>
            </w:r>
          </w:p>
        </w:tc>
        <w:tc>
          <w:tcPr>
            <w:tcW w:w="851" w:type="dxa"/>
            <w:shd w:val="clear" w:color="auto" w:fill="auto"/>
          </w:tcPr>
          <w:p w14:paraId="6053E565" w14:textId="065B7A89" w:rsidR="00E67FDF" w:rsidRPr="00515EA8" w:rsidRDefault="00142457" w:rsidP="00142457">
            <w:pPr>
              <w:spacing w:before="40" w:after="40"/>
              <w:jc w:val="center"/>
              <w:rPr>
                <w:color w:val="000000" w:themeColor="text1"/>
                <w:lang w:val="en-US"/>
              </w:rPr>
            </w:pPr>
            <w:r w:rsidRPr="00515EA8">
              <w:rPr>
                <w:color w:val="000000" w:themeColor="text1"/>
                <w:lang w:val="en-US"/>
              </w:rPr>
              <w:t>0</w:t>
            </w:r>
          </w:p>
        </w:tc>
        <w:tc>
          <w:tcPr>
            <w:tcW w:w="850" w:type="dxa"/>
            <w:shd w:val="clear" w:color="auto" w:fill="auto"/>
          </w:tcPr>
          <w:p w14:paraId="0D944B35" w14:textId="7E789842" w:rsidR="00E67FDF" w:rsidRPr="00515EA8" w:rsidRDefault="00142457" w:rsidP="00142457">
            <w:pPr>
              <w:spacing w:before="40" w:after="40"/>
              <w:jc w:val="center"/>
              <w:rPr>
                <w:color w:val="000000" w:themeColor="text1"/>
                <w:lang w:val="en-US"/>
              </w:rPr>
            </w:pPr>
            <w:r w:rsidRPr="00515EA8">
              <w:rPr>
                <w:color w:val="000000" w:themeColor="text1"/>
                <w:lang w:val="en-US"/>
              </w:rPr>
              <w:t>0</w:t>
            </w:r>
          </w:p>
        </w:tc>
        <w:tc>
          <w:tcPr>
            <w:tcW w:w="1542" w:type="dxa"/>
            <w:shd w:val="clear" w:color="auto" w:fill="auto"/>
          </w:tcPr>
          <w:p w14:paraId="0D15D8DE" w14:textId="77777777" w:rsidR="00E67FDF" w:rsidRPr="00515EA8" w:rsidRDefault="00E67FDF" w:rsidP="00142457">
            <w:pPr>
              <w:spacing w:before="40" w:after="40"/>
              <w:jc w:val="center"/>
              <w:rPr>
                <w:color w:val="000000" w:themeColor="text1"/>
              </w:rPr>
            </w:pPr>
          </w:p>
        </w:tc>
      </w:tr>
      <w:tr w:rsidR="00515EA8" w:rsidRPr="00515EA8" w14:paraId="4263734E" w14:textId="77777777" w:rsidTr="008E3664">
        <w:trPr>
          <w:trHeight w:val="317"/>
        </w:trPr>
        <w:tc>
          <w:tcPr>
            <w:tcW w:w="668" w:type="dxa"/>
            <w:shd w:val="clear" w:color="auto" w:fill="auto"/>
          </w:tcPr>
          <w:p w14:paraId="5EC86F8D" w14:textId="77777777" w:rsidR="00E67FDF" w:rsidRPr="00515EA8" w:rsidRDefault="00E67FDF" w:rsidP="008E3664">
            <w:pPr>
              <w:spacing w:before="40" w:after="40"/>
              <w:rPr>
                <w:color w:val="000000" w:themeColor="text1"/>
              </w:rPr>
            </w:pPr>
          </w:p>
        </w:tc>
        <w:tc>
          <w:tcPr>
            <w:tcW w:w="2067" w:type="dxa"/>
            <w:shd w:val="clear" w:color="auto" w:fill="auto"/>
          </w:tcPr>
          <w:p w14:paraId="4A6C58DA" w14:textId="77777777" w:rsidR="00E67FDF" w:rsidRPr="00515EA8" w:rsidRDefault="00E67FDF" w:rsidP="008E3664">
            <w:pPr>
              <w:spacing w:before="40" w:after="40"/>
              <w:rPr>
                <w:color w:val="000000" w:themeColor="text1"/>
              </w:rPr>
            </w:pPr>
            <w:r w:rsidRPr="00515EA8">
              <w:rPr>
                <w:color w:val="000000" w:themeColor="text1"/>
              </w:rPr>
              <w:t>Tổng</w:t>
            </w:r>
          </w:p>
        </w:tc>
        <w:tc>
          <w:tcPr>
            <w:tcW w:w="720" w:type="dxa"/>
            <w:shd w:val="clear" w:color="auto" w:fill="auto"/>
          </w:tcPr>
          <w:p w14:paraId="39997ADD" w14:textId="77777777" w:rsidR="00E67FDF" w:rsidRPr="00515EA8" w:rsidRDefault="00E67FDF" w:rsidP="008E3664">
            <w:pPr>
              <w:spacing w:before="40" w:after="40"/>
              <w:rPr>
                <w:color w:val="000000" w:themeColor="text1"/>
              </w:rPr>
            </w:pPr>
          </w:p>
        </w:tc>
        <w:tc>
          <w:tcPr>
            <w:tcW w:w="923" w:type="dxa"/>
            <w:shd w:val="clear" w:color="auto" w:fill="auto"/>
          </w:tcPr>
          <w:p w14:paraId="500B37B1" w14:textId="7ECE21AA" w:rsidR="00E67FDF" w:rsidRPr="00515EA8" w:rsidRDefault="00142457" w:rsidP="00142457">
            <w:pPr>
              <w:spacing w:before="40" w:after="40"/>
              <w:jc w:val="center"/>
              <w:rPr>
                <w:color w:val="000000" w:themeColor="text1"/>
                <w:lang w:val="en-US"/>
              </w:rPr>
            </w:pPr>
            <w:r w:rsidRPr="00515EA8">
              <w:rPr>
                <w:color w:val="000000" w:themeColor="text1"/>
                <w:lang w:val="en-US"/>
              </w:rPr>
              <w:t>0</w:t>
            </w:r>
          </w:p>
        </w:tc>
        <w:tc>
          <w:tcPr>
            <w:tcW w:w="851" w:type="dxa"/>
            <w:shd w:val="clear" w:color="auto" w:fill="auto"/>
          </w:tcPr>
          <w:p w14:paraId="59645F1C" w14:textId="4D98ED22" w:rsidR="00E67FDF" w:rsidRPr="00515EA8" w:rsidRDefault="00142457" w:rsidP="00142457">
            <w:pPr>
              <w:spacing w:before="40" w:after="40"/>
              <w:jc w:val="center"/>
              <w:rPr>
                <w:color w:val="000000" w:themeColor="text1"/>
                <w:lang w:val="en-US"/>
              </w:rPr>
            </w:pPr>
            <w:r w:rsidRPr="00515EA8">
              <w:rPr>
                <w:color w:val="000000" w:themeColor="text1"/>
                <w:lang w:val="en-US"/>
              </w:rPr>
              <w:t>0</w:t>
            </w:r>
          </w:p>
        </w:tc>
        <w:tc>
          <w:tcPr>
            <w:tcW w:w="850" w:type="dxa"/>
            <w:shd w:val="clear" w:color="auto" w:fill="auto"/>
          </w:tcPr>
          <w:p w14:paraId="7AA19EE4" w14:textId="40A32395" w:rsidR="00E67FDF" w:rsidRPr="00515EA8" w:rsidRDefault="00142457" w:rsidP="00142457">
            <w:pPr>
              <w:spacing w:before="40" w:after="40"/>
              <w:jc w:val="center"/>
              <w:rPr>
                <w:color w:val="000000" w:themeColor="text1"/>
                <w:lang w:val="en-US"/>
              </w:rPr>
            </w:pPr>
            <w:r w:rsidRPr="00515EA8">
              <w:rPr>
                <w:color w:val="000000" w:themeColor="text1"/>
                <w:lang w:val="en-US"/>
              </w:rPr>
              <w:t>0</w:t>
            </w:r>
          </w:p>
        </w:tc>
        <w:tc>
          <w:tcPr>
            <w:tcW w:w="851" w:type="dxa"/>
            <w:shd w:val="clear" w:color="auto" w:fill="auto"/>
          </w:tcPr>
          <w:p w14:paraId="25599C59" w14:textId="44EE81AD" w:rsidR="00E67FDF" w:rsidRPr="00515EA8" w:rsidRDefault="00142457" w:rsidP="00142457">
            <w:pPr>
              <w:spacing w:before="40" w:after="40"/>
              <w:jc w:val="center"/>
              <w:rPr>
                <w:color w:val="000000" w:themeColor="text1"/>
                <w:lang w:val="en-US"/>
              </w:rPr>
            </w:pPr>
            <w:r w:rsidRPr="00515EA8">
              <w:rPr>
                <w:color w:val="000000" w:themeColor="text1"/>
                <w:lang w:val="en-US"/>
              </w:rPr>
              <w:t>1</w:t>
            </w:r>
          </w:p>
        </w:tc>
        <w:tc>
          <w:tcPr>
            <w:tcW w:w="850" w:type="dxa"/>
            <w:shd w:val="clear" w:color="auto" w:fill="auto"/>
          </w:tcPr>
          <w:p w14:paraId="79CFBE32" w14:textId="1232C458" w:rsidR="00E67FDF" w:rsidRPr="00515EA8" w:rsidRDefault="00142457" w:rsidP="00142457">
            <w:pPr>
              <w:spacing w:before="40" w:after="40"/>
              <w:jc w:val="center"/>
              <w:rPr>
                <w:color w:val="000000" w:themeColor="text1"/>
                <w:lang w:val="en-US"/>
              </w:rPr>
            </w:pPr>
            <w:r w:rsidRPr="00515EA8">
              <w:rPr>
                <w:color w:val="000000" w:themeColor="text1"/>
                <w:lang w:val="en-US"/>
              </w:rPr>
              <w:t>0</w:t>
            </w:r>
          </w:p>
        </w:tc>
        <w:tc>
          <w:tcPr>
            <w:tcW w:w="1542" w:type="dxa"/>
            <w:shd w:val="clear" w:color="auto" w:fill="auto"/>
          </w:tcPr>
          <w:p w14:paraId="31C08963" w14:textId="77777777" w:rsidR="00E67FDF" w:rsidRPr="00515EA8" w:rsidRDefault="00E67FDF" w:rsidP="00142457">
            <w:pPr>
              <w:spacing w:before="40" w:after="40"/>
              <w:jc w:val="center"/>
              <w:rPr>
                <w:color w:val="000000" w:themeColor="text1"/>
              </w:rPr>
            </w:pPr>
          </w:p>
        </w:tc>
      </w:tr>
    </w:tbl>
    <w:p w14:paraId="7C4B5717" w14:textId="08DD07FC" w:rsidR="00E67FDF" w:rsidRPr="00515EA8" w:rsidRDefault="00E67FDF" w:rsidP="008E3664">
      <w:pPr>
        <w:spacing w:line="312" w:lineRule="auto"/>
        <w:rPr>
          <w:sz w:val="22"/>
          <w:szCs w:val="22"/>
        </w:rPr>
      </w:pPr>
      <w:r w:rsidRPr="00515EA8">
        <w:rPr>
          <w:sz w:val="22"/>
          <w:szCs w:val="22"/>
        </w:rPr>
        <w:t xml:space="preserve">**Hệ số </w:t>
      </w:r>
      <w:r w:rsidR="00E62A12" w:rsidRPr="00515EA8">
        <w:rPr>
          <w:sz w:val="22"/>
          <w:szCs w:val="22"/>
        </w:rPr>
        <w:t xml:space="preserve">qui </w:t>
      </w:r>
      <w:r w:rsidRPr="00515EA8">
        <w:rPr>
          <w:sz w:val="22"/>
          <w:szCs w:val="22"/>
        </w:rPr>
        <w:t>đổi: Dựa trên nguyên tắc tính điểm công trình của Hội đồng Giáo sư Nhà nước (có điều chỉnh).</w:t>
      </w:r>
    </w:p>
    <w:p w14:paraId="715912CD" w14:textId="57B1071E" w:rsidR="00E67FDF" w:rsidRPr="00515EA8" w:rsidRDefault="00E67FDF" w:rsidP="008E3664">
      <w:pPr>
        <w:spacing w:before="0" w:line="312" w:lineRule="auto"/>
        <w:rPr>
          <w:sz w:val="22"/>
          <w:szCs w:val="22"/>
        </w:rPr>
      </w:pPr>
      <w:r w:rsidRPr="00515EA8">
        <w:rPr>
          <w:sz w:val="22"/>
          <w:szCs w:val="22"/>
        </w:rPr>
        <w:t>Tổng số sách (</w:t>
      </w:r>
      <w:r w:rsidR="00E62A12" w:rsidRPr="00515EA8">
        <w:rPr>
          <w:sz w:val="22"/>
          <w:szCs w:val="22"/>
        </w:rPr>
        <w:t xml:space="preserve">qui </w:t>
      </w:r>
      <w:r w:rsidRPr="00515EA8">
        <w:rPr>
          <w:sz w:val="22"/>
          <w:szCs w:val="22"/>
        </w:rPr>
        <w:t>đổi): …</w:t>
      </w:r>
    </w:p>
    <w:p w14:paraId="01332FA6" w14:textId="665CC13A" w:rsidR="00E67FDF" w:rsidRPr="00515EA8" w:rsidRDefault="00E62A12" w:rsidP="008E3664">
      <w:pPr>
        <w:spacing w:before="0" w:line="312" w:lineRule="auto"/>
        <w:rPr>
          <w:sz w:val="22"/>
          <w:szCs w:val="22"/>
        </w:rPr>
      </w:pPr>
      <w:r w:rsidRPr="00515EA8">
        <w:rPr>
          <w:sz w:val="22"/>
          <w:szCs w:val="22"/>
        </w:rPr>
        <w:t>Tỉ</w:t>
      </w:r>
      <w:r w:rsidR="00E67FDF" w:rsidRPr="00515EA8">
        <w:rPr>
          <w:sz w:val="22"/>
          <w:szCs w:val="22"/>
        </w:rPr>
        <w:t xml:space="preserve"> số sách đã được xuất bản (</w:t>
      </w:r>
      <w:r w:rsidRPr="00515EA8">
        <w:rPr>
          <w:sz w:val="22"/>
          <w:szCs w:val="22"/>
        </w:rPr>
        <w:t xml:space="preserve">qui </w:t>
      </w:r>
      <w:r w:rsidR="00E67FDF" w:rsidRPr="00515EA8">
        <w:rPr>
          <w:sz w:val="22"/>
          <w:szCs w:val="22"/>
        </w:rPr>
        <w:t xml:space="preserve">đổi) trên </w:t>
      </w:r>
      <w:r w:rsidR="005512B8" w:rsidRPr="00515EA8">
        <w:rPr>
          <w:sz w:val="22"/>
          <w:szCs w:val="22"/>
        </w:rPr>
        <w:t>CB</w:t>
      </w:r>
      <w:r w:rsidR="00E67FDF" w:rsidRPr="00515EA8">
        <w:rPr>
          <w:sz w:val="22"/>
          <w:szCs w:val="22"/>
        </w:rPr>
        <w:t xml:space="preserve"> cơ hữu: …/13</w:t>
      </w:r>
    </w:p>
    <w:p w14:paraId="23B79972" w14:textId="77777777" w:rsidR="00E67FDF" w:rsidRPr="00515EA8" w:rsidRDefault="00E67FDF" w:rsidP="008E3664">
      <w:pPr>
        <w:spacing w:before="0" w:after="120" w:line="312" w:lineRule="auto"/>
      </w:pPr>
      <w:r w:rsidRPr="00515EA8">
        <w:t>49. Số lượng đội ngũ cơ hữu của đơn vị thực hiện CTĐT tham gia viết sách trong 5 năm gần đây:</w:t>
      </w:r>
    </w:p>
    <w:tbl>
      <w:tblPr>
        <w:tblW w:w="9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7"/>
        <w:gridCol w:w="1622"/>
        <w:gridCol w:w="1440"/>
        <w:gridCol w:w="1647"/>
        <w:gridCol w:w="1843"/>
      </w:tblGrid>
      <w:tr w:rsidR="00515EA8" w:rsidRPr="00515EA8" w14:paraId="2DC21E74" w14:textId="77777777" w:rsidTr="008E3664">
        <w:trPr>
          <w:trHeight w:val="619"/>
        </w:trPr>
        <w:tc>
          <w:tcPr>
            <w:tcW w:w="2767" w:type="dxa"/>
            <w:vMerge w:val="restart"/>
            <w:shd w:val="clear" w:color="auto" w:fill="F2F2F2" w:themeFill="background1" w:themeFillShade="F2"/>
          </w:tcPr>
          <w:p w14:paraId="55866F59" w14:textId="77777777" w:rsidR="00E67FDF" w:rsidRPr="00515EA8" w:rsidRDefault="00E67FDF" w:rsidP="005D5DCA">
            <w:pPr>
              <w:spacing w:before="40" w:after="40"/>
              <w:jc w:val="center"/>
              <w:rPr>
                <w:color w:val="000000" w:themeColor="text1"/>
              </w:rPr>
            </w:pPr>
          </w:p>
          <w:p w14:paraId="216A92DF" w14:textId="77777777" w:rsidR="00E67FDF" w:rsidRPr="00515EA8" w:rsidRDefault="00E67FDF" w:rsidP="005D5DCA">
            <w:pPr>
              <w:spacing w:before="40" w:after="40"/>
              <w:jc w:val="center"/>
              <w:rPr>
                <w:color w:val="000000" w:themeColor="text1"/>
              </w:rPr>
            </w:pPr>
            <w:r w:rsidRPr="00515EA8">
              <w:rPr>
                <w:color w:val="000000" w:themeColor="text1"/>
              </w:rPr>
              <w:t>Số lượng sách</w:t>
            </w:r>
          </w:p>
        </w:tc>
        <w:tc>
          <w:tcPr>
            <w:tcW w:w="6552" w:type="dxa"/>
            <w:gridSpan w:val="4"/>
            <w:shd w:val="clear" w:color="auto" w:fill="F2F2F2" w:themeFill="background1" w:themeFillShade="F2"/>
            <w:vAlign w:val="center"/>
          </w:tcPr>
          <w:p w14:paraId="1091359A" w14:textId="02588790" w:rsidR="00E67FDF" w:rsidRPr="00515EA8" w:rsidRDefault="00E67FDF" w:rsidP="005D5DCA">
            <w:pPr>
              <w:spacing w:before="40" w:after="40"/>
              <w:jc w:val="center"/>
              <w:rPr>
                <w:color w:val="000000" w:themeColor="text1"/>
              </w:rPr>
            </w:pPr>
            <w:r w:rsidRPr="00515EA8">
              <w:rPr>
                <w:color w:val="000000" w:themeColor="text1"/>
              </w:rPr>
              <w:t xml:space="preserve">Số lượng </w:t>
            </w:r>
            <w:r w:rsidR="005512B8" w:rsidRPr="00515EA8">
              <w:rPr>
                <w:color w:val="000000" w:themeColor="text1"/>
              </w:rPr>
              <w:t>CB</w:t>
            </w:r>
            <w:r w:rsidRPr="00515EA8">
              <w:rPr>
                <w:color w:val="000000" w:themeColor="text1"/>
              </w:rPr>
              <w:t xml:space="preserve"> cơ hữu tham gia viết sách</w:t>
            </w:r>
          </w:p>
        </w:tc>
      </w:tr>
      <w:tr w:rsidR="00515EA8" w:rsidRPr="00515EA8" w14:paraId="46C0775F" w14:textId="77777777" w:rsidTr="008E3664">
        <w:tc>
          <w:tcPr>
            <w:tcW w:w="2767" w:type="dxa"/>
            <w:vMerge/>
            <w:shd w:val="clear" w:color="auto" w:fill="F2F2F2" w:themeFill="background1" w:themeFillShade="F2"/>
          </w:tcPr>
          <w:p w14:paraId="0B1702E3" w14:textId="77777777" w:rsidR="00E67FDF" w:rsidRPr="00515EA8" w:rsidRDefault="00E67FDF" w:rsidP="005D5DCA">
            <w:pPr>
              <w:spacing w:before="40" w:after="40"/>
              <w:jc w:val="center"/>
              <w:rPr>
                <w:color w:val="000000" w:themeColor="text1"/>
              </w:rPr>
            </w:pPr>
          </w:p>
        </w:tc>
        <w:tc>
          <w:tcPr>
            <w:tcW w:w="1622" w:type="dxa"/>
            <w:shd w:val="clear" w:color="auto" w:fill="F2F2F2" w:themeFill="background1" w:themeFillShade="F2"/>
          </w:tcPr>
          <w:p w14:paraId="0CD68187" w14:textId="77777777" w:rsidR="00E67FDF" w:rsidRPr="00515EA8" w:rsidRDefault="00E67FDF" w:rsidP="005D5DCA">
            <w:pPr>
              <w:spacing w:before="40" w:after="40"/>
              <w:jc w:val="center"/>
              <w:rPr>
                <w:color w:val="000000" w:themeColor="text1"/>
              </w:rPr>
            </w:pPr>
            <w:r w:rsidRPr="00515EA8">
              <w:rPr>
                <w:color w:val="000000" w:themeColor="text1"/>
              </w:rPr>
              <w:t>Sách</w:t>
            </w:r>
          </w:p>
          <w:p w14:paraId="1C33E153" w14:textId="77777777" w:rsidR="00E67FDF" w:rsidRPr="00515EA8" w:rsidRDefault="00E67FDF" w:rsidP="005D5DCA">
            <w:pPr>
              <w:spacing w:before="40" w:after="40"/>
              <w:jc w:val="center"/>
              <w:rPr>
                <w:color w:val="000000" w:themeColor="text1"/>
              </w:rPr>
            </w:pPr>
            <w:r w:rsidRPr="00515EA8">
              <w:rPr>
                <w:color w:val="000000" w:themeColor="text1"/>
              </w:rPr>
              <w:t>chuyên khảo</w:t>
            </w:r>
          </w:p>
        </w:tc>
        <w:tc>
          <w:tcPr>
            <w:tcW w:w="1440" w:type="dxa"/>
            <w:shd w:val="clear" w:color="auto" w:fill="F2F2F2" w:themeFill="background1" w:themeFillShade="F2"/>
          </w:tcPr>
          <w:p w14:paraId="0D57F95C" w14:textId="77777777" w:rsidR="00E67FDF" w:rsidRPr="00515EA8" w:rsidRDefault="00E67FDF" w:rsidP="005D5DCA">
            <w:pPr>
              <w:spacing w:before="40" w:after="40"/>
              <w:jc w:val="center"/>
              <w:rPr>
                <w:color w:val="000000" w:themeColor="text1"/>
              </w:rPr>
            </w:pPr>
            <w:r w:rsidRPr="00515EA8">
              <w:rPr>
                <w:color w:val="000000" w:themeColor="text1"/>
              </w:rPr>
              <w:t>Sách</w:t>
            </w:r>
          </w:p>
          <w:p w14:paraId="0305E77D" w14:textId="77777777" w:rsidR="00E67FDF" w:rsidRPr="00515EA8" w:rsidRDefault="00E67FDF" w:rsidP="005D5DCA">
            <w:pPr>
              <w:spacing w:before="40" w:after="40"/>
              <w:jc w:val="center"/>
              <w:rPr>
                <w:color w:val="000000" w:themeColor="text1"/>
              </w:rPr>
            </w:pPr>
            <w:r w:rsidRPr="00515EA8">
              <w:rPr>
                <w:color w:val="000000" w:themeColor="text1"/>
              </w:rPr>
              <w:t>giáo trình</w:t>
            </w:r>
          </w:p>
        </w:tc>
        <w:tc>
          <w:tcPr>
            <w:tcW w:w="1647" w:type="dxa"/>
            <w:shd w:val="clear" w:color="auto" w:fill="F2F2F2" w:themeFill="background1" w:themeFillShade="F2"/>
          </w:tcPr>
          <w:p w14:paraId="148E4835" w14:textId="77777777" w:rsidR="00E67FDF" w:rsidRPr="00515EA8" w:rsidRDefault="00E67FDF" w:rsidP="005D5DCA">
            <w:pPr>
              <w:spacing w:before="40" w:after="40"/>
              <w:jc w:val="center"/>
              <w:rPr>
                <w:color w:val="000000" w:themeColor="text1"/>
              </w:rPr>
            </w:pPr>
            <w:r w:rsidRPr="00515EA8">
              <w:rPr>
                <w:color w:val="000000" w:themeColor="text1"/>
              </w:rPr>
              <w:t>Sách</w:t>
            </w:r>
          </w:p>
          <w:p w14:paraId="3174C9A9" w14:textId="77777777" w:rsidR="00E67FDF" w:rsidRPr="00515EA8" w:rsidRDefault="00E67FDF" w:rsidP="005D5DCA">
            <w:pPr>
              <w:spacing w:before="40" w:after="40"/>
              <w:jc w:val="center"/>
              <w:rPr>
                <w:color w:val="000000" w:themeColor="text1"/>
              </w:rPr>
            </w:pPr>
            <w:r w:rsidRPr="00515EA8">
              <w:rPr>
                <w:color w:val="000000" w:themeColor="text1"/>
              </w:rPr>
              <w:t>tham khảo</w:t>
            </w:r>
          </w:p>
        </w:tc>
        <w:tc>
          <w:tcPr>
            <w:tcW w:w="1843" w:type="dxa"/>
            <w:shd w:val="clear" w:color="auto" w:fill="F2F2F2" w:themeFill="background1" w:themeFillShade="F2"/>
          </w:tcPr>
          <w:p w14:paraId="68692FE9" w14:textId="77777777" w:rsidR="00E67FDF" w:rsidRPr="00515EA8" w:rsidRDefault="00E67FDF" w:rsidP="005D5DCA">
            <w:pPr>
              <w:spacing w:before="40" w:after="40"/>
              <w:jc w:val="center"/>
              <w:rPr>
                <w:color w:val="000000" w:themeColor="text1"/>
              </w:rPr>
            </w:pPr>
            <w:r w:rsidRPr="00515EA8">
              <w:rPr>
                <w:color w:val="000000" w:themeColor="text1"/>
              </w:rPr>
              <w:t>Sách</w:t>
            </w:r>
          </w:p>
          <w:p w14:paraId="265FDD7B" w14:textId="77777777" w:rsidR="00E67FDF" w:rsidRPr="00515EA8" w:rsidRDefault="00E67FDF" w:rsidP="005D5DCA">
            <w:pPr>
              <w:spacing w:before="40" w:after="40"/>
              <w:jc w:val="center"/>
              <w:rPr>
                <w:color w:val="000000" w:themeColor="text1"/>
              </w:rPr>
            </w:pPr>
            <w:r w:rsidRPr="00515EA8">
              <w:rPr>
                <w:color w:val="000000" w:themeColor="text1"/>
              </w:rPr>
              <w:t>hướng dẫn</w:t>
            </w:r>
          </w:p>
        </w:tc>
      </w:tr>
      <w:tr w:rsidR="00515EA8" w:rsidRPr="00515EA8" w14:paraId="2232286E" w14:textId="77777777" w:rsidTr="008E3664">
        <w:tc>
          <w:tcPr>
            <w:tcW w:w="2767" w:type="dxa"/>
            <w:shd w:val="clear" w:color="auto" w:fill="auto"/>
          </w:tcPr>
          <w:p w14:paraId="60B0607C" w14:textId="77777777" w:rsidR="00E67FDF" w:rsidRPr="00515EA8" w:rsidRDefault="00E67FDF" w:rsidP="008E3664">
            <w:pPr>
              <w:spacing w:before="40" w:after="40"/>
              <w:rPr>
                <w:color w:val="000000" w:themeColor="text1"/>
              </w:rPr>
            </w:pPr>
            <w:r w:rsidRPr="00515EA8">
              <w:rPr>
                <w:color w:val="000000" w:themeColor="text1"/>
              </w:rPr>
              <w:t xml:space="preserve">Từ 1 đến 3 cuốn sách </w:t>
            </w:r>
          </w:p>
        </w:tc>
        <w:tc>
          <w:tcPr>
            <w:tcW w:w="1622" w:type="dxa"/>
            <w:shd w:val="clear" w:color="auto" w:fill="auto"/>
          </w:tcPr>
          <w:p w14:paraId="6972613E" w14:textId="55AFF098" w:rsidR="00E67FDF" w:rsidRPr="00515EA8" w:rsidRDefault="005D5DCA" w:rsidP="005D5DCA">
            <w:pPr>
              <w:spacing w:before="40" w:after="40"/>
              <w:jc w:val="center"/>
              <w:rPr>
                <w:color w:val="000000" w:themeColor="text1"/>
                <w:lang w:val="en-US"/>
              </w:rPr>
            </w:pPr>
            <w:r w:rsidRPr="00515EA8">
              <w:rPr>
                <w:color w:val="000000" w:themeColor="text1"/>
                <w:lang w:val="en-US"/>
              </w:rPr>
              <w:t>0</w:t>
            </w:r>
          </w:p>
        </w:tc>
        <w:tc>
          <w:tcPr>
            <w:tcW w:w="1440" w:type="dxa"/>
            <w:shd w:val="clear" w:color="auto" w:fill="auto"/>
          </w:tcPr>
          <w:p w14:paraId="64096C73" w14:textId="10C123CC" w:rsidR="00E67FDF" w:rsidRPr="00515EA8" w:rsidRDefault="005D5DCA" w:rsidP="005D5DCA">
            <w:pPr>
              <w:spacing w:before="40" w:after="40"/>
              <w:jc w:val="center"/>
              <w:rPr>
                <w:color w:val="000000" w:themeColor="text1"/>
                <w:lang w:val="en-US"/>
              </w:rPr>
            </w:pPr>
            <w:r w:rsidRPr="00515EA8">
              <w:rPr>
                <w:color w:val="000000" w:themeColor="text1"/>
                <w:lang w:val="en-US"/>
              </w:rPr>
              <w:t>6</w:t>
            </w:r>
          </w:p>
        </w:tc>
        <w:tc>
          <w:tcPr>
            <w:tcW w:w="1647" w:type="dxa"/>
            <w:shd w:val="clear" w:color="auto" w:fill="auto"/>
          </w:tcPr>
          <w:p w14:paraId="58926B51" w14:textId="03BFAB0E" w:rsidR="00E67FDF" w:rsidRPr="00515EA8" w:rsidRDefault="005D5DCA" w:rsidP="005D5DCA">
            <w:pPr>
              <w:spacing w:before="40" w:after="40"/>
              <w:jc w:val="center"/>
              <w:rPr>
                <w:color w:val="000000" w:themeColor="text1"/>
                <w:lang w:val="en-US"/>
              </w:rPr>
            </w:pPr>
            <w:r w:rsidRPr="00515EA8">
              <w:rPr>
                <w:color w:val="000000" w:themeColor="text1"/>
                <w:lang w:val="en-US"/>
              </w:rPr>
              <w:t>0</w:t>
            </w:r>
          </w:p>
        </w:tc>
        <w:tc>
          <w:tcPr>
            <w:tcW w:w="1843" w:type="dxa"/>
            <w:shd w:val="clear" w:color="auto" w:fill="auto"/>
          </w:tcPr>
          <w:p w14:paraId="042BDFB7" w14:textId="53618D8F" w:rsidR="00E67FDF" w:rsidRPr="00515EA8" w:rsidRDefault="005D5DCA" w:rsidP="005D5DCA">
            <w:pPr>
              <w:spacing w:before="40" w:after="40"/>
              <w:jc w:val="center"/>
              <w:rPr>
                <w:color w:val="000000" w:themeColor="text1"/>
                <w:lang w:val="en-US"/>
              </w:rPr>
            </w:pPr>
            <w:r w:rsidRPr="00515EA8">
              <w:rPr>
                <w:color w:val="000000" w:themeColor="text1"/>
                <w:lang w:val="en-US"/>
              </w:rPr>
              <w:t>0</w:t>
            </w:r>
          </w:p>
        </w:tc>
      </w:tr>
      <w:tr w:rsidR="00515EA8" w:rsidRPr="00515EA8" w14:paraId="475E6626" w14:textId="77777777" w:rsidTr="008E3664">
        <w:tc>
          <w:tcPr>
            <w:tcW w:w="2767" w:type="dxa"/>
            <w:shd w:val="clear" w:color="auto" w:fill="auto"/>
          </w:tcPr>
          <w:p w14:paraId="7945B93B" w14:textId="77777777" w:rsidR="00E67FDF" w:rsidRPr="00515EA8" w:rsidRDefault="00E67FDF" w:rsidP="008E3664">
            <w:pPr>
              <w:spacing w:before="40" w:after="40"/>
              <w:rPr>
                <w:color w:val="000000" w:themeColor="text1"/>
              </w:rPr>
            </w:pPr>
            <w:r w:rsidRPr="00515EA8">
              <w:rPr>
                <w:color w:val="000000" w:themeColor="text1"/>
              </w:rPr>
              <w:t xml:space="preserve">Từ 4 đến 6 cuốn sách </w:t>
            </w:r>
          </w:p>
        </w:tc>
        <w:tc>
          <w:tcPr>
            <w:tcW w:w="1622" w:type="dxa"/>
            <w:shd w:val="clear" w:color="auto" w:fill="auto"/>
          </w:tcPr>
          <w:p w14:paraId="02E01242" w14:textId="59ADCA76" w:rsidR="00E67FDF" w:rsidRPr="00515EA8" w:rsidRDefault="005D5DCA" w:rsidP="005D5DCA">
            <w:pPr>
              <w:spacing w:before="40" w:after="40"/>
              <w:jc w:val="center"/>
              <w:rPr>
                <w:color w:val="000000" w:themeColor="text1"/>
                <w:lang w:val="en-US"/>
              </w:rPr>
            </w:pPr>
            <w:r w:rsidRPr="00515EA8">
              <w:rPr>
                <w:color w:val="000000" w:themeColor="text1"/>
                <w:lang w:val="en-US"/>
              </w:rPr>
              <w:t>0</w:t>
            </w:r>
          </w:p>
        </w:tc>
        <w:tc>
          <w:tcPr>
            <w:tcW w:w="1440" w:type="dxa"/>
            <w:shd w:val="clear" w:color="auto" w:fill="auto"/>
          </w:tcPr>
          <w:p w14:paraId="69293156" w14:textId="1071DC6C" w:rsidR="00E67FDF" w:rsidRPr="00515EA8" w:rsidRDefault="005D5DCA" w:rsidP="005D5DCA">
            <w:pPr>
              <w:spacing w:before="40" w:after="40"/>
              <w:jc w:val="center"/>
              <w:rPr>
                <w:color w:val="000000" w:themeColor="text1"/>
                <w:lang w:val="en-US"/>
              </w:rPr>
            </w:pPr>
            <w:r w:rsidRPr="00515EA8">
              <w:rPr>
                <w:color w:val="000000" w:themeColor="text1"/>
                <w:lang w:val="en-US"/>
              </w:rPr>
              <w:t>0</w:t>
            </w:r>
          </w:p>
        </w:tc>
        <w:tc>
          <w:tcPr>
            <w:tcW w:w="1647" w:type="dxa"/>
            <w:shd w:val="clear" w:color="auto" w:fill="auto"/>
          </w:tcPr>
          <w:p w14:paraId="6C569565" w14:textId="6B11E2CB" w:rsidR="00E67FDF" w:rsidRPr="00515EA8" w:rsidRDefault="005D5DCA" w:rsidP="005D5DCA">
            <w:pPr>
              <w:spacing w:before="40" w:after="40"/>
              <w:jc w:val="center"/>
              <w:rPr>
                <w:color w:val="000000" w:themeColor="text1"/>
                <w:lang w:val="en-US"/>
              </w:rPr>
            </w:pPr>
            <w:r w:rsidRPr="00515EA8">
              <w:rPr>
                <w:color w:val="000000" w:themeColor="text1"/>
                <w:lang w:val="en-US"/>
              </w:rPr>
              <w:t>0</w:t>
            </w:r>
          </w:p>
        </w:tc>
        <w:tc>
          <w:tcPr>
            <w:tcW w:w="1843" w:type="dxa"/>
            <w:shd w:val="clear" w:color="auto" w:fill="auto"/>
          </w:tcPr>
          <w:p w14:paraId="50AE3CC6" w14:textId="60808AFA" w:rsidR="00E67FDF" w:rsidRPr="00515EA8" w:rsidRDefault="005D5DCA" w:rsidP="005D5DCA">
            <w:pPr>
              <w:spacing w:before="40" w:after="40"/>
              <w:jc w:val="center"/>
              <w:rPr>
                <w:color w:val="000000" w:themeColor="text1"/>
                <w:lang w:val="en-US"/>
              </w:rPr>
            </w:pPr>
            <w:r w:rsidRPr="00515EA8">
              <w:rPr>
                <w:color w:val="000000" w:themeColor="text1"/>
                <w:lang w:val="en-US"/>
              </w:rPr>
              <w:t>0</w:t>
            </w:r>
          </w:p>
        </w:tc>
      </w:tr>
      <w:tr w:rsidR="00515EA8" w:rsidRPr="00515EA8" w14:paraId="03DE3EA6" w14:textId="77777777" w:rsidTr="008E3664">
        <w:tc>
          <w:tcPr>
            <w:tcW w:w="2767" w:type="dxa"/>
            <w:shd w:val="clear" w:color="auto" w:fill="auto"/>
          </w:tcPr>
          <w:p w14:paraId="0B81A111" w14:textId="77777777" w:rsidR="00E67FDF" w:rsidRPr="00515EA8" w:rsidRDefault="00E67FDF" w:rsidP="008E3664">
            <w:pPr>
              <w:spacing w:before="40" w:after="40"/>
              <w:rPr>
                <w:color w:val="000000" w:themeColor="text1"/>
              </w:rPr>
            </w:pPr>
            <w:r w:rsidRPr="00515EA8">
              <w:rPr>
                <w:color w:val="000000" w:themeColor="text1"/>
              </w:rPr>
              <w:t xml:space="preserve">Trên 6 cuốn sách </w:t>
            </w:r>
          </w:p>
        </w:tc>
        <w:tc>
          <w:tcPr>
            <w:tcW w:w="1622" w:type="dxa"/>
            <w:shd w:val="clear" w:color="auto" w:fill="auto"/>
          </w:tcPr>
          <w:p w14:paraId="070CB3D0" w14:textId="7B3D0980" w:rsidR="00E67FDF" w:rsidRPr="00515EA8" w:rsidRDefault="005D5DCA" w:rsidP="005D5DCA">
            <w:pPr>
              <w:spacing w:before="40" w:after="40"/>
              <w:jc w:val="center"/>
              <w:rPr>
                <w:color w:val="000000" w:themeColor="text1"/>
                <w:lang w:val="en-US"/>
              </w:rPr>
            </w:pPr>
            <w:r w:rsidRPr="00515EA8">
              <w:rPr>
                <w:color w:val="000000" w:themeColor="text1"/>
                <w:lang w:val="en-US"/>
              </w:rPr>
              <w:t>0</w:t>
            </w:r>
          </w:p>
        </w:tc>
        <w:tc>
          <w:tcPr>
            <w:tcW w:w="1440" w:type="dxa"/>
            <w:shd w:val="clear" w:color="auto" w:fill="auto"/>
          </w:tcPr>
          <w:p w14:paraId="0D5AF39B" w14:textId="7B21CDE2" w:rsidR="00E67FDF" w:rsidRPr="00515EA8" w:rsidRDefault="005D5DCA" w:rsidP="005D5DCA">
            <w:pPr>
              <w:spacing w:before="40" w:after="40"/>
              <w:jc w:val="center"/>
              <w:rPr>
                <w:color w:val="000000" w:themeColor="text1"/>
                <w:lang w:val="en-US"/>
              </w:rPr>
            </w:pPr>
            <w:r w:rsidRPr="00515EA8">
              <w:rPr>
                <w:color w:val="000000" w:themeColor="text1"/>
                <w:lang w:val="en-US"/>
              </w:rPr>
              <w:t>0</w:t>
            </w:r>
          </w:p>
        </w:tc>
        <w:tc>
          <w:tcPr>
            <w:tcW w:w="1647" w:type="dxa"/>
            <w:shd w:val="clear" w:color="auto" w:fill="auto"/>
          </w:tcPr>
          <w:p w14:paraId="754027E5" w14:textId="2836741E" w:rsidR="00E67FDF" w:rsidRPr="00515EA8" w:rsidRDefault="005D5DCA" w:rsidP="005D5DCA">
            <w:pPr>
              <w:spacing w:before="40" w:after="40"/>
              <w:jc w:val="center"/>
              <w:rPr>
                <w:color w:val="000000" w:themeColor="text1"/>
                <w:lang w:val="en-US"/>
              </w:rPr>
            </w:pPr>
            <w:r w:rsidRPr="00515EA8">
              <w:rPr>
                <w:color w:val="000000" w:themeColor="text1"/>
                <w:lang w:val="en-US"/>
              </w:rPr>
              <w:t>0</w:t>
            </w:r>
          </w:p>
        </w:tc>
        <w:tc>
          <w:tcPr>
            <w:tcW w:w="1843" w:type="dxa"/>
            <w:shd w:val="clear" w:color="auto" w:fill="auto"/>
          </w:tcPr>
          <w:p w14:paraId="39476AF0" w14:textId="3E608577" w:rsidR="00E67FDF" w:rsidRPr="00515EA8" w:rsidRDefault="005D5DCA" w:rsidP="005D5DCA">
            <w:pPr>
              <w:spacing w:before="40" w:after="40"/>
              <w:jc w:val="center"/>
              <w:rPr>
                <w:color w:val="000000" w:themeColor="text1"/>
                <w:lang w:val="en-US"/>
              </w:rPr>
            </w:pPr>
            <w:r w:rsidRPr="00515EA8">
              <w:rPr>
                <w:color w:val="000000" w:themeColor="text1"/>
                <w:lang w:val="en-US"/>
              </w:rPr>
              <w:t>0</w:t>
            </w:r>
          </w:p>
        </w:tc>
      </w:tr>
      <w:tr w:rsidR="00515EA8" w:rsidRPr="00515EA8" w14:paraId="6331C5CC" w14:textId="77777777" w:rsidTr="008E3664">
        <w:tc>
          <w:tcPr>
            <w:tcW w:w="2767" w:type="dxa"/>
            <w:shd w:val="clear" w:color="auto" w:fill="auto"/>
          </w:tcPr>
          <w:p w14:paraId="00162865" w14:textId="77777777" w:rsidR="00E67FDF" w:rsidRPr="00515EA8" w:rsidRDefault="00E67FDF" w:rsidP="008E3664">
            <w:pPr>
              <w:spacing w:before="40" w:after="40"/>
              <w:rPr>
                <w:color w:val="000000" w:themeColor="text1"/>
              </w:rPr>
            </w:pPr>
            <w:r w:rsidRPr="00515EA8">
              <w:rPr>
                <w:color w:val="000000" w:themeColor="text1"/>
              </w:rPr>
              <w:t>Tổng số CB tham gia</w:t>
            </w:r>
          </w:p>
        </w:tc>
        <w:tc>
          <w:tcPr>
            <w:tcW w:w="1622" w:type="dxa"/>
            <w:shd w:val="clear" w:color="auto" w:fill="auto"/>
          </w:tcPr>
          <w:p w14:paraId="6D18661B" w14:textId="6FA25E45" w:rsidR="00E67FDF" w:rsidRPr="00515EA8" w:rsidRDefault="005D5DCA" w:rsidP="005D5DCA">
            <w:pPr>
              <w:spacing w:before="40" w:after="40"/>
              <w:jc w:val="center"/>
              <w:rPr>
                <w:color w:val="000000" w:themeColor="text1"/>
                <w:lang w:val="en-US"/>
              </w:rPr>
            </w:pPr>
            <w:r w:rsidRPr="00515EA8">
              <w:rPr>
                <w:color w:val="000000" w:themeColor="text1"/>
                <w:lang w:val="en-US"/>
              </w:rPr>
              <w:t>0</w:t>
            </w:r>
          </w:p>
        </w:tc>
        <w:tc>
          <w:tcPr>
            <w:tcW w:w="1440" w:type="dxa"/>
            <w:shd w:val="clear" w:color="auto" w:fill="auto"/>
          </w:tcPr>
          <w:p w14:paraId="5C121B96" w14:textId="44FEB0D9" w:rsidR="00E67FDF" w:rsidRPr="00515EA8" w:rsidRDefault="005D5DCA" w:rsidP="005D5DCA">
            <w:pPr>
              <w:spacing w:before="40" w:after="40"/>
              <w:jc w:val="center"/>
              <w:rPr>
                <w:color w:val="000000" w:themeColor="text1"/>
                <w:lang w:val="en-US"/>
              </w:rPr>
            </w:pPr>
            <w:r w:rsidRPr="00515EA8">
              <w:rPr>
                <w:color w:val="000000" w:themeColor="text1"/>
                <w:lang w:val="en-US"/>
              </w:rPr>
              <w:t>6</w:t>
            </w:r>
          </w:p>
        </w:tc>
        <w:tc>
          <w:tcPr>
            <w:tcW w:w="1647" w:type="dxa"/>
            <w:shd w:val="clear" w:color="auto" w:fill="auto"/>
          </w:tcPr>
          <w:p w14:paraId="3DB921D5" w14:textId="4C116BCE" w:rsidR="00E67FDF" w:rsidRPr="00515EA8" w:rsidRDefault="005D5DCA" w:rsidP="005D5DCA">
            <w:pPr>
              <w:spacing w:before="40" w:after="40"/>
              <w:jc w:val="center"/>
              <w:rPr>
                <w:color w:val="000000" w:themeColor="text1"/>
                <w:lang w:val="en-US"/>
              </w:rPr>
            </w:pPr>
            <w:r w:rsidRPr="00515EA8">
              <w:rPr>
                <w:color w:val="000000" w:themeColor="text1"/>
                <w:lang w:val="en-US"/>
              </w:rPr>
              <w:t>0</w:t>
            </w:r>
          </w:p>
        </w:tc>
        <w:tc>
          <w:tcPr>
            <w:tcW w:w="1843" w:type="dxa"/>
            <w:shd w:val="clear" w:color="auto" w:fill="auto"/>
          </w:tcPr>
          <w:p w14:paraId="0253C824" w14:textId="17ED0E9C" w:rsidR="00E67FDF" w:rsidRPr="00515EA8" w:rsidRDefault="005D5DCA" w:rsidP="005D5DCA">
            <w:pPr>
              <w:spacing w:before="40" w:after="40"/>
              <w:jc w:val="center"/>
              <w:rPr>
                <w:color w:val="000000" w:themeColor="text1"/>
                <w:lang w:val="en-US"/>
              </w:rPr>
            </w:pPr>
            <w:r w:rsidRPr="00515EA8">
              <w:rPr>
                <w:color w:val="000000" w:themeColor="text1"/>
                <w:lang w:val="en-US"/>
              </w:rPr>
              <w:t>0</w:t>
            </w:r>
          </w:p>
        </w:tc>
      </w:tr>
    </w:tbl>
    <w:p w14:paraId="0A409DB8" w14:textId="77777777" w:rsidR="00E67FDF" w:rsidRPr="00515EA8" w:rsidRDefault="00E67FDF" w:rsidP="008E3664">
      <w:pPr>
        <w:spacing w:after="120" w:line="312" w:lineRule="auto"/>
      </w:pPr>
      <w:r w:rsidRPr="00515EA8">
        <w:t>50. Số lượng bài của đội ngũ cơ hữu đơn vị thực hiện CTĐT được đăng tạp chí trong 5 năm gần đây:</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
        <w:gridCol w:w="2170"/>
        <w:gridCol w:w="770"/>
        <w:gridCol w:w="957"/>
        <w:gridCol w:w="957"/>
        <w:gridCol w:w="958"/>
        <w:gridCol w:w="957"/>
        <w:gridCol w:w="958"/>
        <w:gridCol w:w="1074"/>
      </w:tblGrid>
      <w:tr w:rsidR="00E67FDF" w:rsidRPr="00515EA8" w14:paraId="3179B2BD" w14:textId="77777777" w:rsidTr="008E3664">
        <w:trPr>
          <w:trHeight w:val="293"/>
          <w:tblHeader/>
        </w:trPr>
        <w:tc>
          <w:tcPr>
            <w:tcW w:w="555" w:type="dxa"/>
            <w:vMerge w:val="restart"/>
            <w:shd w:val="clear" w:color="auto" w:fill="F2F2F2" w:themeFill="background1" w:themeFillShade="F2"/>
            <w:vAlign w:val="center"/>
          </w:tcPr>
          <w:p w14:paraId="6BEF54DD" w14:textId="77777777" w:rsidR="00E67FDF" w:rsidRPr="00515EA8" w:rsidRDefault="00E67FDF" w:rsidP="008E3664">
            <w:pPr>
              <w:spacing w:before="40" w:after="40"/>
              <w:jc w:val="center"/>
            </w:pPr>
            <w:r w:rsidRPr="00515EA8">
              <w:t>TT</w:t>
            </w:r>
          </w:p>
        </w:tc>
        <w:tc>
          <w:tcPr>
            <w:tcW w:w="2170" w:type="dxa"/>
            <w:vMerge w:val="restart"/>
            <w:shd w:val="clear" w:color="auto" w:fill="F2F2F2" w:themeFill="background1" w:themeFillShade="F2"/>
            <w:vAlign w:val="center"/>
          </w:tcPr>
          <w:p w14:paraId="579784E4" w14:textId="77777777" w:rsidR="00E67FDF" w:rsidRPr="00515EA8" w:rsidRDefault="00E67FDF" w:rsidP="008E3664">
            <w:pPr>
              <w:spacing w:before="40" w:after="40"/>
              <w:jc w:val="center"/>
            </w:pPr>
            <w:r w:rsidRPr="00515EA8">
              <w:t>Phân loại tạp chí</w:t>
            </w:r>
          </w:p>
        </w:tc>
        <w:tc>
          <w:tcPr>
            <w:tcW w:w="770" w:type="dxa"/>
            <w:vMerge w:val="restart"/>
            <w:shd w:val="clear" w:color="auto" w:fill="F2F2F2" w:themeFill="background1" w:themeFillShade="F2"/>
            <w:vAlign w:val="center"/>
          </w:tcPr>
          <w:p w14:paraId="6AD1FA2A" w14:textId="77777777" w:rsidR="00E67FDF" w:rsidRPr="00515EA8" w:rsidRDefault="00E67FDF" w:rsidP="008E3664">
            <w:pPr>
              <w:spacing w:before="40" w:after="40"/>
              <w:jc w:val="center"/>
            </w:pPr>
          </w:p>
          <w:p w14:paraId="14770736" w14:textId="77777777" w:rsidR="00E67FDF" w:rsidRPr="00515EA8" w:rsidRDefault="00E67FDF" w:rsidP="008E3664">
            <w:pPr>
              <w:spacing w:before="40" w:after="40"/>
              <w:jc w:val="center"/>
            </w:pPr>
            <w:r w:rsidRPr="00515EA8">
              <w:t>Hệ</w:t>
            </w:r>
            <w:r w:rsidRPr="00515EA8">
              <w:br/>
              <w:t xml:space="preserve"> số**</w:t>
            </w:r>
          </w:p>
        </w:tc>
        <w:tc>
          <w:tcPr>
            <w:tcW w:w="5861" w:type="dxa"/>
            <w:gridSpan w:val="6"/>
            <w:shd w:val="clear" w:color="auto" w:fill="F2F2F2" w:themeFill="background1" w:themeFillShade="F2"/>
            <w:vAlign w:val="center"/>
          </w:tcPr>
          <w:p w14:paraId="355C501A" w14:textId="77777777" w:rsidR="00E67FDF" w:rsidRPr="00515EA8" w:rsidRDefault="00E67FDF" w:rsidP="008E3664">
            <w:pPr>
              <w:spacing w:before="40" w:after="40"/>
              <w:jc w:val="center"/>
            </w:pPr>
            <w:r w:rsidRPr="00515EA8">
              <w:t>Số lượng</w:t>
            </w:r>
          </w:p>
        </w:tc>
      </w:tr>
      <w:tr w:rsidR="00083E5A" w:rsidRPr="00515EA8" w14:paraId="14873DF9" w14:textId="77777777" w:rsidTr="008E3664">
        <w:trPr>
          <w:trHeight w:val="128"/>
          <w:tblHeader/>
        </w:trPr>
        <w:tc>
          <w:tcPr>
            <w:tcW w:w="555" w:type="dxa"/>
            <w:vMerge/>
            <w:shd w:val="clear" w:color="auto" w:fill="F2F2F2" w:themeFill="background1" w:themeFillShade="F2"/>
            <w:vAlign w:val="center"/>
          </w:tcPr>
          <w:p w14:paraId="24CAC677" w14:textId="77777777" w:rsidR="00083E5A" w:rsidRPr="00515EA8" w:rsidRDefault="00083E5A" w:rsidP="00083E5A">
            <w:pPr>
              <w:spacing w:before="40" w:after="40"/>
              <w:jc w:val="center"/>
            </w:pPr>
          </w:p>
        </w:tc>
        <w:tc>
          <w:tcPr>
            <w:tcW w:w="2170" w:type="dxa"/>
            <w:vMerge/>
            <w:shd w:val="clear" w:color="auto" w:fill="F2F2F2" w:themeFill="background1" w:themeFillShade="F2"/>
            <w:vAlign w:val="center"/>
          </w:tcPr>
          <w:p w14:paraId="122C99DA" w14:textId="77777777" w:rsidR="00083E5A" w:rsidRPr="00515EA8" w:rsidRDefault="00083E5A" w:rsidP="00083E5A">
            <w:pPr>
              <w:spacing w:before="40" w:after="40"/>
              <w:jc w:val="center"/>
            </w:pPr>
          </w:p>
        </w:tc>
        <w:tc>
          <w:tcPr>
            <w:tcW w:w="770" w:type="dxa"/>
            <w:vMerge/>
            <w:shd w:val="clear" w:color="auto" w:fill="F2F2F2" w:themeFill="background1" w:themeFillShade="F2"/>
            <w:vAlign w:val="center"/>
          </w:tcPr>
          <w:p w14:paraId="5416F2C5" w14:textId="77777777" w:rsidR="00083E5A" w:rsidRPr="00515EA8" w:rsidRDefault="00083E5A" w:rsidP="00083E5A">
            <w:pPr>
              <w:spacing w:before="40" w:after="40"/>
              <w:jc w:val="center"/>
            </w:pPr>
          </w:p>
        </w:tc>
        <w:tc>
          <w:tcPr>
            <w:tcW w:w="957" w:type="dxa"/>
            <w:shd w:val="clear" w:color="auto" w:fill="F2F2F2" w:themeFill="background1" w:themeFillShade="F2"/>
            <w:vAlign w:val="center"/>
          </w:tcPr>
          <w:p w14:paraId="0F6C60B6" w14:textId="249A90D0" w:rsidR="00083E5A" w:rsidRPr="00515EA8" w:rsidRDefault="00083E5A" w:rsidP="00083E5A">
            <w:pPr>
              <w:spacing w:before="40" w:after="40"/>
              <w:jc w:val="center"/>
            </w:pPr>
            <w:r w:rsidRPr="00515EA8">
              <w:t>2020-2021</w:t>
            </w:r>
          </w:p>
        </w:tc>
        <w:tc>
          <w:tcPr>
            <w:tcW w:w="957" w:type="dxa"/>
            <w:shd w:val="clear" w:color="auto" w:fill="F2F2F2" w:themeFill="background1" w:themeFillShade="F2"/>
            <w:vAlign w:val="center"/>
          </w:tcPr>
          <w:p w14:paraId="4BC6E43B" w14:textId="4C49A4AD" w:rsidR="00083E5A" w:rsidRPr="00515EA8" w:rsidRDefault="00083E5A" w:rsidP="00083E5A">
            <w:pPr>
              <w:spacing w:before="40" w:after="40"/>
              <w:jc w:val="center"/>
            </w:pPr>
            <w:r w:rsidRPr="00515EA8">
              <w:t>2021-2022</w:t>
            </w:r>
          </w:p>
        </w:tc>
        <w:tc>
          <w:tcPr>
            <w:tcW w:w="958" w:type="dxa"/>
            <w:shd w:val="clear" w:color="auto" w:fill="F2F2F2" w:themeFill="background1" w:themeFillShade="F2"/>
            <w:vAlign w:val="center"/>
          </w:tcPr>
          <w:p w14:paraId="282E9B87" w14:textId="5A501A8E" w:rsidR="00083E5A" w:rsidRPr="00515EA8" w:rsidRDefault="00083E5A" w:rsidP="00083E5A">
            <w:pPr>
              <w:spacing w:before="40" w:after="40"/>
              <w:jc w:val="center"/>
            </w:pPr>
            <w:r w:rsidRPr="00515EA8">
              <w:t>2022-2023</w:t>
            </w:r>
          </w:p>
        </w:tc>
        <w:tc>
          <w:tcPr>
            <w:tcW w:w="957" w:type="dxa"/>
            <w:shd w:val="clear" w:color="auto" w:fill="F2F2F2" w:themeFill="background1" w:themeFillShade="F2"/>
            <w:vAlign w:val="center"/>
          </w:tcPr>
          <w:p w14:paraId="1F1159B2" w14:textId="7C316F3A" w:rsidR="00083E5A" w:rsidRPr="00515EA8" w:rsidRDefault="00083E5A" w:rsidP="00083E5A">
            <w:pPr>
              <w:spacing w:before="40" w:after="40"/>
              <w:jc w:val="center"/>
            </w:pPr>
            <w:r w:rsidRPr="00515EA8">
              <w:t>202</w:t>
            </w:r>
            <w:r w:rsidRPr="00515EA8">
              <w:rPr>
                <w:lang w:val="en-US"/>
              </w:rPr>
              <w:t>3</w:t>
            </w:r>
            <w:r w:rsidRPr="00515EA8">
              <w:t>-202</w:t>
            </w:r>
            <w:r w:rsidRPr="00515EA8">
              <w:rPr>
                <w:lang w:val="en-US"/>
              </w:rPr>
              <w:t>4</w:t>
            </w:r>
          </w:p>
        </w:tc>
        <w:tc>
          <w:tcPr>
            <w:tcW w:w="958" w:type="dxa"/>
            <w:shd w:val="clear" w:color="auto" w:fill="F2F2F2" w:themeFill="background1" w:themeFillShade="F2"/>
            <w:vAlign w:val="center"/>
          </w:tcPr>
          <w:p w14:paraId="77AAB85C" w14:textId="7E327577" w:rsidR="00083E5A" w:rsidRPr="00515EA8" w:rsidRDefault="00083E5A" w:rsidP="00083E5A">
            <w:pPr>
              <w:spacing w:before="40" w:after="40"/>
              <w:jc w:val="center"/>
            </w:pPr>
            <w:r w:rsidRPr="00515EA8">
              <w:t>202</w:t>
            </w:r>
            <w:r w:rsidRPr="00515EA8">
              <w:rPr>
                <w:lang w:val="en-US"/>
              </w:rPr>
              <w:t>4</w:t>
            </w:r>
            <w:r w:rsidRPr="00515EA8">
              <w:t>-202</w:t>
            </w:r>
            <w:r w:rsidRPr="00515EA8">
              <w:rPr>
                <w:lang w:val="en-US"/>
              </w:rPr>
              <w:t>5</w:t>
            </w:r>
          </w:p>
        </w:tc>
        <w:tc>
          <w:tcPr>
            <w:tcW w:w="1074" w:type="dxa"/>
            <w:shd w:val="clear" w:color="auto" w:fill="F2F2F2" w:themeFill="background1" w:themeFillShade="F2"/>
            <w:vAlign w:val="center"/>
          </w:tcPr>
          <w:p w14:paraId="6B6F9230" w14:textId="77777777" w:rsidR="00083E5A" w:rsidRPr="00515EA8" w:rsidRDefault="00083E5A" w:rsidP="00083E5A">
            <w:pPr>
              <w:spacing w:before="40" w:after="40"/>
              <w:jc w:val="center"/>
            </w:pPr>
            <w:r w:rsidRPr="00515EA8">
              <w:t>Tổng</w:t>
            </w:r>
          </w:p>
          <w:p w14:paraId="32482384" w14:textId="2C7B3E37" w:rsidR="00083E5A" w:rsidRPr="00515EA8" w:rsidRDefault="00083E5A" w:rsidP="00083E5A">
            <w:pPr>
              <w:spacing w:before="40" w:after="40"/>
              <w:jc w:val="center"/>
            </w:pPr>
            <w:r w:rsidRPr="00515EA8">
              <w:t>(đã qui đổi)</w:t>
            </w:r>
          </w:p>
        </w:tc>
      </w:tr>
      <w:tr w:rsidR="00E67FDF" w:rsidRPr="00515EA8" w14:paraId="21B5C2D5" w14:textId="77777777" w:rsidTr="008E3664">
        <w:trPr>
          <w:trHeight w:val="261"/>
        </w:trPr>
        <w:tc>
          <w:tcPr>
            <w:tcW w:w="555" w:type="dxa"/>
            <w:shd w:val="clear" w:color="auto" w:fill="auto"/>
          </w:tcPr>
          <w:p w14:paraId="236123B8" w14:textId="77777777" w:rsidR="00E67FDF" w:rsidRPr="00515EA8" w:rsidRDefault="00E67FDF" w:rsidP="008E3664">
            <w:pPr>
              <w:spacing w:before="40" w:after="40"/>
            </w:pPr>
            <w:r w:rsidRPr="00515EA8">
              <w:t>1</w:t>
            </w:r>
          </w:p>
        </w:tc>
        <w:tc>
          <w:tcPr>
            <w:tcW w:w="2170" w:type="dxa"/>
            <w:shd w:val="clear" w:color="auto" w:fill="auto"/>
          </w:tcPr>
          <w:p w14:paraId="60A40E67" w14:textId="77777777" w:rsidR="00E67FDF" w:rsidRPr="00515EA8" w:rsidRDefault="00E67FDF" w:rsidP="008E3664">
            <w:pPr>
              <w:spacing w:before="40" w:after="40"/>
            </w:pPr>
            <w:r w:rsidRPr="00515EA8">
              <w:t>Tạp chí khoa học quốc tế</w:t>
            </w:r>
          </w:p>
        </w:tc>
        <w:tc>
          <w:tcPr>
            <w:tcW w:w="770" w:type="dxa"/>
            <w:shd w:val="clear" w:color="auto" w:fill="auto"/>
          </w:tcPr>
          <w:p w14:paraId="10C966FA" w14:textId="77777777" w:rsidR="00E67FDF" w:rsidRPr="00515EA8" w:rsidRDefault="00E67FDF" w:rsidP="008E3664">
            <w:pPr>
              <w:spacing w:before="40" w:after="40"/>
            </w:pPr>
          </w:p>
        </w:tc>
        <w:tc>
          <w:tcPr>
            <w:tcW w:w="957" w:type="dxa"/>
            <w:shd w:val="clear" w:color="auto" w:fill="auto"/>
          </w:tcPr>
          <w:p w14:paraId="19804B55" w14:textId="77777777" w:rsidR="00E67FDF" w:rsidRPr="00515EA8" w:rsidRDefault="00E67FDF" w:rsidP="008E3664">
            <w:pPr>
              <w:spacing w:before="40" w:after="40"/>
            </w:pPr>
          </w:p>
        </w:tc>
        <w:tc>
          <w:tcPr>
            <w:tcW w:w="957" w:type="dxa"/>
            <w:shd w:val="clear" w:color="auto" w:fill="auto"/>
          </w:tcPr>
          <w:p w14:paraId="69D6AC6E" w14:textId="77777777" w:rsidR="00E67FDF" w:rsidRPr="00515EA8" w:rsidRDefault="00E67FDF" w:rsidP="008E3664">
            <w:pPr>
              <w:spacing w:before="40" w:after="40"/>
            </w:pPr>
          </w:p>
        </w:tc>
        <w:tc>
          <w:tcPr>
            <w:tcW w:w="958" w:type="dxa"/>
            <w:shd w:val="clear" w:color="auto" w:fill="auto"/>
          </w:tcPr>
          <w:p w14:paraId="6BA1ECC6" w14:textId="77777777" w:rsidR="00E67FDF" w:rsidRPr="00515EA8" w:rsidRDefault="00E67FDF" w:rsidP="008E3664">
            <w:pPr>
              <w:spacing w:before="40" w:after="40"/>
            </w:pPr>
          </w:p>
        </w:tc>
        <w:tc>
          <w:tcPr>
            <w:tcW w:w="957" w:type="dxa"/>
            <w:shd w:val="clear" w:color="auto" w:fill="auto"/>
          </w:tcPr>
          <w:p w14:paraId="3E054896" w14:textId="77777777" w:rsidR="00E67FDF" w:rsidRPr="00515EA8" w:rsidRDefault="00E67FDF" w:rsidP="008E3664">
            <w:pPr>
              <w:spacing w:before="40" w:after="40"/>
            </w:pPr>
          </w:p>
        </w:tc>
        <w:tc>
          <w:tcPr>
            <w:tcW w:w="958" w:type="dxa"/>
            <w:shd w:val="clear" w:color="auto" w:fill="auto"/>
          </w:tcPr>
          <w:p w14:paraId="6BBE889E" w14:textId="77777777" w:rsidR="00E67FDF" w:rsidRPr="00515EA8" w:rsidRDefault="00E67FDF" w:rsidP="008E3664">
            <w:pPr>
              <w:spacing w:before="40" w:after="40"/>
            </w:pPr>
          </w:p>
        </w:tc>
        <w:tc>
          <w:tcPr>
            <w:tcW w:w="1074" w:type="dxa"/>
            <w:shd w:val="clear" w:color="auto" w:fill="auto"/>
          </w:tcPr>
          <w:p w14:paraId="078C0558" w14:textId="77777777" w:rsidR="00E67FDF" w:rsidRPr="00515EA8" w:rsidRDefault="00E67FDF" w:rsidP="008E3664">
            <w:pPr>
              <w:spacing w:before="40" w:after="40"/>
            </w:pPr>
          </w:p>
        </w:tc>
      </w:tr>
      <w:tr w:rsidR="00E67FDF" w:rsidRPr="00515EA8" w14:paraId="6951F192" w14:textId="77777777" w:rsidTr="008E3664">
        <w:trPr>
          <w:trHeight w:val="303"/>
        </w:trPr>
        <w:tc>
          <w:tcPr>
            <w:tcW w:w="555" w:type="dxa"/>
            <w:shd w:val="clear" w:color="auto" w:fill="auto"/>
          </w:tcPr>
          <w:p w14:paraId="55003241" w14:textId="77777777" w:rsidR="00E67FDF" w:rsidRPr="00515EA8" w:rsidRDefault="00E67FDF" w:rsidP="008E3664">
            <w:pPr>
              <w:spacing w:before="40" w:after="40"/>
            </w:pPr>
            <w:r w:rsidRPr="00515EA8">
              <w:t>2</w:t>
            </w:r>
          </w:p>
        </w:tc>
        <w:tc>
          <w:tcPr>
            <w:tcW w:w="2170" w:type="dxa"/>
            <w:shd w:val="clear" w:color="auto" w:fill="auto"/>
          </w:tcPr>
          <w:p w14:paraId="0394CF65" w14:textId="77777777" w:rsidR="00E67FDF" w:rsidRPr="00515EA8" w:rsidRDefault="00E67FDF" w:rsidP="008E3664">
            <w:pPr>
              <w:spacing w:before="40" w:after="40"/>
            </w:pPr>
            <w:r w:rsidRPr="00515EA8">
              <w:t>Tạp chí khoa học cấp ngành trong nước</w:t>
            </w:r>
          </w:p>
        </w:tc>
        <w:tc>
          <w:tcPr>
            <w:tcW w:w="770" w:type="dxa"/>
            <w:shd w:val="clear" w:color="auto" w:fill="auto"/>
          </w:tcPr>
          <w:p w14:paraId="7EE4F8C1" w14:textId="77777777" w:rsidR="00E67FDF" w:rsidRPr="00515EA8" w:rsidRDefault="00E67FDF" w:rsidP="008E3664">
            <w:pPr>
              <w:spacing w:before="40" w:after="40"/>
            </w:pPr>
          </w:p>
        </w:tc>
        <w:tc>
          <w:tcPr>
            <w:tcW w:w="957" w:type="dxa"/>
            <w:shd w:val="clear" w:color="auto" w:fill="auto"/>
          </w:tcPr>
          <w:p w14:paraId="3128049E" w14:textId="77777777" w:rsidR="00E67FDF" w:rsidRPr="00515EA8" w:rsidRDefault="00E67FDF" w:rsidP="008E3664">
            <w:pPr>
              <w:spacing w:before="40" w:after="40"/>
            </w:pPr>
          </w:p>
        </w:tc>
        <w:tc>
          <w:tcPr>
            <w:tcW w:w="957" w:type="dxa"/>
            <w:shd w:val="clear" w:color="auto" w:fill="auto"/>
          </w:tcPr>
          <w:p w14:paraId="6745E8A7" w14:textId="77777777" w:rsidR="00E67FDF" w:rsidRPr="00515EA8" w:rsidRDefault="00E67FDF" w:rsidP="008E3664">
            <w:pPr>
              <w:spacing w:before="40" w:after="40"/>
            </w:pPr>
          </w:p>
        </w:tc>
        <w:tc>
          <w:tcPr>
            <w:tcW w:w="958" w:type="dxa"/>
            <w:shd w:val="clear" w:color="auto" w:fill="auto"/>
          </w:tcPr>
          <w:p w14:paraId="7FFB44E7" w14:textId="77777777" w:rsidR="00E67FDF" w:rsidRPr="00515EA8" w:rsidRDefault="00E67FDF" w:rsidP="008E3664">
            <w:pPr>
              <w:spacing w:before="40" w:after="40"/>
            </w:pPr>
          </w:p>
        </w:tc>
        <w:tc>
          <w:tcPr>
            <w:tcW w:w="957" w:type="dxa"/>
            <w:shd w:val="clear" w:color="auto" w:fill="auto"/>
          </w:tcPr>
          <w:p w14:paraId="658F43E2" w14:textId="77777777" w:rsidR="00E67FDF" w:rsidRPr="00515EA8" w:rsidRDefault="00E67FDF" w:rsidP="008E3664">
            <w:pPr>
              <w:spacing w:before="40" w:after="40"/>
            </w:pPr>
          </w:p>
        </w:tc>
        <w:tc>
          <w:tcPr>
            <w:tcW w:w="958" w:type="dxa"/>
            <w:shd w:val="clear" w:color="auto" w:fill="auto"/>
          </w:tcPr>
          <w:p w14:paraId="442C1995" w14:textId="77777777" w:rsidR="00E67FDF" w:rsidRPr="00515EA8" w:rsidRDefault="00E67FDF" w:rsidP="008E3664">
            <w:pPr>
              <w:spacing w:before="40" w:after="40"/>
            </w:pPr>
          </w:p>
        </w:tc>
        <w:tc>
          <w:tcPr>
            <w:tcW w:w="1074" w:type="dxa"/>
            <w:shd w:val="clear" w:color="auto" w:fill="auto"/>
          </w:tcPr>
          <w:p w14:paraId="6ADE32DB" w14:textId="77777777" w:rsidR="00E67FDF" w:rsidRPr="00515EA8" w:rsidRDefault="00E67FDF" w:rsidP="008E3664">
            <w:pPr>
              <w:spacing w:before="40" w:after="40"/>
            </w:pPr>
          </w:p>
        </w:tc>
      </w:tr>
      <w:tr w:rsidR="00E67FDF" w:rsidRPr="00515EA8" w14:paraId="129A35ED" w14:textId="77777777" w:rsidTr="008E3664">
        <w:trPr>
          <w:trHeight w:val="317"/>
        </w:trPr>
        <w:tc>
          <w:tcPr>
            <w:tcW w:w="555" w:type="dxa"/>
            <w:shd w:val="clear" w:color="auto" w:fill="auto"/>
          </w:tcPr>
          <w:p w14:paraId="07AD4B2E" w14:textId="77777777" w:rsidR="00E67FDF" w:rsidRPr="00515EA8" w:rsidRDefault="00E67FDF" w:rsidP="008E3664">
            <w:pPr>
              <w:spacing w:before="40" w:after="40"/>
            </w:pPr>
            <w:r w:rsidRPr="00515EA8">
              <w:t>3</w:t>
            </w:r>
          </w:p>
        </w:tc>
        <w:tc>
          <w:tcPr>
            <w:tcW w:w="2170" w:type="dxa"/>
            <w:shd w:val="clear" w:color="auto" w:fill="auto"/>
          </w:tcPr>
          <w:p w14:paraId="1E29CEB9" w14:textId="77777777" w:rsidR="00E67FDF" w:rsidRPr="00515EA8" w:rsidRDefault="00E67FDF" w:rsidP="008E3664">
            <w:pPr>
              <w:spacing w:before="40" w:after="40"/>
            </w:pPr>
            <w:r w:rsidRPr="00515EA8">
              <w:t>Tạp chí / tập san của cấp trường</w:t>
            </w:r>
          </w:p>
        </w:tc>
        <w:tc>
          <w:tcPr>
            <w:tcW w:w="770" w:type="dxa"/>
            <w:shd w:val="clear" w:color="auto" w:fill="auto"/>
          </w:tcPr>
          <w:p w14:paraId="44EC4CB9" w14:textId="77777777" w:rsidR="00E67FDF" w:rsidRPr="00515EA8" w:rsidRDefault="00E67FDF" w:rsidP="008E3664">
            <w:pPr>
              <w:spacing w:before="40" w:after="40"/>
            </w:pPr>
          </w:p>
        </w:tc>
        <w:tc>
          <w:tcPr>
            <w:tcW w:w="957" w:type="dxa"/>
            <w:shd w:val="clear" w:color="auto" w:fill="auto"/>
          </w:tcPr>
          <w:p w14:paraId="384833EB" w14:textId="77777777" w:rsidR="00E67FDF" w:rsidRPr="00515EA8" w:rsidRDefault="00E67FDF" w:rsidP="008E3664">
            <w:pPr>
              <w:spacing w:before="40" w:after="40"/>
            </w:pPr>
          </w:p>
        </w:tc>
        <w:tc>
          <w:tcPr>
            <w:tcW w:w="957" w:type="dxa"/>
            <w:shd w:val="clear" w:color="auto" w:fill="auto"/>
          </w:tcPr>
          <w:p w14:paraId="44FC88A0" w14:textId="77777777" w:rsidR="00E67FDF" w:rsidRPr="00515EA8" w:rsidRDefault="00E67FDF" w:rsidP="008E3664">
            <w:pPr>
              <w:spacing w:before="40" w:after="40"/>
            </w:pPr>
          </w:p>
        </w:tc>
        <w:tc>
          <w:tcPr>
            <w:tcW w:w="958" w:type="dxa"/>
            <w:shd w:val="clear" w:color="auto" w:fill="auto"/>
          </w:tcPr>
          <w:p w14:paraId="27123C31" w14:textId="77777777" w:rsidR="00E67FDF" w:rsidRPr="00515EA8" w:rsidRDefault="00E67FDF" w:rsidP="008E3664">
            <w:pPr>
              <w:spacing w:before="40" w:after="40"/>
            </w:pPr>
          </w:p>
        </w:tc>
        <w:tc>
          <w:tcPr>
            <w:tcW w:w="957" w:type="dxa"/>
            <w:shd w:val="clear" w:color="auto" w:fill="auto"/>
          </w:tcPr>
          <w:p w14:paraId="019BE405" w14:textId="77777777" w:rsidR="00E67FDF" w:rsidRPr="00515EA8" w:rsidRDefault="00E67FDF" w:rsidP="008E3664">
            <w:pPr>
              <w:spacing w:before="40" w:after="40"/>
            </w:pPr>
          </w:p>
        </w:tc>
        <w:tc>
          <w:tcPr>
            <w:tcW w:w="958" w:type="dxa"/>
            <w:shd w:val="clear" w:color="auto" w:fill="auto"/>
          </w:tcPr>
          <w:p w14:paraId="54873A7A" w14:textId="77777777" w:rsidR="00E67FDF" w:rsidRPr="00515EA8" w:rsidRDefault="00E67FDF" w:rsidP="008E3664">
            <w:pPr>
              <w:spacing w:before="40" w:after="40"/>
            </w:pPr>
          </w:p>
        </w:tc>
        <w:tc>
          <w:tcPr>
            <w:tcW w:w="1074" w:type="dxa"/>
            <w:shd w:val="clear" w:color="auto" w:fill="auto"/>
          </w:tcPr>
          <w:p w14:paraId="62DB5008" w14:textId="77777777" w:rsidR="00E67FDF" w:rsidRPr="00515EA8" w:rsidRDefault="00E67FDF" w:rsidP="008E3664">
            <w:pPr>
              <w:spacing w:before="40" w:after="40"/>
            </w:pPr>
          </w:p>
        </w:tc>
      </w:tr>
      <w:tr w:rsidR="00E67FDF" w:rsidRPr="00515EA8" w14:paraId="54EF343D" w14:textId="77777777" w:rsidTr="008E3664">
        <w:trPr>
          <w:trHeight w:val="317"/>
        </w:trPr>
        <w:tc>
          <w:tcPr>
            <w:tcW w:w="555" w:type="dxa"/>
            <w:shd w:val="clear" w:color="auto" w:fill="auto"/>
          </w:tcPr>
          <w:p w14:paraId="4113719B" w14:textId="77777777" w:rsidR="00E67FDF" w:rsidRPr="00515EA8" w:rsidRDefault="00E67FDF" w:rsidP="008E3664">
            <w:pPr>
              <w:spacing w:before="40" w:after="40"/>
            </w:pPr>
          </w:p>
        </w:tc>
        <w:tc>
          <w:tcPr>
            <w:tcW w:w="2170" w:type="dxa"/>
            <w:shd w:val="clear" w:color="auto" w:fill="auto"/>
          </w:tcPr>
          <w:p w14:paraId="21FA1D1B" w14:textId="77777777" w:rsidR="00E67FDF" w:rsidRPr="00515EA8" w:rsidRDefault="00E67FDF" w:rsidP="008E3664">
            <w:pPr>
              <w:spacing w:before="40" w:after="40"/>
            </w:pPr>
            <w:r w:rsidRPr="00515EA8">
              <w:t>Tổng</w:t>
            </w:r>
          </w:p>
        </w:tc>
        <w:tc>
          <w:tcPr>
            <w:tcW w:w="770" w:type="dxa"/>
            <w:shd w:val="clear" w:color="auto" w:fill="auto"/>
          </w:tcPr>
          <w:p w14:paraId="133B4777" w14:textId="77777777" w:rsidR="00E67FDF" w:rsidRPr="00515EA8" w:rsidRDefault="00E67FDF" w:rsidP="008E3664">
            <w:pPr>
              <w:spacing w:before="40" w:after="40"/>
            </w:pPr>
          </w:p>
        </w:tc>
        <w:tc>
          <w:tcPr>
            <w:tcW w:w="957" w:type="dxa"/>
            <w:shd w:val="clear" w:color="auto" w:fill="auto"/>
          </w:tcPr>
          <w:p w14:paraId="64314B9D" w14:textId="77777777" w:rsidR="00E67FDF" w:rsidRPr="00515EA8" w:rsidRDefault="00E67FDF" w:rsidP="008E3664">
            <w:pPr>
              <w:spacing w:before="40" w:after="40"/>
            </w:pPr>
          </w:p>
        </w:tc>
        <w:tc>
          <w:tcPr>
            <w:tcW w:w="957" w:type="dxa"/>
            <w:shd w:val="clear" w:color="auto" w:fill="auto"/>
          </w:tcPr>
          <w:p w14:paraId="522EA664" w14:textId="77777777" w:rsidR="00E67FDF" w:rsidRPr="00515EA8" w:rsidRDefault="00E67FDF" w:rsidP="008E3664">
            <w:pPr>
              <w:spacing w:before="40" w:after="40"/>
            </w:pPr>
          </w:p>
        </w:tc>
        <w:tc>
          <w:tcPr>
            <w:tcW w:w="958" w:type="dxa"/>
            <w:shd w:val="clear" w:color="auto" w:fill="auto"/>
          </w:tcPr>
          <w:p w14:paraId="62B23ACB" w14:textId="77777777" w:rsidR="00E67FDF" w:rsidRPr="00515EA8" w:rsidRDefault="00E67FDF" w:rsidP="008E3664">
            <w:pPr>
              <w:spacing w:before="40" w:after="40"/>
            </w:pPr>
          </w:p>
        </w:tc>
        <w:tc>
          <w:tcPr>
            <w:tcW w:w="957" w:type="dxa"/>
            <w:shd w:val="clear" w:color="auto" w:fill="auto"/>
          </w:tcPr>
          <w:p w14:paraId="6A86703C" w14:textId="77777777" w:rsidR="00E67FDF" w:rsidRPr="00515EA8" w:rsidRDefault="00E67FDF" w:rsidP="008E3664">
            <w:pPr>
              <w:spacing w:before="40" w:after="40"/>
            </w:pPr>
          </w:p>
        </w:tc>
        <w:tc>
          <w:tcPr>
            <w:tcW w:w="958" w:type="dxa"/>
            <w:shd w:val="clear" w:color="auto" w:fill="auto"/>
          </w:tcPr>
          <w:p w14:paraId="428C9C9E" w14:textId="77777777" w:rsidR="00E67FDF" w:rsidRPr="00515EA8" w:rsidRDefault="00E67FDF" w:rsidP="008E3664">
            <w:pPr>
              <w:spacing w:before="40" w:after="40"/>
            </w:pPr>
          </w:p>
        </w:tc>
        <w:tc>
          <w:tcPr>
            <w:tcW w:w="1074" w:type="dxa"/>
            <w:shd w:val="clear" w:color="auto" w:fill="auto"/>
          </w:tcPr>
          <w:p w14:paraId="276125AD" w14:textId="77777777" w:rsidR="00E67FDF" w:rsidRPr="00515EA8" w:rsidRDefault="00E67FDF" w:rsidP="008E3664">
            <w:pPr>
              <w:spacing w:before="40" w:after="40"/>
            </w:pPr>
          </w:p>
        </w:tc>
      </w:tr>
    </w:tbl>
    <w:p w14:paraId="77B3F28E" w14:textId="76CD4283" w:rsidR="00E67FDF" w:rsidRPr="00515EA8" w:rsidRDefault="00E67FDF" w:rsidP="00720370">
      <w:pPr>
        <w:spacing w:line="312" w:lineRule="auto"/>
        <w:rPr>
          <w:sz w:val="22"/>
          <w:szCs w:val="22"/>
        </w:rPr>
      </w:pPr>
      <w:r w:rsidRPr="00515EA8">
        <w:rPr>
          <w:sz w:val="22"/>
          <w:szCs w:val="22"/>
        </w:rPr>
        <w:t xml:space="preserve">**Hệ số </w:t>
      </w:r>
      <w:r w:rsidR="00E62A12" w:rsidRPr="00515EA8">
        <w:rPr>
          <w:sz w:val="22"/>
          <w:szCs w:val="22"/>
        </w:rPr>
        <w:t xml:space="preserve">qui </w:t>
      </w:r>
      <w:r w:rsidRPr="00515EA8">
        <w:rPr>
          <w:sz w:val="22"/>
          <w:szCs w:val="22"/>
        </w:rPr>
        <w:t>đổi: Dựa trên nguyên tắc tính điểm công trình của Hội đồng Giáo sư Nhà nước (có điều chỉnh).</w:t>
      </w:r>
    </w:p>
    <w:p w14:paraId="4D6D2F17" w14:textId="5CC02D37" w:rsidR="00E67FDF" w:rsidRPr="00515EA8" w:rsidRDefault="00E67FDF" w:rsidP="00720370">
      <w:pPr>
        <w:spacing w:before="0" w:line="312" w:lineRule="auto"/>
        <w:rPr>
          <w:sz w:val="22"/>
          <w:szCs w:val="22"/>
        </w:rPr>
      </w:pPr>
      <w:r w:rsidRPr="00515EA8">
        <w:rPr>
          <w:sz w:val="22"/>
          <w:szCs w:val="22"/>
        </w:rPr>
        <w:lastRenderedPageBreak/>
        <w:t>Tổng số bài đăng tạp chí (</w:t>
      </w:r>
      <w:r w:rsidR="00E62A12" w:rsidRPr="00515EA8">
        <w:rPr>
          <w:sz w:val="22"/>
          <w:szCs w:val="22"/>
        </w:rPr>
        <w:t xml:space="preserve">qui </w:t>
      </w:r>
      <w:r w:rsidRPr="00515EA8">
        <w:rPr>
          <w:sz w:val="22"/>
          <w:szCs w:val="22"/>
        </w:rPr>
        <w:t>đổi): …</w:t>
      </w:r>
    </w:p>
    <w:p w14:paraId="70B468C8" w14:textId="7980FF1D" w:rsidR="00E67FDF" w:rsidRPr="00515EA8" w:rsidRDefault="00E62A12" w:rsidP="00720370">
      <w:pPr>
        <w:spacing w:before="0" w:line="312" w:lineRule="auto"/>
        <w:rPr>
          <w:sz w:val="22"/>
          <w:szCs w:val="22"/>
        </w:rPr>
      </w:pPr>
      <w:r w:rsidRPr="00515EA8">
        <w:rPr>
          <w:sz w:val="22"/>
          <w:szCs w:val="22"/>
        </w:rPr>
        <w:t>Tỉ</w:t>
      </w:r>
      <w:r w:rsidR="00E67FDF" w:rsidRPr="00515EA8">
        <w:rPr>
          <w:sz w:val="22"/>
          <w:szCs w:val="22"/>
        </w:rPr>
        <w:t xml:space="preserve"> số bài đăng tạp chí (</w:t>
      </w:r>
      <w:r w:rsidRPr="00515EA8">
        <w:rPr>
          <w:sz w:val="22"/>
          <w:szCs w:val="22"/>
        </w:rPr>
        <w:t xml:space="preserve">qui </w:t>
      </w:r>
      <w:r w:rsidR="00E67FDF" w:rsidRPr="00515EA8">
        <w:rPr>
          <w:sz w:val="22"/>
          <w:szCs w:val="22"/>
        </w:rPr>
        <w:t xml:space="preserve">đổi) trên </w:t>
      </w:r>
      <w:r w:rsidR="005512B8" w:rsidRPr="00515EA8">
        <w:rPr>
          <w:sz w:val="22"/>
          <w:szCs w:val="22"/>
        </w:rPr>
        <w:t>CB</w:t>
      </w:r>
      <w:r w:rsidR="00E67FDF" w:rsidRPr="00515EA8">
        <w:rPr>
          <w:sz w:val="22"/>
          <w:szCs w:val="22"/>
        </w:rPr>
        <w:t xml:space="preserve"> cơ hữu: ….</w:t>
      </w:r>
    </w:p>
    <w:p w14:paraId="5424C248" w14:textId="77777777" w:rsidR="00E67FDF" w:rsidRPr="00515EA8" w:rsidRDefault="00E67FDF" w:rsidP="00720370">
      <w:pPr>
        <w:spacing w:before="0" w:after="120" w:line="312" w:lineRule="auto"/>
      </w:pPr>
      <w:r w:rsidRPr="00515EA8">
        <w:t>51. Số lượng đội ngũ cơ hữu của đơn vị thực hiện CTĐT tham gia viết bài đăng tạp chí trong 5 năm gần đây:</w:t>
      </w: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05"/>
        <w:gridCol w:w="2524"/>
        <w:gridCol w:w="1843"/>
        <w:gridCol w:w="1842"/>
      </w:tblGrid>
      <w:tr w:rsidR="00E67FDF" w:rsidRPr="00515EA8" w14:paraId="121BA789" w14:textId="77777777" w:rsidTr="00720370">
        <w:tc>
          <w:tcPr>
            <w:tcW w:w="3005" w:type="dxa"/>
            <w:vMerge w:val="restart"/>
            <w:shd w:val="clear" w:color="auto" w:fill="F2F2F2" w:themeFill="background1" w:themeFillShade="F2"/>
            <w:vAlign w:val="center"/>
          </w:tcPr>
          <w:p w14:paraId="213E274A" w14:textId="66EED4F5" w:rsidR="00E67FDF" w:rsidRPr="00515EA8" w:rsidRDefault="00E67FDF" w:rsidP="00720370">
            <w:pPr>
              <w:spacing w:before="40" w:after="40"/>
              <w:jc w:val="center"/>
            </w:pPr>
            <w:r w:rsidRPr="00515EA8">
              <w:t xml:space="preserve">Số lượng </w:t>
            </w:r>
            <w:r w:rsidR="005512B8" w:rsidRPr="00515EA8">
              <w:t>CB</w:t>
            </w:r>
            <w:r w:rsidRPr="00515EA8">
              <w:t xml:space="preserve"> cơ hữu có bài báo đăng trên tạp chí</w:t>
            </w:r>
          </w:p>
        </w:tc>
        <w:tc>
          <w:tcPr>
            <w:tcW w:w="6209" w:type="dxa"/>
            <w:gridSpan w:val="3"/>
            <w:shd w:val="clear" w:color="auto" w:fill="F2F2F2" w:themeFill="background1" w:themeFillShade="F2"/>
            <w:vAlign w:val="center"/>
          </w:tcPr>
          <w:p w14:paraId="68760145" w14:textId="77777777" w:rsidR="00E67FDF" w:rsidRPr="00515EA8" w:rsidRDefault="00E67FDF" w:rsidP="00720370">
            <w:pPr>
              <w:spacing w:before="40" w:after="40"/>
              <w:jc w:val="center"/>
            </w:pPr>
            <w:r w:rsidRPr="00515EA8">
              <w:t>Nơi đăng</w:t>
            </w:r>
          </w:p>
        </w:tc>
      </w:tr>
      <w:tr w:rsidR="00E67FDF" w:rsidRPr="00515EA8" w14:paraId="716216DC" w14:textId="77777777" w:rsidTr="00720370">
        <w:tc>
          <w:tcPr>
            <w:tcW w:w="3005" w:type="dxa"/>
            <w:vMerge/>
            <w:shd w:val="clear" w:color="auto" w:fill="F2F2F2" w:themeFill="background1" w:themeFillShade="F2"/>
            <w:vAlign w:val="center"/>
          </w:tcPr>
          <w:p w14:paraId="49F6E2B9" w14:textId="77777777" w:rsidR="00E67FDF" w:rsidRPr="00515EA8" w:rsidRDefault="00E67FDF" w:rsidP="00720370">
            <w:pPr>
              <w:spacing w:before="40" w:after="40"/>
              <w:jc w:val="center"/>
            </w:pPr>
          </w:p>
        </w:tc>
        <w:tc>
          <w:tcPr>
            <w:tcW w:w="2524" w:type="dxa"/>
            <w:shd w:val="clear" w:color="auto" w:fill="F2F2F2" w:themeFill="background1" w:themeFillShade="F2"/>
            <w:vAlign w:val="center"/>
          </w:tcPr>
          <w:p w14:paraId="1F64B6A4" w14:textId="153DB17E" w:rsidR="00E67FDF" w:rsidRPr="00515EA8" w:rsidRDefault="00E67FDF" w:rsidP="00720370">
            <w:pPr>
              <w:spacing w:before="40" w:after="40"/>
              <w:jc w:val="center"/>
            </w:pPr>
            <w:r w:rsidRPr="00515EA8">
              <w:t>Tạp chí khoa học quốc tế (</w:t>
            </w:r>
            <w:r w:rsidR="00720370" w:rsidRPr="00515EA8">
              <w:rPr>
                <w:lang w:val="en-US"/>
              </w:rPr>
              <w:t>WoS</w:t>
            </w:r>
            <w:r w:rsidRPr="00515EA8">
              <w:t>, Scopus,…)</w:t>
            </w:r>
          </w:p>
        </w:tc>
        <w:tc>
          <w:tcPr>
            <w:tcW w:w="1843" w:type="dxa"/>
            <w:shd w:val="clear" w:color="auto" w:fill="F2F2F2" w:themeFill="background1" w:themeFillShade="F2"/>
            <w:vAlign w:val="center"/>
          </w:tcPr>
          <w:p w14:paraId="75BF6679" w14:textId="77777777" w:rsidR="00E67FDF" w:rsidRPr="00515EA8" w:rsidRDefault="00E67FDF" w:rsidP="00720370">
            <w:pPr>
              <w:spacing w:before="40" w:after="40"/>
              <w:jc w:val="center"/>
            </w:pPr>
            <w:r w:rsidRPr="00515EA8">
              <w:t>Tạp chí khoa học cấp ngành trong nước</w:t>
            </w:r>
          </w:p>
        </w:tc>
        <w:tc>
          <w:tcPr>
            <w:tcW w:w="1842" w:type="dxa"/>
            <w:shd w:val="clear" w:color="auto" w:fill="F2F2F2" w:themeFill="background1" w:themeFillShade="F2"/>
            <w:vAlign w:val="center"/>
          </w:tcPr>
          <w:p w14:paraId="4ACB394D" w14:textId="77777777" w:rsidR="00E67FDF" w:rsidRPr="00515EA8" w:rsidRDefault="00E67FDF" w:rsidP="00720370">
            <w:pPr>
              <w:spacing w:before="40" w:after="40"/>
              <w:jc w:val="center"/>
            </w:pPr>
            <w:r w:rsidRPr="00515EA8">
              <w:t>Tạp chí / tập san cấp trường</w:t>
            </w:r>
          </w:p>
        </w:tc>
      </w:tr>
      <w:tr w:rsidR="00E67FDF" w:rsidRPr="00515EA8" w14:paraId="3262E200" w14:textId="77777777" w:rsidTr="00720370">
        <w:tc>
          <w:tcPr>
            <w:tcW w:w="3005" w:type="dxa"/>
            <w:shd w:val="clear" w:color="auto" w:fill="auto"/>
          </w:tcPr>
          <w:p w14:paraId="5B13F898" w14:textId="77777777" w:rsidR="00E67FDF" w:rsidRPr="00515EA8" w:rsidRDefault="00E67FDF" w:rsidP="00720370">
            <w:pPr>
              <w:spacing w:before="40" w:after="40"/>
            </w:pPr>
            <w:r w:rsidRPr="00515EA8">
              <w:t xml:space="preserve">Từ 1 đến 5 bài báo </w:t>
            </w:r>
          </w:p>
        </w:tc>
        <w:tc>
          <w:tcPr>
            <w:tcW w:w="2524" w:type="dxa"/>
            <w:shd w:val="clear" w:color="auto" w:fill="auto"/>
          </w:tcPr>
          <w:p w14:paraId="2834D708" w14:textId="77777777" w:rsidR="00E67FDF" w:rsidRPr="00515EA8" w:rsidRDefault="00E67FDF" w:rsidP="00720370">
            <w:pPr>
              <w:spacing w:before="40" w:after="40"/>
            </w:pPr>
          </w:p>
        </w:tc>
        <w:tc>
          <w:tcPr>
            <w:tcW w:w="1843" w:type="dxa"/>
            <w:shd w:val="clear" w:color="auto" w:fill="auto"/>
          </w:tcPr>
          <w:p w14:paraId="0E2A1265" w14:textId="77777777" w:rsidR="00E67FDF" w:rsidRPr="00515EA8" w:rsidRDefault="00E67FDF" w:rsidP="00720370">
            <w:pPr>
              <w:spacing w:before="40" w:after="40"/>
            </w:pPr>
          </w:p>
        </w:tc>
        <w:tc>
          <w:tcPr>
            <w:tcW w:w="1842" w:type="dxa"/>
            <w:shd w:val="clear" w:color="auto" w:fill="auto"/>
          </w:tcPr>
          <w:p w14:paraId="7F1060EA" w14:textId="77777777" w:rsidR="00E67FDF" w:rsidRPr="00515EA8" w:rsidRDefault="00E67FDF" w:rsidP="00720370">
            <w:pPr>
              <w:spacing w:before="40" w:after="40"/>
            </w:pPr>
          </w:p>
        </w:tc>
      </w:tr>
      <w:tr w:rsidR="00E67FDF" w:rsidRPr="00515EA8" w14:paraId="6BB5DDFD" w14:textId="77777777" w:rsidTr="00720370">
        <w:tc>
          <w:tcPr>
            <w:tcW w:w="3005" w:type="dxa"/>
            <w:shd w:val="clear" w:color="auto" w:fill="auto"/>
          </w:tcPr>
          <w:p w14:paraId="1684F08C" w14:textId="77777777" w:rsidR="00E67FDF" w:rsidRPr="00515EA8" w:rsidRDefault="00E67FDF" w:rsidP="00720370">
            <w:pPr>
              <w:spacing w:before="40" w:after="40"/>
            </w:pPr>
            <w:r w:rsidRPr="00515EA8">
              <w:t xml:space="preserve">Từ 6 đến 10 bài báo </w:t>
            </w:r>
          </w:p>
        </w:tc>
        <w:tc>
          <w:tcPr>
            <w:tcW w:w="2524" w:type="dxa"/>
            <w:shd w:val="clear" w:color="auto" w:fill="auto"/>
          </w:tcPr>
          <w:p w14:paraId="050CD679" w14:textId="77777777" w:rsidR="00E67FDF" w:rsidRPr="00515EA8" w:rsidRDefault="00E67FDF" w:rsidP="00720370">
            <w:pPr>
              <w:spacing w:before="40" w:after="40"/>
            </w:pPr>
          </w:p>
        </w:tc>
        <w:tc>
          <w:tcPr>
            <w:tcW w:w="1843" w:type="dxa"/>
            <w:shd w:val="clear" w:color="auto" w:fill="auto"/>
          </w:tcPr>
          <w:p w14:paraId="588C887E" w14:textId="77777777" w:rsidR="00E67FDF" w:rsidRPr="00515EA8" w:rsidRDefault="00E67FDF" w:rsidP="00720370">
            <w:pPr>
              <w:spacing w:before="40" w:after="40"/>
            </w:pPr>
          </w:p>
        </w:tc>
        <w:tc>
          <w:tcPr>
            <w:tcW w:w="1842" w:type="dxa"/>
            <w:shd w:val="clear" w:color="auto" w:fill="auto"/>
          </w:tcPr>
          <w:p w14:paraId="225D2DE1" w14:textId="77777777" w:rsidR="00E67FDF" w:rsidRPr="00515EA8" w:rsidRDefault="00E67FDF" w:rsidP="00720370">
            <w:pPr>
              <w:spacing w:before="40" w:after="40"/>
            </w:pPr>
          </w:p>
        </w:tc>
      </w:tr>
      <w:tr w:rsidR="00E67FDF" w:rsidRPr="00515EA8" w14:paraId="351F8825" w14:textId="77777777" w:rsidTr="00720370">
        <w:tc>
          <w:tcPr>
            <w:tcW w:w="3005" w:type="dxa"/>
            <w:shd w:val="clear" w:color="auto" w:fill="auto"/>
          </w:tcPr>
          <w:p w14:paraId="3B12172A" w14:textId="77777777" w:rsidR="00E67FDF" w:rsidRPr="00515EA8" w:rsidRDefault="00E67FDF" w:rsidP="00720370">
            <w:pPr>
              <w:spacing w:before="40" w:after="40"/>
            </w:pPr>
            <w:r w:rsidRPr="00515EA8">
              <w:t xml:space="preserve">Từ 11 đến 15 bài báo </w:t>
            </w:r>
          </w:p>
        </w:tc>
        <w:tc>
          <w:tcPr>
            <w:tcW w:w="2524" w:type="dxa"/>
            <w:shd w:val="clear" w:color="auto" w:fill="auto"/>
          </w:tcPr>
          <w:p w14:paraId="400F8199" w14:textId="77777777" w:rsidR="00E67FDF" w:rsidRPr="00515EA8" w:rsidRDefault="00E67FDF" w:rsidP="00720370">
            <w:pPr>
              <w:spacing w:before="40" w:after="40"/>
            </w:pPr>
          </w:p>
        </w:tc>
        <w:tc>
          <w:tcPr>
            <w:tcW w:w="1843" w:type="dxa"/>
            <w:shd w:val="clear" w:color="auto" w:fill="auto"/>
          </w:tcPr>
          <w:p w14:paraId="2DEB8E2B" w14:textId="77777777" w:rsidR="00E67FDF" w:rsidRPr="00515EA8" w:rsidRDefault="00E67FDF" w:rsidP="00720370">
            <w:pPr>
              <w:spacing w:before="40" w:after="40"/>
            </w:pPr>
          </w:p>
        </w:tc>
        <w:tc>
          <w:tcPr>
            <w:tcW w:w="1842" w:type="dxa"/>
            <w:shd w:val="clear" w:color="auto" w:fill="auto"/>
          </w:tcPr>
          <w:p w14:paraId="40B9DB51" w14:textId="77777777" w:rsidR="00E67FDF" w:rsidRPr="00515EA8" w:rsidRDefault="00E67FDF" w:rsidP="00720370">
            <w:pPr>
              <w:spacing w:before="40" w:after="40"/>
            </w:pPr>
          </w:p>
        </w:tc>
      </w:tr>
      <w:tr w:rsidR="00E67FDF" w:rsidRPr="00515EA8" w14:paraId="42D2601B" w14:textId="77777777" w:rsidTr="00720370">
        <w:tc>
          <w:tcPr>
            <w:tcW w:w="3005" w:type="dxa"/>
            <w:shd w:val="clear" w:color="auto" w:fill="auto"/>
          </w:tcPr>
          <w:p w14:paraId="15B6C57E" w14:textId="77777777" w:rsidR="00E67FDF" w:rsidRPr="00515EA8" w:rsidRDefault="00E67FDF" w:rsidP="00720370">
            <w:pPr>
              <w:spacing w:before="40" w:after="40"/>
            </w:pPr>
            <w:r w:rsidRPr="00515EA8">
              <w:t xml:space="preserve">Trên 15 bài báo </w:t>
            </w:r>
          </w:p>
        </w:tc>
        <w:tc>
          <w:tcPr>
            <w:tcW w:w="2524" w:type="dxa"/>
            <w:shd w:val="clear" w:color="auto" w:fill="auto"/>
          </w:tcPr>
          <w:p w14:paraId="1FC32248" w14:textId="77777777" w:rsidR="00E67FDF" w:rsidRPr="00515EA8" w:rsidRDefault="00E67FDF" w:rsidP="00720370">
            <w:pPr>
              <w:spacing w:before="40" w:after="40"/>
            </w:pPr>
          </w:p>
        </w:tc>
        <w:tc>
          <w:tcPr>
            <w:tcW w:w="1843" w:type="dxa"/>
            <w:shd w:val="clear" w:color="auto" w:fill="auto"/>
          </w:tcPr>
          <w:p w14:paraId="1C06DDC7" w14:textId="77777777" w:rsidR="00E67FDF" w:rsidRPr="00515EA8" w:rsidRDefault="00E67FDF" w:rsidP="00720370">
            <w:pPr>
              <w:spacing w:before="40" w:after="40"/>
            </w:pPr>
          </w:p>
        </w:tc>
        <w:tc>
          <w:tcPr>
            <w:tcW w:w="1842" w:type="dxa"/>
            <w:shd w:val="clear" w:color="auto" w:fill="auto"/>
          </w:tcPr>
          <w:p w14:paraId="4E76E8EB" w14:textId="77777777" w:rsidR="00E67FDF" w:rsidRPr="00515EA8" w:rsidRDefault="00E67FDF" w:rsidP="00720370">
            <w:pPr>
              <w:spacing w:before="40" w:after="40"/>
            </w:pPr>
          </w:p>
        </w:tc>
      </w:tr>
      <w:tr w:rsidR="00E67FDF" w:rsidRPr="00515EA8" w14:paraId="11103F64" w14:textId="77777777" w:rsidTr="00720370">
        <w:tc>
          <w:tcPr>
            <w:tcW w:w="3005" w:type="dxa"/>
            <w:shd w:val="clear" w:color="auto" w:fill="auto"/>
          </w:tcPr>
          <w:p w14:paraId="1BBDB265" w14:textId="2A3A75C0" w:rsidR="00E67FDF" w:rsidRPr="00515EA8" w:rsidRDefault="00E67FDF" w:rsidP="00720370">
            <w:pPr>
              <w:spacing w:before="40" w:after="40"/>
            </w:pPr>
            <w:r w:rsidRPr="00515EA8">
              <w:t xml:space="preserve">Tổng số </w:t>
            </w:r>
            <w:r w:rsidR="005512B8" w:rsidRPr="00515EA8">
              <w:t>CB</w:t>
            </w:r>
            <w:r w:rsidRPr="00515EA8">
              <w:t xml:space="preserve"> tham gia</w:t>
            </w:r>
          </w:p>
        </w:tc>
        <w:tc>
          <w:tcPr>
            <w:tcW w:w="2524" w:type="dxa"/>
            <w:shd w:val="clear" w:color="auto" w:fill="auto"/>
          </w:tcPr>
          <w:p w14:paraId="57718436" w14:textId="77777777" w:rsidR="00E67FDF" w:rsidRPr="00515EA8" w:rsidRDefault="00E67FDF" w:rsidP="00720370">
            <w:pPr>
              <w:spacing w:before="40" w:after="40"/>
            </w:pPr>
          </w:p>
        </w:tc>
        <w:tc>
          <w:tcPr>
            <w:tcW w:w="1843" w:type="dxa"/>
            <w:shd w:val="clear" w:color="auto" w:fill="auto"/>
          </w:tcPr>
          <w:p w14:paraId="38E9FC4F" w14:textId="77777777" w:rsidR="00E67FDF" w:rsidRPr="00515EA8" w:rsidRDefault="00E67FDF" w:rsidP="00720370">
            <w:pPr>
              <w:spacing w:before="40" w:after="40"/>
            </w:pPr>
          </w:p>
        </w:tc>
        <w:tc>
          <w:tcPr>
            <w:tcW w:w="1842" w:type="dxa"/>
            <w:shd w:val="clear" w:color="auto" w:fill="auto"/>
          </w:tcPr>
          <w:p w14:paraId="038143BC" w14:textId="77777777" w:rsidR="00E67FDF" w:rsidRPr="00515EA8" w:rsidRDefault="00E67FDF" w:rsidP="00720370">
            <w:pPr>
              <w:spacing w:before="40" w:after="40"/>
            </w:pPr>
          </w:p>
        </w:tc>
      </w:tr>
    </w:tbl>
    <w:p w14:paraId="375CACBB" w14:textId="29330FFC" w:rsidR="00E67FDF" w:rsidRPr="00515EA8" w:rsidRDefault="00E67FDF" w:rsidP="00720370">
      <w:pPr>
        <w:spacing w:after="120" w:line="312" w:lineRule="auto"/>
      </w:pPr>
      <w:r w:rsidRPr="00515EA8">
        <w:t xml:space="preserve">52. Số lượng báo cáo khoa học do đội ngũ cơ hữu của đơn vị thực hiện CTĐT báo cáo tại các hội nghị, hội thảo, được đăng toàn văn trong tuyển tập công trình hay </w:t>
      </w:r>
      <w:r w:rsidR="00E62A12" w:rsidRPr="00515EA8">
        <w:t>kỉ</w:t>
      </w:r>
      <w:r w:rsidRPr="00515EA8">
        <w:t xml:space="preserve"> yếu trong 5 năm gần đây:</w:t>
      </w: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
        <w:gridCol w:w="2464"/>
        <w:gridCol w:w="851"/>
        <w:gridCol w:w="845"/>
        <w:gridCol w:w="856"/>
        <w:gridCol w:w="850"/>
        <w:gridCol w:w="851"/>
        <w:gridCol w:w="850"/>
        <w:gridCol w:w="1134"/>
      </w:tblGrid>
      <w:tr w:rsidR="00E67FDF" w:rsidRPr="00515EA8" w14:paraId="1582C403" w14:textId="77777777" w:rsidTr="00FF4172">
        <w:trPr>
          <w:trHeight w:val="293"/>
        </w:trPr>
        <w:tc>
          <w:tcPr>
            <w:tcW w:w="585" w:type="dxa"/>
            <w:vMerge w:val="restart"/>
            <w:shd w:val="clear" w:color="auto" w:fill="F2F2F2" w:themeFill="background1" w:themeFillShade="F2"/>
            <w:vAlign w:val="center"/>
          </w:tcPr>
          <w:p w14:paraId="795B4DC2" w14:textId="77777777" w:rsidR="00E67FDF" w:rsidRPr="00515EA8" w:rsidRDefault="00E67FDF" w:rsidP="00FF4172">
            <w:pPr>
              <w:spacing w:before="40" w:after="40"/>
              <w:jc w:val="center"/>
            </w:pPr>
            <w:r w:rsidRPr="00515EA8">
              <w:t>TT</w:t>
            </w:r>
          </w:p>
        </w:tc>
        <w:tc>
          <w:tcPr>
            <w:tcW w:w="2464" w:type="dxa"/>
            <w:vMerge w:val="restart"/>
            <w:shd w:val="clear" w:color="auto" w:fill="F2F2F2" w:themeFill="background1" w:themeFillShade="F2"/>
            <w:vAlign w:val="center"/>
          </w:tcPr>
          <w:p w14:paraId="3EC304C9" w14:textId="77777777" w:rsidR="00E67FDF" w:rsidRPr="00515EA8" w:rsidRDefault="00E67FDF" w:rsidP="00FF4172">
            <w:pPr>
              <w:spacing w:before="40" w:after="40"/>
              <w:jc w:val="center"/>
            </w:pPr>
            <w:r w:rsidRPr="00515EA8">
              <w:t>Phân loại hội thảo</w:t>
            </w:r>
          </w:p>
        </w:tc>
        <w:tc>
          <w:tcPr>
            <w:tcW w:w="851" w:type="dxa"/>
            <w:vMerge w:val="restart"/>
            <w:shd w:val="clear" w:color="auto" w:fill="F2F2F2" w:themeFill="background1" w:themeFillShade="F2"/>
            <w:vAlign w:val="center"/>
          </w:tcPr>
          <w:p w14:paraId="5A9B6FDB" w14:textId="77777777" w:rsidR="00E67FDF" w:rsidRPr="00515EA8" w:rsidRDefault="00E67FDF" w:rsidP="00FF4172">
            <w:pPr>
              <w:spacing w:before="40" w:after="40"/>
              <w:jc w:val="center"/>
            </w:pPr>
          </w:p>
          <w:p w14:paraId="181F006C" w14:textId="77777777" w:rsidR="00E67FDF" w:rsidRPr="00515EA8" w:rsidRDefault="00E67FDF" w:rsidP="00FF4172">
            <w:pPr>
              <w:spacing w:before="40" w:after="40"/>
              <w:jc w:val="center"/>
            </w:pPr>
            <w:r w:rsidRPr="00515EA8">
              <w:t>Hệ</w:t>
            </w:r>
            <w:r w:rsidRPr="00515EA8">
              <w:br/>
              <w:t xml:space="preserve"> số**</w:t>
            </w:r>
          </w:p>
        </w:tc>
        <w:tc>
          <w:tcPr>
            <w:tcW w:w="5386" w:type="dxa"/>
            <w:gridSpan w:val="6"/>
            <w:shd w:val="clear" w:color="auto" w:fill="F2F2F2" w:themeFill="background1" w:themeFillShade="F2"/>
            <w:vAlign w:val="center"/>
          </w:tcPr>
          <w:p w14:paraId="785FFD3B" w14:textId="77777777" w:rsidR="00E67FDF" w:rsidRPr="00515EA8" w:rsidRDefault="00E67FDF" w:rsidP="00FF4172">
            <w:pPr>
              <w:spacing w:before="40" w:after="40"/>
              <w:jc w:val="center"/>
            </w:pPr>
            <w:r w:rsidRPr="00515EA8">
              <w:t>Số lượng</w:t>
            </w:r>
          </w:p>
        </w:tc>
      </w:tr>
      <w:tr w:rsidR="00083E5A" w:rsidRPr="00515EA8" w14:paraId="15EDABF9" w14:textId="77777777" w:rsidTr="00FF4172">
        <w:trPr>
          <w:trHeight w:val="128"/>
        </w:trPr>
        <w:tc>
          <w:tcPr>
            <w:tcW w:w="585" w:type="dxa"/>
            <w:vMerge/>
            <w:shd w:val="clear" w:color="auto" w:fill="F2F2F2" w:themeFill="background1" w:themeFillShade="F2"/>
            <w:vAlign w:val="center"/>
          </w:tcPr>
          <w:p w14:paraId="54A65911" w14:textId="77777777" w:rsidR="00083E5A" w:rsidRPr="00515EA8" w:rsidRDefault="00083E5A" w:rsidP="00083E5A">
            <w:pPr>
              <w:spacing w:before="40" w:after="40"/>
              <w:jc w:val="center"/>
            </w:pPr>
          </w:p>
        </w:tc>
        <w:tc>
          <w:tcPr>
            <w:tcW w:w="2464" w:type="dxa"/>
            <w:vMerge/>
            <w:shd w:val="clear" w:color="auto" w:fill="F2F2F2" w:themeFill="background1" w:themeFillShade="F2"/>
            <w:vAlign w:val="center"/>
          </w:tcPr>
          <w:p w14:paraId="0CB3C0F0" w14:textId="77777777" w:rsidR="00083E5A" w:rsidRPr="00515EA8" w:rsidRDefault="00083E5A" w:rsidP="00083E5A">
            <w:pPr>
              <w:spacing w:before="40" w:after="40"/>
              <w:jc w:val="center"/>
            </w:pPr>
          </w:p>
        </w:tc>
        <w:tc>
          <w:tcPr>
            <w:tcW w:w="851" w:type="dxa"/>
            <w:vMerge/>
            <w:shd w:val="clear" w:color="auto" w:fill="F2F2F2" w:themeFill="background1" w:themeFillShade="F2"/>
            <w:vAlign w:val="center"/>
          </w:tcPr>
          <w:p w14:paraId="66FD6FE8" w14:textId="77777777" w:rsidR="00083E5A" w:rsidRPr="00515EA8" w:rsidRDefault="00083E5A" w:rsidP="00083E5A">
            <w:pPr>
              <w:spacing w:before="40" w:after="40"/>
              <w:jc w:val="center"/>
            </w:pPr>
          </w:p>
        </w:tc>
        <w:tc>
          <w:tcPr>
            <w:tcW w:w="845" w:type="dxa"/>
            <w:shd w:val="clear" w:color="auto" w:fill="F2F2F2" w:themeFill="background1" w:themeFillShade="F2"/>
            <w:vAlign w:val="center"/>
          </w:tcPr>
          <w:p w14:paraId="23BB0461" w14:textId="6FE2CDF3" w:rsidR="00083E5A" w:rsidRPr="00515EA8" w:rsidRDefault="00083E5A" w:rsidP="00083E5A">
            <w:pPr>
              <w:spacing w:before="40" w:after="40"/>
              <w:jc w:val="center"/>
            </w:pPr>
            <w:r w:rsidRPr="00515EA8">
              <w:t>2020-2021</w:t>
            </w:r>
          </w:p>
        </w:tc>
        <w:tc>
          <w:tcPr>
            <w:tcW w:w="856" w:type="dxa"/>
            <w:shd w:val="clear" w:color="auto" w:fill="F2F2F2" w:themeFill="background1" w:themeFillShade="F2"/>
            <w:vAlign w:val="center"/>
          </w:tcPr>
          <w:p w14:paraId="58A3C2B2" w14:textId="0F6E751B" w:rsidR="00083E5A" w:rsidRPr="00515EA8" w:rsidRDefault="00083E5A" w:rsidP="00083E5A">
            <w:pPr>
              <w:spacing w:before="40" w:after="40"/>
              <w:jc w:val="center"/>
            </w:pPr>
            <w:r w:rsidRPr="00515EA8">
              <w:t>2021-2022</w:t>
            </w:r>
          </w:p>
        </w:tc>
        <w:tc>
          <w:tcPr>
            <w:tcW w:w="850" w:type="dxa"/>
            <w:shd w:val="clear" w:color="auto" w:fill="F2F2F2" w:themeFill="background1" w:themeFillShade="F2"/>
            <w:vAlign w:val="center"/>
          </w:tcPr>
          <w:p w14:paraId="1D710F1E" w14:textId="6300B269" w:rsidR="00083E5A" w:rsidRPr="00515EA8" w:rsidRDefault="00083E5A" w:rsidP="00083E5A">
            <w:pPr>
              <w:spacing w:before="40" w:after="40"/>
              <w:jc w:val="center"/>
            </w:pPr>
            <w:r w:rsidRPr="00515EA8">
              <w:t>2022-2023</w:t>
            </w:r>
          </w:p>
        </w:tc>
        <w:tc>
          <w:tcPr>
            <w:tcW w:w="851" w:type="dxa"/>
            <w:shd w:val="clear" w:color="auto" w:fill="F2F2F2" w:themeFill="background1" w:themeFillShade="F2"/>
            <w:vAlign w:val="center"/>
          </w:tcPr>
          <w:p w14:paraId="155DAD52" w14:textId="44BBBDC3" w:rsidR="00083E5A" w:rsidRPr="00515EA8" w:rsidRDefault="00083E5A" w:rsidP="00083E5A">
            <w:pPr>
              <w:spacing w:before="40" w:after="40"/>
              <w:jc w:val="center"/>
            </w:pPr>
            <w:r w:rsidRPr="00515EA8">
              <w:t>202</w:t>
            </w:r>
            <w:r w:rsidRPr="00515EA8">
              <w:rPr>
                <w:lang w:val="en-US"/>
              </w:rPr>
              <w:t>3</w:t>
            </w:r>
            <w:r w:rsidRPr="00515EA8">
              <w:t>-202</w:t>
            </w:r>
            <w:r w:rsidRPr="00515EA8">
              <w:rPr>
                <w:lang w:val="en-US"/>
              </w:rPr>
              <w:t>4</w:t>
            </w:r>
          </w:p>
        </w:tc>
        <w:tc>
          <w:tcPr>
            <w:tcW w:w="850" w:type="dxa"/>
            <w:shd w:val="clear" w:color="auto" w:fill="F2F2F2" w:themeFill="background1" w:themeFillShade="F2"/>
            <w:vAlign w:val="center"/>
          </w:tcPr>
          <w:p w14:paraId="45CED7D7" w14:textId="4F89F72C" w:rsidR="00083E5A" w:rsidRPr="00515EA8" w:rsidRDefault="00083E5A" w:rsidP="00083E5A">
            <w:pPr>
              <w:spacing w:before="40" w:after="40"/>
              <w:jc w:val="center"/>
            </w:pPr>
            <w:r w:rsidRPr="00515EA8">
              <w:t>202</w:t>
            </w:r>
            <w:r w:rsidRPr="00515EA8">
              <w:rPr>
                <w:lang w:val="en-US"/>
              </w:rPr>
              <w:t>4</w:t>
            </w:r>
            <w:r w:rsidRPr="00515EA8">
              <w:t>-202</w:t>
            </w:r>
            <w:r w:rsidRPr="00515EA8">
              <w:rPr>
                <w:lang w:val="en-US"/>
              </w:rPr>
              <w:t>5</w:t>
            </w:r>
          </w:p>
        </w:tc>
        <w:tc>
          <w:tcPr>
            <w:tcW w:w="1134" w:type="dxa"/>
            <w:shd w:val="clear" w:color="auto" w:fill="F2F2F2" w:themeFill="background1" w:themeFillShade="F2"/>
            <w:vAlign w:val="center"/>
          </w:tcPr>
          <w:p w14:paraId="2B3B1DA9" w14:textId="414AA425" w:rsidR="00083E5A" w:rsidRPr="00515EA8" w:rsidRDefault="00083E5A" w:rsidP="00083E5A">
            <w:pPr>
              <w:spacing w:before="40" w:after="40"/>
              <w:jc w:val="center"/>
            </w:pPr>
            <w:r w:rsidRPr="00515EA8">
              <w:t>Tổng (đã qui đổi)</w:t>
            </w:r>
          </w:p>
        </w:tc>
      </w:tr>
      <w:tr w:rsidR="00E67FDF" w:rsidRPr="00515EA8" w14:paraId="1C435B9B" w14:textId="77777777" w:rsidTr="00FF4172">
        <w:trPr>
          <w:trHeight w:val="243"/>
        </w:trPr>
        <w:tc>
          <w:tcPr>
            <w:tcW w:w="585" w:type="dxa"/>
            <w:shd w:val="clear" w:color="auto" w:fill="auto"/>
          </w:tcPr>
          <w:p w14:paraId="59EB1F2F" w14:textId="77777777" w:rsidR="00E67FDF" w:rsidRPr="00515EA8" w:rsidRDefault="00E67FDF" w:rsidP="00FF4172">
            <w:pPr>
              <w:spacing w:before="40" w:after="40"/>
            </w:pPr>
            <w:r w:rsidRPr="00515EA8">
              <w:t>1</w:t>
            </w:r>
          </w:p>
        </w:tc>
        <w:tc>
          <w:tcPr>
            <w:tcW w:w="2464" w:type="dxa"/>
            <w:shd w:val="clear" w:color="auto" w:fill="auto"/>
          </w:tcPr>
          <w:p w14:paraId="2C1842F7" w14:textId="77777777" w:rsidR="00E67FDF" w:rsidRPr="00515EA8" w:rsidRDefault="00E67FDF" w:rsidP="00FF4172">
            <w:pPr>
              <w:spacing w:before="40" w:after="40"/>
            </w:pPr>
            <w:r w:rsidRPr="00515EA8">
              <w:t>Hội thảo quốc tế</w:t>
            </w:r>
          </w:p>
        </w:tc>
        <w:tc>
          <w:tcPr>
            <w:tcW w:w="851" w:type="dxa"/>
            <w:shd w:val="clear" w:color="auto" w:fill="auto"/>
            <w:vAlign w:val="center"/>
          </w:tcPr>
          <w:p w14:paraId="39CDBEFE" w14:textId="77777777" w:rsidR="00E67FDF" w:rsidRPr="00515EA8" w:rsidRDefault="00E67FDF" w:rsidP="00FF4172">
            <w:pPr>
              <w:spacing w:before="40" w:after="40"/>
              <w:jc w:val="center"/>
            </w:pPr>
            <w:r w:rsidRPr="00515EA8">
              <w:t>1,0</w:t>
            </w:r>
          </w:p>
        </w:tc>
        <w:tc>
          <w:tcPr>
            <w:tcW w:w="845" w:type="dxa"/>
            <w:shd w:val="clear" w:color="auto" w:fill="auto"/>
          </w:tcPr>
          <w:p w14:paraId="2524F822" w14:textId="77777777" w:rsidR="00E67FDF" w:rsidRPr="00515EA8" w:rsidRDefault="00E67FDF" w:rsidP="00FF4172">
            <w:pPr>
              <w:spacing w:before="40" w:after="40"/>
            </w:pPr>
          </w:p>
        </w:tc>
        <w:tc>
          <w:tcPr>
            <w:tcW w:w="856" w:type="dxa"/>
            <w:shd w:val="clear" w:color="auto" w:fill="auto"/>
          </w:tcPr>
          <w:p w14:paraId="164FEC5F" w14:textId="77777777" w:rsidR="00E67FDF" w:rsidRPr="00515EA8" w:rsidRDefault="00E67FDF" w:rsidP="00FF4172">
            <w:pPr>
              <w:spacing w:before="40" w:after="40"/>
            </w:pPr>
          </w:p>
        </w:tc>
        <w:tc>
          <w:tcPr>
            <w:tcW w:w="850" w:type="dxa"/>
            <w:shd w:val="clear" w:color="auto" w:fill="auto"/>
          </w:tcPr>
          <w:p w14:paraId="132BBEF3" w14:textId="77777777" w:rsidR="00E67FDF" w:rsidRPr="00515EA8" w:rsidRDefault="00E67FDF" w:rsidP="00FF4172">
            <w:pPr>
              <w:spacing w:before="40" w:after="40"/>
            </w:pPr>
          </w:p>
        </w:tc>
        <w:tc>
          <w:tcPr>
            <w:tcW w:w="851" w:type="dxa"/>
            <w:shd w:val="clear" w:color="auto" w:fill="auto"/>
          </w:tcPr>
          <w:p w14:paraId="104919DE" w14:textId="77777777" w:rsidR="00E67FDF" w:rsidRPr="00515EA8" w:rsidRDefault="00E67FDF" w:rsidP="00FF4172">
            <w:pPr>
              <w:spacing w:before="40" w:after="40"/>
            </w:pPr>
          </w:p>
        </w:tc>
        <w:tc>
          <w:tcPr>
            <w:tcW w:w="850" w:type="dxa"/>
            <w:shd w:val="clear" w:color="auto" w:fill="auto"/>
          </w:tcPr>
          <w:p w14:paraId="5F7205DB" w14:textId="77777777" w:rsidR="00E67FDF" w:rsidRPr="00515EA8" w:rsidRDefault="00E67FDF" w:rsidP="00FF4172">
            <w:pPr>
              <w:spacing w:before="40" w:after="40"/>
            </w:pPr>
          </w:p>
        </w:tc>
        <w:tc>
          <w:tcPr>
            <w:tcW w:w="1134" w:type="dxa"/>
            <w:shd w:val="clear" w:color="auto" w:fill="auto"/>
          </w:tcPr>
          <w:p w14:paraId="345782D8" w14:textId="77777777" w:rsidR="00E67FDF" w:rsidRPr="00515EA8" w:rsidRDefault="00E67FDF" w:rsidP="00FF4172">
            <w:pPr>
              <w:spacing w:before="40" w:after="40"/>
            </w:pPr>
          </w:p>
        </w:tc>
      </w:tr>
      <w:tr w:rsidR="00E67FDF" w:rsidRPr="00515EA8" w14:paraId="6BEFD160" w14:textId="77777777" w:rsidTr="00FF4172">
        <w:trPr>
          <w:trHeight w:val="303"/>
        </w:trPr>
        <w:tc>
          <w:tcPr>
            <w:tcW w:w="585" w:type="dxa"/>
            <w:shd w:val="clear" w:color="auto" w:fill="auto"/>
          </w:tcPr>
          <w:p w14:paraId="5F1E198E" w14:textId="77777777" w:rsidR="00E67FDF" w:rsidRPr="00515EA8" w:rsidRDefault="00E67FDF" w:rsidP="00FF4172">
            <w:pPr>
              <w:spacing w:before="40" w:after="40"/>
            </w:pPr>
            <w:r w:rsidRPr="00515EA8">
              <w:t>2</w:t>
            </w:r>
          </w:p>
        </w:tc>
        <w:tc>
          <w:tcPr>
            <w:tcW w:w="2464" w:type="dxa"/>
            <w:shd w:val="clear" w:color="auto" w:fill="auto"/>
          </w:tcPr>
          <w:p w14:paraId="20C74B08" w14:textId="77777777" w:rsidR="00E67FDF" w:rsidRPr="00515EA8" w:rsidRDefault="00E67FDF" w:rsidP="00FF4172">
            <w:pPr>
              <w:spacing w:before="40" w:after="40"/>
            </w:pPr>
            <w:r w:rsidRPr="00515EA8">
              <w:t>Hội thảo trong nước</w:t>
            </w:r>
          </w:p>
        </w:tc>
        <w:tc>
          <w:tcPr>
            <w:tcW w:w="851" w:type="dxa"/>
            <w:shd w:val="clear" w:color="auto" w:fill="auto"/>
            <w:vAlign w:val="center"/>
          </w:tcPr>
          <w:p w14:paraId="189641B5" w14:textId="77777777" w:rsidR="00E67FDF" w:rsidRPr="00515EA8" w:rsidRDefault="00E67FDF" w:rsidP="00FF4172">
            <w:pPr>
              <w:spacing w:before="40" w:after="40"/>
              <w:jc w:val="center"/>
            </w:pPr>
            <w:r w:rsidRPr="00515EA8">
              <w:t>0,5</w:t>
            </w:r>
          </w:p>
        </w:tc>
        <w:tc>
          <w:tcPr>
            <w:tcW w:w="845" w:type="dxa"/>
            <w:shd w:val="clear" w:color="auto" w:fill="auto"/>
          </w:tcPr>
          <w:p w14:paraId="57638163" w14:textId="77777777" w:rsidR="00E67FDF" w:rsidRPr="00515EA8" w:rsidRDefault="00E67FDF" w:rsidP="00FF4172">
            <w:pPr>
              <w:spacing w:before="40" w:after="40"/>
            </w:pPr>
          </w:p>
        </w:tc>
        <w:tc>
          <w:tcPr>
            <w:tcW w:w="856" w:type="dxa"/>
            <w:shd w:val="clear" w:color="auto" w:fill="auto"/>
          </w:tcPr>
          <w:p w14:paraId="1F679B7E" w14:textId="77777777" w:rsidR="00E67FDF" w:rsidRPr="00515EA8" w:rsidRDefault="00E67FDF" w:rsidP="00FF4172">
            <w:pPr>
              <w:spacing w:before="40" w:after="40"/>
            </w:pPr>
          </w:p>
        </w:tc>
        <w:tc>
          <w:tcPr>
            <w:tcW w:w="850" w:type="dxa"/>
            <w:shd w:val="clear" w:color="auto" w:fill="auto"/>
          </w:tcPr>
          <w:p w14:paraId="64C4F328" w14:textId="77777777" w:rsidR="00E67FDF" w:rsidRPr="00515EA8" w:rsidRDefault="00E67FDF" w:rsidP="00FF4172">
            <w:pPr>
              <w:spacing w:before="40" w:after="40"/>
            </w:pPr>
          </w:p>
        </w:tc>
        <w:tc>
          <w:tcPr>
            <w:tcW w:w="851" w:type="dxa"/>
            <w:shd w:val="clear" w:color="auto" w:fill="auto"/>
          </w:tcPr>
          <w:p w14:paraId="72B1432F" w14:textId="77777777" w:rsidR="00E67FDF" w:rsidRPr="00515EA8" w:rsidRDefault="00E67FDF" w:rsidP="00FF4172">
            <w:pPr>
              <w:spacing w:before="40" w:after="40"/>
            </w:pPr>
          </w:p>
        </w:tc>
        <w:tc>
          <w:tcPr>
            <w:tcW w:w="850" w:type="dxa"/>
            <w:shd w:val="clear" w:color="auto" w:fill="auto"/>
          </w:tcPr>
          <w:p w14:paraId="156B535E" w14:textId="77777777" w:rsidR="00E67FDF" w:rsidRPr="00515EA8" w:rsidRDefault="00E67FDF" w:rsidP="00FF4172">
            <w:pPr>
              <w:spacing w:before="40" w:after="40"/>
            </w:pPr>
          </w:p>
        </w:tc>
        <w:tc>
          <w:tcPr>
            <w:tcW w:w="1134" w:type="dxa"/>
            <w:shd w:val="clear" w:color="auto" w:fill="auto"/>
          </w:tcPr>
          <w:p w14:paraId="516A0933" w14:textId="77777777" w:rsidR="00E67FDF" w:rsidRPr="00515EA8" w:rsidRDefault="00E67FDF" w:rsidP="00FF4172">
            <w:pPr>
              <w:spacing w:before="40" w:after="40"/>
            </w:pPr>
          </w:p>
        </w:tc>
      </w:tr>
      <w:tr w:rsidR="00E67FDF" w:rsidRPr="00515EA8" w14:paraId="2867E08B" w14:textId="77777777" w:rsidTr="00FF4172">
        <w:trPr>
          <w:trHeight w:val="317"/>
        </w:trPr>
        <w:tc>
          <w:tcPr>
            <w:tcW w:w="585" w:type="dxa"/>
            <w:shd w:val="clear" w:color="auto" w:fill="auto"/>
          </w:tcPr>
          <w:p w14:paraId="6A4046A2" w14:textId="77777777" w:rsidR="00E67FDF" w:rsidRPr="00515EA8" w:rsidRDefault="00E67FDF" w:rsidP="00FF4172">
            <w:pPr>
              <w:spacing w:before="40" w:after="40"/>
            </w:pPr>
            <w:r w:rsidRPr="00515EA8">
              <w:t>3</w:t>
            </w:r>
          </w:p>
        </w:tc>
        <w:tc>
          <w:tcPr>
            <w:tcW w:w="2464" w:type="dxa"/>
            <w:shd w:val="clear" w:color="auto" w:fill="auto"/>
          </w:tcPr>
          <w:p w14:paraId="3EE2B14F" w14:textId="77777777" w:rsidR="00E67FDF" w:rsidRPr="00515EA8" w:rsidRDefault="00E67FDF" w:rsidP="00FF4172">
            <w:pPr>
              <w:spacing w:before="40" w:after="40"/>
            </w:pPr>
            <w:r w:rsidRPr="00515EA8">
              <w:t>Hội thảo cấp trường</w:t>
            </w:r>
          </w:p>
        </w:tc>
        <w:tc>
          <w:tcPr>
            <w:tcW w:w="851" w:type="dxa"/>
            <w:shd w:val="clear" w:color="auto" w:fill="auto"/>
            <w:vAlign w:val="center"/>
          </w:tcPr>
          <w:p w14:paraId="19B8F23A" w14:textId="77777777" w:rsidR="00E67FDF" w:rsidRPr="00515EA8" w:rsidRDefault="00E67FDF" w:rsidP="00FF4172">
            <w:pPr>
              <w:spacing w:before="40" w:after="40"/>
              <w:jc w:val="center"/>
            </w:pPr>
            <w:r w:rsidRPr="00515EA8">
              <w:t>0,25</w:t>
            </w:r>
          </w:p>
        </w:tc>
        <w:tc>
          <w:tcPr>
            <w:tcW w:w="845" w:type="dxa"/>
            <w:shd w:val="clear" w:color="auto" w:fill="auto"/>
          </w:tcPr>
          <w:p w14:paraId="67315C55" w14:textId="77777777" w:rsidR="00E67FDF" w:rsidRPr="00515EA8" w:rsidRDefault="00E67FDF" w:rsidP="00FF4172">
            <w:pPr>
              <w:spacing w:before="40" w:after="40"/>
            </w:pPr>
          </w:p>
        </w:tc>
        <w:tc>
          <w:tcPr>
            <w:tcW w:w="856" w:type="dxa"/>
            <w:shd w:val="clear" w:color="auto" w:fill="auto"/>
          </w:tcPr>
          <w:p w14:paraId="6BB00ABC" w14:textId="77777777" w:rsidR="00E67FDF" w:rsidRPr="00515EA8" w:rsidRDefault="00E67FDF" w:rsidP="00FF4172">
            <w:pPr>
              <w:spacing w:before="40" w:after="40"/>
            </w:pPr>
          </w:p>
        </w:tc>
        <w:tc>
          <w:tcPr>
            <w:tcW w:w="850" w:type="dxa"/>
            <w:shd w:val="clear" w:color="auto" w:fill="auto"/>
          </w:tcPr>
          <w:p w14:paraId="5B98B0AD" w14:textId="77777777" w:rsidR="00E67FDF" w:rsidRPr="00515EA8" w:rsidRDefault="00E67FDF" w:rsidP="00FF4172">
            <w:pPr>
              <w:spacing w:before="40" w:after="40"/>
            </w:pPr>
          </w:p>
        </w:tc>
        <w:tc>
          <w:tcPr>
            <w:tcW w:w="851" w:type="dxa"/>
            <w:shd w:val="clear" w:color="auto" w:fill="auto"/>
          </w:tcPr>
          <w:p w14:paraId="0BBEC9B9" w14:textId="77777777" w:rsidR="00E67FDF" w:rsidRPr="00515EA8" w:rsidRDefault="00E67FDF" w:rsidP="00FF4172">
            <w:pPr>
              <w:spacing w:before="40" w:after="40"/>
            </w:pPr>
          </w:p>
        </w:tc>
        <w:tc>
          <w:tcPr>
            <w:tcW w:w="850" w:type="dxa"/>
            <w:shd w:val="clear" w:color="auto" w:fill="auto"/>
          </w:tcPr>
          <w:p w14:paraId="314D6EC3" w14:textId="77777777" w:rsidR="00E67FDF" w:rsidRPr="00515EA8" w:rsidRDefault="00E67FDF" w:rsidP="00FF4172">
            <w:pPr>
              <w:spacing w:before="40" w:after="40"/>
            </w:pPr>
          </w:p>
        </w:tc>
        <w:tc>
          <w:tcPr>
            <w:tcW w:w="1134" w:type="dxa"/>
            <w:shd w:val="clear" w:color="auto" w:fill="auto"/>
          </w:tcPr>
          <w:p w14:paraId="029EFD4B" w14:textId="77777777" w:rsidR="00E67FDF" w:rsidRPr="00515EA8" w:rsidRDefault="00E67FDF" w:rsidP="00FF4172">
            <w:pPr>
              <w:spacing w:before="40" w:after="40"/>
            </w:pPr>
          </w:p>
        </w:tc>
      </w:tr>
      <w:tr w:rsidR="00E67FDF" w:rsidRPr="00515EA8" w14:paraId="31D19941" w14:textId="77777777" w:rsidTr="00FF4172">
        <w:trPr>
          <w:trHeight w:val="317"/>
        </w:trPr>
        <w:tc>
          <w:tcPr>
            <w:tcW w:w="585" w:type="dxa"/>
            <w:shd w:val="clear" w:color="auto" w:fill="auto"/>
          </w:tcPr>
          <w:p w14:paraId="341DF41D" w14:textId="77777777" w:rsidR="00E67FDF" w:rsidRPr="00515EA8" w:rsidRDefault="00E67FDF" w:rsidP="00FF4172">
            <w:pPr>
              <w:spacing w:before="40" w:after="40"/>
            </w:pPr>
          </w:p>
        </w:tc>
        <w:tc>
          <w:tcPr>
            <w:tcW w:w="2464" w:type="dxa"/>
            <w:shd w:val="clear" w:color="auto" w:fill="auto"/>
          </w:tcPr>
          <w:p w14:paraId="7C2ACF2D" w14:textId="77777777" w:rsidR="00E67FDF" w:rsidRPr="00515EA8" w:rsidRDefault="00E67FDF" w:rsidP="00FF4172">
            <w:pPr>
              <w:spacing w:before="40" w:after="40"/>
            </w:pPr>
            <w:r w:rsidRPr="00515EA8">
              <w:t>Tổng</w:t>
            </w:r>
          </w:p>
        </w:tc>
        <w:tc>
          <w:tcPr>
            <w:tcW w:w="851" w:type="dxa"/>
            <w:shd w:val="clear" w:color="auto" w:fill="auto"/>
          </w:tcPr>
          <w:p w14:paraId="115AFEF7" w14:textId="77777777" w:rsidR="00E67FDF" w:rsidRPr="00515EA8" w:rsidRDefault="00E67FDF" w:rsidP="00FF4172">
            <w:pPr>
              <w:spacing w:before="40" w:after="40"/>
            </w:pPr>
          </w:p>
        </w:tc>
        <w:tc>
          <w:tcPr>
            <w:tcW w:w="845" w:type="dxa"/>
            <w:shd w:val="clear" w:color="auto" w:fill="auto"/>
          </w:tcPr>
          <w:p w14:paraId="6AF408E5" w14:textId="77777777" w:rsidR="00E67FDF" w:rsidRPr="00515EA8" w:rsidRDefault="00E67FDF" w:rsidP="00FF4172">
            <w:pPr>
              <w:spacing w:before="40" w:after="40"/>
            </w:pPr>
          </w:p>
        </w:tc>
        <w:tc>
          <w:tcPr>
            <w:tcW w:w="856" w:type="dxa"/>
            <w:shd w:val="clear" w:color="auto" w:fill="auto"/>
          </w:tcPr>
          <w:p w14:paraId="2F0617C1" w14:textId="77777777" w:rsidR="00E67FDF" w:rsidRPr="00515EA8" w:rsidRDefault="00E67FDF" w:rsidP="00FF4172">
            <w:pPr>
              <w:spacing w:before="40" w:after="40"/>
            </w:pPr>
          </w:p>
        </w:tc>
        <w:tc>
          <w:tcPr>
            <w:tcW w:w="850" w:type="dxa"/>
            <w:shd w:val="clear" w:color="auto" w:fill="auto"/>
          </w:tcPr>
          <w:p w14:paraId="17CA0395" w14:textId="77777777" w:rsidR="00E67FDF" w:rsidRPr="00515EA8" w:rsidRDefault="00E67FDF" w:rsidP="00FF4172">
            <w:pPr>
              <w:spacing w:before="40" w:after="40"/>
            </w:pPr>
          </w:p>
        </w:tc>
        <w:tc>
          <w:tcPr>
            <w:tcW w:w="851" w:type="dxa"/>
            <w:shd w:val="clear" w:color="auto" w:fill="auto"/>
          </w:tcPr>
          <w:p w14:paraId="3BF83502" w14:textId="77777777" w:rsidR="00E67FDF" w:rsidRPr="00515EA8" w:rsidRDefault="00E67FDF" w:rsidP="00FF4172">
            <w:pPr>
              <w:spacing w:before="40" w:after="40"/>
            </w:pPr>
          </w:p>
        </w:tc>
        <w:tc>
          <w:tcPr>
            <w:tcW w:w="850" w:type="dxa"/>
            <w:shd w:val="clear" w:color="auto" w:fill="auto"/>
          </w:tcPr>
          <w:p w14:paraId="3C166B50" w14:textId="77777777" w:rsidR="00E67FDF" w:rsidRPr="00515EA8" w:rsidRDefault="00E67FDF" w:rsidP="00FF4172">
            <w:pPr>
              <w:spacing w:before="40" w:after="40"/>
            </w:pPr>
          </w:p>
        </w:tc>
        <w:tc>
          <w:tcPr>
            <w:tcW w:w="1134" w:type="dxa"/>
            <w:shd w:val="clear" w:color="auto" w:fill="auto"/>
          </w:tcPr>
          <w:p w14:paraId="431FB0E2" w14:textId="77777777" w:rsidR="00E67FDF" w:rsidRPr="00515EA8" w:rsidRDefault="00E67FDF" w:rsidP="00FF4172">
            <w:pPr>
              <w:spacing w:before="40" w:after="40"/>
            </w:pPr>
          </w:p>
        </w:tc>
      </w:tr>
    </w:tbl>
    <w:p w14:paraId="50F13392" w14:textId="77777777" w:rsidR="00E67FDF" w:rsidRPr="00515EA8" w:rsidRDefault="00E67FDF" w:rsidP="00FF4172">
      <w:pPr>
        <w:spacing w:line="312" w:lineRule="auto"/>
        <w:rPr>
          <w:sz w:val="22"/>
          <w:szCs w:val="22"/>
        </w:rPr>
      </w:pPr>
      <w:r w:rsidRPr="00515EA8">
        <w:rPr>
          <w:sz w:val="22"/>
          <w:szCs w:val="22"/>
        </w:rPr>
        <w:t>(Khi tính Hội thảo trong nước sẽ không bao gồm các Hội thảo của cơ sở giáo dục vì đã được tính 1 lần)</w:t>
      </w:r>
    </w:p>
    <w:p w14:paraId="50544387" w14:textId="65ACB9C0" w:rsidR="00E67FDF" w:rsidRPr="00515EA8" w:rsidRDefault="00E67FDF" w:rsidP="00FF4172">
      <w:pPr>
        <w:spacing w:before="0" w:line="312" w:lineRule="auto"/>
        <w:rPr>
          <w:sz w:val="22"/>
          <w:szCs w:val="22"/>
        </w:rPr>
      </w:pPr>
      <w:r w:rsidRPr="00515EA8">
        <w:rPr>
          <w:sz w:val="22"/>
          <w:szCs w:val="22"/>
        </w:rPr>
        <w:t xml:space="preserve">**Hệ số </w:t>
      </w:r>
      <w:r w:rsidR="00E62A12" w:rsidRPr="00515EA8">
        <w:rPr>
          <w:sz w:val="22"/>
          <w:szCs w:val="22"/>
        </w:rPr>
        <w:t xml:space="preserve">qui </w:t>
      </w:r>
      <w:r w:rsidRPr="00515EA8">
        <w:rPr>
          <w:sz w:val="22"/>
          <w:szCs w:val="22"/>
        </w:rPr>
        <w:t>đổi: Dựa trên nguyên tắc tính điểm công trình của Hội đồng Giáo sư Nhà nước.</w:t>
      </w:r>
    </w:p>
    <w:p w14:paraId="4BAF6391" w14:textId="095BBC05" w:rsidR="00E67FDF" w:rsidRPr="00515EA8" w:rsidRDefault="00E67FDF" w:rsidP="00FF4172">
      <w:pPr>
        <w:spacing w:before="0" w:line="312" w:lineRule="auto"/>
        <w:rPr>
          <w:sz w:val="22"/>
          <w:szCs w:val="22"/>
        </w:rPr>
      </w:pPr>
      <w:r w:rsidRPr="00515EA8">
        <w:rPr>
          <w:sz w:val="22"/>
          <w:szCs w:val="22"/>
        </w:rPr>
        <w:t>Tổng số bài báo cáo (</w:t>
      </w:r>
      <w:r w:rsidR="00E62A12" w:rsidRPr="00515EA8">
        <w:rPr>
          <w:sz w:val="22"/>
          <w:szCs w:val="22"/>
        </w:rPr>
        <w:t xml:space="preserve">qui </w:t>
      </w:r>
      <w:r w:rsidRPr="00515EA8">
        <w:rPr>
          <w:sz w:val="22"/>
          <w:szCs w:val="22"/>
        </w:rPr>
        <w:t>đổi): 0</w:t>
      </w:r>
    </w:p>
    <w:p w14:paraId="228B7D21" w14:textId="40AD6357" w:rsidR="00E67FDF" w:rsidRPr="00515EA8" w:rsidRDefault="00E62A12" w:rsidP="00FF4172">
      <w:pPr>
        <w:spacing w:before="0" w:line="312" w:lineRule="auto"/>
        <w:rPr>
          <w:sz w:val="22"/>
          <w:szCs w:val="22"/>
        </w:rPr>
      </w:pPr>
      <w:r w:rsidRPr="00515EA8">
        <w:rPr>
          <w:sz w:val="22"/>
          <w:szCs w:val="22"/>
        </w:rPr>
        <w:t>Tỉ</w:t>
      </w:r>
      <w:r w:rsidR="00E67FDF" w:rsidRPr="00515EA8">
        <w:rPr>
          <w:sz w:val="22"/>
          <w:szCs w:val="22"/>
        </w:rPr>
        <w:t xml:space="preserve"> số bài báo cáo (</w:t>
      </w:r>
      <w:r w:rsidRPr="00515EA8">
        <w:rPr>
          <w:sz w:val="22"/>
          <w:szCs w:val="22"/>
        </w:rPr>
        <w:t xml:space="preserve">qui </w:t>
      </w:r>
      <w:r w:rsidR="00E67FDF" w:rsidRPr="00515EA8">
        <w:rPr>
          <w:sz w:val="22"/>
          <w:szCs w:val="22"/>
        </w:rPr>
        <w:t xml:space="preserve">đổi) trên </w:t>
      </w:r>
      <w:r w:rsidR="005512B8" w:rsidRPr="00515EA8">
        <w:rPr>
          <w:sz w:val="22"/>
          <w:szCs w:val="22"/>
        </w:rPr>
        <w:t>CB</w:t>
      </w:r>
      <w:r w:rsidR="00E67FDF" w:rsidRPr="00515EA8">
        <w:rPr>
          <w:sz w:val="22"/>
          <w:szCs w:val="22"/>
        </w:rPr>
        <w:t xml:space="preserve"> cơ hữu: 0</w:t>
      </w:r>
    </w:p>
    <w:p w14:paraId="5C4C3174" w14:textId="3B471F87" w:rsidR="00E67FDF" w:rsidRPr="00515EA8" w:rsidRDefault="00E67FDF" w:rsidP="00FF4172">
      <w:pPr>
        <w:spacing w:before="0" w:after="120" w:line="312" w:lineRule="auto"/>
      </w:pPr>
      <w:r w:rsidRPr="00515EA8">
        <w:t xml:space="preserve">53. Số lượng đội ngũ cơ hữu của đơn vị thực hiện CTĐT có báo cáo khoa học tại các hội nghị, hội thảo được đăng toàn văn trong tuyển tập công trình hay </w:t>
      </w:r>
      <w:r w:rsidR="00E62A12" w:rsidRPr="00515EA8">
        <w:t>kỉ</w:t>
      </w:r>
      <w:r w:rsidRPr="00515EA8">
        <w:t xml:space="preserve"> yếu trong 05 năm gần đây:</w:t>
      </w:r>
    </w:p>
    <w:tbl>
      <w:tblPr>
        <w:tblW w:w="9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1560"/>
        <w:gridCol w:w="1984"/>
        <w:gridCol w:w="1666"/>
      </w:tblGrid>
      <w:tr w:rsidR="00E67FDF" w:rsidRPr="00515EA8" w14:paraId="1341CA9F" w14:textId="77777777" w:rsidTr="00FF4172">
        <w:trPr>
          <w:tblHeader/>
        </w:trPr>
        <w:tc>
          <w:tcPr>
            <w:tcW w:w="3969" w:type="dxa"/>
            <w:vMerge w:val="restart"/>
            <w:shd w:val="clear" w:color="auto" w:fill="F2F2F2" w:themeFill="background1" w:themeFillShade="F2"/>
            <w:vAlign w:val="center"/>
          </w:tcPr>
          <w:p w14:paraId="72122081" w14:textId="77777777" w:rsidR="00E67FDF" w:rsidRPr="00515EA8" w:rsidRDefault="00E67FDF" w:rsidP="00826F69">
            <w:pPr>
              <w:spacing w:before="60" w:after="60"/>
              <w:jc w:val="center"/>
            </w:pPr>
            <w:r w:rsidRPr="00515EA8">
              <w:t>Số lượng CB cơ hữu có báo cáo KH tại các hội nghị, hội thảo</w:t>
            </w:r>
          </w:p>
        </w:tc>
        <w:tc>
          <w:tcPr>
            <w:tcW w:w="5210" w:type="dxa"/>
            <w:gridSpan w:val="3"/>
            <w:shd w:val="clear" w:color="auto" w:fill="F2F2F2" w:themeFill="background1" w:themeFillShade="F2"/>
          </w:tcPr>
          <w:p w14:paraId="3C75EE3F" w14:textId="77777777" w:rsidR="00E67FDF" w:rsidRPr="00515EA8" w:rsidRDefault="00E67FDF" w:rsidP="00826F69">
            <w:pPr>
              <w:spacing w:before="60" w:after="60"/>
              <w:jc w:val="center"/>
            </w:pPr>
            <w:r w:rsidRPr="00515EA8">
              <w:t>Cấp hội thảo</w:t>
            </w:r>
          </w:p>
        </w:tc>
      </w:tr>
      <w:tr w:rsidR="00E67FDF" w:rsidRPr="00515EA8" w14:paraId="07EA78DB" w14:textId="77777777" w:rsidTr="00FF4172">
        <w:trPr>
          <w:tblHeader/>
        </w:trPr>
        <w:tc>
          <w:tcPr>
            <w:tcW w:w="3969" w:type="dxa"/>
            <w:vMerge/>
            <w:shd w:val="clear" w:color="auto" w:fill="F2F2F2" w:themeFill="background1" w:themeFillShade="F2"/>
            <w:vAlign w:val="center"/>
          </w:tcPr>
          <w:p w14:paraId="5E06E02B" w14:textId="77777777" w:rsidR="00E67FDF" w:rsidRPr="00515EA8" w:rsidRDefault="00E67FDF" w:rsidP="00826F69">
            <w:pPr>
              <w:spacing w:before="60" w:after="60"/>
              <w:jc w:val="center"/>
            </w:pPr>
          </w:p>
        </w:tc>
        <w:tc>
          <w:tcPr>
            <w:tcW w:w="1560" w:type="dxa"/>
            <w:shd w:val="clear" w:color="auto" w:fill="F2F2F2" w:themeFill="background1" w:themeFillShade="F2"/>
          </w:tcPr>
          <w:p w14:paraId="48D2CA7B" w14:textId="77777777" w:rsidR="00E67FDF" w:rsidRPr="00515EA8" w:rsidRDefault="00E67FDF" w:rsidP="00826F69">
            <w:pPr>
              <w:spacing w:before="60" w:after="60"/>
              <w:jc w:val="center"/>
            </w:pPr>
            <w:r w:rsidRPr="00515EA8">
              <w:t>Hội thảo quốc tế</w:t>
            </w:r>
          </w:p>
        </w:tc>
        <w:tc>
          <w:tcPr>
            <w:tcW w:w="1984" w:type="dxa"/>
            <w:shd w:val="clear" w:color="auto" w:fill="F2F2F2" w:themeFill="background1" w:themeFillShade="F2"/>
          </w:tcPr>
          <w:p w14:paraId="59AEA9FF" w14:textId="77777777" w:rsidR="00E67FDF" w:rsidRPr="00515EA8" w:rsidRDefault="00E67FDF" w:rsidP="00826F69">
            <w:pPr>
              <w:spacing w:before="60" w:after="60"/>
              <w:jc w:val="center"/>
            </w:pPr>
            <w:r w:rsidRPr="00515EA8">
              <w:t xml:space="preserve">Hội thảo </w:t>
            </w:r>
            <w:r w:rsidRPr="00515EA8">
              <w:br/>
              <w:t>trong nước</w:t>
            </w:r>
          </w:p>
        </w:tc>
        <w:tc>
          <w:tcPr>
            <w:tcW w:w="1666" w:type="dxa"/>
            <w:shd w:val="clear" w:color="auto" w:fill="F2F2F2" w:themeFill="background1" w:themeFillShade="F2"/>
          </w:tcPr>
          <w:p w14:paraId="1CBC8942" w14:textId="77777777" w:rsidR="00E67FDF" w:rsidRPr="00515EA8" w:rsidRDefault="00E67FDF" w:rsidP="00826F69">
            <w:pPr>
              <w:spacing w:before="60" w:after="60"/>
              <w:jc w:val="center"/>
            </w:pPr>
            <w:r w:rsidRPr="00515EA8">
              <w:t>Hội thảo ở trường</w:t>
            </w:r>
          </w:p>
        </w:tc>
      </w:tr>
      <w:tr w:rsidR="00E67FDF" w:rsidRPr="00515EA8" w14:paraId="4775C9F0" w14:textId="77777777" w:rsidTr="00FF4172">
        <w:tc>
          <w:tcPr>
            <w:tcW w:w="3969" w:type="dxa"/>
            <w:shd w:val="clear" w:color="auto" w:fill="auto"/>
          </w:tcPr>
          <w:p w14:paraId="492B0ECC" w14:textId="77777777" w:rsidR="00E67FDF" w:rsidRPr="00515EA8" w:rsidRDefault="00E67FDF" w:rsidP="00826F69">
            <w:pPr>
              <w:spacing w:before="60" w:after="60"/>
            </w:pPr>
            <w:r w:rsidRPr="00515EA8">
              <w:t>Từ 1 đến 5 báo cáo</w:t>
            </w:r>
          </w:p>
        </w:tc>
        <w:tc>
          <w:tcPr>
            <w:tcW w:w="1560" w:type="dxa"/>
            <w:shd w:val="clear" w:color="auto" w:fill="auto"/>
          </w:tcPr>
          <w:p w14:paraId="13E38C84" w14:textId="77777777" w:rsidR="00E67FDF" w:rsidRPr="00515EA8" w:rsidRDefault="00E67FDF" w:rsidP="00826F69">
            <w:pPr>
              <w:spacing w:before="60" w:after="60"/>
            </w:pPr>
          </w:p>
        </w:tc>
        <w:tc>
          <w:tcPr>
            <w:tcW w:w="1984" w:type="dxa"/>
            <w:shd w:val="clear" w:color="auto" w:fill="auto"/>
          </w:tcPr>
          <w:p w14:paraId="1B9266B7" w14:textId="77777777" w:rsidR="00E67FDF" w:rsidRPr="00515EA8" w:rsidRDefault="00E67FDF" w:rsidP="00826F69">
            <w:pPr>
              <w:spacing w:before="60" w:after="60"/>
            </w:pPr>
          </w:p>
        </w:tc>
        <w:tc>
          <w:tcPr>
            <w:tcW w:w="1666" w:type="dxa"/>
            <w:shd w:val="clear" w:color="auto" w:fill="auto"/>
          </w:tcPr>
          <w:p w14:paraId="5A7B4E40" w14:textId="77777777" w:rsidR="00E67FDF" w:rsidRPr="00515EA8" w:rsidRDefault="00E67FDF" w:rsidP="00826F69">
            <w:pPr>
              <w:spacing w:before="60" w:after="60"/>
            </w:pPr>
          </w:p>
        </w:tc>
      </w:tr>
      <w:tr w:rsidR="00E67FDF" w:rsidRPr="00515EA8" w14:paraId="6B6A17BD" w14:textId="77777777" w:rsidTr="00FF4172">
        <w:tc>
          <w:tcPr>
            <w:tcW w:w="3969" w:type="dxa"/>
            <w:shd w:val="clear" w:color="auto" w:fill="auto"/>
          </w:tcPr>
          <w:p w14:paraId="0CD0CA1E" w14:textId="77777777" w:rsidR="00E67FDF" w:rsidRPr="00515EA8" w:rsidRDefault="00E67FDF" w:rsidP="00826F69">
            <w:pPr>
              <w:spacing w:before="60" w:after="60"/>
            </w:pPr>
            <w:r w:rsidRPr="00515EA8">
              <w:t xml:space="preserve">Từ 6 đến 10 báo cáo </w:t>
            </w:r>
          </w:p>
        </w:tc>
        <w:tc>
          <w:tcPr>
            <w:tcW w:w="1560" w:type="dxa"/>
            <w:shd w:val="clear" w:color="auto" w:fill="auto"/>
          </w:tcPr>
          <w:p w14:paraId="40E690C7" w14:textId="77777777" w:rsidR="00E67FDF" w:rsidRPr="00515EA8" w:rsidRDefault="00E67FDF" w:rsidP="00826F69">
            <w:pPr>
              <w:spacing w:before="60" w:after="60"/>
            </w:pPr>
          </w:p>
        </w:tc>
        <w:tc>
          <w:tcPr>
            <w:tcW w:w="1984" w:type="dxa"/>
            <w:shd w:val="clear" w:color="auto" w:fill="auto"/>
          </w:tcPr>
          <w:p w14:paraId="684CFEC1" w14:textId="77777777" w:rsidR="00E67FDF" w:rsidRPr="00515EA8" w:rsidRDefault="00E67FDF" w:rsidP="00826F69">
            <w:pPr>
              <w:spacing w:before="60" w:after="60"/>
            </w:pPr>
          </w:p>
        </w:tc>
        <w:tc>
          <w:tcPr>
            <w:tcW w:w="1666" w:type="dxa"/>
            <w:shd w:val="clear" w:color="auto" w:fill="auto"/>
          </w:tcPr>
          <w:p w14:paraId="6CD6117F" w14:textId="77777777" w:rsidR="00E67FDF" w:rsidRPr="00515EA8" w:rsidRDefault="00E67FDF" w:rsidP="00826F69">
            <w:pPr>
              <w:spacing w:before="60" w:after="60"/>
            </w:pPr>
          </w:p>
        </w:tc>
      </w:tr>
      <w:tr w:rsidR="00E67FDF" w:rsidRPr="00515EA8" w14:paraId="73860E72" w14:textId="77777777" w:rsidTr="00FF4172">
        <w:tc>
          <w:tcPr>
            <w:tcW w:w="3969" w:type="dxa"/>
            <w:shd w:val="clear" w:color="auto" w:fill="auto"/>
          </w:tcPr>
          <w:p w14:paraId="601DAF5C" w14:textId="77777777" w:rsidR="00E67FDF" w:rsidRPr="00515EA8" w:rsidRDefault="00E67FDF" w:rsidP="00826F69">
            <w:pPr>
              <w:spacing w:before="60" w:after="60"/>
            </w:pPr>
            <w:r w:rsidRPr="00515EA8">
              <w:t xml:space="preserve">Từ 11 đến 15 báo cáo </w:t>
            </w:r>
          </w:p>
        </w:tc>
        <w:tc>
          <w:tcPr>
            <w:tcW w:w="1560" w:type="dxa"/>
            <w:shd w:val="clear" w:color="auto" w:fill="auto"/>
          </w:tcPr>
          <w:p w14:paraId="6DDD4671" w14:textId="77777777" w:rsidR="00E67FDF" w:rsidRPr="00515EA8" w:rsidRDefault="00E67FDF" w:rsidP="00826F69">
            <w:pPr>
              <w:spacing w:before="60" w:after="60"/>
            </w:pPr>
          </w:p>
        </w:tc>
        <w:tc>
          <w:tcPr>
            <w:tcW w:w="1984" w:type="dxa"/>
            <w:shd w:val="clear" w:color="auto" w:fill="auto"/>
          </w:tcPr>
          <w:p w14:paraId="5CE45E13" w14:textId="77777777" w:rsidR="00E67FDF" w:rsidRPr="00515EA8" w:rsidRDefault="00E67FDF" w:rsidP="00826F69">
            <w:pPr>
              <w:spacing w:before="60" w:after="60"/>
            </w:pPr>
          </w:p>
        </w:tc>
        <w:tc>
          <w:tcPr>
            <w:tcW w:w="1666" w:type="dxa"/>
            <w:shd w:val="clear" w:color="auto" w:fill="auto"/>
          </w:tcPr>
          <w:p w14:paraId="3FF9F703" w14:textId="77777777" w:rsidR="00E67FDF" w:rsidRPr="00515EA8" w:rsidRDefault="00E67FDF" w:rsidP="00826F69">
            <w:pPr>
              <w:spacing w:before="60" w:after="60"/>
            </w:pPr>
          </w:p>
        </w:tc>
      </w:tr>
      <w:tr w:rsidR="00E67FDF" w:rsidRPr="00515EA8" w14:paraId="1C5B8B4C" w14:textId="77777777" w:rsidTr="00FF4172">
        <w:tc>
          <w:tcPr>
            <w:tcW w:w="3969" w:type="dxa"/>
            <w:shd w:val="clear" w:color="auto" w:fill="auto"/>
          </w:tcPr>
          <w:p w14:paraId="78E51BE1" w14:textId="77777777" w:rsidR="00E67FDF" w:rsidRPr="00515EA8" w:rsidRDefault="00E67FDF" w:rsidP="00826F69">
            <w:pPr>
              <w:spacing w:before="60" w:after="60"/>
            </w:pPr>
            <w:r w:rsidRPr="00515EA8">
              <w:lastRenderedPageBreak/>
              <w:t xml:space="preserve">Trên 15 báo cáo </w:t>
            </w:r>
          </w:p>
        </w:tc>
        <w:tc>
          <w:tcPr>
            <w:tcW w:w="1560" w:type="dxa"/>
            <w:shd w:val="clear" w:color="auto" w:fill="auto"/>
          </w:tcPr>
          <w:p w14:paraId="086B794F" w14:textId="77777777" w:rsidR="00E67FDF" w:rsidRPr="00515EA8" w:rsidRDefault="00E67FDF" w:rsidP="00826F69">
            <w:pPr>
              <w:spacing w:before="60" w:after="60"/>
            </w:pPr>
          </w:p>
        </w:tc>
        <w:tc>
          <w:tcPr>
            <w:tcW w:w="1984" w:type="dxa"/>
            <w:shd w:val="clear" w:color="auto" w:fill="auto"/>
          </w:tcPr>
          <w:p w14:paraId="1E1974D6" w14:textId="77777777" w:rsidR="00E67FDF" w:rsidRPr="00515EA8" w:rsidRDefault="00E67FDF" w:rsidP="00826F69">
            <w:pPr>
              <w:spacing w:before="60" w:after="60"/>
            </w:pPr>
          </w:p>
        </w:tc>
        <w:tc>
          <w:tcPr>
            <w:tcW w:w="1666" w:type="dxa"/>
            <w:shd w:val="clear" w:color="auto" w:fill="auto"/>
          </w:tcPr>
          <w:p w14:paraId="51A404DE" w14:textId="77777777" w:rsidR="00E67FDF" w:rsidRPr="00515EA8" w:rsidRDefault="00E67FDF" w:rsidP="00826F69">
            <w:pPr>
              <w:spacing w:before="60" w:after="60"/>
            </w:pPr>
          </w:p>
        </w:tc>
      </w:tr>
      <w:tr w:rsidR="00E67FDF" w:rsidRPr="00515EA8" w14:paraId="7399B199" w14:textId="77777777" w:rsidTr="00FF4172">
        <w:tc>
          <w:tcPr>
            <w:tcW w:w="3969" w:type="dxa"/>
            <w:shd w:val="clear" w:color="auto" w:fill="auto"/>
          </w:tcPr>
          <w:p w14:paraId="7EFBA37E" w14:textId="722C1C30" w:rsidR="00E67FDF" w:rsidRPr="00515EA8" w:rsidRDefault="00E67FDF" w:rsidP="00826F69">
            <w:pPr>
              <w:spacing w:before="60" w:after="60"/>
            </w:pPr>
            <w:r w:rsidRPr="00515EA8">
              <w:t xml:space="preserve">Tổng số </w:t>
            </w:r>
            <w:r w:rsidR="005512B8" w:rsidRPr="00515EA8">
              <w:t>CB</w:t>
            </w:r>
            <w:r w:rsidRPr="00515EA8">
              <w:t xml:space="preserve"> tham gia</w:t>
            </w:r>
          </w:p>
        </w:tc>
        <w:tc>
          <w:tcPr>
            <w:tcW w:w="1560" w:type="dxa"/>
            <w:shd w:val="clear" w:color="auto" w:fill="auto"/>
          </w:tcPr>
          <w:p w14:paraId="16BC2484" w14:textId="77777777" w:rsidR="00E67FDF" w:rsidRPr="00515EA8" w:rsidRDefault="00E67FDF" w:rsidP="00826F69">
            <w:pPr>
              <w:spacing w:before="60" w:after="60"/>
            </w:pPr>
          </w:p>
        </w:tc>
        <w:tc>
          <w:tcPr>
            <w:tcW w:w="1984" w:type="dxa"/>
            <w:shd w:val="clear" w:color="auto" w:fill="auto"/>
          </w:tcPr>
          <w:p w14:paraId="4AD1ACA7" w14:textId="77777777" w:rsidR="00E67FDF" w:rsidRPr="00515EA8" w:rsidRDefault="00E67FDF" w:rsidP="00826F69">
            <w:pPr>
              <w:spacing w:before="60" w:after="60"/>
            </w:pPr>
          </w:p>
        </w:tc>
        <w:tc>
          <w:tcPr>
            <w:tcW w:w="1666" w:type="dxa"/>
            <w:shd w:val="clear" w:color="auto" w:fill="auto"/>
          </w:tcPr>
          <w:p w14:paraId="68D94E32" w14:textId="77777777" w:rsidR="00E67FDF" w:rsidRPr="00515EA8" w:rsidRDefault="00E67FDF" w:rsidP="00826F69">
            <w:pPr>
              <w:spacing w:before="60" w:after="60"/>
            </w:pPr>
          </w:p>
        </w:tc>
      </w:tr>
    </w:tbl>
    <w:p w14:paraId="6A3F27D3" w14:textId="77777777" w:rsidR="00E67FDF" w:rsidRPr="00515EA8" w:rsidRDefault="00E67FDF" w:rsidP="00FF4172">
      <w:pPr>
        <w:spacing w:line="312" w:lineRule="auto"/>
        <w:rPr>
          <w:color w:val="000000" w:themeColor="text1"/>
        </w:rPr>
      </w:pPr>
      <w:r w:rsidRPr="00515EA8">
        <w:rPr>
          <w:color w:val="000000" w:themeColor="text1"/>
        </w:rPr>
        <w:t>(Khi tính Hội thảo trong nước sẽ không bao gồm các Hội thảo của trường)</w:t>
      </w:r>
    </w:p>
    <w:p w14:paraId="13E7C390" w14:textId="77777777" w:rsidR="00E67FDF" w:rsidRPr="00515EA8" w:rsidRDefault="00E67FDF" w:rsidP="00FF4172">
      <w:pPr>
        <w:spacing w:before="0" w:after="120" w:line="312" w:lineRule="auto"/>
        <w:rPr>
          <w:color w:val="000000" w:themeColor="text1"/>
        </w:rPr>
      </w:pPr>
      <w:r w:rsidRPr="00515EA8">
        <w:rPr>
          <w:color w:val="000000" w:themeColor="text1"/>
        </w:rPr>
        <w:t>54. Số bằng phát minh, sáng chế được cấp</w:t>
      </w:r>
    </w:p>
    <w:tbl>
      <w:tblPr>
        <w:tblW w:w="9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1"/>
        <w:gridCol w:w="6413"/>
      </w:tblGrid>
      <w:tr w:rsidR="00531717" w:rsidRPr="00515EA8" w14:paraId="26E08C7F" w14:textId="77777777" w:rsidTr="00FF4172">
        <w:tc>
          <w:tcPr>
            <w:tcW w:w="2871" w:type="dxa"/>
            <w:shd w:val="clear" w:color="auto" w:fill="F2F2F2" w:themeFill="background1" w:themeFillShade="F2"/>
            <w:vAlign w:val="center"/>
          </w:tcPr>
          <w:p w14:paraId="3D463318" w14:textId="77777777" w:rsidR="00E67FDF" w:rsidRPr="00515EA8" w:rsidRDefault="00E67FDF" w:rsidP="00826F69">
            <w:pPr>
              <w:spacing w:before="60" w:after="60"/>
              <w:jc w:val="center"/>
              <w:rPr>
                <w:color w:val="000000" w:themeColor="text1"/>
              </w:rPr>
            </w:pPr>
            <w:r w:rsidRPr="00515EA8">
              <w:rPr>
                <w:color w:val="000000" w:themeColor="text1"/>
              </w:rPr>
              <w:t>Năm học</w:t>
            </w:r>
          </w:p>
        </w:tc>
        <w:tc>
          <w:tcPr>
            <w:tcW w:w="6413" w:type="dxa"/>
            <w:shd w:val="clear" w:color="auto" w:fill="F2F2F2" w:themeFill="background1" w:themeFillShade="F2"/>
            <w:vAlign w:val="center"/>
          </w:tcPr>
          <w:p w14:paraId="4922FA02" w14:textId="77777777" w:rsidR="00E67FDF" w:rsidRPr="00515EA8" w:rsidRDefault="00E67FDF" w:rsidP="00826F69">
            <w:pPr>
              <w:spacing w:before="60" w:after="60"/>
              <w:jc w:val="center"/>
              <w:rPr>
                <w:color w:val="000000" w:themeColor="text1"/>
              </w:rPr>
            </w:pPr>
            <w:r w:rsidRPr="00515EA8">
              <w:rPr>
                <w:color w:val="000000" w:themeColor="text1"/>
              </w:rPr>
              <w:t>Số bằng phát minh, sáng chế được cấp</w:t>
            </w:r>
          </w:p>
          <w:p w14:paraId="5DDDF3D8" w14:textId="77777777" w:rsidR="00E67FDF" w:rsidRPr="00515EA8" w:rsidRDefault="00E67FDF" w:rsidP="00826F69">
            <w:pPr>
              <w:spacing w:before="60" w:after="60"/>
              <w:jc w:val="center"/>
              <w:rPr>
                <w:color w:val="000000" w:themeColor="text1"/>
              </w:rPr>
            </w:pPr>
            <w:r w:rsidRPr="00515EA8">
              <w:rPr>
                <w:color w:val="000000" w:themeColor="text1"/>
              </w:rPr>
              <w:t>(ghi rõ nơi cấp, thời gian cấp, người được cấp)</w:t>
            </w:r>
          </w:p>
        </w:tc>
      </w:tr>
      <w:tr w:rsidR="00531717" w:rsidRPr="00515EA8" w14:paraId="629993D4" w14:textId="77777777" w:rsidTr="00FF4172">
        <w:tc>
          <w:tcPr>
            <w:tcW w:w="2871" w:type="dxa"/>
            <w:shd w:val="clear" w:color="auto" w:fill="auto"/>
            <w:vAlign w:val="center"/>
          </w:tcPr>
          <w:p w14:paraId="0F7AB49D" w14:textId="2EC1D4FB" w:rsidR="00083E5A" w:rsidRPr="00515EA8" w:rsidRDefault="00083E5A" w:rsidP="00826F69">
            <w:pPr>
              <w:spacing w:before="60" w:after="60"/>
              <w:jc w:val="center"/>
              <w:rPr>
                <w:color w:val="000000" w:themeColor="text1"/>
              </w:rPr>
            </w:pPr>
            <w:r w:rsidRPr="00515EA8">
              <w:rPr>
                <w:color w:val="000000" w:themeColor="text1"/>
              </w:rPr>
              <w:t>2020-2021</w:t>
            </w:r>
          </w:p>
        </w:tc>
        <w:tc>
          <w:tcPr>
            <w:tcW w:w="6413" w:type="dxa"/>
            <w:shd w:val="clear" w:color="auto" w:fill="auto"/>
            <w:vAlign w:val="center"/>
          </w:tcPr>
          <w:p w14:paraId="716FA1A8" w14:textId="77777777" w:rsidR="00083E5A" w:rsidRPr="00515EA8" w:rsidRDefault="00083E5A" w:rsidP="00826F69">
            <w:pPr>
              <w:spacing w:before="60" w:after="60"/>
              <w:jc w:val="center"/>
              <w:rPr>
                <w:color w:val="000000" w:themeColor="text1"/>
              </w:rPr>
            </w:pPr>
            <w:r w:rsidRPr="00515EA8">
              <w:rPr>
                <w:color w:val="000000" w:themeColor="text1"/>
              </w:rPr>
              <w:t>0</w:t>
            </w:r>
          </w:p>
        </w:tc>
      </w:tr>
      <w:tr w:rsidR="00531717" w:rsidRPr="00515EA8" w14:paraId="157EC226" w14:textId="77777777" w:rsidTr="00FF4172">
        <w:tc>
          <w:tcPr>
            <w:tcW w:w="2871" w:type="dxa"/>
            <w:shd w:val="clear" w:color="auto" w:fill="auto"/>
            <w:vAlign w:val="center"/>
          </w:tcPr>
          <w:p w14:paraId="38C91823" w14:textId="5D14782D" w:rsidR="00083E5A" w:rsidRPr="00515EA8" w:rsidRDefault="00083E5A" w:rsidP="00826F69">
            <w:pPr>
              <w:spacing w:before="60" w:after="60"/>
              <w:jc w:val="center"/>
              <w:rPr>
                <w:color w:val="000000" w:themeColor="text1"/>
              </w:rPr>
            </w:pPr>
            <w:r w:rsidRPr="00515EA8">
              <w:rPr>
                <w:color w:val="000000" w:themeColor="text1"/>
              </w:rPr>
              <w:t>2021-2022</w:t>
            </w:r>
          </w:p>
        </w:tc>
        <w:tc>
          <w:tcPr>
            <w:tcW w:w="6413" w:type="dxa"/>
            <w:shd w:val="clear" w:color="auto" w:fill="auto"/>
            <w:vAlign w:val="center"/>
          </w:tcPr>
          <w:p w14:paraId="15AFD4AE" w14:textId="77777777" w:rsidR="00083E5A" w:rsidRPr="00515EA8" w:rsidRDefault="00083E5A" w:rsidP="00826F69">
            <w:pPr>
              <w:spacing w:before="60" w:after="60"/>
              <w:jc w:val="center"/>
              <w:rPr>
                <w:color w:val="000000" w:themeColor="text1"/>
              </w:rPr>
            </w:pPr>
            <w:r w:rsidRPr="00515EA8">
              <w:rPr>
                <w:color w:val="000000" w:themeColor="text1"/>
              </w:rPr>
              <w:t>0</w:t>
            </w:r>
          </w:p>
        </w:tc>
      </w:tr>
      <w:tr w:rsidR="00531717" w:rsidRPr="00515EA8" w14:paraId="2714F9ED" w14:textId="77777777" w:rsidTr="00FF4172">
        <w:tc>
          <w:tcPr>
            <w:tcW w:w="2871" w:type="dxa"/>
            <w:shd w:val="clear" w:color="auto" w:fill="auto"/>
            <w:vAlign w:val="center"/>
          </w:tcPr>
          <w:p w14:paraId="3AEAE25A" w14:textId="12C2DABE" w:rsidR="00083E5A" w:rsidRPr="00515EA8" w:rsidRDefault="00083E5A" w:rsidP="00826F69">
            <w:pPr>
              <w:spacing w:before="60" w:after="60"/>
              <w:jc w:val="center"/>
              <w:rPr>
                <w:color w:val="000000" w:themeColor="text1"/>
              </w:rPr>
            </w:pPr>
            <w:r w:rsidRPr="00515EA8">
              <w:rPr>
                <w:color w:val="000000" w:themeColor="text1"/>
              </w:rPr>
              <w:t>2022-2023</w:t>
            </w:r>
          </w:p>
        </w:tc>
        <w:tc>
          <w:tcPr>
            <w:tcW w:w="6413" w:type="dxa"/>
            <w:shd w:val="clear" w:color="auto" w:fill="auto"/>
            <w:vAlign w:val="center"/>
          </w:tcPr>
          <w:p w14:paraId="5FFA7986" w14:textId="77777777" w:rsidR="00083E5A" w:rsidRPr="00515EA8" w:rsidRDefault="00083E5A" w:rsidP="00826F69">
            <w:pPr>
              <w:spacing w:before="60" w:after="60"/>
              <w:jc w:val="center"/>
              <w:rPr>
                <w:color w:val="000000" w:themeColor="text1"/>
              </w:rPr>
            </w:pPr>
            <w:r w:rsidRPr="00515EA8">
              <w:rPr>
                <w:color w:val="000000" w:themeColor="text1"/>
              </w:rPr>
              <w:t>0</w:t>
            </w:r>
          </w:p>
        </w:tc>
      </w:tr>
      <w:tr w:rsidR="00531717" w:rsidRPr="00515EA8" w14:paraId="081641D4" w14:textId="77777777" w:rsidTr="00FF4172">
        <w:tc>
          <w:tcPr>
            <w:tcW w:w="2871" w:type="dxa"/>
            <w:shd w:val="clear" w:color="auto" w:fill="auto"/>
            <w:vAlign w:val="center"/>
          </w:tcPr>
          <w:p w14:paraId="6AC4B051" w14:textId="49D0E8FD" w:rsidR="00E67FDF" w:rsidRPr="00515EA8" w:rsidRDefault="00E67FDF" w:rsidP="00826F69">
            <w:pPr>
              <w:spacing w:before="60" w:after="60"/>
              <w:jc w:val="center"/>
              <w:rPr>
                <w:color w:val="000000" w:themeColor="text1"/>
                <w:lang w:val="en-US"/>
              </w:rPr>
            </w:pPr>
            <w:r w:rsidRPr="00515EA8">
              <w:rPr>
                <w:color w:val="000000" w:themeColor="text1"/>
              </w:rPr>
              <w:t>202</w:t>
            </w:r>
            <w:r w:rsidR="00083E5A" w:rsidRPr="00515EA8">
              <w:rPr>
                <w:color w:val="000000" w:themeColor="text1"/>
                <w:lang w:val="en-US"/>
              </w:rPr>
              <w:t>3</w:t>
            </w:r>
            <w:r w:rsidRPr="00515EA8">
              <w:rPr>
                <w:color w:val="000000" w:themeColor="text1"/>
              </w:rPr>
              <w:t>-202</w:t>
            </w:r>
            <w:r w:rsidR="00083E5A" w:rsidRPr="00515EA8">
              <w:rPr>
                <w:color w:val="000000" w:themeColor="text1"/>
                <w:lang w:val="en-US"/>
              </w:rPr>
              <w:t>4</w:t>
            </w:r>
          </w:p>
        </w:tc>
        <w:tc>
          <w:tcPr>
            <w:tcW w:w="6413" w:type="dxa"/>
            <w:shd w:val="clear" w:color="auto" w:fill="auto"/>
            <w:vAlign w:val="center"/>
          </w:tcPr>
          <w:p w14:paraId="16AD0E9C" w14:textId="77777777" w:rsidR="00E67FDF" w:rsidRPr="00515EA8" w:rsidRDefault="00E67FDF" w:rsidP="00826F69">
            <w:pPr>
              <w:spacing w:before="60" w:after="60"/>
              <w:jc w:val="center"/>
              <w:rPr>
                <w:color w:val="000000" w:themeColor="text1"/>
              </w:rPr>
            </w:pPr>
            <w:r w:rsidRPr="00515EA8">
              <w:rPr>
                <w:color w:val="000000" w:themeColor="text1"/>
              </w:rPr>
              <w:t>0</w:t>
            </w:r>
          </w:p>
        </w:tc>
      </w:tr>
      <w:tr w:rsidR="00531717" w:rsidRPr="00515EA8" w14:paraId="670EBE6A" w14:textId="77777777" w:rsidTr="00FF4172">
        <w:tc>
          <w:tcPr>
            <w:tcW w:w="2871" w:type="dxa"/>
            <w:shd w:val="clear" w:color="auto" w:fill="auto"/>
            <w:vAlign w:val="center"/>
          </w:tcPr>
          <w:p w14:paraId="58E81C9C" w14:textId="696B59C9" w:rsidR="00E67FDF" w:rsidRPr="00515EA8" w:rsidRDefault="00E67FDF" w:rsidP="00826F69">
            <w:pPr>
              <w:spacing w:before="60" w:after="60"/>
              <w:jc w:val="center"/>
              <w:rPr>
                <w:color w:val="000000" w:themeColor="text1"/>
                <w:lang w:val="en-US"/>
              </w:rPr>
            </w:pPr>
            <w:r w:rsidRPr="00515EA8">
              <w:rPr>
                <w:color w:val="000000" w:themeColor="text1"/>
              </w:rPr>
              <w:t>202</w:t>
            </w:r>
            <w:r w:rsidR="00083E5A" w:rsidRPr="00515EA8">
              <w:rPr>
                <w:color w:val="000000" w:themeColor="text1"/>
                <w:lang w:val="en-US"/>
              </w:rPr>
              <w:t>4</w:t>
            </w:r>
            <w:r w:rsidRPr="00515EA8">
              <w:rPr>
                <w:color w:val="000000" w:themeColor="text1"/>
              </w:rPr>
              <w:t>-202</w:t>
            </w:r>
            <w:r w:rsidR="00083E5A" w:rsidRPr="00515EA8">
              <w:rPr>
                <w:color w:val="000000" w:themeColor="text1"/>
                <w:lang w:val="en-US"/>
              </w:rPr>
              <w:t>5</w:t>
            </w:r>
          </w:p>
        </w:tc>
        <w:tc>
          <w:tcPr>
            <w:tcW w:w="6413" w:type="dxa"/>
            <w:shd w:val="clear" w:color="auto" w:fill="auto"/>
            <w:vAlign w:val="center"/>
          </w:tcPr>
          <w:p w14:paraId="5B9E6828" w14:textId="77777777" w:rsidR="00E67FDF" w:rsidRPr="00515EA8" w:rsidRDefault="00E67FDF" w:rsidP="00826F69">
            <w:pPr>
              <w:spacing w:before="60" w:after="60"/>
              <w:jc w:val="center"/>
              <w:rPr>
                <w:color w:val="000000" w:themeColor="text1"/>
              </w:rPr>
            </w:pPr>
            <w:r w:rsidRPr="00515EA8">
              <w:rPr>
                <w:color w:val="000000" w:themeColor="text1"/>
              </w:rPr>
              <w:t>0</w:t>
            </w:r>
          </w:p>
        </w:tc>
      </w:tr>
    </w:tbl>
    <w:p w14:paraId="4AE3789F" w14:textId="726D341B" w:rsidR="00E67FDF" w:rsidRPr="00515EA8" w:rsidRDefault="00E67FDF" w:rsidP="00FF4172">
      <w:pPr>
        <w:spacing w:line="312" w:lineRule="auto"/>
        <w:rPr>
          <w:color w:val="000000" w:themeColor="text1"/>
        </w:rPr>
      </w:pPr>
      <w:r w:rsidRPr="00515EA8">
        <w:rPr>
          <w:color w:val="000000" w:themeColor="text1"/>
        </w:rPr>
        <w:t xml:space="preserve">55. </w:t>
      </w:r>
      <w:r w:rsidR="005A2C32" w:rsidRPr="00515EA8">
        <w:rPr>
          <w:color w:val="000000" w:themeColor="text1"/>
        </w:rPr>
        <w:t>NCKH</w:t>
      </w:r>
      <w:r w:rsidRPr="00515EA8">
        <w:rPr>
          <w:color w:val="000000" w:themeColor="text1"/>
        </w:rPr>
        <w:t xml:space="preserve"> của </w:t>
      </w:r>
      <w:r w:rsidR="00425F69" w:rsidRPr="00515EA8">
        <w:rPr>
          <w:color w:val="000000" w:themeColor="text1"/>
        </w:rPr>
        <w:t>NH</w:t>
      </w:r>
    </w:p>
    <w:p w14:paraId="139736C5" w14:textId="38935295" w:rsidR="00E67FDF" w:rsidRPr="00515EA8" w:rsidRDefault="00E67FDF" w:rsidP="00FF4172">
      <w:pPr>
        <w:spacing w:before="0" w:after="120" w:line="312" w:lineRule="auto"/>
        <w:rPr>
          <w:color w:val="000000" w:themeColor="text1"/>
        </w:rPr>
      </w:pPr>
      <w:r w:rsidRPr="00515EA8">
        <w:rPr>
          <w:color w:val="000000" w:themeColor="text1"/>
        </w:rPr>
        <w:t xml:space="preserve">55.1. Số lượng </w:t>
      </w:r>
      <w:r w:rsidR="00425F69" w:rsidRPr="00515EA8">
        <w:rPr>
          <w:color w:val="000000" w:themeColor="text1"/>
        </w:rPr>
        <w:t>NH</w:t>
      </w:r>
      <w:r w:rsidRPr="00515EA8">
        <w:rPr>
          <w:color w:val="000000" w:themeColor="text1"/>
        </w:rPr>
        <w:t xml:space="preserve"> của đơn vị thực hiện CTĐT tham gia thực hiện đề tài khoa học trong 5 năm gần đây:</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0"/>
        <w:gridCol w:w="1400"/>
        <w:gridCol w:w="1260"/>
        <w:gridCol w:w="1680"/>
        <w:gridCol w:w="1236"/>
      </w:tblGrid>
      <w:tr w:rsidR="00531717" w:rsidRPr="00515EA8" w14:paraId="2D1E3593" w14:textId="77777777" w:rsidTr="00FF4172">
        <w:tc>
          <w:tcPr>
            <w:tcW w:w="3780" w:type="dxa"/>
            <w:vMerge w:val="restart"/>
            <w:shd w:val="clear" w:color="auto" w:fill="F2F2F2" w:themeFill="background1" w:themeFillShade="F2"/>
            <w:vAlign w:val="center"/>
          </w:tcPr>
          <w:p w14:paraId="2B1CD03A" w14:textId="77777777" w:rsidR="00E67FDF" w:rsidRPr="00515EA8" w:rsidRDefault="00E67FDF" w:rsidP="00826F69">
            <w:pPr>
              <w:spacing w:before="60" w:after="60"/>
              <w:jc w:val="center"/>
              <w:rPr>
                <w:color w:val="000000" w:themeColor="text1"/>
              </w:rPr>
            </w:pPr>
          </w:p>
          <w:p w14:paraId="0B6CFE71" w14:textId="77777777" w:rsidR="00E67FDF" w:rsidRPr="00515EA8" w:rsidRDefault="00E67FDF" w:rsidP="00826F69">
            <w:pPr>
              <w:spacing w:before="60" w:after="60"/>
              <w:jc w:val="center"/>
              <w:rPr>
                <w:color w:val="000000" w:themeColor="text1"/>
              </w:rPr>
            </w:pPr>
            <w:r w:rsidRPr="00515EA8">
              <w:rPr>
                <w:color w:val="000000" w:themeColor="text1"/>
              </w:rPr>
              <w:t>Số lượng đề tài</w:t>
            </w:r>
          </w:p>
        </w:tc>
        <w:tc>
          <w:tcPr>
            <w:tcW w:w="4340" w:type="dxa"/>
            <w:gridSpan w:val="3"/>
            <w:shd w:val="clear" w:color="auto" w:fill="F2F2F2" w:themeFill="background1" w:themeFillShade="F2"/>
            <w:vAlign w:val="center"/>
          </w:tcPr>
          <w:p w14:paraId="6F69DF75" w14:textId="0C279EEB" w:rsidR="00E67FDF" w:rsidRPr="00515EA8" w:rsidRDefault="00E67FDF" w:rsidP="00826F69">
            <w:pPr>
              <w:spacing w:before="60" w:after="60"/>
              <w:jc w:val="center"/>
              <w:rPr>
                <w:color w:val="000000" w:themeColor="text1"/>
              </w:rPr>
            </w:pPr>
            <w:r w:rsidRPr="00515EA8">
              <w:rPr>
                <w:color w:val="000000" w:themeColor="text1"/>
              </w:rPr>
              <w:t xml:space="preserve">Số lượng </w:t>
            </w:r>
            <w:r w:rsidR="00425F69" w:rsidRPr="00515EA8">
              <w:rPr>
                <w:color w:val="000000" w:themeColor="text1"/>
              </w:rPr>
              <w:t>NH</w:t>
            </w:r>
            <w:r w:rsidRPr="00515EA8">
              <w:rPr>
                <w:color w:val="000000" w:themeColor="text1"/>
              </w:rPr>
              <w:t xml:space="preserve"> tham gia</w:t>
            </w:r>
          </w:p>
        </w:tc>
        <w:tc>
          <w:tcPr>
            <w:tcW w:w="1236" w:type="dxa"/>
            <w:vMerge w:val="restart"/>
            <w:shd w:val="clear" w:color="auto" w:fill="F2F2F2" w:themeFill="background1" w:themeFillShade="F2"/>
            <w:vAlign w:val="center"/>
          </w:tcPr>
          <w:p w14:paraId="4BAE845D" w14:textId="77777777" w:rsidR="00E67FDF" w:rsidRPr="00515EA8" w:rsidRDefault="00E67FDF" w:rsidP="00826F69">
            <w:pPr>
              <w:spacing w:before="60" w:after="60"/>
              <w:jc w:val="center"/>
              <w:rPr>
                <w:color w:val="000000" w:themeColor="text1"/>
              </w:rPr>
            </w:pPr>
          </w:p>
          <w:p w14:paraId="0118BD2E" w14:textId="77777777" w:rsidR="00E67FDF" w:rsidRPr="00515EA8" w:rsidRDefault="00E67FDF" w:rsidP="00826F69">
            <w:pPr>
              <w:spacing w:before="60" w:after="60"/>
              <w:jc w:val="center"/>
              <w:rPr>
                <w:color w:val="000000" w:themeColor="text1"/>
              </w:rPr>
            </w:pPr>
            <w:r w:rsidRPr="00515EA8">
              <w:rPr>
                <w:color w:val="000000" w:themeColor="text1"/>
              </w:rPr>
              <w:t>Ghi chú</w:t>
            </w:r>
          </w:p>
        </w:tc>
      </w:tr>
      <w:tr w:rsidR="00531717" w:rsidRPr="00515EA8" w14:paraId="6DF0C3F2" w14:textId="77777777" w:rsidTr="00FF4172">
        <w:tc>
          <w:tcPr>
            <w:tcW w:w="3780" w:type="dxa"/>
            <w:vMerge/>
            <w:shd w:val="clear" w:color="auto" w:fill="F2F2F2" w:themeFill="background1" w:themeFillShade="F2"/>
          </w:tcPr>
          <w:p w14:paraId="7AFA1427" w14:textId="77777777" w:rsidR="00E67FDF" w:rsidRPr="00515EA8" w:rsidRDefault="00E67FDF" w:rsidP="00826F69">
            <w:pPr>
              <w:spacing w:before="60" w:after="60"/>
              <w:rPr>
                <w:color w:val="000000" w:themeColor="text1"/>
              </w:rPr>
            </w:pPr>
          </w:p>
        </w:tc>
        <w:tc>
          <w:tcPr>
            <w:tcW w:w="1400" w:type="dxa"/>
            <w:shd w:val="clear" w:color="auto" w:fill="F2F2F2" w:themeFill="background1" w:themeFillShade="F2"/>
            <w:vAlign w:val="center"/>
          </w:tcPr>
          <w:p w14:paraId="66E41A02" w14:textId="77777777" w:rsidR="00E67FDF" w:rsidRPr="00515EA8" w:rsidRDefault="00E67FDF" w:rsidP="00826F69">
            <w:pPr>
              <w:spacing w:before="60" w:after="60"/>
              <w:jc w:val="center"/>
              <w:rPr>
                <w:color w:val="000000" w:themeColor="text1"/>
              </w:rPr>
            </w:pPr>
            <w:r w:rsidRPr="00515EA8">
              <w:rPr>
                <w:color w:val="000000" w:themeColor="text1"/>
              </w:rPr>
              <w:t>Đề tài</w:t>
            </w:r>
          </w:p>
          <w:p w14:paraId="57C6AE4B" w14:textId="77777777" w:rsidR="00E67FDF" w:rsidRPr="00515EA8" w:rsidRDefault="00E67FDF" w:rsidP="00826F69">
            <w:pPr>
              <w:spacing w:before="60" w:after="60"/>
              <w:jc w:val="center"/>
              <w:rPr>
                <w:color w:val="000000" w:themeColor="text1"/>
              </w:rPr>
            </w:pPr>
            <w:r w:rsidRPr="00515EA8">
              <w:rPr>
                <w:color w:val="000000" w:themeColor="text1"/>
              </w:rPr>
              <w:t>cấp NN</w:t>
            </w:r>
          </w:p>
        </w:tc>
        <w:tc>
          <w:tcPr>
            <w:tcW w:w="1260" w:type="dxa"/>
            <w:shd w:val="clear" w:color="auto" w:fill="F2F2F2" w:themeFill="background1" w:themeFillShade="F2"/>
            <w:vAlign w:val="center"/>
          </w:tcPr>
          <w:p w14:paraId="7C195ED7" w14:textId="77777777" w:rsidR="00E67FDF" w:rsidRPr="00515EA8" w:rsidRDefault="00E67FDF" w:rsidP="00826F69">
            <w:pPr>
              <w:spacing w:before="60" w:after="60"/>
              <w:jc w:val="center"/>
              <w:rPr>
                <w:color w:val="000000" w:themeColor="text1"/>
              </w:rPr>
            </w:pPr>
            <w:r w:rsidRPr="00515EA8">
              <w:rPr>
                <w:color w:val="000000" w:themeColor="text1"/>
              </w:rPr>
              <w:t>Đề tài cấp Bộ*</w:t>
            </w:r>
          </w:p>
        </w:tc>
        <w:tc>
          <w:tcPr>
            <w:tcW w:w="1680" w:type="dxa"/>
            <w:shd w:val="clear" w:color="auto" w:fill="F2F2F2" w:themeFill="background1" w:themeFillShade="F2"/>
            <w:vAlign w:val="center"/>
          </w:tcPr>
          <w:p w14:paraId="74585803" w14:textId="77777777" w:rsidR="00E67FDF" w:rsidRPr="00515EA8" w:rsidRDefault="00E67FDF" w:rsidP="00826F69">
            <w:pPr>
              <w:spacing w:before="60" w:after="60"/>
              <w:jc w:val="center"/>
              <w:rPr>
                <w:color w:val="000000" w:themeColor="text1"/>
              </w:rPr>
            </w:pPr>
            <w:r w:rsidRPr="00515EA8">
              <w:rPr>
                <w:color w:val="000000" w:themeColor="text1"/>
              </w:rPr>
              <w:t>Đề tài</w:t>
            </w:r>
          </w:p>
          <w:p w14:paraId="7C35594E" w14:textId="77777777" w:rsidR="00E67FDF" w:rsidRPr="00515EA8" w:rsidRDefault="00E67FDF" w:rsidP="00826F69">
            <w:pPr>
              <w:spacing w:before="60" w:after="60"/>
              <w:jc w:val="center"/>
              <w:rPr>
                <w:color w:val="000000" w:themeColor="text1"/>
              </w:rPr>
            </w:pPr>
            <w:r w:rsidRPr="00515EA8">
              <w:rPr>
                <w:color w:val="000000" w:themeColor="text1"/>
              </w:rPr>
              <w:t>cấp trường</w:t>
            </w:r>
          </w:p>
        </w:tc>
        <w:tc>
          <w:tcPr>
            <w:tcW w:w="1236" w:type="dxa"/>
            <w:vMerge/>
            <w:shd w:val="clear" w:color="auto" w:fill="F2F2F2" w:themeFill="background1" w:themeFillShade="F2"/>
          </w:tcPr>
          <w:p w14:paraId="25B00D08" w14:textId="77777777" w:rsidR="00E67FDF" w:rsidRPr="00515EA8" w:rsidRDefault="00E67FDF" w:rsidP="00826F69">
            <w:pPr>
              <w:spacing w:before="60" w:after="60"/>
              <w:rPr>
                <w:color w:val="000000" w:themeColor="text1"/>
              </w:rPr>
            </w:pPr>
          </w:p>
        </w:tc>
      </w:tr>
      <w:tr w:rsidR="00531717" w:rsidRPr="00515EA8" w14:paraId="7C8C32ED" w14:textId="77777777" w:rsidTr="00FF4172">
        <w:tc>
          <w:tcPr>
            <w:tcW w:w="3780" w:type="dxa"/>
            <w:shd w:val="clear" w:color="auto" w:fill="auto"/>
          </w:tcPr>
          <w:p w14:paraId="489A052A" w14:textId="77777777" w:rsidR="00E67FDF" w:rsidRPr="00515EA8" w:rsidRDefault="00E67FDF" w:rsidP="00826F69">
            <w:pPr>
              <w:spacing w:before="60" w:after="60"/>
              <w:rPr>
                <w:color w:val="000000" w:themeColor="text1"/>
              </w:rPr>
            </w:pPr>
            <w:r w:rsidRPr="00515EA8">
              <w:rPr>
                <w:color w:val="000000" w:themeColor="text1"/>
              </w:rPr>
              <w:t>Từ 1 đến 3 đề tài</w:t>
            </w:r>
          </w:p>
        </w:tc>
        <w:tc>
          <w:tcPr>
            <w:tcW w:w="1400" w:type="dxa"/>
            <w:shd w:val="clear" w:color="auto" w:fill="auto"/>
          </w:tcPr>
          <w:p w14:paraId="57C4E59D" w14:textId="77777777" w:rsidR="00E67FDF" w:rsidRPr="00515EA8" w:rsidRDefault="00E67FDF" w:rsidP="00826F69">
            <w:pPr>
              <w:spacing w:before="60" w:after="60"/>
              <w:rPr>
                <w:color w:val="000000" w:themeColor="text1"/>
              </w:rPr>
            </w:pPr>
          </w:p>
        </w:tc>
        <w:tc>
          <w:tcPr>
            <w:tcW w:w="1260" w:type="dxa"/>
            <w:shd w:val="clear" w:color="auto" w:fill="auto"/>
          </w:tcPr>
          <w:p w14:paraId="37A98B35" w14:textId="77777777" w:rsidR="00E67FDF" w:rsidRPr="00515EA8" w:rsidRDefault="00E67FDF" w:rsidP="00826F69">
            <w:pPr>
              <w:spacing w:before="60" w:after="60"/>
              <w:rPr>
                <w:color w:val="000000" w:themeColor="text1"/>
              </w:rPr>
            </w:pPr>
          </w:p>
        </w:tc>
        <w:tc>
          <w:tcPr>
            <w:tcW w:w="1680" w:type="dxa"/>
            <w:shd w:val="clear" w:color="auto" w:fill="auto"/>
          </w:tcPr>
          <w:p w14:paraId="7E4E3B8E" w14:textId="77777777" w:rsidR="00E67FDF" w:rsidRPr="00515EA8" w:rsidRDefault="00E67FDF" w:rsidP="00826F69">
            <w:pPr>
              <w:spacing w:before="60" w:after="60"/>
              <w:rPr>
                <w:color w:val="000000" w:themeColor="text1"/>
              </w:rPr>
            </w:pPr>
          </w:p>
        </w:tc>
        <w:tc>
          <w:tcPr>
            <w:tcW w:w="1236" w:type="dxa"/>
            <w:shd w:val="clear" w:color="auto" w:fill="auto"/>
          </w:tcPr>
          <w:p w14:paraId="1A4FA57C" w14:textId="77777777" w:rsidR="00E67FDF" w:rsidRPr="00515EA8" w:rsidRDefault="00E67FDF" w:rsidP="00826F69">
            <w:pPr>
              <w:spacing w:before="60" w:after="60"/>
              <w:rPr>
                <w:color w:val="000000" w:themeColor="text1"/>
              </w:rPr>
            </w:pPr>
          </w:p>
        </w:tc>
      </w:tr>
      <w:tr w:rsidR="00531717" w:rsidRPr="00515EA8" w14:paraId="2CFF277B" w14:textId="77777777" w:rsidTr="00FF4172">
        <w:tc>
          <w:tcPr>
            <w:tcW w:w="3780" w:type="dxa"/>
            <w:shd w:val="clear" w:color="auto" w:fill="auto"/>
          </w:tcPr>
          <w:p w14:paraId="298AA6BC" w14:textId="77777777" w:rsidR="00E67FDF" w:rsidRPr="00515EA8" w:rsidRDefault="00E67FDF" w:rsidP="00826F69">
            <w:pPr>
              <w:spacing w:before="60" w:after="60"/>
              <w:rPr>
                <w:color w:val="000000" w:themeColor="text1"/>
              </w:rPr>
            </w:pPr>
            <w:r w:rsidRPr="00515EA8">
              <w:rPr>
                <w:color w:val="000000" w:themeColor="text1"/>
              </w:rPr>
              <w:t xml:space="preserve">Từ 4 đến 6 đề tài </w:t>
            </w:r>
          </w:p>
        </w:tc>
        <w:tc>
          <w:tcPr>
            <w:tcW w:w="1400" w:type="dxa"/>
            <w:shd w:val="clear" w:color="auto" w:fill="auto"/>
          </w:tcPr>
          <w:p w14:paraId="472B3EDB" w14:textId="77777777" w:rsidR="00E67FDF" w:rsidRPr="00515EA8" w:rsidRDefault="00E67FDF" w:rsidP="00826F69">
            <w:pPr>
              <w:spacing w:before="60" w:after="60"/>
              <w:rPr>
                <w:color w:val="000000" w:themeColor="text1"/>
              </w:rPr>
            </w:pPr>
          </w:p>
        </w:tc>
        <w:tc>
          <w:tcPr>
            <w:tcW w:w="1260" w:type="dxa"/>
            <w:shd w:val="clear" w:color="auto" w:fill="auto"/>
          </w:tcPr>
          <w:p w14:paraId="6117391D" w14:textId="77777777" w:rsidR="00E67FDF" w:rsidRPr="00515EA8" w:rsidRDefault="00E67FDF" w:rsidP="00826F69">
            <w:pPr>
              <w:spacing w:before="60" w:after="60"/>
              <w:rPr>
                <w:color w:val="000000" w:themeColor="text1"/>
              </w:rPr>
            </w:pPr>
          </w:p>
        </w:tc>
        <w:tc>
          <w:tcPr>
            <w:tcW w:w="1680" w:type="dxa"/>
            <w:shd w:val="clear" w:color="auto" w:fill="auto"/>
          </w:tcPr>
          <w:p w14:paraId="52F6FA68" w14:textId="77777777" w:rsidR="00E67FDF" w:rsidRPr="00515EA8" w:rsidRDefault="00E67FDF" w:rsidP="00826F69">
            <w:pPr>
              <w:spacing w:before="60" w:after="60"/>
              <w:rPr>
                <w:color w:val="000000" w:themeColor="text1"/>
              </w:rPr>
            </w:pPr>
          </w:p>
        </w:tc>
        <w:tc>
          <w:tcPr>
            <w:tcW w:w="1236" w:type="dxa"/>
            <w:shd w:val="clear" w:color="auto" w:fill="auto"/>
          </w:tcPr>
          <w:p w14:paraId="67F13EB2" w14:textId="77777777" w:rsidR="00E67FDF" w:rsidRPr="00515EA8" w:rsidRDefault="00E67FDF" w:rsidP="00826F69">
            <w:pPr>
              <w:spacing w:before="60" w:after="60"/>
              <w:rPr>
                <w:color w:val="000000" w:themeColor="text1"/>
              </w:rPr>
            </w:pPr>
          </w:p>
        </w:tc>
      </w:tr>
      <w:tr w:rsidR="00531717" w:rsidRPr="00515EA8" w14:paraId="2B1A2852" w14:textId="77777777" w:rsidTr="00FF4172">
        <w:tc>
          <w:tcPr>
            <w:tcW w:w="3780" w:type="dxa"/>
            <w:shd w:val="clear" w:color="auto" w:fill="auto"/>
          </w:tcPr>
          <w:p w14:paraId="539A53FA" w14:textId="77777777" w:rsidR="00E67FDF" w:rsidRPr="00515EA8" w:rsidRDefault="00E67FDF" w:rsidP="00826F69">
            <w:pPr>
              <w:spacing w:before="60" w:after="60"/>
              <w:rPr>
                <w:color w:val="000000" w:themeColor="text1"/>
              </w:rPr>
            </w:pPr>
            <w:r w:rsidRPr="00515EA8">
              <w:rPr>
                <w:color w:val="000000" w:themeColor="text1"/>
              </w:rPr>
              <w:t xml:space="preserve">Trên 6 đề tài </w:t>
            </w:r>
          </w:p>
        </w:tc>
        <w:tc>
          <w:tcPr>
            <w:tcW w:w="1400" w:type="dxa"/>
            <w:shd w:val="clear" w:color="auto" w:fill="auto"/>
          </w:tcPr>
          <w:p w14:paraId="629483CC" w14:textId="77777777" w:rsidR="00E67FDF" w:rsidRPr="00515EA8" w:rsidRDefault="00E67FDF" w:rsidP="00826F69">
            <w:pPr>
              <w:spacing w:before="60" w:after="60"/>
              <w:rPr>
                <w:color w:val="000000" w:themeColor="text1"/>
              </w:rPr>
            </w:pPr>
          </w:p>
        </w:tc>
        <w:tc>
          <w:tcPr>
            <w:tcW w:w="1260" w:type="dxa"/>
            <w:shd w:val="clear" w:color="auto" w:fill="auto"/>
          </w:tcPr>
          <w:p w14:paraId="76910B1D" w14:textId="77777777" w:rsidR="00E67FDF" w:rsidRPr="00515EA8" w:rsidRDefault="00E67FDF" w:rsidP="00826F69">
            <w:pPr>
              <w:spacing w:before="60" w:after="60"/>
              <w:rPr>
                <w:color w:val="000000" w:themeColor="text1"/>
              </w:rPr>
            </w:pPr>
          </w:p>
        </w:tc>
        <w:tc>
          <w:tcPr>
            <w:tcW w:w="1680" w:type="dxa"/>
            <w:shd w:val="clear" w:color="auto" w:fill="auto"/>
          </w:tcPr>
          <w:p w14:paraId="356447DB" w14:textId="77777777" w:rsidR="00E67FDF" w:rsidRPr="00515EA8" w:rsidRDefault="00E67FDF" w:rsidP="00826F69">
            <w:pPr>
              <w:spacing w:before="60" w:after="60"/>
              <w:rPr>
                <w:color w:val="000000" w:themeColor="text1"/>
              </w:rPr>
            </w:pPr>
          </w:p>
        </w:tc>
        <w:tc>
          <w:tcPr>
            <w:tcW w:w="1236" w:type="dxa"/>
            <w:shd w:val="clear" w:color="auto" w:fill="auto"/>
          </w:tcPr>
          <w:p w14:paraId="63255AD2" w14:textId="77777777" w:rsidR="00E67FDF" w:rsidRPr="00515EA8" w:rsidRDefault="00E67FDF" w:rsidP="00826F69">
            <w:pPr>
              <w:spacing w:before="60" w:after="60"/>
              <w:rPr>
                <w:color w:val="000000" w:themeColor="text1"/>
              </w:rPr>
            </w:pPr>
          </w:p>
        </w:tc>
      </w:tr>
      <w:tr w:rsidR="00531717" w:rsidRPr="00515EA8" w14:paraId="2E03CA26" w14:textId="77777777" w:rsidTr="00FF4172">
        <w:tc>
          <w:tcPr>
            <w:tcW w:w="3780" w:type="dxa"/>
            <w:shd w:val="clear" w:color="auto" w:fill="auto"/>
          </w:tcPr>
          <w:p w14:paraId="25899933" w14:textId="43AB16AB" w:rsidR="00E67FDF" w:rsidRPr="00515EA8" w:rsidRDefault="00E67FDF" w:rsidP="00826F69">
            <w:pPr>
              <w:spacing w:before="60" w:after="60"/>
              <w:rPr>
                <w:color w:val="000000" w:themeColor="text1"/>
              </w:rPr>
            </w:pPr>
            <w:r w:rsidRPr="00515EA8">
              <w:rPr>
                <w:color w:val="000000" w:themeColor="text1"/>
              </w:rPr>
              <w:t xml:space="preserve">Tổng số </w:t>
            </w:r>
            <w:r w:rsidR="00425F69" w:rsidRPr="00515EA8">
              <w:rPr>
                <w:color w:val="000000" w:themeColor="text1"/>
              </w:rPr>
              <w:t>NH</w:t>
            </w:r>
            <w:r w:rsidRPr="00515EA8">
              <w:rPr>
                <w:color w:val="000000" w:themeColor="text1"/>
              </w:rPr>
              <w:t xml:space="preserve"> tham gia</w:t>
            </w:r>
          </w:p>
        </w:tc>
        <w:tc>
          <w:tcPr>
            <w:tcW w:w="1400" w:type="dxa"/>
            <w:shd w:val="clear" w:color="auto" w:fill="auto"/>
          </w:tcPr>
          <w:p w14:paraId="2AC6F0FA" w14:textId="77777777" w:rsidR="00E67FDF" w:rsidRPr="00515EA8" w:rsidRDefault="00E67FDF" w:rsidP="00826F69">
            <w:pPr>
              <w:spacing w:before="60" w:after="60"/>
              <w:rPr>
                <w:color w:val="000000" w:themeColor="text1"/>
              </w:rPr>
            </w:pPr>
          </w:p>
        </w:tc>
        <w:tc>
          <w:tcPr>
            <w:tcW w:w="1260" w:type="dxa"/>
            <w:shd w:val="clear" w:color="auto" w:fill="auto"/>
          </w:tcPr>
          <w:p w14:paraId="2D176A2F" w14:textId="77777777" w:rsidR="00E67FDF" w:rsidRPr="00515EA8" w:rsidRDefault="00E67FDF" w:rsidP="00826F69">
            <w:pPr>
              <w:spacing w:before="60" w:after="60"/>
              <w:rPr>
                <w:color w:val="000000" w:themeColor="text1"/>
              </w:rPr>
            </w:pPr>
          </w:p>
        </w:tc>
        <w:tc>
          <w:tcPr>
            <w:tcW w:w="1680" w:type="dxa"/>
            <w:shd w:val="clear" w:color="auto" w:fill="auto"/>
          </w:tcPr>
          <w:p w14:paraId="76514BDC" w14:textId="77777777" w:rsidR="00E67FDF" w:rsidRPr="00515EA8" w:rsidRDefault="00E67FDF" w:rsidP="00826F69">
            <w:pPr>
              <w:spacing w:before="60" w:after="60"/>
              <w:rPr>
                <w:color w:val="000000" w:themeColor="text1"/>
              </w:rPr>
            </w:pPr>
          </w:p>
        </w:tc>
        <w:tc>
          <w:tcPr>
            <w:tcW w:w="1236" w:type="dxa"/>
            <w:shd w:val="clear" w:color="auto" w:fill="auto"/>
          </w:tcPr>
          <w:p w14:paraId="27D83F5E" w14:textId="77777777" w:rsidR="00E67FDF" w:rsidRPr="00515EA8" w:rsidRDefault="00E67FDF" w:rsidP="00826F69">
            <w:pPr>
              <w:spacing w:before="60" w:after="60"/>
              <w:rPr>
                <w:color w:val="000000" w:themeColor="text1"/>
              </w:rPr>
            </w:pPr>
          </w:p>
        </w:tc>
      </w:tr>
    </w:tbl>
    <w:p w14:paraId="626ED4D7" w14:textId="77777777" w:rsidR="00E67FDF" w:rsidRPr="00515EA8" w:rsidRDefault="00E67FDF" w:rsidP="00FF4172">
      <w:pPr>
        <w:spacing w:line="312" w:lineRule="auto"/>
        <w:rPr>
          <w:color w:val="000000" w:themeColor="text1"/>
        </w:rPr>
      </w:pPr>
      <w:r w:rsidRPr="00515EA8">
        <w:rPr>
          <w:color w:val="000000" w:themeColor="text1"/>
        </w:rPr>
        <w:t>* Bao gồm đề tài cấp Bộ hoặc tương đương, đề tài nhánh cấp Nhà nước</w:t>
      </w:r>
    </w:p>
    <w:p w14:paraId="50E82F6B" w14:textId="14DA680D" w:rsidR="00E67FDF" w:rsidRPr="00515EA8" w:rsidRDefault="00E67FDF" w:rsidP="00FF4172">
      <w:pPr>
        <w:spacing w:before="0" w:line="312" w:lineRule="auto"/>
        <w:rPr>
          <w:color w:val="000000" w:themeColor="text1"/>
        </w:rPr>
      </w:pPr>
      <w:r w:rsidRPr="00515EA8">
        <w:rPr>
          <w:color w:val="000000" w:themeColor="text1"/>
        </w:rPr>
        <w:t xml:space="preserve">55.2. Thành tích </w:t>
      </w:r>
      <w:r w:rsidR="005A2C32" w:rsidRPr="00515EA8">
        <w:rPr>
          <w:color w:val="000000" w:themeColor="text1"/>
        </w:rPr>
        <w:t>NCKH</w:t>
      </w:r>
      <w:r w:rsidRPr="00515EA8">
        <w:rPr>
          <w:color w:val="000000" w:themeColor="text1"/>
        </w:rPr>
        <w:t xml:space="preserve"> của </w:t>
      </w:r>
      <w:r w:rsidR="00CD7124" w:rsidRPr="00515EA8">
        <w:rPr>
          <w:color w:val="000000" w:themeColor="text1"/>
        </w:rPr>
        <w:t>HV</w:t>
      </w:r>
      <w:r w:rsidRPr="00515EA8">
        <w:rPr>
          <w:color w:val="000000" w:themeColor="text1"/>
        </w:rPr>
        <w:t xml:space="preserve">: </w:t>
      </w:r>
    </w:p>
    <w:p w14:paraId="76700A9D" w14:textId="51F83014" w:rsidR="00E67FDF" w:rsidRPr="00515EA8" w:rsidRDefault="00E67FDF" w:rsidP="00FF4172">
      <w:pPr>
        <w:spacing w:before="0" w:after="120" w:line="312" w:lineRule="auto"/>
        <w:rPr>
          <w:color w:val="000000" w:themeColor="text1"/>
        </w:rPr>
      </w:pPr>
      <w:r w:rsidRPr="00515EA8">
        <w:rPr>
          <w:color w:val="000000" w:themeColor="text1"/>
        </w:rPr>
        <w:t>(</w:t>
      </w:r>
      <w:r w:rsidRPr="00515EA8">
        <w:rPr>
          <w:color w:val="000000" w:themeColor="text1"/>
          <w:sz w:val="22"/>
          <w:szCs w:val="22"/>
        </w:rPr>
        <w:t xml:space="preserve">Thống kê các giải thưởng </w:t>
      </w:r>
      <w:r w:rsidR="005A2C32" w:rsidRPr="00515EA8">
        <w:rPr>
          <w:color w:val="000000" w:themeColor="text1"/>
          <w:sz w:val="22"/>
          <w:szCs w:val="22"/>
        </w:rPr>
        <w:t>NCKH</w:t>
      </w:r>
      <w:r w:rsidRPr="00515EA8">
        <w:rPr>
          <w:color w:val="000000" w:themeColor="text1"/>
          <w:sz w:val="22"/>
          <w:szCs w:val="22"/>
        </w:rPr>
        <w:t>, sáng tạo, các bài báo, công trình được công bố</w:t>
      </w:r>
      <w:r w:rsidRPr="00515EA8">
        <w:rPr>
          <w:color w:val="000000" w:themeColor="text1"/>
        </w:rPr>
        <w:t>)</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5"/>
        <w:gridCol w:w="2794"/>
        <w:gridCol w:w="1080"/>
        <w:gridCol w:w="1149"/>
        <w:gridCol w:w="1192"/>
        <w:gridCol w:w="1312"/>
        <w:gridCol w:w="1204"/>
      </w:tblGrid>
      <w:tr w:rsidR="00531717" w:rsidRPr="00515EA8" w14:paraId="26E94420" w14:textId="77777777" w:rsidTr="00FF4172">
        <w:trPr>
          <w:tblHeader/>
        </w:trPr>
        <w:tc>
          <w:tcPr>
            <w:tcW w:w="625" w:type="dxa"/>
            <w:vMerge w:val="restart"/>
            <w:shd w:val="clear" w:color="auto" w:fill="F2F2F2" w:themeFill="background1" w:themeFillShade="F2"/>
            <w:vAlign w:val="center"/>
          </w:tcPr>
          <w:p w14:paraId="435414B5" w14:textId="77777777" w:rsidR="00E67FDF" w:rsidRPr="00515EA8" w:rsidRDefault="00E67FDF" w:rsidP="00826F69">
            <w:pPr>
              <w:spacing w:before="60" w:after="60"/>
              <w:jc w:val="center"/>
              <w:rPr>
                <w:color w:val="000000" w:themeColor="text1"/>
              </w:rPr>
            </w:pPr>
            <w:r w:rsidRPr="00515EA8">
              <w:rPr>
                <w:color w:val="000000" w:themeColor="text1"/>
              </w:rPr>
              <w:t>TT</w:t>
            </w:r>
          </w:p>
        </w:tc>
        <w:tc>
          <w:tcPr>
            <w:tcW w:w="2794" w:type="dxa"/>
            <w:vMerge w:val="restart"/>
            <w:shd w:val="clear" w:color="auto" w:fill="F2F2F2" w:themeFill="background1" w:themeFillShade="F2"/>
            <w:vAlign w:val="center"/>
          </w:tcPr>
          <w:p w14:paraId="0BAB3E59" w14:textId="328CD484" w:rsidR="00E67FDF" w:rsidRPr="00515EA8" w:rsidRDefault="00E67FDF" w:rsidP="00826F69">
            <w:pPr>
              <w:spacing w:before="60" w:after="60"/>
              <w:jc w:val="center"/>
              <w:rPr>
                <w:color w:val="000000" w:themeColor="text1"/>
              </w:rPr>
            </w:pPr>
            <w:r w:rsidRPr="00515EA8">
              <w:rPr>
                <w:color w:val="000000" w:themeColor="text1"/>
              </w:rPr>
              <w:t xml:space="preserve">Thành tích </w:t>
            </w:r>
            <w:r w:rsidR="005A2C32" w:rsidRPr="00515EA8">
              <w:rPr>
                <w:color w:val="000000" w:themeColor="text1"/>
              </w:rPr>
              <w:t>NCKH</w:t>
            </w:r>
          </w:p>
        </w:tc>
        <w:tc>
          <w:tcPr>
            <w:tcW w:w="5937" w:type="dxa"/>
            <w:gridSpan w:val="5"/>
            <w:shd w:val="clear" w:color="auto" w:fill="F2F2F2" w:themeFill="background1" w:themeFillShade="F2"/>
            <w:vAlign w:val="center"/>
          </w:tcPr>
          <w:p w14:paraId="43838099" w14:textId="77777777" w:rsidR="00E67FDF" w:rsidRPr="00515EA8" w:rsidRDefault="00E67FDF" w:rsidP="00826F69">
            <w:pPr>
              <w:spacing w:before="60" w:after="60"/>
              <w:jc w:val="center"/>
              <w:rPr>
                <w:color w:val="000000" w:themeColor="text1"/>
              </w:rPr>
            </w:pPr>
            <w:r w:rsidRPr="00515EA8">
              <w:rPr>
                <w:color w:val="000000" w:themeColor="text1"/>
              </w:rPr>
              <w:t>Số lượng</w:t>
            </w:r>
          </w:p>
        </w:tc>
      </w:tr>
      <w:tr w:rsidR="00531717" w:rsidRPr="00515EA8" w14:paraId="7398503D" w14:textId="77777777" w:rsidTr="00FF4172">
        <w:trPr>
          <w:tblHeader/>
        </w:trPr>
        <w:tc>
          <w:tcPr>
            <w:tcW w:w="625" w:type="dxa"/>
            <w:vMerge/>
            <w:shd w:val="clear" w:color="auto" w:fill="F2F2F2" w:themeFill="background1" w:themeFillShade="F2"/>
            <w:vAlign w:val="center"/>
          </w:tcPr>
          <w:p w14:paraId="5DE75198" w14:textId="77777777" w:rsidR="00752D85" w:rsidRPr="00515EA8" w:rsidRDefault="00752D85" w:rsidP="00826F69">
            <w:pPr>
              <w:spacing w:before="60" w:after="60"/>
              <w:jc w:val="center"/>
              <w:rPr>
                <w:color w:val="000000" w:themeColor="text1"/>
              </w:rPr>
            </w:pPr>
          </w:p>
        </w:tc>
        <w:tc>
          <w:tcPr>
            <w:tcW w:w="2794" w:type="dxa"/>
            <w:vMerge/>
            <w:shd w:val="clear" w:color="auto" w:fill="F2F2F2" w:themeFill="background1" w:themeFillShade="F2"/>
            <w:vAlign w:val="center"/>
          </w:tcPr>
          <w:p w14:paraId="0E32297C" w14:textId="77777777" w:rsidR="00752D85" w:rsidRPr="00515EA8" w:rsidRDefault="00752D85" w:rsidP="00826F69">
            <w:pPr>
              <w:spacing w:before="60" w:after="60"/>
              <w:jc w:val="center"/>
              <w:rPr>
                <w:color w:val="000000" w:themeColor="text1"/>
              </w:rPr>
            </w:pPr>
          </w:p>
        </w:tc>
        <w:tc>
          <w:tcPr>
            <w:tcW w:w="1080" w:type="dxa"/>
            <w:shd w:val="clear" w:color="auto" w:fill="F2F2F2" w:themeFill="background1" w:themeFillShade="F2"/>
            <w:vAlign w:val="center"/>
          </w:tcPr>
          <w:p w14:paraId="356E37CA" w14:textId="2B00EDCB" w:rsidR="00752D85" w:rsidRPr="00515EA8" w:rsidRDefault="00752D85" w:rsidP="00826F69">
            <w:pPr>
              <w:spacing w:before="60" w:after="60"/>
              <w:jc w:val="center"/>
              <w:rPr>
                <w:color w:val="000000" w:themeColor="text1"/>
              </w:rPr>
            </w:pPr>
            <w:r w:rsidRPr="00515EA8">
              <w:rPr>
                <w:color w:val="000000" w:themeColor="text1"/>
              </w:rPr>
              <w:t>2020-2021</w:t>
            </w:r>
          </w:p>
        </w:tc>
        <w:tc>
          <w:tcPr>
            <w:tcW w:w="1149" w:type="dxa"/>
            <w:shd w:val="clear" w:color="auto" w:fill="F2F2F2" w:themeFill="background1" w:themeFillShade="F2"/>
            <w:vAlign w:val="center"/>
          </w:tcPr>
          <w:p w14:paraId="605F0DA2" w14:textId="2B08FAF6" w:rsidR="00752D85" w:rsidRPr="00515EA8" w:rsidRDefault="00752D85" w:rsidP="00826F69">
            <w:pPr>
              <w:spacing w:before="60" w:after="60"/>
              <w:jc w:val="center"/>
              <w:rPr>
                <w:color w:val="000000" w:themeColor="text1"/>
              </w:rPr>
            </w:pPr>
            <w:r w:rsidRPr="00515EA8">
              <w:rPr>
                <w:color w:val="000000" w:themeColor="text1"/>
              </w:rPr>
              <w:t>2021-2022</w:t>
            </w:r>
          </w:p>
        </w:tc>
        <w:tc>
          <w:tcPr>
            <w:tcW w:w="1192" w:type="dxa"/>
            <w:shd w:val="clear" w:color="auto" w:fill="F2F2F2" w:themeFill="background1" w:themeFillShade="F2"/>
            <w:vAlign w:val="center"/>
          </w:tcPr>
          <w:p w14:paraId="399AE41B" w14:textId="49DBF6BE" w:rsidR="00752D85" w:rsidRPr="00515EA8" w:rsidRDefault="00752D85" w:rsidP="00826F69">
            <w:pPr>
              <w:spacing w:before="60" w:after="60"/>
              <w:jc w:val="center"/>
              <w:rPr>
                <w:color w:val="000000" w:themeColor="text1"/>
              </w:rPr>
            </w:pPr>
            <w:r w:rsidRPr="00515EA8">
              <w:rPr>
                <w:color w:val="000000" w:themeColor="text1"/>
              </w:rPr>
              <w:t>2022-2023</w:t>
            </w:r>
          </w:p>
        </w:tc>
        <w:tc>
          <w:tcPr>
            <w:tcW w:w="1312" w:type="dxa"/>
            <w:shd w:val="clear" w:color="auto" w:fill="F2F2F2" w:themeFill="background1" w:themeFillShade="F2"/>
            <w:vAlign w:val="center"/>
          </w:tcPr>
          <w:p w14:paraId="062DBB00" w14:textId="06F6E83D" w:rsidR="00752D85" w:rsidRPr="00515EA8" w:rsidRDefault="00752D85" w:rsidP="00826F69">
            <w:pPr>
              <w:spacing w:before="60" w:after="60"/>
              <w:jc w:val="center"/>
              <w:rPr>
                <w:color w:val="000000" w:themeColor="text1"/>
              </w:rPr>
            </w:pPr>
            <w:r w:rsidRPr="00515EA8">
              <w:rPr>
                <w:color w:val="000000" w:themeColor="text1"/>
              </w:rPr>
              <w:t>202</w:t>
            </w:r>
            <w:r w:rsidRPr="00515EA8">
              <w:rPr>
                <w:color w:val="000000" w:themeColor="text1"/>
                <w:lang w:val="en-US"/>
              </w:rPr>
              <w:t>3</w:t>
            </w:r>
            <w:r w:rsidRPr="00515EA8">
              <w:rPr>
                <w:color w:val="000000" w:themeColor="text1"/>
              </w:rPr>
              <w:t>-202</w:t>
            </w:r>
            <w:r w:rsidRPr="00515EA8">
              <w:rPr>
                <w:color w:val="000000" w:themeColor="text1"/>
                <w:lang w:val="en-US"/>
              </w:rPr>
              <w:t>4</w:t>
            </w:r>
          </w:p>
        </w:tc>
        <w:tc>
          <w:tcPr>
            <w:tcW w:w="1204" w:type="dxa"/>
            <w:shd w:val="clear" w:color="auto" w:fill="F2F2F2" w:themeFill="background1" w:themeFillShade="F2"/>
            <w:vAlign w:val="center"/>
          </w:tcPr>
          <w:p w14:paraId="236BA4A7" w14:textId="08594AF1" w:rsidR="00752D85" w:rsidRPr="00515EA8" w:rsidRDefault="00752D85" w:rsidP="00826F69">
            <w:pPr>
              <w:spacing w:before="60" w:after="60"/>
              <w:jc w:val="center"/>
              <w:rPr>
                <w:color w:val="000000" w:themeColor="text1"/>
              </w:rPr>
            </w:pPr>
            <w:r w:rsidRPr="00515EA8">
              <w:rPr>
                <w:color w:val="000000" w:themeColor="text1"/>
              </w:rPr>
              <w:t>202</w:t>
            </w:r>
            <w:r w:rsidRPr="00515EA8">
              <w:rPr>
                <w:color w:val="000000" w:themeColor="text1"/>
                <w:lang w:val="en-US"/>
              </w:rPr>
              <w:t>4</w:t>
            </w:r>
            <w:r w:rsidRPr="00515EA8">
              <w:rPr>
                <w:color w:val="000000" w:themeColor="text1"/>
              </w:rPr>
              <w:t>-202</w:t>
            </w:r>
            <w:r w:rsidRPr="00515EA8">
              <w:rPr>
                <w:color w:val="000000" w:themeColor="text1"/>
                <w:lang w:val="en-US"/>
              </w:rPr>
              <w:t>5</w:t>
            </w:r>
          </w:p>
        </w:tc>
      </w:tr>
      <w:tr w:rsidR="00531717" w:rsidRPr="00515EA8" w14:paraId="68F2C457" w14:textId="77777777" w:rsidTr="00FF4172">
        <w:tc>
          <w:tcPr>
            <w:tcW w:w="625" w:type="dxa"/>
            <w:shd w:val="clear" w:color="auto" w:fill="auto"/>
            <w:vAlign w:val="center"/>
          </w:tcPr>
          <w:p w14:paraId="354B2F7E" w14:textId="77777777" w:rsidR="00E67FDF" w:rsidRPr="00515EA8" w:rsidRDefault="00E67FDF" w:rsidP="00826F69">
            <w:pPr>
              <w:spacing w:before="60" w:after="60"/>
              <w:jc w:val="center"/>
              <w:rPr>
                <w:color w:val="000000" w:themeColor="text1"/>
              </w:rPr>
            </w:pPr>
            <w:r w:rsidRPr="00515EA8">
              <w:rPr>
                <w:color w:val="000000" w:themeColor="text1"/>
              </w:rPr>
              <w:t>1</w:t>
            </w:r>
          </w:p>
        </w:tc>
        <w:tc>
          <w:tcPr>
            <w:tcW w:w="2794" w:type="dxa"/>
            <w:shd w:val="clear" w:color="auto" w:fill="auto"/>
            <w:vAlign w:val="center"/>
          </w:tcPr>
          <w:p w14:paraId="2069CE04" w14:textId="1F7B9707" w:rsidR="00E67FDF" w:rsidRPr="00515EA8" w:rsidRDefault="00E67FDF" w:rsidP="00826F69">
            <w:pPr>
              <w:spacing w:before="60" w:after="60"/>
              <w:jc w:val="center"/>
              <w:rPr>
                <w:color w:val="000000" w:themeColor="text1"/>
              </w:rPr>
            </w:pPr>
            <w:r w:rsidRPr="00515EA8">
              <w:rPr>
                <w:color w:val="000000" w:themeColor="text1"/>
              </w:rPr>
              <w:t xml:space="preserve">Số giải thưởng </w:t>
            </w:r>
            <w:r w:rsidR="005A2C32" w:rsidRPr="00515EA8">
              <w:rPr>
                <w:color w:val="000000" w:themeColor="text1"/>
              </w:rPr>
              <w:t>NCKH</w:t>
            </w:r>
            <w:r w:rsidRPr="00515EA8">
              <w:rPr>
                <w:color w:val="000000" w:themeColor="text1"/>
              </w:rPr>
              <w:t>, sáng tạo</w:t>
            </w:r>
          </w:p>
        </w:tc>
        <w:tc>
          <w:tcPr>
            <w:tcW w:w="1080" w:type="dxa"/>
            <w:shd w:val="clear" w:color="auto" w:fill="auto"/>
            <w:vAlign w:val="center"/>
          </w:tcPr>
          <w:p w14:paraId="16112FBF" w14:textId="77777777" w:rsidR="00E67FDF" w:rsidRPr="00515EA8" w:rsidRDefault="00E67FDF" w:rsidP="00826F69">
            <w:pPr>
              <w:spacing w:before="60" w:after="60"/>
              <w:jc w:val="center"/>
              <w:rPr>
                <w:color w:val="000000" w:themeColor="text1"/>
              </w:rPr>
            </w:pPr>
          </w:p>
        </w:tc>
        <w:tc>
          <w:tcPr>
            <w:tcW w:w="1149" w:type="dxa"/>
            <w:shd w:val="clear" w:color="auto" w:fill="auto"/>
            <w:vAlign w:val="center"/>
          </w:tcPr>
          <w:p w14:paraId="2C616005" w14:textId="77777777" w:rsidR="00E67FDF" w:rsidRPr="00515EA8" w:rsidRDefault="00E67FDF" w:rsidP="00826F69">
            <w:pPr>
              <w:spacing w:before="60" w:after="60"/>
              <w:jc w:val="center"/>
              <w:rPr>
                <w:color w:val="000000" w:themeColor="text1"/>
              </w:rPr>
            </w:pPr>
          </w:p>
        </w:tc>
        <w:tc>
          <w:tcPr>
            <w:tcW w:w="1192" w:type="dxa"/>
            <w:shd w:val="clear" w:color="auto" w:fill="auto"/>
            <w:vAlign w:val="center"/>
          </w:tcPr>
          <w:p w14:paraId="2EAD6B0C" w14:textId="77777777" w:rsidR="00E67FDF" w:rsidRPr="00515EA8" w:rsidRDefault="00E67FDF" w:rsidP="00826F69">
            <w:pPr>
              <w:spacing w:before="60" w:after="60"/>
              <w:jc w:val="center"/>
              <w:rPr>
                <w:color w:val="000000" w:themeColor="text1"/>
              </w:rPr>
            </w:pPr>
          </w:p>
        </w:tc>
        <w:tc>
          <w:tcPr>
            <w:tcW w:w="1312" w:type="dxa"/>
            <w:shd w:val="clear" w:color="auto" w:fill="auto"/>
            <w:vAlign w:val="center"/>
          </w:tcPr>
          <w:p w14:paraId="4DF06CEC" w14:textId="77777777" w:rsidR="00E67FDF" w:rsidRPr="00515EA8" w:rsidRDefault="00E67FDF" w:rsidP="00826F69">
            <w:pPr>
              <w:spacing w:before="60" w:after="60"/>
              <w:jc w:val="center"/>
              <w:rPr>
                <w:color w:val="000000" w:themeColor="text1"/>
              </w:rPr>
            </w:pPr>
          </w:p>
        </w:tc>
        <w:tc>
          <w:tcPr>
            <w:tcW w:w="1204" w:type="dxa"/>
            <w:shd w:val="clear" w:color="auto" w:fill="auto"/>
            <w:vAlign w:val="center"/>
          </w:tcPr>
          <w:p w14:paraId="1B8F711A" w14:textId="77777777" w:rsidR="00E67FDF" w:rsidRPr="00515EA8" w:rsidRDefault="00E67FDF" w:rsidP="00826F69">
            <w:pPr>
              <w:spacing w:before="60" w:after="60"/>
              <w:jc w:val="center"/>
              <w:rPr>
                <w:color w:val="000000" w:themeColor="text1"/>
              </w:rPr>
            </w:pPr>
          </w:p>
        </w:tc>
      </w:tr>
      <w:tr w:rsidR="00531717" w:rsidRPr="00515EA8" w14:paraId="7919F908" w14:textId="77777777" w:rsidTr="00FF4172">
        <w:tc>
          <w:tcPr>
            <w:tcW w:w="625" w:type="dxa"/>
            <w:shd w:val="clear" w:color="auto" w:fill="auto"/>
            <w:vAlign w:val="center"/>
          </w:tcPr>
          <w:p w14:paraId="44632BE6" w14:textId="77777777" w:rsidR="00E67FDF" w:rsidRPr="00515EA8" w:rsidRDefault="00E67FDF" w:rsidP="00826F69">
            <w:pPr>
              <w:spacing w:before="60" w:after="60"/>
              <w:jc w:val="center"/>
              <w:rPr>
                <w:color w:val="000000" w:themeColor="text1"/>
              </w:rPr>
            </w:pPr>
            <w:r w:rsidRPr="00515EA8">
              <w:rPr>
                <w:color w:val="000000" w:themeColor="text1"/>
              </w:rPr>
              <w:t>2</w:t>
            </w:r>
          </w:p>
        </w:tc>
        <w:tc>
          <w:tcPr>
            <w:tcW w:w="2794" w:type="dxa"/>
            <w:shd w:val="clear" w:color="auto" w:fill="auto"/>
            <w:vAlign w:val="center"/>
          </w:tcPr>
          <w:p w14:paraId="2B97FEC8" w14:textId="77777777" w:rsidR="00E67FDF" w:rsidRPr="00515EA8" w:rsidRDefault="00E67FDF" w:rsidP="00826F69">
            <w:pPr>
              <w:spacing w:before="60" w:after="60"/>
              <w:jc w:val="center"/>
              <w:rPr>
                <w:color w:val="000000" w:themeColor="text1"/>
              </w:rPr>
            </w:pPr>
            <w:r w:rsidRPr="00515EA8">
              <w:rPr>
                <w:color w:val="000000" w:themeColor="text1"/>
              </w:rPr>
              <w:t>Số bài báo được đăng, công trình được công bố</w:t>
            </w:r>
          </w:p>
        </w:tc>
        <w:tc>
          <w:tcPr>
            <w:tcW w:w="1080" w:type="dxa"/>
            <w:shd w:val="clear" w:color="auto" w:fill="auto"/>
            <w:vAlign w:val="center"/>
          </w:tcPr>
          <w:p w14:paraId="01160B89" w14:textId="77777777" w:rsidR="00E67FDF" w:rsidRPr="00515EA8" w:rsidRDefault="00E67FDF" w:rsidP="00826F69">
            <w:pPr>
              <w:spacing w:before="60" w:after="60"/>
              <w:jc w:val="center"/>
              <w:rPr>
                <w:color w:val="000000" w:themeColor="text1"/>
              </w:rPr>
            </w:pPr>
          </w:p>
        </w:tc>
        <w:tc>
          <w:tcPr>
            <w:tcW w:w="1149" w:type="dxa"/>
            <w:shd w:val="clear" w:color="auto" w:fill="auto"/>
            <w:vAlign w:val="center"/>
          </w:tcPr>
          <w:p w14:paraId="45C5482F" w14:textId="77777777" w:rsidR="00E67FDF" w:rsidRPr="00515EA8" w:rsidRDefault="00E67FDF" w:rsidP="00826F69">
            <w:pPr>
              <w:spacing w:before="60" w:after="60"/>
              <w:jc w:val="center"/>
              <w:rPr>
                <w:color w:val="000000" w:themeColor="text1"/>
              </w:rPr>
            </w:pPr>
          </w:p>
        </w:tc>
        <w:tc>
          <w:tcPr>
            <w:tcW w:w="1192" w:type="dxa"/>
            <w:shd w:val="clear" w:color="auto" w:fill="auto"/>
            <w:vAlign w:val="center"/>
          </w:tcPr>
          <w:p w14:paraId="3C6EFC81" w14:textId="77777777" w:rsidR="00E67FDF" w:rsidRPr="00515EA8" w:rsidRDefault="00E67FDF" w:rsidP="00826F69">
            <w:pPr>
              <w:spacing w:before="60" w:after="60"/>
              <w:jc w:val="center"/>
              <w:rPr>
                <w:color w:val="000000" w:themeColor="text1"/>
              </w:rPr>
            </w:pPr>
          </w:p>
        </w:tc>
        <w:tc>
          <w:tcPr>
            <w:tcW w:w="1312" w:type="dxa"/>
            <w:shd w:val="clear" w:color="auto" w:fill="auto"/>
            <w:vAlign w:val="center"/>
          </w:tcPr>
          <w:p w14:paraId="08D9C678" w14:textId="77777777" w:rsidR="00E67FDF" w:rsidRPr="00515EA8" w:rsidRDefault="00E67FDF" w:rsidP="00826F69">
            <w:pPr>
              <w:spacing w:before="60" w:after="60"/>
              <w:jc w:val="center"/>
              <w:rPr>
                <w:color w:val="000000" w:themeColor="text1"/>
              </w:rPr>
            </w:pPr>
          </w:p>
        </w:tc>
        <w:tc>
          <w:tcPr>
            <w:tcW w:w="1204" w:type="dxa"/>
            <w:shd w:val="clear" w:color="auto" w:fill="auto"/>
            <w:vAlign w:val="center"/>
          </w:tcPr>
          <w:p w14:paraId="259FA8C3" w14:textId="77777777" w:rsidR="00E67FDF" w:rsidRPr="00515EA8" w:rsidRDefault="00E67FDF" w:rsidP="00826F69">
            <w:pPr>
              <w:spacing w:before="60" w:after="60"/>
              <w:jc w:val="center"/>
              <w:rPr>
                <w:color w:val="000000" w:themeColor="text1"/>
              </w:rPr>
            </w:pPr>
          </w:p>
        </w:tc>
      </w:tr>
    </w:tbl>
    <w:p w14:paraId="7473B0F2" w14:textId="01FC97E7" w:rsidR="00E67FDF" w:rsidRPr="00515EA8" w:rsidRDefault="00E67FDF" w:rsidP="00826F69">
      <w:pPr>
        <w:spacing w:line="312" w:lineRule="auto"/>
        <w:rPr>
          <w:b/>
          <w:bCs/>
          <w:color w:val="000000" w:themeColor="text1"/>
        </w:rPr>
      </w:pPr>
      <w:r w:rsidRPr="00515EA8">
        <w:rPr>
          <w:b/>
          <w:bCs/>
          <w:color w:val="000000" w:themeColor="text1"/>
        </w:rPr>
        <w:lastRenderedPageBreak/>
        <w:t xml:space="preserve">VII. </w:t>
      </w:r>
      <w:r w:rsidR="005512B8" w:rsidRPr="00515EA8">
        <w:rPr>
          <w:b/>
          <w:bCs/>
          <w:color w:val="000000" w:themeColor="text1"/>
        </w:rPr>
        <w:t>CSVC</w:t>
      </w:r>
      <w:r w:rsidRPr="00515EA8">
        <w:rPr>
          <w:b/>
          <w:bCs/>
          <w:color w:val="000000" w:themeColor="text1"/>
        </w:rPr>
        <w:t>, thư viện</w:t>
      </w:r>
    </w:p>
    <w:p w14:paraId="15583CA9" w14:textId="77777777" w:rsidR="00E67FDF" w:rsidRPr="00515EA8" w:rsidRDefault="00E67FDF" w:rsidP="00826F69">
      <w:pPr>
        <w:spacing w:before="0" w:line="312" w:lineRule="auto"/>
        <w:rPr>
          <w:color w:val="000000" w:themeColor="text1"/>
        </w:rPr>
      </w:pPr>
      <w:r w:rsidRPr="00515EA8">
        <w:rPr>
          <w:color w:val="000000" w:themeColor="text1"/>
        </w:rPr>
        <w:t xml:space="preserve">56. Tổng diện tích đất sử dụng của cơ sở giáo dục (tính bằng m2): </w:t>
      </w:r>
    </w:p>
    <w:p w14:paraId="751BE5E6" w14:textId="77777777" w:rsidR="00E67FDF" w:rsidRPr="00515EA8" w:rsidRDefault="00E67FDF" w:rsidP="00826F69">
      <w:pPr>
        <w:spacing w:before="0" w:line="312" w:lineRule="auto"/>
        <w:rPr>
          <w:color w:val="000000" w:themeColor="text1"/>
        </w:rPr>
      </w:pPr>
      <w:r w:rsidRPr="00515EA8">
        <w:rPr>
          <w:color w:val="000000" w:themeColor="text1"/>
        </w:rPr>
        <w:t>57. Tổng diện tích đất sử dụng của đơn vị thực hiện CTĐT (tính bằng m2):</w:t>
      </w:r>
    </w:p>
    <w:p w14:paraId="4A4FA5D6" w14:textId="77777777" w:rsidR="00E67FDF" w:rsidRPr="00515EA8" w:rsidRDefault="00E67FDF" w:rsidP="00826F69">
      <w:pPr>
        <w:spacing w:before="0" w:line="312" w:lineRule="auto"/>
        <w:rPr>
          <w:color w:val="000000" w:themeColor="text1"/>
        </w:rPr>
      </w:pPr>
      <w:r w:rsidRPr="00515EA8">
        <w:rPr>
          <w:color w:val="000000" w:themeColor="text1"/>
        </w:rPr>
        <w:t>58. Diện tích sử dụng cho các hạng mục sau (tính bằng m2):</w:t>
      </w:r>
    </w:p>
    <w:p w14:paraId="6C99D131" w14:textId="40E6917E" w:rsidR="00E67FDF" w:rsidRPr="00515EA8" w:rsidRDefault="00E67FDF" w:rsidP="00826F69">
      <w:pPr>
        <w:spacing w:before="0" w:line="312" w:lineRule="auto"/>
        <w:ind w:firstLine="567"/>
        <w:rPr>
          <w:color w:val="000000" w:themeColor="text1"/>
        </w:rPr>
      </w:pPr>
      <w:r w:rsidRPr="00515EA8">
        <w:rPr>
          <w:color w:val="000000" w:themeColor="text1"/>
        </w:rPr>
        <w:t xml:space="preserve">Nơi làm việc:        </w:t>
      </w:r>
      <w:r w:rsidR="00A70300" w:rsidRPr="00515EA8">
        <w:rPr>
          <w:color w:val="000000" w:themeColor="text1"/>
          <w:lang w:val="en-US"/>
        </w:rPr>
        <w:tab/>
      </w:r>
      <w:r w:rsidRPr="00515EA8">
        <w:rPr>
          <w:color w:val="000000" w:themeColor="text1"/>
        </w:rPr>
        <w:t xml:space="preserve">Nơi học:           </w:t>
      </w:r>
      <w:r w:rsidR="00A70300" w:rsidRPr="00515EA8">
        <w:rPr>
          <w:color w:val="000000" w:themeColor="text1"/>
          <w:lang w:val="en-US"/>
        </w:rPr>
        <w:tab/>
      </w:r>
      <w:r w:rsidRPr="00515EA8">
        <w:rPr>
          <w:color w:val="000000" w:themeColor="text1"/>
        </w:rPr>
        <w:t xml:space="preserve">Nơi vui chơi giải trí:  </w:t>
      </w:r>
    </w:p>
    <w:p w14:paraId="63FB2575" w14:textId="77777777" w:rsidR="00E67FDF" w:rsidRPr="00515EA8" w:rsidRDefault="00E67FDF" w:rsidP="00826F69">
      <w:pPr>
        <w:spacing w:before="0" w:line="312" w:lineRule="auto"/>
        <w:rPr>
          <w:color w:val="000000" w:themeColor="text1"/>
        </w:rPr>
      </w:pPr>
      <w:r w:rsidRPr="00515EA8">
        <w:rPr>
          <w:color w:val="000000" w:themeColor="text1"/>
        </w:rPr>
        <w:t>59. Diện tích phòng học (tính bằng m2)</w:t>
      </w:r>
    </w:p>
    <w:p w14:paraId="34D8DFA2" w14:textId="77777777" w:rsidR="00E67FDF" w:rsidRPr="00515EA8" w:rsidRDefault="00E67FDF" w:rsidP="00826F69">
      <w:pPr>
        <w:spacing w:before="0" w:line="312" w:lineRule="auto"/>
        <w:ind w:firstLine="567"/>
        <w:rPr>
          <w:color w:val="000000" w:themeColor="text1"/>
        </w:rPr>
      </w:pPr>
      <w:r w:rsidRPr="00515EA8">
        <w:rPr>
          <w:color w:val="000000" w:themeColor="text1"/>
        </w:rPr>
        <w:t xml:space="preserve">- Tổng diện tích phòng học:  </w:t>
      </w:r>
    </w:p>
    <w:p w14:paraId="7F08136D" w14:textId="0B182E7F" w:rsidR="00E67FDF" w:rsidRPr="00515EA8" w:rsidRDefault="00E67FDF" w:rsidP="00826F69">
      <w:pPr>
        <w:spacing w:before="0" w:line="312" w:lineRule="auto"/>
        <w:ind w:firstLine="567"/>
        <w:rPr>
          <w:color w:val="000000" w:themeColor="text1"/>
        </w:rPr>
      </w:pPr>
      <w:r w:rsidRPr="00515EA8">
        <w:rPr>
          <w:color w:val="000000" w:themeColor="text1"/>
        </w:rPr>
        <w:t xml:space="preserve">- </w:t>
      </w:r>
      <w:r w:rsidR="00E62A12" w:rsidRPr="00515EA8">
        <w:rPr>
          <w:color w:val="000000" w:themeColor="text1"/>
        </w:rPr>
        <w:t>Tỉ</w:t>
      </w:r>
      <w:r w:rsidRPr="00515EA8">
        <w:rPr>
          <w:color w:val="000000" w:themeColor="text1"/>
        </w:rPr>
        <w:t xml:space="preserve"> số diện tích phòng học trên </w:t>
      </w:r>
      <w:r w:rsidR="00425F69" w:rsidRPr="00515EA8">
        <w:rPr>
          <w:color w:val="000000" w:themeColor="text1"/>
        </w:rPr>
        <w:t>NH</w:t>
      </w:r>
      <w:r w:rsidRPr="00515EA8">
        <w:rPr>
          <w:color w:val="000000" w:themeColor="text1"/>
        </w:rPr>
        <w:t xml:space="preserve"> </w:t>
      </w:r>
      <w:r w:rsidR="003701D0" w:rsidRPr="00515EA8">
        <w:rPr>
          <w:color w:val="000000" w:themeColor="text1"/>
        </w:rPr>
        <w:t>Chính qui</w:t>
      </w:r>
      <w:r w:rsidRPr="00515EA8">
        <w:rPr>
          <w:color w:val="000000" w:themeColor="text1"/>
        </w:rPr>
        <w:t xml:space="preserve">:  3m2/1 </w:t>
      </w:r>
      <w:r w:rsidR="00CD7124" w:rsidRPr="00515EA8">
        <w:rPr>
          <w:color w:val="000000" w:themeColor="text1"/>
        </w:rPr>
        <w:t>HV</w:t>
      </w:r>
    </w:p>
    <w:p w14:paraId="73DE4B09" w14:textId="77777777" w:rsidR="00E67FDF" w:rsidRPr="00515EA8" w:rsidRDefault="00E67FDF" w:rsidP="00826F69">
      <w:pPr>
        <w:spacing w:before="0" w:line="312" w:lineRule="auto"/>
        <w:rPr>
          <w:color w:val="000000" w:themeColor="text1"/>
        </w:rPr>
      </w:pPr>
      <w:r w:rsidRPr="00515EA8">
        <w:rPr>
          <w:color w:val="000000" w:themeColor="text1"/>
        </w:rPr>
        <w:t>60. Tổng số đầu sách thuộc ngành đào tạo được sử dụng tại Trung tâm Thông tin - Thư viện: Tổng số đầu sách trong phòng tư liệu của đơn vị thực hiện CTĐT (nếu có)</w:t>
      </w:r>
    </w:p>
    <w:p w14:paraId="31F17DA6" w14:textId="77777777" w:rsidR="00E67FDF" w:rsidRPr="00515EA8" w:rsidRDefault="00E67FDF" w:rsidP="00826F69">
      <w:pPr>
        <w:spacing w:before="0" w:line="312" w:lineRule="auto"/>
        <w:rPr>
          <w:color w:val="000000" w:themeColor="text1"/>
        </w:rPr>
      </w:pPr>
      <w:r w:rsidRPr="00515EA8">
        <w:rPr>
          <w:color w:val="000000" w:themeColor="text1"/>
        </w:rPr>
        <w:t>61. Tổng số máy tính của đơn vị thực hiện CTĐT:</w:t>
      </w:r>
    </w:p>
    <w:p w14:paraId="186E1A01" w14:textId="77777777" w:rsidR="00E67FDF" w:rsidRPr="00515EA8" w:rsidRDefault="00E67FDF" w:rsidP="00826F69">
      <w:pPr>
        <w:spacing w:before="0" w:line="312" w:lineRule="auto"/>
        <w:ind w:firstLine="567"/>
        <w:rPr>
          <w:color w:val="000000" w:themeColor="text1"/>
        </w:rPr>
      </w:pPr>
      <w:r w:rsidRPr="00515EA8">
        <w:rPr>
          <w:color w:val="000000" w:themeColor="text1"/>
        </w:rPr>
        <w:t xml:space="preserve">- Dùng cho hệ thống văn phòng: </w:t>
      </w:r>
    </w:p>
    <w:p w14:paraId="52E863E4" w14:textId="0DFD7E99" w:rsidR="00E67FDF" w:rsidRPr="00515EA8" w:rsidRDefault="00E67FDF" w:rsidP="00826F69">
      <w:pPr>
        <w:spacing w:before="0" w:line="312" w:lineRule="auto"/>
        <w:ind w:firstLine="567"/>
        <w:rPr>
          <w:color w:val="000000" w:themeColor="text1"/>
        </w:rPr>
      </w:pPr>
      <w:r w:rsidRPr="00515EA8">
        <w:rPr>
          <w:color w:val="000000" w:themeColor="text1"/>
        </w:rPr>
        <w:t xml:space="preserve">- Dùng cho </w:t>
      </w:r>
      <w:r w:rsidR="00425F69" w:rsidRPr="00515EA8">
        <w:rPr>
          <w:color w:val="000000" w:themeColor="text1"/>
        </w:rPr>
        <w:t>NH</w:t>
      </w:r>
      <w:r w:rsidRPr="00515EA8">
        <w:rPr>
          <w:color w:val="000000" w:themeColor="text1"/>
        </w:rPr>
        <w:t xml:space="preserve"> học tập: </w:t>
      </w:r>
    </w:p>
    <w:p w14:paraId="384CFF44" w14:textId="57EECF35" w:rsidR="00E67FDF" w:rsidRPr="00515EA8" w:rsidRDefault="00E62A12" w:rsidP="00826F69">
      <w:pPr>
        <w:spacing w:before="0" w:line="312" w:lineRule="auto"/>
        <w:ind w:firstLine="567"/>
        <w:rPr>
          <w:color w:val="000000" w:themeColor="text1"/>
        </w:rPr>
      </w:pPr>
      <w:r w:rsidRPr="00515EA8">
        <w:rPr>
          <w:color w:val="000000" w:themeColor="text1"/>
        </w:rPr>
        <w:t>Tỉ</w:t>
      </w:r>
      <w:r w:rsidR="00E67FDF" w:rsidRPr="00515EA8">
        <w:rPr>
          <w:color w:val="000000" w:themeColor="text1"/>
        </w:rPr>
        <w:t xml:space="preserve"> số số máy tính dùng cho </w:t>
      </w:r>
      <w:r w:rsidR="00425F69" w:rsidRPr="00515EA8">
        <w:rPr>
          <w:color w:val="000000" w:themeColor="text1"/>
        </w:rPr>
        <w:t>NH</w:t>
      </w:r>
      <w:r w:rsidR="00E67FDF" w:rsidRPr="00515EA8">
        <w:rPr>
          <w:color w:val="000000" w:themeColor="text1"/>
        </w:rPr>
        <w:t>/</w:t>
      </w:r>
      <w:r w:rsidR="00425F69" w:rsidRPr="00515EA8">
        <w:rPr>
          <w:color w:val="000000" w:themeColor="text1"/>
        </w:rPr>
        <w:t>NH</w:t>
      </w:r>
      <w:r w:rsidR="00E67FDF" w:rsidRPr="00515EA8">
        <w:rPr>
          <w:color w:val="000000" w:themeColor="text1"/>
        </w:rPr>
        <w:t xml:space="preserve"> </w:t>
      </w:r>
      <w:r w:rsidR="003701D0" w:rsidRPr="00515EA8">
        <w:rPr>
          <w:color w:val="000000" w:themeColor="text1"/>
        </w:rPr>
        <w:t>Chính qui</w:t>
      </w:r>
      <w:r w:rsidR="00E67FDF" w:rsidRPr="00515EA8">
        <w:rPr>
          <w:color w:val="000000" w:themeColor="text1"/>
        </w:rPr>
        <w:t xml:space="preserve">: </w:t>
      </w:r>
      <w:r w:rsidR="00CD7124" w:rsidRPr="00515EA8">
        <w:rPr>
          <w:color w:val="000000" w:themeColor="text1"/>
        </w:rPr>
        <w:t>HV</w:t>
      </w:r>
      <w:r w:rsidR="00E67FDF" w:rsidRPr="00515EA8">
        <w:rPr>
          <w:color w:val="000000" w:themeColor="text1"/>
        </w:rPr>
        <w:t>/1 máy tính</w:t>
      </w:r>
    </w:p>
    <w:p w14:paraId="7CE99A95" w14:textId="77777777" w:rsidR="00E67FDF" w:rsidRPr="00515EA8" w:rsidRDefault="00E67FDF" w:rsidP="00826F69">
      <w:pPr>
        <w:spacing w:before="0" w:line="312" w:lineRule="auto"/>
        <w:rPr>
          <w:b/>
          <w:bCs/>
          <w:color w:val="000000" w:themeColor="text1"/>
        </w:rPr>
      </w:pPr>
      <w:r w:rsidRPr="00515EA8">
        <w:rPr>
          <w:b/>
          <w:bCs/>
          <w:color w:val="000000" w:themeColor="text1"/>
        </w:rPr>
        <w:t xml:space="preserve">VIII. Tóm tắt một số chỉ báo quan trọng </w:t>
      </w:r>
    </w:p>
    <w:p w14:paraId="28DC3FE4" w14:textId="77777777" w:rsidR="00E67FDF" w:rsidRPr="00515EA8" w:rsidRDefault="00E67FDF" w:rsidP="00826F69">
      <w:pPr>
        <w:spacing w:before="0" w:line="312" w:lineRule="auto"/>
        <w:ind w:firstLine="567"/>
        <w:rPr>
          <w:color w:val="000000" w:themeColor="text1"/>
        </w:rPr>
      </w:pPr>
      <w:r w:rsidRPr="00515EA8">
        <w:rPr>
          <w:color w:val="000000" w:themeColor="text1"/>
        </w:rPr>
        <w:t>Từ kết quả khảo sát ở trên, tổng hợp thành một số chỉ báo quan trọng dưới đây:</w:t>
      </w:r>
    </w:p>
    <w:p w14:paraId="248BC7C0" w14:textId="77777777" w:rsidR="00E67FDF" w:rsidRPr="00515EA8" w:rsidRDefault="00E67FDF" w:rsidP="00826F69">
      <w:pPr>
        <w:spacing w:before="0" w:line="312" w:lineRule="auto"/>
        <w:rPr>
          <w:color w:val="000000" w:themeColor="text1"/>
        </w:rPr>
      </w:pPr>
      <w:r w:rsidRPr="00515EA8">
        <w:rPr>
          <w:color w:val="000000" w:themeColor="text1"/>
        </w:rPr>
        <w:t xml:space="preserve">1. Giảng viên: </w:t>
      </w:r>
    </w:p>
    <w:p w14:paraId="217AD3E3" w14:textId="1C6812DC" w:rsidR="00E67FDF" w:rsidRPr="00515EA8" w:rsidRDefault="00E67FDF" w:rsidP="00826F69">
      <w:pPr>
        <w:spacing w:before="0" w:line="312" w:lineRule="auto"/>
        <w:ind w:firstLine="567"/>
        <w:rPr>
          <w:color w:val="000000" w:themeColor="text1"/>
          <w:lang w:val="en-US"/>
        </w:rPr>
      </w:pPr>
      <w:r w:rsidRPr="00515EA8">
        <w:rPr>
          <w:color w:val="000000" w:themeColor="text1"/>
        </w:rPr>
        <w:t xml:space="preserve">Tổng số </w:t>
      </w:r>
      <w:r w:rsidR="00B343DE" w:rsidRPr="00515EA8">
        <w:rPr>
          <w:color w:val="000000" w:themeColor="text1"/>
        </w:rPr>
        <w:t>GV</w:t>
      </w:r>
      <w:r w:rsidRPr="00515EA8">
        <w:rPr>
          <w:color w:val="000000" w:themeColor="text1"/>
        </w:rPr>
        <w:t xml:space="preserve"> cơ hữu (người): 1</w:t>
      </w:r>
      <w:r w:rsidR="00A70300" w:rsidRPr="00515EA8">
        <w:rPr>
          <w:color w:val="000000" w:themeColor="text1"/>
          <w:lang w:val="en-US"/>
        </w:rPr>
        <w:t>3</w:t>
      </w:r>
    </w:p>
    <w:p w14:paraId="001F7BB8" w14:textId="53155BBA" w:rsidR="00E67FDF" w:rsidRPr="00515EA8" w:rsidRDefault="00E62A12" w:rsidP="00826F69">
      <w:pPr>
        <w:spacing w:before="0" w:line="312" w:lineRule="auto"/>
        <w:ind w:firstLine="567"/>
        <w:rPr>
          <w:color w:val="000000" w:themeColor="text1"/>
          <w:lang w:val="en-US"/>
        </w:rPr>
      </w:pPr>
      <w:r w:rsidRPr="00515EA8">
        <w:rPr>
          <w:color w:val="000000" w:themeColor="text1"/>
        </w:rPr>
        <w:t>Tỉ</w:t>
      </w:r>
      <w:r w:rsidR="00E67FDF" w:rsidRPr="00515EA8">
        <w:rPr>
          <w:color w:val="000000" w:themeColor="text1"/>
        </w:rPr>
        <w:t xml:space="preserve"> lệ </w:t>
      </w:r>
      <w:r w:rsidR="00B343DE" w:rsidRPr="00515EA8">
        <w:rPr>
          <w:color w:val="000000" w:themeColor="text1"/>
        </w:rPr>
        <w:t>GV</w:t>
      </w:r>
      <w:r w:rsidR="00E67FDF" w:rsidRPr="00515EA8">
        <w:rPr>
          <w:color w:val="000000" w:themeColor="text1"/>
        </w:rPr>
        <w:t xml:space="preserve"> cơ hữu trên tổng số </w:t>
      </w:r>
      <w:r w:rsidR="005512B8" w:rsidRPr="00515EA8">
        <w:rPr>
          <w:color w:val="000000" w:themeColor="text1"/>
        </w:rPr>
        <w:t>CB</w:t>
      </w:r>
      <w:r w:rsidR="00E67FDF" w:rsidRPr="00515EA8">
        <w:rPr>
          <w:color w:val="000000" w:themeColor="text1"/>
        </w:rPr>
        <w:t xml:space="preserve"> cơ hữu (%): 1</w:t>
      </w:r>
      <w:r w:rsidR="00A70300" w:rsidRPr="00515EA8">
        <w:rPr>
          <w:color w:val="000000" w:themeColor="text1"/>
          <w:lang w:val="en-US"/>
        </w:rPr>
        <w:t>3</w:t>
      </w:r>
    </w:p>
    <w:p w14:paraId="52D9E390" w14:textId="24A04C70" w:rsidR="00E67FDF" w:rsidRPr="00515EA8" w:rsidRDefault="00E62A12" w:rsidP="00826F69">
      <w:pPr>
        <w:spacing w:before="0" w:line="312" w:lineRule="auto"/>
        <w:ind w:firstLine="567"/>
        <w:rPr>
          <w:color w:val="000000" w:themeColor="text1"/>
        </w:rPr>
      </w:pPr>
      <w:r w:rsidRPr="00515EA8">
        <w:rPr>
          <w:color w:val="000000" w:themeColor="text1"/>
        </w:rPr>
        <w:t>Tỉ</w:t>
      </w:r>
      <w:r w:rsidR="00E67FDF" w:rsidRPr="00515EA8">
        <w:rPr>
          <w:color w:val="000000" w:themeColor="text1"/>
        </w:rPr>
        <w:t xml:space="preserve"> lệ </w:t>
      </w:r>
      <w:r w:rsidR="00B343DE" w:rsidRPr="00515EA8">
        <w:rPr>
          <w:color w:val="000000" w:themeColor="text1"/>
        </w:rPr>
        <w:t>GV</w:t>
      </w:r>
      <w:r w:rsidR="00E67FDF" w:rsidRPr="00515EA8">
        <w:rPr>
          <w:color w:val="000000" w:themeColor="text1"/>
        </w:rPr>
        <w:t xml:space="preserve"> cơ hữu có trình độ tiến sĩ trở lên trên tổng số </w:t>
      </w:r>
      <w:r w:rsidR="00B343DE" w:rsidRPr="00515EA8">
        <w:rPr>
          <w:color w:val="000000" w:themeColor="text1"/>
        </w:rPr>
        <w:t>GV</w:t>
      </w:r>
      <w:r w:rsidR="00E67FDF" w:rsidRPr="00515EA8">
        <w:rPr>
          <w:color w:val="000000" w:themeColor="text1"/>
        </w:rPr>
        <w:t xml:space="preserve"> cơ hữu của đơn vị thực hiện CTĐT (%): 1</w:t>
      </w:r>
      <w:r w:rsidR="00A70300" w:rsidRPr="00515EA8">
        <w:rPr>
          <w:color w:val="000000" w:themeColor="text1"/>
          <w:lang w:val="en-US"/>
        </w:rPr>
        <w:t>3</w:t>
      </w:r>
      <w:r w:rsidR="00E67FDF" w:rsidRPr="00515EA8">
        <w:rPr>
          <w:color w:val="000000" w:themeColor="text1"/>
        </w:rPr>
        <w:t xml:space="preserve">/13 =&gt; </w:t>
      </w:r>
      <w:r w:rsidR="00A70300" w:rsidRPr="00515EA8">
        <w:rPr>
          <w:color w:val="000000" w:themeColor="text1"/>
          <w:lang w:val="en-US"/>
        </w:rPr>
        <w:t>100</w:t>
      </w:r>
      <w:r w:rsidR="00E67FDF" w:rsidRPr="00515EA8">
        <w:rPr>
          <w:color w:val="000000" w:themeColor="text1"/>
        </w:rPr>
        <w:t>%</w:t>
      </w:r>
    </w:p>
    <w:p w14:paraId="0BFBDB1E" w14:textId="50D6F77B" w:rsidR="00E67FDF" w:rsidRPr="00515EA8" w:rsidRDefault="00E62A12" w:rsidP="00826F69">
      <w:pPr>
        <w:spacing w:before="0" w:line="312" w:lineRule="auto"/>
        <w:ind w:firstLine="567"/>
        <w:rPr>
          <w:color w:val="000000" w:themeColor="text1"/>
          <w:lang w:val="en-US"/>
        </w:rPr>
      </w:pPr>
      <w:r w:rsidRPr="00515EA8">
        <w:rPr>
          <w:color w:val="000000" w:themeColor="text1"/>
        </w:rPr>
        <w:t>Tỉ</w:t>
      </w:r>
      <w:r w:rsidR="00E67FDF" w:rsidRPr="00515EA8">
        <w:rPr>
          <w:color w:val="000000" w:themeColor="text1"/>
        </w:rPr>
        <w:t xml:space="preserve"> lệ </w:t>
      </w:r>
      <w:r w:rsidR="00B343DE" w:rsidRPr="00515EA8">
        <w:rPr>
          <w:color w:val="000000" w:themeColor="text1"/>
        </w:rPr>
        <w:t>GV</w:t>
      </w:r>
      <w:r w:rsidR="00E67FDF" w:rsidRPr="00515EA8">
        <w:rPr>
          <w:color w:val="000000" w:themeColor="text1"/>
        </w:rPr>
        <w:t xml:space="preserve"> cơ hữu có trình độ ThS trên tổng số </w:t>
      </w:r>
      <w:r w:rsidR="00B343DE" w:rsidRPr="00515EA8">
        <w:rPr>
          <w:color w:val="000000" w:themeColor="text1"/>
        </w:rPr>
        <w:t>GV</w:t>
      </w:r>
      <w:r w:rsidR="00E67FDF" w:rsidRPr="00515EA8">
        <w:rPr>
          <w:color w:val="000000" w:themeColor="text1"/>
        </w:rPr>
        <w:t xml:space="preserve"> cơ hữu của đơn vị thực hiện CTĐT (%): 0%</w:t>
      </w:r>
    </w:p>
    <w:p w14:paraId="5811BA8E" w14:textId="77777777" w:rsidR="00E67FDF" w:rsidRPr="00515EA8" w:rsidRDefault="00E67FDF" w:rsidP="00826F69">
      <w:pPr>
        <w:spacing w:before="0" w:line="312" w:lineRule="auto"/>
        <w:rPr>
          <w:color w:val="000000" w:themeColor="text1"/>
        </w:rPr>
      </w:pPr>
      <w:r w:rsidRPr="00515EA8">
        <w:rPr>
          <w:color w:val="000000" w:themeColor="text1"/>
        </w:rPr>
        <w:t>2. Người học:</w:t>
      </w:r>
    </w:p>
    <w:p w14:paraId="3B2EBD51" w14:textId="5153190E" w:rsidR="00E67FDF" w:rsidRPr="00515EA8" w:rsidRDefault="00E67FDF" w:rsidP="00826F69">
      <w:pPr>
        <w:spacing w:before="0" w:line="312" w:lineRule="auto"/>
        <w:ind w:firstLine="567"/>
        <w:rPr>
          <w:color w:val="000000" w:themeColor="text1"/>
        </w:rPr>
      </w:pPr>
      <w:r w:rsidRPr="00515EA8">
        <w:rPr>
          <w:color w:val="000000" w:themeColor="text1"/>
        </w:rPr>
        <w:t xml:space="preserve">Tổng số </w:t>
      </w:r>
      <w:r w:rsidR="00425F69" w:rsidRPr="00515EA8">
        <w:rPr>
          <w:color w:val="000000" w:themeColor="text1"/>
        </w:rPr>
        <w:t>NH</w:t>
      </w:r>
      <w:r w:rsidRPr="00515EA8">
        <w:rPr>
          <w:color w:val="000000" w:themeColor="text1"/>
        </w:rPr>
        <w:t xml:space="preserve"> chính </w:t>
      </w:r>
      <w:r w:rsidR="00E62A12" w:rsidRPr="00515EA8">
        <w:rPr>
          <w:color w:val="000000" w:themeColor="text1"/>
        </w:rPr>
        <w:t xml:space="preserve">qui </w:t>
      </w:r>
      <w:r w:rsidRPr="00515EA8">
        <w:rPr>
          <w:color w:val="000000" w:themeColor="text1"/>
        </w:rPr>
        <w:t xml:space="preserve">(người): </w:t>
      </w:r>
    </w:p>
    <w:p w14:paraId="0B219D34" w14:textId="0351D45C" w:rsidR="00E67FDF" w:rsidRPr="00515EA8" w:rsidRDefault="00E62A12" w:rsidP="00826F69">
      <w:pPr>
        <w:spacing w:before="0" w:line="312" w:lineRule="auto"/>
        <w:ind w:firstLine="567"/>
        <w:rPr>
          <w:color w:val="000000" w:themeColor="text1"/>
        </w:rPr>
      </w:pPr>
      <w:r w:rsidRPr="00515EA8">
        <w:rPr>
          <w:color w:val="000000" w:themeColor="text1"/>
        </w:rPr>
        <w:t>Tỉ</w:t>
      </w:r>
      <w:r w:rsidR="00E67FDF" w:rsidRPr="00515EA8">
        <w:rPr>
          <w:color w:val="000000" w:themeColor="text1"/>
        </w:rPr>
        <w:t xml:space="preserve"> số </w:t>
      </w:r>
      <w:r w:rsidR="00425F69" w:rsidRPr="00515EA8">
        <w:rPr>
          <w:color w:val="000000" w:themeColor="text1"/>
        </w:rPr>
        <w:t>NH</w:t>
      </w:r>
      <w:r w:rsidR="00E67FDF" w:rsidRPr="00515EA8">
        <w:rPr>
          <w:color w:val="000000" w:themeColor="text1"/>
        </w:rPr>
        <w:t xml:space="preserve"> chính </w:t>
      </w:r>
      <w:r w:rsidRPr="00515EA8">
        <w:rPr>
          <w:color w:val="000000" w:themeColor="text1"/>
        </w:rPr>
        <w:t xml:space="preserve">qui </w:t>
      </w:r>
      <w:r w:rsidR="00E67FDF" w:rsidRPr="00515EA8">
        <w:rPr>
          <w:color w:val="000000" w:themeColor="text1"/>
        </w:rPr>
        <w:t xml:space="preserve">trên </w:t>
      </w:r>
      <w:r w:rsidR="00B343DE" w:rsidRPr="00515EA8">
        <w:rPr>
          <w:color w:val="000000" w:themeColor="text1"/>
        </w:rPr>
        <w:t>GV</w:t>
      </w:r>
      <w:r w:rsidR="00E67FDF" w:rsidRPr="00515EA8">
        <w:rPr>
          <w:color w:val="000000" w:themeColor="text1"/>
        </w:rPr>
        <w:t xml:space="preserve">: </w:t>
      </w:r>
    </w:p>
    <w:p w14:paraId="23988007" w14:textId="11225E71" w:rsidR="00E67FDF" w:rsidRPr="00515EA8" w:rsidRDefault="00E62A12" w:rsidP="00826F69">
      <w:pPr>
        <w:spacing w:before="0" w:line="312" w:lineRule="auto"/>
        <w:ind w:firstLine="567"/>
        <w:rPr>
          <w:color w:val="000000" w:themeColor="text1"/>
        </w:rPr>
      </w:pPr>
      <w:r w:rsidRPr="00515EA8">
        <w:rPr>
          <w:color w:val="000000" w:themeColor="text1"/>
        </w:rPr>
        <w:t>Tỉ</w:t>
      </w:r>
      <w:r w:rsidR="00E67FDF" w:rsidRPr="00515EA8">
        <w:rPr>
          <w:color w:val="000000" w:themeColor="text1"/>
        </w:rPr>
        <w:t xml:space="preserve"> lệ </w:t>
      </w:r>
      <w:r w:rsidR="00425F69" w:rsidRPr="00515EA8">
        <w:rPr>
          <w:color w:val="000000" w:themeColor="text1"/>
        </w:rPr>
        <w:t>NH</w:t>
      </w:r>
      <w:r w:rsidR="00E67FDF" w:rsidRPr="00515EA8">
        <w:rPr>
          <w:color w:val="000000" w:themeColor="text1"/>
        </w:rPr>
        <w:t xml:space="preserve"> tốt nghiệp so với số tuyển vào (%): ….</w:t>
      </w:r>
    </w:p>
    <w:p w14:paraId="2C743F7F" w14:textId="51836701" w:rsidR="00E67FDF" w:rsidRPr="00515EA8" w:rsidRDefault="00E67FDF" w:rsidP="00826F69">
      <w:pPr>
        <w:spacing w:before="0" w:line="312" w:lineRule="auto"/>
        <w:rPr>
          <w:color w:val="000000" w:themeColor="text1"/>
        </w:rPr>
      </w:pPr>
      <w:r w:rsidRPr="00515EA8">
        <w:rPr>
          <w:color w:val="000000" w:themeColor="text1"/>
        </w:rPr>
        <w:t xml:space="preserve">3. Đánh giá của </w:t>
      </w:r>
      <w:r w:rsidR="00425F69" w:rsidRPr="00515EA8">
        <w:rPr>
          <w:color w:val="000000" w:themeColor="text1"/>
        </w:rPr>
        <w:t>NH</w:t>
      </w:r>
      <w:r w:rsidRPr="00515EA8">
        <w:rPr>
          <w:color w:val="000000" w:themeColor="text1"/>
        </w:rPr>
        <w:t xml:space="preserve"> tốt nghiệp về chất lượng CTĐT:</w:t>
      </w:r>
    </w:p>
    <w:p w14:paraId="02B4B266" w14:textId="3C79D3BB" w:rsidR="00E67FDF" w:rsidRPr="00515EA8" w:rsidRDefault="00E62A12" w:rsidP="00826F69">
      <w:pPr>
        <w:spacing w:before="0" w:line="312" w:lineRule="auto"/>
        <w:ind w:firstLine="567"/>
        <w:rPr>
          <w:color w:val="000000" w:themeColor="text1"/>
        </w:rPr>
      </w:pPr>
      <w:r w:rsidRPr="00515EA8">
        <w:rPr>
          <w:color w:val="000000" w:themeColor="text1"/>
        </w:rPr>
        <w:t>Tỉ</w:t>
      </w:r>
      <w:r w:rsidR="00E67FDF" w:rsidRPr="00515EA8">
        <w:rPr>
          <w:color w:val="000000" w:themeColor="text1"/>
        </w:rPr>
        <w:t xml:space="preserve"> lệ </w:t>
      </w:r>
      <w:r w:rsidR="00425F69" w:rsidRPr="00515EA8">
        <w:rPr>
          <w:color w:val="000000" w:themeColor="text1"/>
        </w:rPr>
        <w:t>NH</w:t>
      </w:r>
      <w:r w:rsidR="00E67FDF" w:rsidRPr="00515EA8">
        <w:rPr>
          <w:color w:val="000000" w:themeColor="text1"/>
        </w:rPr>
        <w:t xml:space="preserve"> trả lời đã học được những kiến thức và </w:t>
      </w:r>
      <w:r w:rsidRPr="00515EA8">
        <w:rPr>
          <w:color w:val="000000" w:themeColor="text1"/>
        </w:rPr>
        <w:t>kĩ</w:t>
      </w:r>
      <w:r w:rsidR="00E67FDF" w:rsidRPr="00515EA8">
        <w:rPr>
          <w:color w:val="000000" w:themeColor="text1"/>
        </w:rPr>
        <w:t xml:space="preserve"> năng cần thiết cho công việc theo ngành tốt nghiệp (%):  không điều tra về vấn đề này</w:t>
      </w:r>
    </w:p>
    <w:p w14:paraId="692C9C90" w14:textId="62FB7211" w:rsidR="00E67FDF" w:rsidRPr="00515EA8" w:rsidRDefault="00E62A12" w:rsidP="00826F69">
      <w:pPr>
        <w:spacing w:before="0" w:line="312" w:lineRule="auto"/>
        <w:ind w:firstLine="567"/>
        <w:rPr>
          <w:color w:val="000000" w:themeColor="text1"/>
        </w:rPr>
      </w:pPr>
      <w:r w:rsidRPr="00515EA8">
        <w:rPr>
          <w:color w:val="000000" w:themeColor="text1"/>
        </w:rPr>
        <w:t>Tỉ</w:t>
      </w:r>
      <w:r w:rsidR="00E67FDF" w:rsidRPr="00515EA8">
        <w:rPr>
          <w:color w:val="000000" w:themeColor="text1"/>
        </w:rPr>
        <w:t xml:space="preserve"> lệ </w:t>
      </w:r>
      <w:r w:rsidR="00425F69" w:rsidRPr="00515EA8">
        <w:rPr>
          <w:color w:val="000000" w:themeColor="text1"/>
        </w:rPr>
        <w:t>NH</w:t>
      </w:r>
      <w:r w:rsidR="00E67FDF" w:rsidRPr="00515EA8">
        <w:rPr>
          <w:color w:val="000000" w:themeColor="text1"/>
        </w:rPr>
        <w:t xml:space="preserve"> trả lời chỉ học được một phần kiến thức và </w:t>
      </w:r>
      <w:r w:rsidRPr="00515EA8">
        <w:rPr>
          <w:color w:val="000000" w:themeColor="text1"/>
        </w:rPr>
        <w:t>kĩ</w:t>
      </w:r>
      <w:r w:rsidR="00E67FDF" w:rsidRPr="00515EA8">
        <w:rPr>
          <w:color w:val="000000" w:themeColor="text1"/>
        </w:rPr>
        <w:t xml:space="preserve"> năng cần thiết cho công việc theo ngành tốt nghiệp (%): không điều tra về vấn đề này</w:t>
      </w:r>
    </w:p>
    <w:p w14:paraId="6F7F3247" w14:textId="77777777" w:rsidR="00E67FDF" w:rsidRPr="00515EA8" w:rsidRDefault="00E67FDF" w:rsidP="00826F69">
      <w:pPr>
        <w:spacing w:before="0" w:line="312" w:lineRule="auto"/>
        <w:rPr>
          <w:color w:val="000000" w:themeColor="text1"/>
        </w:rPr>
      </w:pPr>
      <w:r w:rsidRPr="00515EA8">
        <w:rPr>
          <w:color w:val="000000" w:themeColor="text1"/>
        </w:rPr>
        <w:t>4. Người học có việc làm trong năm đầu tiên sau khi tốt nghiệp:</w:t>
      </w:r>
    </w:p>
    <w:p w14:paraId="7DB8C932" w14:textId="2370E355" w:rsidR="00E67FDF" w:rsidRPr="00515EA8" w:rsidRDefault="00E62A12" w:rsidP="00826F69">
      <w:pPr>
        <w:spacing w:before="0" w:line="312" w:lineRule="auto"/>
        <w:ind w:firstLine="567"/>
        <w:rPr>
          <w:color w:val="000000" w:themeColor="text1"/>
        </w:rPr>
      </w:pPr>
      <w:r w:rsidRPr="00515EA8">
        <w:rPr>
          <w:color w:val="000000" w:themeColor="text1"/>
        </w:rPr>
        <w:t>Tỉ</w:t>
      </w:r>
      <w:r w:rsidR="00E67FDF" w:rsidRPr="00515EA8">
        <w:rPr>
          <w:color w:val="000000" w:themeColor="text1"/>
        </w:rPr>
        <w:t xml:space="preserve"> lệ </w:t>
      </w:r>
      <w:r w:rsidR="00425F69" w:rsidRPr="00515EA8">
        <w:rPr>
          <w:color w:val="000000" w:themeColor="text1"/>
        </w:rPr>
        <w:t>NH</w:t>
      </w:r>
      <w:r w:rsidR="00E67FDF" w:rsidRPr="00515EA8">
        <w:rPr>
          <w:color w:val="000000" w:themeColor="text1"/>
        </w:rPr>
        <w:t xml:space="preserve"> có việc làm đúng ngành đào tạo (%): 100%</w:t>
      </w:r>
    </w:p>
    <w:p w14:paraId="350B89A9" w14:textId="437910FD" w:rsidR="00E67FDF" w:rsidRPr="00515EA8" w:rsidRDefault="00E62A12" w:rsidP="00826F69">
      <w:pPr>
        <w:spacing w:before="0" w:line="312" w:lineRule="auto"/>
        <w:ind w:firstLine="567"/>
        <w:rPr>
          <w:color w:val="000000" w:themeColor="text1"/>
        </w:rPr>
      </w:pPr>
      <w:r w:rsidRPr="00515EA8">
        <w:rPr>
          <w:color w:val="000000" w:themeColor="text1"/>
        </w:rPr>
        <w:t>Tỉ</w:t>
      </w:r>
      <w:r w:rsidR="00E67FDF" w:rsidRPr="00515EA8">
        <w:rPr>
          <w:color w:val="000000" w:themeColor="text1"/>
        </w:rPr>
        <w:t xml:space="preserve"> lệ </w:t>
      </w:r>
      <w:r w:rsidR="00425F69" w:rsidRPr="00515EA8">
        <w:rPr>
          <w:color w:val="000000" w:themeColor="text1"/>
        </w:rPr>
        <w:t>NH</w:t>
      </w:r>
      <w:r w:rsidR="00E67FDF" w:rsidRPr="00515EA8">
        <w:rPr>
          <w:color w:val="000000" w:themeColor="text1"/>
        </w:rPr>
        <w:t xml:space="preserve"> có việc làm trái ngành đào tạo (%):  0%</w:t>
      </w:r>
    </w:p>
    <w:p w14:paraId="16ACF409" w14:textId="4EEE8F7E" w:rsidR="00E67FDF" w:rsidRPr="00515EA8" w:rsidRDefault="00E67FDF" w:rsidP="00826F69">
      <w:pPr>
        <w:spacing w:before="0" w:line="312" w:lineRule="auto"/>
        <w:ind w:firstLine="567"/>
        <w:rPr>
          <w:color w:val="000000" w:themeColor="text1"/>
          <w:lang w:val="en-US"/>
        </w:rPr>
      </w:pPr>
      <w:r w:rsidRPr="00515EA8">
        <w:rPr>
          <w:color w:val="000000" w:themeColor="text1"/>
        </w:rPr>
        <w:t xml:space="preserve">Thu nhập bình quân/tháng của </w:t>
      </w:r>
      <w:r w:rsidR="00425F69" w:rsidRPr="00515EA8">
        <w:rPr>
          <w:color w:val="000000" w:themeColor="text1"/>
        </w:rPr>
        <w:t>NH</w:t>
      </w:r>
      <w:r w:rsidRPr="00515EA8">
        <w:rPr>
          <w:color w:val="000000" w:themeColor="text1"/>
        </w:rPr>
        <w:t xml:space="preserve"> có việc làm (triệu VNĐ): 15 triệu đồng</w:t>
      </w:r>
    </w:p>
    <w:p w14:paraId="041AB65E" w14:textId="7645C395" w:rsidR="00E67FDF" w:rsidRPr="00515EA8" w:rsidRDefault="00E67FDF" w:rsidP="00826F69">
      <w:pPr>
        <w:spacing w:before="0" w:line="312" w:lineRule="auto"/>
        <w:rPr>
          <w:color w:val="000000" w:themeColor="text1"/>
        </w:rPr>
      </w:pPr>
      <w:r w:rsidRPr="00515EA8">
        <w:rPr>
          <w:color w:val="000000" w:themeColor="text1"/>
        </w:rPr>
        <w:lastRenderedPageBreak/>
        <w:t xml:space="preserve">5. Đánh giá của nhà tuyển dụng về </w:t>
      </w:r>
      <w:r w:rsidR="00425F69" w:rsidRPr="00515EA8">
        <w:rPr>
          <w:color w:val="000000" w:themeColor="text1"/>
        </w:rPr>
        <w:t>NH</w:t>
      </w:r>
      <w:r w:rsidRPr="00515EA8">
        <w:rPr>
          <w:color w:val="000000" w:themeColor="text1"/>
        </w:rPr>
        <w:t xml:space="preserve"> tốt nghiệp có việc làm đúng ngành đào tạo: không điều tra về vấn đề này</w:t>
      </w:r>
    </w:p>
    <w:p w14:paraId="0FD2F75D" w14:textId="0EB43E2F" w:rsidR="00E67FDF" w:rsidRPr="00515EA8" w:rsidRDefault="00E62A12" w:rsidP="00826F69">
      <w:pPr>
        <w:spacing w:before="0" w:line="312" w:lineRule="auto"/>
        <w:ind w:firstLine="567"/>
        <w:rPr>
          <w:color w:val="000000" w:themeColor="text1"/>
        </w:rPr>
      </w:pPr>
      <w:r w:rsidRPr="00515EA8">
        <w:rPr>
          <w:color w:val="000000" w:themeColor="text1"/>
        </w:rPr>
        <w:t>Tỉ</w:t>
      </w:r>
      <w:r w:rsidR="00E67FDF" w:rsidRPr="00515EA8">
        <w:rPr>
          <w:color w:val="000000" w:themeColor="text1"/>
        </w:rPr>
        <w:t xml:space="preserve"> lệ </w:t>
      </w:r>
      <w:r w:rsidR="00425F69" w:rsidRPr="00515EA8">
        <w:rPr>
          <w:color w:val="000000" w:themeColor="text1"/>
        </w:rPr>
        <w:t>NH</w:t>
      </w:r>
      <w:r w:rsidR="00E67FDF" w:rsidRPr="00515EA8">
        <w:rPr>
          <w:color w:val="000000" w:themeColor="text1"/>
        </w:rPr>
        <w:t xml:space="preserve"> đáp ứng yêu cầu của công việc, có thể sử dụng được ngay (%):  không điều tra về vấn đề này</w:t>
      </w:r>
    </w:p>
    <w:p w14:paraId="2B685BA4" w14:textId="3E59AC11" w:rsidR="00E67FDF" w:rsidRPr="00515EA8" w:rsidRDefault="00E62A12" w:rsidP="00826F69">
      <w:pPr>
        <w:spacing w:before="0" w:line="312" w:lineRule="auto"/>
        <w:ind w:firstLine="567"/>
        <w:rPr>
          <w:color w:val="000000" w:themeColor="text1"/>
        </w:rPr>
      </w:pPr>
      <w:r w:rsidRPr="00515EA8">
        <w:rPr>
          <w:color w:val="000000" w:themeColor="text1"/>
        </w:rPr>
        <w:t>Tỉ</w:t>
      </w:r>
      <w:r w:rsidR="00E67FDF" w:rsidRPr="00515EA8">
        <w:rPr>
          <w:color w:val="000000" w:themeColor="text1"/>
        </w:rPr>
        <w:t xml:space="preserve"> lệ </w:t>
      </w:r>
      <w:r w:rsidR="00425F69" w:rsidRPr="00515EA8">
        <w:rPr>
          <w:color w:val="000000" w:themeColor="text1"/>
        </w:rPr>
        <w:t>NH</w:t>
      </w:r>
      <w:r w:rsidR="00E67FDF" w:rsidRPr="00515EA8">
        <w:rPr>
          <w:color w:val="000000" w:themeColor="text1"/>
        </w:rPr>
        <w:t xml:space="preserve"> cơ bản đáp ứng yêu cầu của công việc, nhưng phải đào tạo thêm (%):  không điều tra về vấn đề này</w:t>
      </w:r>
    </w:p>
    <w:p w14:paraId="5D906689" w14:textId="1D32B0E6" w:rsidR="00E67FDF" w:rsidRPr="00515EA8" w:rsidRDefault="00E67FDF" w:rsidP="00826F69">
      <w:pPr>
        <w:spacing w:before="0" w:line="312" w:lineRule="auto"/>
        <w:rPr>
          <w:color w:val="000000" w:themeColor="text1"/>
        </w:rPr>
      </w:pPr>
      <w:r w:rsidRPr="00515EA8">
        <w:rPr>
          <w:color w:val="000000" w:themeColor="text1"/>
        </w:rPr>
        <w:t xml:space="preserve">6. </w:t>
      </w:r>
      <w:r w:rsidR="005A2C32" w:rsidRPr="00515EA8">
        <w:rPr>
          <w:color w:val="000000" w:themeColor="text1"/>
        </w:rPr>
        <w:t>NCKH</w:t>
      </w:r>
      <w:r w:rsidRPr="00515EA8">
        <w:rPr>
          <w:color w:val="000000" w:themeColor="text1"/>
        </w:rPr>
        <w:t xml:space="preserve"> và chuyển giao công nghệ:</w:t>
      </w:r>
    </w:p>
    <w:p w14:paraId="07BA8C4F" w14:textId="26EF7551" w:rsidR="00E67FDF" w:rsidRPr="00515EA8" w:rsidRDefault="00E62A12" w:rsidP="00826F69">
      <w:pPr>
        <w:spacing w:before="0" w:line="312" w:lineRule="auto"/>
        <w:ind w:firstLine="567"/>
        <w:rPr>
          <w:color w:val="000000" w:themeColor="text1"/>
        </w:rPr>
      </w:pPr>
      <w:r w:rsidRPr="00515EA8">
        <w:rPr>
          <w:color w:val="000000" w:themeColor="text1"/>
        </w:rPr>
        <w:t>Tỉ</w:t>
      </w:r>
      <w:r w:rsidR="00E67FDF" w:rsidRPr="00515EA8">
        <w:rPr>
          <w:color w:val="000000" w:themeColor="text1"/>
        </w:rPr>
        <w:t xml:space="preserve"> số đề tài </w:t>
      </w:r>
      <w:r w:rsidR="005A2C32" w:rsidRPr="00515EA8">
        <w:rPr>
          <w:color w:val="000000" w:themeColor="text1"/>
        </w:rPr>
        <w:t>NCKH</w:t>
      </w:r>
      <w:r w:rsidR="00E67FDF" w:rsidRPr="00515EA8">
        <w:rPr>
          <w:color w:val="000000" w:themeColor="text1"/>
        </w:rPr>
        <w:t xml:space="preserve"> và chuyển giao </w:t>
      </w:r>
      <w:r w:rsidR="00CD7124" w:rsidRPr="00515EA8">
        <w:rPr>
          <w:color w:val="000000" w:themeColor="text1"/>
        </w:rPr>
        <w:t>KHCN</w:t>
      </w:r>
      <w:r w:rsidR="00E67FDF" w:rsidRPr="00515EA8">
        <w:rPr>
          <w:color w:val="000000" w:themeColor="text1"/>
        </w:rPr>
        <w:t xml:space="preserve"> (</w:t>
      </w:r>
      <w:r w:rsidRPr="00515EA8">
        <w:rPr>
          <w:color w:val="000000" w:themeColor="text1"/>
        </w:rPr>
        <w:t xml:space="preserve">qui </w:t>
      </w:r>
      <w:r w:rsidR="00E67FDF" w:rsidRPr="00515EA8">
        <w:rPr>
          <w:color w:val="000000" w:themeColor="text1"/>
        </w:rPr>
        <w:t xml:space="preserve">đổi) trên </w:t>
      </w:r>
      <w:r w:rsidR="005512B8" w:rsidRPr="00515EA8">
        <w:rPr>
          <w:color w:val="000000" w:themeColor="text1"/>
        </w:rPr>
        <w:t>CB</w:t>
      </w:r>
      <w:r w:rsidR="00E67FDF" w:rsidRPr="00515EA8">
        <w:rPr>
          <w:color w:val="000000" w:themeColor="text1"/>
        </w:rPr>
        <w:t xml:space="preserve"> cơ hữu: 12/26</w:t>
      </w:r>
    </w:p>
    <w:p w14:paraId="1AA573D1" w14:textId="6BFBE7F8" w:rsidR="00E67FDF" w:rsidRPr="00515EA8" w:rsidRDefault="00E62A12" w:rsidP="00826F69">
      <w:pPr>
        <w:spacing w:before="0" w:line="312" w:lineRule="auto"/>
        <w:ind w:firstLine="567"/>
        <w:rPr>
          <w:color w:val="000000" w:themeColor="text1"/>
        </w:rPr>
      </w:pPr>
      <w:r w:rsidRPr="00515EA8">
        <w:rPr>
          <w:color w:val="000000" w:themeColor="text1"/>
        </w:rPr>
        <w:t>Tỉ</w:t>
      </w:r>
      <w:r w:rsidR="00E67FDF" w:rsidRPr="00515EA8">
        <w:rPr>
          <w:color w:val="000000" w:themeColor="text1"/>
        </w:rPr>
        <w:t xml:space="preserve"> số doanh thu từ NCKH và chuyển giao công nghệ trên </w:t>
      </w:r>
      <w:r w:rsidR="005512B8" w:rsidRPr="00515EA8">
        <w:rPr>
          <w:color w:val="000000" w:themeColor="text1"/>
        </w:rPr>
        <w:t>CB</w:t>
      </w:r>
      <w:r w:rsidR="00E67FDF" w:rsidRPr="00515EA8">
        <w:rPr>
          <w:color w:val="000000" w:themeColor="text1"/>
        </w:rPr>
        <w:t xml:space="preserve"> cơ hữu: 5.5 triệu VNĐ/ người (2022-2023)</w:t>
      </w:r>
    </w:p>
    <w:p w14:paraId="5858C67B" w14:textId="08C44317" w:rsidR="00E67FDF" w:rsidRPr="00515EA8" w:rsidRDefault="00E62A12" w:rsidP="00826F69">
      <w:pPr>
        <w:spacing w:before="0" w:line="312" w:lineRule="auto"/>
        <w:ind w:firstLine="567"/>
        <w:rPr>
          <w:color w:val="000000" w:themeColor="text1"/>
        </w:rPr>
      </w:pPr>
      <w:r w:rsidRPr="00515EA8">
        <w:rPr>
          <w:color w:val="000000" w:themeColor="text1"/>
        </w:rPr>
        <w:t>Tỉ</w:t>
      </w:r>
      <w:r w:rsidR="00E67FDF" w:rsidRPr="00515EA8">
        <w:rPr>
          <w:color w:val="000000" w:themeColor="text1"/>
        </w:rPr>
        <w:t xml:space="preserve"> số sách đã được xuất bản (</w:t>
      </w:r>
      <w:r w:rsidRPr="00515EA8">
        <w:rPr>
          <w:color w:val="000000" w:themeColor="text1"/>
        </w:rPr>
        <w:t xml:space="preserve">qui </w:t>
      </w:r>
      <w:r w:rsidR="00E67FDF" w:rsidRPr="00515EA8">
        <w:rPr>
          <w:color w:val="000000" w:themeColor="text1"/>
        </w:rPr>
        <w:t xml:space="preserve">đổi) trên </w:t>
      </w:r>
      <w:r w:rsidR="005512B8" w:rsidRPr="00515EA8">
        <w:rPr>
          <w:color w:val="000000" w:themeColor="text1"/>
        </w:rPr>
        <w:t>CB</w:t>
      </w:r>
      <w:r w:rsidR="00E67FDF" w:rsidRPr="00515EA8">
        <w:rPr>
          <w:color w:val="000000" w:themeColor="text1"/>
        </w:rPr>
        <w:t xml:space="preserve"> cơ hữu: </w:t>
      </w:r>
    </w:p>
    <w:p w14:paraId="60C3474E" w14:textId="17ED0203" w:rsidR="00E67FDF" w:rsidRPr="00515EA8" w:rsidRDefault="00E62A12" w:rsidP="00826F69">
      <w:pPr>
        <w:spacing w:before="0" w:line="312" w:lineRule="auto"/>
        <w:ind w:firstLine="567"/>
        <w:rPr>
          <w:color w:val="000000" w:themeColor="text1"/>
        </w:rPr>
      </w:pPr>
      <w:r w:rsidRPr="00515EA8">
        <w:rPr>
          <w:color w:val="000000" w:themeColor="text1"/>
        </w:rPr>
        <w:t>Tỉ</w:t>
      </w:r>
      <w:r w:rsidR="00E67FDF" w:rsidRPr="00515EA8">
        <w:rPr>
          <w:color w:val="000000" w:themeColor="text1"/>
        </w:rPr>
        <w:t xml:space="preserve"> số bài đăng tạp chí (</w:t>
      </w:r>
      <w:r w:rsidRPr="00515EA8">
        <w:rPr>
          <w:color w:val="000000" w:themeColor="text1"/>
        </w:rPr>
        <w:t xml:space="preserve">qui </w:t>
      </w:r>
      <w:r w:rsidR="00E67FDF" w:rsidRPr="00515EA8">
        <w:rPr>
          <w:color w:val="000000" w:themeColor="text1"/>
        </w:rPr>
        <w:t xml:space="preserve">đổi) trên </w:t>
      </w:r>
      <w:r w:rsidR="005512B8" w:rsidRPr="00515EA8">
        <w:rPr>
          <w:color w:val="000000" w:themeColor="text1"/>
        </w:rPr>
        <w:t>CB</w:t>
      </w:r>
      <w:r w:rsidR="00E67FDF" w:rsidRPr="00515EA8">
        <w:rPr>
          <w:color w:val="000000" w:themeColor="text1"/>
        </w:rPr>
        <w:t xml:space="preserve"> cơ hữu: </w:t>
      </w:r>
    </w:p>
    <w:p w14:paraId="3E936762" w14:textId="28457C80" w:rsidR="00E67FDF" w:rsidRPr="00515EA8" w:rsidRDefault="00E62A12" w:rsidP="00826F69">
      <w:pPr>
        <w:spacing w:before="0" w:line="312" w:lineRule="auto"/>
        <w:ind w:firstLine="567"/>
        <w:rPr>
          <w:color w:val="000000" w:themeColor="text1"/>
        </w:rPr>
      </w:pPr>
      <w:r w:rsidRPr="00515EA8">
        <w:rPr>
          <w:color w:val="000000" w:themeColor="text1"/>
        </w:rPr>
        <w:t>Tỉ</w:t>
      </w:r>
      <w:r w:rsidR="00E67FDF" w:rsidRPr="00515EA8">
        <w:rPr>
          <w:color w:val="000000" w:themeColor="text1"/>
        </w:rPr>
        <w:t xml:space="preserve"> số bài báo cáo (</w:t>
      </w:r>
      <w:r w:rsidRPr="00515EA8">
        <w:rPr>
          <w:color w:val="000000" w:themeColor="text1"/>
        </w:rPr>
        <w:t xml:space="preserve">qui </w:t>
      </w:r>
      <w:r w:rsidR="00E67FDF" w:rsidRPr="00515EA8">
        <w:rPr>
          <w:color w:val="000000" w:themeColor="text1"/>
        </w:rPr>
        <w:t xml:space="preserve">đổi) trên </w:t>
      </w:r>
      <w:r w:rsidR="005512B8" w:rsidRPr="00515EA8">
        <w:rPr>
          <w:color w:val="000000" w:themeColor="text1"/>
        </w:rPr>
        <w:t>CB</w:t>
      </w:r>
      <w:r w:rsidR="00E67FDF" w:rsidRPr="00515EA8">
        <w:rPr>
          <w:color w:val="000000" w:themeColor="text1"/>
        </w:rPr>
        <w:t xml:space="preserve"> cơ hữu: 0</w:t>
      </w:r>
    </w:p>
    <w:p w14:paraId="37F1F198" w14:textId="32C72B65" w:rsidR="00E67FDF" w:rsidRPr="00515EA8" w:rsidRDefault="00E67FDF" w:rsidP="00826F69">
      <w:pPr>
        <w:spacing w:before="0" w:line="312" w:lineRule="auto"/>
        <w:rPr>
          <w:color w:val="000000" w:themeColor="text1"/>
        </w:rPr>
      </w:pPr>
      <w:r w:rsidRPr="00515EA8">
        <w:rPr>
          <w:color w:val="000000" w:themeColor="text1"/>
        </w:rPr>
        <w:t xml:space="preserve">7. </w:t>
      </w:r>
      <w:r w:rsidR="005512B8" w:rsidRPr="00515EA8">
        <w:rPr>
          <w:color w:val="000000" w:themeColor="text1"/>
        </w:rPr>
        <w:t>CSVC</w:t>
      </w:r>
      <w:r w:rsidRPr="00515EA8">
        <w:rPr>
          <w:color w:val="000000" w:themeColor="text1"/>
        </w:rPr>
        <w:t xml:space="preserve">: </w:t>
      </w:r>
    </w:p>
    <w:p w14:paraId="57CE29A3" w14:textId="07688349" w:rsidR="00E67FDF" w:rsidRPr="00515EA8" w:rsidRDefault="00E62A12" w:rsidP="00826F69">
      <w:pPr>
        <w:spacing w:before="0" w:line="312" w:lineRule="auto"/>
        <w:ind w:firstLine="567"/>
        <w:rPr>
          <w:color w:val="000000" w:themeColor="text1"/>
        </w:rPr>
      </w:pPr>
      <w:r w:rsidRPr="00515EA8">
        <w:rPr>
          <w:color w:val="000000" w:themeColor="text1"/>
        </w:rPr>
        <w:t>Tỉ</w:t>
      </w:r>
      <w:r w:rsidR="00E67FDF" w:rsidRPr="00515EA8">
        <w:rPr>
          <w:color w:val="000000" w:themeColor="text1"/>
        </w:rPr>
        <w:t xml:space="preserve"> số máy tính dùng cho </w:t>
      </w:r>
      <w:r w:rsidR="00425F69" w:rsidRPr="00515EA8">
        <w:rPr>
          <w:color w:val="000000" w:themeColor="text1"/>
        </w:rPr>
        <w:t>NH</w:t>
      </w:r>
      <w:r w:rsidR="00E67FDF" w:rsidRPr="00515EA8">
        <w:rPr>
          <w:color w:val="000000" w:themeColor="text1"/>
        </w:rPr>
        <w:t xml:space="preserve"> trên </w:t>
      </w:r>
      <w:r w:rsidR="00425F69" w:rsidRPr="00515EA8">
        <w:rPr>
          <w:color w:val="000000" w:themeColor="text1"/>
        </w:rPr>
        <w:t>NH</w:t>
      </w:r>
      <w:r w:rsidR="00E67FDF" w:rsidRPr="00515EA8">
        <w:rPr>
          <w:color w:val="000000" w:themeColor="text1"/>
        </w:rPr>
        <w:t xml:space="preserve"> </w:t>
      </w:r>
      <w:r w:rsidR="003701D0" w:rsidRPr="00515EA8">
        <w:rPr>
          <w:color w:val="000000" w:themeColor="text1"/>
        </w:rPr>
        <w:t>Chính qui</w:t>
      </w:r>
      <w:r w:rsidR="00E67FDF" w:rsidRPr="00515EA8">
        <w:rPr>
          <w:color w:val="000000" w:themeColor="text1"/>
        </w:rPr>
        <w:t xml:space="preserve">: </w:t>
      </w:r>
      <w:r w:rsidR="00FF4172" w:rsidRPr="00515EA8">
        <w:rPr>
          <w:color w:val="000000" w:themeColor="text1"/>
          <w:lang w:val="en-US"/>
        </w:rPr>
        <w:t xml:space="preserve">1 </w:t>
      </w:r>
      <w:r w:rsidR="00CD7124" w:rsidRPr="00515EA8">
        <w:rPr>
          <w:color w:val="000000" w:themeColor="text1"/>
        </w:rPr>
        <w:t>HV</w:t>
      </w:r>
      <w:r w:rsidR="00E67FDF" w:rsidRPr="00515EA8">
        <w:rPr>
          <w:color w:val="000000" w:themeColor="text1"/>
        </w:rPr>
        <w:t>/1 máy tính</w:t>
      </w:r>
    </w:p>
    <w:p w14:paraId="1B202EC1" w14:textId="2D144B0D" w:rsidR="00E67FDF" w:rsidRPr="00515EA8" w:rsidRDefault="00E62A12" w:rsidP="00826F69">
      <w:pPr>
        <w:spacing w:before="0" w:line="312" w:lineRule="auto"/>
        <w:ind w:firstLine="567"/>
        <w:rPr>
          <w:color w:val="000000" w:themeColor="text1"/>
        </w:rPr>
      </w:pPr>
      <w:r w:rsidRPr="00515EA8">
        <w:rPr>
          <w:color w:val="000000" w:themeColor="text1"/>
        </w:rPr>
        <w:t>Tỉ</w:t>
      </w:r>
      <w:r w:rsidR="00E67FDF" w:rsidRPr="00515EA8">
        <w:rPr>
          <w:color w:val="000000" w:themeColor="text1"/>
        </w:rPr>
        <w:t xml:space="preserve"> số diện tích phòng học trên </w:t>
      </w:r>
      <w:r w:rsidR="00425F69" w:rsidRPr="00515EA8">
        <w:rPr>
          <w:color w:val="000000" w:themeColor="text1"/>
        </w:rPr>
        <w:t>NH</w:t>
      </w:r>
      <w:r w:rsidR="00E67FDF" w:rsidRPr="00515EA8">
        <w:rPr>
          <w:color w:val="000000" w:themeColor="text1"/>
        </w:rPr>
        <w:t xml:space="preserve"> </w:t>
      </w:r>
      <w:r w:rsidR="003701D0" w:rsidRPr="00515EA8">
        <w:rPr>
          <w:color w:val="000000" w:themeColor="text1"/>
        </w:rPr>
        <w:t>Chính qui</w:t>
      </w:r>
      <w:r w:rsidR="00E67FDF" w:rsidRPr="00515EA8">
        <w:rPr>
          <w:color w:val="000000" w:themeColor="text1"/>
        </w:rPr>
        <w:t xml:space="preserve">:   3m2 /1 </w:t>
      </w:r>
      <w:r w:rsidR="00CD7124" w:rsidRPr="00515EA8">
        <w:rPr>
          <w:color w:val="000000" w:themeColor="text1"/>
        </w:rPr>
        <w:t>HV</w:t>
      </w:r>
    </w:p>
    <w:p w14:paraId="3CAE621A" w14:textId="73249281" w:rsidR="00E67FDF" w:rsidRPr="00515EA8" w:rsidRDefault="00E62A12" w:rsidP="00826F69">
      <w:pPr>
        <w:spacing w:before="0" w:line="312" w:lineRule="auto"/>
        <w:ind w:firstLine="567"/>
        <w:rPr>
          <w:color w:val="000000" w:themeColor="text1"/>
        </w:rPr>
      </w:pPr>
      <w:r w:rsidRPr="00515EA8">
        <w:rPr>
          <w:color w:val="000000" w:themeColor="text1"/>
        </w:rPr>
        <w:t>Tỉ</w:t>
      </w:r>
      <w:r w:rsidR="00E67FDF" w:rsidRPr="00515EA8">
        <w:rPr>
          <w:color w:val="000000" w:themeColor="text1"/>
        </w:rPr>
        <w:t xml:space="preserve"> số diện tích </w:t>
      </w:r>
      <w:r w:rsidRPr="00515EA8">
        <w:rPr>
          <w:color w:val="000000" w:themeColor="text1"/>
        </w:rPr>
        <w:t>kí</w:t>
      </w:r>
      <w:r w:rsidR="00E67FDF" w:rsidRPr="00515EA8">
        <w:rPr>
          <w:color w:val="000000" w:themeColor="text1"/>
        </w:rPr>
        <w:t xml:space="preserve"> túc xá trên </w:t>
      </w:r>
      <w:r w:rsidR="00425F69" w:rsidRPr="00515EA8">
        <w:rPr>
          <w:color w:val="000000" w:themeColor="text1"/>
        </w:rPr>
        <w:t>NH</w:t>
      </w:r>
      <w:r w:rsidR="00E67FDF" w:rsidRPr="00515EA8">
        <w:rPr>
          <w:color w:val="000000" w:themeColor="text1"/>
        </w:rPr>
        <w:t xml:space="preserve"> chính </w:t>
      </w:r>
      <w:r w:rsidRPr="00515EA8">
        <w:rPr>
          <w:color w:val="000000" w:themeColor="text1"/>
        </w:rPr>
        <w:t>qui</w:t>
      </w:r>
      <w:r w:rsidR="00FF4172" w:rsidRPr="00515EA8">
        <w:rPr>
          <w:color w:val="000000" w:themeColor="text1"/>
          <w:lang w:val="en-US"/>
        </w:rPr>
        <w:t>:</w:t>
      </w:r>
      <w:r w:rsidRPr="00515EA8">
        <w:rPr>
          <w:color w:val="000000" w:themeColor="text1"/>
        </w:rPr>
        <w:t xml:space="preserve"> </w:t>
      </w:r>
      <w:r w:rsidR="00FF4172" w:rsidRPr="00515EA8">
        <w:rPr>
          <w:color w:val="000000" w:themeColor="text1"/>
          <w:lang w:val="en-US"/>
        </w:rPr>
        <w:t>1m2</w:t>
      </w:r>
      <w:r w:rsidR="00E67FDF" w:rsidRPr="00515EA8">
        <w:rPr>
          <w:color w:val="000000" w:themeColor="text1"/>
        </w:rPr>
        <w:t xml:space="preserve">/1 </w:t>
      </w:r>
      <w:r w:rsidR="00CD7124" w:rsidRPr="00515EA8">
        <w:rPr>
          <w:color w:val="000000" w:themeColor="text1"/>
        </w:rPr>
        <w:t>HV</w:t>
      </w:r>
    </w:p>
    <w:p w14:paraId="1A80E73B" w14:textId="77777777" w:rsidR="001C224A" w:rsidRPr="00515EA8" w:rsidRDefault="001C224A" w:rsidP="00826F69">
      <w:pPr>
        <w:widowControl w:val="0"/>
        <w:spacing w:before="0" w:line="312" w:lineRule="auto"/>
        <w:ind w:firstLine="567"/>
        <w:rPr>
          <w:color w:val="000000" w:themeColor="text1"/>
          <w:lang w:val="da-DK"/>
        </w:rPr>
        <w:sectPr w:rsidR="001C224A" w:rsidRPr="00515EA8" w:rsidSect="00B36751">
          <w:pgSz w:w="11907" w:h="16840" w:code="9"/>
          <w:pgMar w:top="1134" w:right="1134" w:bottom="1134" w:left="1701" w:header="567" w:footer="567" w:gutter="0"/>
          <w:pgNumType w:fmt="lowerRoman" w:start="5"/>
          <w:cols w:space="720"/>
          <w:titlePg/>
          <w:docGrid w:linePitch="360"/>
        </w:sectPr>
      </w:pPr>
    </w:p>
    <w:p w14:paraId="3025EB50" w14:textId="77777777" w:rsidR="001C224A" w:rsidRPr="00515EA8" w:rsidRDefault="001C224A" w:rsidP="001C224A">
      <w:pPr>
        <w:widowControl w:val="0"/>
        <w:spacing w:line="312" w:lineRule="auto"/>
        <w:ind w:firstLine="720"/>
        <w:rPr>
          <w:b/>
          <w:color w:val="000000" w:themeColor="text1"/>
        </w:rPr>
      </w:pPr>
      <w:r w:rsidRPr="00515EA8">
        <w:rPr>
          <w:b/>
          <w:color w:val="000000" w:themeColor="text1"/>
        </w:rPr>
        <w:lastRenderedPageBreak/>
        <w:t>Phụ lục 1: Quyết định thành lập Hội đồng tự đánh giá</w:t>
      </w:r>
    </w:p>
    <w:p w14:paraId="68F5409B" w14:textId="77777777" w:rsidR="005D36B8" w:rsidRPr="00515EA8" w:rsidRDefault="005D36B8" w:rsidP="00E67FDF">
      <w:pPr>
        <w:widowControl w:val="0"/>
        <w:spacing w:before="0" w:line="312" w:lineRule="auto"/>
        <w:rPr>
          <w:color w:val="000000" w:themeColor="text1"/>
          <w:lang w:val="da-DK"/>
        </w:rPr>
      </w:pPr>
    </w:p>
    <w:tbl>
      <w:tblPr>
        <w:tblW w:w="0" w:type="auto"/>
        <w:tblLook w:val="01E0" w:firstRow="1" w:lastRow="1" w:firstColumn="1" w:lastColumn="1" w:noHBand="0" w:noVBand="0"/>
      </w:tblPr>
      <w:tblGrid>
        <w:gridCol w:w="3579"/>
        <w:gridCol w:w="5493"/>
      </w:tblGrid>
      <w:tr w:rsidR="00A132A3" w:rsidRPr="00515EA8" w14:paraId="77881AA1" w14:textId="77777777" w:rsidTr="005A02B9">
        <w:tc>
          <w:tcPr>
            <w:tcW w:w="4077" w:type="dxa"/>
            <w:shd w:val="clear" w:color="auto" w:fill="auto"/>
          </w:tcPr>
          <w:p w14:paraId="3680AB04" w14:textId="77777777" w:rsidR="00A132A3" w:rsidRPr="00515EA8" w:rsidRDefault="00A132A3" w:rsidP="00A132A3">
            <w:pPr>
              <w:spacing w:before="40" w:after="40"/>
              <w:jc w:val="center"/>
              <w:rPr>
                <w:color w:val="000000" w:themeColor="text1"/>
                <w:sz w:val="24"/>
                <w:szCs w:val="24"/>
                <w:lang w:val="nl-NL"/>
              </w:rPr>
            </w:pPr>
            <w:r w:rsidRPr="00515EA8">
              <w:rPr>
                <w:color w:val="000000" w:themeColor="text1"/>
                <w:sz w:val="24"/>
                <w:szCs w:val="24"/>
                <w:lang w:val="nl-NL"/>
              </w:rPr>
              <w:t>BỘ GIÁO DỤC VÀ ĐÀO TẠO</w:t>
            </w:r>
          </w:p>
          <w:p w14:paraId="012D9884" w14:textId="77777777" w:rsidR="00A132A3" w:rsidRPr="00515EA8" w:rsidRDefault="00A132A3" w:rsidP="00A132A3">
            <w:pPr>
              <w:spacing w:before="40" w:after="40"/>
              <w:jc w:val="center"/>
              <w:rPr>
                <w:b/>
                <w:color w:val="000000" w:themeColor="text1"/>
                <w:sz w:val="24"/>
                <w:szCs w:val="24"/>
                <w:lang w:val="nl-NL"/>
              </w:rPr>
            </w:pPr>
            <w:r w:rsidRPr="00515EA8">
              <w:rPr>
                <w:b/>
                <w:color w:val="000000" w:themeColor="text1"/>
                <w:sz w:val="24"/>
                <w:szCs w:val="24"/>
                <w:lang w:val="nl-NL"/>
              </w:rPr>
              <w:t>TRƯỜNG ĐẠI HỌC VINH</w:t>
            </w:r>
          </w:p>
          <w:p w14:paraId="4D40AE2F" w14:textId="77777777" w:rsidR="00A132A3" w:rsidRPr="00515EA8" w:rsidRDefault="00A132A3" w:rsidP="00A132A3">
            <w:pPr>
              <w:spacing w:before="40" w:after="40"/>
              <w:jc w:val="center"/>
              <w:rPr>
                <w:color w:val="000000" w:themeColor="text1"/>
                <w:sz w:val="24"/>
                <w:szCs w:val="24"/>
                <w:lang w:val="nl-NL"/>
              </w:rPr>
            </w:pPr>
            <w:r w:rsidRPr="00515EA8">
              <w:rPr>
                <w:color w:val="000000" w:themeColor="text1"/>
                <w:sz w:val="24"/>
                <w:szCs w:val="24"/>
                <w:lang w:val="nl-NL"/>
              </w:rPr>
              <w:t>¯¯¯¯¯¯¯¯¯¯¯¯¯¯</w:t>
            </w:r>
          </w:p>
          <w:p w14:paraId="45671DB0" w14:textId="5F187AD1" w:rsidR="00A132A3" w:rsidRPr="00515EA8" w:rsidRDefault="00A132A3" w:rsidP="00A132A3">
            <w:pPr>
              <w:spacing w:before="40" w:after="40"/>
              <w:jc w:val="center"/>
              <w:rPr>
                <w:color w:val="000000" w:themeColor="text1"/>
                <w:sz w:val="24"/>
                <w:szCs w:val="24"/>
                <w:lang w:val="nl-NL"/>
              </w:rPr>
            </w:pPr>
            <w:r w:rsidRPr="00515EA8">
              <w:rPr>
                <w:color w:val="000000" w:themeColor="text1"/>
                <w:szCs w:val="24"/>
                <w:lang w:val="nl-NL"/>
              </w:rPr>
              <w:t>Số: 454/QĐ-ĐHV</w:t>
            </w:r>
          </w:p>
        </w:tc>
        <w:tc>
          <w:tcPr>
            <w:tcW w:w="6096" w:type="dxa"/>
            <w:shd w:val="clear" w:color="auto" w:fill="auto"/>
          </w:tcPr>
          <w:p w14:paraId="1FEABB5C" w14:textId="77777777" w:rsidR="00A132A3" w:rsidRPr="00515EA8" w:rsidRDefault="00A132A3" w:rsidP="00A132A3">
            <w:pPr>
              <w:spacing w:before="40" w:after="40"/>
              <w:jc w:val="center"/>
              <w:rPr>
                <w:b/>
                <w:color w:val="000000" w:themeColor="text1"/>
                <w:sz w:val="24"/>
                <w:szCs w:val="24"/>
                <w:lang w:val="nl-NL"/>
              </w:rPr>
            </w:pPr>
            <w:r w:rsidRPr="00515EA8">
              <w:rPr>
                <w:b/>
                <w:color w:val="000000" w:themeColor="text1"/>
                <w:sz w:val="24"/>
                <w:szCs w:val="24"/>
                <w:lang w:val="nl-NL"/>
              </w:rPr>
              <w:t>CỘNG HOÀ XÃ HỘI CHỦ NGHĨA VIỆT NAM</w:t>
            </w:r>
          </w:p>
          <w:p w14:paraId="0B228AC6" w14:textId="77777777" w:rsidR="00A132A3" w:rsidRPr="00515EA8" w:rsidRDefault="00A132A3" w:rsidP="00A132A3">
            <w:pPr>
              <w:spacing w:before="40" w:after="40"/>
              <w:jc w:val="center"/>
              <w:rPr>
                <w:b/>
                <w:color w:val="000000" w:themeColor="text1"/>
                <w:szCs w:val="24"/>
              </w:rPr>
            </w:pPr>
            <w:r w:rsidRPr="00515EA8">
              <w:rPr>
                <w:b/>
                <w:color w:val="000000" w:themeColor="text1"/>
                <w:szCs w:val="24"/>
              </w:rPr>
              <w:t>Độc lập - Tự do - Hạnh phúc</w:t>
            </w:r>
          </w:p>
          <w:p w14:paraId="473272F2" w14:textId="77777777" w:rsidR="00A132A3" w:rsidRPr="00515EA8" w:rsidRDefault="00A132A3" w:rsidP="00A132A3">
            <w:pPr>
              <w:spacing w:before="40" w:after="40"/>
              <w:jc w:val="center"/>
              <w:rPr>
                <w:color w:val="000000" w:themeColor="text1"/>
                <w:sz w:val="24"/>
                <w:szCs w:val="24"/>
              </w:rPr>
            </w:pPr>
            <w:r w:rsidRPr="00515EA8">
              <w:rPr>
                <w:color w:val="000000" w:themeColor="text1"/>
                <w:sz w:val="24"/>
                <w:szCs w:val="24"/>
              </w:rPr>
              <w:t>¯¯¯¯¯¯¯¯¯¯¯¯¯¯¯¯¯¯¯¯¯¯¯¯¯¯¯</w:t>
            </w:r>
          </w:p>
          <w:p w14:paraId="75707D69" w14:textId="5684EC72" w:rsidR="00A132A3" w:rsidRPr="00515EA8" w:rsidRDefault="00A132A3" w:rsidP="00A132A3">
            <w:pPr>
              <w:spacing w:before="40" w:after="40"/>
              <w:jc w:val="center"/>
              <w:rPr>
                <w:color w:val="000000" w:themeColor="text1"/>
                <w:sz w:val="24"/>
                <w:szCs w:val="24"/>
              </w:rPr>
            </w:pPr>
            <w:r w:rsidRPr="00515EA8">
              <w:rPr>
                <w:i/>
                <w:color w:val="000000" w:themeColor="text1"/>
                <w:szCs w:val="24"/>
              </w:rPr>
              <w:t xml:space="preserve">Nghệ An, ngày </w:t>
            </w:r>
            <w:r w:rsidRPr="00515EA8">
              <w:rPr>
                <w:i/>
                <w:color w:val="000000" w:themeColor="text1"/>
                <w:szCs w:val="24"/>
                <w:lang w:val="en-US"/>
              </w:rPr>
              <w:t>04</w:t>
            </w:r>
            <w:r w:rsidRPr="00515EA8">
              <w:rPr>
                <w:i/>
                <w:color w:val="000000" w:themeColor="text1"/>
                <w:szCs w:val="24"/>
              </w:rPr>
              <w:t xml:space="preserve"> tháng 3 năm 2025</w:t>
            </w:r>
          </w:p>
        </w:tc>
      </w:tr>
    </w:tbl>
    <w:p w14:paraId="3B728B80" w14:textId="77777777" w:rsidR="00A132A3" w:rsidRPr="00515EA8" w:rsidRDefault="00A132A3" w:rsidP="00A132A3">
      <w:pPr>
        <w:jc w:val="center"/>
        <w:rPr>
          <w:color w:val="000000" w:themeColor="text1"/>
          <w:szCs w:val="24"/>
        </w:rPr>
      </w:pPr>
    </w:p>
    <w:p w14:paraId="345E6E77" w14:textId="77777777" w:rsidR="00A132A3" w:rsidRPr="00515EA8" w:rsidRDefault="00A132A3" w:rsidP="00DB0479">
      <w:pPr>
        <w:spacing w:before="0" w:line="312" w:lineRule="auto"/>
        <w:jc w:val="center"/>
        <w:rPr>
          <w:b/>
          <w:color w:val="000000" w:themeColor="text1"/>
          <w:szCs w:val="28"/>
        </w:rPr>
      </w:pPr>
      <w:r w:rsidRPr="00515EA8">
        <w:rPr>
          <w:b/>
          <w:color w:val="000000" w:themeColor="text1"/>
          <w:szCs w:val="28"/>
        </w:rPr>
        <w:t>QUYẾT ĐỊNH</w:t>
      </w:r>
    </w:p>
    <w:p w14:paraId="25C09137" w14:textId="77777777" w:rsidR="00A132A3" w:rsidRPr="00515EA8" w:rsidRDefault="00A132A3" w:rsidP="00DB0479">
      <w:pPr>
        <w:keepNext/>
        <w:spacing w:before="0" w:line="312" w:lineRule="auto"/>
        <w:jc w:val="center"/>
        <w:outlineLvl w:val="6"/>
        <w:rPr>
          <w:rFonts w:eastAsia="Times New Roman"/>
          <w:b/>
          <w:bCs/>
          <w:iCs/>
          <w:color w:val="000000" w:themeColor="text1"/>
        </w:rPr>
      </w:pPr>
      <w:r w:rsidRPr="00515EA8">
        <w:rPr>
          <w:rFonts w:eastAsia="Times New Roman"/>
          <w:b/>
          <w:bCs/>
          <w:iCs/>
          <w:color w:val="000000" w:themeColor="text1"/>
        </w:rPr>
        <w:t>Thành lập Hội đồng tự đánh giá chương trình đào tạo trình độ thạc sĩ</w:t>
      </w:r>
    </w:p>
    <w:p w14:paraId="678FB77B" w14:textId="0BBA778F" w:rsidR="00A132A3" w:rsidRPr="00515EA8" w:rsidRDefault="00A132A3" w:rsidP="00DB0479">
      <w:pPr>
        <w:keepNext/>
        <w:spacing w:before="0" w:line="312" w:lineRule="auto"/>
        <w:jc w:val="center"/>
        <w:outlineLvl w:val="6"/>
        <w:rPr>
          <w:rFonts w:eastAsia="Times New Roman"/>
          <w:b/>
          <w:bCs/>
          <w:iCs/>
          <w:color w:val="000000" w:themeColor="text1"/>
        </w:rPr>
      </w:pPr>
      <w:r w:rsidRPr="00515EA8">
        <w:rPr>
          <w:rFonts w:eastAsia="Times New Roman"/>
          <w:b/>
          <w:bCs/>
          <w:iCs/>
          <w:color w:val="000000" w:themeColor="text1"/>
        </w:rPr>
        <w:t xml:space="preserve">các ngành: Đại số và </w:t>
      </w:r>
      <w:r w:rsidR="00B10380" w:rsidRPr="00515EA8">
        <w:rPr>
          <w:rFonts w:eastAsia="Times New Roman"/>
          <w:b/>
          <w:bCs/>
          <w:iCs/>
          <w:color w:val="000000" w:themeColor="text1"/>
        </w:rPr>
        <w:t>lí</w:t>
      </w:r>
      <w:r w:rsidRPr="00515EA8">
        <w:rPr>
          <w:rFonts w:eastAsia="Times New Roman"/>
          <w:b/>
          <w:bCs/>
          <w:iCs/>
          <w:color w:val="000000" w:themeColor="text1"/>
        </w:rPr>
        <w:t xml:space="preserve"> thuyết số, Địa </w:t>
      </w:r>
      <w:r w:rsidR="00B10380" w:rsidRPr="00515EA8">
        <w:rPr>
          <w:rFonts w:eastAsia="Times New Roman"/>
          <w:b/>
          <w:bCs/>
          <w:iCs/>
          <w:color w:val="000000" w:themeColor="text1"/>
        </w:rPr>
        <w:t>lí</w:t>
      </w:r>
      <w:r w:rsidRPr="00515EA8">
        <w:rPr>
          <w:rFonts w:eastAsia="Times New Roman"/>
          <w:b/>
          <w:bCs/>
          <w:iCs/>
          <w:color w:val="000000" w:themeColor="text1"/>
        </w:rPr>
        <w:t xml:space="preserve"> học, Ngôn ngữ Việt Nam, </w:t>
      </w:r>
    </w:p>
    <w:p w14:paraId="0F7ED4FC" w14:textId="555163B1" w:rsidR="00A132A3" w:rsidRPr="00515EA8" w:rsidRDefault="00425F69" w:rsidP="00DB0479">
      <w:pPr>
        <w:keepNext/>
        <w:spacing w:before="0" w:line="312" w:lineRule="auto"/>
        <w:jc w:val="center"/>
        <w:outlineLvl w:val="6"/>
        <w:rPr>
          <w:rFonts w:eastAsia="Times New Roman"/>
          <w:b/>
          <w:bCs/>
          <w:iCs/>
          <w:color w:val="000000" w:themeColor="text1"/>
        </w:rPr>
      </w:pPr>
      <w:r w:rsidRPr="00515EA8">
        <w:rPr>
          <w:rFonts w:eastAsia="Times New Roman"/>
          <w:b/>
          <w:bCs/>
          <w:iCs/>
          <w:color w:val="000000" w:themeColor="text1"/>
        </w:rPr>
        <w:t>SHTN</w:t>
      </w:r>
      <w:r w:rsidR="00A132A3" w:rsidRPr="00515EA8">
        <w:rPr>
          <w:rFonts w:eastAsia="Times New Roman"/>
          <w:b/>
          <w:bCs/>
          <w:iCs/>
          <w:color w:val="000000" w:themeColor="text1"/>
        </w:rPr>
        <w:t xml:space="preserve"> và Toán giải tích</w:t>
      </w:r>
    </w:p>
    <w:p w14:paraId="0FBD7F39" w14:textId="77777777" w:rsidR="00A132A3" w:rsidRPr="00515EA8" w:rsidRDefault="00A132A3" w:rsidP="00DB0479">
      <w:pPr>
        <w:spacing w:before="0" w:line="312" w:lineRule="auto"/>
        <w:jc w:val="center"/>
        <w:rPr>
          <w:color w:val="000000" w:themeColor="text1"/>
        </w:rPr>
      </w:pPr>
      <w:r w:rsidRPr="00515EA8">
        <w:rPr>
          <w:color w:val="000000" w:themeColor="text1"/>
        </w:rPr>
        <w:t>¯¯¯¯¯¯¯¯¯¯¯¯¯¯</w:t>
      </w:r>
    </w:p>
    <w:p w14:paraId="73C65F9B" w14:textId="77777777" w:rsidR="00A132A3" w:rsidRPr="00515EA8" w:rsidRDefault="00A132A3" w:rsidP="00DB0479">
      <w:pPr>
        <w:spacing w:before="0" w:line="312" w:lineRule="auto"/>
        <w:jc w:val="center"/>
        <w:rPr>
          <w:color w:val="000000" w:themeColor="text1"/>
          <w:sz w:val="12"/>
          <w:szCs w:val="16"/>
        </w:rPr>
      </w:pPr>
    </w:p>
    <w:p w14:paraId="1C4EBC77" w14:textId="77777777" w:rsidR="00A132A3" w:rsidRPr="00515EA8" w:rsidRDefault="00A132A3" w:rsidP="00DB0479">
      <w:pPr>
        <w:pStyle w:val="Heading8"/>
        <w:spacing w:before="0" w:line="312" w:lineRule="auto"/>
        <w:jc w:val="center"/>
        <w:rPr>
          <w:rFonts w:ascii="Times New Roman" w:hAnsi="Times New Roman" w:cs="Times New Roman"/>
          <w:b/>
          <w:color w:val="000000" w:themeColor="text1"/>
          <w:sz w:val="26"/>
          <w:szCs w:val="26"/>
          <w:lang w:val="en-US"/>
        </w:rPr>
      </w:pPr>
      <w:r w:rsidRPr="00515EA8">
        <w:rPr>
          <w:rFonts w:ascii="Times New Roman" w:hAnsi="Times New Roman" w:cs="Times New Roman"/>
          <w:b/>
          <w:color w:val="000000" w:themeColor="text1"/>
          <w:sz w:val="26"/>
          <w:szCs w:val="26"/>
          <w:lang w:val="en-US"/>
        </w:rPr>
        <w:t>HIỆU TRƯỞNG TRƯỜNG ĐẠI HỌC VINH</w:t>
      </w:r>
    </w:p>
    <w:p w14:paraId="13A0DE26" w14:textId="77777777" w:rsidR="00A132A3" w:rsidRPr="00515EA8" w:rsidRDefault="00A132A3" w:rsidP="00DB0479">
      <w:pPr>
        <w:spacing w:before="0" w:line="312" w:lineRule="auto"/>
        <w:rPr>
          <w:color w:val="000000" w:themeColor="text1"/>
        </w:rPr>
      </w:pPr>
    </w:p>
    <w:p w14:paraId="1D772522" w14:textId="77777777" w:rsidR="00A132A3" w:rsidRPr="00515EA8" w:rsidRDefault="00A132A3" w:rsidP="00DB0479">
      <w:pPr>
        <w:spacing w:before="0" w:line="312" w:lineRule="auto"/>
        <w:ind w:firstLine="709"/>
        <w:rPr>
          <w:bCs/>
          <w:i/>
          <w:iCs/>
          <w:color w:val="000000" w:themeColor="text1"/>
        </w:rPr>
      </w:pPr>
      <w:r w:rsidRPr="00515EA8">
        <w:rPr>
          <w:bCs/>
          <w:i/>
          <w:iCs/>
          <w:color w:val="000000" w:themeColor="text1"/>
        </w:rPr>
        <w:t>Căn cứ Luật Giáo dục đại học ngày 18/6/2012; Luật sửa đổi, bổ sung một số điều của Luật Giáo dục đại học ngày 19/11/2018;</w:t>
      </w:r>
    </w:p>
    <w:p w14:paraId="7ED84E35" w14:textId="3F401BA1" w:rsidR="00A132A3" w:rsidRPr="00515EA8" w:rsidRDefault="00A132A3" w:rsidP="00DB0479">
      <w:pPr>
        <w:spacing w:before="0" w:line="312" w:lineRule="auto"/>
        <w:ind w:firstLine="709"/>
        <w:rPr>
          <w:bCs/>
          <w:i/>
          <w:iCs/>
          <w:color w:val="000000" w:themeColor="text1"/>
        </w:rPr>
      </w:pPr>
      <w:r w:rsidRPr="00515EA8">
        <w:rPr>
          <w:bCs/>
          <w:i/>
          <w:iCs/>
          <w:color w:val="000000" w:themeColor="text1"/>
        </w:rPr>
        <w:t xml:space="preserve">Căn cứ Nghị định số 99/2019/NĐ-CP, ngày 30/12/2019 của Chính phủ </w:t>
      </w:r>
      <w:r w:rsidR="00B10380" w:rsidRPr="00515EA8">
        <w:rPr>
          <w:bCs/>
          <w:i/>
          <w:iCs/>
          <w:color w:val="000000" w:themeColor="text1"/>
        </w:rPr>
        <w:t xml:space="preserve">Qui </w:t>
      </w:r>
      <w:r w:rsidRPr="00515EA8">
        <w:rPr>
          <w:bCs/>
          <w:i/>
          <w:iCs/>
          <w:color w:val="000000" w:themeColor="text1"/>
        </w:rPr>
        <w:t>định chi tiết và hướng dẫn thi hành một số điều của Luật sửa đổi, bổ sung một số điều 21 của Luật Giáo dục đại học;</w:t>
      </w:r>
    </w:p>
    <w:p w14:paraId="4B3D44AF" w14:textId="77777777" w:rsidR="00A132A3" w:rsidRPr="00515EA8" w:rsidRDefault="00A132A3" w:rsidP="00DB0479">
      <w:pPr>
        <w:spacing w:before="0" w:line="312" w:lineRule="auto"/>
        <w:ind w:firstLine="709"/>
        <w:rPr>
          <w:i/>
          <w:iCs/>
          <w:color w:val="000000" w:themeColor="text1"/>
        </w:rPr>
      </w:pPr>
      <w:r w:rsidRPr="00515EA8">
        <w:rPr>
          <w:i/>
          <w:iCs/>
          <w:color w:val="000000" w:themeColor="text1"/>
        </w:rPr>
        <w:t>Căn cứ Quyết định số 62/2001QĐ-TTg, ngày 25/4/2001 của Thủ tướng Chính phủ về việc đổi tên Trường Đại học Sư phạm Vinh thành Trường Đại học Vinh;</w:t>
      </w:r>
    </w:p>
    <w:p w14:paraId="0880CA1D" w14:textId="7BE63526" w:rsidR="00A132A3" w:rsidRPr="00515EA8" w:rsidRDefault="00A132A3" w:rsidP="00DB0479">
      <w:pPr>
        <w:spacing w:before="0" w:line="312" w:lineRule="auto"/>
        <w:ind w:firstLine="709"/>
        <w:rPr>
          <w:i/>
          <w:color w:val="000000" w:themeColor="text1"/>
        </w:rPr>
      </w:pPr>
      <w:r w:rsidRPr="00515EA8">
        <w:rPr>
          <w:i/>
          <w:color w:val="000000" w:themeColor="text1"/>
        </w:rPr>
        <w:t xml:space="preserve">Căn cứ Thông tư số 38/2013/TT-BGDĐT, ngày 29/11/2013 của Bộ trưởng Bộ Giáo dục và Đào tạo ban hành </w:t>
      </w:r>
      <w:r w:rsidR="00B10380" w:rsidRPr="00515EA8">
        <w:rPr>
          <w:i/>
          <w:color w:val="000000" w:themeColor="text1"/>
        </w:rPr>
        <w:t xml:space="preserve">Qui </w:t>
      </w:r>
      <w:r w:rsidRPr="00515EA8">
        <w:rPr>
          <w:i/>
          <w:color w:val="000000" w:themeColor="text1"/>
        </w:rPr>
        <w:t xml:space="preserve">định về </w:t>
      </w:r>
      <w:r w:rsidR="00B10380" w:rsidRPr="00515EA8">
        <w:rPr>
          <w:i/>
          <w:color w:val="000000" w:themeColor="text1"/>
        </w:rPr>
        <w:t xml:space="preserve">qui </w:t>
      </w:r>
      <w:r w:rsidRPr="00515EA8">
        <w:rPr>
          <w:i/>
          <w:color w:val="000000" w:themeColor="text1"/>
        </w:rPr>
        <w:t xml:space="preserve">trình và chu </w:t>
      </w:r>
      <w:r w:rsidR="00B10380" w:rsidRPr="00515EA8">
        <w:rPr>
          <w:i/>
          <w:color w:val="000000" w:themeColor="text1"/>
        </w:rPr>
        <w:t>kì</w:t>
      </w:r>
      <w:r w:rsidRPr="00515EA8">
        <w:rPr>
          <w:i/>
          <w:color w:val="000000" w:themeColor="text1"/>
        </w:rPr>
        <w:t xml:space="preserve"> kiểm định chất lượng chương trình đào tạo của các trường đại học, cao đẳng và trung cấp chuyên nghiệp;</w:t>
      </w:r>
    </w:p>
    <w:p w14:paraId="4FD67A86" w14:textId="002CD994" w:rsidR="00A132A3" w:rsidRPr="00515EA8" w:rsidRDefault="00A132A3" w:rsidP="00DB0479">
      <w:pPr>
        <w:spacing w:before="0" w:line="312" w:lineRule="auto"/>
        <w:ind w:firstLine="709"/>
        <w:rPr>
          <w:i/>
          <w:color w:val="000000" w:themeColor="text1"/>
        </w:rPr>
      </w:pPr>
      <w:r w:rsidRPr="00515EA8">
        <w:rPr>
          <w:i/>
          <w:color w:val="000000" w:themeColor="text1"/>
        </w:rPr>
        <w:t xml:space="preserve">Căn cứ Thông tư số 04/2016/TT-BGDĐT, ngày 14/3/2016 của Bộ trưởng Bộ Giáo dục và Đào tạo ban hành </w:t>
      </w:r>
      <w:r w:rsidR="00B10380" w:rsidRPr="00515EA8">
        <w:rPr>
          <w:i/>
          <w:color w:val="000000" w:themeColor="text1"/>
        </w:rPr>
        <w:t xml:space="preserve">Qui </w:t>
      </w:r>
      <w:r w:rsidRPr="00515EA8">
        <w:rPr>
          <w:i/>
          <w:color w:val="000000" w:themeColor="text1"/>
        </w:rPr>
        <w:t>định về tiêu chuẩn đánh giá chất lượng chương trình đào tạo;</w:t>
      </w:r>
    </w:p>
    <w:p w14:paraId="72274529" w14:textId="77777777" w:rsidR="00A132A3" w:rsidRPr="00515EA8" w:rsidRDefault="00A132A3" w:rsidP="00DB0479">
      <w:pPr>
        <w:spacing w:before="0" w:line="312" w:lineRule="auto"/>
        <w:ind w:firstLine="709"/>
        <w:rPr>
          <w:i/>
          <w:color w:val="000000" w:themeColor="text1"/>
        </w:rPr>
      </w:pPr>
      <w:r w:rsidRPr="00515EA8">
        <w:rPr>
          <w:i/>
          <w:color w:val="000000" w:themeColor="text1"/>
        </w:rPr>
        <w:t>Căn cứ Công văn số 2085/QLCL-KĐCLGD, ngày 31/12/2020 của Bộ Giáo dục và Đào tạo hướng dẫn tự đánh giá và đánh giá ngoài chương trình đào tạo;</w:t>
      </w:r>
    </w:p>
    <w:p w14:paraId="679537F8" w14:textId="62D42FC9" w:rsidR="00A132A3" w:rsidRPr="00515EA8" w:rsidRDefault="00A132A3" w:rsidP="00DB0479">
      <w:pPr>
        <w:spacing w:before="0" w:line="312" w:lineRule="auto"/>
        <w:ind w:firstLine="709"/>
        <w:rPr>
          <w:i/>
          <w:color w:val="000000" w:themeColor="text1"/>
        </w:rPr>
      </w:pPr>
      <w:r w:rsidRPr="00515EA8">
        <w:rPr>
          <w:i/>
          <w:color w:val="000000" w:themeColor="text1"/>
        </w:rPr>
        <w:t xml:space="preserve">Căn cứ Nghị quyết số 06/NQ-HĐT, ngày 12/5/2021 của Hội đồng trường Trường Đại học Vinh ban hành </w:t>
      </w:r>
      <w:r w:rsidR="00B10380" w:rsidRPr="00515EA8">
        <w:rPr>
          <w:i/>
          <w:color w:val="000000" w:themeColor="text1"/>
        </w:rPr>
        <w:t xml:space="preserve">Qui </w:t>
      </w:r>
      <w:r w:rsidRPr="00515EA8">
        <w:rPr>
          <w:i/>
          <w:color w:val="000000" w:themeColor="text1"/>
        </w:rPr>
        <w:t xml:space="preserve">chế tổ chức và hoạt động của Trường Đại học Vinh; Nghị quyết số 38/NQ-HĐT ngày 25/10/2024 của Hội đồng trường Trường Đại học Vinh sửa đổi, bổ sung một số điều của </w:t>
      </w:r>
      <w:r w:rsidR="00B10380" w:rsidRPr="00515EA8">
        <w:rPr>
          <w:i/>
          <w:color w:val="000000" w:themeColor="text1"/>
        </w:rPr>
        <w:t xml:space="preserve">Qui </w:t>
      </w:r>
      <w:r w:rsidRPr="00515EA8">
        <w:rPr>
          <w:i/>
          <w:color w:val="000000" w:themeColor="text1"/>
        </w:rPr>
        <w:t>chế tổ chức và hoạt động của Trường Đại học Vinh;</w:t>
      </w:r>
    </w:p>
    <w:p w14:paraId="62910B85" w14:textId="77777777" w:rsidR="00A132A3" w:rsidRPr="00515EA8" w:rsidRDefault="00A132A3" w:rsidP="00DB0479">
      <w:pPr>
        <w:spacing w:before="0" w:line="312" w:lineRule="auto"/>
        <w:ind w:firstLine="709"/>
        <w:rPr>
          <w:i/>
          <w:color w:val="000000" w:themeColor="text1"/>
        </w:rPr>
      </w:pPr>
      <w:r w:rsidRPr="00515EA8">
        <w:rPr>
          <w:i/>
          <w:color w:val="000000" w:themeColor="text1"/>
        </w:rPr>
        <w:t>Căn cứ Kế hoạch số 123/KH-ĐHV, ngày 26/11/2024 của Trường Đại học Vinh về việc tự đánh giá và đánh giá ngoài chương trình đào tạo Trường Đại học Vinh giai đoạn 2025 - 2030;</w:t>
      </w:r>
    </w:p>
    <w:p w14:paraId="7173D2C4" w14:textId="77777777" w:rsidR="00A132A3" w:rsidRPr="00515EA8" w:rsidRDefault="00A132A3" w:rsidP="00DB0479">
      <w:pPr>
        <w:spacing w:before="0" w:line="312" w:lineRule="auto"/>
        <w:ind w:firstLine="709"/>
        <w:rPr>
          <w:i/>
          <w:color w:val="000000" w:themeColor="text1"/>
        </w:rPr>
      </w:pPr>
      <w:r w:rsidRPr="00515EA8">
        <w:rPr>
          <w:i/>
          <w:color w:val="000000" w:themeColor="text1"/>
        </w:rPr>
        <w:t>Xét đề nghị của Giám đốc Trung tâm Đảm bảo chất lượng.</w:t>
      </w:r>
    </w:p>
    <w:p w14:paraId="0369A729" w14:textId="77777777" w:rsidR="00A132A3" w:rsidRPr="00515EA8" w:rsidRDefault="00A132A3" w:rsidP="00DB0479">
      <w:pPr>
        <w:spacing w:before="0" w:line="312" w:lineRule="auto"/>
        <w:ind w:firstLine="709"/>
        <w:rPr>
          <w:color w:val="000000" w:themeColor="text1"/>
        </w:rPr>
      </w:pPr>
    </w:p>
    <w:p w14:paraId="073E9069" w14:textId="77777777" w:rsidR="00A132A3" w:rsidRPr="00515EA8" w:rsidRDefault="00A132A3" w:rsidP="00DB0479">
      <w:pPr>
        <w:spacing w:before="0" w:line="312" w:lineRule="auto"/>
        <w:jc w:val="center"/>
        <w:rPr>
          <w:b/>
          <w:color w:val="000000" w:themeColor="text1"/>
        </w:rPr>
      </w:pPr>
      <w:r w:rsidRPr="00515EA8">
        <w:rPr>
          <w:b/>
          <w:color w:val="000000" w:themeColor="text1"/>
        </w:rPr>
        <w:t>QUYẾT ĐỊNH:</w:t>
      </w:r>
    </w:p>
    <w:p w14:paraId="0636CEAF" w14:textId="77777777" w:rsidR="00A132A3" w:rsidRPr="00515EA8" w:rsidRDefault="00A132A3" w:rsidP="00DB0479">
      <w:pPr>
        <w:spacing w:before="0" w:line="312" w:lineRule="auto"/>
        <w:jc w:val="center"/>
        <w:rPr>
          <w:b/>
          <w:color w:val="000000" w:themeColor="text1"/>
        </w:rPr>
      </w:pPr>
    </w:p>
    <w:p w14:paraId="7FA3CE6F" w14:textId="41B78514" w:rsidR="00A132A3" w:rsidRPr="00515EA8" w:rsidRDefault="00A132A3" w:rsidP="00DB0479">
      <w:pPr>
        <w:widowControl w:val="0"/>
        <w:spacing w:before="0" w:line="312" w:lineRule="auto"/>
        <w:ind w:firstLine="720"/>
        <w:outlineLvl w:val="6"/>
        <w:rPr>
          <w:rFonts w:eastAsia="Times New Roman"/>
          <w:b/>
          <w:bCs/>
          <w:iCs/>
          <w:color w:val="000000" w:themeColor="text1"/>
        </w:rPr>
      </w:pPr>
      <w:r w:rsidRPr="00515EA8">
        <w:rPr>
          <w:b/>
          <w:color w:val="000000" w:themeColor="text1"/>
        </w:rPr>
        <w:t xml:space="preserve">Điều 1. </w:t>
      </w:r>
      <w:r w:rsidRPr="00515EA8">
        <w:rPr>
          <w:color w:val="000000" w:themeColor="text1"/>
        </w:rPr>
        <w:t xml:space="preserve">Thành lập Hội đồng tự đánh </w:t>
      </w:r>
      <w:bookmarkStart w:id="632" w:name="_Hlk170390610"/>
      <w:r w:rsidRPr="00515EA8">
        <w:rPr>
          <w:color w:val="000000" w:themeColor="text1"/>
        </w:rPr>
        <w:t xml:space="preserve">giá chương trình đào tạo </w:t>
      </w:r>
      <w:r w:rsidRPr="00515EA8">
        <w:rPr>
          <w:iCs/>
          <w:color w:val="000000" w:themeColor="text1"/>
        </w:rPr>
        <w:t xml:space="preserve">trình độ thạc sĩ các ngành: </w:t>
      </w:r>
      <w:r w:rsidRPr="00515EA8">
        <w:rPr>
          <w:rFonts w:eastAsia="Times New Roman"/>
          <w:bCs/>
          <w:iCs/>
          <w:color w:val="000000" w:themeColor="text1"/>
        </w:rPr>
        <w:t xml:space="preserve">Đại số và </w:t>
      </w:r>
      <w:r w:rsidR="00B10380" w:rsidRPr="00515EA8">
        <w:rPr>
          <w:rFonts w:eastAsia="Times New Roman"/>
          <w:bCs/>
          <w:iCs/>
          <w:color w:val="000000" w:themeColor="text1"/>
        </w:rPr>
        <w:t>lí</w:t>
      </w:r>
      <w:r w:rsidRPr="00515EA8">
        <w:rPr>
          <w:rFonts w:eastAsia="Times New Roman"/>
          <w:bCs/>
          <w:iCs/>
          <w:color w:val="000000" w:themeColor="text1"/>
        </w:rPr>
        <w:t xml:space="preserve"> thuyết số, Địa </w:t>
      </w:r>
      <w:r w:rsidR="00B10380" w:rsidRPr="00515EA8">
        <w:rPr>
          <w:rFonts w:eastAsia="Times New Roman"/>
          <w:bCs/>
          <w:iCs/>
          <w:color w:val="000000" w:themeColor="text1"/>
        </w:rPr>
        <w:t>lí</w:t>
      </w:r>
      <w:r w:rsidRPr="00515EA8">
        <w:rPr>
          <w:rFonts w:eastAsia="Times New Roman"/>
          <w:bCs/>
          <w:iCs/>
          <w:color w:val="000000" w:themeColor="text1"/>
        </w:rPr>
        <w:t xml:space="preserve"> học, Ngôn ngữ Việt Nam, </w:t>
      </w:r>
      <w:r w:rsidR="00425F69" w:rsidRPr="00515EA8">
        <w:rPr>
          <w:rFonts w:eastAsia="Times New Roman"/>
          <w:bCs/>
          <w:iCs/>
          <w:color w:val="000000" w:themeColor="text1"/>
        </w:rPr>
        <w:t>SHTN</w:t>
      </w:r>
      <w:r w:rsidRPr="00515EA8">
        <w:rPr>
          <w:rFonts w:eastAsia="Times New Roman"/>
          <w:bCs/>
          <w:iCs/>
          <w:color w:val="000000" w:themeColor="text1"/>
        </w:rPr>
        <w:t xml:space="preserve"> và Toán giải tích</w:t>
      </w:r>
      <w:r w:rsidRPr="00515EA8">
        <w:rPr>
          <w:iCs/>
          <w:color w:val="000000" w:themeColor="text1"/>
        </w:rPr>
        <w:t xml:space="preserve"> của Trường Đại học Vinh </w:t>
      </w:r>
      <w:bookmarkEnd w:id="632"/>
      <w:r w:rsidRPr="00515EA8">
        <w:rPr>
          <w:iCs/>
          <w:color w:val="000000" w:themeColor="text1"/>
        </w:rPr>
        <w:t xml:space="preserve">gồm các ông/bà có tên sau đây </w:t>
      </w:r>
      <w:r w:rsidRPr="00515EA8">
        <w:rPr>
          <w:i/>
          <w:color w:val="000000" w:themeColor="text1"/>
        </w:rPr>
        <w:t>(có danh sách kèm theo)</w:t>
      </w:r>
      <w:r w:rsidRPr="00515EA8">
        <w:rPr>
          <w:iCs/>
          <w:color w:val="000000" w:themeColor="text1"/>
        </w:rPr>
        <w:t>.</w:t>
      </w:r>
    </w:p>
    <w:p w14:paraId="4A3387BD" w14:textId="68AED3A6" w:rsidR="00A132A3" w:rsidRPr="00515EA8" w:rsidRDefault="00A132A3" w:rsidP="00DB0479">
      <w:pPr>
        <w:widowControl w:val="0"/>
        <w:spacing w:before="0" w:line="312" w:lineRule="auto"/>
        <w:ind w:firstLine="720"/>
        <w:outlineLvl w:val="6"/>
        <w:rPr>
          <w:rFonts w:eastAsia="Times New Roman"/>
          <w:b/>
          <w:bCs/>
          <w:i/>
          <w:color w:val="000000" w:themeColor="text1"/>
        </w:rPr>
      </w:pPr>
      <w:r w:rsidRPr="00515EA8">
        <w:rPr>
          <w:iCs/>
          <w:color w:val="000000" w:themeColor="text1"/>
        </w:rPr>
        <w:t xml:space="preserve">Giúp việc cho Hội đồng có Ban thư </w:t>
      </w:r>
      <w:r w:rsidR="00B10380" w:rsidRPr="00515EA8">
        <w:rPr>
          <w:iCs/>
          <w:color w:val="000000" w:themeColor="text1"/>
        </w:rPr>
        <w:t>kí</w:t>
      </w:r>
      <w:r w:rsidRPr="00515EA8">
        <w:rPr>
          <w:iCs/>
          <w:color w:val="000000" w:themeColor="text1"/>
        </w:rPr>
        <w:t xml:space="preserve"> và các nhóm công tác chuyên trách </w:t>
      </w:r>
      <w:r w:rsidRPr="00515EA8">
        <w:rPr>
          <w:i/>
          <w:color w:val="000000" w:themeColor="text1"/>
        </w:rPr>
        <w:t>(có danh sách kèm theo).</w:t>
      </w:r>
    </w:p>
    <w:p w14:paraId="35EB2A9D" w14:textId="2DD9C695" w:rsidR="00A132A3" w:rsidRPr="00515EA8" w:rsidRDefault="00A132A3" w:rsidP="00DB0479">
      <w:pPr>
        <w:widowControl w:val="0"/>
        <w:spacing w:before="0" w:line="312" w:lineRule="auto"/>
        <w:ind w:firstLine="709"/>
        <w:rPr>
          <w:color w:val="000000" w:themeColor="text1"/>
        </w:rPr>
      </w:pPr>
      <w:r w:rsidRPr="00515EA8">
        <w:rPr>
          <w:b/>
          <w:color w:val="000000" w:themeColor="text1"/>
        </w:rPr>
        <w:t>Điều 2.</w:t>
      </w:r>
      <w:r w:rsidRPr="00515EA8">
        <w:rPr>
          <w:color w:val="000000" w:themeColor="text1"/>
        </w:rPr>
        <w:t xml:space="preserve"> Hội đồng có nhiệm vụ triển khai tự đánh giá các chương trình đào tạo theo </w:t>
      </w:r>
      <w:r w:rsidR="00B10380" w:rsidRPr="00515EA8">
        <w:rPr>
          <w:color w:val="000000" w:themeColor="text1"/>
        </w:rPr>
        <w:t xml:space="preserve">Qui </w:t>
      </w:r>
      <w:r w:rsidRPr="00515EA8">
        <w:rPr>
          <w:color w:val="000000" w:themeColor="text1"/>
        </w:rPr>
        <w:t xml:space="preserve">định về tiêu chuẩn đánh giá chất lượng chương trình đào tạo ban hành kèm theo Thông tư số 04/2016/TT-BDGĐT ngày 14/3/2016 của </w:t>
      </w:r>
      <w:r w:rsidRPr="00515EA8">
        <w:rPr>
          <w:iCs/>
          <w:color w:val="000000" w:themeColor="text1"/>
        </w:rPr>
        <w:t>Bộ trưởng</w:t>
      </w:r>
      <w:r w:rsidRPr="00515EA8">
        <w:rPr>
          <w:i/>
          <w:color w:val="000000" w:themeColor="text1"/>
        </w:rPr>
        <w:t xml:space="preserve"> </w:t>
      </w:r>
      <w:r w:rsidRPr="00515EA8">
        <w:rPr>
          <w:color w:val="000000" w:themeColor="text1"/>
        </w:rPr>
        <w:t xml:space="preserve">Bộ Giáo dục và Đào tạo và Hướng dẫn tự đánh giá, đánh giá ngoài chương trình đào tạo của Cục Quản </w:t>
      </w:r>
      <w:r w:rsidR="00B10380" w:rsidRPr="00515EA8">
        <w:rPr>
          <w:color w:val="000000" w:themeColor="text1"/>
        </w:rPr>
        <w:t>lí</w:t>
      </w:r>
      <w:r w:rsidRPr="00515EA8">
        <w:rPr>
          <w:color w:val="000000" w:themeColor="text1"/>
        </w:rPr>
        <w:t xml:space="preserve"> chất lượng.</w:t>
      </w:r>
    </w:p>
    <w:p w14:paraId="19CE916B" w14:textId="77777777" w:rsidR="00A132A3" w:rsidRPr="00515EA8" w:rsidRDefault="00A132A3" w:rsidP="00DB0479">
      <w:pPr>
        <w:widowControl w:val="0"/>
        <w:spacing w:before="0" w:line="312" w:lineRule="auto"/>
        <w:ind w:firstLine="709"/>
        <w:rPr>
          <w:color w:val="000000" w:themeColor="text1"/>
        </w:rPr>
      </w:pPr>
      <w:r w:rsidRPr="00515EA8">
        <w:rPr>
          <w:color w:val="000000" w:themeColor="text1"/>
        </w:rPr>
        <w:t>Nhiệm vụ cụ thể của các thành viên do Chủ tịch Hội đồng phân công. Hội đồng tự giải thể sau khi hoàn thành nhiệm vụ.</w:t>
      </w:r>
    </w:p>
    <w:p w14:paraId="24AD7B2F" w14:textId="47360E83" w:rsidR="00A132A3" w:rsidRPr="00515EA8" w:rsidRDefault="00A132A3" w:rsidP="00DB0479">
      <w:pPr>
        <w:widowControl w:val="0"/>
        <w:spacing w:before="0" w:line="312" w:lineRule="auto"/>
        <w:ind w:firstLine="709"/>
        <w:rPr>
          <w:b/>
          <w:color w:val="000000" w:themeColor="text1"/>
        </w:rPr>
      </w:pPr>
      <w:r w:rsidRPr="00515EA8">
        <w:rPr>
          <w:b/>
          <w:color w:val="000000" w:themeColor="text1"/>
        </w:rPr>
        <w:t xml:space="preserve">Điều 3. </w:t>
      </w:r>
      <w:r w:rsidRPr="00515EA8">
        <w:rPr>
          <w:color w:val="000000" w:themeColor="text1"/>
        </w:rPr>
        <w:t>Quyết</w:t>
      </w:r>
      <w:r w:rsidRPr="00515EA8">
        <w:rPr>
          <w:bCs/>
          <w:color w:val="000000" w:themeColor="text1"/>
        </w:rPr>
        <w:t xml:space="preserve"> định có hiệu lực kể từ ngày </w:t>
      </w:r>
      <w:r w:rsidR="00B10380" w:rsidRPr="00515EA8">
        <w:rPr>
          <w:bCs/>
          <w:color w:val="000000" w:themeColor="text1"/>
        </w:rPr>
        <w:t>kí</w:t>
      </w:r>
      <w:r w:rsidRPr="00515EA8">
        <w:rPr>
          <w:bCs/>
          <w:color w:val="000000" w:themeColor="text1"/>
        </w:rPr>
        <w:t>.</w:t>
      </w:r>
    </w:p>
    <w:p w14:paraId="2E5B6E3A" w14:textId="77777777" w:rsidR="00A132A3" w:rsidRPr="00515EA8" w:rsidRDefault="00A132A3" w:rsidP="00DB0479">
      <w:pPr>
        <w:widowControl w:val="0"/>
        <w:spacing w:before="0" w:line="312" w:lineRule="auto"/>
        <w:ind w:firstLine="709"/>
        <w:rPr>
          <w:color w:val="000000" w:themeColor="text1"/>
        </w:rPr>
      </w:pPr>
      <w:r w:rsidRPr="00515EA8">
        <w:rPr>
          <w:color w:val="000000" w:themeColor="text1"/>
        </w:rPr>
        <w:t>Trưởng các đơn vị: Đảm bảo chất lượng, Kế hoạch - Tài chính, Hành chính Tổng hợp; Trưởng các đơn vị có liên quan và các cá nhân có tên tại Điều 1 chịu trách nhiệm thi hành quyết định này./.</w:t>
      </w:r>
    </w:p>
    <w:p w14:paraId="04A06ABC" w14:textId="4D6DB18F" w:rsidR="00A132A3" w:rsidRPr="00515EA8" w:rsidRDefault="00A132A3" w:rsidP="00A132A3">
      <w:pPr>
        <w:spacing w:before="0"/>
        <w:rPr>
          <w:color w:val="000000" w:themeColor="text1"/>
          <w:sz w:val="16"/>
          <w:szCs w:val="16"/>
        </w:rPr>
      </w:pPr>
    </w:p>
    <w:tbl>
      <w:tblPr>
        <w:tblW w:w="9776" w:type="dxa"/>
        <w:tblLook w:val="04A0" w:firstRow="1" w:lastRow="0" w:firstColumn="1" w:lastColumn="0" w:noHBand="0" w:noVBand="1"/>
      </w:tblPr>
      <w:tblGrid>
        <w:gridCol w:w="4820"/>
        <w:gridCol w:w="4956"/>
      </w:tblGrid>
      <w:tr w:rsidR="00A132A3" w:rsidRPr="00515EA8" w14:paraId="24022A1E" w14:textId="77777777" w:rsidTr="00654CB2">
        <w:trPr>
          <w:trHeight w:val="2066"/>
        </w:trPr>
        <w:tc>
          <w:tcPr>
            <w:tcW w:w="4820" w:type="dxa"/>
            <w:shd w:val="clear" w:color="auto" w:fill="auto"/>
          </w:tcPr>
          <w:p w14:paraId="192B6299" w14:textId="77777777" w:rsidR="00A132A3" w:rsidRPr="00515EA8" w:rsidRDefault="00A132A3" w:rsidP="006B2A5E">
            <w:pPr>
              <w:spacing w:before="40" w:after="40"/>
              <w:jc w:val="left"/>
              <w:rPr>
                <w:color w:val="000000" w:themeColor="text1"/>
                <w:sz w:val="22"/>
              </w:rPr>
            </w:pPr>
            <w:r w:rsidRPr="00515EA8">
              <w:rPr>
                <w:b/>
                <w:i/>
                <w:color w:val="000000" w:themeColor="text1"/>
                <w:sz w:val="24"/>
                <w:szCs w:val="24"/>
              </w:rPr>
              <w:t>Nơi nhận</w:t>
            </w:r>
            <w:r w:rsidRPr="00515EA8">
              <w:rPr>
                <w:b/>
                <w:i/>
                <w:color w:val="000000" w:themeColor="text1"/>
                <w:sz w:val="22"/>
              </w:rPr>
              <w:t>:</w:t>
            </w:r>
          </w:p>
          <w:p w14:paraId="3072592E" w14:textId="77777777" w:rsidR="00A132A3" w:rsidRPr="00515EA8" w:rsidRDefault="00A132A3" w:rsidP="006B2A5E">
            <w:pPr>
              <w:spacing w:before="40" w:after="40"/>
              <w:jc w:val="left"/>
              <w:rPr>
                <w:color w:val="000000" w:themeColor="text1"/>
                <w:sz w:val="22"/>
              </w:rPr>
            </w:pPr>
            <w:r w:rsidRPr="00515EA8">
              <w:rPr>
                <w:color w:val="000000" w:themeColor="text1"/>
                <w:sz w:val="22"/>
              </w:rPr>
              <w:t xml:space="preserve"> - Như điều 3;</w:t>
            </w:r>
          </w:p>
          <w:p w14:paraId="2DD40C22" w14:textId="77777777" w:rsidR="00A132A3" w:rsidRPr="00515EA8" w:rsidRDefault="00A132A3" w:rsidP="006B2A5E">
            <w:pPr>
              <w:spacing w:before="40" w:after="40"/>
              <w:jc w:val="left"/>
              <w:rPr>
                <w:color w:val="000000" w:themeColor="text1"/>
                <w:sz w:val="22"/>
              </w:rPr>
            </w:pPr>
            <w:r w:rsidRPr="00515EA8">
              <w:rPr>
                <w:color w:val="000000" w:themeColor="text1"/>
                <w:sz w:val="22"/>
              </w:rPr>
              <w:t xml:space="preserve"> - Lưu: HCTH, ĐBCL.</w:t>
            </w:r>
          </w:p>
        </w:tc>
        <w:tc>
          <w:tcPr>
            <w:tcW w:w="4956" w:type="dxa"/>
            <w:shd w:val="clear" w:color="auto" w:fill="auto"/>
          </w:tcPr>
          <w:p w14:paraId="62CE6B95" w14:textId="42951A70" w:rsidR="00A132A3" w:rsidRPr="00515EA8" w:rsidRDefault="00F278CA" w:rsidP="006B2A5E">
            <w:pPr>
              <w:spacing w:before="40" w:after="40"/>
              <w:rPr>
                <w:color w:val="000000" w:themeColor="text1"/>
                <w:lang w:val="en-US"/>
              </w:rPr>
            </w:pPr>
            <w:r w:rsidRPr="00515EA8">
              <w:rPr>
                <w:noProof/>
              </w:rPr>
              <w:drawing>
                <wp:anchor distT="0" distB="0" distL="114300" distR="114300" simplePos="0" relativeHeight="251664384" behindDoc="1" locked="0" layoutInCell="1" allowOverlap="1" wp14:anchorId="6D242190" wp14:editId="440E535E">
                  <wp:simplePos x="0" y="0"/>
                  <wp:positionH relativeFrom="column">
                    <wp:posOffset>139065</wp:posOffset>
                  </wp:positionH>
                  <wp:positionV relativeFrom="paragraph">
                    <wp:posOffset>42545</wp:posOffset>
                  </wp:positionV>
                  <wp:extent cx="2817495" cy="1130300"/>
                  <wp:effectExtent l="0" t="0" r="1905" b="0"/>
                  <wp:wrapTight wrapText="bothSides">
                    <wp:wrapPolygon edited="0">
                      <wp:start x="0" y="0"/>
                      <wp:lineTo x="0" y="21115"/>
                      <wp:lineTo x="21469" y="21115"/>
                      <wp:lineTo x="21469" y="0"/>
                      <wp:lineTo x="0" y="0"/>
                    </wp:wrapPolygon>
                  </wp:wrapTight>
                  <wp:docPr id="1168384896"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384896" name="Picture 1" descr="A close-up of a signature&#10;&#10;AI-generated content may be incorrect."/>
                          <pic:cNvPicPr/>
                        </pic:nvPicPr>
                        <pic:blipFill rotWithShape="1">
                          <a:blip r:embed="rId16">
                            <a:extLst>
                              <a:ext uri="{BEBA8EAE-BF5A-486C-A8C5-ECC9F3942E4B}">
                                <a14:imgProps xmlns:a14="http://schemas.microsoft.com/office/drawing/2010/main">
                                  <a14:imgLayer r:embed="rId17">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t="8661"/>
                          <a:stretch>
                            <a:fillRect/>
                          </a:stretch>
                        </pic:blipFill>
                        <pic:spPr bwMode="auto">
                          <a:xfrm>
                            <a:off x="0" y="0"/>
                            <a:ext cx="2817495" cy="1130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02168576" w14:textId="5AA53981" w:rsidR="00A132A3" w:rsidRPr="00515EA8" w:rsidRDefault="00A132A3" w:rsidP="00A132A3">
      <w:pPr>
        <w:rPr>
          <w:b/>
          <w:color w:val="000000" w:themeColor="text1"/>
          <w:sz w:val="2"/>
        </w:rPr>
        <w:sectPr w:rsidR="00A132A3" w:rsidRPr="00515EA8" w:rsidSect="00A70300">
          <w:pgSz w:w="11907" w:h="16840" w:code="9"/>
          <w:pgMar w:top="1134" w:right="1134" w:bottom="1134" w:left="1701" w:header="624" w:footer="624" w:gutter="0"/>
          <w:pgNumType w:fmt="lowerRoman"/>
          <w:cols w:space="720"/>
          <w:docGrid w:linePitch="360"/>
        </w:sectPr>
      </w:pPr>
    </w:p>
    <w:p w14:paraId="350ABB10" w14:textId="77777777" w:rsidR="00A132A3" w:rsidRPr="00515EA8" w:rsidRDefault="00A132A3" w:rsidP="00A132A3">
      <w:pPr>
        <w:rPr>
          <w:b/>
          <w:color w:val="000000" w:themeColor="text1"/>
          <w:sz w:val="2"/>
        </w:rPr>
      </w:pPr>
    </w:p>
    <w:tbl>
      <w:tblPr>
        <w:tblW w:w="0" w:type="auto"/>
        <w:jc w:val="center"/>
        <w:tblLook w:val="01E0" w:firstRow="1" w:lastRow="1" w:firstColumn="1" w:lastColumn="1" w:noHBand="0" w:noVBand="0"/>
      </w:tblPr>
      <w:tblGrid>
        <w:gridCol w:w="3579"/>
        <w:gridCol w:w="5493"/>
      </w:tblGrid>
      <w:tr w:rsidR="00A132A3" w:rsidRPr="00515EA8" w14:paraId="51BD9238" w14:textId="77777777" w:rsidTr="005A02B9">
        <w:trPr>
          <w:jc w:val="center"/>
        </w:trPr>
        <w:tc>
          <w:tcPr>
            <w:tcW w:w="3579" w:type="dxa"/>
            <w:shd w:val="clear" w:color="auto" w:fill="auto"/>
          </w:tcPr>
          <w:p w14:paraId="77B71B52" w14:textId="77777777" w:rsidR="00A132A3" w:rsidRPr="00515EA8" w:rsidRDefault="00A132A3" w:rsidP="00FA3541">
            <w:pPr>
              <w:spacing w:before="40" w:after="40"/>
              <w:jc w:val="center"/>
              <w:rPr>
                <w:color w:val="000000" w:themeColor="text1"/>
                <w:sz w:val="24"/>
                <w:szCs w:val="24"/>
              </w:rPr>
            </w:pPr>
            <w:r w:rsidRPr="00515EA8">
              <w:rPr>
                <w:color w:val="000000" w:themeColor="text1"/>
                <w:sz w:val="24"/>
                <w:szCs w:val="24"/>
              </w:rPr>
              <w:t>BỘ GIÁO DỤC VÀ ĐÀO TẠO</w:t>
            </w:r>
          </w:p>
          <w:p w14:paraId="46A006B5" w14:textId="77777777" w:rsidR="00A132A3" w:rsidRPr="00515EA8" w:rsidRDefault="00A132A3" w:rsidP="00FA3541">
            <w:pPr>
              <w:spacing w:before="40" w:after="40"/>
              <w:jc w:val="center"/>
              <w:rPr>
                <w:b/>
                <w:color w:val="000000" w:themeColor="text1"/>
                <w:sz w:val="24"/>
                <w:szCs w:val="24"/>
              </w:rPr>
            </w:pPr>
            <w:r w:rsidRPr="00515EA8">
              <w:rPr>
                <w:b/>
                <w:color w:val="000000" w:themeColor="text1"/>
                <w:sz w:val="24"/>
                <w:szCs w:val="24"/>
              </w:rPr>
              <w:t>TRƯỜNG ĐẠI HỌC VINH</w:t>
            </w:r>
          </w:p>
          <w:p w14:paraId="042E3994" w14:textId="77777777" w:rsidR="00A132A3" w:rsidRPr="00515EA8" w:rsidRDefault="00A132A3" w:rsidP="00FA3541">
            <w:pPr>
              <w:spacing w:before="40" w:after="40"/>
              <w:jc w:val="center"/>
              <w:rPr>
                <w:color w:val="000000" w:themeColor="text1"/>
                <w:sz w:val="24"/>
                <w:szCs w:val="24"/>
              </w:rPr>
            </w:pPr>
            <w:r w:rsidRPr="00515EA8">
              <w:rPr>
                <w:color w:val="000000" w:themeColor="text1"/>
                <w:sz w:val="24"/>
                <w:szCs w:val="24"/>
              </w:rPr>
              <w:t>¯¯¯¯¯¯¯¯¯¯¯¯¯¯</w:t>
            </w:r>
          </w:p>
        </w:tc>
        <w:tc>
          <w:tcPr>
            <w:tcW w:w="5493" w:type="dxa"/>
            <w:shd w:val="clear" w:color="auto" w:fill="auto"/>
          </w:tcPr>
          <w:p w14:paraId="7C63A4D9" w14:textId="77777777" w:rsidR="00A132A3" w:rsidRPr="00515EA8" w:rsidRDefault="00A132A3" w:rsidP="00FA3541">
            <w:pPr>
              <w:spacing w:before="40" w:after="40"/>
              <w:jc w:val="center"/>
              <w:rPr>
                <w:b/>
                <w:color w:val="000000" w:themeColor="text1"/>
                <w:sz w:val="24"/>
                <w:szCs w:val="24"/>
              </w:rPr>
            </w:pPr>
            <w:r w:rsidRPr="00515EA8">
              <w:rPr>
                <w:b/>
                <w:color w:val="000000" w:themeColor="text1"/>
                <w:sz w:val="24"/>
                <w:szCs w:val="24"/>
              </w:rPr>
              <w:t>CỘNG HÒA XÃ HỘI CHỦ NGHĨA VIỆT NAM</w:t>
            </w:r>
          </w:p>
          <w:p w14:paraId="15B820FB" w14:textId="77777777" w:rsidR="00A132A3" w:rsidRPr="00515EA8" w:rsidRDefault="00A132A3" w:rsidP="00FA3541">
            <w:pPr>
              <w:spacing w:before="40" w:after="40"/>
              <w:jc w:val="center"/>
              <w:rPr>
                <w:b/>
                <w:color w:val="000000" w:themeColor="text1"/>
                <w:szCs w:val="24"/>
              </w:rPr>
            </w:pPr>
            <w:r w:rsidRPr="00515EA8">
              <w:rPr>
                <w:b/>
                <w:color w:val="000000" w:themeColor="text1"/>
                <w:szCs w:val="24"/>
              </w:rPr>
              <w:t>Độc lập - Tự do - Hạnh phúc</w:t>
            </w:r>
          </w:p>
          <w:p w14:paraId="53D5F24F" w14:textId="77777777" w:rsidR="00A132A3" w:rsidRPr="00515EA8" w:rsidRDefault="00A132A3" w:rsidP="00FA3541">
            <w:pPr>
              <w:spacing w:before="40" w:after="40"/>
              <w:jc w:val="center"/>
              <w:rPr>
                <w:color w:val="000000" w:themeColor="text1"/>
                <w:sz w:val="24"/>
                <w:szCs w:val="24"/>
              </w:rPr>
            </w:pPr>
            <w:r w:rsidRPr="00515EA8">
              <w:rPr>
                <w:color w:val="000000" w:themeColor="text1"/>
                <w:sz w:val="24"/>
                <w:szCs w:val="24"/>
              </w:rPr>
              <w:t>¯¯¯¯¯¯¯¯¯¯¯¯¯¯¯¯¯¯¯¯¯¯¯¯¯¯¯</w:t>
            </w:r>
          </w:p>
        </w:tc>
      </w:tr>
    </w:tbl>
    <w:p w14:paraId="709F6028" w14:textId="77777777" w:rsidR="00A132A3" w:rsidRPr="00515EA8" w:rsidRDefault="00A132A3" w:rsidP="00FA3541">
      <w:pPr>
        <w:spacing w:before="0" w:line="312" w:lineRule="auto"/>
        <w:rPr>
          <w:b/>
          <w:color w:val="000000" w:themeColor="text1"/>
        </w:rPr>
      </w:pPr>
    </w:p>
    <w:p w14:paraId="2D38DB5D" w14:textId="77777777" w:rsidR="00A132A3" w:rsidRPr="00515EA8" w:rsidRDefault="00A132A3" w:rsidP="00FA3541">
      <w:pPr>
        <w:spacing w:before="0" w:line="312" w:lineRule="auto"/>
        <w:jc w:val="center"/>
        <w:rPr>
          <w:b/>
          <w:color w:val="000000" w:themeColor="text1"/>
        </w:rPr>
      </w:pPr>
      <w:r w:rsidRPr="00515EA8">
        <w:rPr>
          <w:b/>
          <w:color w:val="000000" w:themeColor="text1"/>
        </w:rPr>
        <w:t>DANH SÁCH</w:t>
      </w:r>
    </w:p>
    <w:p w14:paraId="794449EF" w14:textId="77777777" w:rsidR="00A132A3" w:rsidRPr="00515EA8" w:rsidRDefault="00A132A3" w:rsidP="00FA3541">
      <w:pPr>
        <w:spacing w:before="0" w:line="312" w:lineRule="auto"/>
        <w:jc w:val="center"/>
        <w:rPr>
          <w:b/>
          <w:color w:val="000000" w:themeColor="text1"/>
        </w:rPr>
      </w:pPr>
      <w:r w:rsidRPr="00515EA8">
        <w:rPr>
          <w:b/>
          <w:color w:val="000000" w:themeColor="text1"/>
        </w:rPr>
        <w:t>Thành viên Hội đồng tự đánh giá</w:t>
      </w:r>
    </w:p>
    <w:p w14:paraId="4BD55D25" w14:textId="6A1F3A00" w:rsidR="00A132A3" w:rsidRPr="00515EA8" w:rsidRDefault="00A132A3" w:rsidP="00FA3541">
      <w:pPr>
        <w:keepNext/>
        <w:spacing w:before="0" w:line="312" w:lineRule="auto"/>
        <w:jc w:val="center"/>
        <w:outlineLvl w:val="6"/>
        <w:rPr>
          <w:rFonts w:eastAsia="Times New Roman"/>
          <w:b/>
          <w:bCs/>
          <w:iCs/>
          <w:color w:val="000000" w:themeColor="text1"/>
        </w:rPr>
      </w:pPr>
      <w:r w:rsidRPr="00515EA8">
        <w:rPr>
          <w:b/>
          <w:color w:val="000000" w:themeColor="text1"/>
        </w:rPr>
        <w:t xml:space="preserve">Chương trình đào tạo </w:t>
      </w:r>
      <w:r w:rsidRPr="00515EA8">
        <w:rPr>
          <w:rFonts w:eastAsia="Times New Roman"/>
          <w:b/>
          <w:bCs/>
          <w:iCs/>
          <w:color w:val="000000" w:themeColor="text1"/>
        </w:rPr>
        <w:t xml:space="preserve">trình độ </w:t>
      </w:r>
      <w:r w:rsidR="00680B0A" w:rsidRPr="00515EA8">
        <w:rPr>
          <w:b/>
          <w:color w:val="000000" w:themeColor="text1"/>
        </w:rPr>
        <w:t>Thạc sĩ ngành SHTN</w:t>
      </w:r>
    </w:p>
    <w:p w14:paraId="53633014" w14:textId="41116C2E" w:rsidR="00A132A3" w:rsidRPr="00515EA8" w:rsidRDefault="00A132A3" w:rsidP="00FA3541">
      <w:pPr>
        <w:spacing w:before="0" w:line="312" w:lineRule="auto"/>
        <w:jc w:val="center"/>
        <w:rPr>
          <w:i/>
          <w:color w:val="000000" w:themeColor="text1"/>
          <w:sz w:val="24"/>
          <w:szCs w:val="24"/>
        </w:rPr>
      </w:pPr>
      <w:r w:rsidRPr="00515EA8">
        <w:rPr>
          <w:i/>
          <w:color w:val="000000" w:themeColor="text1"/>
          <w:sz w:val="24"/>
          <w:szCs w:val="24"/>
        </w:rPr>
        <w:t xml:space="preserve">(Kèm theo Quyết định số: </w:t>
      </w:r>
      <w:r w:rsidR="00FA3541" w:rsidRPr="00515EA8">
        <w:rPr>
          <w:i/>
          <w:color w:val="000000" w:themeColor="text1"/>
          <w:sz w:val="24"/>
          <w:szCs w:val="24"/>
          <w:lang w:val="en-US"/>
        </w:rPr>
        <w:t>454</w:t>
      </w:r>
      <w:r w:rsidRPr="00515EA8">
        <w:rPr>
          <w:i/>
          <w:color w:val="000000" w:themeColor="text1"/>
          <w:sz w:val="24"/>
          <w:szCs w:val="24"/>
        </w:rPr>
        <w:t xml:space="preserve">/QĐ-ĐHV ngày </w:t>
      </w:r>
      <w:r w:rsidR="00FA3541" w:rsidRPr="00515EA8">
        <w:rPr>
          <w:i/>
          <w:color w:val="000000" w:themeColor="text1"/>
          <w:sz w:val="24"/>
          <w:szCs w:val="24"/>
          <w:lang w:val="en-US"/>
        </w:rPr>
        <w:t>04</w:t>
      </w:r>
      <w:r w:rsidRPr="00515EA8">
        <w:rPr>
          <w:i/>
          <w:color w:val="000000" w:themeColor="text1"/>
          <w:sz w:val="24"/>
          <w:szCs w:val="24"/>
        </w:rPr>
        <w:t xml:space="preserve"> tháng 3 năm 2025</w:t>
      </w:r>
    </w:p>
    <w:p w14:paraId="1F384EBA" w14:textId="77777777" w:rsidR="00A132A3" w:rsidRPr="00515EA8" w:rsidRDefault="00A132A3" w:rsidP="00FA3541">
      <w:pPr>
        <w:spacing w:before="0" w:line="312" w:lineRule="auto"/>
        <w:jc w:val="center"/>
        <w:rPr>
          <w:i/>
          <w:color w:val="000000" w:themeColor="text1"/>
          <w:sz w:val="24"/>
          <w:szCs w:val="24"/>
        </w:rPr>
      </w:pPr>
      <w:r w:rsidRPr="00515EA8">
        <w:rPr>
          <w:i/>
          <w:color w:val="000000" w:themeColor="text1"/>
          <w:sz w:val="24"/>
          <w:szCs w:val="24"/>
        </w:rPr>
        <w:t>của Hiệu trưởng Trường Đại học Vinh)</w:t>
      </w:r>
    </w:p>
    <w:p w14:paraId="4E30F8C8" w14:textId="77777777" w:rsidR="00A132A3" w:rsidRPr="00515EA8" w:rsidRDefault="00A132A3" w:rsidP="00FA3541">
      <w:pPr>
        <w:spacing w:before="0" w:line="312" w:lineRule="auto"/>
        <w:jc w:val="center"/>
        <w:rPr>
          <w:color w:val="000000" w:themeColor="text1"/>
          <w:sz w:val="24"/>
          <w:szCs w:val="24"/>
        </w:rPr>
      </w:pPr>
      <w:r w:rsidRPr="00515EA8">
        <w:rPr>
          <w:color w:val="000000" w:themeColor="text1"/>
          <w:sz w:val="24"/>
          <w:szCs w:val="24"/>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122"/>
        <w:gridCol w:w="3965"/>
        <w:gridCol w:w="1559"/>
      </w:tblGrid>
      <w:tr w:rsidR="00531717" w:rsidRPr="00515EA8" w14:paraId="01D3678C" w14:textId="77777777" w:rsidTr="00322E41">
        <w:trPr>
          <w:jc w:val="center"/>
        </w:trPr>
        <w:tc>
          <w:tcPr>
            <w:tcW w:w="563" w:type="dxa"/>
            <w:shd w:val="clear" w:color="auto" w:fill="auto"/>
            <w:vAlign w:val="center"/>
          </w:tcPr>
          <w:p w14:paraId="47C4E7DF" w14:textId="77777777" w:rsidR="00A132A3" w:rsidRPr="00515EA8" w:rsidRDefault="00A132A3" w:rsidP="00FA3541">
            <w:pPr>
              <w:spacing w:before="60" w:after="60"/>
              <w:jc w:val="center"/>
              <w:rPr>
                <w:b/>
                <w:color w:val="000000" w:themeColor="text1"/>
                <w:sz w:val="24"/>
                <w:szCs w:val="24"/>
              </w:rPr>
            </w:pPr>
            <w:r w:rsidRPr="00515EA8">
              <w:rPr>
                <w:b/>
                <w:color w:val="000000" w:themeColor="text1"/>
                <w:sz w:val="24"/>
                <w:szCs w:val="24"/>
              </w:rPr>
              <w:t>TT</w:t>
            </w:r>
          </w:p>
        </w:tc>
        <w:tc>
          <w:tcPr>
            <w:tcW w:w="3122" w:type="dxa"/>
            <w:shd w:val="clear" w:color="auto" w:fill="auto"/>
            <w:vAlign w:val="center"/>
          </w:tcPr>
          <w:p w14:paraId="68004055" w14:textId="77777777" w:rsidR="00A132A3" w:rsidRPr="00515EA8" w:rsidRDefault="00A132A3" w:rsidP="00FA3541">
            <w:pPr>
              <w:spacing w:before="60" w:after="60"/>
              <w:jc w:val="center"/>
              <w:rPr>
                <w:b/>
                <w:color w:val="000000" w:themeColor="text1"/>
                <w:sz w:val="24"/>
                <w:szCs w:val="24"/>
              </w:rPr>
            </w:pPr>
            <w:r w:rsidRPr="00515EA8">
              <w:rPr>
                <w:b/>
                <w:color w:val="000000" w:themeColor="text1"/>
                <w:sz w:val="24"/>
                <w:szCs w:val="24"/>
              </w:rPr>
              <w:t>Họ và tên</w:t>
            </w:r>
          </w:p>
        </w:tc>
        <w:tc>
          <w:tcPr>
            <w:tcW w:w="3965" w:type="dxa"/>
            <w:shd w:val="clear" w:color="auto" w:fill="auto"/>
            <w:vAlign w:val="center"/>
          </w:tcPr>
          <w:p w14:paraId="6CB0F36A" w14:textId="77777777" w:rsidR="00A132A3" w:rsidRPr="00515EA8" w:rsidRDefault="00A132A3" w:rsidP="00FA3541">
            <w:pPr>
              <w:spacing w:before="60" w:after="60"/>
              <w:jc w:val="center"/>
              <w:rPr>
                <w:b/>
                <w:color w:val="000000" w:themeColor="text1"/>
                <w:sz w:val="24"/>
                <w:szCs w:val="24"/>
              </w:rPr>
            </w:pPr>
            <w:r w:rsidRPr="00515EA8">
              <w:rPr>
                <w:b/>
                <w:color w:val="000000" w:themeColor="text1"/>
                <w:sz w:val="24"/>
                <w:szCs w:val="24"/>
              </w:rPr>
              <w:t>Chức danh, chức vụ</w:t>
            </w:r>
          </w:p>
        </w:tc>
        <w:tc>
          <w:tcPr>
            <w:tcW w:w="1559" w:type="dxa"/>
            <w:shd w:val="clear" w:color="auto" w:fill="auto"/>
            <w:vAlign w:val="center"/>
          </w:tcPr>
          <w:p w14:paraId="5B7710FC" w14:textId="77777777" w:rsidR="00A132A3" w:rsidRPr="00515EA8" w:rsidRDefault="00A132A3" w:rsidP="00FA3541">
            <w:pPr>
              <w:spacing w:before="60" w:after="60"/>
              <w:jc w:val="center"/>
              <w:rPr>
                <w:b/>
                <w:color w:val="000000" w:themeColor="text1"/>
                <w:sz w:val="24"/>
                <w:szCs w:val="24"/>
              </w:rPr>
            </w:pPr>
            <w:r w:rsidRPr="00515EA8">
              <w:rPr>
                <w:b/>
                <w:color w:val="000000" w:themeColor="text1"/>
                <w:sz w:val="24"/>
                <w:szCs w:val="24"/>
              </w:rPr>
              <w:t>Nhiệm vụ</w:t>
            </w:r>
          </w:p>
        </w:tc>
      </w:tr>
      <w:tr w:rsidR="00531717" w:rsidRPr="00515EA8" w14:paraId="7DFF8762" w14:textId="77777777" w:rsidTr="00322E41">
        <w:trPr>
          <w:jc w:val="center"/>
        </w:trPr>
        <w:tc>
          <w:tcPr>
            <w:tcW w:w="563" w:type="dxa"/>
            <w:shd w:val="clear" w:color="auto" w:fill="auto"/>
            <w:vAlign w:val="center"/>
          </w:tcPr>
          <w:p w14:paraId="26380ABA" w14:textId="77777777" w:rsidR="00A132A3" w:rsidRPr="00515EA8" w:rsidRDefault="00A132A3" w:rsidP="00FA3541">
            <w:pPr>
              <w:spacing w:before="60" w:after="60"/>
              <w:jc w:val="center"/>
              <w:rPr>
                <w:color w:val="000000" w:themeColor="text1"/>
                <w:sz w:val="24"/>
                <w:szCs w:val="24"/>
              </w:rPr>
            </w:pPr>
            <w:r w:rsidRPr="00515EA8">
              <w:rPr>
                <w:color w:val="000000" w:themeColor="text1"/>
                <w:sz w:val="24"/>
                <w:szCs w:val="24"/>
              </w:rPr>
              <w:t>1</w:t>
            </w:r>
          </w:p>
        </w:tc>
        <w:tc>
          <w:tcPr>
            <w:tcW w:w="3122" w:type="dxa"/>
            <w:shd w:val="clear" w:color="auto" w:fill="auto"/>
            <w:vAlign w:val="center"/>
          </w:tcPr>
          <w:p w14:paraId="4F004322" w14:textId="77777777" w:rsidR="00A132A3" w:rsidRPr="00515EA8" w:rsidRDefault="00A132A3" w:rsidP="00FA3541">
            <w:pPr>
              <w:spacing w:before="60" w:after="60"/>
              <w:rPr>
                <w:color w:val="000000" w:themeColor="text1"/>
                <w:sz w:val="24"/>
                <w:szCs w:val="24"/>
              </w:rPr>
            </w:pPr>
            <w:r w:rsidRPr="00515EA8">
              <w:rPr>
                <w:color w:val="000000" w:themeColor="text1"/>
                <w:sz w:val="24"/>
                <w:szCs w:val="24"/>
              </w:rPr>
              <w:t>Ông Nguyễn Huy Bằng</w:t>
            </w:r>
          </w:p>
        </w:tc>
        <w:tc>
          <w:tcPr>
            <w:tcW w:w="3965" w:type="dxa"/>
            <w:shd w:val="clear" w:color="auto" w:fill="auto"/>
            <w:vAlign w:val="center"/>
          </w:tcPr>
          <w:p w14:paraId="581C5DB8" w14:textId="77777777" w:rsidR="00A132A3" w:rsidRPr="00515EA8" w:rsidRDefault="00A132A3" w:rsidP="00FA3541">
            <w:pPr>
              <w:spacing w:before="60" w:after="60"/>
              <w:rPr>
                <w:color w:val="000000" w:themeColor="text1"/>
                <w:sz w:val="24"/>
                <w:szCs w:val="24"/>
              </w:rPr>
            </w:pPr>
            <w:r w:rsidRPr="00515EA8">
              <w:rPr>
                <w:color w:val="000000" w:themeColor="text1"/>
                <w:sz w:val="24"/>
                <w:szCs w:val="24"/>
              </w:rPr>
              <w:t>Hiệu trưởng</w:t>
            </w:r>
          </w:p>
        </w:tc>
        <w:tc>
          <w:tcPr>
            <w:tcW w:w="1559" w:type="dxa"/>
            <w:shd w:val="clear" w:color="auto" w:fill="auto"/>
            <w:vAlign w:val="center"/>
          </w:tcPr>
          <w:p w14:paraId="53444B09" w14:textId="77777777" w:rsidR="00A132A3" w:rsidRPr="00515EA8" w:rsidRDefault="00A132A3" w:rsidP="00FA3541">
            <w:pPr>
              <w:spacing w:before="60" w:after="60"/>
              <w:jc w:val="center"/>
              <w:rPr>
                <w:color w:val="000000" w:themeColor="text1"/>
                <w:sz w:val="24"/>
                <w:szCs w:val="24"/>
              </w:rPr>
            </w:pPr>
            <w:r w:rsidRPr="00515EA8">
              <w:rPr>
                <w:color w:val="000000" w:themeColor="text1"/>
                <w:sz w:val="24"/>
                <w:szCs w:val="24"/>
              </w:rPr>
              <w:t>Chủ tịch</w:t>
            </w:r>
          </w:p>
        </w:tc>
      </w:tr>
      <w:tr w:rsidR="00531717" w:rsidRPr="00515EA8" w14:paraId="1DB802C3" w14:textId="77777777" w:rsidTr="00322E41">
        <w:trPr>
          <w:jc w:val="center"/>
        </w:trPr>
        <w:tc>
          <w:tcPr>
            <w:tcW w:w="563" w:type="dxa"/>
            <w:shd w:val="clear" w:color="auto" w:fill="auto"/>
            <w:vAlign w:val="center"/>
          </w:tcPr>
          <w:p w14:paraId="4EF9C91D" w14:textId="77777777" w:rsidR="00A132A3" w:rsidRPr="00515EA8" w:rsidRDefault="00A132A3" w:rsidP="00FA3541">
            <w:pPr>
              <w:spacing w:before="60" w:after="60"/>
              <w:jc w:val="center"/>
              <w:rPr>
                <w:color w:val="000000" w:themeColor="text1"/>
                <w:sz w:val="24"/>
                <w:szCs w:val="24"/>
              </w:rPr>
            </w:pPr>
            <w:r w:rsidRPr="00515EA8">
              <w:rPr>
                <w:color w:val="000000" w:themeColor="text1"/>
                <w:sz w:val="24"/>
                <w:szCs w:val="24"/>
              </w:rPr>
              <w:t>2</w:t>
            </w:r>
          </w:p>
        </w:tc>
        <w:tc>
          <w:tcPr>
            <w:tcW w:w="3122" w:type="dxa"/>
            <w:shd w:val="clear" w:color="auto" w:fill="auto"/>
            <w:vAlign w:val="center"/>
          </w:tcPr>
          <w:p w14:paraId="5FA549F4" w14:textId="77777777" w:rsidR="00A132A3" w:rsidRPr="00515EA8" w:rsidRDefault="00A132A3" w:rsidP="00FA3541">
            <w:pPr>
              <w:spacing w:before="60" w:after="60"/>
              <w:rPr>
                <w:color w:val="000000" w:themeColor="text1"/>
                <w:sz w:val="24"/>
                <w:szCs w:val="24"/>
              </w:rPr>
            </w:pPr>
            <w:r w:rsidRPr="00515EA8">
              <w:rPr>
                <w:color w:val="000000" w:themeColor="text1"/>
                <w:sz w:val="24"/>
                <w:szCs w:val="24"/>
              </w:rPr>
              <w:t>Bà Nguyễn Thị Thu Cúc</w:t>
            </w:r>
          </w:p>
        </w:tc>
        <w:tc>
          <w:tcPr>
            <w:tcW w:w="3965" w:type="dxa"/>
            <w:shd w:val="clear" w:color="auto" w:fill="auto"/>
            <w:vAlign w:val="center"/>
          </w:tcPr>
          <w:p w14:paraId="63130F79" w14:textId="77777777" w:rsidR="00A132A3" w:rsidRPr="00515EA8" w:rsidRDefault="00A132A3" w:rsidP="00FA3541">
            <w:pPr>
              <w:spacing w:before="60" w:after="60"/>
              <w:rPr>
                <w:color w:val="000000" w:themeColor="text1"/>
                <w:sz w:val="24"/>
                <w:szCs w:val="24"/>
              </w:rPr>
            </w:pPr>
            <w:r w:rsidRPr="00515EA8">
              <w:rPr>
                <w:color w:val="000000" w:themeColor="text1"/>
                <w:sz w:val="24"/>
                <w:szCs w:val="24"/>
              </w:rPr>
              <w:t>Phó Hiệu trưởng</w:t>
            </w:r>
          </w:p>
        </w:tc>
        <w:tc>
          <w:tcPr>
            <w:tcW w:w="1559" w:type="dxa"/>
            <w:shd w:val="clear" w:color="auto" w:fill="auto"/>
            <w:vAlign w:val="center"/>
          </w:tcPr>
          <w:p w14:paraId="6D457C21" w14:textId="77777777" w:rsidR="00A132A3" w:rsidRPr="00515EA8" w:rsidRDefault="00A132A3" w:rsidP="00FA3541">
            <w:pPr>
              <w:spacing w:before="60" w:after="60"/>
              <w:jc w:val="center"/>
              <w:rPr>
                <w:color w:val="000000" w:themeColor="text1"/>
                <w:sz w:val="24"/>
                <w:szCs w:val="24"/>
              </w:rPr>
            </w:pPr>
            <w:r w:rsidRPr="00515EA8">
              <w:rPr>
                <w:color w:val="000000" w:themeColor="text1"/>
                <w:sz w:val="24"/>
                <w:szCs w:val="24"/>
              </w:rPr>
              <w:t>Phó Chủ tịch</w:t>
            </w:r>
          </w:p>
        </w:tc>
      </w:tr>
      <w:tr w:rsidR="00531717" w:rsidRPr="00515EA8" w14:paraId="760A35A8" w14:textId="77777777" w:rsidTr="00322E41">
        <w:trPr>
          <w:jc w:val="center"/>
        </w:trPr>
        <w:tc>
          <w:tcPr>
            <w:tcW w:w="563" w:type="dxa"/>
            <w:shd w:val="clear" w:color="auto" w:fill="auto"/>
            <w:vAlign w:val="center"/>
          </w:tcPr>
          <w:p w14:paraId="374EC796" w14:textId="77777777" w:rsidR="00A132A3" w:rsidRPr="00515EA8" w:rsidRDefault="00A132A3" w:rsidP="00FA3541">
            <w:pPr>
              <w:spacing w:before="60" w:after="60"/>
              <w:jc w:val="center"/>
              <w:rPr>
                <w:color w:val="000000" w:themeColor="text1"/>
                <w:sz w:val="24"/>
                <w:szCs w:val="24"/>
              </w:rPr>
            </w:pPr>
            <w:r w:rsidRPr="00515EA8">
              <w:rPr>
                <w:color w:val="000000" w:themeColor="text1"/>
                <w:sz w:val="24"/>
                <w:szCs w:val="24"/>
              </w:rPr>
              <w:t>3</w:t>
            </w:r>
          </w:p>
        </w:tc>
        <w:tc>
          <w:tcPr>
            <w:tcW w:w="3122" w:type="dxa"/>
            <w:shd w:val="clear" w:color="auto" w:fill="auto"/>
            <w:vAlign w:val="center"/>
          </w:tcPr>
          <w:p w14:paraId="644B89AD" w14:textId="77777777" w:rsidR="00A132A3" w:rsidRPr="00515EA8" w:rsidRDefault="00A132A3" w:rsidP="00FA3541">
            <w:pPr>
              <w:spacing w:before="60" w:after="60"/>
              <w:rPr>
                <w:color w:val="000000" w:themeColor="text1"/>
                <w:sz w:val="24"/>
                <w:szCs w:val="24"/>
              </w:rPr>
            </w:pPr>
            <w:r w:rsidRPr="00515EA8">
              <w:rPr>
                <w:color w:val="000000" w:themeColor="text1"/>
                <w:sz w:val="24"/>
                <w:szCs w:val="24"/>
              </w:rPr>
              <w:t>Ông Lưu Tiến Hưng</w:t>
            </w:r>
          </w:p>
        </w:tc>
        <w:tc>
          <w:tcPr>
            <w:tcW w:w="3965" w:type="dxa"/>
            <w:shd w:val="clear" w:color="auto" w:fill="auto"/>
            <w:vAlign w:val="center"/>
          </w:tcPr>
          <w:p w14:paraId="40ED96ED" w14:textId="77777777" w:rsidR="00A132A3" w:rsidRPr="00515EA8" w:rsidRDefault="00A132A3" w:rsidP="00FA3541">
            <w:pPr>
              <w:spacing w:before="60" w:after="60"/>
              <w:rPr>
                <w:color w:val="000000" w:themeColor="text1"/>
                <w:sz w:val="24"/>
                <w:szCs w:val="24"/>
              </w:rPr>
            </w:pPr>
            <w:r w:rsidRPr="00515EA8">
              <w:rPr>
                <w:color w:val="000000" w:themeColor="text1"/>
                <w:sz w:val="24"/>
                <w:szCs w:val="24"/>
              </w:rPr>
              <w:t xml:space="preserve">Hiệu trưởng trường Sư phạm </w:t>
            </w:r>
          </w:p>
        </w:tc>
        <w:tc>
          <w:tcPr>
            <w:tcW w:w="1559" w:type="dxa"/>
            <w:shd w:val="clear" w:color="auto" w:fill="auto"/>
            <w:vAlign w:val="center"/>
          </w:tcPr>
          <w:p w14:paraId="75C3DD35" w14:textId="77777777" w:rsidR="00A132A3" w:rsidRPr="00515EA8" w:rsidRDefault="00A132A3" w:rsidP="00FA3541">
            <w:pPr>
              <w:spacing w:before="60" w:after="60"/>
              <w:jc w:val="center"/>
              <w:rPr>
                <w:color w:val="000000" w:themeColor="text1"/>
                <w:sz w:val="24"/>
                <w:szCs w:val="24"/>
              </w:rPr>
            </w:pPr>
            <w:r w:rsidRPr="00515EA8">
              <w:rPr>
                <w:color w:val="000000" w:themeColor="text1"/>
                <w:sz w:val="24"/>
                <w:szCs w:val="24"/>
              </w:rPr>
              <w:t>Phó Chủ tịch</w:t>
            </w:r>
          </w:p>
        </w:tc>
      </w:tr>
      <w:tr w:rsidR="00531717" w:rsidRPr="00515EA8" w14:paraId="0A5C3919" w14:textId="77777777" w:rsidTr="00322E41">
        <w:trPr>
          <w:jc w:val="center"/>
        </w:trPr>
        <w:tc>
          <w:tcPr>
            <w:tcW w:w="563" w:type="dxa"/>
            <w:shd w:val="clear" w:color="auto" w:fill="auto"/>
            <w:vAlign w:val="center"/>
          </w:tcPr>
          <w:p w14:paraId="00B97488" w14:textId="77777777" w:rsidR="00A132A3" w:rsidRPr="00515EA8" w:rsidRDefault="00A132A3" w:rsidP="00FA3541">
            <w:pPr>
              <w:spacing w:before="60" w:after="60"/>
              <w:jc w:val="center"/>
              <w:rPr>
                <w:color w:val="000000" w:themeColor="text1"/>
                <w:sz w:val="24"/>
                <w:szCs w:val="24"/>
              </w:rPr>
            </w:pPr>
            <w:r w:rsidRPr="00515EA8">
              <w:rPr>
                <w:color w:val="000000" w:themeColor="text1"/>
                <w:sz w:val="24"/>
                <w:szCs w:val="24"/>
              </w:rPr>
              <w:t>4</w:t>
            </w:r>
          </w:p>
        </w:tc>
        <w:tc>
          <w:tcPr>
            <w:tcW w:w="3122" w:type="dxa"/>
            <w:shd w:val="clear" w:color="auto" w:fill="auto"/>
            <w:vAlign w:val="center"/>
          </w:tcPr>
          <w:p w14:paraId="65B83AAE" w14:textId="77777777" w:rsidR="00A132A3" w:rsidRPr="00515EA8" w:rsidRDefault="00A132A3" w:rsidP="00FA3541">
            <w:pPr>
              <w:spacing w:before="60" w:after="60"/>
              <w:rPr>
                <w:color w:val="000000" w:themeColor="text1"/>
                <w:sz w:val="24"/>
                <w:szCs w:val="24"/>
              </w:rPr>
            </w:pPr>
            <w:r w:rsidRPr="00515EA8">
              <w:rPr>
                <w:color w:val="000000" w:themeColor="text1"/>
                <w:sz w:val="24"/>
                <w:szCs w:val="24"/>
              </w:rPr>
              <w:t>Ông Nguyễn Thanh Diệu</w:t>
            </w:r>
          </w:p>
        </w:tc>
        <w:tc>
          <w:tcPr>
            <w:tcW w:w="3965" w:type="dxa"/>
            <w:shd w:val="clear" w:color="auto" w:fill="auto"/>
            <w:vAlign w:val="center"/>
          </w:tcPr>
          <w:p w14:paraId="67B004AB" w14:textId="77777777" w:rsidR="00A132A3" w:rsidRPr="00515EA8" w:rsidRDefault="00A132A3" w:rsidP="00FA3541">
            <w:pPr>
              <w:spacing w:before="60" w:after="60"/>
              <w:rPr>
                <w:color w:val="000000" w:themeColor="text1"/>
                <w:sz w:val="24"/>
                <w:szCs w:val="24"/>
              </w:rPr>
            </w:pPr>
            <w:r w:rsidRPr="00515EA8">
              <w:rPr>
                <w:color w:val="000000" w:themeColor="text1"/>
                <w:sz w:val="24"/>
                <w:szCs w:val="24"/>
              </w:rPr>
              <w:t xml:space="preserve">Phó Giám đốc PT Trung tâm ĐBCL </w:t>
            </w:r>
          </w:p>
        </w:tc>
        <w:tc>
          <w:tcPr>
            <w:tcW w:w="1559" w:type="dxa"/>
            <w:shd w:val="clear" w:color="auto" w:fill="auto"/>
            <w:vAlign w:val="center"/>
          </w:tcPr>
          <w:p w14:paraId="66B00928" w14:textId="0E6B5E2F" w:rsidR="00A132A3" w:rsidRPr="00515EA8" w:rsidRDefault="00A132A3" w:rsidP="00FA3541">
            <w:pPr>
              <w:spacing w:before="60" w:after="60"/>
              <w:jc w:val="center"/>
              <w:rPr>
                <w:color w:val="000000" w:themeColor="text1"/>
                <w:sz w:val="24"/>
                <w:szCs w:val="24"/>
              </w:rPr>
            </w:pPr>
            <w:r w:rsidRPr="00515EA8">
              <w:rPr>
                <w:color w:val="000000" w:themeColor="text1"/>
                <w:sz w:val="24"/>
                <w:szCs w:val="24"/>
              </w:rPr>
              <w:t xml:space="preserve">Thư </w:t>
            </w:r>
            <w:r w:rsidR="00B10380" w:rsidRPr="00515EA8">
              <w:rPr>
                <w:color w:val="000000" w:themeColor="text1"/>
                <w:sz w:val="24"/>
                <w:szCs w:val="24"/>
              </w:rPr>
              <w:t>kí</w:t>
            </w:r>
          </w:p>
        </w:tc>
      </w:tr>
      <w:tr w:rsidR="00531717" w:rsidRPr="00515EA8" w14:paraId="53939D69" w14:textId="77777777" w:rsidTr="00322E41">
        <w:trPr>
          <w:jc w:val="center"/>
        </w:trPr>
        <w:tc>
          <w:tcPr>
            <w:tcW w:w="563" w:type="dxa"/>
            <w:shd w:val="clear" w:color="auto" w:fill="auto"/>
            <w:vAlign w:val="center"/>
          </w:tcPr>
          <w:p w14:paraId="0F072756" w14:textId="77777777" w:rsidR="00A132A3" w:rsidRPr="00515EA8" w:rsidRDefault="00A132A3" w:rsidP="00FA3541">
            <w:pPr>
              <w:spacing w:before="60" w:after="60"/>
              <w:jc w:val="center"/>
              <w:rPr>
                <w:color w:val="000000" w:themeColor="text1"/>
                <w:sz w:val="24"/>
                <w:szCs w:val="24"/>
              </w:rPr>
            </w:pPr>
            <w:r w:rsidRPr="00515EA8">
              <w:rPr>
                <w:color w:val="000000" w:themeColor="text1"/>
                <w:sz w:val="24"/>
                <w:szCs w:val="24"/>
              </w:rPr>
              <w:t>5</w:t>
            </w:r>
          </w:p>
        </w:tc>
        <w:tc>
          <w:tcPr>
            <w:tcW w:w="3122" w:type="dxa"/>
            <w:shd w:val="clear" w:color="auto" w:fill="auto"/>
            <w:vAlign w:val="center"/>
          </w:tcPr>
          <w:p w14:paraId="207CCB03" w14:textId="77777777" w:rsidR="00A132A3" w:rsidRPr="00515EA8" w:rsidRDefault="00A132A3" w:rsidP="00FA3541">
            <w:pPr>
              <w:spacing w:before="60" w:after="60"/>
              <w:rPr>
                <w:color w:val="000000" w:themeColor="text1"/>
                <w:sz w:val="24"/>
                <w:szCs w:val="24"/>
              </w:rPr>
            </w:pPr>
            <w:r w:rsidRPr="00515EA8">
              <w:rPr>
                <w:color w:val="000000" w:themeColor="text1"/>
                <w:sz w:val="24"/>
                <w:szCs w:val="24"/>
              </w:rPr>
              <w:t>Ông Nguyễn Hoa Du</w:t>
            </w:r>
          </w:p>
        </w:tc>
        <w:tc>
          <w:tcPr>
            <w:tcW w:w="3965" w:type="dxa"/>
            <w:shd w:val="clear" w:color="auto" w:fill="auto"/>
            <w:vAlign w:val="center"/>
          </w:tcPr>
          <w:p w14:paraId="6E84F17A" w14:textId="77777777" w:rsidR="00A132A3" w:rsidRPr="00515EA8" w:rsidRDefault="00A132A3" w:rsidP="00FA3541">
            <w:pPr>
              <w:spacing w:before="60" w:after="60"/>
              <w:rPr>
                <w:color w:val="000000" w:themeColor="text1"/>
                <w:sz w:val="24"/>
                <w:szCs w:val="24"/>
              </w:rPr>
            </w:pPr>
            <w:r w:rsidRPr="00515EA8">
              <w:rPr>
                <w:color w:val="000000" w:themeColor="text1"/>
                <w:sz w:val="24"/>
                <w:szCs w:val="24"/>
              </w:rPr>
              <w:t>Phó Chủ tịch Hội đồng trường</w:t>
            </w:r>
          </w:p>
        </w:tc>
        <w:tc>
          <w:tcPr>
            <w:tcW w:w="1559" w:type="dxa"/>
            <w:shd w:val="clear" w:color="auto" w:fill="auto"/>
            <w:vAlign w:val="center"/>
          </w:tcPr>
          <w:p w14:paraId="7D30C8C8" w14:textId="77777777" w:rsidR="00A132A3" w:rsidRPr="00515EA8" w:rsidRDefault="00A132A3" w:rsidP="00FA3541">
            <w:pPr>
              <w:spacing w:before="60" w:after="60"/>
              <w:jc w:val="center"/>
              <w:rPr>
                <w:color w:val="000000" w:themeColor="text1"/>
                <w:sz w:val="24"/>
                <w:szCs w:val="24"/>
              </w:rPr>
            </w:pPr>
            <w:r w:rsidRPr="00515EA8">
              <w:rPr>
                <w:color w:val="000000" w:themeColor="text1"/>
                <w:sz w:val="24"/>
                <w:szCs w:val="24"/>
              </w:rPr>
              <w:t>Thành viên</w:t>
            </w:r>
          </w:p>
        </w:tc>
      </w:tr>
      <w:tr w:rsidR="00531717" w:rsidRPr="00515EA8" w14:paraId="5CF52238" w14:textId="77777777" w:rsidTr="00322E41">
        <w:trPr>
          <w:jc w:val="center"/>
        </w:trPr>
        <w:tc>
          <w:tcPr>
            <w:tcW w:w="563" w:type="dxa"/>
            <w:shd w:val="clear" w:color="auto" w:fill="auto"/>
            <w:vAlign w:val="center"/>
          </w:tcPr>
          <w:p w14:paraId="610AAF9E" w14:textId="77777777" w:rsidR="00A132A3" w:rsidRPr="00515EA8" w:rsidRDefault="00A132A3" w:rsidP="00FA3541">
            <w:pPr>
              <w:spacing w:before="60" w:after="60"/>
              <w:jc w:val="center"/>
              <w:rPr>
                <w:color w:val="000000" w:themeColor="text1"/>
                <w:sz w:val="24"/>
                <w:szCs w:val="24"/>
              </w:rPr>
            </w:pPr>
            <w:r w:rsidRPr="00515EA8">
              <w:rPr>
                <w:color w:val="000000" w:themeColor="text1"/>
                <w:sz w:val="24"/>
                <w:szCs w:val="24"/>
              </w:rPr>
              <w:t>6</w:t>
            </w:r>
          </w:p>
        </w:tc>
        <w:tc>
          <w:tcPr>
            <w:tcW w:w="3122" w:type="dxa"/>
            <w:shd w:val="clear" w:color="auto" w:fill="auto"/>
            <w:vAlign w:val="center"/>
          </w:tcPr>
          <w:p w14:paraId="72001E81" w14:textId="77777777" w:rsidR="00A132A3" w:rsidRPr="00515EA8" w:rsidRDefault="00A132A3" w:rsidP="00FA3541">
            <w:pPr>
              <w:spacing w:before="60" w:after="60"/>
              <w:rPr>
                <w:color w:val="000000" w:themeColor="text1"/>
                <w:sz w:val="24"/>
                <w:szCs w:val="24"/>
              </w:rPr>
            </w:pPr>
            <w:r w:rsidRPr="00515EA8">
              <w:rPr>
                <w:color w:val="000000" w:themeColor="text1"/>
                <w:sz w:val="24"/>
                <w:szCs w:val="24"/>
              </w:rPr>
              <w:t>Ông Nguyễn Văn Phú</w:t>
            </w:r>
          </w:p>
        </w:tc>
        <w:tc>
          <w:tcPr>
            <w:tcW w:w="3965" w:type="dxa"/>
            <w:shd w:val="clear" w:color="auto" w:fill="auto"/>
            <w:vAlign w:val="center"/>
          </w:tcPr>
          <w:p w14:paraId="099F4077" w14:textId="77777777" w:rsidR="00A132A3" w:rsidRPr="00515EA8" w:rsidRDefault="00A132A3" w:rsidP="00FA3541">
            <w:pPr>
              <w:spacing w:before="60" w:after="60"/>
              <w:rPr>
                <w:color w:val="000000" w:themeColor="text1"/>
                <w:sz w:val="24"/>
                <w:szCs w:val="24"/>
              </w:rPr>
            </w:pPr>
            <w:r w:rsidRPr="00515EA8">
              <w:rPr>
                <w:color w:val="000000" w:themeColor="text1"/>
                <w:sz w:val="24"/>
                <w:szCs w:val="24"/>
              </w:rPr>
              <w:t xml:space="preserve">Trưởng Phòng ĐT SĐH </w:t>
            </w:r>
          </w:p>
        </w:tc>
        <w:tc>
          <w:tcPr>
            <w:tcW w:w="1559" w:type="dxa"/>
            <w:shd w:val="clear" w:color="auto" w:fill="auto"/>
            <w:vAlign w:val="center"/>
          </w:tcPr>
          <w:p w14:paraId="3D78C39D" w14:textId="77777777" w:rsidR="00A132A3" w:rsidRPr="00515EA8" w:rsidRDefault="00A132A3" w:rsidP="00FA3541">
            <w:pPr>
              <w:spacing w:before="60" w:after="60"/>
              <w:jc w:val="center"/>
              <w:rPr>
                <w:color w:val="000000" w:themeColor="text1"/>
                <w:sz w:val="24"/>
                <w:szCs w:val="24"/>
              </w:rPr>
            </w:pPr>
            <w:r w:rsidRPr="00515EA8">
              <w:rPr>
                <w:color w:val="000000" w:themeColor="text1"/>
                <w:sz w:val="24"/>
                <w:szCs w:val="24"/>
              </w:rPr>
              <w:t>Thành viên</w:t>
            </w:r>
          </w:p>
        </w:tc>
      </w:tr>
      <w:tr w:rsidR="00531717" w:rsidRPr="00515EA8" w14:paraId="203A874B" w14:textId="77777777" w:rsidTr="00322E41">
        <w:trPr>
          <w:jc w:val="center"/>
        </w:trPr>
        <w:tc>
          <w:tcPr>
            <w:tcW w:w="563" w:type="dxa"/>
            <w:shd w:val="clear" w:color="auto" w:fill="auto"/>
            <w:vAlign w:val="center"/>
          </w:tcPr>
          <w:p w14:paraId="432EA36C" w14:textId="77777777" w:rsidR="00A132A3" w:rsidRPr="00515EA8" w:rsidRDefault="00A132A3" w:rsidP="00FA3541">
            <w:pPr>
              <w:spacing w:before="60" w:after="60"/>
              <w:jc w:val="center"/>
              <w:rPr>
                <w:color w:val="000000" w:themeColor="text1"/>
                <w:sz w:val="24"/>
                <w:szCs w:val="24"/>
              </w:rPr>
            </w:pPr>
            <w:r w:rsidRPr="00515EA8">
              <w:rPr>
                <w:color w:val="000000" w:themeColor="text1"/>
                <w:sz w:val="24"/>
                <w:szCs w:val="24"/>
              </w:rPr>
              <w:t>7</w:t>
            </w:r>
          </w:p>
        </w:tc>
        <w:tc>
          <w:tcPr>
            <w:tcW w:w="3122" w:type="dxa"/>
            <w:shd w:val="clear" w:color="auto" w:fill="auto"/>
            <w:vAlign w:val="center"/>
          </w:tcPr>
          <w:p w14:paraId="6F404158" w14:textId="77777777" w:rsidR="00A132A3" w:rsidRPr="00515EA8" w:rsidRDefault="00A132A3" w:rsidP="00FA3541">
            <w:pPr>
              <w:spacing w:before="60" w:after="60"/>
              <w:rPr>
                <w:color w:val="000000" w:themeColor="text1"/>
                <w:sz w:val="24"/>
                <w:szCs w:val="24"/>
              </w:rPr>
            </w:pPr>
            <w:r w:rsidRPr="00515EA8">
              <w:rPr>
                <w:color w:val="000000" w:themeColor="text1"/>
                <w:sz w:val="24"/>
                <w:szCs w:val="24"/>
              </w:rPr>
              <w:t>Ông Thiều Đình Phong</w:t>
            </w:r>
          </w:p>
        </w:tc>
        <w:tc>
          <w:tcPr>
            <w:tcW w:w="3965" w:type="dxa"/>
            <w:shd w:val="clear" w:color="auto" w:fill="auto"/>
            <w:vAlign w:val="center"/>
          </w:tcPr>
          <w:p w14:paraId="0F17C861" w14:textId="77777777" w:rsidR="00A132A3" w:rsidRPr="00515EA8" w:rsidRDefault="00A132A3" w:rsidP="00FA3541">
            <w:pPr>
              <w:spacing w:before="60" w:after="60"/>
              <w:rPr>
                <w:color w:val="000000" w:themeColor="text1"/>
                <w:sz w:val="24"/>
                <w:szCs w:val="24"/>
              </w:rPr>
            </w:pPr>
            <w:r w:rsidRPr="00515EA8">
              <w:rPr>
                <w:color w:val="000000" w:themeColor="text1"/>
                <w:sz w:val="24"/>
                <w:szCs w:val="24"/>
              </w:rPr>
              <w:t>Trưởng phòng TCCB</w:t>
            </w:r>
          </w:p>
        </w:tc>
        <w:tc>
          <w:tcPr>
            <w:tcW w:w="1559" w:type="dxa"/>
            <w:shd w:val="clear" w:color="auto" w:fill="auto"/>
            <w:vAlign w:val="center"/>
          </w:tcPr>
          <w:p w14:paraId="1E6EEB03" w14:textId="77777777" w:rsidR="00A132A3" w:rsidRPr="00515EA8" w:rsidRDefault="00A132A3" w:rsidP="00FA3541">
            <w:pPr>
              <w:spacing w:before="60" w:after="60"/>
              <w:jc w:val="center"/>
              <w:rPr>
                <w:color w:val="000000" w:themeColor="text1"/>
                <w:sz w:val="24"/>
                <w:szCs w:val="24"/>
              </w:rPr>
            </w:pPr>
            <w:r w:rsidRPr="00515EA8">
              <w:rPr>
                <w:color w:val="000000" w:themeColor="text1"/>
                <w:sz w:val="24"/>
                <w:szCs w:val="24"/>
              </w:rPr>
              <w:t>Thành viên</w:t>
            </w:r>
          </w:p>
        </w:tc>
      </w:tr>
      <w:tr w:rsidR="00531717" w:rsidRPr="00515EA8" w14:paraId="4A860243" w14:textId="77777777" w:rsidTr="00322E41">
        <w:trPr>
          <w:jc w:val="center"/>
        </w:trPr>
        <w:tc>
          <w:tcPr>
            <w:tcW w:w="563" w:type="dxa"/>
            <w:shd w:val="clear" w:color="auto" w:fill="auto"/>
            <w:vAlign w:val="center"/>
          </w:tcPr>
          <w:p w14:paraId="0064FA61" w14:textId="77777777" w:rsidR="00A132A3" w:rsidRPr="00515EA8" w:rsidRDefault="00A132A3" w:rsidP="00FA3541">
            <w:pPr>
              <w:spacing w:before="60" w:after="60"/>
              <w:jc w:val="center"/>
              <w:rPr>
                <w:color w:val="000000" w:themeColor="text1"/>
                <w:sz w:val="24"/>
                <w:szCs w:val="24"/>
              </w:rPr>
            </w:pPr>
            <w:r w:rsidRPr="00515EA8">
              <w:rPr>
                <w:color w:val="000000" w:themeColor="text1"/>
                <w:sz w:val="24"/>
                <w:szCs w:val="24"/>
              </w:rPr>
              <w:t>8</w:t>
            </w:r>
          </w:p>
        </w:tc>
        <w:tc>
          <w:tcPr>
            <w:tcW w:w="3122" w:type="dxa"/>
            <w:shd w:val="clear" w:color="auto" w:fill="auto"/>
            <w:vAlign w:val="center"/>
          </w:tcPr>
          <w:p w14:paraId="3CE5FC35" w14:textId="77777777" w:rsidR="00A132A3" w:rsidRPr="00515EA8" w:rsidRDefault="00A132A3" w:rsidP="00FA3541">
            <w:pPr>
              <w:spacing w:before="60" w:after="60"/>
              <w:rPr>
                <w:color w:val="000000" w:themeColor="text1"/>
                <w:sz w:val="24"/>
                <w:szCs w:val="24"/>
              </w:rPr>
            </w:pPr>
            <w:r w:rsidRPr="00515EA8">
              <w:rPr>
                <w:color w:val="000000" w:themeColor="text1"/>
                <w:sz w:val="24"/>
                <w:szCs w:val="24"/>
              </w:rPr>
              <w:t>Ông Nguyễn Hồng Soa</w:t>
            </w:r>
          </w:p>
        </w:tc>
        <w:tc>
          <w:tcPr>
            <w:tcW w:w="3965" w:type="dxa"/>
            <w:shd w:val="clear" w:color="auto" w:fill="auto"/>
            <w:vAlign w:val="center"/>
          </w:tcPr>
          <w:p w14:paraId="5E095419" w14:textId="77777777" w:rsidR="00A132A3" w:rsidRPr="00515EA8" w:rsidRDefault="00A132A3" w:rsidP="00FA3541">
            <w:pPr>
              <w:spacing w:before="60" w:after="60"/>
              <w:rPr>
                <w:color w:val="000000" w:themeColor="text1"/>
                <w:sz w:val="24"/>
                <w:szCs w:val="24"/>
              </w:rPr>
            </w:pPr>
            <w:r w:rsidRPr="00515EA8">
              <w:rPr>
                <w:color w:val="000000" w:themeColor="text1"/>
                <w:sz w:val="24"/>
                <w:szCs w:val="24"/>
              </w:rPr>
              <w:t>Trưởng phòng CTCT-HSSV</w:t>
            </w:r>
          </w:p>
        </w:tc>
        <w:tc>
          <w:tcPr>
            <w:tcW w:w="1559" w:type="dxa"/>
            <w:shd w:val="clear" w:color="auto" w:fill="auto"/>
            <w:vAlign w:val="center"/>
          </w:tcPr>
          <w:p w14:paraId="26EC18F4" w14:textId="77777777" w:rsidR="00A132A3" w:rsidRPr="00515EA8" w:rsidRDefault="00A132A3" w:rsidP="00FA3541">
            <w:pPr>
              <w:spacing w:before="60" w:after="60"/>
              <w:jc w:val="center"/>
              <w:rPr>
                <w:color w:val="000000" w:themeColor="text1"/>
                <w:sz w:val="24"/>
                <w:szCs w:val="24"/>
              </w:rPr>
            </w:pPr>
            <w:r w:rsidRPr="00515EA8">
              <w:rPr>
                <w:color w:val="000000" w:themeColor="text1"/>
                <w:sz w:val="24"/>
                <w:szCs w:val="24"/>
              </w:rPr>
              <w:t>Thành viên</w:t>
            </w:r>
          </w:p>
        </w:tc>
      </w:tr>
      <w:tr w:rsidR="00531717" w:rsidRPr="00515EA8" w14:paraId="6BB1D31B" w14:textId="77777777" w:rsidTr="00322E41">
        <w:trPr>
          <w:jc w:val="center"/>
        </w:trPr>
        <w:tc>
          <w:tcPr>
            <w:tcW w:w="563" w:type="dxa"/>
            <w:shd w:val="clear" w:color="auto" w:fill="auto"/>
            <w:vAlign w:val="center"/>
          </w:tcPr>
          <w:p w14:paraId="121191F8" w14:textId="77777777" w:rsidR="00A132A3" w:rsidRPr="00515EA8" w:rsidRDefault="00A132A3" w:rsidP="00FA3541">
            <w:pPr>
              <w:spacing w:before="60" w:after="60"/>
              <w:jc w:val="center"/>
              <w:rPr>
                <w:color w:val="000000" w:themeColor="text1"/>
                <w:sz w:val="24"/>
                <w:szCs w:val="24"/>
              </w:rPr>
            </w:pPr>
            <w:r w:rsidRPr="00515EA8">
              <w:rPr>
                <w:color w:val="000000" w:themeColor="text1"/>
                <w:sz w:val="24"/>
                <w:szCs w:val="24"/>
              </w:rPr>
              <w:t>9</w:t>
            </w:r>
          </w:p>
        </w:tc>
        <w:tc>
          <w:tcPr>
            <w:tcW w:w="3122" w:type="dxa"/>
            <w:shd w:val="clear" w:color="auto" w:fill="auto"/>
            <w:vAlign w:val="center"/>
          </w:tcPr>
          <w:p w14:paraId="47199176" w14:textId="77777777" w:rsidR="00A132A3" w:rsidRPr="00515EA8" w:rsidRDefault="00A132A3" w:rsidP="00FA3541">
            <w:pPr>
              <w:spacing w:before="60" w:after="60"/>
              <w:rPr>
                <w:color w:val="000000" w:themeColor="text1"/>
                <w:sz w:val="24"/>
                <w:szCs w:val="24"/>
              </w:rPr>
            </w:pPr>
            <w:r w:rsidRPr="00515EA8">
              <w:rPr>
                <w:color w:val="000000" w:themeColor="text1"/>
                <w:sz w:val="24"/>
                <w:szCs w:val="24"/>
              </w:rPr>
              <w:t>Ông Mai Văn Chung</w:t>
            </w:r>
          </w:p>
        </w:tc>
        <w:tc>
          <w:tcPr>
            <w:tcW w:w="3965" w:type="dxa"/>
            <w:shd w:val="clear" w:color="auto" w:fill="auto"/>
            <w:vAlign w:val="center"/>
          </w:tcPr>
          <w:p w14:paraId="3AEE48D0" w14:textId="77777777" w:rsidR="00A132A3" w:rsidRPr="00515EA8" w:rsidRDefault="00A132A3" w:rsidP="00FA3541">
            <w:pPr>
              <w:spacing w:before="60" w:after="60"/>
              <w:rPr>
                <w:color w:val="000000" w:themeColor="text1"/>
                <w:sz w:val="24"/>
                <w:szCs w:val="24"/>
              </w:rPr>
            </w:pPr>
            <w:r w:rsidRPr="00515EA8">
              <w:rPr>
                <w:color w:val="000000" w:themeColor="text1"/>
                <w:sz w:val="24"/>
                <w:szCs w:val="24"/>
              </w:rPr>
              <w:t>Trưởng phòng KH&amp;HTQT</w:t>
            </w:r>
          </w:p>
        </w:tc>
        <w:tc>
          <w:tcPr>
            <w:tcW w:w="1559" w:type="dxa"/>
            <w:shd w:val="clear" w:color="auto" w:fill="auto"/>
            <w:vAlign w:val="center"/>
          </w:tcPr>
          <w:p w14:paraId="626C3172" w14:textId="77777777" w:rsidR="00A132A3" w:rsidRPr="00515EA8" w:rsidRDefault="00A132A3" w:rsidP="00FA3541">
            <w:pPr>
              <w:spacing w:before="60" w:after="60"/>
              <w:jc w:val="center"/>
              <w:rPr>
                <w:color w:val="000000" w:themeColor="text1"/>
                <w:sz w:val="24"/>
                <w:szCs w:val="24"/>
              </w:rPr>
            </w:pPr>
            <w:r w:rsidRPr="00515EA8">
              <w:rPr>
                <w:color w:val="000000" w:themeColor="text1"/>
                <w:sz w:val="24"/>
                <w:szCs w:val="24"/>
              </w:rPr>
              <w:t>Thành viên</w:t>
            </w:r>
          </w:p>
        </w:tc>
      </w:tr>
      <w:tr w:rsidR="00531717" w:rsidRPr="00515EA8" w14:paraId="5176FFEC" w14:textId="77777777" w:rsidTr="00322E41">
        <w:trPr>
          <w:jc w:val="center"/>
        </w:trPr>
        <w:tc>
          <w:tcPr>
            <w:tcW w:w="563" w:type="dxa"/>
            <w:shd w:val="clear" w:color="auto" w:fill="auto"/>
            <w:vAlign w:val="center"/>
          </w:tcPr>
          <w:p w14:paraId="1FFC93D8" w14:textId="77777777" w:rsidR="00A132A3" w:rsidRPr="00515EA8" w:rsidRDefault="00A132A3" w:rsidP="00FA3541">
            <w:pPr>
              <w:spacing w:before="60" w:after="60"/>
              <w:jc w:val="center"/>
              <w:rPr>
                <w:color w:val="000000" w:themeColor="text1"/>
                <w:sz w:val="24"/>
                <w:szCs w:val="24"/>
              </w:rPr>
            </w:pPr>
            <w:r w:rsidRPr="00515EA8">
              <w:rPr>
                <w:color w:val="000000" w:themeColor="text1"/>
                <w:sz w:val="24"/>
                <w:szCs w:val="24"/>
              </w:rPr>
              <w:t>10</w:t>
            </w:r>
          </w:p>
        </w:tc>
        <w:tc>
          <w:tcPr>
            <w:tcW w:w="3122" w:type="dxa"/>
            <w:shd w:val="clear" w:color="auto" w:fill="auto"/>
            <w:vAlign w:val="center"/>
          </w:tcPr>
          <w:p w14:paraId="37C081A3" w14:textId="77777777" w:rsidR="00A132A3" w:rsidRPr="00515EA8" w:rsidRDefault="00A132A3" w:rsidP="00FA3541">
            <w:pPr>
              <w:spacing w:before="60" w:after="60"/>
              <w:rPr>
                <w:color w:val="000000" w:themeColor="text1"/>
                <w:sz w:val="24"/>
                <w:szCs w:val="24"/>
              </w:rPr>
            </w:pPr>
            <w:r w:rsidRPr="00515EA8">
              <w:rPr>
                <w:color w:val="000000" w:themeColor="text1"/>
                <w:sz w:val="24"/>
                <w:szCs w:val="24"/>
              </w:rPr>
              <w:t>Ông Hoàng Việt Dũng</w:t>
            </w:r>
          </w:p>
        </w:tc>
        <w:tc>
          <w:tcPr>
            <w:tcW w:w="3965" w:type="dxa"/>
            <w:shd w:val="clear" w:color="auto" w:fill="auto"/>
            <w:vAlign w:val="center"/>
          </w:tcPr>
          <w:p w14:paraId="6F3A1E95" w14:textId="77777777" w:rsidR="00A132A3" w:rsidRPr="00515EA8" w:rsidRDefault="00A132A3" w:rsidP="00FA3541">
            <w:pPr>
              <w:spacing w:before="60" w:after="60"/>
              <w:rPr>
                <w:color w:val="000000" w:themeColor="text1"/>
                <w:sz w:val="24"/>
                <w:szCs w:val="24"/>
              </w:rPr>
            </w:pPr>
            <w:r w:rsidRPr="00515EA8">
              <w:rPr>
                <w:color w:val="000000" w:themeColor="text1"/>
                <w:sz w:val="24"/>
                <w:szCs w:val="24"/>
              </w:rPr>
              <w:t>Trưởng phòng KH-TC</w:t>
            </w:r>
          </w:p>
        </w:tc>
        <w:tc>
          <w:tcPr>
            <w:tcW w:w="1559" w:type="dxa"/>
            <w:shd w:val="clear" w:color="auto" w:fill="auto"/>
            <w:vAlign w:val="center"/>
          </w:tcPr>
          <w:p w14:paraId="23B42833" w14:textId="77777777" w:rsidR="00A132A3" w:rsidRPr="00515EA8" w:rsidRDefault="00A132A3" w:rsidP="00FA3541">
            <w:pPr>
              <w:spacing w:before="60" w:after="60"/>
              <w:jc w:val="center"/>
              <w:rPr>
                <w:color w:val="000000" w:themeColor="text1"/>
                <w:sz w:val="24"/>
                <w:szCs w:val="24"/>
              </w:rPr>
            </w:pPr>
            <w:r w:rsidRPr="00515EA8">
              <w:rPr>
                <w:color w:val="000000" w:themeColor="text1"/>
                <w:sz w:val="24"/>
                <w:szCs w:val="24"/>
              </w:rPr>
              <w:t>Thành viên</w:t>
            </w:r>
          </w:p>
        </w:tc>
      </w:tr>
      <w:tr w:rsidR="00531717" w:rsidRPr="00515EA8" w14:paraId="10C36827" w14:textId="77777777" w:rsidTr="00322E41">
        <w:trPr>
          <w:jc w:val="center"/>
        </w:trPr>
        <w:tc>
          <w:tcPr>
            <w:tcW w:w="563" w:type="dxa"/>
            <w:shd w:val="clear" w:color="auto" w:fill="auto"/>
            <w:vAlign w:val="center"/>
          </w:tcPr>
          <w:p w14:paraId="5D44E0F1" w14:textId="77777777" w:rsidR="00A132A3" w:rsidRPr="00515EA8" w:rsidRDefault="00A132A3" w:rsidP="00FA3541">
            <w:pPr>
              <w:spacing w:before="60" w:after="60"/>
              <w:jc w:val="center"/>
              <w:rPr>
                <w:color w:val="000000" w:themeColor="text1"/>
                <w:sz w:val="24"/>
                <w:szCs w:val="24"/>
              </w:rPr>
            </w:pPr>
            <w:r w:rsidRPr="00515EA8">
              <w:rPr>
                <w:color w:val="000000" w:themeColor="text1"/>
                <w:sz w:val="24"/>
                <w:szCs w:val="24"/>
              </w:rPr>
              <w:t>11</w:t>
            </w:r>
          </w:p>
        </w:tc>
        <w:tc>
          <w:tcPr>
            <w:tcW w:w="3122" w:type="dxa"/>
            <w:shd w:val="clear" w:color="auto" w:fill="auto"/>
            <w:vAlign w:val="center"/>
          </w:tcPr>
          <w:p w14:paraId="36766015" w14:textId="77777777" w:rsidR="00A132A3" w:rsidRPr="00515EA8" w:rsidRDefault="00A132A3" w:rsidP="00FA3541">
            <w:pPr>
              <w:spacing w:before="60" w:after="60"/>
              <w:rPr>
                <w:color w:val="000000" w:themeColor="text1"/>
                <w:sz w:val="24"/>
                <w:szCs w:val="24"/>
              </w:rPr>
            </w:pPr>
            <w:r w:rsidRPr="00515EA8">
              <w:rPr>
                <w:color w:val="000000" w:themeColor="text1"/>
                <w:sz w:val="24"/>
                <w:szCs w:val="24"/>
              </w:rPr>
              <w:t>Ông Nguyễn Đức Bình</w:t>
            </w:r>
          </w:p>
        </w:tc>
        <w:tc>
          <w:tcPr>
            <w:tcW w:w="3965" w:type="dxa"/>
            <w:shd w:val="clear" w:color="auto" w:fill="auto"/>
            <w:vAlign w:val="center"/>
          </w:tcPr>
          <w:p w14:paraId="7650D9FF" w14:textId="77777777" w:rsidR="00A132A3" w:rsidRPr="00515EA8" w:rsidRDefault="00A132A3" w:rsidP="00FA3541">
            <w:pPr>
              <w:spacing w:before="60" w:after="60"/>
              <w:rPr>
                <w:color w:val="000000" w:themeColor="text1"/>
                <w:sz w:val="24"/>
                <w:szCs w:val="24"/>
              </w:rPr>
            </w:pPr>
            <w:r w:rsidRPr="00515EA8">
              <w:rPr>
                <w:color w:val="000000" w:themeColor="text1"/>
                <w:sz w:val="24"/>
                <w:szCs w:val="24"/>
              </w:rPr>
              <w:t>Giám đốc Trung tâm TT-TV NTH</w:t>
            </w:r>
          </w:p>
        </w:tc>
        <w:tc>
          <w:tcPr>
            <w:tcW w:w="1559" w:type="dxa"/>
            <w:shd w:val="clear" w:color="auto" w:fill="auto"/>
            <w:vAlign w:val="center"/>
          </w:tcPr>
          <w:p w14:paraId="16C7F9B6" w14:textId="77777777" w:rsidR="00A132A3" w:rsidRPr="00515EA8" w:rsidRDefault="00A132A3" w:rsidP="00FA3541">
            <w:pPr>
              <w:spacing w:before="60" w:after="60"/>
              <w:jc w:val="center"/>
              <w:rPr>
                <w:color w:val="000000" w:themeColor="text1"/>
                <w:sz w:val="24"/>
                <w:szCs w:val="24"/>
              </w:rPr>
            </w:pPr>
            <w:r w:rsidRPr="00515EA8">
              <w:rPr>
                <w:color w:val="000000" w:themeColor="text1"/>
                <w:sz w:val="24"/>
                <w:szCs w:val="24"/>
              </w:rPr>
              <w:t>Thành viên</w:t>
            </w:r>
          </w:p>
        </w:tc>
      </w:tr>
      <w:tr w:rsidR="00531717" w:rsidRPr="00515EA8" w14:paraId="58767DC5" w14:textId="77777777" w:rsidTr="00322E41">
        <w:trPr>
          <w:jc w:val="center"/>
        </w:trPr>
        <w:tc>
          <w:tcPr>
            <w:tcW w:w="563" w:type="dxa"/>
            <w:shd w:val="clear" w:color="auto" w:fill="auto"/>
            <w:vAlign w:val="center"/>
          </w:tcPr>
          <w:p w14:paraId="337F5A04" w14:textId="77777777" w:rsidR="00A132A3" w:rsidRPr="00515EA8" w:rsidRDefault="00A132A3" w:rsidP="00FA3541">
            <w:pPr>
              <w:spacing w:before="60" w:after="60"/>
              <w:jc w:val="center"/>
              <w:rPr>
                <w:color w:val="000000" w:themeColor="text1"/>
                <w:sz w:val="24"/>
                <w:szCs w:val="24"/>
              </w:rPr>
            </w:pPr>
            <w:r w:rsidRPr="00515EA8">
              <w:rPr>
                <w:color w:val="000000" w:themeColor="text1"/>
                <w:sz w:val="24"/>
                <w:szCs w:val="24"/>
              </w:rPr>
              <w:t>12</w:t>
            </w:r>
          </w:p>
        </w:tc>
        <w:tc>
          <w:tcPr>
            <w:tcW w:w="3122" w:type="dxa"/>
            <w:shd w:val="clear" w:color="auto" w:fill="auto"/>
            <w:vAlign w:val="center"/>
          </w:tcPr>
          <w:p w14:paraId="37AD079F" w14:textId="77777777" w:rsidR="00A132A3" w:rsidRPr="00515EA8" w:rsidRDefault="00A132A3" w:rsidP="00FA3541">
            <w:pPr>
              <w:spacing w:before="60" w:after="60"/>
              <w:rPr>
                <w:color w:val="000000" w:themeColor="text1"/>
                <w:sz w:val="24"/>
                <w:szCs w:val="24"/>
              </w:rPr>
            </w:pPr>
            <w:r w:rsidRPr="00515EA8">
              <w:rPr>
                <w:color w:val="000000" w:themeColor="text1"/>
                <w:sz w:val="24"/>
                <w:szCs w:val="24"/>
              </w:rPr>
              <w:t>Ông Trần Đình Luân</w:t>
            </w:r>
          </w:p>
        </w:tc>
        <w:tc>
          <w:tcPr>
            <w:tcW w:w="3965" w:type="dxa"/>
            <w:shd w:val="clear" w:color="auto" w:fill="auto"/>
            <w:vAlign w:val="center"/>
          </w:tcPr>
          <w:p w14:paraId="040A3323" w14:textId="77777777" w:rsidR="00A132A3" w:rsidRPr="00515EA8" w:rsidRDefault="00A132A3" w:rsidP="00FA3541">
            <w:pPr>
              <w:spacing w:before="60" w:after="60"/>
              <w:rPr>
                <w:color w:val="000000" w:themeColor="text1"/>
                <w:sz w:val="24"/>
                <w:szCs w:val="24"/>
              </w:rPr>
            </w:pPr>
            <w:r w:rsidRPr="00515EA8">
              <w:rPr>
                <w:color w:val="000000" w:themeColor="text1"/>
                <w:sz w:val="24"/>
                <w:szCs w:val="24"/>
              </w:rPr>
              <w:t>Trưởng phòng QT&amp;ĐT</w:t>
            </w:r>
          </w:p>
        </w:tc>
        <w:tc>
          <w:tcPr>
            <w:tcW w:w="1559" w:type="dxa"/>
            <w:shd w:val="clear" w:color="auto" w:fill="auto"/>
            <w:vAlign w:val="center"/>
          </w:tcPr>
          <w:p w14:paraId="16586710" w14:textId="77777777" w:rsidR="00A132A3" w:rsidRPr="00515EA8" w:rsidRDefault="00A132A3" w:rsidP="00FA3541">
            <w:pPr>
              <w:spacing w:before="60" w:after="60"/>
              <w:jc w:val="center"/>
              <w:rPr>
                <w:color w:val="000000" w:themeColor="text1"/>
                <w:sz w:val="24"/>
                <w:szCs w:val="24"/>
              </w:rPr>
            </w:pPr>
            <w:r w:rsidRPr="00515EA8">
              <w:rPr>
                <w:color w:val="000000" w:themeColor="text1"/>
                <w:sz w:val="24"/>
                <w:szCs w:val="24"/>
              </w:rPr>
              <w:t>Thành viên</w:t>
            </w:r>
          </w:p>
        </w:tc>
      </w:tr>
      <w:tr w:rsidR="00531717" w:rsidRPr="00515EA8" w14:paraId="65C8E885" w14:textId="77777777" w:rsidTr="00322E41">
        <w:trPr>
          <w:jc w:val="center"/>
        </w:trPr>
        <w:tc>
          <w:tcPr>
            <w:tcW w:w="563" w:type="dxa"/>
            <w:shd w:val="clear" w:color="auto" w:fill="auto"/>
            <w:vAlign w:val="center"/>
          </w:tcPr>
          <w:p w14:paraId="54C3C7CE" w14:textId="77777777" w:rsidR="00A132A3" w:rsidRPr="00515EA8" w:rsidRDefault="00A132A3" w:rsidP="00FA3541">
            <w:pPr>
              <w:spacing w:before="60" w:after="60"/>
              <w:jc w:val="center"/>
              <w:rPr>
                <w:color w:val="000000" w:themeColor="text1"/>
                <w:sz w:val="24"/>
                <w:szCs w:val="24"/>
              </w:rPr>
            </w:pPr>
            <w:r w:rsidRPr="00515EA8">
              <w:rPr>
                <w:color w:val="000000" w:themeColor="text1"/>
                <w:sz w:val="24"/>
                <w:szCs w:val="24"/>
              </w:rPr>
              <w:t>13</w:t>
            </w:r>
          </w:p>
        </w:tc>
        <w:tc>
          <w:tcPr>
            <w:tcW w:w="3122" w:type="dxa"/>
            <w:shd w:val="clear" w:color="auto" w:fill="auto"/>
            <w:vAlign w:val="center"/>
          </w:tcPr>
          <w:p w14:paraId="75D5107C" w14:textId="77777777" w:rsidR="00A132A3" w:rsidRPr="00515EA8" w:rsidRDefault="00A132A3" w:rsidP="00FA3541">
            <w:pPr>
              <w:spacing w:before="60" w:after="60"/>
              <w:rPr>
                <w:color w:val="000000" w:themeColor="text1"/>
                <w:sz w:val="24"/>
                <w:szCs w:val="24"/>
              </w:rPr>
            </w:pPr>
            <w:r w:rsidRPr="00515EA8">
              <w:rPr>
                <w:color w:val="000000" w:themeColor="text1"/>
                <w:sz w:val="24"/>
                <w:szCs w:val="24"/>
              </w:rPr>
              <w:t>Ông Lê Công Đức</w:t>
            </w:r>
          </w:p>
        </w:tc>
        <w:tc>
          <w:tcPr>
            <w:tcW w:w="3965" w:type="dxa"/>
            <w:shd w:val="clear" w:color="auto" w:fill="auto"/>
            <w:vAlign w:val="center"/>
          </w:tcPr>
          <w:p w14:paraId="09E65F69" w14:textId="77777777" w:rsidR="00A132A3" w:rsidRPr="00515EA8" w:rsidRDefault="00A132A3" w:rsidP="00FA3541">
            <w:pPr>
              <w:spacing w:before="60" w:after="60"/>
              <w:rPr>
                <w:color w:val="000000" w:themeColor="text1"/>
                <w:sz w:val="22"/>
                <w:szCs w:val="22"/>
              </w:rPr>
            </w:pPr>
            <w:r w:rsidRPr="00515EA8">
              <w:rPr>
                <w:color w:val="000000" w:themeColor="text1"/>
                <w:sz w:val="22"/>
                <w:szCs w:val="22"/>
              </w:rPr>
              <w:t>Giám đốc Trung tâm DV, HTSV&amp;QHDN</w:t>
            </w:r>
          </w:p>
        </w:tc>
        <w:tc>
          <w:tcPr>
            <w:tcW w:w="1559" w:type="dxa"/>
            <w:shd w:val="clear" w:color="auto" w:fill="auto"/>
            <w:vAlign w:val="center"/>
          </w:tcPr>
          <w:p w14:paraId="65E6E415" w14:textId="77777777" w:rsidR="00A132A3" w:rsidRPr="00515EA8" w:rsidRDefault="00A132A3" w:rsidP="00FA3541">
            <w:pPr>
              <w:spacing w:before="60" w:after="60"/>
              <w:jc w:val="center"/>
              <w:rPr>
                <w:color w:val="000000" w:themeColor="text1"/>
                <w:sz w:val="24"/>
                <w:szCs w:val="24"/>
              </w:rPr>
            </w:pPr>
            <w:r w:rsidRPr="00515EA8">
              <w:rPr>
                <w:color w:val="000000" w:themeColor="text1"/>
                <w:sz w:val="24"/>
                <w:szCs w:val="24"/>
              </w:rPr>
              <w:t>Thành viên</w:t>
            </w:r>
          </w:p>
        </w:tc>
      </w:tr>
      <w:tr w:rsidR="00531717" w:rsidRPr="00515EA8" w14:paraId="3F634BCF" w14:textId="77777777" w:rsidTr="00322E41">
        <w:trPr>
          <w:jc w:val="center"/>
        </w:trPr>
        <w:tc>
          <w:tcPr>
            <w:tcW w:w="563" w:type="dxa"/>
            <w:shd w:val="clear" w:color="auto" w:fill="auto"/>
            <w:vAlign w:val="center"/>
          </w:tcPr>
          <w:p w14:paraId="678D2FEC" w14:textId="77777777" w:rsidR="00A132A3" w:rsidRPr="00515EA8" w:rsidRDefault="00A132A3" w:rsidP="00FA3541">
            <w:pPr>
              <w:spacing w:before="60" w:after="60"/>
              <w:jc w:val="center"/>
              <w:rPr>
                <w:color w:val="000000" w:themeColor="text1"/>
                <w:sz w:val="24"/>
                <w:szCs w:val="24"/>
              </w:rPr>
            </w:pPr>
            <w:r w:rsidRPr="00515EA8">
              <w:rPr>
                <w:color w:val="000000" w:themeColor="text1"/>
                <w:sz w:val="24"/>
                <w:szCs w:val="24"/>
              </w:rPr>
              <w:t>14</w:t>
            </w:r>
          </w:p>
        </w:tc>
        <w:tc>
          <w:tcPr>
            <w:tcW w:w="3122" w:type="dxa"/>
            <w:shd w:val="clear" w:color="auto" w:fill="auto"/>
            <w:vAlign w:val="center"/>
          </w:tcPr>
          <w:p w14:paraId="2E74695F" w14:textId="77777777" w:rsidR="00A132A3" w:rsidRPr="00515EA8" w:rsidRDefault="00A132A3" w:rsidP="00FA3541">
            <w:pPr>
              <w:spacing w:before="60" w:after="60"/>
              <w:rPr>
                <w:color w:val="000000" w:themeColor="text1"/>
                <w:sz w:val="24"/>
                <w:szCs w:val="24"/>
              </w:rPr>
            </w:pPr>
            <w:r w:rsidRPr="00515EA8">
              <w:rPr>
                <w:color w:val="000000" w:themeColor="text1"/>
                <w:sz w:val="24"/>
                <w:szCs w:val="24"/>
              </w:rPr>
              <w:t>Ông Lê Quang Vượng</w:t>
            </w:r>
          </w:p>
        </w:tc>
        <w:tc>
          <w:tcPr>
            <w:tcW w:w="3965" w:type="dxa"/>
            <w:shd w:val="clear" w:color="auto" w:fill="auto"/>
            <w:vAlign w:val="center"/>
          </w:tcPr>
          <w:p w14:paraId="42FB25EC" w14:textId="77777777" w:rsidR="00A132A3" w:rsidRPr="00515EA8" w:rsidRDefault="00A132A3" w:rsidP="00FA3541">
            <w:pPr>
              <w:spacing w:before="60" w:after="60"/>
              <w:rPr>
                <w:color w:val="000000" w:themeColor="text1"/>
                <w:sz w:val="24"/>
                <w:szCs w:val="24"/>
              </w:rPr>
            </w:pPr>
            <w:r w:rsidRPr="00515EA8">
              <w:rPr>
                <w:color w:val="000000" w:themeColor="text1"/>
                <w:sz w:val="24"/>
                <w:szCs w:val="24"/>
              </w:rPr>
              <w:t>Trưởng khoa Sinh học</w:t>
            </w:r>
          </w:p>
        </w:tc>
        <w:tc>
          <w:tcPr>
            <w:tcW w:w="1559" w:type="dxa"/>
            <w:shd w:val="clear" w:color="auto" w:fill="auto"/>
            <w:vAlign w:val="center"/>
          </w:tcPr>
          <w:p w14:paraId="37EAA25B" w14:textId="77777777" w:rsidR="00A132A3" w:rsidRPr="00515EA8" w:rsidRDefault="00A132A3" w:rsidP="00FA3541">
            <w:pPr>
              <w:spacing w:before="60" w:after="60"/>
              <w:jc w:val="center"/>
              <w:rPr>
                <w:color w:val="000000" w:themeColor="text1"/>
                <w:sz w:val="24"/>
                <w:szCs w:val="24"/>
              </w:rPr>
            </w:pPr>
            <w:r w:rsidRPr="00515EA8">
              <w:rPr>
                <w:color w:val="000000" w:themeColor="text1"/>
                <w:sz w:val="24"/>
                <w:szCs w:val="24"/>
              </w:rPr>
              <w:t>Thành viên</w:t>
            </w:r>
          </w:p>
        </w:tc>
      </w:tr>
      <w:tr w:rsidR="00531717" w:rsidRPr="00515EA8" w14:paraId="1B59A1C9" w14:textId="77777777" w:rsidTr="00322E41">
        <w:trPr>
          <w:jc w:val="center"/>
        </w:trPr>
        <w:tc>
          <w:tcPr>
            <w:tcW w:w="563" w:type="dxa"/>
            <w:shd w:val="clear" w:color="auto" w:fill="auto"/>
            <w:vAlign w:val="center"/>
          </w:tcPr>
          <w:p w14:paraId="5F601A5D" w14:textId="77777777" w:rsidR="00A132A3" w:rsidRPr="00515EA8" w:rsidRDefault="00A132A3" w:rsidP="00FA3541">
            <w:pPr>
              <w:spacing w:before="60" w:after="60"/>
              <w:jc w:val="center"/>
              <w:rPr>
                <w:color w:val="000000" w:themeColor="text1"/>
                <w:sz w:val="24"/>
                <w:szCs w:val="24"/>
              </w:rPr>
            </w:pPr>
            <w:r w:rsidRPr="00515EA8">
              <w:rPr>
                <w:color w:val="000000" w:themeColor="text1"/>
                <w:sz w:val="24"/>
                <w:szCs w:val="24"/>
              </w:rPr>
              <w:t>15</w:t>
            </w:r>
          </w:p>
        </w:tc>
        <w:tc>
          <w:tcPr>
            <w:tcW w:w="3122" w:type="dxa"/>
            <w:shd w:val="clear" w:color="auto" w:fill="auto"/>
            <w:vAlign w:val="center"/>
          </w:tcPr>
          <w:p w14:paraId="04E05DA5" w14:textId="77777777" w:rsidR="00A132A3" w:rsidRPr="00515EA8" w:rsidRDefault="00A132A3" w:rsidP="00FA3541">
            <w:pPr>
              <w:spacing w:before="60" w:after="60"/>
              <w:rPr>
                <w:color w:val="000000" w:themeColor="text1"/>
                <w:sz w:val="24"/>
                <w:szCs w:val="24"/>
              </w:rPr>
            </w:pPr>
            <w:r w:rsidRPr="00515EA8">
              <w:rPr>
                <w:color w:val="000000" w:themeColor="text1"/>
                <w:sz w:val="24"/>
                <w:szCs w:val="24"/>
              </w:rPr>
              <w:t>Bà Nguyễn Thị Giang An</w:t>
            </w:r>
          </w:p>
        </w:tc>
        <w:tc>
          <w:tcPr>
            <w:tcW w:w="3965" w:type="dxa"/>
            <w:shd w:val="clear" w:color="auto" w:fill="auto"/>
            <w:vAlign w:val="center"/>
          </w:tcPr>
          <w:p w14:paraId="2E754016" w14:textId="77777777" w:rsidR="00A132A3" w:rsidRPr="00515EA8" w:rsidRDefault="00A132A3" w:rsidP="00FA3541">
            <w:pPr>
              <w:spacing w:before="60" w:after="60"/>
              <w:rPr>
                <w:color w:val="000000" w:themeColor="text1"/>
                <w:sz w:val="24"/>
                <w:szCs w:val="24"/>
              </w:rPr>
            </w:pPr>
            <w:r w:rsidRPr="00515EA8">
              <w:rPr>
                <w:color w:val="000000" w:themeColor="text1"/>
                <w:sz w:val="24"/>
                <w:szCs w:val="24"/>
              </w:rPr>
              <w:t>Phó trưởng Khoa Sinh học</w:t>
            </w:r>
          </w:p>
        </w:tc>
        <w:tc>
          <w:tcPr>
            <w:tcW w:w="1559" w:type="dxa"/>
            <w:shd w:val="clear" w:color="auto" w:fill="auto"/>
            <w:vAlign w:val="center"/>
          </w:tcPr>
          <w:p w14:paraId="632847DC" w14:textId="77777777" w:rsidR="00A132A3" w:rsidRPr="00515EA8" w:rsidRDefault="00A132A3" w:rsidP="00FA3541">
            <w:pPr>
              <w:spacing w:before="60" w:after="60"/>
              <w:jc w:val="center"/>
              <w:rPr>
                <w:color w:val="000000" w:themeColor="text1"/>
                <w:sz w:val="24"/>
                <w:szCs w:val="24"/>
              </w:rPr>
            </w:pPr>
            <w:r w:rsidRPr="00515EA8">
              <w:rPr>
                <w:color w:val="000000" w:themeColor="text1"/>
                <w:sz w:val="24"/>
                <w:szCs w:val="24"/>
              </w:rPr>
              <w:t>Thành viên</w:t>
            </w:r>
          </w:p>
        </w:tc>
      </w:tr>
      <w:tr w:rsidR="00531717" w:rsidRPr="00515EA8" w14:paraId="00BECC45" w14:textId="77777777" w:rsidTr="00322E41">
        <w:trPr>
          <w:jc w:val="center"/>
        </w:trPr>
        <w:tc>
          <w:tcPr>
            <w:tcW w:w="563" w:type="dxa"/>
            <w:shd w:val="clear" w:color="auto" w:fill="auto"/>
            <w:vAlign w:val="center"/>
          </w:tcPr>
          <w:p w14:paraId="58A04DD8" w14:textId="77777777" w:rsidR="00A132A3" w:rsidRPr="00515EA8" w:rsidRDefault="00A132A3" w:rsidP="00FA3541">
            <w:pPr>
              <w:spacing w:before="60" w:after="60"/>
              <w:jc w:val="center"/>
              <w:rPr>
                <w:color w:val="000000" w:themeColor="text1"/>
                <w:sz w:val="24"/>
                <w:szCs w:val="24"/>
              </w:rPr>
            </w:pPr>
            <w:r w:rsidRPr="00515EA8">
              <w:rPr>
                <w:color w:val="000000" w:themeColor="text1"/>
                <w:sz w:val="24"/>
                <w:szCs w:val="24"/>
              </w:rPr>
              <w:t>16</w:t>
            </w:r>
          </w:p>
        </w:tc>
        <w:tc>
          <w:tcPr>
            <w:tcW w:w="3122" w:type="dxa"/>
            <w:shd w:val="clear" w:color="auto" w:fill="auto"/>
            <w:vAlign w:val="center"/>
          </w:tcPr>
          <w:p w14:paraId="18D74FA8" w14:textId="77777777" w:rsidR="00A132A3" w:rsidRPr="00515EA8" w:rsidRDefault="00A132A3" w:rsidP="00FA3541">
            <w:pPr>
              <w:spacing w:before="60" w:after="60"/>
              <w:rPr>
                <w:color w:val="000000" w:themeColor="text1"/>
                <w:sz w:val="24"/>
                <w:szCs w:val="24"/>
              </w:rPr>
            </w:pPr>
            <w:r w:rsidRPr="00515EA8">
              <w:rPr>
                <w:color w:val="000000" w:themeColor="text1"/>
                <w:sz w:val="24"/>
                <w:szCs w:val="24"/>
              </w:rPr>
              <w:t>Bà Nguyễn Thị Thảo</w:t>
            </w:r>
          </w:p>
        </w:tc>
        <w:tc>
          <w:tcPr>
            <w:tcW w:w="3965" w:type="dxa"/>
            <w:shd w:val="clear" w:color="auto" w:fill="auto"/>
            <w:vAlign w:val="center"/>
          </w:tcPr>
          <w:p w14:paraId="1717A0FF" w14:textId="77777777" w:rsidR="00A132A3" w:rsidRPr="00515EA8" w:rsidRDefault="00A132A3" w:rsidP="00FA3541">
            <w:pPr>
              <w:spacing w:before="60" w:after="60"/>
              <w:rPr>
                <w:color w:val="000000" w:themeColor="text1"/>
                <w:sz w:val="24"/>
                <w:szCs w:val="24"/>
              </w:rPr>
            </w:pPr>
            <w:r w:rsidRPr="00515EA8">
              <w:rPr>
                <w:color w:val="000000" w:themeColor="text1"/>
                <w:sz w:val="24"/>
                <w:szCs w:val="24"/>
              </w:rPr>
              <w:t>Giảng viên Khoa Sinh học</w:t>
            </w:r>
          </w:p>
        </w:tc>
        <w:tc>
          <w:tcPr>
            <w:tcW w:w="1559" w:type="dxa"/>
            <w:shd w:val="clear" w:color="auto" w:fill="auto"/>
            <w:vAlign w:val="center"/>
          </w:tcPr>
          <w:p w14:paraId="00881CA0" w14:textId="77777777" w:rsidR="00A132A3" w:rsidRPr="00515EA8" w:rsidRDefault="00A132A3" w:rsidP="00FA3541">
            <w:pPr>
              <w:spacing w:before="60" w:after="60"/>
              <w:jc w:val="center"/>
              <w:rPr>
                <w:color w:val="000000" w:themeColor="text1"/>
                <w:sz w:val="24"/>
                <w:szCs w:val="24"/>
              </w:rPr>
            </w:pPr>
            <w:r w:rsidRPr="00515EA8">
              <w:rPr>
                <w:color w:val="000000" w:themeColor="text1"/>
                <w:sz w:val="24"/>
                <w:szCs w:val="24"/>
              </w:rPr>
              <w:t>Thành viên</w:t>
            </w:r>
          </w:p>
        </w:tc>
      </w:tr>
      <w:tr w:rsidR="00531717" w:rsidRPr="00515EA8" w14:paraId="5B3B216B" w14:textId="77777777" w:rsidTr="00322E41">
        <w:trPr>
          <w:jc w:val="center"/>
        </w:trPr>
        <w:tc>
          <w:tcPr>
            <w:tcW w:w="563" w:type="dxa"/>
            <w:shd w:val="clear" w:color="auto" w:fill="auto"/>
            <w:vAlign w:val="center"/>
          </w:tcPr>
          <w:p w14:paraId="32AF11A4" w14:textId="77777777" w:rsidR="00A132A3" w:rsidRPr="00515EA8" w:rsidRDefault="00A132A3" w:rsidP="00FA3541">
            <w:pPr>
              <w:spacing w:before="60" w:after="60"/>
              <w:jc w:val="center"/>
              <w:rPr>
                <w:color w:val="000000" w:themeColor="text1"/>
                <w:sz w:val="24"/>
                <w:szCs w:val="24"/>
              </w:rPr>
            </w:pPr>
            <w:r w:rsidRPr="00515EA8">
              <w:rPr>
                <w:color w:val="000000" w:themeColor="text1"/>
                <w:sz w:val="24"/>
                <w:szCs w:val="24"/>
              </w:rPr>
              <w:t>17</w:t>
            </w:r>
          </w:p>
        </w:tc>
        <w:tc>
          <w:tcPr>
            <w:tcW w:w="3122" w:type="dxa"/>
            <w:shd w:val="clear" w:color="auto" w:fill="auto"/>
            <w:vAlign w:val="center"/>
          </w:tcPr>
          <w:p w14:paraId="014483C1" w14:textId="77777777" w:rsidR="00A132A3" w:rsidRPr="00515EA8" w:rsidRDefault="00A132A3" w:rsidP="00FA3541">
            <w:pPr>
              <w:spacing w:before="60" w:after="60"/>
              <w:rPr>
                <w:color w:val="000000" w:themeColor="text1"/>
                <w:sz w:val="24"/>
                <w:szCs w:val="24"/>
              </w:rPr>
            </w:pPr>
            <w:r w:rsidRPr="00515EA8">
              <w:rPr>
                <w:color w:val="000000" w:themeColor="text1"/>
                <w:sz w:val="24"/>
                <w:szCs w:val="24"/>
              </w:rPr>
              <w:t>Ông Trần Đình Quang</w:t>
            </w:r>
          </w:p>
        </w:tc>
        <w:tc>
          <w:tcPr>
            <w:tcW w:w="3965" w:type="dxa"/>
            <w:shd w:val="clear" w:color="auto" w:fill="auto"/>
            <w:vAlign w:val="center"/>
          </w:tcPr>
          <w:p w14:paraId="3C7F2CA9" w14:textId="77777777" w:rsidR="00A132A3" w:rsidRPr="00515EA8" w:rsidRDefault="00A132A3" w:rsidP="00FA3541">
            <w:pPr>
              <w:spacing w:before="60" w:after="60"/>
              <w:rPr>
                <w:color w:val="000000" w:themeColor="text1"/>
                <w:sz w:val="24"/>
                <w:szCs w:val="24"/>
              </w:rPr>
            </w:pPr>
            <w:r w:rsidRPr="00515EA8">
              <w:rPr>
                <w:color w:val="000000" w:themeColor="text1"/>
                <w:sz w:val="24"/>
                <w:szCs w:val="24"/>
              </w:rPr>
              <w:t>Giảng viên Khoa Sinh học</w:t>
            </w:r>
          </w:p>
        </w:tc>
        <w:tc>
          <w:tcPr>
            <w:tcW w:w="1559" w:type="dxa"/>
            <w:shd w:val="clear" w:color="auto" w:fill="auto"/>
            <w:vAlign w:val="center"/>
          </w:tcPr>
          <w:p w14:paraId="75E131A9" w14:textId="77777777" w:rsidR="00A132A3" w:rsidRPr="00515EA8" w:rsidRDefault="00A132A3" w:rsidP="00FA3541">
            <w:pPr>
              <w:spacing w:before="60" w:after="60"/>
              <w:jc w:val="center"/>
              <w:rPr>
                <w:color w:val="000000" w:themeColor="text1"/>
                <w:sz w:val="24"/>
                <w:szCs w:val="24"/>
              </w:rPr>
            </w:pPr>
            <w:r w:rsidRPr="00515EA8">
              <w:rPr>
                <w:color w:val="000000" w:themeColor="text1"/>
                <w:sz w:val="24"/>
                <w:szCs w:val="24"/>
              </w:rPr>
              <w:t>Thành viên</w:t>
            </w:r>
          </w:p>
        </w:tc>
      </w:tr>
      <w:tr w:rsidR="00531717" w:rsidRPr="00515EA8" w14:paraId="69AE0D5B" w14:textId="77777777" w:rsidTr="00322E41">
        <w:trPr>
          <w:jc w:val="center"/>
        </w:trPr>
        <w:tc>
          <w:tcPr>
            <w:tcW w:w="563" w:type="dxa"/>
            <w:shd w:val="clear" w:color="auto" w:fill="auto"/>
            <w:vAlign w:val="center"/>
          </w:tcPr>
          <w:p w14:paraId="067DFDFC" w14:textId="77777777" w:rsidR="00A132A3" w:rsidRPr="00515EA8" w:rsidRDefault="00A132A3" w:rsidP="00FA3541">
            <w:pPr>
              <w:spacing w:before="60" w:after="60"/>
              <w:jc w:val="center"/>
              <w:rPr>
                <w:color w:val="000000" w:themeColor="text1"/>
                <w:sz w:val="24"/>
                <w:szCs w:val="24"/>
              </w:rPr>
            </w:pPr>
            <w:r w:rsidRPr="00515EA8">
              <w:rPr>
                <w:color w:val="000000" w:themeColor="text1"/>
                <w:sz w:val="24"/>
                <w:szCs w:val="24"/>
              </w:rPr>
              <w:t>18</w:t>
            </w:r>
          </w:p>
        </w:tc>
        <w:tc>
          <w:tcPr>
            <w:tcW w:w="3122" w:type="dxa"/>
            <w:shd w:val="clear" w:color="auto" w:fill="auto"/>
            <w:vAlign w:val="center"/>
          </w:tcPr>
          <w:p w14:paraId="2A85668B" w14:textId="77777777" w:rsidR="00A132A3" w:rsidRPr="00515EA8" w:rsidRDefault="00A132A3" w:rsidP="00FA3541">
            <w:pPr>
              <w:spacing w:before="60" w:after="60"/>
              <w:rPr>
                <w:color w:val="000000" w:themeColor="text1"/>
                <w:sz w:val="24"/>
                <w:szCs w:val="24"/>
              </w:rPr>
            </w:pPr>
            <w:r w:rsidRPr="00515EA8">
              <w:rPr>
                <w:color w:val="000000" w:themeColor="text1"/>
                <w:sz w:val="24"/>
                <w:szCs w:val="24"/>
              </w:rPr>
              <w:t>Bà Trần Thị Gái</w:t>
            </w:r>
          </w:p>
        </w:tc>
        <w:tc>
          <w:tcPr>
            <w:tcW w:w="3965" w:type="dxa"/>
            <w:shd w:val="clear" w:color="auto" w:fill="auto"/>
            <w:vAlign w:val="center"/>
          </w:tcPr>
          <w:p w14:paraId="5ABBAC99" w14:textId="77777777" w:rsidR="00A132A3" w:rsidRPr="00515EA8" w:rsidRDefault="00A132A3" w:rsidP="00FA3541">
            <w:pPr>
              <w:spacing w:before="60" w:after="60"/>
              <w:rPr>
                <w:color w:val="000000" w:themeColor="text1"/>
                <w:sz w:val="24"/>
                <w:szCs w:val="24"/>
              </w:rPr>
            </w:pPr>
            <w:r w:rsidRPr="00515EA8">
              <w:rPr>
                <w:color w:val="000000" w:themeColor="text1"/>
                <w:sz w:val="24"/>
                <w:szCs w:val="24"/>
              </w:rPr>
              <w:t>Giảng viên Khoa Sinh học</w:t>
            </w:r>
          </w:p>
        </w:tc>
        <w:tc>
          <w:tcPr>
            <w:tcW w:w="1559" w:type="dxa"/>
            <w:shd w:val="clear" w:color="auto" w:fill="auto"/>
            <w:vAlign w:val="center"/>
          </w:tcPr>
          <w:p w14:paraId="6CD95C12" w14:textId="77777777" w:rsidR="00A132A3" w:rsidRPr="00515EA8" w:rsidRDefault="00A132A3" w:rsidP="00FA3541">
            <w:pPr>
              <w:spacing w:before="60" w:after="60"/>
              <w:jc w:val="center"/>
              <w:rPr>
                <w:color w:val="000000" w:themeColor="text1"/>
                <w:sz w:val="24"/>
                <w:szCs w:val="24"/>
              </w:rPr>
            </w:pPr>
            <w:r w:rsidRPr="00515EA8">
              <w:rPr>
                <w:color w:val="000000" w:themeColor="text1"/>
                <w:sz w:val="24"/>
                <w:szCs w:val="24"/>
              </w:rPr>
              <w:t>Thành viên</w:t>
            </w:r>
          </w:p>
        </w:tc>
      </w:tr>
      <w:tr w:rsidR="00531717" w:rsidRPr="00515EA8" w14:paraId="1F3A27FB" w14:textId="77777777" w:rsidTr="00322E41">
        <w:trPr>
          <w:jc w:val="center"/>
        </w:trPr>
        <w:tc>
          <w:tcPr>
            <w:tcW w:w="563" w:type="dxa"/>
            <w:shd w:val="clear" w:color="auto" w:fill="auto"/>
            <w:vAlign w:val="center"/>
          </w:tcPr>
          <w:p w14:paraId="55434EC6" w14:textId="77777777" w:rsidR="00A132A3" w:rsidRPr="00515EA8" w:rsidRDefault="00A132A3" w:rsidP="00FA3541">
            <w:pPr>
              <w:spacing w:before="60" w:after="60"/>
              <w:jc w:val="center"/>
              <w:rPr>
                <w:color w:val="000000" w:themeColor="text1"/>
                <w:sz w:val="24"/>
                <w:szCs w:val="24"/>
              </w:rPr>
            </w:pPr>
            <w:r w:rsidRPr="00515EA8">
              <w:rPr>
                <w:color w:val="000000" w:themeColor="text1"/>
                <w:sz w:val="24"/>
                <w:szCs w:val="24"/>
              </w:rPr>
              <w:t>19</w:t>
            </w:r>
          </w:p>
        </w:tc>
        <w:tc>
          <w:tcPr>
            <w:tcW w:w="3122" w:type="dxa"/>
            <w:shd w:val="clear" w:color="auto" w:fill="auto"/>
            <w:vAlign w:val="center"/>
          </w:tcPr>
          <w:p w14:paraId="1231DF4B" w14:textId="77777777" w:rsidR="00A132A3" w:rsidRPr="00515EA8" w:rsidRDefault="00A132A3" w:rsidP="00FA3541">
            <w:pPr>
              <w:spacing w:before="60" w:after="60"/>
              <w:rPr>
                <w:color w:val="000000" w:themeColor="text1"/>
                <w:sz w:val="24"/>
                <w:szCs w:val="24"/>
              </w:rPr>
            </w:pPr>
            <w:r w:rsidRPr="00515EA8">
              <w:rPr>
                <w:color w:val="000000" w:themeColor="text1"/>
                <w:sz w:val="24"/>
                <w:szCs w:val="24"/>
              </w:rPr>
              <w:t>Bà Đinh Thị Liễu</w:t>
            </w:r>
          </w:p>
        </w:tc>
        <w:tc>
          <w:tcPr>
            <w:tcW w:w="3965" w:type="dxa"/>
            <w:shd w:val="clear" w:color="auto" w:fill="auto"/>
            <w:vAlign w:val="center"/>
          </w:tcPr>
          <w:p w14:paraId="1E50002A" w14:textId="4E7EC61C" w:rsidR="00A132A3" w:rsidRPr="00515EA8" w:rsidRDefault="00A132A3" w:rsidP="00FA3541">
            <w:pPr>
              <w:spacing w:before="60" w:after="60"/>
              <w:rPr>
                <w:color w:val="000000" w:themeColor="text1"/>
                <w:sz w:val="22"/>
                <w:szCs w:val="22"/>
              </w:rPr>
            </w:pPr>
            <w:r w:rsidRPr="00515EA8">
              <w:rPr>
                <w:color w:val="000000" w:themeColor="text1"/>
                <w:sz w:val="22"/>
                <w:szCs w:val="22"/>
              </w:rPr>
              <w:t xml:space="preserve">Học viên </w:t>
            </w:r>
            <w:r w:rsidRPr="00515EA8">
              <w:rPr>
                <w:bCs/>
                <w:color w:val="000000" w:themeColor="text1"/>
                <w:sz w:val="22"/>
                <w:szCs w:val="22"/>
              </w:rPr>
              <w:t xml:space="preserve">K31 ngành </w:t>
            </w:r>
            <w:r w:rsidR="00425F69" w:rsidRPr="00515EA8">
              <w:rPr>
                <w:rFonts w:eastAsia="Times New Roman"/>
                <w:bCs/>
                <w:iCs/>
                <w:color w:val="000000" w:themeColor="text1"/>
                <w:sz w:val="22"/>
                <w:szCs w:val="22"/>
              </w:rPr>
              <w:t>SHTN</w:t>
            </w:r>
          </w:p>
        </w:tc>
        <w:tc>
          <w:tcPr>
            <w:tcW w:w="1559" w:type="dxa"/>
            <w:shd w:val="clear" w:color="auto" w:fill="auto"/>
            <w:vAlign w:val="center"/>
          </w:tcPr>
          <w:p w14:paraId="7E22FC68" w14:textId="77777777" w:rsidR="00A132A3" w:rsidRPr="00515EA8" w:rsidRDefault="00A132A3" w:rsidP="00FA3541">
            <w:pPr>
              <w:spacing w:before="60" w:after="60"/>
              <w:jc w:val="center"/>
              <w:rPr>
                <w:color w:val="000000" w:themeColor="text1"/>
                <w:sz w:val="24"/>
                <w:szCs w:val="24"/>
              </w:rPr>
            </w:pPr>
            <w:r w:rsidRPr="00515EA8">
              <w:rPr>
                <w:color w:val="000000" w:themeColor="text1"/>
                <w:sz w:val="24"/>
                <w:szCs w:val="24"/>
              </w:rPr>
              <w:t>Thành viên</w:t>
            </w:r>
          </w:p>
        </w:tc>
      </w:tr>
    </w:tbl>
    <w:p w14:paraId="02983EDC" w14:textId="77777777" w:rsidR="00A132A3" w:rsidRPr="00515EA8" w:rsidRDefault="00A132A3" w:rsidP="00A132A3">
      <w:pPr>
        <w:jc w:val="center"/>
        <w:rPr>
          <w:i/>
          <w:color w:val="000000" w:themeColor="text1"/>
        </w:rPr>
      </w:pPr>
      <w:r w:rsidRPr="00515EA8">
        <w:rPr>
          <w:i/>
          <w:color w:val="000000" w:themeColor="text1"/>
        </w:rPr>
        <w:t>Danh sách này gồm có 19 người./.</w:t>
      </w:r>
    </w:p>
    <w:p w14:paraId="25B03FA3" w14:textId="77777777" w:rsidR="00A132A3" w:rsidRPr="00515EA8" w:rsidRDefault="00A132A3" w:rsidP="00A132A3">
      <w:pPr>
        <w:jc w:val="center"/>
        <w:rPr>
          <w:color w:val="000000" w:themeColor="text1"/>
          <w:sz w:val="24"/>
          <w:szCs w:val="24"/>
        </w:rPr>
        <w:sectPr w:rsidR="00A132A3" w:rsidRPr="00515EA8" w:rsidSect="00A70300">
          <w:pgSz w:w="11907" w:h="16840" w:code="9"/>
          <w:pgMar w:top="1134" w:right="1134" w:bottom="1134" w:left="1701" w:header="624" w:footer="624" w:gutter="0"/>
          <w:pgNumType w:fmt="lowerRoman"/>
          <w:cols w:space="720"/>
          <w:docGrid w:linePitch="360"/>
        </w:sectPr>
      </w:pPr>
    </w:p>
    <w:tbl>
      <w:tblPr>
        <w:tblW w:w="0" w:type="auto"/>
        <w:tblLook w:val="01E0" w:firstRow="1" w:lastRow="1" w:firstColumn="1" w:lastColumn="1" w:noHBand="0" w:noVBand="0"/>
      </w:tblPr>
      <w:tblGrid>
        <w:gridCol w:w="3579"/>
        <w:gridCol w:w="5493"/>
      </w:tblGrid>
      <w:tr w:rsidR="00A132A3" w:rsidRPr="00515EA8" w14:paraId="6F28F72D" w14:textId="77777777" w:rsidTr="005A02B9">
        <w:tc>
          <w:tcPr>
            <w:tcW w:w="3579" w:type="dxa"/>
            <w:shd w:val="clear" w:color="auto" w:fill="auto"/>
          </w:tcPr>
          <w:p w14:paraId="75860F27"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lastRenderedPageBreak/>
              <w:t>BỘ GIÁO DỤC VÀ ĐÀO TẠO</w:t>
            </w:r>
          </w:p>
          <w:p w14:paraId="33005231" w14:textId="77777777" w:rsidR="00A132A3" w:rsidRPr="00515EA8" w:rsidRDefault="00A132A3" w:rsidP="00322E41">
            <w:pPr>
              <w:spacing w:before="40" w:after="40"/>
              <w:jc w:val="center"/>
              <w:rPr>
                <w:b/>
                <w:color w:val="000000" w:themeColor="text1"/>
                <w:sz w:val="24"/>
                <w:szCs w:val="24"/>
              </w:rPr>
            </w:pPr>
            <w:r w:rsidRPr="00515EA8">
              <w:rPr>
                <w:b/>
                <w:color w:val="000000" w:themeColor="text1"/>
                <w:sz w:val="24"/>
                <w:szCs w:val="24"/>
              </w:rPr>
              <w:t>TRƯỜNG ĐẠI HỌC VINH</w:t>
            </w:r>
          </w:p>
          <w:p w14:paraId="2E5DE191"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w:t>
            </w:r>
          </w:p>
        </w:tc>
        <w:tc>
          <w:tcPr>
            <w:tcW w:w="5493" w:type="dxa"/>
            <w:shd w:val="clear" w:color="auto" w:fill="auto"/>
          </w:tcPr>
          <w:p w14:paraId="62A34141" w14:textId="77777777" w:rsidR="00A132A3" w:rsidRPr="00515EA8" w:rsidRDefault="00A132A3" w:rsidP="00322E41">
            <w:pPr>
              <w:spacing w:before="40" w:after="40"/>
              <w:jc w:val="center"/>
              <w:rPr>
                <w:b/>
                <w:color w:val="000000" w:themeColor="text1"/>
                <w:sz w:val="24"/>
                <w:szCs w:val="24"/>
              </w:rPr>
            </w:pPr>
            <w:r w:rsidRPr="00515EA8">
              <w:rPr>
                <w:b/>
                <w:color w:val="000000" w:themeColor="text1"/>
                <w:sz w:val="24"/>
                <w:szCs w:val="24"/>
              </w:rPr>
              <w:t>CỘNG HÒA XÃ HỘI CHỦ NGHĨA VIỆT NAM</w:t>
            </w:r>
          </w:p>
          <w:p w14:paraId="2C0B42B1" w14:textId="77777777" w:rsidR="00A132A3" w:rsidRPr="00515EA8" w:rsidRDefault="00A132A3" w:rsidP="00322E41">
            <w:pPr>
              <w:spacing w:before="40" w:after="40"/>
              <w:jc w:val="center"/>
              <w:rPr>
                <w:b/>
                <w:color w:val="000000" w:themeColor="text1"/>
                <w:szCs w:val="24"/>
              </w:rPr>
            </w:pPr>
            <w:r w:rsidRPr="00515EA8">
              <w:rPr>
                <w:b/>
                <w:color w:val="000000" w:themeColor="text1"/>
                <w:szCs w:val="24"/>
              </w:rPr>
              <w:t>Độc lập - Tự do - Hạnh phúc</w:t>
            </w:r>
          </w:p>
          <w:p w14:paraId="470A3F3E"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w:t>
            </w:r>
          </w:p>
        </w:tc>
      </w:tr>
    </w:tbl>
    <w:p w14:paraId="119F6865" w14:textId="77777777" w:rsidR="00A132A3" w:rsidRPr="00515EA8" w:rsidRDefault="00A132A3" w:rsidP="00322E41">
      <w:pPr>
        <w:spacing w:before="0" w:line="312" w:lineRule="auto"/>
        <w:rPr>
          <w:b/>
          <w:color w:val="000000" w:themeColor="text1"/>
        </w:rPr>
      </w:pPr>
    </w:p>
    <w:p w14:paraId="2B74A5A9" w14:textId="77777777" w:rsidR="00A132A3" w:rsidRPr="00515EA8" w:rsidRDefault="00A132A3" w:rsidP="00322E41">
      <w:pPr>
        <w:spacing w:before="0" w:line="312" w:lineRule="auto"/>
        <w:jc w:val="center"/>
        <w:rPr>
          <w:b/>
          <w:color w:val="000000" w:themeColor="text1"/>
        </w:rPr>
      </w:pPr>
      <w:r w:rsidRPr="00515EA8">
        <w:rPr>
          <w:b/>
          <w:color w:val="000000" w:themeColor="text1"/>
        </w:rPr>
        <w:t xml:space="preserve">DANH SÁCH </w:t>
      </w:r>
    </w:p>
    <w:p w14:paraId="35041C5D" w14:textId="1A45AF1A" w:rsidR="00A132A3" w:rsidRPr="00515EA8" w:rsidRDefault="00A132A3" w:rsidP="00322E41">
      <w:pPr>
        <w:spacing w:before="0" w:line="312" w:lineRule="auto"/>
        <w:jc w:val="center"/>
        <w:rPr>
          <w:b/>
          <w:color w:val="000000" w:themeColor="text1"/>
        </w:rPr>
      </w:pPr>
      <w:r w:rsidRPr="00515EA8">
        <w:rPr>
          <w:b/>
          <w:color w:val="000000" w:themeColor="text1"/>
        </w:rPr>
        <w:t xml:space="preserve">Thành viên Ban thư </w:t>
      </w:r>
      <w:r w:rsidR="00B10380" w:rsidRPr="00515EA8">
        <w:rPr>
          <w:b/>
          <w:color w:val="000000" w:themeColor="text1"/>
        </w:rPr>
        <w:t>kí</w:t>
      </w:r>
      <w:r w:rsidRPr="00515EA8">
        <w:rPr>
          <w:b/>
          <w:color w:val="000000" w:themeColor="text1"/>
        </w:rPr>
        <w:t xml:space="preserve"> giúp việc cho Hội đồng tự đánh giá </w:t>
      </w:r>
    </w:p>
    <w:p w14:paraId="79C0D8B3" w14:textId="008664B3" w:rsidR="00A132A3" w:rsidRPr="00515EA8" w:rsidRDefault="00A132A3" w:rsidP="00322E41">
      <w:pPr>
        <w:keepNext/>
        <w:spacing w:before="0" w:line="312" w:lineRule="auto"/>
        <w:jc w:val="center"/>
        <w:outlineLvl w:val="6"/>
        <w:rPr>
          <w:rFonts w:eastAsia="Times New Roman"/>
          <w:b/>
          <w:bCs/>
          <w:iCs/>
          <w:color w:val="000000" w:themeColor="text1"/>
        </w:rPr>
      </w:pPr>
      <w:r w:rsidRPr="00515EA8">
        <w:rPr>
          <w:b/>
          <w:color w:val="000000" w:themeColor="text1"/>
        </w:rPr>
        <w:t xml:space="preserve">Chương trình đào tạo </w:t>
      </w:r>
      <w:r w:rsidRPr="00515EA8">
        <w:rPr>
          <w:rFonts w:eastAsia="Times New Roman"/>
          <w:b/>
          <w:bCs/>
          <w:iCs/>
          <w:color w:val="000000" w:themeColor="text1"/>
        </w:rPr>
        <w:t xml:space="preserve">trình độ </w:t>
      </w:r>
      <w:r w:rsidR="00680B0A" w:rsidRPr="00515EA8">
        <w:rPr>
          <w:b/>
          <w:color w:val="000000" w:themeColor="text1"/>
        </w:rPr>
        <w:t>Thạc sĩ ngành SHTN</w:t>
      </w:r>
    </w:p>
    <w:p w14:paraId="76463EB7" w14:textId="2FA88579" w:rsidR="00A132A3" w:rsidRPr="00515EA8" w:rsidRDefault="00A132A3" w:rsidP="00322E41">
      <w:pPr>
        <w:spacing w:before="0" w:line="312" w:lineRule="auto"/>
        <w:jc w:val="center"/>
        <w:rPr>
          <w:i/>
          <w:color w:val="000000" w:themeColor="text1"/>
          <w:sz w:val="24"/>
          <w:szCs w:val="24"/>
        </w:rPr>
      </w:pPr>
      <w:r w:rsidRPr="00515EA8">
        <w:rPr>
          <w:i/>
          <w:color w:val="000000" w:themeColor="text1"/>
          <w:sz w:val="24"/>
          <w:szCs w:val="24"/>
        </w:rPr>
        <w:t>(</w:t>
      </w:r>
      <w:r w:rsidR="00322E41" w:rsidRPr="00515EA8">
        <w:rPr>
          <w:i/>
          <w:color w:val="000000" w:themeColor="text1"/>
          <w:sz w:val="24"/>
          <w:szCs w:val="24"/>
        </w:rPr>
        <w:t>Kèm theo Quyết định số: 454/QĐ-ĐHV ngày 04 tháng 3 năm 2025</w:t>
      </w:r>
    </w:p>
    <w:p w14:paraId="7FE0DDB3" w14:textId="77777777" w:rsidR="00A132A3" w:rsidRPr="00515EA8" w:rsidRDefault="00A132A3" w:rsidP="00322E41">
      <w:pPr>
        <w:spacing w:before="0" w:line="312" w:lineRule="auto"/>
        <w:jc w:val="center"/>
        <w:rPr>
          <w:i/>
          <w:color w:val="000000" w:themeColor="text1"/>
          <w:sz w:val="24"/>
          <w:szCs w:val="24"/>
        </w:rPr>
      </w:pPr>
      <w:r w:rsidRPr="00515EA8">
        <w:rPr>
          <w:i/>
          <w:color w:val="000000" w:themeColor="text1"/>
          <w:sz w:val="24"/>
          <w:szCs w:val="24"/>
        </w:rPr>
        <w:t>của Hiệu trưởng Trường Đại học Vinh)</w:t>
      </w:r>
    </w:p>
    <w:p w14:paraId="70A61988" w14:textId="77777777" w:rsidR="00A132A3" w:rsidRPr="00515EA8" w:rsidRDefault="00A132A3" w:rsidP="00322E41">
      <w:pPr>
        <w:spacing w:before="0" w:line="312" w:lineRule="auto"/>
        <w:jc w:val="center"/>
        <w:rPr>
          <w:color w:val="000000" w:themeColor="text1"/>
          <w:sz w:val="24"/>
          <w:szCs w:val="24"/>
        </w:rPr>
      </w:pPr>
      <w:r w:rsidRPr="00515EA8">
        <w:rPr>
          <w:color w:val="000000" w:themeColor="text1"/>
          <w:sz w:val="24"/>
          <w:szCs w:val="24"/>
        </w:rPr>
        <w:t>¯¯¯¯¯¯¯¯¯¯¯¯¯¯¯</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2970"/>
        <w:gridCol w:w="4093"/>
        <w:gridCol w:w="1559"/>
      </w:tblGrid>
      <w:tr w:rsidR="00531717" w:rsidRPr="00515EA8" w14:paraId="2A852A91" w14:textId="77777777" w:rsidTr="00322E41">
        <w:tc>
          <w:tcPr>
            <w:tcW w:w="592" w:type="dxa"/>
            <w:shd w:val="clear" w:color="auto" w:fill="auto"/>
            <w:vAlign w:val="center"/>
          </w:tcPr>
          <w:p w14:paraId="2F2E59D6" w14:textId="77777777" w:rsidR="00A132A3" w:rsidRPr="00515EA8" w:rsidRDefault="00A132A3" w:rsidP="00322E41">
            <w:pPr>
              <w:spacing w:before="60" w:after="60"/>
              <w:jc w:val="center"/>
              <w:rPr>
                <w:b/>
                <w:color w:val="000000" w:themeColor="text1"/>
                <w:sz w:val="24"/>
                <w:szCs w:val="24"/>
              </w:rPr>
            </w:pPr>
            <w:r w:rsidRPr="00515EA8">
              <w:rPr>
                <w:b/>
                <w:color w:val="000000" w:themeColor="text1"/>
                <w:sz w:val="24"/>
                <w:szCs w:val="24"/>
              </w:rPr>
              <w:t>TT</w:t>
            </w:r>
          </w:p>
        </w:tc>
        <w:tc>
          <w:tcPr>
            <w:tcW w:w="2970" w:type="dxa"/>
            <w:shd w:val="clear" w:color="auto" w:fill="auto"/>
            <w:vAlign w:val="center"/>
          </w:tcPr>
          <w:p w14:paraId="20394215" w14:textId="77777777" w:rsidR="00A132A3" w:rsidRPr="00515EA8" w:rsidRDefault="00A132A3" w:rsidP="00322E41">
            <w:pPr>
              <w:spacing w:before="60" w:after="60"/>
              <w:jc w:val="center"/>
              <w:rPr>
                <w:b/>
                <w:color w:val="000000" w:themeColor="text1"/>
                <w:sz w:val="24"/>
                <w:szCs w:val="24"/>
              </w:rPr>
            </w:pPr>
            <w:r w:rsidRPr="00515EA8">
              <w:rPr>
                <w:b/>
                <w:color w:val="000000" w:themeColor="text1"/>
                <w:sz w:val="24"/>
                <w:szCs w:val="24"/>
              </w:rPr>
              <w:t>Họ và tên</w:t>
            </w:r>
          </w:p>
        </w:tc>
        <w:tc>
          <w:tcPr>
            <w:tcW w:w="4093" w:type="dxa"/>
            <w:shd w:val="clear" w:color="auto" w:fill="auto"/>
            <w:vAlign w:val="center"/>
          </w:tcPr>
          <w:p w14:paraId="4FA8E337" w14:textId="77777777" w:rsidR="00A132A3" w:rsidRPr="00515EA8" w:rsidRDefault="00A132A3" w:rsidP="00322E41">
            <w:pPr>
              <w:spacing w:before="60" w:after="60"/>
              <w:jc w:val="center"/>
              <w:rPr>
                <w:b/>
                <w:color w:val="000000" w:themeColor="text1"/>
                <w:sz w:val="24"/>
                <w:szCs w:val="24"/>
              </w:rPr>
            </w:pPr>
            <w:r w:rsidRPr="00515EA8">
              <w:rPr>
                <w:b/>
                <w:color w:val="000000" w:themeColor="text1"/>
                <w:sz w:val="24"/>
                <w:szCs w:val="24"/>
              </w:rPr>
              <w:t>Chức danh, chức vụ</w:t>
            </w:r>
          </w:p>
        </w:tc>
        <w:tc>
          <w:tcPr>
            <w:tcW w:w="1559" w:type="dxa"/>
            <w:shd w:val="clear" w:color="auto" w:fill="auto"/>
            <w:vAlign w:val="center"/>
          </w:tcPr>
          <w:p w14:paraId="1D2188AE" w14:textId="77777777" w:rsidR="00A132A3" w:rsidRPr="00515EA8" w:rsidRDefault="00A132A3" w:rsidP="00322E41">
            <w:pPr>
              <w:spacing w:before="60" w:after="60"/>
              <w:jc w:val="center"/>
              <w:rPr>
                <w:b/>
                <w:color w:val="000000" w:themeColor="text1"/>
                <w:sz w:val="24"/>
                <w:szCs w:val="24"/>
              </w:rPr>
            </w:pPr>
            <w:r w:rsidRPr="00515EA8">
              <w:rPr>
                <w:b/>
                <w:color w:val="000000" w:themeColor="text1"/>
                <w:sz w:val="24"/>
                <w:szCs w:val="24"/>
              </w:rPr>
              <w:t>Nhiệm vụ</w:t>
            </w:r>
          </w:p>
        </w:tc>
      </w:tr>
      <w:tr w:rsidR="00531717" w:rsidRPr="00515EA8" w14:paraId="66990E16" w14:textId="77777777" w:rsidTr="00322E41">
        <w:tc>
          <w:tcPr>
            <w:tcW w:w="592" w:type="dxa"/>
            <w:shd w:val="clear" w:color="auto" w:fill="auto"/>
            <w:vAlign w:val="center"/>
          </w:tcPr>
          <w:p w14:paraId="51BECEB9" w14:textId="77777777" w:rsidR="00A132A3" w:rsidRPr="00515EA8" w:rsidRDefault="00A132A3" w:rsidP="00322E41">
            <w:pPr>
              <w:pStyle w:val="ListParagraph"/>
              <w:spacing w:before="60" w:after="60"/>
              <w:ind w:left="57"/>
              <w:contextualSpacing w:val="0"/>
              <w:jc w:val="center"/>
              <w:rPr>
                <w:color w:val="000000" w:themeColor="text1"/>
                <w:sz w:val="24"/>
                <w:szCs w:val="24"/>
              </w:rPr>
            </w:pPr>
            <w:r w:rsidRPr="00515EA8">
              <w:rPr>
                <w:color w:val="000000" w:themeColor="text1"/>
                <w:sz w:val="24"/>
                <w:szCs w:val="24"/>
              </w:rPr>
              <w:t>1</w:t>
            </w:r>
          </w:p>
        </w:tc>
        <w:tc>
          <w:tcPr>
            <w:tcW w:w="2970" w:type="dxa"/>
            <w:shd w:val="clear" w:color="auto" w:fill="auto"/>
            <w:vAlign w:val="center"/>
          </w:tcPr>
          <w:p w14:paraId="200D6514" w14:textId="77777777" w:rsidR="00A132A3" w:rsidRPr="00515EA8" w:rsidRDefault="00A132A3" w:rsidP="00322E41">
            <w:pPr>
              <w:spacing w:before="60" w:after="60"/>
              <w:rPr>
                <w:color w:val="000000" w:themeColor="text1"/>
                <w:sz w:val="24"/>
                <w:szCs w:val="24"/>
              </w:rPr>
            </w:pPr>
            <w:r w:rsidRPr="00515EA8">
              <w:rPr>
                <w:color w:val="000000" w:themeColor="text1"/>
                <w:sz w:val="24"/>
                <w:szCs w:val="24"/>
              </w:rPr>
              <w:t>Bà Nguyễn Thị Việt</w:t>
            </w:r>
          </w:p>
        </w:tc>
        <w:tc>
          <w:tcPr>
            <w:tcW w:w="4093" w:type="dxa"/>
            <w:shd w:val="clear" w:color="auto" w:fill="auto"/>
            <w:vAlign w:val="center"/>
          </w:tcPr>
          <w:p w14:paraId="3CEB69E3" w14:textId="77777777" w:rsidR="00A132A3" w:rsidRPr="00515EA8" w:rsidRDefault="00A132A3" w:rsidP="00322E41">
            <w:pPr>
              <w:spacing w:before="60" w:after="60"/>
              <w:rPr>
                <w:color w:val="000000" w:themeColor="text1"/>
                <w:sz w:val="24"/>
                <w:szCs w:val="24"/>
              </w:rPr>
            </w:pPr>
            <w:r w:rsidRPr="00515EA8">
              <w:rPr>
                <w:color w:val="000000" w:themeColor="text1"/>
                <w:sz w:val="24"/>
                <w:szCs w:val="24"/>
              </w:rPr>
              <w:t>Giảng viên Khoa Sinh học</w:t>
            </w:r>
          </w:p>
        </w:tc>
        <w:tc>
          <w:tcPr>
            <w:tcW w:w="1559" w:type="dxa"/>
            <w:shd w:val="clear" w:color="auto" w:fill="auto"/>
            <w:vAlign w:val="center"/>
          </w:tcPr>
          <w:p w14:paraId="2E49F718" w14:textId="77777777" w:rsidR="00A132A3" w:rsidRPr="00515EA8" w:rsidRDefault="00A132A3" w:rsidP="00322E41">
            <w:pPr>
              <w:spacing w:before="60" w:after="60"/>
              <w:jc w:val="center"/>
              <w:rPr>
                <w:color w:val="000000" w:themeColor="text1"/>
                <w:sz w:val="24"/>
                <w:szCs w:val="24"/>
              </w:rPr>
            </w:pPr>
            <w:r w:rsidRPr="00515EA8">
              <w:rPr>
                <w:color w:val="000000" w:themeColor="text1"/>
                <w:sz w:val="24"/>
                <w:szCs w:val="24"/>
              </w:rPr>
              <w:t>Trưởng ban</w:t>
            </w:r>
          </w:p>
        </w:tc>
      </w:tr>
      <w:tr w:rsidR="00531717" w:rsidRPr="00515EA8" w14:paraId="550C61AF" w14:textId="77777777" w:rsidTr="00322E41">
        <w:tc>
          <w:tcPr>
            <w:tcW w:w="592" w:type="dxa"/>
            <w:shd w:val="clear" w:color="auto" w:fill="auto"/>
            <w:vAlign w:val="center"/>
          </w:tcPr>
          <w:p w14:paraId="18BE4EF1" w14:textId="77777777" w:rsidR="00A132A3" w:rsidRPr="00515EA8" w:rsidRDefault="00A132A3" w:rsidP="00322E41">
            <w:pPr>
              <w:pStyle w:val="ListParagraph"/>
              <w:spacing w:before="60" w:after="60"/>
              <w:ind w:left="57"/>
              <w:contextualSpacing w:val="0"/>
              <w:jc w:val="center"/>
              <w:rPr>
                <w:color w:val="000000" w:themeColor="text1"/>
                <w:sz w:val="24"/>
                <w:szCs w:val="24"/>
              </w:rPr>
            </w:pPr>
            <w:r w:rsidRPr="00515EA8">
              <w:rPr>
                <w:color w:val="000000" w:themeColor="text1"/>
                <w:sz w:val="24"/>
                <w:szCs w:val="24"/>
              </w:rPr>
              <w:t>2</w:t>
            </w:r>
          </w:p>
        </w:tc>
        <w:tc>
          <w:tcPr>
            <w:tcW w:w="2970" w:type="dxa"/>
            <w:shd w:val="clear" w:color="auto" w:fill="auto"/>
            <w:vAlign w:val="center"/>
          </w:tcPr>
          <w:p w14:paraId="57E72B12" w14:textId="77777777" w:rsidR="00A132A3" w:rsidRPr="00515EA8" w:rsidRDefault="00A132A3" w:rsidP="00322E41">
            <w:pPr>
              <w:spacing w:before="60" w:after="60"/>
              <w:rPr>
                <w:color w:val="000000" w:themeColor="text1"/>
                <w:sz w:val="24"/>
                <w:szCs w:val="24"/>
              </w:rPr>
            </w:pPr>
            <w:r w:rsidRPr="00515EA8">
              <w:rPr>
                <w:color w:val="000000" w:themeColor="text1"/>
                <w:sz w:val="24"/>
                <w:szCs w:val="24"/>
              </w:rPr>
              <w:t xml:space="preserve">Bà Phan Thị Giang </w:t>
            </w:r>
          </w:p>
        </w:tc>
        <w:tc>
          <w:tcPr>
            <w:tcW w:w="4093" w:type="dxa"/>
            <w:shd w:val="clear" w:color="auto" w:fill="auto"/>
            <w:vAlign w:val="center"/>
          </w:tcPr>
          <w:p w14:paraId="5A6C423B" w14:textId="77777777" w:rsidR="00A132A3" w:rsidRPr="00515EA8" w:rsidRDefault="00A132A3" w:rsidP="00322E41">
            <w:pPr>
              <w:spacing w:before="60" w:after="60"/>
              <w:rPr>
                <w:color w:val="000000" w:themeColor="text1"/>
                <w:sz w:val="24"/>
                <w:szCs w:val="24"/>
              </w:rPr>
            </w:pPr>
            <w:r w:rsidRPr="00515EA8">
              <w:rPr>
                <w:color w:val="000000" w:themeColor="text1"/>
                <w:sz w:val="24"/>
                <w:szCs w:val="24"/>
              </w:rPr>
              <w:t>Chuyên viên Phòng TCCB</w:t>
            </w:r>
          </w:p>
        </w:tc>
        <w:tc>
          <w:tcPr>
            <w:tcW w:w="1559" w:type="dxa"/>
            <w:shd w:val="clear" w:color="auto" w:fill="auto"/>
            <w:vAlign w:val="center"/>
          </w:tcPr>
          <w:p w14:paraId="0635B278" w14:textId="77777777" w:rsidR="00A132A3" w:rsidRPr="00515EA8" w:rsidRDefault="00A132A3" w:rsidP="00322E41">
            <w:pPr>
              <w:spacing w:before="60" w:after="60"/>
              <w:jc w:val="center"/>
              <w:rPr>
                <w:color w:val="000000" w:themeColor="text1"/>
                <w:sz w:val="24"/>
                <w:szCs w:val="24"/>
              </w:rPr>
            </w:pPr>
            <w:r w:rsidRPr="00515EA8">
              <w:rPr>
                <w:color w:val="000000" w:themeColor="text1"/>
                <w:sz w:val="24"/>
                <w:szCs w:val="24"/>
              </w:rPr>
              <w:t>Thành viên</w:t>
            </w:r>
          </w:p>
        </w:tc>
      </w:tr>
      <w:tr w:rsidR="00531717" w:rsidRPr="00515EA8" w14:paraId="4D5FB0E9" w14:textId="77777777" w:rsidTr="00322E41">
        <w:tc>
          <w:tcPr>
            <w:tcW w:w="592" w:type="dxa"/>
            <w:shd w:val="clear" w:color="auto" w:fill="auto"/>
            <w:vAlign w:val="center"/>
          </w:tcPr>
          <w:p w14:paraId="570C6A56" w14:textId="77777777" w:rsidR="00A132A3" w:rsidRPr="00515EA8" w:rsidRDefault="00A132A3" w:rsidP="00322E41">
            <w:pPr>
              <w:pStyle w:val="ListParagraph"/>
              <w:spacing w:before="60" w:after="60"/>
              <w:ind w:left="57"/>
              <w:contextualSpacing w:val="0"/>
              <w:jc w:val="center"/>
              <w:rPr>
                <w:color w:val="000000" w:themeColor="text1"/>
                <w:sz w:val="24"/>
                <w:szCs w:val="24"/>
              </w:rPr>
            </w:pPr>
            <w:r w:rsidRPr="00515EA8">
              <w:rPr>
                <w:color w:val="000000" w:themeColor="text1"/>
                <w:sz w:val="24"/>
                <w:szCs w:val="24"/>
              </w:rPr>
              <w:t>3</w:t>
            </w:r>
          </w:p>
        </w:tc>
        <w:tc>
          <w:tcPr>
            <w:tcW w:w="2970" w:type="dxa"/>
            <w:shd w:val="clear" w:color="auto" w:fill="auto"/>
            <w:vAlign w:val="center"/>
          </w:tcPr>
          <w:p w14:paraId="12585770" w14:textId="77777777" w:rsidR="00A132A3" w:rsidRPr="00515EA8" w:rsidRDefault="00A132A3" w:rsidP="00322E41">
            <w:pPr>
              <w:spacing w:before="60" w:after="60"/>
              <w:rPr>
                <w:color w:val="000000" w:themeColor="text1"/>
                <w:sz w:val="24"/>
                <w:szCs w:val="24"/>
              </w:rPr>
            </w:pPr>
            <w:r w:rsidRPr="00515EA8">
              <w:rPr>
                <w:color w:val="000000" w:themeColor="text1"/>
                <w:sz w:val="24"/>
                <w:szCs w:val="24"/>
              </w:rPr>
              <w:t>Ông Nguyễn Tiến Cường</w:t>
            </w:r>
          </w:p>
        </w:tc>
        <w:tc>
          <w:tcPr>
            <w:tcW w:w="4093" w:type="dxa"/>
            <w:shd w:val="clear" w:color="auto" w:fill="auto"/>
            <w:vAlign w:val="center"/>
          </w:tcPr>
          <w:p w14:paraId="621F1045" w14:textId="77777777" w:rsidR="00A132A3" w:rsidRPr="00515EA8" w:rsidRDefault="00A132A3" w:rsidP="00322E41">
            <w:pPr>
              <w:spacing w:before="60" w:after="60"/>
              <w:rPr>
                <w:color w:val="000000" w:themeColor="text1"/>
                <w:sz w:val="24"/>
                <w:szCs w:val="24"/>
              </w:rPr>
            </w:pPr>
            <w:r w:rsidRPr="00515EA8">
              <w:rPr>
                <w:color w:val="000000" w:themeColor="text1"/>
                <w:sz w:val="24"/>
                <w:szCs w:val="24"/>
              </w:rPr>
              <w:t>Chuyên viên Phòng Đào tạo SĐH</w:t>
            </w:r>
          </w:p>
        </w:tc>
        <w:tc>
          <w:tcPr>
            <w:tcW w:w="1559" w:type="dxa"/>
            <w:shd w:val="clear" w:color="auto" w:fill="auto"/>
            <w:vAlign w:val="center"/>
          </w:tcPr>
          <w:p w14:paraId="5CC003D4" w14:textId="77777777" w:rsidR="00A132A3" w:rsidRPr="00515EA8" w:rsidRDefault="00A132A3" w:rsidP="00322E41">
            <w:pPr>
              <w:spacing w:before="60" w:after="60"/>
              <w:jc w:val="center"/>
              <w:rPr>
                <w:color w:val="000000" w:themeColor="text1"/>
                <w:sz w:val="24"/>
                <w:szCs w:val="24"/>
              </w:rPr>
            </w:pPr>
            <w:r w:rsidRPr="00515EA8">
              <w:rPr>
                <w:color w:val="000000" w:themeColor="text1"/>
                <w:sz w:val="24"/>
                <w:szCs w:val="24"/>
              </w:rPr>
              <w:t>Thành viên</w:t>
            </w:r>
          </w:p>
        </w:tc>
      </w:tr>
      <w:tr w:rsidR="00531717" w:rsidRPr="00515EA8" w14:paraId="42474EF7" w14:textId="77777777" w:rsidTr="00322E41">
        <w:tc>
          <w:tcPr>
            <w:tcW w:w="592" w:type="dxa"/>
            <w:shd w:val="clear" w:color="auto" w:fill="auto"/>
            <w:vAlign w:val="center"/>
          </w:tcPr>
          <w:p w14:paraId="6B12ACC3" w14:textId="77777777" w:rsidR="00A132A3" w:rsidRPr="00515EA8" w:rsidRDefault="00A132A3" w:rsidP="00322E41">
            <w:pPr>
              <w:pStyle w:val="ListParagraph"/>
              <w:spacing w:before="60" w:after="60"/>
              <w:ind w:left="57"/>
              <w:contextualSpacing w:val="0"/>
              <w:jc w:val="center"/>
              <w:rPr>
                <w:color w:val="000000" w:themeColor="text1"/>
                <w:sz w:val="24"/>
                <w:szCs w:val="24"/>
              </w:rPr>
            </w:pPr>
            <w:r w:rsidRPr="00515EA8">
              <w:rPr>
                <w:color w:val="000000" w:themeColor="text1"/>
                <w:sz w:val="24"/>
                <w:szCs w:val="24"/>
              </w:rPr>
              <w:t>4</w:t>
            </w:r>
          </w:p>
        </w:tc>
        <w:tc>
          <w:tcPr>
            <w:tcW w:w="2970" w:type="dxa"/>
            <w:shd w:val="clear" w:color="auto" w:fill="auto"/>
            <w:vAlign w:val="center"/>
          </w:tcPr>
          <w:p w14:paraId="467AB80A" w14:textId="77777777" w:rsidR="00A132A3" w:rsidRPr="00515EA8" w:rsidRDefault="00A132A3" w:rsidP="00322E41">
            <w:pPr>
              <w:spacing w:before="60" w:after="60"/>
              <w:rPr>
                <w:color w:val="000000" w:themeColor="text1"/>
                <w:sz w:val="24"/>
                <w:szCs w:val="24"/>
              </w:rPr>
            </w:pPr>
            <w:r w:rsidRPr="00515EA8">
              <w:rPr>
                <w:color w:val="000000" w:themeColor="text1"/>
                <w:sz w:val="24"/>
                <w:szCs w:val="24"/>
              </w:rPr>
              <w:t>Bà Phan Thị Thúy</w:t>
            </w:r>
          </w:p>
        </w:tc>
        <w:tc>
          <w:tcPr>
            <w:tcW w:w="4093" w:type="dxa"/>
            <w:shd w:val="clear" w:color="auto" w:fill="auto"/>
            <w:vAlign w:val="center"/>
          </w:tcPr>
          <w:p w14:paraId="6CF33391" w14:textId="77777777" w:rsidR="00A132A3" w:rsidRPr="00515EA8" w:rsidRDefault="00A132A3" w:rsidP="00322E41">
            <w:pPr>
              <w:spacing w:before="60" w:after="60"/>
              <w:rPr>
                <w:color w:val="000000" w:themeColor="text1"/>
                <w:sz w:val="24"/>
                <w:szCs w:val="24"/>
              </w:rPr>
            </w:pPr>
            <w:r w:rsidRPr="00515EA8">
              <w:rPr>
                <w:color w:val="000000" w:themeColor="text1"/>
                <w:sz w:val="24"/>
                <w:szCs w:val="24"/>
              </w:rPr>
              <w:t>Chuyên viên Phòng CTCT-HSSV</w:t>
            </w:r>
          </w:p>
        </w:tc>
        <w:tc>
          <w:tcPr>
            <w:tcW w:w="1559" w:type="dxa"/>
            <w:shd w:val="clear" w:color="auto" w:fill="auto"/>
            <w:vAlign w:val="center"/>
          </w:tcPr>
          <w:p w14:paraId="490E3D02" w14:textId="77777777" w:rsidR="00A132A3" w:rsidRPr="00515EA8" w:rsidRDefault="00A132A3" w:rsidP="00322E41">
            <w:pPr>
              <w:spacing w:before="60" w:after="60"/>
              <w:jc w:val="center"/>
              <w:rPr>
                <w:color w:val="000000" w:themeColor="text1"/>
                <w:sz w:val="24"/>
                <w:szCs w:val="24"/>
              </w:rPr>
            </w:pPr>
            <w:r w:rsidRPr="00515EA8">
              <w:rPr>
                <w:color w:val="000000" w:themeColor="text1"/>
                <w:sz w:val="24"/>
                <w:szCs w:val="24"/>
              </w:rPr>
              <w:t>Thành viên</w:t>
            </w:r>
          </w:p>
        </w:tc>
      </w:tr>
      <w:tr w:rsidR="00531717" w:rsidRPr="00515EA8" w14:paraId="3A2B02FE" w14:textId="77777777" w:rsidTr="00322E41">
        <w:tc>
          <w:tcPr>
            <w:tcW w:w="592" w:type="dxa"/>
            <w:shd w:val="clear" w:color="auto" w:fill="auto"/>
            <w:vAlign w:val="center"/>
          </w:tcPr>
          <w:p w14:paraId="44AD4062" w14:textId="77777777" w:rsidR="00A132A3" w:rsidRPr="00515EA8" w:rsidRDefault="00A132A3" w:rsidP="00322E41">
            <w:pPr>
              <w:pStyle w:val="ListParagraph"/>
              <w:spacing w:before="60" w:after="60"/>
              <w:ind w:left="57"/>
              <w:contextualSpacing w:val="0"/>
              <w:jc w:val="center"/>
              <w:rPr>
                <w:color w:val="000000" w:themeColor="text1"/>
                <w:sz w:val="24"/>
                <w:szCs w:val="24"/>
              </w:rPr>
            </w:pPr>
            <w:r w:rsidRPr="00515EA8">
              <w:rPr>
                <w:color w:val="000000" w:themeColor="text1"/>
                <w:sz w:val="24"/>
                <w:szCs w:val="24"/>
              </w:rPr>
              <w:t>5</w:t>
            </w:r>
          </w:p>
        </w:tc>
        <w:tc>
          <w:tcPr>
            <w:tcW w:w="2970" w:type="dxa"/>
            <w:shd w:val="clear" w:color="auto" w:fill="auto"/>
            <w:vAlign w:val="center"/>
          </w:tcPr>
          <w:p w14:paraId="458BC399" w14:textId="77777777" w:rsidR="00A132A3" w:rsidRPr="00515EA8" w:rsidRDefault="00A132A3" w:rsidP="00322E41">
            <w:pPr>
              <w:spacing w:before="60" w:after="60"/>
              <w:rPr>
                <w:color w:val="000000" w:themeColor="text1"/>
                <w:sz w:val="24"/>
                <w:szCs w:val="24"/>
              </w:rPr>
            </w:pPr>
            <w:r w:rsidRPr="00515EA8">
              <w:rPr>
                <w:color w:val="000000" w:themeColor="text1"/>
                <w:sz w:val="24"/>
                <w:szCs w:val="24"/>
              </w:rPr>
              <w:t>Bà Phan Thị Thu Hiền</w:t>
            </w:r>
          </w:p>
        </w:tc>
        <w:tc>
          <w:tcPr>
            <w:tcW w:w="4093" w:type="dxa"/>
            <w:shd w:val="clear" w:color="auto" w:fill="auto"/>
            <w:vAlign w:val="center"/>
          </w:tcPr>
          <w:p w14:paraId="1DDB8FD0" w14:textId="77777777" w:rsidR="00A132A3" w:rsidRPr="00515EA8" w:rsidRDefault="00A132A3" w:rsidP="00322E41">
            <w:pPr>
              <w:spacing w:before="60" w:after="60"/>
              <w:rPr>
                <w:color w:val="000000" w:themeColor="text1"/>
                <w:sz w:val="24"/>
                <w:szCs w:val="24"/>
              </w:rPr>
            </w:pPr>
            <w:r w:rsidRPr="00515EA8">
              <w:rPr>
                <w:color w:val="000000" w:themeColor="text1"/>
                <w:sz w:val="24"/>
                <w:szCs w:val="24"/>
              </w:rPr>
              <w:t>Chuyên viên Phòng QT&amp;ĐT</w:t>
            </w:r>
          </w:p>
        </w:tc>
        <w:tc>
          <w:tcPr>
            <w:tcW w:w="1559" w:type="dxa"/>
            <w:shd w:val="clear" w:color="auto" w:fill="auto"/>
            <w:vAlign w:val="center"/>
          </w:tcPr>
          <w:p w14:paraId="0B28E021" w14:textId="77777777" w:rsidR="00A132A3" w:rsidRPr="00515EA8" w:rsidRDefault="00A132A3" w:rsidP="00322E41">
            <w:pPr>
              <w:spacing w:before="60" w:after="60"/>
              <w:jc w:val="center"/>
              <w:rPr>
                <w:color w:val="000000" w:themeColor="text1"/>
                <w:sz w:val="24"/>
                <w:szCs w:val="24"/>
              </w:rPr>
            </w:pPr>
            <w:r w:rsidRPr="00515EA8">
              <w:rPr>
                <w:color w:val="000000" w:themeColor="text1"/>
                <w:sz w:val="24"/>
                <w:szCs w:val="24"/>
              </w:rPr>
              <w:t>Thành viên</w:t>
            </w:r>
          </w:p>
        </w:tc>
      </w:tr>
      <w:tr w:rsidR="00531717" w:rsidRPr="00515EA8" w14:paraId="67E9A821" w14:textId="77777777" w:rsidTr="00322E41">
        <w:tc>
          <w:tcPr>
            <w:tcW w:w="592" w:type="dxa"/>
            <w:shd w:val="clear" w:color="auto" w:fill="auto"/>
            <w:vAlign w:val="center"/>
          </w:tcPr>
          <w:p w14:paraId="1F1E9C2C" w14:textId="77777777" w:rsidR="00A132A3" w:rsidRPr="00515EA8" w:rsidRDefault="00A132A3" w:rsidP="00322E41">
            <w:pPr>
              <w:pStyle w:val="ListParagraph"/>
              <w:spacing w:before="60" w:after="60"/>
              <w:ind w:left="57"/>
              <w:contextualSpacing w:val="0"/>
              <w:jc w:val="center"/>
              <w:rPr>
                <w:color w:val="000000" w:themeColor="text1"/>
                <w:sz w:val="24"/>
                <w:szCs w:val="24"/>
              </w:rPr>
            </w:pPr>
            <w:r w:rsidRPr="00515EA8">
              <w:rPr>
                <w:color w:val="000000" w:themeColor="text1"/>
                <w:sz w:val="24"/>
                <w:szCs w:val="24"/>
              </w:rPr>
              <w:t>6</w:t>
            </w:r>
          </w:p>
        </w:tc>
        <w:tc>
          <w:tcPr>
            <w:tcW w:w="2970" w:type="dxa"/>
            <w:shd w:val="clear" w:color="auto" w:fill="auto"/>
            <w:vAlign w:val="center"/>
          </w:tcPr>
          <w:p w14:paraId="745A0BEA" w14:textId="77777777" w:rsidR="00A132A3" w:rsidRPr="00515EA8" w:rsidRDefault="00A132A3" w:rsidP="00322E41">
            <w:pPr>
              <w:spacing w:before="60" w:after="60"/>
              <w:rPr>
                <w:color w:val="000000" w:themeColor="text1"/>
                <w:sz w:val="24"/>
                <w:szCs w:val="24"/>
              </w:rPr>
            </w:pPr>
            <w:r w:rsidRPr="00515EA8">
              <w:rPr>
                <w:color w:val="000000" w:themeColor="text1"/>
                <w:sz w:val="24"/>
                <w:szCs w:val="24"/>
              </w:rPr>
              <w:t>Bà Lâm Thu Trang</w:t>
            </w:r>
          </w:p>
        </w:tc>
        <w:tc>
          <w:tcPr>
            <w:tcW w:w="4093" w:type="dxa"/>
            <w:shd w:val="clear" w:color="auto" w:fill="auto"/>
            <w:vAlign w:val="center"/>
          </w:tcPr>
          <w:p w14:paraId="3D87F83C" w14:textId="77777777" w:rsidR="00A132A3" w:rsidRPr="00515EA8" w:rsidRDefault="00A132A3" w:rsidP="00322E41">
            <w:pPr>
              <w:spacing w:before="60" w:after="60"/>
              <w:rPr>
                <w:color w:val="000000" w:themeColor="text1"/>
                <w:sz w:val="24"/>
                <w:szCs w:val="24"/>
              </w:rPr>
            </w:pPr>
            <w:r w:rsidRPr="00515EA8">
              <w:rPr>
                <w:color w:val="000000" w:themeColor="text1"/>
                <w:sz w:val="24"/>
                <w:szCs w:val="24"/>
              </w:rPr>
              <w:t>Chuyên viên Trung tâm TT-TV NTH</w:t>
            </w:r>
          </w:p>
        </w:tc>
        <w:tc>
          <w:tcPr>
            <w:tcW w:w="1559" w:type="dxa"/>
            <w:shd w:val="clear" w:color="auto" w:fill="auto"/>
            <w:vAlign w:val="center"/>
          </w:tcPr>
          <w:p w14:paraId="244AE2C0" w14:textId="77777777" w:rsidR="00A132A3" w:rsidRPr="00515EA8" w:rsidRDefault="00A132A3" w:rsidP="00322E41">
            <w:pPr>
              <w:spacing w:before="60" w:after="60"/>
              <w:jc w:val="center"/>
              <w:rPr>
                <w:color w:val="000000" w:themeColor="text1"/>
                <w:sz w:val="24"/>
                <w:szCs w:val="24"/>
              </w:rPr>
            </w:pPr>
            <w:r w:rsidRPr="00515EA8">
              <w:rPr>
                <w:color w:val="000000" w:themeColor="text1"/>
                <w:sz w:val="24"/>
                <w:szCs w:val="24"/>
              </w:rPr>
              <w:t>Thành viên</w:t>
            </w:r>
          </w:p>
        </w:tc>
      </w:tr>
      <w:tr w:rsidR="00531717" w:rsidRPr="00515EA8" w14:paraId="4B96C499" w14:textId="77777777" w:rsidTr="00322E41">
        <w:tc>
          <w:tcPr>
            <w:tcW w:w="592" w:type="dxa"/>
            <w:shd w:val="clear" w:color="auto" w:fill="auto"/>
            <w:vAlign w:val="center"/>
          </w:tcPr>
          <w:p w14:paraId="09E3E5AA" w14:textId="77777777" w:rsidR="00A132A3" w:rsidRPr="00515EA8" w:rsidRDefault="00A132A3" w:rsidP="00322E41">
            <w:pPr>
              <w:pStyle w:val="ListParagraph"/>
              <w:spacing w:before="60" w:after="60"/>
              <w:ind w:left="57"/>
              <w:contextualSpacing w:val="0"/>
              <w:jc w:val="center"/>
              <w:rPr>
                <w:color w:val="000000" w:themeColor="text1"/>
                <w:sz w:val="24"/>
                <w:szCs w:val="24"/>
              </w:rPr>
            </w:pPr>
            <w:r w:rsidRPr="00515EA8">
              <w:rPr>
                <w:color w:val="000000" w:themeColor="text1"/>
                <w:sz w:val="24"/>
                <w:szCs w:val="24"/>
              </w:rPr>
              <w:t>7</w:t>
            </w:r>
          </w:p>
        </w:tc>
        <w:tc>
          <w:tcPr>
            <w:tcW w:w="2970" w:type="dxa"/>
            <w:shd w:val="clear" w:color="auto" w:fill="auto"/>
            <w:vAlign w:val="center"/>
          </w:tcPr>
          <w:p w14:paraId="06EE5EE9" w14:textId="77777777" w:rsidR="00A132A3" w:rsidRPr="00515EA8" w:rsidRDefault="00A132A3" w:rsidP="00322E41">
            <w:pPr>
              <w:spacing w:before="60" w:after="60"/>
              <w:rPr>
                <w:color w:val="000000" w:themeColor="text1"/>
                <w:sz w:val="24"/>
                <w:szCs w:val="24"/>
              </w:rPr>
            </w:pPr>
            <w:r w:rsidRPr="00515EA8">
              <w:rPr>
                <w:color w:val="000000" w:themeColor="text1"/>
                <w:sz w:val="24"/>
                <w:szCs w:val="24"/>
              </w:rPr>
              <w:t>Bà Nguyễn Phương Thảo</w:t>
            </w:r>
          </w:p>
        </w:tc>
        <w:tc>
          <w:tcPr>
            <w:tcW w:w="4093" w:type="dxa"/>
            <w:shd w:val="clear" w:color="auto" w:fill="auto"/>
            <w:vAlign w:val="center"/>
          </w:tcPr>
          <w:p w14:paraId="01BBD44F" w14:textId="77777777" w:rsidR="00A132A3" w:rsidRPr="00515EA8" w:rsidRDefault="00A132A3" w:rsidP="00322E41">
            <w:pPr>
              <w:spacing w:before="60" w:after="60"/>
              <w:rPr>
                <w:color w:val="000000" w:themeColor="text1"/>
                <w:sz w:val="22"/>
                <w:szCs w:val="22"/>
              </w:rPr>
            </w:pPr>
            <w:r w:rsidRPr="00515EA8">
              <w:rPr>
                <w:color w:val="000000" w:themeColor="text1"/>
                <w:spacing w:val="-6"/>
                <w:sz w:val="22"/>
                <w:szCs w:val="22"/>
              </w:rPr>
              <w:t>Chuyên viên Trung tâm DV, HTSV&amp;QHDN</w:t>
            </w:r>
          </w:p>
        </w:tc>
        <w:tc>
          <w:tcPr>
            <w:tcW w:w="1559" w:type="dxa"/>
            <w:shd w:val="clear" w:color="auto" w:fill="auto"/>
            <w:vAlign w:val="center"/>
          </w:tcPr>
          <w:p w14:paraId="1DCC8F00" w14:textId="77777777" w:rsidR="00A132A3" w:rsidRPr="00515EA8" w:rsidRDefault="00A132A3" w:rsidP="00322E41">
            <w:pPr>
              <w:spacing w:before="60" w:after="60"/>
              <w:jc w:val="center"/>
              <w:rPr>
                <w:color w:val="000000" w:themeColor="text1"/>
                <w:sz w:val="24"/>
                <w:szCs w:val="24"/>
              </w:rPr>
            </w:pPr>
            <w:r w:rsidRPr="00515EA8">
              <w:rPr>
                <w:color w:val="000000" w:themeColor="text1"/>
                <w:sz w:val="24"/>
                <w:szCs w:val="24"/>
              </w:rPr>
              <w:t>Thành viên</w:t>
            </w:r>
          </w:p>
        </w:tc>
      </w:tr>
      <w:tr w:rsidR="00531717" w:rsidRPr="00515EA8" w14:paraId="1B05D668" w14:textId="77777777" w:rsidTr="00322E41">
        <w:tc>
          <w:tcPr>
            <w:tcW w:w="592" w:type="dxa"/>
            <w:shd w:val="clear" w:color="auto" w:fill="auto"/>
            <w:vAlign w:val="center"/>
          </w:tcPr>
          <w:p w14:paraId="72010B01" w14:textId="77777777" w:rsidR="00A132A3" w:rsidRPr="00515EA8" w:rsidRDefault="00A132A3" w:rsidP="00322E41">
            <w:pPr>
              <w:pStyle w:val="ListParagraph"/>
              <w:spacing w:before="60" w:after="60"/>
              <w:ind w:left="57"/>
              <w:contextualSpacing w:val="0"/>
              <w:jc w:val="center"/>
              <w:rPr>
                <w:color w:val="000000" w:themeColor="text1"/>
                <w:sz w:val="24"/>
                <w:szCs w:val="24"/>
              </w:rPr>
            </w:pPr>
            <w:r w:rsidRPr="00515EA8">
              <w:rPr>
                <w:color w:val="000000" w:themeColor="text1"/>
                <w:sz w:val="24"/>
                <w:szCs w:val="24"/>
              </w:rPr>
              <w:t>8</w:t>
            </w:r>
          </w:p>
        </w:tc>
        <w:tc>
          <w:tcPr>
            <w:tcW w:w="2970" w:type="dxa"/>
            <w:shd w:val="clear" w:color="auto" w:fill="auto"/>
            <w:vAlign w:val="center"/>
          </w:tcPr>
          <w:p w14:paraId="2D101502" w14:textId="77777777" w:rsidR="00A132A3" w:rsidRPr="00515EA8" w:rsidRDefault="00A132A3" w:rsidP="00322E41">
            <w:pPr>
              <w:spacing w:before="60" w:after="60"/>
              <w:rPr>
                <w:color w:val="000000" w:themeColor="text1"/>
                <w:sz w:val="24"/>
                <w:szCs w:val="24"/>
              </w:rPr>
            </w:pPr>
            <w:r w:rsidRPr="00515EA8">
              <w:rPr>
                <w:color w:val="000000" w:themeColor="text1"/>
                <w:sz w:val="24"/>
                <w:szCs w:val="24"/>
              </w:rPr>
              <w:t>Bà Lê Thị Thu Hiệp</w:t>
            </w:r>
          </w:p>
        </w:tc>
        <w:tc>
          <w:tcPr>
            <w:tcW w:w="4093" w:type="dxa"/>
            <w:shd w:val="clear" w:color="auto" w:fill="auto"/>
          </w:tcPr>
          <w:p w14:paraId="5D02BA14" w14:textId="77777777" w:rsidR="00A132A3" w:rsidRPr="00515EA8" w:rsidRDefault="00A132A3" w:rsidP="00322E41">
            <w:pPr>
              <w:spacing w:before="60" w:after="60"/>
              <w:rPr>
                <w:color w:val="000000" w:themeColor="text1"/>
                <w:sz w:val="24"/>
                <w:szCs w:val="24"/>
              </w:rPr>
            </w:pPr>
            <w:r w:rsidRPr="00515EA8">
              <w:rPr>
                <w:color w:val="000000" w:themeColor="text1"/>
                <w:sz w:val="24"/>
                <w:szCs w:val="24"/>
              </w:rPr>
              <w:t>Phó GĐ Trung tâm TH-TN</w:t>
            </w:r>
          </w:p>
        </w:tc>
        <w:tc>
          <w:tcPr>
            <w:tcW w:w="1559" w:type="dxa"/>
            <w:shd w:val="clear" w:color="auto" w:fill="auto"/>
            <w:vAlign w:val="center"/>
          </w:tcPr>
          <w:p w14:paraId="4CA96EA0" w14:textId="77777777" w:rsidR="00A132A3" w:rsidRPr="00515EA8" w:rsidRDefault="00A132A3" w:rsidP="00322E41">
            <w:pPr>
              <w:spacing w:before="60" w:after="60"/>
              <w:jc w:val="center"/>
              <w:rPr>
                <w:color w:val="000000" w:themeColor="text1"/>
                <w:sz w:val="24"/>
                <w:szCs w:val="24"/>
              </w:rPr>
            </w:pPr>
            <w:r w:rsidRPr="00515EA8">
              <w:rPr>
                <w:color w:val="000000" w:themeColor="text1"/>
                <w:sz w:val="24"/>
                <w:szCs w:val="24"/>
              </w:rPr>
              <w:t>Thành viên</w:t>
            </w:r>
          </w:p>
        </w:tc>
      </w:tr>
      <w:tr w:rsidR="00531717" w:rsidRPr="00515EA8" w14:paraId="113AB525" w14:textId="77777777" w:rsidTr="00322E41">
        <w:tc>
          <w:tcPr>
            <w:tcW w:w="592" w:type="dxa"/>
            <w:shd w:val="clear" w:color="auto" w:fill="auto"/>
            <w:vAlign w:val="center"/>
          </w:tcPr>
          <w:p w14:paraId="49FF04EF" w14:textId="77777777" w:rsidR="00A132A3" w:rsidRPr="00515EA8" w:rsidRDefault="00A132A3" w:rsidP="00322E41">
            <w:pPr>
              <w:pStyle w:val="ListParagraph"/>
              <w:spacing w:before="60" w:after="60"/>
              <w:ind w:left="57"/>
              <w:contextualSpacing w:val="0"/>
              <w:jc w:val="center"/>
              <w:rPr>
                <w:color w:val="000000" w:themeColor="text1"/>
                <w:sz w:val="24"/>
                <w:szCs w:val="24"/>
              </w:rPr>
            </w:pPr>
            <w:r w:rsidRPr="00515EA8">
              <w:rPr>
                <w:color w:val="000000" w:themeColor="text1"/>
                <w:sz w:val="24"/>
                <w:szCs w:val="24"/>
              </w:rPr>
              <w:t>9</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576D24A8" w14:textId="77777777" w:rsidR="00A132A3" w:rsidRPr="00515EA8" w:rsidRDefault="00A132A3" w:rsidP="00322E41">
            <w:pPr>
              <w:spacing w:before="60" w:after="60"/>
              <w:rPr>
                <w:color w:val="000000" w:themeColor="text1"/>
                <w:sz w:val="24"/>
                <w:szCs w:val="24"/>
              </w:rPr>
            </w:pPr>
            <w:r w:rsidRPr="00515EA8">
              <w:rPr>
                <w:color w:val="000000" w:themeColor="text1"/>
                <w:sz w:val="24"/>
                <w:szCs w:val="24"/>
              </w:rPr>
              <w:t>Bà Nguyễn Thị Kim Nhung</w:t>
            </w:r>
          </w:p>
        </w:tc>
        <w:tc>
          <w:tcPr>
            <w:tcW w:w="4093" w:type="dxa"/>
            <w:tcBorders>
              <w:top w:val="single" w:sz="4" w:space="0" w:color="auto"/>
              <w:left w:val="single" w:sz="4" w:space="0" w:color="auto"/>
              <w:bottom w:val="single" w:sz="4" w:space="0" w:color="auto"/>
              <w:right w:val="single" w:sz="4" w:space="0" w:color="auto"/>
            </w:tcBorders>
            <w:shd w:val="clear" w:color="auto" w:fill="auto"/>
            <w:vAlign w:val="center"/>
          </w:tcPr>
          <w:p w14:paraId="11242716" w14:textId="77777777" w:rsidR="00A132A3" w:rsidRPr="00515EA8" w:rsidRDefault="00A132A3" w:rsidP="00322E41">
            <w:pPr>
              <w:spacing w:before="60" w:after="60"/>
              <w:rPr>
                <w:color w:val="000000" w:themeColor="text1"/>
                <w:sz w:val="24"/>
                <w:szCs w:val="24"/>
              </w:rPr>
            </w:pPr>
            <w:r w:rsidRPr="00515EA8">
              <w:rPr>
                <w:color w:val="000000" w:themeColor="text1"/>
                <w:sz w:val="24"/>
                <w:szCs w:val="24"/>
              </w:rPr>
              <w:t>Chuyên viên Trung tâm ĐBCL</w:t>
            </w:r>
          </w:p>
        </w:tc>
        <w:tc>
          <w:tcPr>
            <w:tcW w:w="1559" w:type="dxa"/>
            <w:shd w:val="clear" w:color="auto" w:fill="auto"/>
            <w:vAlign w:val="center"/>
          </w:tcPr>
          <w:p w14:paraId="32FC399B" w14:textId="77777777" w:rsidR="00A132A3" w:rsidRPr="00515EA8" w:rsidRDefault="00A132A3" w:rsidP="00322E41">
            <w:pPr>
              <w:spacing w:before="60" w:after="60"/>
              <w:jc w:val="center"/>
              <w:rPr>
                <w:color w:val="000000" w:themeColor="text1"/>
                <w:sz w:val="24"/>
                <w:szCs w:val="24"/>
              </w:rPr>
            </w:pPr>
            <w:r w:rsidRPr="00515EA8">
              <w:rPr>
                <w:color w:val="000000" w:themeColor="text1"/>
                <w:sz w:val="24"/>
                <w:szCs w:val="24"/>
              </w:rPr>
              <w:t>Thành viên</w:t>
            </w:r>
          </w:p>
        </w:tc>
      </w:tr>
      <w:tr w:rsidR="00531717" w:rsidRPr="00515EA8" w14:paraId="57AC4D2A" w14:textId="77777777" w:rsidTr="00322E41">
        <w:tc>
          <w:tcPr>
            <w:tcW w:w="592" w:type="dxa"/>
            <w:shd w:val="clear" w:color="auto" w:fill="auto"/>
            <w:vAlign w:val="center"/>
          </w:tcPr>
          <w:p w14:paraId="14440B02" w14:textId="77777777" w:rsidR="00A132A3" w:rsidRPr="00515EA8" w:rsidRDefault="00A132A3" w:rsidP="00322E41">
            <w:pPr>
              <w:pStyle w:val="ListParagraph"/>
              <w:spacing w:before="60" w:after="60"/>
              <w:ind w:left="57"/>
              <w:contextualSpacing w:val="0"/>
              <w:jc w:val="center"/>
              <w:rPr>
                <w:color w:val="000000" w:themeColor="text1"/>
                <w:sz w:val="24"/>
                <w:szCs w:val="24"/>
              </w:rPr>
            </w:pPr>
            <w:r w:rsidRPr="00515EA8">
              <w:rPr>
                <w:color w:val="000000" w:themeColor="text1"/>
                <w:sz w:val="24"/>
                <w:szCs w:val="24"/>
              </w:rPr>
              <w:t>10</w:t>
            </w:r>
          </w:p>
        </w:tc>
        <w:tc>
          <w:tcPr>
            <w:tcW w:w="2970" w:type="dxa"/>
            <w:shd w:val="clear" w:color="auto" w:fill="auto"/>
            <w:vAlign w:val="center"/>
          </w:tcPr>
          <w:p w14:paraId="116718E8" w14:textId="77777777" w:rsidR="00A132A3" w:rsidRPr="00515EA8" w:rsidRDefault="00A132A3" w:rsidP="00322E41">
            <w:pPr>
              <w:spacing w:before="60" w:after="60"/>
              <w:rPr>
                <w:color w:val="000000" w:themeColor="text1"/>
                <w:sz w:val="24"/>
                <w:szCs w:val="24"/>
              </w:rPr>
            </w:pPr>
            <w:r w:rsidRPr="00515EA8">
              <w:rPr>
                <w:color w:val="000000" w:themeColor="text1"/>
                <w:sz w:val="24"/>
                <w:szCs w:val="24"/>
              </w:rPr>
              <w:t>Ông Nguyễn Hoàng An</w:t>
            </w:r>
          </w:p>
        </w:tc>
        <w:tc>
          <w:tcPr>
            <w:tcW w:w="4093" w:type="dxa"/>
            <w:shd w:val="clear" w:color="auto" w:fill="auto"/>
            <w:vAlign w:val="center"/>
          </w:tcPr>
          <w:p w14:paraId="3B333334" w14:textId="77777777" w:rsidR="00A132A3" w:rsidRPr="00515EA8" w:rsidRDefault="00A132A3" w:rsidP="00322E41">
            <w:pPr>
              <w:spacing w:before="60" w:after="60"/>
              <w:rPr>
                <w:color w:val="000000" w:themeColor="text1"/>
                <w:sz w:val="24"/>
                <w:szCs w:val="24"/>
              </w:rPr>
            </w:pPr>
            <w:r w:rsidRPr="00515EA8">
              <w:rPr>
                <w:color w:val="000000" w:themeColor="text1"/>
                <w:sz w:val="24"/>
                <w:szCs w:val="24"/>
              </w:rPr>
              <w:t>Chuyên viên Trung tâm ĐBCL</w:t>
            </w:r>
          </w:p>
        </w:tc>
        <w:tc>
          <w:tcPr>
            <w:tcW w:w="1559" w:type="dxa"/>
            <w:shd w:val="clear" w:color="auto" w:fill="auto"/>
            <w:vAlign w:val="center"/>
          </w:tcPr>
          <w:p w14:paraId="36403133" w14:textId="77777777" w:rsidR="00A132A3" w:rsidRPr="00515EA8" w:rsidRDefault="00A132A3" w:rsidP="00322E41">
            <w:pPr>
              <w:spacing w:before="60" w:after="60"/>
              <w:jc w:val="center"/>
              <w:rPr>
                <w:color w:val="000000" w:themeColor="text1"/>
                <w:sz w:val="24"/>
                <w:szCs w:val="24"/>
              </w:rPr>
            </w:pPr>
            <w:r w:rsidRPr="00515EA8">
              <w:rPr>
                <w:color w:val="000000" w:themeColor="text1"/>
                <w:sz w:val="24"/>
                <w:szCs w:val="24"/>
              </w:rPr>
              <w:t>Thành viên</w:t>
            </w:r>
          </w:p>
        </w:tc>
      </w:tr>
      <w:tr w:rsidR="00531717" w:rsidRPr="00515EA8" w14:paraId="70B108DB" w14:textId="77777777" w:rsidTr="00322E41">
        <w:tc>
          <w:tcPr>
            <w:tcW w:w="592" w:type="dxa"/>
            <w:shd w:val="clear" w:color="auto" w:fill="auto"/>
            <w:vAlign w:val="center"/>
          </w:tcPr>
          <w:p w14:paraId="081923B8" w14:textId="77777777" w:rsidR="00A132A3" w:rsidRPr="00515EA8" w:rsidRDefault="00A132A3" w:rsidP="00322E41">
            <w:pPr>
              <w:pStyle w:val="ListParagraph"/>
              <w:spacing w:before="60" w:after="60"/>
              <w:ind w:left="57"/>
              <w:contextualSpacing w:val="0"/>
              <w:jc w:val="center"/>
              <w:rPr>
                <w:color w:val="000000" w:themeColor="text1"/>
                <w:sz w:val="24"/>
                <w:szCs w:val="24"/>
              </w:rPr>
            </w:pPr>
            <w:r w:rsidRPr="00515EA8">
              <w:rPr>
                <w:color w:val="000000" w:themeColor="text1"/>
                <w:sz w:val="24"/>
                <w:szCs w:val="24"/>
              </w:rPr>
              <w:t>11</w:t>
            </w:r>
          </w:p>
        </w:tc>
        <w:tc>
          <w:tcPr>
            <w:tcW w:w="2970" w:type="dxa"/>
            <w:shd w:val="clear" w:color="auto" w:fill="auto"/>
            <w:vAlign w:val="center"/>
          </w:tcPr>
          <w:p w14:paraId="477C0D0E" w14:textId="77777777" w:rsidR="00A132A3" w:rsidRPr="00515EA8" w:rsidRDefault="00A132A3" w:rsidP="00322E41">
            <w:pPr>
              <w:spacing w:before="60" w:after="60"/>
              <w:rPr>
                <w:color w:val="000000" w:themeColor="text1"/>
                <w:sz w:val="24"/>
                <w:szCs w:val="24"/>
              </w:rPr>
            </w:pPr>
            <w:r w:rsidRPr="00515EA8">
              <w:rPr>
                <w:color w:val="000000" w:themeColor="text1"/>
                <w:sz w:val="24"/>
                <w:szCs w:val="24"/>
              </w:rPr>
              <w:t>Bà Đinh Thị Nga</w:t>
            </w:r>
          </w:p>
        </w:tc>
        <w:tc>
          <w:tcPr>
            <w:tcW w:w="4093" w:type="dxa"/>
            <w:shd w:val="clear" w:color="auto" w:fill="auto"/>
          </w:tcPr>
          <w:p w14:paraId="7D0DA94D" w14:textId="77777777" w:rsidR="00A132A3" w:rsidRPr="00515EA8" w:rsidRDefault="00A132A3" w:rsidP="00322E41">
            <w:pPr>
              <w:spacing w:before="60" w:after="60"/>
              <w:rPr>
                <w:color w:val="000000" w:themeColor="text1"/>
                <w:sz w:val="24"/>
                <w:szCs w:val="24"/>
              </w:rPr>
            </w:pPr>
            <w:r w:rsidRPr="00515EA8">
              <w:rPr>
                <w:color w:val="000000" w:themeColor="text1"/>
                <w:sz w:val="24"/>
                <w:szCs w:val="24"/>
              </w:rPr>
              <w:t xml:space="preserve">Chuyên viên Trung tâm ĐBCL </w:t>
            </w:r>
          </w:p>
        </w:tc>
        <w:tc>
          <w:tcPr>
            <w:tcW w:w="1559" w:type="dxa"/>
            <w:shd w:val="clear" w:color="auto" w:fill="auto"/>
            <w:vAlign w:val="center"/>
          </w:tcPr>
          <w:p w14:paraId="1024D94D" w14:textId="77777777" w:rsidR="00A132A3" w:rsidRPr="00515EA8" w:rsidRDefault="00A132A3" w:rsidP="00322E41">
            <w:pPr>
              <w:spacing w:before="60" w:after="60"/>
              <w:jc w:val="center"/>
              <w:rPr>
                <w:color w:val="000000" w:themeColor="text1"/>
                <w:sz w:val="24"/>
                <w:szCs w:val="24"/>
              </w:rPr>
            </w:pPr>
            <w:r w:rsidRPr="00515EA8">
              <w:rPr>
                <w:color w:val="000000" w:themeColor="text1"/>
                <w:sz w:val="24"/>
                <w:szCs w:val="24"/>
              </w:rPr>
              <w:t>Thành viên</w:t>
            </w:r>
          </w:p>
        </w:tc>
      </w:tr>
      <w:tr w:rsidR="00531717" w:rsidRPr="00515EA8" w14:paraId="4B7D6997" w14:textId="77777777" w:rsidTr="00322E41">
        <w:tc>
          <w:tcPr>
            <w:tcW w:w="592" w:type="dxa"/>
            <w:shd w:val="clear" w:color="auto" w:fill="auto"/>
            <w:vAlign w:val="center"/>
          </w:tcPr>
          <w:p w14:paraId="52ADA801" w14:textId="77777777" w:rsidR="00A132A3" w:rsidRPr="00515EA8" w:rsidRDefault="00A132A3" w:rsidP="00322E41">
            <w:pPr>
              <w:pStyle w:val="ListParagraph"/>
              <w:spacing w:before="60" w:after="60"/>
              <w:ind w:left="57"/>
              <w:contextualSpacing w:val="0"/>
              <w:jc w:val="center"/>
              <w:rPr>
                <w:color w:val="000000" w:themeColor="text1"/>
                <w:sz w:val="24"/>
                <w:szCs w:val="24"/>
              </w:rPr>
            </w:pPr>
            <w:r w:rsidRPr="00515EA8">
              <w:rPr>
                <w:color w:val="000000" w:themeColor="text1"/>
                <w:sz w:val="24"/>
                <w:szCs w:val="24"/>
              </w:rPr>
              <w:t>12</w:t>
            </w:r>
          </w:p>
        </w:tc>
        <w:tc>
          <w:tcPr>
            <w:tcW w:w="2970" w:type="dxa"/>
            <w:shd w:val="clear" w:color="auto" w:fill="auto"/>
            <w:vAlign w:val="center"/>
          </w:tcPr>
          <w:p w14:paraId="6B12FE4F" w14:textId="77777777" w:rsidR="00A132A3" w:rsidRPr="00515EA8" w:rsidRDefault="00A132A3" w:rsidP="00322E41">
            <w:pPr>
              <w:spacing w:before="60" w:after="60"/>
              <w:rPr>
                <w:color w:val="000000" w:themeColor="text1"/>
                <w:sz w:val="24"/>
                <w:szCs w:val="24"/>
              </w:rPr>
            </w:pPr>
            <w:r w:rsidRPr="00515EA8">
              <w:rPr>
                <w:color w:val="000000" w:themeColor="text1"/>
                <w:sz w:val="24"/>
                <w:szCs w:val="24"/>
              </w:rPr>
              <w:t>Bà Đinh Thị Kim Hảo</w:t>
            </w:r>
          </w:p>
        </w:tc>
        <w:tc>
          <w:tcPr>
            <w:tcW w:w="4093" w:type="dxa"/>
            <w:shd w:val="clear" w:color="auto" w:fill="auto"/>
          </w:tcPr>
          <w:p w14:paraId="52B315A2" w14:textId="21ABD175" w:rsidR="00A132A3" w:rsidRPr="00515EA8" w:rsidRDefault="005512B8" w:rsidP="00322E41">
            <w:pPr>
              <w:spacing w:before="60" w:after="60"/>
              <w:rPr>
                <w:color w:val="000000" w:themeColor="text1"/>
                <w:sz w:val="24"/>
                <w:szCs w:val="24"/>
              </w:rPr>
            </w:pPr>
            <w:r w:rsidRPr="00515EA8">
              <w:rPr>
                <w:color w:val="000000" w:themeColor="text1"/>
                <w:sz w:val="24"/>
                <w:szCs w:val="24"/>
              </w:rPr>
              <w:t>CB</w:t>
            </w:r>
            <w:r w:rsidR="00A132A3" w:rsidRPr="00515EA8">
              <w:rPr>
                <w:color w:val="000000" w:themeColor="text1"/>
                <w:sz w:val="24"/>
                <w:szCs w:val="24"/>
              </w:rPr>
              <w:t xml:space="preserve"> kiêm nhiệm tại Trung tâm ĐBCL</w:t>
            </w:r>
          </w:p>
        </w:tc>
        <w:tc>
          <w:tcPr>
            <w:tcW w:w="1559" w:type="dxa"/>
            <w:shd w:val="clear" w:color="auto" w:fill="auto"/>
            <w:vAlign w:val="center"/>
          </w:tcPr>
          <w:p w14:paraId="3B51C849" w14:textId="77777777" w:rsidR="00A132A3" w:rsidRPr="00515EA8" w:rsidRDefault="00A132A3" w:rsidP="00322E41">
            <w:pPr>
              <w:spacing w:before="60" w:after="60"/>
              <w:jc w:val="center"/>
              <w:rPr>
                <w:color w:val="000000" w:themeColor="text1"/>
                <w:sz w:val="24"/>
                <w:szCs w:val="24"/>
              </w:rPr>
            </w:pPr>
            <w:r w:rsidRPr="00515EA8">
              <w:rPr>
                <w:color w:val="000000" w:themeColor="text1"/>
                <w:sz w:val="24"/>
                <w:szCs w:val="24"/>
              </w:rPr>
              <w:t>Thành viên</w:t>
            </w:r>
          </w:p>
        </w:tc>
      </w:tr>
      <w:tr w:rsidR="00531717" w:rsidRPr="00515EA8" w14:paraId="6048AFFE" w14:textId="77777777" w:rsidTr="00322E41">
        <w:tc>
          <w:tcPr>
            <w:tcW w:w="592" w:type="dxa"/>
            <w:shd w:val="clear" w:color="auto" w:fill="auto"/>
            <w:vAlign w:val="center"/>
          </w:tcPr>
          <w:p w14:paraId="2548B43A" w14:textId="77777777" w:rsidR="00A132A3" w:rsidRPr="00515EA8" w:rsidRDefault="00A132A3" w:rsidP="00322E41">
            <w:pPr>
              <w:pStyle w:val="ListParagraph"/>
              <w:spacing w:before="60" w:after="60"/>
              <w:ind w:left="57"/>
              <w:contextualSpacing w:val="0"/>
              <w:jc w:val="center"/>
              <w:rPr>
                <w:color w:val="000000" w:themeColor="text1"/>
                <w:sz w:val="24"/>
                <w:szCs w:val="24"/>
              </w:rPr>
            </w:pPr>
            <w:r w:rsidRPr="00515EA8">
              <w:rPr>
                <w:color w:val="000000" w:themeColor="text1"/>
                <w:sz w:val="24"/>
                <w:szCs w:val="24"/>
              </w:rPr>
              <w:t>13</w:t>
            </w:r>
          </w:p>
        </w:tc>
        <w:tc>
          <w:tcPr>
            <w:tcW w:w="2970" w:type="dxa"/>
            <w:shd w:val="clear" w:color="auto" w:fill="auto"/>
            <w:vAlign w:val="center"/>
          </w:tcPr>
          <w:p w14:paraId="7136DDE6" w14:textId="77777777" w:rsidR="00A132A3" w:rsidRPr="00515EA8" w:rsidRDefault="00A132A3" w:rsidP="00322E41">
            <w:pPr>
              <w:spacing w:before="60" w:after="60"/>
              <w:rPr>
                <w:color w:val="000000" w:themeColor="text1"/>
                <w:sz w:val="24"/>
                <w:szCs w:val="24"/>
              </w:rPr>
            </w:pPr>
            <w:r w:rsidRPr="00515EA8">
              <w:rPr>
                <w:color w:val="000000" w:themeColor="text1"/>
                <w:sz w:val="24"/>
                <w:szCs w:val="24"/>
              </w:rPr>
              <w:t>Ông Trần Trung Đức</w:t>
            </w:r>
          </w:p>
        </w:tc>
        <w:tc>
          <w:tcPr>
            <w:tcW w:w="4093" w:type="dxa"/>
            <w:shd w:val="clear" w:color="auto" w:fill="auto"/>
          </w:tcPr>
          <w:p w14:paraId="60EBAFAC" w14:textId="77777777" w:rsidR="00A132A3" w:rsidRPr="00515EA8" w:rsidRDefault="00A132A3" w:rsidP="00322E41">
            <w:pPr>
              <w:spacing w:before="60" w:after="60"/>
              <w:rPr>
                <w:color w:val="000000" w:themeColor="text1"/>
                <w:sz w:val="24"/>
                <w:szCs w:val="24"/>
              </w:rPr>
            </w:pPr>
            <w:r w:rsidRPr="00515EA8">
              <w:rPr>
                <w:color w:val="000000" w:themeColor="text1"/>
                <w:sz w:val="24"/>
                <w:szCs w:val="24"/>
              </w:rPr>
              <w:t>Chuyên viên Trung tâm ĐBCL</w:t>
            </w:r>
          </w:p>
        </w:tc>
        <w:tc>
          <w:tcPr>
            <w:tcW w:w="1559" w:type="dxa"/>
            <w:shd w:val="clear" w:color="auto" w:fill="auto"/>
            <w:vAlign w:val="center"/>
          </w:tcPr>
          <w:p w14:paraId="4CBF41B6" w14:textId="77777777" w:rsidR="00A132A3" w:rsidRPr="00515EA8" w:rsidRDefault="00A132A3" w:rsidP="00322E41">
            <w:pPr>
              <w:spacing w:before="60" w:after="60"/>
              <w:jc w:val="center"/>
              <w:rPr>
                <w:color w:val="000000" w:themeColor="text1"/>
                <w:sz w:val="24"/>
                <w:szCs w:val="24"/>
              </w:rPr>
            </w:pPr>
            <w:r w:rsidRPr="00515EA8">
              <w:rPr>
                <w:color w:val="000000" w:themeColor="text1"/>
                <w:sz w:val="24"/>
                <w:szCs w:val="24"/>
              </w:rPr>
              <w:t>Thành viên</w:t>
            </w:r>
          </w:p>
        </w:tc>
      </w:tr>
      <w:tr w:rsidR="00531717" w:rsidRPr="00515EA8" w14:paraId="21E19902" w14:textId="77777777" w:rsidTr="00322E41">
        <w:tc>
          <w:tcPr>
            <w:tcW w:w="592" w:type="dxa"/>
            <w:shd w:val="clear" w:color="auto" w:fill="auto"/>
            <w:vAlign w:val="center"/>
          </w:tcPr>
          <w:p w14:paraId="5F948B0C" w14:textId="77777777" w:rsidR="00A132A3" w:rsidRPr="00515EA8" w:rsidRDefault="00A132A3" w:rsidP="00322E41">
            <w:pPr>
              <w:pStyle w:val="ListParagraph"/>
              <w:spacing w:before="60" w:after="60"/>
              <w:ind w:left="57"/>
              <w:contextualSpacing w:val="0"/>
              <w:jc w:val="center"/>
              <w:rPr>
                <w:color w:val="000000" w:themeColor="text1"/>
                <w:sz w:val="24"/>
                <w:szCs w:val="24"/>
              </w:rPr>
            </w:pPr>
            <w:r w:rsidRPr="00515EA8">
              <w:rPr>
                <w:color w:val="000000" w:themeColor="text1"/>
                <w:sz w:val="24"/>
                <w:szCs w:val="24"/>
              </w:rPr>
              <w:t>14</w:t>
            </w:r>
          </w:p>
        </w:tc>
        <w:tc>
          <w:tcPr>
            <w:tcW w:w="2970" w:type="dxa"/>
            <w:shd w:val="clear" w:color="auto" w:fill="auto"/>
            <w:vAlign w:val="center"/>
          </w:tcPr>
          <w:p w14:paraId="60A73B27" w14:textId="77777777" w:rsidR="00A132A3" w:rsidRPr="00515EA8" w:rsidRDefault="00A132A3" w:rsidP="00322E41">
            <w:pPr>
              <w:spacing w:before="60" w:after="60"/>
              <w:rPr>
                <w:color w:val="000000" w:themeColor="text1"/>
                <w:sz w:val="24"/>
                <w:szCs w:val="24"/>
              </w:rPr>
            </w:pPr>
            <w:r w:rsidRPr="00515EA8">
              <w:rPr>
                <w:color w:val="000000" w:themeColor="text1"/>
                <w:sz w:val="24"/>
                <w:szCs w:val="24"/>
              </w:rPr>
              <w:t>Bà Ngô Thị Hạnh</w:t>
            </w:r>
          </w:p>
        </w:tc>
        <w:tc>
          <w:tcPr>
            <w:tcW w:w="4093" w:type="dxa"/>
            <w:shd w:val="clear" w:color="auto" w:fill="auto"/>
          </w:tcPr>
          <w:p w14:paraId="0A95214F" w14:textId="77777777" w:rsidR="00A132A3" w:rsidRPr="00515EA8" w:rsidRDefault="00A132A3" w:rsidP="00322E41">
            <w:pPr>
              <w:spacing w:before="60" w:after="60"/>
              <w:rPr>
                <w:color w:val="000000" w:themeColor="text1"/>
                <w:sz w:val="24"/>
                <w:szCs w:val="24"/>
              </w:rPr>
            </w:pPr>
            <w:r w:rsidRPr="00515EA8">
              <w:rPr>
                <w:color w:val="000000" w:themeColor="text1"/>
                <w:sz w:val="24"/>
                <w:szCs w:val="24"/>
              </w:rPr>
              <w:t xml:space="preserve">Chuyên viên Trung tâm ĐBCL </w:t>
            </w:r>
          </w:p>
        </w:tc>
        <w:tc>
          <w:tcPr>
            <w:tcW w:w="1559" w:type="dxa"/>
            <w:shd w:val="clear" w:color="auto" w:fill="auto"/>
            <w:vAlign w:val="center"/>
          </w:tcPr>
          <w:p w14:paraId="162B9AE2" w14:textId="77777777" w:rsidR="00A132A3" w:rsidRPr="00515EA8" w:rsidRDefault="00A132A3" w:rsidP="00322E41">
            <w:pPr>
              <w:spacing w:before="60" w:after="60"/>
              <w:jc w:val="center"/>
              <w:rPr>
                <w:color w:val="000000" w:themeColor="text1"/>
                <w:sz w:val="24"/>
                <w:szCs w:val="24"/>
              </w:rPr>
            </w:pPr>
            <w:r w:rsidRPr="00515EA8">
              <w:rPr>
                <w:color w:val="000000" w:themeColor="text1"/>
                <w:sz w:val="24"/>
                <w:szCs w:val="24"/>
              </w:rPr>
              <w:t>Thành viên</w:t>
            </w:r>
          </w:p>
        </w:tc>
      </w:tr>
      <w:tr w:rsidR="00531717" w:rsidRPr="00515EA8" w14:paraId="3C9A3443" w14:textId="77777777" w:rsidTr="00322E41">
        <w:tc>
          <w:tcPr>
            <w:tcW w:w="592" w:type="dxa"/>
            <w:shd w:val="clear" w:color="auto" w:fill="auto"/>
            <w:vAlign w:val="center"/>
          </w:tcPr>
          <w:p w14:paraId="66B7B173" w14:textId="77777777" w:rsidR="00A132A3" w:rsidRPr="00515EA8" w:rsidRDefault="00A132A3" w:rsidP="00322E41">
            <w:pPr>
              <w:pStyle w:val="ListParagraph"/>
              <w:spacing w:before="60" w:after="60"/>
              <w:ind w:left="57"/>
              <w:contextualSpacing w:val="0"/>
              <w:jc w:val="center"/>
              <w:rPr>
                <w:color w:val="000000" w:themeColor="text1"/>
                <w:sz w:val="24"/>
                <w:szCs w:val="24"/>
              </w:rPr>
            </w:pPr>
            <w:r w:rsidRPr="00515EA8">
              <w:rPr>
                <w:color w:val="000000" w:themeColor="text1"/>
                <w:sz w:val="24"/>
                <w:szCs w:val="24"/>
              </w:rPr>
              <w:t>15</w:t>
            </w:r>
          </w:p>
        </w:tc>
        <w:tc>
          <w:tcPr>
            <w:tcW w:w="2970" w:type="dxa"/>
            <w:shd w:val="clear" w:color="auto" w:fill="auto"/>
            <w:vAlign w:val="center"/>
          </w:tcPr>
          <w:p w14:paraId="301F6CCF" w14:textId="77777777" w:rsidR="00A132A3" w:rsidRPr="00515EA8" w:rsidRDefault="00A132A3" w:rsidP="00322E41">
            <w:pPr>
              <w:spacing w:before="60" w:after="60"/>
              <w:rPr>
                <w:color w:val="000000" w:themeColor="text1"/>
                <w:sz w:val="24"/>
                <w:szCs w:val="24"/>
              </w:rPr>
            </w:pPr>
            <w:r w:rsidRPr="00515EA8">
              <w:rPr>
                <w:color w:val="000000" w:themeColor="text1"/>
                <w:sz w:val="24"/>
                <w:szCs w:val="24"/>
              </w:rPr>
              <w:t>Bà Lê Thị Hương</w:t>
            </w:r>
          </w:p>
        </w:tc>
        <w:tc>
          <w:tcPr>
            <w:tcW w:w="4093" w:type="dxa"/>
            <w:shd w:val="clear" w:color="auto" w:fill="auto"/>
          </w:tcPr>
          <w:p w14:paraId="409E077B" w14:textId="77777777" w:rsidR="00A132A3" w:rsidRPr="00515EA8" w:rsidRDefault="00A132A3" w:rsidP="00322E41">
            <w:pPr>
              <w:spacing w:before="60" w:after="60"/>
              <w:rPr>
                <w:color w:val="000000" w:themeColor="text1"/>
                <w:sz w:val="24"/>
                <w:szCs w:val="24"/>
              </w:rPr>
            </w:pPr>
            <w:r w:rsidRPr="00515EA8">
              <w:rPr>
                <w:color w:val="000000" w:themeColor="text1"/>
                <w:sz w:val="24"/>
                <w:szCs w:val="24"/>
              </w:rPr>
              <w:t>Giảng viên Khoa Sinh học</w:t>
            </w:r>
          </w:p>
        </w:tc>
        <w:tc>
          <w:tcPr>
            <w:tcW w:w="1559" w:type="dxa"/>
            <w:shd w:val="clear" w:color="auto" w:fill="auto"/>
            <w:vAlign w:val="center"/>
          </w:tcPr>
          <w:p w14:paraId="0991E210" w14:textId="77777777" w:rsidR="00A132A3" w:rsidRPr="00515EA8" w:rsidRDefault="00A132A3" w:rsidP="00322E41">
            <w:pPr>
              <w:spacing w:before="60" w:after="60"/>
              <w:jc w:val="center"/>
              <w:rPr>
                <w:color w:val="000000" w:themeColor="text1"/>
                <w:sz w:val="24"/>
                <w:szCs w:val="24"/>
              </w:rPr>
            </w:pPr>
            <w:r w:rsidRPr="00515EA8">
              <w:rPr>
                <w:color w:val="000000" w:themeColor="text1"/>
                <w:sz w:val="24"/>
                <w:szCs w:val="24"/>
              </w:rPr>
              <w:t>Thành viên</w:t>
            </w:r>
          </w:p>
        </w:tc>
      </w:tr>
      <w:tr w:rsidR="00531717" w:rsidRPr="00515EA8" w14:paraId="0CB7A699" w14:textId="77777777" w:rsidTr="00322E41">
        <w:tc>
          <w:tcPr>
            <w:tcW w:w="592" w:type="dxa"/>
            <w:shd w:val="clear" w:color="auto" w:fill="auto"/>
            <w:vAlign w:val="center"/>
          </w:tcPr>
          <w:p w14:paraId="02D3CDE1" w14:textId="77777777" w:rsidR="00A132A3" w:rsidRPr="00515EA8" w:rsidRDefault="00A132A3" w:rsidP="00322E41">
            <w:pPr>
              <w:pStyle w:val="ListParagraph"/>
              <w:spacing w:before="60" w:after="60"/>
              <w:ind w:left="57"/>
              <w:contextualSpacing w:val="0"/>
              <w:jc w:val="center"/>
              <w:rPr>
                <w:color w:val="000000" w:themeColor="text1"/>
                <w:sz w:val="24"/>
                <w:szCs w:val="24"/>
              </w:rPr>
            </w:pPr>
            <w:r w:rsidRPr="00515EA8">
              <w:rPr>
                <w:color w:val="000000" w:themeColor="text1"/>
                <w:sz w:val="24"/>
                <w:szCs w:val="24"/>
              </w:rPr>
              <w:t>16</w:t>
            </w:r>
          </w:p>
        </w:tc>
        <w:tc>
          <w:tcPr>
            <w:tcW w:w="2970" w:type="dxa"/>
            <w:shd w:val="clear" w:color="auto" w:fill="auto"/>
            <w:vAlign w:val="center"/>
          </w:tcPr>
          <w:p w14:paraId="128DD48F" w14:textId="77777777" w:rsidR="00A132A3" w:rsidRPr="00515EA8" w:rsidRDefault="00A132A3" w:rsidP="00322E41">
            <w:pPr>
              <w:spacing w:before="60" w:after="60"/>
              <w:rPr>
                <w:color w:val="000000" w:themeColor="text1"/>
                <w:sz w:val="24"/>
                <w:szCs w:val="24"/>
              </w:rPr>
            </w:pPr>
            <w:r w:rsidRPr="00515EA8">
              <w:rPr>
                <w:color w:val="000000" w:themeColor="text1"/>
                <w:sz w:val="24"/>
                <w:szCs w:val="24"/>
              </w:rPr>
              <w:t xml:space="preserve">Bà Đào Thị Minh Châu </w:t>
            </w:r>
          </w:p>
        </w:tc>
        <w:tc>
          <w:tcPr>
            <w:tcW w:w="4093" w:type="dxa"/>
            <w:shd w:val="clear" w:color="auto" w:fill="auto"/>
          </w:tcPr>
          <w:p w14:paraId="66201EAF" w14:textId="77777777" w:rsidR="00A132A3" w:rsidRPr="00515EA8" w:rsidRDefault="00A132A3" w:rsidP="00322E41">
            <w:pPr>
              <w:spacing w:before="60" w:after="60"/>
              <w:rPr>
                <w:color w:val="000000" w:themeColor="text1"/>
                <w:sz w:val="24"/>
                <w:szCs w:val="24"/>
              </w:rPr>
            </w:pPr>
            <w:r w:rsidRPr="00515EA8">
              <w:rPr>
                <w:color w:val="000000" w:themeColor="text1"/>
                <w:sz w:val="24"/>
                <w:szCs w:val="24"/>
              </w:rPr>
              <w:t>Giảng viên Khoa Sinh học</w:t>
            </w:r>
          </w:p>
        </w:tc>
        <w:tc>
          <w:tcPr>
            <w:tcW w:w="1559" w:type="dxa"/>
            <w:shd w:val="clear" w:color="auto" w:fill="auto"/>
            <w:vAlign w:val="center"/>
          </w:tcPr>
          <w:p w14:paraId="7945FAE9" w14:textId="77777777" w:rsidR="00A132A3" w:rsidRPr="00515EA8" w:rsidRDefault="00A132A3" w:rsidP="00322E41">
            <w:pPr>
              <w:spacing w:before="60" w:after="60"/>
              <w:jc w:val="center"/>
              <w:rPr>
                <w:color w:val="000000" w:themeColor="text1"/>
                <w:sz w:val="24"/>
                <w:szCs w:val="24"/>
              </w:rPr>
            </w:pPr>
            <w:r w:rsidRPr="00515EA8">
              <w:rPr>
                <w:color w:val="000000" w:themeColor="text1"/>
                <w:sz w:val="24"/>
                <w:szCs w:val="24"/>
              </w:rPr>
              <w:t>Thành viên</w:t>
            </w:r>
          </w:p>
        </w:tc>
      </w:tr>
      <w:tr w:rsidR="00531717" w:rsidRPr="00515EA8" w14:paraId="71CE095A" w14:textId="77777777" w:rsidTr="00322E41">
        <w:tc>
          <w:tcPr>
            <w:tcW w:w="592" w:type="dxa"/>
            <w:shd w:val="clear" w:color="auto" w:fill="auto"/>
            <w:vAlign w:val="center"/>
          </w:tcPr>
          <w:p w14:paraId="7C7EE90F" w14:textId="77777777" w:rsidR="00A132A3" w:rsidRPr="00515EA8" w:rsidRDefault="00A132A3" w:rsidP="00322E41">
            <w:pPr>
              <w:pStyle w:val="ListParagraph"/>
              <w:spacing w:before="60" w:after="60"/>
              <w:ind w:left="57"/>
              <w:contextualSpacing w:val="0"/>
              <w:jc w:val="center"/>
              <w:rPr>
                <w:color w:val="000000" w:themeColor="text1"/>
                <w:sz w:val="24"/>
                <w:szCs w:val="24"/>
              </w:rPr>
            </w:pPr>
            <w:r w:rsidRPr="00515EA8">
              <w:rPr>
                <w:color w:val="000000" w:themeColor="text1"/>
                <w:sz w:val="24"/>
                <w:szCs w:val="24"/>
              </w:rPr>
              <w:t>17</w:t>
            </w:r>
          </w:p>
        </w:tc>
        <w:tc>
          <w:tcPr>
            <w:tcW w:w="2970" w:type="dxa"/>
            <w:shd w:val="clear" w:color="auto" w:fill="auto"/>
            <w:vAlign w:val="center"/>
          </w:tcPr>
          <w:p w14:paraId="2BBFEE78" w14:textId="77777777" w:rsidR="00A132A3" w:rsidRPr="00515EA8" w:rsidRDefault="00A132A3" w:rsidP="00322E41">
            <w:pPr>
              <w:spacing w:before="60" w:after="60"/>
              <w:rPr>
                <w:color w:val="000000" w:themeColor="text1"/>
                <w:sz w:val="24"/>
                <w:szCs w:val="24"/>
              </w:rPr>
            </w:pPr>
            <w:r w:rsidRPr="00515EA8">
              <w:rPr>
                <w:color w:val="000000" w:themeColor="text1"/>
                <w:sz w:val="24"/>
                <w:szCs w:val="24"/>
              </w:rPr>
              <w:t>Bà Trần Huyền Trang</w:t>
            </w:r>
          </w:p>
        </w:tc>
        <w:tc>
          <w:tcPr>
            <w:tcW w:w="4093" w:type="dxa"/>
            <w:shd w:val="clear" w:color="auto" w:fill="auto"/>
          </w:tcPr>
          <w:p w14:paraId="7D2C3B8B" w14:textId="77777777" w:rsidR="00A132A3" w:rsidRPr="00515EA8" w:rsidRDefault="00A132A3" w:rsidP="00322E41">
            <w:pPr>
              <w:spacing w:before="60" w:after="60"/>
              <w:rPr>
                <w:color w:val="000000" w:themeColor="text1"/>
                <w:sz w:val="24"/>
                <w:szCs w:val="24"/>
              </w:rPr>
            </w:pPr>
            <w:r w:rsidRPr="00515EA8">
              <w:rPr>
                <w:color w:val="000000" w:themeColor="text1"/>
                <w:sz w:val="24"/>
                <w:szCs w:val="24"/>
              </w:rPr>
              <w:t>Giảng viên Khoa Sinh học</w:t>
            </w:r>
          </w:p>
        </w:tc>
        <w:tc>
          <w:tcPr>
            <w:tcW w:w="1559" w:type="dxa"/>
            <w:shd w:val="clear" w:color="auto" w:fill="auto"/>
            <w:vAlign w:val="center"/>
          </w:tcPr>
          <w:p w14:paraId="24F54E6A" w14:textId="77777777" w:rsidR="00A132A3" w:rsidRPr="00515EA8" w:rsidRDefault="00A132A3" w:rsidP="00322E41">
            <w:pPr>
              <w:spacing w:before="60" w:after="60"/>
              <w:jc w:val="center"/>
              <w:rPr>
                <w:color w:val="000000" w:themeColor="text1"/>
                <w:sz w:val="24"/>
                <w:szCs w:val="24"/>
              </w:rPr>
            </w:pPr>
            <w:r w:rsidRPr="00515EA8">
              <w:rPr>
                <w:color w:val="000000" w:themeColor="text1"/>
                <w:sz w:val="24"/>
                <w:szCs w:val="24"/>
              </w:rPr>
              <w:t>Thành viên</w:t>
            </w:r>
          </w:p>
        </w:tc>
      </w:tr>
      <w:tr w:rsidR="00531717" w:rsidRPr="00515EA8" w14:paraId="36C39108" w14:textId="77777777" w:rsidTr="00322E41">
        <w:tc>
          <w:tcPr>
            <w:tcW w:w="592" w:type="dxa"/>
            <w:shd w:val="clear" w:color="auto" w:fill="auto"/>
            <w:vAlign w:val="center"/>
          </w:tcPr>
          <w:p w14:paraId="0849C187" w14:textId="77777777" w:rsidR="00A132A3" w:rsidRPr="00515EA8" w:rsidRDefault="00A132A3" w:rsidP="00322E41">
            <w:pPr>
              <w:pStyle w:val="ListParagraph"/>
              <w:spacing w:before="60" w:after="60"/>
              <w:ind w:left="57"/>
              <w:contextualSpacing w:val="0"/>
              <w:jc w:val="center"/>
              <w:rPr>
                <w:color w:val="000000" w:themeColor="text1"/>
                <w:sz w:val="24"/>
                <w:szCs w:val="24"/>
              </w:rPr>
            </w:pPr>
            <w:r w:rsidRPr="00515EA8">
              <w:rPr>
                <w:color w:val="000000" w:themeColor="text1"/>
                <w:sz w:val="24"/>
                <w:szCs w:val="24"/>
              </w:rPr>
              <w:t>18</w:t>
            </w:r>
          </w:p>
        </w:tc>
        <w:tc>
          <w:tcPr>
            <w:tcW w:w="2970" w:type="dxa"/>
            <w:shd w:val="clear" w:color="auto" w:fill="auto"/>
            <w:vAlign w:val="center"/>
          </w:tcPr>
          <w:p w14:paraId="10920707" w14:textId="77777777" w:rsidR="00A132A3" w:rsidRPr="00515EA8" w:rsidRDefault="00A132A3" w:rsidP="00322E41">
            <w:pPr>
              <w:spacing w:before="60" w:after="60"/>
              <w:rPr>
                <w:color w:val="000000" w:themeColor="text1"/>
                <w:sz w:val="24"/>
                <w:szCs w:val="24"/>
              </w:rPr>
            </w:pPr>
            <w:r w:rsidRPr="00515EA8">
              <w:rPr>
                <w:color w:val="000000" w:themeColor="text1"/>
                <w:sz w:val="24"/>
                <w:szCs w:val="24"/>
              </w:rPr>
              <w:t>Ông Hồ Anh Tuấn</w:t>
            </w:r>
          </w:p>
        </w:tc>
        <w:tc>
          <w:tcPr>
            <w:tcW w:w="4093" w:type="dxa"/>
            <w:shd w:val="clear" w:color="auto" w:fill="auto"/>
          </w:tcPr>
          <w:p w14:paraId="4D2446BF" w14:textId="77777777" w:rsidR="00A132A3" w:rsidRPr="00515EA8" w:rsidRDefault="00A132A3" w:rsidP="00322E41">
            <w:pPr>
              <w:spacing w:before="60" w:after="60"/>
              <w:rPr>
                <w:color w:val="000000" w:themeColor="text1"/>
                <w:sz w:val="24"/>
                <w:szCs w:val="24"/>
              </w:rPr>
            </w:pPr>
            <w:r w:rsidRPr="00515EA8">
              <w:rPr>
                <w:color w:val="000000" w:themeColor="text1"/>
                <w:sz w:val="24"/>
                <w:szCs w:val="24"/>
              </w:rPr>
              <w:t>Giảng viên Khoa Sinh học</w:t>
            </w:r>
          </w:p>
        </w:tc>
        <w:tc>
          <w:tcPr>
            <w:tcW w:w="1559" w:type="dxa"/>
            <w:shd w:val="clear" w:color="auto" w:fill="auto"/>
            <w:vAlign w:val="center"/>
          </w:tcPr>
          <w:p w14:paraId="03BAF7DD" w14:textId="77777777" w:rsidR="00A132A3" w:rsidRPr="00515EA8" w:rsidRDefault="00A132A3" w:rsidP="00322E41">
            <w:pPr>
              <w:spacing w:before="60" w:after="60"/>
              <w:jc w:val="center"/>
              <w:rPr>
                <w:color w:val="000000" w:themeColor="text1"/>
                <w:sz w:val="24"/>
                <w:szCs w:val="24"/>
              </w:rPr>
            </w:pPr>
            <w:r w:rsidRPr="00515EA8">
              <w:rPr>
                <w:color w:val="000000" w:themeColor="text1"/>
                <w:sz w:val="24"/>
                <w:szCs w:val="24"/>
              </w:rPr>
              <w:t>Thành viên</w:t>
            </w:r>
          </w:p>
        </w:tc>
      </w:tr>
      <w:tr w:rsidR="00531717" w:rsidRPr="00515EA8" w14:paraId="7A135F32" w14:textId="77777777" w:rsidTr="00322E41">
        <w:tc>
          <w:tcPr>
            <w:tcW w:w="592" w:type="dxa"/>
            <w:shd w:val="clear" w:color="auto" w:fill="auto"/>
            <w:vAlign w:val="center"/>
          </w:tcPr>
          <w:p w14:paraId="079FBF25" w14:textId="77777777" w:rsidR="00A132A3" w:rsidRPr="00515EA8" w:rsidRDefault="00A132A3" w:rsidP="00322E41">
            <w:pPr>
              <w:pStyle w:val="ListParagraph"/>
              <w:spacing w:before="60" w:after="60"/>
              <w:ind w:left="57"/>
              <w:contextualSpacing w:val="0"/>
              <w:jc w:val="center"/>
              <w:rPr>
                <w:color w:val="000000" w:themeColor="text1"/>
                <w:sz w:val="24"/>
                <w:szCs w:val="24"/>
              </w:rPr>
            </w:pPr>
            <w:r w:rsidRPr="00515EA8">
              <w:rPr>
                <w:color w:val="000000" w:themeColor="text1"/>
                <w:sz w:val="24"/>
                <w:szCs w:val="24"/>
              </w:rPr>
              <w:t>19</w:t>
            </w:r>
          </w:p>
        </w:tc>
        <w:tc>
          <w:tcPr>
            <w:tcW w:w="2970" w:type="dxa"/>
            <w:shd w:val="clear" w:color="auto" w:fill="auto"/>
            <w:vAlign w:val="center"/>
          </w:tcPr>
          <w:p w14:paraId="16749CC0" w14:textId="77777777" w:rsidR="00A132A3" w:rsidRPr="00515EA8" w:rsidRDefault="00A132A3" w:rsidP="00322E41">
            <w:pPr>
              <w:spacing w:before="60" w:after="60"/>
              <w:rPr>
                <w:color w:val="000000" w:themeColor="text1"/>
                <w:sz w:val="24"/>
                <w:szCs w:val="24"/>
              </w:rPr>
            </w:pPr>
            <w:r w:rsidRPr="00515EA8">
              <w:rPr>
                <w:color w:val="000000" w:themeColor="text1"/>
                <w:sz w:val="24"/>
                <w:szCs w:val="24"/>
              </w:rPr>
              <w:t>Bà Lê Thị Thuý Hà</w:t>
            </w:r>
          </w:p>
        </w:tc>
        <w:tc>
          <w:tcPr>
            <w:tcW w:w="4093" w:type="dxa"/>
            <w:shd w:val="clear" w:color="auto" w:fill="auto"/>
          </w:tcPr>
          <w:p w14:paraId="12AE2EF8" w14:textId="77777777" w:rsidR="00A132A3" w:rsidRPr="00515EA8" w:rsidRDefault="00A132A3" w:rsidP="00322E41">
            <w:pPr>
              <w:spacing w:before="60" w:after="60"/>
              <w:rPr>
                <w:color w:val="000000" w:themeColor="text1"/>
                <w:sz w:val="24"/>
                <w:szCs w:val="24"/>
              </w:rPr>
            </w:pPr>
            <w:r w:rsidRPr="00515EA8">
              <w:rPr>
                <w:color w:val="000000" w:themeColor="text1"/>
                <w:sz w:val="24"/>
                <w:szCs w:val="24"/>
              </w:rPr>
              <w:t>Giảng viên Khoa Sinh học</w:t>
            </w:r>
          </w:p>
        </w:tc>
        <w:tc>
          <w:tcPr>
            <w:tcW w:w="1559" w:type="dxa"/>
            <w:shd w:val="clear" w:color="auto" w:fill="auto"/>
            <w:vAlign w:val="center"/>
          </w:tcPr>
          <w:p w14:paraId="3F4CA2EE" w14:textId="77777777" w:rsidR="00A132A3" w:rsidRPr="00515EA8" w:rsidRDefault="00A132A3" w:rsidP="00322E41">
            <w:pPr>
              <w:spacing w:before="60" w:after="60"/>
              <w:jc w:val="center"/>
              <w:rPr>
                <w:color w:val="000000" w:themeColor="text1"/>
                <w:sz w:val="24"/>
                <w:szCs w:val="24"/>
              </w:rPr>
            </w:pPr>
            <w:r w:rsidRPr="00515EA8">
              <w:rPr>
                <w:color w:val="000000" w:themeColor="text1"/>
                <w:sz w:val="24"/>
                <w:szCs w:val="24"/>
              </w:rPr>
              <w:t>Thành viên</w:t>
            </w:r>
          </w:p>
        </w:tc>
      </w:tr>
      <w:tr w:rsidR="00531717" w:rsidRPr="00515EA8" w14:paraId="2B449193" w14:textId="77777777" w:rsidTr="00322E41">
        <w:tc>
          <w:tcPr>
            <w:tcW w:w="592" w:type="dxa"/>
            <w:shd w:val="clear" w:color="auto" w:fill="auto"/>
            <w:vAlign w:val="center"/>
          </w:tcPr>
          <w:p w14:paraId="54380017" w14:textId="77777777" w:rsidR="00A132A3" w:rsidRPr="00515EA8" w:rsidRDefault="00A132A3" w:rsidP="00322E41">
            <w:pPr>
              <w:pStyle w:val="ListParagraph"/>
              <w:spacing w:before="60" w:after="60"/>
              <w:ind w:left="57"/>
              <w:contextualSpacing w:val="0"/>
              <w:jc w:val="center"/>
              <w:rPr>
                <w:color w:val="000000" w:themeColor="text1"/>
                <w:sz w:val="24"/>
                <w:szCs w:val="24"/>
              </w:rPr>
            </w:pPr>
            <w:r w:rsidRPr="00515EA8">
              <w:rPr>
                <w:color w:val="000000" w:themeColor="text1"/>
                <w:sz w:val="24"/>
                <w:szCs w:val="24"/>
              </w:rPr>
              <w:t>20</w:t>
            </w:r>
          </w:p>
        </w:tc>
        <w:tc>
          <w:tcPr>
            <w:tcW w:w="2970" w:type="dxa"/>
            <w:shd w:val="clear" w:color="auto" w:fill="auto"/>
            <w:vAlign w:val="center"/>
          </w:tcPr>
          <w:p w14:paraId="0368672C" w14:textId="77777777" w:rsidR="00A132A3" w:rsidRPr="00515EA8" w:rsidRDefault="00A132A3" w:rsidP="00322E41">
            <w:pPr>
              <w:spacing w:before="60" w:after="60"/>
              <w:rPr>
                <w:color w:val="000000" w:themeColor="text1"/>
                <w:sz w:val="24"/>
                <w:szCs w:val="24"/>
              </w:rPr>
            </w:pPr>
            <w:r w:rsidRPr="00515EA8">
              <w:rPr>
                <w:color w:val="000000" w:themeColor="text1"/>
                <w:sz w:val="24"/>
                <w:szCs w:val="24"/>
              </w:rPr>
              <w:t>Bà Phạm Thị Như Quỳnh</w:t>
            </w:r>
          </w:p>
        </w:tc>
        <w:tc>
          <w:tcPr>
            <w:tcW w:w="4093" w:type="dxa"/>
            <w:shd w:val="clear" w:color="auto" w:fill="auto"/>
          </w:tcPr>
          <w:p w14:paraId="574ABD47" w14:textId="77777777" w:rsidR="00A132A3" w:rsidRPr="00515EA8" w:rsidRDefault="00A132A3" w:rsidP="00322E41">
            <w:pPr>
              <w:spacing w:before="60" w:after="60"/>
              <w:rPr>
                <w:color w:val="000000" w:themeColor="text1"/>
                <w:sz w:val="24"/>
                <w:szCs w:val="24"/>
              </w:rPr>
            </w:pPr>
            <w:r w:rsidRPr="00515EA8">
              <w:rPr>
                <w:color w:val="000000" w:themeColor="text1"/>
                <w:sz w:val="24"/>
                <w:szCs w:val="24"/>
              </w:rPr>
              <w:t>Giảng viên Khoa Sinh học</w:t>
            </w:r>
          </w:p>
        </w:tc>
        <w:tc>
          <w:tcPr>
            <w:tcW w:w="1559" w:type="dxa"/>
            <w:shd w:val="clear" w:color="auto" w:fill="auto"/>
            <w:vAlign w:val="center"/>
          </w:tcPr>
          <w:p w14:paraId="694C32C5" w14:textId="77777777" w:rsidR="00A132A3" w:rsidRPr="00515EA8" w:rsidRDefault="00A132A3" w:rsidP="00322E41">
            <w:pPr>
              <w:spacing w:before="60" w:after="60"/>
              <w:jc w:val="center"/>
              <w:rPr>
                <w:color w:val="000000" w:themeColor="text1"/>
                <w:sz w:val="24"/>
                <w:szCs w:val="24"/>
              </w:rPr>
            </w:pPr>
            <w:r w:rsidRPr="00515EA8">
              <w:rPr>
                <w:color w:val="000000" w:themeColor="text1"/>
                <w:sz w:val="24"/>
                <w:szCs w:val="24"/>
              </w:rPr>
              <w:t>Thành viên</w:t>
            </w:r>
          </w:p>
        </w:tc>
      </w:tr>
      <w:tr w:rsidR="00531717" w:rsidRPr="00515EA8" w14:paraId="62A9D34D" w14:textId="77777777" w:rsidTr="00322E41">
        <w:tc>
          <w:tcPr>
            <w:tcW w:w="592" w:type="dxa"/>
            <w:shd w:val="clear" w:color="auto" w:fill="auto"/>
            <w:vAlign w:val="center"/>
          </w:tcPr>
          <w:p w14:paraId="00917E5C" w14:textId="77777777" w:rsidR="00A132A3" w:rsidRPr="00515EA8" w:rsidRDefault="00A132A3" w:rsidP="00322E41">
            <w:pPr>
              <w:pStyle w:val="ListParagraph"/>
              <w:spacing w:before="60" w:after="60"/>
              <w:ind w:left="57"/>
              <w:contextualSpacing w:val="0"/>
              <w:jc w:val="center"/>
              <w:rPr>
                <w:color w:val="000000" w:themeColor="text1"/>
                <w:sz w:val="24"/>
                <w:szCs w:val="24"/>
              </w:rPr>
            </w:pPr>
            <w:r w:rsidRPr="00515EA8">
              <w:rPr>
                <w:color w:val="000000" w:themeColor="text1"/>
                <w:sz w:val="24"/>
                <w:szCs w:val="24"/>
              </w:rPr>
              <w:t>21</w:t>
            </w:r>
          </w:p>
        </w:tc>
        <w:tc>
          <w:tcPr>
            <w:tcW w:w="2970" w:type="dxa"/>
            <w:shd w:val="clear" w:color="auto" w:fill="auto"/>
            <w:vAlign w:val="center"/>
          </w:tcPr>
          <w:p w14:paraId="68A94D9C" w14:textId="77777777" w:rsidR="00A132A3" w:rsidRPr="00515EA8" w:rsidRDefault="00A132A3" w:rsidP="00322E41">
            <w:pPr>
              <w:spacing w:before="60" w:after="60"/>
              <w:rPr>
                <w:color w:val="000000" w:themeColor="text1"/>
                <w:sz w:val="24"/>
                <w:szCs w:val="24"/>
              </w:rPr>
            </w:pPr>
            <w:r w:rsidRPr="00515EA8">
              <w:rPr>
                <w:color w:val="000000" w:themeColor="text1"/>
                <w:sz w:val="24"/>
                <w:szCs w:val="24"/>
              </w:rPr>
              <w:t>Ông Nguyễn Bá Hoành</w:t>
            </w:r>
          </w:p>
        </w:tc>
        <w:tc>
          <w:tcPr>
            <w:tcW w:w="4093" w:type="dxa"/>
            <w:shd w:val="clear" w:color="auto" w:fill="auto"/>
          </w:tcPr>
          <w:p w14:paraId="421350BC" w14:textId="77777777" w:rsidR="00A132A3" w:rsidRPr="00515EA8" w:rsidRDefault="00A132A3" w:rsidP="00322E41">
            <w:pPr>
              <w:spacing w:before="60" w:after="60"/>
              <w:rPr>
                <w:color w:val="000000" w:themeColor="text1"/>
                <w:sz w:val="24"/>
                <w:szCs w:val="24"/>
              </w:rPr>
            </w:pPr>
            <w:r w:rsidRPr="00515EA8">
              <w:rPr>
                <w:color w:val="000000" w:themeColor="text1"/>
                <w:sz w:val="24"/>
                <w:szCs w:val="24"/>
              </w:rPr>
              <w:t>Giảng viên Khoa Sinh học</w:t>
            </w:r>
          </w:p>
        </w:tc>
        <w:tc>
          <w:tcPr>
            <w:tcW w:w="1559" w:type="dxa"/>
            <w:shd w:val="clear" w:color="auto" w:fill="auto"/>
            <w:vAlign w:val="center"/>
          </w:tcPr>
          <w:p w14:paraId="7A0D1349" w14:textId="77777777" w:rsidR="00A132A3" w:rsidRPr="00515EA8" w:rsidRDefault="00A132A3" w:rsidP="00322E41">
            <w:pPr>
              <w:spacing w:before="60" w:after="60"/>
              <w:jc w:val="center"/>
              <w:rPr>
                <w:color w:val="000000" w:themeColor="text1"/>
                <w:sz w:val="24"/>
                <w:szCs w:val="24"/>
              </w:rPr>
            </w:pPr>
            <w:r w:rsidRPr="00515EA8">
              <w:rPr>
                <w:color w:val="000000" w:themeColor="text1"/>
                <w:sz w:val="24"/>
                <w:szCs w:val="24"/>
              </w:rPr>
              <w:t>Thành viên</w:t>
            </w:r>
          </w:p>
        </w:tc>
      </w:tr>
      <w:tr w:rsidR="00531717" w:rsidRPr="00515EA8" w14:paraId="58311BCB" w14:textId="77777777" w:rsidTr="00322E41">
        <w:tc>
          <w:tcPr>
            <w:tcW w:w="592" w:type="dxa"/>
            <w:shd w:val="clear" w:color="auto" w:fill="auto"/>
            <w:vAlign w:val="center"/>
          </w:tcPr>
          <w:p w14:paraId="281C0D83" w14:textId="77777777" w:rsidR="00A132A3" w:rsidRPr="00515EA8" w:rsidRDefault="00A132A3" w:rsidP="00322E41">
            <w:pPr>
              <w:pStyle w:val="ListParagraph"/>
              <w:spacing w:before="60" w:after="60"/>
              <w:ind w:left="57"/>
              <w:contextualSpacing w:val="0"/>
              <w:jc w:val="center"/>
              <w:rPr>
                <w:color w:val="000000" w:themeColor="text1"/>
                <w:sz w:val="24"/>
                <w:szCs w:val="24"/>
              </w:rPr>
            </w:pPr>
            <w:r w:rsidRPr="00515EA8">
              <w:rPr>
                <w:color w:val="000000" w:themeColor="text1"/>
                <w:sz w:val="24"/>
                <w:szCs w:val="24"/>
              </w:rPr>
              <w:t>22</w:t>
            </w:r>
          </w:p>
        </w:tc>
        <w:tc>
          <w:tcPr>
            <w:tcW w:w="2970" w:type="dxa"/>
            <w:shd w:val="clear" w:color="auto" w:fill="auto"/>
            <w:vAlign w:val="center"/>
          </w:tcPr>
          <w:p w14:paraId="573F1A94" w14:textId="77777777" w:rsidR="00A132A3" w:rsidRPr="00515EA8" w:rsidRDefault="00A132A3" w:rsidP="00322E41">
            <w:pPr>
              <w:spacing w:before="60" w:after="60"/>
              <w:rPr>
                <w:color w:val="000000" w:themeColor="text1"/>
                <w:sz w:val="24"/>
                <w:szCs w:val="24"/>
              </w:rPr>
            </w:pPr>
            <w:r w:rsidRPr="00515EA8">
              <w:rPr>
                <w:color w:val="000000" w:themeColor="text1"/>
                <w:sz w:val="24"/>
                <w:szCs w:val="24"/>
              </w:rPr>
              <w:t>Ông Nguyễn Lê Ái Vĩnh</w:t>
            </w:r>
          </w:p>
        </w:tc>
        <w:tc>
          <w:tcPr>
            <w:tcW w:w="4093" w:type="dxa"/>
            <w:shd w:val="clear" w:color="auto" w:fill="auto"/>
          </w:tcPr>
          <w:p w14:paraId="2AEB7E40" w14:textId="77777777" w:rsidR="00A132A3" w:rsidRPr="00515EA8" w:rsidRDefault="00A132A3" w:rsidP="00322E41">
            <w:pPr>
              <w:spacing w:before="60" w:after="60"/>
              <w:rPr>
                <w:color w:val="000000" w:themeColor="text1"/>
                <w:sz w:val="24"/>
                <w:szCs w:val="24"/>
              </w:rPr>
            </w:pPr>
            <w:r w:rsidRPr="00515EA8">
              <w:rPr>
                <w:color w:val="000000" w:themeColor="text1"/>
                <w:sz w:val="24"/>
                <w:szCs w:val="24"/>
              </w:rPr>
              <w:t>Giảng viên Khoa Sinh học</w:t>
            </w:r>
          </w:p>
        </w:tc>
        <w:tc>
          <w:tcPr>
            <w:tcW w:w="1559" w:type="dxa"/>
            <w:shd w:val="clear" w:color="auto" w:fill="auto"/>
            <w:vAlign w:val="center"/>
          </w:tcPr>
          <w:p w14:paraId="275738F7" w14:textId="77777777" w:rsidR="00A132A3" w:rsidRPr="00515EA8" w:rsidRDefault="00A132A3" w:rsidP="00322E41">
            <w:pPr>
              <w:spacing w:before="60" w:after="60"/>
              <w:jc w:val="center"/>
              <w:rPr>
                <w:color w:val="000000" w:themeColor="text1"/>
                <w:sz w:val="24"/>
                <w:szCs w:val="24"/>
              </w:rPr>
            </w:pPr>
            <w:r w:rsidRPr="00515EA8">
              <w:rPr>
                <w:color w:val="000000" w:themeColor="text1"/>
                <w:sz w:val="24"/>
                <w:szCs w:val="24"/>
              </w:rPr>
              <w:t>Thành viên</w:t>
            </w:r>
          </w:p>
        </w:tc>
      </w:tr>
    </w:tbl>
    <w:p w14:paraId="6F042032" w14:textId="77777777" w:rsidR="00A132A3" w:rsidRPr="00515EA8" w:rsidRDefault="00A132A3" w:rsidP="00A132A3">
      <w:pPr>
        <w:tabs>
          <w:tab w:val="right" w:pos="9072"/>
        </w:tabs>
        <w:jc w:val="center"/>
        <w:rPr>
          <w:i/>
          <w:color w:val="000000" w:themeColor="text1"/>
        </w:rPr>
      </w:pPr>
    </w:p>
    <w:p w14:paraId="0C541C1F" w14:textId="77777777" w:rsidR="00A132A3" w:rsidRPr="00515EA8" w:rsidRDefault="00A132A3" w:rsidP="00A132A3">
      <w:pPr>
        <w:tabs>
          <w:tab w:val="right" w:pos="9072"/>
        </w:tabs>
        <w:jc w:val="center"/>
        <w:rPr>
          <w:color w:val="000000" w:themeColor="text1"/>
        </w:rPr>
      </w:pPr>
      <w:r w:rsidRPr="00515EA8">
        <w:rPr>
          <w:i/>
          <w:color w:val="000000" w:themeColor="text1"/>
        </w:rPr>
        <w:t>Danh sách này gồm có 22 người</w:t>
      </w:r>
      <w:r w:rsidRPr="00515EA8">
        <w:rPr>
          <w:color w:val="000000" w:themeColor="text1"/>
        </w:rPr>
        <w:t>./.</w:t>
      </w:r>
    </w:p>
    <w:p w14:paraId="11C791C7" w14:textId="77777777" w:rsidR="00A132A3" w:rsidRPr="00515EA8" w:rsidRDefault="00A132A3" w:rsidP="00A132A3">
      <w:pPr>
        <w:jc w:val="center"/>
        <w:rPr>
          <w:b/>
          <w:color w:val="000000" w:themeColor="text1"/>
        </w:rPr>
      </w:pPr>
    </w:p>
    <w:tbl>
      <w:tblPr>
        <w:tblW w:w="0" w:type="auto"/>
        <w:tblLook w:val="01E0" w:firstRow="1" w:lastRow="1" w:firstColumn="1" w:lastColumn="1" w:noHBand="0" w:noVBand="0"/>
      </w:tblPr>
      <w:tblGrid>
        <w:gridCol w:w="3579"/>
        <w:gridCol w:w="5493"/>
      </w:tblGrid>
      <w:tr w:rsidR="00A132A3" w:rsidRPr="00515EA8" w14:paraId="1FE1FEE0" w14:textId="77777777" w:rsidTr="005A02B9">
        <w:tc>
          <w:tcPr>
            <w:tcW w:w="3579" w:type="dxa"/>
            <w:shd w:val="clear" w:color="auto" w:fill="auto"/>
          </w:tcPr>
          <w:p w14:paraId="43841DB3"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lastRenderedPageBreak/>
              <w:t>BỘ GIÁO DỤC VÀ ĐÀO TẠO</w:t>
            </w:r>
          </w:p>
          <w:p w14:paraId="3E742994" w14:textId="77777777" w:rsidR="00A132A3" w:rsidRPr="00515EA8" w:rsidRDefault="00A132A3" w:rsidP="00322E41">
            <w:pPr>
              <w:spacing w:before="40" w:after="40"/>
              <w:jc w:val="center"/>
              <w:rPr>
                <w:b/>
                <w:color w:val="000000" w:themeColor="text1"/>
                <w:sz w:val="24"/>
                <w:szCs w:val="24"/>
              </w:rPr>
            </w:pPr>
            <w:r w:rsidRPr="00515EA8">
              <w:rPr>
                <w:b/>
                <w:color w:val="000000" w:themeColor="text1"/>
                <w:sz w:val="24"/>
                <w:szCs w:val="24"/>
              </w:rPr>
              <w:t>TRƯỜNG ĐẠI HỌC VINH</w:t>
            </w:r>
          </w:p>
          <w:p w14:paraId="096BEC89"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w:t>
            </w:r>
          </w:p>
        </w:tc>
        <w:tc>
          <w:tcPr>
            <w:tcW w:w="5493" w:type="dxa"/>
            <w:shd w:val="clear" w:color="auto" w:fill="auto"/>
          </w:tcPr>
          <w:p w14:paraId="0C5DE81D" w14:textId="77777777" w:rsidR="00A132A3" w:rsidRPr="00515EA8" w:rsidRDefault="00A132A3" w:rsidP="00322E41">
            <w:pPr>
              <w:spacing w:before="40" w:after="40"/>
              <w:jc w:val="center"/>
              <w:rPr>
                <w:b/>
                <w:color w:val="000000" w:themeColor="text1"/>
                <w:sz w:val="24"/>
                <w:szCs w:val="24"/>
              </w:rPr>
            </w:pPr>
            <w:r w:rsidRPr="00515EA8">
              <w:rPr>
                <w:b/>
                <w:color w:val="000000" w:themeColor="text1"/>
                <w:sz w:val="24"/>
                <w:szCs w:val="24"/>
              </w:rPr>
              <w:t>CỘNG HÒA XÃ HỘI CHỦ NGHĨA VIỆT NAM</w:t>
            </w:r>
          </w:p>
          <w:p w14:paraId="099E57B0" w14:textId="77777777" w:rsidR="00A132A3" w:rsidRPr="00515EA8" w:rsidRDefault="00A132A3" w:rsidP="00322E41">
            <w:pPr>
              <w:spacing w:before="40" w:after="40"/>
              <w:jc w:val="center"/>
              <w:rPr>
                <w:b/>
                <w:color w:val="000000" w:themeColor="text1"/>
                <w:szCs w:val="24"/>
              </w:rPr>
            </w:pPr>
            <w:r w:rsidRPr="00515EA8">
              <w:rPr>
                <w:b/>
                <w:color w:val="000000" w:themeColor="text1"/>
                <w:szCs w:val="24"/>
              </w:rPr>
              <w:t>Độc lập - Tự do - Hạnh phúc</w:t>
            </w:r>
          </w:p>
          <w:p w14:paraId="1A96A26D"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w:t>
            </w:r>
          </w:p>
        </w:tc>
      </w:tr>
    </w:tbl>
    <w:p w14:paraId="3BFB9198" w14:textId="77777777" w:rsidR="00A132A3" w:rsidRPr="00515EA8" w:rsidRDefault="00A132A3" w:rsidP="00322E41">
      <w:pPr>
        <w:spacing w:before="0" w:line="312" w:lineRule="auto"/>
        <w:jc w:val="center"/>
        <w:rPr>
          <w:b/>
          <w:color w:val="000000" w:themeColor="text1"/>
        </w:rPr>
      </w:pPr>
    </w:p>
    <w:p w14:paraId="3D0D533A" w14:textId="77777777" w:rsidR="00A132A3" w:rsidRPr="00515EA8" w:rsidRDefault="00A132A3" w:rsidP="00322E41">
      <w:pPr>
        <w:spacing w:before="0" w:line="312" w:lineRule="auto"/>
        <w:jc w:val="center"/>
        <w:rPr>
          <w:b/>
          <w:color w:val="000000" w:themeColor="text1"/>
        </w:rPr>
      </w:pPr>
      <w:r w:rsidRPr="00515EA8">
        <w:rPr>
          <w:b/>
          <w:color w:val="000000" w:themeColor="text1"/>
        </w:rPr>
        <w:t xml:space="preserve">DANH SÁCH </w:t>
      </w:r>
    </w:p>
    <w:p w14:paraId="433EBE33" w14:textId="77777777" w:rsidR="00A132A3" w:rsidRPr="00515EA8" w:rsidRDefault="00A132A3" w:rsidP="00322E41">
      <w:pPr>
        <w:spacing w:before="0" w:line="312" w:lineRule="auto"/>
        <w:jc w:val="center"/>
        <w:rPr>
          <w:b/>
          <w:color w:val="000000" w:themeColor="text1"/>
        </w:rPr>
      </w:pPr>
      <w:r w:rsidRPr="00515EA8">
        <w:rPr>
          <w:b/>
          <w:color w:val="000000" w:themeColor="text1"/>
        </w:rPr>
        <w:t xml:space="preserve">Các nhóm công tác chuyên trách </w:t>
      </w:r>
    </w:p>
    <w:p w14:paraId="5913741B" w14:textId="13D23760" w:rsidR="00A132A3" w:rsidRPr="00515EA8" w:rsidRDefault="00A132A3" w:rsidP="00322E41">
      <w:pPr>
        <w:spacing w:before="0" w:line="312" w:lineRule="auto"/>
        <w:jc w:val="center"/>
        <w:rPr>
          <w:b/>
          <w:color w:val="000000" w:themeColor="text1"/>
        </w:rPr>
      </w:pPr>
      <w:r w:rsidRPr="00515EA8">
        <w:rPr>
          <w:b/>
          <w:color w:val="000000" w:themeColor="text1"/>
        </w:rPr>
        <w:t xml:space="preserve">Chương trình đào tạo </w:t>
      </w:r>
      <w:r w:rsidRPr="00515EA8">
        <w:rPr>
          <w:rFonts w:eastAsia="Times New Roman"/>
          <w:b/>
          <w:bCs/>
          <w:iCs/>
          <w:color w:val="000000" w:themeColor="text1"/>
        </w:rPr>
        <w:t xml:space="preserve">trình độ </w:t>
      </w:r>
      <w:r w:rsidR="00680B0A" w:rsidRPr="00515EA8">
        <w:rPr>
          <w:b/>
          <w:color w:val="000000" w:themeColor="text1"/>
        </w:rPr>
        <w:t>Thạc sĩ ngành SHTN</w:t>
      </w:r>
    </w:p>
    <w:p w14:paraId="5A5A17E2" w14:textId="1ACB7033" w:rsidR="00A132A3" w:rsidRPr="00515EA8" w:rsidRDefault="00A132A3" w:rsidP="00322E41">
      <w:pPr>
        <w:spacing w:before="0" w:line="312" w:lineRule="auto"/>
        <w:jc w:val="center"/>
        <w:rPr>
          <w:i/>
          <w:color w:val="000000" w:themeColor="text1"/>
          <w:sz w:val="24"/>
          <w:szCs w:val="24"/>
        </w:rPr>
      </w:pPr>
      <w:r w:rsidRPr="00515EA8">
        <w:rPr>
          <w:i/>
          <w:color w:val="000000" w:themeColor="text1"/>
          <w:sz w:val="24"/>
          <w:szCs w:val="24"/>
        </w:rPr>
        <w:t>(</w:t>
      </w:r>
      <w:r w:rsidR="00322E41" w:rsidRPr="00515EA8">
        <w:rPr>
          <w:i/>
          <w:color w:val="000000" w:themeColor="text1"/>
          <w:sz w:val="24"/>
          <w:szCs w:val="24"/>
        </w:rPr>
        <w:t>Kèm theo Quyết định số: 454/QĐ-ĐHV ngày 04 tháng 3 năm 2025</w:t>
      </w:r>
    </w:p>
    <w:p w14:paraId="4D531E67" w14:textId="77777777" w:rsidR="00A132A3" w:rsidRPr="00515EA8" w:rsidRDefault="00A132A3" w:rsidP="00322E41">
      <w:pPr>
        <w:spacing w:before="0" w:line="312" w:lineRule="auto"/>
        <w:jc w:val="center"/>
        <w:rPr>
          <w:i/>
          <w:color w:val="000000" w:themeColor="text1"/>
          <w:sz w:val="24"/>
          <w:szCs w:val="24"/>
        </w:rPr>
      </w:pPr>
      <w:r w:rsidRPr="00515EA8">
        <w:rPr>
          <w:i/>
          <w:color w:val="000000" w:themeColor="text1"/>
          <w:sz w:val="24"/>
          <w:szCs w:val="24"/>
        </w:rPr>
        <w:t>của Hiệu trưởng Trường Đại học Vinh)</w:t>
      </w:r>
    </w:p>
    <w:p w14:paraId="08C24571" w14:textId="77777777" w:rsidR="00A132A3" w:rsidRPr="00515EA8" w:rsidRDefault="00A132A3" w:rsidP="00322E41">
      <w:pPr>
        <w:spacing w:before="0" w:line="312" w:lineRule="auto"/>
        <w:jc w:val="center"/>
        <w:rPr>
          <w:color w:val="000000" w:themeColor="text1"/>
          <w:sz w:val="24"/>
          <w:szCs w:val="24"/>
        </w:rPr>
      </w:pPr>
      <w:r w:rsidRPr="00515EA8">
        <w:rPr>
          <w:color w:val="000000" w:themeColor="text1"/>
          <w:sz w:val="24"/>
          <w:szCs w:val="24"/>
        </w:rPr>
        <w:t>¯¯¯¯¯¯¯¯¯¯¯¯¯¯¯</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4111"/>
        <w:gridCol w:w="1559"/>
      </w:tblGrid>
      <w:tr w:rsidR="00531717" w:rsidRPr="00515EA8" w14:paraId="2AEF896A" w14:textId="77777777" w:rsidTr="00322E41">
        <w:tc>
          <w:tcPr>
            <w:tcW w:w="563" w:type="dxa"/>
            <w:shd w:val="clear" w:color="auto" w:fill="auto"/>
            <w:vAlign w:val="center"/>
          </w:tcPr>
          <w:p w14:paraId="1FEEA25F" w14:textId="77777777" w:rsidR="00A132A3" w:rsidRPr="00515EA8" w:rsidRDefault="00A132A3" w:rsidP="00322E41">
            <w:pPr>
              <w:spacing w:before="40" w:after="40"/>
              <w:jc w:val="center"/>
              <w:rPr>
                <w:b/>
                <w:color w:val="000000" w:themeColor="text1"/>
                <w:sz w:val="24"/>
                <w:szCs w:val="24"/>
              </w:rPr>
            </w:pPr>
            <w:r w:rsidRPr="00515EA8">
              <w:rPr>
                <w:b/>
                <w:color w:val="000000" w:themeColor="text1"/>
                <w:sz w:val="24"/>
                <w:szCs w:val="24"/>
              </w:rPr>
              <w:t>TT</w:t>
            </w:r>
          </w:p>
        </w:tc>
        <w:tc>
          <w:tcPr>
            <w:tcW w:w="2981" w:type="dxa"/>
            <w:shd w:val="clear" w:color="auto" w:fill="auto"/>
            <w:vAlign w:val="center"/>
          </w:tcPr>
          <w:p w14:paraId="20D7D155" w14:textId="77777777" w:rsidR="00A132A3" w:rsidRPr="00515EA8" w:rsidRDefault="00A132A3" w:rsidP="00322E41">
            <w:pPr>
              <w:spacing w:before="40" w:after="40"/>
              <w:jc w:val="center"/>
              <w:rPr>
                <w:b/>
                <w:color w:val="000000" w:themeColor="text1"/>
                <w:sz w:val="24"/>
                <w:szCs w:val="24"/>
              </w:rPr>
            </w:pPr>
            <w:r w:rsidRPr="00515EA8">
              <w:rPr>
                <w:b/>
                <w:color w:val="000000" w:themeColor="text1"/>
                <w:sz w:val="24"/>
                <w:szCs w:val="24"/>
              </w:rPr>
              <w:t>Họ và tên</w:t>
            </w:r>
          </w:p>
        </w:tc>
        <w:tc>
          <w:tcPr>
            <w:tcW w:w="4111" w:type="dxa"/>
            <w:shd w:val="clear" w:color="auto" w:fill="auto"/>
            <w:vAlign w:val="center"/>
          </w:tcPr>
          <w:p w14:paraId="128673E9" w14:textId="77777777" w:rsidR="00A132A3" w:rsidRPr="00515EA8" w:rsidRDefault="00A132A3" w:rsidP="00322E41">
            <w:pPr>
              <w:spacing w:before="40" w:after="40"/>
              <w:jc w:val="center"/>
              <w:rPr>
                <w:b/>
                <w:color w:val="000000" w:themeColor="text1"/>
                <w:sz w:val="24"/>
                <w:szCs w:val="24"/>
              </w:rPr>
            </w:pPr>
            <w:r w:rsidRPr="00515EA8">
              <w:rPr>
                <w:b/>
                <w:color w:val="000000" w:themeColor="text1"/>
                <w:sz w:val="24"/>
                <w:szCs w:val="24"/>
              </w:rPr>
              <w:t>Chức danh, chức vụ</w:t>
            </w:r>
          </w:p>
        </w:tc>
        <w:tc>
          <w:tcPr>
            <w:tcW w:w="1559" w:type="dxa"/>
            <w:shd w:val="clear" w:color="auto" w:fill="auto"/>
            <w:vAlign w:val="center"/>
          </w:tcPr>
          <w:p w14:paraId="4B1976CE" w14:textId="77777777" w:rsidR="00A132A3" w:rsidRPr="00515EA8" w:rsidRDefault="00A132A3" w:rsidP="00322E41">
            <w:pPr>
              <w:spacing w:before="40" w:after="40"/>
              <w:jc w:val="center"/>
              <w:rPr>
                <w:b/>
                <w:color w:val="000000" w:themeColor="text1"/>
                <w:sz w:val="24"/>
                <w:szCs w:val="24"/>
              </w:rPr>
            </w:pPr>
            <w:r w:rsidRPr="00515EA8">
              <w:rPr>
                <w:b/>
                <w:color w:val="000000" w:themeColor="text1"/>
                <w:sz w:val="24"/>
                <w:szCs w:val="24"/>
              </w:rPr>
              <w:t>Nhiệm vụ</w:t>
            </w:r>
          </w:p>
        </w:tc>
      </w:tr>
      <w:tr w:rsidR="00531717" w:rsidRPr="00515EA8" w14:paraId="57B61C98" w14:textId="77777777" w:rsidTr="00322E41">
        <w:tc>
          <w:tcPr>
            <w:tcW w:w="7655" w:type="dxa"/>
            <w:gridSpan w:val="3"/>
            <w:shd w:val="clear" w:color="auto" w:fill="auto"/>
            <w:vAlign w:val="center"/>
          </w:tcPr>
          <w:p w14:paraId="42777369" w14:textId="77777777" w:rsidR="00A132A3" w:rsidRPr="00515EA8" w:rsidRDefault="00A132A3" w:rsidP="00322E41">
            <w:pPr>
              <w:spacing w:before="40" w:after="40"/>
              <w:rPr>
                <w:color w:val="000000" w:themeColor="text1"/>
                <w:sz w:val="24"/>
                <w:szCs w:val="24"/>
              </w:rPr>
            </w:pPr>
            <w:r w:rsidRPr="00515EA8">
              <w:rPr>
                <w:b/>
                <w:color w:val="000000" w:themeColor="text1"/>
                <w:sz w:val="24"/>
                <w:szCs w:val="24"/>
              </w:rPr>
              <w:t xml:space="preserve">NHÓM 1: </w:t>
            </w:r>
          </w:p>
          <w:p w14:paraId="7B935D0E" w14:textId="65DE2A81" w:rsidR="00A132A3" w:rsidRPr="00515EA8" w:rsidRDefault="00A132A3" w:rsidP="00322E41">
            <w:pPr>
              <w:spacing w:before="40" w:after="40"/>
              <w:rPr>
                <w:bCs/>
                <w:color w:val="000000" w:themeColor="text1"/>
                <w:sz w:val="24"/>
                <w:szCs w:val="24"/>
              </w:rPr>
            </w:pPr>
            <w:r w:rsidRPr="00515EA8">
              <w:rPr>
                <w:b/>
                <w:color w:val="000000" w:themeColor="text1"/>
                <w:sz w:val="24"/>
                <w:szCs w:val="24"/>
              </w:rPr>
              <w:t xml:space="preserve">Tiêu chuẩn 1: </w:t>
            </w:r>
            <w:r w:rsidRPr="00515EA8">
              <w:rPr>
                <w:bCs/>
                <w:color w:val="000000" w:themeColor="text1"/>
                <w:sz w:val="24"/>
                <w:szCs w:val="24"/>
              </w:rPr>
              <w:t xml:space="preserve">Mục tiêu và </w:t>
            </w:r>
            <w:r w:rsidR="005512B8" w:rsidRPr="00515EA8">
              <w:rPr>
                <w:bCs/>
                <w:color w:val="000000" w:themeColor="text1"/>
                <w:sz w:val="24"/>
                <w:szCs w:val="24"/>
              </w:rPr>
              <w:t>CĐR</w:t>
            </w:r>
            <w:r w:rsidRPr="00515EA8">
              <w:rPr>
                <w:bCs/>
                <w:color w:val="000000" w:themeColor="text1"/>
                <w:sz w:val="24"/>
                <w:szCs w:val="24"/>
              </w:rPr>
              <w:t xml:space="preserve"> của chương trình đào tạo.</w:t>
            </w:r>
          </w:p>
          <w:p w14:paraId="5F65E116" w14:textId="77777777" w:rsidR="00A132A3" w:rsidRPr="00515EA8" w:rsidRDefault="00A132A3" w:rsidP="00322E41">
            <w:pPr>
              <w:tabs>
                <w:tab w:val="left" w:pos="1701"/>
              </w:tabs>
              <w:spacing w:before="40" w:after="40"/>
              <w:rPr>
                <w:rFonts w:eastAsia="Times New Roman"/>
                <w:b/>
                <w:color w:val="000000" w:themeColor="text1"/>
                <w:sz w:val="24"/>
                <w:szCs w:val="24"/>
              </w:rPr>
            </w:pPr>
            <w:r w:rsidRPr="00515EA8">
              <w:rPr>
                <w:rFonts w:eastAsia="Times New Roman"/>
                <w:b/>
                <w:color w:val="000000" w:themeColor="text1"/>
                <w:sz w:val="24"/>
                <w:szCs w:val="24"/>
              </w:rPr>
              <w:t xml:space="preserve">Tiêu chuẩn 2: </w:t>
            </w:r>
            <w:r w:rsidRPr="00515EA8">
              <w:rPr>
                <w:rFonts w:eastAsia="Times New Roman"/>
                <w:color w:val="000000" w:themeColor="text1"/>
                <w:sz w:val="24"/>
                <w:szCs w:val="24"/>
              </w:rPr>
              <w:t>Bản mô tả chương trình đào tạo.</w:t>
            </w:r>
          </w:p>
        </w:tc>
        <w:tc>
          <w:tcPr>
            <w:tcW w:w="1559" w:type="dxa"/>
            <w:shd w:val="clear" w:color="auto" w:fill="auto"/>
            <w:vAlign w:val="center"/>
          </w:tcPr>
          <w:p w14:paraId="627904B2"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(6 tiêu chí)</w:t>
            </w:r>
          </w:p>
        </w:tc>
      </w:tr>
      <w:tr w:rsidR="00531717" w:rsidRPr="00515EA8" w14:paraId="68F810D0" w14:textId="77777777" w:rsidTr="00322E41">
        <w:tc>
          <w:tcPr>
            <w:tcW w:w="563" w:type="dxa"/>
            <w:shd w:val="clear" w:color="auto" w:fill="auto"/>
            <w:vAlign w:val="center"/>
          </w:tcPr>
          <w:p w14:paraId="0073DDB2"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1</w:t>
            </w:r>
          </w:p>
        </w:tc>
        <w:tc>
          <w:tcPr>
            <w:tcW w:w="2981" w:type="dxa"/>
            <w:shd w:val="clear" w:color="auto" w:fill="auto"/>
            <w:vAlign w:val="center"/>
          </w:tcPr>
          <w:p w14:paraId="780CAD68" w14:textId="77777777" w:rsidR="00A132A3" w:rsidRPr="00515EA8" w:rsidRDefault="00A132A3" w:rsidP="00322E41">
            <w:pPr>
              <w:tabs>
                <w:tab w:val="left" w:pos="1241"/>
              </w:tabs>
              <w:spacing w:before="40" w:after="40"/>
              <w:rPr>
                <w:color w:val="000000" w:themeColor="text1"/>
                <w:sz w:val="24"/>
                <w:szCs w:val="24"/>
              </w:rPr>
            </w:pPr>
            <w:r w:rsidRPr="00515EA8">
              <w:rPr>
                <w:color w:val="000000" w:themeColor="text1"/>
                <w:sz w:val="24"/>
                <w:szCs w:val="24"/>
              </w:rPr>
              <w:t>Bà Nguyễn Thị Giang An</w:t>
            </w:r>
          </w:p>
        </w:tc>
        <w:tc>
          <w:tcPr>
            <w:tcW w:w="4111" w:type="dxa"/>
            <w:shd w:val="clear" w:color="auto" w:fill="auto"/>
          </w:tcPr>
          <w:p w14:paraId="19657462"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Phó trưởng Khoa Sinh học</w:t>
            </w:r>
          </w:p>
        </w:tc>
        <w:tc>
          <w:tcPr>
            <w:tcW w:w="1559" w:type="dxa"/>
            <w:shd w:val="clear" w:color="auto" w:fill="auto"/>
            <w:vAlign w:val="center"/>
          </w:tcPr>
          <w:p w14:paraId="642E8D85"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Trưởng nhóm</w:t>
            </w:r>
          </w:p>
        </w:tc>
      </w:tr>
      <w:tr w:rsidR="00531717" w:rsidRPr="00515EA8" w14:paraId="387B067C" w14:textId="77777777" w:rsidTr="00322E41">
        <w:trPr>
          <w:trHeight w:val="51"/>
        </w:trPr>
        <w:tc>
          <w:tcPr>
            <w:tcW w:w="563" w:type="dxa"/>
            <w:shd w:val="clear" w:color="auto" w:fill="auto"/>
            <w:vAlign w:val="center"/>
          </w:tcPr>
          <w:p w14:paraId="0FA9F22D"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2</w:t>
            </w:r>
          </w:p>
        </w:tc>
        <w:tc>
          <w:tcPr>
            <w:tcW w:w="2981" w:type="dxa"/>
            <w:shd w:val="clear" w:color="auto" w:fill="auto"/>
            <w:vAlign w:val="center"/>
          </w:tcPr>
          <w:p w14:paraId="05BC706F" w14:textId="77777777" w:rsidR="00A132A3" w:rsidRPr="00515EA8" w:rsidRDefault="00A132A3" w:rsidP="00322E41">
            <w:pPr>
              <w:tabs>
                <w:tab w:val="left" w:pos="1241"/>
              </w:tabs>
              <w:spacing w:before="40" w:after="40"/>
              <w:rPr>
                <w:color w:val="000000" w:themeColor="text1"/>
                <w:sz w:val="24"/>
                <w:szCs w:val="24"/>
              </w:rPr>
            </w:pPr>
            <w:r w:rsidRPr="00515EA8">
              <w:rPr>
                <w:color w:val="000000" w:themeColor="text1"/>
                <w:sz w:val="24"/>
                <w:szCs w:val="24"/>
              </w:rPr>
              <w:t>Bà Nguyễn Thị Việt</w:t>
            </w:r>
          </w:p>
        </w:tc>
        <w:tc>
          <w:tcPr>
            <w:tcW w:w="4111" w:type="dxa"/>
            <w:shd w:val="clear" w:color="auto" w:fill="auto"/>
          </w:tcPr>
          <w:p w14:paraId="2931FBC3"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Giảng viên Khoa Sinh học</w:t>
            </w:r>
          </w:p>
        </w:tc>
        <w:tc>
          <w:tcPr>
            <w:tcW w:w="1559" w:type="dxa"/>
            <w:shd w:val="clear" w:color="auto" w:fill="auto"/>
            <w:vAlign w:val="center"/>
          </w:tcPr>
          <w:p w14:paraId="7D942C79" w14:textId="0BF87FAB"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 xml:space="preserve">Thư </w:t>
            </w:r>
            <w:r w:rsidR="00B10380" w:rsidRPr="00515EA8">
              <w:rPr>
                <w:color w:val="000000" w:themeColor="text1"/>
                <w:sz w:val="24"/>
                <w:szCs w:val="24"/>
              </w:rPr>
              <w:t>kí</w:t>
            </w:r>
          </w:p>
        </w:tc>
      </w:tr>
      <w:tr w:rsidR="00531717" w:rsidRPr="00515EA8" w14:paraId="22C13DE6" w14:textId="77777777" w:rsidTr="00322E41">
        <w:tc>
          <w:tcPr>
            <w:tcW w:w="563" w:type="dxa"/>
            <w:shd w:val="clear" w:color="auto" w:fill="auto"/>
            <w:vAlign w:val="center"/>
          </w:tcPr>
          <w:p w14:paraId="62B48582"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3</w:t>
            </w:r>
          </w:p>
        </w:tc>
        <w:tc>
          <w:tcPr>
            <w:tcW w:w="2981" w:type="dxa"/>
            <w:shd w:val="clear" w:color="auto" w:fill="auto"/>
            <w:vAlign w:val="center"/>
          </w:tcPr>
          <w:p w14:paraId="4272AA7D" w14:textId="77777777" w:rsidR="00A132A3" w:rsidRPr="00515EA8" w:rsidRDefault="00A132A3" w:rsidP="00322E41">
            <w:pPr>
              <w:tabs>
                <w:tab w:val="left" w:pos="1241"/>
              </w:tabs>
              <w:spacing w:before="40" w:after="40"/>
              <w:rPr>
                <w:color w:val="000000" w:themeColor="text1"/>
                <w:sz w:val="24"/>
                <w:szCs w:val="24"/>
              </w:rPr>
            </w:pPr>
            <w:r w:rsidRPr="00515EA8">
              <w:rPr>
                <w:color w:val="000000" w:themeColor="text1"/>
                <w:sz w:val="24"/>
                <w:szCs w:val="24"/>
              </w:rPr>
              <w:t>Ông Nguyễn Lê Ái Vĩnh</w:t>
            </w:r>
          </w:p>
        </w:tc>
        <w:tc>
          <w:tcPr>
            <w:tcW w:w="4111" w:type="dxa"/>
            <w:shd w:val="clear" w:color="auto" w:fill="auto"/>
          </w:tcPr>
          <w:p w14:paraId="44034438"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Giảng viên Khoa Sinh học</w:t>
            </w:r>
          </w:p>
        </w:tc>
        <w:tc>
          <w:tcPr>
            <w:tcW w:w="1559" w:type="dxa"/>
            <w:shd w:val="clear" w:color="auto" w:fill="auto"/>
            <w:vAlign w:val="center"/>
          </w:tcPr>
          <w:p w14:paraId="4C5CE4C5"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Thành viên</w:t>
            </w:r>
          </w:p>
        </w:tc>
      </w:tr>
      <w:tr w:rsidR="00531717" w:rsidRPr="00515EA8" w14:paraId="5C958330" w14:textId="77777777" w:rsidTr="00322E41">
        <w:tc>
          <w:tcPr>
            <w:tcW w:w="563" w:type="dxa"/>
            <w:shd w:val="clear" w:color="auto" w:fill="auto"/>
            <w:vAlign w:val="center"/>
          </w:tcPr>
          <w:p w14:paraId="6A705C58"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4</w:t>
            </w:r>
          </w:p>
        </w:tc>
        <w:tc>
          <w:tcPr>
            <w:tcW w:w="2981" w:type="dxa"/>
            <w:shd w:val="clear" w:color="auto" w:fill="auto"/>
            <w:vAlign w:val="center"/>
          </w:tcPr>
          <w:p w14:paraId="73939A38" w14:textId="77777777" w:rsidR="00A132A3" w:rsidRPr="00515EA8" w:rsidRDefault="00A132A3" w:rsidP="00322E41">
            <w:pPr>
              <w:tabs>
                <w:tab w:val="left" w:pos="1241"/>
              </w:tabs>
              <w:spacing w:before="40" w:after="40"/>
              <w:rPr>
                <w:color w:val="000000" w:themeColor="text1"/>
                <w:sz w:val="24"/>
                <w:szCs w:val="24"/>
              </w:rPr>
            </w:pPr>
            <w:r w:rsidRPr="00515EA8">
              <w:rPr>
                <w:color w:val="000000" w:themeColor="text1"/>
                <w:sz w:val="24"/>
                <w:szCs w:val="24"/>
              </w:rPr>
              <w:t>Ông Nguyễn Văn Phú</w:t>
            </w:r>
          </w:p>
        </w:tc>
        <w:tc>
          <w:tcPr>
            <w:tcW w:w="4111" w:type="dxa"/>
            <w:shd w:val="clear" w:color="auto" w:fill="auto"/>
            <w:vAlign w:val="center"/>
          </w:tcPr>
          <w:p w14:paraId="00905906" w14:textId="77777777" w:rsidR="00A132A3" w:rsidRPr="00515EA8" w:rsidRDefault="00A132A3" w:rsidP="00322E41">
            <w:pPr>
              <w:spacing w:before="40" w:after="40"/>
              <w:ind w:right="-57"/>
              <w:rPr>
                <w:color w:val="000000" w:themeColor="text1"/>
                <w:sz w:val="24"/>
                <w:szCs w:val="24"/>
              </w:rPr>
            </w:pPr>
            <w:r w:rsidRPr="00515EA8">
              <w:rPr>
                <w:color w:val="000000" w:themeColor="text1"/>
                <w:sz w:val="24"/>
                <w:szCs w:val="24"/>
              </w:rPr>
              <w:t xml:space="preserve">Trưởng phòng Đào tạo SĐH </w:t>
            </w:r>
          </w:p>
        </w:tc>
        <w:tc>
          <w:tcPr>
            <w:tcW w:w="1559" w:type="dxa"/>
            <w:shd w:val="clear" w:color="auto" w:fill="auto"/>
            <w:vAlign w:val="center"/>
          </w:tcPr>
          <w:p w14:paraId="3CB3E644"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Thành viên</w:t>
            </w:r>
          </w:p>
        </w:tc>
      </w:tr>
      <w:tr w:rsidR="00531717" w:rsidRPr="00515EA8" w14:paraId="33E8E6B3" w14:textId="77777777" w:rsidTr="00322E41">
        <w:tc>
          <w:tcPr>
            <w:tcW w:w="563" w:type="dxa"/>
            <w:shd w:val="clear" w:color="auto" w:fill="auto"/>
            <w:vAlign w:val="center"/>
          </w:tcPr>
          <w:p w14:paraId="6ED6AE7D"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5</w:t>
            </w:r>
          </w:p>
        </w:tc>
        <w:tc>
          <w:tcPr>
            <w:tcW w:w="2981" w:type="dxa"/>
            <w:shd w:val="clear" w:color="auto" w:fill="auto"/>
            <w:vAlign w:val="center"/>
          </w:tcPr>
          <w:p w14:paraId="3CF0DA63" w14:textId="77777777" w:rsidR="00A132A3" w:rsidRPr="00515EA8" w:rsidRDefault="00A132A3" w:rsidP="00322E41">
            <w:pPr>
              <w:tabs>
                <w:tab w:val="left" w:pos="1241"/>
              </w:tabs>
              <w:spacing w:before="40" w:after="40"/>
              <w:rPr>
                <w:color w:val="000000" w:themeColor="text1"/>
                <w:sz w:val="24"/>
                <w:szCs w:val="24"/>
              </w:rPr>
            </w:pPr>
            <w:r w:rsidRPr="00515EA8">
              <w:rPr>
                <w:color w:val="000000" w:themeColor="text1"/>
                <w:sz w:val="24"/>
                <w:szCs w:val="24"/>
              </w:rPr>
              <w:t>Ông Nguyễn Thanh Diệu</w:t>
            </w:r>
          </w:p>
        </w:tc>
        <w:tc>
          <w:tcPr>
            <w:tcW w:w="4111" w:type="dxa"/>
            <w:shd w:val="clear" w:color="auto" w:fill="auto"/>
            <w:vAlign w:val="center"/>
          </w:tcPr>
          <w:p w14:paraId="7EF6CDDF"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Phó Giám đốc PT Trung tâm ĐBCL</w:t>
            </w:r>
          </w:p>
        </w:tc>
        <w:tc>
          <w:tcPr>
            <w:tcW w:w="1559" w:type="dxa"/>
            <w:shd w:val="clear" w:color="auto" w:fill="auto"/>
            <w:vAlign w:val="center"/>
          </w:tcPr>
          <w:p w14:paraId="5D44CFE8"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Thành viên</w:t>
            </w:r>
          </w:p>
        </w:tc>
      </w:tr>
      <w:tr w:rsidR="00531717" w:rsidRPr="00515EA8" w14:paraId="5A9597C2" w14:textId="77777777" w:rsidTr="00322E41">
        <w:tc>
          <w:tcPr>
            <w:tcW w:w="7655" w:type="dxa"/>
            <w:gridSpan w:val="3"/>
            <w:shd w:val="clear" w:color="auto" w:fill="auto"/>
            <w:vAlign w:val="center"/>
          </w:tcPr>
          <w:p w14:paraId="08E73EB1" w14:textId="77777777" w:rsidR="00A132A3" w:rsidRPr="00515EA8" w:rsidRDefault="00A132A3" w:rsidP="00322E41">
            <w:pPr>
              <w:spacing w:before="40" w:after="40"/>
              <w:rPr>
                <w:color w:val="000000" w:themeColor="text1"/>
                <w:sz w:val="24"/>
                <w:szCs w:val="24"/>
              </w:rPr>
            </w:pPr>
            <w:r w:rsidRPr="00515EA8">
              <w:rPr>
                <w:b/>
                <w:color w:val="000000" w:themeColor="text1"/>
                <w:sz w:val="24"/>
                <w:szCs w:val="24"/>
              </w:rPr>
              <w:t xml:space="preserve">NHÓM 2: </w:t>
            </w:r>
          </w:p>
          <w:p w14:paraId="2A5CC1BA" w14:textId="77777777" w:rsidR="00A132A3" w:rsidRPr="00515EA8" w:rsidRDefault="00A132A3" w:rsidP="00322E41">
            <w:pPr>
              <w:spacing w:before="40" w:after="40"/>
              <w:rPr>
                <w:color w:val="000000" w:themeColor="text1"/>
                <w:sz w:val="24"/>
                <w:szCs w:val="24"/>
              </w:rPr>
            </w:pPr>
            <w:r w:rsidRPr="00515EA8">
              <w:rPr>
                <w:b/>
                <w:color w:val="000000" w:themeColor="text1"/>
                <w:sz w:val="24"/>
                <w:szCs w:val="24"/>
              </w:rPr>
              <w:t>Tiêu chuẩn 3:</w:t>
            </w:r>
            <w:r w:rsidRPr="00515EA8">
              <w:rPr>
                <w:color w:val="000000" w:themeColor="text1"/>
                <w:sz w:val="24"/>
                <w:szCs w:val="24"/>
              </w:rPr>
              <w:t xml:space="preserve"> Cấu trúc và nội dung chương trình dạy học.</w:t>
            </w:r>
          </w:p>
          <w:p w14:paraId="4380C39A" w14:textId="77777777" w:rsidR="00A132A3" w:rsidRPr="00515EA8" w:rsidRDefault="00A132A3" w:rsidP="00322E41">
            <w:pPr>
              <w:spacing w:before="40" w:after="40"/>
              <w:rPr>
                <w:rFonts w:eastAsia="Times New Roman"/>
                <w:color w:val="000000" w:themeColor="text1"/>
                <w:sz w:val="24"/>
                <w:szCs w:val="24"/>
              </w:rPr>
            </w:pPr>
            <w:r w:rsidRPr="00515EA8">
              <w:rPr>
                <w:rFonts w:eastAsia="Times New Roman"/>
                <w:b/>
                <w:color w:val="000000" w:themeColor="text1"/>
                <w:sz w:val="24"/>
                <w:szCs w:val="24"/>
              </w:rPr>
              <w:t xml:space="preserve">Tiêu chuẩn 4: </w:t>
            </w:r>
            <w:r w:rsidRPr="00515EA8">
              <w:rPr>
                <w:rFonts w:eastAsia="Times New Roman"/>
                <w:color w:val="000000" w:themeColor="text1"/>
                <w:sz w:val="24"/>
                <w:szCs w:val="24"/>
              </w:rPr>
              <w:t>Phương pháp tiếp cận trong dạy và học.</w:t>
            </w:r>
          </w:p>
        </w:tc>
        <w:tc>
          <w:tcPr>
            <w:tcW w:w="1559" w:type="dxa"/>
            <w:shd w:val="clear" w:color="auto" w:fill="auto"/>
            <w:vAlign w:val="center"/>
          </w:tcPr>
          <w:p w14:paraId="3DDCCC47"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(6 tiêu chí)</w:t>
            </w:r>
          </w:p>
        </w:tc>
      </w:tr>
      <w:tr w:rsidR="00531717" w:rsidRPr="00515EA8" w14:paraId="12D07F32" w14:textId="77777777" w:rsidTr="00322E41">
        <w:tc>
          <w:tcPr>
            <w:tcW w:w="563" w:type="dxa"/>
            <w:shd w:val="clear" w:color="auto" w:fill="auto"/>
            <w:vAlign w:val="center"/>
          </w:tcPr>
          <w:p w14:paraId="37EBD0C2"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1</w:t>
            </w:r>
          </w:p>
        </w:tc>
        <w:tc>
          <w:tcPr>
            <w:tcW w:w="2981" w:type="dxa"/>
            <w:shd w:val="clear" w:color="auto" w:fill="auto"/>
            <w:vAlign w:val="center"/>
          </w:tcPr>
          <w:p w14:paraId="6CB46FCD"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Bà Trần Thị Gái</w:t>
            </w:r>
          </w:p>
        </w:tc>
        <w:tc>
          <w:tcPr>
            <w:tcW w:w="4111" w:type="dxa"/>
            <w:shd w:val="clear" w:color="auto" w:fill="auto"/>
          </w:tcPr>
          <w:p w14:paraId="6131F6B1"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Giảng viên Khoa Sinh học</w:t>
            </w:r>
          </w:p>
        </w:tc>
        <w:tc>
          <w:tcPr>
            <w:tcW w:w="1559" w:type="dxa"/>
            <w:shd w:val="clear" w:color="auto" w:fill="auto"/>
            <w:vAlign w:val="center"/>
          </w:tcPr>
          <w:p w14:paraId="54D1E1CE"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Trưởng nhóm</w:t>
            </w:r>
          </w:p>
        </w:tc>
      </w:tr>
      <w:tr w:rsidR="00531717" w:rsidRPr="00515EA8" w14:paraId="32152349" w14:textId="77777777" w:rsidTr="00322E41">
        <w:tc>
          <w:tcPr>
            <w:tcW w:w="563" w:type="dxa"/>
            <w:shd w:val="clear" w:color="auto" w:fill="auto"/>
            <w:vAlign w:val="center"/>
          </w:tcPr>
          <w:p w14:paraId="63AC4F18"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2</w:t>
            </w:r>
          </w:p>
        </w:tc>
        <w:tc>
          <w:tcPr>
            <w:tcW w:w="2981" w:type="dxa"/>
            <w:shd w:val="clear" w:color="auto" w:fill="auto"/>
          </w:tcPr>
          <w:p w14:paraId="646332D1"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Bà Phạm Thị Như Quỳnh</w:t>
            </w:r>
          </w:p>
        </w:tc>
        <w:tc>
          <w:tcPr>
            <w:tcW w:w="4111" w:type="dxa"/>
            <w:shd w:val="clear" w:color="auto" w:fill="auto"/>
          </w:tcPr>
          <w:p w14:paraId="4CA179BB"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Giảng viên Khoa Sinh học</w:t>
            </w:r>
          </w:p>
        </w:tc>
        <w:tc>
          <w:tcPr>
            <w:tcW w:w="1559" w:type="dxa"/>
            <w:shd w:val="clear" w:color="auto" w:fill="auto"/>
            <w:vAlign w:val="center"/>
          </w:tcPr>
          <w:p w14:paraId="69C7D3CC" w14:textId="43C52E53"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 xml:space="preserve">Thư </w:t>
            </w:r>
            <w:r w:rsidR="00B10380" w:rsidRPr="00515EA8">
              <w:rPr>
                <w:color w:val="000000" w:themeColor="text1"/>
                <w:sz w:val="24"/>
                <w:szCs w:val="24"/>
              </w:rPr>
              <w:t>kí</w:t>
            </w:r>
          </w:p>
        </w:tc>
      </w:tr>
      <w:tr w:rsidR="00531717" w:rsidRPr="00515EA8" w14:paraId="5E4E62F7" w14:textId="77777777" w:rsidTr="00322E41">
        <w:tc>
          <w:tcPr>
            <w:tcW w:w="563" w:type="dxa"/>
            <w:shd w:val="clear" w:color="auto" w:fill="auto"/>
            <w:vAlign w:val="center"/>
          </w:tcPr>
          <w:p w14:paraId="6FF769C1"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3</w:t>
            </w:r>
          </w:p>
        </w:tc>
        <w:tc>
          <w:tcPr>
            <w:tcW w:w="2981" w:type="dxa"/>
            <w:shd w:val="clear" w:color="auto" w:fill="auto"/>
            <w:vAlign w:val="center"/>
          </w:tcPr>
          <w:p w14:paraId="01A100D6"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Ông Hồ Anh Tuấn</w:t>
            </w:r>
          </w:p>
        </w:tc>
        <w:tc>
          <w:tcPr>
            <w:tcW w:w="4111" w:type="dxa"/>
            <w:shd w:val="clear" w:color="auto" w:fill="auto"/>
          </w:tcPr>
          <w:p w14:paraId="18A9BEA1"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Giảng viên Khoa Sinh học</w:t>
            </w:r>
          </w:p>
        </w:tc>
        <w:tc>
          <w:tcPr>
            <w:tcW w:w="1559" w:type="dxa"/>
            <w:shd w:val="clear" w:color="auto" w:fill="auto"/>
            <w:vAlign w:val="center"/>
          </w:tcPr>
          <w:p w14:paraId="4302D266"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Thành viên</w:t>
            </w:r>
          </w:p>
        </w:tc>
      </w:tr>
      <w:tr w:rsidR="00531717" w:rsidRPr="00515EA8" w14:paraId="791FA2C2" w14:textId="77777777" w:rsidTr="00322E41">
        <w:tc>
          <w:tcPr>
            <w:tcW w:w="563" w:type="dxa"/>
            <w:shd w:val="clear" w:color="auto" w:fill="auto"/>
            <w:vAlign w:val="center"/>
          </w:tcPr>
          <w:p w14:paraId="0037800A"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4</w:t>
            </w:r>
          </w:p>
        </w:tc>
        <w:tc>
          <w:tcPr>
            <w:tcW w:w="2981" w:type="dxa"/>
            <w:shd w:val="clear" w:color="auto" w:fill="auto"/>
            <w:vAlign w:val="center"/>
          </w:tcPr>
          <w:p w14:paraId="6C37BF18"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Ông Nguyễn Tiến Cường</w:t>
            </w:r>
          </w:p>
        </w:tc>
        <w:tc>
          <w:tcPr>
            <w:tcW w:w="4111" w:type="dxa"/>
            <w:shd w:val="clear" w:color="auto" w:fill="auto"/>
            <w:vAlign w:val="center"/>
          </w:tcPr>
          <w:p w14:paraId="31AAF627" w14:textId="77777777" w:rsidR="00A132A3" w:rsidRPr="00515EA8" w:rsidRDefault="00A132A3" w:rsidP="00322E41">
            <w:pPr>
              <w:spacing w:before="40" w:after="40"/>
              <w:ind w:right="-57"/>
              <w:rPr>
                <w:color w:val="000000" w:themeColor="text1"/>
                <w:sz w:val="24"/>
                <w:szCs w:val="24"/>
              </w:rPr>
            </w:pPr>
            <w:r w:rsidRPr="00515EA8">
              <w:rPr>
                <w:color w:val="000000" w:themeColor="text1"/>
                <w:sz w:val="24"/>
                <w:szCs w:val="24"/>
              </w:rPr>
              <w:t>Chuyên viên Phòng Đào tạo SĐH</w:t>
            </w:r>
          </w:p>
        </w:tc>
        <w:tc>
          <w:tcPr>
            <w:tcW w:w="1559" w:type="dxa"/>
            <w:shd w:val="clear" w:color="auto" w:fill="auto"/>
            <w:vAlign w:val="center"/>
          </w:tcPr>
          <w:p w14:paraId="06B216C1"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Thành viên</w:t>
            </w:r>
          </w:p>
        </w:tc>
      </w:tr>
      <w:tr w:rsidR="00531717" w:rsidRPr="00515EA8" w14:paraId="31DA168C" w14:textId="77777777" w:rsidTr="00322E41">
        <w:tc>
          <w:tcPr>
            <w:tcW w:w="563" w:type="dxa"/>
            <w:shd w:val="clear" w:color="auto" w:fill="auto"/>
            <w:vAlign w:val="center"/>
          </w:tcPr>
          <w:p w14:paraId="4DB3D29A"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5</w:t>
            </w:r>
          </w:p>
        </w:tc>
        <w:tc>
          <w:tcPr>
            <w:tcW w:w="2981" w:type="dxa"/>
            <w:shd w:val="clear" w:color="auto" w:fill="auto"/>
            <w:vAlign w:val="center"/>
          </w:tcPr>
          <w:p w14:paraId="06A34DF8"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Bà Đinh Thị Kim Hảo</w:t>
            </w:r>
          </w:p>
        </w:tc>
        <w:tc>
          <w:tcPr>
            <w:tcW w:w="4111" w:type="dxa"/>
            <w:shd w:val="clear" w:color="auto" w:fill="auto"/>
          </w:tcPr>
          <w:p w14:paraId="41F2C569" w14:textId="2DFB0AA1" w:rsidR="00A132A3" w:rsidRPr="00515EA8" w:rsidRDefault="005512B8" w:rsidP="00322E41">
            <w:pPr>
              <w:spacing w:before="40" w:after="40"/>
              <w:rPr>
                <w:color w:val="000000" w:themeColor="text1"/>
                <w:sz w:val="24"/>
                <w:szCs w:val="24"/>
              </w:rPr>
            </w:pPr>
            <w:r w:rsidRPr="00515EA8">
              <w:rPr>
                <w:color w:val="000000" w:themeColor="text1"/>
                <w:sz w:val="24"/>
                <w:szCs w:val="24"/>
              </w:rPr>
              <w:t>CB</w:t>
            </w:r>
            <w:r w:rsidR="00A132A3" w:rsidRPr="00515EA8">
              <w:rPr>
                <w:color w:val="000000" w:themeColor="text1"/>
                <w:sz w:val="24"/>
                <w:szCs w:val="24"/>
              </w:rPr>
              <w:t xml:space="preserve"> kiêm nhiệm tại Trung tâm ĐBCL</w:t>
            </w:r>
          </w:p>
        </w:tc>
        <w:tc>
          <w:tcPr>
            <w:tcW w:w="1559" w:type="dxa"/>
            <w:shd w:val="clear" w:color="auto" w:fill="auto"/>
            <w:vAlign w:val="center"/>
          </w:tcPr>
          <w:p w14:paraId="198C2E54"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Thành viên</w:t>
            </w:r>
          </w:p>
        </w:tc>
      </w:tr>
      <w:tr w:rsidR="00531717" w:rsidRPr="00515EA8" w14:paraId="390D25FE" w14:textId="77777777" w:rsidTr="00322E41">
        <w:tc>
          <w:tcPr>
            <w:tcW w:w="7655" w:type="dxa"/>
            <w:gridSpan w:val="3"/>
            <w:shd w:val="clear" w:color="auto" w:fill="auto"/>
            <w:vAlign w:val="center"/>
          </w:tcPr>
          <w:p w14:paraId="169FBE05" w14:textId="77777777" w:rsidR="00A132A3" w:rsidRPr="00515EA8" w:rsidRDefault="00A132A3" w:rsidP="00322E41">
            <w:pPr>
              <w:spacing w:before="40" w:after="40"/>
              <w:rPr>
                <w:color w:val="000000" w:themeColor="text1"/>
                <w:sz w:val="24"/>
                <w:szCs w:val="24"/>
              </w:rPr>
            </w:pPr>
            <w:r w:rsidRPr="00515EA8">
              <w:rPr>
                <w:b/>
                <w:color w:val="000000" w:themeColor="text1"/>
                <w:sz w:val="24"/>
                <w:szCs w:val="24"/>
              </w:rPr>
              <w:t xml:space="preserve">NHÓM 3: </w:t>
            </w:r>
          </w:p>
          <w:p w14:paraId="09499266" w14:textId="77777777" w:rsidR="00A132A3" w:rsidRPr="00515EA8" w:rsidRDefault="00A132A3" w:rsidP="00322E41">
            <w:pPr>
              <w:spacing w:before="40" w:after="40"/>
              <w:rPr>
                <w:color w:val="000000" w:themeColor="text1"/>
                <w:sz w:val="24"/>
                <w:szCs w:val="24"/>
              </w:rPr>
            </w:pPr>
            <w:r w:rsidRPr="00515EA8">
              <w:rPr>
                <w:b/>
                <w:color w:val="000000" w:themeColor="text1"/>
                <w:sz w:val="24"/>
                <w:szCs w:val="24"/>
              </w:rPr>
              <w:t xml:space="preserve">Tiêu chuẩn 5: </w:t>
            </w:r>
            <w:r w:rsidRPr="00515EA8">
              <w:rPr>
                <w:color w:val="000000" w:themeColor="text1"/>
                <w:sz w:val="24"/>
                <w:szCs w:val="24"/>
              </w:rPr>
              <w:t>Đánh giá kết quả học tập của người học.</w:t>
            </w:r>
          </w:p>
          <w:p w14:paraId="6681F897" w14:textId="77777777" w:rsidR="00A132A3" w:rsidRPr="00515EA8" w:rsidRDefault="00A132A3" w:rsidP="00322E41">
            <w:pPr>
              <w:spacing w:before="40" w:after="40"/>
              <w:rPr>
                <w:b/>
                <w:color w:val="000000" w:themeColor="text1"/>
                <w:sz w:val="24"/>
                <w:szCs w:val="24"/>
              </w:rPr>
            </w:pPr>
            <w:r w:rsidRPr="00515EA8">
              <w:rPr>
                <w:b/>
                <w:color w:val="000000" w:themeColor="text1"/>
                <w:sz w:val="24"/>
                <w:szCs w:val="24"/>
              </w:rPr>
              <w:t xml:space="preserve">Tiêu chuẩn 8: </w:t>
            </w:r>
            <w:r w:rsidRPr="00515EA8">
              <w:rPr>
                <w:color w:val="000000" w:themeColor="text1"/>
                <w:sz w:val="24"/>
                <w:szCs w:val="24"/>
              </w:rPr>
              <w:t>Người học và hoạt động hỗ trợ người học.</w:t>
            </w:r>
          </w:p>
        </w:tc>
        <w:tc>
          <w:tcPr>
            <w:tcW w:w="1559" w:type="dxa"/>
            <w:shd w:val="clear" w:color="auto" w:fill="auto"/>
            <w:vAlign w:val="center"/>
          </w:tcPr>
          <w:p w14:paraId="232AB923"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(10 tiêu chí)</w:t>
            </w:r>
          </w:p>
        </w:tc>
      </w:tr>
      <w:tr w:rsidR="00531717" w:rsidRPr="00515EA8" w14:paraId="653B0ADD" w14:textId="77777777" w:rsidTr="00322E41">
        <w:tc>
          <w:tcPr>
            <w:tcW w:w="563" w:type="dxa"/>
            <w:shd w:val="clear" w:color="auto" w:fill="auto"/>
            <w:vAlign w:val="center"/>
          </w:tcPr>
          <w:p w14:paraId="4877568B"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1</w:t>
            </w:r>
          </w:p>
        </w:tc>
        <w:tc>
          <w:tcPr>
            <w:tcW w:w="2981" w:type="dxa"/>
            <w:shd w:val="clear" w:color="auto" w:fill="auto"/>
            <w:vAlign w:val="center"/>
          </w:tcPr>
          <w:p w14:paraId="253FE119"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Ông Lê Quang Vượng</w:t>
            </w:r>
          </w:p>
        </w:tc>
        <w:tc>
          <w:tcPr>
            <w:tcW w:w="4111" w:type="dxa"/>
            <w:shd w:val="clear" w:color="auto" w:fill="auto"/>
          </w:tcPr>
          <w:p w14:paraId="1EAB4451"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Trưởng khoa Sinh học</w:t>
            </w:r>
          </w:p>
        </w:tc>
        <w:tc>
          <w:tcPr>
            <w:tcW w:w="1559" w:type="dxa"/>
            <w:shd w:val="clear" w:color="auto" w:fill="auto"/>
            <w:vAlign w:val="center"/>
          </w:tcPr>
          <w:p w14:paraId="2B688ECD"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Trưởng nhóm</w:t>
            </w:r>
          </w:p>
        </w:tc>
      </w:tr>
      <w:tr w:rsidR="00531717" w:rsidRPr="00515EA8" w14:paraId="181E50FD" w14:textId="77777777" w:rsidTr="00322E41">
        <w:tc>
          <w:tcPr>
            <w:tcW w:w="563" w:type="dxa"/>
            <w:shd w:val="clear" w:color="auto" w:fill="auto"/>
            <w:vAlign w:val="center"/>
          </w:tcPr>
          <w:p w14:paraId="251CA990"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2</w:t>
            </w:r>
          </w:p>
        </w:tc>
        <w:tc>
          <w:tcPr>
            <w:tcW w:w="2981" w:type="dxa"/>
            <w:shd w:val="clear" w:color="auto" w:fill="auto"/>
            <w:vAlign w:val="center"/>
          </w:tcPr>
          <w:p w14:paraId="57A1B4A8"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Ông Nguyễn Bá Hoành</w:t>
            </w:r>
          </w:p>
        </w:tc>
        <w:tc>
          <w:tcPr>
            <w:tcW w:w="4111" w:type="dxa"/>
            <w:shd w:val="clear" w:color="auto" w:fill="auto"/>
          </w:tcPr>
          <w:p w14:paraId="719C6579"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Giảng viên Khoa Sinh học</w:t>
            </w:r>
          </w:p>
        </w:tc>
        <w:tc>
          <w:tcPr>
            <w:tcW w:w="1559" w:type="dxa"/>
            <w:shd w:val="clear" w:color="auto" w:fill="auto"/>
            <w:vAlign w:val="center"/>
          </w:tcPr>
          <w:p w14:paraId="17EDC7FF" w14:textId="4FF6B9D3"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 xml:space="preserve">Thư </w:t>
            </w:r>
            <w:r w:rsidR="00B10380" w:rsidRPr="00515EA8">
              <w:rPr>
                <w:color w:val="000000" w:themeColor="text1"/>
                <w:sz w:val="24"/>
                <w:szCs w:val="24"/>
              </w:rPr>
              <w:t>kí</w:t>
            </w:r>
          </w:p>
        </w:tc>
      </w:tr>
      <w:tr w:rsidR="00531717" w:rsidRPr="00515EA8" w14:paraId="0BA3BD0E" w14:textId="77777777" w:rsidTr="00322E41">
        <w:tc>
          <w:tcPr>
            <w:tcW w:w="563" w:type="dxa"/>
            <w:shd w:val="clear" w:color="auto" w:fill="auto"/>
            <w:vAlign w:val="center"/>
          </w:tcPr>
          <w:p w14:paraId="5E15BB19"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3</w:t>
            </w:r>
          </w:p>
        </w:tc>
        <w:tc>
          <w:tcPr>
            <w:tcW w:w="2981" w:type="dxa"/>
            <w:tcBorders>
              <w:top w:val="single" w:sz="4" w:space="0" w:color="auto"/>
              <w:left w:val="single" w:sz="4" w:space="0" w:color="auto"/>
              <w:bottom w:val="single" w:sz="4" w:space="0" w:color="auto"/>
              <w:right w:val="single" w:sz="4" w:space="0" w:color="auto"/>
            </w:tcBorders>
            <w:shd w:val="clear" w:color="auto" w:fill="auto"/>
            <w:vAlign w:val="center"/>
          </w:tcPr>
          <w:p w14:paraId="02B788F9" w14:textId="77777777" w:rsidR="00A132A3" w:rsidRPr="00515EA8" w:rsidRDefault="00A132A3" w:rsidP="00322E41">
            <w:pPr>
              <w:spacing w:before="40" w:after="40"/>
              <w:rPr>
                <w:color w:val="000000" w:themeColor="text1"/>
                <w:spacing w:val="-4"/>
                <w:sz w:val="24"/>
                <w:szCs w:val="24"/>
              </w:rPr>
            </w:pPr>
            <w:r w:rsidRPr="00515EA8">
              <w:rPr>
                <w:color w:val="000000" w:themeColor="text1"/>
                <w:sz w:val="24"/>
                <w:szCs w:val="24"/>
              </w:rPr>
              <w:t>Bà Nguyễn Thị Kim Nhung</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60E7898" w14:textId="77777777" w:rsidR="00A132A3" w:rsidRPr="00515EA8" w:rsidRDefault="00A132A3" w:rsidP="00322E41">
            <w:pPr>
              <w:spacing w:before="40" w:after="40"/>
              <w:ind w:right="-57"/>
              <w:rPr>
                <w:color w:val="000000" w:themeColor="text1"/>
                <w:sz w:val="24"/>
                <w:szCs w:val="24"/>
              </w:rPr>
            </w:pPr>
            <w:r w:rsidRPr="00515EA8">
              <w:rPr>
                <w:color w:val="000000" w:themeColor="text1"/>
                <w:sz w:val="24"/>
                <w:szCs w:val="24"/>
              </w:rPr>
              <w:t>Chuyên viên Trung tâm ĐBCL</w:t>
            </w:r>
          </w:p>
        </w:tc>
        <w:tc>
          <w:tcPr>
            <w:tcW w:w="1559" w:type="dxa"/>
            <w:shd w:val="clear" w:color="auto" w:fill="auto"/>
            <w:vAlign w:val="center"/>
          </w:tcPr>
          <w:p w14:paraId="04354BA5"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Thành viên</w:t>
            </w:r>
          </w:p>
        </w:tc>
      </w:tr>
      <w:tr w:rsidR="00531717" w:rsidRPr="00515EA8" w14:paraId="7AE92D5D" w14:textId="77777777" w:rsidTr="00322E41">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239879D6"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4</w:t>
            </w:r>
          </w:p>
        </w:tc>
        <w:tc>
          <w:tcPr>
            <w:tcW w:w="2981" w:type="dxa"/>
            <w:shd w:val="clear" w:color="auto" w:fill="auto"/>
            <w:vAlign w:val="center"/>
          </w:tcPr>
          <w:p w14:paraId="2B86BF9D"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Ông Nguyễn Hoàng An</w:t>
            </w:r>
          </w:p>
        </w:tc>
        <w:tc>
          <w:tcPr>
            <w:tcW w:w="4111" w:type="dxa"/>
            <w:shd w:val="clear" w:color="auto" w:fill="auto"/>
            <w:vAlign w:val="center"/>
          </w:tcPr>
          <w:p w14:paraId="6B71BEB4"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Chuyên viên Trung tâm ĐBCL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ADE2F9"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Thành viên</w:t>
            </w:r>
          </w:p>
        </w:tc>
      </w:tr>
      <w:tr w:rsidR="00531717" w:rsidRPr="00515EA8" w14:paraId="22E405FF" w14:textId="77777777" w:rsidTr="00322E41">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5E7E50DA"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5</w:t>
            </w:r>
          </w:p>
        </w:tc>
        <w:tc>
          <w:tcPr>
            <w:tcW w:w="2981" w:type="dxa"/>
            <w:shd w:val="clear" w:color="auto" w:fill="auto"/>
            <w:vAlign w:val="center"/>
          </w:tcPr>
          <w:p w14:paraId="2EF0B601"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Bà Phan Thị Thúy</w:t>
            </w:r>
          </w:p>
        </w:tc>
        <w:tc>
          <w:tcPr>
            <w:tcW w:w="4111" w:type="dxa"/>
            <w:shd w:val="clear" w:color="auto" w:fill="auto"/>
            <w:vAlign w:val="center"/>
          </w:tcPr>
          <w:p w14:paraId="63831309"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Chuyên viên Phòng CTCT-HSSV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7E35D5"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Thành viên</w:t>
            </w:r>
          </w:p>
        </w:tc>
      </w:tr>
      <w:tr w:rsidR="00531717" w:rsidRPr="00515EA8" w14:paraId="37E40E21" w14:textId="77777777" w:rsidTr="00322E41">
        <w:tc>
          <w:tcPr>
            <w:tcW w:w="7655" w:type="dxa"/>
            <w:gridSpan w:val="3"/>
            <w:shd w:val="clear" w:color="auto" w:fill="auto"/>
            <w:vAlign w:val="center"/>
          </w:tcPr>
          <w:p w14:paraId="20C6C468" w14:textId="77777777" w:rsidR="00A132A3" w:rsidRPr="00515EA8" w:rsidRDefault="00A132A3" w:rsidP="00322E41">
            <w:pPr>
              <w:spacing w:before="40" w:after="40"/>
              <w:rPr>
                <w:b/>
                <w:color w:val="000000" w:themeColor="text1"/>
                <w:sz w:val="24"/>
                <w:szCs w:val="24"/>
              </w:rPr>
            </w:pPr>
            <w:r w:rsidRPr="00515EA8">
              <w:rPr>
                <w:b/>
                <w:color w:val="000000" w:themeColor="text1"/>
                <w:sz w:val="24"/>
                <w:szCs w:val="24"/>
              </w:rPr>
              <w:t xml:space="preserve">NHÓM 4: </w:t>
            </w:r>
          </w:p>
          <w:p w14:paraId="0469892D" w14:textId="77777777" w:rsidR="00A132A3" w:rsidRPr="00515EA8" w:rsidRDefault="00A132A3" w:rsidP="00322E41">
            <w:pPr>
              <w:spacing w:before="40" w:after="40"/>
              <w:rPr>
                <w:b/>
                <w:color w:val="000000" w:themeColor="text1"/>
                <w:sz w:val="24"/>
                <w:szCs w:val="24"/>
              </w:rPr>
            </w:pPr>
            <w:r w:rsidRPr="00515EA8">
              <w:rPr>
                <w:b/>
                <w:color w:val="000000" w:themeColor="text1"/>
                <w:sz w:val="24"/>
                <w:szCs w:val="24"/>
              </w:rPr>
              <w:t xml:space="preserve">Tiêu chuẩn 6: </w:t>
            </w:r>
            <w:r w:rsidRPr="00515EA8">
              <w:rPr>
                <w:color w:val="000000" w:themeColor="text1"/>
                <w:sz w:val="24"/>
                <w:szCs w:val="24"/>
              </w:rPr>
              <w:t>Đội ngũ giảng viên, nghiên cứu viên</w:t>
            </w:r>
            <w:r w:rsidRPr="00515EA8">
              <w:rPr>
                <w:b/>
                <w:color w:val="000000" w:themeColor="text1"/>
                <w:sz w:val="24"/>
                <w:szCs w:val="24"/>
              </w:rPr>
              <w:t>.</w:t>
            </w:r>
          </w:p>
          <w:p w14:paraId="5FC02A15" w14:textId="77777777" w:rsidR="00A132A3" w:rsidRPr="00515EA8" w:rsidRDefault="00A132A3" w:rsidP="00322E41">
            <w:pPr>
              <w:spacing w:before="40" w:after="40"/>
              <w:rPr>
                <w:color w:val="000000" w:themeColor="text1"/>
                <w:sz w:val="24"/>
                <w:szCs w:val="24"/>
              </w:rPr>
            </w:pPr>
            <w:r w:rsidRPr="00515EA8">
              <w:rPr>
                <w:b/>
                <w:color w:val="000000" w:themeColor="text1"/>
                <w:sz w:val="24"/>
                <w:szCs w:val="24"/>
              </w:rPr>
              <w:t xml:space="preserve">Tiêu chuẩn 7: </w:t>
            </w:r>
            <w:r w:rsidRPr="00515EA8">
              <w:rPr>
                <w:color w:val="000000" w:themeColor="text1"/>
                <w:sz w:val="24"/>
                <w:szCs w:val="24"/>
              </w:rPr>
              <w:t>Đội ngũ nhân viên.</w:t>
            </w:r>
          </w:p>
        </w:tc>
        <w:tc>
          <w:tcPr>
            <w:tcW w:w="1559" w:type="dxa"/>
            <w:shd w:val="clear" w:color="auto" w:fill="auto"/>
            <w:vAlign w:val="center"/>
          </w:tcPr>
          <w:p w14:paraId="6A1B644F"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(12 tiêu chí)</w:t>
            </w:r>
          </w:p>
        </w:tc>
      </w:tr>
      <w:tr w:rsidR="00531717" w:rsidRPr="00515EA8" w14:paraId="61B6F4DC" w14:textId="77777777" w:rsidTr="00322E41">
        <w:trPr>
          <w:trHeight w:val="47"/>
        </w:trPr>
        <w:tc>
          <w:tcPr>
            <w:tcW w:w="563" w:type="dxa"/>
            <w:shd w:val="clear" w:color="auto" w:fill="auto"/>
            <w:vAlign w:val="center"/>
          </w:tcPr>
          <w:p w14:paraId="42FEE340"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1</w:t>
            </w:r>
          </w:p>
        </w:tc>
        <w:tc>
          <w:tcPr>
            <w:tcW w:w="2981" w:type="dxa"/>
            <w:shd w:val="clear" w:color="auto" w:fill="auto"/>
            <w:vAlign w:val="center"/>
          </w:tcPr>
          <w:p w14:paraId="4760F13B"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Ông Thiều Đình Phong</w:t>
            </w:r>
          </w:p>
        </w:tc>
        <w:tc>
          <w:tcPr>
            <w:tcW w:w="4111" w:type="dxa"/>
            <w:shd w:val="clear" w:color="auto" w:fill="auto"/>
            <w:vAlign w:val="center"/>
          </w:tcPr>
          <w:p w14:paraId="6D133C3F"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Trưởng phòng TCCB</w:t>
            </w:r>
          </w:p>
        </w:tc>
        <w:tc>
          <w:tcPr>
            <w:tcW w:w="1559" w:type="dxa"/>
            <w:shd w:val="clear" w:color="auto" w:fill="auto"/>
            <w:vAlign w:val="center"/>
          </w:tcPr>
          <w:p w14:paraId="15FB3899"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Trưởng nhóm</w:t>
            </w:r>
          </w:p>
        </w:tc>
      </w:tr>
      <w:tr w:rsidR="00531717" w:rsidRPr="00515EA8" w14:paraId="737AE934" w14:textId="77777777" w:rsidTr="00322E41">
        <w:trPr>
          <w:trHeight w:val="47"/>
        </w:trPr>
        <w:tc>
          <w:tcPr>
            <w:tcW w:w="563" w:type="dxa"/>
            <w:shd w:val="clear" w:color="auto" w:fill="auto"/>
            <w:vAlign w:val="center"/>
          </w:tcPr>
          <w:p w14:paraId="42DC8D5D"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2</w:t>
            </w:r>
          </w:p>
        </w:tc>
        <w:tc>
          <w:tcPr>
            <w:tcW w:w="2981" w:type="dxa"/>
            <w:shd w:val="clear" w:color="auto" w:fill="auto"/>
            <w:vAlign w:val="center"/>
          </w:tcPr>
          <w:p w14:paraId="222802C7"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Bà Đào Thị Minh Châu</w:t>
            </w:r>
          </w:p>
        </w:tc>
        <w:tc>
          <w:tcPr>
            <w:tcW w:w="4111" w:type="dxa"/>
            <w:shd w:val="clear" w:color="auto" w:fill="auto"/>
          </w:tcPr>
          <w:p w14:paraId="73FF4589"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Giảng viên Khoa Sinh học</w:t>
            </w:r>
          </w:p>
        </w:tc>
        <w:tc>
          <w:tcPr>
            <w:tcW w:w="1559" w:type="dxa"/>
            <w:shd w:val="clear" w:color="auto" w:fill="auto"/>
            <w:vAlign w:val="center"/>
          </w:tcPr>
          <w:p w14:paraId="231B9048" w14:textId="08F39D01"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 xml:space="preserve">Thư </w:t>
            </w:r>
            <w:r w:rsidR="00B10380" w:rsidRPr="00515EA8">
              <w:rPr>
                <w:color w:val="000000" w:themeColor="text1"/>
                <w:sz w:val="24"/>
                <w:szCs w:val="24"/>
              </w:rPr>
              <w:t>kí</w:t>
            </w:r>
          </w:p>
        </w:tc>
      </w:tr>
      <w:tr w:rsidR="00531717" w:rsidRPr="00515EA8" w14:paraId="74C419F4" w14:textId="77777777" w:rsidTr="00322E41">
        <w:trPr>
          <w:trHeight w:val="47"/>
        </w:trPr>
        <w:tc>
          <w:tcPr>
            <w:tcW w:w="563" w:type="dxa"/>
            <w:shd w:val="clear" w:color="auto" w:fill="auto"/>
            <w:vAlign w:val="center"/>
          </w:tcPr>
          <w:p w14:paraId="4D5161EE"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lastRenderedPageBreak/>
              <w:t>3</w:t>
            </w:r>
          </w:p>
        </w:tc>
        <w:tc>
          <w:tcPr>
            <w:tcW w:w="2981" w:type="dxa"/>
            <w:shd w:val="clear" w:color="auto" w:fill="auto"/>
            <w:vAlign w:val="center"/>
          </w:tcPr>
          <w:p w14:paraId="4626D2FC"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 xml:space="preserve">Bà Phan Thị Giang </w:t>
            </w:r>
          </w:p>
        </w:tc>
        <w:tc>
          <w:tcPr>
            <w:tcW w:w="4111" w:type="dxa"/>
            <w:shd w:val="clear" w:color="auto" w:fill="auto"/>
            <w:vAlign w:val="center"/>
          </w:tcPr>
          <w:p w14:paraId="5A78DA1F"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Chuyên viên Phòng TCCB</w:t>
            </w:r>
          </w:p>
        </w:tc>
        <w:tc>
          <w:tcPr>
            <w:tcW w:w="1559" w:type="dxa"/>
            <w:shd w:val="clear" w:color="auto" w:fill="auto"/>
            <w:vAlign w:val="center"/>
          </w:tcPr>
          <w:p w14:paraId="6954C986"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Thành viên</w:t>
            </w:r>
          </w:p>
        </w:tc>
      </w:tr>
      <w:tr w:rsidR="00531717" w:rsidRPr="00515EA8" w14:paraId="3F3E3615" w14:textId="77777777" w:rsidTr="00322E41">
        <w:tc>
          <w:tcPr>
            <w:tcW w:w="563" w:type="dxa"/>
            <w:shd w:val="clear" w:color="auto" w:fill="auto"/>
            <w:vAlign w:val="center"/>
          </w:tcPr>
          <w:p w14:paraId="2224A4A5"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4</w:t>
            </w:r>
          </w:p>
        </w:tc>
        <w:tc>
          <w:tcPr>
            <w:tcW w:w="2981" w:type="dxa"/>
            <w:shd w:val="clear" w:color="auto" w:fill="auto"/>
            <w:vAlign w:val="center"/>
          </w:tcPr>
          <w:p w14:paraId="72CD2348"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Ông Trần Trung Đức</w:t>
            </w:r>
          </w:p>
        </w:tc>
        <w:tc>
          <w:tcPr>
            <w:tcW w:w="4111" w:type="dxa"/>
            <w:shd w:val="clear" w:color="auto" w:fill="auto"/>
          </w:tcPr>
          <w:p w14:paraId="42CF7D16"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Chuyên viên Trung tâm ĐBCL</w:t>
            </w:r>
          </w:p>
        </w:tc>
        <w:tc>
          <w:tcPr>
            <w:tcW w:w="1559" w:type="dxa"/>
            <w:shd w:val="clear" w:color="auto" w:fill="auto"/>
            <w:vAlign w:val="center"/>
          </w:tcPr>
          <w:p w14:paraId="2CFE9F9E"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Thành viên</w:t>
            </w:r>
          </w:p>
        </w:tc>
      </w:tr>
      <w:tr w:rsidR="00531717" w:rsidRPr="00515EA8" w14:paraId="078D2DA6" w14:textId="77777777" w:rsidTr="00322E41">
        <w:tc>
          <w:tcPr>
            <w:tcW w:w="563" w:type="dxa"/>
            <w:shd w:val="clear" w:color="auto" w:fill="auto"/>
            <w:vAlign w:val="center"/>
          </w:tcPr>
          <w:p w14:paraId="50AD9A9F"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5</w:t>
            </w:r>
          </w:p>
        </w:tc>
        <w:tc>
          <w:tcPr>
            <w:tcW w:w="2981" w:type="dxa"/>
            <w:shd w:val="clear" w:color="auto" w:fill="auto"/>
            <w:vAlign w:val="center"/>
          </w:tcPr>
          <w:p w14:paraId="2F119B2E"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Bà Đinh Thị Nga</w:t>
            </w:r>
          </w:p>
        </w:tc>
        <w:tc>
          <w:tcPr>
            <w:tcW w:w="4111" w:type="dxa"/>
            <w:shd w:val="clear" w:color="auto" w:fill="auto"/>
          </w:tcPr>
          <w:p w14:paraId="517B103F"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 xml:space="preserve">Chuyên viên Trung tâm ĐBCL </w:t>
            </w:r>
          </w:p>
        </w:tc>
        <w:tc>
          <w:tcPr>
            <w:tcW w:w="1559" w:type="dxa"/>
            <w:shd w:val="clear" w:color="auto" w:fill="auto"/>
            <w:vAlign w:val="center"/>
          </w:tcPr>
          <w:p w14:paraId="792B273C"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Thành viên</w:t>
            </w:r>
          </w:p>
        </w:tc>
      </w:tr>
      <w:tr w:rsidR="00531717" w:rsidRPr="00515EA8" w14:paraId="545240C7" w14:textId="77777777" w:rsidTr="00322E41">
        <w:tc>
          <w:tcPr>
            <w:tcW w:w="7655" w:type="dxa"/>
            <w:gridSpan w:val="3"/>
            <w:shd w:val="clear" w:color="auto" w:fill="auto"/>
            <w:vAlign w:val="center"/>
          </w:tcPr>
          <w:p w14:paraId="4E1CEEBA" w14:textId="77777777" w:rsidR="00A132A3" w:rsidRPr="00515EA8" w:rsidRDefault="00A132A3" w:rsidP="00322E41">
            <w:pPr>
              <w:spacing w:before="40" w:after="40"/>
              <w:rPr>
                <w:b/>
                <w:i/>
                <w:color w:val="000000" w:themeColor="text1"/>
                <w:sz w:val="24"/>
                <w:szCs w:val="24"/>
              </w:rPr>
            </w:pPr>
            <w:r w:rsidRPr="00515EA8">
              <w:rPr>
                <w:b/>
                <w:color w:val="000000" w:themeColor="text1"/>
                <w:sz w:val="24"/>
                <w:szCs w:val="24"/>
              </w:rPr>
              <w:t xml:space="preserve">NHÓM 5: </w:t>
            </w:r>
          </w:p>
          <w:p w14:paraId="46FF42F7" w14:textId="1A0CFF7F" w:rsidR="00A132A3" w:rsidRPr="00515EA8" w:rsidRDefault="00A132A3" w:rsidP="00322E41">
            <w:pPr>
              <w:spacing w:before="40" w:after="40"/>
              <w:rPr>
                <w:rFonts w:eastAsia="Times New Roman"/>
                <w:color w:val="000000" w:themeColor="text1"/>
                <w:sz w:val="24"/>
                <w:szCs w:val="24"/>
              </w:rPr>
            </w:pPr>
            <w:r w:rsidRPr="00515EA8">
              <w:rPr>
                <w:rFonts w:eastAsia="Times New Roman"/>
                <w:b/>
                <w:color w:val="000000" w:themeColor="text1"/>
                <w:sz w:val="24"/>
                <w:szCs w:val="24"/>
              </w:rPr>
              <w:t xml:space="preserve">Tiêu chuẩn 9: </w:t>
            </w:r>
            <w:r w:rsidR="005512B8" w:rsidRPr="00515EA8">
              <w:rPr>
                <w:rFonts w:eastAsia="Times New Roman"/>
                <w:color w:val="000000" w:themeColor="text1"/>
                <w:sz w:val="24"/>
                <w:szCs w:val="24"/>
              </w:rPr>
              <w:t>CSVC</w:t>
            </w:r>
            <w:r w:rsidRPr="00515EA8">
              <w:rPr>
                <w:rFonts w:eastAsia="Times New Roman"/>
                <w:color w:val="000000" w:themeColor="text1"/>
                <w:sz w:val="24"/>
                <w:szCs w:val="24"/>
              </w:rPr>
              <w:t xml:space="preserve"> và trang thiết bị.</w:t>
            </w:r>
          </w:p>
        </w:tc>
        <w:tc>
          <w:tcPr>
            <w:tcW w:w="1559" w:type="dxa"/>
            <w:shd w:val="clear" w:color="auto" w:fill="auto"/>
            <w:vAlign w:val="center"/>
          </w:tcPr>
          <w:p w14:paraId="49B8DF10"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(5 tiêu chí)</w:t>
            </w:r>
          </w:p>
        </w:tc>
      </w:tr>
      <w:tr w:rsidR="00531717" w:rsidRPr="00515EA8" w14:paraId="78FEA4D1" w14:textId="77777777" w:rsidTr="00322E41">
        <w:trPr>
          <w:trHeight w:val="47"/>
        </w:trPr>
        <w:tc>
          <w:tcPr>
            <w:tcW w:w="563" w:type="dxa"/>
            <w:shd w:val="clear" w:color="auto" w:fill="auto"/>
            <w:vAlign w:val="center"/>
          </w:tcPr>
          <w:p w14:paraId="728BF592"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1</w:t>
            </w:r>
          </w:p>
        </w:tc>
        <w:tc>
          <w:tcPr>
            <w:tcW w:w="2981" w:type="dxa"/>
            <w:shd w:val="clear" w:color="auto" w:fill="auto"/>
            <w:vAlign w:val="center"/>
          </w:tcPr>
          <w:p w14:paraId="7E58D5BA"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Ông Trần Đình Luân</w:t>
            </w:r>
          </w:p>
        </w:tc>
        <w:tc>
          <w:tcPr>
            <w:tcW w:w="4111" w:type="dxa"/>
            <w:shd w:val="clear" w:color="auto" w:fill="auto"/>
            <w:vAlign w:val="center"/>
          </w:tcPr>
          <w:p w14:paraId="310C2BCB"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Trưởng phòng QT&amp;ĐT</w:t>
            </w:r>
          </w:p>
        </w:tc>
        <w:tc>
          <w:tcPr>
            <w:tcW w:w="1559" w:type="dxa"/>
            <w:shd w:val="clear" w:color="auto" w:fill="auto"/>
            <w:vAlign w:val="center"/>
          </w:tcPr>
          <w:p w14:paraId="3AF8E1E3"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Trưởng nhóm</w:t>
            </w:r>
          </w:p>
        </w:tc>
      </w:tr>
      <w:tr w:rsidR="00531717" w:rsidRPr="00515EA8" w14:paraId="262A858A" w14:textId="77777777" w:rsidTr="00322E41">
        <w:trPr>
          <w:trHeight w:val="47"/>
        </w:trPr>
        <w:tc>
          <w:tcPr>
            <w:tcW w:w="563" w:type="dxa"/>
            <w:shd w:val="clear" w:color="auto" w:fill="auto"/>
            <w:vAlign w:val="center"/>
          </w:tcPr>
          <w:p w14:paraId="5C05E095"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2</w:t>
            </w:r>
          </w:p>
        </w:tc>
        <w:tc>
          <w:tcPr>
            <w:tcW w:w="2981" w:type="dxa"/>
            <w:shd w:val="clear" w:color="auto" w:fill="auto"/>
            <w:vAlign w:val="center"/>
          </w:tcPr>
          <w:p w14:paraId="68859B4E"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Bà Trần Huyền Trang</w:t>
            </w:r>
          </w:p>
        </w:tc>
        <w:tc>
          <w:tcPr>
            <w:tcW w:w="4111" w:type="dxa"/>
            <w:shd w:val="clear" w:color="auto" w:fill="auto"/>
          </w:tcPr>
          <w:p w14:paraId="68A3DDBE"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Giảng viên Khoa Sinh học</w:t>
            </w:r>
          </w:p>
        </w:tc>
        <w:tc>
          <w:tcPr>
            <w:tcW w:w="1559" w:type="dxa"/>
            <w:shd w:val="clear" w:color="auto" w:fill="auto"/>
            <w:vAlign w:val="center"/>
          </w:tcPr>
          <w:p w14:paraId="717EBD21" w14:textId="5ABBF51B"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 xml:space="preserve">Thư </w:t>
            </w:r>
            <w:r w:rsidR="00B10380" w:rsidRPr="00515EA8">
              <w:rPr>
                <w:color w:val="000000" w:themeColor="text1"/>
                <w:sz w:val="24"/>
                <w:szCs w:val="24"/>
              </w:rPr>
              <w:t>kí</w:t>
            </w:r>
          </w:p>
        </w:tc>
      </w:tr>
      <w:tr w:rsidR="00531717" w:rsidRPr="00515EA8" w14:paraId="3AE3DB26" w14:textId="77777777" w:rsidTr="00322E41">
        <w:trPr>
          <w:trHeight w:val="47"/>
        </w:trPr>
        <w:tc>
          <w:tcPr>
            <w:tcW w:w="563" w:type="dxa"/>
            <w:shd w:val="clear" w:color="auto" w:fill="auto"/>
            <w:vAlign w:val="center"/>
          </w:tcPr>
          <w:p w14:paraId="4851BDFF"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3</w:t>
            </w:r>
          </w:p>
        </w:tc>
        <w:tc>
          <w:tcPr>
            <w:tcW w:w="2981" w:type="dxa"/>
            <w:shd w:val="clear" w:color="auto" w:fill="auto"/>
            <w:vAlign w:val="center"/>
          </w:tcPr>
          <w:p w14:paraId="02F2C8B1"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Bà Nguyễn Thu Hiệp</w:t>
            </w:r>
          </w:p>
        </w:tc>
        <w:tc>
          <w:tcPr>
            <w:tcW w:w="4111" w:type="dxa"/>
            <w:shd w:val="clear" w:color="auto" w:fill="auto"/>
          </w:tcPr>
          <w:p w14:paraId="3709D4BD"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Phó Giám đốc Trung tâm TH-TN</w:t>
            </w:r>
          </w:p>
        </w:tc>
        <w:tc>
          <w:tcPr>
            <w:tcW w:w="1559" w:type="dxa"/>
            <w:shd w:val="clear" w:color="auto" w:fill="auto"/>
            <w:vAlign w:val="center"/>
          </w:tcPr>
          <w:p w14:paraId="0F333779"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Thành viên</w:t>
            </w:r>
          </w:p>
        </w:tc>
      </w:tr>
      <w:tr w:rsidR="00531717" w:rsidRPr="00515EA8" w14:paraId="7AE6CF62" w14:textId="77777777" w:rsidTr="00322E41">
        <w:tc>
          <w:tcPr>
            <w:tcW w:w="563" w:type="dxa"/>
            <w:shd w:val="clear" w:color="auto" w:fill="auto"/>
            <w:vAlign w:val="center"/>
          </w:tcPr>
          <w:p w14:paraId="525B1180"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4</w:t>
            </w:r>
          </w:p>
        </w:tc>
        <w:tc>
          <w:tcPr>
            <w:tcW w:w="2981" w:type="dxa"/>
            <w:shd w:val="clear" w:color="auto" w:fill="auto"/>
            <w:vAlign w:val="center"/>
          </w:tcPr>
          <w:p w14:paraId="0ABB4D65"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Bà Lâm Thu Trang</w:t>
            </w:r>
          </w:p>
        </w:tc>
        <w:tc>
          <w:tcPr>
            <w:tcW w:w="4111" w:type="dxa"/>
            <w:shd w:val="clear" w:color="auto" w:fill="auto"/>
            <w:vAlign w:val="center"/>
          </w:tcPr>
          <w:p w14:paraId="4E94D2C3"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Chuyên viên Trung tâm TT-TV NTH</w:t>
            </w:r>
          </w:p>
        </w:tc>
        <w:tc>
          <w:tcPr>
            <w:tcW w:w="1559" w:type="dxa"/>
            <w:shd w:val="clear" w:color="auto" w:fill="auto"/>
            <w:vAlign w:val="center"/>
          </w:tcPr>
          <w:p w14:paraId="3E667016"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Thành viên</w:t>
            </w:r>
          </w:p>
        </w:tc>
      </w:tr>
      <w:tr w:rsidR="00531717" w:rsidRPr="00515EA8" w14:paraId="4383DD3E" w14:textId="77777777" w:rsidTr="00322E41">
        <w:tc>
          <w:tcPr>
            <w:tcW w:w="563" w:type="dxa"/>
            <w:shd w:val="clear" w:color="auto" w:fill="auto"/>
            <w:vAlign w:val="center"/>
          </w:tcPr>
          <w:p w14:paraId="03AEE92D"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5</w:t>
            </w:r>
          </w:p>
        </w:tc>
        <w:tc>
          <w:tcPr>
            <w:tcW w:w="2981" w:type="dxa"/>
            <w:shd w:val="clear" w:color="auto" w:fill="auto"/>
            <w:vAlign w:val="center"/>
          </w:tcPr>
          <w:p w14:paraId="68341F83"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Bà Phan Thị Thu Hiền</w:t>
            </w:r>
          </w:p>
        </w:tc>
        <w:tc>
          <w:tcPr>
            <w:tcW w:w="4111" w:type="dxa"/>
            <w:shd w:val="clear" w:color="auto" w:fill="auto"/>
            <w:vAlign w:val="center"/>
          </w:tcPr>
          <w:p w14:paraId="32A9DF53"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Chuyên viên Phòng QT&amp;ĐT</w:t>
            </w:r>
          </w:p>
        </w:tc>
        <w:tc>
          <w:tcPr>
            <w:tcW w:w="1559" w:type="dxa"/>
            <w:shd w:val="clear" w:color="auto" w:fill="auto"/>
            <w:vAlign w:val="center"/>
          </w:tcPr>
          <w:p w14:paraId="39E93ADC"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Thành viên</w:t>
            </w:r>
          </w:p>
        </w:tc>
      </w:tr>
      <w:tr w:rsidR="00531717" w:rsidRPr="00515EA8" w14:paraId="7085279D" w14:textId="77777777" w:rsidTr="00322E41">
        <w:tc>
          <w:tcPr>
            <w:tcW w:w="7655" w:type="dxa"/>
            <w:gridSpan w:val="3"/>
            <w:shd w:val="clear" w:color="auto" w:fill="auto"/>
            <w:vAlign w:val="center"/>
          </w:tcPr>
          <w:p w14:paraId="34CB6CC4" w14:textId="77777777" w:rsidR="00A132A3" w:rsidRPr="00515EA8" w:rsidRDefault="00A132A3" w:rsidP="00322E41">
            <w:pPr>
              <w:spacing w:before="40" w:after="40"/>
              <w:rPr>
                <w:b/>
                <w:i/>
                <w:color w:val="000000" w:themeColor="text1"/>
                <w:sz w:val="24"/>
                <w:szCs w:val="24"/>
              </w:rPr>
            </w:pPr>
            <w:r w:rsidRPr="00515EA8">
              <w:rPr>
                <w:b/>
                <w:color w:val="000000" w:themeColor="text1"/>
                <w:sz w:val="24"/>
                <w:szCs w:val="24"/>
              </w:rPr>
              <w:t xml:space="preserve">NHÓM 6: </w:t>
            </w:r>
          </w:p>
          <w:p w14:paraId="7B185B7D" w14:textId="77777777" w:rsidR="00A132A3" w:rsidRPr="00515EA8" w:rsidRDefault="00A132A3" w:rsidP="00322E41">
            <w:pPr>
              <w:spacing w:before="40" w:after="40"/>
              <w:rPr>
                <w:b/>
                <w:color w:val="000000" w:themeColor="text1"/>
                <w:sz w:val="24"/>
                <w:szCs w:val="24"/>
              </w:rPr>
            </w:pPr>
            <w:r w:rsidRPr="00515EA8">
              <w:rPr>
                <w:b/>
                <w:color w:val="000000" w:themeColor="text1"/>
                <w:sz w:val="24"/>
                <w:szCs w:val="24"/>
              </w:rPr>
              <w:t xml:space="preserve">Tiêu chuẩn 10: </w:t>
            </w:r>
            <w:r w:rsidRPr="00515EA8">
              <w:rPr>
                <w:color w:val="000000" w:themeColor="text1"/>
                <w:sz w:val="24"/>
                <w:szCs w:val="24"/>
              </w:rPr>
              <w:t>Nâng cao chất lượng.</w:t>
            </w:r>
          </w:p>
          <w:p w14:paraId="707AC4C4" w14:textId="77777777" w:rsidR="00A132A3" w:rsidRPr="00515EA8" w:rsidRDefault="00A132A3" w:rsidP="00322E41">
            <w:pPr>
              <w:tabs>
                <w:tab w:val="left" w:pos="1701"/>
              </w:tabs>
              <w:spacing w:before="40" w:after="40"/>
              <w:rPr>
                <w:rFonts w:eastAsia="Times New Roman"/>
                <w:b/>
                <w:color w:val="000000" w:themeColor="text1"/>
                <w:sz w:val="24"/>
                <w:szCs w:val="24"/>
              </w:rPr>
            </w:pPr>
            <w:r w:rsidRPr="00515EA8">
              <w:rPr>
                <w:rFonts w:eastAsia="Times New Roman"/>
                <w:b/>
                <w:color w:val="000000" w:themeColor="text1"/>
                <w:sz w:val="24"/>
                <w:szCs w:val="24"/>
              </w:rPr>
              <w:t xml:space="preserve">Tiêu chuẩn 11: </w:t>
            </w:r>
            <w:r w:rsidRPr="00515EA8">
              <w:rPr>
                <w:rFonts w:eastAsia="Times New Roman"/>
                <w:color w:val="000000" w:themeColor="text1"/>
                <w:sz w:val="24"/>
                <w:szCs w:val="24"/>
              </w:rPr>
              <w:t>Kết quả đầu ra.</w:t>
            </w:r>
          </w:p>
        </w:tc>
        <w:tc>
          <w:tcPr>
            <w:tcW w:w="1559" w:type="dxa"/>
            <w:shd w:val="clear" w:color="auto" w:fill="auto"/>
            <w:vAlign w:val="center"/>
          </w:tcPr>
          <w:p w14:paraId="30DB84DF"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(11 tiêu chí)</w:t>
            </w:r>
          </w:p>
        </w:tc>
      </w:tr>
      <w:tr w:rsidR="00531717" w:rsidRPr="00515EA8" w14:paraId="50BD9258" w14:textId="77777777" w:rsidTr="00322E41">
        <w:tc>
          <w:tcPr>
            <w:tcW w:w="563" w:type="dxa"/>
            <w:shd w:val="clear" w:color="auto" w:fill="auto"/>
            <w:vAlign w:val="center"/>
          </w:tcPr>
          <w:p w14:paraId="3F4DB29D"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1</w:t>
            </w:r>
          </w:p>
        </w:tc>
        <w:tc>
          <w:tcPr>
            <w:tcW w:w="2981" w:type="dxa"/>
            <w:shd w:val="clear" w:color="auto" w:fill="auto"/>
            <w:vAlign w:val="center"/>
          </w:tcPr>
          <w:p w14:paraId="22C9FF30"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Bà Nguyễn Thị Thảo</w:t>
            </w:r>
          </w:p>
        </w:tc>
        <w:tc>
          <w:tcPr>
            <w:tcW w:w="4111" w:type="dxa"/>
            <w:shd w:val="clear" w:color="auto" w:fill="auto"/>
          </w:tcPr>
          <w:p w14:paraId="3A4F9939"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Giảng viên Khoa Sinh học</w:t>
            </w:r>
          </w:p>
        </w:tc>
        <w:tc>
          <w:tcPr>
            <w:tcW w:w="1559" w:type="dxa"/>
            <w:shd w:val="clear" w:color="auto" w:fill="auto"/>
            <w:vAlign w:val="center"/>
          </w:tcPr>
          <w:p w14:paraId="1AB5EFCF"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Trưởng nhóm</w:t>
            </w:r>
          </w:p>
        </w:tc>
      </w:tr>
      <w:tr w:rsidR="00531717" w:rsidRPr="00515EA8" w14:paraId="578C92D6" w14:textId="77777777" w:rsidTr="00322E41">
        <w:tc>
          <w:tcPr>
            <w:tcW w:w="563" w:type="dxa"/>
            <w:shd w:val="clear" w:color="auto" w:fill="auto"/>
            <w:vAlign w:val="center"/>
          </w:tcPr>
          <w:p w14:paraId="13A41203"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2</w:t>
            </w:r>
          </w:p>
        </w:tc>
        <w:tc>
          <w:tcPr>
            <w:tcW w:w="2981" w:type="dxa"/>
            <w:shd w:val="clear" w:color="auto" w:fill="auto"/>
            <w:vAlign w:val="center"/>
          </w:tcPr>
          <w:p w14:paraId="1853C0FA"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 xml:space="preserve">Bà Lê Thị Thuý Hà </w:t>
            </w:r>
          </w:p>
        </w:tc>
        <w:tc>
          <w:tcPr>
            <w:tcW w:w="4111" w:type="dxa"/>
            <w:shd w:val="clear" w:color="auto" w:fill="auto"/>
          </w:tcPr>
          <w:p w14:paraId="601F0006"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Giảng viên Khoa Sinh học</w:t>
            </w:r>
          </w:p>
        </w:tc>
        <w:tc>
          <w:tcPr>
            <w:tcW w:w="1559" w:type="dxa"/>
            <w:shd w:val="clear" w:color="auto" w:fill="auto"/>
            <w:vAlign w:val="center"/>
          </w:tcPr>
          <w:p w14:paraId="2050D1C7" w14:textId="40EEA6A1"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 xml:space="preserve">Thư </w:t>
            </w:r>
            <w:r w:rsidR="00B10380" w:rsidRPr="00515EA8">
              <w:rPr>
                <w:color w:val="000000" w:themeColor="text1"/>
                <w:sz w:val="24"/>
                <w:szCs w:val="24"/>
              </w:rPr>
              <w:t>kí</w:t>
            </w:r>
          </w:p>
        </w:tc>
      </w:tr>
      <w:tr w:rsidR="00531717" w:rsidRPr="00515EA8" w14:paraId="2088BD58" w14:textId="77777777" w:rsidTr="00322E41">
        <w:tc>
          <w:tcPr>
            <w:tcW w:w="563" w:type="dxa"/>
            <w:shd w:val="clear" w:color="auto" w:fill="auto"/>
            <w:vAlign w:val="center"/>
          </w:tcPr>
          <w:p w14:paraId="46EA09E3"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3</w:t>
            </w:r>
          </w:p>
        </w:tc>
        <w:tc>
          <w:tcPr>
            <w:tcW w:w="2981" w:type="dxa"/>
            <w:shd w:val="clear" w:color="auto" w:fill="auto"/>
            <w:vAlign w:val="center"/>
          </w:tcPr>
          <w:p w14:paraId="1B8A23C2"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Bà Nguyễn Phương Thảo</w:t>
            </w:r>
          </w:p>
        </w:tc>
        <w:tc>
          <w:tcPr>
            <w:tcW w:w="4111" w:type="dxa"/>
            <w:shd w:val="clear" w:color="auto" w:fill="auto"/>
            <w:vAlign w:val="center"/>
          </w:tcPr>
          <w:p w14:paraId="1D8A783C" w14:textId="77777777" w:rsidR="00A132A3" w:rsidRPr="00515EA8" w:rsidRDefault="00A132A3" w:rsidP="00322E41">
            <w:pPr>
              <w:spacing w:before="40" w:after="40"/>
              <w:rPr>
                <w:color w:val="000000" w:themeColor="text1"/>
                <w:spacing w:val="-6"/>
                <w:sz w:val="22"/>
                <w:szCs w:val="22"/>
              </w:rPr>
            </w:pPr>
            <w:r w:rsidRPr="00515EA8">
              <w:rPr>
                <w:color w:val="000000" w:themeColor="text1"/>
                <w:spacing w:val="-6"/>
                <w:sz w:val="22"/>
                <w:szCs w:val="22"/>
              </w:rPr>
              <w:t>Chuyên viên Trung tâm DV, HTSV&amp;QHDN</w:t>
            </w:r>
          </w:p>
        </w:tc>
        <w:tc>
          <w:tcPr>
            <w:tcW w:w="1559" w:type="dxa"/>
            <w:shd w:val="clear" w:color="auto" w:fill="auto"/>
            <w:vAlign w:val="center"/>
          </w:tcPr>
          <w:p w14:paraId="64335675"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Thành viên</w:t>
            </w:r>
          </w:p>
        </w:tc>
      </w:tr>
      <w:tr w:rsidR="00531717" w:rsidRPr="00515EA8" w14:paraId="18002B6B" w14:textId="77777777" w:rsidTr="00322E41">
        <w:tc>
          <w:tcPr>
            <w:tcW w:w="563" w:type="dxa"/>
            <w:shd w:val="clear" w:color="auto" w:fill="auto"/>
            <w:vAlign w:val="center"/>
          </w:tcPr>
          <w:p w14:paraId="38D48F98"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4</w:t>
            </w:r>
          </w:p>
        </w:tc>
        <w:tc>
          <w:tcPr>
            <w:tcW w:w="2981" w:type="dxa"/>
            <w:shd w:val="clear" w:color="auto" w:fill="auto"/>
            <w:vAlign w:val="center"/>
          </w:tcPr>
          <w:p w14:paraId="4D957DA7"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Bà Ngô Thị Hạnh</w:t>
            </w:r>
          </w:p>
        </w:tc>
        <w:tc>
          <w:tcPr>
            <w:tcW w:w="4111" w:type="dxa"/>
            <w:shd w:val="clear" w:color="auto" w:fill="auto"/>
          </w:tcPr>
          <w:p w14:paraId="7B025BC9"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 xml:space="preserve">Chuyên viên Trung tâm ĐBCL </w:t>
            </w:r>
          </w:p>
        </w:tc>
        <w:tc>
          <w:tcPr>
            <w:tcW w:w="1559" w:type="dxa"/>
            <w:shd w:val="clear" w:color="auto" w:fill="auto"/>
            <w:vAlign w:val="center"/>
          </w:tcPr>
          <w:p w14:paraId="24883258"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Thành viên</w:t>
            </w:r>
          </w:p>
        </w:tc>
      </w:tr>
      <w:tr w:rsidR="00531717" w:rsidRPr="00515EA8" w14:paraId="548CAA32" w14:textId="77777777" w:rsidTr="00322E41">
        <w:tc>
          <w:tcPr>
            <w:tcW w:w="563" w:type="dxa"/>
            <w:shd w:val="clear" w:color="auto" w:fill="auto"/>
            <w:vAlign w:val="center"/>
          </w:tcPr>
          <w:p w14:paraId="598E6C5B"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5</w:t>
            </w:r>
          </w:p>
        </w:tc>
        <w:tc>
          <w:tcPr>
            <w:tcW w:w="2981" w:type="dxa"/>
            <w:shd w:val="clear" w:color="auto" w:fill="auto"/>
            <w:vAlign w:val="center"/>
          </w:tcPr>
          <w:p w14:paraId="47DFB9A6"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Ông Nguyễn Hoàng An</w:t>
            </w:r>
          </w:p>
        </w:tc>
        <w:tc>
          <w:tcPr>
            <w:tcW w:w="4111" w:type="dxa"/>
            <w:shd w:val="clear" w:color="auto" w:fill="auto"/>
            <w:vAlign w:val="center"/>
          </w:tcPr>
          <w:p w14:paraId="6CE1DFEE"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Chuyên viên Trung tâm ĐBCL</w:t>
            </w:r>
          </w:p>
        </w:tc>
        <w:tc>
          <w:tcPr>
            <w:tcW w:w="1559" w:type="dxa"/>
            <w:shd w:val="clear" w:color="auto" w:fill="auto"/>
            <w:vAlign w:val="center"/>
          </w:tcPr>
          <w:p w14:paraId="3058AA5E"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Thành viên</w:t>
            </w:r>
          </w:p>
        </w:tc>
      </w:tr>
      <w:tr w:rsidR="00531717" w:rsidRPr="00515EA8" w14:paraId="5230E9E3" w14:textId="77777777" w:rsidTr="00322E41">
        <w:tc>
          <w:tcPr>
            <w:tcW w:w="7655" w:type="dxa"/>
            <w:gridSpan w:val="3"/>
            <w:shd w:val="clear" w:color="auto" w:fill="auto"/>
            <w:vAlign w:val="center"/>
          </w:tcPr>
          <w:p w14:paraId="336A1608" w14:textId="77777777" w:rsidR="00A132A3" w:rsidRPr="00515EA8" w:rsidRDefault="00A132A3" w:rsidP="00322E41">
            <w:pPr>
              <w:spacing w:before="40" w:after="40"/>
              <w:rPr>
                <w:b/>
                <w:i/>
                <w:color w:val="000000" w:themeColor="text1"/>
                <w:sz w:val="24"/>
                <w:szCs w:val="24"/>
              </w:rPr>
            </w:pPr>
            <w:r w:rsidRPr="00515EA8">
              <w:rPr>
                <w:b/>
                <w:color w:val="000000" w:themeColor="text1"/>
                <w:sz w:val="24"/>
                <w:szCs w:val="24"/>
              </w:rPr>
              <w:t xml:space="preserve">NHÓM 7: </w:t>
            </w:r>
          </w:p>
          <w:p w14:paraId="07DC10E5" w14:textId="77777777" w:rsidR="00A132A3" w:rsidRPr="00515EA8" w:rsidRDefault="00A132A3" w:rsidP="00322E41">
            <w:pPr>
              <w:spacing w:before="40" w:after="40"/>
              <w:rPr>
                <w:b/>
                <w:color w:val="000000" w:themeColor="text1"/>
                <w:sz w:val="24"/>
                <w:szCs w:val="24"/>
              </w:rPr>
            </w:pPr>
            <w:r w:rsidRPr="00515EA8">
              <w:rPr>
                <w:color w:val="000000" w:themeColor="text1"/>
                <w:sz w:val="24"/>
                <w:szCs w:val="24"/>
              </w:rPr>
              <w:t>- Viết báo cáo tổng quan, tổng hợp báo cáo tự đánh giá.</w:t>
            </w:r>
          </w:p>
          <w:p w14:paraId="2080C875" w14:textId="77777777" w:rsidR="00A132A3" w:rsidRPr="00515EA8" w:rsidRDefault="00A132A3" w:rsidP="00322E41">
            <w:pPr>
              <w:tabs>
                <w:tab w:val="left" w:pos="1701"/>
              </w:tabs>
              <w:spacing w:before="40" w:after="40"/>
              <w:rPr>
                <w:rFonts w:eastAsia="Times New Roman"/>
                <w:color w:val="000000" w:themeColor="text1"/>
                <w:sz w:val="24"/>
                <w:szCs w:val="24"/>
              </w:rPr>
            </w:pPr>
            <w:r w:rsidRPr="00515EA8">
              <w:rPr>
                <w:rFonts w:eastAsia="Times New Roman"/>
                <w:color w:val="000000" w:themeColor="text1"/>
                <w:sz w:val="24"/>
                <w:szCs w:val="24"/>
              </w:rPr>
              <w:t>- Lập danh mục minh chứng kèm theo Báo cáo tự đánh giá.</w:t>
            </w:r>
          </w:p>
          <w:p w14:paraId="0796EAE0" w14:textId="77777777" w:rsidR="00A132A3" w:rsidRPr="00515EA8" w:rsidRDefault="00A132A3" w:rsidP="00322E41">
            <w:pPr>
              <w:tabs>
                <w:tab w:val="left" w:pos="1701"/>
              </w:tabs>
              <w:spacing w:before="40" w:after="40"/>
              <w:rPr>
                <w:rFonts w:eastAsia="Times New Roman"/>
                <w:b/>
                <w:color w:val="000000" w:themeColor="text1"/>
                <w:sz w:val="24"/>
                <w:szCs w:val="24"/>
              </w:rPr>
            </w:pPr>
            <w:r w:rsidRPr="00515EA8">
              <w:rPr>
                <w:rFonts w:eastAsia="Times New Roman"/>
                <w:color w:val="000000" w:themeColor="text1"/>
                <w:sz w:val="24"/>
                <w:szCs w:val="24"/>
              </w:rPr>
              <w:t>- Lập cơ sở dữ liệu kiểm định chất lượng chương trình đào tạo.</w:t>
            </w:r>
          </w:p>
        </w:tc>
        <w:tc>
          <w:tcPr>
            <w:tcW w:w="1559" w:type="dxa"/>
            <w:shd w:val="clear" w:color="auto" w:fill="auto"/>
            <w:vAlign w:val="center"/>
          </w:tcPr>
          <w:p w14:paraId="43BD59F5"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(3 sản phẩm)</w:t>
            </w:r>
          </w:p>
        </w:tc>
      </w:tr>
      <w:tr w:rsidR="00531717" w:rsidRPr="00515EA8" w14:paraId="33D33AAA" w14:textId="77777777" w:rsidTr="00322E41">
        <w:tc>
          <w:tcPr>
            <w:tcW w:w="563" w:type="dxa"/>
            <w:shd w:val="clear" w:color="auto" w:fill="auto"/>
          </w:tcPr>
          <w:p w14:paraId="39899A28"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1</w:t>
            </w:r>
          </w:p>
        </w:tc>
        <w:tc>
          <w:tcPr>
            <w:tcW w:w="2981" w:type="dxa"/>
            <w:shd w:val="clear" w:color="auto" w:fill="auto"/>
            <w:vAlign w:val="center"/>
          </w:tcPr>
          <w:p w14:paraId="6EEBD190"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Ông Trần Đình Quang</w:t>
            </w:r>
          </w:p>
        </w:tc>
        <w:tc>
          <w:tcPr>
            <w:tcW w:w="4111" w:type="dxa"/>
            <w:shd w:val="clear" w:color="auto" w:fill="auto"/>
          </w:tcPr>
          <w:p w14:paraId="67D363C4"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Giảng viên Khoa Sinh học</w:t>
            </w:r>
          </w:p>
        </w:tc>
        <w:tc>
          <w:tcPr>
            <w:tcW w:w="1559" w:type="dxa"/>
            <w:shd w:val="clear" w:color="auto" w:fill="auto"/>
          </w:tcPr>
          <w:p w14:paraId="33A74A1E"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Trưởng nhóm</w:t>
            </w:r>
          </w:p>
        </w:tc>
      </w:tr>
      <w:tr w:rsidR="00531717" w:rsidRPr="00515EA8" w14:paraId="181BDF13" w14:textId="77777777" w:rsidTr="00322E41">
        <w:tc>
          <w:tcPr>
            <w:tcW w:w="563" w:type="dxa"/>
            <w:shd w:val="clear" w:color="auto" w:fill="auto"/>
          </w:tcPr>
          <w:p w14:paraId="497E5676"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2</w:t>
            </w:r>
          </w:p>
        </w:tc>
        <w:tc>
          <w:tcPr>
            <w:tcW w:w="2981" w:type="dxa"/>
            <w:shd w:val="clear" w:color="auto" w:fill="auto"/>
            <w:vAlign w:val="center"/>
          </w:tcPr>
          <w:p w14:paraId="0EC7CA62"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Bà Nguyễn Thị Việt</w:t>
            </w:r>
          </w:p>
        </w:tc>
        <w:tc>
          <w:tcPr>
            <w:tcW w:w="4111" w:type="dxa"/>
            <w:shd w:val="clear" w:color="auto" w:fill="auto"/>
          </w:tcPr>
          <w:p w14:paraId="21ABB917"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Giảng viên Khoa Sinh học</w:t>
            </w:r>
          </w:p>
        </w:tc>
        <w:tc>
          <w:tcPr>
            <w:tcW w:w="1559" w:type="dxa"/>
            <w:shd w:val="clear" w:color="auto" w:fill="auto"/>
          </w:tcPr>
          <w:p w14:paraId="53E876A1" w14:textId="7A369453"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 xml:space="preserve">Thư </w:t>
            </w:r>
            <w:r w:rsidR="00B10380" w:rsidRPr="00515EA8">
              <w:rPr>
                <w:color w:val="000000" w:themeColor="text1"/>
                <w:sz w:val="24"/>
                <w:szCs w:val="24"/>
              </w:rPr>
              <w:t>kí</w:t>
            </w:r>
          </w:p>
        </w:tc>
      </w:tr>
      <w:tr w:rsidR="00531717" w:rsidRPr="00515EA8" w14:paraId="75345797" w14:textId="77777777" w:rsidTr="00322E41">
        <w:tc>
          <w:tcPr>
            <w:tcW w:w="563" w:type="dxa"/>
            <w:shd w:val="clear" w:color="auto" w:fill="auto"/>
          </w:tcPr>
          <w:p w14:paraId="0049948D"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3</w:t>
            </w:r>
          </w:p>
        </w:tc>
        <w:tc>
          <w:tcPr>
            <w:tcW w:w="2981" w:type="dxa"/>
            <w:shd w:val="clear" w:color="auto" w:fill="auto"/>
            <w:vAlign w:val="center"/>
          </w:tcPr>
          <w:p w14:paraId="21D4A4FD"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Bà Lê Thị Hương</w:t>
            </w:r>
          </w:p>
        </w:tc>
        <w:tc>
          <w:tcPr>
            <w:tcW w:w="4111" w:type="dxa"/>
            <w:shd w:val="clear" w:color="auto" w:fill="auto"/>
          </w:tcPr>
          <w:p w14:paraId="75CA477D" w14:textId="77777777" w:rsidR="00A132A3" w:rsidRPr="00515EA8" w:rsidRDefault="00A132A3" w:rsidP="00322E41">
            <w:pPr>
              <w:spacing w:before="40" w:after="40"/>
              <w:ind w:right="-57"/>
              <w:rPr>
                <w:color w:val="000000" w:themeColor="text1"/>
                <w:sz w:val="24"/>
                <w:szCs w:val="24"/>
              </w:rPr>
            </w:pPr>
            <w:r w:rsidRPr="00515EA8">
              <w:rPr>
                <w:color w:val="000000" w:themeColor="text1"/>
                <w:sz w:val="24"/>
                <w:szCs w:val="24"/>
              </w:rPr>
              <w:t>Giảng viên Khoa Sinh học</w:t>
            </w:r>
          </w:p>
        </w:tc>
        <w:tc>
          <w:tcPr>
            <w:tcW w:w="1559" w:type="dxa"/>
            <w:shd w:val="clear" w:color="auto" w:fill="auto"/>
            <w:vAlign w:val="center"/>
          </w:tcPr>
          <w:p w14:paraId="6C257CDF"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Thành viên</w:t>
            </w:r>
          </w:p>
        </w:tc>
      </w:tr>
      <w:tr w:rsidR="00531717" w:rsidRPr="00515EA8" w14:paraId="047DFDDF" w14:textId="77777777" w:rsidTr="00322E41">
        <w:tc>
          <w:tcPr>
            <w:tcW w:w="563" w:type="dxa"/>
            <w:shd w:val="clear" w:color="auto" w:fill="auto"/>
          </w:tcPr>
          <w:p w14:paraId="7411414D"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4</w:t>
            </w:r>
          </w:p>
        </w:tc>
        <w:tc>
          <w:tcPr>
            <w:tcW w:w="2981" w:type="dxa"/>
            <w:shd w:val="clear" w:color="auto" w:fill="auto"/>
            <w:vAlign w:val="center"/>
          </w:tcPr>
          <w:p w14:paraId="55031424"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Ông Nguyễn Thanh Diệu</w:t>
            </w:r>
          </w:p>
        </w:tc>
        <w:tc>
          <w:tcPr>
            <w:tcW w:w="4111" w:type="dxa"/>
            <w:shd w:val="clear" w:color="auto" w:fill="auto"/>
            <w:vAlign w:val="center"/>
          </w:tcPr>
          <w:p w14:paraId="72289BF1" w14:textId="77777777" w:rsidR="00A132A3" w:rsidRPr="00515EA8" w:rsidRDefault="00A132A3" w:rsidP="00322E41">
            <w:pPr>
              <w:spacing w:before="40" w:after="40"/>
              <w:ind w:right="-57"/>
              <w:rPr>
                <w:color w:val="000000" w:themeColor="text1"/>
                <w:sz w:val="24"/>
                <w:szCs w:val="24"/>
              </w:rPr>
            </w:pPr>
            <w:r w:rsidRPr="00515EA8">
              <w:rPr>
                <w:color w:val="000000" w:themeColor="text1"/>
                <w:sz w:val="24"/>
                <w:szCs w:val="24"/>
              </w:rPr>
              <w:t>Phó Giám đốc PT Trung tâm ĐBCL</w:t>
            </w:r>
          </w:p>
        </w:tc>
        <w:tc>
          <w:tcPr>
            <w:tcW w:w="1559" w:type="dxa"/>
            <w:shd w:val="clear" w:color="auto" w:fill="auto"/>
            <w:vAlign w:val="center"/>
          </w:tcPr>
          <w:p w14:paraId="1AF357DA"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Thành viên</w:t>
            </w:r>
          </w:p>
        </w:tc>
      </w:tr>
      <w:tr w:rsidR="00531717" w:rsidRPr="00515EA8" w14:paraId="2CE375E4" w14:textId="77777777" w:rsidTr="00322E41">
        <w:trPr>
          <w:trHeight w:val="47"/>
        </w:trPr>
        <w:tc>
          <w:tcPr>
            <w:tcW w:w="563" w:type="dxa"/>
            <w:shd w:val="clear" w:color="auto" w:fill="auto"/>
          </w:tcPr>
          <w:p w14:paraId="708105E9"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5</w:t>
            </w:r>
          </w:p>
        </w:tc>
        <w:tc>
          <w:tcPr>
            <w:tcW w:w="2981" w:type="dxa"/>
            <w:shd w:val="clear" w:color="auto" w:fill="auto"/>
            <w:vAlign w:val="center"/>
          </w:tcPr>
          <w:p w14:paraId="20CCBACD" w14:textId="77777777" w:rsidR="00A132A3" w:rsidRPr="00515EA8" w:rsidRDefault="00A132A3" w:rsidP="00322E41">
            <w:pPr>
              <w:spacing w:before="40" w:after="40"/>
              <w:rPr>
                <w:color w:val="000000" w:themeColor="text1"/>
                <w:sz w:val="24"/>
                <w:szCs w:val="24"/>
              </w:rPr>
            </w:pPr>
            <w:r w:rsidRPr="00515EA8">
              <w:rPr>
                <w:color w:val="000000" w:themeColor="text1"/>
                <w:sz w:val="24"/>
                <w:szCs w:val="24"/>
              </w:rPr>
              <w:t>Bà Đinh Thị Kim Hảo</w:t>
            </w:r>
          </w:p>
        </w:tc>
        <w:tc>
          <w:tcPr>
            <w:tcW w:w="4111" w:type="dxa"/>
            <w:shd w:val="clear" w:color="auto" w:fill="auto"/>
          </w:tcPr>
          <w:p w14:paraId="69270763" w14:textId="56D145D9" w:rsidR="00A132A3" w:rsidRPr="00515EA8" w:rsidRDefault="005512B8" w:rsidP="00322E41">
            <w:pPr>
              <w:spacing w:before="40" w:after="40"/>
              <w:ind w:right="-57"/>
              <w:rPr>
                <w:color w:val="000000" w:themeColor="text1"/>
                <w:sz w:val="24"/>
                <w:szCs w:val="24"/>
              </w:rPr>
            </w:pPr>
            <w:r w:rsidRPr="00515EA8">
              <w:rPr>
                <w:color w:val="000000" w:themeColor="text1"/>
                <w:sz w:val="24"/>
                <w:szCs w:val="24"/>
              </w:rPr>
              <w:t>CB</w:t>
            </w:r>
            <w:r w:rsidR="00A132A3" w:rsidRPr="00515EA8">
              <w:rPr>
                <w:color w:val="000000" w:themeColor="text1"/>
                <w:sz w:val="24"/>
                <w:szCs w:val="24"/>
              </w:rPr>
              <w:t xml:space="preserve"> kiêm nhiệm tại Trung tâm ĐBCL</w:t>
            </w:r>
          </w:p>
        </w:tc>
        <w:tc>
          <w:tcPr>
            <w:tcW w:w="1559" w:type="dxa"/>
            <w:shd w:val="clear" w:color="auto" w:fill="auto"/>
            <w:vAlign w:val="center"/>
          </w:tcPr>
          <w:p w14:paraId="195354A8" w14:textId="77777777" w:rsidR="00A132A3" w:rsidRPr="00515EA8" w:rsidRDefault="00A132A3" w:rsidP="00322E41">
            <w:pPr>
              <w:spacing w:before="40" w:after="40"/>
              <w:jc w:val="center"/>
              <w:rPr>
                <w:color w:val="000000" w:themeColor="text1"/>
                <w:sz w:val="24"/>
                <w:szCs w:val="24"/>
              </w:rPr>
            </w:pPr>
            <w:r w:rsidRPr="00515EA8">
              <w:rPr>
                <w:color w:val="000000" w:themeColor="text1"/>
                <w:sz w:val="24"/>
                <w:szCs w:val="24"/>
              </w:rPr>
              <w:t>Thành viên</w:t>
            </w:r>
          </w:p>
        </w:tc>
      </w:tr>
    </w:tbl>
    <w:p w14:paraId="6059108D" w14:textId="77777777" w:rsidR="006A0516" w:rsidRPr="00515EA8" w:rsidRDefault="006A0516" w:rsidP="00E67FDF">
      <w:pPr>
        <w:widowControl w:val="0"/>
        <w:spacing w:before="0" w:line="312" w:lineRule="auto"/>
        <w:rPr>
          <w:color w:val="000000" w:themeColor="text1"/>
          <w:lang w:val="da-DK"/>
        </w:rPr>
      </w:pPr>
    </w:p>
    <w:p w14:paraId="2B2F34B5" w14:textId="77777777" w:rsidR="00322E41" w:rsidRPr="00515EA8" w:rsidRDefault="00322E41" w:rsidP="006A0516">
      <w:pPr>
        <w:widowControl w:val="0"/>
        <w:spacing w:line="312" w:lineRule="auto"/>
        <w:ind w:firstLine="720"/>
        <w:rPr>
          <w:b/>
          <w:color w:val="000000" w:themeColor="text1"/>
        </w:rPr>
        <w:sectPr w:rsidR="00322E41" w:rsidRPr="00515EA8" w:rsidSect="006058AF">
          <w:pgSz w:w="11907" w:h="16840" w:code="9"/>
          <w:pgMar w:top="1134" w:right="1134" w:bottom="1134" w:left="1701" w:header="567" w:footer="567" w:gutter="0"/>
          <w:pgNumType w:fmt="lowerRoman"/>
          <w:cols w:space="720"/>
          <w:titlePg/>
          <w:docGrid w:linePitch="360"/>
        </w:sectPr>
      </w:pPr>
    </w:p>
    <w:p w14:paraId="15F69924" w14:textId="0713997E" w:rsidR="006A0516" w:rsidRPr="00515EA8" w:rsidRDefault="006A0516" w:rsidP="006A0516">
      <w:pPr>
        <w:widowControl w:val="0"/>
        <w:spacing w:line="312" w:lineRule="auto"/>
        <w:ind w:firstLine="720"/>
        <w:rPr>
          <w:b/>
          <w:color w:val="000000" w:themeColor="text1"/>
          <w:lang w:val="en-US"/>
        </w:rPr>
      </w:pPr>
      <w:r w:rsidRPr="00515EA8">
        <w:rPr>
          <w:b/>
          <w:color w:val="000000" w:themeColor="text1"/>
        </w:rPr>
        <w:lastRenderedPageBreak/>
        <w:t xml:space="preserve">Phụ lục </w:t>
      </w:r>
      <w:r w:rsidRPr="00515EA8">
        <w:rPr>
          <w:b/>
          <w:color w:val="000000" w:themeColor="text1"/>
          <w:lang w:val="en-US"/>
        </w:rPr>
        <w:t>2</w:t>
      </w:r>
      <w:r w:rsidRPr="00515EA8">
        <w:rPr>
          <w:b/>
          <w:color w:val="000000" w:themeColor="text1"/>
        </w:rPr>
        <w:t xml:space="preserve">: </w:t>
      </w:r>
      <w:r w:rsidRPr="00515EA8">
        <w:rPr>
          <w:b/>
          <w:color w:val="000000" w:themeColor="text1"/>
          <w:lang w:val="en-US"/>
        </w:rPr>
        <w:t>Kế hoạch</w:t>
      </w:r>
      <w:r w:rsidRPr="00515EA8">
        <w:rPr>
          <w:b/>
          <w:color w:val="000000" w:themeColor="text1"/>
        </w:rPr>
        <w:t xml:space="preserve"> tự đánh giá</w:t>
      </w:r>
      <w:r w:rsidRPr="00515EA8">
        <w:rPr>
          <w:b/>
          <w:color w:val="000000" w:themeColor="text1"/>
          <w:lang w:val="en-US"/>
        </w:rPr>
        <w:t xml:space="preserve"> CTĐT</w:t>
      </w:r>
    </w:p>
    <w:p w14:paraId="305DC336" w14:textId="77777777" w:rsidR="006A0516" w:rsidRPr="00515EA8" w:rsidRDefault="006A0516" w:rsidP="006A0516">
      <w:pPr>
        <w:widowControl w:val="0"/>
        <w:spacing w:before="0" w:line="312" w:lineRule="auto"/>
        <w:rPr>
          <w:color w:val="000000" w:themeColor="text1"/>
          <w:lang w:val="da-DK"/>
        </w:rPr>
      </w:pPr>
    </w:p>
    <w:tbl>
      <w:tblPr>
        <w:tblW w:w="0" w:type="auto"/>
        <w:jc w:val="center"/>
        <w:tblLook w:val="01E0" w:firstRow="1" w:lastRow="1" w:firstColumn="1" w:lastColumn="1" w:noHBand="0" w:noVBand="0"/>
      </w:tblPr>
      <w:tblGrid>
        <w:gridCol w:w="3828"/>
        <w:gridCol w:w="5244"/>
      </w:tblGrid>
      <w:tr w:rsidR="00061B46" w:rsidRPr="00515EA8" w14:paraId="6C5FBF39" w14:textId="77777777" w:rsidTr="005A02B9">
        <w:trPr>
          <w:jc w:val="center"/>
        </w:trPr>
        <w:tc>
          <w:tcPr>
            <w:tcW w:w="3828" w:type="dxa"/>
            <w:shd w:val="clear" w:color="auto" w:fill="auto"/>
          </w:tcPr>
          <w:p w14:paraId="0A5898A2" w14:textId="77777777" w:rsidR="00061B46" w:rsidRPr="00515EA8" w:rsidRDefault="00061B46" w:rsidP="0038422E">
            <w:pPr>
              <w:widowControl w:val="0"/>
              <w:spacing w:before="40" w:after="40"/>
              <w:jc w:val="center"/>
              <w:rPr>
                <w:color w:val="000000" w:themeColor="text1"/>
                <w:sz w:val="24"/>
                <w:szCs w:val="24"/>
              </w:rPr>
            </w:pPr>
            <w:r w:rsidRPr="00515EA8">
              <w:rPr>
                <w:color w:val="000000" w:themeColor="text1"/>
                <w:sz w:val="24"/>
                <w:szCs w:val="24"/>
              </w:rPr>
              <w:t>BỘ GIÁO DỤC VÀ ĐÀO TẠO</w:t>
            </w:r>
          </w:p>
          <w:p w14:paraId="03E444EA" w14:textId="77777777" w:rsidR="00061B46" w:rsidRPr="00515EA8" w:rsidRDefault="00061B46" w:rsidP="0038422E">
            <w:pPr>
              <w:widowControl w:val="0"/>
              <w:spacing w:before="40" w:after="40"/>
              <w:jc w:val="center"/>
              <w:rPr>
                <w:b/>
                <w:color w:val="000000" w:themeColor="text1"/>
                <w:sz w:val="24"/>
                <w:szCs w:val="24"/>
              </w:rPr>
            </w:pPr>
            <w:r w:rsidRPr="00515EA8">
              <w:rPr>
                <w:b/>
                <w:color w:val="000000" w:themeColor="text1"/>
                <w:sz w:val="24"/>
                <w:szCs w:val="24"/>
              </w:rPr>
              <w:t>TRƯỜNG ĐẠI HỌC VINH</w:t>
            </w:r>
          </w:p>
          <w:p w14:paraId="6734721D" w14:textId="77777777" w:rsidR="00061B46" w:rsidRPr="00515EA8" w:rsidRDefault="00061B46" w:rsidP="0038422E">
            <w:pPr>
              <w:widowControl w:val="0"/>
              <w:spacing w:before="40" w:after="40"/>
              <w:jc w:val="center"/>
              <w:rPr>
                <w:color w:val="000000" w:themeColor="text1"/>
              </w:rPr>
            </w:pPr>
            <w:r w:rsidRPr="00515EA8">
              <w:rPr>
                <w:color w:val="000000" w:themeColor="text1"/>
              </w:rPr>
              <w:t>¯¯¯¯¯¯¯¯¯¯¯¯¯¯</w:t>
            </w:r>
          </w:p>
          <w:p w14:paraId="620AA9B6" w14:textId="5A8CF211" w:rsidR="00061B46" w:rsidRPr="00515EA8" w:rsidRDefault="00061B46" w:rsidP="0038422E">
            <w:pPr>
              <w:widowControl w:val="0"/>
              <w:spacing w:before="40" w:after="40"/>
              <w:jc w:val="center"/>
              <w:rPr>
                <w:color w:val="000000" w:themeColor="text1"/>
              </w:rPr>
            </w:pPr>
            <w:r w:rsidRPr="00515EA8">
              <w:rPr>
                <w:color w:val="000000" w:themeColor="text1"/>
              </w:rPr>
              <w:t>Số</w:t>
            </w:r>
            <w:r w:rsidR="0038422E" w:rsidRPr="00515EA8">
              <w:rPr>
                <w:color w:val="000000" w:themeColor="text1"/>
                <w:lang w:val="en-US"/>
              </w:rPr>
              <w:t>:</w:t>
            </w:r>
            <w:r w:rsidRPr="00515EA8">
              <w:rPr>
                <w:color w:val="000000" w:themeColor="text1"/>
              </w:rPr>
              <w:t xml:space="preserve"> </w:t>
            </w:r>
            <w:r w:rsidR="0038422E" w:rsidRPr="00515EA8">
              <w:rPr>
                <w:color w:val="000000" w:themeColor="text1"/>
                <w:lang w:val="en-US"/>
              </w:rPr>
              <w:t>26</w:t>
            </w:r>
            <w:r w:rsidRPr="00515EA8">
              <w:rPr>
                <w:color w:val="000000" w:themeColor="text1"/>
              </w:rPr>
              <w:t>/KH-ĐHV</w:t>
            </w:r>
          </w:p>
        </w:tc>
        <w:tc>
          <w:tcPr>
            <w:tcW w:w="5244" w:type="dxa"/>
            <w:shd w:val="clear" w:color="auto" w:fill="auto"/>
          </w:tcPr>
          <w:p w14:paraId="4E1D8987" w14:textId="77777777" w:rsidR="00061B46" w:rsidRPr="00515EA8" w:rsidRDefault="00061B46" w:rsidP="0038422E">
            <w:pPr>
              <w:widowControl w:val="0"/>
              <w:spacing w:before="40" w:after="40"/>
              <w:jc w:val="center"/>
              <w:rPr>
                <w:b/>
                <w:color w:val="000000" w:themeColor="text1"/>
                <w:sz w:val="24"/>
                <w:szCs w:val="24"/>
              </w:rPr>
            </w:pPr>
            <w:r w:rsidRPr="00515EA8">
              <w:rPr>
                <w:b/>
                <w:color w:val="000000" w:themeColor="text1"/>
                <w:sz w:val="24"/>
                <w:szCs w:val="24"/>
              </w:rPr>
              <w:t>CỘNG HÒA XÃ HỘI CHỦ NGHĨA VIỆT NAM</w:t>
            </w:r>
          </w:p>
          <w:p w14:paraId="5E31D4C9" w14:textId="77777777" w:rsidR="00061B46" w:rsidRPr="00515EA8" w:rsidRDefault="00061B46" w:rsidP="0038422E">
            <w:pPr>
              <w:widowControl w:val="0"/>
              <w:spacing w:before="40" w:after="40"/>
              <w:jc w:val="center"/>
              <w:rPr>
                <w:b/>
                <w:color w:val="000000" w:themeColor="text1"/>
              </w:rPr>
            </w:pPr>
            <w:r w:rsidRPr="00515EA8">
              <w:rPr>
                <w:b/>
                <w:color w:val="000000" w:themeColor="text1"/>
              </w:rPr>
              <w:t>Độc lập - Tự do - Hạnh phúc</w:t>
            </w:r>
          </w:p>
          <w:p w14:paraId="38BD0D91" w14:textId="77777777" w:rsidR="00061B46" w:rsidRPr="00515EA8" w:rsidRDefault="00061B46" w:rsidP="0038422E">
            <w:pPr>
              <w:widowControl w:val="0"/>
              <w:spacing w:before="40" w:after="40"/>
              <w:jc w:val="center"/>
              <w:rPr>
                <w:color w:val="000000" w:themeColor="text1"/>
              </w:rPr>
            </w:pPr>
            <w:r w:rsidRPr="00515EA8">
              <w:rPr>
                <w:color w:val="000000" w:themeColor="text1"/>
              </w:rPr>
              <w:t>¯¯¯¯¯¯¯¯¯¯¯¯¯¯¯¯¯¯¯¯¯¯¯¯</w:t>
            </w:r>
          </w:p>
          <w:p w14:paraId="47BE58C1" w14:textId="2DC0E2F9" w:rsidR="00061B46" w:rsidRPr="00515EA8" w:rsidRDefault="00061B46" w:rsidP="0038422E">
            <w:pPr>
              <w:widowControl w:val="0"/>
              <w:spacing w:before="40" w:after="40"/>
              <w:jc w:val="center"/>
              <w:rPr>
                <w:i/>
                <w:color w:val="000000" w:themeColor="text1"/>
              </w:rPr>
            </w:pPr>
            <w:r w:rsidRPr="00515EA8">
              <w:rPr>
                <w:i/>
                <w:color w:val="000000" w:themeColor="text1"/>
              </w:rPr>
              <w:t xml:space="preserve">Nghệ An, ngày </w:t>
            </w:r>
            <w:r w:rsidR="0038422E" w:rsidRPr="00515EA8">
              <w:rPr>
                <w:i/>
                <w:color w:val="000000" w:themeColor="text1"/>
                <w:lang w:val="en-US"/>
              </w:rPr>
              <w:t>06</w:t>
            </w:r>
            <w:r w:rsidRPr="00515EA8">
              <w:rPr>
                <w:i/>
                <w:color w:val="000000" w:themeColor="text1"/>
              </w:rPr>
              <w:t xml:space="preserve"> tháng 3 năm 2025</w:t>
            </w:r>
          </w:p>
        </w:tc>
      </w:tr>
    </w:tbl>
    <w:p w14:paraId="3037E91D" w14:textId="77777777" w:rsidR="00061B46" w:rsidRPr="00515EA8" w:rsidRDefault="00061B46" w:rsidP="0038422E">
      <w:pPr>
        <w:widowControl w:val="0"/>
        <w:spacing w:before="0" w:line="312" w:lineRule="auto"/>
        <w:jc w:val="center"/>
        <w:rPr>
          <w:color w:val="000000" w:themeColor="text1"/>
          <w:lang w:val="pt-BR"/>
        </w:rPr>
      </w:pPr>
    </w:p>
    <w:p w14:paraId="6BF6DDAA" w14:textId="77777777" w:rsidR="00061B46" w:rsidRPr="00515EA8" w:rsidRDefault="00061B46" w:rsidP="0038422E">
      <w:pPr>
        <w:widowControl w:val="0"/>
        <w:spacing w:before="0" w:line="312" w:lineRule="auto"/>
        <w:jc w:val="center"/>
        <w:rPr>
          <w:b/>
          <w:bCs/>
          <w:color w:val="000000" w:themeColor="text1"/>
          <w:szCs w:val="28"/>
          <w:lang w:val="pt-BR"/>
        </w:rPr>
      </w:pPr>
      <w:r w:rsidRPr="00515EA8">
        <w:rPr>
          <w:b/>
          <w:bCs/>
          <w:color w:val="000000" w:themeColor="text1"/>
          <w:szCs w:val="28"/>
          <w:lang w:val="pt-BR"/>
        </w:rPr>
        <w:t>KẾ HOẠCH</w:t>
      </w:r>
    </w:p>
    <w:p w14:paraId="78A2C4AE" w14:textId="77777777" w:rsidR="00061B46" w:rsidRPr="00515EA8" w:rsidRDefault="00061B46" w:rsidP="0038422E">
      <w:pPr>
        <w:widowControl w:val="0"/>
        <w:spacing w:before="0" w:line="312" w:lineRule="auto"/>
        <w:jc w:val="center"/>
        <w:rPr>
          <w:b/>
          <w:bCs/>
          <w:iCs/>
          <w:color w:val="000000" w:themeColor="text1"/>
        </w:rPr>
      </w:pPr>
      <w:r w:rsidRPr="00515EA8">
        <w:rPr>
          <w:b/>
          <w:bCs/>
          <w:color w:val="000000" w:themeColor="text1"/>
          <w:lang w:val="pt-BR"/>
        </w:rPr>
        <w:t xml:space="preserve">Tự đánh giá các chương trình đào tạo sau đại học </w:t>
      </w:r>
    </w:p>
    <w:p w14:paraId="63728152" w14:textId="10271870" w:rsidR="00061B46" w:rsidRPr="00515EA8" w:rsidRDefault="00425F69" w:rsidP="0038422E">
      <w:pPr>
        <w:keepNext/>
        <w:spacing w:before="0" w:line="312" w:lineRule="auto"/>
        <w:jc w:val="center"/>
        <w:outlineLvl w:val="6"/>
        <w:rPr>
          <w:rFonts w:eastAsia="Times New Roman"/>
          <w:b/>
          <w:bCs/>
          <w:iCs/>
          <w:color w:val="000000" w:themeColor="text1"/>
          <w:lang w:val="en-US"/>
        </w:rPr>
      </w:pPr>
      <w:r w:rsidRPr="00515EA8">
        <w:rPr>
          <w:rFonts w:eastAsia="Times New Roman"/>
          <w:b/>
          <w:bCs/>
          <w:iCs/>
          <w:color w:val="000000" w:themeColor="text1"/>
        </w:rPr>
        <w:t>SHTN</w:t>
      </w:r>
    </w:p>
    <w:p w14:paraId="3AD822B9" w14:textId="77777777" w:rsidR="00061B46" w:rsidRPr="00515EA8" w:rsidRDefault="00061B46" w:rsidP="0038422E">
      <w:pPr>
        <w:widowControl w:val="0"/>
        <w:spacing w:before="0" w:line="312" w:lineRule="auto"/>
        <w:jc w:val="center"/>
        <w:rPr>
          <w:b/>
          <w:bCs/>
          <w:iCs/>
          <w:color w:val="000000" w:themeColor="text1"/>
        </w:rPr>
      </w:pPr>
      <w:r w:rsidRPr="00515EA8">
        <w:rPr>
          <w:color w:val="000000" w:themeColor="text1"/>
        </w:rPr>
        <w:t>¯¯¯¯¯¯¯¯¯¯¯¯¯</w:t>
      </w:r>
    </w:p>
    <w:p w14:paraId="10B8D752" w14:textId="700FD56D" w:rsidR="00061B46" w:rsidRPr="00515EA8" w:rsidRDefault="00061B46" w:rsidP="0038422E">
      <w:pPr>
        <w:widowControl w:val="0"/>
        <w:spacing w:before="0" w:line="312" w:lineRule="auto"/>
        <w:ind w:firstLine="706"/>
        <w:rPr>
          <w:b/>
          <w:bCs/>
          <w:iCs/>
          <w:color w:val="000000" w:themeColor="text1"/>
        </w:rPr>
      </w:pPr>
      <w:r w:rsidRPr="00515EA8">
        <w:rPr>
          <w:bCs/>
          <w:color w:val="000000" w:themeColor="text1"/>
        </w:rPr>
        <w:t xml:space="preserve">Căn cứ Quyết định số 454/QĐ-ĐHV ngày 04/3/2025 của Hiệu trưởng Trường Đại học Vinh về việc thành lập Hội đồng tự đánh giá các chương trình đào tạo sau đại học: </w:t>
      </w:r>
      <w:r w:rsidRPr="00515EA8">
        <w:rPr>
          <w:rFonts w:eastAsia="Times New Roman"/>
          <w:bCs/>
          <w:iCs/>
          <w:color w:val="000000" w:themeColor="text1"/>
        </w:rPr>
        <w:t xml:space="preserve">Đại số và </w:t>
      </w:r>
      <w:r w:rsidR="00B10380" w:rsidRPr="00515EA8">
        <w:rPr>
          <w:rFonts w:eastAsia="Times New Roman"/>
          <w:bCs/>
          <w:iCs/>
          <w:color w:val="000000" w:themeColor="text1"/>
        </w:rPr>
        <w:t>lí</w:t>
      </w:r>
      <w:r w:rsidRPr="00515EA8">
        <w:rPr>
          <w:rFonts w:eastAsia="Times New Roman"/>
          <w:bCs/>
          <w:iCs/>
          <w:color w:val="000000" w:themeColor="text1"/>
        </w:rPr>
        <w:t xml:space="preserve"> thuyết số, Địa </w:t>
      </w:r>
      <w:r w:rsidR="00B10380" w:rsidRPr="00515EA8">
        <w:rPr>
          <w:rFonts w:eastAsia="Times New Roman"/>
          <w:bCs/>
          <w:iCs/>
          <w:color w:val="000000" w:themeColor="text1"/>
        </w:rPr>
        <w:t>lí</w:t>
      </w:r>
      <w:r w:rsidRPr="00515EA8">
        <w:rPr>
          <w:rFonts w:eastAsia="Times New Roman"/>
          <w:bCs/>
          <w:iCs/>
          <w:color w:val="000000" w:themeColor="text1"/>
        </w:rPr>
        <w:t xml:space="preserve"> học, Ngôn ngữ Việt Nam, </w:t>
      </w:r>
      <w:r w:rsidR="00425F69" w:rsidRPr="00515EA8">
        <w:rPr>
          <w:rFonts w:eastAsia="Times New Roman"/>
          <w:bCs/>
          <w:iCs/>
          <w:color w:val="000000" w:themeColor="text1"/>
        </w:rPr>
        <w:t>SHTN</w:t>
      </w:r>
      <w:r w:rsidRPr="00515EA8">
        <w:rPr>
          <w:rFonts w:eastAsia="Times New Roman"/>
          <w:bCs/>
          <w:iCs/>
          <w:color w:val="000000" w:themeColor="text1"/>
        </w:rPr>
        <w:t xml:space="preserve"> và Toán giải tích</w:t>
      </w:r>
      <w:r w:rsidRPr="00515EA8">
        <w:rPr>
          <w:bCs/>
          <w:color w:val="000000" w:themeColor="text1"/>
        </w:rPr>
        <w:t xml:space="preserve">. </w:t>
      </w:r>
      <w:r w:rsidR="007E260D" w:rsidRPr="00515EA8">
        <w:rPr>
          <w:bCs/>
          <w:color w:val="000000" w:themeColor="text1"/>
        </w:rPr>
        <w:t>Nhà trường</w:t>
      </w:r>
      <w:r w:rsidRPr="00515EA8">
        <w:rPr>
          <w:bCs/>
          <w:color w:val="000000" w:themeColor="text1"/>
        </w:rPr>
        <w:t xml:space="preserve"> xây dựng Kế hoạch tự đánh giá chương trình đào tạo các ngành như sau:</w:t>
      </w:r>
    </w:p>
    <w:p w14:paraId="1E291C8A" w14:textId="77777777" w:rsidR="00061B46" w:rsidRPr="00515EA8" w:rsidRDefault="00061B46" w:rsidP="0038422E">
      <w:pPr>
        <w:widowControl w:val="0"/>
        <w:spacing w:before="0" w:line="312" w:lineRule="auto"/>
        <w:ind w:firstLine="706"/>
        <w:rPr>
          <w:b/>
          <w:bCs/>
          <w:color w:val="000000" w:themeColor="text1"/>
        </w:rPr>
      </w:pPr>
      <w:r w:rsidRPr="00515EA8">
        <w:rPr>
          <w:b/>
          <w:bCs/>
          <w:color w:val="000000" w:themeColor="text1"/>
        </w:rPr>
        <w:t>1. Mục đích, yêu cầu tự đánh giá</w:t>
      </w:r>
    </w:p>
    <w:p w14:paraId="2A389301" w14:textId="77777777" w:rsidR="00061B46" w:rsidRPr="00515EA8" w:rsidRDefault="00061B46" w:rsidP="0038422E">
      <w:pPr>
        <w:widowControl w:val="0"/>
        <w:spacing w:before="0" w:line="312" w:lineRule="auto"/>
        <w:ind w:firstLine="706"/>
        <w:rPr>
          <w:b/>
          <w:bCs/>
          <w:i/>
          <w:iCs/>
          <w:color w:val="000000" w:themeColor="text1"/>
        </w:rPr>
      </w:pPr>
      <w:r w:rsidRPr="00515EA8">
        <w:rPr>
          <w:b/>
          <w:bCs/>
          <w:i/>
          <w:iCs/>
          <w:color w:val="000000" w:themeColor="text1"/>
        </w:rPr>
        <w:t>1.1. Mục đích</w:t>
      </w:r>
    </w:p>
    <w:p w14:paraId="576C6208" w14:textId="5F110384" w:rsidR="00061B46" w:rsidRPr="00515EA8" w:rsidRDefault="00061B46" w:rsidP="0038422E">
      <w:pPr>
        <w:widowControl w:val="0"/>
        <w:spacing w:before="0" w:line="312" w:lineRule="auto"/>
        <w:ind w:firstLine="706"/>
        <w:rPr>
          <w:bCs/>
          <w:color w:val="000000" w:themeColor="text1"/>
        </w:rPr>
      </w:pPr>
      <w:r w:rsidRPr="00515EA8">
        <w:rPr>
          <w:bCs/>
          <w:color w:val="000000" w:themeColor="text1"/>
        </w:rPr>
        <w:t xml:space="preserve">Nhằm cải tiến, nâng cao chất lượng, giải trình với cơ quan chức năng, xã hội về các chương trình đào tạo sau đại học: </w:t>
      </w:r>
      <w:r w:rsidRPr="00515EA8">
        <w:rPr>
          <w:rFonts w:eastAsia="Times New Roman"/>
          <w:bCs/>
          <w:iCs/>
          <w:color w:val="000000" w:themeColor="text1"/>
        </w:rPr>
        <w:t xml:space="preserve">Đại số và </w:t>
      </w:r>
      <w:r w:rsidR="00B10380" w:rsidRPr="00515EA8">
        <w:rPr>
          <w:rFonts w:eastAsia="Times New Roman"/>
          <w:bCs/>
          <w:iCs/>
          <w:color w:val="000000" w:themeColor="text1"/>
        </w:rPr>
        <w:t>lí</w:t>
      </w:r>
      <w:r w:rsidRPr="00515EA8">
        <w:rPr>
          <w:rFonts w:eastAsia="Times New Roman"/>
          <w:bCs/>
          <w:iCs/>
          <w:color w:val="000000" w:themeColor="text1"/>
        </w:rPr>
        <w:t xml:space="preserve"> thuyết số, Địa </w:t>
      </w:r>
      <w:r w:rsidR="00B10380" w:rsidRPr="00515EA8">
        <w:rPr>
          <w:rFonts w:eastAsia="Times New Roman"/>
          <w:bCs/>
          <w:iCs/>
          <w:color w:val="000000" w:themeColor="text1"/>
        </w:rPr>
        <w:t>lí</w:t>
      </w:r>
      <w:r w:rsidRPr="00515EA8">
        <w:rPr>
          <w:rFonts w:eastAsia="Times New Roman"/>
          <w:bCs/>
          <w:iCs/>
          <w:color w:val="000000" w:themeColor="text1"/>
        </w:rPr>
        <w:t xml:space="preserve"> học, Ngôn ngữ Việt Nam, </w:t>
      </w:r>
      <w:r w:rsidR="00425F69" w:rsidRPr="00515EA8">
        <w:rPr>
          <w:rFonts w:eastAsia="Times New Roman"/>
          <w:bCs/>
          <w:iCs/>
          <w:color w:val="000000" w:themeColor="text1"/>
        </w:rPr>
        <w:t>SHTN</w:t>
      </w:r>
      <w:r w:rsidRPr="00515EA8">
        <w:rPr>
          <w:rFonts w:eastAsia="Times New Roman"/>
          <w:bCs/>
          <w:iCs/>
          <w:color w:val="000000" w:themeColor="text1"/>
        </w:rPr>
        <w:t xml:space="preserve"> và Toán giải tích</w:t>
      </w:r>
      <w:r w:rsidRPr="00515EA8">
        <w:rPr>
          <w:bCs/>
          <w:color w:val="000000" w:themeColor="text1"/>
        </w:rPr>
        <w:t xml:space="preserve"> và để đăng </w:t>
      </w:r>
      <w:r w:rsidR="00B10380" w:rsidRPr="00515EA8">
        <w:rPr>
          <w:bCs/>
          <w:color w:val="000000" w:themeColor="text1"/>
        </w:rPr>
        <w:t>kí</w:t>
      </w:r>
      <w:r w:rsidRPr="00515EA8">
        <w:rPr>
          <w:bCs/>
          <w:color w:val="000000" w:themeColor="text1"/>
        </w:rPr>
        <w:t xml:space="preserve"> kiểm định chất lượng chương trình đào tạo giai đoạn từ </w:t>
      </w:r>
      <w:r w:rsidRPr="00515EA8">
        <w:rPr>
          <w:bCs/>
          <w:iCs/>
          <w:color w:val="000000" w:themeColor="text1"/>
        </w:rPr>
        <w:t>01/3/2020 đến 28/02/2025</w:t>
      </w:r>
      <w:r w:rsidRPr="00515EA8">
        <w:rPr>
          <w:bCs/>
          <w:color w:val="000000" w:themeColor="text1"/>
        </w:rPr>
        <w:t xml:space="preserve">. </w:t>
      </w:r>
    </w:p>
    <w:p w14:paraId="73F9B07C" w14:textId="77777777" w:rsidR="00061B46" w:rsidRPr="00515EA8" w:rsidRDefault="00061B46" w:rsidP="0038422E">
      <w:pPr>
        <w:widowControl w:val="0"/>
        <w:spacing w:before="0" w:line="312" w:lineRule="auto"/>
        <w:ind w:firstLine="706"/>
        <w:rPr>
          <w:b/>
          <w:bCs/>
          <w:i/>
          <w:iCs/>
          <w:color w:val="000000" w:themeColor="text1"/>
        </w:rPr>
      </w:pPr>
      <w:r w:rsidRPr="00515EA8">
        <w:rPr>
          <w:b/>
          <w:bCs/>
          <w:i/>
          <w:iCs/>
          <w:color w:val="000000" w:themeColor="text1"/>
        </w:rPr>
        <w:t>1.2. Yêu cầu</w:t>
      </w:r>
    </w:p>
    <w:p w14:paraId="4CF46E3F" w14:textId="77777777" w:rsidR="00061B46" w:rsidRPr="00515EA8" w:rsidRDefault="00061B46" w:rsidP="0038422E">
      <w:pPr>
        <w:widowControl w:val="0"/>
        <w:spacing w:before="0" w:line="312" w:lineRule="auto"/>
        <w:ind w:firstLine="706"/>
        <w:rPr>
          <w:bCs/>
          <w:color w:val="000000" w:themeColor="text1"/>
        </w:rPr>
      </w:pPr>
      <w:r w:rsidRPr="00515EA8">
        <w:rPr>
          <w:bCs/>
          <w:color w:val="000000" w:themeColor="text1"/>
        </w:rPr>
        <w:t>- Các đơn vị, cá nhân được phân công nhiệm vụ chủ động kết nối, triển khai, giám sát việc thực hiện công việc được giao đúng tiến độ.</w:t>
      </w:r>
    </w:p>
    <w:p w14:paraId="583641A0" w14:textId="77777777" w:rsidR="00061B46" w:rsidRPr="00515EA8" w:rsidRDefault="00061B46" w:rsidP="0038422E">
      <w:pPr>
        <w:widowControl w:val="0"/>
        <w:spacing w:before="0" w:line="312" w:lineRule="auto"/>
        <w:ind w:firstLine="706"/>
        <w:rPr>
          <w:bCs/>
          <w:color w:val="000000" w:themeColor="text1"/>
        </w:rPr>
      </w:pPr>
      <w:r w:rsidRPr="00515EA8">
        <w:rPr>
          <w:bCs/>
          <w:color w:val="000000" w:themeColor="text1"/>
        </w:rPr>
        <w:t>- Các đơn vị, cá nhân được giao chủ trì chịu trách nhiệm chính trong việc lập kế hoạch chi tiết, phân công nhiệm vụ cụ thể, triển khai, giám sát việc thực hiện phần việc được giao.</w:t>
      </w:r>
    </w:p>
    <w:p w14:paraId="34806FB1" w14:textId="77777777" w:rsidR="00061B46" w:rsidRPr="00515EA8" w:rsidRDefault="00061B46" w:rsidP="0038422E">
      <w:pPr>
        <w:widowControl w:val="0"/>
        <w:spacing w:before="0" w:line="312" w:lineRule="auto"/>
        <w:ind w:firstLine="706"/>
        <w:rPr>
          <w:b/>
          <w:bCs/>
          <w:color w:val="000000" w:themeColor="text1"/>
          <w:lang w:val="pt-BR"/>
        </w:rPr>
      </w:pPr>
      <w:r w:rsidRPr="00515EA8">
        <w:rPr>
          <w:b/>
          <w:bCs/>
          <w:color w:val="000000" w:themeColor="text1"/>
          <w:lang w:val="pt-BR"/>
        </w:rPr>
        <w:t>2. Phạm vi tự đánh giá</w:t>
      </w:r>
    </w:p>
    <w:p w14:paraId="3E49A79A" w14:textId="415DF450" w:rsidR="00061B46" w:rsidRPr="00515EA8" w:rsidRDefault="00061B46" w:rsidP="0038422E">
      <w:pPr>
        <w:widowControl w:val="0"/>
        <w:spacing w:before="0" w:line="312" w:lineRule="auto"/>
        <w:ind w:firstLine="706"/>
        <w:rPr>
          <w:color w:val="000000" w:themeColor="text1"/>
          <w:lang w:val="pt-BR"/>
        </w:rPr>
      </w:pPr>
      <w:r w:rsidRPr="00515EA8">
        <w:rPr>
          <w:color w:val="000000" w:themeColor="text1"/>
          <w:lang w:val="pt-BR"/>
        </w:rPr>
        <w:t xml:space="preserve">Đánh giá các hoạt động của </w:t>
      </w:r>
      <w:r w:rsidRPr="00515EA8">
        <w:rPr>
          <w:bCs/>
          <w:color w:val="000000" w:themeColor="text1"/>
        </w:rPr>
        <w:t xml:space="preserve">các ngành sau đại học: </w:t>
      </w:r>
      <w:r w:rsidRPr="00515EA8">
        <w:rPr>
          <w:rFonts w:eastAsia="Times New Roman"/>
          <w:bCs/>
          <w:iCs/>
          <w:color w:val="000000" w:themeColor="text1"/>
        </w:rPr>
        <w:t xml:space="preserve">Đại số và </w:t>
      </w:r>
      <w:r w:rsidR="00B10380" w:rsidRPr="00515EA8">
        <w:rPr>
          <w:rFonts w:eastAsia="Times New Roman"/>
          <w:bCs/>
          <w:iCs/>
          <w:color w:val="000000" w:themeColor="text1"/>
        </w:rPr>
        <w:t>lí</w:t>
      </w:r>
      <w:r w:rsidRPr="00515EA8">
        <w:rPr>
          <w:rFonts w:eastAsia="Times New Roman"/>
          <w:bCs/>
          <w:iCs/>
          <w:color w:val="000000" w:themeColor="text1"/>
        </w:rPr>
        <w:t xml:space="preserve"> thuyết số, Địa </w:t>
      </w:r>
      <w:r w:rsidR="00B10380" w:rsidRPr="00515EA8">
        <w:rPr>
          <w:rFonts w:eastAsia="Times New Roman"/>
          <w:bCs/>
          <w:iCs/>
          <w:color w:val="000000" w:themeColor="text1"/>
        </w:rPr>
        <w:t>lí</w:t>
      </w:r>
      <w:r w:rsidRPr="00515EA8">
        <w:rPr>
          <w:rFonts w:eastAsia="Times New Roman"/>
          <w:bCs/>
          <w:iCs/>
          <w:color w:val="000000" w:themeColor="text1"/>
        </w:rPr>
        <w:t xml:space="preserve"> học, Ngôn ngữ Việt Nam, </w:t>
      </w:r>
      <w:r w:rsidR="00425F69" w:rsidRPr="00515EA8">
        <w:rPr>
          <w:rFonts w:eastAsia="Times New Roman"/>
          <w:bCs/>
          <w:iCs/>
          <w:color w:val="000000" w:themeColor="text1"/>
        </w:rPr>
        <w:t>SHTN</w:t>
      </w:r>
      <w:r w:rsidRPr="00515EA8">
        <w:rPr>
          <w:rFonts w:eastAsia="Times New Roman"/>
          <w:bCs/>
          <w:iCs/>
          <w:color w:val="000000" w:themeColor="text1"/>
        </w:rPr>
        <w:t xml:space="preserve"> và Toán giải tích</w:t>
      </w:r>
      <w:r w:rsidRPr="00515EA8">
        <w:rPr>
          <w:bCs/>
          <w:color w:val="000000" w:themeColor="text1"/>
          <w:lang w:val="pt-BR"/>
        </w:rPr>
        <w:t xml:space="preserve"> </w:t>
      </w:r>
      <w:r w:rsidRPr="00515EA8">
        <w:rPr>
          <w:color w:val="000000" w:themeColor="text1"/>
          <w:lang w:val="pt-BR"/>
        </w:rPr>
        <w:t xml:space="preserve">theo tiêu chuẩn đánh giá chất lượng chương trình đào tạo do Bộ trưởng Bộ Giáo dục và Đào tạo ban hành trong một chu </w:t>
      </w:r>
      <w:r w:rsidR="00B10380" w:rsidRPr="00515EA8">
        <w:rPr>
          <w:color w:val="000000" w:themeColor="text1"/>
          <w:lang w:val="pt-BR"/>
        </w:rPr>
        <w:t>kì</w:t>
      </w:r>
      <w:r w:rsidRPr="00515EA8">
        <w:rPr>
          <w:color w:val="000000" w:themeColor="text1"/>
          <w:lang w:val="pt-BR"/>
        </w:rPr>
        <w:t xml:space="preserve"> kiểm định chất lượng (</w:t>
      </w:r>
      <w:r w:rsidRPr="00515EA8">
        <w:rPr>
          <w:bCs/>
          <w:iCs/>
          <w:color w:val="000000" w:themeColor="text1"/>
        </w:rPr>
        <w:t>01/3/2020 đến 28/02/2025</w:t>
      </w:r>
      <w:r w:rsidRPr="00515EA8">
        <w:rPr>
          <w:color w:val="000000" w:themeColor="text1"/>
          <w:lang w:val="pt-BR"/>
        </w:rPr>
        <w:t>).</w:t>
      </w:r>
    </w:p>
    <w:p w14:paraId="2AAF91AB" w14:textId="77777777" w:rsidR="00061B46" w:rsidRPr="00515EA8" w:rsidRDefault="00061B46" w:rsidP="0038422E">
      <w:pPr>
        <w:widowControl w:val="0"/>
        <w:spacing w:before="0" w:line="312" w:lineRule="auto"/>
        <w:ind w:firstLine="706"/>
        <w:rPr>
          <w:b/>
          <w:bCs/>
          <w:color w:val="000000" w:themeColor="text1"/>
          <w:lang w:val="pt-BR"/>
        </w:rPr>
      </w:pPr>
      <w:r w:rsidRPr="00515EA8">
        <w:rPr>
          <w:b/>
          <w:bCs/>
          <w:color w:val="000000" w:themeColor="text1"/>
          <w:lang w:val="pt-BR"/>
        </w:rPr>
        <w:t>3. Công cụ tự đánh giá</w:t>
      </w:r>
    </w:p>
    <w:p w14:paraId="2C7414FB" w14:textId="77777777" w:rsidR="00061B46" w:rsidRPr="00515EA8" w:rsidRDefault="00061B46" w:rsidP="0038422E">
      <w:pPr>
        <w:widowControl w:val="0"/>
        <w:spacing w:before="0" w:line="312" w:lineRule="auto"/>
        <w:ind w:firstLine="706"/>
        <w:rPr>
          <w:color w:val="000000" w:themeColor="text1"/>
          <w:lang w:val="pt-BR"/>
        </w:rPr>
      </w:pPr>
      <w:r w:rsidRPr="00515EA8">
        <w:rPr>
          <w:color w:val="000000" w:themeColor="text1"/>
          <w:lang w:val="pt-BR"/>
        </w:rPr>
        <w:t xml:space="preserve">Công cụ tự đánh giá là </w:t>
      </w:r>
      <w:r w:rsidRPr="00515EA8">
        <w:rPr>
          <w:iCs/>
          <w:color w:val="000000" w:themeColor="text1"/>
          <w:lang w:val="pt-BR"/>
        </w:rPr>
        <w:t xml:space="preserve">Tiêu chuẩn đánh giá chất lượng </w:t>
      </w:r>
      <w:r w:rsidRPr="00515EA8">
        <w:rPr>
          <w:color w:val="000000" w:themeColor="text1"/>
          <w:lang w:val="pt-BR"/>
        </w:rPr>
        <w:t xml:space="preserve">chương trình đào tạo ban hành kèm theo </w:t>
      </w:r>
      <w:r w:rsidRPr="00515EA8">
        <w:rPr>
          <w:color w:val="000000" w:themeColor="text1"/>
          <w:lang w:val="nl-NL"/>
        </w:rPr>
        <w:t xml:space="preserve">Thông tư 04/2016/TT-BGDĐT ngày 14/3/2016 của Bộ Giáo dục và Đào tạo </w:t>
      </w:r>
      <w:r w:rsidRPr="00515EA8">
        <w:rPr>
          <w:color w:val="000000" w:themeColor="text1"/>
          <w:lang w:val="pt-BR"/>
        </w:rPr>
        <w:t>và căn cứ vào các tài liệu hướng dẫn sau:</w:t>
      </w:r>
    </w:p>
    <w:p w14:paraId="7C559C13" w14:textId="77777777" w:rsidR="00061B46" w:rsidRPr="00515EA8" w:rsidRDefault="00061B46" w:rsidP="0038422E">
      <w:pPr>
        <w:widowControl w:val="0"/>
        <w:spacing w:before="0" w:line="312" w:lineRule="auto"/>
        <w:ind w:firstLine="706"/>
        <w:rPr>
          <w:color w:val="000000" w:themeColor="text1"/>
          <w:lang w:val="nl-NL"/>
        </w:rPr>
      </w:pPr>
      <w:r w:rsidRPr="00515EA8">
        <w:rPr>
          <w:color w:val="000000" w:themeColor="text1"/>
          <w:lang w:val="nl-NL"/>
        </w:rPr>
        <w:t xml:space="preserve">- Công văn số 1074/KTKĐCLGD-KĐĐH ngày 28/6/2016 của Cục Khảo thí và </w:t>
      </w:r>
      <w:r w:rsidRPr="00515EA8">
        <w:rPr>
          <w:color w:val="000000" w:themeColor="text1"/>
          <w:lang w:val="nl-NL"/>
        </w:rPr>
        <w:lastRenderedPageBreak/>
        <w:t>Kiểm định chất lượng giáo dục về sử dụng tiêu chuẩn đánh giá chất lượng chương trình đào tạo các trình độ của giáo dục đại học;</w:t>
      </w:r>
    </w:p>
    <w:p w14:paraId="7B517C43" w14:textId="28D99121" w:rsidR="00061B46" w:rsidRPr="00515EA8" w:rsidRDefault="00061B46" w:rsidP="0038422E">
      <w:pPr>
        <w:widowControl w:val="0"/>
        <w:spacing w:before="0" w:line="312" w:lineRule="auto"/>
        <w:ind w:firstLine="706"/>
        <w:rPr>
          <w:color w:val="000000" w:themeColor="text1"/>
        </w:rPr>
      </w:pPr>
      <w:r w:rsidRPr="00515EA8">
        <w:rPr>
          <w:color w:val="000000" w:themeColor="text1"/>
          <w:lang w:val="nl-NL"/>
        </w:rPr>
        <w:t xml:space="preserve">- </w:t>
      </w:r>
      <w:r w:rsidRPr="00515EA8">
        <w:rPr>
          <w:color w:val="000000" w:themeColor="text1"/>
        </w:rPr>
        <w:t xml:space="preserve">Công văn số 2085/QLCL-KĐCLGD ngày 31/12/2020 của Cục Quản </w:t>
      </w:r>
      <w:r w:rsidR="00B10380" w:rsidRPr="00515EA8">
        <w:rPr>
          <w:color w:val="000000" w:themeColor="text1"/>
        </w:rPr>
        <w:t>lí</w:t>
      </w:r>
      <w:r w:rsidRPr="00515EA8">
        <w:rPr>
          <w:color w:val="000000" w:themeColor="text1"/>
        </w:rPr>
        <w:t xml:space="preserve"> chất lượng về việc hướng dẫn tự đánh giá và đánh giá ngoài chương trình đào tạo;</w:t>
      </w:r>
    </w:p>
    <w:p w14:paraId="0018FDD2" w14:textId="742CCB23" w:rsidR="00061B46" w:rsidRPr="00515EA8" w:rsidRDefault="00061B46" w:rsidP="0038422E">
      <w:pPr>
        <w:widowControl w:val="0"/>
        <w:spacing w:before="0" w:line="312" w:lineRule="auto"/>
        <w:ind w:firstLine="706"/>
        <w:rPr>
          <w:color w:val="000000" w:themeColor="text1"/>
        </w:rPr>
      </w:pPr>
      <w:r w:rsidRPr="00515EA8">
        <w:rPr>
          <w:color w:val="000000" w:themeColor="text1"/>
        </w:rPr>
        <w:t xml:space="preserve">- Công văn số 774/QLCL-KĐCLGD ngày 10/6/2021 của Cục Quản </w:t>
      </w:r>
      <w:r w:rsidR="00B10380" w:rsidRPr="00515EA8">
        <w:rPr>
          <w:color w:val="000000" w:themeColor="text1"/>
        </w:rPr>
        <w:t>lí</w:t>
      </w:r>
      <w:r w:rsidRPr="00515EA8">
        <w:rPr>
          <w:color w:val="000000" w:themeColor="text1"/>
        </w:rPr>
        <w:t xml:space="preserve"> chất lượng về việc điều chỉnh một số phụ lục Công văn số 2085/QLCL-KĐCLGD;</w:t>
      </w:r>
    </w:p>
    <w:p w14:paraId="59CE0EEB" w14:textId="61E14B35" w:rsidR="00061B46" w:rsidRPr="00515EA8" w:rsidRDefault="00061B46" w:rsidP="0038422E">
      <w:pPr>
        <w:widowControl w:val="0"/>
        <w:spacing w:before="0" w:line="312" w:lineRule="auto"/>
        <w:ind w:firstLine="706"/>
        <w:rPr>
          <w:color w:val="000000" w:themeColor="text1"/>
          <w:lang w:val="nl-NL"/>
        </w:rPr>
      </w:pPr>
      <w:r w:rsidRPr="00515EA8">
        <w:rPr>
          <w:color w:val="000000" w:themeColor="text1"/>
          <w:lang w:val="nl-NL"/>
        </w:rPr>
        <w:t xml:space="preserve">- Công văn số 1669/QLCL-KĐCLGD ngày 31/12/2019 của </w:t>
      </w:r>
      <w:r w:rsidRPr="00515EA8">
        <w:rPr>
          <w:color w:val="000000" w:themeColor="text1"/>
        </w:rPr>
        <w:t xml:space="preserve">Cục Quản </w:t>
      </w:r>
      <w:r w:rsidR="00B10380" w:rsidRPr="00515EA8">
        <w:rPr>
          <w:color w:val="000000" w:themeColor="text1"/>
        </w:rPr>
        <w:t>lí</w:t>
      </w:r>
      <w:r w:rsidRPr="00515EA8">
        <w:rPr>
          <w:color w:val="000000" w:themeColor="text1"/>
        </w:rPr>
        <w:t xml:space="preserve"> chất lượng</w:t>
      </w:r>
      <w:r w:rsidRPr="00515EA8">
        <w:rPr>
          <w:color w:val="000000" w:themeColor="text1"/>
          <w:lang w:val="nl-NL"/>
        </w:rPr>
        <w:t xml:space="preserve"> về sử dụng tài liệu hướng dẫn đánh giá theo tiêu chuẩn đánh giá chất lượng  chương trình đào tạo các trình độ của </w:t>
      </w:r>
      <w:r w:rsidRPr="00515EA8">
        <w:rPr>
          <w:color w:val="000000" w:themeColor="text1"/>
        </w:rPr>
        <w:t>giáo dục đại học</w:t>
      </w:r>
      <w:r w:rsidRPr="00515EA8">
        <w:rPr>
          <w:color w:val="000000" w:themeColor="text1"/>
          <w:lang w:val="nl-NL"/>
        </w:rPr>
        <w:t xml:space="preserve">. </w:t>
      </w:r>
    </w:p>
    <w:p w14:paraId="511F3EF7" w14:textId="77777777" w:rsidR="00061B46" w:rsidRPr="00515EA8" w:rsidRDefault="00061B46" w:rsidP="0038422E">
      <w:pPr>
        <w:widowControl w:val="0"/>
        <w:spacing w:before="0" w:line="312" w:lineRule="auto"/>
        <w:ind w:firstLine="706"/>
        <w:rPr>
          <w:b/>
          <w:color w:val="000000" w:themeColor="text1"/>
          <w:lang w:val="nl-NL"/>
        </w:rPr>
      </w:pPr>
      <w:r w:rsidRPr="00515EA8">
        <w:rPr>
          <w:b/>
          <w:color w:val="000000" w:themeColor="text1"/>
          <w:lang w:val="nl-NL"/>
        </w:rPr>
        <w:t>4. Nội dung tự đánh giá</w:t>
      </w:r>
    </w:p>
    <w:p w14:paraId="36BF58EE" w14:textId="5BF0A379" w:rsidR="00061B46" w:rsidRPr="00515EA8" w:rsidRDefault="00061B46" w:rsidP="0038422E">
      <w:pPr>
        <w:widowControl w:val="0"/>
        <w:spacing w:before="0" w:line="312" w:lineRule="auto"/>
        <w:ind w:firstLine="706"/>
        <w:rPr>
          <w:color w:val="000000" w:themeColor="text1"/>
          <w:lang w:val="nl-NL"/>
        </w:rPr>
      </w:pPr>
      <w:r w:rsidRPr="00515EA8">
        <w:rPr>
          <w:color w:val="000000" w:themeColor="text1"/>
          <w:lang w:val="nl-NL"/>
        </w:rPr>
        <w:t>Tự đánh giá các chương trình đào tạo sau đại học:</w:t>
      </w:r>
      <w:r w:rsidRPr="00515EA8">
        <w:rPr>
          <w:bCs/>
          <w:color w:val="000000" w:themeColor="text1"/>
        </w:rPr>
        <w:t xml:space="preserve"> </w:t>
      </w:r>
      <w:r w:rsidRPr="00515EA8">
        <w:rPr>
          <w:rFonts w:eastAsia="Times New Roman"/>
          <w:bCs/>
          <w:iCs/>
          <w:color w:val="000000" w:themeColor="text1"/>
        </w:rPr>
        <w:t xml:space="preserve">Đại số và </w:t>
      </w:r>
      <w:r w:rsidR="00B10380" w:rsidRPr="00515EA8">
        <w:rPr>
          <w:rFonts w:eastAsia="Times New Roman"/>
          <w:bCs/>
          <w:iCs/>
          <w:color w:val="000000" w:themeColor="text1"/>
        </w:rPr>
        <w:t>lí</w:t>
      </w:r>
      <w:r w:rsidRPr="00515EA8">
        <w:rPr>
          <w:rFonts w:eastAsia="Times New Roman"/>
          <w:bCs/>
          <w:iCs/>
          <w:color w:val="000000" w:themeColor="text1"/>
        </w:rPr>
        <w:t xml:space="preserve"> thuyết số, Địa </w:t>
      </w:r>
      <w:r w:rsidR="00B10380" w:rsidRPr="00515EA8">
        <w:rPr>
          <w:rFonts w:eastAsia="Times New Roman"/>
          <w:bCs/>
          <w:iCs/>
          <w:color w:val="000000" w:themeColor="text1"/>
        </w:rPr>
        <w:t>lí</w:t>
      </w:r>
      <w:r w:rsidRPr="00515EA8">
        <w:rPr>
          <w:rFonts w:eastAsia="Times New Roman"/>
          <w:bCs/>
          <w:iCs/>
          <w:color w:val="000000" w:themeColor="text1"/>
        </w:rPr>
        <w:t xml:space="preserve"> học, Ngôn ngữ Việt Nam, </w:t>
      </w:r>
      <w:r w:rsidR="00425F69" w:rsidRPr="00515EA8">
        <w:rPr>
          <w:rFonts w:eastAsia="Times New Roman"/>
          <w:bCs/>
          <w:iCs/>
          <w:color w:val="000000" w:themeColor="text1"/>
        </w:rPr>
        <w:t>SHTN</w:t>
      </w:r>
      <w:r w:rsidRPr="00515EA8">
        <w:rPr>
          <w:rFonts w:eastAsia="Times New Roman"/>
          <w:bCs/>
          <w:iCs/>
          <w:color w:val="000000" w:themeColor="text1"/>
        </w:rPr>
        <w:t xml:space="preserve"> và Toán giải tích</w:t>
      </w:r>
      <w:r w:rsidRPr="00515EA8">
        <w:rPr>
          <w:color w:val="000000" w:themeColor="text1"/>
          <w:lang w:val="nl-NL"/>
        </w:rPr>
        <w:t xml:space="preserve"> Trường Đại học Vinh theo Thông tư số 04/2016/TT-BGDĐT ngày 14/3/2016 của Bộ Giáo dục và Đào tạo.</w:t>
      </w:r>
    </w:p>
    <w:p w14:paraId="65C37C13" w14:textId="77777777" w:rsidR="00061B46" w:rsidRPr="00515EA8" w:rsidRDefault="00061B46" w:rsidP="0038422E">
      <w:pPr>
        <w:widowControl w:val="0"/>
        <w:spacing w:before="0" w:line="312" w:lineRule="auto"/>
        <w:ind w:firstLine="706"/>
        <w:rPr>
          <w:b/>
          <w:bCs/>
          <w:color w:val="000000" w:themeColor="text1"/>
          <w:lang w:val="pt-BR"/>
        </w:rPr>
      </w:pPr>
      <w:r w:rsidRPr="00515EA8">
        <w:rPr>
          <w:b/>
          <w:color w:val="000000" w:themeColor="text1"/>
          <w:lang w:val="pt-BR"/>
        </w:rPr>
        <w:t>5</w:t>
      </w:r>
      <w:r w:rsidRPr="00515EA8">
        <w:rPr>
          <w:b/>
          <w:bCs/>
          <w:color w:val="000000" w:themeColor="text1"/>
          <w:lang w:val="pt-BR"/>
        </w:rPr>
        <w:t>. Hội đồng tự đánh giá</w:t>
      </w:r>
    </w:p>
    <w:p w14:paraId="177BC809" w14:textId="77777777" w:rsidR="00061B46" w:rsidRPr="00515EA8" w:rsidRDefault="00061B46" w:rsidP="0038422E">
      <w:pPr>
        <w:widowControl w:val="0"/>
        <w:spacing w:before="0" w:line="312" w:lineRule="auto"/>
        <w:ind w:firstLine="706"/>
        <w:rPr>
          <w:b/>
          <w:i/>
          <w:iCs/>
          <w:color w:val="000000" w:themeColor="text1"/>
          <w:lang w:val="pt-BR"/>
        </w:rPr>
      </w:pPr>
      <w:r w:rsidRPr="00515EA8">
        <w:rPr>
          <w:b/>
          <w:i/>
          <w:iCs/>
          <w:color w:val="000000" w:themeColor="text1"/>
          <w:lang w:val="pt-BR"/>
        </w:rPr>
        <w:t>5.1. Thành phần Hội đồng tự đánh giá</w:t>
      </w:r>
    </w:p>
    <w:p w14:paraId="02B5C0AA" w14:textId="04B904FE" w:rsidR="00061B46" w:rsidRPr="00515EA8" w:rsidRDefault="00061B46" w:rsidP="0038422E">
      <w:pPr>
        <w:widowControl w:val="0"/>
        <w:spacing w:before="0" w:line="312" w:lineRule="auto"/>
        <w:ind w:firstLine="706"/>
        <w:rPr>
          <w:color w:val="000000" w:themeColor="text1"/>
          <w:lang w:val="pt-BR"/>
        </w:rPr>
      </w:pPr>
      <w:r w:rsidRPr="00515EA8">
        <w:rPr>
          <w:color w:val="000000" w:themeColor="text1"/>
          <w:lang w:val="pt-BR"/>
        </w:rPr>
        <w:t xml:space="preserve">Hội đồng tự đánh giá </w:t>
      </w:r>
      <w:r w:rsidRPr="00515EA8">
        <w:rPr>
          <w:color w:val="000000" w:themeColor="text1"/>
          <w:lang w:val="nl-NL"/>
        </w:rPr>
        <w:t>các chương trình đào tạo sau đại học</w:t>
      </w:r>
      <w:r w:rsidRPr="00515EA8">
        <w:rPr>
          <w:rFonts w:eastAsia="Times New Roman"/>
          <w:bCs/>
          <w:iCs/>
          <w:color w:val="000000" w:themeColor="text1"/>
        </w:rPr>
        <w:t xml:space="preserve"> Đại số và </w:t>
      </w:r>
      <w:r w:rsidR="00B10380" w:rsidRPr="00515EA8">
        <w:rPr>
          <w:rFonts w:eastAsia="Times New Roman"/>
          <w:bCs/>
          <w:iCs/>
          <w:color w:val="000000" w:themeColor="text1"/>
        </w:rPr>
        <w:t>lí</w:t>
      </w:r>
      <w:r w:rsidRPr="00515EA8">
        <w:rPr>
          <w:rFonts w:eastAsia="Times New Roman"/>
          <w:bCs/>
          <w:iCs/>
          <w:color w:val="000000" w:themeColor="text1"/>
        </w:rPr>
        <w:t xml:space="preserve"> thuyết số, Địa </w:t>
      </w:r>
      <w:r w:rsidR="00B10380" w:rsidRPr="00515EA8">
        <w:rPr>
          <w:rFonts w:eastAsia="Times New Roman"/>
          <w:bCs/>
          <w:iCs/>
          <w:color w:val="000000" w:themeColor="text1"/>
        </w:rPr>
        <w:t>lí</w:t>
      </w:r>
      <w:r w:rsidRPr="00515EA8">
        <w:rPr>
          <w:rFonts w:eastAsia="Times New Roman"/>
          <w:bCs/>
          <w:iCs/>
          <w:color w:val="000000" w:themeColor="text1"/>
        </w:rPr>
        <w:t xml:space="preserve"> học, Ngôn ngữ Việt Nam, </w:t>
      </w:r>
      <w:r w:rsidR="00425F69" w:rsidRPr="00515EA8">
        <w:rPr>
          <w:rFonts w:eastAsia="Times New Roman"/>
          <w:bCs/>
          <w:iCs/>
          <w:color w:val="000000" w:themeColor="text1"/>
        </w:rPr>
        <w:t>SHTN</w:t>
      </w:r>
      <w:r w:rsidRPr="00515EA8">
        <w:rPr>
          <w:rFonts w:eastAsia="Times New Roman"/>
          <w:bCs/>
          <w:iCs/>
          <w:color w:val="000000" w:themeColor="text1"/>
        </w:rPr>
        <w:t xml:space="preserve"> và Toán giải tích</w:t>
      </w:r>
      <w:r w:rsidRPr="00515EA8">
        <w:rPr>
          <w:color w:val="000000" w:themeColor="text1"/>
          <w:lang w:val="pt-BR"/>
        </w:rPr>
        <w:t xml:space="preserve"> được thành lập theo </w:t>
      </w:r>
      <w:r w:rsidRPr="00515EA8">
        <w:rPr>
          <w:bCs/>
          <w:color w:val="000000" w:themeColor="text1"/>
        </w:rPr>
        <w:t xml:space="preserve">Quyết định số 454/QĐ-ĐHV ngày 04/3/2025 </w:t>
      </w:r>
      <w:r w:rsidRPr="00515EA8">
        <w:rPr>
          <w:color w:val="000000" w:themeColor="text1"/>
          <w:lang w:val="pt-BR"/>
        </w:rPr>
        <w:t xml:space="preserve">của Hiệu trưởng Trường Đại học Vinh gồm có các thành viên </w:t>
      </w:r>
      <w:r w:rsidRPr="00515EA8">
        <w:rPr>
          <w:i/>
          <w:color w:val="000000" w:themeColor="text1"/>
          <w:lang w:val="pt-BR"/>
        </w:rPr>
        <w:t>(có danh sách kèm theo Quyết định thành lập)</w:t>
      </w:r>
      <w:r w:rsidRPr="00515EA8">
        <w:rPr>
          <w:color w:val="000000" w:themeColor="text1"/>
          <w:lang w:val="pt-BR"/>
        </w:rPr>
        <w:t>.</w:t>
      </w:r>
    </w:p>
    <w:p w14:paraId="11ACE080" w14:textId="7D31A7A7" w:rsidR="00061B46" w:rsidRPr="00515EA8" w:rsidRDefault="00061B46" w:rsidP="0038422E">
      <w:pPr>
        <w:widowControl w:val="0"/>
        <w:spacing w:before="0" w:line="312" w:lineRule="auto"/>
        <w:ind w:firstLine="706"/>
        <w:rPr>
          <w:i/>
          <w:iCs/>
          <w:color w:val="000000" w:themeColor="text1"/>
          <w:lang w:val="pt-BR"/>
        </w:rPr>
      </w:pPr>
      <w:r w:rsidRPr="00515EA8">
        <w:rPr>
          <w:b/>
          <w:i/>
          <w:iCs/>
          <w:color w:val="000000" w:themeColor="text1"/>
          <w:lang w:val="pt-BR"/>
        </w:rPr>
        <w:t xml:space="preserve">5.2. Ban Thư </w:t>
      </w:r>
      <w:r w:rsidR="00B10380" w:rsidRPr="00515EA8">
        <w:rPr>
          <w:b/>
          <w:i/>
          <w:iCs/>
          <w:color w:val="000000" w:themeColor="text1"/>
          <w:lang w:val="pt-BR"/>
        </w:rPr>
        <w:t>kí</w:t>
      </w:r>
      <w:r w:rsidRPr="00515EA8">
        <w:rPr>
          <w:b/>
          <w:i/>
          <w:iCs/>
          <w:color w:val="000000" w:themeColor="text1"/>
          <w:lang w:val="pt-BR"/>
        </w:rPr>
        <w:t xml:space="preserve"> và các nhóm công tác chuyên trách</w:t>
      </w:r>
      <w:r w:rsidRPr="00515EA8">
        <w:rPr>
          <w:i/>
          <w:iCs/>
          <w:color w:val="000000" w:themeColor="text1"/>
          <w:lang w:val="pt-BR"/>
        </w:rPr>
        <w:t xml:space="preserve"> </w:t>
      </w:r>
    </w:p>
    <w:p w14:paraId="302D3E75" w14:textId="4CF2E75F" w:rsidR="00061B46" w:rsidRPr="00515EA8" w:rsidRDefault="00061B46" w:rsidP="0038422E">
      <w:pPr>
        <w:widowControl w:val="0"/>
        <w:spacing w:before="0" w:line="312" w:lineRule="auto"/>
        <w:ind w:firstLine="706"/>
        <w:rPr>
          <w:i/>
          <w:iCs/>
          <w:color w:val="000000" w:themeColor="text1"/>
          <w:lang w:val="pt-BR"/>
        </w:rPr>
      </w:pPr>
      <w:r w:rsidRPr="00515EA8">
        <w:rPr>
          <w:iCs/>
          <w:color w:val="000000" w:themeColor="text1"/>
          <w:lang w:val="pt-BR"/>
        </w:rPr>
        <w:t xml:space="preserve">Ban thư </w:t>
      </w:r>
      <w:r w:rsidR="00B10380" w:rsidRPr="00515EA8">
        <w:rPr>
          <w:iCs/>
          <w:color w:val="000000" w:themeColor="text1"/>
          <w:lang w:val="pt-BR"/>
        </w:rPr>
        <w:t>kí</w:t>
      </w:r>
      <w:r w:rsidRPr="00515EA8">
        <w:rPr>
          <w:iCs/>
          <w:color w:val="000000" w:themeColor="text1"/>
          <w:lang w:val="pt-BR"/>
        </w:rPr>
        <w:t xml:space="preserve"> giúp việc cho Hội đồng tự đánh giá </w:t>
      </w:r>
      <w:r w:rsidRPr="00515EA8">
        <w:rPr>
          <w:iCs/>
          <w:color w:val="000000" w:themeColor="text1"/>
          <w:lang w:val="nl-NL"/>
        </w:rPr>
        <w:t>các chương trình đào tạo sau đại học:</w:t>
      </w:r>
      <w:r w:rsidRPr="00515EA8">
        <w:rPr>
          <w:bCs/>
          <w:iCs/>
          <w:color w:val="000000" w:themeColor="text1"/>
        </w:rPr>
        <w:t xml:space="preserve"> </w:t>
      </w:r>
      <w:r w:rsidRPr="00515EA8">
        <w:rPr>
          <w:rFonts w:eastAsia="Times New Roman"/>
          <w:bCs/>
          <w:iCs/>
          <w:color w:val="000000" w:themeColor="text1"/>
        </w:rPr>
        <w:t xml:space="preserve">Đại số và </w:t>
      </w:r>
      <w:r w:rsidR="00B10380" w:rsidRPr="00515EA8">
        <w:rPr>
          <w:rFonts w:eastAsia="Times New Roman"/>
          <w:bCs/>
          <w:iCs/>
          <w:color w:val="000000" w:themeColor="text1"/>
        </w:rPr>
        <w:t>lí</w:t>
      </w:r>
      <w:r w:rsidRPr="00515EA8">
        <w:rPr>
          <w:rFonts w:eastAsia="Times New Roman"/>
          <w:bCs/>
          <w:iCs/>
          <w:color w:val="000000" w:themeColor="text1"/>
        </w:rPr>
        <w:t xml:space="preserve"> thuyết số, Địa </w:t>
      </w:r>
      <w:r w:rsidR="00B10380" w:rsidRPr="00515EA8">
        <w:rPr>
          <w:rFonts w:eastAsia="Times New Roman"/>
          <w:bCs/>
          <w:iCs/>
          <w:color w:val="000000" w:themeColor="text1"/>
        </w:rPr>
        <w:t>lí</w:t>
      </w:r>
      <w:r w:rsidRPr="00515EA8">
        <w:rPr>
          <w:rFonts w:eastAsia="Times New Roman"/>
          <w:bCs/>
          <w:iCs/>
          <w:color w:val="000000" w:themeColor="text1"/>
        </w:rPr>
        <w:t xml:space="preserve"> học, Ngôn ngữ Việt Nam, </w:t>
      </w:r>
      <w:r w:rsidR="00425F69" w:rsidRPr="00515EA8">
        <w:rPr>
          <w:rFonts w:eastAsia="Times New Roman"/>
          <w:bCs/>
          <w:iCs/>
          <w:color w:val="000000" w:themeColor="text1"/>
        </w:rPr>
        <w:t>SHTN</w:t>
      </w:r>
      <w:r w:rsidRPr="00515EA8">
        <w:rPr>
          <w:rFonts w:eastAsia="Times New Roman"/>
          <w:bCs/>
          <w:iCs/>
          <w:color w:val="000000" w:themeColor="text1"/>
        </w:rPr>
        <w:t xml:space="preserve"> và Toán giải tích</w:t>
      </w:r>
      <w:r w:rsidRPr="00515EA8">
        <w:rPr>
          <w:iCs/>
          <w:color w:val="000000" w:themeColor="text1"/>
          <w:lang w:val="pt-BR"/>
        </w:rPr>
        <w:t xml:space="preserve"> và các nhóm công tác chuyên trách được thành lập </w:t>
      </w:r>
      <w:r w:rsidRPr="00515EA8">
        <w:rPr>
          <w:color w:val="000000" w:themeColor="text1"/>
          <w:lang w:val="pt-BR"/>
        </w:rPr>
        <w:t xml:space="preserve">theo </w:t>
      </w:r>
      <w:r w:rsidRPr="00515EA8">
        <w:rPr>
          <w:bCs/>
          <w:color w:val="000000" w:themeColor="text1"/>
        </w:rPr>
        <w:t xml:space="preserve">Quyết định số 454/QĐ-ĐHV ngày 04/3/2025 </w:t>
      </w:r>
      <w:r w:rsidRPr="00515EA8">
        <w:rPr>
          <w:iCs/>
          <w:color w:val="000000" w:themeColor="text1"/>
          <w:lang w:val="pt-BR"/>
        </w:rPr>
        <w:t xml:space="preserve">gồm các thành viên </w:t>
      </w:r>
      <w:r w:rsidRPr="00515EA8">
        <w:rPr>
          <w:i/>
          <w:color w:val="000000" w:themeColor="text1"/>
          <w:lang w:val="pt-BR"/>
        </w:rPr>
        <w:t>(danh sách kèm theo Quyết định)</w:t>
      </w:r>
      <w:r w:rsidRPr="00515EA8">
        <w:rPr>
          <w:i/>
          <w:iCs/>
          <w:color w:val="000000" w:themeColor="text1"/>
          <w:lang w:val="pt-BR"/>
        </w:rPr>
        <w:t>.</w:t>
      </w:r>
    </w:p>
    <w:p w14:paraId="52C1E293" w14:textId="77777777" w:rsidR="00061B46" w:rsidRPr="00515EA8" w:rsidRDefault="00061B46" w:rsidP="0038422E">
      <w:pPr>
        <w:widowControl w:val="0"/>
        <w:spacing w:before="0" w:line="312" w:lineRule="auto"/>
        <w:ind w:firstLine="706"/>
        <w:rPr>
          <w:b/>
          <w:i/>
          <w:color w:val="000000" w:themeColor="text1"/>
          <w:lang w:val="pt-BR"/>
        </w:rPr>
      </w:pPr>
      <w:r w:rsidRPr="00515EA8">
        <w:rPr>
          <w:b/>
          <w:i/>
          <w:color w:val="000000" w:themeColor="text1"/>
          <w:lang w:val="pt-BR"/>
        </w:rPr>
        <w:t>5.3. Tổ chức thực hiện</w:t>
      </w:r>
    </w:p>
    <w:p w14:paraId="731DF399" w14:textId="77777777" w:rsidR="00061B46" w:rsidRPr="00515EA8" w:rsidRDefault="00061B46" w:rsidP="0038422E">
      <w:pPr>
        <w:widowControl w:val="0"/>
        <w:spacing w:before="0" w:line="312" w:lineRule="auto"/>
        <w:ind w:firstLine="706"/>
        <w:rPr>
          <w:bCs/>
          <w:i/>
          <w:iCs/>
          <w:color w:val="000000" w:themeColor="text1"/>
        </w:rPr>
      </w:pPr>
      <w:r w:rsidRPr="00515EA8">
        <w:rPr>
          <w:bCs/>
          <w:i/>
          <w:iCs/>
          <w:color w:val="000000" w:themeColor="text1"/>
        </w:rPr>
        <w:t>5.3.1. Hội đồng tự đánh giá</w:t>
      </w:r>
    </w:p>
    <w:p w14:paraId="5F171863" w14:textId="21D0EEDD" w:rsidR="00061B46" w:rsidRPr="00515EA8" w:rsidRDefault="00061B46" w:rsidP="0038422E">
      <w:pPr>
        <w:widowControl w:val="0"/>
        <w:spacing w:before="0" w:line="312" w:lineRule="auto"/>
        <w:ind w:firstLine="706"/>
        <w:rPr>
          <w:iCs/>
          <w:color w:val="000000" w:themeColor="text1"/>
          <w:lang w:val="fr-FR"/>
        </w:rPr>
      </w:pPr>
      <w:r w:rsidRPr="00515EA8">
        <w:rPr>
          <w:iCs/>
          <w:color w:val="000000" w:themeColor="text1"/>
        </w:rPr>
        <w:t xml:space="preserve">- </w:t>
      </w:r>
      <w:r w:rsidRPr="00515EA8">
        <w:rPr>
          <w:iCs/>
          <w:color w:val="000000" w:themeColor="text1"/>
          <w:lang w:val="fr-FR"/>
        </w:rPr>
        <w:t xml:space="preserve">Chủ tịch Hội đồng: chịu trách nhiệm về các hoạt động của Hội đồng, phân công nhiệm vụ cụ thể cho từng thành viên, trong đó xác định những công việc phải thực hiện tương ứng với từng tiêu chuẩn đánh giá, thời gian bắt đầu và kết thúc, người chịu trách nhiệm chính và những người phối hợp; triệu tập và điều hành các phiên họp của Hội đồng; phê duyệt kế hoạch tự đánh giá; chỉ đạo quá trình thu thập thông tin, minh chứng, xử </w:t>
      </w:r>
      <w:r w:rsidR="00B10380" w:rsidRPr="00515EA8">
        <w:rPr>
          <w:iCs/>
          <w:color w:val="000000" w:themeColor="text1"/>
          <w:lang w:val="fr-FR"/>
        </w:rPr>
        <w:t>lí</w:t>
      </w:r>
      <w:r w:rsidRPr="00515EA8">
        <w:rPr>
          <w:iCs/>
          <w:color w:val="000000" w:themeColor="text1"/>
          <w:lang w:val="fr-FR"/>
        </w:rPr>
        <w:t>, phân tích và viết báo cáo tự đánh giá; giải quyết các vấn đề phát sinh trong quá trình triển khai tự đánh giá.</w:t>
      </w:r>
    </w:p>
    <w:p w14:paraId="140F65B5" w14:textId="77777777" w:rsidR="00061B46" w:rsidRPr="00515EA8" w:rsidRDefault="00061B46" w:rsidP="0038422E">
      <w:pPr>
        <w:widowControl w:val="0"/>
        <w:spacing w:before="0" w:line="312" w:lineRule="auto"/>
        <w:ind w:firstLine="706"/>
        <w:rPr>
          <w:iCs/>
          <w:color w:val="000000" w:themeColor="text1"/>
          <w:lang w:val="fr-FR"/>
        </w:rPr>
      </w:pPr>
      <w:r w:rsidRPr="00515EA8">
        <w:rPr>
          <w:b/>
          <w:bCs/>
          <w:iCs/>
          <w:color w:val="000000" w:themeColor="text1"/>
          <w:lang w:val="fr-FR"/>
        </w:rPr>
        <w:t xml:space="preserve">- </w:t>
      </w:r>
      <w:r w:rsidRPr="00515EA8">
        <w:rPr>
          <w:iCs/>
          <w:color w:val="000000" w:themeColor="text1"/>
          <w:lang w:val="fr-FR"/>
        </w:rPr>
        <w:t>Phó Chủ tịch Hội đồng khi được Chủ tịch Hội đồng uỷ quyền, có nhiệm vụ điều hành Hội đồng và chịu trách nhiệm về công việc được uỷ quyền.</w:t>
      </w:r>
    </w:p>
    <w:p w14:paraId="2DBD9F21" w14:textId="77777777" w:rsidR="00061B46" w:rsidRPr="00515EA8" w:rsidRDefault="00061B46" w:rsidP="0038422E">
      <w:pPr>
        <w:widowControl w:val="0"/>
        <w:spacing w:before="0" w:line="312" w:lineRule="auto"/>
        <w:ind w:firstLine="706"/>
        <w:rPr>
          <w:bCs/>
          <w:iCs/>
          <w:color w:val="000000" w:themeColor="text1"/>
          <w:lang w:val="fr-FR"/>
        </w:rPr>
      </w:pPr>
      <w:r w:rsidRPr="00515EA8">
        <w:rPr>
          <w:bCs/>
          <w:iCs/>
          <w:color w:val="000000" w:themeColor="text1"/>
          <w:lang w:val="fr-FR"/>
        </w:rPr>
        <w:t>- Các thành viên khác của Hội đồng có nhiệm vụ thực hiện những công việc do Chủ tịch Hội đồng phân công và chịu trách nhiệm về công việc được giao.</w:t>
      </w:r>
    </w:p>
    <w:p w14:paraId="5E8E8EAD" w14:textId="2E096A49" w:rsidR="00061B46" w:rsidRPr="00515EA8" w:rsidRDefault="00061B46" w:rsidP="0038422E">
      <w:pPr>
        <w:widowControl w:val="0"/>
        <w:spacing w:before="0" w:line="312" w:lineRule="auto"/>
        <w:ind w:firstLine="706"/>
        <w:rPr>
          <w:bCs/>
          <w:i/>
          <w:iCs/>
          <w:color w:val="000000" w:themeColor="text1"/>
          <w:lang w:val="pt-BR"/>
        </w:rPr>
      </w:pPr>
      <w:r w:rsidRPr="00515EA8">
        <w:rPr>
          <w:bCs/>
          <w:i/>
          <w:iCs/>
          <w:color w:val="000000" w:themeColor="text1"/>
          <w:lang w:val="pt-BR"/>
        </w:rPr>
        <w:lastRenderedPageBreak/>
        <w:t xml:space="preserve">5.3.2. Ban thư </w:t>
      </w:r>
      <w:r w:rsidR="00B10380" w:rsidRPr="00515EA8">
        <w:rPr>
          <w:bCs/>
          <w:i/>
          <w:iCs/>
          <w:color w:val="000000" w:themeColor="text1"/>
          <w:lang w:val="pt-BR"/>
        </w:rPr>
        <w:t>kí</w:t>
      </w:r>
    </w:p>
    <w:p w14:paraId="1E046CF3" w14:textId="28C5FE14" w:rsidR="00061B46" w:rsidRPr="00515EA8" w:rsidRDefault="00061B46" w:rsidP="0038422E">
      <w:pPr>
        <w:widowControl w:val="0"/>
        <w:spacing w:before="0" w:line="312" w:lineRule="auto"/>
        <w:ind w:firstLine="706"/>
        <w:rPr>
          <w:iCs/>
          <w:color w:val="000000" w:themeColor="text1"/>
          <w:lang w:val="pt-BR"/>
        </w:rPr>
      </w:pPr>
      <w:r w:rsidRPr="00515EA8">
        <w:rPr>
          <w:iCs/>
          <w:color w:val="000000" w:themeColor="text1"/>
          <w:lang w:val="pt-BR"/>
        </w:rPr>
        <w:t xml:space="preserve">Trưởng ban thư </w:t>
      </w:r>
      <w:r w:rsidR="00B10380" w:rsidRPr="00515EA8">
        <w:rPr>
          <w:iCs/>
          <w:color w:val="000000" w:themeColor="text1"/>
          <w:lang w:val="pt-BR"/>
        </w:rPr>
        <w:t>kí</w:t>
      </w:r>
      <w:r w:rsidRPr="00515EA8">
        <w:rPr>
          <w:iCs/>
          <w:color w:val="000000" w:themeColor="text1"/>
          <w:lang w:val="pt-BR"/>
        </w:rPr>
        <w:t>: Chịu trách nhiệm tổng hợp báo cáo dự thảo, báo cáo chính thức và trình Hội đồng tự đánh giá.</w:t>
      </w:r>
    </w:p>
    <w:p w14:paraId="2AD4618C" w14:textId="7ACCAE72" w:rsidR="00061B46" w:rsidRPr="00515EA8" w:rsidRDefault="00061B46" w:rsidP="0038422E">
      <w:pPr>
        <w:widowControl w:val="0"/>
        <w:spacing w:before="0" w:line="312" w:lineRule="auto"/>
        <w:ind w:firstLine="706"/>
        <w:rPr>
          <w:iCs/>
          <w:color w:val="000000" w:themeColor="text1"/>
          <w:lang w:val="pt-BR"/>
        </w:rPr>
      </w:pPr>
      <w:r w:rsidRPr="00515EA8">
        <w:rPr>
          <w:iCs/>
          <w:color w:val="000000" w:themeColor="text1"/>
          <w:lang w:val="pt-BR"/>
        </w:rPr>
        <w:t xml:space="preserve">Các ủy viên thư </w:t>
      </w:r>
      <w:r w:rsidR="00B10380" w:rsidRPr="00515EA8">
        <w:rPr>
          <w:iCs/>
          <w:color w:val="000000" w:themeColor="text1"/>
          <w:lang w:val="pt-BR"/>
        </w:rPr>
        <w:t>kí</w:t>
      </w:r>
      <w:r w:rsidRPr="00515EA8">
        <w:rPr>
          <w:iCs/>
          <w:color w:val="000000" w:themeColor="text1"/>
          <w:lang w:val="pt-BR"/>
        </w:rPr>
        <w:t>: Chịu trách nhiệm tổng hợp bản thảo báo cáo các tiêu chí, tiêu chuẩn của nhóm mình phụ trách. Góp ý cho dự thảo báo cáo các tiêu chí, tiêu chuẩn và báo cáo chung</w:t>
      </w:r>
    </w:p>
    <w:p w14:paraId="30AF0556" w14:textId="77777777" w:rsidR="00061B46" w:rsidRPr="00515EA8" w:rsidRDefault="00061B46" w:rsidP="0038422E">
      <w:pPr>
        <w:widowControl w:val="0"/>
        <w:spacing w:before="0" w:line="312" w:lineRule="auto"/>
        <w:ind w:firstLine="706"/>
        <w:rPr>
          <w:bCs/>
          <w:i/>
          <w:iCs/>
          <w:color w:val="000000" w:themeColor="text1"/>
          <w:lang w:val="pt-BR"/>
        </w:rPr>
      </w:pPr>
      <w:r w:rsidRPr="00515EA8">
        <w:rPr>
          <w:bCs/>
          <w:i/>
          <w:iCs/>
          <w:color w:val="000000" w:themeColor="text1"/>
          <w:lang w:val="pt-BR"/>
        </w:rPr>
        <w:t xml:space="preserve">5.3.3. Các nhóm chuyên trách </w:t>
      </w:r>
    </w:p>
    <w:p w14:paraId="456C870A" w14:textId="77777777" w:rsidR="00061B46" w:rsidRPr="00515EA8" w:rsidRDefault="00061B46" w:rsidP="0038422E">
      <w:pPr>
        <w:widowControl w:val="0"/>
        <w:spacing w:before="0" w:line="312" w:lineRule="auto"/>
        <w:ind w:firstLine="706"/>
        <w:rPr>
          <w:iCs/>
          <w:color w:val="000000" w:themeColor="text1"/>
          <w:lang w:val="pt-BR"/>
        </w:rPr>
      </w:pPr>
      <w:r w:rsidRPr="00515EA8">
        <w:rPr>
          <w:iCs/>
          <w:color w:val="000000" w:themeColor="text1"/>
          <w:lang w:val="pt-BR"/>
        </w:rPr>
        <w:t>Trưởng nhóm: Điều hành chung, chủ động tổ chức họp nhóm để phân công nhiệm vụ cho các thành viên nhóm tìm thông tin, minh chứng, viết báo cáo các tiêu chí, tiêu chuẩn được phân công. Chịu trách nhiệm đối với các tiêu chuẩn của nhóm mình phụ trách, kế hoạch triển khai thực hiện và báo cáo Hội đồng tự đánh giá.</w:t>
      </w:r>
    </w:p>
    <w:p w14:paraId="6F855974" w14:textId="42FF194E" w:rsidR="00061B46" w:rsidRPr="00515EA8" w:rsidRDefault="00061B46" w:rsidP="0038422E">
      <w:pPr>
        <w:widowControl w:val="0"/>
        <w:spacing w:before="0" w:line="312" w:lineRule="auto"/>
        <w:ind w:firstLine="706"/>
        <w:rPr>
          <w:iCs/>
          <w:color w:val="000000" w:themeColor="text1"/>
          <w:lang w:val="pt-BR"/>
        </w:rPr>
      </w:pPr>
      <w:r w:rsidRPr="00515EA8">
        <w:rPr>
          <w:iCs/>
          <w:color w:val="000000" w:themeColor="text1"/>
          <w:lang w:val="pt-BR"/>
        </w:rPr>
        <w:t xml:space="preserve">Thư </w:t>
      </w:r>
      <w:r w:rsidR="00B10380" w:rsidRPr="00515EA8">
        <w:rPr>
          <w:iCs/>
          <w:color w:val="000000" w:themeColor="text1"/>
          <w:lang w:val="pt-BR"/>
        </w:rPr>
        <w:t>kí</w:t>
      </w:r>
      <w:r w:rsidRPr="00515EA8">
        <w:rPr>
          <w:iCs/>
          <w:color w:val="000000" w:themeColor="text1"/>
          <w:lang w:val="pt-BR"/>
        </w:rPr>
        <w:t xml:space="preserve"> nhóm: Giúp trưởng nhóm quản </w:t>
      </w:r>
      <w:r w:rsidR="00B10380" w:rsidRPr="00515EA8">
        <w:rPr>
          <w:iCs/>
          <w:color w:val="000000" w:themeColor="text1"/>
          <w:lang w:val="pt-BR"/>
        </w:rPr>
        <w:t>lí</w:t>
      </w:r>
      <w:r w:rsidRPr="00515EA8">
        <w:rPr>
          <w:iCs/>
          <w:color w:val="000000" w:themeColor="text1"/>
          <w:lang w:val="pt-BR"/>
        </w:rPr>
        <w:t xml:space="preserve"> các hoạt động của nhóm, góp ý các báo cáo tiêu chí, tiêu chuẩn và báo cáo tổng hợp, lập biên bản, phân loại và lưu trữ minh chứng, phác thảo báo cáo các tiêu chí, tiêu chuẩn do nhóm mình phụ trách.</w:t>
      </w:r>
    </w:p>
    <w:p w14:paraId="69C5BAA3" w14:textId="537A6CB6" w:rsidR="00061B46" w:rsidRPr="00515EA8" w:rsidRDefault="00061B46" w:rsidP="0038422E">
      <w:pPr>
        <w:widowControl w:val="0"/>
        <w:spacing w:before="0" w:line="312" w:lineRule="auto"/>
        <w:ind w:firstLine="706"/>
        <w:rPr>
          <w:iCs/>
          <w:color w:val="000000" w:themeColor="text1"/>
        </w:rPr>
      </w:pPr>
      <w:r w:rsidRPr="00515EA8">
        <w:rPr>
          <w:iCs/>
          <w:color w:val="000000" w:themeColor="text1"/>
          <w:lang w:val="pt-BR"/>
        </w:rPr>
        <w:t xml:space="preserve">Các thành viên: Chịu trách nhiệm hoàn thành hồ sơ các Phụ lục theo Công văn </w:t>
      </w:r>
      <w:r w:rsidRPr="00515EA8">
        <w:rPr>
          <w:iCs/>
          <w:color w:val="000000" w:themeColor="text1"/>
        </w:rPr>
        <w:t xml:space="preserve">số 2085/QLCL-KĐCLGD, ngày 31/12/2020 của Cục Quản </w:t>
      </w:r>
      <w:r w:rsidR="00B10380" w:rsidRPr="00515EA8">
        <w:rPr>
          <w:iCs/>
          <w:color w:val="000000" w:themeColor="text1"/>
        </w:rPr>
        <w:t>lí</w:t>
      </w:r>
      <w:r w:rsidRPr="00515EA8">
        <w:rPr>
          <w:iCs/>
          <w:color w:val="000000" w:themeColor="text1"/>
        </w:rPr>
        <w:t xml:space="preserve"> chất lượng, bao gồm: Phiếu phân tích tiêu chí, tìm thông tin, minh chứng (Phụ lục 3); Phiếu đánh giá tiêu chí (Phụ lục 4a). Viết báo cáo các tiêu chí, tiêu chuẩn thuộc nhóm mình phụ trách và phản biện các nhóm khác theo phân công.</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2610"/>
        <w:gridCol w:w="1530"/>
        <w:gridCol w:w="2790"/>
        <w:gridCol w:w="1476"/>
      </w:tblGrid>
      <w:tr w:rsidR="00531717" w:rsidRPr="00515EA8" w14:paraId="75C8B98A" w14:textId="77777777" w:rsidTr="005A02B9">
        <w:trPr>
          <w:trHeight w:val="641"/>
          <w:jc w:val="center"/>
        </w:trPr>
        <w:tc>
          <w:tcPr>
            <w:tcW w:w="594" w:type="dxa"/>
            <w:tcBorders>
              <w:top w:val="single" w:sz="4" w:space="0" w:color="auto"/>
              <w:left w:val="single" w:sz="4" w:space="0" w:color="auto"/>
              <w:bottom w:val="single" w:sz="4" w:space="0" w:color="auto"/>
              <w:right w:val="single" w:sz="4" w:space="0" w:color="auto"/>
            </w:tcBorders>
            <w:vAlign w:val="center"/>
          </w:tcPr>
          <w:p w14:paraId="6195F706" w14:textId="77777777" w:rsidR="00061B46" w:rsidRPr="00515EA8" w:rsidRDefault="00061B46" w:rsidP="0038422E">
            <w:pPr>
              <w:widowControl w:val="0"/>
              <w:spacing w:before="40" w:after="40" w:line="252" w:lineRule="auto"/>
              <w:jc w:val="center"/>
              <w:rPr>
                <w:b/>
                <w:bCs/>
                <w:color w:val="000000" w:themeColor="text1"/>
              </w:rPr>
            </w:pPr>
            <w:r w:rsidRPr="00515EA8">
              <w:rPr>
                <w:b/>
                <w:bCs/>
                <w:color w:val="000000" w:themeColor="text1"/>
              </w:rPr>
              <w:t>TT</w:t>
            </w:r>
          </w:p>
        </w:tc>
        <w:tc>
          <w:tcPr>
            <w:tcW w:w="2610" w:type="dxa"/>
            <w:tcBorders>
              <w:top w:val="single" w:sz="4" w:space="0" w:color="auto"/>
              <w:left w:val="single" w:sz="4" w:space="0" w:color="auto"/>
              <w:bottom w:val="single" w:sz="4" w:space="0" w:color="auto"/>
              <w:right w:val="single" w:sz="4" w:space="0" w:color="auto"/>
            </w:tcBorders>
            <w:vAlign w:val="center"/>
          </w:tcPr>
          <w:p w14:paraId="51328C07" w14:textId="77777777" w:rsidR="00061B46" w:rsidRPr="00515EA8" w:rsidRDefault="00061B46" w:rsidP="0038422E">
            <w:pPr>
              <w:widowControl w:val="0"/>
              <w:spacing w:before="40" w:after="40" w:line="252" w:lineRule="auto"/>
              <w:jc w:val="center"/>
              <w:rPr>
                <w:b/>
                <w:bCs/>
                <w:color w:val="000000" w:themeColor="text1"/>
              </w:rPr>
            </w:pPr>
            <w:r w:rsidRPr="00515EA8">
              <w:rPr>
                <w:b/>
                <w:bCs/>
                <w:color w:val="000000" w:themeColor="text1"/>
              </w:rPr>
              <w:t>Tiêu chuẩn</w:t>
            </w:r>
          </w:p>
        </w:tc>
        <w:tc>
          <w:tcPr>
            <w:tcW w:w="1530" w:type="dxa"/>
            <w:tcBorders>
              <w:top w:val="single" w:sz="4" w:space="0" w:color="auto"/>
              <w:left w:val="single" w:sz="4" w:space="0" w:color="auto"/>
              <w:bottom w:val="single" w:sz="4" w:space="0" w:color="auto"/>
              <w:right w:val="single" w:sz="4" w:space="0" w:color="auto"/>
            </w:tcBorders>
            <w:vAlign w:val="center"/>
          </w:tcPr>
          <w:p w14:paraId="1B32C322" w14:textId="77777777" w:rsidR="00061B46" w:rsidRPr="00515EA8" w:rsidRDefault="00061B46" w:rsidP="0038422E">
            <w:pPr>
              <w:widowControl w:val="0"/>
              <w:spacing w:before="40" w:after="40" w:line="252" w:lineRule="auto"/>
              <w:jc w:val="center"/>
              <w:rPr>
                <w:b/>
                <w:bCs/>
                <w:color w:val="000000" w:themeColor="text1"/>
              </w:rPr>
            </w:pPr>
            <w:r w:rsidRPr="00515EA8">
              <w:rPr>
                <w:b/>
                <w:bCs/>
                <w:color w:val="000000" w:themeColor="text1"/>
              </w:rPr>
              <w:t>Nhóm công tác chuyên trách</w:t>
            </w:r>
          </w:p>
        </w:tc>
        <w:tc>
          <w:tcPr>
            <w:tcW w:w="2790" w:type="dxa"/>
            <w:tcBorders>
              <w:top w:val="single" w:sz="4" w:space="0" w:color="auto"/>
              <w:left w:val="single" w:sz="4" w:space="0" w:color="auto"/>
              <w:bottom w:val="single" w:sz="4" w:space="0" w:color="auto"/>
              <w:right w:val="single" w:sz="4" w:space="0" w:color="auto"/>
            </w:tcBorders>
            <w:vAlign w:val="center"/>
          </w:tcPr>
          <w:p w14:paraId="0574B9FC" w14:textId="77777777" w:rsidR="00061B46" w:rsidRPr="00515EA8" w:rsidRDefault="00061B46" w:rsidP="0038422E">
            <w:pPr>
              <w:widowControl w:val="0"/>
              <w:spacing w:before="40" w:after="40" w:line="252" w:lineRule="auto"/>
              <w:jc w:val="center"/>
              <w:rPr>
                <w:b/>
                <w:bCs/>
                <w:color w:val="000000" w:themeColor="text1"/>
              </w:rPr>
            </w:pPr>
            <w:r w:rsidRPr="00515EA8">
              <w:rPr>
                <w:b/>
                <w:bCs/>
                <w:color w:val="000000" w:themeColor="text1"/>
              </w:rPr>
              <w:t>Thời gian thu thập thông tin và MC</w:t>
            </w:r>
          </w:p>
        </w:tc>
        <w:tc>
          <w:tcPr>
            <w:tcW w:w="1476" w:type="dxa"/>
            <w:tcBorders>
              <w:top w:val="single" w:sz="4" w:space="0" w:color="auto"/>
              <w:left w:val="single" w:sz="4" w:space="0" w:color="auto"/>
              <w:bottom w:val="single" w:sz="4" w:space="0" w:color="auto"/>
              <w:right w:val="single" w:sz="4" w:space="0" w:color="auto"/>
            </w:tcBorders>
            <w:vAlign w:val="center"/>
          </w:tcPr>
          <w:p w14:paraId="6A0FA8B9" w14:textId="77777777" w:rsidR="00061B46" w:rsidRPr="00515EA8" w:rsidRDefault="00061B46" w:rsidP="0038422E">
            <w:pPr>
              <w:widowControl w:val="0"/>
              <w:spacing w:before="40" w:after="40" w:line="252" w:lineRule="auto"/>
              <w:jc w:val="center"/>
              <w:rPr>
                <w:b/>
                <w:bCs/>
                <w:color w:val="000000" w:themeColor="text1"/>
              </w:rPr>
            </w:pPr>
            <w:r w:rsidRPr="00515EA8">
              <w:rPr>
                <w:b/>
                <w:bCs/>
                <w:color w:val="000000" w:themeColor="text1"/>
              </w:rPr>
              <w:t>Ghi chú</w:t>
            </w:r>
          </w:p>
        </w:tc>
      </w:tr>
      <w:tr w:rsidR="00531717" w:rsidRPr="00515EA8" w14:paraId="69D911C2" w14:textId="77777777" w:rsidTr="005A02B9">
        <w:trPr>
          <w:jc w:val="center"/>
        </w:trPr>
        <w:tc>
          <w:tcPr>
            <w:tcW w:w="594" w:type="dxa"/>
            <w:tcBorders>
              <w:top w:val="single" w:sz="4" w:space="0" w:color="auto"/>
              <w:left w:val="single" w:sz="4" w:space="0" w:color="auto"/>
              <w:bottom w:val="single" w:sz="4" w:space="0" w:color="auto"/>
              <w:right w:val="single" w:sz="4" w:space="0" w:color="auto"/>
            </w:tcBorders>
            <w:vAlign w:val="center"/>
          </w:tcPr>
          <w:p w14:paraId="3082D866" w14:textId="77777777" w:rsidR="00061B46" w:rsidRPr="00515EA8" w:rsidRDefault="00061B46" w:rsidP="0038422E">
            <w:pPr>
              <w:widowControl w:val="0"/>
              <w:spacing w:before="40" w:after="40" w:line="252" w:lineRule="auto"/>
              <w:jc w:val="center"/>
              <w:rPr>
                <w:color w:val="000000" w:themeColor="text1"/>
              </w:rPr>
            </w:pPr>
            <w:r w:rsidRPr="00515EA8">
              <w:rPr>
                <w:color w:val="000000" w:themeColor="text1"/>
              </w:rPr>
              <w:t>1</w:t>
            </w:r>
          </w:p>
        </w:tc>
        <w:tc>
          <w:tcPr>
            <w:tcW w:w="2610" w:type="dxa"/>
            <w:tcBorders>
              <w:top w:val="single" w:sz="4" w:space="0" w:color="auto"/>
              <w:left w:val="single" w:sz="4" w:space="0" w:color="auto"/>
              <w:bottom w:val="single" w:sz="4" w:space="0" w:color="auto"/>
              <w:right w:val="single" w:sz="4" w:space="0" w:color="auto"/>
            </w:tcBorders>
            <w:vAlign w:val="center"/>
          </w:tcPr>
          <w:p w14:paraId="26B47EDF" w14:textId="77777777" w:rsidR="00061B46" w:rsidRPr="00515EA8" w:rsidRDefault="00061B46" w:rsidP="0038422E">
            <w:pPr>
              <w:widowControl w:val="0"/>
              <w:spacing w:before="40" w:after="40" w:line="252" w:lineRule="auto"/>
              <w:jc w:val="center"/>
              <w:rPr>
                <w:color w:val="000000" w:themeColor="text1"/>
              </w:rPr>
            </w:pPr>
            <w:r w:rsidRPr="00515EA8">
              <w:rPr>
                <w:color w:val="000000" w:themeColor="text1"/>
              </w:rPr>
              <w:t>Tiêu chuẩn 1</w:t>
            </w:r>
          </w:p>
          <w:p w14:paraId="7574053A" w14:textId="77777777" w:rsidR="00061B46" w:rsidRPr="00515EA8" w:rsidRDefault="00061B46" w:rsidP="0038422E">
            <w:pPr>
              <w:widowControl w:val="0"/>
              <w:spacing w:before="40" w:after="40" w:line="252" w:lineRule="auto"/>
              <w:jc w:val="center"/>
              <w:rPr>
                <w:color w:val="000000" w:themeColor="text1"/>
              </w:rPr>
            </w:pPr>
            <w:r w:rsidRPr="00515EA8">
              <w:rPr>
                <w:color w:val="000000" w:themeColor="text1"/>
              </w:rPr>
              <w:t>Tiêu chuẩn 2</w:t>
            </w:r>
          </w:p>
        </w:tc>
        <w:tc>
          <w:tcPr>
            <w:tcW w:w="1530" w:type="dxa"/>
            <w:tcBorders>
              <w:top w:val="single" w:sz="4" w:space="0" w:color="auto"/>
              <w:left w:val="single" w:sz="4" w:space="0" w:color="auto"/>
              <w:bottom w:val="single" w:sz="4" w:space="0" w:color="auto"/>
              <w:right w:val="single" w:sz="4" w:space="0" w:color="auto"/>
            </w:tcBorders>
            <w:vAlign w:val="center"/>
          </w:tcPr>
          <w:p w14:paraId="7EF98890" w14:textId="77777777" w:rsidR="00061B46" w:rsidRPr="00515EA8" w:rsidRDefault="00061B46" w:rsidP="0038422E">
            <w:pPr>
              <w:widowControl w:val="0"/>
              <w:spacing w:before="40" w:after="40" w:line="252" w:lineRule="auto"/>
              <w:jc w:val="center"/>
              <w:rPr>
                <w:color w:val="000000" w:themeColor="text1"/>
              </w:rPr>
            </w:pPr>
            <w:r w:rsidRPr="00515EA8">
              <w:rPr>
                <w:color w:val="000000" w:themeColor="text1"/>
              </w:rPr>
              <w:t>Nhóm 1</w:t>
            </w:r>
          </w:p>
        </w:tc>
        <w:tc>
          <w:tcPr>
            <w:tcW w:w="2790" w:type="dxa"/>
            <w:tcBorders>
              <w:top w:val="single" w:sz="4" w:space="0" w:color="auto"/>
              <w:left w:val="single" w:sz="4" w:space="0" w:color="auto"/>
              <w:bottom w:val="single" w:sz="4" w:space="0" w:color="auto"/>
              <w:right w:val="single" w:sz="4" w:space="0" w:color="auto"/>
            </w:tcBorders>
            <w:vAlign w:val="center"/>
          </w:tcPr>
          <w:p w14:paraId="45F8FE50" w14:textId="77777777" w:rsidR="00061B46" w:rsidRPr="00515EA8" w:rsidRDefault="00061B46" w:rsidP="0038422E">
            <w:pPr>
              <w:widowControl w:val="0"/>
              <w:spacing w:before="40" w:after="40" w:line="252" w:lineRule="auto"/>
              <w:jc w:val="center"/>
              <w:rPr>
                <w:color w:val="000000" w:themeColor="text1"/>
              </w:rPr>
            </w:pPr>
            <w:r w:rsidRPr="00515EA8">
              <w:rPr>
                <w:color w:val="000000" w:themeColor="text1"/>
              </w:rPr>
              <w:t>04/3/2025-14/8/2025</w:t>
            </w:r>
          </w:p>
        </w:tc>
        <w:tc>
          <w:tcPr>
            <w:tcW w:w="1476" w:type="dxa"/>
            <w:tcBorders>
              <w:top w:val="single" w:sz="4" w:space="0" w:color="auto"/>
              <w:left w:val="single" w:sz="4" w:space="0" w:color="auto"/>
              <w:bottom w:val="single" w:sz="4" w:space="0" w:color="auto"/>
              <w:right w:val="single" w:sz="4" w:space="0" w:color="auto"/>
            </w:tcBorders>
            <w:vAlign w:val="center"/>
          </w:tcPr>
          <w:p w14:paraId="7C412298" w14:textId="77777777" w:rsidR="00061B46" w:rsidRPr="00515EA8" w:rsidRDefault="00061B46" w:rsidP="0038422E">
            <w:pPr>
              <w:widowControl w:val="0"/>
              <w:spacing w:before="40" w:after="40" w:line="252" w:lineRule="auto"/>
              <w:jc w:val="center"/>
              <w:rPr>
                <w:color w:val="000000" w:themeColor="text1"/>
              </w:rPr>
            </w:pPr>
          </w:p>
        </w:tc>
      </w:tr>
      <w:tr w:rsidR="00531717" w:rsidRPr="00515EA8" w14:paraId="3A6D92A5" w14:textId="77777777" w:rsidTr="005A02B9">
        <w:trPr>
          <w:jc w:val="center"/>
        </w:trPr>
        <w:tc>
          <w:tcPr>
            <w:tcW w:w="594" w:type="dxa"/>
            <w:tcBorders>
              <w:top w:val="single" w:sz="4" w:space="0" w:color="auto"/>
              <w:left w:val="single" w:sz="4" w:space="0" w:color="auto"/>
              <w:bottom w:val="single" w:sz="4" w:space="0" w:color="auto"/>
              <w:right w:val="single" w:sz="4" w:space="0" w:color="auto"/>
            </w:tcBorders>
            <w:vAlign w:val="center"/>
          </w:tcPr>
          <w:p w14:paraId="478B3916" w14:textId="77777777" w:rsidR="00061B46" w:rsidRPr="00515EA8" w:rsidRDefault="00061B46" w:rsidP="0038422E">
            <w:pPr>
              <w:widowControl w:val="0"/>
              <w:spacing w:before="40" w:after="40" w:line="252" w:lineRule="auto"/>
              <w:jc w:val="center"/>
              <w:rPr>
                <w:color w:val="000000" w:themeColor="text1"/>
              </w:rPr>
            </w:pPr>
            <w:r w:rsidRPr="00515EA8">
              <w:rPr>
                <w:color w:val="000000" w:themeColor="text1"/>
              </w:rPr>
              <w:t>2</w:t>
            </w:r>
          </w:p>
        </w:tc>
        <w:tc>
          <w:tcPr>
            <w:tcW w:w="2610" w:type="dxa"/>
            <w:tcBorders>
              <w:top w:val="single" w:sz="4" w:space="0" w:color="auto"/>
              <w:left w:val="single" w:sz="4" w:space="0" w:color="auto"/>
              <w:bottom w:val="single" w:sz="4" w:space="0" w:color="auto"/>
              <w:right w:val="single" w:sz="4" w:space="0" w:color="auto"/>
            </w:tcBorders>
            <w:vAlign w:val="center"/>
          </w:tcPr>
          <w:p w14:paraId="4319D343" w14:textId="77777777" w:rsidR="00061B46" w:rsidRPr="00515EA8" w:rsidRDefault="00061B46" w:rsidP="0038422E">
            <w:pPr>
              <w:widowControl w:val="0"/>
              <w:spacing w:before="40" w:after="40" w:line="252" w:lineRule="auto"/>
              <w:jc w:val="center"/>
              <w:rPr>
                <w:color w:val="000000" w:themeColor="text1"/>
              </w:rPr>
            </w:pPr>
            <w:r w:rsidRPr="00515EA8">
              <w:rPr>
                <w:color w:val="000000" w:themeColor="text1"/>
              </w:rPr>
              <w:t>Tiêu chuẩn 3</w:t>
            </w:r>
          </w:p>
          <w:p w14:paraId="50CA9C1D" w14:textId="77777777" w:rsidR="00061B46" w:rsidRPr="00515EA8" w:rsidRDefault="00061B46" w:rsidP="0038422E">
            <w:pPr>
              <w:widowControl w:val="0"/>
              <w:spacing w:before="40" w:after="40" w:line="252" w:lineRule="auto"/>
              <w:jc w:val="center"/>
              <w:rPr>
                <w:color w:val="000000" w:themeColor="text1"/>
              </w:rPr>
            </w:pPr>
            <w:r w:rsidRPr="00515EA8">
              <w:rPr>
                <w:color w:val="000000" w:themeColor="text1"/>
              </w:rPr>
              <w:t>Tiêu chuẩn 4</w:t>
            </w:r>
          </w:p>
        </w:tc>
        <w:tc>
          <w:tcPr>
            <w:tcW w:w="1530" w:type="dxa"/>
            <w:tcBorders>
              <w:top w:val="single" w:sz="4" w:space="0" w:color="auto"/>
              <w:left w:val="single" w:sz="4" w:space="0" w:color="auto"/>
              <w:bottom w:val="single" w:sz="4" w:space="0" w:color="auto"/>
              <w:right w:val="single" w:sz="4" w:space="0" w:color="auto"/>
            </w:tcBorders>
            <w:vAlign w:val="center"/>
          </w:tcPr>
          <w:p w14:paraId="07D3D829" w14:textId="77777777" w:rsidR="00061B46" w:rsidRPr="00515EA8" w:rsidRDefault="00061B46" w:rsidP="0038422E">
            <w:pPr>
              <w:widowControl w:val="0"/>
              <w:spacing w:before="40" w:after="40" w:line="252" w:lineRule="auto"/>
              <w:jc w:val="center"/>
              <w:rPr>
                <w:color w:val="000000" w:themeColor="text1"/>
              </w:rPr>
            </w:pPr>
            <w:r w:rsidRPr="00515EA8">
              <w:rPr>
                <w:color w:val="000000" w:themeColor="text1"/>
              </w:rPr>
              <w:t>Nhóm 2</w:t>
            </w:r>
          </w:p>
        </w:tc>
        <w:tc>
          <w:tcPr>
            <w:tcW w:w="2790" w:type="dxa"/>
            <w:tcBorders>
              <w:top w:val="single" w:sz="4" w:space="0" w:color="auto"/>
              <w:left w:val="single" w:sz="4" w:space="0" w:color="auto"/>
              <w:bottom w:val="single" w:sz="4" w:space="0" w:color="auto"/>
              <w:right w:val="single" w:sz="4" w:space="0" w:color="auto"/>
            </w:tcBorders>
            <w:vAlign w:val="center"/>
          </w:tcPr>
          <w:p w14:paraId="65184547" w14:textId="77777777" w:rsidR="00061B46" w:rsidRPr="00515EA8" w:rsidRDefault="00061B46" w:rsidP="0038422E">
            <w:pPr>
              <w:spacing w:before="40" w:after="40" w:line="252" w:lineRule="auto"/>
              <w:jc w:val="center"/>
              <w:rPr>
                <w:color w:val="000000" w:themeColor="text1"/>
              </w:rPr>
            </w:pPr>
            <w:r w:rsidRPr="00515EA8">
              <w:rPr>
                <w:color w:val="000000" w:themeColor="text1"/>
              </w:rPr>
              <w:t>04/3/2025-14/8/2025</w:t>
            </w:r>
          </w:p>
        </w:tc>
        <w:tc>
          <w:tcPr>
            <w:tcW w:w="1476" w:type="dxa"/>
            <w:tcBorders>
              <w:top w:val="single" w:sz="4" w:space="0" w:color="auto"/>
              <w:left w:val="single" w:sz="4" w:space="0" w:color="auto"/>
              <w:bottom w:val="single" w:sz="4" w:space="0" w:color="auto"/>
              <w:right w:val="single" w:sz="4" w:space="0" w:color="auto"/>
            </w:tcBorders>
            <w:vAlign w:val="center"/>
          </w:tcPr>
          <w:p w14:paraId="6F26B152" w14:textId="77777777" w:rsidR="00061B46" w:rsidRPr="00515EA8" w:rsidRDefault="00061B46" w:rsidP="0038422E">
            <w:pPr>
              <w:widowControl w:val="0"/>
              <w:spacing w:before="40" w:after="40" w:line="252" w:lineRule="auto"/>
              <w:jc w:val="center"/>
              <w:rPr>
                <w:color w:val="000000" w:themeColor="text1"/>
              </w:rPr>
            </w:pPr>
          </w:p>
        </w:tc>
      </w:tr>
      <w:tr w:rsidR="00531717" w:rsidRPr="00515EA8" w14:paraId="1D0D84DC" w14:textId="77777777" w:rsidTr="005A02B9">
        <w:trPr>
          <w:jc w:val="center"/>
        </w:trPr>
        <w:tc>
          <w:tcPr>
            <w:tcW w:w="594" w:type="dxa"/>
            <w:tcBorders>
              <w:top w:val="single" w:sz="4" w:space="0" w:color="auto"/>
              <w:left w:val="single" w:sz="4" w:space="0" w:color="auto"/>
              <w:bottom w:val="single" w:sz="4" w:space="0" w:color="auto"/>
              <w:right w:val="single" w:sz="4" w:space="0" w:color="auto"/>
            </w:tcBorders>
            <w:vAlign w:val="center"/>
          </w:tcPr>
          <w:p w14:paraId="189FA786" w14:textId="77777777" w:rsidR="00061B46" w:rsidRPr="00515EA8" w:rsidRDefault="00061B46" w:rsidP="0038422E">
            <w:pPr>
              <w:widowControl w:val="0"/>
              <w:spacing w:before="40" w:after="40" w:line="252" w:lineRule="auto"/>
              <w:jc w:val="center"/>
              <w:rPr>
                <w:color w:val="000000" w:themeColor="text1"/>
              </w:rPr>
            </w:pPr>
            <w:r w:rsidRPr="00515EA8">
              <w:rPr>
                <w:color w:val="000000" w:themeColor="text1"/>
              </w:rPr>
              <w:t>3</w:t>
            </w:r>
          </w:p>
        </w:tc>
        <w:tc>
          <w:tcPr>
            <w:tcW w:w="2610" w:type="dxa"/>
            <w:tcBorders>
              <w:top w:val="single" w:sz="4" w:space="0" w:color="auto"/>
              <w:left w:val="single" w:sz="4" w:space="0" w:color="auto"/>
              <w:bottom w:val="single" w:sz="4" w:space="0" w:color="auto"/>
              <w:right w:val="single" w:sz="4" w:space="0" w:color="auto"/>
            </w:tcBorders>
            <w:vAlign w:val="center"/>
          </w:tcPr>
          <w:p w14:paraId="3FEA8284" w14:textId="77777777" w:rsidR="00061B46" w:rsidRPr="00515EA8" w:rsidRDefault="00061B46" w:rsidP="0038422E">
            <w:pPr>
              <w:widowControl w:val="0"/>
              <w:spacing w:before="40" w:after="40" w:line="252" w:lineRule="auto"/>
              <w:jc w:val="center"/>
              <w:rPr>
                <w:color w:val="000000" w:themeColor="text1"/>
              </w:rPr>
            </w:pPr>
            <w:r w:rsidRPr="00515EA8">
              <w:rPr>
                <w:color w:val="000000" w:themeColor="text1"/>
              </w:rPr>
              <w:t>Tiêu chuẩn 5</w:t>
            </w:r>
          </w:p>
          <w:p w14:paraId="229DDCB2" w14:textId="77777777" w:rsidR="00061B46" w:rsidRPr="00515EA8" w:rsidRDefault="00061B46" w:rsidP="0038422E">
            <w:pPr>
              <w:widowControl w:val="0"/>
              <w:spacing w:before="40" w:after="40" w:line="252" w:lineRule="auto"/>
              <w:jc w:val="center"/>
              <w:rPr>
                <w:color w:val="000000" w:themeColor="text1"/>
              </w:rPr>
            </w:pPr>
            <w:r w:rsidRPr="00515EA8">
              <w:rPr>
                <w:color w:val="000000" w:themeColor="text1"/>
              </w:rPr>
              <w:t>Tiêu chuẩn 8</w:t>
            </w:r>
          </w:p>
        </w:tc>
        <w:tc>
          <w:tcPr>
            <w:tcW w:w="1530" w:type="dxa"/>
            <w:tcBorders>
              <w:top w:val="single" w:sz="4" w:space="0" w:color="auto"/>
              <w:left w:val="single" w:sz="4" w:space="0" w:color="auto"/>
              <w:bottom w:val="single" w:sz="4" w:space="0" w:color="auto"/>
              <w:right w:val="single" w:sz="4" w:space="0" w:color="auto"/>
            </w:tcBorders>
            <w:vAlign w:val="center"/>
          </w:tcPr>
          <w:p w14:paraId="1D284ADE" w14:textId="77777777" w:rsidR="00061B46" w:rsidRPr="00515EA8" w:rsidRDefault="00061B46" w:rsidP="0038422E">
            <w:pPr>
              <w:widowControl w:val="0"/>
              <w:spacing w:before="40" w:after="40" w:line="252" w:lineRule="auto"/>
              <w:jc w:val="center"/>
              <w:rPr>
                <w:color w:val="000000" w:themeColor="text1"/>
              </w:rPr>
            </w:pPr>
            <w:r w:rsidRPr="00515EA8">
              <w:rPr>
                <w:color w:val="000000" w:themeColor="text1"/>
              </w:rPr>
              <w:t>Nhóm 3</w:t>
            </w:r>
          </w:p>
        </w:tc>
        <w:tc>
          <w:tcPr>
            <w:tcW w:w="2790" w:type="dxa"/>
            <w:tcBorders>
              <w:top w:val="single" w:sz="4" w:space="0" w:color="auto"/>
              <w:left w:val="single" w:sz="4" w:space="0" w:color="auto"/>
              <w:bottom w:val="single" w:sz="4" w:space="0" w:color="auto"/>
              <w:right w:val="single" w:sz="4" w:space="0" w:color="auto"/>
            </w:tcBorders>
            <w:vAlign w:val="center"/>
          </w:tcPr>
          <w:p w14:paraId="2DCCF4F3" w14:textId="77777777" w:rsidR="00061B46" w:rsidRPr="00515EA8" w:rsidRDefault="00061B46" w:rsidP="0038422E">
            <w:pPr>
              <w:spacing w:before="40" w:after="40" w:line="252" w:lineRule="auto"/>
              <w:jc w:val="center"/>
              <w:rPr>
                <w:color w:val="000000" w:themeColor="text1"/>
              </w:rPr>
            </w:pPr>
            <w:r w:rsidRPr="00515EA8">
              <w:rPr>
                <w:color w:val="000000" w:themeColor="text1"/>
              </w:rPr>
              <w:t>04/3/2025-14/8/2025</w:t>
            </w:r>
          </w:p>
        </w:tc>
        <w:tc>
          <w:tcPr>
            <w:tcW w:w="1476" w:type="dxa"/>
            <w:tcBorders>
              <w:top w:val="single" w:sz="4" w:space="0" w:color="auto"/>
              <w:left w:val="single" w:sz="4" w:space="0" w:color="auto"/>
              <w:bottom w:val="single" w:sz="4" w:space="0" w:color="auto"/>
              <w:right w:val="single" w:sz="4" w:space="0" w:color="auto"/>
            </w:tcBorders>
            <w:vAlign w:val="center"/>
          </w:tcPr>
          <w:p w14:paraId="2ADDE100" w14:textId="77777777" w:rsidR="00061B46" w:rsidRPr="00515EA8" w:rsidRDefault="00061B46" w:rsidP="0038422E">
            <w:pPr>
              <w:widowControl w:val="0"/>
              <w:spacing w:before="40" w:after="40" w:line="252" w:lineRule="auto"/>
              <w:jc w:val="center"/>
              <w:rPr>
                <w:color w:val="000000" w:themeColor="text1"/>
              </w:rPr>
            </w:pPr>
          </w:p>
        </w:tc>
      </w:tr>
      <w:tr w:rsidR="00531717" w:rsidRPr="00515EA8" w14:paraId="6967C892" w14:textId="77777777" w:rsidTr="005A02B9">
        <w:trPr>
          <w:jc w:val="center"/>
        </w:trPr>
        <w:tc>
          <w:tcPr>
            <w:tcW w:w="594" w:type="dxa"/>
            <w:tcBorders>
              <w:top w:val="single" w:sz="4" w:space="0" w:color="auto"/>
              <w:left w:val="single" w:sz="4" w:space="0" w:color="auto"/>
              <w:bottom w:val="single" w:sz="4" w:space="0" w:color="auto"/>
              <w:right w:val="single" w:sz="4" w:space="0" w:color="auto"/>
            </w:tcBorders>
            <w:vAlign w:val="center"/>
          </w:tcPr>
          <w:p w14:paraId="2AAEA6D1" w14:textId="77777777" w:rsidR="00061B46" w:rsidRPr="00515EA8" w:rsidRDefault="00061B46" w:rsidP="0038422E">
            <w:pPr>
              <w:widowControl w:val="0"/>
              <w:spacing w:before="40" w:after="40" w:line="252" w:lineRule="auto"/>
              <w:jc w:val="center"/>
              <w:rPr>
                <w:color w:val="000000" w:themeColor="text1"/>
              </w:rPr>
            </w:pPr>
            <w:r w:rsidRPr="00515EA8">
              <w:rPr>
                <w:color w:val="000000" w:themeColor="text1"/>
              </w:rPr>
              <w:t>4</w:t>
            </w:r>
          </w:p>
        </w:tc>
        <w:tc>
          <w:tcPr>
            <w:tcW w:w="2610" w:type="dxa"/>
            <w:tcBorders>
              <w:top w:val="single" w:sz="4" w:space="0" w:color="auto"/>
              <w:left w:val="single" w:sz="4" w:space="0" w:color="auto"/>
              <w:bottom w:val="single" w:sz="4" w:space="0" w:color="auto"/>
              <w:right w:val="single" w:sz="4" w:space="0" w:color="auto"/>
            </w:tcBorders>
            <w:vAlign w:val="center"/>
          </w:tcPr>
          <w:p w14:paraId="094270ED" w14:textId="77777777" w:rsidR="00061B46" w:rsidRPr="00515EA8" w:rsidRDefault="00061B46" w:rsidP="0038422E">
            <w:pPr>
              <w:widowControl w:val="0"/>
              <w:spacing w:before="40" w:after="40" w:line="252" w:lineRule="auto"/>
              <w:jc w:val="center"/>
              <w:rPr>
                <w:color w:val="000000" w:themeColor="text1"/>
              </w:rPr>
            </w:pPr>
            <w:r w:rsidRPr="00515EA8">
              <w:rPr>
                <w:color w:val="000000" w:themeColor="text1"/>
              </w:rPr>
              <w:t>Tiêu chuẩn 6</w:t>
            </w:r>
          </w:p>
          <w:p w14:paraId="54F2F522" w14:textId="77777777" w:rsidR="00061B46" w:rsidRPr="00515EA8" w:rsidRDefault="00061B46" w:rsidP="0038422E">
            <w:pPr>
              <w:widowControl w:val="0"/>
              <w:spacing w:before="40" w:after="40" w:line="252" w:lineRule="auto"/>
              <w:jc w:val="center"/>
              <w:rPr>
                <w:color w:val="000000" w:themeColor="text1"/>
              </w:rPr>
            </w:pPr>
            <w:r w:rsidRPr="00515EA8">
              <w:rPr>
                <w:color w:val="000000" w:themeColor="text1"/>
              </w:rPr>
              <w:t>Tiêu chuẩn 7</w:t>
            </w:r>
          </w:p>
        </w:tc>
        <w:tc>
          <w:tcPr>
            <w:tcW w:w="1530" w:type="dxa"/>
            <w:tcBorders>
              <w:top w:val="single" w:sz="4" w:space="0" w:color="auto"/>
              <w:left w:val="single" w:sz="4" w:space="0" w:color="auto"/>
              <w:bottom w:val="single" w:sz="4" w:space="0" w:color="auto"/>
              <w:right w:val="single" w:sz="4" w:space="0" w:color="auto"/>
            </w:tcBorders>
            <w:vAlign w:val="center"/>
          </w:tcPr>
          <w:p w14:paraId="07B30CAC" w14:textId="77777777" w:rsidR="00061B46" w:rsidRPr="00515EA8" w:rsidRDefault="00061B46" w:rsidP="0038422E">
            <w:pPr>
              <w:widowControl w:val="0"/>
              <w:spacing w:before="40" w:after="40" w:line="252" w:lineRule="auto"/>
              <w:jc w:val="center"/>
              <w:rPr>
                <w:color w:val="000000" w:themeColor="text1"/>
              </w:rPr>
            </w:pPr>
            <w:r w:rsidRPr="00515EA8">
              <w:rPr>
                <w:color w:val="000000" w:themeColor="text1"/>
              </w:rPr>
              <w:t>Nhóm 4</w:t>
            </w:r>
          </w:p>
        </w:tc>
        <w:tc>
          <w:tcPr>
            <w:tcW w:w="2790" w:type="dxa"/>
            <w:tcBorders>
              <w:top w:val="single" w:sz="4" w:space="0" w:color="auto"/>
              <w:left w:val="single" w:sz="4" w:space="0" w:color="auto"/>
              <w:bottom w:val="single" w:sz="4" w:space="0" w:color="auto"/>
              <w:right w:val="single" w:sz="4" w:space="0" w:color="auto"/>
            </w:tcBorders>
            <w:vAlign w:val="center"/>
          </w:tcPr>
          <w:p w14:paraId="7AF9C480" w14:textId="77777777" w:rsidR="00061B46" w:rsidRPr="00515EA8" w:rsidRDefault="00061B46" w:rsidP="0038422E">
            <w:pPr>
              <w:spacing w:before="40" w:after="40" w:line="252" w:lineRule="auto"/>
              <w:jc w:val="center"/>
              <w:rPr>
                <w:color w:val="000000" w:themeColor="text1"/>
              </w:rPr>
            </w:pPr>
            <w:r w:rsidRPr="00515EA8">
              <w:rPr>
                <w:color w:val="000000" w:themeColor="text1"/>
              </w:rPr>
              <w:t>04/3/2025-14/8/2025</w:t>
            </w:r>
          </w:p>
        </w:tc>
        <w:tc>
          <w:tcPr>
            <w:tcW w:w="1476" w:type="dxa"/>
            <w:tcBorders>
              <w:top w:val="single" w:sz="4" w:space="0" w:color="auto"/>
              <w:left w:val="single" w:sz="4" w:space="0" w:color="auto"/>
              <w:bottom w:val="single" w:sz="4" w:space="0" w:color="auto"/>
              <w:right w:val="single" w:sz="4" w:space="0" w:color="auto"/>
            </w:tcBorders>
            <w:vAlign w:val="center"/>
          </w:tcPr>
          <w:p w14:paraId="5AF44E2C" w14:textId="77777777" w:rsidR="00061B46" w:rsidRPr="00515EA8" w:rsidRDefault="00061B46" w:rsidP="0038422E">
            <w:pPr>
              <w:widowControl w:val="0"/>
              <w:spacing w:before="40" w:after="40" w:line="252" w:lineRule="auto"/>
              <w:jc w:val="center"/>
              <w:rPr>
                <w:color w:val="000000" w:themeColor="text1"/>
              </w:rPr>
            </w:pPr>
          </w:p>
        </w:tc>
      </w:tr>
      <w:tr w:rsidR="00531717" w:rsidRPr="00515EA8" w14:paraId="0CBF7D66" w14:textId="77777777" w:rsidTr="005A02B9">
        <w:trPr>
          <w:jc w:val="center"/>
        </w:trPr>
        <w:tc>
          <w:tcPr>
            <w:tcW w:w="594" w:type="dxa"/>
            <w:tcBorders>
              <w:top w:val="single" w:sz="4" w:space="0" w:color="auto"/>
              <w:left w:val="single" w:sz="4" w:space="0" w:color="auto"/>
              <w:bottom w:val="single" w:sz="4" w:space="0" w:color="auto"/>
              <w:right w:val="single" w:sz="4" w:space="0" w:color="auto"/>
            </w:tcBorders>
            <w:vAlign w:val="center"/>
          </w:tcPr>
          <w:p w14:paraId="4D867A08" w14:textId="77777777" w:rsidR="00061B46" w:rsidRPr="00515EA8" w:rsidRDefault="00061B46" w:rsidP="0038422E">
            <w:pPr>
              <w:widowControl w:val="0"/>
              <w:spacing w:before="40" w:after="40" w:line="252" w:lineRule="auto"/>
              <w:jc w:val="center"/>
              <w:rPr>
                <w:color w:val="000000" w:themeColor="text1"/>
              </w:rPr>
            </w:pPr>
            <w:r w:rsidRPr="00515EA8">
              <w:rPr>
                <w:color w:val="000000" w:themeColor="text1"/>
              </w:rPr>
              <w:t>5</w:t>
            </w:r>
          </w:p>
        </w:tc>
        <w:tc>
          <w:tcPr>
            <w:tcW w:w="2610" w:type="dxa"/>
            <w:tcBorders>
              <w:top w:val="single" w:sz="4" w:space="0" w:color="auto"/>
              <w:left w:val="single" w:sz="4" w:space="0" w:color="auto"/>
              <w:bottom w:val="single" w:sz="4" w:space="0" w:color="auto"/>
              <w:right w:val="single" w:sz="4" w:space="0" w:color="auto"/>
            </w:tcBorders>
            <w:vAlign w:val="center"/>
          </w:tcPr>
          <w:p w14:paraId="3B045B73" w14:textId="77777777" w:rsidR="00061B46" w:rsidRPr="00515EA8" w:rsidRDefault="00061B46" w:rsidP="0038422E">
            <w:pPr>
              <w:widowControl w:val="0"/>
              <w:spacing w:before="40" w:after="40" w:line="252" w:lineRule="auto"/>
              <w:jc w:val="center"/>
              <w:rPr>
                <w:color w:val="000000" w:themeColor="text1"/>
              </w:rPr>
            </w:pPr>
            <w:r w:rsidRPr="00515EA8">
              <w:rPr>
                <w:color w:val="000000" w:themeColor="text1"/>
              </w:rPr>
              <w:t>Tiêu chuẩn 9</w:t>
            </w:r>
          </w:p>
        </w:tc>
        <w:tc>
          <w:tcPr>
            <w:tcW w:w="1530" w:type="dxa"/>
            <w:tcBorders>
              <w:top w:val="single" w:sz="4" w:space="0" w:color="auto"/>
              <w:left w:val="single" w:sz="4" w:space="0" w:color="auto"/>
              <w:bottom w:val="single" w:sz="4" w:space="0" w:color="auto"/>
              <w:right w:val="single" w:sz="4" w:space="0" w:color="auto"/>
            </w:tcBorders>
            <w:vAlign w:val="center"/>
          </w:tcPr>
          <w:p w14:paraId="31351CC0" w14:textId="77777777" w:rsidR="00061B46" w:rsidRPr="00515EA8" w:rsidRDefault="00061B46" w:rsidP="0038422E">
            <w:pPr>
              <w:widowControl w:val="0"/>
              <w:spacing w:before="40" w:after="40" w:line="252" w:lineRule="auto"/>
              <w:jc w:val="center"/>
              <w:rPr>
                <w:color w:val="000000" w:themeColor="text1"/>
              </w:rPr>
            </w:pPr>
            <w:r w:rsidRPr="00515EA8">
              <w:rPr>
                <w:color w:val="000000" w:themeColor="text1"/>
              </w:rPr>
              <w:t>Nhóm 5</w:t>
            </w:r>
          </w:p>
        </w:tc>
        <w:tc>
          <w:tcPr>
            <w:tcW w:w="2790" w:type="dxa"/>
            <w:tcBorders>
              <w:top w:val="single" w:sz="4" w:space="0" w:color="auto"/>
              <w:left w:val="single" w:sz="4" w:space="0" w:color="auto"/>
              <w:bottom w:val="single" w:sz="4" w:space="0" w:color="auto"/>
              <w:right w:val="single" w:sz="4" w:space="0" w:color="auto"/>
            </w:tcBorders>
            <w:vAlign w:val="center"/>
          </w:tcPr>
          <w:p w14:paraId="5D9CC0A6" w14:textId="77777777" w:rsidR="00061B46" w:rsidRPr="00515EA8" w:rsidRDefault="00061B46" w:rsidP="0038422E">
            <w:pPr>
              <w:spacing w:before="40" w:after="40" w:line="252" w:lineRule="auto"/>
              <w:jc w:val="center"/>
              <w:rPr>
                <w:color w:val="000000" w:themeColor="text1"/>
              </w:rPr>
            </w:pPr>
            <w:r w:rsidRPr="00515EA8">
              <w:rPr>
                <w:color w:val="000000" w:themeColor="text1"/>
              </w:rPr>
              <w:t>04/3/2025-14/8/2025</w:t>
            </w:r>
          </w:p>
        </w:tc>
        <w:tc>
          <w:tcPr>
            <w:tcW w:w="1476" w:type="dxa"/>
            <w:tcBorders>
              <w:top w:val="single" w:sz="4" w:space="0" w:color="auto"/>
              <w:left w:val="single" w:sz="4" w:space="0" w:color="auto"/>
              <w:bottom w:val="single" w:sz="4" w:space="0" w:color="auto"/>
              <w:right w:val="single" w:sz="4" w:space="0" w:color="auto"/>
            </w:tcBorders>
            <w:vAlign w:val="center"/>
          </w:tcPr>
          <w:p w14:paraId="61978468" w14:textId="77777777" w:rsidR="00061B46" w:rsidRPr="00515EA8" w:rsidRDefault="00061B46" w:rsidP="0038422E">
            <w:pPr>
              <w:widowControl w:val="0"/>
              <w:spacing w:before="40" w:after="40" w:line="252" w:lineRule="auto"/>
              <w:jc w:val="center"/>
              <w:rPr>
                <w:color w:val="000000" w:themeColor="text1"/>
              </w:rPr>
            </w:pPr>
          </w:p>
        </w:tc>
      </w:tr>
      <w:tr w:rsidR="00531717" w:rsidRPr="00515EA8" w14:paraId="18F1C800" w14:textId="77777777" w:rsidTr="005A02B9">
        <w:trPr>
          <w:jc w:val="center"/>
        </w:trPr>
        <w:tc>
          <w:tcPr>
            <w:tcW w:w="594" w:type="dxa"/>
            <w:tcBorders>
              <w:top w:val="single" w:sz="4" w:space="0" w:color="auto"/>
              <w:left w:val="single" w:sz="4" w:space="0" w:color="auto"/>
              <w:bottom w:val="single" w:sz="4" w:space="0" w:color="auto"/>
              <w:right w:val="single" w:sz="4" w:space="0" w:color="auto"/>
            </w:tcBorders>
            <w:vAlign w:val="center"/>
          </w:tcPr>
          <w:p w14:paraId="293A6FF2" w14:textId="77777777" w:rsidR="00061B46" w:rsidRPr="00515EA8" w:rsidRDefault="00061B46" w:rsidP="0038422E">
            <w:pPr>
              <w:widowControl w:val="0"/>
              <w:spacing w:before="40" w:after="40" w:line="252" w:lineRule="auto"/>
              <w:jc w:val="center"/>
              <w:rPr>
                <w:color w:val="000000" w:themeColor="text1"/>
              </w:rPr>
            </w:pPr>
            <w:r w:rsidRPr="00515EA8">
              <w:rPr>
                <w:color w:val="000000" w:themeColor="text1"/>
              </w:rPr>
              <w:t>6</w:t>
            </w:r>
          </w:p>
        </w:tc>
        <w:tc>
          <w:tcPr>
            <w:tcW w:w="2610" w:type="dxa"/>
            <w:tcBorders>
              <w:top w:val="single" w:sz="4" w:space="0" w:color="auto"/>
              <w:left w:val="single" w:sz="4" w:space="0" w:color="auto"/>
              <w:bottom w:val="single" w:sz="4" w:space="0" w:color="auto"/>
              <w:right w:val="single" w:sz="4" w:space="0" w:color="auto"/>
            </w:tcBorders>
            <w:vAlign w:val="center"/>
          </w:tcPr>
          <w:p w14:paraId="41E5721A" w14:textId="77777777" w:rsidR="00061B46" w:rsidRPr="00515EA8" w:rsidRDefault="00061B46" w:rsidP="0038422E">
            <w:pPr>
              <w:widowControl w:val="0"/>
              <w:spacing w:before="40" w:after="40" w:line="252" w:lineRule="auto"/>
              <w:jc w:val="center"/>
              <w:rPr>
                <w:color w:val="000000" w:themeColor="text1"/>
              </w:rPr>
            </w:pPr>
            <w:r w:rsidRPr="00515EA8">
              <w:rPr>
                <w:color w:val="000000" w:themeColor="text1"/>
              </w:rPr>
              <w:t>Tiêu chuẩn 10</w:t>
            </w:r>
          </w:p>
          <w:p w14:paraId="1A572B76" w14:textId="77777777" w:rsidR="00061B46" w:rsidRPr="00515EA8" w:rsidRDefault="00061B46" w:rsidP="0038422E">
            <w:pPr>
              <w:widowControl w:val="0"/>
              <w:spacing w:before="40" w:after="40" w:line="252" w:lineRule="auto"/>
              <w:jc w:val="center"/>
              <w:rPr>
                <w:color w:val="000000" w:themeColor="text1"/>
              </w:rPr>
            </w:pPr>
            <w:r w:rsidRPr="00515EA8">
              <w:rPr>
                <w:color w:val="000000" w:themeColor="text1"/>
              </w:rPr>
              <w:t>Tiêu chuẩn 11</w:t>
            </w:r>
          </w:p>
        </w:tc>
        <w:tc>
          <w:tcPr>
            <w:tcW w:w="1530" w:type="dxa"/>
            <w:tcBorders>
              <w:top w:val="single" w:sz="4" w:space="0" w:color="auto"/>
              <w:left w:val="single" w:sz="4" w:space="0" w:color="auto"/>
              <w:bottom w:val="single" w:sz="4" w:space="0" w:color="auto"/>
              <w:right w:val="single" w:sz="4" w:space="0" w:color="auto"/>
            </w:tcBorders>
            <w:vAlign w:val="center"/>
          </w:tcPr>
          <w:p w14:paraId="1D2B0372" w14:textId="77777777" w:rsidR="00061B46" w:rsidRPr="00515EA8" w:rsidRDefault="00061B46" w:rsidP="0038422E">
            <w:pPr>
              <w:widowControl w:val="0"/>
              <w:spacing w:before="40" w:after="40" w:line="252" w:lineRule="auto"/>
              <w:jc w:val="center"/>
              <w:rPr>
                <w:color w:val="000000" w:themeColor="text1"/>
              </w:rPr>
            </w:pPr>
            <w:r w:rsidRPr="00515EA8">
              <w:rPr>
                <w:color w:val="000000" w:themeColor="text1"/>
              </w:rPr>
              <w:t>Nhóm 6</w:t>
            </w:r>
          </w:p>
        </w:tc>
        <w:tc>
          <w:tcPr>
            <w:tcW w:w="2790" w:type="dxa"/>
            <w:tcBorders>
              <w:top w:val="single" w:sz="4" w:space="0" w:color="auto"/>
              <w:left w:val="single" w:sz="4" w:space="0" w:color="auto"/>
              <w:bottom w:val="single" w:sz="4" w:space="0" w:color="auto"/>
              <w:right w:val="single" w:sz="4" w:space="0" w:color="auto"/>
            </w:tcBorders>
            <w:vAlign w:val="center"/>
          </w:tcPr>
          <w:p w14:paraId="162FDB06" w14:textId="77777777" w:rsidR="00061B46" w:rsidRPr="00515EA8" w:rsidRDefault="00061B46" w:rsidP="0038422E">
            <w:pPr>
              <w:spacing w:before="40" w:after="40" w:line="252" w:lineRule="auto"/>
              <w:jc w:val="center"/>
              <w:rPr>
                <w:color w:val="000000" w:themeColor="text1"/>
              </w:rPr>
            </w:pPr>
            <w:r w:rsidRPr="00515EA8">
              <w:rPr>
                <w:color w:val="000000" w:themeColor="text1"/>
              </w:rPr>
              <w:t>04/3/2025-14/8/2025</w:t>
            </w:r>
          </w:p>
        </w:tc>
        <w:tc>
          <w:tcPr>
            <w:tcW w:w="1476" w:type="dxa"/>
            <w:tcBorders>
              <w:top w:val="single" w:sz="4" w:space="0" w:color="auto"/>
              <w:left w:val="single" w:sz="4" w:space="0" w:color="auto"/>
              <w:bottom w:val="single" w:sz="4" w:space="0" w:color="auto"/>
              <w:right w:val="single" w:sz="4" w:space="0" w:color="auto"/>
            </w:tcBorders>
            <w:vAlign w:val="center"/>
          </w:tcPr>
          <w:p w14:paraId="44F227E8" w14:textId="77777777" w:rsidR="00061B46" w:rsidRPr="00515EA8" w:rsidRDefault="00061B46" w:rsidP="0038422E">
            <w:pPr>
              <w:widowControl w:val="0"/>
              <w:spacing w:before="40" w:after="40" w:line="252" w:lineRule="auto"/>
              <w:jc w:val="center"/>
              <w:rPr>
                <w:color w:val="000000" w:themeColor="text1"/>
              </w:rPr>
            </w:pPr>
          </w:p>
        </w:tc>
      </w:tr>
      <w:tr w:rsidR="00531717" w:rsidRPr="00515EA8" w14:paraId="236DFBFA" w14:textId="77777777" w:rsidTr="005A02B9">
        <w:trPr>
          <w:jc w:val="center"/>
        </w:trPr>
        <w:tc>
          <w:tcPr>
            <w:tcW w:w="594" w:type="dxa"/>
            <w:tcBorders>
              <w:top w:val="single" w:sz="4" w:space="0" w:color="auto"/>
              <w:left w:val="single" w:sz="4" w:space="0" w:color="auto"/>
              <w:bottom w:val="single" w:sz="4" w:space="0" w:color="auto"/>
              <w:right w:val="single" w:sz="4" w:space="0" w:color="auto"/>
            </w:tcBorders>
            <w:vAlign w:val="center"/>
          </w:tcPr>
          <w:p w14:paraId="0E925DE0" w14:textId="77777777" w:rsidR="00061B46" w:rsidRPr="00515EA8" w:rsidRDefault="00061B46" w:rsidP="0038422E">
            <w:pPr>
              <w:widowControl w:val="0"/>
              <w:spacing w:before="40" w:after="40" w:line="252" w:lineRule="auto"/>
              <w:jc w:val="center"/>
              <w:rPr>
                <w:color w:val="000000" w:themeColor="text1"/>
              </w:rPr>
            </w:pPr>
            <w:r w:rsidRPr="00515EA8">
              <w:rPr>
                <w:color w:val="000000" w:themeColor="text1"/>
              </w:rPr>
              <w:t>7</w:t>
            </w:r>
          </w:p>
        </w:tc>
        <w:tc>
          <w:tcPr>
            <w:tcW w:w="2610" w:type="dxa"/>
            <w:tcBorders>
              <w:top w:val="single" w:sz="4" w:space="0" w:color="auto"/>
              <w:left w:val="single" w:sz="4" w:space="0" w:color="auto"/>
              <w:bottom w:val="single" w:sz="4" w:space="0" w:color="auto"/>
              <w:right w:val="single" w:sz="4" w:space="0" w:color="auto"/>
            </w:tcBorders>
            <w:vAlign w:val="center"/>
          </w:tcPr>
          <w:p w14:paraId="202824DB" w14:textId="77777777" w:rsidR="00061B46" w:rsidRPr="00515EA8" w:rsidRDefault="00061B46" w:rsidP="0038422E">
            <w:pPr>
              <w:widowControl w:val="0"/>
              <w:spacing w:before="40" w:after="40" w:line="252" w:lineRule="auto"/>
              <w:jc w:val="center"/>
              <w:rPr>
                <w:color w:val="000000" w:themeColor="text1"/>
              </w:rPr>
            </w:pPr>
            <w:r w:rsidRPr="00515EA8">
              <w:rPr>
                <w:color w:val="000000" w:themeColor="text1"/>
              </w:rPr>
              <w:t>Báo cáo tự đánh giá, Danh mục MC</w:t>
            </w:r>
          </w:p>
          <w:p w14:paraId="3F1AAE2A" w14:textId="77777777" w:rsidR="00061B46" w:rsidRPr="00515EA8" w:rsidRDefault="00061B46" w:rsidP="0038422E">
            <w:pPr>
              <w:widowControl w:val="0"/>
              <w:spacing w:before="40" w:after="40" w:line="252" w:lineRule="auto"/>
              <w:jc w:val="center"/>
              <w:rPr>
                <w:color w:val="000000" w:themeColor="text1"/>
              </w:rPr>
            </w:pPr>
            <w:r w:rsidRPr="00515EA8">
              <w:rPr>
                <w:color w:val="000000" w:themeColor="text1"/>
              </w:rPr>
              <w:t>Cơ sở dữ liệu kiểm định chất lượng CTĐT</w:t>
            </w:r>
          </w:p>
        </w:tc>
        <w:tc>
          <w:tcPr>
            <w:tcW w:w="1530" w:type="dxa"/>
            <w:tcBorders>
              <w:top w:val="single" w:sz="4" w:space="0" w:color="auto"/>
              <w:left w:val="single" w:sz="4" w:space="0" w:color="auto"/>
              <w:bottom w:val="single" w:sz="4" w:space="0" w:color="auto"/>
              <w:right w:val="single" w:sz="4" w:space="0" w:color="auto"/>
            </w:tcBorders>
            <w:vAlign w:val="center"/>
          </w:tcPr>
          <w:p w14:paraId="7D985B78" w14:textId="77777777" w:rsidR="00061B46" w:rsidRPr="00515EA8" w:rsidRDefault="00061B46" w:rsidP="0038422E">
            <w:pPr>
              <w:widowControl w:val="0"/>
              <w:spacing w:before="40" w:after="40" w:line="252" w:lineRule="auto"/>
              <w:jc w:val="center"/>
              <w:rPr>
                <w:color w:val="000000" w:themeColor="text1"/>
              </w:rPr>
            </w:pPr>
            <w:r w:rsidRPr="00515EA8">
              <w:rPr>
                <w:color w:val="000000" w:themeColor="text1"/>
              </w:rPr>
              <w:t>Nhóm 7</w:t>
            </w:r>
          </w:p>
        </w:tc>
        <w:tc>
          <w:tcPr>
            <w:tcW w:w="2790" w:type="dxa"/>
            <w:tcBorders>
              <w:top w:val="single" w:sz="4" w:space="0" w:color="auto"/>
              <w:left w:val="single" w:sz="4" w:space="0" w:color="auto"/>
              <w:bottom w:val="single" w:sz="4" w:space="0" w:color="auto"/>
              <w:right w:val="single" w:sz="4" w:space="0" w:color="auto"/>
            </w:tcBorders>
            <w:vAlign w:val="center"/>
          </w:tcPr>
          <w:p w14:paraId="58F9FF1B" w14:textId="77777777" w:rsidR="00061B46" w:rsidRPr="00515EA8" w:rsidRDefault="00061B46" w:rsidP="0038422E">
            <w:pPr>
              <w:spacing w:before="40" w:after="40" w:line="252" w:lineRule="auto"/>
              <w:jc w:val="center"/>
              <w:rPr>
                <w:color w:val="000000" w:themeColor="text1"/>
              </w:rPr>
            </w:pPr>
            <w:r w:rsidRPr="00515EA8">
              <w:rPr>
                <w:color w:val="000000" w:themeColor="text1"/>
              </w:rPr>
              <w:t>04/3/2025-14/8/2025</w:t>
            </w:r>
          </w:p>
        </w:tc>
        <w:tc>
          <w:tcPr>
            <w:tcW w:w="1476" w:type="dxa"/>
            <w:tcBorders>
              <w:top w:val="single" w:sz="4" w:space="0" w:color="auto"/>
              <w:left w:val="single" w:sz="4" w:space="0" w:color="auto"/>
              <w:bottom w:val="single" w:sz="4" w:space="0" w:color="auto"/>
              <w:right w:val="single" w:sz="4" w:space="0" w:color="auto"/>
            </w:tcBorders>
            <w:vAlign w:val="center"/>
          </w:tcPr>
          <w:p w14:paraId="09BC9A09" w14:textId="77777777" w:rsidR="00061B46" w:rsidRPr="00515EA8" w:rsidRDefault="00061B46" w:rsidP="0038422E">
            <w:pPr>
              <w:widowControl w:val="0"/>
              <w:spacing w:before="40" w:after="40" w:line="252" w:lineRule="auto"/>
              <w:jc w:val="center"/>
              <w:rPr>
                <w:color w:val="000000" w:themeColor="text1"/>
              </w:rPr>
            </w:pPr>
          </w:p>
        </w:tc>
      </w:tr>
    </w:tbl>
    <w:p w14:paraId="4D685BD8" w14:textId="77777777" w:rsidR="00061B46" w:rsidRPr="00515EA8" w:rsidRDefault="00061B46" w:rsidP="0038422E">
      <w:pPr>
        <w:widowControl w:val="0"/>
        <w:spacing w:line="312" w:lineRule="auto"/>
        <w:ind w:firstLine="709"/>
        <w:rPr>
          <w:b/>
          <w:iCs/>
          <w:color w:val="000000" w:themeColor="text1"/>
          <w:lang w:val="pt-BR"/>
        </w:rPr>
      </w:pPr>
      <w:r w:rsidRPr="00515EA8">
        <w:rPr>
          <w:b/>
          <w:iCs/>
          <w:color w:val="000000" w:themeColor="text1"/>
          <w:lang w:val="pt-BR"/>
        </w:rPr>
        <w:t xml:space="preserve">6. Tập huấn nghiệp vụ tự đánh giá </w:t>
      </w:r>
    </w:p>
    <w:p w14:paraId="379845E3" w14:textId="77777777" w:rsidR="00061B46" w:rsidRPr="00515EA8" w:rsidRDefault="00061B46" w:rsidP="0038422E">
      <w:pPr>
        <w:widowControl w:val="0"/>
        <w:spacing w:before="0" w:line="312" w:lineRule="auto"/>
        <w:ind w:firstLine="709"/>
        <w:rPr>
          <w:color w:val="000000" w:themeColor="text1"/>
        </w:rPr>
      </w:pPr>
      <w:r w:rsidRPr="00515EA8">
        <w:rPr>
          <w:color w:val="000000" w:themeColor="text1"/>
        </w:rPr>
        <w:lastRenderedPageBreak/>
        <w:t>- Thời gian: Dự kiến thời gian tập huấn là 1 ngày.</w:t>
      </w:r>
    </w:p>
    <w:p w14:paraId="67BDD5D3" w14:textId="5D349B61" w:rsidR="00061B46" w:rsidRPr="00515EA8" w:rsidRDefault="00061B46" w:rsidP="0038422E">
      <w:pPr>
        <w:widowControl w:val="0"/>
        <w:spacing w:before="0" w:line="312" w:lineRule="auto"/>
        <w:ind w:firstLine="709"/>
        <w:rPr>
          <w:color w:val="000000" w:themeColor="text1"/>
        </w:rPr>
      </w:pPr>
      <w:r w:rsidRPr="00515EA8">
        <w:rPr>
          <w:color w:val="000000" w:themeColor="text1"/>
        </w:rPr>
        <w:t xml:space="preserve">- Thành phần: Hội đồng tự đánh giá, Ban thư </w:t>
      </w:r>
      <w:r w:rsidR="00B10380" w:rsidRPr="00515EA8">
        <w:rPr>
          <w:color w:val="000000" w:themeColor="text1"/>
        </w:rPr>
        <w:t>kí</w:t>
      </w:r>
      <w:r w:rsidRPr="00515EA8">
        <w:rPr>
          <w:color w:val="000000" w:themeColor="text1"/>
        </w:rPr>
        <w:t xml:space="preserve"> giúp việc Hội đồng tự đánh giá và các </w:t>
      </w:r>
      <w:r w:rsidR="005512B8" w:rsidRPr="00515EA8">
        <w:rPr>
          <w:color w:val="000000" w:themeColor="text1"/>
        </w:rPr>
        <w:t>CB</w:t>
      </w:r>
      <w:r w:rsidRPr="00515EA8">
        <w:rPr>
          <w:color w:val="000000" w:themeColor="text1"/>
        </w:rPr>
        <w:t>, giảng viên... trong trường có quan tâm.</w:t>
      </w:r>
    </w:p>
    <w:p w14:paraId="78C100FA" w14:textId="2F4DC7BA" w:rsidR="00061B46" w:rsidRPr="00515EA8" w:rsidRDefault="00061B46" w:rsidP="0038422E">
      <w:pPr>
        <w:widowControl w:val="0"/>
        <w:spacing w:before="0" w:line="312" w:lineRule="auto"/>
        <w:ind w:firstLine="709"/>
        <w:rPr>
          <w:color w:val="000000" w:themeColor="text1"/>
        </w:rPr>
      </w:pPr>
      <w:r w:rsidRPr="00515EA8">
        <w:rPr>
          <w:color w:val="000000" w:themeColor="text1"/>
        </w:rPr>
        <w:t xml:space="preserve">- Nội dung chương trình tập huấn: Tập huấn chuyên môn, nghiệp vụ triển khai công tác tự đánh giá và </w:t>
      </w:r>
      <w:r w:rsidR="00B10380" w:rsidRPr="00515EA8">
        <w:rPr>
          <w:color w:val="000000" w:themeColor="text1"/>
        </w:rPr>
        <w:t>kĩ</w:t>
      </w:r>
      <w:r w:rsidRPr="00515EA8">
        <w:rPr>
          <w:color w:val="000000" w:themeColor="text1"/>
        </w:rPr>
        <w:t xml:space="preserve"> thuật viết báo cáo tự đánh giá chương trình đào tạo theo </w:t>
      </w:r>
      <w:r w:rsidR="00B10380" w:rsidRPr="00515EA8">
        <w:rPr>
          <w:color w:val="000000" w:themeColor="text1"/>
        </w:rPr>
        <w:t xml:space="preserve">qui </w:t>
      </w:r>
      <w:r w:rsidRPr="00515EA8">
        <w:rPr>
          <w:color w:val="000000" w:themeColor="text1"/>
        </w:rPr>
        <w:t>định của Bộ Giáo dục và Đào tạo.</w:t>
      </w:r>
    </w:p>
    <w:p w14:paraId="1F4F644B" w14:textId="77777777" w:rsidR="00061B46" w:rsidRPr="00515EA8" w:rsidRDefault="00061B46" w:rsidP="0038422E">
      <w:pPr>
        <w:widowControl w:val="0"/>
        <w:spacing w:before="0" w:line="312" w:lineRule="auto"/>
        <w:ind w:firstLine="709"/>
        <w:rPr>
          <w:b/>
          <w:iCs/>
          <w:color w:val="000000" w:themeColor="text1"/>
          <w:lang w:val="pt-BR"/>
        </w:rPr>
      </w:pPr>
      <w:r w:rsidRPr="00515EA8">
        <w:rPr>
          <w:b/>
          <w:iCs/>
          <w:color w:val="000000" w:themeColor="text1"/>
          <w:lang w:val="pt-BR"/>
        </w:rPr>
        <w:t>7. Dự kiến các nguồn lực (nhân lực, tài chính...) và thời điểm cần huy động/cung cấp</w:t>
      </w:r>
    </w:p>
    <w:p w14:paraId="43C75342" w14:textId="13B69181" w:rsidR="00061B46" w:rsidRPr="00515EA8" w:rsidRDefault="00061B46" w:rsidP="0038422E">
      <w:pPr>
        <w:widowControl w:val="0"/>
        <w:spacing w:before="0" w:line="312" w:lineRule="auto"/>
        <w:ind w:firstLine="709"/>
        <w:rPr>
          <w:bCs/>
          <w:color w:val="000000" w:themeColor="text1"/>
          <w:lang w:val="pt-BR"/>
        </w:rPr>
      </w:pPr>
      <w:r w:rsidRPr="00515EA8">
        <w:rPr>
          <w:bCs/>
          <w:color w:val="000000" w:themeColor="text1"/>
          <w:lang w:val="pt-BR"/>
        </w:rPr>
        <w:t xml:space="preserve">- Nguồn nhân lực chính: Bao gồm các thành viên Hội đồng tự đánh giá </w:t>
      </w:r>
      <w:r w:rsidRPr="00515EA8">
        <w:rPr>
          <w:bCs/>
          <w:color w:val="000000" w:themeColor="text1"/>
          <w:lang w:val="nl-NL"/>
        </w:rPr>
        <w:t>các chương trình đào tạo sau đại học:</w:t>
      </w:r>
      <w:r w:rsidRPr="00515EA8">
        <w:rPr>
          <w:bCs/>
          <w:color w:val="000000" w:themeColor="text1"/>
        </w:rPr>
        <w:t xml:space="preserve"> </w:t>
      </w:r>
      <w:r w:rsidRPr="00515EA8">
        <w:rPr>
          <w:rFonts w:eastAsia="Times New Roman"/>
          <w:bCs/>
          <w:iCs/>
          <w:color w:val="000000" w:themeColor="text1"/>
        </w:rPr>
        <w:t xml:space="preserve">Đại số và </w:t>
      </w:r>
      <w:r w:rsidR="00B10380" w:rsidRPr="00515EA8">
        <w:rPr>
          <w:rFonts w:eastAsia="Times New Roman"/>
          <w:bCs/>
          <w:iCs/>
          <w:color w:val="000000" w:themeColor="text1"/>
        </w:rPr>
        <w:t>lí</w:t>
      </w:r>
      <w:r w:rsidRPr="00515EA8">
        <w:rPr>
          <w:rFonts w:eastAsia="Times New Roman"/>
          <w:bCs/>
          <w:iCs/>
          <w:color w:val="000000" w:themeColor="text1"/>
        </w:rPr>
        <w:t xml:space="preserve"> thuyết số, Địa </w:t>
      </w:r>
      <w:r w:rsidR="00B10380" w:rsidRPr="00515EA8">
        <w:rPr>
          <w:rFonts w:eastAsia="Times New Roman"/>
          <w:bCs/>
          <w:iCs/>
          <w:color w:val="000000" w:themeColor="text1"/>
        </w:rPr>
        <w:t>lí</w:t>
      </w:r>
      <w:r w:rsidRPr="00515EA8">
        <w:rPr>
          <w:rFonts w:eastAsia="Times New Roman"/>
          <w:bCs/>
          <w:iCs/>
          <w:color w:val="000000" w:themeColor="text1"/>
        </w:rPr>
        <w:t xml:space="preserve"> học, Ngôn ngữ Việt Nam, </w:t>
      </w:r>
      <w:r w:rsidR="00425F69" w:rsidRPr="00515EA8">
        <w:rPr>
          <w:rFonts w:eastAsia="Times New Roman"/>
          <w:bCs/>
          <w:iCs/>
          <w:color w:val="000000" w:themeColor="text1"/>
        </w:rPr>
        <w:t>SHTN</w:t>
      </w:r>
      <w:r w:rsidRPr="00515EA8">
        <w:rPr>
          <w:rFonts w:eastAsia="Times New Roman"/>
          <w:bCs/>
          <w:iCs/>
          <w:color w:val="000000" w:themeColor="text1"/>
        </w:rPr>
        <w:t xml:space="preserve"> và Toán giải tích</w:t>
      </w:r>
      <w:r w:rsidRPr="00515EA8">
        <w:rPr>
          <w:bCs/>
          <w:color w:val="000000" w:themeColor="text1"/>
          <w:lang w:val="pt-BR"/>
        </w:rPr>
        <w:t xml:space="preserve">, Ban thư </w:t>
      </w:r>
      <w:r w:rsidR="00B10380" w:rsidRPr="00515EA8">
        <w:rPr>
          <w:bCs/>
          <w:color w:val="000000" w:themeColor="text1"/>
          <w:lang w:val="pt-BR"/>
        </w:rPr>
        <w:t>kí</w:t>
      </w:r>
      <w:r w:rsidRPr="00515EA8">
        <w:rPr>
          <w:bCs/>
          <w:color w:val="000000" w:themeColor="text1"/>
          <w:lang w:val="pt-BR"/>
        </w:rPr>
        <w:t xml:space="preserve"> và các nhóm chuyên trách. Hội đồng có thể huy động thêm nhân sự từ các đơn vị (phòng, khoa, trung tâm).</w:t>
      </w:r>
    </w:p>
    <w:p w14:paraId="50D1E5CA" w14:textId="77777777" w:rsidR="00061B46" w:rsidRPr="00515EA8" w:rsidRDefault="00061B46" w:rsidP="0038422E">
      <w:pPr>
        <w:widowControl w:val="0"/>
        <w:spacing w:before="0" w:after="120" w:line="312" w:lineRule="auto"/>
        <w:ind w:firstLine="709"/>
        <w:rPr>
          <w:bCs/>
          <w:color w:val="000000" w:themeColor="text1"/>
          <w:lang w:val="pt-BR"/>
        </w:rPr>
      </w:pPr>
      <w:r w:rsidRPr="00515EA8">
        <w:rPr>
          <w:bCs/>
          <w:color w:val="000000" w:themeColor="text1"/>
          <w:lang w:val="pt-BR"/>
        </w:rPr>
        <w:t xml:space="preserve">- Tài chính: Kinh phí phục vụ công tác tự đánh giá thực hiện theo dự toán được duyệt.  </w:t>
      </w:r>
    </w:p>
    <w:tbl>
      <w:tblPr>
        <w:tblW w:w="49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4"/>
        <w:gridCol w:w="907"/>
        <w:gridCol w:w="3181"/>
        <w:gridCol w:w="2905"/>
        <w:gridCol w:w="1450"/>
      </w:tblGrid>
      <w:tr w:rsidR="00531717" w:rsidRPr="00515EA8" w14:paraId="46DEF2BD" w14:textId="77777777" w:rsidTr="005A02B9">
        <w:trPr>
          <w:tblHeader/>
          <w:jc w:val="center"/>
        </w:trPr>
        <w:tc>
          <w:tcPr>
            <w:tcW w:w="318" w:type="pct"/>
            <w:tcBorders>
              <w:top w:val="single" w:sz="4" w:space="0" w:color="auto"/>
              <w:left w:val="single" w:sz="4" w:space="0" w:color="auto"/>
              <w:bottom w:val="single" w:sz="4" w:space="0" w:color="auto"/>
              <w:right w:val="single" w:sz="4" w:space="0" w:color="auto"/>
            </w:tcBorders>
            <w:vAlign w:val="center"/>
          </w:tcPr>
          <w:p w14:paraId="1F6955EB" w14:textId="77777777" w:rsidR="00061B46" w:rsidRPr="00515EA8" w:rsidRDefault="00061B46" w:rsidP="0038422E">
            <w:pPr>
              <w:widowControl w:val="0"/>
              <w:spacing w:before="40" w:after="40"/>
              <w:jc w:val="center"/>
              <w:rPr>
                <w:b/>
                <w:color w:val="000000" w:themeColor="text1"/>
              </w:rPr>
            </w:pPr>
            <w:r w:rsidRPr="00515EA8">
              <w:rPr>
                <w:b/>
                <w:color w:val="000000" w:themeColor="text1"/>
              </w:rPr>
              <w:t>TT</w:t>
            </w:r>
          </w:p>
        </w:tc>
        <w:tc>
          <w:tcPr>
            <w:tcW w:w="503" w:type="pct"/>
            <w:tcBorders>
              <w:top w:val="single" w:sz="4" w:space="0" w:color="auto"/>
              <w:left w:val="single" w:sz="4" w:space="0" w:color="auto"/>
              <w:bottom w:val="single" w:sz="4" w:space="0" w:color="auto"/>
              <w:right w:val="single" w:sz="4" w:space="0" w:color="auto"/>
            </w:tcBorders>
            <w:vAlign w:val="center"/>
          </w:tcPr>
          <w:p w14:paraId="2711E28D" w14:textId="77777777" w:rsidR="00061B46" w:rsidRPr="00515EA8" w:rsidRDefault="00061B46" w:rsidP="0038422E">
            <w:pPr>
              <w:widowControl w:val="0"/>
              <w:spacing w:before="40" w:after="40"/>
              <w:jc w:val="center"/>
              <w:rPr>
                <w:b/>
                <w:color w:val="000000" w:themeColor="text1"/>
              </w:rPr>
            </w:pPr>
            <w:r w:rsidRPr="00515EA8">
              <w:rPr>
                <w:b/>
                <w:color w:val="000000" w:themeColor="text1"/>
              </w:rPr>
              <w:t>Tiêu chuẩn</w:t>
            </w:r>
          </w:p>
        </w:tc>
        <w:tc>
          <w:tcPr>
            <w:tcW w:w="1764" w:type="pct"/>
            <w:tcBorders>
              <w:top w:val="single" w:sz="4" w:space="0" w:color="auto"/>
              <w:left w:val="single" w:sz="4" w:space="0" w:color="auto"/>
              <w:bottom w:val="single" w:sz="4" w:space="0" w:color="auto"/>
              <w:right w:val="single" w:sz="4" w:space="0" w:color="auto"/>
            </w:tcBorders>
            <w:vAlign w:val="center"/>
          </w:tcPr>
          <w:p w14:paraId="742D0E51" w14:textId="77777777" w:rsidR="00061B46" w:rsidRPr="00515EA8" w:rsidRDefault="00061B46" w:rsidP="0038422E">
            <w:pPr>
              <w:widowControl w:val="0"/>
              <w:spacing w:before="40" w:after="40"/>
              <w:jc w:val="center"/>
              <w:rPr>
                <w:b/>
                <w:color w:val="000000" w:themeColor="text1"/>
              </w:rPr>
            </w:pPr>
            <w:r w:rsidRPr="00515EA8">
              <w:rPr>
                <w:b/>
                <w:color w:val="000000" w:themeColor="text1"/>
              </w:rPr>
              <w:t>Các hoạt động</w:t>
            </w:r>
          </w:p>
        </w:tc>
        <w:tc>
          <w:tcPr>
            <w:tcW w:w="1611" w:type="pct"/>
            <w:tcBorders>
              <w:top w:val="single" w:sz="4" w:space="0" w:color="auto"/>
              <w:left w:val="single" w:sz="4" w:space="0" w:color="auto"/>
              <w:bottom w:val="single" w:sz="4" w:space="0" w:color="auto"/>
              <w:right w:val="single" w:sz="4" w:space="0" w:color="auto"/>
            </w:tcBorders>
            <w:vAlign w:val="center"/>
          </w:tcPr>
          <w:p w14:paraId="7F8B241F" w14:textId="77777777" w:rsidR="00061B46" w:rsidRPr="00515EA8" w:rsidRDefault="00061B46" w:rsidP="0038422E">
            <w:pPr>
              <w:widowControl w:val="0"/>
              <w:spacing w:before="40" w:after="40"/>
              <w:jc w:val="center"/>
              <w:rPr>
                <w:b/>
                <w:color w:val="000000" w:themeColor="text1"/>
              </w:rPr>
            </w:pPr>
            <w:r w:rsidRPr="00515EA8">
              <w:rPr>
                <w:b/>
                <w:color w:val="000000" w:themeColor="text1"/>
              </w:rPr>
              <w:t>Các loại nguồn lực cần được huy động/cung cấp</w:t>
            </w:r>
          </w:p>
        </w:tc>
        <w:tc>
          <w:tcPr>
            <w:tcW w:w="804" w:type="pct"/>
            <w:tcBorders>
              <w:top w:val="single" w:sz="4" w:space="0" w:color="auto"/>
              <w:left w:val="single" w:sz="4" w:space="0" w:color="auto"/>
              <w:bottom w:val="single" w:sz="4" w:space="0" w:color="auto"/>
              <w:right w:val="single" w:sz="4" w:space="0" w:color="auto"/>
            </w:tcBorders>
            <w:vAlign w:val="center"/>
          </w:tcPr>
          <w:p w14:paraId="17F5AC48" w14:textId="77777777" w:rsidR="00061B46" w:rsidRPr="00515EA8" w:rsidRDefault="00061B46" w:rsidP="0038422E">
            <w:pPr>
              <w:widowControl w:val="0"/>
              <w:spacing w:before="40" w:after="40"/>
              <w:jc w:val="center"/>
              <w:rPr>
                <w:b/>
                <w:color w:val="000000" w:themeColor="text1"/>
              </w:rPr>
            </w:pPr>
            <w:r w:rsidRPr="00515EA8">
              <w:rPr>
                <w:b/>
                <w:color w:val="000000" w:themeColor="text1"/>
              </w:rPr>
              <w:t>Thời gian</w:t>
            </w:r>
          </w:p>
        </w:tc>
      </w:tr>
      <w:tr w:rsidR="00531717" w:rsidRPr="00515EA8" w14:paraId="34EA0983" w14:textId="77777777" w:rsidTr="005A02B9">
        <w:trPr>
          <w:jc w:val="center"/>
        </w:trPr>
        <w:tc>
          <w:tcPr>
            <w:tcW w:w="318" w:type="pct"/>
            <w:tcBorders>
              <w:top w:val="single" w:sz="4" w:space="0" w:color="auto"/>
              <w:left w:val="single" w:sz="4" w:space="0" w:color="auto"/>
              <w:bottom w:val="single" w:sz="4" w:space="0" w:color="auto"/>
              <w:right w:val="single" w:sz="4" w:space="0" w:color="auto"/>
            </w:tcBorders>
            <w:vAlign w:val="center"/>
          </w:tcPr>
          <w:p w14:paraId="7213196B" w14:textId="77777777" w:rsidR="00061B46" w:rsidRPr="00515EA8" w:rsidRDefault="00061B46" w:rsidP="0038422E">
            <w:pPr>
              <w:widowControl w:val="0"/>
              <w:spacing w:before="40" w:after="40"/>
              <w:jc w:val="center"/>
              <w:rPr>
                <w:color w:val="000000" w:themeColor="text1"/>
              </w:rPr>
            </w:pPr>
            <w:r w:rsidRPr="00515EA8">
              <w:rPr>
                <w:color w:val="000000" w:themeColor="text1"/>
              </w:rPr>
              <w:t>1</w:t>
            </w:r>
          </w:p>
        </w:tc>
        <w:tc>
          <w:tcPr>
            <w:tcW w:w="503" w:type="pct"/>
            <w:tcBorders>
              <w:top w:val="single" w:sz="4" w:space="0" w:color="auto"/>
              <w:left w:val="single" w:sz="4" w:space="0" w:color="auto"/>
              <w:bottom w:val="single" w:sz="4" w:space="0" w:color="auto"/>
              <w:right w:val="single" w:sz="4" w:space="0" w:color="auto"/>
            </w:tcBorders>
            <w:vAlign w:val="center"/>
          </w:tcPr>
          <w:p w14:paraId="61C31920" w14:textId="77777777" w:rsidR="00061B46" w:rsidRPr="00515EA8" w:rsidRDefault="00061B46" w:rsidP="0038422E">
            <w:pPr>
              <w:widowControl w:val="0"/>
              <w:spacing w:before="40" w:after="40"/>
              <w:jc w:val="center"/>
              <w:rPr>
                <w:color w:val="000000" w:themeColor="text1"/>
              </w:rPr>
            </w:pPr>
            <w:r w:rsidRPr="00515EA8">
              <w:rPr>
                <w:color w:val="000000" w:themeColor="text1"/>
              </w:rPr>
              <w:t>Tiêu chuẩn 1 và 2</w:t>
            </w:r>
          </w:p>
        </w:tc>
        <w:tc>
          <w:tcPr>
            <w:tcW w:w="1764" w:type="pct"/>
            <w:tcBorders>
              <w:top w:val="single" w:sz="4" w:space="0" w:color="auto"/>
              <w:left w:val="single" w:sz="4" w:space="0" w:color="auto"/>
              <w:bottom w:val="single" w:sz="4" w:space="0" w:color="auto"/>
              <w:right w:val="single" w:sz="4" w:space="0" w:color="auto"/>
            </w:tcBorders>
            <w:vAlign w:val="center"/>
          </w:tcPr>
          <w:p w14:paraId="14A7D930" w14:textId="77777777" w:rsidR="00061B46" w:rsidRPr="00515EA8" w:rsidRDefault="00061B46" w:rsidP="0038422E">
            <w:pPr>
              <w:widowControl w:val="0"/>
              <w:spacing w:before="40" w:after="40"/>
              <w:rPr>
                <w:bCs/>
                <w:color w:val="000000" w:themeColor="text1"/>
              </w:rPr>
            </w:pPr>
            <w:r w:rsidRPr="00515EA8">
              <w:rPr>
                <w:bCs/>
                <w:color w:val="000000" w:themeColor="text1"/>
              </w:rPr>
              <w:t>- Phân tích tiêu chí (1-6);</w:t>
            </w:r>
          </w:p>
          <w:p w14:paraId="0643C3E2" w14:textId="77777777" w:rsidR="00061B46" w:rsidRPr="00515EA8" w:rsidRDefault="00061B46" w:rsidP="0038422E">
            <w:pPr>
              <w:widowControl w:val="0"/>
              <w:spacing w:before="40" w:after="40"/>
              <w:rPr>
                <w:bCs/>
                <w:color w:val="000000" w:themeColor="text1"/>
              </w:rPr>
            </w:pPr>
            <w:r w:rsidRPr="00515EA8">
              <w:rPr>
                <w:bCs/>
                <w:color w:val="000000" w:themeColor="text1"/>
              </w:rPr>
              <w:t>- Dự kiến thôn tin minh chứng (TT-MC);</w:t>
            </w:r>
          </w:p>
          <w:p w14:paraId="70BE667A" w14:textId="77777777" w:rsidR="00061B46" w:rsidRPr="00515EA8" w:rsidRDefault="00061B46" w:rsidP="0038422E">
            <w:pPr>
              <w:widowControl w:val="0"/>
              <w:spacing w:before="40" w:after="40"/>
              <w:rPr>
                <w:bCs/>
                <w:color w:val="000000" w:themeColor="text1"/>
              </w:rPr>
            </w:pPr>
            <w:r w:rsidRPr="00515EA8">
              <w:rPr>
                <w:bCs/>
                <w:color w:val="000000" w:themeColor="text1"/>
              </w:rPr>
              <w:t>- Thu thập TT-MC;</w:t>
            </w:r>
          </w:p>
          <w:p w14:paraId="536E4B0F" w14:textId="77777777" w:rsidR="00061B46" w:rsidRPr="00515EA8" w:rsidRDefault="00061B46" w:rsidP="0038422E">
            <w:pPr>
              <w:widowControl w:val="0"/>
              <w:spacing w:before="40" w:after="40"/>
              <w:rPr>
                <w:bCs/>
                <w:color w:val="000000" w:themeColor="text1"/>
              </w:rPr>
            </w:pPr>
            <w:r w:rsidRPr="00515EA8">
              <w:rPr>
                <w:bCs/>
                <w:color w:val="000000" w:themeColor="text1"/>
              </w:rPr>
              <w:t>- Xây dựng hồ sơ minh chứng online;</w:t>
            </w:r>
          </w:p>
          <w:p w14:paraId="4942584A" w14:textId="77777777" w:rsidR="00061B46" w:rsidRPr="00515EA8" w:rsidRDefault="00061B46" w:rsidP="0038422E">
            <w:pPr>
              <w:widowControl w:val="0"/>
              <w:spacing w:before="40" w:after="40"/>
              <w:rPr>
                <w:bCs/>
                <w:color w:val="000000" w:themeColor="text1"/>
              </w:rPr>
            </w:pPr>
            <w:r w:rsidRPr="00515EA8">
              <w:rPr>
                <w:bCs/>
                <w:color w:val="000000" w:themeColor="text1"/>
              </w:rPr>
              <w:t>- Đánh giá tiêu chí (1-6);</w:t>
            </w:r>
          </w:p>
          <w:p w14:paraId="1141E08F" w14:textId="77777777" w:rsidR="00061B46" w:rsidRPr="00515EA8" w:rsidRDefault="00061B46" w:rsidP="0038422E">
            <w:pPr>
              <w:widowControl w:val="0"/>
              <w:spacing w:before="40" w:after="40"/>
              <w:rPr>
                <w:color w:val="000000" w:themeColor="text1"/>
              </w:rPr>
            </w:pPr>
            <w:r w:rsidRPr="00515EA8">
              <w:rPr>
                <w:bCs/>
                <w:color w:val="000000" w:themeColor="text1"/>
              </w:rPr>
              <w:t>- Viết báo cáo tiêu chuẩn.</w:t>
            </w:r>
          </w:p>
        </w:tc>
        <w:tc>
          <w:tcPr>
            <w:tcW w:w="1611" w:type="pct"/>
            <w:tcBorders>
              <w:top w:val="single" w:sz="4" w:space="0" w:color="auto"/>
              <w:left w:val="single" w:sz="4" w:space="0" w:color="auto"/>
              <w:bottom w:val="single" w:sz="4" w:space="0" w:color="auto"/>
              <w:right w:val="single" w:sz="4" w:space="0" w:color="auto"/>
            </w:tcBorders>
            <w:vAlign w:val="center"/>
          </w:tcPr>
          <w:p w14:paraId="275080FA" w14:textId="2DC502B3" w:rsidR="00061B46" w:rsidRPr="00515EA8" w:rsidRDefault="00061B46" w:rsidP="0038422E">
            <w:pPr>
              <w:widowControl w:val="0"/>
              <w:spacing w:before="40" w:after="40"/>
              <w:rPr>
                <w:color w:val="000000" w:themeColor="text1"/>
              </w:rPr>
            </w:pPr>
            <w:r w:rsidRPr="00515EA8">
              <w:rPr>
                <w:color w:val="000000" w:themeColor="text1"/>
              </w:rPr>
              <w:t xml:space="preserve">- </w:t>
            </w:r>
            <w:r w:rsidR="005512B8" w:rsidRPr="00515EA8">
              <w:rPr>
                <w:color w:val="000000" w:themeColor="text1"/>
              </w:rPr>
              <w:t>CB</w:t>
            </w:r>
            <w:r w:rsidRPr="00515EA8">
              <w:rPr>
                <w:color w:val="000000" w:themeColor="text1"/>
              </w:rPr>
              <w:t xml:space="preserve"> phụ trách lưu trữ tại văn phòng Khoa, phòng Đào tạo;</w:t>
            </w:r>
          </w:p>
          <w:p w14:paraId="5670C50B" w14:textId="0C9DBA4A" w:rsidR="00061B46" w:rsidRPr="00515EA8" w:rsidRDefault="00061B46" w:rsidP="0038422E">
            <w:pPr>
              <w:widowControl w:val="0"/>
              <w:spacing w:before="40" w:after="40"/>
              <w:rPr>
                <w:color w:val="000000" w:themeColor="text1"/>
              </w:rPr>
            </w:pPr>
            <w:r w:rsidRPr="00515EA8">
              <w:rPr>
                <w:color w:val="000000" w:themeColor="text1"/>
              </w:rPr>
              <w:t xml:space="preserve">- Kinh phí theo </w:t>
            </w:r>
            <w:r w:rsidR="00B10380" w:rsidRPr="00515EA8">
              <w:rPr>
                <w:color w:val="000000" w:themeColor="text1"/>
              </w:rPr>
              <w:t xml:space="preserve">Qui </w:t>
            </w:r>
            <w:r w:rsidRPr="00515EA8">
              <w:rPr>
                <w:color w:val="000000" w:themeColor="text1"/>
              </w:rPr>
              <w:t>chế chi tiêu nội bộ.</w:t>
            </w:r>
          </w:p>
        </w:tc>
        <w:tc>
          <w:tcPr>
            <w:tcW w:w="804" w:type="pct"/>
            <w:tcBorders>
              <w:top w:val="single" w:sz="4" w:space="0" w:color="auto"/>
              <w:left w:val="single" w:sz="4" w:space="0" w:color="auto"/>
              <w:bottom w:val="single" w:sz="4" w:space="0" w:color="auto"/>
              <w:right w:val="single" w:sz="4" w:space="0" w:color="auto"/>
            </w:tcBorders>
            <w:vAlign w:val="center"/>
          </w:tcPr>
          <w:p w14:paraId="3F44291D" w14:textId="77777777" w:rsidR="00061B46" w:rsidRPr="00515EA8" w:rsidRDefault="00061B46" w:rsidP="0038422E">
            <w:pPr>
              <w:widowControl w:val="0"/>
              <w:spacing w:before="40" w:after="40"/>
              <w:jc w:val="center"/>
              <w:rPr>
                <w:color w:val="000000" w:themeColor="text1"/>
              </w:rPr>
            </w:pPr>
            <w:r w:rsidRPr="00515EA8">
              <w:rPr>
                <w:color w:val="000000" w:themeColor="text1"/>
              </w:rPr>
              <w:t>04/3/2025-14/8/2025</w:t>
            </w:r>
          </w:p>
        </w:tc>
      </w:tr>
      <w:tr w:rsidR="00531717" w:rsidRPr="00515EA8" w14:paraId="337654B0" w14:textId="77777777" w:rsidTr="005A02B9">
        <w:trPr>
          <w:jc w:val="center"/>
        </w:trPr>
        <w:tc>
          <w:tcPr>
            <w:tcW w:w="318" w:type="pct"/>
            <w:tcBorders>
              <w:top w:val="single" w:sz="4" w:space="0" w:color="auto"/>
              <w:left w:val="single" w:sz="4" w:space="0" w:color="auto"/>
              <w:bottom w:val="single" w:sz="4" w:space="0" w:color="auto"/>
              <w:right w:val="single" w:sz="4" w:space="0" w:color="auto"/>
            </w:tcBorders>
            <w:vAlign w:val="center"/>
          </w:tcPr>
          <w:p w14:paraId="117BC77A" w14:textId="77777777" w:rsidR="00061B46" w:rsidRPr="00515EA8" w:rsidRDefault="00061B46" w:rsidP="0038422E">
            <w:pPr>
              <w:widowControl w:val="0"/>
              <w:spacing w:before="40" w:after="40"/>
              <w:jc w:val="center"/>
              <w:rPr>
                <w:color w:val="000000" w:themeColor="text1"/>
              </w:rPr>
            </w:pPr>
            <w:r w:rsidRPr="00515EA8">
              <w:rPr>
                <w:color w:val="000000" w:themeColor="text1"/>
              </w:rPr>
              <w:t>2</w:t>
            </w:r>
          </w:p>
        </w:tc>
        <w:tc>
          <w:tcPr>
            <w:tcW w:w="503" w:type="pct"/>
            <w:tcBorders>
              <w:top w:val="single" w:sz="4" w:space="0" w:color="auto"/>
              <w:left w:val="single" w:sz="4" w:space="0" w:color="auto"/>
              <w:bottom w:val="single" w:sz="4" w:space="0" w:color="auto"/>
              <w:right w:val="single" w:sz="4" w:space="0" w:color="auto"/>
            </w:tcBorders>
            <w:vAlign w:val="center"/>
          </w:tcPr>
          <w:p w14:paraId="54A0417A" w14:textId="77777777" w:rsidR="00061B46" w:rsidRPr="00515EA8" w:rsidRDefault="00061B46" w:rsidP="0038422E">
            <w:pPr>
              <w:widowControl w:val="0"/>
              <w:spacing w:before="40" w:after="40"/>
              <w:jc w:val="center"/>
              <w:rPr>
                <w:color w:val="000000" w:themeColor="text1"/>
              </w:rPr>
            </w:pPr>
            <w:r w:rsidRPr="00515EA8">
              <w:rPr>
                <w:color w:val="000000" w:themeColor="text1"/>
              </w:rPr>
              <w:t>Tiêu chuẩn 3 và 4</w:t>
            </w:r>
          </w:p>
        </w:tc>
        <w:tc>
          <w:tcPr>
            <w:tcW w:w="1764" w:type="pct"/>
            <w:tcBorders>
              <w:top w:val="single" w:sz="4" w:space="0" w:color="auto"/>
              <w:left w:val="single" w:sz="4" w:space="0" w:color="auto"/>
              <w:bottom w:val="single" w:sz="4" w:space="0" w:color="auto"/>
              <w:right w:val="single" w:sz="4" w:space="0" w:color="auto"/>
            </w:tcBorders>
            <w:vAlign w:val="center"/>
          </w:tcPr>
          <w:p w14:paraId="22FCBAF7" w14:textId="77777777" w:rsidR="00061B46" w:rsidRPr="00515EA8" w:rsidRDefault="00061B46" w:rsidP="0038422E">
            <w:pPr>
              <w:widowControl w:val="0"/>
              <w:spacing w:before="40" w:after="40"/>
              <w:rPr>
                <w:bCs/>
                <w:color w:val="000000" w:themeColor="text1"/>
              </w:rPr>
            </w:pPr>
            <w:r w:rsidRPr="00515EA8">
              <w:rPr>
                <w:bCs/>
                <w:color w:val="000000" w:themeColor="text1"/>
              </w:rPr>
              <w:t>- Phân tích tiêu chí (7-12);</w:t>
            </w:r>
          </w:p>
          <w:p w14:paraId="549D60CF" w14:textId="77777777" w:rsidR="00061B46" w:rsidRPr="00515EA8" w:rsidRDefault="00061B46" w:rsidP="0038422E">
            <w:pPr>
              <w:widowControl w:val="0"/>
              <w:spacing w:before="40" w:after="40"/>
              <w:rPr>
                <w:bCs/>
                <w:color w:val="000000" w:themeColor="text1"/>
              </w:rPr>
            </w:pPr>
            <w:r w:rsidRPr="00515EA8">
              <w:rPr>
                <w:bCs/>
                <w:color w:val="000000" w:themeColor="text1"/>
              </w:rPr>
              <w:t>- Dự kiến TT-MC;</w:t>
            </w:r>
          </w:p>
          <w:p w14:paraId="3497BF30" w14:textId="77777777" w:rsidR="00061B46" w:rsidRPr="00515EA8" w:rsidRDefault="00061B46" w:rsidP="0038422E">
            <w:pPr>
              <w:widowControl w:val="0"/>
              <w:spacing w:before="40" w:after="40"/>
              <w:rPr>
                <w:bCs/>
                <w:color w:val="000000" w:themeColor="text1"/>
              </w:rPr>
            </w:pPr>
            <w:r w:rsidRPr="00515EA8">
              <w:rPr>
                <w:bCs/>
                <w:color w:val="000000" w:themeColor="text1"/>
              </w:rPr>
              <w:t>- Thu thập TT-MC;</w:t>
            </w:r>
          </w:p>
          <w:p w14:paraId="3C8E740C" w14:textId="77777777" w:rsidR="00061B46" w:rsidRPr="00515EA8" w:rsidRDefault="00061B46" w:rsidP="0038422E">
            <w:pPr>
              <w:widowControl w:val="0"/>
              <w:spacing w:before="40" w:after="40"/>
              <w:rPr>
                <w:bCs/>
                <w:color w:val="000000" w:themeColor="text1"/>
              </w:rPr>
            </w:pPr>
            <w:r w:rsidRPr="00515EA8">
              <w:rPr>
                <w:bCs/>
                <w:color w:val="000000" w:themeColor="text1"/>
              </w:rPr>
              <w:t>- Xây dựng hồ sơ minh chứng online;</w:t>
            </w:r>
          </w:p>
          <w:p w14:paraId="4006C182" w14:textId="77777777" w:rsidR="00061B46" w:rsidRPr="00515EA8" w:rsidRDefault="00061B46" w:rsidP="0038422E">
            <w:pPr>
              <w:widowControl w:val="0"/>
              <w:spacing w:before="40" w:after="40"/>
              <w:rPr>
                <w:bCs/>
                <w:color w:val="000000" w:themeColor="text1"/>
              </w:rPr>
            </w:pPr>
            <w:r w:rsidRPr="00515EA8">
              <w:rPr>
                <w:bCs/>
                <w:color w:val="000000" w:themeColor="text1"/>
              </w:rPr>
              <w:t>- Đánh giá tiêu chí (7-12);</w:t>
            </w:r>
          </w:p>
          <w:p w14:paraId="5E3A6733" w14:textId="77777777" w:rsidR="00061B46" w:rsidRPr="00515EA8" w:rsidRDefault="00061B46" w:rsidP="0038422E">
            <w:pPr>
              <w:widowControl w:val="0"/>
              <w:spacing w:before="40" w:after="40"/>
              <w:rPr>
                <w:color w:val="000000" w:themeColor="text1"/>
              </w:rPr>
            </w:pPr>
            <w:r w:rsidRPr="00515EA8">
              <w:rPr>
                <w:bCs/>
                <w:color w:val="000000" w:themeColor="text1"/>
              </w:rPr>
              <w:t>- Viết báo cáo tiêu chuẩn.</w:t>
            </w:r>
          </w:p>
        </w:tc>
        <w:tc>
          <w:tcPr>
            <w:tcW w:w="1611" w:type="pct"/>
            <w:tcBorders>
              <w:top w:val="single" w:sz="4" w:space="0" w:color="auto"/>
              <w:left w:val="single" w:sz="4" w:space="0" w:color="auto"/>
              <w:bottom w:val="single" w:sz="4" w:space="0" w:color="auto"/>
              <w:right w:val="single" w:sz="4" w:space="0" w:color="auto"/>
            </w:tcBorders>
            <w:vAlign w:val="center"/>
          </w:tcPr>
          <w:p w14:paraId="0195FA9B" w14:textId="390689D3" w:rsidR="00061B46" w:rsidRPr="00515EA8" w:rsidRDefault="00061B46" w:rsidP="0038422E">
            <w:pPr>
              <w:widowControl w:val="0"/>
              <w:spacing w:before="40" w:after="40"/>
              <w:rPr>
                <w:color w:val="000000" w:themeColor="text1"/>
              </w:rPr>
            </w:pPr>
            <w:r w:rsidRPr="00515EA8">
              <w:rPr>
                <w:color w:val="000000" w:themeColor="text1"/>
              </w:rPr>
              <w:t xml:space="preserve">- </w:t>
            </w:r>
            <w:r w:rsidR="005512B8" w:rsidRPr="00515EA8">
              <w:rPr>
                <w:color w:val="000000" w:themeColor="text1"/>
              </w:rPr>
              <w:t>CB</w:t>
            </w:r>
            <w:r w:rsidRPr="00515EA8">
              <w:rPr>
                <w:color w:val="000000" w:themeColor="text1"/>
              </w:rPr>
              <w:t xml:space="preserve"> phụ trách lưu trữ tại văn phòng Khoa, phòng Đào tạo;</w:t>
            </w:r>
          </w:p>
          <w:p w14:paraId="71BBAF13" w14:textId="1DE9444F" w:rsidR="00061B46" w:rsidRPr="00515EA8" w:rsidRDefault="00061B46" w:rsidP="0038422E">
            <w:pPr>
              <w:widowControl w:val="0"/>
              <w:spacing w:before="40" w:after="40"/>
              <w:rPr>
                <w:color w:val="000000" w:themeColor="text1"/>
              </w:rPr>
            </w:pPr>
            <w:r w:rsidRPr="00515EA8">
              <w:rPr>
                <w:color w:val="000000" w:themeColor="text1"/>
              </w:rPr>
              <w:t xml:space="preserve">- Kinh phí theo </w:t>
            </w:r>
            <w:r w:rsidR="00B10380" w:rsidRPr="00515EA8">
              <w:rPr>
                <w:color w:val="000000" w:themeColor="text1"/>
              </w:rPr>
              <w:t xml:space="preserve">Qui </w:t>
            </w:r>
            <w:r w:rsidRPr="00515EA8">
              <w:rPr>
                <w:color w:val="000000" w:themeColor="text1"/>
              </w:rPr>
              <w:t>chế chi tiêu nội bộ.</w:t>
            </w:r>
          </w:p>
        </w:tc>
        <w:tc>
          <w:tcPr>
            <w:tcW w:w="804" w:type="pct"/>
            <w:tcBorders>
              <w:top w:val="single" w:sz="4" w:space="0" w:color="auto"/>
              <w:left w:val="single" w:sz="4" w:space="0" w:color="auto"/>
              <w:bottom w:val="single" w:sz="4" w:space="0" w:color="auto"/>
              <w:right w:val="single" w:sz="4" w:space="0" w:color="auto"/>
            </w:tcBorders>
            <w:vAlign w:val="center"/>
          </w:tcPr>
          <w:p w14:paraId="48385088" w14:textId="77777777" w:rsidR="00061B46" w:rsidRPr="00515EA8" w:rsidRDefault="00061B46" w:rsidP="0038422E">
            <w:pPr>
              <w:spacing w:before="40" w:after="40"/>
              <w:rPr>
                <w:color w:val="000000" w:themeColor="text1"/>
              </w:rPr>
            </w:pPr>
            <w:r w:rsidRPr="00515EA8">
              <w:rPr>
                <w:color w:val="000000" w:themeColor="text1"/>
              </w:rPr>
              <w:t>04/3/2025-14/8/2025</w:t>
            </w:r>
          </w:p>
        </w:tc>
      </w:tr>
      <w:tr w:rsidR="00531717" w:rsidRPr="00515EA8" w14:paraId="2CF92AAF" w14:textId="77777777" w:rsidTr="005A02B9">
        <w:trPr>
          <w:jc w:val="center"/>
        </w:trPr>
        <w:tc>
          <w:tcPr>
            <w:tcW w:w="318" w:type="pct"/>
            <w:tcBorders>
              <w:top w:val="single" w:sz="4" w:space="0" w:color="auto"/>
              <w:left w:val="single" w:sz="4" w:space="0" w:color="auto"/>
              <w:bottom w:val="single" w:sz="4" w:space="0" w:color="auto"/>
              <w:right w:val="single" w:sz="4" w:space="0" w:color="auto"/>
            </w:tcBorders>
            <w:vAlign w:val="center"/>
          </w:tcPr>
          <w:p w14:paraId="5D9BB143" w14:textId="77777777" w:rsidR="00061B46" w:rsidRPr="00515EA8" w:rsidRDefault="00061B46" w:rsidP="0038422E">
            <w:pPr>
              <w:widowControl w:val="0"/>
              <w:spacing w:before="40" w:after="40"/>
              <w:jc w:val="center"/>
              <w:rPr>
                <w:color w:val="000000" w:themeColor="text1"/>
              </w:rPr>
            </w:pPr>
            <w:r w:rsidRPr="00515EA8">
              <w:rPr>
                <w:color w:val="000000" w:themeColor="text1"/>
              </w:rPr>
              <w:t>3</w:t>
            </w:r>
          </w:p>
        </w:tc>
        <w:tc>
          <w:tcPr>
            <w:tcW w:w="503" w:type="pct"/>
            <w:tcBorders>
              <w:top w:val="single" w:sz="4" w:space="0" w:color="auto"/>
              <w:left w:val="single" w:sz="4" w:space="0" w:color="auto"/>
              <w:bottom w:val="single" w:sz="4" w:space="0" w:color="auto"/>
              <w:right w:val="single" w:sz="4" w:space="0" w:color="auto"/>
            </w:tcBorders>
            <w:vAlign w:val="center"/>
          </w:tcPr>
          <w:p w14:paraId="38EC4290" w14:textId="77777777" w:rsidR="00061B46" w:rsidRPr="00515EA8" w:rsidRDefault="00061B46" w:rsidP="0038422E">
            <w:pPr>
              <w:widowControl w:val="0"/>
              <w:spacing w:before="40" w:after="40"/>
              <w:jc w:val="center"/>
              <w:rPr>
                <w:color w:val="000000" w:themeColor="text1"/>
              </w:rPr>
            </w:pPr>
            <w:r w:rsidRPr="00515EA8">
              <w:rPr>
                <w:color w:val="000000" w:themeColor="text1"/>
              </w:rPr>
              <w:t>Tiêu chuẩn 5 và 8</w:t>
            </w:r>
          </w:p>
          <w:p w14:paraId="5AC26561" w14:textId="77777777" w:rsidR="00061B46" w:rsidRPr="00515EA8" w:rsidRDefault="00061B46" w:rsidP="0038422E">
            <w:pPr>
              <w:widowControl w:val="0"/>
              <w:spacing w:before="40" w:after="40"/>
              <w:jc w:val="center"/>
              <w:rPr>
                <w:color w:val="000000" w:themeColor="text1"/>
              </w:rPr>
            </w:pPr>
          </w:p>
        </w:tc>
        <w:tc>
          <w:tcPr>
            <w:tcW w:w="1764" w:type="pct"/>
            <w:tcBorders>
              <w:top w:val="single" w:sz="4" w:space="0" w:color="auto"/>
              <w:left w:val="single" w:sz="4" w:space="0" w:color="auto"/>
              <w:bottom w:val="single" w:sz="4" w:space="0" w:color="auto"/>
              <w:right w:val="single" w:sz="4" w:space="0" w:color="auto"/>
            </w:tcBorders>
            <w:vAlign w:val="center"/>
          </w:tcPr>
          <w:p w14:paraId="6EB8169F" w14:textId="77777777" w:rsidR="00061B46" w:rsidRPr="00515EA8" w:rsidRDefault="00061B46" w:rsidP="0038422E">
            <w:pPr>
              <w:widowControl w:val="0"/>
              <w:spacing w:before="40" w:after="40"/>
              <w:rPr>
                <w:bCs/>
                <w:color w:val="000000" w:themeColor="text1"/>
              </w:rPr>
            </w:pPr>
            <w:r w:rsidRPr="00515EA8">
              <w:rPr>
                <w:bCs/>
                <w:color w:val="000000" w:themeColor="text1"/>
              </w:rPr>
              <w:t>- Phân tích tiêu chí (13-34);</w:t>
            </w:r>
          </w:p>
          <w:p w14:paraId="2748D08B" w14:textId="77777777" w:rsidR="00061B46" w:rsidRPr="00515EA8" w:rsidRDefault="00061B46" w:rsidP="0038422E">
            <w:pPr>
              <w:widowControl w:val="0"/>
              <w:spacing w:before="40" w:after="40"/>
              <w:rPr>
                <w:bCs/>
                <w:color w:val="000000" w:themeColor="text1"/>
              </w:rPr>
            </w:pPr>
            <w:r w:rsidRPr="00515EA8">
              <w:rPr>
                <w:bCs/>
                <w:color w:val="000000" w:themeColor="text1"/>
              </w:rPr>
              <w:t>- Dự kiến TT-MC;</w:t>
            </w:r>
          </w:p>
          <w:p w14:paraId="2F7524DC" w14:textId="77777777" w:rsidR="00061B46" w:rsidRPr="00515EA8" w:rsidRDefault="00061B46" w:rsidP="0038422E">
            <w:pPr>
              <w:widowControl w:val="0"/>
              <w:spacing w:before="40" w:after="40"/>
              <w:rPr>
                <w:bCs/>
                <w:color w:val="000000" w:themeColor="text1"/>
              </w:rPr>
            </w:pPr>
            <w:r w:rsidRPr="00515EA8">
              <w:rPr>
                <w:bCs/>
                <w:color w:val="000000" w:themeColor="text1"/>
              </w:rPr>
              <w:t>- Thu thập TT-MC;</w:t>
            </w:r>
          </w:p>
          <w:p w14:paraId="3C13E6E3" w14:textId="77777777" w:rsidR="00061B46" w:rsidRPr="00515EA8" w:rsidRDefault="00061B46" w:rsidP="0038422E">
            <w:pPr>
              <w:widowControl w:val="0"/>
              <w:spacing w:before="40" w:after="40"/>
              <w:rPr>
                <w:bCs/>
                <w:color w:val="000000" w:themeColor="text1"/>
              </w:rPr>
            </w:pPr>
            <w:r w:rsidRPr="00515EA8">
              <w:rPr>
                <w:bCs/>
                <w:color w:val="000000" w:themeColor="text1"/>
              </w:rPr>
              <w:t>- Xây dựng hồ sơ minh chứng online;</w:t>
            </w:r>
          </w:p>
          <w:p w14:paraId="628D5992" w14:textId="77777777" w:rsidR="00061B46" w:rsidRPr="00515EA8" w:rsidRDefault="00061B46" w:rsidP="0038422E">
            <w:pPr>
              <w:widowControl w:val="0"/>
              <w:spacing w:before="40" w:after="40"/>
              <w:rPr>
                <w:bCs/>
                <w:color w:val="000000" w:themeColor="text1"/>
              </w:rPr>
            </w:pPr>
            <w:r w:rsidRPr="00515EA8">
              <w:rPr>
                <w:bCs/>
                <w:color w:val="000000" w:themeColor="text1"/>
              </w:rPr>
              <w:t>- Đánh giá tiêu chí (13-34);</w:t>
            </w:r>
          </w:p>
          <w:p w14:paraId="63B21E56" w14:textId="77777777" w:rsidR="00061B46" w:rsidRPr="00515EA8" w:rsidRDefault="00061B46" w:rsidP="0038422E">
            <w:pPr>
              <w:widowControl w:val="0"/>
              <w:spacing w:before="40" w:after="40"/>
              <w:rPr>
                <w:color w:val="000000" w:themeColor="text1"/>
              </w:rPr>
            </w:pPr>
            <w:r w:rsidRPr="00515EA8">
              <w:rPr>
                <w:bCs/>
                <w:color w:val="000000" w:themeColor="text1"/>
              </w:rPr>
              <w:t>- Viết báo cáo tiêu chuẩn.</w:t>
            </w:r>
          </w:p>
        </w:tc>
        <w:tc>
          <w:tcPr>
            <w:tcW w:w="1611" w:type="pct"/>
            <w:tcBorders>
              <w:top w:val="single" w:sz="4" w:space="0" w:color="auto"/>
              <w:left w:val="single" w:sz="4" w:space="0" w:color="auto"/>
              <w:bottom w:val="single" w:sz="4" w:space="0" w:color="auto"/>
              <w:right w:val="single" w:sz="4" w:space="0" w:color="auto"/>
            </w:tcBorders>
            <w:vAlign w:val="center"/>
          </w:tcPr>
          <w:p w14:paraId="4342C373" w14:textId="652CD322" w:rsidR="00061B46" w:rsidRPr="00515EA8" w:rsidRDefault="00061B46" w:rsidP="0038422E">
            <w:pPr>
              <w:widowControl w:val="0"/>
              <w:spacing w:before="40" w:after="40"/>
              <w:rPr>
                <w:color w:val="000000" w:themeColor="text1"/>
              </w:rPr>
            </w:pPr>
            <w:r w:rsidRPr="00515EA8">
              <w:rPr>
                <w:color w:val="000000" w:themeColor="text1"/>
              </w:rPr>
              <w:t xml:space="preserve">- </w:t>
            </w:r>
            <w:r w:rsidR="005512B8" w:rsidRPr="00515EA8">
              <w:rPr>
                <w:color w:val="000000" w:themeColor="text1"/>
              </w:rPr>
              <w:t>CB</w:t>
            </w:r>
            <w:r w:rsidRPr="00515EA8">
              <w:rPr>
                <w:color w:val="000000" w:themeColor="text1"/>
              </w:rPr>
              <w:t xml:space="preserve"> phụ trách lưu trữ tại văn phòng Khoa, Phòng Đào tạo, Phòng CTCT-HSSV, Trung tâm DV, HTSV&amp; QHDN;</w:t>
            </w:r>
          </w:p>
          <w:p w14:paraId="7350F66E" w14:textId="075B2FF2" w:rsidR="00061B46" w:rsidRPr="00515EA8" w:rsidRDefault="00061B46" w:rsidP="0038422E">
            <w:pPr>
              <w:widowControl w:val="0"/>
              <w:spacing w:before="40" w:after="40"/>
              <w:rPr>
                <w:color w:val="000000" w:themeColor="text1"/>
              </w:rPr>
            </w:pPr>
            <w:r w:rsidRPr="00515EA8">
              <w:rPr>
                <w:color w:val="000000" w:themeColor="text1"/>
              </w:rPr>
              <w:t xml:space="preserve">- Kinh phí theo </w:t>
            </w:r>
            <w:r w:rsidR="00B10380" w:rsidRPr="00515EA8">
              <w:rPr>
                <w:color w:val="000000" w:themeColor="text1"/>
              </w:rPr>
              <w:t xml:space="preserve">Qui </w:t>
            </w:r>
            <w:r w:rsidRPr="00515EA8">
              <w:rPr>
                <w:color w:val="000000" w:themeColor="text1"/>
              </w:rPr>
              <w:t>chế chi tiêu nội bộ.</w:t>
            </w:r>
          </w:p>
        </w:tc>
        <w:tc>
          <w:tcPr>
            <w:tcW w:w="804" w:type="pct"/>
            <w:tcBorders>
              <w:top w:val="single" w:sz="4" w:space="0" w:color="auto"/>
              <w:left w:val="single" w:sz="4" w:space="0" w:color="auto"/>
              <w:bottom w:val="single" w:sz="4" w:space="0" w:color="auto"/>
              <w:right w:val="single" w:sz="4" w:space="0" w:color="auto"/>
            </w:tcBorders>
            <w:vAlign w:val="center"/>
          </w:tcPr>
          <w:p w14:paraId="040ACA22" w14:textId="77777777" w:rsidR="00061B46" w:rsidRPr="00515EA8" w:rsidRDefault="00061B46" w:rsidP="0038422E">
            <w:pPr>
              <w:spacing w:before="40" w:after="40"/>
              <w:rPr>
                <w:color w:val="000000" w:themeColor="text1"/>
              </w:rPr>
            </w:pPr>
            <w:r w:rsidRPr="00515EA8">
              <w:rPr>
                <w:color w:val="000000" w:themeColor="text1"/>
              </w:rPr>
              <w:t>04/3/2025-14/8/2025</w:t>
            </w:r>
          </w:p>
        </w:tc>
      </w:tr>
      <w:tr w:rsidR="00531717" w:rsidRPr="00515EA8" w14:paraId="7FD0CCC3" w14:textId="77777777" w:rsidTr="005A02B9">
        <w:trPr>
          <w:jc w:val="center"/>
        </w:trPr>
        <w:tc>
          <w:tcPr>
            <w:tcW w:w="318" w:type="pct"/>
            <w:tcBorders>
              <w:top w:val="single" w:sz="4" w:space="0" w:color="auto"/>
              <w:left w:val="single" w:sz="4" w:space="0" w:color="auto"/>
              <w:bottom w:val="single" w:sz="4" w:space="0" w:color="auto"/>
              <w:right w:val="single" w:sz="4" w:space="0" w:color="auto"/>
            </w:tcBorders>
            <w:vAlign w:val="center"/>
          </w:tcPr>
          <w:p w14:paraId="6DE7351E" w14:textId="77777777" w:rsidR="00061B46" w:rsidRPr="00515EA8" w:rsidRDefault="00061B46" w:rsidP="0038422E">
            <w:pPr>
              <w:widowControl w:val="0"/>
              <w:spacing w:before="40" w:after="40"/>
              <w:jc w:val="center"/>
              <w:rPr>
                <w:color w:val="000000" w:themeColor="text1"/>
              </w:rPr>
            </w:pPr>
            <w:r w:rsidRPr="00515EA8">
              <w:rPr>
                <w:color w:val="000000" w:themeColor="text1"/>
              </w:rPr>
              <w:lastRenderedPageBreak/>
              <w:t>4</w:t>
            </w:r>
          </w:p>
        </w:tc>
        <w:tc>
          <w:tcPr>
            <w:tcW w:w="503" w:type="pct"/>
            <w:tcBorders>
              <w:top w:val="single" w:sz="4" w:space="0" w:color="auto"/>
              <w:left w:val="single" w:sz="4" w:space="0" w:color="auto"/>
              <w:bottom w:val="single" w:sz="4" w:space="0" w:color="auto"/>
              <w:right w:val="single" w:sz="4" w:space="0" w:color="auto"/>
            </w:tcBorders>
            <w:vAlign w:val="center"/>
          </w:tcPr>
          <w:p w14:paraId="59EDACEB" w14:textId="77777777" w:rsidR="00061B46" w:rsidRPr="00515EA8" w:rsidRDefault="00061B46" w:rsidP="0038422E">
            <w:pPr>
              <w:widowControl w:val="0"/>
              <w:spacing w:before="40" w:after="40"/>
              <w:jc w:val="center"/>
              <w:rPr>
                <w:color w:val="000000" w:themeColor="text1"/>
              </w:rPr>
            </w:pPr>
            <w:r w:rsidRPr="00515EA8">
              <w:rPr>
                <w:color w:val="000000" w:themeColor="text1"/>
              </w:rPr>
              <w:t>Tiêu chuẩn 6 và 7</w:t>
            </w:r>
          </w:p>
          <w:p w14:paraId="0E0F984E" w14:textId="77777777" w:rsidR="00061B46" w:rsidRPr="00515EA8" w:rsidRDefault="00061B46" w:rsidP="0038422E">
            <w:pPr>
              <w:widowControl w:val="0"/>
              <w:spacing w:before="40" w:after="40"/>
              <w:jc w:val="center"/>
              <w:rPr>
                <w:color w:val="000000" w:themeColor="text1"/>
              </w:rPr>
            </w:pPr>
          </w:p>
        </w:tc>
        <w:tc>
          <w:tcPr>
            <w:tcW w:w="1764" w:type="pct"/>
            <w:tcBorders>
              <w:top w:val="single" w:sz="4" w:space="0" w:color="auto"/>
              <w:left w:val="single" w:sz="4" w:space="0" w:color="auto"/>
              <w:bottom w:val="single" w:sz="4" w:space="0" w:color="auto"/>
              <w:right w:val="single" w:sz="4" w:space="0" w:color="auto"/>
            </w:tcBorders>
            <w:vAlign w:val="center"/>
          </w:tcPr>
          <w:p w14:paraId="07528F27" w14:textId="77777777" w:rsidR="00061B46" w:rsidRPr="00515EA8" w:rsidRDefault="00061B46" w:rsidP="0038422E">
            <w:pPr>
              <w:widowControl w:val="0"/>
              <w:spacing w:before="40" w:after="40"/>
              <w:rPr>
                <w:bCs/>
                <w:color w:val="000000" w:themeColor="text1"/>
              </w:rPr>
            </w:pPr>
            <w:r w:rsidRPr="00515EA8">
              <w:rPr>
                <w:bCs/>
                <w:color w:val="000000" w:themeColor="text1"/>
              </w:rPr>
              <w:t>- Phân tích tiêu chí (18-29);</w:t>
            </w:r>
          </w:p>
          <w:p w14:paraId="054A8218" w14:textId="77777777" w:rsidR="00061B46" w:rsidRPr="00515EA8" w:rsidRDefault="00061B46" w:rsidP="0038422E">
            <w:pPr>
              <w:widowControl w:val="0"/>
              <w:spacing w:before="40" w:after="40"/>
              <w:rPr>
                <w:bCs/>
                <w:color w:val="000000" w:themeColor="text1"/>
              </w:rPr>
            </w:pPr>
            <w:r w:rsidRPr="00515EA8">
              <w:rPr>
                <w:bCs/>
                <w:color w:val="000000" w:themeColor="text1"/>
              </w:rPr>
              <w:t>- Dự kiến TT-MC;</w:t>
            </w:r>
          </w:p>
          <w:p w14:paraId="166D8BAB" w14:textId="77777777" w:rsidR="00061B46" w:rsidRPr="00515EA8" w:rsidRDefault="00061B46" w:rsidP="0038422E">
            <w:pPr>
              <w:widowControl w:val="0"/>
              <w:spacing w:before="40" w:after="40"/>
              <w:rPr>
                <w:bCs/>
                <w:color w:val="000000" w:themeColor="text1"/>
              </w:rPr>
            </w:pPr>
            <w:r w:rsidRPr="00515EA8">
              <w:rPr>
                <w:bCs/>
                <w:color w:val="000000" w:themeColor="text1"/>
              </w:rPr>
              <w:t>- Thu thập TT-MC;</w:t>
            </w:r>
          </w:p>
          <w:p w14:paraId="0393D466" w14:textId="77777777" w:rsidR="00061B46" w:rsidRPr="00515EA8" w:rsidRDefault="00061B46" w:rsidP="0038422E">
            <w:pPr>
              <w:widowControl w:val="0"/>
              <w:spacing w:before="40" w:after="40"/>
              <w:rPr>
                <w:bCs/>
                <w:color w:val="000000" w:themeColor="text1"/>
              </w:rPr>
            </w:pPr>
            <w:r w:rsidRPr="00515EA8">
              <w:rPr>
                <w:bCs/>
                <w:color w:val="000000" w:themeColor="text1"/>
              </w:rPr>
              <w:t>- Xây dựng hồ sơ minh chứng online;</w:t>
            </w:r>
          </w:p>
          <w:p w14:paraId="59480626" w14:textId="77777777" w:rsidR="00061B46" w:rsidRPr="00515EA8" w:rsidRDefault="00061B46" w:rsidP="0038422E">
            <w:pPr>
              <w:widowControl w:val="0"/>
              <w:spacing w:before="40" w:after="40"/>
              <w:rPr>
                <w:bCs/>
                <w:color w:val="000000" w:themeColor="text1"/>
              </w:rPr>
            </w:pPr>
            <w:r w:rsidRPr="00515EA8">
              <w:rPr>
                <w:bCs/>
                <w:color w:val="000000" w:themeColor="text1"/>
              </w:rPr>
              <w:t>- Đánh giá tiêu chí (18-29);</w:t>
            </w:r>
          </w:p>
          <w:p w14:paraId="3B20C961" w14:textId="77777777" w:rsidR="00061B46" w:rsidRPr="00515EA8" w:rsidRDefault="00061B46" w:rsidP="0038422E">
            <w:pPr>
              <w:widowControl w:val="0"/>
              <w:spacing w:before="40" w:after="40"/>
              <w:rPr>
                <w:color w:val="000000" w:themeColor="text1"/>
              </w:rPr>
            </w:pPr>
            <w:r w:rsidRPr="00515EA8">
              <w:rPr>
                <w:bCs/>
                <w:color w:val="000000" w:themeColor="text1"/>
              </w:rPr>
              <w:t>- Viết báo cáo tiêu chuẩn.</w:t>
            </w:r>
          </w:p>
        </w:tc>
        <w:tc>
          <w:tcPr>
            <w:tcW w:w="1611" w:type="pct"/>
            <w:tcBorders>
              <w:top w:val="single" w:sz="4" w:space="0" w:color="auto"/>
              <w:left w:val="single" w:sz="4" w:space="0" w:color="auto"/>
              <w:bottom w:val="single" w:sz="4" w:space="0" w:color="auto"/>
              <w:right w:val="single" w:sz="4" w:space="0" w:color="auto"/>
            </w:tcBorders>
            <w:vAlign w:val="center"/>
          </w:tcPr>
          <w:p w14:paraId="73DA6574" w14:textId="10F36DAA" w:rsidR="00061B46" w:rsidRPr="00515EA8" w:rsidRDefault="00061B46" w:rsidP="0038422E">
            <w:pPr>
              <w:widowControl w:val="0"/>
              <w:spacing w:before="40" w:after="40"/>
              <w:rPr>
                <w:color w:val="000000" w:themeColor="text1"/>
              </w:rPr>
            </w:pPr>
            <w:r w:rsidRPr="00515EA8">
              <w:rPr>
                <w:color w:val="000000" w:themeColor="text1"/>
              </w:rPr>
              <w:t xml:space="preserve">- </w:t>
            </w:r>
            <w:r w:rsidR="005512B8" w:rsidRPr="00515EA8">
              <w:rPr>
                <w:color w:val="000000" w:themeColor="text1"/>
              </w:rPr>
              <w:t>CB</w:t>
            </w:r>
            <w:r w:rsidRPr="00515EA8">
              <w:rPr>
                <w:color w:val="000000" w:themeColor="text1"/>
              </w:rPr>
              <w:t xml:space="preserve"> phụ trách lưu trữ tại Phòng TCCB;</w:t>
            </w:r>
          </w:p>
          <w:p w14:paraId="1C72FD77" w14:textId="69815402" w:rsidR="00061B46" w:rsidRPr="00515EA8" w:rsidRDefault="00061B46" w:rsidP="0038422E">
            <w:pPr>
              <w:widowControl w:val="0"/>
              <w:spacing w:before="40" w:after="40"/>
              <w:rPr>
                <w:color w:val="000000" w:themeColor="text1"/>
              </w:rPr>
            </w:pPr>
            <w:r w:rsidRPr="00515EA8">
              <w:rPr>
                <w:color w:val="000000" w:themeColor="text1"/>
              </w:rPr>
              <w:t xml:space="preserve">- Kinh phí theo </w:t>
            </w:r>
            <w:r w:rsidR="00B10380" w:rsidRPr="00515EA8">
              <w:rPr>
                <w:color w:val="000000" w:themeColor="text1"/>
              </w:rPr>
              <w:t xml:space="preserve">Qui </w:t>
            </w:r>
            <w:r w:rsidRPr="00515EA8">
              <w:rPr>
                <w:color w:val="000000" w:themeColor="text1"/>
              </w:rPr>
              <w:t>chế chi tiêu nội bộ.</w:t>
            </w:r>
          </w:p>
        </w:tc>
        <w:tc>
          <w:tcPr>
            <w:tcW w:w="804" w:type="pct"/>
            <w:tcBorders>
              <w:top w:val="single" w:sz="4" w:space="0" w:color="auto"/>
              <w:left w:val="single" w:sz="4" w:space="0" w:color="auto"/>
              <w:bottom w:val="single" w:sz="4" w:space="0" w:color="auto"/>
              <w:right w:val="single" w:sz="4" w:space="0" w:color="auto"/>
            </w:tcBorders>
            <w:vAlign w:val="center"/>
          </w:tcPr>
          <w:p w14:paraId="02728E7C" w14:textId="77777777" w:rsidR="00061B46" w:rsidRPr="00515EA8" w:rsidRDefault="00061B46" w:rsidP="0038422E">
            <w:pPr>
              <w:spacing w:before="40" w:after="40"/>
              <w:rPr>
                <w:color w:val="000000" w:themeColor="text1"/>
              </w:rPr>
            </w:pPr>
            <w:r w:rsidRPr="00515EA8">
              <w:rPr>
                <w:color w:val="000000" w:themeColor="text1"/>
              </w:rPr>
              <w:t>04/3/2025-14/8/2025</w:t>
            </w:r>
          </w:p>
        </w:tc>
      </w:tr>
      <w:tr w:rsidR="00531717" w:rsidRPr="00515EA8" w14:paraId="327BB6E9" w14:textId="77777777" w:rsidTr="005A02B9">
        <w:trPr>
          <w:trHeight w:val="1292"/>
          <w:jc w:val="center"/>
        </w:trPr>
        <w:tc>
          <w:tcPr>
            <w:tcW w:w="318" w:type="pct"/>
            <w:tcBorders>
              <w:top w:val="single" w:sz="4" w:space="0" w:color="auto"/>
              <w:left w:val="single" w:sz="4" w:space="0" w:color="auto"/>
              <w:bottom w:val="single" w:sz="4" w:space="0" w:color="auto"/>
              <w:right w:val="single" w:sz="4" w:space="0" w:color="auto"/>
            </w:tcBorders>
            <w:vAlign w:val="center"/>
          </w:tcPr>
          <w:p w14:paraId="084C4B02" w14:textId="77777777" w:rsidR="00061B46" w:rsidRPr="00515EA8" w:rsidRDefault="00061B46" w:rsidP="0038422E">
            <w:pPr>
              <w:widowControl w:val="0"/>
              <w:spacing w:before="40" w:after="40"/>
              <w:jc w:val="center"/>
              <w:rPr>
                <w:color w:val="000000" w:themeColor="text1"/>
              </w:rPr>
            </w:pPr>
            <w:r w:rsidRPr="00515EA8">
              <w:rPr>
                <w:color w:val="000000" w:themeColor="text1"/>
              </w:rPr>
              <w:t>5</w:t>
            </w:r>
          </w:p>
        </w:tc>
        <w:tc>
          <w:tcPr>
            <w:tcW w:w="503" w:type="pct"/>
            <w:tcBorders>
              <w:top w:val="single" w:sz="4" w:space="0" w:color="auto"/>
              <w:left w:val="single" w:sz="4" w:space="0" w:color="auto"/>
              <w:bottom w:val="single" w:sz="4" w:space="0" w:color="auto"/>
              <w:right w:val="single" w:sz="4" w:space="0" w:color="auto"/>
            </w:tcBorders>
            <w:vAlign w:val="center"/>
          </w:tcPr>
          <w:p w14:paraId="71E640FF" w14:textId="77777777" w:rsidR="00061B46" w:rsidRPr="00515EA8" w:rsidRDefault="00061B46" w:rsidP="0038422E">
            <w:pPr>
              <w:widowControl w:val="0"/>
              <w:spacing w:before="40" w:after="40"/>
              <w:jc w:val="center"/>
              <w:rPr>
                <w:color w:val="000000" w:themeColor="text1"/>
              </w:rPr>
            </w:pPr>
            <w:r w:rsidRPr="00515EA8">
              <w:rPr>
                <w:color w:val="000000" w:themeColor="text1"/>
              </w:rPr>
              <w:t>Tiêu chuẩn 9</w:t>
            </w:r>
          </w:p>
        </w:tc>
        <w:tc>
          <w:tcPr>
            <w:tcW w:w="1764" w:type="pct"/>
            <w:tcBorders>
              <w:top w:val="single" w:sz="4" w:space="0" w:color="auto"/>
              <w:left w:val="single" w:sz="4" w:space="0" w:color="auto"/>
              <w:bottom w:val="single" w:sz="4" w:space="0" w:color="auto"/>
              <w:right w:val="single" w:sz="4" w:space="0" w:color="auto"/>
            </w:tcBorders>
            <w:vAlign w:val="center"/>
          </w:tcPr>
          <w:p w14:paraId="29587C76" w14:textId="77777777" w:rsidR="00061B46" w:rsidRPr="00515EA8" w:rsidRDefault="00061B46" w:rsidP="0038422E">
            <w:pPr>
              <w:widowControl w:val="0"/>
              <w:spacing w:before="40" w:after="40"/>
              <w:rPr>
                <w:bCs/>
                <w:color w:val="000000" w:themeColor="text1"/>
              </w:rPr>
            </w:pPr>
            <w:r w:rsidRPr="00515EA8">
              <w:rPr>
                <w:bCs/>
                <w:color w:val="000000" w:themeColor="text1"/>
              </w:rPr>
              <w:t>- Phân tích tiêu chí (35-39);</w:t>
            </w:r>
          </w:p>
          <w:p w14:paraId="42AB7E3A" w14:textId="77777777" w:rsidR="00061B46" w:rsidRPr="00515EA8" w:rsidRDefault="00061B46" w:rsidP="0038422E">
            <w:pPr>
              <w:widowControl w:val="0"/>
              <w:spacing w:before="40" w:after="40"/>
              <w:rPr>
                <w:bCs/>
                <w:color w:val="000000" w:themeColor="text1"/>
              </w:rPr>
            </w:pPr>
            <w:r w:rsidRPr="00515EA8">
              <w:rPr>
                <w:bCs/>
                <w:color w:val="000000" w:themeColor="text1"/>
              </w:rPr>
              <w:t>- Dự kiến TT-MC;</w:t>
            </w:r>
          </w:p>
          <w:p w14:paraId="48165C39" w14:textId="77777777" w:rsidR="00061B46" w:rsidRPr="00515EA8" w:rsidRDefault="00061B46" w:rsidP="0038422E">
            <w:pPr>
              <w:widowControl w:val="0"/>
              <w:spacing w:before="40" w:after="40"/>
              <w:rPr>
                <w:bCs/>
                <w:color w:val="000000" w:themeColor="text1"/>
              </w:rPr>
            </w:pPr>
            <w:r w:rsidRPr="00515EA8">
              <w:rPr>
                <w:bCs/>
                <w:color w:val="000000" w:themeColor="text1"/>
              </w:rPr>
              <w:t>- Thu thập TT-MC;</w:t>
            </w:r>
          </w:p>
          <w:p w14:paraId="1CDCD8CA" w14:textId="77777777" w:rsidR="00061B46" w:rsidRPr="00515EA8" w:rsidRDefault="00061B46" w:rsidP="0038422E">
            <w:pPr>
              <w:widowControl w:val="0"/>
              <w:spacing w:before="40" w:after="40"/>
              <w:rPr>
                <w:bCs/>
                <w:color w:val="000000" w:themeColor="text1"/>
              </w:rPr>
            </w:pPr>
            <w:r w:rsidRPr="00515EA8">
              <w:rPr>
                <w:bCs/>
                <w:color w:val="000000" w:themeColor="text1"/>
              </w:rPr>
              <w:t>- Xây dựng hồ sơ minh chứng online;</w:t>
            </w:r>
          </w:p>
          <w:p w14:paraId="5F758E4E" w14:textId="77777777" w:rsidR="00061B46" w:rsidRPr="00515EA8" w:rsidRDefault="00061B46" w:rsidP="0038422E">
            <w:pPr>
              <w:widowControl w:val="0"/>
              <w:spacing w:before="40" w:after="40"/>
              <w:rPr>
                <w:bCs/>
                <w:color w:val="000000" w:themeColor="text1"/>
              </w:rPr>
            </w:pPr>
            <w:r w:rsidRPr="00515EA8">
              <w:rPr>
                <w:bCs/>
                <w:color w:val="000000" w:themeColor="text1"/>
              </w:rPr>
              <w:t>- Đánh giá tiêu chí (35-39);</w:t>
            </w:r>
          </w:p>
          <w:p w14:paraId="3BE126C5" w14:textId="77777777" w:rsidR="00061B46" w:rsidRPr="00515EA8" w:rsidRDefault="00061B46" w:rsidP="0038422E">
            <w:pPr>
              <w:widowControl w:val="0"/>
              <w:spacing w:before="40" w:after="40"/>
              <w:rPr>
                <w:color w:val="000000" w:themeColor="text1"/>
              </w:rPr>
            </w:pPr>
            <w:r w:rsidRPr="00515EA8">
              <w:rPr>
                <w:bCs/>
                <w:color w:val="000000" w:themeColor="text1"/>
              </w:rPr>
              <w:t>- Viết báo cáo tiêu chuẩn.</w:t>
            </w:r>
          </w:p>
        </w:tc>
        <w:tc>
          <w:tcPr>
            <w:tcW w:w="1611" w:type="pct"/>
            <w:tcBorders>
              <w:top w:val="single" w:sz="4" w:space="0" w:color="auto"/>
              <w:left w:val="single" w:sz="4" w:space="0" w:color="auto"/>
              <w:bottom w:val="single" w:sz="4" w:space="0" w:color="auto"/>
              <w:right w:val="single" w:sz="4" w:space="0" w:color="auto"/>
            </w:tcBorders>
            <w:vAlign w:val="center"/>
          </w:tcPr>
          <w:p w14:paraId="479924A4" w14:textId="7C5E3BEA" w:rsidR="00061B46" w:rsidRPr="00515EA8" w:rsidRDefault="00061B46" w:rsidP="0038422E">
            <w:pPr>
              <w:widowControl w:val="0"/>
              <w:spacing w:before="40" w:after="40"/>
              <w:rPr>
                <w:color w:val="000000" w:themeColor="text1"/>
              </w:rPr>
            </w:pPr>
            <w:r w:rsidRPr="00515EA8">
              <w:rPr>
                <w:color w:val="000000" w:themeColor="text1"/>
              </w:rPr>
              <w:t xml:space="preserve">- </w:t>
            </w:r>
            <w:r w:rsidR="005512B8" w:rsidRPr="00515EA8">
              <w:rPr>
                <w:color w:val="000000" w:themeColor="text1"/>
              </w:rPr>
              <w:t>CB</w:t>
            </w:r>
            <w:r w:rsidRPr="00515EA8">
              <w:rPr>
                <w:color w:val="000000" w:themeColor="text1"/>
              </w:rPr>
              <w:t xml:space="preserve"> phụ trách lưu trữ tại Phòng QT&amp;ĐT, Trung tâm TT-TV, Trung tâm TH-TN</w:t>
            </w:r>
          </w:p>
          <w:p w14:paraId="591F6F95" w14:textId="61F0D944" w:rsidR="00061B46" w:rsidRPr="00515EA8" w:rsidRDefault="00061B46" w:rsidP="0038422E">
            <w:pPr>
              <w:widowControl w:val="0"/>
              <w:spacing w:before="40" w:after="40"/>
              <w:rPr>
                <w:color w:val="000000" w:themeColor="text1"/>
              </w:rPr>
            </w:pPr>
            <w:r w:rsidRPr="00515EA8">
              <w:rPr>
                <w:color w:val="000000" w:themeColor="text1"/>
              </w:rPr>
              <w:t xml:space="preserve">- Kinh phí theo </w:t>
            </w:r>
            <w:r w:rsidR="00B10380" w:rsidRPr="00515EA8">
              <w:rPr>
                <w:color w:val="000000" w:themeColor="text1"/>
              </w:rPr>
              <w:t xml:space="preserve">Qui </w:t>
            </w:r>
            <w:r w:rsidRPr="00515EA8">
              <w:rPr>
                <w:color w:val="000000" w:themeColor="text1"/>
              </w:rPr>
              <w:t>chế chi tiêu nội bộ.</w:t>
            </w:r>
          </w:p>
        </w:tc>
        <w:tc>
          <w:tcPr>
            <w:tcW w:w="804" w:type="pct"/>
            <w:tcBorders>
              <w:top w:val="single" w:sz="4" w:space="0" w:color="auto"/>
              <w:left w:val="single" w:sz="4" w:space="0" w:color="auto"/>
              <w:bottom w:val="single" w:sz="4" w:space="0" w:color="auto"/>
              <w:right w:val="single" w:sz="4" w:space="0" w:color="auto"/>
            </w:tcBorders>
            <w:vAlign w:val="center"/>
          </w:tcPr>
          <w:p w14:paraId="26089653" w14:textId="77777777" w:rsidR="00061B46" w:rsidRPr="00515EA8" w:rsidRDefault="00061B46" w:rsidP="0038422E">
            <w:pPr>
              <w:spacing w:before="40" w:after="40"/>
              <w:rPr>
                <w:color w:val="000000" w:themeColor="text1"/>
              </w:rPr>
            </w:pPr>
            <w:r w:rsidRPr="00515EA8">
              <w:rPr>
                <w:color w:val="000000" w:themeColor="text1"/>
              </w:rPr>
              <w:t>04/3/2025-14/8/2025</w:t>
            </w:r>
          </w:p>
        </w:tc>
      </w:tr>
      <w:tr w:rsidR="00531717" w:rsidRPr="00515EA8" w14:paraId="1747CF28" w14:textId="77777777" w:rsidTr="005A02B9">
        <w:trPr>
          <w:jc w:val="center"/>
        </w:trPr>
        <w:tc>
          <w:tcPr>
            <w:tcW w:w="318" w:type="pct"/>
            <w:tcBorders>
              <w:top w:val="single" w:sz="4" w:space="0" w:color="auto"/>
              <w:left w:val="single" w:sz="4" w:space="0" w:color="auto"/>
              <w:bottom w:val="single" w:sz="4" w:space="0" w:color="auto"/>
              <w:right w:val="single" w:sz="4" w:space="0" w:color="auto"/>
            </w:tcBorders>
            <w:vAlign w:val="center"/>
          </w:tcPr>
          <w:p w14:paraId="4F24CA6E" w14:textId="77777777" w:rsidR="00061B46" w:rsidRPr="00515EA8" w:rsidRDefault="00061B46" w:rsidP="0038422E">
            <w:pPr>
              <w:widowControl w:val="0"/>
              <w:spacing w:before="40" w:after="40"/>
              <w:jc w:val="center"/>
              <w:rPr>
                <w:color w:val="000000" w:themeColor="text1"/>
              </w:rPr>
            </w:pPr>
            <w:r w:rsidRPr="00515EA8">
              <w:rPr>
                <w:color w:val="000000" w:themeColor="text1"/>
              </w:rPr>
              <w:t>6</w:t>
            </w:r>
          </w:p>
        </w:tc>
        <w:tc>
          <w:tcPr>
            <w:tcW w:w="503" w:type="pct"/>
            <w:tcBorders>
              <w:top w:val="single" w:sz="4" w:space="0" w:color="auto"/>
              <w:left w:val="single" w:sz="4" w:space="0" w:color="auto"/>
              <w:bottom w:val="single" w:sz="4" w:space="0" w:color="auto"/>
              <w:right w:val="single" w:sz="4" w:space="0" w:color="auto"/>
            </w:tcBorders>
            <w:vAlign w:val="center"/>
          </w:tcPr>
          <w:p w14:paraId="5176CA3B" w14:textId="77777777" w:rsidR="00061B46" w:rsidRPr="00515EA8" w:rsidRDefault="00061B46" w:rsidP="0038422E">
            <w:pPr>
              <w:widowControl w:val="0"/>
              <w:spacing w:before="40" w:after="40"/>
              <w:jc w:val="center"/>
              <w:rPr>
                <w:color w:val="000000" w:themeColor="text1"/>
              </w:rPr>
            </w:pPr>
            <w:r w:rsidRPr="00515EA8">
              <w:rPr>
                <w:color w:val="000000" w:themeColor="text1"/>
              </w:rPr>
              <w:t>Tiêu chuẩn 10 và 11</w:t>
            </w:r>
          </w:p>
        </w:tc>
        <w:tc>
          <w:tcPr>
            <w:tcW w:w="1764" w:type="pct"/>
            <w:tcBorders>
              <w:top w:val="single" w:sz="4" w:space="0" w:color="auto"/>
              <w:left w:val="single" w:sz="4" w:space="0" w:color="auto"/>
              <w:bottom w:val="single" w:sz="4" w:space="0" w:color="auto"/>
              <w:right w:val="single" w:sz="4" w:space="0" w:color="auto"/>
            </w:tcBorders>
            <w:vAlign w:val="center"/>
          </w:tcPr>
          <w:p w14:paraId="55392554" w14:textId="77777777" w:rsidR="00061B46" w:rsidRPr="00515EA8" w:rsidRDefault="00061B46" w:rsidP="0038422E">
            <w:pPr>
              <w:widowControl w:val="0"/>
              <w:spacing w:before="40" w:after="40"/>
              <w:rPr>
                <w:bCs/>
                <w:color w:val="000000" w:themeColor="text1"/>
              </w:rPr>
            </w:pPr>
            <w:r w:rsidRPr="00515EA8">
              <w:rPr>
                <w:bCs/>
                <w:color w:val="000000" w:themeColor="text1"/>
              </w:rPr>
              <w:t>- Phân tích tiêu chí (40-50);</w:t>
            </w:r>
          </w:p>
          <w:p w14:paraId="0C59F6F0" w14:textId="77777777" w:rsidR="00061B46" w:rsidRPr="00515EA8" w:rsidRDefault="00061B46" w:rsidP="0038422E">
            <w:pPr>
              <w:widowControl w:val="0"/>
              <w:spacing w:before="40" w:after="40"/>
              <w:rPr>
                <w:bCs/>
                <w:color w:val="000000" w:themeColor="text1"/>
              </w:rPr>
            </w:pPr>
            <w:r w:rsidRPr="00515EA8">
              <w:rPr>
                <w:bCs/>
                <w:color w:val="000000" w:themeColor="text1"/>
              </w:rPr>
              <w:t>- Dự kiến TT-MC;</w:t>
            </w:r>
          </w:p>
          <w:p w14:paraId="72630C7B" w14:textId="77777777" w:rsidR="00061B46" w:rsidRPr="00515EA8" w:rsidRDefault="00061B46" w:rsidP="0038422E">
            <w:pPr>
              <w:widowControl w:val="0"/>
              <w:spacing w:before="40" w:after="40"/>
              <w:rPr>
                <w:bCs/>
                <w:color w:val="000000" w:themeColor="text1"/>
              </w:rPr>
            </w:pPr>
            <w:r w:rsidRPr="00515EA8">
              <w:rPr>
                <w:bCs/>
                <w:color w:val="000000" w:themeColor="text1"/>
              </w:rPr>
              <w:t>- Thu thập TT-MC;</w:t>
            </w:r>
          </w:p>
          <w:p w14:paraId="5CE2CCD5" w14:textId="77777777" w:rsidR="00061B46" w:rsidRPr="00515EA8" w:rsidRDefault="00061B46" w:rsidP="0038422E">
            <w:pPr>
              <w:widowControl w:val="0"/>
              <w:spacing w:before="40" w:after="40"/>
              <w:rPr>
                <w:bCs/>
                <w:color w:val="000000" w:themeColor="text1"/>
              </w:rPr>
            </w:pPr>
            <w:r w:rsidRPr="00515EA8">
              <w:rPr>
                <w:bCs/>
                <w:color w:val="000000" w:themeColor="text1"/>
              </w:rPr>
              <w:t>- Xây dựng hồ sơ minh chứng online;</w:t>
            </w:r>
          </w:p>
          <w:p w14:paraId="03D8F4DA" w14:textId="77777777" w:rsidR="00061B46" w:rsidRPr="00515EA8" w:rsidRDefault="00061B46" w:rsidP="0038422E">
            <w:pPr>
              <w:widowControl w:val="0"/>
              <w:spacing w:before="40" w:after="40"/>
              <w:rPr>
                <w:bCs/>
                <w:color w:val="000000" w:themeColor="text1"/>
              </w:rPr>
            </w:pPr>
            <w:r w:rsidRPr="00515EA8">
              <w:rPr>
                <w:bCs/>
                <w:color w:val="000000" w:themeColor="text1"/>
              </w:rPr>
              <w:t>- Đánh giá tiêu chí (40-50);</w:t>
            </w:r>
          </w:p>
          <w:p w14:paraId="35361122" w14:textId="77777777" w:rsidR="00061B46" w:rsidRPr="00515EA8" w:rsidRDefault="00061B46" w:rsidP="0038422E">
            <w:pPr>
              <w:widowControl w:val="0"/>
              <w:spacing w:before="40" w:after="40"/>
              <w:rPr>
                <w:color w:val="000000" w:themeColor="text1"/>
              </w:rPr>
            </w:pPr>
            <w:r w:rsidRPr="00515EA8">
              <w:rPr>
                <w:bCs/>
                <w:color w:val="000000" w:themeColor="text1"/>
              </w:rPr>
              <w:t>- Viết báo cáo tiêu chuẩn.</w:t>
            </w:r>
          </w:p>
        </w:tc>
        <w:tc>
          <w:tcPr>
            <w:tcW w:w="1611" w:type="pct"/>
            <w:tcBorders>
              <w:top w:val="single" w:sz="4" w:space="0" w:color="auto"/>
              <w:left w:val="single" w:sz="4" w:space="0" w:color="auto"/>
              <w:bottom w:val="single" w:sz="4" w:space="0" w:color="auto"/>
              <w:right w:val="single" w:sz="4" w:space="0" w:color="auto"/>
            </w:tcBorders>
            <w:vAlign w:val="center"/>
          </w:tcPr>
          <w:p w14:paraId="763C1931" w14:textId="58E1BD47" w:rsidR="00061B46" w:rsidRPr="00515EA8" w:rsidRDefault="00061B46" w:rsidP="0038422E">
            <w:pPr>
              <w:widowControl w:val="0"/>
              <w:spacing w:before="40" w:after="40"/>
              <w:rPr>
                <w:color w:val="000000" w:themeColor="text1"/>
              </w:rPr>
            </w:pPr>
            <w:r w:rsidRPr="00515EA8">
              <w:rPr>
                <w:color w:val="000000" w:themeColor="text1"/>
              </w:rPr>
              <w:t xml:space="preserve">- </w:t>
            </w:r>
            <w:r w:rsidR="005512B8" w:rsidRPr="00515EA8">
              <w:rPr>
                <w:color w:val="000000" w:themeColor="text1"/>
              </w:rPr>
              <w:t>CB</w:t>
            </w:r>
            <w:r w:rsidRPr="00515EA8">
              <w:rPr>
                <w:color w:val="000000" w:themeColor="text1"/>
              </w:rPr>
              <w:t xml:space="preserve"> phụ trách lưu trữ tại văn phòng, Phòng Đào tạo, Trung tâm ĐBCL;</w:t>
            </w:r>
          </w:p>
          <w:p w14:paraId="7A9F76D1" w14:textId="7E0BE97B" w:rsidR="00061B46" w:rsidRPr="00515EA8" w:rsidRDefault="00061B46" w:rsidP="0038422E">
            <w:pPr>
              <w:widowControl w:val="0"/>
              <w:spacing w:before="40" w:after="40"/>
              <w:rPr>
                <w:color w:val="000000" w:themeColor="text1"/>
              </w:rPr>
            </w:pPr>
            <w:r w:rsidRPr="00515EA8">
              <w:rPr>
                <w:color w:val="000000" w:themeColor="text1"/>
              </w:rPr>
              <w:t xml:space="preserve">- Kinh phí theo </w:t>
            </w:r>
            <w:r w:rsidR="00B10380" w:rsidRPr="00515EA8">
              <w:rPr>
                <w:color w:val="000000" w:themeColor="text1"/>
              </w:rPr>
              <w:t xml:space="preserve">Qui </w:t>
            </w:r>
            <w:r w:rsidRPr="00515EA8">
              <w:rPr>
                <w:color w:val="000000" w:themeColor="text1"/>
              </w:rPr>
              <w:t>chế chi tiêu nội bộ.</w:t>
            </w:r>
          </w:p>
        </w:tc>
        <w:tc>
          <w:tcPr>
            <w:tcW w:w="804" w:type="pct"/>
            <w:tcBorders>
              <w:top w:val="single" w:sz="4" w:space="0" w:color="auto"/>
              <w:left w:val="single" w:sz="4" w:space="0" w:color="auto"/>
              <w:bottom w:val="single" w:sz="4" w:space="0" w:color="auto"/>
              <w:right w:val="single" w:sz="4" w:space="0" w:color="auto"/>
            </w:tcBorders>
            <w:vAlign w:val="center"/>
          </w:tcPr>
          <w:p w14:paraId="529E203E" w14:textId="77777777" w:rsidR="00061B46" w:rsidRPr="00515EA8" w:rsidRDefault="00061B46" w:rsidP="0038422E">
            <w:pPr>
              <w:spacing w:before="40" w:after="40"/>
              <w:rPr>
                <w:color w:val="000000" w:themeColor="text1"/>
              </w:rPr>
            </w:pPr>
            <w:r w:rsidRPr="00515EA8">
              <w:rPr>
                <w:color w:val="000000" w:themeColor="text1"/>
              </w:rPr>
              <w:t>04/3/2025-14/8/2025</w:t>
            </w:r>
          </w:p>
        </w:tc>
      </w:tr>
    </w:tbl>
    <w:p w14:paraId="7324F325" w14:textId="77777777" w:rsidR="00061B46" w:rsidRPr="00515EA8" w:rsidRDefault="00061B46" w:rsidP="0038422E">
      <w:pPr>
        <w:widowControl w:val="0"/>
        <w:spacing w:line="312" w:lineRule="auto"/>
        <w:ind w:firstLine="709"/>
        <w:rPr>
          <w:b/>
          <w:iCs/>
          <w:color w:val="000000" w:themeColor="text1"/>
        </w:rPr>
      </w:pPr>
      <w:r w:rsidRPr="00515EA8">
        <w:rPr>
          <w:b/>
          <w:iCs/>
          <w:color w:val="000000" w:themeColor="text1"/>
        </w:rPr>
        <w:t xml:space="preserve">8. Dự kiến thu thập thông tin từ nguồn ngoài Trường và đơn vị thực hiện chương trình đào tạo </w:t>
      </w:r>
    </w:p>
    <w:p w14:paraId="6B90D69D" w14:textId="77777777" w:rsidR="00061B46" w:rsidRPr="00515EA8" w:rsidRDefault="00061B46" w:rsidP="0038422E">
      <w:pPr>
        <w:widowControl w:val="0"/>
        <w:spacing w:before="0" w:line="312" w:lineRule="auto"/>
        <w:ind w:firstLine="709"/>
        <w:rPr>
          <w:color w:val="000000" w:themeColor="text1"/>
        </w:rPr>
      </w:pPr>
      <w:r w:rsidRPr="00515EA8">
        <w:rPr>
          <w:color w:val="000000" w:themeColor="text1"/>
        </w:rPr>
        <w:t>Xác định các thông tin cần thu thập từ bên ngoài, nguồn cung cấp, thời gian cần thu thập, kinh phí cần có.</w:t>
      </w:r>
    </w:p>
    <w:p w14:paraId="2E862EC3" w14:textId="77777777" w:rsidR="00061B46" w:rsidRPr="00515EA8" w:rsidRDefault="00061B46" w:rsidP="0038422E">
      <w:pPr>
        <w:widowControl w:val="0"/>
        <w:spacing w:before="0" w:line="312" w:lineRule="auto"/>
        <w:ind w:firstLine="709"/>
        <w:rPr>
          <w:b/>
          <w:iCs/>
          <w:color w:val="000000" w:themeColor="text1"/>
        </w:rPr>
      </w:pPr>
      <w:r w:rsidRPr="00515EA8">
        <w:rPr>
          <w:b/>
          <w:iCs/>
          <w:color w:val="000000" w:themeColor="text1"/>
        </w:rPr>
        <w:t xml:space="preserve">9. Dự kiến thuê chuyên gia tư vấn để giúp Hội đồng triển khai tự đánh giá </w:t>
      </w:r>
    </w:p>
    <w:p w14:paraId="6CBCADB4" w14:textId="5DDF93C6" w:rsidR="00061B46" w:rsidRPr="00515EA8" w:rsidRDefault="00061B46" w:rsidP="0038422E">
      <w:pPr>
        <w:widowControl w:val="0"/>
        <w:spacing w:before="0" w:line="312" w:lineRule="auto"/>
        <w:ind w:firstLine="709"/>
        <w:rPr>
          <w:color w:val="000000" w:themeColor="text1"/>
        </w:rPr>
      </w:pPr>
      <w:r w:rsidRPr="00515EA8">
        <w:rPr>
          <w:color w:val="000000" w:themeColor="text1"/>
        </w:rPr>
        <w:t xml:space="preserve">Thuê chuyên gia (1 người) tập huấn chuyên môn, nghiệp vụ triển khai công tác tự đánh giá và </w:t>
      </w:r>
      <w:r w:rsidR="00B10380" w:rsidRPr="00515EA8">
        <w:rPr>
          <w:color w:val="000000" w:themeColor="text1"/>
        </w:rPr>
        <w:t>kĩ</w:t>
      </w:r>
      <w:r w:rsidRPr="00515EA8">
        <w:rPr>
          <w:color w:val="000000" w:themeColor="text1"/>
        </w:rPr>
        <w:t xml:space="preserve"> thuật viết báo cáo tự đánh giá theo Thông tư 04/2016/TT-BGDĐT ngày 14/3/2016 của Bộ Giáo dục và Đào tạo (1 ngày).</w:t>
      </w:r>
    </w:p>
    <w:p w14:paraId="1D60BB71" w14:textId="77777777" w:rsidR="00061B46" w:rsidRPr="00515EA8" w:rsidRDefault="00061B46" w:rsidP="0038422E">
      <w:pPr>
        <w:widowControl w:val="0"/>
        <w:spacing w:before="0" w:line="312" w:lineRule="auto"/>
        <w:ind w:firstLine="709"/>
        <w:rPr>
          <w:b/>
          <w:iCs/>
          <w:color w:val="000000" w:themeColor="text1"/>
          <w:spacing w:val="-4"/>
        </w:rPr>
      </w:pPr>
      <w:r w:rsidRPr="00515EA8">
        <w:rPr>
          <w:b/>
          <w:iCs/>
          <w:color w:val="000000" w:themeColor="text1"/>
          <w:spacing w:val="-4"/>
        </w:rPr>
        <w:t>10. Lập bảng danh mục mã minh chứng và xây dựng hồ sơ minh chứng online</w:t>
      </w:r>
    </w:p>
    <w:p w14:paraId="2303AB01" w14:textId="77777777" w:rsidR="00061B46" w:rsidRPr="00515EA8" w:rsidRDefault="00061B46" w:rsidP="0038422E">
      <w:pPr>
        <w:widowControl w:val="0"/>
        <w:spacing w:before="0" w:line="312" w:lineRule="auto"/>
        <w:ind w:firstLine="709"/>
        <w:rPr>
          <w:color w:val="000000" w:themeColor="text1"/>
        </w:rPr>
      </w:pPr>
      <w:r w:rsidRPr="00515EA8">
        <w:rPr>
          <w:color w:val="000000" w:themeColor="text1"/>
        </w:rPr>
        <w:t>Sau khi các nhóm công tác, cá nhân thực hiện xác định được nội hàm, phân tích tiêu chí tìm minh chứng cho từng tiêu chí; phân loại và mã hóa các minh chứng thu được. Hội đồng tự đánh giá thảo luận các minh chứng cho từng tiêu chí đã thu thập được, lập bảng danh mục mã minh chứng và xây dựng hồ sơ minh chứng online.</w:t>
      </w:r>
    </w:p>
    <w:p w14:paraId="5EC40DBE" w14:textId="77777777" w:rsidR="00061B46" w:rsidRPr="00515EA8" w:rsidRDefault="00061B46" w:rsidP="0038422E">
      <w:pPr>
        <w:widowControl w:val="0"/>
        <w:spacing w:before="0" w:line="312" w:lineRule="auto"/>
        <w:ind w:firstLine="709"/>
        <w:rPr>
          <w:color w:val="000000" w:themeColor="text1"/>
        </w:rPr>
      </w:pPr>
      <w:r w:rsidRPr="00515EA8">
        <w:rPr>
          <w:color w:val="000000" w:themeColor="text1"/>
        </w:rPr>
        <w:t>Bảng danh mục mã minh chứng được trình bày bảng theo chiều ngang của khổ A4 (có thể để riêng và để ở phần Phụ lục của báo cáo tự đánh giá).</w:t>
      </w:r>
    </w:p>
    <w:p w14:paraId="22501DB3" w14:textId="77777777" w:rsidR="00061B46" w:rsidRPr="00515EA8" w:rsidRDefault="00061B46" w:rsidP="0038422E">
      <w:pPr>
        <w:widowControl w:val="0"/>
        <w:spacing w:before="0" w:line="312" w:lineRule="auto"/>
        <w:ind w:firstLine="709"/>
        <w:rPr>
          <w:b/>
          <w:color w:val="000000" w:themeColor="text1"/>
        </w:rPr>
      </w:pPr>
      <w:r w:rsidRPr="00515EA8">
        <w:rPr>
          <w:b/>
          <w:color w:val="000000" w:themeColor="text1"/>
        </w:rPr>
        <w:t>11. Thời gian và nội dung hoạt động</w:t>
      </w:r>
    </w:p>
    <w:p w14:paraId="7690102D" w14:textId="2C373AEA" w:rsidR="00061B46" w:rsidRPr="00515EA8" w:rsidRDefault="00061B46" w:rsidP="0038422E">
      <w:pPr>
        <w:widowControl w:val="0"/>
        <w:spacing w:before="0" w:after="120" w:line="312" w:lineRule="auto"/>
        <w:ind w:firstLine="709"/>
        <w:rPr>
          <w:color w:val="000000" w:themeColor="text1"/>
        </w:rPr>
      </w:pPr>
      <w:r w:rsidRPr="00515EA8">
        <w:rPr>
          <w:color w:val="000000" w:themeColor="text1"/>
        </w:rPr>
        <w:lastRenderedPageBreak/>
        <w:t xml:space="preserve">Thời gian và nội dung hoạt động triển khai thực hiện tự đánh giá </w:t>
      </w:r>
      <w:r w:rsidRPr="00515EA8">
        <w:rPr>
          <w:color w:val="000000" w:themeColor="text1"/>
          <w:lang w:val="nl-NL"/>
        </w:rPr>
        <w:t>các chương trình đào tạo sau đại học:</w:t>
      </w:r>
      <w:r w:rsidRPr="00515EA8">
        <w:rPr>
          <w:bCs/>
          <w:color w:val="000000" w:themeColor="text1"/>
        </w:rPr>
        <w:t xml:space="preserve"> </w:t>
      </w:r>
      <w:r w:rsidRPr="00515EA8">
        <w:rPr>
          <w:rFonts w:eastAsia="Times New Roman"/>
          <w:bCs/>
          <w:iCs/>
          <w:color w:val="000000" w:themeColor="text1"/>
        </w:rPr>
        <w:t xml:space="preserve">Đại số và </w:t>
      </w:r>
      <w:r w:rsidR="00B10380" w:rsidRPr="00515EA8">
        <w:rPr>
          <w:rFonts w:eastAsia="Times New Roman"/>
          <w:bCs/>
          <w:iCs/>
          <w:color w:val="000000" w:themeColor="text1"/>
        </w:rPr>
        <w:t>lí</w:t>
      </w:r>
      <w:r w:rsidRPr="00515EA8">
        <w:rPr>
          <w:rFonts w:eastAsia="Times New Roman"/>
          <w:bCs/>
          <w:iCs/>
          <w:color w:val="000000" w:themeColor="text1"/>
        </w:rPr>
        <w:t xml:space="preserve"> thuyết số, Địa </w:t>
      </w:r>
      <w:r w:rsidR="00B10380" w:rsidRPr="00515EA8">
        <w:rPr>
          <w:rFonts w:eastAsia="Times New Roman"/>
          <w:bCs/>
          <w:iCs/>
          <w:color w:val="000000" w:themeColor="text1"/>
        </w:rPr>
        <w:t>lí</w:t>
      </w:r>
      <w:r w:rsidRPr="00515EA8">
        <w:rPr>
          <w:rFonts w:eastAsia="Times New Roman"/>
          <w:bCs/>
          <w:iCs/>
          <w:color w:val="000000" w:themeColor="text1"/>
        </w:rPr>
        <w:t xml:space="preserve"> học, Ngôn ngữ Việt Nam, </w:t>
      </w:r>
      <w:r w:rsidR="00425F69" w:rsidRPr="00515EA8">
        <w:rPr>
          <w:rFonts w:eastAsia="Times New Roman"/>
          <w:bCs/>
          <w:iCs/>
          <w:color w:val="000000" w:themeColor="text1"/>
        </w:rPr>
        <w:t>SHTN</w:t>
      </w:r>
      <w:r w:rsidRPr="00515EA8">
        <w:rPr>
          <w:rFonts w:eastAsia="Times New Roman"/>
          <w:bCs/>
          <w:iCs/>
          <w:color w:val="000000" w:themeColor="text1"/>
        </w:rPr>
        <w:t xml:space="preserve"> và Toán giải tích</w:t>
      </w:r>
      <w:r w:rsidRPr="00515EA8">
        <w:rPr>
          <w:bCs/>
          <w:color w:val="000000" w:themeColor="text1"/>
        </w:rPr>
        <w:t xml:space="preserve"> </w:t>
      </w:r>
      <w:r w:rsidRPr="00515EA8">
        <w:rPr>
          <w:color w:val="000000" w:themeColor="text1"/>
        </w:rPr>
        <w:t>theo lịch trình sau:</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7796"/>
      </w:tblGrid>
      <w:tr w:rsidR="00531717" w:rsidRPr="00515EA8" w14:paraId="241F02D1" w14:textId="77777777" w:rsidTr="005A02B9">
        <w:trPr>
          <w:tblHeader/>
          <w:jc w:val="center"/>
        </w:trPr>
        <w:tc>
          <w:tcPr>
            <w:tcW w:w="1560" w:type="dxa"/>
            <w:vAlign w:val="center"/>
          </w:tcPr>
          <w:p w14:paraId="0FC97860" w14:textId="77777777" w:rsidR="00061B46" w:rsidRPr="00515EA8" w:rsidRDefault="00061B46" w:rsidP="0038422E">
            <w:pPr>
              <w:widowControl w:val="0"/>
              <w:spacing w:before="40" w:after="40"/>
              <w:jc w:val="center"/>
              <w:rPr>
                <w:b/>
                <w:bCs/>
                <w:color w:val="000000" w:themeColor="text1"/>
              </w:rPr>
            </w:pPr>
            <w:r w:rsidRPr="00515EA8">
              <w:rPr>
                <w:b/>
                <w:bCs/>
                <w:color w:val="000000" w:themeColor="text1"/>
              </w:rPr>
              <w:t>Thời gian</w:t>
            </w:r>
          </w:p>
        </w:tc>
        <w:tc>
          <w:tcPr>
            <w:tcW w:w="7796" w:type="dxa"/>
            <w:vAlign w:val="center"/>
          </w:tcPr>
          <w:p w14:paraId="3F1BAF40" w14:textId="77777777" w:rsidR="00061B46" w:rsidRPr="00515EA8" w:rsidRDefault="00061B46" w:rsidP="0038422E">
            <w:pPr>
              <w:widowControl w:val="0"/>
              <w:spacing w:before="40" w:after="40"/>
              <w:jc w:val="center"/>
              <w:rPr>
                <w:b/>
                <w:bCs/>
                <w:color w:val="000000" w:themeColor="text1"/>
              </w:rPr>
            </w:pPr>
            <w:r w:rsidRPr="00515EA8">
              <w:rPr>
                <w:b/>
                <w:bCs/>
                <w:color w:val="000000" w:themeColor="text1"/>
              </w:rPr>
              <w:t>Các hoạt động</w:t>
            </w:r>
          </w:p>
        </w:tc>
      </w:tr>
      <w:tr w:rsidR="00531717" w:rsidRPr="00515EA8" w14:paraId="589D9B9F" w14:textId="77777777" w:rsidTr="005A02B9">
        <w:trPr>
          <w:jc w:val="center"/>
        </w:trPr>
        <w:tc>
          <w:tcPr>
            <w:tcW w:w="1560" w:type="dxa"/>
            <w:vAlign w:val="center"/>
          </w:tcPr>
          <w:p w14:paraId="54BBDA3A" w14:textId="77777777" w:rsidR="00061B46" w:rsidRPr="00515EA8" w:rsidRDefault="00061B46" w:rsidP="0038422E">
            <w:pPr>
              <w:widowControl w:val="0"/>
              <w:spacing w:before="40" w:after="40"/>
              <w:jc w:val="center"/>
              <w:rPr>
                <w:b/>
                <w:bCs/>
                <w:color w:val="000000" w:themeColor="text1"/>
              </w:rPr>
            </w:pPr>
            <w:r w:rsidRPr="00515EA8">
              <w:rPr>
                <w:b/>
                <w:bCs/>
                <w:color w:val="000000" w:themeColor="text1"/>
              </w:rPr>
              <w:t>Tuần 1 - 2</w:t>
            </w:r>
          </w:p>
          <w:p w14:paraId="45AFB5CB" w14:textId="77777777" w:rsidR="00061B46" w:rsidRPr="00515EA8" w:rsidRDefault="00061B46" w:rsidP="0038422E">
            <w:pPr>
              <w:widowControl w:val="0"/>
              <w:spacing w:before="40" w:after="40"/>
              <w:jc w:val="center"/>
              <w:rPr>
                <w:bCs/>
                <w:color w:val="000000" w:themeColor="text1"/>
              </w:rPr>
            </w:pPr>
            <w:r w:rsidRPr="00515EA8">
              <w:rPr>
                <w:bCs/>
                <w:color w:val="000000" w:themeColor="text1"/>
              </w:rPr>
              <w:t>(04/3/2025 -17/4/2025)</w:t>
            </w:r>
          </w:p>
        </w:tc>
        <w:tc>
          <w:tcPr>
            <w:tcW w:w="7796" w:type="dxa"/>
            <w:vAlign w:val="center"/>
          </w:tcPr>
          <w:p w14:paraId="00DDF49B" w14:textId="77777777" w:rsidR="00061B46" w:rsidRPr="00515EA8" w:rsidRDefault="00061B46" w:rsidP="0038422E">
            <w:pPr>
              <w:widowControl w:val="0"/>
              <w:spacing w:before="40" w:after="40"/>
              <w:rPr>
                <w:color w:val="000000" w:themeColor="text1"/>
              </w:rPr>
            </w:pPr>
            <w:r w:rsidRPr="00515EA8">
              <w:rPr>
                <w:color w:val="000000" w:themeColor="text1"/>
              </w:rPr>
              <w:t>1. Họp Lãnh đạo Trường và lãnh đạo đơn vị thực hiện CTĐT để thảo luận mục đích, phạm vi, thời gian biểu và xác định các thành viên của Hội đồng tự đánh giá CTĐT.</w:t>
            </w:r>
          </w:p>
          <w:p w14:paraId="5DFD9933" w14:textId="6640724E" w:rsidR="00061B46" w:rsidRPr="00515EA8" w:rsidRDefault="00061B46" w:rsidP="0038422E">
            <w:pPr>
              <w:widowControl w:val="0"/>
              <w:spacing w:before="40" w:after="40"/>
              <w:rPr>
                <w:color w:val="000000" w:themeColor="text1"/>
              </w:rPr>
            </w:pPr>
            <w:r w:rsidRPr="00515EA8">
              <w:rPr>
                <w:color w:val="000000" w:themeColor="text1"/>
              </w:rPr>
              <w:t xml:space="preserve">2. Hiệu trưởng </w:t>
            </w:r>
            <w:r w:rsidR="007E260D" w:rsidRPr="00515EA8">
              <w:rPr>
                <w:color w:val="000000" w:themeColor="text1"/>
              </w:rPr>
              <w:t>Nhà trường</w:t>
            </w:r>
            <w:r w:rsidRPr="00515EA8">
              <w:rPr>
                <w:color w:val="000000" w:themeColor="text1"/>
              </w:rPr>
              <w:t xml:space="preserve"> ra quyết định thành lập Hội đồng tự đánh giá CTĐT.</w:t>
            </w:r>
          </w:p>
          <w:p w14:paraId="64EB30E3" w14:textId="77777777" w:rsidR="00061B46" w:rsidRPr="00515EA8" w:rsidRDefault="00061B46" w:rsidP="0038422E">
            <w:pPr>
              <w:widowControl w:val="0"/>
              <w:spacing w:before="40" w:after="40"/>
              <w:rPr>
                <w:color w:val="000000" w:themeColor="text1"/>
              </w:rPr>
            </w:pPr>
            <w:r w:rsidRPr="00515EA8">
              <w:rPr>
                <w:color w:val="000000" w:themeColor="text1"/>
              </w:rPr>
              <w:t xml:space="preserve">3. Họp Hội đồng tự đánh giá CTĐT để: </w:t>
            </w:r>
          </w:p>
          <w:p w14:paraId="2DBF6755" w14:textId="77777777" w:rsidR="00061B46" w:rsidRPr="00515EA8" w:rsidRDefault="00061B46" w:rsidP="0038422E">
            <w:pPr>
              <w:widowControl w:val="0"/>
              <w:spacing w:before="40" w:after="40"/>
              <w:rPr>
                <w:color w:val="000000" w:themeColor="text1"/>
              </w:rPr>
            </w:pPr>
            <w:r w:rsidRPr="00515EA8">
              <w:rPr>
                <w:color w:val="000000" w:themeColor="text1"/>
              </w:rPr>
              <w:t>- Công bố quyết định thành lập Hội đồng tự đánh giá;</w:t>
            </w:r>
          </w:p>
          <w:p w14:paraId="22EBECD1" w14:textId="3769D2F0" w:rsidR="00061B46" w:rsidRPr="00515EA8" w:rsidRDefault="00061B46" w:rsidP="0038422E">
            <w:pPr>
              <w:widowControl w:val="0"/>
              <w:spacing w:before="40" w:after="40"/>
              <w:rPr>
                <w:color w:val="000000" w:themeColor="text1"/>
              </w:rPr>
            </w:pPr>
            <w:r w:rsidRPr="00515EA8">
              <w:rPr>
                <w:color w:val="000000" w:themeColor="text1"/>
              </w:rPr>
              <w:t xml:space="preserve">- Tập huấn về </w:t>
            </w:r>
            <w:r w:rsidR="00B10380" w:rsidRPr="00515EA8">
              <w:rPr>
                <w:color w:val="000000" w:themeColor="text1"/>
              </w:rPr>
              <w:t xml:space="preserve">qui </w:t>
            </w:r>
            <w:r w:rsidRPr="00515EA8">
              <w:rPr>
                <w:color w:val="000000" w:themeColor="text1"/>
              </w:rPr>
              <w:t>trình tự đánh giá và bộ tiêu chuẩn đánh giá chất lượng CTĐT;</w:t>
            </w:r>
          </w:p>
          <w:p w14:paraId="4FE8C599" w14:textId="77777777" w:rsidR="00061B46" w:rsidRPr="00515EA8" w:rsidRDefault="00061B46" w:rsidP="0038422E">
            <w:pPr>
              <w:widowControl w:val="0"/>
              <w:spacing w:before="40" w:after="40"/>
              <w:rPr>
                <w:color w:val="000000" w:themeColor="text1"/>
              </w:rPr>
            </w:pPr>
            <w:r w:rsidRPr="00515EA8">
              <w:rPr>
                <w:color w:val="000000" w:themeColor="text1"/>
              </w:rPr>
              <w:t>- Thảo luận về nhiệm vụ cụ thể cho từng thành viên Hội đồng;</w:t>
            </w:r>
          </w:p>
          <w:p w14:paraId="2FF156D9" w14:textId="77777777" w:rsidR="00061B46" w:rsidRPr="00515EA8" w:rsidRDefault="00061B46" w:rsidP="0038422E">
            <w:pPr>
              <w:widowControl w:val="0"/>
              <w:spacing w:before="40" w:after="40"/>
              <w:rPr>
                <w:color w:val="000000" w:themeColor="text1"/>
              </w:rPr>
            </w:pPr>
            <w:r w:rsidRPr="00515EA8">
              <w:rPr>
                <w:color w:val="000000" w:themeColor="text1"/>
              </w:rPr>
              <w:t>- Dự thảo kế hoạch tự đánh giá CTĐT.</w:t>
            </w:r>
          </w:p>
        </w:tc>
      </w:tr>
      <w:tr w:rsidR="00531717" w:rsidRPr="00515EA8" w14:paraId="1C7A739C" w14:textId="77777777" w:rsidTr="005A02B9">
        <w:trPr>
          <w:jc w:val="center"/>
        </w:trPr>
        <w:tc>
          <w:tcPr>
            <w:tcW w:w="1560" w:type="dxa"/>
            <w:vAlign w:val="center"/>
          </w:tcPr>
          <w:p w14:paraId="316805F8" w14:textId="77777777" w:rsidR="00061B46" w:rsidRPr="00515EA8" w:rsidRDefault="00061B46" w:rsidP="0038422E">
            <w:pPr>
              <w:widowControl w:val="0"/>
              <w:spacing w:before="40" w:after="40"/>
              <w:jc w:val="center"/>
              <w:rPr>
                <w:b/>
                <w:bCs/>
                <w:color w:val="000000" w:themeColor="text1"/>
              </w:rPr>
            </w:pPr>
            <w:r w:rsidRPr="00515EA8">
              <w:rPr>
                <w:b/>
                <w:bCs/>
                <w:color w:val="000000" w:themeColor="text1"/>
              </w:rPr>
              <w:t>Tuần 3-4</w:t>
            </w:r>
          </w:p>
          <w:p w14:paraId="7EB9C173" w14:textId="77777777" w:rsidR="00061B46" w:rsidRPr="00515EA8" w:rsidRDefault="00061B46" w:rsidP="0038422E">
            <w:pPr>
              <w:widowControl w:val="0"/>
              <w:spacing w:before="40" w:after="40"/>
              <w:jc w:val="center"/>
              <w:rPr>
                <w:bCs/>
                <w:color w:val="000000" w:themeColor="text1"/>
              </w:rPr>
            </w:pPr>
            <w:r w:rsidRPr="00515EA8">
              <w:rPr>
                <w:bCs/>
                <w:color w:val="000000" w:themeColor="text1"/>
              </w:rPr>
              <w:t>(18/4/2025 -03/4/2025)</w:t>
            </w:r>
          </w:p>
          <w:p w14:paraId="373F481F" w14:textId="77777777" w:rsidR="00061B46" w:rsidRPr="00515EA8" w:rsidRDefault="00061B46" w:rsidP="0038422E">
            <w:pPr>
              <w:widowControl w:val="0"/>
              <w:spacing w:before="40" w:after="40"/>
              <w:jc w:val="center"/>
              <w:rPr>
                <w:bCs/>
                <w:i/>
                <w:color w:val="000000" w:themeColor="text1"/>
              </w:rPr>
            </w:pPr>
          </w:p>
        </w:tc>
        <w:tc>
          <w:tcPr>
            <w:tcW w:w="7796" w:type="dxa"/>
            <w:vAlign w:val="center"/>
          </w:tcPr>
          <w:p w14:paraId="11BEA41B" w14:textId="681B1751" w:rsidR="00061B46" w:rsidRPr="00515EA8" w:rsidRDefault="00061B46" w:rsidP="0038422E">
            <w:pPr>
              <w:widowControl w:val="0"/>
              <w:spacing w:before="40" w:after="40"/>
              <w:rPr>
                <w:color w:val="000000" w:themeColor="text1"/>
              </w:rPr>
            </w:pPr>
            <w:r w:rsidRPr="00515EA8">
              <w:rPr>
                <w:color w:val="000000" w:themeColor="text1"/>
              </w:rPr>
              <w:t xml:space="preserve">1. Phổ biến chủ trương triển khai tự đánh giá đến toàn thể </w:t>
            </w:r>
            <w:r w:rsidR="005512B8" w:rsidRPr="00515EA8">
              <w:rPr>
                <w:color w:val="000000" w:themeColor="text1"/>
              </w:rPr>
              <w:t>CB</w:t>
            </w:r>
            <w:r w:rsidRPr="00515EA8">
              <w:rPr>
                <w:color w:val="000000" w:themeColor="text1"/>
              </w:rPr>
              <w:t xml:space="preserve"> quản </w:t>
            </w:r>
            <w:r w:rsidR="00B10380" w:rsidRPr="00515EA8">
              <w:rPr>
                <w:color w:val="000000" w:themeColor="text1"/>
              </w:rPr>
              <w:t>lí</w:t>
            </w:r>
            <w:r w:rsidRPr="00515EA8">
              <w:rPr>
                <w:color w:val="000000" w:themeColor="text1"/>
              </w:rPr>
              <w:t>, giảng viên, nhân viên và sinh viên tham gia thực hiện CTĐT.</w:t>
            </w:r>
          </w:p>
          <w:p w14:paraId="59AA674A" w14:textId="1373E6C7" w:rsidR="00061B46" w:rsidRPr="00515EA8" w:rsidRDefault="00061B46" w:rsidP="0038422E">
            <w:pPr>
              <w:widowControl w:val="0"/>
              <w:spacing w:before="40" w:after="40"/>
              <w:rPr>
                <w:color w:val="000000" w:themeColor="text1"/>
              </w:rPr>
            </w:pPr>
            <w:r w:rsidRPr="00515EA8">
              <w:rPr>
                <w:color w:val="000000" w:themeColor="text1"/>
              </w:rPr>
              <w:t xml:space="preserve">2. Tổ chức hội thảo/hội nghị về chuyên môn, nghiệp vụ triển khai tự đánh giá cho các </w:t>
            </w:r>
            <w:r w:rsidR="005512B8" w:rsidRPr="00515EA8">
              <w:rPr>
                <w:color w:val="000000" w:themeColor="text1"/>
              </w:rPr>
              <w:t>CB</w:t>
            </w:r>
            <w:r w:rsidRPr="00515EA8">
              <w:rPr>
                <w:color w:val="000000" w:themeColor="text1"/>
              </w:rPr>
              <w:t xml:space="preserve"> chủ chốt liên quan</w:t>
            </w:r>
            <w:r w:rsidRPr="00515EA8">
              <w:rPr>
                <w:i/>
                <w:color w:val="000000" w:themeColor="text1"/>
              </w:rPr>
              <w:t>.</w:t>
            </w:r>
          </w:p>
          <w:p w14:paraId="794966A8" w14:textId="77777777" w:rsidR="00061B46" w:rsidRPr="00515EA8" w:rsidRDefault="00061B46" w:rsidP="0038422E">
            <w:pPr>
              <w:widowControl w:val="0"/>
              <w:spacing w:before="40" w:after="40"/>
              <w:rPr>
                <w:color w:val="000000" w:themeColor="text1"/>
              </w:rPr>
            </w:pPr>
            <w:r w:rsidRPr="00515EA8">
              <w:rPr>
                <w:color w:val="000000" w:themeColor="text1"/>
              </w:rPr>
              <w:t>3. Họp Hội đồng tự đánh giá CTĐT để thông qua:</w:t>
            </w:r>
          </w:p>
          <w:p w14:paraId="0FF44700" w14:textId="77777777" w:rsidR="00061B46" w:rsidRPr="00515EA8" w:rsidRDefault="00061B46" w:rsidP="0038422E">
            <w:pPr>
              <w:widowControl w:val="0"/>
              <w:spacing w:before="40" w:after="40"/>
              <w:rPr>
                <w:color w:val="000000" w:themeColor="text1"/>
              </w:rPr>
            </w:pPr>
            <w:r w:rsidRPr="00515EA8">
              <w:rPr>
                <w:color w:val="000000" w:themeColor="text1"/>
              </w:rPr>
              <w:t xml:space="preserve">- Bản kế hoạch tự đánh giá CTĐT; </w:t>
            </w:r>
          </w:p>
          <w:p w14:paraId="29548A2B" w14:textId="77777777" w:rsidR="00061B46" w:rsidRPr="00515EA8" w:rsidRDefault="00061B46" w:rsidP="0038422E">
            <w:pPr>
              <w:widowControl w:val="0"/>
              <w:spacing w:before="40" w:after="40"/>
              <w:rPr>
                <w:color w:val="000000" w:themeColor="text1"/>
              </w:rPr>
            </w:pPr>
            <w:r w:rsidRPr="00515EA8">
              <w:rPr>
                <w:color w:val="000000" w:themeColor="text1"/>
              </w:rPr>
              <w:t>- Dự thảo đề cương báo cáo tự đánh giá (dựa trên cơ sở tài liệu hướng dẫn của Bộ Giáo dục và Đào tạo và điều kiện cụ thể của đơn vị thực hiện CTĐT);</w:t>
            </w:r>
          </w:p>
          <w:p w14:paraId="2B454BD2" w14:textId="77777777" w:rsidR="00061B46" w:rsidRPr="00515EA8" w:rsidRDefault="00061B46" w:rsidP="0038422E">
            <w:pPr>
              <w:widowControl w:val="0"/>
              <w:spacing w:before="40" w:after="40"/>
              <w:rPr>
                <w:color w:val="000000" w:themeColor="text1"/>
              </w:rPr>
            </w:pPr>
            <w:r w:rsidRPr="00515EA8">
              <w:rPr>
                <w:color w:val="000000" w:themeColor="text1"/>
              </w:rPr>
              <w:t>- Trình Hiệu trưởng đề nghị phê chuẩn kế hoạch tự đánh giá.</w:t>
            </w:r>
          </w:p>
        </w:tc>
      </w:tr>
      <w:tr w:rsidR="00531717" w:rsidRPr="00515EA8" w14:paraId="503C27F4" w14:textId="77777777" w:rsidTr="005A02B9">
        <w:trPr>
          <w:jc w:val="center"/>
        </w:trPr>
        <w:tc>
          <w:tcPr>
            <w:tcW w:w="1560" w:type="dxa"/>
            <w:vAlign w:val="center"/>
          </w:tcPr>
          <w:p w14:paraId="20B1E39E" w14:textId="77777777" w:rsidR="00061B46" w:rsidRPr="00515EA8" w:rsidRDefault="00061B46" w:rsidP="0038422E">
            <w:pPr>
              <w:widowControl w:val="0"/>
              <w:spacing w:before="40" w:after="40"/>
              <w:jc w:val="center"/>
              <w:rPr>
                <w:b/>
                <w:bCs/>
                <w:color w:val="000000" w:themeColor="text1"/>
              </w:rPr>
            </w:pPr>
            <w:r w:rsidRPr="00515EA8">
              <w:rPr>
                <w:b/>
                <w:bCs/>
                <w:color w:val="000000" w:themeColor="text1"/>
              </w:rPr>
              <w:t>Tuần 5 - 8</w:t>
            </w:r>
          </w:p>
          <w:p w14:paraId="6375E3DC" w14:textId="77777777" w:rsidR="00061B46" w:rsidRPr="00515EA8" w:rsidRDefault="00061B46" w:rsidP="0038422E">
            <w:pPr>
              <w:widowControl w:val="0"/>
              <w:spacing w:before="40" w:after="40"/>
              <w:jc w:val="center"/>
              <w:rPr>
                <w:bCs/>
                <w:color w:val="000000" w:themeColor="text1"/>
              </w:rPr>
            </w:pPr>
            <w:r w:rsidRPr="00515EA8">
              <w:rPr>
                <w:bCs/>
                <w:color w:val="000000" w:themeColor="text1"/>
              </w:rPr>
              <w:t xml:space="preserve">(04/4/2025 -29/4/2025) </w:t>
            </w:r>
          </w:p>
        </w:tc>
        <w:tc>
          <w:tcPr>
            <w:tcW w:w="7796" w:type="dxa"/>
            <w:vAlign w:val="center"/>
          </w:tcPr>
          <w:p w14:paraId="3CB3695B" w14:textId="4CD609AB" w:rsidR="00061B46" w:rsidRPr="00515EA8" w:rsidRDefault="00061B46" w:rsidP="0038422E">
            <w:pPr>
              <w:widowControl w:val="0"/>
              <w:spacing w:before="40" w:after="40"/>
              <w:rPr>
                <w:color w:val="000000" w:themeColor="text1"/>
              </w:rPr>
            </w:pPr>
            <w:r w:rsidRPr="00515EA8">
              <w:rPr>
                <w:color w:val="000000" w:themeColor="text1"/>
              </w:rPr>
              <w:t xml:space="preserve">1. Công bố kế hoạch tự đánh giá đã được phê duyệt, thông báo phân công nhiệm vụ cho từng thành viên Hội đồng, Ban Thư </w:t>
            </w:r>
            <w:r w:rsidR="00B10380" w:rsidRPr="00515EA8">
              <w:rPr>
                <w:color w:val="000000" w:themeColor="text1"/>
              </w:rPr>
              <w:t>kí</w:t>
            </w:r>
            <w:r w:rsidRPr="00515EA8">
              <w:rPr>
                <w:color w:val="000000" w:themeColor="text1"/>
              </w:rPr>
              <w:t xml:space="preserve"> và các nhóm công tác </w:t>
            </w:r>
          </w:p>
          <w:p w14:paraId="49DD9A41" w14:textId="77777777" w:rsidR="00061B46" w:rsidRPr="00515EA8" w:rsidRDefault="00061B46" w:rsidP="0038422E">
            <w:pPr>
              <w:widowControl w:val="0"/>
              <w:spacing w:before="40" w:after="40"/>
              <w:rPr>
                <w:color w:val="000000" w:themeColor="text1"/>
              </w:rPr>
            </w:pPr>
            <w:r w:rsidRPr="00515EA8">
              <w:rPr>
                <w:color w:val="000000" w:themeColor="text1"/>
              </w:rPr>
              <w:t>chuyên trách giúp việc cho Hội đồng.</w:t>
            </w:r>
          </w:p>
          <w:p w14:paraId="5573936B" w14:textId="77777777" w:rsidR="00061B46" w:rsidRPr="00515EA8" w:rsidRDefault="00061B46" w:rsidP="0038422E">
            <w:pPr>
              <w:widowControl w:val="0"/>
              <w:spacing w:before="40" w:after="40"/>
              <w:rPr>
                <w:color w:val="000000" w:themeColor="text1"/>
              </w:rPr>
            </w:pPr>
            <w:r w:rsidRPr="00515EA8">
              <w:rPr>
                <w:color w:val="000000" w:themeColor="text1"/>
              </w:rPr>
              <w:t>2. Phân tích tiêu chí, thu thập thông tin và minh chứng.</w:t>
            </w:r>
          </w:p>
          <w:p w14:paraId="4DEB479D" w14:textId="77777777" w:rsidR="00061B46" w:rsidRPr="00515EA8" w:rsidRDefault="00061B46" w:rsidP="0038422E">
            <w:pPr>
              <w:widowControl w:val="0"/>
              <w:spacing w:before="40" w:after="40"/>
              <w:rPr>
                <w:color w:val="000000" w:themeColor="text1"/>
              </w:rPr>
            </w:pPr>
            <w:r w:rsidRPr="00515EA8">
              <w:rPr>
                <w:color w:val="000000" w:themeColor="text1"/>
              </w:rPr>
              <w:t>3. Mã hoá các thông tin và minh chứng thu được.</w:t>
            </w:r>
          </w:p>
          <w:p w14:paraId="56272069" w14:textId="77777777" w:rsidR="00061B46" w:rsidRPr="00515EA8" w:rsidRDefault="00061B46" w:rsidP="0038422E">
            <w:pPr>
              <w:widowControl w:val="0"/>
              <w:spacing w:before="40" w:after="40"/>
              <w:rPr>
                <w:color w:val="000000" w:themeColor="text1"/>
              </w:rPr>
            </w:pPr>
            <w:r w:rsidRPr="00515EA8">
              <w:rPr>
                <w:color w:val="000000" w:themeColor="text1"/>
              </w:rPr>
              <w:t>4. Mô tả thông tin và minh chứng thu được.</w:t>
            </w:r>
          </w:p>
          <w:p w14:paraId="361335D6" w14:textId="0F057E28" w:rsidR="00061B46" w:rsidRPr="00515EA8" w:rsidRDefault="00061B46" w:rsidP="0038422E">
            <w:pPr>
              <w:widowControl w:val="0"/>
              <w:spacing w:before="40" w:after="40"/>
              <w:rPr>
                <w:color w:val="000000" w:themeColor="text1"/>
              </w:rPr>
            </w:pPr>
            <w:r w:rsidRPr="00515EA8">
              <w:rPr>
                <w:color w:val="000000" w:themeColor="text1"/>
              </w:rPr>
              <w:t xml:space="preserve">5. Phân tích, </w:t>
            </w:r>
            <w:r w:rsidR="00B10380" w:rsidRPr="00515EA8">
              <w:rPr>
                <w:color w:val="000000" w:themeColor="text1"/>
              </w:rPr>
              <w:t>lí</w:t>
            </w:r>
            <w:r w:rsidRPr="00515EA8">
              <w:rPr>
                <w:color w:val="000000" w:themeColor="text1"/>
              </w:rPr>
              <w:t xml:space="preserve"> giải nội hàm của các minh chứng để xem xét sự phù hợp của minh chứng với các yêu cầu trong từng tiêu chí của tiêu chuẩn đánh giá chất lượng CTĐT.</w:t>
            </w:r>
          </w:p>
          <w:p w14:paraId="1A05167B" w14:textId="77777777" w:rsidR="00061B46" w:rsidRPr="00515EA8" w:rsidRDefault="00061B46" w:rsidP="0038422E">
            <w:pPr>
              <w:widowControl w:val="0"/>
              <w:spacing w:before="40" w:after="40"/>
              <w:rPr>
                <w:color w:val="000000" w:themeColor="text1"/>
              </w:rPr>
            </w:pPr>
            <w:r w:rsidRPr="00515EA8">
              <w:rPr>
                <w:color w:val="000000" w:themeColor="text1"/>
              </w:rPr>
              <w:t>6. Xây dựng hồ sơ minh chứng online.</w:t>
            </w:r>
          </w:p>
        </w:tc>
      </w:tr>
      <w:tr w:rsidR="00531717" w:rsidRPr="00515EA8" w14:paraId="7B0D053A" w14:textId="77777777" w:rsidTr="005A02B9">
        <w:trPr>
          <w:jc w:val="center"/>
        </w:trPr>
        <w:tc>
          <w:tcPr>
            <w:tcW w:w="1560" w:type="dxa"/>
            <w:vAlign w:val="center"/>
          </w:tcPr>
          <w:p w14:paraId="2ED5891E" w14:textId="77777777" w:rsidR="00061B46" w:rsidRPr="00515EA8" w:rsidRDefault="00061B46" w:rsidP="0038422E">
            <w:pPr>
              <w:widowControl w:val="0"/>
              <w:spacing w:before="40" w:after="40"/>
              <w:jc w:val="center"/>
              <w:rPr>
                <w:b/>
                <w:bCs/>
                <w:color w:val="000000" w:themeColor="text1"/>
              </w:rPr>
            </w:pPr>
            <w:r w:rsidRPr="00515EA8">
              <w:rPr>
                <w:b/>
                <w:bCs/>
                <w:color w:val="000000" w:themeColor="text1"/>
              </w:rPr>
              <w:t>Tuần 9 - 15</w:t>
            </w:r>
          </w:p>
          <w:p w14:paraId="50FA16B2" w14:textId="77777777" w:rsidR="00061B46" w:rsidRPr="00515EA8" w:rsidRDefault="00061B46" w:rsidP="0038422E">
            <w:pPr>
              <w:widowControl w:val="0"/>
              <w:spacing w:before="40" w:after="40"/>
              <w:jc w:val="center"/>
              <w:rPr>
                <w:bCs/>
                <w:color w:val="000000" w:themeColor="text1"/>
              </w:rPr>
            </w:pPr>
            <w:r w:rsidRPr="00515EA8">
              <w:rPr>
                <w:bCs/>
                <w:color w:val="000000" w:themeColor="text1"/>
              </w:rPr>
              <w:t>(02/5/2024 -  19/6/2024)</w:t>
            </w:r>
          </w:p>
        </w:tc>
        <w:tc>
          <w:tcPr>
            <w:tcW w:w="7796" w:type="dxa"/>
            <w:vAlign w:val="center"/>
          </w:tcPr>
          <w:p w14:paraId="2545797E" w14:textId="77777777" w:rsidR="00061B46" w:rsidRPr="00515EA8" w:rsidRDefault="00061B46" w:rsidP="0038422E">
            <w:pPr>
              <w:widowControl w:val="0"/>
              <w:spacing w:before="40" w:after="40"/>
              <w:rPr>
                <w:color w:val="000000" w:themeColor="text1"/>
              </w:rPr>
            </w:pPr>
            <w:r w:rsidRPr="00515EA8">
              <w:rPr>
                <w:color w:val="000000" w:themeColor="text1"/>
              </w:rPr>
              <w:t>1. Các nhóm công tác chuyên trách viết các báo cáo của từng tiêu chí (thu thập thông tin bổ sung nếu cần thiết).</w:t>
            </w:r>
          </w:p>
          <w:p w14:paraId="75528D8B" w14:textId="77777777" w:rsidR="00061B46" w:rsidRPr="00515EA8" w:rsidRDefault="00061B46" w:rsidP="0038422E">
            <w:pPr>
              <w:widowControl w:val="0"/>
              <w:spacing w:before="40" w:after="40"/>
              <w:rPr>
                <w:color w:val="000000" w:themeColor="text1"/>
              </w:rPr>
            </w:pPr>
            <w:r w:rsidRPr="00515EA8">
              <w:rPr>
                <w:color w:val="000000" w:themeColor="text1"/>
              </w:rPr>
              <w:t>2. Trưởng các nhóm chuyên trách tổng hợp các báo cáo tiêu chí thành các báo cáo tiêu chuẩn (thu thập thông tin bổ sung nếu cần thiết).</w:t>
            </w:r>
          </w:p>
        </w:tc>
      </w:tr>
      <w:tr w:rsidR="00531717" w:rsidRPr="00515EA8" w14:paraId="635583E0" w14:textId="77777777" w:rsidTr="005A02B9">
        <w:trPr>
          <w:jc w:val="center"/>
        </w:trPr>
        <w:tc>
          <w:tcPr>
            <w:tcW w:w="1560" w:type="dxa"/>
            <w:vAlign w:val="center"/>
          </w:tcPr>
          <w:p w14:paraId="3D8E8C77" w14:textId="77777777" w:rsidR="00061B46" w:rsidRPr="00515EA8" w:rsidRDefault="00061B46" w:rsidP="0038422E">
            <w:pPr>
              <w:widowControl w:val="0"/>
              <w:spacing w:before="40" w:after="40"/>
              <w:jc w:val="center"/>
              <w:rPr>
                <w:b/>
                <w:bCs/>
                <w:color w:val="000000" w:themeColor="text1"/>
              </w:rPr>
            </w:pPr>
            <w:r w:rsidRPr="00515EA8">
              <w:rPr>
                <w:b/>
                <w:bCs/>
                <w:color w:val="000000" w:themeColor="text1"/>
              </w:rPr>
              <w:t>Tuần 16</w:t>
            </w:r>
          </w:p>
          <w:p w14:paraId="20AF7797" w14:textId="77777777" w:rsidR="00061B46" w:rsidRPr="00515EA8" w:rsidRDefault="00061B46" w:rsidP="0038422E">
            <w:pPr>
              <w:widowControl w:val="0"/>
              <w:spacing w:before="40" w:after="40"/>
              <w:jc w:val="center"/>
              <w:rPr>
                <w:bCs/>
                <w:color w:val="000000" w:themeColor="text1"/>
              </w:rPr>
            </w:pPr>
            <w:r w:rsidRPr="00515EA8">
              <w:rPr>
                <w:bCs/>
                <w:color w:val="000000" w:themeColor="text1"/>
              </w:rPr>
              <w:t>(20/6/2025 -26/6/2025)</w:t>
            </w:r>
          </w:p>
        </w:tc>
        <w:tc>
          <w:tcPr>
            <w:tcW w:w="7796" w:type="dxa"/>
            <w:vAlign w:val="center"/>
          </w:tcPr>
          <w:p w14:paraId="068BA4D7" w14:textId="77777777" w:rsidR="00061B46" w:rsidRPr="00515EA8" w:rsidRDefault="00061B46" w:rsidP="0038422E">
            <w:pPr>
              <w:widowControl w:val="0"/>
              <w:spacing w:before="40" w:after="40"/>
              <w:rPr>
                <w:color w:val="000000" w:themeColor="text1"/>
              </w:rPr>
            </w:pPr>
            <w:r w:rsidRPr="00515EA8">
              <w:rPr>
                <w:color w:val="000000" w:themeColor="text1"/>
              </w:rPr>
              <w:t>Hội đồng tự đánh giá CTĐT:</w:t>
            </w:r>
          </w:p>
          <w:p w14:paraId="363F7C6F" w14:textId="77777777" w:rsidR="00061B46" w:rsidRPr="00515EA8" w:rsidRDefault="00061B46" w:rsidP="0038422E">
            <w:pPr>
              <w:widowControl w:val="0"/>
              <w:spacing w:before="40" w:after="40"/>
              <w:rPr>
                <w:color w:val="000000" w:themeColor="text1"/>
              </w:rPr>
            </w:pPr>
            <w:r w:rsidRPr="00515EA8">
              <w:rPr>
                <w:color w:val="000000" w:themeColor="text1"/>
              </w:rPr>
              <w:t>- Xem xét các báo cáo của từng tiêu chuẩn, tiêu chí do các nhóm chuyên trách dự thảo;</w:t>
            </w:r>
          </w:p>
          <w:p w14:paraId="3C958E3C" w14:textId="77777777" w:rsidR="00061B46" w:rsidRPr="00515EA8" w:rsidRDefault="00061B46" w:rsidP="0038422E">
            <w:pPr>
              <w:widowControl w:val="0"/>
              <w:spacing w:before="40" w:after="40"/>
              <w:rPr>
                <w:color w:val="000000" w:themeColor="text1"/>
              </w:rPr>
            </w:pPr>
            <w:r w:rsidRPr="00515EA8">
              <w:rPr>
                <w:color w:val="000000" w:themeColor="text1"/>
              </w:rPr>
              <w:lastRenderedPageBreak/>
              <w:t>- Kiểm tra lại các thông tin và minh chứng được sử dụng trong báo cáo tự đánh giá;</w:t>
            </w:r>
          </w:p>
          <w:p w14:paraId="507E5A74" w14:textId="77777777" w:rsidR="00061B46" w:rsidRPr="00515EA8" w:rsidRDefault="00061B46" w:rsidP="0038422E">
            <w:pPr>
              <w:widowControl w:val="0"/>
              <w:spacing w:before="40" w:after="40"/>
              <w:rPr>
                <w:color w:val="000000" w:themeColor="text1"/>
              </w:rPr>
            </w:pPr>
            <w:r w:rsidRPr="00515EA8">
              <w:rPr>
                <w:color w:val="000000" w:themeColor="text1"/>
              </w:rPr>
              <w:t>- Xác định các vấn đề phát sinh từ các thông tin và minh chứng thu được;</w:t>
            </w:r>
          </w:p>
          <w:p w14:paraId="1A60F8FF" w14:textId="77777777" w:rsidR="00061B46" w:rsidRPr="00515EA8" w:rsidRDefault="00061B46" w:rsidP="0038422E">
            <w:pPr>
              <w:widowControl w:val="0"/>
              <w:spacing w:before="40" w:after="40"/>
              <w:rPr>
                <w:color w:val="000000" w:themeColor="text1"/>
              </w:rPr>
            </w:pPr>
            <w:r w:rsidRPr="00515EA8">
              <w:rPr>
                <w:color w:val="000000" w:themeColor="text1"/>
              </w:rPr>
              <w:t>- Xác định các thông tin cần thu thập bổ sung;</w:t>
            </w:r>
          </w:p>
          <w:p w14:paraId="153D14D9" w14:textId="401E1AA8" w:rsidR="00061B46" w:rsidRPr="00515EA8" w:rsidRDefault="00061B46" w:rsidP="0038422E">
            <w:pPr>
              <w:widowControl w:val="0"/>
              <w:spacing w:before="40" w:after="40"/>
              <w:rPr>
                <w:color w:val="000000" w:themeColor="text1"/>
              </w:rPr>
            </w:pPr>
            <w:r w:rsidRPr="00515EA8">
              <w:rPr>
                <w:color w:val="000000" w:themeColor="text1"/>
              </w:rPr>
              <w:t xml:space="preserve">- Thư </w:t>
            </w:r>
            <w:r w:rsidR="00B10380" w:rsidRPr="00515EA8">
              <w:rPr>
                <w:color w:val="000000" w:themeColor="text1"/>
              </w:rPr>
              <w:t>kí</w:t>
            </w:r>
            <w:r w:rsidRPr="00515EA8">
              <w:rPr>
                <w:color w:val="000000" w:themeColor="text1"/>
              </w:rPr>
              <w:t xml:space="preserve"> Hội đồng tập hợp các báo cáo tiêu chuẩn thành dự thảo báo cáo tự đánh giá CTĐT.</w:t>
            </w:r>
          </w:p>
        </w:tc>
      </w:tr>
      <w:tr w:rsidR="00531717" w:rsidRPr="00515EA8" w14:paraId="37D473B1" w14:textId="77777777" w:rsidTr="005A02B9">
        <w:trPr>
          <w:jc w:val="center"/>
        </w:trPr>
        <w:tc>
          <w:tcPr>
            <w:tcW w:w="1560" w:type="dxa"/>
            <w:vAlign w:val="center"/>
          </w:tcPr>
          <w:p w14:paraId="62B1074F" w14:textId="77777777" w:rsidR="00061B46" w:rsidRPr="00515EA8" w:rsidRDefault="00061B46" w:rsidP="0038422E">
            <w:pPr>
              <w:widowControl w:val="0"/>
              <w:spacing w:before="40" w:after="40"/>
              <w:jc w:val="center"/>
              <w:rPr>
                <w:b/>
                <w:bCs/>
                <w:color w:val="000000" w:themeColor="text1"/>
              </w:rPr>
            </w:pPr>
            <w:r w:rsidRPr="00515EA8">
              <w:rPr>
                <w:b/>
                <w:bCs/>
                <w:color w:val="000000" w:themeColor="text1"/>
              </w:rPr>
              <w:lastRenderedPageBreak/>
              <w:t>Tuần 17 - 18</w:t>
            </w:r>
          </w:p>
          <w:p w14:paraId="3C7240DC" w14:textId="77777777" w:rsidR="00061B46" w:rsidRPr="00515EA8" w:rsidRDefault="00061B46" w:rsidP="0038422E">
            <w:pPr>
              <w:widowControl w:val="0"/>
              <w:spacing w:before="40" w:after="40"/>
              <w:jc w:val="center"/>
              <w:rPr>
                <w:bCs/>
                <w:color w:val="000000" w:themeColor="text1"/>
              </w:rPr>
            </w:pPr>
            <w:r w:rsidRPr="00515EA8">
              <w:rPr>
                <w:bCs/>
                <w:color w:val="000000" w:themeColor="text1"/>
              </w:rPr>
              <w:t>(27/6/2025 - 09/7/2025)</w:t>
            </w:r>
          </w:p>
        </w:tc>
        <w:tc>
          <w:tcPr>
            <w:tcW w:w="7796" w:type="dxa"/>
            <w:vAlign w:val="center"/>
          </w:tcPr>
          <w:p w14:paraId="062F05A0" w14:textId="77777777" w:rsidR="00061B46" w:rsidRPr="00515EA8" w:rsidRDefault="00061B46" w:rsidP="0038422E">
            <w:pPr>
              <w:widowControl w:val="0"/>
              <w:spacing w:before="40" w:after="40"/>
              <w:rPr>
                <w:color w:val="000000" w:themeColor="text1"/>
              </w:rPr>
            </w:pPr>
            <w:r w:rsidRPr="00515EA8">
              <w:rPr>
                <w:color w:val="000000" w:themeColor="text1"/>
              </w:rPr>
              <w:t>1. Hội đồng tự đánh giá CTĐT xem xét dự thảo báo cáo tự đánh giá và đề xuất những chỉnh sửa (nếu cần).</w:t>
            </w:r>
          </w:p>
          <w:p w14:paraId="54F78C76" w14:textId="77777777" w:rsidR="00061B46" w:rsidRPr="00515EA8" w:rsidRDefault="00061B46" w:rsidP="0038422E">
            <w:pPr>
              <w:widowControl w:val="0"/>
              <w:spacing w:before="40" w:after="40"/>
              <w:rPr>
                <w:color w:val="000000" w:themeColor="text1"/>
              </w:rPr>
            </w:pPr>
            <w:r w:rsidRPr="00515EA8">
              <w:rPr>
                <w:color w:val="000000" w:themeColor="text1"/>
              </w:rPr>
              <w:t xml:space="preserve">2. Hội đồng tự đánh giá CTĐT họp với các bộ môn, phòng, ban, trung tâm... để thảo luận về báo cáo tự đánh giá, xin ý kiến góp ý. </w:t>
            </w:r>
          </w:p>
        </w:tc>
      </w:tr>
      <w:tr w:rsidR="00531717" w:rsidRPr="00515EA8" w14:paraId="6D22CBBF" w14:textId="77777777" w:rsidTr="005A02B9">
        <w:trPr>
          <w:jc w:val="center"/>
        </w:trPr>
        <w:tc>
          <w:tcPr>
            <w:tcW w:w="1560" w:type="dxa"/>
            <w:vAlign w:val="center"/>
          </w:tcPr>
          <w:p w14:paraId="6C672B8F" w14:textId="77777777" w:rsidR="00061B46" w:rsidRPr="00515EA8" w:rsidRDefault="00061B46" w:rsidP="0038422E">
            <w:pPr>
              <w:widowControl w:val="0"/>
              <w:spacing w:before="40" w:after="40"/>
              <w:jc w:val="center"/>
              <w:rPr>
                <w:color w:val="000000" w:themeColor="text1"/>
              </w:rPr>
            </w:pPr>
            <w:r w:rsidRPr="00515EA8">
              <w:rPr>
                <w:b/>
                <w:bCs/>
                <w:color w:val="000000" w:themeColor="text1"/>
              </w:rPr>
              <w:t>Tuần 19 - 21</w:t>
            </w:r>
          </w:p>
          <w:p w14:paraId="4CFEFA1F" w14:textId="77777777" w:rsidR="00061B46" w:rsidRPr="00515EA8" w:rsidRDefault="00061B46" w:rsidP="0038422E">
            <w:pPr>
              <w:widowControl w:val="0"/>
              <w:spacing w:before="40" w:after="40"/>
              <w:jc w:val="center"/>
              <w:rPr>
                <w:color w:val="000000" w:themeColor="text1"/>
              </w:rPr>
            </w:pPr>
            <w:r w:rsidRPr="00515EA8">
              <w:rPr>
                <w:color w:val="000000" w:themeColor="text1"/>
              </w:rPr>
              <w:t>(10/7/2025 -31/7/2025)</w:t>
            </w:r>
          </w:p>
        </w:tc>
        <w:tc>
          <w:tcPr>
            <w:tcW w:w="7796" w:type="dxa"/>
            <w:vAlign w:val="center"/>
          </w:tcPr>
          <w:p w14:paraId="6CCE43C3" w14:textId="0564EFAF" w:rsidR="00061B46" w:rsidRPr="00515EA8" w:rsidRDefault="00061B46" w:rsidP="0038422E">
            <w:pPr>
              <w:widowControl w:val="0"/>
              <w:spacing w:before="40" w:after="40"/>
              <w:rPr>
                <w:color w:val="000000" w:themeColor="text1"/>
              </w:rPr>
            </w:pPr>
            <w:r w:rsidRPr="00515EA8">
              <w:rPr>
                <w:color w:val="000000" w:themeColor="text1"/>
              </w:rPr>
              <w:t xml:space="preserve">1. Công bố bản báo cáo tự đánh giá (đã chỉnh sửa sau góp ý của các bộ môn, phòng, ban...) trong </w:t>
            </w:r>
            <w:r w:rsidR="007E260D" w:rsidRPr="00515EA8">
              <w:rPr>
                <w:color w:val="000000" w:themeColor="text1"/>
              </w:rPr>
              <w:t>Nhà trường</w:t>
            </w:r>
            <w:r w:rsidRPr="00515EA8">
              <w:rPr>
                <w:color w:val="000000" w:themeColor="text1"/>
              </w:rPr>
              <w:t xml:space="preserve"> và đơn vị thực hiện CTĐT.</w:t>
            </w:r>
          </w:p>
          <w:p w14:paraId="400A7B23" w14:textId="3AE5F5B4" w:rsidR="00061B46" w:rsidRPr="00515EA8" w:rsidRDefault="00061B46" w:rsidP="0038422E">
            <w:pPr>
              <w:widowControl w:val="0"/>
              <w:spacing w:before="40" w:after="40"/>
              <w:rPr>
                <w:color w:val="000000" w:themeColor="text1"/>
              </w:rPr>
            </w:pPr>
            <w:r w:rsidRPr="00515EA8">
              <w:rPr>
                <w:color w:val="000000" w:themeColor="text1"/>
              </w:rPr>
              <w:t xml:space="preserve">2. Các bộ môn, phòng ban, </w:t>
            </w:r>
            <w:r w:rsidR="005512B8" w:rsidRPr="00515EA8">
              <w:rPr>
                <w:color w:val="000000" w:themeColor="text1"/>
              </w:rPr>
              <w:t>CB</w:t>
            </w:r>
            <w:r w:rsidRPr="00515EA8">
              <w:rPr>
                <w:color w:val="000000" w:themeColor="text1"/>
              </w:rPr>
              <w:t>, giảng viên, nhân viên, người học... đóng góp ý kiến phản biện về báo cáo tự đánh giá.</w:t>
            </w:r>
          </w:p>
        </w:tc>
      </w:tr>
      <w:tr w:rsidR="00531717" w:rsidRPr="00515EA8" w14:paraId="56833677" w14:textId="77777777" w:rsidTr="005A02B9">
        <w:trPr>
          <w:jc w:val="center"/>
        </w:trPr>
        <w:tc>
          <w:tcPr>
            <w:tcW w:w="1560" w:type="dxa"/>
            <w:vAlign w:val="center"/>
          </w:tcPr>
          <w:p w14:paraId="6AEF5D03" w14:textId="77777777" w:rsidR="00061B46" w:rsidRPr="00515EA8" w:rsidRDefault="00061B46" w:rsidP="0038422E">
            <w:pPr>
              <w:widowControl w:val="0"/>
              <w:spacing w:before="40" w:after="40"/>
              <w:jc w:val="center"/>
              <w:rPr>
                <w:color w:val="000000" w:themeColor="text1"/>
              </w:rPr>
            </w:pPr>
            <w:r w:rsidRPr="00515EA8">
              <w:rPr>
                <w:b/>
                <w:bCs/>
                <w:color w:val="000000" w:themeColor="text1"/>
              </w:rPr>
              <w:t>Tuần 22 - 23</w:t>
            </w:r>
          </w:p>
          <w:p w14:paraId="7BD03B64" w14:textId="77777777" w:rsidR="00061B46" w:rsidRPr="00515EA8" w:rsidRDefault="00061B46" w:rsidP="0038422E">
            <w:pPr>
              <w:widowControl w:val="0"/>
              <w:spacing w:before="40" w:after="40"/>
              <w:jc w:val="center"/>
              <w:rPr>
                <w:bCs/>
                <w:color w:val="000000" w:themeColor="text1"/>
              </w:rPr>
            </w:pPr>
            <w:r w:rsidRPr="00515EA8">
              <w:rPr>
                <w:bCs/>
                <w:color w:val="000000" w:themeColor="text1"/>
              </w:rPr>
              <w:t>(01/8/2025 -14/8/2025)</w:t>
            </w:r>
          </w:p>
        </w:tc>
        <w:tc>
          <w:tcPr>
            <w:tcW w:w="7796" w:type="dxa"/>
            <w:vAlign w:val="center"/>
          </w:tcPr>
          <w:p w14:paraId="7E835C8B" w14:textId="77777777" w:rsidR="00061B46" w:rsidRPr="00515EA8" w:rsidRDefault="00061B46" w:rsidP="0038422E">
            <w:pPr>
              <w:widowControl w:val="0"/>
              <w:spacing w:before="40" w:after="40"/>
              <w:rPr>
                <w:color w:val="000000" w:themeColor="text1"/>
              </w:rPr>
            </w:pPr>
            <w:r w:rsidRPr="00515EA8">
              <w:rPr>
                <w:color w:val="000000" w:themeColor="text1"/>
              </w:rPr>
              <w:t>1. Hội đồng tự đánh giá CTĐT họp để tiếp tục bổ sung và hoàn thiện báo cáo tự đánh giá theo các ý kiến phản biện;</w:t>
            </w:r>
          </w:p>
          <w:p w14:paraId="10822C05" w14:textId="77777777" w:rsidR="00061B46" w:rsidRPr="00515EA8" w:rsidRDefault="00061B46" w:rsidP="0038422E">
            <w:pPr>
              <w:widowControl w:val="0"/>
              <w:spacing w:before="40" w:after="40"/>
              <w:rPr>
                <w:color w:val="000000" w:themeColor="text1"/>
              </w:rPr>
            </w:pPr>
            <w:r w:rsidRPr="00515EA8">
              <w:rPr>
                <w:color w:val="000000" w:themeColor="text1"/>
              </w:rPr>
              <w:t>2. Hội đồng tự đánh giá CTĐT thông qua báo cáo tự đánh giá lần cuối và nộp báo cáo cho Hiệu trưởng để xem xét.</w:t>
            </w:r>
          </w:p>
          <w:p w14:paraId="6CDF8877" w14:textId="77777777" w:rsidR="00061B46" w:rsidRPr="00515EA8" w:rsidRDefault="00061B46" w:rsidP="0038422E">
            <w:pPr>
              <w:widowControl w:val="0"/>
              <w:spacing w:before="40" w:after="40"/>
              <w:rPr>
                <w:color w:val="000000" w:themeColor="text1"/>
              </w:rPr>
            </w:pPr>
            <w:r w:rsidRPr="00515EA8">
              <w:rPr>
                <w:color w:val="000000" w:themeColor="text1"/>
              </w:rPr>
              <w:t>3. Hoàn thiện báo cáo tự đánh giá.</w:t>
            </w:r>
          </w:p>
        </w:tc>
      </w:tr>
      <w:tr w:rsidR="00061B46" w:rsidRPr="00515EA8" w14:paraId="37ECEC1E" w14:textId="77777777" w:rsidTr="005A02B9">
        <w:trPr>
          <w:jc w:val="center"/>
        </w:trPr>
        <w:tc>
          <w:tcPr>
            <w:tcW w:w="1560" w:type="dxa"/>
            <w:vAlign w:val="center"/>
          </w:tcPr>
          <w:p w14:paraId="02CD492D" w14:textId="77777777" w:rsidR="00061B46" w:rsidRPr="00515EA8" w:rsidRDefault="00061B46" w:rsidP="0038422E">
            <w:pPr>
              <w:widowControl w:val="0"/>
              <w:spacing w:before="40" w:after="40"/>
              <w:jc w:val="center"/>
              <w:rPr>
                <w:b/>
                <w:bCs/>
                <w:color w:val="000000" w:themeColor="text1"/>
              </w:rPr>
            </w:pPr>
            <w:r w:rsidRPr="00515EA8">
              <w:rPr>
                <w:b/>
                <w:bCs/>
                <w:color w:val="000000" w:themeColor="text1"/>
              </w:rPr>
              <w:t>Tuần 24</w:t>
            </w:r>
          </w:p>
          <w:p w14:paraId="187D03F0" w14:textId="77777777" w:rsidR="00061B46" w:rsidRPr="00515EA8" w:rsidRDefault="00061B46" w:rsidP="0038422E">
            <w:pPr>
              <w:widowControl w:val="0"/>
              <w:spacing w:before="40" w:after="40"/>
              <w:jc w:val="center"/>
              <w:rPr>
                <w:bCs/>
                <w:color w:val="000000" w:themeColor="text1"/>
              </w:rPr>
            </w:pPr>
            <w:r w:rsidRPr="00515EA8">
              <w:rPr>
                <w:bCs/>
                <w:color w:val="000000" w:themeColor="text1"/>
              </w:rPr>
              <w:t>(15/8/2025 -21/8/2025)</w:t>
            </w:r>
          </w:p>
          <w:p w14:paraId="0F0CD7B3" w14:textId="77777777" w:rsidR="00061B46" w:rsidRPr="00515EA8" w:rsidRDefault="00061B46" w:rsidP="0038422E">
            <w:pPr>
              <w:widowControl w:val="0"/>
              <w:spacing w:before="40" w:after="40"/>
              <w:jc w:val="center"/>
              <w:rPr>
                <w:b/>
                <w:bCs/>
                <w:color w:val="000000" w:themeColor="text1"/>
              </w:rPr>
            </w:pPr>
          </w:p>
        </w:tc>
        <w:tc>
          <w:tcPr>
            <w:tcW w:w="7796" w:type="dxa"/>
            <w:vAlign w:val="center"/>
          </w:tcPr>
          <w:p w14:paraId="7ABB9968" w14:textId="77777777" w:rsidR="00061B46" w:rsidRPr="00515EA8" w:rsidRDefault="00061B46" w:rsidP="0038422E">
            <w:pPr>
              <w:widowControl w:val="0"/>
              <w:spacing w:before="40" w:after="40"/>
              <w:rPr>
                <w:color w:val="000000" w:themeColor="text1"/>
              </w:rPr>
            </w:pPr>
            <w:r w:rsidRPr="00515EA8">
              <w:rPr>
                <w:color w:val="000000" w:themeColor="text1"/>
              </w:rPr>
              <w:t>1. Trường gửi báo cáo tự đánh giá và công văn cho cơ quan chủ quản, Bộ Giáo dục và Đào tạo.</w:t>
            </w:r>
          </w:p>
          <w:p w14:paraId="09F93182" w14:textId="77777777" w:rsidR="00061B46" w:rsidRPr="00515EA8" w:rsidRDefault="00061B46" w:rsidP="0038422E">
            <w:pPr>
              <w:widowControl w:val="0"/>
              <w:spacing w:before="40" w:after="40"/>
              <w:rPr>
                <w:color w:val="000000" w:themeColor="text1"/>
              </w:rPr>
            </w:pPr>
            <w:r w:rsidRPr="00515EA8">
              <w:rPr>
                <w:color w:val="000000" w:themeColor="text1"/>
              </w:rPr>
              <w:t xml:space="preserve">2. Trường bảo quản báo cáo tự đánh giá, lưu giữ các thông tin minh chứng theo thứ tự mã minh chứng đã ghi trong báo cáo tự đánh giá. </w:t>
            </w:r>
          </w:p>
        </w:tc>
      </w:tr>
    </w:tbl>
    <w:p w14:paraId="172B14F7" w14:textId="77777777" w:rsidR="00061B46" w:rsidRPr="00515EA8" w:rsidRDefault="00061B46" w:rsidP="00061B46">
      <w:pPr>
        <w:widowControl w:val="0"/>
        <w:ind w:firstLine="709"/>
        <w:rPr>
          <w:bCs/>
          <w:iCs/>
          <w:color w:val="000000" w:themeColor="text1"/>
        </w:rPr>
      </w:pPr>
    </w:p>
    <w:p w14:paraId="6AD007F1" w14:textId="4FF13175" w:rsidR="00061B46" w:rsidRPr="00515EA8" w:rsidRDefault="00061B46" w:rsidP="0038422E">
      <w:pPr>
        <w:widowControl w:val="0"/>
        <w:spacing w:line="312" w:lineRule="auto"/>
        <w:ind w:firstLine="709"/>
        <w:rPr>
          <w:bCs/>
          <w:iCs/>
          <w:color w:val="000000" w:themeColor="text1"/>
        </w:rPr>
      </w:pPr>
      <w:r w:rsidRPr="00515EA8">
        <w:rPr>
          <w:bCs/>
          <w:iCs/>
          <w:color w:val="000000" w:themeColor="text1"/>
        </w:rPr>
        <w:t xml:space="preserve">Trên đây là Kế hoạch tự đánh giá </w:t>
      </w:r>
      <w:r w:rsidRPr="00515EA8">
        <w:rPr>
          <w:bCs/>
          <w:iCs/>
          <w:color w:val="000000" w:themeColor="text1"/>
          <w:lang w:val="nl-NL"/>
        </w:rPr>
        <w:t>các chương trình đào tạo sau đại học:</w:t>
      </w:r>
      <w:r w:rsidRPr="00515EA8">
        <w:rPr>
          <w:bCs/>
          <w:iCs/>
          <w:color w:val="000000" w:themeColor="text1"/>
        </w:rPr>
        <w:t xml:space="preserve"> </w:t>
      </w:r>
      <w:r w:rsidRPr="00515EA8">
        <w:rPr>
          <w:rFonts w:eastAsia="Times New Roman"/>
          <w:bCs/>
          <w:iCs/>
          <w:color w:val="000000" w:themeColor="text1"/>
        </w:rPr>
        <w:t xml:space="preserve">Đại số và </w:t>
      </w:r>
      <w:r w:rsidR="00B10380" w:rsidRPr="00515EA8">
        <w:rPr>
          <w:rFonts w:eastAsia="Times New Roman"/>
          <w:bCs/>
          <w:iCs/>
          <w:color w:val="000000" w:themeColor="text1"/>
        </w:rPr>
        <w:t>lí</w:t>
      </w:r>
      <w:r w:rsidRPr="00515EA8">
        <w:rPr>
          <w:rFonts w:eastAsia="Times New Roman"/>
          <w:bCs/>
          <w:iCs/>
          <w:color w:val="000000" w:themeColor="text1"/>
        </w:rPr>
        <w:t xml:space="preserve"> thuyết số, Địa </w:t>
      </w:r>
      <w:r w:rsidR="00B10380" w:rsidRPr="00515EA8">
        <w:rPr>
          <w:rFonts w:eastAsia="Times New Roman"/>
          <w:bCs/>
          <w:iCs/>
          <w:color w:val="000000" w:themeColor="text1"/>
        </w:rPr>
        <w:t>lí</w:t>
      </w:r>
      <w:r w:rsidRPr="00515EA8">
        <w:rPr>
          <w:rFonts w:eastAsia="Times New Roman"/>
          <w:bCs/>
          <w:iCs/>
          <w:color w:val="000000" w:themeColor="text1"/>
        </w:rPr>
        <w:t xml:space="preserve"> học, Ngôn ngữ Việt Nam, </w:t>
      </w:r>
      <w:r w:rsidR="00425F69" w:rsidRPr="00515EA8">
        <w:rPr>
          <w:rFonts w:eastAsia="Times New Roman"/>
          <w:bCs/>
          <w:iCs/>
          <w:color w:val="000000" w:themeColor="text1"/>
        </w:rPr>
        <w:t>SHTN</w:t>
      </w:r>
      <w:r w:rsidRPr="00515EA8">
        <w:rPr>
          <w:rFonts w:eastAsia="Times New Roman"/>
          <w:bCs/>
          <w:iCs/>
          <w:color w:val="000000" w:themeColor="text1"/>
        </w:rPr>
        <w:t xml:space="preserve"> và Toán giải tích</w:t>
      </w:r>
      <w:r w:rsidRPr="00515EA8">
        <w:rPr>
          <w:bCs/>
          <w:iCs/>
          <w:color w:val="000000" w:themeColor="text1"/>
        </w:rPr>
        <w:t xml:space="preserve"> giai đoạn từ 01/3/2020 đến 28/02/2025, </w:t>
      </w:r>
      <w:r w:rsidR="007E260D" w:rsidRPr="00515EA8">
        <w:rPr>
          <w:bCs/>
          <w:iCs/>
          <w:color w:val="000000" w:themeColor="text1"/>
        </w:rPr>
        <w:t>Nhà trường</w:t>
      </w:r>
      <w:r w:rsidRPr="00515EA8">
        <w:rPr>
          <w:bCs/>
          <w:iCs/>
          <w:color w:val="000000" w:themeColor="text1"/>
        </w:rPr>
        <w:t xml:space="preserve"> yêu cầu các tập thể, cá nhân liên quan nghiêm túc, triển khai thực hiện. Trong quá trình tổ chức thực hiện, nếu có khó khăn, vướng mắc cần giải quyết, đề nghị phản ánh về Trường qua Trung tâm Đảm bảo chất lượng, trực tiếp qua PGS.TS. Nguyễn Thanh Diệu - Phó Giám đốc phụ trách Trung tâm Đảm bảo chất lượng </w:t>
      </w:r>
      <w:r w:rsidRPr="00515EA8">
        <w:rPr>
          <w:bCs/>
          <w:i/>
          <w:iCs/>
          <w:color w:val="000000" w:themeColor="text1"/>
        </w:rPr>
        <w:t>(điện thoại: 0913.007.332; email: ttdbcl@vinhuni.edu.vn)</w:t>
      </w:r>
      <w:r w:rsidRPr="00515EA8">
        <w:rPr>
          <w:bCs/>
          <w:iCs/>
          <w:color w:val="000000" w:themeColor="text1"/>
        </w:rPr>
        <w:t xml:space="preserve"> để được xử </w:t>
      </w:r>
      <w:r w:rsidR="00B10380" w:rsidRPr="00515EA8">
        <w:rPr>
          <w:bCs/>
          <w:iCs/>
          <w:color w:val="000000" w:themeColor="text1"/>
        </w:rPr>
        <w:t>lí</w:t>
      </w:r>
      <w:r w:rsidRPr="00515EA8">
        <w:rPr>
          <w:bCs/>
          <w:iCs/>
          <w:color w:val="000000" w:themeColor="text1"/>
        </w:rPr>
        <w:t>.</w:t>
      </w:r>
    </w:p>
    <w:p w14:paraId="49CD9BF1" w14:textId="77777777" w:rsidR="00061B46" w:rsidRPr="00515EA8" w:rsidRDefault="00061B46" w:rsidP="0038422E">
      <w:pPr>
        <w:widowControl w:val="0"/>
        <w:spacing w:line="312" w:lineRule="auto"/>
        <w:rPr>
          <w:bCs/>
          <w:iCs/>
          <w:color w:val="000000" w:themeColor="text1"/>
          <w:sz w:val="16"/>
          <w:szCs w:val="16"/>
        </w:rPr>
      </w:pPr>
    </w:p>
    <w:tbl>
      <w:tblPr>
        <w:tblW w:w="0" w:type="auto"/>
        <w:tblLook w:val="04A0" w:firstRow="1" w:lastRow="0" w:firstColumn="1" w:lastColumn="0" w:noHBand="0" w:noVBand="1"/>
      </w:tblPr>
      <w:tblGrid>
        <w:gridCol w:w="4416"/>
        <w:gridCol w:w="4656"/>
      </w:tblGrid>
      <w:tr w:rsidR="00531717" w:rsidRPr="00515EA8" w14:paraId="295D642C" w14:textId="77777777" w:rsidTr="00654CB2">
        <w:tc>
          <w:tcPr>
            <w:tcW w:w="4644" w:type="dxa"/>
            <w:shd w:val="clear" w:color="auto" w:fill="auto"/>
          </w:tcPr>
          <w:p w14:paraId="6FE43BE6" w14:textId="77777777" w:rsidR="00061B46" w:rsidRPr="00515EA8" w:rsidRDefault="00061B46" w:rsidP="00061B46">
            <w:pPr>
              <w:widowControl w:val="0"/>
              <w:spacing w:before="40" w:after="40"/>
              <w:rPr>
                <w:b/>
                <w:bCs/>
                <w:i/>
                <w:iCs/>
                <w:color w:val="000000" w:themeColor="text1"/>
                <w:sz w:val="24"/>
                <w:szCs w:val="24"/>
              </w:rPr>
            </w:pPr>
            <w:r w:rsidRPr="00515EA8">
              <w:rPr>
                <w:b/>
                <w:bCs/>
                <w:i/>
                <w:iCs/>
                <w:color w:val="000000" w:themeColor="text1"/>
                <w:sz w:val="24"/>
                <w:szCs w:val="24"/>
              </w:rPr>
              <w:t>Nơi nhận:</w:t>
            </w:r>
          </w:p>
          <w:p w14:paraId="21DACE1C" w14:textId="77777777" w:rsidR="00061B46" w:rsidRPr="00515EA8" w:rsidRDefault="00061B46" w:rsidP="00172D7B">
            <w:pPr>
              <w:widowControl w:val="0"/>
              <w:spacing w:before="0"/>
              <w:rPr>
                <w:bCs/>
                <w:iCs/>
                <w:color w:val="000000" w:themeColor="text1"/>
                <w:sz w:val="22"/>
              </w:rPr>
            </w:pPr>
            <w:r w:rsidRPr="00515EA8">
              <w:rPr>
                <w:bCs/>
                <w:iCs/>
                <w:color w:val="000000" w:themeColor="text1"/>
                <w:sz w:val="22"/>
              </w:rPr>
              <w:t>- Bộ GD&amp;ĐT (b/c);</w:t>
            </w:r>
          </w:p>
          <w:p w14:paraId="6221BCD8" w14:textId="77777777" w:rsidR="00061B46" w:rsidRPr="00515EA8" w:rsidRDefault="00061B46" w:rsidP="00172D7B">
            <w:pPr>
              <w:widowControl w:val="0"/>
              <w:spacing w:before="0"/>
              <w:rPr>
                <w:bCs/>
                <w:iCs/>
                <w:color w:val="000000" w:themeColor="text1"/>
                <w:sz w:val="22"/>
              </w:rPr>
            </w:pPr>
            <w:r w:rsidRPr="00515EA8">
              <w:rPr>
                <w:bCs/>
                <w:iCs/>
                <w:color w:val="000000" w:themeColor="text1"/>
                <w:sz w:val="22"/>
              </w:rPr>
              <w:t>- Hội đồng tự đánh giá;</w:t>
            </w:r>
          </w:p>
          <w:p w14:paraId="43569EE8" w14:textId="77777777" w:rsidR="00061B46" w:rsidRPr="00515EA8" w:rsidRDefault="00061B46" w:rsidP="00172D7B">
            <w:pPr>
              <w:widowControl w:val="0"/>
              <w:spacing w:before="0"/>
              <w:rPr>
                <w:bCs/>
                <w:iCs/>
                <w:color w:val="000000" w:themeColor="text1"/>
                <w:sz w:val="22"/>
              </w:rPr>
            </w:pPr>
            <w:r w:rsidRPr="00515EA8">
              <w:rPr>
                <w:bCs/>
                <w:iCs/>
                <w:color w:val="000000" w:themeColor="text1"/>
                <w:sz w:val="22"/>
              </w:rPr>
              <w:t>- Các đơn vị liên quan;</w:t>
            </w:r>
          </w:p>
          <w:p w14:paraId="6D1B0E75" w14:textId="77777777" w:rsidR="00061B46" w:rsidRPr="00515EA8" w:rsidRDefault="00061B46" w:rsidP="00172D7B">
            <w:pPr>
              <w:widowControl w:val="0"/>
              <w:spacing w:before="0"/>
              <w:rPr>
                <w:bCs/>
                <w:iCs/>
                <w:color w:val="000000" w:themeColor="text1"/>
              </w:rPr>
            </w:pPr>
            <w:r w:rsidRPr="00515EA8">
              <w:rPr>
                <w:bCs/>
                <w:iCs/>
                <w:color w:val="000000" w:themeColor="text1"/>
                <w:sz w:val="22"/>
              </w:rPr>
              <w:t>- Lưu: HCTH, ĐBCL.</w:t>
            </w:r>
          </w:p>
        </w:tc>
        <w:tc>
          <w:tcPr>
            <w:tcW w:w="4644" w:type="dxa"/>
            <w:shd w:val="clear" w:color="auto" w:fill="auto"/>
          </w:tcPr>
          <w:p w14:paraId="20604C57" w14:textId="5437035D" w:rsidR="00061B46" w:rsidRPr="00515EA8" w:rsidRDefault="00654CB2" w:rsidP="00061B46">
            <w:pPr>
              <w:widowControl w:val="0"/>
              <w:spacing w:before="40" w:after="40"/>
              <w:jc w:val="center"/>
              <w:rPr>
                <w:bCs/>
                <w:iCs/>
                <w:color w:val="000000" w:themeColor="text1"/>
              </w:rPr>
            </w:pPr>
            <w:r w:rsidRPr="00515EA8">
              <w:rPr>
                <w:noProof/>
              </w:rPr>
              <w:drawing>
                <wp:anchor distT="0" distB="0" distL="114300" distR="114300" simplePos="0" relativeHeight="251666432" behindDoc="1" locked="0" layoutInCell="1" allowOverlap="1" wp14:anchorId="5D88FAD9" wp14:editId="7F40AD94">
                  <wp:simplePos x="0" y="0"/>
                  <wp:positionH relativeFrom="column">
                    <wp:posOffset>2540</wp:posOffset>
                  </wp:positionH>
                  <wp:positionV relativeFrom="paragraph">
                    <wp:posOffset>85321</wp:posOffset>
                  </wp:positionV>
                  <wp:extent cx="2817495" cy="1130300"/>
                  <wp:effectExtent l="0" t="0" r="1905" b="0"/>
                  <wp:wrapTight wrapText="bothSides">
                    <wp:wrapPolygon edited="0">
                      <wp:start x="0" y="0"/>
                      <wp:lineTo x="0" y="21115"/>
                      <wp:lineTo x="21469" y="21115"/>
                      <wp:lineTo x="21469" y="0"/>
                      <wp:lineTo x="0" y="0"/>
                    </wp:wrapPolygon>
                  </wp:wrapTight>
                  <wp:docPr id="1919053384"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384896" name="Picture 1" descr="A close-up of a signature&#10;&#10;AI-generated content may be incorrect."/>
                          <pic:cNvPicPr/>
                        </pic:nvPicPr>
                        <pic:blipFill rotWithShape="1">
                          <a:blip r:embed="rId16">
                            <a:extLst>
                              <a:ext uri="{BEBA8EAE-BF5A-486C-A8C5-ECC9F3942E4B}">
                                <a14:imgProps xmlns:a14="http://schemas.microsoft.com/office/drawing/2010/main">
                                  <a14:imgLayer r:embed="rId17">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t="8661"/>
                          <a:stretch>
                            <a:fillRect/>
                          </a:stretch>
                        </pic:blipFill>
                        <pic:spPr bwMode="auto">
                          <a:xfrm>
                            <a:off x="0" y="0"/>
                            <a:ext cx="2817495" cy="1130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5CD94345" w14:textId="77777777" w:rsidR="006A0516" w:rsidRPr="00515EA8" w:rsidRDefault="006A0516" w:rsidP="00FF4172">
      <w:pPr>
        <w:widowControl w:val="0"/>
        <w:rPr>
          <w:color w:val="000000" w:themeColor="text1"/>
          <w:lang w:val="da-DK"/>
        </w:rPr>
      </w:pPr>
    </w:p>
    <w:sectPr w:rsidR="006A0516" w:rsidRPr="00515EA8" w:rsidSect="006058AF">
      <w:pgSz w:w="11907" w:h="16840" w:code="9"/>
      <w:pgMar w:top="1134" w:right="1134" w:bottom="1134" w:left="1701" w:header="567" w:footer="567" w:gutter="0"/>
      <w:pgNumType w:fmt="lowerRoma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BDFFC" w14:textId="77777777" w:rsidR="006537B6" w:rsidRDefault="006537B6">
      <w:pPr>
        <w:spacing w:before="0"/>
      </w:pPr>
      <w:r>
        <w:separator/>
      </w:r>
    </w:p>
  </w:endnote>
  <w:endnote w:type="continuationSeparator" w:id="0">
    <w:p w14:paraId="4FEA8234" w14:textId="77777777" w:rsidR="006537B6" w:rsidRDefault="006537B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VnTime">
    <w:altName w:val="Times New Roman"/>
    <w:charset w:val="00"/>
    <w:family w:val="swiss"/>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1C58C" w14:textId="77777777" w:rsidR="006537B6" w:rsidRDefault="006537B6">
      <w:pPr>
        <w:spacing w:before="0"/>
      </w:pPr>
      <w:r>
        <w:separator/>
      </w:r>
    </w:p>
  </w:footnote>
  <w:footnote w:type="continuationSeparator" w:id="0">
    <w:p w14:paraId="10E7F439" w14:textId="77777777" w:rsidR="006537B6" w:rsidRDefault="006537B6">
      <w:pPr>
        <w:spacing w:before="0"/>
      </w:pPr>
      <w:r>
        <w:continuationSeparator/>
      </w:r>
    </w:p>
  </w:footnote>
  <w:footnote w:id="1">
    <w:p w14:paraId="08F65DEF" w14:textId="79332C7D" w:rsidR="00E67FDF" w:rsidRPr="00531717" w:rsidRDefault="00E67FDF" w:rsidP="00E67FDF">
      <w:pPr>
        <w:rPr>
          <w:color w:val="000000" w:themeColor="text1"/>
          <w:sz w:val="22"/>
          <w:szCs w:val="22"/>
        </w:rPr>
      </w:pPr>
      <w:r w:rsidRPr="00531717">
        <w:rPr>
          <w:color w:val="000000" w:themeColor="text1"/>
          <w:sz w:val="22"/>
          <w:szCs w:val="22"/>
        </w:rPr>
        <w:footnoteRef/>
      </w:r>
      <w:r w:rsidRPr="00531717">
        <w:rPr>
          <w:color w:val="000000" w:themeColor="text1"/>
          <w:sz w:val="22"/>
          <w:szCs w:val="22"/>
        </w:rPr>
        <w:t xml:space="preserve"> Đội ngũ cơ hữu là </w:t>
      </w:r>
      <w:r w:rsidR="005512B8" w:rsidRPr="00531717">
        <w:rPr>
          <w:color w:val="000000" w:themeColor="text1"/>
          <w:sz w:val="22"/>
          <w:szCs w:val="22"/>
        </w:rPr>
        <w:t>CB</w:t>
      </w:r>
      <w:r w:rsidRPr="00531717">
        <w:rPr>
          <w:color w:val="000000" w:themeColor="text1"/>
          <w:sz w:val="22"/>
          <w:szCs w:val="22"/>
        </w:rPr>
        <w:t xml:space="preserve"> quản </w:t>
      </w:r>
      <w:r w:rsidR="00E62A12" w:rsidRPr="00531717">
        <w:rPr>
          <w:color w:val="000000" w:themeColor="text1"/>
          <w:sz w:val="22"/>
          <w:szCs w:val="22"/>
        </w:rPr>
        <w:t>lí</w:t>
      </w:r>
      <w:r w:rsidRPr="00531717">
        <w:rPr>
          <w:color w:val="000000" w:themeColor="text1"/>
          <w:sz w:val="22"/>
          <w:szCs w:val="22"/>
        </w:rPr>
        <w:t xml:space="preserve">, giảng viên, nhân viên trong biên chế và </w:t>
      </w:r>
      <w:r w:rsidR="005512B8" w:rsidRPr="00531717">
        <w:rPr>
          <w:color w:val="000000" w:themeColor="text1"/>
          <w:sz w:val="22"/>
          <w:szCs w:val="22"/>
        </w:rPr>
        <w:t>CB</w:t>
      </w:r>
      <w:r w:rsidRPr="00531717">
        <w:rPr>
          <w:color w:val="000000" w:themeColor="text1"/>
          <w:sz w:val="22"/>
          <w:szCs w:val="22"/>
        </w:rPr>
        <w:t xml:space="preserve"> hợp đồng dài hạn (từ 1 năm trở lên) hoặc </w:t>
      </w:r>
      <w:r w:rsidR="005512B8" w:rsidRPr="00531717">
        <w:rPr>
          <w:color w:val="000000" w:themeColor="text1"/>
          <w:sz w:val="22"/>
          <w:szCs w:val="22"/>
        </w:rPr>
        <w:t>CB</w:t>
      </w:r>
      <w:r w:rsidRPr="00531717">
        <w:rPr>
          <w:color w:val="000000" w:themeColor="text1"/>
          <w:sz w:val="22"/>
          <w:szCs w:val="22"/>
        </w:rPr>
        <w:t xml:space="preserve"> hợp đồng không xác định thời hạn theo </w:t>
      </w:r>
      <w:r w:rsidR="00E62A12" w:rsidRPr="00531717">
        <w:rPr>
          <w:color w:val="000000" w:themeColor="text1"/>
          <w:sz w:val="22"/>
          <w:szCs w:val="22"/>
        </w:rPr>
        <w:t xml:space="preserve">qui </w:t>
      </w:r>
      <w:r w:rsidRPr="00531717">
        <w:rPr>
          <w:color w:val="000000" w:themeColor="text1"/>
          <w:sz w:val="22"/>
          <w:szCs w:val="22"/>
        </w:rPr>
        <w:t>định của Luật lao động sửa đổi.</w:t>
      </w:r>
    </w:p>
  </w:footnote>
  <w:footnote w:id="2">
    <w:p w14:paraId="6E7E4F2C" w14:textId="4CDE7F35" w:rsidR="00E67FDF" w:rsidRPr="00531717" w:rsidRDefault="00E67FDF" w:rsidP="00E67FDF">
      <w:pPr>
        <w:rPr>
          <w:color w:val="000000" w:themeColor="text1"/>
          <w:sz w:val="22"/>
          <w:szCs w:val="22"/>
        </w:rPr>
      </w:pPr>
      <w:r w:rsidRPr="00531717">
        <w:rPr>
          <w:color w:val="000000" w:themeColor="text1"/>
          <w:sz w:val="22"/>
          <w:szCs w:val="22"/>
        </w:rPr>
        <w:footnoteRef/>
      </w:r>
      <w:r w:rsidRPr="00531717">
        <w:rPr>
          <w:color w:val="000000" w:themeColor="text1"/>
          <w:sz w:val="22"/>
          <w:szCs w:val="22"/>
        </w:rPr>
        <w:t xml:space="preserve"> Giảng viên thỉnh giảng là </w:t>
      </w:r>
      <w:r w:rsidR="005512B8" w:rsidRPr="00531717">
        <w:rPr>
          <w:color w:val="000000" w:themeColor="text1"/>
          <w:sz w:val="22"/>
          <w:szCs w:val="22"/>
        </w:rPr>
        <w:t>CB</w:t>
      </w:r>
      <w:r w:rsidRPr="00531717">
        <w:rPr>
          <w:color w:val="000000" w:themeColor="text1"/>
          <w:sz w:val="22"/>
          <w:szCs w:val="22"/>
        </w:rPr>
        <w:t xml:space="preserve"> ở các cơ quan khác hoặc </w:t>
      </w:r>
      <w:r w:rsidR="005512B8" w:rsidRPr="00531717">
        <w:rPr>
          <w:color w:val="000000" w:themeColor="text1"/>
          <w:sz w:val="22"/>
          <w:szCs w:val="22"/>
        </w:rPr>
        <w:t>CB</w:t>
      </w:r>
      <w:r w:rsidRPr="00531717">
        <w:rPr>
          <w:color w:val="000000" w:themeColor="text1"/>
          <w:sz w:val="22"/>
          <w:szCs w:val="22"/>
        </w:rPr>
        <w:t xml:space="preserve"> nghỉ hưu hoặc diện tự do được đơn vị thực hiện CTĐT mời tham gia giảng dạy theo những chuyên đề, khoá học ngắn hạn hoặc theo các học phần, thông thường được </w:t>
      </w:r>
      <w:r w:rsidR="00E62A12" w:rsidRPr="00531717">
        <w:rPr>
          <w:color w:val="000000" w:themeColor="text1"/>
          <w:sz w:val="22"/>
          <w:szCs w:val="22"/>
        </w:rPr>
        <w:t>kí</w:t>
      </w:r>
      <w:r w:rsidRPr="00531717">
        <w:rPr>
          <w:color w:val="000000" w:themeColor="text1"/>
          <w:sz w:val="22"/>
          <w:szCs w:val="22"/>
        </w:rPr>
        <w:t xml:space="preserve"> các hợp đồng thời vụ, hợp đồng ngắn hạn (dưới 1 năm) theo </w:t>
      </w:r>
      <w:r w:rsidR="00E62A12" w:rsidRPr="00531717">
        <w:rPr>
          <w:color w:val="000000" w:themeColor="text1"/>
          <w:sz w:val="22"/>
          <w:szCs w:val="22"/>
        </w:rPr>
        <w:t xml:space="preserve">qui </w:t>
      </w:r>
      <w:r w:rsidRPr="00531717">
        <w:rPr>
          <w:color w:val="000000" w:themeColor="text1"/>
          <w:sz w:val="22"/>
          <w:szCs w:val="22"/>
        </w:rPr>
        <w:t>định của Luật lao động sửa đổi.</w:t>
      </w:r>
    </w:p>
  </w:footnote>
  <w:footnote w:id="3">
    <w:p w14:paraId="7EB03168" w14:textId="7804F4E7" w:rsidR="00E67FDF" w:rsidRPr="00F32500" w:rsidRDefault="00E67FDF" w:rsidP="00E67FDF">
      <w:pPr>
        <w:rPr>
          <w:sz w:val="22"/>
          <w:szCs w:val="22"/>
        </w:rPr>
      </w:pPr>
      <w:r w:rsidRPr="00F32500">
        <w:rPr>
          <w:sz w:val="22"/>
          <w:szCs w:val="22"/>
        </w:rPr>
        <w:footnoteRef/>
      </w:r>
      <w:r w:rsidRPr="00F32500">
        <w:rPr>
          <w:sz w:val="22"/>
          <w:szCs w:val="22"/>
        </w:rPr>
        <w:t xml:space="preserve"> Hợp đồng dài hạn (sử dụng ở đây) bao gồm hợp đồng dài hạn (từ 1 năm trở lên) và hợp đồng không xác định thời hạn.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386369918"/>
      <w:docPartObj>
        <w:docPartGallery w:val="AutoText"/>
      </w:docPartObj>
    </w:sdtPr>
    <w:sdtContent>
      <w:p w14:paraId="3D1F37FB" w14:textId="77777777" w:rsidR="00993A7C" w:rsidRPr="002E03F4" w:rsidRDefault="00993A7C">
        <w:pPr>
          <w:pStyle w:val="Header"/>
          <w:jc w:val="center"/>
          <w:rPr>
            <w:sz w:val="24"/>
            <w:szCs w:val="24"/>
          </w:rPr>
        </w:pPr>
        <w:r w:rsidRPr="002E03F4">
          <w:rPr>
            <w:sz w:val="24"/>
            <w:szCs w:val="24"/>
          </w:rPr>
          <w:fldChar w:fldCharType="begin"/>
        </w:r>
        <w:r w:rsidRPr="002E03F4">
          <w:rPr>
            <w:sz w:val="24"/>
            <w:szCs w:val="24"/>
          </w:rPr>
          <w:instrText xml:space="preserve"> PAGE   \* MERGEFORMAT </w:instrText>
        </w:r>
        <w:r w:rsidRPr="002E03F4">
          <w:rPr>
            <w:sz w:val="24"/>
            <w:szCs w:val="24"/>
          </w:rPr>
          <w:fldChar w:fldCharType="separate"/>
        </w:r>
        <w:r w:rsidRPr="002E03F4">
          <w:rPr>
            <w:sz w:val="24"/>
            <w:szCs w:val="24"/>
          </w:rPr>
          <w:t>107</w:t>
        </w:r>
        <w:r w:rsidRPr="002E03F4">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F2E3F"/>
    <w:multiLevelType w:val="hybridMultilevel"/>
    <w:tmpl w:val="D1066832"/>
    <w:lvl w:ilvl="0" w:tplc="D798870E">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63379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4A3"/>
    <w:rsid w:val="0000405D"/>
    <w:rsid w:val="00006362"/>
    <w:rsid w:val="000072A9"/>
    <w:rsid w:val="00011855"/>
    <w:rsid w:val="00011F11"/>
    <w:rsid w:val="000122E9"/>
    <w:rsid w:val="00013516"/>
    <w:rsid w:val="0001386F"/>
    <w:rsid w:val="00014BC8"/>
    <w:rsid w:val="00014E36"/>
    <w:rsid w:val="00014EB1"/>
    <w:rsid w:val="00015164"/>
    <w:rsid w:val="00016305"/>
    <w:rsid w:val="00016CF1"/>
    <w:rsid w:val="00016CF6"/>
    <w:rsid w:val="00017D08"/>
    <w:rsid w:val="00020AA3"/>
    <w:rsid w:val="00020C41"/>
    <w:rsid w:val="000210F0"/>
    <w:rsid w:val="000242DD"/>
    <w:rsid w:val="00024756"/>
    <w:rsid w:val="000249E4"/>
    <w:rsid w:val="00024F52"/>
    <w:rsid w:val="00025F06"/>
    <w:rsid w:val="000260CD"/>
    <w:rsid w:val="00026946"/>
    <w:rsid w:val="00027E3B"/>
    <w:rsid w:val="00030C77"/>
    <w:rsid w:val="000314CC"/>
    <w:rsid w:val="00032BAD"/>
    <w:rsid w:val="000330DD"/>
    <w:rsid w:val="00035A33"/>
    <w:rsid w:val="00035A65"/>
    <w:rsid w:val="00035E85"/>
    <w:rsid w:val="0003610A"/>
    <w:rsid w:val="00036783"/>
    <w:rsid w:val="00037738"/>
    <w:rsid w:val="00040A4D"/>
    <w:rsid w:val="0004159B"/>
    <w:rsid w:val="000416BA"/>
    <w:rsid w:val="0004476B"/>
    <w:rsid w:val="00044EF8"/>
    <w:rsid w:val="000458CA"/>
    <w:rsid w:val="00045D91"/>
    <w:rsid w:val="000474D4"/>
    <w:rsid w:val="000510A4"/>
    <w:rsid w:val="00051755"/>
    <w:rsid w:val="00052151"/>
    <w:rsid w:val="000544C6"/>
    <w:rsid w:val="00057014"/>
    <w:rsid w:val="000578D6"/>
    <w:rsid w:val="00060D2D"/>
    <w:rsid w:val="00061306"/>
    <w:rsid w:val="000613D2"/>
    <w:rsid w:val="00061B46"/>
    <w:rsid w:val="000622DF"/>
    <w:rsid w:val="00062E74"/>
    <w:rsid w:val="00063B98"/>
    <w:rsid w:val="00066DD8"/>
    <w:rsid w:val="00070836"/>
    <w:rsid w:val="000721A4"/>
    <w:rsid w:val="00073342"/>
    <w:rsid w:val="0007370E"/>
    <w:rsid w:val="00073D39"/>
    <w:rsid w:val="0007433C"/>
    <w:rsid w:val="00074741"/>
    <w:rsid w:val="00074F3F"/>
    <w:rsid w:val="00075E90"/>
    <w:rsid w:val="00075EB4"/>
    <w:rsid w:val="00075FB0"/>
    <w:rsid w:val="00076125"/>
    <w:rsid w:val="00076524"/>
    <w:rsid w:val="000769AA"/>
    <w:rsid w:val="000773AD"/>
    <w:rsid w:val="00077E37"/>
    <w:rsid w:val="000807DD"/>
    <w:rsid w:val="00081965"/>
    <w:rsid w:val="00081C7C"/>
    <w:rsid w:val="00083883"/>
    <w:rsid w:val="00083E5A"/>
    <w:rsid w:val="00084087"/>
    <w:rsid w:val="000855FE"/>
    <w:rsid w:val="000863EC"/>
    <w:rsid w:val="000864DC"/>
    <w:rsid w:val="0008735B"/>
    <w:rsid w:val="00087AF0"/>
    <w:rsid w:val="000918FD"/>
    <w:rsid w:val="00091F90"/>
    <w:rsid w:val="0009311A"/>
    <w:rsid w:val="000940F0"/>
    <w:rsid w:val="00094350"/>
    <w:rsid w:val="00094E20"/>
    <w:rsid w:val="00095ADF"/>
    <w:rsid w:val="00096531"/>
    <w:rsid w:val="00097778"/>
    <w:rsid w:val="000A2408"/>
    <w:rsid w:val="000A327E"/>
    <w:rsid w:val="000A36A2"/>
    <w:rsid w:val="000A3EBD"/>
    <w:rsid w:val="000A4695"/>
    <w:rsid w:val="000A6472"/>
    <w:rsid w:val="000A6D0A"/>
    <w:rsid w:val="000A6D2B"/>
    <w:rsid w:val="000A75E6"/>
    <w:rsid w:val="000A783B"/>
    <w:rsid w:val="000A78E4"/>
    <w:rsid w:val="000A7E35"/>
    <w:rsid w:val="000B0395"/>
    <w:rsid w:val="000B16B9"/>
    <w:rsid w:val="000B19FB"/>
    <w:rsid w:val="000B2D1D"/>
    <w:rsid w:val="000B3098"/>
    <w:rsid w:val="000B37D0"/>
    <w:rsid w:val="000B3C69"/>
    <w:rsid w:val="000B45B4"/>
    <w:rsid w:val="000B4702"/>
    <w:rsid w:val="000B4923"/>
    <w:rsid w:val="000B5E34"/>
    <w:rsid w:val="000B65F5"/>
    <w:rsid w:val="000B73FA"/>
    <w:rsid w:val="000B7B1A"/>
    <w:rsid w:val="000B7C74"/>
    <w:rsid w:val="000C1BA7"/>
    <w:rsid w:val="000C427E"/>
    <w:rsid w:val="000C4B46"/>
    <w:rsid w:val="000C5BAD"/>
    <w:rsid w:val="000C67B7"/>
    <w:rsid w:val="000C6FE0"/>
    <w:rsid w:val="000C7CAC"/>
    <w:rsid w:val="000D0B63"/>
    <w:rsid w:val="000D1BEE"/>
    <w:rsid w:val="000D1DE9"/>
    <w:rsid w:val="000D2C40"/>
    <w:rsid w:val="000D2F42"/>
    <w:rsid w:val="000D4677"/>
    <w:rsid w:val="000D4724"/>
    <w:rsid w:val="000D4741"/>
    <w:rsid w:val="000D4CBC"/>
    <w:rsid w:val="000D6FB7"/>
    <w:rsid w:val="000D7678"/>
    <w:rsid w:val="000D7B1C"/>
    <w:rsid w:val="000E003B"/>
    <w:rsid w:val="000E0688"/>
    <w:rsid w:val="000E1B2C"/>
    <w:rsid w:val="000E28B1"/>
    <w:rsid w:val="000E3FC6"/>
    <w:rsid w:val="000E55E4"/>
    <w:rsid w:val="000E5924"/>
    <w:rsid w:val="000E595D"/>
    <w:rsid w:val="000E62C3"/>
    <w:rsid w:val="000E7B13"/>
    <w:rsid w:val="000F0159"/>
    <w:rsid w:val="000F2676"/>
    <w:rsid w:val="000F2C76"/>
    <w:rsid w:val="000F38C3"/>
    <w:rsid w:val="000F3BAD"/>
    <w:rsid w:val="000F5D39"/>
    <w:rsid w:val="00100710"/>
    <w:rsid w:val="00101CA0"/>
    <w:rsid w:val="001034D5"/>
    <w:rsid w:val="0010418C"/>
    <w:rsid w:val="001054A0"/>
    <w:rsid w:val="001062FA"/>
    <w:rsid w:val="00106EB1"/>
    <w:rsid w:val="00107007"/>
    <w:rsid w:val="00107287"/>
    <w:rsid w:val="00110652"/>
    <w:rsid w:val="00113240"/>
    <w:rsid w:val="0011354A"/>
    <w:rsid w:val="0011359F"/>
    <w:rsid w:val="001139FC"/>
    <w:rsid w:val="001150B6"/>
    <w:rsid w:val="001158C6"/>
    <w:rsid w:val="001163D9"/>
    <w:rsid w:val="00116798"/>
    <w:rsid w:val="00117E76"/>
    <w:rsid w:val="00120160"/>
    <w:rsid w:val="001208BA"/>
    <w:rsid w:val="00121BD0"/>
    <w:rsid w:val="00122486"/>
    <w:rsid w:val="001227EE"/>
    <w:rsid w:val="00123658"/>
    <w:rsid w:val="00124318"/>
    <w:rsid w:val="00125CEE"/>
    <w:rsid w:val="00125E24"/>
    <w:rsid w:val="0012616D"/>
    <w:rsid w:val="00126302"/>
    <w:rsid w:val="00127436"/>
    <w:rsid w:val="0013030C"/>
    <w:rsid w:val="0013223D"/>
    <w:rsid w:val="00133411"/>
    <w:rsid w:val="00133910"/>
    <w:rsid w:val="001341F4"/>
    <w:rsid w:val="001346FC"/>
    <w:rsid w:val="001356E3"/>
    <w:rsid w:val="00135B44"/>
    <w:rsid w:val="00136A24"/>
    <w:rsid w:val="00136D45"/>
    <w:rsid w:val="00137F21"/>
    <w:rsid w:val="00140014"/>
    <w:rsid w:val="00141110"/>
    <w:rsid w:val="00141B1A"/>
    <w:rsid w:val="00141E91"/>
    <w:rsid w:val="00142457"/>
    <w:rsid w:val="001431FE"/>
    <w:rsid w:val="00143203"/>
    <w:rsid w:val="0014368E"/>
    <w:rsid w:val="00143D2D"/>
    <w:rsid w:val="00143F49"/>
    <w:rsid w:val="00144731"/>
    <w:rsid w:val="0014475E"/>
    <w:rsid w:val="0014495F"/>
    <w:rsid w:val="00145E80"/>
    <w:rsid w:val="00147859"/>
    <w:rsid w:val="00147AEA"/>
    <w:rsid w:val="00147FF7"/>
    <w:rsid w:val="001514F5"/>
    <w:rsid w:val="001515D6"/>
    <w:rsid w:val="00152AA4"/>
    <w:rsid w:val="00152CB7"/>
    <w:rsid w:val="00153D14"/>
    <w:rsid w:val="001549A9"/>
    <w:rsid w:val="00156340"/>
    <w:rsid w:val="001572B7"/>
    <w:rsid w:val="00157675"/>
    <w:rsid w:val="00160061"/>
    <w:rsid w:val="00160950"/>
    <w:rsid w:val="0016180C"/>
    <w:rsid w:val="00161974"/>
    <w:rsid w:val="00161F98"/>
    <w:rsid w:val="00165094"/>
    <w:rsid w:val="00166091"/>
    <w:rsid w:val="00166122"/>
    <w:rsid w:val="00167028"/>
    <w:rsid w:val="00170FA6"/>
    <w:rsid w:val="00170FA9"/>
    <w:rsid w:val="0017178A"/>
    <w:rsid w:val="00172D62"/>
    <w:rsid w:val="00172D7B"/>
    <w:rsid w:val="00175545"/>
    <w:rsid w:val="0017608D"/>
    <w:rsid w:val="00177435"/>
    <w:rsid w:val="00177738"/>
    <w:rsid w:val="001807F2"/>
    <w:rsid w:val="00180E63"/>
    <w:rsid w:val="0018190E"/>
    <w:rsid w:val="001827F0"/>
    <w:rsid w:val="00184BE3"/>
    <w:rsid w:val="001859CA"/>
    <w:rsid w:val="001870FB"/>
    <w:rsid w:val="001871C6"/>
    <w:rsid w:val="001914B2"/>
    <w:rsid w:val="0019172A"/>
    <w:rsid w:val="00191EB7"/>
    <w:rsid w:val="00192489"/>
    <w:rsid w:val="001928C7"/>
    <w:rsid w:val="001931C1"/>
    <w:rsid w:val="00193A3D"/>
    <w:rsid w:val="00193E8B"/>
    <w:rsid w:val="001946E6"/>
    <w:rsid w:val="00195240"/>
    <w:rsid w:val="00197F81"/>
    <w:rsid w:val="001A151C"/>
    <w:rsid w:val="001A1639"/>
    <w:rsid w:val="001A2A98"/>
    <w:rsid w:val="001A2F85"/>
    <w:rsid w:val="001A4709"/>
    <w:rsid w:val="001A49E3"/>
    <w:rsid w:val="001A5438"/>
    <w:rsid w:val="001A6D30"/>
    <w:rsid w:val="001A73EF"/>
    <w:rsid w:val="001A7A07"/>
    <w:rsid w:val="001B13EC"/>
    <w:rsid w:val="001B1982"/>
    <w:rsid w:val="001B1F77"/>
    <w:rsid w:val="001B21AC"/>
    <w:rsid w:val="001B2353"/>
    <w:rsid w:val="001B2E4E"/>
    <w:rsid w:val="001B4D5F"/>
    <w:rsid w:val="001B7B6C"/>
    <w:rsid w:val="001C15D6"/>
    <w:rsid w:val="001C224A"/>
    <w:rsid w:val="001C290C"/>
    <w:rsid w:val="001C2AE1"/>
    <w:rsid w:val="001C329A"/>
    <w:rsid w:val="001C38F5"/>
    <w:rsid w:val="001C7915"/>
    <w:rsid w:val="001C7B21"/>
    <w:rsid w:val="001D0B23"/>
    <w:rsid w:val="001D10F1"/>
    <w:rsid w:val="001D1317"/>
    <w:rsid w:val="001D145B"/>
    <w:rsid w:val="001D55D4"/>
    <w:rsid w:val="001D58FB"/>
    <w:rsid w:val="001D5E5A"/>
    <w:rsid w:val="001D6C70"/>
    <w:rsid w:val="001D6E68"/>
    <w:rsid w:val="001E0A55"/>
    <w:rsid w:val="001E0D3F"/>
    <w:rsid w:val="001E0F66"/>
    <w:rsid w:val="001E3CE3"/>
    <w:rsid w:val="001E3DDA"/>
    <w:rsid w:val="001E4D07"/>
    <w:rsid w:val="001E5493"/>
    <w:rsid w:val="001E78F5"/>
    <w:rsid w:val="001F0808"/>
    <w:rsid w:val="001F0A77"/>
    <w:rsid w:val="001F0AFA"/>
    <w:rsid w:val="001F0EE1"/>
    <w:rsid w:val="001F1360"/>
    <w:rsid w:val="001F2912"/>
    <w:rsid w:val="001F2C64"/>
    <w:rsid w:val="001F4CF8"/>
    <w:rsid w:val="001F4DA2"/>
    <w:rsid w:val="001F7072"/>
    <w:rsid w:val="001F734B"/>
    <w:rsid w:val="00200560"/>
    <w:rsid w:val="00200817"/>
    <w:rsid w:val="00200D89"/>
    <w:rsid w:val="00201A8D"/>
    <w:rsid w:val="00202561"/>
    <w:rsid w:val="00207BD3"/>
    <w:rsid w:val="00211549"/>
    <w:rsid w:val="002130E6"/>
    <w:rsid w:val="00213ABE"/>
    <w:rsid w:val="00214D4B"/>
    <w:rsid w:val="00215776"/>
    <w:rsid w:val="00216379"/>
    <w:rsid w:val="00216788"/>
    <w:rsid w:val="00217124"/>
    <w:rsid w:val="002177DE"/>
    <w:rsid w:val="00217840"/>
    <w:rsid w:val="002201A3"/>
    <w:rsid w:val="00220587"/>
    <w:rsid w:val="00221217"/>
    <w:rsid w:val="00222910"/>
    <w:rsid w:val="00222FD0"/>
    <w:rsid w:val="00225041"/>
    <w:rsid w:val="00226AED"/>
    <w:rsid w:val="00230668"/>
    <w:rsid w:val="00230C89"/>
    <w:rsid w:val="00233484"/>
    <w:rsid w:val="0023468D"/>
    <w:rsid w:val="00236CE9"/>
    <w:rsid w:val="0023702B"/>
    <w:rsid w:val="002371B7"/>
    <w:rsid w:val="00240229"/>
    <w:rsid w:val="00241702"/>
    <w:rsid w:val="00242865"/>
    <w:rsid w:val="00242A19"/>
    <w:rsid w:val="00243BE6"/>
    <w:rsid w:val="00244148"/>
    <w:rsid w:val="0024418D"/>
    <w:rsid w:val="002470A9"/>
    <w:rsid w:val="00247EE0"/>
    <w:rsid w:val="00251435"/>
    <w:rsid w:val="0025148C"/>
    <w:rsid w:val="00251EE1"/>
    <w:rsid w:val="00253555"/>
    <w:rsid w:val="00254296"/>
    <w:rsid w:val="002544C5"/>
    <w:rsid w:val="0025465D"/>
    <w:rsid w:val="002548C9"/>
    <w:rsid w:val="002564BA"/>
    <w:rsid w:val="00256F5B"/>
    <w:rsid w:val="0025787B"/>
    <w:rsid w:val="002615C2"/>
    <w:rsid w:val="00261FC1"/>
    <w:rsid w:val="00262053"/>
    <w:rsid w:val="002629B6"/>
    <w:rsid w:val="00262A3D"/>
    <w:rsid w:val="00263F7D"/>
    <w:rsid w:val="00264D4B"/>
    <w:rsid w:val="0026655D"/>
    <w:rsid w:val="00266FD6"/>
    <w:rsid w:val="0026773F"/>
    <w:rsid w:val="00267DBA"/>
    <w:rsid w:val="00271A20"/>
    <w:rsid w:val="00273216"/>
    <w:rsid w:val="002733BB"/>
    <w:rsid w:val="00273DE0"/>
    <w:rsid w:val="002751D8"/>
    <w:rsid w:val="002755FD"/>
    <w:rsid w:val="00275B85"/>
    <w:rsid w:val="002769E0"/>
    <w:rsid w:val="00281872"/>
    <w:rsid w:val="0028363D"/>
    <w:rsid w:val="002847BD"/>
    <w:rsid w:val="002861D9"/>
    <w:rsid w:val="00286231"/>
    <w:rsid w:val="0028644F"/>
    <w:rsid w:val="002879F4"/>
    <w:rsid w:val="00287E66"/>
    <w:rsid w:val="0029079D"/>
    <w:rsid w:val="00291AB3"/>
    <w:rsid w:val="00292274"/>
    <w:rsid w:val="0029295F"/>
    <w:rsid w:val="0029583D"/>
    <w:rsid w:val="00295B18"/>
    <w:rsid w:val="0029640C"/>
    <w:rsid w:val="002970EC"/>
    <w:rsid w:val="0029747D"/>
    <w:rsid w:val="002A01FA"/>
    <w:rsid w:val="002A028E"/>
    <w:rsid w:val="002A077E"/>
    <w:rsid w:val="002A0CE4"/>
    <w:rsid w:val="002A132A"/>
    <w:rsid w:val="002A154A"/>
    <w:rsid w:val="002A2A6E"/>
    <w:rsid w:val="002A422B"/>
    <w:rsid w:val="002A6BF0"/>
    <w:rsid w:val="002A71DC"/>
    <w:rsid w:val="002B357B"/>
    <w:rsid w:val="002B4A4A"/>
    <w:rsid w:val="002B4DA0"/>
    <w:rsid w:val="002B526B"/>
    <w:rsid w:val="002B58B1"/>
    <w:rsid w:val="002B5BAC"/>
    <w:rsid w:val="002B5F82"/>
    <w:rsid w:val="002B64FE"/>
    <w:rsid w:val="002B65BC"/>
    <w:rsid w:val="002B6B1F"/>
    <w:rsid w:val="002B70DF"/>
    <w:rsid w:val="002B75D9"/>
    <w:rsid w:val="002C0254"/>
    <w:rsid w:val="002C0466"/>
    <w:rsid w:val="002C2736"/>
    <w:rsid w:val="002C2892"/>
    <w:rsid w:val="002C2B83"/>
    <w:rsid w:val="002C3A93"/>
    <w:rsid w:val="002C40E1"/>
    <w:rsid w:val="002C4A79"/>
    <w:rsid w:val="002C5235"/>
    <w:rsid w:val="002D0316"/>
    <w:rsid w:val="002D1290"/>
    <w:rsid w:val="002D138D"/>
    <w:rsid w:val="002D1EC1"/>
    <w:rsid w:val="002D2136"/>
    <w:rsid w:val="002D25BA"/>
    <w:rsid w:val="002D3540"/>
    <w:rsid w:val="002D3606"/>
    <w:rsid w:val="002D417A"/>
    <w:rsid w:val="002D498E"/>
    <w:rsid w:val="002D54D5"/>
    <w:rsid w:val="002D5565"/>
    <w:rsid w:val="002D598F"/>
    <w:rsid w:val="002D5ED2"/>
    <w:rsid w:val="002D5FEB"/>
    <w:rsid w:val="002D7EAB"/>
    <w:rsid w:val="002E03F4"/>
    <w:rsid w:val="002E074D"/>
    <w:rsid w:val="002E0AD1"/>
    <w:rsid w:val="002E0F2E"/>
    <w:rsid w:val="002E117D"/>
    <w:rsid w:val="002E1CB4"/>
    <w:rsid w:val="002E1EF8"/>
    <w:rsid w:val="002E2254"/>
    <w:rsid w:val="002E2DD1"/>
    <w:rsid w:val="002E2E33"/>
    <w:rsid w:val="002E3BDA"/>
    <w:rsid w:val="002E4258"/>
    <w:rsid w:val="002E46AB"/>
    <w:rsid w:val="002E4E62"/>
    <w:rsid w:val="002E550D"/>
    <w:rsid w:val="002E5758"/>
    <w:rsid w:val="002E57B7"/>
    <w:rsid w:val="002E6F44"/>
    <w:rsid w:val="002E73ED"/>
    <w:rsid w:val="002F00A0"/>
    <w:rsid w:val="002F00B2"/>
    <w:rsid w:val="002F0415"/>
    <w:rsid w:val="002F0E5C"/>
    <w:rsid w:val="002F1846"/>
    <w:rsid w:val="002F2158"/>
    <w:rsid w:val="002F35C4"/>
    <w:rsid w:val="002F3832"/>
    <w:rsid w:val="002F3A31"/>
    <w:rsid w:val="002F4168"/>
    <w:rsid w:val="002F4BB5"/>
    <w:rsid w:val="002F5338"/>
    <w:rsid w:val="002F645A"/>
    <w:rsid w:val="002F67FB"/>
    <w:rsid w:val="002F6E1B"/>
    <w:rsid w:val="0030027C"/>
    <w:rsid w:val="003006DE"/>
    <w:rsid w:val="003008CF"/>
    <w:rsid w:val="00300A7B"/>
    <w:rsid w:val="00300CAE"/>
    <w:rsid w:val="0030147B"/>
    <w:rsid w:val="00301628"/>
    <w:rsid w:val="00306115"/>
    <w:rsid w:val="003070AB"/>
    <w:rsid w:val="00311122"/>
    <w:rsid w:val="00312764"/>
    <w:rsid w:val="00312815"/>
    <w:rsid w:val="00312991"/>
    <w:rsid w:val="00314997"/>
    <w:rsid w:val="00314D79"/>
    <w:rsid w:val="003170AA"/>
    <w:rsid w:val="00320AB5"/>
    <w:rsid w:val="00320EA7"/>
    <w:rsid w:val="00322351"/>
    <w:rsid w:val="00322BA3"/>
    <w:rsid w:val="00322E41"/>
    <w:rsid w:val="00323B88"/>
    <w:rsid w:val="00324E3A"/>
    <w:rsid w:val="00325439"/>
    <w:rsid w:val="00325B57"/>
    <w:rsid w:val="0032636B"/>
    <w:rsid w:val="0032644D"/>
    <w:rsid w:val="003268EE"/>
    <w:rsid w:val="00326CEB"/>
    <w:rsid w:val="003272A0"/>
    <w:rsid w:val="0032778E"/>
    <w:rsid w:val="003306AF"/>
    <w:rsid w:val="00330C1C"/>
    <w:rsid w:val="0033112A"/>
    <w:rsid w:val="003311A3"/>
    <w:rsid w:val="00331D14"/>
    <w:rsid w:val="00332388"/>
    <w:rsid w:val="00332E14"/>
    <w:rsid w:val="003337FA"/>
    <w:rsid w:val="00333F76"/>
    <w:rsid w:val="003352B2"/>
    <w:rsid w:val="0033544F"/>
    <w:rsid w:val="0033639C"/>
    <w:rsid w:val="003377AF"/>
    <w:rsid w:val="00340408"/>
    <w:rsid w:val="00341617"/>
    <w:rsid w:val="00341B7B"/>
    <w:rsid w:val="00343D12"/>
    <w:rsid w:val="00343D17"/>
    <w:rsid w:val="00344442"/>
    <w:rsid w:val="003447AD"/>
    <w:rsid w:val="00344A22"/>
    <w:rsid w:val="0035037A"/>
    <w:rsid w:val="0035153A"/>
    <w:rsid w:val="00351D51"/>
    <w:rsid w:val="003521D4"/>
    <w:rsid w:val="00352C4E"/>
    <w:rsid w:val="003533F9"/>
    <w:rsid w:val="00353C2A"/>
    <w:rsid w:val="00354238"/>
    <w:rsid w:val="0035466F"/>
    <w:rsid w:val="003566BD"/>
    <w:rsid w:val="003619D8"/>
    <w:rsid w:val="00361B2E"/>
    <w:rsid w:val="00361FD4"/>
    <w:rsid w:val="003621D4"/>
    <w:rsid w:val="003631AE"/>
    <w:rsid w:val="003644F4"/>
    <w:rsid w:val="00366079"/>
    <w:rsid w:val="00367DB6"/>
    <w:rsid w:val="003701D0"/>
    <w:rsid w:val="003703EC"/>
    <w:rsid w:val="00370828"/>
    <w:rsid w:val="00371869"/>
    <w:rsid w:val="00371EFE"/>
    <w:rsid w:val="00372FD7"/>
    <w:rsid w:val="003746C4"/>
    <w:rsid w:val="00374C93"/>
    <w:rsid w:val="00376D6C"/>
    <w:rsid w:val="00376EA5"/>
    <w:rsid w:val="003774F1"/>
    <w:rsid w:val="003808FB"/>
    <w:rsid w:val="00382367"/>
    <w:rsid w:val="0038422E"/>
    <w:rsid w:val="0038477A"/>
    <w:rsid w:val="0038509F"/>
    <w:rsid w:val="00385126"/>
    <w:rsid w:val="00385269"/>
    <w:rsid w:val="0038577B"/>
    <w:rsid w:val="00385C4E"/>
    <w:rsid w:val="00386309"/>
    <w:rsid w:val="00386A3E"/>
    <w:rsid w:val="003877F5"/>
    <w:rsid w:val="00387A42"/>
    <w:rsid w:val="003906F6"/>
    <w:rsid w:val="003931C9"/>
    <w:rsid w:val="00394639"/>
    <w:rsid w:val="0039489D"/>
    <w:rsid w:val="00395324"/>
    <w:rsid w:val="00395DEF"/>
    <w:rsid w:val="00396260"/>
    <w:rsid w:val="00397FB5"/>
    <w:rsid w:val="003A1496"/>
    <w:rsid w:val="003A2663"/>
    <w:rsid w:val="003A65D1"/>
    <w:rsid w:val="003A7557"/>
    <w:rsid w:val="003B06B3"/>
    <w:rsid w:val="003B0AD8"/>
    <w:rsid w:val="003B1DBE"/>
    <w:rsid w:val="003B68FE"/>
    <w:rsid w:val="003B7C82"/>
    <w:rsid w:val="003C1567"/>
    <w:rsid w:val="003C36E3"/>
    <w:rsid w:val="003C4247"/>
    <w:rsid w:val="003C4C3D"/>
    <w:rsid w:val="003C4C42"/>
    <w:rsid w:val="003D0000"/>
    <w:rsid w:val="003D008D"/>
    <w:rsid w:val="003D2227"/>
    <w:rsid w:val="003D3491"/>
    <w:rsid w:val="003D45E9"/>
    <w:rsid w:val="003D4686"/>
    <w:rsid w:val="003D51C2"/>
    <w:rsid w:val="003D61AE"/>
    <w:rsid w:val="003D6A4A"/>
    <w:rsid w:val="003D74A4"/>
    <w:rsid w:val="003E0603"/>
    <w:rsid w:val="003E06FF"/>
    <w:rsid w:val="003E0F7E"/>
    <w:rsid w:val="003E2208"/>
    <w:rsid w:val="003E2281"/>
    <w:rsid w:val="003E270C"/>
    <w:rsid w:val="003E5CF6"/>
    <w:rsid w:val="003E6885"/>
    <w:rsid w:val="003F03D1"/>
    <w:rsid w:val="003F0DDC"/>
    <w:rsid w:val="003F14E8"/>
    <w:rsid w:val="003F2393"/>
    <w:rsid w:val="003F26F8"/>
    <w:rsid w:val="003F2BE4"/>
    <w:rsid w:val="003F39C5"/>
    <w:rsid w:val="003F3DD3"/>
    <w:rsid w:val="003F587B"/>
    <w:rsid w:val="003F5EFD"/>
    <w:rsid w:val="003F6469"/>
    <w:rsid w:val="003F6E8E"/>
    <w:rsid w:val="003F74FF"/>
    <w:rsid w:val="00402F2E"/>
    <w:rsid w:val="004031D6"/>
    <w:rsid w:val="0040368F"/>
    <w:rsid w:val="004037B4"/>
    <w:rsid w:val="0040415F"/>
    <w:rsid w:val="004079A7"/>
    <w:rsid w:val="00407AC4"/>
    <w:rsid w:val="00411435"/>
    <w:rsid w:val="00411871"/>
    <w:rsid w:val="00411D6C"/>
    <w:rsid w:val="00412271"/>
    <w:rsid w:val="00412672"/>
    <w:rsid w:val="00413AF4"/>
    <w:rsid w:val="00415DA5"/>
    <w:rsid w:val="004161BC"/>
    <w:rsid w:val="004162E5"/>
    <w:rsid w:val="0041684C"/>
    <w:rsid w:val="00423E09"/>
    <w:rsid w:val="00424129"/>
    <w:rsid w:val="00424596"/>
    <w:rsid w:val="0042511A"/>
    <w:rsid w:val="00425F69"/>
    <w:rsid w:val="004278DF"/>
    <w:rsid w:val="00430308"/>
    <w:rsid w:val="0043078B"/>
    <w:rsid w:val="0043226F"/>
    <w:rsid w:val="00433424"/>
    <w:rsid w:val="0043430C"/>
    <w:rsid w:val="004345C8"/>
    <w:rsid w:val="00435655"/>
    <w:rsid w:val="004371CC"/>
    <w:rsid w:val="0044200D"/>
    <w:rsid w:val="004434D5"/>
    <w:rsid w:val="0044379A"/>
    <w:rsid w:val="0044410D"/>
    <w:rsid w:val="004455DB"/>
    <w:rsid w:val="00445AE1"/>
    <w:rsid w:val="004476C7"/>
    <w:rsid w:val="00447AE5"/>
    <w:rsid w:val="0045037F"/>
    <w:rsid w:val="00451669"/>
    <w:rsid w:val="0045174E"/>
    <w:rsid w:val="00455F51"/>
    <w:rsid w:val="00460602"/>
    <w:rsid w:val="00460B78"/>
    <w:rsid w:val="00461540"/>
    <w:rsid w:val="00461AB1"/>
    <w:rsid w:val="00461DEC"/>
    <w:rsid w:val="00461E71"/>
    <w:rsid w:val="004629EA"/>
    <w:rsid w:val="0046503E"/>
    <w:rsid w:val="004654D8"/>
    <w:rsid w:val="004667E1"/>
    <w:rsid w:val="00466FCC"/>
    <w:rsid w:val="00467AEF"/>
    <w:rsid w:val="00467F11"/>
    <w:rsid w:val="0047165F"/>
    <w:rsid w:val="00473783"/>
    <w:rsid w:val="00476BCA"/>
    <w:rsid w:val="00480FBA"/>
    <w:rsid w:val="0048164C"/>
    <w:rsid w:val="00482B9D"/>
    <w:rsid w:val="004839FB"/>
    <w:rsid w:val="00484621"/>
    <w:rsid w:val="00484AD5"/>
    <w:rsid w:val="00484F2A"/>
    <w:rsid w:val="00485363"/>
    <w:rsid w:val="00487E87"/>
    <w:rsid w:val="00487F40"/>
    <w:rsid w:val="00491F1E"/>
    <w:rsid w:val="0049350E"/>
    <w:rsid w:val="004942EB"/>
    <w:rsid w:val="004954DF"/>
    <w:rsid w:val="00495CF6"/>
    <w:rsid w:val="00496E00"/>
    <w:rsid w:val="0049737D"/>
    <w:rsid w:val="0049754E"/>
    <w:rsid w:val="0049788C"/>
    <w:rsid w:val="00497992"/>
    <w:rsid w:val="004A1742"/>
    <w:rsid w:val="004A1BBB"/>
    <w:rsid w:val="004A4CB1"/>
    <w:rsid w:val="004A555A"/>
    <w:rsid w:val="004A62BE"/>
    <w:rsid w:val="004A6951"/>
    <w:rsid w:val="004A6EB3"/>
    <w:rsid w:val="004B010A"/>
    <w:rsid w:val="004B067A"/>
    <w:rsid w:val="004B12F6"/>
    <w:rsid w:val="004B21AF"/>
    <w:rsid w:val="004B2974"/>
    <w:rsid w:val="004B58D1"/>
    <w:rsid w:val="004B6141"/>
    <w:rsid w:val="004C153B"/>
    <w:rsid w:val="004C1F44"/>
    <w:rsid w:val="004C2290"/>
    <w:rsid w:val="004C326D"/>
    <w:rsid w:val="004C3DD9"/>
    <w:rsid w:val="004C3E0D"/>
    <w:rsid w:val="004C3EAC"/>
    <w:rsid w:val="004C4DDC"/>
    <w:rsid w:val="004C4ECB"/>
    <w:rsid w:val="004C65EF"/>
    <w:rsid w:val="004C6EAC"/>
    <w:rsid w:val="004D01BA"/>
    <w:rsid w:val="004D12E8"/>
    <w:rsid w:val="004D20E4"/>
    <w:rsid w:val="004D3892"/>
    <w:rsid w:val="004D46F4"/>
    <w:rsid w:val="004D54F3"/>
    <w:rsid w:val="004D601B"/>
    <w:rsid w:val="004D6BAC"/>
    <w:rsid w:val="004E090F"/>
    <w:rsid w:val="004E1827"/>
    <w:rsid w:val="004E29D5"/>
    <w:rsid w:val="004E37B2"/>
    <w:rsid w:val="004E3C11"/>
    <w:rsid w:val="004E48EB"/>
    <w:rsid w:val="004E6842"/>
    <w:rsid w:val="004F2A7C"/>
    <w:rsid w:val="004F6096"/>
    <w:rsid w:val="005002BC"/>
    <w:rsid w:val="00500357"/>
    <w:rsid w:val="005011D5"/>
    <w:rsid w:val="005030B0"/>
    <w:rsid w:val="00506F36"/>
    <w:rsid w:val="00507E23"/>
    <w:rsid w:val="00510F97"/>
    <w:rsid w:val="00513DC3"/>
    <w:rsid w:val="00513E65"/>
    <w:rsid w:val="0051552A"/>
    <w:rsid w:val="005159F2"/>
    <w:rsid w:val="00515EA8"/>
    <w:rsid w:val="00516C6E"/>
    <w:rsid w:val="005173C4"/>
    <w:rsid w:val="00517BE6"/>
    <w:rsid w:val="0052099D"/>
    <w:rsid w:val="00522463"/>
    <w:rsid w:val="00522519"/>
    <w:rsid w:val="005227F7"/>
    <w:rsid w:val="005238C4"/>
    <w:rsid w:val="00523ECE"/>
    <w:rsid w:val="005258EA"/>
    <w:rsid w:val="00527C10"/>
    <w:rsid w:val="00531717"/>
    <w:rsid w:val="0053257B"/>
    <w:rsid w:val="005329F7"/>
    <w:rsid w:val="00532D87"/>
    <w:rsid w:val="00533AD0"/>
    <w:rsid w:val="0053419D"/>
    <w:rsid w:val="00535920"/>
    <w:rsid w:val="00535CAA"/>
    <w:rsid w:val="00536D7E"/>
    <w:rsid w:val="00537983"/>
    <w:rsid w:val="005427E0"/>
    <w:rsid w:val="00542839"/>
    <w:rsid w:val="00543D0B"/>
    <w:rsid w:val="00545CF8"/>
    <w:rsid w:val="00545D3A"/>
    <w:rsid w:val="00546101"/>
    <w:rsid w:val="00546B1F"/>
    <w:rsid w:val="00547D5B"/>
    <w:rsid w:val="00547F74"/>
    <w:rsid w:val="00551260"/>
    <w:rsid w:val="005512B8"/>
    <w:rsid w:val="00553D83"/>
    <w:rsid w:val="00554122"/>
    <w:rsid w:val="005546B9"/>
    <w:rsid w:val="00554BE3"/>
    <w:rsid w:val="00556138"/>
    <w:rsid w:val="00556455"/>
    <w:rsid w:val="00556E8A"/>
    <w:rsid w:val="005577C4"/>
    <w:rsid w:val="00560411"/>
    <w:rsid w:val="005607C4"/>
    <w:rsid w:val="00561103"/>
    <w:rsid w:val="005617DB"/>
    <w:rsid w:val="005630F2"/>
    <w:rsid w:val="00563537"/>
    <w:rsid w:val="005636E9"/>
    <w:rsid w:val="00566095"/>
    <w:rsid w:val="00566D14"/>
    <w:rsid w:val="005670DB"/>
    <w:rsid w:val="00570DF5"/>
    <w:rsid w:val="0057216C"/>
    <w:rsid w:val="00572F6A"/>
    <w:rsid w:val="005737EB"/>
    <w:rsid w:val="00574BD0"/>
    <w:rsid w:val="0057604E"/>
    <w:rsid w:val="0057769C"/>
    <w:rsid w:val="005816FA"/>
    <w:rsid w:val="00581B9D"/>
    <w:rsid w:val="005833E4"/>
    <w:rsid w:val="00583867"/>
    <w:rsid w:val="0058711F"/>
    <w:rsid w:val="005903A0"/>
    <w:rsid w:val="00590736"/>
    <w:rsid w:val="00590BC2"/>
    <w:rsid w:val="0059133C"/>
    <w:rsid w:val="005916C6"/>
    <w:rsid w:val="005918F1"/>
    <w:rsid w:val="00591E21"/>
    <w:rsid w:val="00591EB4"/>
    <w:rsid w:val="005929DF"/>
    <w:rsid w:val="0059388D"/>
    <w:rsid w:val="00593AF1"/>
    <w:rsid w:val="00594285"/>
    <w:rsid w:val="005A13AD"/>
    <w:rsid w:val="005A1924"/>
    <w:rsid w:val="005A19EC"/>
    <w:rsid w:val="005A228E"/>
    <w:rsid w:val="005A2C32"/>
    <w:rsid w:val="005A5C21"/>
    <w:rsid w:val="005A5DEA"/>
    <w:rsid w:val="005A64AF"/>
    <w:rsid w:val="005A670A"/>
    <w:rsid w:val="005A7C9E"/>
    <w:rsid w:val="005B0343"/>
    <w:rsid w:val="005B1041"/>
    <w:rsid w:val="005B3822"/>
    <w:rsid w:val="005B6333"/>
    <w:rsid w:val="005B6A12"/>
    <w:rsid w:val="005B6F8A"/>
    <w:rsid w:val="005B7C61"/>
    <w:rsid w:val="005B7FE3"/>
    <w:rsid w:val="005C1143"/>
    <w:rsid w:val="005C1AF4"/>
    <w:rsid w:val="005C2E39"/>
    <w:rsid w:val="005C3B08"/>
    <w:rsid w:val="005C4AA7"/>
    <w:rsid w:val="005C523D"/>
    <w:rsid w:val="005C635E"/>
    <w:rsid w:val="005C6822"/>
    <w:rsid w:val="005C6EAC"/>
    <w:rsid w:val="005C76E0"/>
    <w:rsid w:val="005D1394"/>
    <w:rsid w:val="005D145A"/>
    <w:rsid w:val="005D217E"/>
    <w:rsid w:val="005D36B8"/>
    <w:rsid w:val="005D4541"/>
    <w:rsid w:val="005D4D05"/>
    <w:rsid w:val="005D4D89"/>
    <w:rsid w:val="005D50A3"/>
    <w:rsid w:val="005D52CA"/>
    <w:rsid w:val="005D5DCA"/>
    <w:rsid w:val="005D69DE"/>
    <w:rsid w:val="005D6CCD"/>
    <w:rsid w:val="005D707D"/>
    <w:rsid w:val="005E0F31"/>
    <w:rsid w:val="005E2728"/>
    <w:rsid w:val="005E27F0"/>
    <w:rsid w:val="005E3DD2"/>
    <w:rsid w:val="005E4397"/>
    <w:rsid w:val="005E46BB"/>
    <w:rsid w:val="005E4B79"/>
    <w:rsid w:val="005E4E5C"/>
    <w:rsid w:val="005F046A"/>
    <w:rsid w:val="005F46D9"/>
    <w:rsid w:val="005F4C00"/>
    <w:rsid w:val="005F5969"/>
    <w:rsid w:val="005F5B30"/>
    <w:rsid w:val="005F7AFF"/>
    <w:rsid w:val="006008E3"/>
    <w:rsid w:val="006022F6"/>
    <w:rsid w:val="00602F2A"/>
    <w:rsid w:val="00604442"/>
    <w:rsid w:val="00604C53"/>
    <w:rsid w:val="00605312"/>
    <w:rsid w:val="006058AF"/>
    <w:rsid w:val="00606351"/>
    <w:rsid w:val="00606F3F"/>
    <w:rsid w:val="006071FA"/>
    <w:rsid w:val="00607A34"/>
    <w:rsid w:val="00610355"/>
    <w:rsid w:val="006108AA"/>
    <w:rsid w:val="00610EEF"/>
    <w:rsid w:val="00611866"/>
    <w:rsid w:val="00611BED"/>
    <w:rsid w:val="00612150"/>
    <w:rsid w:val="0061224B"/>
    <w:rsid w:val="00612EE3"/>
    <w:rsid w:val="006136D3"/>
    <w:rsid w:val="006136FF"/>
    <w:rsid w:val="006139EE"/>
    <w:rsid w:val="00613BDB"/>
    <w:rsid w:val="00614386"/>
    <w:rsid w:val="00614D51"/>
    <w:rsid w:val="00615845"/>
    <w:rsid w:val="00617093"/>
    <w:rsid w:val="00617E72"/>
    <w:rsid w:val="00621131"/>
    <w:rsid w:val="00624075"/>
    <w:rsid w:val="00624606"/>
    <w:rsid w:val="00626CE0"/>
    <w:rsid w:val="006305EF"/>
    <w:rsid w:val="006311F5"/>
    <w:rsid w:val="00632115"/>
    <w:rsid w:val="00634052"/>
    <w:rsid w:val="0063480C"/>
    <w:rsid w:val="006349AF"/>
    <w:rsid w:val="00635F97"/>
    <w:rsid w:val="00636575"/>
    <w:rsid w:val="00637222"/>
    <w:rsid w:val="00637C12"/>
    <w:rsid w:val="00640598"/>
    <w:rsid w:val="006417C4"/>
    <w:rsid w:val="006434F6"/>
    <w:rsid w:val="00643568"/>
    <w:rsid w:val="006438A2"/>
    <w:rsid w:val="00643C7B"/>
    <w:rsid w:val="00644169"/>
    <w:rsid w:val="006456A7"/>
    <w:rsid w:val="0064667F"/>
    <w:rsid w:val="0064780E"/>
    <w:rsid w:val="006479DF"/>
    <w:rsid w:val="00647D0A"/>
    <w:rsid w:val="00652199"/>
    <w:rsid w:val="00652CFF"/>
    <w:rsid w:val="006537B6"/>
    <w:rsid w:val="00653936"/>
    <w:rsid w:val="00653D44"/>
    <w:rsid w:val="00653FB2"/>
    <w:rsid w:val="00654237"/>
    <w:rsid w:val="00654CB2"/>
    <w:rsid w:val="00656DDD"/>
    <w:rsid w:val="00660054"/>
    <w:rsid w:val="00660583"/>
    <w:rsid w:val="00660D36"/>
    <w:rsid w:val="00662A1A"/>
    <w:rsid w:val="00664371"/>
    <w:rsid w:val="00664722"/>
    <w:rsid w:val="00664B99"/>
    <w:rsid w:val="0066651D"/>
    <w:rsid w:val="00667609"/>
    <w:rsid w:val="00667F8E"/>
    <w:rsid w:val="00670DE9"/>
    <w:rsid w:val="0067140B"/>
    <w:rsid w:val="006718C6"/>
    <w:rsid w:val="00672190"/>
    <w:rsid w:val="00672AA6"/>
    <w:rsid w:val="00673741"/>
    <w:rsid w:val="00673766"/>
    <w:rsid w:val="00680580"/>
    <w:rsid w:val="00680B0A"/>
    <w:rsid w:val="00680D3A"/>
    <w:rsid w:val="00682645"/>
    <w:rsid w:val="00682967"/>
    <w:rsid w:val="006837C8"/>
    <w:rsid w:val="00683E14"/>
    <w:rsid w:val="00687834"/>
    <w:rsid w:val="0068790E"/>
    <w:rsid w:val="00687DC2"/>
    <w:rsid w:val="00690D7B"/>
    <w:rsid w:val="00691B88"/>
    <w:rsid w:val="00691CE3"/>
    <w:rsid w:val="00692922"/>
    <w:rsid w:val="00693B36"/>
    <w:rsid w:val="0069557A"/>
    <w:rsid w:val="006976DB"/>
    <w:rsid w:val="006A0047"/>
    <w:rsid w:val="006A00D8"/>
    <w:rsid w:val="006A0491"/>
    <w:rsid w:val="006A0516"/>
    <w:rsid w:val="006A0A75"/>
    <w:rsid w:val="006A0C17"/>
    <w:rsid w:val="006A157D"/>
    <w:rsid w:val="006A255C"/>
    <w:rsid w:val="006A56EA"/>
    <w:rsid w:val="006A6766"/>
    <w:rsid w:val="006A6987"/>
    <w:rsid w:val="006A6A3C"/>
    <w:rsid w:val="006A70C2"/>
    <w:rsid w:val="006A7FE9"/>
    <w:rsid w:val="006B0ADF"/>
    <w:rsid w:val="006B12BB"/>
    <w:rsid w:val="006B1A0A"/>
    <w:rsid w:val="006B2A5E"/>
    <w:rsid w:val="006B2FA4"/>
    <w:rsid w:val="006B4F8D"/>
    <w:rsid w:val="006B5D49"/>
    <w:rsid w:val="006B7B06"/>
    <w:rsid w:val="006C191A"/>
    <w:rsid w:val="006C1BBB"/>
    <w:rsid w:val="006C1CF1"/>
    <w:rsid w:val="006C2101"/>
    <w:rsid w:val="006C2356"/>
    <w:rsid w:val="006C44E8"/>
    <w:rsid w:val="006C4E44"/>
    <w:rsid w:val="006C57B6"/>
    <w:rsid w:val="006C65B4"/>
    <w:rsid w:val="006C6B0E"/>
    <w:rsid w:val="006D354D"/>
    <w:rsid w:val="006D3FD7"/>
    <w:rsid w:val="006D57A7"/>
    <w:rsid w:val="006D6B6A"/>
    <w:rsid w:val="006D7677"/>
    <w:rsid w:val="006E0540"/>
    <w:rsid w:val="006E078B"/>
    <w:rsid w:val="006E07FA"/>
    <w:rsid w:val="006E1C6D"/>
    <w:rsid w:val="006E1C91"/>
    <w:rsid w:val="006E3381"/>
    <w:rsid w:val="006E34C8"/>
    <w:rsid w:val="006E3B7D"/>
    <w:rsid w:val="006E3D4C"/>
    <w:rsid w:val="006E47C9"/>
    <w:rsid w:val="006E5A51"/>
    <w:rsid w:val="006E63CF"/>
    <w:rsid w:val="006E670B"/>
    <w:rsid w:val="006E77D7"/>
    <w:rsid w:val="006F1E27"/>
    <w:rsid w:val="006F3259"/>
    <w:rsid w:val="006F4F6D"/>
    <w:rsid w:val="006F620F"/>
    <w:rsid w:val="006F68A7"/>
    <w:rsid w:val="006F7516"/>
    <w:rsid w:val="00700CD0"/>
    <w:rsid w:val="00701327"/>
    <w:rsid w:val="0070204F"/>
    <w:rsid w:val="007034F1"/>
    <w:rsid w:val="0070412D"/>
    <w:rsid w:val="007061C0"/>
    <w:rsid w:val="00707009"/>
    <w:rsid w:val="007076F1"/>
    <w:rsid w:val="0071095C"/>
    <w:rsid w:val="0071152E"/>
    <w:rsid w:val="00712079"/>
    <w:rsid w:val="007120ED"/>
    <w:rsid w:val="007134B1"/>
    <w:rsid w:val="00714202"/>
    <w:rsid w:val="00715BD4"/>
    <w:rsid w:val="00716CBB"/>
    <w:rsid w:val="00717388"/>
    <w:rsid w:val="00717443"/>
    <w:rsid w:val="00717EEA"/>
    <w:rsid w:val="00720370"/>
    <w:rsid w:val="00720930"/>
    <w:rsid w:val="0072132F"/>
    <w:rsid w:val="00721BC4"/>
    <w:rsid w:val="00722C1D"/>
    <w:rsid w:val="00723948"/>
    <w:rsid w:val="00724647"/>
    <w:rsid w:val="00725122"/>
    <w:rsid w:val="007264A9"/>
    <w:rsid w:val="00726DEA"/>
    <w:rsid w:val="00727733"/>
    <w:rsid w:val="00730179"/>
    <w:rsid w:val="00730719"/>
    <w:rsid w:val="00731892"/>
    <w:rsid w:val="007319A2"/>
    <w:rsid w:val="00731F25"/>
    <w:rsid w:val="00733E3A"/>
    <w:rsid w:val="00736124"/>
    <w:rsid w:val="007362E8"/>
    <w:rsid w:val="00736326"/>
    <w:rsid w:val="0073748B"/>
    <w:rsid w:val="0073772B"/>
    <w:rsid w:val="00737AC8"/>
    <w:rsid w:val="00737D62"/>
    <w:rsid w:val="0074000F"/>
    <w:rsid w:val="007411D1"/>
    <w:rsid w:val="00741769"/>
    <w:rsid w:val="00741A74"/>
    <w:rsid w:val="00742334"/>
    <w:rsid w:val="00743DF5"/>
    <w:rsid w:val="007459E4"/>
    <w:rsid w:val="0074610D"/>
    <w:rsid w:val="00746D0D"/>
    <w:rsid w:val="00747252"/>
    <w:rsid w:val="00751971"/>
    <w:rsid w:val="00752D85"/>
    <w:rsid w:val="00753575"/>
    <w:rsid w:val="00753618"/>
    <w:rsid w:val="007543E8"/>
    <w:rsid w:val="00754F02"/>
    <w:rsid w:val="00755EF9"/>
    <w:rsid w:val="00756306"/>
    <w:rsid w:val="007571C2"/>
    <w:rsid w:val="00760A19"/>
    <w:rsid w:val="00764C2B"/>
    <w:rsid w:val="0076683C"/>
    <w:rsid w:val="007673AA"/>
    <w:rsid w:val="00770002"/>
    <w:rsid w:val="00770334"/>
    <w:rsid w:val="00772195"/>
    <w:rsid w:val="00772667"/>
    <w:rsid w:val="00773D36"/>
    <w:rsid w:val="00774E03"/>
    <w:rsid w:val="007753B6"/>
    <w:rsid w:val="00775832"/>
    <w:rsid w:val="0077764F"/>
    <w:rsid w:val="00780954"/>
    <w:rsid w:val="00782F62"/>
    <w:rsid w:val="007830B8"/>
    <w:rsid w:val="00785759"/>
    <w:rsid w:val="007900EE"/>
    <w:rsid w:val="00790F44"/>
    <w:rsid w:val="00791862"/>
    <w:rsid w:val="00792019"/>
    <w:rsid w:val="007928A5"/>
    <w:rsid w:val="0079308B"/>
    <w:rsid w:val="007931C5"/>
    <w:rsid w:val="00793438"/>
    <w:rsid w:val="007942E9"/>
    <w:rsid w:val="00794932"/>
    <w:rsid w:val="00794FC5"/>
    <w:rsid w:val="007968AF"/>
    <w:rsid w:val="00796D0D"/>
    <w:rsid w:val="00797821"/>
    <w:rsid w:val="007A04E6"/>
    <w:rsid w:val="007A1845"/>
    <w:rsid w:val="007A2E37"/>
    <w:rsid w:val="007A31D8"/>
    <w:rsid w:val="007A3805"/>
    <w:rsid w:val="007A45C1"/>
    <w:rsid w:val="007A497C"/>
    <w:rsid w:val="007A4C04"/>
    <w:rsid w:val="007A4D6D"/>
    <w:rsid w:val="007A573A"/>
    <w:rsid w:val="007A5A7D"/>
    <w:rsid w:val="007A5CAA"/>
    <w:rsid w:val="007A5CD1"/>
    <w:rsid w:val="007A6B02"/>
    <w:rsid w:val="007A7A85"/>
    <w:rsid w:val="007A7CA3"/>
    <w:rsid w:val="007B1EE3"/>
    <w:rsid w:val="007B422D"/>
    <w:rsid w:val="007B4749"/>
    <w:rsid w:val="007B5103"/>
    <w:rsid w:val="007B6063"/>
    <w:rsid w:val="007B673A"/>
    <w:rsid w:val="007B7A81"/>
    <w:rsid w:val="007C0C82"/>
    <w:rsid w:val="007C3ED0"/>
    <w:rsid w:val="007C51FA"/>
    <w:rsid w:val="007C521A"/>
    <w:rsid w:val="007C611C"/>
    <w:rsid w:val="007C6145"/>
    <w:rsid w:val="007D00B0"/>
    <w:rsid w:val="007D1B61"/>
    <w:rsid w:val="007D348D"/>
    <w:rsid w:val="007D3514"/>
    <w:rsid w:val="007D451C"/>
    <w:rsid w:val="007D5321"/>
    <w:rsid w:val="007D5618"/>
    <w:rsid w:val="007D57E0"/>
    <w:rsid w:val="007D631B"/>
    <w:rsid w:val="007D6CAB"/>
    <w:rsid w:val="007E0157"/>
    <w:rsid w:val="007E260D"/>
    <w:rsid w:val="007E35FF"/>
    <w:rsid w:val="007E3E83"/>
    <w:rsid w:val="007E4828"/>
    <w:rsid w:val="007E4E32"/>
    <w:rsid w:val="007E5027"/>
    <w:rsid w:val="007E530A"/>
    <w:rsid w:val="007E53AF"/>
    <w:rsid w:val="007E5A64"/>
    <w:rsid w:val="007E613F"/>
    <w:rsid w:val="007E6BAC"/>
    <w:rsid w:val="007E6C12"/>
    <w:rsid w:val="007F2037"/>
    <w:rsid w:val="007F5557"/>
    <w:rsid w:val="007F78D5"/>
    <w:rsid w:val="00800783"/>
    <w:rsid w:val="00800CDA"/>
    <w:rsid w:val="0080120E"/>
    <w:rsid w:val="00803B91"/>
    <w:rsid w:val="00804E3C"/>
    <w:rsid w:val="008069B8"/>
    <w:rsid w:val="00813FD6"/>
    <w:rsid w:val="00814129"/>
    <w:rsid w:val="00814C7E"/>
    <w:rsid w:val="008155D9"/>
    <w:rsid w:val="00815FB1"/>
    <w:rsid w:val="008164BD"/>
    <w:rsid w:val="00817A97"/>
    <w:rsid w:val="00821029"/>
    <w:rsid w:val="00821412"/>
    <w:rsid w:val="00821456"/>
    <w:rsid w:val="008216BC"/>
    <w:rsid w:val="00821AE6"/>
    <w:rsid w:val="00821E41"/>
    <w:rsid w:val="00822B8D"/>
    <w:rsid w:val="00822C18"/>
    <w:rsid w:val="00824ED4"/>
    <w:rsid w:val="00826967"/>
    <w:rsid w:val="00826F69"/>
    <w:rsid w:val="0083165A"/>
    <w:rsid w:val="00831F28"/>
    <w:rsid w:val="00832814"/>
    <w:rsid w:val="00833C6D"/>
    <w:rsid w:val="00834D5D"/>
    <w:rsid w:val="0083663F"/>
    <w:rsid w:val="0083748E"/>
    <w:rsid w:val="00845BAD"/>
    <w:rsid w:val="008465DC"/>
    <w:rsid w:val="00847DD9"/>
    <w:rsid w:val="008531B2"/>
    <w:rsid w:val="008535C5"/>
    <w:rsid w:val="00853BD3"/>
    <w:rsid w:val="0085472E"/>
    <w:rsid w:val="00855592"/>
    <w:rsid w:val="00855E65"/>
    <w:rsid w:val="00857661"/>
    <w:rsid w:val="00860E8D"/>
    <w:rsid w:val="00861E64"/>
    <w:rsid w:val="0086213A"/>
    <w:rsid w:val="00863C62"/>
    <w:rsid w:val="008655EE"/>
    <w:rsid w:val="00866D73"/>
    <w:rsid w:val="0087252D"/>
    <w:rsid w:val="008733BD"/>
    <w:rsid w:val="008737DB"/>
    <w:rsid w:val="00873DE4"/>
    <w:rsid w:val="00874B90"/>
    <w:rsid w:val="00874CE3"/>
    <w:rsid w:val="00875351"/>
    <w:rsid w:val="008757AF"/>
    <w:rsid w:val="00875BD1"/>
    <w:rsid w:val="008767E8"/>
    <w:rsid w:val="00877BDB"/>
    <w:rsid w:val="00877D69"/>
    <w:rsid w:val="00880EE2"/>
    <w:rsid w:val="00881474"/>
    <w:rsid w:val="0088163F"/>
    <w:rsid w:val="00881EFF"/>
    <w:rsid w:val="00882540"/>
    <w:rsid w:val="00882CBE"/>
    <w:rsid w:val="00882CFC"/>
    <w:rsid w:val="008833F7"/>
    <w:rsid w:val="008843B1"/>
    <w:rsid w:val="008844C8"/>
    <w:rsid w:val="0088484C"/>
    <w:rsid w:val="00885C2F"/>
    <w:rsid w:val="00887096"/>
    <w:rsid w:val="00890728"/>
    <w:rsid w:val="00890B32"/>
    <w:rsid w:val="0089108C"/>
    <w:rsid w:val="00892493"/>
    <w:rsid w:val="0089379E"/>
    <w:rsid w:val="0089432E"/>
    <w:rsid w:val="00894F01"/>
    <w:rsid w:val="00895713"/>
    <w:rsid w:val="008963BD"/>
    <w:rsid w:val="00896CD3"/>
    <w:rsid w:val="00896FEA"/>
    <w:rsid w:val="008978F9"/>
    <w:rsid w:val="00897D8C"/>
    <w:rsid w:val="00897E5C"/>
    <w:rsid w:val="008A2471"/>
    <w:rsid w:val="008A38A6"/>
    <w:rsid w:val="008A56D7"/>
    <w:rsid w:val="008A67DE"/>
    <w:rsid w:val="008B2589"/>
    <w:rsid w:val="008B3397"/>
    <w:rsid w:val="008B50B9"/>
    <w:rsid w:val="008B6611"/>
    <w:rsid w:val="008B6BE4"/>
    <w:rsid w:val="008B7073"/>
    <w:rsid w:val="008B7CAC"/>
    <w:rsid w:val="008C17C4"/>
    <w:rsid w:val="008C2AB5"/>
    <w:rsid w:val="008C2CA7"/>
    <w:rsid w:val="008C396B"/>
    <w:rsid w:val="008C4F8E"/>
    <w:rsid w:val="008C59B8"/>
    <w:rsid w:val="008C6172"/>
    <w:rsid w:val="008D07E3"/>
    <w:rsid w:val="008D1897"/>
    <w:rsid w:val="008D19D2"/>
    <w:rsid w:val="008D284F"/>
    <w:rsid w:val="008D4B1C"/>
    <w:rsid w:val="008D5A33"/>
    <w:rsid w:val="008D5FB8"/>
    <w:rsid w:val="008D6AF2"/>
    <w:rsid w:val="008E0047"/>
    <w:rsid w:val="008E0675"/>
    <w:rsid w:val="008E1B7E"/>
    <w:rsid w:val="008E223C"/>
    <w:rsid w:val="008E2876"/>
    <w:rsid w:val="008E2A74"/>
    <w:rsid w:val="008E3664"/>
    <w:rsid w:val="008E3FF0"/>
    <w:rsid w:val="008E580F"/>
    <w:rsid w:val="008E6A51"/>
    <w:rsid w:val="008E7C53"/>
    <w:rsid w:val="008F00BE"/>
    <w:rsid w:val="008F15BC"/>
    <w:rsid w:val="008F1C5D"/>
    <w:rsid w:val="008F2567"/>
    <w:rsid w:val="008F4237"/>
    <w:rsid w:val="008F498C"/>
    <w:rsid w:val="008F4A7E"/>
    <w:rsid w:val="008F5A40"/>
    <w:rsid w:val="008F5D58"/>
    <w:rsid w:val="008F60B8"/>
    <w:rsid w:val="008F6D77"/>
    <w:rsid w:val="008F765B"/>
    <w:rsid w:val="009016A0"/>
    <w:rsid w:val="00903321"/>
    <w:rsid w:val="009034A5"/>
    <w:rsid w:val="009036C1"/>
    <w:rsid w:val="00903C0E"/>
    <w:rsid w:val="009048AE"/>
    <w:rsid w:val="00904F7E"/>
    <w:rsid w:val="00906BFA"/>
    <w:rsid w:val="009073F6"/>
    <w:rsid w:val="00907998"/>
    <w:rsid w:val="00911D34"/>
    <w:rsid w:val="00912C8D"/>
    <w:rsid w:val="009143C7"/>
    <w:rsid w:val="00915EE6"/>
    <w:rsid w:val="00915FD2"/>
    <w:rsid w:val="00917387"/>
    <w:rsid w:val="00917E9A"/>
    <w:rsid w:val="009216AB"/>
    <w:rsid w:val="00922160"/>
    <w:rsid w:val="009225F7"/>
    <w:rsid w:val="00923E3B"/>
    <w:rsid w:val="009241FF"/>
    <w:rsid w:val="009244EF"/>
    <w:rsid w:val="00930216"/>
    <w:rsid w:val="00930712"/>
    <w:rsid w:val="009309A4"/>
    <w:rsid w:val="0093144F"/>
    <w:rsid w:val="009321D5"/>
    <w:rsid w:val="00932429"/>
    <w:rsid w:val="00933449"/>
    <w:rsid w:val="00934204"/>
    <w:rsid w:val="0093513C"/>
    <w:rsid w:val="009354D8"/>
    <w:rsid w:val="009359CB"/>
    <w:rsid w:val="00937656"/>
    <w:rsid w:val="0093774C"/>
    <w:rsid w:val="00940C1F"/>
    <w:rsid w:val="009414A3"/>
    <w:rsid w:val="0094158B"/>
    <w:rsid w:val="0094367B"/>
    <w:rsid w:val="00944572"/>
    <w:rsid w:val="00944611"/>
    <w:rsid w:val="00944E53"/>
    <w:rsid w:val="00946B30"/>
    <w:rsid w:val="00946E5C"/>
    <w:rsid w:val="00950DF8"/>
    <w:rsid w:val="009510CB"/>
    <w:rsid w:val="0095117F"/>
    <w:rsid w:val="0095363A"/>
    <w:rsid w:val="00953F3B"/>
    <w:rsid w:val="009554C1"/>
    <w:rsid w:val="009557CD"/>
    <w:rsid w:val="00955D20"/>
    <w:rsid w:val="00956301"/>
    <w:rsid w:val="00956437"/>
    <w:rsid w:val="009569E9"/>
    <w:rsid w:val="00957BBC"/>
    <w:rsid w:val="009615E0"/>
    <w:rsid w:val="00962AFE"/>
    <w:rsid w:val="00962B5B"/>
    <w:rsid w:val="00962D85"/>
    <w:rsid w:val="00962DD3"/>
    <w:rsid w:val="009633E1"/>
    <w:rsid w:val="00964831"/>
    <w:rsid w:val="009660CC"/>
    <w:rsid w:val="00966252"/>
    <w:rsid w:val="009666B9"/>
    <w:rsid w:val="0096757E"/>
    <w:rsid w:val="00970309"/>
    <w:rsid w:val="00970947"/>
    <w:rsid w:val="00971320"/>
    <w:rsid w:val="00971861"/>
    <w:rsid w:val="00971D69"/>
    <w:rsid w:val="00972127"/>
    <w:rsid w:val="00972162"/>
    <w:rsid w:val="00972EA4"/>
    <w:rsid w:val="0097315F"/>
    <w:rsid w:val="0097330B"/>
    <w:rsid w:val="0097491E"/>
    <w:rsid w:val="00976052"/>
    <w:rsid w:val="0097626E"/>
    <w:rsid w:val="00976E9F"/>
    <w:rsid w:val="0098050D"/>
    <w:rsid w:val="00982FAA"/>
    <w:rsid w:val="00982FFD"/>
    <w:rsid w:val="00984727"/>
    <w:rsid w:val="00984769"/>
    <w:rsid w:val="00984D34"/>
    <w:rsid w:val="009872F6"/>
    <w:rsid w:val="00990D59"/>
    <w:rsid w:val="00991854"/>
    <w:rsid w:val="00991F5F"/>
    <w:rsid w:val="00993A7C"/>
    <w:rsid w:val="0099479C"/>
    <w:rsid w:val="00994A29"/>
    <w:rsid w:val="00994C2E"/>
    <w:rsid w:val="00995427"/>
    <w:rsid w:val="009955DC"/>
    <w:rsid w:val="00995E4C"/>
    <w:rsid w:val="009A03E1"/>
    <w:rsid w:val="009A049B"/>
    <w:rsid w:val="009A09BA"/>
    <w:rsid w:val="009A0A95"/>
    <w:rsid w:val="009A0F84"/>
    <w:rsid w:val="009A1AFE"/>
    <w:rsid w:val="009A28DC"/>
    <w:rsid w:val="009A34CC"/>
    <w:rsid w:val="009A5783"/>
    <w:rsid w:val="009A5DD2"/>
    <w:rsid w:val="009A6356"/>
    <w:rsid w:val="009A6800"/>
    <w:rsid w:val="009A7C2B"/>
    <w:rsid w:val="009B2654"/>
    <w:rsid w:val="009B285F"/>
    <w:rsid w:val="009B2B54"/>
    <w:rsid w:val="009C0451"/>
    <w:rsid w:val="009C0C21"/>
    <w:rsid w:val="009C0CAA"/>
    <w:rsid w:val="009C11B2"/>
    <w:rsid w:val="009C1599"/>
    <w:rsid w:val="009C18A6"/>
    <w:rsid w:val="009C2F7C"/>
    <w:rsid w:val="009C44CF"/>
    <w:rsid w:val="009C5364"/>
    <w:rsid w:val="009C59E2"/>
    <w:rsid w:val="009C5B2E"/>
    <w:rsid w:val="009C6581"/>
    <w:rsid w:val="009C7858"/>
    <w:rsid w:val="009D04BB"/>
    <w:rsid w:val="009D05DB"/>
    <w:rsid w:val="009D0B9F"/>
    <w:rsid w:val="009D2A78"/>
    <w:rsid w:val="009D3418"/>
    <w:rsid w:val="009D38B5"/>
    <w:rsid w:val="009E31C9"/>
    <w:rsid w:val="009E4F7D"/>
    <w:rsid w:val="009E5658"/>
    <w:rsid w:val="009E57BB"/>
    <w:rsid w:val="009E6849"/>
    <w:rsid w:val="009F0D58"/>
    <w:rsid w:val="009F12BB"/>
    <w:rsid w:val="009F1631"/>
    <w:rsid w:val="009F2E92"/>
    <w:rsid w:val="009F300B"/>
    <w:rsid w:val="009F4923"/>
    <w:rsid w:val="009F5D17"/>
    <w:rsid w:val="009F62E3"/>
    <w:rsid w:val="009F7728"/>
    <w:rsid w:val="009F791E"/>
    <w:rsid w:val="00A012E3"/>
    <w:rsid w:val="00A020C5"/>
    <w:rsid w:val="00A02383"/>
    <w:rsid w:val="00A025BC"/>
    <w:rsid w:val="00A02E53"/>
    <w:rsid w:val="00A04240"/>
    <w:rsid w:val="00A051A6"/>
    <w:rsid w:val="00A06D4B"/>
    <w:rsid w:val="00A07898"/>
    <w:rsid w:val="00A1078B"/>
    <w:rsid w:val="00A10D15"/>
    <w:rsid w:val="00A132A3"/>
    <w:rsid w:val="00A13504"/>
    <w:rsid w:val="00A13921"/>
    <w:rsid w:val="00A15E48"/>
    <w:rsid w:val="00A16746"/>
    <w:rsid w:val="00A170F3"/>
    <w:rsid w:val="00A2062D"/>
    <w:rsid w:val="00A21250"/>
    <w:rsid w:val="00A22A54"/>
    <w:rsid w:val="00A23A44"/>
    <w:rsid w:val="00A24D48"/>
    <w:rsid w:val="00A24D82"/>
    <w:rsid w:val="00A2555F"/>
    <w:rsid w:val="00A25F81"/>
    <w:rsid w:val="00A2681D"/>
    <w:rsid w:val="00A26AA7"/>
    <w:rsid w:val="00A26AB7"/>
    <w:rsid w:val="00A26CC2"/>
    <w:rsid w:val="00A26E4E"/>
    <w:rsid w:val="00A26F70"/>
    <w:rsid w:val="00A30AD9"/>
    <w:rsid w:val="00A319FB"/>
    <w:rsid w:val="00A31D68"/>
    <w:rsid w:val="00A353D0"/>
    <w:rsid w:val="00A353D9"/>
    <w:rsid w:val="00A35921"/>
    <w:rsid w:val="00A359DC"/>
    <w:rsid w:val="00A424FD"/>
    <w:rsid w:val="00A45107"/>
    <w:rsid w:val="00A45889"/>
    <w:rsid w:val="00A45D2F"/>
    <w:rsid w:val="00A46CE1"/>
    <w:rsid w:val="00A46D92"/>
    <w:rsid w:val="00A52702"/>
    <w:rsid w:val="00A539D2"/>
    <w:rsid w:val="00A54DA8"/>
    <w:rsid w:val="00A56507"/>
    <w:rsid w:val="00A56A3D"/>
    <w:rsid w:val="00A56ECB"/>
    <w:rsid w:val="00A57535"/>
    <w:rsid w:val="00A63D99"/>
    <w:rsid w:val="00A649B7"/>
    <w:rsid w:val="00A64C56"/>
    <w:rsid w:val="00A663A3"/>
    <w:rsid w:val="00A67FBD"/>
    <w:rsid w:val="00A70207"/>
    <w:rsid w:val="00A70300"/>
    <w:rsid w:val="00A708A9"/>
    <w:rsid w:val="00A70D24"/>
    <w:rsid w:val="00A72C40"/>
    <w:rsid w:val="00A72F6E"/>
    <w:rsid w:val="00A73069"/>
    <w:rsid w:val="00A7467F"/>
    <w:rsid w:val="00A75754"/>
    <w:rsid w:val="00A75BE6"/>
    <w:rsid w:val="00A7779E"/>
    <w:rsid w:val="00A80486"/>
    <w:rsid w:val="00A81D43"/>
    <w:rsid w:val="00A82262"/>
    <w:rsid w:val="00A82C32"/>
    <w:rsid w:val="00A855F9"/>
    <w:rsid w:val="00A85A5C"/>
    <w:rsid w:val="00A863EE"/>
    <w:rsid w:val="00A86BFF"/>
    <w:rsid w:val="00A91BAE"/>
    <w:rsid w:val="00A94D75"/>
    <w:rsid w:val="00A9504A"/>
    <w:rsid w:val="00A95B36"/>
    <w:rsid w:val="00A95F0B"/>
    <w:rsid w:val="00A97C9D"/>
    <w:rsid w:val="00A97D20"/>
    <w:rsid w:val="00AA004C"/>
    <w:rsid w:val="00AA024B"/>
    <w:rsid w:val="00AA0FA8"/>
    <w:rsid w:val="00AA1FAE"/>
    <w:rsid w:val="00AA204F"/>
    <w:rsid w:val="00AA20AB"/>
    <w:rsid w:val="00AA429D"/>
    <w:rsid w:val="00AA483E"/>
    <w:rsid w:val="00AA60D4"/>
    <w:rsid w:val="00AA62B5"/>
    <w:rsid w:val="00AA759E"/>
    <w:rsid w:val="00AB0EC2"/>
    <w:rsid w:val="00AB2218"/>
    <w:rsid w:val="00AB2DB5"/>
    <w:rsid w:val="00AB3D02"/>
    <w:rsid w:val="00AB7AF0"/>
    <w:rsid w:val="00AC0359"/>
    <w:rsid w:val="00AC1C10"/>
    <w:rsid w:val="00AC40C1"/>
    <w:rsid w:val="00AC4657"/>
    <w:rsid w:val="00AC4D0C"/>
    <w:rsid w:val="00AC5316"/>
    <w:rsid w:val="00AC6B62"/>
    <w:rsid w:val="00AC73D3"/>
    <w:rsid w:val="00AD1979"/>
    <w:rsid w:val="00AD1C41"/>
    <w:rsid w:val="00AD2ED3"/>
    <w:rsid w:val="00AD2F9B"/>
    <w:rsid w:val="00AD3403"/>
    <w:rsid w:val="00AD4B15"/>
    <w:rsid w:val="00AD51A2"/>
    <w:rsid w:val="00AD6D67"/>
    <w:rsid w:val="00AD6F94"/>
    <w:rsid w:val="00AD77BC"/>
    <w:rsid w:val="00AE01B7"/>
    <w:rsid w:val="00AE11CD"/>
    <w:rsid w:val="00AE1375"/>
    <w:rsid w:val="00AE19EC"/>
    <w:rsid w:val="00AE29C3"/>
    <w:rsid w:val="00AE39E6"/>
    <w:rsid w:val="00AE5505"/>
    <w:rsid w:val="00AE7634"/>
    <w:rsid w:val="00AE77D7"/>
    <w:rsid w:val="00AF0ABC"/>
    <w:rsid w:val="00AF1878"/>
    <w:rsid w:val="00AF2EF8"/>
    <w:rsid w:val="00AF395B"/>
    <w:rsid w:val="00AF431D"/>
    <w:rsid w:val="00AF437B"/>
    <w:rsid w:val="00AF588B"/>
    <w:rsid w:val="00AF654E"/>
    <w:rsid w:val="00AF6EBA"/>
    <w:rsid w:val="00AF767C"/>
    <w:rsid w:val="00AF779B"/>
    <w:rsid w:val="00B00FA2"/>
    <w:rsid w:val="00B02E85"/>
    <w:rsid w:val="00B03858"/>
    <w:rsid w:val="00B03E71"/>
    <w:rsid w:val="00B053D7"/>
    <w:rsid w:val="00B06487"/>
    <w:rsid w:val="00B06C0B"/>
    <w:rsid w:val="00B0728C"/>
    <w:rsid w:val="00B073A5"/>
    <w:rsid w:val="00B10380"/>
    <w:rsid w:val="00B11BA2"/>
    <w:rsid w:val="00B11D65"/>
    <w:rsid w:val="00B12D9F"/>
    <w:rsid w:val="00B13E4D"/>
    <w:rsid w:val="00B143A9"/>
    <w:rsid w:val="00B144D8"/>
    <w:rsid w:val="00B15FCF"/>
    <w:rsid w:val="00B16540"/>
    <w:rsid w:val="00B16EED"/>
    <w:rsid w:val="00B174A0"/>
    <w:rsid w:val="00B177EF"/>
    <w:rsid w:val="00B20A59"/>
    <w:rsid w:val="00B21449"/>
    <w:rsid w:val="00B2289D"/>
    <w:rsid w:val="00B22DDF"/>
    <w:rsid w:val="00B23AD3"/>
    <w:rsid w:val="00B24EF8"/>
    <w:rsid w:val="00B25DED"/>
    <w:rsid w:val="00B26D2A"/>
    <w:rsid w:val="00B27ED5"/>
    <w:rsid w:val="00B30863"/>
    <w:rsid w:val="00B31213"/>
    <w:rsid w:val="00B328E2"/>
    <w:rsid w:val="00B33B83"/>
    <w:rsid w:val="00B33C30"/>
    <w:rsid w:val="00B343DE"/>
    <w:rsid w:val="00B35903"/>
    <w:rsid w:val="00B365C4"/>
    <w:rsid w:val="00B36751"/>
    <w:rsid w:val="00B36B15"/>
    <w:rsid w:val="00B36E8B"/>
    <w:rsid w:val="00B40085"/>
    <w:rsid w:val="00B41269"/>
    <w:rsid w:val="00B42076"/>
    <w:rsid w:val="00B4220D"/>
    <w:rsid w:val="00B42315"/>
    <w:rsid w:val="00B4266E"/>
    <w:rsid w:val="00B4280E"/>
    <w:rsid w:val="00B45153"/>
    <w:rsid w:val="00B45BBB"/>
    <w:rsid w:val="00B47413"/>
    <w:rsid w:val="00B514F7"/>
    <w:rsid w:val="00B526D8"/>
    <w:rsid w:val="00B55B4A"/>
    <w:rsid w:val="00B57ED3"/>
    <w:rsid w:val="00B60C01"/>
    <w:rsid w:val="00B62D62"/>
    <w:rsid w:val="00B63602"/>
    <w:rsid w:val="00B649C0"/>
    <w:rsid w:val="00B64B43"/>
    <w:rsid w:val="00B65915"/>
    <w:rsid w:val="00B65D03"/>
    <w:rsid w:val="00B660FB"/>
    <w:rsid w:val="00B66551"/>
    <w:rsid w:val="00B66761"/>
    <w:rsid w:val="00B724CB"/>
    <w:rsid w:val="00B72794"/>
    <w:rsid w:val="00B72E7D"/>
    <w:rsid w:val="00B80473"/>
    <w:rsid w:val="00B804E6"/>
    <w:rsid w:val="00B80BA8"/>
    <w:rsid w:val="00B838FC"/>
    <w:rsid w:val="00B839FC"/>
    <w:rsid w:val="00B84F40"/>
    <w:rsid w:val="00B85879"/>
    <w:rsid w:val="00B8789C"/>
    <w:rsid w:val="00B90CDA"/>
    <w:rsid w:val="00B90E2F"/>
    <w:rsid w:val="00B90FB4"/>
    <w:rsid w:val="00B91D63"/>
    <w:rsid w:val="00B960C7"/>
    <w:rsid w:val="00B961B8"/>
    <w:rsid w:val="00B96D1B"/>
    <w:rsid w:val="00B97447"/>
    <w:rsid w:val="00BA0375"/>
    <w:rsid w:val="00BA0779"/>
    <w:rsid w:val="00BA0B3F"/>
    <w:rsid w:val="00BA196B"/>
    <w:rsid w:val="00BA228F"/>
    <w:rsid w:val="00BA3724"/>
    <w:rsid w:val="00BA3DEB"/>
    <w:rsid w:val="00BA3F28"/>
    <w:rsid w:val="00BA40AD"/>
    <w:rsid w:val="00BA5BE0"/>
    <w:rsid w:val="00BA5E4F"/>
    <w:rsid w:val="00BA61F3"/>
    <w:rsid w:val="00BB2D23"/>
    <w:rsid w:val="00BB4D44"/>
    <w:rsid w:val="00BB51E0"/>
    <w:rsid w:val="00BB627F"/>
    <w:rsid w:val="00BB7ABB"/>
    <w:rsid w:val="00BB7AF2"/>
    <w:rsid w:val="00BB7CFA"/>
    <w:rsid w:val="00BC0051"/>
    <w:rsid w:val="00BC0F09"/>
    <w:rsid w:val="00BC2C83"/>
    <w:rsid w:val="00BC3939"/>
    <w:rsid w:val="00BC4085"/>
    <w:rsid w:val="00BC447F"/>
    <w:rsid w:val="00BC4A0F"/>
    <w:rsid w:val="00BC5AB5"/>
    <w:rsid w:val="00BC76DC"/>
    <w:rsid w:val="00BC7C8F"/>
    <w:rsid w:val="00BD094F"/>
    <w:rsid w:val="00BD0FA8"/>
    <w:rsid w:val="00BD6396"/>
    <w:rsid w:val="00BD6775"/>
    <w:rsid w:val="00BD6D67"/>
    <w:rsid w:val="00BD75BA"/>
    <w:rsid w:val="00BD7808"/>
    <w:rsid w:val="00BD781F"/>
    <w:rsid w:val="00BE1D5B"/>
    <w:rsid w:val="00BE2A8B"/>
    <w:rsid w:val="00BE5AC3"/>
    <w:rsid w:val="00BE5B5F"/>
    <w:rsid w:val="00BE6C32"/>
    <w:rsid w:val="00BE6D61"/>
    <w:rsid w:val="00BE6F40"/>
    <w:rsid w:val="00BE73D1"/>
    <w:rsid w:val="00BF007D"/>
    <w:rsid w:val="00BF0506"/>
    <w:rsid w:val="00BF278B"/>
    <w:rsid w:val="00BF2CAD"/>
    <w:rsid w:val="00BF2E43"/>
    <w:rsid w:val="00BF3CCA"/>
    <w:rsid w:val="00BF5086"/>
    <w:rsid w:val="00BF56CD"/>
    <w:rsid w:val="00BF5C02"/>
    <w:rsid w:val="00BF7805"/>
    <w:rsid w:val="00BF7DB5"/>
    <w:rsid w:val="00C004BF"/>
    <w:rsid w:val="00C0223A"/>
    <w:rsid w:val="00C02B6F"/>
    <w:rsid w:val="00C02C4D"/>
    <w:rsid w:val="00C02C89"/>
    <w:rsid w:val="00C05D14"/>
    <w:rsid w:val="00C06558"/>
    <w:rsid w:val="00C069E4"/>
    <w:rsid w:val="00C07F64"/>
    <w:rsid w:val="00C10087"/>
    <w:rsid w:val="00C10875"/>
    <w:rsid w:val="00C10DCF"/>
    <w:rsid w:val="00C11101"/>
    <w:rsid w:val="00C1125D"/>
    <w:rsid w:val="00C115E1"/>
    <w:rsid w:val="00C12290"/>
    <w:rsid w:val="00C12E7D"/>
    <w:rsid w:val="00C16605"/>
    <w:rsid w:val="00C20DEF"/>
    <w:rsid w:val="00C20FE9"/>
    <w:rsid w:val="00C21461"/>
    <w:rsid w:val="00C22BC3"/>
    <w:rsid w:val="00C2331E"/>
    <w:rsid w:val="00C234D5"/>
    <w:rsid w:val="00C24B4F"/>
    <w:rsid w:val="00C25195"/>
    <w:rsid w:val="00C25497"/>
    <w:rsid w:val="00C27094"/>
    <w:rsid w:val="00C27F41"/>
    <w:rsid w:val="00C3035C"/>
    <w:rsid w:val="00C313EF"/>
    <w:rsid w:val="00C319D9"/>
    <w:rsid w:val="00C32841"/>
    <w:rsid w:val="00C342F9"/>
    <w:rsid w:val="00C34655"/>
    <w:rsid w:val="00C36F9F"/>
    <w:rsid w:val="00C370EB"/>
    <w:rsid w:val="00C4010A"/>
    <w:rsid w:val="00C40A4F"/>
    <w:rsid w:val="00C40CFF"/>
    <w:rsid w:val="00C41BF2"/>
    <w:rsid w:val="00C43508"/>
    <w:rsid w:val="00C43E33"/>
    <w:rsid w:val="00C441E9"/>
    <w:rsid w:val="00C444D7"/>
    <w:rsid w:val="00C44683"/>
    <w:rsid w:val="00C4608A"/>
    <w:rsid w:val="00C4747D"/>
    <w:rsid w:val="00C47C39"/>
    <w:rsid w:val="00C50F3C"/>
    <w:rsid w:val="00C527F5"/>
    <w:rsid w:val="00C528AA"/>
    <w:rsid w:val="00C52F90"/>
    <w:rsid w:val="00C531CD"/>
    <w:rsid w:val="00C54266"/>
    <w:rsid w:val="00C55405"/>
    <w:rsid w:val="00C57992"/>
    <w:rsid w:val="00C60599"/>
    <w:rsid w:val="00C62071"/>
    <w:rsid w:val="00C63C5C"/>
    <w:rsid w:val="00C6545D"/>
    <w:rsid w:val="00C67DCD"/>
    <w:rsid w:val="00C706E3"/>
    <w:rsid w:val="00C71995"/>
    <w:rsid w:val="00C71BA9"/>
    <w:rsid w:val="00C727A0"/>
    <w:rsid w:val="00C72D67"/>
    <w:rsid w:val="00C75936"/>
    <w:rsid w:val="00C77F65"/>
    <w:rsid w:val="00C818F5"/>
    <w:rsid w:val="00C82259"/>
    <w:rsid w:val="00C828FC"/>
    <w:rsid w:val="00C84ABB"/>
    <w:rsid w:val="00C85794"/>
    <w:rsid w:val="00C85C4C"/>
    <w:rsid w:val="00C905AA"/>
    <w:rsid w:val="00C90B98"/>
    <w:rsid w:val="00C90FDD"/>
    <w:rsid w:val="00C91369"/>
    <w:rsid w:val="00C93FA2"/>
    <w:rsid w:val="00C94F39"/>
    <w:rsid w:val="00CA009F"/>
    <w:rsid w:val="00CA0FE9"/>
    <w:rsid w:val="00CA1A00"/>
    <w:rsid w:val="00CA2DD4"/>
    <w:rsid w:val="00CA4DC8"/>
    <w:rsid w:val="00CA58E5"/>
    <w:rsid w:val="00CA7432"/>
    <w:rsid w:val="00CB01B1"/>
    <w:rsid w:val="00CB0367"/>
    <w:rsid w:val="00CB04BD"/>
    <w:rsid w:val="00CB0B02"/>
    <w:rsid w:val="00CB1160"/>
    <w:rsid w:val="00CB12C6"/>
    <w:rsid w:val="00CB1329"/>
    <w:rsid w:val="00CB1354"/>
    <w:rsid w:val="00CB1645"/>
    <w:rsid w:val="00CB19CB"/>
    <w:rsid w:val="00CB1C05"/>
    <w:rsid w:val="00CB1F2F"/>
    <w:rsid w:val="00CB1F5B"/>
    <w:rsid w:val="00CB3479"/>
    <w:rsid w:val="00CB5DF8"/>
    <w:rsid w:val="00CC0717"/>
    <w:rsid w:val="00CC0F0F"/>
    <w:rsid w:val="00CC251F"/>
    <w:rsid w:val="00CC2606"/>
    <w:rsid w:val="00CC3FDB"/>
    <w:rsid w:val="00CC48B9"/>
    <w:rsid w:val="00CC48ED"/>
    <w:rsid w:val="00CC50AF"/>
    <w:rsid w:val="00CC52CE"/>
    <w:rsid w:val="00CC5565"/>
    <w:rsid w:val="00CC62F5"/>
    <w:rsid w:val="00CC7FAA"/>
    <w:rsid w:val="00CD1901"/>
    <w:rsid w:val="00CD252C"/>
    <w:rsid w:val="00CD2961"/>
    <w:rsid w:val="00CD2FFF"/>
    <w:rsid w:val="00CD353D"/>
    <w:rsid w:val="00CD5DD1"/>
    <w:rsid w:val="00CD60D6"/>
    <w:rsid w:val="00CD7124"/>
    <w:rsid w:val="00CD72B1"/>
    <w:rsid w:val="00CD75D1"/>
    <w:rsid w:val="00CD7AD3"/>
    <w:rsid w:val="00CD7C95"/>
    <w:rsid w:val="00CE04B3"/>
    <w:rsid w:val="00CE0C08"/>
    <w:rsid w:val="00CE0EF7"/>
    <w:rsid w:val="00CE2714"/>
    <w:rsid w:val="00CE2D49"/>
    <w:rsid w:val="00CE5BFC"/>
    <w:rsid w:val="00CE6FAE"/>
    <w:rsid w:val="00CE7562"/>
    <w:rsid w:val="00CF03C0"/>
    <w:rsid w:val="00CF0679"/>
    <w:rsid w:val="00CF1699"/>
    <w:rsid w:val="00CF2C5D"/>
    <w:rsid w:val="00CF3AC7"/>
    <w:rsid w:val="00CF487A"/>
    <w:rsid w:val="00CF502D"/>
    <w:rsid w:val="00CF574F"/>
    <w:rsid w:val="00CF60CB"/>
    <w:rsid w:val="00CF7A89"/>
    <w:rsid w:val="00D00697"/>
    <w:rsid w:val="00D01145"/>
    <w:rsid w:val="00D01299"/>
    <w:rsid w:val="00D01CED"/>
    <w:rsid w:val="00D023E9"/>
    <w:rsid w:val="00D029CE"/>
    <w:rsid w:val="00D033E2"/>
    <w:rsid w:val="00D03D86"/>
    <w:rsid w:val="00D042AB"/>
    <w:rsid w:val="00D0444F"/>
    <w:rsid w:val="00D04FCF"/>
    <w:rsid w:val="00D05D0E"/>
    <w:rsid w:val="00D06238"/>
    <w:rsid w:val="00D064C9"/>
    <w:rsid w:val="00D06737"/>
    <w:rsid w:val="00D11D41"/>
    <w:rsid w:val="00D11EE9"/>
    <w:rsid w:val="00D125C0"/>
    <w:rsid w:val="00D128ED"/>
    <w:rsid w:val="00D13ECA"/>
    <w:rsid w:val="00D14E90"/>
    <w:rsid w:val="00D20E3D"/>
    <w:rsid w:val="00D24927"/>
    <w:rsid w:val="00D2652C"/>
    <w:rsid w:val="00D3072F"/>
    <w:rsid w:val="00D33251"/>
    <w:rsid w:val="00D33A6E"/>
    <w:rsid w:val="00D36A4E"/>
    <w:rsid w:val="00D3748B"/>
    <w:rsid w:val="00D37FAD"/>
    <w:rsid w:val="00D424AD"/>
    <w:rsid w:val="00D424D9"/>
    <w:rsid w:val="00D4267B"/>
    <w:rsid w:val="00D43CC2"/>
    <w:rsid w:val="00D43FD7"/>
    <w:rsid w:val="00D44921"/>
    <w:rsid w:val="00D44A08"/>
    <w:rsid w:val="00D47283"/>
    <w:rsid w:val="00D47608"/>
    <w:rsid w:val="00D4776A"/>
    <w:rsid w:val="00D5058D"/>
    <w:rsid w:val="00D519EA"/>
    <w:rsid w:val="00D5211E"/>
    <w:rsid w:val="00D5223D"/>
    <w:rsid w:val="00D52E5A"/>
    <w:rsid w:val="00D54310"/>
    <w:rsid w:val="00D5557B"/>
    <w:rsid w:val="00D60172"/>
    <w:rsid w:val="00D609AD"/>
    <w:rsid w:val="00D60C10"/>
    <w:rsid w:val="00D60FF1"/>
    <w:rsid w:val="00D6181B"/>
    <w:rsid w:val="00D62206"/>
    <w:rsid w:val="00D623ED"/>
    <w:rsid w:val="00D646EF"/>
    <w:rsid w:val="00D647A8"/>
    <w:rsid w:val="00D649CA"/>
    <w:rsid w:val="00D64ACE"/>
    <w:rsid w:val="00D65067"/>
    <w:rsid w:val="00D66FA6"/>
    <w:rsid w:val="00D71100"/>
    <w:rsid w:val="00D7117F"/>
    <w:rsid w:val="00D71D16"/>
    <w:rsid w:val="00D72BCA"/>
    <w:rsid w:val="00D73068"/>
    <w:rsid w:val="00D739BD"/>
    <w:rsid w:val="00D73C2E"/>
    <w:rsid w:val="00D7446E"/>
    <w:rsid w:val="00D77D2E"/>
    <w:rsid w:val="00D80D95"/>
    <w:rsid w:val="00D82A90"/>
    <w:rsid w:val="00D83B67"/>
    <w:rsid w:val="00D84C27"/>
    <w:rsid w:val="00D90147"/>
    <w:rsid w:val="00D90BA0"/>
    <w:rsid w:val="00D920F8"/>
    <w:rsid w:val="00D9250A"/>
    <w:rsid w:val="00D92A58"/>
    <w:rsid w:val="00D94146"/>
    <w:rsid w:val="00D94AFD"/>
    <w:rsid w:val="00D94BAC"/>
    <w:rsid w:val="00D95E8A"/>
    <w:rsid w:val="00D9658E"/>
    <w:rsid w:val="00DA2014"/>
    <w:rsid w:val="00DA23F8"/>
    <w:rsid w:val="00DA3F0D"/>
    <w:rsid w:val="00DA45BB"/>
    <w:rsid w:val="00DA4C64"/>
    <w:rsid w:val="00DA66DB"/>
    <w:rsid w:val="00DA6D2F"/>
    <w:rsid w:val="00DB0479"/>
    <w:rsid w:val="00DB121A"/>
    <w:rsid w:val="00DB3853"/>
    <w:rsid w:val="00DB66E2"/>
    <w:rsid w:val="00DB6E55"/>
    <w:rsid w:val="00DB71DC"/>
    <w:rsid w:val="00DC2B41"/>
    <w:rsid w:val="00DC33A6"/>
    <w:rsid w:val="00DC3991"/>
    <w:rsid w:val="00DC59C9"/>
    <w:rsid w:val="00DD1D5B"/>
    <w:rsid w:val="00DD1F1A"/>
    <w:rsid w:val="00DD2906"/>
    <w:rsid w:val="00DD38FE"/>
    <w:rsid w:val="00DD497F"/>
    <w:rsid w:val="00DD4D44"/>
    <w:rsid w:val="00DE199E"/>
    <w:rsid w:val="00DE21F0"/>
    <w:rsid w:val="00DE45B7"/>
    <w:rsid w:val="00DE582D"/>
    <w:rsid w:val="00DE585A"/>
    <w:rsid w:val="00DE61EB"/>
    <w:rsid w:val="00DE6E5D"/>
    <w:rsid w:val="00DF1552"/>
    <w:rsid w:val="00DF2F99"/>
    <w:rsid w:val="00DF3F3C"/>
    <w:rsid w:val="00DF401F"/>
    <w:rsid w:val="00DF49AB"/>
    <w:rsid w:val="00DF4B2D"/>
    <w:rsid w:val="00DF6AA8"/>
    <w:rsid w:val="00DF6AEA"/>
    <w:rsid w:val="00DF7890"/>
    <w:rsid w:val="00E0212B"/>
    <w:rsid w:val="00E04340"/>
    <w:rsid w:val="00E0437D"/>
    <w:rsid w:val="00E055E5"/>
    <w:rsid w:val="00E05AA0"/>
    <w:rsid w:val="00E061B1"/>
    <w:rsid w:val="00E07178"/>
    <w:rsid w:val="00E0779B"/>
    <w:rsid w:val="00E1139C"/>
    <w:rsid w:val="00E11426"/>
    <w:rsid w:val="00E129FD"/>
    <w:rsid w:val="00E12A01"/>
    <w:rsid w:val="00E13293"/>
    <w:rsid w:val="00E139B4"/>
    <w:rsid w:val="00E14535"/>
    <w:rsid w:val="00E1478A"/>
    <w:rsid w:val="00E148E7"/>
    <w:rsid w:val="00E14C4F"/>
    <w:rsid w:val="00E154F2"/>
    <w:rsid w:val="00E16C89"/>
    <w:rsid w:val="00E201FC"/>
    <w:rsid w:val="00E2061A"/>
    <w:rsid w:val="00E20949"/>
    <w:rsid w:val="00E2096F"/>
    <w:rsid w:val="00E20BB6"/>
    <w:rsid w:val="00E21E4C"/>
    <w:rsid w:val="00E22295"/>
    <w:rsid w:val="00E22AAC"/>
    <w:rsid w:val="00E22B20"/>
    <w:rsid w:val="00E23315"/>
    <w:rsid w:val="00E25F01"/>
    <w:rsid w:val="00E2619C"/>
    <w:rsid w:val="00E27031"/>
    <w:rsid w:val="00E271DD"/>
    <w:rsid w:val="00E277A7"/>
    <w:rsid w:val="00E30B1A"/>
    <w:rsid w:val="00E30F91"/>
    <w:rsid w:val="00E346E3"/>
    <w:rsid w:val="00E34E91"/>
    <w:rsid w:val="00E351B3"/>
    <w:rsid w:val="00E3577F"/>
    <w:rsid w:val="00E35929"/>
    <w:rsid w:val="00E35D94"/>
    <w:rsid w:val="00E36947"/>
    <w:rsid w:val="00E369DC"/>
    <w:rsid w:val="00E36DA9"/>
    <w:rsid w:val="00E400B9"/>
    <w:rsid w:val="00E41063"/>
    <w:rsid w:val="00E41E2C"/>
    <w:rsid w:val="00E43458"/>
    <w:rsid w:val="00E4372A"/>
    <w:rsid w:val="00E44038"/>
    <w:rsid w:val="00E44462"/>
    <w:rsid w:val="00E46490"/>
    <w:rsid w:val="00E5034C"/>
    <w:rsid w:val="00E52F69"/>
    <w:rsid w:val="00E53106"/>
    <w:rsid w:val="00E541C6"/>
    <w:rsid w:val="00E54C1A"/>
    <w:rsid w:val="00E54DDF"/>
    <w:rsid w:val="00E55153"/>
    <w:rsid w:val="00E56302"/>
    <w:rsid w:val="00E576F2"/>
    <w:rsid w:val="00E60F3C"/>
    <w:rsid w:val="00E6197C"/>
    <w:rsid w:val="00E62A12"/>
    <w:rsid w:val="00E62C53"/>
    <w:rsid w:val="00E62DDE"/>
    <w:rsid w:val="00E62EB4"/>
    <w:rsid w:val="00E635E1"/>
    <w:rsid w:val="00E63E75"/>
    <w:rsid w:val="00E64496"/>
    <w:rsid w:val="00E64AF5"/>
    <w:rsid w:val="00E65DDD"/>
    <w:rsid w:val="00E66866"/>
    <w:rsid w:val="00E66AF3"/>
    <w:rsid w:val="00E67FDF"/>
    <w:rsid w:val="00E7052A"/>
    <w:rsid w:val="00E736E6"/>
    <w:rsid w:val="00E73CB7"/>
    <w:rsid w:val="00E75AEE"/>
    <w:rsid w:val="00E75C17"/>
    <w:rsid w:val="00E763CC"/>
    <w:rsid w:val="00E805A3"/>
    <w:rsid w:val="00E80BC1"/>
    <w:rsid w:val="00E81157"/>
    <w:rsid w:val="00E81370"/>
    <w:rsid w:val="00E814CE"/>
    <w:rsid w:val="00E8153E"/>
    <w:rsid w:val="00E81B39"/>
    <w:rsid w:val="00E81CD8"/>
    <w:rsid w:val="00E829DD"/>
    <w:rsid w:val="00E84061"/>
    <w:rsid w:val="00E847C2"/>
    <w:rsid w:val="00E84D3C"/>
    <w:rsid w:val="00E862B3"/>
    <w:rsid w:val="00E8638C"/>
    <w:rsid w:val="00E8752E"/>
    <w:rsid w:val="00E93189"/>
    <w:rsid w:val="00E93219"/>
    <w:rsid w:val="00E93529"/>
    <w:rsid w:val="00E93F0B"/>
    <w:rsid w:val="00E9540B"/>
    <w:rsid w:val="00E9749B"/>
    <w:rsid w:val="00E97FE9"/>
    <w:rsid w:val="00EA04A3"/>
    <w:rsid w:val="00EA0952"/>
    <w:rsid w:val="00EA0D98"/>
    <w:rsid w:val="00EA3748"/>
    <w:rsid w:val="00EA5994"/>
    <w:rsid w:val="00EA6C05"/>
    <w:rsid w:val="00EA7511"/>
    <w:rsid w:val="00EB0D21"/>
    <w:rsid w:val="00EB1C33"/>
    <w:rsid w:val="00EB2069"/>
    <w:rsid w:val="00EB2242"/>
    <w:rsid w:val="00EB22CA"/>
    <w:rsid w:val="00EB32F5"/>
    <w:rsid w:val="00EB5A41"/>
    <w:rsid w:val="00EB6290"/>
    <w:rsid w:val="00EB72F7"/>
    <w:rsid w:val="00EC05E8"/>
    <w:rsid w:val="00EC0676"/>
    <w:rsid w:val="00EC07F6"/>
    <w:rsid w:val="00EC4568"/>
    <w:rsid w:val="00EC6DFD"/>
    <w:rsid w:val="00ED0451"/>
    <w:rsid w:val="00ED0B86"/>
    <w:rsid w:val="00ED14D7"/>
    <w:rsid w:val="00ED1E56"/>
    <w:rsid w:val="00ED34A4"/>
    <w:rsid w:val="00ED3EDE"/>
    <w:rsid w:val="00ED439B"/>
    <w:rsid w:val="00ED468C"/>
    <w:rsid w:val="00ED4983"/>
    <w:rsid w:val="00ED5FE2"/>
    <w:rsid w:val="00ED6BDC"/>
    <w:rsid w:val="00EE252D"/>
    <w:rsid w:val="00EE26ED"/>
    <w:rsid w:val="00EE2AD4"/>
    <w:rsid w:val="00EE33A4"/>
    <w:rsid w:val="00EE39FD"/>
    <w:rsid w:val="00EE5661"/>
    <w:rsid w:val="00EE5E21"/>
    <w:rsid w:val="00EF02D4"/>
    <w:rsid w:val="00EF1C76"/>
    <w:rsid w:val="00EF1F0E"/>
    <w:rsid w:val="00EF2ACD"/>
    <w:rsid w:val="00EF60D6"/>
    <w:rsid w:val="00F005DF"/>
    <w:rsid w:val="00F009C4"/>
    <w:rsid w:val="00F010FB"/>
    <w:rsid w:val="00F0162E"/>
    <w:rsid w:val="00F01AB6"/>
    <w:rsid w:val="00F0244F"/>
    <w:rsid w:val="00F03FDB"/>
    <w:rsid w:val="00F049CC"/>
    <w:rsid w:val="00F0513F"/>
    <w:rsid w:val="00F07675"/>
    <w:rsid w:val="00F1106D"/>
    <w:rsid w:val="00F206C3"/>
    <w:rsid w:val="00F20BEB"/>
    <w:rsid w:val="00F23660"/>
    <w:rsid w:val="00F2408E"/>
    <w:rsid w:val="00F242E5"/>
    <w:rsid w:val="00F2567B"/>
    <w:rsid w:val="00F2737D"/>
    <w:rsid w:val="00F278CA"/>
    <w:rsid w:val="00F279CF"/>
    <w:rsid w:val="00F3044E"/>
    <w:rsid w:val="00F310FD"/>
    <w:rsid w:val="00F312BD"/>
    <w:rsid w:val="00F315EF"/>
    <w:rsid w:val="00F32500"/>
    <w:rsid w:val="00F32949"/>
    <w:rsid w:val="00F335CB"/>
    <w:rsid w:val="00F339F9"/>
    <w:rsid w:val="00F33B17"/>
    <w:rsid w:val="00F3445E"/>
    <w:rsid w:val="00F34879"/>
    <w:rsid w:val="00F34CF3"/>
    <w:rsid w:val="00F35ADD"/>
    <w:rsid w:val="00F35D0C"/>
    <w:rsid w:val="00F3693F"/>
    <w:rsid w:val="00F3749C"/>
    <w:rsid w:val="00F37884"/>
    <w:rsid w:val="00F37E15"/>
    <w:rsid w:val="00F40D21"/>
    <w:rsid w:val="00F40D5B"/>
    <w:rsid w:val="00F41D6E"/>
    <w:rsid w:val="00F47587"/>
    <w:rsid w:val="00F47D16"/>
    <w:rsid w:val="00F50EDB"/>
    <w:rsid w:val="00F5106D"/>
    <w:rsid w:val="00F536AA"/>
    <w:rsid w:val="00F53A2D"/>
    <w:rsid w:val="00F542A9"/>
    <w:rsid w:val="00F546EA"/>
    <w:rsid w:val="00F55238"/>
    <w:rsid w:val="00F56761"/>
    <w:rsid w:val="00F5676C"/>
    <w:rsid w:val="00F5682C"/>
    <w:rsid w:val="00F5691D"/>
    <w:rsid w:val="00F56B28"/>
    <w:rsid w:val="00F57751"/>
    <w:rsid w:val="00F60BB5"/>
    <w:rsid w:val="00F637FD"/>
    <w:rsid w:val="00F640E2"/>
    <w:rsid w:val="00F64923"/>
    <w:rsid w:val="00F649D4"/>
    <w:rsid w:val="00F64C3C"/>
    <w:rsid w:val="00F65BCA"/>
    <w:rsid w:val="00F65F1A"/>
    <w:rsid w:val="00F66591"/>
    <w:rsid w:val="00F669F8"/>
    <w:rsid w:val="00F6722D"/>
    <w:rsid w:val="00F706F6"/>
    <w:rsid w:val="00F71114"/>
    <w:rsid w:val="00F728E5"/>
    <w:rsid w:val="00F729B6"/>
    <w:rsid w:val="00F73795"/>
    <w:rsid w:val="00F73CAB"/>
    <w:rsid w:val="00F75CAA"/>
    <w:rsid w:val="00F76790"/>
    <w:rsid w:val="00F768E9"/>
    <w:rsid w:val="00F76EBF"/>
    <w:rsid w:val="00F807C9"/>
    <w:rsid w:val="00F80FFD"/>
    <w:rsid w:val="00F830D9"/>
    <w:rsid w:val="00F8387F"/>
    <w:rsid w:val="00F85A02"/>
    <w:rsid w:val="00F868F8"/>
    <w:rsid w:val="00F90FFF"/>
    <w:rsid w:val="00F914EA"/>
    <w:rsid w:val="00F92D62"/>
    <w:rsid w:val="00F9376D"/>
    <w:rsid w:val="00F947A3"/>
    <w:rsid w:val="00F94B02"/>
    <w:rsid w:val="00F953E4"/>
    <w:rsid w:val="00F961F8"/>
    <w:rsid w:val="00F96AAF"/>
    <w:rsid w:val="00FA31FC"/>
    <w:rsid w:val="00FA3541"/>
    <w:rsid w:val="00FA42EA"/>
    <w:rsid w:val="00FA552D"/>
    <w:rsid w:val="00FA6163"/>
    <w:rsid w:val="00FA62D4"/>
    <w:rsid w:val="00FA6369"/>
    <w:rsid w:val="00FA639F"/>
    <w:rsid w:val="00FA711D"/>
    <w:rsid w:val="00FB050B"/>
    <w:rsid w:val="00FB1346"/>
    <w:rsid w:val="00FB18C4"/>
    <w:rsid w:val="00FB2525"/>
    <w:rsid w:val="00FB2C12"/>
    <w:rsid w:val="00FB3374"/>
    <w:rsid w:val="00FB4313"/>
    <w:rsid w:val="00FB6061"/>
    <w:rsid w:val="00FB6107"/>
    <w:rsid w:val="00FB6ADA"/>
    <w:rsid w:val="00FB71C5"/>
    <w:rsid w:val="00FB7813"/>
    <w:rsid w:val="00FC0FE2"/>
    <w:rsid w:val="00FC27E1"/>
    <w:rsid w:val="00FC4D3F"/>
    <w:rsid w:val="00FC5381"/>
    <w:rsid w:val="00FC587D"/>
    <w:rsid w:val="00FC5BA3"/>
    <w:rsid w:val="00FC5ED8"/>
    <w:rsid w:val="00FD0057"/>
    <w:rsid w:val="00FD053D"/>
    <w:rsid w:val="00FD16FB"/>
    <w:rsid w:val="00FD1CAD"/>
    <w:rsid w:val="00FD2009"/>
    <w:rsid w:val="00FD2CC4"/>
    <w:rsid w:val="00FD3062"/>
    <w:rsid w:val="00FD3EB1"/>
    <w:rsid w:val="00FD4151"/>
    <w:rsid w:val="00FD4F45"/>
    <w:rsid w:val="00FD5777"/>
    <w:rsid w:val="00FD58E4"/>
    <w:rsid w:val="00FE0BF2"/>
    <w:rsid w:val="00FE12CD"/>
    <w:rsid w:val="00FE1FB0"/>
    <w:rsid w:val="00FE2292"/>
    <w:rsid w:val="00FE34EE"/>
    <w:rsid w:val="00FE40DD"/>
    <w:rsid w:val="00FE4284"/>
    <w:rsid w:val="00FE56B9"/>
    <w:rsid w:val="00FE71DA"/>
    <w:rsid w:val="00FE7477"/>
    <w:rsid w:val="00FF0DED"/>
    <w:rsid w:val="00FF117D"/>
    <w:rsid w:val="00FF1374"/>
    <w:rsid w:val="00FF1464"/>
    <w:rsid w:val="00FF1CF6"/>
    <w:rsid w:val="00FF1D33"/>
    <w:rsid w:val="00FF3A9B"/>
    <w:rsid w:val="00FF4172"/>
    <w:rsid w:val="00FF5E2C"/>
    <w:rsid w:val="00FF7373"/>
    <w:rsid w:val="263C7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FFA78B7"/>
  <w15:docId w15:val="{BF03CB38-A629-4758-8A09-CE99B04C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iPriority="0"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uiPriority="0" w:unhideWhenUsed="1" w:qFormat="1"/>
    <w:lsdException w:name="Body Text Indent 3" w:semiHidden="1" w:unhideWhenUsed="1"/>
    <w:lsdException w:name="Block Text" w:unhideWhenUsed="1"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jc w:val="both"/>
    </w:pPr>
    <w:rPr>
      <w:sz w:val="26"/>
      <w:szCs w:val="26"/>
      <w:lang w:val="vi-VN"/>
    </w:rPr>
  </w:style>
  <w:style w:type="paragraph" w:styleId="Heading1">
    <w:name w:val="heading 1"/>
    <w:basedOn w:val="Normal"/>
    <w:next w:val="Normal"/>
    <w:link w:val="Heading1Char"/>
    <w:uiPriority w:val="9"/>
    <w:qFormat/>
    <w:pPr>
      <w:widowControl w:val="0"/>
      <w:spacing w:before="0" w:line="360" w:lineRule="auto"/>
      <w:jc w:val="center"/>
      <w:outlineLvl w:val="0"/>
    </w:pPr>
    <w:rPr>
      <w:b/>
      <w:bCs/>
      <w:color w:val="000000" w:themeColor="text1"/>
      <w:sz w:val="28"/>
      <w:szCs w:val="28"/>
    </w:rPr>
  </w:style>
  <w:style w:type="paragraph" w:styleId="Heading2">
    <w:name w:val="heading 2"/>
    <w:basedOn w:val="Normal"/>
    <w:next w:val="Normal"/>
    <w:link w:val="Heading2Char"/>
    <w:unhideWhenUsed/>
    <w:qFormat/>
    <w:pPr>
      <w:widowControl w:val="0"/>
      <w:spacing w:before="0" w:line="360" w:lineRule="auto"/>
      <w:outlineLvl w:val="1"/>
    </w:pPr>
    <w:rPr>
      <w:b/>
      <w:bCs/>
      <w:color w:val="000000" w:themeColor="text1"/>
      <w:sz w:val="28"/>
      <w:szCs w:val="28"/>
      <w:lang w:val="pt-BR"/>
    </w:rPr>
  </w:style>
  <w:style w:type="paragraph" w:styleId="Heading3">
    <w:name w:val="heading 3"/>
    <w:basedOn w:val="Normal"/>
    <w:next w:val="Normal"/>
    <w:link w:val="Heading3Char"/>
    <w:unhideWhenUsed/>
    <w:qFormat/>
    <w:pPr>
      <w:widowControl w:val="0"/>
      <w:spacing w:before="0" w:line="360" w:lineRule="auto"/>
      <w:outlineLvl w:val="2"/>
    </w:pPr>
    <w:rPr>
      <w:b/>
      <w:bCs/>
      <w:i/>
      <w:iCs/>
      <w:color w:val="000000" w:themeColor="text1"/>
      <w:sz w:val="28"/>
      <w:szCs w:val="28"/>
    </w:rPr>
  </w:style>
  <w:style w:type="paragraph" w:styleId="Heading4">
    <w:name w:val="heading 4"/>
    <w:basedOn w:val="Normal"/>
    <w:next w:val="Normal"/>
    <w:link w:val="Heading4Char"/>
    <w:uiPriority w:val="9"/>
    <w:unhideWhenUsed/>
    <w:qFormat/>
    <w:pPr>
      <w:widowControl w:val="0"/>
      <w:spacing w:before="0" w:line="360" w:lineRule="auto"/>
      <w:outlineLvl w:val="3"/>
    </w:pPr>
    <w:rPr>
      <w:i/>
      <w:iCs/>
      <w:sz w:val="28"/>
      <w:szCs w:val="28"/>
      <w:lang w:val="pt-BR"/>
    </w:rPr>
  </w:style>
  <w:style w:type="paragraph" w:styleId="Heading5">
    <w:name w:val="heading 5"/>
    <w:basedOn w:val="Heading4"/>
    <w:next w:val="Normal"/>
    <w:link w:val="Heading5Char"/>
    <w:uiPriority w:val="9"/>
    <w:unhideWhenUsed/>
    <w:qFormat/>
    <w:pPr>
      <w:outlineLvl w:val="4"/>
    </w:pPr>
    <w:rPr>
      <w:b/>
    </w:rPr>
  </w:style>
  <w:style w:type="paragraph" w:styleId="Heading6">
    <w:name w:val="heading 6"/>
    <w:basedOn w:val="Normal"/>
    <w:next w:val="Normal"/>
    <w:link w:val="Heading6Char"/>
    <w:uiPriority w:val="9"/>
    <w:semiHidden/>
    <w:unhideWhenUsed/>
    <w:qFormat/>
    <w:rsid w:val="006022F6"/>
    <w:pPr>
      <w:keepNext/>
      <w:keepLines/>
      <w:spacing w:before="40"/>
      <w:outlineLvl w:val="5"/>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uiPriority w:val="9"/>
    <w:semiHidden/>
    <w:unhideWhenUsed/>
    <w:qFormat/>
    <w:rsid w:val="00A132A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pPr>
    <w:rPr>
      <w:sz w:val="18"/>
      <w:szCs w:val="18"/>
    </w:rPr>
  </w:style>
  <w:style w:type="paragraph" w:styleId="BlockText">
    <w:name w:val="Block Text"/>
    <w:basedOn w:val="Normal"/>
    <w:uiPriority w:val="99"/>
    <w:unhideWhenUsed/>
    <w:qFormat/>
    <w:pPr>
      <w:spacing w:before="20" w:after="20" w:line="288" w:lineRule="auto"/>
      <w:jc w:val="center"/>
    </w:pPr>
    <w:rPr>
      <w:rFonts w:ascii="Times New Roman Bold" w:eastAsiaTheme="minorEastAsia" w:hAnsi="Times New Roman Bold" w:cstheme="minorBidi"/>
      <w:b/>
      <w:bCs/>
      <w:iCs/>
      <w:color w:val="000000" w:themeColor="text1"/>
      <w:sz w:val="24"/>
      <w:szCs w:val="22"/>
      <w:lang w:val="en-US"/>
    </w:rPr>
  </w:style>
  <w:style w:type="paragraph" w:styleId="BodyText">
    <w:name w:val="Body Text"/>
    <w:basedOn w:val="Normal"/>
    <w:link w:val="BodyTextChar"/>
    <w:uiPriority w:val="99"/>
    <w:qFormat/>
    <w:pPr>
      <w:widowControl w:val="0"/>
      <w:autoSpaceDE w:val="0"/>
      <w:autoSpaceDN w:val="0"/>
      <w:spacing w:before="0" w:line="360" w:lineRule="auto"/>
    </w:pPr>
    <w:rPr>
      <w:rFonts w:ascii=".VnTime" w:eastAsia="Times New Roman" w:hAnsi=".VnTime"/>
      <w:lang w:val="en-GB" w:eastAsia="zh-CN"/>
    </w:rPr>
  </w:style>
  <w:style w:type="paragraph" w:styleId="BodyText2">
    <w:name w:val="Body Text 2"/>
    <w:basedOn w:val="Normal"/>
    <w:link w:val="BodyText2Char"/>
    <w:uiPriority w:val="99"/>
    <w:semiHidden/>
    <w:unhideWhenUsed/>
    <w:qFormat/>
    <w:pPr>
      <w:spacing w:after="120" w:line="480" w:lineRule="auto"/>
    </w:pPr>
  </w:style>
  <w:style w:type="paragraph" w:styleId="BodyTextIndent2">
    <w:name w:val="Body Text Indent 2"/>
    <w:basedOn w:val="Normal"/>
    <w:link w:val="BodyTextIndent2Char"/>
    <w:unhideWhenUsed/>
    <w:qFormat/>
    <w:pPr>
      <w:spacing w:after="120" w:line="480" w:lineRule="auto"/>
      <w:ind w:left="283"/>
    </w:pPr>
  </w:style>
  <w:style w:type="character" w:styleId="CommentReference">
    <w:name w:val="annotation reference"/>
    <w:basedOn w:val="DefaultParagraphFont"/>
    <w:uiPriority w:val="99"/>
    <w:unhideWhenUsed/>
    <w:qFormat/>
    <w:rPr>
      <w:sz w:val="18"/>
      <w:szCs w:val="18"/>
    </w:rPr>
  </w:style>
  <w:style w:type="paragraph" w:styleId="CommentText">
    <w:name w:val="annotation text"/>
    <w:basedOn w:val="Normal"/>
    <w:link w:val="CommentTextChar"/>
    <w:uiPriority w:val="99"/>
    <w:unhideWhenUsed/>
    <w:qFormat/>
    <w:rPr>
      <w:sz w:val="24"/>
      <w:szCs w:val="24"/>
    </w:rPr>
  </w:style>
  <w:style w:type="paragraph" w:styleId="CommentSubject">
    <w:name w:val="annotation subject"/>
    <w:basedOn w:val="CommentText"/>
    <w:next w:val="CommentText"/>
    <w:link w:val="CommentSubjectChar"/>
    <w:uiPriority w:val="99"/>
    <w:semiHidden/>
    <w:unhideWhenUsed/>
    <w:qFormat/>
    <w:rPr>
      <w:b/>
      <w:bCs/>
      <w:sz w:val="20"/>
      <w:szCs w:val="20"/>
    </w:rPr>
  </w:style>
  <w:style w:type="paragraph" w:styleId="Footer">
    <w:name w:val="footer"/>
    <w:basedOn w:val="Normal"/>
    <w:link w:val="FooterChar"/>
    <w:uiPriority w:val="99"/>
    <w:unhideWhenUsed/>
    <w:qFormat/>
    <w:pPr>
      <w:tabs>
        <w:tab w:val="center" w:pos="4680"/>
        <w:tab w:val="right" w:pos="9360"/>
      </w:tabs>
      <w:spacing w:before="0"/>
    </w:pPr>
  </w:style>
  <w:style w:type="character" w:styleId="FootnoteReference">
    <w:name w:val="footnote reference"/>
    <w:basedOn w:val="DefaultParagraphFont"/>
    <w:unhideWhenUsed/>
    <w:qFormat/>
    <w:rPr>
      <w:vertAlign w:val="superscript"/>
    </w:rPr>
  </w:style>
  <w:style w:type="paragraph" w:styleId="FootnoteText">
    <w:name w:val="footnote text"/>
    <w:basedOn w:val="Normal"/>
    <w:link w:val="FootnoteTextChar"/>
    <w:unhideWhenUsed/>
    <w:qFormat/>
    <w:pPr>
      <w:spacing w:before="0"/>
    </w:pPr>
    <w:rPr>
      <w:sz w:val="20"/>
      <w:szCs w:val="20"/>
    </w:rPr>
  </w:style>
  <w:style w:type="paragraph" w:styleId="Header">
    <w:name w:val="header"/>
    <w:basedOn w:val="Normal"/>
    <w:link w:val="HeaderChar"/>
    <w:uiPriority w:val="99"/>
    <w:unhideWhenUsed/>
    <w:qFormat/>
    <w:pPr>
      <w:tabs>
        <w:tab w:val="center" w:pos="4680"/>
        <w:tab w:val="right" w:pos="9360"/>
      </w:tabs>
      <w:spacing w:before="0"/>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qFormat/>
    <w:pPr>
      <w:spacing w:before="100" w:beforeAutospacing="1" w:after="100" w:afterAutospacing="1"/>
      <w:jc w:val="left"/>
    </w:pPr>
    <w:rPr>
      <w:rFonts w:eastAsia="Times New Roman"/>
      <w:sz w:val="24"/>
      <w:szCs w:val="24"/>
    </w:rPr>
  </w:style>
  <w:style w:type="table" w:styleId="TableGrid">
    <w:name w:val="Table Grid"/>
    <w:basedOn w:val="TableNormal"/>
    <w:uiPriority w:val="59"/>
    <w:qFormat/>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A1"/>
    <w:uiPriority w:val="39"/>
    <w:unhideWhenUsed/>
    <w:qFormat/>
    <w:rsid w:val="00087AF0"/>
    <w:pPr>
      <w:tabs>
        <w:tab w:val="right" w:leader="dot" w:pos="9062"/>
      </w:tabs>
      <w:spacing w:line="360" w:lineRule="auto"/>
      <w:jc w:val="both"/>
    </w:pPr>
    <w:rPr>
      <w:b/>
      <w:bCs/>
      <w:sz w:val="26"/>
      <w:szCs w:val="28"/>
    </w:rPr>
  </w:style>
  <w:style w:type="paragraph" w:customStyle="1" w:styleId="A1">
    <w:name w:val="A1"/>
    <w:basedOn w:val="Normal"/>
    <w:link w:val="A1Char"/>
    <w:qFormat/>
    <w:pPr>
      <w:widowControl w:val="0"/>
      <w:spacing w:after="120" w:line="360" w:lineRule="auto"/>
      <w:jc w:val="center"/>
      <w:outlineLvl w:val="0"/>
    </w:pPr>
    <w:rPr>
      <w:b/>
      <w:bCs/>
      <w:sz w:val="28"/>
      <w:szCs w:val="28"/>
    </w:rPr>
  </w:style>
  <w:style w:type="paragraph" w:styleId="TOC2">
    <w:name w:val="toc 2"/>
    <w:next w:val="A2"/>
    <w:uiPriority w:val="39"/>
    <w:unhideWhenUsed/>
    <w:qFormat/>
    <w:rsid w:val="00087AF0"/>
    <w:pPr>
      <w:spacing w:line="360" w:lineRule="auto"/>
      <w:jc w:val="both"/>
    </w:pPr>
    <w:rPr>
      <w:bCs/>
      <w:sz w:val="26"/>
      <w:szCs w:val="28"/>
    </w:rPr>
  </w:style>
  <w:style w:type="paragraph" w:customStyle="1" w:styleId="A2">
    <w:name w:val="A2"/>
    <w:basedOn w:val="Normal"/>
    <w:link w:val="A2Char"/>
    <w:qFormat/>
    <w:pPr>
      <w:widowControl w:val="0"/>
      <w:spacing w:after="120" w:line="360" w:lineRule="auto"/>
      <w:outlineLvl w:val="1"/>
    </w:pPr>
    <w:rPr>
      <w:b/>
      <w:bCs/>
      <w:sz w:val="28"/>
      <w:szCs w:val="28"/>
    </w:rPr>
  </w:style>
  <w:style w:type="paragraph" w:styleId="TOC3">
    <w:name w:val="toc 3"/>
    <w:next w:val="Heading3"/>
    <w:uiPriority w:val="39"/>
    <w:unhideWhenUsed/>
    <w:qFormat/>
    <w:pPr>
      <w:spacing w:line="360" w:lineRule="auto"/>
      <w:jc w:val="both"/>
    </w:pPr>
    <w:rPr>
      <w:bCs/>
      <w:sz w:val="28"/>
      <w:szCs w:val="28"/>
    </w:rPr>
  </w:style>
  <w:style w:type="paragraph" w:styleId="TOC4">
    <w:name w:val="toc 4"/>
    <w:basedOn w:val="Normal"/>
    <w:next w:val="Normal"/>
    <w:uiPriority w:val="39"/>
    <w:unhideWhenUsed/>
    <w:qFormat/>
    <w:pPr>
      <w:spacing w:before="0" w:after="100" w:line="259" w:lineRule="auto"/>
      <w:ind w:left="660"/>
      <w:jc w:val="left"/>
    </w:pPr>
    <w:rPr>
      <w:rFonts w:asciiTheme="minorHAnsi" w:eastAsiaTheme="minorEastAsia" w:hAnsiTheme="minorHAnsi" w:cstheme="minorBidi"/>
      <w:sz w:val="22"/>
      <w:szCs w:val="22"/>
      <w:lang w:val="en-US"/>
    </w:rPr>
  </w:style>
  <w:style w:type="paragraph" w:styleId="TOC5">
    <w:name w:val="toc 5"/>
    <w:basedOn w:val="Normal"/>
    <w:next w:val="Normal"/>
    <w:uiPriority w:val="39"/>
    <w:unhideWhenUsed/>
    <w:qFormat/>
    <w:pPr>
      <w:spacing w:before="0" w:after="100" w:line="259" w:lineRule="auto"/>
      <w:ind w:left="880"/>
      <w:jc w:val="left"/>
    </w:pPr>
    <w:rPr>
      <w:rFonts w:asciiTheme="minorHAnsi" w:eastAsiaTheme="minorEastAsia" w:hAnsiTheme="minorHAnsi" w:cstheme="minorBidi"/>
      <w:sz w:val="22"/>
      <w:szCs w:val="22"/>
      <w:lang w:val="en-US"/>
    </w:rPr>
  </w:style>
  <w:style w:type="paragraph" w:styleId="TOC6">
    <w:name w:val="toc 6"/>
    <w:basedOn w:val="Normal"/>
    <w:next w:val="Normal"/>
    <w:uiPriority w:val="39"/>
    <w:unhideWhenUsed/>
    <w:qFormat/>
    <w:pPr>
      <w:spacing w:before="0" w:after="100" w:line="259" w:lineRule="auto"/>
      <w:ind w:left="1100"/>
      <w:jc w:val="left"/>
    </w:pPr>
    <w:rPr>
      <w:rFonts w:asciiTheme="minorHAnsi" w:eastAsiaTheme="minorEastAsia" w:hAnsiTheme="minorHAnsi" w:cstheme="minorBidi"/>
      <w:sz w:val="22"/>
      <w:szCs w:val="22"/>
      <w:lang w:val="en-US"/>
    </w:rPr>
  </w:style>
  <w:style w:type="paragraph" w:styleId="TOC7">
    <w:name w:val="toc 7"/>
    <w:basedOn w:val="Normal"/>
    <w:next w:val="Normal"/>
    <w:uiPriority w:val="39"/>
    <w:unhideWhenUsed/>
    <w:qFormat/>
    <w:pPr>
      <w:spacing w:before="0" w:after="100" w:line="259" w:lineRule="auto"/>
      <w:ind w:left="1320"/>
      <w:jc w:val="left"/>
    </w:pPr>
    <w:rPr>
      <w:rFonts w:asciiTheme="minorHAnsi" w:eastAsiaTheme="minorEastAsia" w:hAnsiTheme="minorHAnsi" w:cstheme="minorBidi"/>
      <w:sz w:val="22"/>
      <w:szCs w:val="22"/>
      <w:lang w:val="en-US"/>
    </w:rPr>
  </w:style>
  <w:style w:type="paragraph" w:styleId="TOC8">
    <w:name w:val="toc 8"/>
    <w:basedOn w:val="Normal"/>
    <w:next w:val="Normal"/>
    <w:uiPriority w:val="39"/>
    <w:unhideWhenUsed/>
    <w:qFormat/>
    <w:pPr>
      <w:spacing w:before="0" w:after="100" w:line="259" w:lineRule="auto"/>
      <w:ind w:left="1540"/>
      <w:jc w:val="left"/>
    </w:pPr>
    <w:rPr>
      <w:rFonts w:asciiTheme="minorHAnsi" w:eastAsiaTheme="minorEastAsia" w:hAnsiTheme="minorHAnsi" w:cstheme="minorBidi"/>
      <w:sz w:val="22"/>
      <w:szCs w:val="22"/>
      <w:lang w:val="en-US"/>
    </w:rPr>
  </w:style>
  <w:style w:type="paragraph" w:styleId="TOC9">
    <w:name w:val="toc 9"/>
    <w:basedOn w:val="Normal"/>
    <w:next w:val="Normal"/>
    <w:uiPriority w:val="39"/>
    <w:unhideWhenUsed/>
    <w:qFormat/>
    <w:pPr>
      <w:spacing w:before="0" w:after="100" w:line="259" w:lineRule="auto"/>
      <w:ind w:left="1760"/>
      <w:jc w:val="left"/>
    </w:pPr>
    <w:rPr>
      <w:rFonts w:asciiTheme="minorHAnsi" w:eastAsiaTheme="minorEastAsia" w:hAnsiTheme="minorHAnsi" w:cstheme="minorBidi"/>
      <w:sz w:val="22"/>
      <w:szCs w:val="22"/>
      <w:lang w:val="en-US"/>
    </w:rPr>
  </w:style>
  <w:style w:type="character" w:customStyle="1" w:styleId="Heading1Char">
    <w:name w:val="Heading 1 Char"/>
    <w:basedOn w:val="DefaultParagraphFont"/>
    <w:link w:val="Heading1"/>
    <w:uiPriority w:val="9"/>
    <w:qFormat/>
    <w:rPr>
      <w:b/>
      <w:bCs/>
      <w:color w:val="000000" w:themeColor="text1"/>
      <w:sz w:val="28"/>
      <w:szCs w:val="28"/>
      <w:lang w:val="vi-VN"/>
    </w:rPr>
  </w:style>
  <w:style w:type="paragraph" w:customStyle="1" w:styleId="A3">
    <w:name w:val="A3"/>
    <w:basedOn w:val="Normal"/>
    <w:link w:val="A3Char"/>
    <w:qFormat/>
    <w:pPr>
      <w:widowControl w:val="0"/>
      <w:tabs>
        <w:tab w:val="left" w:leader="dot" w:pos="9072"/>
      </w:tabs>
      <w:spacing w:after="120" w:line="360" w:lineRule="auto"/>
      <w:outlineLvl w:val="2"/>
    </w:pPr>
    <w:rPr>
      <w:b/>
      <w:bCs/>
      <w:sz w:val="28"/>
      <w:szCs w:val="28"/>
    </w:rPr>
  </w:style>
  <w:style w:type="character" w:customStyle="1" w:styleId="A3Char">
    <w:name w:val="A3 Char"/>
    <w:basedOn w:val="DefaultParagraphFont"/>
    <w:link w:val="A3"/>
    <w:qFormat/>
    <w:rPr>
      <w:b/>
      <w:bCs/>
      <w:sz w:val="28"/>
      <w:szCs w:val="28"/>
    </w:rPr>
  </w:style>
  <w:style w:type="character" w:customStyle="1" w:styleId="Heading2Char">
    <w:name w:val="Heading 2 Char"/>
    <w:basedOn w:val="DefaultParagraphFont"/>
    <w:link w:val="Heading2"/>
    <w:qFormat/>
    <w:rPr>
      <w:b/>
      <w:bCs/>
      <w:color w:val="000000" w:themeColor="text1"/>
      <w:sz w:val="28"/>
      <w:szCs w:val="28"/>
      <w:lang w:val="pt-BR"/>
    </w:rPr>
  </w:style>
  <w:style w:type="character" w:customStyle="1" w:styleId="Heading3Char">
    <w:name w:val="Heading 3 Char"/>
    <w:basedOn w:val="DefaultParagraphFont"/>
    <w:link w:val="Heading3"/>
    <w:qFormat/>
    <w:rPr>
      <w:b/>
      <w:bCs/>
      <w:i/>
      <w:iCs/>
      <w:color w:val="000000" w:themeColor="text1"/>
      <w:sz w:val="28"/>
      <w:szCs w:val="28"/>
      <w:lang w:val="vi-VN"/>
    </w:rPr>
  </w:style>
  <w:style w:type="character" w:customStyle="1" w:styleId="Heading4Char">
    <w:name w:val="Heading 4 Char"/>
    <w:basedOn w:val="DefaultParagraphFont"/>
    <w:link w:val="Heading4"/>
    <w:uiPriority w:val="9"/>
    <w:qFormat/>
    <w:rPr>
      <w:i/>
      <w:iCs/>
      <w:sz w:val="28"/>
      <w:szCs w:val="28"/>
      <w:lang w:val="pt-BR"/>
    </w:rPr>
  </w:style>
  <w:style w:type="paragraph" w:styleId="ListParagraph">
    <w:name w:val="List Paragraph"/>
    <w:aliases w:val="1,List Paragraph1,Cau hoi,bullet,List Paragraph 1,lp1,List Paragraph2,List A,Nội dung,H1,chữ trong bảng,List Paragraph11,d_bodyb,Paragraph,Norm,abc,Đoạn của Danh sách,Đoạn c𞹺Danh sách,List Paragraph111,Nga 3,MINH_List Paragraph,DANH SACH"/>
    <w:basedOn w:val="Normal"/>
    <w:link w:val="ListParagraphChar"/>
    <w:uiPriority w:val="1"/>
    <w:qFormat/>
    <w:pPr>
      <w:ind w:left="720"/>
      <w:contextualSpacing/>
    </w:pPr>
  </w:style>
  <w:style w:type="character" w:customStyle="1" w:styleId="ListParagraphChar">
    <w:name w:val="List Paragraph Char"/>
    <w:aliases w:val="1 Char,List Paragraph1 Char,Cau hoi Char,bullet Char,List Paragraph 1 Char,lp1 Char,List Paragraph2 Char,List A Char,Nội dung Char,H1 Char,chữ trong bảng Char,List Paragraph11 Char,d_bodyb Char,Paragraph Char,Norm Char,abc Char"/>
    <w:link w:val="ListParagraph"/>
    <w:qFormat/>
    <w:locked/>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A1Char">
    <w:name w:val="A1 Char"/>
    <w:basedOn w:val="DefaultParagraphFont"/>
    <w:link w:val="A1"/>
    <w:qFormat/>
    <w:rPr>
      <w:b/>
      <w:bCs/>
      <w:sz w:val="28"/>
      <w:szCs w:val="28"/>
    </w:rPr>
  </w:style>
  <w:style w:type="character" w:customStyle="1" w:styleId="A2Char">
    <w:name w:val="A2 Char"/>
    <w:basedOn w:val="DefaultParagraphFont"/>
    <w:link w:val="A2"/>
    <w:qFormat/>
    <w:rPr>
      <w:b/>
      <w:bCs/>
      <w:sz w:val="28"/>
      <w:szCs w:val="28"/>
    </w:rPr>
  </w:style>
  <w:style w:type="table" w:customStyle="1" w:styleId="TableGrid1">
    <w:name w:val="Table Grid1"/>
    <w:basedOn w:val="TableNormal"/>
    <w:uiPriority w:val="39"/>
    <w:qFormat/>
    <w:rPr>
      <w:sz w:val="28"/>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qFormat/>
    <w:rPr>
      <w:sz w:val="20"/>
      <w:szCs w:val="20"/>
    </w:rPr>
  </w:style>
  <w:style w:type="table" w:customStyle="1" w:styleId="TableGrid2">
    <w:name w:val="Table Grid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Roman" w:hAnsi="Times-Roman" w:hint="default"/>
      <w:color w:val="000000"/>
      <w:sz w:val="24"/>
      <w:szCs w:val="24"/>
    </w:rPr>
  </w:style>
  <w:style w:type="character" w:customStyle="1" w:styleId="fontstyle21">
    <w:name w:val="fontstyle21"/>
    <w:basedOn w:val="DefaultParagraphFont"/>
    <w:qFormat/>
    <w:rPr>
      <w:rFonts w:ascii="TimesNewRoman" w:hAnsi="TimesNewRoman" w:hint="default"/>
      <w:color w:val="000000"/>
      <w:sz w:val="24"/>
      <w:szCs w:val="24"/>
    </w:rPr>
  </w:style>
  <w:style w:type="character" w:customStyle="1" w:styleId="Bodytext20">
    <w:name w:val="Body text (2)_"/>
    <w:basedOn w:val="DefaultParagraphFont"/>
    <w:link w:val="Bodytext21"/>
    <w:uiPriority w:val="99"/>
    <w:qFormat/>
    <w:rPr>
      <w:rFonts w:eastAsia="Times New Roman"/>
      <w:b/>
      <w:bCs/>
      <w:i/>
      <w:iCs/>
      <w:sz w:val="25"/>
      <w:szCs w:val="25"/>
      <w:shd w:val="clear" w:color="auto" w:fill="FFFFFF"/>
    </w:rPr>
  </w:style>
  <w:style w:type="paragraph" w:customStyle="1" w:styleId="Bodytext21">
    <w:name w:val="Body text (2)"/>
    <w:basedOn w:val="Normal"/>
    <w:link w:val="Bodytext20"/>
    <w:uiPriority w:val="99"/>
    <w:qFormat/>
    <w:pPr>
      <w:widowControl w:val="0"/>
      <w:shd w:val="clear" w:color="auto" w:fill="FFFFFF"/>
      <w:spacing w:before="300" w:line="298" w:lineRule="exact"/>
    </w:pPr>
    <w:rPr>
      <w:rFonts w:eastAsia="Times New Roman"/>
      <w:b/>
      <w:bCs/>
      <w:i/>
      <w:iCs/>
      <w:sz w:val="25"/>
      <w:szCs w:val="25"/>
    </w:rPr>
  </w:style>
  <w:style w:type="paragraph" w:customStyle="1" w:styleId="Bodytext210">
    <w:name w:val="Body text (2)1"/>
    <w:basedOn w:val="Normal"/>
    <w:uiPriority w:val="99"/>
    <w:qFormat/>
    <w:pPr>
      <w:widowControl w:val="0"/>
      <w:shd w:val="clear" w:color="auto" w:fill="FFFFFF"/>
      <w:spacing w:line="240" w:lineRule="atLeast"/>
      <w:jc w:val="left"/>
    </w:pPr>
    <w:rPr>
      <w:sz w:val="24"/>
      <w:szCs w:val="22"/>
    </w:rPr>
  </w:style>
  <w:style w:type="character" w:customStyle="1" w:styleId="CommentTextChar">
    <w:name w:val="Comment Text Char"/>
    <w:basedOn w:val="DefaultParagraphFont"/>
    <w:link w:val="CommentText"/>
    <w:uiPriority w:val="99"/>
    <w:qFormat/>
    <w:rPr>
      <w:sz w:val="24"/>
      <w:szCs w:val="24"/>
      <w:lang w:val="vi-VN"/>
    </w:rPr>
  </w:style>
  <w:style w:type="character" w:customStyle="1" w:styleId="CommentSubjectChar">
    <w:name w:val="Comment Subject Char"/>
    <w:basedOn w:val="CommentTextChar"/>
    <w:link w:val="CommentSubject"/>
    <w:uiPriority w:val="99"/>
    <w:semiHidden/>
    <w:qFormat/>
    <w:rPr>
      <w:b/>
      <w:bCs/>
      <w:sz w:val="20"/>
      <w:szCs w:val="20"/>
      <w:lang w:val="vi-VN"/>
    </w:rPr>
  </w:style>
  <w:style w:type="character" w:customStyle="1" w:styleId="BalloonTextChar">
    <w:name w:val="Balloon Text Char"/>
    <w:basedOn w:val="DefaultParagraphFont"/>
    <w:link w:val="BalloonText"/>
    <w:uiPriority w:val="99"/>
    <w:semiHidden/>
    <w:qFormat/>
    <w:rPr>
      <w:sz w:val="18"/>
      <w:szCs w:val="18"/>
      <w:lang w:val="vi-VN"/>
    </w:rPr>
  </w:style>
  <w:style w:type="character" w:customStyle="1" w:styleId="BodyTextChar">
    <w:name w:val="Body Text Char"/>
    <w:basedOn w:val="DefaultParagraphFont"/>
    <w:link w:val="BodyText"/>
    <w:uiPriority w:val="99"/>
    <w:qFormat/>
    <w:rPr>
      <w:rFonts w:ascii=".VnTime" w:eastAsia="Times New Roman" w:hAnsi=".VnTime"/>
      <w:lang w:val="en-GB" w:eastAsia="zh-CN"/>
    </w:rPr>
  </w:style>
  <w:style w:type="character" w:customStyle="1" w:styleId="Heading5Char">
    <w:name w:val="Heading 5 Char"/>
    <w:basedOn w:val="DefaultParagraphFont"/>
    <w:link w:val="Heading5"/>
    <w:uiPriority w:val="9"/>
    <w:qFormat/>
    <w:rPr>
      <w:sz w:val="28"/>
      <w:lang w:val="pt-BR"/>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rPr>
      <w:sz w:val="26"/>
      <w:szCs w:val="26"/>
      <w:lang w:val="vi-VN"/>
    </w:rPr>
  </w:style>
  <w:style w:type="paragraph" w:customStyle="1" w:styleId="3">
    <w:name w:val="3."/>
    <w:basedOn w:val="Normal"/>
    <w:qFormat/>
    <w:pPr>
      <w:widowControl w:val="0"/>
      <w:spacing w:before="0" w:line="360" w:lineRule="auto"/>
    </w:pPr>
    <w:rPr>
      <w:b/>
      <w:sz w:val="28"/>
      <w:szCs w:val="28"/>
      <w:lang w:val="da-DK"/>
    </w:rPr>
  </w:style>
  <w:style w:type="paragraph" w:customStyle="1" w:styleId="BodyText1">
    <w:name w:val="Body Text 1"/>
    <w:basedOn w:val="BodyText2"/>
    <w:qFormat/>
    <w:pPr>
      <w:spacing w:before="20" w:after="20" w:line="276" w:lineRule="auto"/>
      <w:ind w:firstLine="28"/>
      <w:jc w:val="center"/>
    </w:pPr>
    <w:rPr>
      <w:sz w:val="24"/>
      <w:lang w:val="da-DK"/>
    </w:rPr>
  </w:style>
  <w:style w:type="character" w:customStyle="1" w:styleId="BodyText2Char">
    <w:name w:val="Body Text 2 Char"/>
    <w:basedOn w:val="DefaultParagraphFont"/>
    <w:link w:val="BodyText2"/>
    <w:uiPriority w:val="99"/>
    <w:semiHidden/>
    <w:qFormat/>
    <w:rPr>
      <w:lang w:val="vi-VN"/>
    </w:rPr>
  </w:style>
  <w:style w:type="character" w:customStyle="1" w:styleId="CommentSubjectChar1">
    <w:name w:val="Comment Subject Char1"/>
    <w:basedOn w:val="CommentTextChar"/>
    <w:uiPriority w:val="99"/>
    <w:semiHidden/>
    <w:qFormat/>
    <w:rPr>
      <w:rFonts w:ascii="Times New Roman" w:hAnsi="Times New Roman" w:cs="Times New Roman"/>
      <w:b/>
      <w:bCs/>
      <w:sz w:val="24"/>
      <w:szCs w:val="24"/>
      <w:lang w:val="vi-VN"/>
    </w:rPr>
  </w:style>
  <w:style w:type="character" w:customStyle="1" w:styleId="BalloonTextChar1">
    <w:name w:val="Balloon Text Char1"/>
    <w:basedOn w:val="DefaultParagraphFont"/>
    <w:uiPriority w:val="99"/>
    <w:semiHidden/>
    <w:qFormat/>
    <w:rPr>
      <w:rFonts w:ascii="Times New Roman" w:hAnsi="Times New Roman" w:cs="Times New Roman"/>
      <w:sz w:val="18"/>
      <w:szCs w:val="18"/>
      <w:lang w:val="vi-VN"/>
    </w:rPr>
  </w:style>
  <w:style w:type="paragraph" w:customStyle="1" w:styleId="Bng">
    <w:name w:val="Bảng"/>
    <w:basedOn w:val="Normal"/>
    <w:qFormat/>
    <w:pPr>
      <w:spacing w:line="312" w:lineRule="auto"/>
      <w:jc w:val="center"/>
    </w:pPr>
    <w:rPr>
      <w:b/>
      <w:lang w:val="da-DK"/>
    </w:rPr>
  </w:style>
  <w:style w:type="character" w:customStyle="1" w:styleId="BodyTextIndent2Char">
    <w:name w:val="Body Text Indent 2 Char"/>
    <w:basedOn w:val="DefaultParagraphFont"/>
    <w:link w:val="BodyTextIndent2"/>
    <w:qFormat/>
    <w:rPr>
      <w:lang w:val="vi-VN"/>
    </w:rPr>
  </w:style>
  <w:style w:type="character" w:customStyle="1" w:styleId="UnresolvedMention2">
    <w:name w:val="Unresolved Mention2"/>
    <w:basedOn w:val="DefaultParagraphFont"/>
    <w:uiPriority w:val="99"/>
    <w:qFormat/>
    <w:rPr>
      <w:color w:val="605E5C"/>
      <w:shd w:val="clear" w:color="auto" w:fill="E1DFDD"/>
    </w:rPr>
  </w:style>
  <w:style w:type="paragraph" w:customStyle="1" w:styleId="TOCHeading1">
    <w:name w:val="TOC Heading1"/>
    <w:basedOn w:val="Heading1"/>
    <w:next w:val="Normal"/>
    <w:uiPriority w:val="39"/>
    <w:unhideWhenUsed/>
    <w:qFormat/>
    <w:pPr>
      <w:keepNext/>
      <w:keepLine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val="en-US"/>
    </w:rPr>
  </w:style>
  <w:style w:type="table" w:customStyle="1" w:styleId="TableGrid14">
    <w:name w:val="Table Grid14"/>
    <w:basedOn w:val="TableNormal"/>
    <w:uiPriority w:val="39"/>
    <w:qFormat/>
    <w:rPr>
      <w:rFonts w:ascii="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unhideWhenUsed/>
    <w:qFormat/>
    <w:rPr>
      <w:color w:val="605E5C"/>
      <w:shd w:val="clear" w:color="auto" w:fill="E1DFDD"/>
    </w:rPr>
  </w:style>
  <w:style w:type="character" w:styleId="UnresolvedMention">
    <w:name w:val="Unresolved Mention"/>
    <w:basedOn w:val="DefaultParagraphFont"/>
    <w:uiPriority w:val="99"/>
    <w:semiHidden/>
    <w:unhideWhenUsed/>
    <w:rsid w:val="005C635E"/>
    <w:rPr>
      <w:color w:val="605E5C"/>
      <w:shd w:val="clear" w:color="auto" w:fill="E1DFDD"/>
    </w:rPr>
  </w:style>
  <w:style w:type="paragraph" w:customStyle="1" w:styleId="mucI">
    <w:name w:val="mucI"/>
    <w:aliases w:val="II"/>
    <w:basedOn w:val="Normal"/>
    <w:rsid w:val="00A64C56"/>
    <w:pPr>
      <w:widowControl w:val="0"/>
      <w:spacing w:before="360" w:after="120"/>
      <w:ind w:left="851" w:hanging="284"/>
    </w:pPr>
    <w:rPr>
      <w:rFonts w:ascii=".VnTimeH" w:eastAsia="Times New Roman" w:hAnsi=".VnTimeH" w:cs=".VnTimeH"/>
      <w:b/>
      <w:bCs/>
      <w:sz w:val="24"/>
      <w:szCs w:val="24"/>
      <w:lang w:val="en-US"/>
    </w:rPr>
  </w:style>
  <w:style w:type="table" w:customStyle="1" w:styleId="TableGrid2614">
    <w:name w:val="Table Grid2614"/>
    <w:basedOn w:val="TableNormal"/>
    <w:next w:val="TableGrid"/>
    <w:uiPriority w:val="39"/>
    <w:rsid w:val="0099185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6">
    <w:name w:val="Table Grid266"/>
    <w:basedOn w:val="TableNormal"/>
    <w:next w:val="TableGrid"/>
    <w:uiPriority w:val="39"/>
    <w:rsid w:val="004A555A"/>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7">
    <w:name w:val="Table Grid267"/>
    <w:basedOn w:val="TableNormal"/>
    <w:next w:val="TableGrid"/>
    <w:uiPriority w:val="39"/>
    <w:rsid w:val="004A555A"/>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8">
    <w:name w:val="Table Grid268"/>
    <w:basedOn w:val="TableNormal"/>
    <w:next w:val="TableGrid"/>
    <w:uiPriority w:val="39"/>
    <w:rsid w:val="00626CE0"/>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5">
    <w:name w:val="Table Grid2615"/>
    <w:basedOn w:val="TableNormal"/>
    <w:next w:val="TableGrid"/>
    <w:uiPriority w:val="39"/>
    <w:rsid w:val="00626CE0"/>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6">
    <w:name w:val="Table Grid2616"/>
    <w:basedOn w:val="TableNormal"/>
    <w:next w:val="TableGrid"/>
    <w:uiPriority w:val="39"/>
    <w:rsid w:val="00C12290"/>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7">
    <w:name w:val="Table Grid2617"/>
    <w:basedOn w:val="TableNormal"/>
    <w:next w:val="TableGrid"/>
    <w:uiPriority w:val="39"/>
    <w:rsid w:val="00C12290"/>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uiPriority w:val="39"/>
    <w:qFormat/>
    <w:rsid w:val="00510F9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CF1699"/>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39"/>
    <w:qFormat/>
    <w:rsid w:val="00CF1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next w:val="TableGrid"/>
    <w:uiPriority w:val="39"/>
    <w:rsid w:val="00126302"/>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
    <w:name w:val="Table Grid331"/>
    <w:basedOn w:val="TableNormal"/>
    <w:next w:val="TableGrid"/>
    <w:uiPriority w:val="39"/>
    <w:rsid w:val="00857661"/>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1">
    <w:name w:val="Table Grid421"/>
    <w:basedOn w:val="TableNormal"/>
    <w:next w:val="TableGrid"/>
    <w:uiPriority w:val="39"/>
    <w:rsid w:val="00857661"/>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8Char">
    <w:name w:val="Heading 8 Char"/>
    <w:basedOn w:val="DefaultParagraphFont"/>
    <w:link w:val="Heading8"/>
    <w:uiPriority w:val="9"/>
    <w:semiHidden/>
    <w:rsid w:val="00A132A3"/>
    <w:rPr>
      <w:rFonts w:asciiTheme="majorHAnsi" w:eastAsiaTheme="majorEastAsia" w:hAnsiTheme="majorHAnsi" w:cstheme="majorBidi"/>
      <w:color w:val="272727" w:themeColor="text1" w:themeTint="D8"/>
      <w:sz w:val="21"/>
      <w:szCs w:val="21"/>
      <w:lang w:val="vi-VN"/>
    </w:rPr>
  </w:style>
  <w:style w:type="table" w:customStyle="1" w:styleId="TableGrid231">
    <w:name w:val="Table Grid231"/>
    <w:basedOn w:val="TableNormal"/>
    <w:next w:val="TableGrid"/>
    <w:rsid w:val="00E35929"/>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3424"/>
    <w:rPr>
      <w:sz w:val="26"/>
      <w:szCs w:val="26"/>
      <w:lang w:val="vi-VN"/>
    </w:rPr>
  </w:style>
  <w:style w:type="table" w:customStyle="1" w:styleId="TableGrid311">
    <w:name w:val="Table Grid311"/>
    <w:basedOn w:val="TableNormal"/>
    <w:next w:val="TableGrid"/>
    <w:uiPriority w:val="39"/>
    <w:qFormat/>
    <w:rsid w:val="009A049B"/>
    <w:rPr>
      <w:rFonts w:ascii="Arial" w:hAnsi="Arial" w:cstheme="minorBid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6022F6"/>
    <w:rPr>
      <w:rFonts w:asciiTheme="majorHAnsi" w:eastAsiaTheme="majorEastAsia" w:hAnsiTheme="majorHAnsi" w:cstheme="majorBidi"/>
      <w:color w:val="1F3763" w:themeColor="accent1" w:themeShade="7F"/>
      <w:sz w:val="26"/>
      <w:szCs w:val="26"/>
      <w:lang w:val="vi-VN"/>
    </w:rPr>
  </w:style>
  <w:style w:type="table" w:customStyle="1" w:styleId="TableGrid3">
    <w:name w:val="Table Grid3"/>
    <w:basedOn w:val="TableNormal"/>
    <w:next w:val="TableGrid"/>
    <w:uiPriority w:val="59"/>
    <w:rsid w:val="000D767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943390">
      <w:bodyDiv w:val="1"/>
      <w:marLeft w:val="0"/>
      <w:marRight w:val="0"/>
      <w:marTop w:val="0"/>
      <w:marBottom w:val="0"/>
      <w:divBdr>
        <w:top w:val="none" w:sz="0" w:space="0" w:color="auto"/>
        <w:left w:val="none" w:sz="0" w:space="0" w:color="auto"/>
        <w:bottom w:val="none" w:sz="0" w:space="0" w:color="auto"/>
        <w:right w:val="none" w:sz="0" w:space="0" w:color="auto"/>
      </w:divBdr>
      <w:divsChild>
        <w:div w:id="1412119871">
          <w:marLeft w:val="0"/>
          <w:marRight w:val="0"/>
          <w:marTop w:val="0"/>
          <w:marBottom w:val="0"/>
          <w:divBdr>
            <w:top w:val="none" w:sz="0" w:space="0" w:color="auto"/>
            <w:left w:val="none" w:sz="0" w:space="0" w:color="auto"/>
            <w:bottom w:val="none" w:sz="0" w:space="0" w:color="auto"/>
            <w:right w:val="none" w:sz="0" w:space="0" w:color="auto"/>
          </w:divBdr>
        </w:div>
      </w:divsChild>
    </w:div>
    <w:div w:id="1113791800">
      <w:bodyDiv w:val="1"/>
      <w:marLeft w:val="0"/>
      <w:marRight w:val="0"/>
      <w:marTop w:val="0"/>
      <w:marBottom w:val="0"/>
      <w:divBdr>
        <w:top w:val="none" w:sz="0" w:space="0" w:color="auto"/>
        <w:left w:val="none" w:sz="0" w:space="0" w:color="auto"/>
        <w:bottom w:val="none" w:sz="0" w:space="0" w:color="auto"/>
        <w:right w:val="none" w:sz="0" w:space="0" w:color="auto"/>
      </w:divBdr>
    </w:div>
    <w:div w:id="1229876154">
      <w:bodyDiv w:val="1"/>
      <w:marLeft w:val="0"/>
      <w:marRight w:val="0"/>
      <w:marTop w:val="0"/>
      <w:marBottom w:val="0"/>
      <w:divBdr>
        <w:top w:val="none" w:sz="0" w:space="0" w:color="auto"/>
        <w:left w:val="none" w:sz="0" w:space="0" w:color="auto"/>
        <w:bottom w:val="none" w:sz="0" w:space="0" w:color="auto"/>
        <w:right w:val="none" w:sz="0" w:space="0" w:color="auto"/>
      </w:divBdr>
    </w:div>
    <w:div w:id="1464499955">
      <w:bodyDiv w:val="1"/>
      <w:marLeft w:val="0"/>
      <w:marRight w:val="0"/>
      <w:marTop w:val="0"/>
      <w:marBottom w:val="0"/>
      <w:divBdr>
        <w:top w:val="none" w:sz="0" w:space="0" w:color="auto"/>
        <w:left w:val="none" w:sz="0" w:space="0" w:color="auto"/>
        <w:bottom w:val="none" w:sz="0" w:space="0" w:color="auto"/>
        <w:right w:val="none" w:sz="0" w:space="0" w:color="auto"/>
      </w:divBdr>
    </w:div>
    <w:div w:id="1535844771">
      <w:bodyDiv w:val="1"/>
      <w:marLeft w:val="0"/>
      <w:marRight w:val="0"/>
      <w:marTop w:val="0"/>
      <w:marBottom w:val="0"/>
      <w:divBdr>
        <w:top w:val="none" w:sz="0" w:space="0" w:color="auto"/>
        <w:left w:val="none" w:sz="0" w:space="0" w:color="auto"/>
        <w:bottom w:val="none" w:sz="0" w:space="0" w:color="auto"/>
        <w:right w:val="none" w:sz="0" w:space="0" w:color="auto"/>
      </w:divBdr>
    </w:div>
    <w:div w:id="1582444995">
      <w:bodyDiv w:val="1"/>
      <w:marLeft w:val="0"/>
      <w:marRight w:val="0"/>
      <w:marTop w:val="0"/>
      <w:marBottom w:val="0"/>
      <w:divBdr>
        <w:top w:val="none" w:sz="0" w:space="0" w:color="auto"/>
        <w:left w:val="none" w:sz="0" w:space="0" w:color="auto"/>
        <w:bottom w:val="none" w:sz="0" w:space="0" w:color="auto"/>
        <w:right w:val="none" w:sz="0" w:space="0" w:color="auto"/>
      </w:divBdr>
      <w:divsChild>
        <w:div w:id="12064821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hdphoto" Target="media/hdphoto1.wdp"/><Relationship Id="rId17" Type="http://schemas.microsoft.com/office/2007/relationships/hdphoto" Target="media/hdphoto2.wdp"/><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6785BE05-54BE-E14B-A0D7-924A32F656B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167</Pages>
  <Words>53951</Words>
  <Characters>307525</Characters>
  <Application>Microsoft Office Word</Application>
  <DocSecurity>0</DocSecurity>
  <Lines>2562</Lines>
  <Paragraphs>721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Tran</dc:creator>
  <cp:keywords/>
  <dc:description/>
  <cp:lastModifiedBy>Trần Đình Quang</cp:lastModifiedBy>
  <cp:revision>3</cp:revision>
  <cp:lastPrinted>2025-05-13T12:04:00Z</cp:lastPrinted>
  <dcterms:created xsi:type="dcterms:W3CDTF">2025-07-22T05:11:00Z</dcterms:created>
  <dcterms:modified xsi:type="dcterms:W3CDTF">2025-07-22T05:18:00Z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3FFFEE86B43248308DF360F91EAAD5B4</vt:lpwstr>
  </property>
  <property fmtid="{D5CDD505-2E9C-101B-9397-08002B2CF9AE}" pid="4" name="GrammarlyDocumentId">
    <vt:lpwstr>a54f0d0e3bd68dddbd668a01a086cfce26b27e26363e868504651db982c273ae</vt:lpwstr>
  </property>
</Properties>
</file>