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558"/>
        <w:gridCol w:w="5513"/>
      </w:tblGrid>
      <w:tr w:rsidR="00F05B60" w:rsidRPr="00F05B60" w14:paraId="05669BC1" w14:textId="77777777" w:rsidTr="00FB4803">
        <w:tc>
          <w:tcPr>
            <w:tcW w:w="3558" w:type="dxa"/>
            <w:shd w:val="clear" w:color="auto" w:fill="auto"/>
          </w:tcPr>
          <w:p w14:paraId="2DC0687A" w14:textId="41090A27" w:rsidR="001A5BCD" w:rsidRPr="00F05B60" w:rsidRDefault="001A5BCD" w:rsidP="00B91710">
            <w:pPr>
              <w:spacing w:after="0" w:line="240" w:lineRule="auto"/>
              <w:jc w:val="center"/>
              <w:rPr>
                <w:rFonts w:ascii="Times New Roman" w:hAnsi="Times New Roman"/>
                <w:bCs/>
                <w:sz w:val="24"/>
                <w:szCs w:val="24"/>
              </w:rPr>
            </w:pPr>
            <w:r w:rsidRPr="00F05B60">
              <w:rPr>
                <w:rFonts w:ascii="Times New Roman" w:hAnsi="Times New Roman"/>
                <w:bCs/>
                <w:sz w:val="24"/>
                <w:szCs w:val="24"/>
              </w:rPr>
              <w:t>TRƯỜNG ĐẠI HỌC VINH</w:t>
            </w:r>
          </w:p>
          <w:p w14:paraId="4974ED88" w14:textId="0470981D" w:rsidR="001A5BCD" w:rsidRPr="00F05B60" w:rsidRDefault="001A5BCD" w:rsidP="00B91710">
            <w:pPr>
              <w:spacing w:after="0" w:line="240" w:lineRule="auto"/>
              <w:jc w:val="center"/>
              <w:rPr>
                <w:rFonts w:ascii="Times New Roman" w:hAnsi="Times New Roman"/>
                <w:b/>
                <w:bCs/>
                <w:sz w:val="24"/>
                <w:szCs w:val="24"/>
              </w:rPr>
            </w:pPr>
            <w:r w:rsidRPr="00F05B60">
              <w:rPr>
                <w:rFonts w:ascii="Times New Roman" w:hAnsi="Times New Roman"/>
                <w:b/>
                <w:bCs/>
                <w:sz w:val="24"/>
                <w:szCs w:val="24"/>
              </w:rPr>
              <w:t>TRƯỜNG SƯ PHẠM</w:t>
            </w:r>
          </w:p>
          <w:p w14:paraId="25C952C0" w14:textId="69104B9D" w:rsidR="001A5BCD" w:rsidRPr="00F05B60" w:rsidRDefault="001A5BCD" w:rsidP="00B91710">
            <w:pPr>
              <w:spacing w:after="0" w:line="240" w:lineRule="auto"/>
              <w:jc w:val="center"/>
              <w:rPr>
                <w:rFonts w:ascii="Times New Roman" w:hAnsi="Times New Roman"/>
                <w:b/>
                <w:bCs/>
                <w:sz w:val="26"/>
                <w:szCs w:val="26"/>
              </w:rPr>
            </w:pPr>
            <w:r w:rsidRPr="00F05B60">
              <w:rPr>
                <w:rFonts w:ascii="Times New Roman" w:hAnsi="Times New Roman"/>
                <w:b/>
                <w:bCs/>
                <w:sz w:val="26"/>
                <w:szCs w:val="26"/>
              </w:rPr>
              <w:t>¯¯¯¯¯¯¯¯¯¯¯¯¯</w:t>
            </w:r>
            <w:r w:rsidRPr="00F05B60">
              <w:rPr>
                <w:rFonts w:ascii="Times New Roman" w:hAnsi="Times New Roman"/>
                <w:b/>
                <w:bCs/>
                <w:sz w:val="26"/>
                <w:szCs w:val="26"/>
              </w:rPr>
              <w:br/>
            </w:r>
            <w:r w:rsidRPr="00F05B60">
              <w:rPr>
                <w:rFonts w:ascii="Times New Roman" w:hAnsi="Times New Roman"/>
                <w:sz w:val="26"/>
                <w:szCs w:val="26"/>
              </w:rPr>
              <w:t xml:space="preserve">Số: </w:t>
            </w:r>
            <w:r w:rsidR="00A72F33" w:rsidRPr="00F05B60">
              <w:rPr>
                <w:rFonts w:ascii="Times New Roman" w:hAnsi="Times New Roman"/>
                <w:sz w:val="26"/>
                <w:szCs w:val="26"/>
              </w:rPr>
              <w:t xml:space="preserve">     </w:t>
            </w:r>
            <w:r w:rsidRPr="00F05B60">
              <w:rPr>
                <w:rFonts w:ascii="Times New Roman" w:hAnsi="Times New Roman"/>
                <w:sz w:val="26"/>
                <w:szCs w:val="26"/>
              </w:rPr>
              <w:t>/QĐ-TrSP</w:t>
            </w:r>
          </w:p>
        </w:tc>
        <w:tc>
          <w:tcPr>
            <w:tcW w:w="5513" w:type="dxa"/>
            <w:shd w:val="clear" w:color="auto" w:fill="auto"/>
          </w:tcPr>
          <w:p w14:paraId="37784925" w14:textId="77777777" w:rsidR="001A5BCD" w:rsidRPr="00F05B60" w:rsidRDefault="001A5BCD" w:rsidP="00B91710">
            <w:pPr>
              <w:spacing w:after="0" w:line="240" w:lineRule="auto"/>
              <w:jc w:val="center"/>
              <w:rPr>
                <w:rFonts w:ascii="Times New Roman" w:hAnsi="Times New Roman"/>
                <w:b/>
                <w:bCs/>
                <w:sz w:val="26"/>
                <w:szCs w:val="26"/>
              </w:rPr>
            </w:pPr>
            <w:r w:rsidRPr="00F05B60">
              <w:rPr>
                <w:rFonts w:ascii="Times New Roman" w:hAnsi="Times New Roman"/>
                <w:b/>
                <w:bCs/>
                <w:sz w:val="24"/>
                <w:szCs w:val="24"/>
              </w:rPr>
              <w:t>CỘNG HÒA XÃ HỘI CHỦ NGHĨA VIỆT NAM</w:t>
            </w:r>
            <w:r w:rsidRPr="00F05B60">
              <w:rPr>
                <w:rFonts w:ascii="Times New Roman" w:hAnsi="Times New Roman"/>
                <w:b/>
                <w:bCs/>
                <w:sz w:val="26"/>
                <w:szCs w:val="26"/>
              </w:rPr>
              <w:br/>
              <w:t>Độc lập - Tự do - Hạnh phúc</w:t>
            </w:r>
          </w:p>
          <w:p w14:paraId="1C9AEF87" w14:textId="77777777" w:rsidR="001A5BCD" w:rsidRPr="00F05B60" w:rsidRDefault="001A5BCD" w:rsidP="00B91710">
            <w:pPr>
              <w:spacing w:after="0" w:line="240" w:lineRule="auto"/>
              <w:jc w:val="center"/>
              <w:rPr>
                <w:rFonts w:ascii="Times New Roman" w:hAnsi="Times New Roman"/>
                <w:b/>
                <w:bCs/>
                <w:sz w:val="26"/>
                <w:szCs w:val="26"/>
              </w:rPr>
            </w:pPr>
            <w:r w:rsidRPr="00F05B60">
              <w:rPr>
                <w:rFonts w:ascii="Times New Roman" w:hAnsi="Times New Roman"/>
                <w:b/>
                <w:bCs/>
                <w:sz w:val="26"/>
                <w:szCs w:val="26"/>
              </w:rPr>
              <w:t>¯¯¯¯¯¯¯¯¯¯¯¯¯¯¯¯¯¯¯¯¯¯¯¯</w:t>
            </w:r>
          </w:p>
          <w:p w14:paraId="7EE3D4C6" w14:textId="64B4437F" w:rsidR="001A5BCD" w:rsidRPr="00F05B60" w:rsidRDefault="001A5BCD" w:rsidP="00B91710">
            <w:pPr>
              <w:spacing w:after="0" w:line="240" w:lineRule="auto"/>
              <w:jc w:val="center"/>
              <w:rPr>
                <w:rFonts w:ascii="Times New Roman" w:hAnsi="Times New Roman"/>
                <w:b/>
                <w:bCs/>
                <w:sz w:val="26"/>
                <w:szCs w:val="26"/>
              </w:rPr>
            </w:pPr>
            <w:r w:rsidRPr="00F05B60">
              <w:rPr>
                <w:rFonts w:ascii="Times New Roman" w:hAnsi="Times New Roman"/>
                <w:i/>
                <w:iCs/>
                <w:sz w:val="26"/>
                <w:szCs w:val="26"/>
              </w:rPr>
              <w:t>Nghệ An, ngày</w:t>
            </w:r>
            <w:r w:rsidR="00FD1DFF" w:rsidRPr="00F05B60">
              <w:rPr>
                <w:rFonts w:ascii="Times New Roman" w:hAnsi="Times New Roman"/>
                <w:i/>
                <w:iCs/>
                <w:sz w:val="26"/>
                <w:szCs w:val="26"/>
              </w:rPr>
              <w:t xml:space="preserve"> </w:t>
            </w:r>
            <w:r w:rsidRPr="00F05B60">
              <w:rPr>
                <w:rFonts w:ascii="Times New Roman" w:hAnsi="Times New Roman"/>
                <w:i/>
                <w:iCs/>
                <w:sz w:val="26"/>
                <w:szCs w:val="26"/>
              </w:rPr>
              <w:t xml:space="preserve"> </w:t>
            </w:r>
            <w:r w:rsidR="007D0CE3" w:rsidRPr="00F05B60">
              <w:rPr>
                <w:rFonts w:ascii="Times New Roman" w:hAnsi="Times New Roman"/>
                <w:i/>
                <w:iCs/>
                <w:sz w:val="26"/>
                <w:szCs w:val="26"/>
              </w:rPr>
              <w:t xml:space="preserve">    </w:t>
            </w:r>
            <w:r w:rsidRPr="00F05B60">
              <w:rPr>
                <w:rFonts w:ascii="Times New Roman" w:hAnsi="Times New Roman"/>
                <w:i/>
                <w:iCs/>
                <w:sz w:val="26"/>
                <w:szCs w:val="26"/>
              </w:rPr>
              <w:t xml:space="preserve"> tháng </w:t>
            </w:r>
            <w:r w:rsidR="00981776">
              <w:rPr>
                <w:rFonts w:ascii="Times New Roman" w:hAnsi="Times New Roman"/>
                <w:i/>
                <w:iCs/>
                <w:sz w:val="26"/>
                <w:szCs w:val="26"/>
              </w:rPr>
              <w:t>12</w:t>
            </w:r>
            <w:r w:rsidRPr="00F05B60">
              <w:rPr>
                <w:rFonts w:ascii="Times New Roman" w:hAnsi="Times New Roman"/>
                <w:i/>
                <w:iCs/>
                <w:sz w:val="26"/>
                <w:szCs w:val="26"/>
              </w:rPr>
              <w:t xml:space="preserve"> năm 202</w:t>
            </w:r>
            <w:r w:rsidR="00E95E31" w:rsidRPr="00F05B60">
              <w:rPr>
                <w:rFonts w:ascii="Times New Roman" w:hAnsi="Times New Roman"/>
                <w:i/>
                <w:iCs/>
                <w:sz w:val="26"/>
                <w:szCs w:val="26"/>
              </w:rPr>
              <w:t>4</w:t>
            </w:r>
          </w:p>
        </w:tc>
      </w:tr>
    </w:tbl>
    <w:p w14:paraId="4C71FD46" w14:textId="12D75A4E" w:rsidR="001A5BCD" w:rsidRPr="00F05B60" w:rsidRDefault="009005AC" w:rsidP="00B91710">
      <w:pPr>
        <w:spacing w:after="0" w:line="240" w:lineRule="auto"/>
        <w:jc w:val="center"/>
        <w:rPr>
          <w:rFonts w:ascii="Times New Roman" w:hAnsi="Times New Roman"/>
          <w:b/>
          <w:bCs/>
          <w:sz w:val="28"/>
        </w:rPr>
      </w:pPr>
      <w:r w:rsidRPr="00F05B60">
        <w:rPr>
          <w:rFonts w:ascii="Times New Roman" w:hAnsi="Times New Roman"/>
          <w:bCs/>
          <w:noProof/>
          <w:sz w:val="24"/>
          <w:szCs w:val="24"/>
        </w:rPr>
        <mc:AlternateContent>
          <mc:Choice Requires="wps">
            <w:drawing>
              <wp:anchor distT="45720" distB="45720" distL="114300" distR="114300" simplePos="0" relativeHeight="251659264" behindDoc="0" locked="0" layoutInCell="1" allowOverlap="1" wp14:anchorId="6B8A6F62" wp14:editId="7B73955D">
                <wp:simplePos x="0" y="0"/>
                <wp:positionH relativeFrom="column">
                  <wp:posOffset>727957</wp:posOffset>
                </wp:positionH>
                <wp:positionV relativeFrom="paragraph">
                  <wp:posOffset>8691</wp:posOffset>
                </wp:positionV>
                <wp:extent cx="763905" cy="259080"/>
                <wp:effectExtent l="0" t="0" r="1714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59080"/>
                        </a:xfrm>
                        <a:prstGeom prst="rect">
                          <a:avLst/>
                        </a:prstGeom>
                        <a:solidFill>
                          <a:srgbClr val="FFFFFF"/>
                        </a:solidFill>
                        <a:ln w="9525">
                          <a:solidFill>
                            <a:srgbClr val="000000"/>
                          </a:solidFill>
                          <a:miter lim="800000"/>
                          <a:headEnd/>
                          <a:tailEnd/>
                        </a:ln>
                      </wps:spPr>
                      <wps:txbx>
                        <w:txbxContent>
                          <w:p w14:paraId="28CBEB88" w14:textId="58B5E8FA" w:rsidR="009005AC" w:rsidRPr="009005AC" w:rsidRDefault="009005AC">
                            <w:pPr>
                              <w:rPr>
                                <w:b/>
                                <w:bCs/>
                                <w:color w:val="FF0000"/>
                              </w:rPr>
                            </w:pPr>
                            <w:r w:rsidRPr="009005AC">
                              <w:rPr>
                                <w:b/>
                                <w:bCs/>
                                <w:color w:val="FF0000"/>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8A6F62" id="_x0000_t202" coordsize="21600,21600" o:spt="202" path="m,l,21600r21600,l21600,xe">
                <v:stroke joinstyle="miter"/>
                <v:path gradientshapeok="t" o:connecttype="rect"/>
              </v:shapetype>
              <v:shape id="Text Box 2" o:spid="_x0000_s1026" type="#_x0000_t202" style="position:absolute;left:0;text-align:left;margin-left:57.3pt;margin-top:.7pt;width:60.15pt;height:2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">
                <v:textbox>
                  <w:txbxContent>
                    <w:p w14:paraId="28CBEB88" w14:textId="58B5E8FA" w:rsidR="009005AC" w:rsidRPr="009005AC" w:rsidRDefault="009005AC">
                      <w:pPr>
                        <w:rPr>
                          <w:b/>
                          <w:bCs/>
                          <w:color w:val="FF0000"/>
                        </w:rPr>
                      </w:pPr>
                      <w:r w:rsidRPr="009005AC">
                        <w:rPr>
                          <w:b/>
                          <w:bCs/>
                          <w:color w:val="FF0000"/>
                        </w:rPr>
                        <w:t>DỰ THẢO</w:t>
                      </w:r>
                    </w:p>
                  </w:txbxContent>
                </v:textbox>
              </v:shape>
            </w:pict>
          </mc:Fallback>
        </mc:AlternateContent>
      </w:r>
    </w:p>
    <w:p w14:paraId="4C0E4F2E" w14:textId="77777777" w:rsidR="001A5BCD" w:rsidRPr="00F05B60" w:rsidRDefault="001A5BCD" w:rsidP="00B91710">
      <w:pPr>
        <w:spacing w:after="0" w:line="240" w:lineRule="auto"/>
        <w:jc w:val="center"/>
        <w:rPr>
          <w:rFonts w:ascii="Times New Roman" w:hAnsi="Times New Roman"/>
          <w:b/>
          <w:sz w:val="28"/>
        </w:rPr>
      </w:pPr>
      <w:r w:rsidRPr="00F05B60">
        <w:rPr>
          <w:rFonts w:ascii="Times New Roman" w:hAnsi="Times New Roman"/>
          <w:b/>
          <w:bCs/>
          <w:sz w:val="28"/>
        </w:rPr>
        <w:t>QUYẾT ĐỊNH</w:t>
      </w:r>
    </w:p>
    <w:p w14:paraId="5C006F00" w14:textId="77777777" w:rsidR="001A5BCD" w:rsidRPr="00F05B60" w:rsidRDefault="00C96E7A" w:rsidP="00B91710">
      <w:pPr>
        <w:spacing w:after="0" w:line="240" w:lineRule="auto"/>
        <w:jc w:val="center"/>
        <w:rPr>
          <w:rFonts w:ascii="Times New Roman" w:hAnsi="Times New Roman"/>
          <w:b/>
          <w:sz w:val="28"/>
        </w:rPr>
      </w:pPr>
      <w:r w:rsidRPr="00F05B60">
        <w:rPr>
          <w:rFonts w:ascii="Times New Roman" w:hAnsi="Times New Roman"/>
          <w:b/>
          <w:sz w:val="28"/>
        </w:rPr>
        <w:t xml:space="preserve">Ban hành </w:t>
      </w:r>
      <w:r w:rsidR="001A5BCD" w:rsidRPr="00F05B60">
        <w:rPr>
          <w:rFonts w:ascii="Times New Roman" w:hAnsi="Times New Roman"/>
          <w:b/>
          <w:sz w:val="28"/>
        </w:rPr>
        <w:t>Quy chế chi tiêu nội bộ của Trường Sư phạm</w:t>
      </w:r>
    </w:p>
    <w:p w14:paraId="17AF444B" w14:textId="77777777" w:rsidR="001A5BCD" w:rsidRPr="00F05B60" w:rsidRDefault="001A5BCD" w:rsidP="00B91710">
      <w:pPr>
        <w:spacing w:after="0" w:line="240" w:lineRule="auto"/>
        <w:jc w:val="center"/>
        <w:rPr>
          <w:rFonts w:ascii="Times New Roman" w:hAnsi="Times New Roman"/>
          <w:b/>
          <w:bCs/>
          <w:sz w:val="28"/>
          <w:szCs w:val="28"/>
        </w:rPr>
      </w:pPr>
      <w:r w:rsidRPr="00F05B60">
        <w:rPr>
          <w:rFonts w:ascii="Times New Roman" w:hAnsi="Times New Roman"/>
          <w:b/>
          <w:bCs/>
          <w:sz w:val="28"/>
          <w:szCs w:val="28"/>
        </w:rPr>
        <w:t>¯¯¯¯¯¯¯¯¯¯¯¯¯</w:t>
      </w:r>
    </w:p>
    <w:p w14:paraId="39DBBD4D" w14:textId="77777777" w:rsidR="001A5BCD" w:rsidRPr="00F05B60" w:rsidRDefault="001A5BCD" w:rsidP="00B91710">
      <w:pPr>
        <w:spacing w:after="0" w:line="240" w:lineRule="auto"/>
        <w:jc w:val="center"/>
        <w:rPr>
          <w:rFonts w:ascii="Times New Roman" w:hAnsi="Times New Roman"/>
          <w:b/>
          <w:bCs/>
          <w:sz w:val="28"/>
          <w:szCs w:val="28"/>
        </w:rPr>
      </w:pPr>
      <w:r w:rsidRPr="00F05B60">
        <w:rPr>
          <w:rFonts w:ascii="Times New Roman" w:hAnsi="Times New Roman"/>
          <w:b/>
          <w:bCs/>
          <w:sz w:val="28"/>
          <w:szCs w:val="28"/>
        </w:rPr>
        <w:t>HIỆU TRƯỞNG TRƯỜNG SƯ PHẠM</w:t>
      </w:r>
    </w:p>
    <w:p w14:paraId="63F6D017" w14:textId="77777777" w:rsidR="00956659" w:rsidRPr="00F05B60" w:rsidRDefault="00956659" w:rsidP="00B91710">
      <w:pPr>
        <w:spacing w:after="0" w:line="240" w:lineRule="auto"/>
        <w:jc w:val="center"/>
        <w:rPr>
          <w:rFonts w:ascii="Times New Roman" w:hAnsi="Times New Roman"/>
          <w:b/>
          <w:bCs/>
          <w:sz w:val="28"/>
          <w:szCs w:val="28"/>
        </w:rPr>
      </w:pPr>
    </w:p>
    <w:p w14:paraId="3DF9F476" w14:textId="77777777" w:rsidR="001A5BCD" w:rsidRPr="00F05B60" w:rsidRDefault="001A5BCD" w:rsidP="00B91710">
      <w:pPr>
        <w:spacing w:after="0" w:line="252" w:lineRule="auto"/>
        <w:ind w:firstLine="709"/>
        <w:jc w:val="both"/>
        <w:rPr>
          <w:rFonts w:ascii="Times New Roman" w:hAnsi="Times New Roman"/>
          <w:i/>
          <w:sz w:val="26"/>
          <w:szCs w:val="26"/>
        </w:rPr>
      </w:pPr>
      <w:r w:rsidRPr="00F05B60">
        <w:rPr>
          <w:rFonts w:ascii="Times New Roman" w:hAnsi="Times New Roman"/>
          <w:i/>
          <w:sz w:val="26"/>
          <w:szCs w:val="26"/>
        </w:rPr>
        <w:t xml:space="preserve">Căn cứ </w:t>
      </w:r>
      <w:r w:rsidRPr="00F05B60">
        <w:rPr>
          <w:rFonts w:ascii="Times New Roman" w:hAnsi="Times New Roman"/>
          <w:i/>
          <w:iCs/>
          <w:sz w:val="27"/>
          <w:szCs w:val="27"/>
        </w:rPr>
        <w:t>Nghị quyết số 11/NQ-HĐT ngày 21/7/2021 của Hội đồng trường về việc thành lập Trường Sư phạm thuộc Trường Đại học Vinh;</w:t>
      </w:r>
    </w:p>
    <w:p w14:paraId="39242344" w14:textId="77777777" w:rsidR="001A5BCD" w:rsidRPr="00F05B60" w:rsidRDefault="001A5BCD" w:rsidP="00B91710">
      <w:pPr>
        <w:spacing w:after="0" w:line="252" w:lineRule="auto"/>
        <w:ind w:firstLine="709"/>
        <w:jc w:val="both"/>
        <w:rPr>
          <w:rFonts w:ascii="Times New Roman" w:hAnsi="Times New Roman"/>
          <w:i/>
          <w:spacing w:val="-6"/>
          <w:sz w:val="26"/>
          <w:szCs w:val="26"/>
        </w:rPr>
      </w:pPr>
      <w:r w:rsidRPr="00F05B60">
        <w:rPr>
          <w:rFonts w:ascii="Times New Roman" w:hAnsi="Times New Roman"/>
          <w:i/>
          <w:spacing w:val="-6"/>
          <w:sz w:val="26"/>
          <w:szCs w:val="26"/>
        </w:rPr>
        <w:t>Căn cứ Nghị quyết số 06/NQ-HĐT ngày 12/5/2021 của Hội đồng trường Trường Đại học Vinh ban hành Quy chế tổ chức và hoạt động của Trường Đại học Vinh;</w:t>
      </w:r>
    </w:p>
    <w:p w14:paraId="3A69BDB9" w14:textId="77777777" w:rsidR="001A5BCD" w:rsidRPr="00F05B60" w:rsidRDefault="001A5BCD" w:rsidP="00B91710">
      <w:pPr>
        <w:spacing w:after="0" w:line="252" w:lineRule="auto"/>
        <w:ind w:firstLine="709"/>
        <w:jc w:val="both"/>
        <w:rPr>
          <w:rFonts w:ascii="Times New Roman" w:hAnsi="Times New Roman"/>
          <w:i/>
          <w:spacing w:val="-6"/>
          <w:sz w:val="26"/>
          <w:szCs w:val="26"/>
        </w:rPr>
      </w:pPr>
      <w:r w:rsidRPr="00F05B60">
        <w:rPr>
          <w:rFonts w:ascii="Times New Roman" w:hAnsi="Times New Roman"/>
          <w:i/>
          <w:spacing w:val="-6"/>
          <w:sz w:val="26"/>
          <w:szCs w:val="26"/>
        </w:rPr>
        <w:t>Căn cứ Quyết định số 2416/QĐ-ĐHV ngày 15/10/2021 của Hiệu trưởng Trường Đại học Vinh ban hành Quy chế tổ chức và hoạt động của Trường Sư phạm;</w:t>
      </w:r>
    </w:p>
    <w:p w14:paraId="05A029C4" w14:textId="17EDB388" w:rsidR="00C96E7A" w:rsidRPr="00F05B60" w:rsidRDefault="00471866" w:rsidP="00B91710">
      <w:pPr>
        <w:widowControl w:val="0"/>
        <w:spacing w:after="0"/>
        <w:ind w:firstLine="709"/>
        <w:jc w:val="both"/>
        <w:rPr>
          <w:rFonts w:ascii="Times New Roman" w:hAnsi="Times New Roman"/>
          <w:bCs/>
          <w:i/>
          <w:sz w:val="26"/>
          <w:szCs w:val="26"/>
        </w:rPr>
      </w:pPr>
      <w:r w:rsidRPr="00F05B60">
        <w:rPr>
          <w:rFonts w:ascii="Times New Roman" w:hAnsi="Times New Roman"/>
          <w:bCs/>
          <w:i/>
          <w:sz w:val="26"/>
          <w:szCs w:val="26"/>
        </w:rPr>
        <w:t xml:space="preserve">Căn cứ </w:t>
      </w:r>
      <w:r w:rsidR="00C96E7A" w:rsidRPr="00F05B60">
        <w:rPr>
          <w:rFonts w:ascii="Times New Roman" w:hAnsi="Times New Roman"/>
          <w:bCs/>
          <w:i/>
          <w:sz w:val="26"/>
          <w:szCs w:val="26"/>
        </w:rPr>
        <w:t>Quyết định số 2467/QĐ-ĐHV ngày 22/9/2023 của Hiệu trưởng Trường Đại học Vinh ban hành Về việc triển khai thí điểm khóa kinh phí một số hoạt động chi thường xuyên cho các đơn vị thuộc và trực thuộc Trường Đại học Vinh năm 2023;</w:t>
      </w:r>
    </w:p>
    <w:p w14:paraId="6C6F0996" w14:textId="77777777" w:rsidR="001A5BCD" w:rsidRPr="00F05B60" w:rsidRDefault="001A5BCD" w:rsidP="00B91710">
      <w:pPr>
        <w:spacing w:after="0" w:line="252" w:lineRule="auto"/>
        <w:ind w:firstLine="709"/>
        <w:jc w:val="both"/>
        <w:rPr>
          <w:rFonts w:ascii="Times New Roman" w:hAnsi="Times New Roman"/>
          <w:i/>
          <w:spacing w:val="-6"/>
          <w:sz w:val="26"/>
          <w:szCs w:val="26"/>
        </w:rPr>
      </w:pPr>
      <w:r w:rsidRPr="00F05B60">
        <w:rPr>
          <w:rFonts w:ascii="Times New Roman" w:hAnsi="Times New Roman"/>
          <w:i/>
          <w:spacing w:val="-6"/>
          <w:sz w:val="26"/>
          <w:szCs w:val="26"/>
        </w:rPr>
        <w:t>Căn cứ Nghị quyết Hội nghị viên chức, người lao động Trường Sư phạm năm 202</w:t>
      </w:r>
      <w:r w:rsidR="00C96E7A" w:rsidRPr="00F05B60">
        <w:rPr>
          <w:rFonts w:ascii="Times New Roman" w:hAnsi="Times New Roman"/>
          <w:i/>
          <w:spacing w:val="-6"/>
          <w:sz w:val="26"/>
          <w:szCs w:val="26"/>
        </w:rPr>
        <w:t>3</w:t>
      </w:r>
      <w:r w:rsidRPr="00F05B60">
        <w:rPr>
          <w:rFonts w:ascii="Times New Roman" w:hAnsi="Times New Roman"/>
          <w:i/>
          <w:spacing w:val="-6"/>
          <w:sz w:val="26"/>
          <w:szCs w:val="26"/>
        </w:rPr>
        <w:t>;</w:t>
      </w:r>
    </w:p>
    <w:p w14:paraId="7ACFA0F8" w14:textId="6A369A03" w:rsidR="001A5BCD" w:rsidRPr="00F05B60" w:rsidRDefault="001A5BCD" w:rsidP="00B91710">
      <w:pPr>
        <w:spacing w:after="0" w:line="252" w:lineRule="auto"/>
        <w:ind w:firstLine="709"/>
        <w:jc w:val="both"/>
        <w:rPr>
          <w:rFonts w:ascii="Times New Roman" w:hAnsi="Times New Roman"/>
          <w:i/>
          <w:spacing w:val="-6"/>
          <w:sz w:val="26"/>
          <w:szCs w:val="26"/>
        </w:rPr>
      </w:pPr>
      <w:r w:rsidRPr="00F05B60">
        <w:rPr>
          <w:rFonts w:ascii="Times New Roman" w:hAnsi="Times New Roman"/>
          <w:i/>
          <w:spacing w:val="-6"/>
          <w:sz w:val="26"/>
          <w:szCs w:val="26"/>
        </w:rPr>
        <w:t>Căn cứ kết luận của cuộc họp Ban chế độ, chính sách Trường Sư phạm</w:t>
      </w:r>
      <w:r w:rsidR="00DF1950" w:rsidRPr="00F05B60">
        <w:rPr>
          <w:rFonts w:ascii="Times New Roman" w:hAnsi="Times New Roman"/>
          <w:i/>
          <w:spacing w:val="-6"/>
          <w:sz w:val="26"/>
          <w:szCs w:val="26"/>
        </w:rPr>
        <w:t xml:space="preserve"> ngày 11/01/2024</w:t>
      </w:r>
      <w:r w:rsidRPr="00F05B60">
        <w:rPr>
          <w:rFonts w:ascii="Times New Roman" w:hAnsi="Times New Roman"/>
          <w:i/>
          <w:spacing w:val="-6"/>
          <w:sz w:val="26"/>
          <w:szCs w:val="26"/>
        </w:rPr>
        <w:t xml:space="preserve">;    </w:t>
      </w:r>
    </w:p>
    <w:p w14:paraId="0A5F5670" w14:textId="77777777" w:rsidR="001A5BCD" w:rsidRPr="00F05B60" w:rsidRDefault="001A5BCD" w:rsidP="00B91710">
      <w:pPr>
        <w:spacing w:after="0" w:line="252" w:lineRule="auto"/>
        <w:ind w:firstLine="709"/>
        <w:jc w:val="both"/>
        <w:rPr>
          <w:rFonts w:ascii="Times New Roman" w:hAnsi="Times New Roman"/>
          <w:i/>
          <w:spacing w:val="-6"/>
          <w:sz w:val="26"/>
          <w:szCs w:val="26"/>
        </w:rPr>
      </w:pPr>
      <w:r w:rsidRPr="00F05B60">
        <w:rPr>
          <w:rFonts w:ascii="Times New Roman" w:hAnsi="Times New Roman"/>
          <w:i/>
          <w:spacing w:val="-6"/>
          <w:sz w:val="26"/>
          <w:szCs w:val="26"/>
        </w:rPr>
        <w:t>Theo đề nghị của Chủ tịch công đoàn, Tổ trưởng tổ Hành chính;</w:t>
      </w:r>
    </w:p>
    <w:p w14:paraId="0683C269" w14:textId="77777777" w:rsidR="001A5BCD" w:rsidRPr="00F05B60" w:rsidRDefault="001A5BCD" w:rsidP="00B91710">
      <w:pPr>
        <w:spacing w:after="0" w:line="240" w:lineRule="auto"/>
        <w:jc w:val="center"/>
        <w:rPr>
          <w:rFonts w:ascii="Times New Roman" w:hAnsi="Times New Roman"/>
          <w:b/>
          <w:sz w:val="26"/>
          <w:szCs w:val="26"/>
        </w:rPr>
      </w:pPr>
    </w:p>
    <w:p w14:paraId="07C5E0B5" w14:textId="77777777" w:rsidR="001A5BCD" w:rsidRPr="00F05B60" w:rsidRDefault="001A5BCD" w:rsidP="00B91710">
      <w:pPr>
        <w:spacing w:after="0" w:line="240" w:lineRule="auto"/>
        <w:jc w:val="center"/>
        <w:rPr>
          <w:rFonts w:ascii="Times New Roman" w:hAnsi="Times New Roman"/>
          <w:b/>
          <w:sz w:val="26"/>
          <w:szCs w:val="26"/>
        </w:rPr>
      </w:pPr>
      <w:r w:rsidRPr="00F05B60">
        <w:rPr>
          <w:rFonts w:ascii="Times New Roman" w:hAnsi="Times New Roman"/>
          <w:b/>
          <w:sz w:val="26"/>
          <w:szCs w:val="26"/>
        </w:rPr>
        <w:t>QUYẾT ĐỊNH:</w:t>
      </w:r>
    </w:p>
    <w:p w14:paraId="4D4A39D3" w14:textId="77777777" w:rsidR="001A5BCD" w:rsidRPr="00F05B60" w:rsidRDefault="001A5BCD" w:rsidP="00B91710">
      <w:pPr>
        <w:spacing w:after="0" w:line="240" w:lineRule="auto"/>
        <w:jc w:val="center"/>
        <w:rPr>
          <w:rFonts w:ascii="Times New Roman" w:hAnsi="Times New Roman"/>
          <w:b/>
          <w:sz w:val="26"/>
          <w:szCs w:val="26"/>
        </w:rPr>
      </w:pPr>
    </w:p>
    <w:p w14:paraId="339924BA" w14:textId="77777777" w:rsidR="001A5BCD" w:rsidRPr="00F05B60" w:rsidRDefault="001A5BCD" w:rsidP="00B91710">
      <w:pPr>
        <w:spacing w:before="120" w:after="0" w:line="240" w:lineRule="auto"/>
        <w:ind w:firstLine="426"/>
        <w:jc w:val="both"/>
        <w:rPr>
          <w:rFonts w:ascii="Times New Roman" w:hAnsi="Times New Roman"/>
          <w:b/>
          <w:sz w:val="28"/>
        </w:rPr>
      </w:pPr>
      <w:r w:rsidRPr="00F05B60">
        <w:rPr>
          <w:rFonts w:ascii="Times New Roman" w:hAnsi="Times New Roman"/>
          <w:b/>
          <w:bCs/>
          <w:sz w:val="26"/>
          <w:szCs w:val="26"/>
        </w:rPr>
        <w:t>Điều 1.</w:t>
      </w:r>
      <w:r w:rsidRPr="00F05B60">
        <w:rPr>
          <w:rFonts w:ascii="Times New Roman" w:hAnsi="Times New Roman"/>
          <w:sz w:val="26"/>
          <w:szCs w:val="26"/>
        </w:rPr>
        <w:t xml:space="preserve"> Ban hành </w:t>
      </w:r>
      <w:r w:rsidRPr="00F05B60">
        <w:rPr>
          <w:rFonts w:ascii="Times New Roman" w:hAnsi="Times New Roman"/>
          <w:bCs/>
          <w:sz w:val="28"/>
        </w:rPr>
        <w:t>Quy chế chi tiêu nội bộ của Trường Sư phạm.</w:t>
      </w:r>
    </w:p>
    <w:p w14:paraId="1522BB94" w14:textId="481C569C" w:rsidR="001A5BCD" w:rsidRPr="00F05B60" w:rsidRDefault="001A5BCD" w:rsidP="00B91710">
      <w:pPr>
        <w:spacing w:before="120" w:after="0" w:line="288" w:lineRule="auto"/>
        <w:ind w:firstLine="426"/>
        <w:jc w:val="both"/>
        <w:rPr>
          <w:rFonts w:ascii="Times New Roman" w:hAnsi="Times New Roman"/>
          <w:sz w:val="26"/>
          <w:szCs w:val="26"/>
        </w:rPr>
      </w:pPr>
      <w:r w:rsidRPr="00F05B60">
        <w:rPr>
          <w:rFonts w:ascii="Times New Roman" w:hAnsi="Times New Roman"/>
          <w:b/>
          <w:sz w:val="26"/>
          <w:szCs w:val="26"/>
        </w:rPr>
        <w:t>Điều 2.</w:t>
      </w:r>
      <w:r w:rsidRPr="00F05B60">
        <w:rPr>
          <w:rFonts w:ascii="Times New Roman" w:hAnsi="Times New Roman"/>
          <w:sz w:val="26"/>
          <w:szCs w:val="26"/>
        </w:rPr>
        <w:t xml:space="preserve"> Quy</w:t>
      </w:r>
      <w:r w:rsidR="00FD2BB8" w:rsidRPr="00F05B60">
        <w:rPr>
          <w:rFonts w:ascii="Times New Roman" w:hAnsi="Times New Roman"/>
          <w:sz w:val="26"/>
          <w:szCs w:val="26"/>
        </w:rPr>
        <w:t>ết</w:t>
      </w:r>
      <w:r w:rsidRPr="00F05B60">
        <w:rPr>
          <w:rFonts w:ascii="Times New Roman" w:hAnsi="Times New Roman"/>
          <w:sz w:val="26"/>
          <w:szCs w:val="26"/>
        </w:rPr>
        <w:t xml:space="preserve"> định có hiệu lực từ ngày ký và thay thế quy định</w:t>
      </w:r>
      <w:r w:rsidR="003F7DFC" w:rsidRPr="00F05B60">
        <w:rPr>
          <w:rFonts w:ascii="Times New Roman" w:hAnsi="Times New Roman"/>
          <w:sz w:val="26"/>
          <w:szCs w:val="26"/>
        </w:rPr>
        <w:t xml:space="preserve"> tạm thời về Quy chế chí tiêu nội bộ Trường sư phạm ban hành theo Quyết định số 60/QĐ-TrSP </w:t>
      </w:r>
      <w:r w:rsidR="006774A1" w:rsidRPr="00F05B60">
        <w:rPr>
          <w:rFonts w:ascii="Times New Roman" w:hAnsi="Times New Roman"/>
          <w:sz w:val="26"/>
          <w:szCs w:val="26"/>
        </w:rPr>
        <w:t xml:space="preserve">ngày </w:t>
      </w:r>
      <w:r w:rsidR="003F7DFC" w:rsidRPr="00F05B60">
        <w:rPr>
          <w:rFonts w:ascii="Times New Roman" w:hAnsi="Times New Roman"/>
          <w:sz w:val="26"/>
          <w:szCs w:val="26"/>
        </w:rPr>
        <w:t>26/12/2022</w:t>
      </w:r>
      <w:r w:rsidR="006774A1" w:rsidRPr="00F05B60">
        <w:rPr>
          <w:rFonts w:ascii="Times New Roman" w:hAnsi="Times New Roman"/>
          <w:sz w:val="26"/>
          <w:szCs w:val="26"/>
        </w:rPr>
        <w:t xml:space="preserve"> </w:t>
      </w:r>
      <w:r w:rsidRPr="00F05B60">
        <w:rPr>
          <w:rFonts w:ascii="Times New Roman" w:hAnsi="Times New Roman"/>
          <w:sz w:val="26"/>
          <w:szCs w:val="26"/>
        </w:rPr>
        <w:t>của Hiệu trưởng Trường Sư phạm.</w:t>
      </w:r>
    </w:p>
    <w:p w14:paraId="7082E598" w14:textId="77777777" w:rsidR="001A5BCD" w:rsidRPr="00F05B60" w:rsidRDefault="001A5BCD" w:rsidP="00B91710">
      <w:pPr>
        <w:spacing w:before="120" w:after="0" w:line="288" w:lineRule="auto"/>
        <w:ind w:firstLine="426"/>
        <w:jc w:val="both"/>
        <w:rPr>
          <w:rFonts w:ascii="Times New Roman" w:hAnsi="Times New Roman"/>
          <w:sz w:val="28"/>
        </w:rPr>
      </w:pPr>
      <w:r w:rsidRPr="00F05B60">
        <w:rPr>
          <w:rFonts w:ascii="Times New Roman" w:hAnsi="Times New Roman"/>
          <w:b/>
          <w:bCs/>
          <w:sz w:val="26"/>
          <w:szCs w:val="26"/>
        </w:rPr>
        <w:t>Điều 3.</w:t>
      </w:r>
      <w:r w:rsidRPr="00F05B60">
        <w:rPr>
          <w:rFonts w:ascii="Times New Roman" w:hAnsi="Times New Roman"/>
          <w:sz w:val="26"/>
          <w:szCs w:val="26"/>
        </w:rPr>
        <w:t xml:space="preserve"> Trưởng các Khoa, Giám đốc Trung tâm Bồi dưỡng NVSP, Tổ trưởng tổ Hành chính và viên chức, cá nhân liên quan của Trường Sư phạm chịu trách nhiệm thi hành Quyết định này./.</w:t>
      </w:r>
      <w:r w:rsidRPr="00F05B60">
        <w:rPr>
          <w:rFonts w:ascii="Times New Roman" w:hAnsi="Times New Roman"/>
          <w:sz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F05B60" w:rsidRPr="00F05B60" w14:paraId="155EF02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8AEE756" w14:textId="77777777" w:rsidR="001A5BCD" w:rsidRPr="00F05B60" w:rsidRDefault="001A5BCD" w:rsidP="00B91710">
            <w:pPr>
              <w:spacing w:before="120" w:after="0" w:line="240" w:lineRule="auto"/>
              <w:rPr>
                <w:rFonts w:ascii="Times New Roman" w:hAnsi="Times New Roman"/>
              </w:rPr>
            </w:pPr>
            <w:r w:rsidRPr="00F05B60">
              <w:rPr>
                <w:rFonts w:ascii="Times New Roman" w:hAnsi="Times New Roman"/>
                <w:b/>
                <w:bCs/>
                <w:i/>
                <w:iCs/>
                <w:sz w:val="26"/>
              </w:rPr>
              <w:t>Nơi nhận:</w:t>
            </w:r>
            <w:r w:rsidRPr="00F05B60">
              <w:rPr>
                <w:rFonts w:ascii="Times New Roman" w:hAnsi="Times New Roman"/>
              </w:rPr>
              <w:br/>
              <w:t>- Như điều 3;</w:t>
            </w:r>
          </w:p>
          <w:p w14:paraId="18EDB678" w14:textId="77777777" w:rsidR="001A5BCD" w:rsidRPr="00F05B60" w:rsidRDefault="001A5BCD" w:rsidP="00B91710">
            <w:pPr>
              <w:spacing w:after="0" w:line="240" w:lineRule="auto"/>
              <w:rPr>
                <w:rFonts w:ascii="Times New Roman" w:hAnsi="Times New Roman"/>
              </w:rPr>
            </w:pPr>
            <w:r w:rsidRPr="00F05B60">
              <w:rPr>
                <w:rFonts w:ascii="Times New Roman" w:hAnsi="Times New Roman"/>
              </w:rPr>
              <w:t>- Hiệu trưởng Trường ĐHV (để b/c);</w:t>
            </w:r>
          </w:p>
          <w:p w14:paraId="727DE678" w14:textId="77777777" w:rsidR="001A5BCD" w:rsidRPr="00F05B60" w:rsidRDefault="001A5BCD" w:rsidP="00B91710">
            <w:pPr>
              <w:spacing w:after="0" w:line="240" w:lineRule="auto"/>
              <w:rPr>
                <w:rFonts w:ascii="Times New Roman" w:hAnsi="Times New Roman"/>
              </w:rPr>
            </w:pPr>
            <w:r w:rsidRPr="00F05B60">
              <w:rPr>
                <w:rFonts w:ascii="Times New Roman" w:hAnsi="Times New Roman"/>
              </w:rPr>
              <w:t>- Các Phó Hiệu trưởng Trường SP;</w:t>
            </w:r>
          </w:p>
          <w:p w14:paraId="62FF715E" w14:textId="77777777" w:rsidR="001A5BCD" w:rsidRPr="00F05B60" w:rsidRDefault="001A5BCD" w:rsidP="00B91710">
            <w:pPr>
              <w:spacing w:after="0" w:line="240" w:lineRule="auto"/>
              <w:rPr>
                <w:rFonts w:ascii="Times New Roman" w:hAnsi="Times New Roman"/>
              </w:rPr>
            </w:pPr>
            <w:r w:rsidRPr="00F05B60">
              <w:rPr>
                <w:rFonts w:ascii="Times New Roman" w:hAnsi="Times New Roman"/>
              </w:rPr>
              <w:t>- Lưu VT Trường SP.</w:t>
            </w:r>
            <w:bookmarkStart w:id="0" w:name="_GoBack"/>
            <w:bookmarkEnd w:id="0"/>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CAD1303" w14:textId="77777777" w:rsidR="001A5BCD" w:rsidRPr="00F05B60" w:rsidRDefault="001A5BCD" w:rsidP="00B91710">
            <w:pPr>
              <w:spacing w:before="120" w:after="0" w:line="240" w:lineRule="auto"/>
              <w:jc w:val="center"/>
              <w:rPr>
                <w:rFonts w:ascii="Times New Roman" w:hAnsi="Times New Roman"/>
                <w:b/>
                <w:bCs/>
                <w:sz w:val="26"/>
                <w:szCs w:val="26"/>
              </w:rPr>
            </w:pPr>
            <w:r w:rsidRPr="00F05B60">
              <w:rPr>
                <w:rFonts w:ascii="Times New Roman" w:hAnsi="Times New Roman"/>
                <w:b/>
                <w:bCs/>
                <w:sz w:val="26"/>
                <w:szCs w:val="26"/>
              </w:rPr>
              <w:t>HIỆU TRƯỞNG</w:t>
            </w:r>
            <w:r w:rsidRPr="00F05B60">
              <w:rPr>
                <w:rFonts w:ascii="Times New Roman" w:hAnsi="Times New Roman"/>
                <w:b/>
                <w:bCs/>
                <w:sz w:val="26"/>
                <w:szCs w:val="26"/>
              </w:rPr>
              <w:br/>
            </w:r>
            <w:r w:rsidRPr="00F05B60">
              <w:rPr>
                <w:rFonts w:ascii="Times New Roman" w:hAnsi="Times New Roman"/>
                <w:b/>
                <w:bCs/>
                <w:sz w:val="26"/>
                <w:szCs w:val="26"/>
              </w:rPr>
              <w:br/>
            </w:r>
          </w:p>
          <w:p w14:paraId="16BF6190" w14:textId="77777777" w:rsidR="001A5BCD" w:rsidRPr="00F05B60" w:rsidRDefault="001A5BCD" w:rsidP="00B91710">
            <w:pPr>
              <w:spacing w:after="0" w:line="240" w:lineRule="auto"/>
              <w:jc w:val="center"/>
              <w:rPr>
                <w:rFonts w:ascii="Times New Roman" w:hAnsi="Times New Roman"/>
                <w:b/>
                <w:bCs/>
                <w:sz w:val="26"/>
                <w:szCs w:val="26"/>
              </w:rPr>
            </w:pPr>
          </w:p>
          <w:p w14:paraId="470E9460" w14:textId="77777777" w:rsidR="001A5BCD" w:rsidRPr="00F05B60" w:rsidRDefault="001A5BCD" w:rsidP="00B91710">
            <w:pPr>
              <w:spacing w:after="0" w:line="240" w:lineRule="auto"/>
              <w:jc w:val="center"/>
              <w:rPr>
                <w:rFonts w:ascii="Times New Roman" w:hAnsi="Times New Roman"/>
                <w:sz w:val="26"/>
              </w:rPr>
            </w:pPr>
            <w:r w:rsidRPr="00F05B60">
              <w:rPr>
                <w:rFonts w:ascii="Times New Roman" w:hAnsi="Times New Roman"/>
                <w:b/>
                <w:bCs/>
                <w:sz w:val="26"/>
                <w:szCs w:val="26"/>
              </w:rPr>
              <w:br/>
              <w:t>PGS.TS. Lưu Tiến Hưng</w:t>
            </w:r>
          </w:p>
        </w:tc>
      </w:tr>
    </w:tbl>
    <w:p w14:paraId="762FFABB" w14:textId="77777777" w:rsidR="001A5BCD" w:rsidRPr="00F05B60" w:rsidRDefault="001A5BCD" w:rsidP="00B91710">
      <w:r w:rsidRPr="00F05B60">
        <w:br w:type="page"/>
      </w:r>
    </w:p>
    <w:tbl>
      <w:tblPr>
        <w:tblW w:w="9337" w:type="dxa"/>
        <w:tblLook w:val="01E0" w:firstRow="1" w:lastRow="1" w:firstColumn="1" w:lastColumn="1" w:noHBand="0" w:noVBand="0"/>
      </w:tblPr>
      <w:tblGrid>
        <w:gridCol w:w="3508"/>
        <w:gridCol w:w="525"/>
        <w:gridCol w:w="5304"/>
      </w:tblGrid>
      <w:tr w:rsidR="00F05B60" w:rsidRPr="00F05B60" w14:paraId="614BD0F7" w14:textId="77777777" w:rsidTr="00D16975">
        <w:tc>
          <w:tcPr>
            <w:tcW w:w="3508" w:type="dxa"/>
            <w:shd w:val="clear" w:color="auto" w:fill="auto"/>
          </w:tcPr>
          <w:p w14:paraId="29B2CDB9" w14:textId="77777777" w:rsidR="00BD0D9F" w:rsidRPr="00F05B60" w:rsidRDefault="00BD0D9F" w:rsidP="00B91710">
            <w:pPr>
              <w:spacing w:after="0" w:line="240" w:lineRule="auto"/>
              <w:jc w:val="center"/>
              <w:rPr>
                <w:rFonts w:ascii="Times New Roman" w:hAnsi="Times New Roman"/>
                <w:sz w:val="24"/>
                <w:szCs w:val="24"/>
              </w:rPr>
            </w:pPr>
            <w:r w:rsidRPr="00F05B60">
              <w:rPr>
                <w:rFonts w:ascii="Times New Roman" w:hAnsi="Times New Roman"/>
                <w:sz w:val="24"/>
                <w:szCs w:val="24"/>
              </w:rPr>
              <w:lastRenderedPageBreak/>
              <w:t>TRƯỜNG ĐẠI HỌC VINH</w:t>
            </w:r>
          </w:p>
          <w:p w14:paraId="4B8AFA5D" w14:textId="77777777" w:rsidR="00D04023" w:rsidRPr="00F05B60" w:rsidRDefault="00CB0E53" w:rsidP="00B91710">
            <w:pPr>
              <w:spacing w:after="0" w:line="240" w:lineRule="auto"/>
              <w:jc w:val="center"/>
              <w:rPr>
                <w:rFonts w:ascii="Times New Roman" w:hAnsi="Times New Roman"/>
                <w:b/>
                <w:sz w:val="24"/>
                <w:szCs w:val="24"/>
              </w:rPr>
            </w:pPr>
            <w:r w:rsidRPr="00F05B60">
              <w:rPr>
                <w:rFonts w:ascii="Times New Roman" w:hAnsi="Times New Roman"/>
                <w:b/>
                <w:sz w:val="24"/>
                <w:szCs w:val="24"/>
              </w:rPr>
              <w:t>TRƯỜNG SƯ PHẠM</w:t>
            </w:r>
          </w:p>
          <w:p w14:paraId="2DB3988E" w14:textId="77777777" w:rsidR="00BD0D9F" w:rsidRPr="00F05B60" w:rsidRDefault="00BD0D9F" w:rsidP="00B91710">
            <w:pPr>
              <w:spacing w:after="0" w:line="240" w:lineRule="auto"/>
              <w:jc w:val="center"/>
              <w:rPr>
                <w:rFonts w:ascii="Times New Roman" w:hAnsi="Times New Roman"/>
                <w:sz w:val="24"/>
                <w:szCs w:val="24"/>
              </w:rPr>
            </w:pPr>
            <w:r w:rsidRPr="00F05B60">
              <w:rPr>
                <w:rFonts w:ascii="Times New Roman" w:hAnsi="Times New Roman"/>
                <w:sz w:val="24"/>
                <w:szCs w:val="24"/>
              </w:rPr>
              <w:t>¯¯¯¯¯¯¯¯¯¯¯¯¯¯</w:t>
            </w:r>
          </w:p>
        </w:tc>
        <w:tc>
          <w:tcPr>
            <w:tcW w:w="525" w:type="dxa"/>
            <w:shd w:val="clear" w:color="auto" w:fill="auto"/>
          </w:tcPr>
          <w:p w14:paraId="5DF04019" w14:textId="77777777" w:rsidR="00BD0D9F" w:rsidRPr="00F05B60" w:rsidRDefault="00BD0D9F" w:rsidP="00B91710">
            <w:pPr>
              <w:spacing w:after="0" w:line="240" w:lineRule="auto"/>
              <w:jc w:val="center"/>
              <w:rPr>
                <w:rFonts w:ascii="Times New Roman" w:hAnsi="Times New Roman"/>
                <w:sz w:val="24"/>
                <w:szCs w:val="24"/>
              </w:rPr>
            </w:pPr>
          </w:p>
        </w:tc>
        <w:tc>
          <w:tcPr>
            <w:tcW w:w="5304" w:type="dxa"/>
            <w:shd w:val="clear" w:color="auto" w:fill="auto"/>
          </w:tcPr>
          <w:p w14:paraId="64D7E7FB" w14:textId="77777777" w:rsidR="00BD0D9F" w:rsidRPr="00F05B60" w:rsidRDefault="00BD0D9F" w:rsidP="00B91710">
            <w:pPr>
              <w:spacing w:after="0" w:line="240" w:lineRule="auto"/>
              <w:jc w:val="center"/>
              <w:rPr>
                <w:rFonts w:ascii="Times New Roman" w:hAnsi="Times New Roman"/>
                <w:b/>
                <w:sz w:val="24"/>
                <w:szCs w:val="24"/>
              </w:rPr>
            </w:pPr>
            <w:r w:rsidRPr="00F05B60">
              <w:rPr>
                <w:rFonts w:ascii="Times New Roman" w:hAnsi="Times New Roman"/>
                <w:b/>
                <w:sz w:val="24"/>
                <w:szCs w:val="24"/>
              </w:rPr>
              <w:t>CỘNG HOÀ XÃ HỘI CHỦ NGHĨA VIỆT NAM</w:t>
            </w:r>
          </w:p>
          <w:p w14:paraId="49EB6D69" w14:textId="77777777" w:rsidR="00BD0D9F" w:rsidRPr="00F05B60" w:rsidRDefault="00BD0D9F" w:rsidP="00B91710">
            <w:pPr>
              <w:spacing w:after="0" w:line="240" w:lineRule="auto"/>
              <w:jc w:val="center"/>
              <w:rPr>
                <w:rFonts w:ascii="Times New Roman" w:hAnsi="Times New Roman"/>
                <w:b/>
                <w:sz w:val="24"/>
                <w:szCs w:val="24"/>
              </w:rPr>
            </w:pPr>
            <w:r w:rsidRPr="00F05B60">
              <w:rPr>
                <w:rFonts w:ascii="Times New Roman" w:hAnsi="Times New Roman"/>
                <w:b/>
                <w:sz w:val="24"/>
                <w:szCs w:val="24"/>
              </w:rPr>
              <w:t>Độc lập - Tự do - Hạnh phúc</w:t>
            </w:r>
          </w:p>
          <w:p w14:paraId="67D13E31" w14:textId="77777777" w:rsidR="00BD0D9F" w:rsidRPr="00F05B60" w:rsidRDefault="00BD0D9F" w:rsidP="00B91710">
            <w:pPr>
              <w:spacing w:after="0" w:line="240" w:lineRule="auto"/>
              <w:jc w:val="center"/>
              <w:rPr>
                <w:rFonts w:ascii="Times New Roman" w:hAnsi="Times New Roman"/>
                <w:sz w:val="24"/>
                <w:szCs w:val="24"/>
              </w:rPr>
            </w:pPr>
            <w:r w:rsidRPr="00F05B60">
              <w:rPr>
                <w:rFonts w:ascii="Times New Roman" w:hAnsi="Times New Roman"/>
                <w:sz w:val="24"/>
                <w:szCs w:val="24"/>
              </w:rPr>
              <w:t>¯¯¯¯¯¯¯¯¯¯¯¯¯¯¯¯¯¯¯¯¯¯¯¯</w:t>
            </w:r>
          </w:p>
        </w:tc>
      </w:tr>
    </w:tbl>
    <w:p w14:paraId="349C748A" w14:textId="61DC52BE" w:rsidR="00BD0D9F" w:rsidRPr="00F05B60" w:rsidRDefault="009005AC" w:rsidP="00B91710">
      <w:pPr>
        <w:spacing w:after="0" w:line="240" w:lineRule="auto"/>
        <w:jc w:val="both"/>
        <w:rPr>
          <w:rFonts w:ascii="Times New Roman" w:hAnsi="Times New Roman"/>
          <w:sz w:val="26"/>
          <w:szCs w:val="26"/>
        </w:rPr>
      </w:pPr>
      <w:r w:rsidRPr="00F05B60">
        <w:rPr>
          <w:rFonts w:ascii="Times New Roman" w:hAnsi="Times New Roman"/>
          <w:bCs/>
          <w:noProof/>
          <w:sz w:val="24"/>
          <w:szCs w:val="24"/>
        </w:rPr>
        <mc:AlternateContent>
          <mc:Choice Requires="wps">
            <w:drawing>
              <wp:anchor distT="45720" distB="45720" distL="114300" distR="114300" simplePos="0" relativeHeight="251661312" behindDoc="0" locked="0" layoutInCell="1" allowOverlap="1" wp14:anchorId="5C5F3D61" wp14:editId="07A5C5DA">
                <wp:simplePos x="0" y="0"/>
                <wp:positionH relativeFrom="column">
                  <wp:posOffset>648269</wp:posOffset>
                </wp:positionH>
                <wp:positionV relativeFrom="paragraph">
                  <wp:posOffset>10965</wp:posOffset>
                </wp:positionV>
                <wp:extent cx="763905" cy="259080"/>
                <wp:effectExtent l="0" t="0" r="17145" b="26670"/>
                <wp:wrapNone/>
                <wp:docPr id="1812174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59080"/>
                        </a:xfrm>
                        <a:prstGeom prst="rect">
                          <a:avLst/>
                        </a:prstGeom>
                        <a:solidFill>
                          <a:srgbClr val="FFFFFF"/>
                        </a:solidFill>
                        <a:ln w="9525">
                          <a:solidFill>
                            <a:srgbClr val="000000"/>
                          </a:solidFill>
                          <a:miter lim="800000"/>
                          <a:headEnd/>
                          <a:tailEnd/>
                        </a:ln>
                      </wps:spPr>
                      <wps:txbx>
                        <w:txbxContent>
                          <w:p w14:paraId="094A1982" w14:textId="77777777" w:rsidR="009005AC" w:rsidRPr="009005AC" w:rsidRDefault="009005AC" w:rsidP="009005AC">
                            <w:pPr>
                              <w:rPr>
                                <w:b/>
                                <w:bCs/>
                                <w:color w:val="FF0000"/>
                              </w:rPr>
                            </w:pPr>
                            <w:r w:rsidRPr="009005AC">
                              <w:rPr>
                                <w:b/>
                                <w:bCs/>
                                <w:color w:val="FF0000"/>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5F3D61" id="_x0000_s1027" type="#_x0000_t202" style="position:absolute;left:0;text-align:left;margin-left:51.05pt;margin-top:.85pt;width:60.15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">
                <v:textbox>
                  <w:txbxContent>
                    <w:p w14:paraId="094A1982" w14:textId="77777777" w:rsidR="009005AC" w:rsidRPr="009005AC" w:rsidRDefault="009005AC" w:rsidP="009005AC">
                      <w:pPr>
                        <w:rPr>
                          <w:b/>
                          <w:bCs/>
                          <w:color w:val="FF0000"/>
                        </w:rPr>
                      </w:pPr>
                      <w:r w:rsidRPr="009005AC">
                        <w:rPr>
                          <w:b/>
                          <w:bCs/>
                          <w:color w:val="FF0000"/>
                        </w:rPr>
                        <w:t>DỰ THẢO</w:t>
                      </w:r>
                    </w:p>
                  </w:txbxContent>
                </v:textbox>
              </v:shape>
            </w:pict>
          </mc:Fallback>
        </mc:AlternateContent>
      </w:r>
    </w:p>
    <w:p w14:paraId="712F9FAE" w14:textId="61A5AF65" w:rsidR="00AB55E6" w:rsidRPr="00F05B60" w:rsidRDefault="00766ED1" w:rsidP="00B91710">
      <w:pPr>
        <w:spacing w:after="0" w:line="240" w:lineRule="auto"/>
        <w:jc w:val="center"/>
        <w:rPr>
          <w:rFonts w:ascii="Times New Roman" w:hAnsi="Times New Roman"/>
          <w:b/>
          <w:sz w:val="26"/>
          <w:szCs w:val="26"/>
          <w:lang w:val="nl-NL"/>
        </w:rPr>
      </w:pPr>
      <w:r w:rsidRPr="00F05B60">
        <w:rPr>
          <w:rFonts w:ascii="Times New Roman" w:hAnsi="Times New Roman"/>
          <w:b/>
          <w:sz w:val="26"/>
          <w:szCs w:val="26"/>
          <w:lang w:val="nl-NL"/>
        </w:rPr>
        <w:t>QU</w:t>
      </w:r>
      <w:r w:rsidR="00582EB1" w:rsidRPr="00F05B60">
        <w:rPr>
          <w:rFonts w:ascii="Times New Roman" w:hAnsi="Times New Roman"/>
          <w:b/>
          <w:sz w:val="26"/>
          <w:szCs w:val="26"/>
          <w:lang w:val="nl-NL"/>
        </w:rPr>
        <w:t>Y</w:t>
      </w:r>
      <w:r w:rsidRPr="00F05B60">
        <w:rPr>
          <w:rFonts w:ascii="Times New Roman" w:hAnsi="Times New Roman"/>
          <w:b/>
          <w:sz w:val="26"/>
          <w:szCs w:val="26"/>
          <w:lang w:val="nl-NL"/>
        </w:rPr>
        <w:t xml:space="preserve"> </w:t>
      </w:r>
      <w:r w:rsidR="00811349" w:rsidRPr="00F05B60">
        <w:rPr>
          <w:rFonts w:ascii="Times New Roman" w:hAnsi="Times New Roman"/>
          <w:b/>
          <w:sz w:val="26"/>
          <w:szCs w:val="26"/>
          <w:lang w:val="nl-NL"/>
        </w:rPr>
        <w:t>CHẾ</w:t>
      </w:r>
    </w:p>
    <w:p w14:paraId="4B0DD657" w14:textId="5303D9FD" w:rsidR="00BD0D9F" w:rsidRPr="00F05B60" w:rsidRDefault="00BE44C7" w:rsidP="00B91710">
      <w:pPr>
        <w:spacing w:after="0" w:line="240" w:lineRule="auto"/>
        <w:jc w:val="center"/>
        <w:rPr>
          <w:rFonts w:ascii="Times New Roman" w:hAnsi="Times New Roman"/>
          <w:b/>
          <w:sz w:val="26"/>
          <w:szCs w:val="26"/>
          <w:lang w:val="nl-NL"/>
        </w:rPr>
      </w:pPr>
      <w:r w:rsidRPr="00F05B60">
        <w:rPr>
          <w:rFonts w:ascii="Times New Roman" w:eastAsia="Times New Roman" w:hAnsi="Times New Roman"/>
          <w:b/>
          <w:sz w:val="26"/>
          <w:szCs w:val="26"/>
          <w:lang w:val="nl-NL"/>
        </w:rPr>
        <w:t>C</w:t>
      </w:r>
      <w:r w:rsidR="00AB55E6" w:rsidRPr="00F05B60">
        <w:rPr>
          <w:rFonts w:ascii="Times New Roman" w:eastAsia="Times New Roman" w:hAnsi="Times New Roman"/>
          <w:b/>
          <w:sz w:val="26"/>
          <w:szCs w:val="26"/>
          <w:lang w:val="nl-NL"/>
        </w:rPr>
        <w:t xml:space="preserve">hi tiêu nội bộ tại </w:t>
      </w:r>
      <w:r w:rsidR="00CB0E53" w:rsidRPr="00F05B60">
        <w:rPr>
          <w:rFonts w:ascii="Times New Roman" w:hAnsi="Times New Roman"/>
          <w:b/>
          <w:sz w:val="26"/>
          <w:szCs w:val="26"/>
          <w:lang w:val="nl-NL"/>
        </w:rPr>
        <w:t>Trường Sư phạm</w:t>
      </w:r>
    </w:p>
    <w:p w14:paraId="6CE49275" w14:textId="77777777" w:rsidR="00BD0D9F" w:rsidRPr="00F05B60" w:rsidRDefault="00BD0D9F" w:rsidP="00B91710">
      <w:pPr>
        <w:spacing w:after="0" w:line="240" w:lineRule="auto"/>
        <w:jc w:val="center"/>
        <w:rPr>
          <w:rFonts w:ascii="Times New Roman" w:hAnsi="Times New Roman"/>
          <w:b/>
          <w:sz w:val="26"/>
          <w:szCs w:val="26"/>
          <w:lang w:val="nl-NL"/>
        </w:rPr>
      </w:pPr>
    </w:p>
    <w:p w14:paraId="17D37DF4" w14:textId="56D8ED39" w:rsidR="00BD0D9F" w:rsidRPr="00F05B60" w:rsidRDefault="00BD0D9F" w:rsidP="00B91710">
      <w:pPr>
        <w:spacing w:after="0" w:line="240" w:lineRule="auto"/>
        <w:jc w:val="center"/>
        <w:rPr>
          <w:rFonts w:ascii="Times New Roman" w:hAnsi="Times New Roman"/>
          <w:i/>
          <w:sz w:val="26"/>
          <w:szCs w:val="26"/>
          <w:lang w:val="nl-NL"/>
        </w:rPr>
      </w:pPr>
      <w:r w:rsidRPr="00F05B60">
        <w:rPr>
          <w:rFonts w:ascii="Times New Roman" w:hAnsi="Times New Roman"/>
          <w:i/>
          <w:sz w:val="26"/>
          <w:szCs w:val="26"/>
          <w:lang w:val="nl-NL"/>
        </w:rPr>
        <w:t xml:space="preserve">(Ban hành kèm theo Quyết định số: </w:t>
      </w:r>
      <w:r w:rsidR="00773C02" w:rsidRPr="00F05B60">
        <w:rPr>
          <w:rFonts w:ascii="Times New Roman" w:hAnsi="Times New Roman"/>
          <w:i/>
          <w:sz w:val="26"/>
          <w:szCs w:val="26"/>
          <w:lang w:val="nl-NL"/>
        </w:rPr>
        <w:t xml:space="preserve">    </w:t>
      </w:r>
      <w:r w:rsidRPr="00F05B60">
        <w:rPr>
          <w:rFonts w:ascii="Times New Roman" w:hAnsi="Times New Roman"/>
          <w:i/>
          <w:sz w:val="26"/>
          <w:szCs w:val="26"/>
          <w:lang w:val="nl-NL"/>
        </w:rPr>
        <w:t>/QĐ-</w:t>
      </w:r>
      <w:r w:rsidR="00944497" w:rsidRPr="00F05B60">
        <w:rPr>
          <w:rFonts w:ascii="Times New Roman" w:hAnsi="Times New Roman"/>
          <w:i/>
          <w:sz w:val="26"/>
          <w:szCs w:val="26"/>
          <w:lang w:val="nl-NL"/>
        </w:rPr>
        <w:t>T</w:t>
      </w:r>
      <w:r w:rsidR="00DA6055" w:rsidRPr="00F05B60">
        <w:rPr>
          <w:rFonts w:ascii="Times New Roman" w:hAnsi="Times New Roman"/>
          <w:i/>
          <w:sz w:val="26"/>
          <w:szCs w:val="26"/>
          <w:lang w:val="nl-NL"/>
        </w:rPr>
        <w:t>r</w:t>
      </w:r>
      <w:r w:rsidR="00944497" w:rsidRPr="00F05B60">
        <w:rPr>
          <w:rFonts w:ascii="Times New Roman" w:hAnsi="Times New Roman"/>
          <w:i/>
          <w:sz w:val="26"/>
          <w:szCs w:val="26"/>
          <w:lang w:val="nl-NL"/>
        </w:rPr>
        <w:t>SP</w:t>
      </w:r>
      <w:r w:rsidRPr="00F05B60">
        <w:rPr>
          <w:rFonts w:ascii="Times New Roman" w:hAnsi="Times New Roman"/>
          <w:i/>
          <w:sz w:val="26"/>
          <w:szCs w:val="26"/>
          <w:lang w:val="nl-NL"/>
        </w:rPr>
        <w:t xml:space="preserve">, ngày </w:t>
      </w:r>
      <w:r w:rsidR="00773C02" w:rsidRPr="00F05B60">
        <w:rPr>
          <w:rFonts w:ascii="Times New Roman" w:hAnsi="Times New Roman"/>
          <w:i/>
          <w:sz w:val="26"/>
          <w:szCs w:val="26"/>
          <w:lang w:val="nl-NL"/>
        </w:rPr>
        <w:t xml:space="preserve">   </w:t>
      </w:r>
      <w:r w:rsidRPr="00F05B60">
        <w:rPr>
          <w:rFonts w:ascii="Times New Roman" w:hAnsi="Times New Roman"/>
          <w:i/>
          <w:sz w:val="26"/>
          <w:szCs w:val="26"/>
          <w:lang w:val="nl-NL"/>
        </w:rPr>
        <w:t xml:space="preserve">tháng </w:t>
      </w:r>
      <w:r w:rsidR="006320F2" w:rsidRPr="00F05B60">
        <w:rPr>
          <w:rFonts w:ascii="Times New Roman" w:hAnsi="Times New Roman"/>
          <w:i/>
          <w:sz w:val="26"/>
          <w:szCs w:val="26"/>
          <w:lang w:val="nl-NL"/>
        </w:rPr>
        <w:t>12</w:t>
      </w:r>
      <w:r w:rsidR="00D04023" w:rsidRPr="00F05B60">
        <w:rPr>
          <w:rFonts w:ascii="Times New Roman" w:hAnsi="Times New Roman"/>
          <w:i/>
          <w:sz w:val="26"/>
          <w:szCs w:val="26"/>
          <w:lang w:val="nl-NL"/>
        </w:rPr>
        <w:t xml:space="preserve"> năm 20</w:t>
      </w:r>
      <w:r w:rsidR="0031727B" w:rsidRPr="00F05B60">
        <w:rPr>
          <w:rFonts w:ascii="Times New Roman" w:hAnsi="Times New Roman"/>
          <w:i/>
          <w:sz w:val="26"/>
          <w:szCs w:val="26"/>
          <w:lang w:val="nl-NL"/>
        </w:rPr>
        <w:t>2</w:t>
      </w:r>
      <w:r w:rsidR="00B34E3B" w:rsidRPr="00F05B60">
        <w:rPr>
          <w:rFonts w:ascii="Times New Roman" w:hAnsi="Times New Roman"/>
          <w:i/>
          <w:sz w:val="26"/>
          <w:szCs w:val="26"/>
          <w:lang w:val="nl-NL"/>
        </w:rPr>
        <w:t>4</w:t>
      </w:r>
    </w:p>
    <w:p w14:paraId="2793BF67" w14:textId="77777777" w:rsidR="00BD0D9F" w:rsidRPr="00F05B60" w:rsidRDefault="00BD0D9F" w:rsidP="00B91710">
      <w:pPr>
        <w:spacing w:after="0" w:line="240" w:lineRule="auto"/>
        <w:jc w:val="center"/>
        <w:rPr>
          <w:rFonts w:ascii="Times New Roman" w:hAnsi="Times New Roman"/>
          <w:b/>
          <w:i/>
          <w:sz w:val="26"/>
          <w:szCs w:val="26"/>
          <w:lang w:val="nl-NL"/>
        </w:rPr>
      </w:pPr>
      <w:r w:rsidRPr="00F05B60">
        <w:rPr>
          <w:rFonts w:ascii="Times New Roman" w:hAnsi="Times New Roman"/>
          <w:i/>
          <w:sz w:val="26"/>
          <w:szCs w:val="26"/>
          <w:lang w:val="nl-NL"/>
        </w:rPr>
        <w:t xml:space="preserve">của </w:t>
      </w:r>
      <w:r w:rsidR="00944497" w:rsidRPr="00F05B60">
        <w:rPr>
          <w:rFonts w:ascii="Times New Roman" w:hAnsi="Times New Roman"/>
          <w:i/>
          <w:sz w:val="26"/>
          <w:szCs w:val="26"/>
          <w:lang w:val="nl-NL"/>
        </w:rPr>
        <w:t>Hiệu</w:t>
      </w:r>
      <w:r w:rsidRPr="00F05B60">
        <w:rPr>
          <w:rFonts w:ascii="Times New Roman" w:hAnsi="Times New Roman"/>
          <w:i/>
          <w:sz w:val="26"/>
          <w:szCs w:val="26"/>
          <w:lang w:val="nl-NL"/>
        </w:rPr>
        <w:t xml:space="preserve"> trưởng </w:t>
      </w:r>
      <w:r w:rsidR="00944497" w:rsidRPr="00F05B60">
        <w:rPr>
          <w:rFonts w:ascii="Times New Roman" w:hAnsi="Times New Roman"/>
          <w:i/>
          <w:sz w:val="26"/>
          <w:szCs w:val="26"/>
          <w:lang w:val="nl-NL"/>
        </w:rPr>
        <w:t>Trường Sư phạm</w:t>
      </w:r>
      <w:r w:rsidRPr="00F05B60">
        <w:rPr>
          <w:rFonts w:ascii="Times New Roman" w:hAnsi="Times New Roman"/>
          <w:i/>
          <w:sz w:val="26"/>
          <w:szCs w:val="26"/>
          <w:lang w:val="nl-NL"/>
        </w:rPr>
        <w:t>)</w:t>
      </w:r>
    </w:p>
    <w:p w14:paraId="6A228A03" w14:textId="77777777" w:rsidR="00BD0D9F" w:rsidRPr="00F05B60" w:rsidRDefault="00BD0D9F" w:rsidP="00B91710">
      <w:pPr>
        <w:spacing w:after="0" w:line="240" w:lineRule="auto"/>
        <w:jc w:val="center"/>
        <w:rPr>
          <w:rFonts w:ascii="Times New Roman" w:hAnsi="Times New Roman"/>
          <w:sz w:val="26"/>
          <w:szCs w:val="26"/>
        </w:rPr>
      </w:pPr>
      <w:r w:rsidRPr="00F05B60">
        <w:rPr>
          <w:rFonts w:ascii="Times New Roman" w:hAnsi="Times New Roman"/>
          <w:b/>
          <w:sz w:val="26"/>
          <w:szCs w:val="26"/>
        </w:rPr>
        <w:t>¯¯¯¯¯¯¯¯¯¯¯¯¯</w:t>
      </w:r>
    </w:p>
    <w:p w14:paraId="4A158CC0" w14:textId="77777777" w:rsidR="00BD0D9F" w:rsidRPr="00F05B60" w:rsidRDefault="00BD0D9F" w:rsidP="00B91710">
      <w:pPr>
        <w:spacing w:after="0" w:line="240" w:lineRule="auto"/>
        <w:jc w:val="center"/>
        <w:rPr>
          <w:rFonts w:ascii="Times New Roman" w:hAnsi="Times New Roman"/>
          <w:b/>
          <w:sz w:val="26"/>
          <w:szCs w:val="26"/>
        </w:rPr>
      </w:pPr>
      <w:r w:rsidRPr="00F05B60">
        <w:rPr>
          <w:rFonts w:ascii="Times New Roman" w:hAnsi="Times New Roman"/>
          <w:b/>
          <w:sz w:val="26"/>
          <w:szCs w:val="26"/>
        </w:rPr>
        <w:t>Chương I</w:t>
      </w:r>
    </w:p>
    <w:p w14:paraId="37C57EA9" w14:textId="77777777" w:rsidR="00BD0D9F" w:rsidRPr="00F05B60" w:rsidRDefault="00582EB1" w:rsidP="00B91710">
      <w:pPr>
        <w:spacing w:after="0" w:line="240" w:lineRule="auto"/>
        <w:jc w:val="center"/>
        <w:rPr>
          <w:rFonts w:ascii="Times New Roman" w:hAnsi="Times New Roman"/>
          <w:b/>
          <w:sz w:val="26"/>
          <w:szCs w:val="26"/>
        </w:rPr>
      </w:pPr>
      <w:r w:rsidRPr="00F05B60">
        <w:rPr>
          <w:rFonts w:ascii="Times New Roman" w:hAnsi="Times New Roman"/>
          <w:b/>
          <w:sz w:val="26"/>
          <w:szCs w:val="26"/>
        </w:rPr>
        <w:t>QUY</w:t>
      </w:r>
      <w:r w:rsidR="00776ED9" w:rsidRPr="00F05B60">
        <w:rPr>
          <w:rFonts w:ascii="Times New Roman" w:hAnsi="Times New Roman"/>
          <w:b/>
          <w:sz w:val="26"/>
          <w:szCs w:val="26"/>
        </w:rPr>
        <w:t xml:space="preserve"> </w:t>
      </w:r>
      <w:r w:rsidR="00BD0D9F" w:rsidRPr="00F05B60">
        <w:rPr>
          <w:rFonts w:ascii="Times New Roman" w:hAnsi="Times New Roman"/>
          <w:b/>
          <w:sz w:val="26"/>
          <w:szCs w:val="26"/>
        </w:rPr>
        <w:t>ĐỊNH CHUNG</w:t>
      </w:r>
    </w:p>
    <w:p w14:paraId="2E98FC3A" w14:textId="77777777" w:rsidR="00BD0D9F" w:rsidRPr="00F05B60" w:rsidRDefault="00BD0D9F" w:rsidP="00B91710">
      <w:pPr>
        <w:pStyle w:val="BodyText"/>
        <w:ind w:left="0"/>
        <w:jc w:val="center"/>
        <w:rPr>
          <w:bCs/>
        </w:rPr>
      </w:pPr>
    </w:p>
    <w:p w14:paraId="3E1106F3" w14:textId="77777777" w:rsidR="00BD0D9F" w:rsidRPr="00F05B60" w:rsidRDefault="00BD0D9F" w:rsidP="00B91710">
      <w:pPr>
        <w:widowControl w:val="0"/>
        <w:spacing w:after="60"/>
        <w:jc w:val="both"/>
        <w:rPr>
          <w:rFonts w:ascii="Times New Roman" w:hAnsi="Times New Roman"/>
          <w:b/>
          <w:bCs/>
          <w:sz w:val="26"/>
          <w:szCs w:val="26"/>
        </w:rPr>
      </w:pPr>
      <w:r w:rsidRPr="00F05B60">
        <w:rPr>
          <w:rFonts w:ascii="Times New Roman" w:hAnsi="Times New Roman"/>
          <w:b/>
          <w:bCs/>
          <w:sz w:val="26"/>
          <w:szCs w:val="26"/>
        </w:rPr>
        <w:t xml:space="preserve">Điều 1. Phạm vi, đối tượng áp dụng </w:t>
      </w:r>
    </w:p>
    <w:p w14:paraId="2E4475DD" w14:textId="004EACFD"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 xml:space="preserve">1. </w:t>
      </w:r>
      <w:r w:rsidR="00582EB1" w:rsidRPr="00F05B60">
        <w:rPr>
          <w:rFonts w:ascii="Times New Roman" w:hAnsi="Times New Roman"/>
          <w:bCs/>
          <w:sz w:val="26"/>
          <w:szCs w:val="26"/>
        </w:rPr>
        <w:t>Quy</w:t>
      </w:r>
      <w:r w:rsidR="001C7D08" w:rsidRPr="00F05B60">
        <w:rPr>
          <w:rFonts w:ascii="Times New Roman" w:hAnsi="Times New Roman"/>
          <w:bCs/>
          <w:sz w:val="26"/>
          <w:szCs w:val="26"/>
        </w:rPr>
        <w:t xml:space="preserve"> </w:t>
      </w:r>
      <w:r w:rsidR="00811349" w:rsidRPr="00F05B60">
        <w:rPr>
          <w:rFonts w:ascii="Times New Roman" w:hAnsi="Times New Roman"/>
          <w:bCs/>
          <w:sz w:val="26"/>
          <w:szCs w:val="26"/>
        </w:rPr>
        <w:t>chế</w:t>
      </w:r>
      <w:r w:rsidRPr="00F05B60">
        <w:rPr>
          <w:rFonts w:ascii="Times New Roman" w:hAnsi="Times New Roman"/>
          <w:bCs/>
          <w:sz w:val="26"/>
          <w:szCs w:val="26"/>
        </w:rPr>
        <w:t xml:space="preserve"> này bao gồm các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về nội dung, nguyên tắc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và thực hiện các nguồn thu, các khoản chi được áp dụng thống nhất trong Trường Sư phạm, Trường Đại học Vinh</w:t>
      </w:r>
      <w:r w:rsidR="00AB55E6" w:rsidRPr="00F05B60">
        <w:rPr>
          <w:rFonts w:ascii="Times New Roman" w:hAnsi="Times New Roman"/>
          <w:bCs/>
          <w:sz w:val="26"/>
          <w:szCs w:val="26"/>
        </w:rPr>
        <w:t xml:space="preserve"> (</w:t>
      </w:r>
      <w:r w:rsidR="00AB55E6" w:rsidRPr="00F05B60">
        <w:rPr>
          <w:rFonts w:ascii="Times New Roman" w:hAnsi="Times New Roman"/>
          <w:bCs/>
          <w:i/>
          <w:iCs/>
          <w:sz w:val="26"/>
          <w:szCs w:val="26"/>
        </w:rPr>
        <w:t>sau đây gọi là Trường Sư phạm</w:t>
      </w:r>
      <w:r w:rsidR="00AB55E6" w:rsidRPr="00F05B60">
        <w:rPr>
          <w:rFonts w:ascii="Times New Roman" w:hAnsi="Times New Roman"/>
          <w:bCs/>
          <w:sz w:val="26"/>
          <w:szCs w:val="26"/>
        </w:rPr>
        <w:t>)</w:t>
      </w:r>
      <w:r w:rsidRPr="00F05B60">
        <w:rPr>
          <w:rFonts w:ascii="Times New Roman" w:hAnsi="Times New Roman"/>
          <w:bCs/>
          <w:sz w:val="26"/>
          <w:szCs w:val="26"/>
        </w:rPr>
        <w:t>.</w:t>
      </w:r>
    </w:p>
    <w:p w14:paraId="136A741B" w14:textId="168AB82F"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 xml:space="preserve">2. Việc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sử dụng các nguồn thu, chi và tài sản trong Trường Sư phạm được thực hiện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của </w:t>
      </w:r>
      <w:r w:rsidR="00AD7B54" w:rsidRPr="00F05B60">
        <w:rPr>
          <w:rFonts w:ascii="Times New Roman" w:hAnsi="Times New Roman"/>
          <w:bCs/>
          <w:sz w:val="26"/>
          <w:szCs w:val="26"/>
        </w:rPr>
        <w:t xml:space="preserve">Trường Đại học Vinh và </w:t>
      </w:r>
      <w:r w:rsidRPr="00F05B60">
        <w:rPr>
          <w:rFonts w:ascii="Times New Roman" w:hAnsi="Times New Roman"/>
          <w:bCs/>
          <w:sz w:val="26"/>
          <w:szCs w:val="26"/>
        </w:rPr>
        <w:t xml:space="preserve">theo các </w:t>
      </w:r>
      <w:r w:rsidR="00582EB1" w:rsidRPr="00F05B60">
        <w:rPr>
          <w:rFonts w:ascii="Times New Roman" w:hAnsi="Times New Roman"/>
          <w:bCs/>
          <w:sz w:val="26"/>
          <w:szCs w:val="26"/>
        </w:rPr>
        <w:t>quy</w:t>
      </w:r>
      <w:r w:rsidRPr="00F05B60">
        <w:rPr>
          <w:rFonts w:ascii="Times New Roman" w:hAnsi="Times New Roman"/>
          <w:bCs/>
          <w:sz w:val="26"/>
          <w:szCs w:val="26"/>
        </w:rPr>
        <w:t xml:space="preserve"> định của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chế này.</w:t>
      </w:r>
    </w:p>
    <w:p w14:paraId="75F4FAF5" w14:textId="3E3499E0"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 xml:space="preserve">3. </w:t>
      </w:r>
      <w:r w:rsidR="00582EB1" w:rsidRPr="00F05B60">
        <w:rPr>
          <w:rFonts w:ascii="Times New Roman" w:hAnsi="Times New Roman"/>
          <w:bCs/>
          <w:sz w:val="26"/>
          <w:szCs w:val="26"/>
        </w:rPr>
        <w:t>Quy</w:t>
      </w:r>
      <w:r w:rsidR="001C7D08" w:rsidRPr="00F05B60">
        <w:rPr>
          <w:rFonts w:ascii="Times New Roman" w:hAnsi="Times New Roman"/>
          <w:bCs/>
          <w:sz w:val="26"/>
          <w:szCs w:val="26"/>
        </w:rPr>
        <w:t xml:space="preserve"> </w:t>
      </w:r>
      <w:r w:rsidR="00811349" w:rsidRPr="00F05B60">
        <w:rPr>
          <w:rFonts w:ascii="Times New Roman" w:hAnsi="Times New Roman"/>
          <w:bCs/>
          <w:sz w:val="26"/>
          <w:szCs w:val="26"/>
        </w:rPr>
        <w:t>chế</w:t>
      </w:r>
      <w:r w:rsidR="001C7D08" w:rsidRPr="00F05B60">
        <w:rPr>
          <w:rFonts w:ascii="Times New Roman" w:hAnsi="Times New Roman"/>
          <w:bCs/>
          <w:sz w:val="26"/>
          <w:szCs w:val="26"/>
        </w:rPr>
        <w:t xml:space="preserve"> </w:t>
      </w:r>
      <w:r w:rsidRPr="00F05B60">
        <w:rPr>
          <w:rFonts w:ascii="Times New Roman" w:hAnsi="Times New Roman"/>
          <w:bCs/>
          <w:sz w:val="26"/>
          <w:szCs w:val="26"/>
        </w:rPr>
        <w:t>chi tiêu nội bộ này được phổ biến rộng rãi và được áp dụng thống nhất trong toàn Trường Sư phạm.</w:t>
      </w:r>
    </w:p>
    <w:p w14:paraId="524C9053" w14:textId="77777777" w:rsidR="00BD0D9F" w:rsidRPr="00F05B60" w:rsidRDefault="00BD0D9F" w:rsidP="00B91710">
      <w:pPr>
        <w:widowControl w:val="0"/>
        <w:spacing w:after="60"/>
        <w:jc w:val="both"/>
        <w:rPr>
          <w:rFonts w:ascii="Times New Roman" w:hAnsi="Times New Roman"/>
          <w:b/>
          <w:bCs/>
          <w:sz w:val="26"/>
          <w:szCs w:val="26"/>
        </w:rPr>
      </w:pPr>
      <w:r w:rsidRPr="00F05B60">
        <w:rPr>
          <w:rFonts w:ascii="Times New Roman" w:hAnsi="Times New Roman"/>
          <w:b/>
          <w:bCs/>
          <w:sz w:val="26"/>
          <w:szCs w:val="26"/>
        </w:rPr>
        <w:t xml:space="preserve">Điều 2. </w:t>
      </w:r>
      <w:r w:rsidR="00500740" w:rsidRPr="00F05B60">
        <w:rPr>
          <w:rFonts w:ascii="Times New Roman" w:hAnsi="Times New Roman"/>
          <w:b/>
          <w:bCs/>
          <w:sz w:val="26"/>
          <w:szCs w:val="26"/>
        </w:rPr>
        <w:t xml:space="preserve">Mục tiêu xây dựng </w:t>
      </w:r>
      <w:r w:rsidR="00582EB1" w:rsidRPr="00F05B60">
        <w:rPr>
          <w:rFonts w:ascii="Times New Roman" w:hAnsi="Times New Roman"/>
          <w:b/>
          <w:bCs/>
          <w:sz w:val="26"/>
          <w:szCs w:val="26"/>
        </w:rPr>
        <w:t>quy</w:t>
      </w:r>
      <w:r w:rsidR="001C7D08" w:rsidRPr="00F05B60">
        <w:rPr>
          <w:rFonts w:ascii="Times New Roman" w:hAnsi="Times New Roman"/>
          <w:b/>
          <w:bCs/>
          <w:sz w:val="26"/>
          <w:szCs w:val="26"/>
        </w:rPr>
        <w:t xml:space="preserve"> định </w:t>
      </w:r>
      <w:r w:rsidR="00613658" w:rsidRPr="00F05B60">
        <w:rPr>
          <w:rFonts w:ascii="Times New Roman" w:hAnsi="Times New Roman"/>
          <w:b/>
          <w:bCs/>
          <w:sz w:val="26"/>
          <w:szCs w:val="26"/>
        </w:rPr>
        <w:t xml:space="preserve">về </w:t>
      </w:r>
      <w:r w:rsidR="00500740" w:rsidRPr="00F05B60">
        <w:rPr>
          <w:rFonts w:ascii="Times New Roman" w:hAnsi="Times New Roman"/>
          <w:b/>
          <w:bCs/>
          <w:sz w:val="26"/>
          <w:szCs w:val="26"/>
        </w:rPr>
        <w:t>chi tiêu nội bộ</w:t>
      </w:r>
    </w:p>
    <w:p w14:paraId="5E499BCA" w14:textId="3B8D3B99" w:rsidR="00500740" w:rsidRPr="00F05B60" w:rsidRDefault="00BD0D9F"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ab/>
      </w:r>
      <w:r w:rsidR="00500740" w:rsidRPr="00F05B60">
        <w:rPr>
          <w:rFonts w:ascii="Times New Roman" w:hAnsi="Times New Roman"/>
          <w:bCs/>
          <w:sz w:val="26"/>
          <w:szCs w:val="26"/>
        </w:rPr>
        <w:t xml:space="preserve">1. Thống nhất các chế độ, tiêu chuẩn, định mức trong quản </w:t>
      </w:r>
      <w:r w:rsidR="00776ED9" w:rsidRPr="00F05B60">
        <w:rPr>
          <w:rFonts w:ascii="Times New Roman" w:hAnsi="Times New Roman"/>
          <w:bCs/>
          <w:sz w:val="26"/>
          <w:szCs w:val="26"/>
        </w:rPr>
        <w:t>lí</w:t>
      </w:r>
      <w:r w:rsidR="00500740" w:rsidRPr="00F05B60">
        <w:rPr>
          <w:rFonts w:ascii="Times New Roman" w:hAnsi="Times New Roman"/>
          <w:bCs/>
          <w:sz w:val="26"/>
          <w:szCs w:val="26"/>
        </w:rPr>
        <w:t xml:space="preserve"> và chi tiêu áp dụng </w:t>
      </w:r>
      <w:r w:rsidR="00471866" w:rsidRPr="00F05B60">
        <w:rPr>
          <w:rFonts w:ascii="Times New Roman" w:hAnsi="Times New Roman"/>
          <w:bCs/>
          <w:sz w:val="26"/>
          <w:szCs w:val="26"/>
        </w:rPr>
        <w:t>tại</w:t>
      </w:r>
      <w:r w:rsidR="00500740" w:rsidRPr="00F05B60">
        <w:rPr>
          <w:rFonts w:ascii="Times New Roman" w:hAnsi="Times New Roman"/>
          <w:bCs/>
          <w:sz w:val="26"/>
          <w:szCs w:val="26"/>
        </w:rPr>
        <w:t xml:space="preserve"> Trường Sư phạm; </w:t>
      </w:r>
      <w:r w:rsidR="00471866" w:rsidRPr="00F05B60">
        <w:rPr>
          <w:rFonts w:ascii="Times New Roman" w:hAnsi="Times New Roman"/>
          <w:bCs/>
          <w:sz w:val="26"/>
          <w:szCs w:val="26"/>
        </w:rPr>
        <w:t>l</w:t>
      </w:r>
      <w:r w:rsidR="00500740" w:rsidRPr="00F05B60">
        <w:rPr>
          <w:rFonts w:ascii="Times New Roman" w:hAnsi="Times New Roman"/>
          <w:bCs/>
          <w:sz w:val="26"/>
          <w:szCs w:val="26"/>
        </w:rPr>
        <w:t xml:space="preserve">à căn cứ để quản </w:t>
      </w:r>
      <w:r w:rsidR="00776ED9" w:rsidRPr="00F05B60">
        <w:rPr>
          <w:rFonts w:ascii="Times New Roman" w:hAnsi="Times New Roman"/>
          <w:bCs/>
          <w:sz w:val="26"/>
          <w:szCs w:val="26"/>
        </w:rPr>
        <w:t>lí</w:t>
      </w:r>
      <w:r w:rsidR="00500740" w:rsidRPr="00F05B60">
        <w:rPr>
          <w:rFonts w:ascii="Times New Roman" w:hAnsi="Times New Roman"/>
          <w:bCs/>
          <w:sz w:val="26"/>
          <w:szCs w:val="26"/>
        </w:rPr>
        <w:t>, thanh toán các khoản chi tiêu trong đơn vị; thực hiện kiểm soát của Trường Đại học Vinh.</w:t>
      </w:r>
    </w:p>
    <w:p w14:paraId="48EA73D7"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2. Đảm bảo để hoàn thành tốt các nhiệm vụ được giao và các kế hoạch nhiệm vụ của Trường Sư phạm.</w:t>
      </w:r>
    </w:p>
    <w:p w14:paraId="656AE8AD" w14:textId="3434322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 xml:space="preserve">3. Thực hành tiết kiệm, chống lãng phí; </w:t>
      </w:r>
      <w:r w:rsidR="00471866" w:rsidRPr="00F05B60">
        <w:rPr>
          <w:rFonts w:ascii="Times New Roman" w:hAnsi="Times New Roman"/>
          <w:bCs/>
          <w:sz w:val="26"/>
          <w:szCs w:val="26"/>
        </w:rPr>
        <w:t>s</w:t>
      </w:r>
      <w:r w:rsidRPr="00F05B60">
        <w:rPr>
          <w:rFonts w:ascii="Times New Roman" w:hAnsi="Times New Roman"/>
          <w:bCs/>
          <w:sz w:val="26"/>
          <w:szCs w:val="26"/>
        </w:rPr>
        <w:t>ử dụng kinh phí, tài sản đúng mục đích, có hiệu quả.</w:t>
      </w:r>
    </w:p>
    <w:p w14:paraId="516D326D" w14:textId="5174C64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4. Khuyến khích khai thác, mở rộng nguồn thu, từng bước tăng thu nhập cho viên chức</w:t>
      </w:r>
      <w:r w:rsidR="00F71DBB" w:rsidRPr="00F05B60">
        <w:rPr>
          <w:rFonts w:ascii="Times New Roman" w:hAnsi="Times New Roman"/>
          <w:bCs/>
          <w:sz w:val="26"/>
          <w:szCs w:val="26"/>
        </w:rPr>
        <w:t>, người lao động</w:t>
      </w:r>
      <w:r w:rsidR="00471866" w:rsidRPr="00F05B60">
        <w:rPr>
          <w:rFonts w:ascii="Times New Roman" w:hAnsi="Times New Roman"/>
          <w:bCs/>
          <w:sz w:val="26"/>
          <w:szCs w:val="26"/>
        </w:rPr>
        <w:t>;</w:t>
      </w:r>
      <w:r w:rsidRPr="00F05B60">
        <w:rPr>
          <w:rFonts w:ascii="Times New Roman" w:hAnsi="Times New Roman"/>
          <w:bCs/>
          <w:sz w:val="26"/>
          <w:szCs w:val="26"/>
        </w:rPr>
        <w:t xml:space="preserve"> thu hút và phát triển nguồn lực đáp ứng nhu cầu phát triển của Trường Sư phạm.</w:t>
      </w:r>
    </w:p>
    <w:p w14:paraId="653469EB"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5. Khuyến khích nâng cao chất lượng đào tạo và nghiên cứu khoa học.</w:t>
      </w:r>
    </w:p>
    <w:p w14:paraId="26D052E9" w14:textId="4379074F" w:rsidR="00BD0D9F" w:rsidRPr="00F05B60" w:rsidRDefault="00BD0D9F" w:rsidP="00B91710">
      <w:pPr>
        <w:widowControl w:val="0"/>
        <w:spacing w:before="120" w:after="60"/>
        <w:jc w:val="both"/>
        <w:rPr>
          <w:rFonts w:ascii="Times New Roman" w:hAnsi="Times New Roman"/>
          <w:b/>
          <w:bCs/>
          <w:sz w:val="26"/>
          <w:szCs w:val="26"/>
        </w:rPr>
      </w:pPr>
      <w:r w:rsidRPr="00F05B60">
        <w:rPr>
          <w:rFonts w:ascii="Times New Roman" w:hAnsi="Times New Roman"/>
          <w:b/>
          <w:bCs/>
          <w:sz w:val="26"/>
          <w:szCs w:val="26"/>
        </w:rPr>
        <w:t xml:space="preserve">Điều 3. </w:t>
      </w:r>
      <w:r w:rsidR="00500740" w:rsidRPr="00F05B60">
        <w:rPr>
          <w:rFonts w:ascii="Times New Roman" w:hAnsi="Times New Roman"/>
          <w:b/>
          <w:bCs/>
          <w:sz w:val="26"/>
          <w:szCs w:val="26"/>
        </w:rPr>
        <w:t xml:space="preserve">Nguyên tắc xây dựng </w:t>
      </w:r>
      <w:r w:rsidR="00582EB1" w:rsidRPr="00F05B60">
        <w:rPr>
          <w:rFonts w:ascii="Times New Roman" w:hAnsi="Times New Roman"/>
          <w:b/>
          <w:bCs/>
          <w:sz w:val="26"/>
          <w:szCs w:val="26"/>
        </w:rPr>
        <w:t>quy</w:t>
      </w:r>
      <w:r w:rsidR="001C7D08" w:rsidRPr="00F05B60">
        <w:rPr>
          <w:rFonts w:ascii="Times New Roman" w:hAnsi="Times New Roman"/>
          <w:b/>
          <w:bCs/>
          <w:sz w:val="26"/>
          <w:szCs w:val="26"/>
        </w:rPr>
        <w:t xml:space="preserve"> </w:t>
      </w:r>
      <w:r w:rsidR="00B80306" w:rsidRPr="00F05B60">
        <w:rPr>
          <w:rFonts w:ascii="Times New Roman" w:hAnsi="Times New Roman"/>
          <w:b/>
          <w:bCs/>
          <w:sz w:val="26"/>
          <w:szCs w:val="26"/>
        </w:rPr>
        <w:t>chế</w:t>
      </w:r>
      <w:r w:rsidR="001C7D08" w:rsidRPr="00F05B60">
        <w:rPr>
          <w:rFonts w:ascii="Times New Roman" w:hAnsi="Times New Roman"/>
          <w:b/>
          <w:bCs/>
          <w:sz w:val="26"/>
          <w:szCs w:val="26"/>
        </w:rPr>
        <w:t xml:space="preserve"> </w:t>
      </w:r>
      <w:r w:rsidR="00613658" w:rsidRPr="00F05B60">
        <w:rPr>
          <w:rFonts w:ascii="Times New Roman" w:hAnsi="Times New Roman"/>
          <w:b/>
          <w:bCs/>
          <w:sz w:val="26"/>
          <w:szCs w:val="26"/>
        </w:rPr>
        <w:t xml:space="preserve">về </w:t>
      </w:r>
      <w:r w:rsidR="00500740" w:rsidRPr="00F05B60">
        <w:rPr>
          <w:rFonts w:ascii="Times New Roman" w:hAnsi="Times New Roman"/>
          <w:b/>
          <w:bCs/>
          <w:sz w:val="26"/>
          <w:szCs w:val="26"/>
        </w:rPr>
        <w:t>chi tiêu nội bộ</w:t>
      </w:r>
    </w:p>
    <w:p w14:paraId="210975C2" w14:textId="0E00E4B2"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 xml:space="preserve">1. </w:t>
      </w:r>
      <w:r w:rsidR="00A54305" w:rsidRPr="00F05B60">
        <w:rPr>
          <w:rFonts w:ascii="Times New Roman" w:hAnsi="Times New Roman"/>
          <w:bCs/>
          <w:sz w:val="26"/>
          <w:szCs w:val="26"/>
        </w:rPr>
        <w:t>Phân cấp kinh phí khoán</w:t>
      </w:r>
      <w:r w:rsidR="00755F4B" w:rsidRPr="00F05B60">
        <w:rPr>
          <w:rFonts w:ascii="Times New Roman" w:hAnsi="Times New Roman"/>
          <w:bCs/>
          <w:sz w:val="26"/>
          <w:szCs w:val="26"/>
        </w:rPr>
        <w:t xml:space="preserve"> và các khoản t</w:t>
      </w:r>
      <w:r w:rsidRPr="00F05B60">
        <w:rPr>
          <w:rFonts w:ascii="Times New Roman" w:hAnsi="Times New Roman"/>
          <w:bCs/>
          <w:sz w:val="26"/>
          <w:szCs w:val="26"/>
        </w:rPr>
        <w:t xml:space="preserve">hu </w:t>
      </w:r>
      <w:r w:rsidR="006320F2" w:rsidRPr="00F05B60">
        <w:rPr>
          <w:rFonts w:ascii="Times New Roman" w:hAnsi="Times New Roman"/>
          <w:bCs/>
          <w:sz w:val="26"/>
          <w:szCs w:val="26"/>
        </w:rPr>
        <w:t>từ Trường Đại học Vinh. Các kh</w:t>
      </w:r>
      <w:r w:rsidR="0035553B" w:rsidRPr="00F05B60">
        <w:rPr>
          <w:rFonts w:ascii="Times New Roman" w:hAnsi="Times New Roman"/>
          <w:bCs/>
          <w:sz w:val="26"/>
          <w:szCs w:val="26"/>
        </w:rPr>
        <w:t>oản thu</w:t>
      </w:r>
      <w:r w:rsidR="006320F2" w:rsidRPr="00F05B60">
        <w:rPr>
          <w:rFonts w:ascii="Times New Roman" w:hAnsi="Times New Roman"/>
          <w:bCs/>
          <w:sz w:val="26"/>
          <w:szCs w:val="26"/>
        </w:rPr>
        <w:t xml:space="preserve"> </w:t>
      </w:r>
      <w:r w:rsidRPr="00F05B60">
        <w:rPr>
          <w:rFonts w:ascii="Times New Roman" w:hAnsi="Times New Roman"/>
          <w:bCs/>
          <w:sz w:val="26"/>
          <w:szCs w:val="26"/>
        </w:rPr>
        <w:t>chi thực hiện trên sổ sách kế toán của Trường Sư phạm.</w:t>
      </w:r>
    </w:p>
    <w:p w14:paraId="02F76766" w14:textId="06AE41F3" w:rsidR="00500740" w:rsidRPr="00F05B60" w:rsidRDefault="00500740" w:rsidP="00FD6A59">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a</w:t>
      </w:r>
      <w:r w:rsidR="00AD7B54" w:rsidRPr="00F05B60">
        <w:rPr>
          <w:rFonts w:ascii="Times New Roman" w:hAnsi="Times New Roman"/>
          <w:bCs/>
          <w:sz w:val="26"/>
          <w:szCs w:val="26"/>
        </w:rPr>
        <w:t>.</w:t>
      </w:r>
      <w:r w:rsidRPr="00F05B60">
        <w:rPr>
          <w:rFonts w:ascii="Times New Roman" w:hAnsi="Times New Roman"/>
          <w:bCs/>
          <w:sz w:val="26"/>
          <w:szCs w:val="26"/>
        </w:rPr>
        <w:t xml:space="preserve"> Công tác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nguồn thu và chi tiêu nội bộ của Trường Sư phạm được xây dựng dựa trên </w:t>
      </w:r>
      <w:r w:rsidR="009E5DAC" w:rsidRPr="00F05B60">
        <w:rPr>
          <w:rFonts w:ascii="Times New Roman" w:hAnsi="Times New Roman"/>
          <w:bCs/>
          <w:sz w:val="26"/>
          <w:szCs w:val="26"/>
        </w:rPr>
        <w:t>Q</w:t>
      </w:r>
      <w:r w:rsidR="00582EB1" w:rsidRPr="00F05B60">
        <w:rPr>
          <w:rFonts w:ascii="Times New Roman" w:hAnsi="Times New Roman"/>
          <w:bCs/>
          <w:sz w:val="26"/>
          <w:szCs w:val="26"/>
        </w:rPr>
        <w:t>uy</w:t>
      </w:r>
      <w:r w:rsidR="00776ED9" w:rsidRPr="00F05B60">
        <w:rPr>
          <w:rFonts w:ascii="Times New Roman" w:hAnsi="Times New Roman"/>
          <w:bCs/>
          <w:sz w:val="26"/>
          <w:szCs w:val="26"/>
        </w:rPr>
        <w:t xml:space="preserve"> </w:t>
      </w:r>
      <w:r w:rsidRPr="00F05B60">
        <w:rPr>
          <w:rFonts w:ascii="Times New Roman" w:hAnsi="Times New Roman"/>
          <w:bCs/>
          <w:sz w:val="26"/>
          <w:szCs w:val="26"/>
        </w:rPr>
        <w:t>chế chi tiêu nội bộ</w:t>
      </w:r>
      <w:r w:rsidR="001C7D08" w:rsidRPr="00F05B60">
        <w:rPr>
          <w:rFonts w:ascii="Times New Roman" w:hAnsi="Times New Roman"/>
          <w:bCs/>
          <w:sz w:val="26"/>
          <w:szCs w:val="26"/>
        </w:rPr>
        <w:t xml:space="preserve"> hiện hành</w:t>
      </w:r>
      <w:r w:rsidRPr="00F05B60">
        <w:rPr>
          <w:rFonts w:ascii="Times New Roman" w:hAnsi="Times New Roman"/>
          <w:bCs/>
          <w:sz w:val="26"/>
          <w:szCs w:val="26"/>
        </w:rPr>
        <w:t xml:space="preserve"> của </w:t>
      </w:r>
      <w:r w:rsidR="00AD7B54" w:rsidRPr="00F05B60">
        <w:rPr>
          <w:rFonts w:ascii="Times New Roman" w:hAnsi="Times New Roman"/>
          <w:bCs/>
          <w:sz w:val="26"/>
          <w:szCs w:val="26"/>
        </w:rPr>
        <w:t>T</w:t>
      </w:r>
      <w:r w:rsidRPr="00F05B60">
        <w:rPr>
          <w:rFonts w:ascii="Times New Roman" w:hAnsi="Times New Roman"/>
          <w:bCs/>
          <w:sz w:val="26"/>
          <w:szCs w:val="26"/>
        </w:rPr>
        <w:t>rường Đại học Vinh</w:t>
      </w:r>
      <w:r w:rsidR="00793CE6" w:rsidRPr="00F05B60">
        <w:rPr>
          <w:rFonts w:ascii="Times New Roman" w:hAnsi="Times New Roman"/>
          <w:bCs/>
          <w:sz w:val="26"/>
          <w:szCs w:val="26"/>
        </w:rPr>
        <w:t>.</w:t>
      </w:r>
      <w:r w:rsidR="006C4DC9" w:rsidRPr="00F05B60">
        <w:rPr>
          <w:rFonts w:ascii="Times New Roman" w:hAnsi="Times New Roman"/>
          <w:bCs/>
          <w:sz w:val="26"/>
          <w:szCs w:val="26"/>
        </w:rPr>
        <w:t xml:space="preserve"> </w:t>
      </w:r>
      <w:r w:rsidR="00FD6A59" w:rsidRPr="00F05B60">
        <w:rPr>
          <w:rFonts w:ascii="Times New Roman" w:hAnsi="Times New Roman"/>
          <w:bCs/>
          <w:sz w:val="26"/>
          <w:szCs w:val="26"/>
        </w:rPr>
        <w:t>Công văn số 1405/ĐHV-KHTC ngày 05/11/2024 của Hiệu trưởng Nhà trường v.v. cấp kinh phí khoán chi hoạt động thường xuyên năm học 2024-2025 cho các đơn vị</w:t>
      </w:r>
      <w:r w:rsidR="009E34AF" w:rsidRPr="00F05B60">
        <w:rPr>
          <w:rFonts w:ascii="Times New Roman" w:hAnsi="Times New Roman"/>
          <w:bCs/>
          <w:sz w:val="26"/>
          <w:szCs w:val="26"/>
        </w:rPr>
        <w:t xml:space="preserve"> </w:t>
      </w:r>
      <w:r w:rsidR="00D90505" w:rsidRPr="00F05B60">
        <w:rPr>
          <w:rFonts w:ascii="Times New Roman" w:hAnsi="Times New Roman"/>
          <w:bCs/>
          <w:sz w:val="26"/>
          <w:szCs w:val="26"/>
        </w:rPr>
        <w:t xml:space="preserve">và </w:t>
      </w:r>
      <w:r w:rsidR="00412578" w:rsidRPr="00F05B60">
        <w:rPr>
          <w:rFonts w:ascii="Times New Roman" w:hAnsi="Times New Roman"/>
          <w:bCs/>
          <w:sz w:val="26"/>
          <w:szCs w:val="26"/>
        </w:rPr>
        <w:t>các văn bản pháp lý hiện hành; D</w:t>
      </w:r>
      <w:r w:rsidRPr="00F05B60">
        <w:rPr>
          <w:rFonts w:ascii="Times New Roman" w:hAnsi="Times New Roman"/>
          <w:bCs/>
          <w:sz w:val="26"/>
          <w:szCs w:val="26"/>
        </w:rPr>
        <w:t xml:space="preserve">ựa </w:t>
      </w:r>
      <w:r w:rsidR="007C5D8D" w:rsidRPr="00F05B60">
        <w:rPr>
          <w:rFonts w:ascii="Times New Roman" w:hAnsi="Times New Roman"/>
          <w:bCs/>
          <w:sz w:val="26"/>
          <w:szCs w:val="26"/>
        </w:rPr>
        <w:t xml:space="preserve">vào </w:t>
      </w:r>
      <w:r w:rsidRPr="00F05B60">
        <w:rPr>
          <w:rFonts w:ascii="Times New Roman" w:hAnsi="Times New Roman"/>
          <w:bCs/>
          <w:sz w:val="26"/>
          <w:szCs w:val="26"/>
        </w:rPr>
        <w:t xml:space="preserve">nguyên tắc thảo luận công khai, dân chủ với sự đóng góp ý kiến của toàn thể </w:t>
      </w:r>
      <w:r w:rsidR="00AD7B54" w:rsidRPr="00F05B60">
        <w:rPr>
          <w:rFonts w:ascii="Times New Roman" w:hAnsi="Times New Roman"/>
          <w:bCs/>
          <w:sz w:val="26"/>
          <w:szCs w:val="26"/>
        </w:rPr>
        <w:t>viên chức</w:t>
      </w:r>
      <w:r w:rsidRPr="00F05B60">
        <w:rPr>
          <w:rFonts w:ascii="Times New Roman" w:hAnsi="Times New Roman"/>
          <w:bCs/>
          <w:sz w:val="26"/>
          <w:szCs w:val="26"/>
        </w:rPr>
        <w:t xml:space="preserve"> Trường Sư phạm theo </w:t>
      </w:r>
      <w:r w:rsidR="00AD7B54" w:rsidRPr="00F05B60">
        <w:rPr>
          <w:rFonts w:ascii="Times New Roman" w:hAnsi="Times New Roman"/>
          <w:bCs/>
          <w:sz w:val="26"/>
          <w:szCs w:val="26"/>
        </w:rPr>
        <w:t xml:space="preserve">chứng năng, nhiệm vụ được Hiệu </w:t>
      </w:r>
      <w:r w:rsidR="00AD7B54" w:rsidRPr="00F05B60">
        <w:rPr>
          <w:rFonts w:ascii="Times New Roman" w:hAnsi="Times New Roman"/>
          <w:bCs/>
          <w:sz w:val="26"/>
          <w:szCs w:val="26"/>
        </w:rPr>
        <w:lastRenderedPageBreak/>
        <w:t>trưởng Trường Đại học Vinh giao.</w:t>
      </w:r>
    </w:p>
    <w:p w14:paraId="68467850"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b</w:t>
      </w:r>
      <w:r w:rsidR="00AD7B54" w:rsidRPr="00F05B60">
        <w:rPr>
          <w:rFonts w:ascii="Times New Roman" w:hAnsi="Times New Roman"/>
          <w:bCs/>
          <w:sz w:val="26"/>
          <w:szCs w:val="26"/>
        </w:rPr>
        <w:t>.</w:t>
      </w:r>
      <w:r w:rsidRPr="00F05B60">
        <w:rPr>
          <w:rFonts w:ascii="Times New Roman" w:hAnsi="Times New Roman"/>
          <w:bCs/>
          <w:sz w:val="26"/>
          <w:szCs w:val="26"/>
        </w:rPr>
        <w:t xml:space="preserve"> Mọi khoản thu, chi của Trường Sư phạm đều được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thống nhất và phải được thể hiện trên hệ thống sổ sách kế toán của </w:t>
      </w:r>
      <w:r w:rsidR="00AD7B54" w:rsidRPr="00F05B60">
        <w:rPr>
          <w:rFonts w:ascii="Times New Roman" w:hAnsi="Times New Roman"/>
          <w:bCs/>
          <w:sz w:val="26"/>
          <w:szCs w:val="26"/>
        </w:rPr>
        <w:t>Trường</w:t>
      </w:r>
      <w:r w:rsidRPr="00F05B60">
        <w:rPr>
          <w:rFonts w:ascii="Times New Roman" w:hAnsi="Times New Roman"/>
          <w:bCs/>
          <w:sz w:val="26"/>
          <w:szCs w:val="26"/>
        </w:rPr>
        <w:t xml:space="preserve">; phải tuân thủ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trình, thủ tục và phải được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chặt chẽ, đảm bảo thu đúng, chi đúng, tuân thủ đầy đủ các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của </w:t>
      </w:r>
      <w:r w:rsidR="00AD7B54" w:rsidRPr="00F05B60">
        <w:rPr>
          <w:rFonts w:ascii="Times New Roman" w:hAnsi="Times New Roman"/>
          <w:bCs/>
          <w:sz w:val="26"/>
          <w:szCs w:val="26"/>
        </w:rPr>
        <w:t>Trường Đại học Vinh và các quy định liên quan khác</w:t>
      </w:r>
      <w:r w:rsidRPr="00F05B60">
        <w:rPr>
          <w:rFonts w:ascii="Times New Roman" w:hAnsi="Times New Roman"/>
          <w:bCs/>
          <w:sz w:val="26"/>
          <w:szCs w:val="26"/>
        </w:rPr>
        <w:t xml:space="preserve">. </w:t>
      </w:r>
    </w:p>
    <w:p w14:paraId="7282811C" w14:textId="6CC65FC9"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c</w:t>
      </w:r>
      <w:r w:rsidR="00AD7B54" w:rsidRPr="00F05B60">
        <w:rPr>
          <w:rFonts w:ascii="Times New Roman" w:hAnsi="Times New Roman"/>
          <w:bCs/>
          <w:sz w:val="26"/>
          <w:szCs w:val="26"/>
        </w:rPr>
        <w:t>.</w:t>
      </w:r>
      <w:r w:rsidRPr="00F05B60">
        <w:rPr>
          <w:rFonts w:ascii="Times New Roman" w:hAnsi="Times New Roman"/>
          <w:bCs/>
          <w:sz w:val="26"/>
          <w:szCs w:val="26"/>
        </w:rPr>
        <w:t xml:space="preserve">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w:t>
      </w:r>
      <w:r w:rsidR="001C7D08" w:rsidRPr="00F05B60">
        <w:rPr>
          <w:rFonts w:ascii="Times New Roman" w:hAnsi="Times New Roman"/>
          <w:bCs/>
          <w:sz w:val="26"/>
          <w:szCs w:val="26"/>
        </w:rPr>
        <w:t xml:space="preserve">này áp dụng </w:t>
      </w:r>
      <w:r w:rsidRPr="00F05B60">
        <w:rPr>
          <w:rFonts w:ascii="Times New Roman" w:hAnsi="Times New Roman"/>
          <w:bCs/>
          <w:sz w:val="26"/>
          <w:szCs w:val="26"/>
        </w:rPr>
        <w:t>đối với các nội dung</w:t>
      </w:r>
      <w:r w:rsidR="00546690" w:rsidRPr="00F05B60">
        <w:rPr>
          <w:rFonts w:ascii="Times New Roman" w:hAnsi="Times New Roman"/>
          <w:bCs/>
          <w:sz w:val="26"/>
          <w:szCs w:val="26"/>
        </w:rPr>
        <w:t xml:space="preserve"> </w:t>
      </w:r>
      <w:r w:rsidRPr="00F05B60">
        <w:rPr>
          <w:rFonts w:ascii="Times New Roman" w:hAnsi="Times New Roman"/>
          <w:bCs/>
          <w:sz w:val="26"/>
          <w:szCs w:val="26"/>
        </w:rPr>
        <w:t>chi mang tính chất thường xuyên</w:t>
      </w:r>
      <w:r w:rsidR="00252B6C" w:rsidRPr="00F05B60">
        <w:rPr>
          <w:rFonts w:ascii="Times New Roman" w:hAnsi="Times New Roman"/>
          <w:bCs/>
          <w:sz w:val="26"/>
          <w:szCs w:val="26"/>
        </w:rPr>
        <w:t xml:space="preserve"> được phân cấp</w:t>
      </w:r>
      <w:r w:rsidRPr="00F05B60">
        <w:rPr>
          <w:rFonts w:ascii="Times New Roman" w:hAnsi="Times New Roman"/>
          <w:bCs/>
          <w:sz w:val="26"/>
          <w:szCs w:val="26"/>
        </w:rPr>
        <w:t xml:space="preserve">. Một số nhiệm vụ, công việc đặc thù không thường xuyên, thay đổi theo thời gian mà chưa được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tại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chế này thì các </w:t>
      </w:r>
      <w:r w:rsidR="00AD7B54" w:rsidRPr="00F05B60">
        <w:rPr>
          <w:rFonts w:ascii="Times New Roman" w:hAnsi="Times New Roman"/>
          <w:bCs/>
          <w:sz w:val="26"/>
          <w:szCs w:val="26"/>
        </w:rPr>
        <w:t xml:space="preserve">bộ phận, </w:t>
      </w:r>
      <w:r w:rsidRPr="00F05B60">
        <w:rPr>
          <w:rFonts w:ascii="Times New Roman" w:hAnsi="Times New Roman"/>
          <w:bCs/>
          <w:sz w:val="26"/>
          <w:szCs w:val="26"/>
        </w:rPr>
        <w:t>đơn vị thực hiện lập dự trù, dự toán trình Hiệu trưởng Trường Sư phạm xem xét</w:t>
      </w:r>
      <w:r w:rsidR="00AA178A" w:rsidRPr="00F05B60">
        <w:rPr>
          <w:rFonts w:ascii="Times New Roman" w:hAnsi="Times New Roman"/>
          <w:bCs/>
          <w:sz w:val="26"/>
          <w:szCs w:val="26"/>
        </w:rPr>
        <w:t xml:space="preserve"> phê duyệt</w:t>
      </w:r>
      <w:r w:rsidRPr="00F05B60">
        <w:rPr>
          <w:rFonts w:ascii="Times New Roman" w:hAnsi="Times New Roman"/>
          <w:bCs/>
          <w:sz w:val="26"/>
          <w:szCs w:val="26"/>
        </w:rPr>
        <w:t xml:space="preserve">. </w:t>
      </w:r>
    </w:p>
    <w:p w14:paraId="139FFD2B"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2. Các điều khoản cấm</w:t>
      </w:r>
    </w:p>
    <w:p w14:paraId="7BC026F8" w14:textId="0C112FDB"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a</w:t>
      </w:r>
      <w:r w:rsidR="002A1213" w:rsidRPr="00F05B60">
        <w:rPr>
          <w:rFonts w:ascii="Times New Roman" w:hAnsi="Times New Roman"/>
          <w:bCs/>
          <w:sz w:val="26"/>
          <w:szCs w:val="26"/>
        </w:rPr>
        <w:t>.</w:t>
      </w:r>
      <w:r w:rsidRPr="00F05B60">
        <w:rPr>
          <w:rFonts w:ascii="Times New Roman" w:hAnsi="Times New Roman"/>
          <w:bCs/>
          <w:sz w:val="26"/>
          <w:szCs w:val="26"/>
        </w:rPr>
        <w:t xml:space="preserve"> Nghiêm cấm</w:t>
      </w:r>
      <w:r w:rsidR="002A1213" w:rsidRPr="00F05B60">
        <w:rPr>
          <w:rFonts w:ascii="Times New Roman" w:hAnsi="Times New Roman"/>
          <w:bCs/>
          <w:sz w:val="26"/>
          <w:szCs w:val="26"/>
        </w:rPr>
        <w:t xml:space="preserve"> các Khoa, </w:t>
      </w:r>
      <w:r w:rsidR="00DD6056" w:rsidRPr="00F05B60">
        <w:rPr>
          <w:rFonts w:ascii="Times New Roman" w:hAnsi="Times New Roman"/>
          <w:bCs/>
          <w:sz w:val="26"/>
          <w:szCs w:val="26"/>
        </w:rPr>
        <w:t>Trung tâm Bồi dưỡng Nghiệp vụ sư phạm</w:t>
      </w:r>
      <w:r w:rsidR="002A1213" w:rsidRPr="00F05B60">
        <w:rPr>
          <w:rFonts w:ascii="Times New Roman" w:hAnsi="Times New Roman"/>
          <w:bCs/>
          <w:sz w:val="26"/>
          <w:szCs w:val="26"/>
        </w:rPr>
        <w:t>, Tổ Hành chính và</w:t>
      </w:r>
      <w:r w:rsidRPr="00F05B60">
        <w:rPr>
          <w:rFonts w:ascii="Times New Roman" w:hAnsi="Times New Roman"/>
          <w:bCs/>
          <w:sz w:val="26"/>
          <w:szCs w:val="26"/>
        </w:rPr>
        <w:t xml:space="preserve"> cá nhân tự đặt ra khoản thu, chi hoặc cố tình để ngoài sổ sách kế toán và ngoài sự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của Trường Sư phạm.</w:t>
      </w:r>
    </w:p>
    <w:p w14:paraId="15A3FBD2"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b</w:t>
      </w:r>
      <w:r w:rsidR="002A1213" w:rsidRPr="00F05B60">
        <w:rPr>
          <w:rFonts w:ascii="Times New Roman" w:hAnsi="Times New Roman"/>
          <w:bCs/>
          <w:sz w:val="26"/>
          <w:szCs w:val="26"/>
        </w:rPr>
        <w:t>.</w:t>
      </w:r>
      <w:r w:rsidRPr="00F05B60">
        <w:rPr>
          <w:rFonts w:ascii="Times New Roman" w:hAnsi="Times New Roman"/>
          <w:bCs/>
          <w:sz w:val="26"/>
          <w:szCs w:val="26"/>
        </w:rPr>
        <w:t xml:space="preserve"> Mọi khoản thu nếu không được phản ánh trên chứng từ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định, hoặc không được uỷ quyền thu sẽ coi là các khoản thu bất hợp pháp.</w:t>
      </w:r>
    </w:p>
    <w:p w14:paraId="4F00675A" w14:textId="77777777" w:rsidR="00500740" w:rsidRPr="00F05B60" w:rsidRDefault="00500740" w:rsidP="00B91710">
      <w:pPr>
        <w:widowControl w:val="0"/>
        <w:spacing w:after="60"/>
        <w:jc w:val="both"/>
        <w:rPr>
          <w:rFonts w:ascii="Times New Roman" w:hAnsi="Times New Roman"/>
          <w:b/>
          <w:sz w:val="26"/>
          <w:szCs w:val="26"/>
        </w:rPr>
      </w:pPr>
      <w:r w:rsidRPr="00F05B60">
        <w:rPr>
          <w:rFonts w:ascii="Times New Roman" w:hAnsi="Times New Roman"/>
          <w:b/>
          <w:sz w:val="26"/>
          <w:szCs w:val="26"/>
        </w:rPr>
        <w:t xml:space="preserve">Điều 4. Căn cứ </w:t>
      </w:r>
    </w:p>
    <w:p w14:paraId="5D89CD26" w14:textId="77777777" w:rsidR="00C0676C" w:rsidRPr="00F05B60" w:rsidRDefault="00C0676C"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1. Nghị quyết số 11/NQ-HĐT ngày 21/7/2021 của Hội đồng trường về việc thành lập Trường Sư phạm thuộc Trường Đại học Vinh;</w:t>
      </w:r>
    </w:p>
    <w:p w14:paraId="0A900266" w14:textId="77777777" w:rsidR="00C0676C" w:rsidRPr="00F05B60" w:rsidRDefault="00C0676C"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2. Nghị quyết số 06/NQ-HĐT ngày 12/5/2021 của Hội đồng trường Trường Đại học Vinh ban hành Quy chế tổ chức và hoạt động của Trường Đại học Vinh;</w:t>
      </w:r>
    </w:p>
    <w:p w14:paraId="51B8C37E" w14:textId="77777777" w:rsidR="00C0676C" w:rsidRPr="00F05B60" w:rsidRDefault="00C0676C"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3. Quyết định số 2416/QĐ-ĐHV ngày 15/10/2021 của Hiệu trưởng Trường Đại học Vinh ban hành Quy chế tổ chức và hoạt động của Trường Sư phạm;</w:t>
      </w:r>
    </w:p>
    <w:p w14:paraId="38309AB5" w14:textId="0E4575EB" w:rsidR="002B7784" w:rsidRPr="00F05B60" w:rsidRDefault="00C0676C" w:rsidP="00B91710">
      <w:pPr>
        <w:widowControl w:val="0"/>
        <w:spacing w:after="60"/>
        <w:ind w:firstLine="720"/>
        <w:jc w:val="both"/>
        <w:rPr>
          <w:rFonts w:ascii="Times New Roman" w:hAnsi="Times New Roman"/>
          <w:sz w:val="26"/>
          <w:szCs w:val="26"/>
        </w:rPr>
      </w:pPr>
      <w:r w:rsidRPr="00F05B60">
        <w:rPr>
          <w:rFonts w:ascii="Times New Roman" w:hAnsi="Times New Roman"/>
          <w:sz w:val="26"/>
          <w:szCs w:val="26"/>
        </w:rPr>
        <w:t>4</w:t>
      </w:r>
      <w:r w:rsidR="00C92453" w:rsidRPr="00F05B60">
        <w:rPr>
          <w:rFonts w:ascii="Times New Roman" w:hAnsi="Times New Roman"/>
          <w:sz w:val="26"/>
          <w:szCs w:val="26"/>
        </w:rPr>
        <w:t xml:space="preserve">. </w:t>
      </w:r>
      <w:r w:rsidR="00513F42" w:rsidRPr="00F05B60">
        <w:rPr>
          <w:rFonts w:ascii="Times New Roman" w:hAnsi="Times New Roman"/>
          <w:sz w:val="26"/>
          <w:szCs w:val="26"/>
        </w:rPr>
        <w:t xml:space="preserve">Luật kế toán số 88/2015/QH13 ngày 20 tháng 11 năm 2015 và </w:t>
      </w:r>
      <w:r w:rsidR="001037B5" w:rsidRPr="00F05B60">
        <w:rPr>
          <w:rFonts w:ascii="Times New Roman" w:hAnsi="Times New Roman"/>
          <w:sz w:val="26"/>
          <w:szCs w:val="26"/>
        </w:rPr>
        <w:t>N</w:t>
      </w:r>
      <w:r w:rsidR="00513F42" w:rsidRPr="00F05B60">
        <w:rPr>
          <w:rFonts w:ascii="Times New Roman" w:hAnsi="Times New Roman"/>
          <w:sz w:val="26"/>
          <w:szCs w:val="26"/>
        </w:rPr>
        <w:t>ghị định số 174/2016/NĐ-CP ngày 30 tháng 12 năm 2016</w:t>
      </w:r>
      <w:r w:rsidR="0032371A" w:rsidRPr="00F05B60">
        <w:rPr>
          <w:rFonts w:ascii="Times New Roman" w:hAnsi="Times New Roman"/>
          <w:sz w:val="26"/>
          <w:szCs w:val="26"/>
        </w:rPr>
        <w:t xml:space="preserve"> của</w:t>
      </w:r>
      <w:r w:rsidR="00513F42" w:rsidRPr="00F05B60">
        <w:rPr>
          <w:rFonts w:ascii="Times New Roman" w:hAnsi="Times New Roman"/>
          <w:sz w:val="26"/>
          <w:szCs w:val="26"/>
        </w:rPr>
        <w:t xml:space="preserve"> Chính phủ quy định chi tiết </w:t>
      </w:r>
      <w:r w:rsidR="0052292D" w:rsidRPr="00F05B60">
        <w:rPr>
          <w:rFonts w:ascii="Times New Roman" w:hAnsi="Times New Roman"/>
          <w:sz w:val="26"/>
          <w:szCs w:val="26"/>
        </w:rPr>
        <w:t>và hướng dẫn thi hành một số điều của luật kế toán;</w:t>
      </w:r>
    </w:p>
    <w:p w14:paraId="3BABD4BE" w14:textId="77777777" w:rsidR="0052292D" w:rsidRPr="00F05B60" w:rsidRDefault="00C0676C" w:rsidP="00B91710">
      <w:pPr>
        <w:widowControl w:val="0"/>
        <w:spacing w:after="60"/>
        <w:ind w:firstLine="709"/>
        <w:jc w:val="both"/>
        <w:rPr>
          <w:rFonts w:ascii="Times New Roman" w:hAnsi="Times New Roman"/>
          <w:sz w:val="26"/>
          <w:szCs w:val="26"/>
        </w:rPr>
      </w:pPr>
      <w:r w:rsidRPr="00F05B60">
        <w:rPr>
          <w:rFonts w:ascii="Times New Roman" w:hAnsi="Times New Roman"/>
          <w:sz w:val="26"/>
          <w:szCs w:val="26"/>
        </w:rPr>
        <w:t>5</w:t>
      </w:r>
      <w:r w:rsidR="00C92453" w:rsidRPr="00F05B60">
        <w:rPr>
          <w:rFonts w:ascii="Times New Roman" w:hAnsi="Times New Roman"/>
          <w:sz w:val="26"/>
          <w:szCs w:val="26"/>
        </w:rPr>
        <w:t xml:space="preserve">. </w:t>
      </w:r>
      <w:r w:rsidR="0052292D" w:rsidRPr="00F05B60">
        <w:rPr>
          <w:rFonts w:ascii="Times New Roman" w:hAnsi="Times New Roman"/>
          <w:sz w:val="26"/>
          <w:szCs w:val="26"/>
        </w:rPr>
        <w:t>Nghị định số 60/2021/NĐ-CP ngày 21 tháng 6 năm 2016 của Chính phủ quy định cơ chế tự chủ tài chính của đơn vị sự nghiệp công lập;</w:t>
      </w:r>
    </w:p>
    <w:p w14:paraId="4A0D3F56" w14:textId="0701E2DE" w:rsidR="0052292D" w:rsidRPr="00F05B60" w:rsidRDefault="00C92453" w:rsidP="00B91710">
      <w:pPr>
        <w:widowControl w:val="0"/>
        <w:spacing w:after="60"/>
        <w:jc w:val="both"/>
        <w:rPr>
          <w:rFonts w:ascii="Times New Roman" w:hAnsi="Times New Roman"/>
          <w:sz w:val="26"/>
          <w:szCs w:val="26"/>
        </w:rPr>
      </w:pPr>
      <w:r w:rsidRPr="00F05B60">
        <w:rPr>
          <w:rFonts w:ascii="Times New Roman" w:hAnsi="Times New Roman"/>
          <w:sz w:val="26"/>
          <w:szCs w:val="26"/>
        </w:rPr>
        <w:tab/>
      </w:r>
      <w:r w:rsidR="00C0676C" w:rsidRPr="00F05B60">
        <w:rPr>
          <w:rFonts w:ascii="Times New Roman" w:hAnsi="Times New Roman"/>
          <w:sz w:val="26"/>
          <w:szCs w:val="26"/>
        </w:rPr>
        <w:t>6</w:t>
      </w:r>
      <w:r w:rsidRPr="00F05B60">
        <w:rPr>
          <w:rFonts w:ascii="Times New Roman" w:hAnsi="Times New Roman"/>
          <w:sz w:val="26"/>
          <w:szCs w:val="26"/>
        </w:rPr>
        <w:t>. Nghị quyết số 21/NQ</w:t>
      </w:r>
      <w:r w:rsidR="006627E4" w:rsidRPr="00F05B60">
        <w:rPr>
          <w:rFonts w:ascii="Times New Roman" w:hAnsi="Times New Roman"/>
          <w:sz w:val="26"/>
          <w:szCs w:val="26"/>
        </w:rPr>
        <w:t>-</w:t>
      </w:r>
      <w:r w:rsidRPr="00F05B60">
        <w:rPr>
          <w:rFonts w:ascii="Times New Roman" w:hAnsi="Times New Roman"/>
          <w:sz w:val="26"/>
          <w:szCs w:val="26"/>
        </w:rPr>
        <w:t>HĐT của Hội đồng trường Đại học Vinh ngày 21/9/2023</w:t>
      </w:r>
      <w:r w:rsidR="00882183" w:rsidRPr="00F05B60">
        <w:rPr>
          <w:rFonts w:ascii="Times New Roman" w:hAnsi="Times New Roman"/>
          <w:sz w:val="26"/>
          <w:szCs w:val="26"/>
        </w:rPr>
        <w:t>.</w:t>
      </w:r>
    </w:p>
    <w:p w14:paraId="79439690" w14:textId="77777777" w:rsidR="00500740" w:rsidRPr="00F05B60" w:rsidRDefault="00882183"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7</w:t>
      </w:r>
      <w:r w:rsidR="00500740" w:rsidRPr="00F05B60">
        <w:rPr>
          <w:rFonts w:ascii="Times New Roman" w:hAnsi="Times New Roman"/>
          <w:bCs/>
          <w:sz w:val="26"/>
          <w:szCs w:val="26"/>
        </w:rPr>
        <w:t xml:space="preserve">.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chế chi tiêu nội bộ của Trường Đại học Vinh năm 20</w:t>
      </w:r>
      <w:r w:rsidR="001C7D08" w:rsidRPr="00F05B60">
        <w:rPr>
          <w:rFonts w:ascii="Times New Roman" w:hAnsi="Times New Roman"/>
          <w:bCs/>
          <w:sz w:val="26"/>
          <w:szCs w:val="26"/>
        </w:rPr>
        <w:t>17</w:t>
      </w:r>
      <w:r w:rsidR="006E7512" w:rsidRPr="00F05B60">
        <w:rPr>
          <w:rFonts w:ascii="Times New Roman" w:hAnsi="Times New Roman"/>
          <w:bCs/>
          <w:sz w:val="26"/>
          <w:szCs w:val="26"/>
        </w:rPr>
        <w:t xml:space="preserve"> và các quy định hiện hành khác của về chế độ chính sách của Hiệu trưởng Trường Đại học Vinh</w:t>
      </w:r>
      <w:r w:rsidR="00500740" w:rsidRPr="00F05B60">
        <w:rPr>
          <w:rFonts w:ascii="Times New Roman" w:hAnsi="Times New Roman"/>
          <w:bCs/>
          <w:sz w:val="26"/>
          <w:szCs w:val="26"/>
        </w:rPr>
        <w:t>;</w:t>
      </w:r>
    </w:p>
    <w:p w14:paraId="632F6B3D" w14:textId="553BC458" w:rsidR="009E34AF" w:rsidRPr="00F05B60" w:rsidRDefault="00E11EF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8</w:t>
      </w:r>
      <w:r w:rsidR="009E34AF" w:rsidRPr="00F05B60">
        <w:rPr>
          <w:rFonts w:ascii="Times New Roman" w:hAnsi="Times New Roman"/>
          <w:bCs/>
          <w:sz w:val="26"/>
          <w:szCs w:val="26"/>
        </w:rPr>
        <w:t xml:space="preserve">. </w:t>
      </w:r>
      <w:r w:rsidR="00155E5C" w:rsidRPr="00F05B60">
        <w:rPr>
          <w:rFonts w:ascii="Times New Roman" w:hAnsi="Times New Roman"/>
          <w:bCs/>
          <w:sz w:val="26"/>
          <w:szCs w:val="26"/>
        </w:rPr>
        <w:t xml:space="preserve">Quy chế chế chi tiêu nội bộ của Trường Đại học Vinh ban hành theo </w:t>
      </w:r>
      <w:r w:rsidR="009E34AF" w:rsidRPr="00F05B60">
        <w:rPr>
          <w:rFonts w:ascii="Times New Roman" w:hAnsi="Times New Roman"/>
          <w:bCs/>
          <w:sz w:val="26"/>
          <w:szCs w:val="26"/>
        </w:rPr>
        <w:t>Quyết định số 737/QĐ-ĐHV ngày 01/4/2024 của Hiệu trưởng</w:t>
      </w:r>
      <w:r w:rsidR="00155E5C" w:rsidRPr="00F05B60">
        <w:rPr>
          <w:rFonts w:ascii="Times New Roman" w:hAnsi="Times New Roman"/>
          <w:bCs/>
          <w:sz w:val="26"/>
          <w:szCs w:val="26"/>
        </w:rPr>
        <w:t>.</w:t>
      </w:r>
    </w:p>
    <w:p w14:paraId="5C84FD86" w14:textId="13AE9100" w:rsidR="00E11EF0" w:rsidRPr="00F05B60" w:rsidRDefault="00E11EF0" w:rsidP="00E11EF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 xml:space="preserve">9. Công văn số </w:t>
      </w:r>
      <w:r w:rsidR="007F0917" w:rsidRPr="00F05B60">
        <w:rPr>
          <w:rFonts w:ascii="Times New Roman" w:hAnsi="Times New Roman"/>
          <w:bCs/>
          <w:sz w:val="26"/>
          <w:szCs w:val="26"/>
        </w:rPr>
        <w:t xml:space="preserve">1405/ĐHV-KHTC </w:t>
      </w:r>
      <w:r w:rsidR="009E0AB5" w:rsidRPr="00F05B60">
        <w:rPr>
          <w:rFonts w:ascii="Times New Roman" w:hAnsi="Times New Roman"/>
          <w:bCs/>
          <w:sz w:val="26"/>
          <w:szCs w:val="26"/>
        </w:rPr>
        <w:t xml:space="preserve">ngày 05/11/2024 của Hiệu trưởng Nhà trường </w:t>
      </w:r>
      <w:r w:rsidR="007F0917" w:rsidRPr="00F05B60">
        <w:rPr>
          <w:rFonts w:ascii="Times New Roman" w:hAnsi="Times New Roman"/>
          <w:bCs/>
          <w:sz w:val="26"/>
          <w:szCs w:val="26"/>
        </w:rPr>
        <w:t xml:space="preserve">v.v. cấp kinh phí </w:t>
      </w:r>
      <w:r w:rsidR="00232D3D" w:rsidRPr="00F05B60">
        <w:rPr>
          <w:rFonts w:ascii="Times New Roman" w:hAnsi="Times New Roman"/>
          <w:bCs/>
          <w:sz w:val="26"/>
          <w:szCs w:val="26"/>
        </w:rPr>
        <w:t xml:space="preserve">khoán chi hoạt động thường xuyên năm học 2024-2025 </w:t>
      </w:r>
      <w:r w:rsidR="009E0AB5" w:rsidRPr="00F05B60">
        <w:rPr>
          <w:rFonts w:ascii="Times New Roman" w:hAnsi="Times New Roman"/>
          <w:bCs/>
          <w:sz w:val="26"/>
          <w:szCs w:val="26"/>
        </w:rPr>
        <w:t>cho các đơn vị;</w:t>
      </w:r>
    </w:p>
    <w:p w14:paraId="1CD93653" w14:textId="44CC0713" w:rsidR="00DD04CD" w:rsidRPr="00F05B60" w:rsidRDefault="009E34AF"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10</w:t>
      </w:r>
      <w:r w:rsidR="00500740" w:rsidRPr="00F05B60">
        <w:rPr>
          <w:rFonts w:ascii="Times New Roman" w:hAnsi="Times New Roman"/>
          <w:bCs/>
          <w:sz w:val="26"/>
          <w:szCs w:val="26"/>
        </w:rPr>
        <w:t xml:space="preserve">. Bảng tổng hợp ý kiến của toàn thể cán bộ, công chức, Ban Chấp hành Công đoàn Trường Sư phạm về việc xây dựng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chế chi tiêu nội bộ.</w:t>
      </w:r>
      <w:r w:rsidR="00500740" w:rsidRPr="00F05B60">
        <w:rPr>
          <w:rFonts w:ascii="Times New Roman" w:hAnsi="Times New Roman"/>
          <w:bCs/>
          <w:sz w:val="26"/>
          <w:szCs w:val="26"/>
        </w:rPr>
        <w:tab/>
      </w:r>
    </w:p>
    <w:p w14:paraId="5405DA21" w14:textId="77777777" w:rsidR="00BD0D9F" w:rsidRPr="00F05B60" w:rsidRDefault="00BD0D9F" w:rsidP="00B91710">
      <w:pPr>
        <w:widowControl w:val="0"/>
        <w:spacing w:after="60"/>
        <w:jc w:val="both"/>
        <w:rPr>
          <w:rFonts w:ascii="Times New Roman" w:hAnsi="Times New Roman"/>
          <w:b/>
          <w:bCs/>
          <w:sz w:val="26"/>
          <w:szCs w:val="26"/>
        </w:rPr>
      </w:pPr>
      <w:r w:rsidRPr="00F05B60">
        <w:rPr>
          <w:rFonts w:ascii="Times New Roman" w:hAnsi="Times New Roman"/>
          <w:b/>
          <w:bCs/>
          <w:sz w:val="26"/>
          <w:szCs w:val="26"/>
        </w:rPr>
        <w:t xml:space="preserve">Điều </w:t>
      </w:r>
      <w:r w:rsidR="00500740" w:rsidRPr="00F05B60">
        <w:rPr>
          <w:rFonts w:ascii="Times New Roman" w:hAnsi="Times New Roman"/>
          <w:b/>
          <w:bCs/>
          <w:sz w:val="26"/>
          <w:szCs w:val="26"/>
        </w:rPr>
        <w:t>5</w:t>
      </w:r>
      <w:r w:rsidRPr="00F05B60">
        <w:rPr>
          <w:rFonts w:ascii="Times New Roman" w:hAnsi="Times New Roman"/>
          <w:b/>
          <w:bCs/>
          <w:sz w:val="26"/>
          <w:szCs w:val="26"/>
        </w:rPr>
        <w:t>. Cơ chế tài chính</w:t>
      </w:r>
      <w:r w:rsidR="00500740" w:rsidRPr="00F05B60">
        <w:rPr>
          <w:rFonts w:ascii="Times New Roman" w:hAnsi="Times New Roman"/>
          <w:b/>
          <w:bCs/>
          <w:sz w:val="26"/>
          <w:szCs w:val="26"/>
        </w:rPr>
        <w:t xml:space="preserve"> và công khai chi tiêu nội bộ</w:t>
      </w:r>
    </w:p>
    <w:p w14:paraId="7F8E04DE"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1. Về lập dự toán kinh phí và thanh quyết toán các khoản chi</w:t>
      </w:r>
    </w:p>
    <w:p w14:paraId="065DB389"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lastRenderedPageBreak/>
        <w:t>a</w:t>
      </w:r>
      <w:r w:rsidR="002A1213" w:rsidRPr="00F05B60">
        <w:rPr>
          <w:rFonts w:ascii="Times New Roman" w:hAnsi="Times New Roman"/>
          <w:bCs/>
          <w:sz w:val="26"/>
          <w:szCs w:val="26"/>
        </w:rPr>
        <w:t>.</w:t>
      </w:r>
      <w:r w:rsidRPr="00F05B60">
        <w:rPr>
          <w:rFonts w:ascii="Times New Roman" w:hAnsi="Times New Roman"/>
          <w:bCs/>
          <w:sz w:val="26"/>
          <w:szCs w:val="26"/>
        </w:rPr>
        <w:t xml:space="preserve"> Người</w:t>
      </w:r>
      <w:r w:rsidR="002A1213" w:rsidRPr="00F05B60">
        <w:rPr>
          <w:rFonts w:ascii="Times New Roman" w:hAnsi="Times New Roman"/>
          <w:bCs/>
          <w:sz w:val="26"/>
          <w:szCs w:val="26"/>
        </w:rPr>
        <w:t xml:space="preserve"> hoặc bộ phận/đơn vị</w:t>
      </w:r>
      <w:r w:rsidRPr="00F05B60">
        <w:rPr>
          <w:rFonts w:ascii="Times New Roman" w:hAnsi="Times New Roman"/>
          <w:bCs/>
          <w:sz w:val="26"/>
          <w:szCs w:val="26"/>
        </w:rPr>
        <w:t xml:space="preserve"> được giao chủ trì thực hiện nhiệm vụ có trách nhiệm lập kế hoạch chi tiết các hoạt động có liên quan đến công việc được giao </w:t>
      </w:r>
      <w:r w:rsidR="000141A3" w:rsidRPr="00F05B60">
        <w:rPr>
          <w:rFonts w:ascii="Times New Roman" w:hAnsi="Times New Roman"/>
          <w:bCs/>
          <w:sz w:val="26"/>
          <w:szCs w:val="26"/>
        </w:rPr>
        <w:t xml:space="preserve">có xác nhận của </w:t>
      </w:r>
      <w:r w:rsidR="00775052" w:rsidRPr="00F05B60">
        <w:rPr>
          <w:rFonts w:ascii="Times New Roman" w:hAnsi="Times New Roman"/>
          <w:bCs/>
          <w:sz w:val="26"/>
          <w:szCs w:val="26"/>
        </w:rPr>
        <w:t>Trưởng bộ phận</w:t>
      </w:r>
      <w:r w:rsidR="00C0676C" w:rsidRPr="00F05B60">
        <w:rPr>
          <w:rFonts w:ascii="Times New Roman" w:hAnsi="Times New Roman"/>
          <w:bCs/>
          <w:sz w:val="26"/>
          <w:szCs w:val="26"/>
        </w:rPr>
        <w:t>/đơn vị</w:t>
      </w:r>
      <w:r w:rsidR="008302F7" w:rsidRPr="00F05B60">
        <w:rPr>
          <w:rFonts w:ascii="Times New Roman" w:hAnsi="Times New Roman"/>
          <w:bCs/>
          <w:sz w:val="26"/>
          <w:szCs w:val="26"/>
        </w:rPr>
        <w:t>,</w:t>
      </w:r>
      <w:r w:rsidR="00775052" w:rsidRPr="00F05B60">
        <w:rPr>
          <w:rFonts w:ascii="Times New Roman" w:hAnsi="Times New Roman"/>
          <w:bCs/>
          <w:sz w:val="26"/>
          <w:szCs w:val="26"/>
        </w:rPr>
        <w:t xml:space="preserve"> </w:t>
      </w:r>
      <w:r w:rsidR="008302F7" w:rsidRPr="00F05B60">
        <w:rPr>
          <w:rFonts w:ascii="Times New Roman" w:hAnsi="Times New Roman"/>
          <w:bCs/>
          <w:sz w:val="26"/>
          <w:szCs w:val="26"/>
        </w:rPr>
        <w:t>t</w:t>
      </w:r>
      <w:r w:rsidRPr="00F05B60">
        <w:rPr>
          <w:rFonts w:ascii="Times New Roman" w:hAnsi="Times New Roman"/>
          <w:bCs/>
          <w:sz w:val="26"/>
          <w:szCs w:val="26"/>
        </w:rPr>
        <w:t xml:space="preserve">rình </w:t>
      </w:r>
      <w:r w:rsidR="002A1213" w:rsidRPr="00F05B60">
        <w:rPr>
          <w:rFonts w:ascii="Times New Roman" w:hAnsi="Times New Roman"/>
          <w:bCs/>
          <w:sz w:val="26"/>
          <w:szCs w:val="26"/>
        </w:rPr>
        <w:t>Hiệu trưởng</w:t>
      </w:r>
      <w:r w:rsidRPr="00F05B60">
        <w:rPr>
          <w:rFonts w:ascii="Times New Roman" w:hAnsi="Times New Roman"/>
          <w:bCs/>
          <w:sz w:val="26"/>
          <w:szCs w:val="26"/>
        </w:rPr>
        <w:t xml:space="preserve"> phê duyệt.</w:t>
      </w:r>
    </w:p>
    <w:p w14:paraId="53BD3E0C"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b</w:t>
      </w:r>
      <w:r w:rsidR="002A1213" w:rsidRPr="00F05B60">
        <w:rPr>
          <w:rFonts w:ascii="Times New Roman" w:hAnsi="Times New Roman"/>
          <w:bCs/>
          <w:sz w:val="26"/>
          <w:szCs w:val="26"/>
        </w:rPr>
        <w:t>.</w:t>
      </w:r>
      <w:r w:rsidRPr="00F05B60">
        <w:rPr>
          <w:rFonts w:ascii="Times New Roman" w:hAnsi="Times New Roman"/>
          <w:bCs/>
          <w:sz w:val="26"/>
          <w:szCs w:val="26"/>
        </w:rPr>
        <w:t xml:space="preserve"> Khi kết thúc công việc được giao, người thực hiện nhiệm vụ phải nộp các chứng từ có liên quan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về bộ phận kế toán của </w:t>
      </w:r>
      <w:r w:rsidR="002A1213" w:rsidRPr="00F05B60">
        <w:rPr>
          <w:rFonts w:ascii="Times New Roman" w:hAnsi="Times New Roman"/>
          <w:bCs/>
          <w:sz w:val="26"/>
          <w:szCs w:val="26"/>
        </w:rPr>
        <w:t>T</w:t>
      </w:r>
      <w:r w:rsidRPr="00F05B60">
        <w:rPr>
          <w:rFonts w:ascii="Times New Roman" w:hAnsi="Times New Roman"/>
          <w:bCs/>
          <w:sz w:val="26"/>
          <w:szCs w:val="26"/>
        </w:rPr>
        <w:t xml:space="preserve">rường </w:t>
      </w:r>
      <w:r w:rsidR="003B691D" w:rsidRPr="00F05B60">
        <w:rPr>
          <w:rFonts w:ascii="Times New Roman" w:hAnsi="Times New Roman"/>
          <w:bCs/>
          <w:sz w:val="26"/>
          <w:szCs w:val="26"/>
        </w:rPr>
        <w:t xml:space="preserve">Sư phạm </w:t>
      </w:r>
      <w:r w:rsidRPr="00F05B60">
        <w:rPr>
          <w:rFonts w:ascii="Times New Roman" w:hAnsi="Times New Roman"/>
          <w:bCs/>
          <w:sz w:val="26"/>
          <w:szCs w:val="26"/>
        </w:rPr>
        <w:t xml:space="preserve">để làm thủ tục thanh quyết toán. </w:t>
      </w:r>
    </w:p>
    <w:p w14:paraId="1E0243CE"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c</w:t>
      </w:r>
      <w:r w:rsidR="002A1213" w:rsidRPr="00F05B60">
        <w:rPr>
          <w:rFonts w:ascii="Times New Roman" w:hAnsi="Times New Roman"/>
          <w:bCs/>
          <w:sz w:val="26"/>
          <w:szCs w:val="26"/>
        </w:rPr>
        <w:t>.</w:t>
      </w:r>
      <w:r w:rsidRPr="00F05B60">
        <w:rPr>
          <w:rFonts w:ascii="Times New Roman" w:hAnsi="Times New Roman"/>
          <w:bCs/>
          <w:sz w:val="26"/>
          <w:szCs w:val="26"/>
        </w:rPr>
        <w:t xml:space="preserve"> Người sử dụng kinh phí chi tiêu công việc phải chấp hành nghiêm túc các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định về thanh quyết toán nêu trên, nếu vi phạm</w:t>
      </w:r>
      <w:r w:rsidR="002A1213" w:rsidRPr="00F05B60">
        <w:rPr>
          <w:rFonts w:ascii="Times New Roman" w:hAnsi="Times New Roman"/>
          <w:bCs/>
          <w:sz w:val="26"/>
          <w:szCs w:val="26"/>
        </w:rPr>
        <w:t>, cá nhân chủ trì thực hiện phải chịu trách nhiệm</w:t>
      </w:r>
      <w:r w:rsidRPr="00F05B60">
        <w:rPr>
          <w:rFonts w:ascii="Times New Roman" w:hAnsi="Times New Roman"/>
          <w:bCs/>
          <w:sz w:val="26"/>
          <w:szCs w:val="26"/>
        </w:rPr>
        <w:t>.</w:t>
      </w:r>
    </w:p>
    <w:p w14:paraId="57EFE976"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2. Hạch toán kế toán</w:t>
      </w:r>
    </w:p>
    <w:p w14:paraId="29DC337A" w14:textId="71E548D6"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a</w:t>
      </w:r>
      <w:r w:rsidR="002A1213" w:rsidRPr="00F05B60">
        <w:rPr>
          <w:rFonts w:ascii="Times New Roman" w:hAnsi="Times New Roman"/>
          <w:bCs/>
          <w:sz w:val="26"/>
          <w:szCs w:val="26"/>
        </w:rPr>
        <w:t>.</w:t>
      </w:r>
      <w:r w:rsidRPr="00F05B60">
        <w:rPr>
          <w:rFonts w:ascii="Times New Roman" w:hAnsi="Times New Roman"/>
          <w:bCs/>
          <w:sz w:val="26"/>
          <w:szCs w:val="26"/>
        </w:rPr>
        <w:t xml:space="preserve"> Trường có </w:t>
      </w:r>
      <w:r w:rsidR="00BA412D" w:rsidRPr="00F05B60">
        <w:rPr>
          <w:rFonts w:ascii="Times New Roman" w:hAnsi="Times New Roman"/>
          <w:bCs/>
          <w:sz w:val="26"/>
          <w:szCs w:val="26"/>
        </w:rPr>
        <w:t>người</w:t>
      </w:r>
      <w:r w:rsidRPr="00F05B60">
        <w:rPr>
          <w:rFonts w:ascii="Times New Roman" w:hAnsi="Times New Roman"/>
          <w:bCs/>
          <w:sz w:val="26"/>
          <w:szCs w:val="26"/>
        </w:rPr>
        <w:t xml:space="preserve"> </w:t>
      </w:r>
      <w:r w:rsidR="00BA412D" w:rsidRPr="00F05B60">
        <w:rPr>
          <w:rFonts w:ascii="Times New Roman" w:hAnsi="Times New Roman"/>
          <w:bCs/>
          <w:sz w:val="26"/>
          <w:szCs w:val="26"/>
        </w:rPr>
        <w:t xml:space="preserve">làm công tác </w:t>
      </w:r>
      <w:r w:rsidR="006104ED" w:rsidRPr="00F05B60">
        <w:rPr>
          <w:rFonts w:ascii="Times New Roman" w:hAnsi="Times New Roman"/>
          <w:bCs/>
          <w:sz w:val="26"/>
          <w:szCs w:val="26"/>
        </w:rPr>
        <w:t xml:space="preserve">kiêm nhiệm </w:t>
      </w:r>
      <w:r w:rsidRPr="00F05B60">
        <w:rPr>
          <w:rFonts w:ascii="Times New Roman" w:hAnsi="Times New Roman"/>
          <w:bCs/>
          <w:sz w:val="26"/>
          <w:szCs w:val="26"/>
        </w:rPr>
        <w:t xml:space="preserve">Kế toán và Thủ quỹ thực hiện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hoạt động Thu - Chi theo đúng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về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tài chính </w:t>
      </w:r>
      <w:r w:rsidR="00BA412D" w:rsidRPr="00F05B60">
        <w:rPr>
          <w:rFonts w:ascii="Times New Roman" w:hAnsi="Times New Roman"/>
          <w:bCs/>
          <w:sz w:val="26"/>
          <w:szCs w:val="26"/>
        </w:rPr>
        <w:t>của</w:t>
      </w:r>
      <w:r w:rsidR="002A1213" w:rsidRPr="00F05B60">
        <w:rPr>
          <w:rFonts w:ascii="Times New Roman" w:hAnsi="Times New Roman"/>
          <w:bCs/>
          <w:sz w:val="26"/>
          <w:szCs w:val="26"/>
        </w:rPr>
        <w:t xml:space="preserve"> đơn vị cấp 2 </w:t>
      </w:r>
      <w:r w:rsidR="00BA412D" w:rsidRPr="00F05B60">
        <w:rPr>
          <w:rFonts w:ascii="Times New Roman" w:hAnsi="Times New Roman"/>
          <w:bCs/>
          <w:sz w:val="26"/>
          <w:szCs w:val="26"/>
        </w:rPr>
        <w:t>thuộc</w:t>
      </w:r>
      <w:r w:rsidR="002A1213" w:rsidRPr="00F05B60">
        <w:rPr>
          <w:rFonts w:ascii="Times New Roman" w:hAnsi="Times New Roman"/>
          <w:bCs/>
          <w:sz w:val="26"/>
          <w:szCs w:val="26"/>
        </w:rPr>
        <w:t xml:space="preserve"> Trường Đại học Vinh</w:t>
      </w:r>
      <w:r w:rsidRPr="00F05B60">
        <w:rPr>
          <w:rFonts w:ascii="Times New Roman" w:hAnsi="Times New Roman"/>
          <w:bCs/>
          <w:sz w:val="26"/>
          <w:szCs w:val="26"/>
        </w:rPr>
        <w:t xml:space="preserve">. </w:t>
      </w:r>
      <w:r w:rsidR="00BA412D" w:rsidRPr="00F05B60">
        <w:rPr>
          <w:rFonts w:ascii="Times New Roman" w:hAnsi="Times New Roman"/>
          <w:bCs/>
          <w:sz w:val="26"/>
          <w:szCs w:val="26"/>
        </w:rPr>
        <w:t>Người làm k</w:t>
      </w:r>
      <w:r w:rsidRPr="00F05B60">
        <w:rPr>
          <w:rFonts w:ascii="Times New Roman" w:hAnsi="Times New Roman"/>
          <w:bCs/>
          <w:sz w:val="26"/>
          <w:szCs w:val="26"/>
        </w:rPr>
        <w:t xml:space="preserve">ế toán không được kiêm nhiệm thủ quỹ. </w:t>
      </w:r>
    </w:p>
    <w:p w14:paraId="7FAFA077" w14:textId="6A8A3CD6"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b</w:t>
      </w:r>
      <w:r w:rsidR="0081401A" w:rsidRPr="00F05B60">
        <w:rPr>
          <w:rFonts w:ascii="Times New Roman" w:hAnsi="Times New Roman"/>
          <w:bCs/>
          <w:sz w:val="26"/>
          <w:szCs w:val="26"/>
        </w:rPr>
        <w:t>.</w:t>
      </w:r>
      <w:r w:rsidRPr="00F05B60">
        <w:rPr>
          <w:rFonts w:ascii="Times New Roman" w:hAnsi="Times New Roman"/>
          <w:bCs/>
          <w:sz w:val="26"/>
          <w:szCs w:val="26"/>
        </w:rPr>
        <w:t xml:space="preserve"> Thủ quỹ thực hiện thu, chi, ghi chép sổ quỹ. Kế toán</w:t>
      </w:r>
      <w:r w:rsidR="00BA412D" w:rsidRPr="00F05B60">
        <w:rPr>
          <w:rFonts w:ascii="Times New Roman" w:hAnsi="Times New Roman"/>
          <w:bCs/>
          <w:sz w:val="26"/>
          <w:szCs w:val="26"/>
        </w:rPr>
        <w:t xml:space="preserve"> làm nhiệm vụ</w:t>
      </w:r>
      <w:r w:rsidRPr="00F05B60">
        <w:rPr>
          <w:rFonts w:ascii="Times New Roman" w:hAnsi="Times New Roman"/>
          <w:bCs/>
          <w:sz w:val="26"/>
          <w:szCs w:val="26"/>
        </w:rPr>
        <w:t xml:space="preserve"> </w:t>
      </w:r>
      <w:r w:rsidR="00BA412D" w:rsidRPr="00F05B60">
        <w:rPr>
          <w:rFonts w:ascii="Times New Roman" w:hAnsi="Times New Roman"/>
          <w:bCs/>
          <w:sz w:val="26"/>
          <w:szCs w:val="26"/>
        </w:rPr>
        <w:t>k</w:t>
      </w:r>
      <w:r w:rsidRPr="00F05B60">
        <w:rPr>
          <w:rFonts w:ascii="Times New Roman" w:hAnsi="Times New Roman"/>
          <w:bCs/>
          <w:sz w:val="26"/>
          <w:szCs w:val="26"/>
        </w:rPr>
        <w:t>iểm tra, kiểm soát chứng từ</w:t>
      </w:r>
      <w:r w:rsidR="00836A5F" w:rsidRPr="00F05B60">
        <w:rPr>
          <w:rFonts w:ascii="Times New Roman" w:hAnsi="Times New Roman"/>
          <w:bCs/>
          <w:sz w:val="26"/>
          <w:szCs w:val="26"/>
        </w:rPr>
        <w:t xml:space="preserve"> thu -</w:t>
      </w:r>
      <w:r w:rsidRPr="00F05B60">
        <w:rPr>
          <w:rFonts w:ascii="Times New Roman" w:hAnsi="Times New Roman"/>
          <w:bCs/>
          <w:sz w:val="26"/>
          <w:szCs w:val="26"/>
        </w:rPr>
        <w:t xml:space="preserve"> chi và thực hiện cập nhật, ghi chép và theo dõi thu, chi kinh phí vào sổ kế toán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w:t>
      </w:r>
      <w:r w:rsidR="00471866" w:rsidRPr="00F05B60">
        <w:rPr>
          <w:rFonts w:ascii="Times New Roman" w:hAnsi="Times New Roman"/>
          <w:bCs/>
          <w:sz w:val="26"/>
          <w:szCs w:val="26"/>
        </w:rPr>
        <w:t xml:space="preserve">mở </w:t>
      </w:r>
      <w:r w:rsidRPr="00F05B60">
        <w:rPr>
          <w:rFonts w:ascii="Times New Roman" w:hAnsi="Times New Roman"/>
          <w:bCs/>
          <w:sz w:val="26"/>
          <w:szCs w:val="26"/>
        </w:rPr>
        <w:t xml:space="preserve">sổ sách kế toán để theo dõi, ghi chép và phản ánh nội dung các khoản thu của đơn vị. </w:t>
      </w:r>
      <w:r w:rsidR="007A6E58" w:rsidRPr="00F05B60">
        <w:rPr>
          <w:rFonts w:ascii="Times New Roman" w:hAnsi="Times New Roman"/>
          <w:bCs/>
          <w:sz w:val="26"/>
          <w:szCs w:val="26"/>
        </w:rPr>
        <w:t xml:space="preserve">Người làm thủ quỹ và kế toán </w:t>
      </w:r>
      <w:r w:rsidRPr="00F05B60">
        <w:rPr>
          <w:rFonts w:ascii="Times New Roman" w:hAnsi="Times New Roman"/>
          <w:bCs/>
          <w:sz w:val="26"/>
          <w:szCs w:val="26"/>
        </w:rPr>
        <w:t xml:space="preserve">phải có trách nhiệm lưu giữ, bảo quản các chứng từ, sổ sách kế toán, báo cáo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của </w:t>
      </w:r>
      <w:r w:rsidR="007A6E58" w:rsidRPr="00F05B60">
        <w:rPr>
          <w:rFonts w:ascii="Times New Roman" w:hAnsi="Times New Roman"/>
          <w:bCs/>
          <w:sz w:val="26"/>
          <w:szCs w:val="26"/>
        </w:rPr>
        <w:t xml:space="preserve">Trường Đại học Vinh </w:t>
      </w:r>
      <w:r w:rsidRPr="00F05B60">
        <w:rPr>
          <w:rFonts w:ascii="Times New Roman" w:hAnsi="Times New Roman"/>
          <w:bCs/>
          <w:sz w:val="26"/>
          <w:szCs w:val="26"/>
        </w:rPr>
        <w:t xml:space="preserve">và các văn bản hướng dẫn để phục vụ cho việc kiểm tra, đối chiếu khi được yêu cầu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định.</w:t>
      </w:r>
    </w:p>
    <w:p w14:paraId="0FABEA92" w14:textId="77777777" w:rsidR="00500740" w:rsidRPr="00F05B60" w:rsidRDefault="007A6E58"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Người làm</w:t>
      </w:r>
      <w:r w:rsidR="00500740" w:rsidRPr="00F05B60">
        <w:rPr>
          <w:rFonts w:ascii="Times New Roman" w:hAnsi="Times New Roman"/>
          <w:bCs/>
          <w:sz w:val="26"/>
          <w:szCs w:val="26"/>
        </w:rPr>
        <w:t xml:space="preserve"> kế toán có trách nhiệm kiểm soát mức chi đảm bảo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 xml:space="preserve">chế. Trong trường hợp sử dụng vượt mức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 xml:space="preserve">định trong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chế này mà không có ý kiến của Hiệu trưởng, cá nhân thực hiện nhiệm vụ chi phải có trách nhiệm hoàn trả lại số kinh phí chi vượt.</w:t>
      </w:r>
    </w:p>
    <w:p w14:paraId="5152A7E6" w14:textId="77777777"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3. Công khai chi tiêu nội bộ</w:t>
      </w:r>
    </w:p>
    <w:p w14:paraId="6AFFF99E" w14:textId="740EE21C" w:rsidR="00500740" w:rsidRPr="00F05B60" w:rsidRDefault="00500740" w:rsidP="00B91710">
      <w:pPr>
        <w:widowControl w:val="0"/>
        <w:spacing w:after="60"/>
        <w:ind w:firstLine="709"/>
        <w:jc w:val="both"/>
        <w:rPr>
          <w:rFonts w:ascii="Times New Roman" w:hAnsi="Times New Roman"/>
          <w:bCs/>
          <w:sz w:val="26"/>
          <w:szCs w:val="26"/>
        </w:rPr>
      </w:pPr>
      <w:r w:rsidRPr="00F05B60">
        <w:rPr>
          <w:rFonts w:ascii="Times New Roman" w:hAnsi="Times New Roman"/>
          <w:bCs/>
          <w:sz w:val="26"/>
          <w:szCs w:val="26"/>
        </w:rPr>
        <w:t xml:space="preserve">Sau khi kết thúc năm tài chính, </w:t>
      </w:r>
      <w:r w:rsidR="00FF7C0F" w:rsidRPr="00F05B60">
        <w:rPr>
          <w:rFonts w:ascii="Times New Roman" w:hAnsi="Times New Roman"/>
          <w:bCs/>
          <w:sz w:val="26"/>
          <w:szCs w:val="26"/>
        </w:rPr>
        <w:t>Tổ</w:t>
      </w:r>
      <w:r w:rsidRPr="00F05B60">
        <w:rPr>
          <w:rFonts w:ascii="Times New Roman" w:hAnsi="Times New Roman"/>
          <w:bCs/>
          <w:sz w:val="26"/>
          <w:szCs w:val="26"/>
        </w:rPr>
        <w:t xml:space="preserve"> Thanh tra nhân dân kiểm tra việc thực hiện các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định về thu</w:t>
      </w:r>
      <w:r w:rsidR="00471866" w:rsidRPr="00F05B60">
        <w:rPr>
          <w:rFonts w:ascii="Times New Roman" w:hAnsi="Times New Roman"/>
          <w:bCs/>
          <w:sz w:val="26"/>
          <w:szCs w:val="26"/>
        </w:rPr>
        <w:t>,</w:t>
      </w:r>
      <w:r w:rsidRPr="00F05B60">
        <w:rPr>
          <w:rFonts w:ascii="Times New Roman" w:hAnsi="Times New Roman"/>
          <w:bCs/>
          <w:sz w:val="26"/>
          <w:szCs w:val="26"/>
        </w:rPr>
        <w:t xml:space="preserve"> chi tài chính tại </w:t>
      </w:r>
      <w:r w:rsidR="00FF7C0F" w:rsidRPr="00F05B60">
        <w:rPr>
          <w:rFonts w:ascii="Times New Roman" w:hAnsi="Times New Roman"/>
          <w:bCs/>
          <w:sz w:val="26"/>
          <w:szCs w:val="26"/>
        </w:rPr>
        <w:t>Trường</w:t>
      </w:r>
      <w:r w:rsidRPr="00F05B60">
        <w:rPr>
          <w:rFonts w:ascii="Times New Roman" w:hAnsi="Times New Roman"/>
          <w:bCs/>
          <w:sz w:val="26"/>
          <w:szCs w:val="26"/>
        </w:rPr>
        <w:t xml:space="preserve"> </w:t>
      </w:r>
      <w:r w:rsidR="003B691D" w:rsidRPr="00F05B60">
        <w:rPr>
          <w:rFonts w:ascii="Times New Roman" w:hAnsi="Times New Roman"/>
          <w:bCs/>
          <w:sz w:val="26"/>
          <w:szCs w:val="26"/>
        </w:rPr>
        <w:t xml:space="preserve">Sư phạm </w:t>
      </w:r>
      <w:r w:rsidRPr="00F05B60">
        <w:rPr>
          <w:rFonts w:ascii="Times New Roman" w:hAnsi="Times New Roman"/>
          <w:bCs/>
          <w:sz w:val="26"/>
          <w:szCs w:val="26"/>
        </w:rPr>
        <w:t>và thông báo công khai trong toàn Trường</w:t>
      </w:r>
      <w:r w:rsidR="003B691D" w:rsidRPr="00F05B60">
        <w:rPr>
          <w:rFonts w:ascii="Times New Roman" w:hAnsi="Times New Roman"/>
          <w:bCs/>
          <w:sz w:val="26"/>
          <w:szCs w:val="26"/>
        </w:rPr>
        <w:t xml:space="preserve"> Sư phạm</w:t>
      </w:r>
      <w:r w:rsidR="006B2526" w:rsidRPr="00F05B60">
        <w:rPr>
          <w:rFonts w:ascii="Times New Roman" w:hAnsi="Times New Roman"/>
          <w:bCs/>
          <w:sz w:val="26"/>
          <w:szCs w:val="26"/>
        </w:rPr>
        <w:t xml:space="preserve"> tại Hội nghị viên chức, người lao động hàng năm</w:t>
      </w:r>
      <w:r w:rsidRPr="00F05B60">
        <w:rPr>
          <w:rFonts w:ascii="Times New Roman" w:hAnsi="Times New Roman"/>
          <w:bCs/>
          <w:sz w:val="26"/>
          <w:szCs w:val="26"/>
        </w:rPr>
        <w:t>.</w:t>
      </w:r>
    </w:p>
    <w:p w14:paraId="79182525" w14:textId="77777777" w:rsidR="00BD0D9F" w:rsidRPr="00F05B60" w:rsidRDefault="00836A5F" w:rsidP="00EB60A4">
      <w:pPr>
        <w:widowControl w:val="0"/>
        <w:spacing w:afterLines="60" w:after="144"/>
        <w:jc w:val="center"/>
        <w:rPr>
          <w:rFonts w:ascii="Times New Roman" w:hAnsi="Times New Roman"/>
          <w:b/>
          <w:bCs/>
          <w:sz w:val="26"/>
          <w:szCs w:val="26"/>
        </w:rPr>
      </w:pPr>
      <w:r w:rsidRPr="00F05B60">
        <w:rPr>
          <w:rFonts w:ascii="Times New Roman" w:hAnsi="Times New Roman"/>
          <w:b/>
          <w:bCs/>
          <w:sz w:val="26"/>
          <w:szCs w:val="26"/>
        </w:rPr>
        <w:br w:type="page"/>
      </w:r>
      <w:r w:rsidR="00BD0D9F" w:rsidRPr="00F05B60">
        <w:rPr>
          <w:rFonts w:ascii="Times New Roman" w:hAnsi="Times New Roman"/>
          <w:b/>
          <w:bCs/>
          <w:sz w:val="26"/>
          <w:szCs w:val="26"/>
        </w:rPr>
        <w:lastRenderedPageBreak/>
        <w:t>Chương II</w:t>
      </w:r>
    </w:p>
    <w:p w14:paraId="2E55FB4C" w14:textId="44E65BBE" w:rsidR="00BD0D9F" w:rsidRPr="00F05B60" w:rsidRDefault="00DF38FE" w:rsidP="00B91710">
      <w:pPr>
        <w:widowControl w:val="0"/>
        <w:spacing w:afterLines="60" w:after="144"/>
        <w:jc w:val="center"/>
        <w:rPr>
          <w:rFonts w:ascii="Times New Roman" w:hAnsi="Times New Roman"/>
          <w:b/>
          <w:bCs/>
          <w:sz w:val="26"/>
          <w:szCs w:val="26"/>
        </w:rPr>
      </w:pPr>
      <w:r w:rsidRPr="00F05B60">
        <w:rPr>
          <w:rFonts w:ascii="Times New Roman" w:hAnsi="Times New Roman"/>
          <w:b/>
          <w:bCs/>
          <w:sz w:val="26"/>
          <w:szCs w:val="26"/>
        </w:rPr>
        <w:t xml:space="preserve">Mục 1. </w:t>
      </w:r>
      <w:r w:rsidR="00500740" w:rsidRPr="00F05B60">
        <w:rPr>
          <w:rFonts w:ascii="Times New Roman" w:hAnsi="Times New Roman"/>
          <w:b/>
          <w:bCs/>
          <w:sz w:val="26"/>
          <w:szCs w:val="26"/>
        </w:rPr>
        <w:t>NGUỒN THU VÀ QUẢN LÍ CÁC NGUỒN THU</w:t>
      </w:r>
      <w:r w:rsidR="009411DB" w:rsidRPr="00F05B60">
        <w:rPr>
          <w:rFonts w:ascii="Times New Roman" w:hAnsi="Times New Roman"/>
          <w:b/>
          <w:bCs/>
          <w:sz w:val="26"/>
          <w:szCs w:val="26"/>
        </w:rPr>
        <w:t>, CHI</w:t>
      </w:r>
    </w:p>
    <w:p w14:paraId="33965A04" w14:textId="77777777" w:rsidR="00500740" w:rsidRPr="00F05B60" w:rsidRDefault="00500740" w:rsidP="005A508C">
      <w:pPr>
        <w:widowControl w:val="0"/>
        <w:spacing w:after="0"/>
        <w:jc w:val="both"/>
        <w:rPr>
          <w:rFonts w:ascii="Times New Roman" w:hAnsi="Times New Roman"/>
          <w:b/>
          <w:bCs/>
          <w:sz w:val="26"/>
          <w:szCs w:val="26"/>
        </w:rPr>
      </w:pPr>
      <w:r w:rsidRPr="00F05B60">
        <w:rPr>
          <w:rFonts w:ascii="Times New Roman" w:hAnsi="Times New Roman"/>
          <w:b/>
          <w:bCs/>
          <w:sz w:val="26"/>
          <w:szCs w:val="26"/>
        </w:rPr>
        <w:t>Điều 6. Nguồn thu</w:t>
      </w:r>
      <w:r w:rsidR="00906C96" w:rsidRPr="00F05B60">
        <w:rPr>
          <w:rFonts w:ascii="Times New Roman" w:hAnsi="Times New Roman"/>
          <w:b/>
          <w:bCs/>
          <w:sz w:val="26"/>
          <w:szCs w:val="26"/>
        </w:rPr>
        <w:t xml:space="preserve">, các khoản </w:t>
      </w:r>
      <w:r w:rsidR="008302F7" w:rsidRPr="00F05B60">
        <w:rPr>
          <w:rFonts w:ascii="Times New Roman" w:hAnsi="Times New Roman"/>
          <w:b/>
          <w:bCs/>
          <w:sz w:val="26"/>
          <w:szCs w:val="26"/>
        </w:rPr>
        <w:t xml:space="preserve">được </w:t>
      </w:r>
      <w:r w:rsidR="00906C96" w:rsidRPr="00F05B60">
        <w:rPr>
          <w:rFonts w:ascii="Times New Roman" w:hAnsi="Times New Roman"/>
          <w:b/>
          <w:bCs/>
          <w:sz w:val="26"/>
          <w:szCs w:val="26"/>
        </w:rPr>
        <w:t xml:space="preserve">cấp </w:t>
      </w:r>
      <w:r w:rsidR="008302F7" w:rsidRPr="00F05B60">
        <w:rPr>
          <w:rFonts w:ascii="Times New Roman" w:hAnsi="Times New Roman"/>
          <w:b/>
          <w:bCs/>
          <w:sz w:val="26"/>
          <w:szCs w:val="26"/>
        </w:rPr>
        <w:t xml:space="preserve">theo </w:t>
      </w:r>
      <w:r w:rsidR="00906C96" w:rsidRPr="00F05B60">
        <w:rPr>
          <w:rFonts w:ascii="Times New Roman" w:hAnsi="Times New Roman"/>
          <w:b/>
          <w:bCs/>
          <w:sz w:val="26"/>
          <w:szCs w:val="26"/>
        </w:rPr>
        <w:t>kinh phí khoán</w:t>
      </w:r>
      <w:r w:rsidR="008302F7" w:rsidRPr="00F05B60">
        <w:rPr>
          <w:rFonts w:ascii="Times New Roman" w:hAnsi="Times New Roman"/>
          <w:b/>
          <w:bCs/>
          <w:sz w:val="26"/>
          <w:szCs w:val="26"/>
        </w:rPr>
        <w:t xml:space="preserve"> chi</w:t>
      </w:r>
    </w:p>
    <w:p w14:paraId="2A082944" w14:textId="77777777" w:rsidR="00500740" w:rsidRPr="00F05B60" w:rsidRDefault="00416A2F" w:rsidP="005A508C">
      <w:pPr>
        <w:widowControl w:val="0"/>
        <w:numPr>
          <w:ilvl w:val="0"/>
          <w:numId w:val="10"/>
        </w:numPr>
        <w:spacing w:after="0"/>
        <w:jc w:val="both"/>
        <w:rPr>
          <w:rFonts w:ascii="Times New Roman" w:hAnsi="Times New Roman"/>
          <w:b/>
          <w:bCs/>
          <w:i/>
          <w:sz w:val="26"/>
          <w:szCs w:val="26"/>
        </w:rPr>
      </w:pPr>
      <w:r w:rsidRPr="00F05B60">
        <w:rPr>
          <w:rFonts w:ascii="Times New Roman" w:hAnsi="Times New Roman"/>
          <w:b/>
          <w:bCs/>
          <w:i/>
          <w:sz w:val="26"/>
          <w:szCs w:val="26"/>
        </w:rPr>
        <w:t>Các nguồn được</w:t>
      </w:r>
      <w:r w:rsidR="00500740" w:rsidRPr="00F05B60">
        <w:rPr>
          <w:rFonts w:ascii="Times New Roman" w:hAnsi="Times New Roman"/>
          <w:b/>
          <w:bCs/>
          <w:i/>
          <w:sz w:val="26"/>
          <w:szCs w:val="26"/>
        </w:rPr>
        <w:t xml:space="preserve"> cấp</w:t>
      </w:r>
      <w:r w:rsidR="00D85C09" w:rsidRPr="00F05B60">
        <w:rPr>
          <w:rFonts w:ascii="Times New Roman" w:hAnsi="Times New Roman"/>
          <w:b/>
          <w:bCs/>
          <w:i/>
          <w:sz w:val="26"/>
          <w:szCs w:val="26"/>
        </w:rPr>
        <w:t>,</w:t>
      </w:r>
      <w:r w:rsidR="009A1EA7" w:rsidRPr="00F05B60">
        <w:rPr>
          <w:rFonts w:ascii="Times New Roman" w:hAnsi="Times New Roman"/>
          <w:b/>
          <w:bCs/>
          <w:i/>
          <w:sz w:val="26"/>
          <w:szCs w:val="26"/>
        </w:rPr>
        <w:t xml:space="preserve"> phân bổ,</w:t>
      </w:r>
      <w:r w:rsidR="00D85C09" w:rsidRPr="00F05B60">
        <w:rPr>
          <w:rFonts w:ascii="Times New Roman" w:hAnsi="Times New Roman"/>
          <w:b/>
          <w:bCs/>
          <w:i/>
          <w:sz w:val="26"/>
          <w:szCs w:val="26"/>
        </w:rPr>
        <w:t xml:space="preserve"> </w:t>
      </w:r>
      <w:r w:rsidR="008302F7" w:rsidRPr="00F05B60">
        <w:rPr>
          <w:rFonts w:ascii="Times New Roman" w:hAnsi="Times New Roman"/>
          <w:b/>
          <w:bCs/>
          <w:i/>
          <w:sz w:val="26"/>
          <w:szCs w:val="26"/>
        </w:rPr>
        <w:t>khoán chi</w:t>
      </w:r>
      <w:r w:rsidR="00500740" w:rsidRPr="00F05B60">
        <w:rPr>
          <w:rFonts w:ascii="Times New Roman" w:hAnsi="Times New Roman"/>
          <w:b/>
          <w:bCs/>
          <w:i/>
          <w:sz w:val="26"/>
          <w:szCs w:val="26"/>
        </w:rPr>
        <w:t xml:space="preserve"> </w:t>
      </w:r>
      <w:r w:rsidRPr="00F05B60">
        <w:rPr>
          <w:rFonts w:ascii="Times New Roman" w:hAnsi="Times New Roman"/>
          <w:b/>
          <w:bCs/>
          <w:i/>
          <w:sz w:val="26"/>
          <w:szCs w:val="26"/>
        </w:rPr>
        <w:t>từ</w:t>
      </w:r>
      <w:r w:rsidR="00500740" w:rsidRPr="00F05B60">
        <w:rPr>
          <w:rFonts w:ascii="Times New Roman" w:hAnsi="Times New Roman"/>
          <w:b/>
          <w:bCs/>
          <w:i/>
          <w:sz w:val="26"/>
          <w:szCs w:val="26"/>
        </w:rPr>
        <w:t xml:space="preserve"> Trường Đại họ</w:t>
      </w:r>
      <w:r w:rsidR="00613658" w:rsidRPr="00F05B60">
        <w:rPr>
          <w:rFonts w:ascii="Times New Roman" w:hAnsi="Times New Roman"/>
          <w:b/>
          <w:bCs/>
          <w:i/>
          <w:sz w:val="26"/>
          <w:szCs w:val="26"/>
        </w:rPr>
        <w:t>c Vinh</w:t>
      </w:r>
    </w:p>
    <w:p w14:paraId="1623D911" w14:textId="77777777" w:rsidR="00CE1A4C" w:rsidRPr="00F05B60" w:rsidRDefault="00C0676C" w:rsidP="005A508C">
      <w:pPr>
        <w:widowControl w:val="0"/>
        <w:spacing w:after="0"/>
        <w:ind w:firstLine="709"/>
        <w:jc w:val="both"/>
        <w:rPr>
          <w:rFonts w:ascii="Times New Roman" w:hAnsi="Times New Roman"/>
          <w:iCs/>
          <w:sz w:val="26"/>
          <w:szCs w:val="26"/>
        </w:rPr>
      </w:pPr>
      <w:r w:rsidRPr="00F05B60">
        <w:rPr>
          <w:rFonts w:ascii="Times New Roman" w:hAnsi="Times New Roman"/>
          <w:iCs/>
          <w:sz w:val="26"/>
          <w:szCs w:val="26"/>
        </w:rPr>
        <w:t>Các khoản được cấp theo kinh phí khoán và các khoản được cấp khác t</w:t>
      </w:r>
      <w:r w:rsidR="00CE1A4C" w:rsidRPr="00F05B60">
        <w:rPr>
          <w:rFonts w:ascii="Times New Roman" w:hAnsi="Times New Roman"/>
          <w:iCs/>
          <w:sz w:val="26"/>
          <w:szCs w:val="26"/>
        </w:rPr>
        <w:t>heo quy chế chi tiêu nội bộ</w:t>
      </w:r>
      <w:r w:rsidR="00CC21BC" w:rsidRPr="00F05B60">
        <w:rPr>
          <w:rFonts w:ascii="Times New Roman" w:hAnsi="Times New Roman"/>
          <w:iCs/>
          <w:sz w:val="26"/>
          <w:szCs w:val="26"/>
        </w:rPr>
        <w:t>,</w:t>
      </w:r>
      <w:r w:rsidR="00CE1A4C" w:rsidRPr="00F05B60">
        <w:rPr>
          <w:rFonts w:ascii="Times New Roman" w:hAnsi="Times New Roman"/>
          <w:iCs/>
          <w:sz w:val="26"/>
          <w:szCs w:val="26"/>
        </w:rPr>
        <w:t xml:space="preserve"> phân bổ thường xuyên, đột xuất khác của Hiệu trưởng Trường Đại học Vinh</w:t>
      </w:r>
      <w:r w:rsidR="00CC21BC" w:rsidRPr="00F05B60">
        <w:rPr>
          <w:rFonts w:ascii="Times New Roman" w:hAnsi="Times New Roman"/>
          <w:iCs/>
          <w:sz w:val="26"/>
          <w:szCs w:val="26"/>
        </w:rPr>
        <w:t>, bao gồm:</w:t>
      </w:r>
    </w:p>
    <w:p w14:paraId="784B1FF6" w14:textId="6DE24CB8" w:rsidR="00CC21BC" w:rsidRPr="00F05B60" w:rsidRDefault="00CC21BC" w:rsidP="005A508C">
      <w:pPr>
        <w:widowControl w:val="0"/>
        <w:spacing w:after="0"/>
        <w:ind w:firstLine="709"/>
        <w:jc w:val="both"/>
        <w:rPr>
          <w:rFonts w:ascii="Times New Roman" w:hAnsi="Times New Roman"/>
          <w:iCs/>
          <w:sz w:val="26"/>
          <w:szCs w:val="26"/>
        </w:rPr>
      </w:pPr>
      <w:r w:rsidRPr="00F05B60">
        <w:rPr>
          <w:rFonts w:ascii="Times New Roman" w:hAnsi="Times New Roman"/>
          <w:iCs/>
          <w:sz w:val="26"/>
          <w:szCs w:val="26"/>
        </w:rPr>
        <w:t>a</w:t>
      </w:r>
      <w:r w:rsidR="00C64666" w:rsidRPr="00F05B60">
        <w:rPr>
          <w:rFonts w:ascii="Times New Roman" w:hAnsi="Times New Roman"/>
          <w:iCs/>
          <w:sz w:val="26"/>
          <w:szCs w:val="26"/>
        </w:rPr>
        <w:t>.</w:t>
      </w:r>
      <w:r w:rsidRPr="00F05B60">
        <w:rPr>
          <w:rFonts w:ascii="Times New Roman" w:hAnsi="Times New Roman"/>
          <w:iCs/>
          <w:sz w:val="26"/>
          <w:szCs w:val="26"/>
        </w:rPr>
        <w:t xml:space="preserve"> Hỗ trợ công tác hành chính</w:t>
      </w:r>
      <w:r w:rsidR="00471866" w:rsidRPr="00F05B60">
        <w:rPr>
          <w:rFonts w:ascii="Times New Roman" w:hAnsi="Times New Roman"/>
          <w:iCs/>
          <w:sz w:val="26"/>
          <w:szCs w:val="26"/>
        </w:rPr>
        <w:t>,</w:t>
      </w:r>
    </w:p>
    <w:p w14:paraId="751628CF" w14:textId="066E4A54" w:rsidR="003933E6" w:rsidRPr="00F05B60" w:rsidRDefault="00CC21BC" w:rsidP="005A508C">
      <w:pPr>
        <w:widowControl w:val="0"/>
        <w:spacing w:after="0"/>
        <w:ind w:firstLine="709"/>
        <w:jc w:val="both"/>
        <w:rPr>
          <w:rFonts w:ascii="Times New Roman" w:hAnsi="Times New Roman"/>
          <w:iCs/>
          <w:sz w:val="26"/>
          <w:szCs w:val="26"/>
        </w:rPr>
      </w:pPr>
      <w:r w:rsidRPr="00F05B60">
        <w:rPr>
          <w:rFonts w:ascii="Times New Roman" w:hAnsi="Times New Roman"/>
          <w:iCs/>
          <w:sz w:val="26"/>
          <w:szCs w:val="26"/>
        </w:rPr>
        <w:t>b</w:t>
      </w:r>
      <w:r w:rsidR="00C64666" w:rsidRPr="00F05B60">
        <w:rPr>
          <w:rFonts w:ascii="Times New Roman" w:hAnsi="Times New Roman"/>
          <w:iCs/>
          <w:sz w:val="26"/>
          <w:szCs w:val="26"/>
        </w:rPr>
        <w:t>.</w:t>
      </w:r>
      <w:r w:rsidR="003933E6" w:rsidRPr="00F05B60">
        <w:rPr>
          <w:rFonts w:ascii="Times New Roman" w:hAnsi="Times New Roman"/>
          <w:iCs/>
          <w:sz w:val="26"/>
          <w:szCs w:val="26"/>
        </w:rPr>
        <w:t xml:space="preserve"> Khoán Văn phòng phẩm</w:t>
      </w:r>
      <w:r w:rsidR="00471866" w:rsidRPr="00F05B60">
        <w:rPr>
          <w:rFonts w:ascii="Times New Roman" w:hAnsi="Times New Roman"/>
          <w:iCs/>
          <w:sz w:val="26"/>
          <w:szCs w:val="26"/>
        </w:rPr>
        <w:t>,</w:t>
      </w:r>
    </w:p>
    <w:p w14:paraId="6E28848F" w14:textId="6102BD02" w:rsidR="003933E6" w:rsidRPr="00F05B60" w:rsidRDefault="00CC21BC" w:rsidP="005A508C">
      <w:pPr>
        <w:widowControl w:val="0"/>
        <w:spacing w:after="0"/>
        <w:ind w:firstLine="709"/>
        <w:jc w:val="both"/>
        <w:rPr>
          <w:rFonts w:ascii="Times New Roman" w:hAnsi="Times New Roman"/>
          <w:iCs/>
          <w:sz w:val="26"/>
          <w:szCs w:val="26"/>
        </w:rPr>
      </w:pPr>
      <w:r w:rsidRPr="00F05B60">
        <w:rPr>
          <w:rFonts w:ascii="Times New Roman" w:hAnsi="Times New Roman"/>
          <w:iCs/>
          <w:sz w:val="26"/>
          <w:szCs w:val="26"/>
        </w:rPr>
        <w:t>c</w:t>
      </w:r>
      <w:r w:rsidR="00C64666" w:rsidRPr="00F05B60">
        <w:rPr>
          <w:rFonts w:ascii="Times New Roman" w:hAnsi="Times New Roman"/>
          <w:iCs/>
          <w:sz w:val="26"/>
          <w:szCs w:val="26"/>
        </w:rPr>
        <w:t>.</w:t>
      </w:r>
      <w:r w:rsidR="003933E6" w:rsidRPr="00F05B60">
        <w:rPr>
          <w:rFonts w:ascii="Times New Roman" w:hAnsi="Times New Roman"/>
          <w:iCs/>
          <w:sz w:val="26"/>
          <w:szCs w:val="26"/>
        </w:rPr>
        <w:t xml:space="preserve"> Hỗ trợ hoạt động </w:t>
      </w:r>
      <w:r w:rsidRPr="00F05B60">
        <w:rPr>
          <w:rFonts w:ascii="Times New Roman" w:hAnsi="Times New Roman"/>
          <w:iCs/>
          <w:sz w:val="26"/>
          <w:szCs w:val="26"/>
        </w:rPr>
        <w:t xml:space="preserve">học sinh, </w:t>
      </w:r>
      <w:r w:rsidR="003933E6" w:rsidRPr="00F05B60">
        <w:rPr>
          <w:rFonts w:ascii="Times New Roman" w:hAnsi="Times New Roman"/>
          <w:iCs/>
          <w:sz w:val="26"/>
          <w:szCs w:val="26"/>
        </w:rPr>
        <w:t>sinh viên</w:t>
      </w:r>
      <w:r w:rsidR="00471866" w:rsidRPr="00F05B60">
        <w:rPr>
          <w:rFonts w:ascii="Times New Roman" w:hAnsi="Times New Roman"/>
          <w:iCs/>
          <w:sz w:val="26"/>
          <w:szCs w:val="26"/>
        </w:rPr>
        <w:t>,</w:t>
      </w:r>
    </w:p>
    <w:p w14:paraId="2372496D" w14:textId="17F48B90" w:rsidR="003933E6" w:rsidRPr="00F05B60" w:rsidRDefault="00CC21BC" w:rsidP="005A508C">
      <w:pPr>
        <w:widowControl w:val="0"/>
        <w:spacing w:after="0"/>
        <w:ind w:firstLine="709"/>
        <w:jc w:val="both"/>
        <w:rPr>
          <w:rFonts w:ascii="Times New Roman" w:hAnsi="Times New Roman"/>
          <w:iCs/>
          <w:sz w:val="26"/>
          <w:szCs w:val="26"/>
        </w:rPr>
      </w:pPr>
      <w:r w:rsidRPr="00F05B60">
        <w:rPr>
          <w:rFonts w:ascii="Times New Roman" w:hAnsi="Times New Roman"/>
          <w:iCs/>
          <w:sz w:val="26"/>
          <w:szCs w:val="26"/>
        </w:rPr>
        <w:t>d</w:t>
      </w:r>
      <w:r w:rsidR="00C64666" w:rsidRPr="00F05B60">
        <w:rPr>
          <w:rFonts w:ascii="Times New Roman" w:hAnsi="Times New Roman"/>
          <w:iCs/>
          <w:sz w:val="26"/>
          <w:szCs w:val="26"/>
        </w:rPr>
        <w:t>.</w:t>
      </w:r>
      <w:r w:rsidR="008302F7" w:rsidRPr="00F05B60">
        <w:rPr>
          <w:rFonts w:ascii="Times New Roman" w:hAnsi="Times New Roman"/>
          <w:iCs/>
          <w:sz w:val="26"/>
          <w:szCs w:val="26"/>
        </w:rPr>
        <w:t xml:space="preserve"> </w:t>
      </w:r>
      <w:r w:rsidR="003933E6" w:rsidRPr="00F05B60">
        <w:rPr>
          <w:rFonts w:ascii="Times New Roman" w:hAnsi="Times New Roman"/>
          <w:iCs/>
          <w:sz w:val="26"/>
          <w:szCs w:val="26"/>
        </w:rPr>
        <w:t>Khoán hỗ trợ công lệnh</w:t>
      </w:r>
      <w:r w:rsidR="00471866" w:rsidRPr="00F05B60">
        <w:rPr>
          <w:rFonts w:ascii="Times New Roman" w:hAnsi="Times New Roman"/>
          <w:iCs/>
          <w:sz w:val="26"/>
          <w:szCs w:val="26"/>
        </w:rPr>
        <w:t>,</w:t>
      </w:r>
    </w:p>
    <w:p w14:paraId="7277AE97" w14:textId="1EF68075" w:rsidR="003933E6" w:rsidRPr="00F05B60" w:rsidRDefault="00CC21BC" w:rsidP="005A508C">
      <w:pPr>
        <w:widowControl w:val="0"/>
        <w:spacing w:after="0"/>
        <w:ind w:firstLine="709"/>
        <w:jc w:val="both"/>
        <w:rPr>
          <w:rFonts w:ascii="Times New Roman" w:hAnsi="Times New Roman"/>
          <w:iCs/>
          <w:sz w:val="26"/>
          <w:szCs w:val="26"/>
        </w:rPr>
      </w:pPr>
      <w:r w:rsidRPr="00F05B60">
        <w:rPr>
          <w:rFonts w:ascii="Times New Roman" w:hAnsi="Times New Roman"/>
          <w:iCs/>
          <w:sz w:val="26"/>
          <w:szCs w:val="26"/>
        </w:rPr>
        <w:t>e</w:t>
      </w:r>
      <w:r w:rsidR="00C64666" w:rsidRPr="00F05B60">
        <w:rPr>
          <w:rFonts w:ascii="Times New Roman" w:hAnsi="Times New Roman"/>
          <w:iCs/>
          <w:sz w:val="26"/>
          <w:szCs w:val="26"/>
        </w:rPr>
        <w:t>.</w:t>
      </w:r>
      <w:r w:rsidR="003933E6" w:rsidRPr="00F05B60">
        <w:rPr>
          <w:rFonts w:ascii="Times New Roman" w:hAnsi="Times New Roman"/>
          <w:iCs/>
          <w:sz w:val="26"/>
          <w:szCs w:val="26"/>
        </w:rPr>
        <w:t xml:space="preserve"> Kinh phí truyền thô</w:t>
      </w:r>
      <w:r w:rsidR="00FF626B" w:rsidRPr="00F05B60">
        <w:rPr>
          <w:rFonts w:ascii="Times New Roman" w:hAnsi="Times New Roman"/>
          <w:iCs/>
          <w:sz w:val="26"/>
          <w:szCs w:val="26"/>
        </w:rPr>
        <w:t>ng, tư vấn tuyển sinh</w:t>
      </w:r>
      <w:r w:rsidR="00471866" w:rsidRPr="00F05B60">
        <w:rPr>
          <w:rFonts w:ascii="Times New Roman" w:hAnsi="Times New Roman"/>
          <w:iCs/>
          <w:sz w:val="26"/>
          <w:szCs w:val="26"/>
        </w:rPr>
        <w:t>;</w:t>
      </w:r>
    </w:p>
    <w:p w14:paraId="7471C872" w14:textId="71D5E6CD" w:rsidR="009A1EA7" w:rsidRPr="00F05B60" w:rsidRDefault="009A1EA7" w:rsidP="005A508C">
      <w:pPr>
        <w:widowControl w:val="0"/>
        <w:spacing w:after="0"/>
        <w:ind w:firstLine="709"/>
        <w:jc w:val="both"/>
        <w:rPr>
          <w:rFonts w:ascii="Times New Roman" w:hAnsi="Times New Roman"/>
          <w:iCs/>
          <w:sz w:val="26"/>
          <w:szCs w:val="26"/>
        </w:rPr>
      </w:pPr>
      <w:r w:rsidRPr="00F05B60">
        <w:rPr>
          <w:rFonts w:ascii="Times New Roman" w:hAnsi="Times New Roman"/>
          <w:iCs/>
          <w:sz w:val="26"/>
          <w:szCs w:val="26"/>
        </w:rPr>
        <w:t>f</w:t>
      </w:r>
      <w:r w:rsidR="00C64666" w:rsidRPr="00F05B60">
        <w:rPr>
          <w:rFonts w:ascii="Times New Roman" w:hAnsi="Times New Roman"/>
          <w:iCs/>
          <w:sz w:val="26"/>
          <w:szCs w:val="26"/>
        </w:rPr>
        <w:t>.</w:t>
      </w:r>
      <w:r w:rsidRPr="00F05B60">
        <w:rPr>
          <w:rFonts w:ascii="Times New Roman" w:hAnsi="Times New Roman"/>
          <w:iCs/>
          <w:sz w:val="26"/>
          <w:szCs w:val="26"/>
        </w:rPr>
        <w:t xml:space="preserve"> </w:t>
      </w:r>
      <w:r w:rsidR="007A392F" w:rsidRPr="00F05B60">
        <w:rPr>
          <w:rFonts w:ascii="Times New Roman" w:hAnsi="Times New Roman"/>
          <w:iCs/>
          <w:sz w:val="26"/>
          <w:szCs w:val="26"/>
        </w:rPr>
        <w:t xml:space="preserve">Các </w:t>
      </w:r>
      <w:r w:rsidR="001A6B36" w:rsidRPr="00F05B60">
        <w:rPr>
          <w:rFonts w:ascii="Times New Roman" w:hAnsi="Times New Roman"/>
          <w:iCs/>
          <w:sz w:val="26"/>
          <w:szCs w:val="26"/>
        </w:rPr>
        <w:t>khoản khác t</w:t>
      </w:r>
      <w:r w:rsidRPr="00F05B60">
        <w:rPr>
          <w:rFonts w:ascii="Times New Roman" w:hAnsi="Times New Roman"/>
          <w:iCs/>
          <w:sz w:val="26"/>
          <w:szCs w:val="26"/>
        </w:rPr>
        <w:t>heo quy chế chi tiêu nội bộ, phúc lợi và phân bổ thường xuyên, đột xuất khác của Hiệu trưởng Trường Đại học Vinh.</w:t>
      </w:r>
    </w:p>
    <w:p w14:paraId="4C23A557" w14:textId="77777777" w:rsidR="00500740" w:rsidRPr="00F05B60" w:rsidRDefault="00416A2F" w:rsidP="005A508C">
      <w:pPr>
        <w:widowControl w:val="0"/>
        <w:spacing w:after="0"/>
        <w:ind w:firstLine="709"/>
        <w:jc w:val="both"/>
        <w:rPr>
          <w:rFonts w:ascii="Times New Roman" w:hAnsi="Times New Roman"/>
          <w:b/>
          <w:bCs/>
          <w:i/>
          <w:sz w:val="26"/>
          <w:szCs w:val="26"/>
        </w:rPr>
      </w:pPr>
      <w:r w:rsidRPr="00F05B60">
        <w:rPr>
          <w:rFonts w:ascii="Times New Roman" w:hAnsi="Times New Roman"/>
          <w:b/>
          <w:bCs/>
          <w:i/>
          <w:sz w:val="26"/>
          <w:szCs w:val="26"/>
        </w:rPr>
        <w:t>2</w:t>
      </w:r>
      <w:r w:rsidR="00500740" w:rsidRPr="00F05B60">
        <w:rPr>
          <w:rFonts w:ascii="Times New Roman" w:hAnsi="Times New Roman"/>
          <w:b/>
          <w:bCs/>
          <w:i/>
          <w:sz w:val="26"/>
          <w:szCs w:val="26"/>
        </w:rPr>
        <w:t xml:space="preserve">. Nguồn khác </w:t>
      </w:r>
    </w:p>
    <w:p w14:paraId="0E8AD20D" w14:textId="05FD2C69" w:rsidR="00500740" w:rsidRPr="00F05B60" w:rsidRDefault="0050074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a</w:t>
      </w:r>
      <w:r w:rsidR="00C64666" w:rsidRPr="00F05B60">
        <w:rPr>
          <w:rFonts w:ascii="Times New Roman" w:hAnsi="Times New Roman"/>
          <w:bCs/>
          <w:sz w:val="26"/>
          <w:szCs w:val="26"/>
        </w:rPr>
        <w:t>.</w:t>
      </w:r>
      <w:r w:rsidRPr="00F05B60">
        <w:rPr>
          <w:rFonts w:ascii="Times New Roman" w:hAnsi="Times New Roman"/>
          <w:bCs/>
          <w:sz w:val="26"/>
          <w:szCs w:val="26"/>
        </w:rPr>
        <w:t xml:space="preserve"> Thu từ các nguồn tài trợ, biếu tặng của các tổ chức, cá nhân </w:t>
      </w:r>
      <w:r w:rsidR="00012FAE" w:rsidRPr="00F05B60">
        <w:rPr>
          <w:rFonts w:ascii="Times New Roman" w:hAnsi="Times New Roman"/>
          <w:bCs/>
          <w:sz w:val="26"/>
          <w:szCs w:val="26"/>
        </w:rPr>
        <w:t xml:space="preserve">trong và </w:t>
      </w:r>
      <w:r w:rsidRPr="00F05B60">
        <w:rPr>
          <w:rFonts w:ascii="Times New Roman" w:hAnsi="Times New Roman"/>
          <w:bCs/>
          <w:sz w:val="26"/>
          <w:szCs w:val="26"/>
        </w:rPr>
        <w:t>ngoài trường;</w:t>
      </w:r>
    </w:p>
    <w:p w14:paraId="7EA8EF39" w14:textId="1DA10B29" w:rsidR="00500740" w:rsidRPr="00F05B60" w:rsidRDefault="00AD0607"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b</w:t>
      </w:r>
      <w:r w:rsidR="00C64666" w:rsidRPr="00F05B60">
        <w:rPr>
          <w:rFonts w:ascii="Times New Roman" w:hAnsi="Times New Roman"/>
          <w:bCs/>
          <w:sz w:val="26"/>
          <w:szCs w:val="26"/>
        </w:rPr>
        <w:t>.</w:t>
      </w:r>
      <w:r w:rsidR="00416A2F" w:rsidRPr="00F05B60">
        <w:rPr>
          <w:rFonts w:ascii="Times New Roman" w:hAnsi="Times New Roman"/>
          <w:bCs/>
          <w:sz w:val="26"/>
          <w:szCs w:val="26"/>
        </w:rPr>
        <w:t xml:space="preserve"> Thu từ các hoạt động dịch vụ giáo dục khi được Hiệu trưởng Trường Đại học Vinh phân cấp, phân quyền</w:t>
      </w:r>
      <w:r w:rsidR="00500740" w:rsidRPr="00F05B60">
        <w:rPr>
          <w:rFonts w:ascii="Times New Roman" w:hAnsi="Times New Roman"/>
          <w:bCs/>
          <w:sz w:val="26"/>
          <w:szCs w:val="26"/>
        </w:rPr>
        <w:t>.</w:t>
      </w:r>
    </w:p>
    <w:p w14:paraId="31EE47E2" w14:textId="77777777" w:rsidR="00500740" w:rsidRPr="00F05B60" w:rsidRDefault="0050074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Tất cả các nguồn thu tập trung nộp về Trường qua kế toán và thủ quĩ.</w:t>
      </w:r>
    </w:p>
    <w:p w14:paraId="1D486B6A" w14:textId="77777777" w:rsidR="002D7B2A" w:rsidRPr="00F05B60" w:rsidRDefault="002D7B2A" w:rsidP="005A508C">
      <w:pPr>
        <w:widowControl w:val="0"/>
        <w:spacing w:after="0"/>
        <w:jc w:val="both"/>
        <w:rPr>
          <w:rFonts w:ascii="Times New Roman" w:hAnsi="Times New Roman"/>
          <w:b/>
          <w:bCs/>
          <w:sz w:val="26"/>
          <w:szCs w:val="26"/>
        </w:rPr>
      </w:pPr>
      <w:r w:rsidRPr="00F05B60">
        <w:rPr>
          <w:rFonts w:ascii="Times New Roman" w:hAnsi="Times New Roman"/>
          <w:b/>
          <w:bCs/>
          <w:sz w:val="26"/>
          <w:szCs w:val="26"/>
        </w:rPr>
        <w:t xml:space="preserve">Điều 7. Nguyên tắc quản </w:t>
      </w:r>
      <w:r w:rsidR="00776ED9" w:rsidRPr="00F05B60">
        <w:rPr>
          <w:rFonts w:ascii="Times New Roman" w:hAnsi="Times New Roman"/>
          <w:b/>
          <w:bCs/>
          <w:sz w:val="26"/>
          <w:szCs w:val="26"/>
        </w:rPr>
        <w:t>lí</w:t>
      </w:r>
      <w:r w:rsidRPr="00F05B60">
        <w:rPr>
          <w:rFonts w:ascii="Times New Roman" w:hAnsi="Times New Roman"/>
          <w:b/>
          <w:bCs/>
          <w:sz w:val="26"/>
          <w:szCs w:val="26"/>
        </w:rPr>
        <w:t xml:space="preserve"> và thực hiện các khoản thu</w:t>
      </w:r>
    </w:p>
    <w:p w14:paraId="7E4D91D4"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 xml:space="preserve">1. Các nguồn thu đều được </w:t>
      </w:r>
      <w:r w:rsidR="00CC0319" w:rsidRPr="00F05B60">
        <w:rPr>
          <w:rFonts w:ascii="Times New Roman" w:hAnsi="Times New Roman"/>
          <w:bCs/>
          <w:sz w:val="26"/>
          <w:szCs w:val="26"/>
        </w:rPr>
        <w:t>k</w:t>
      </w:r>
      <w:r w:rsidRPr="00F05B60">
        <w:rPr>
          <w:rFonts w:ascii="Times New Roman" w:hAnsi="Times New Roman"/>
          <w:bCs/>
          <w:sz w:val="26"/>
          <w:szCs w:val="26"/>
        </w:rPr>
        <w:t xml:space="preserve">ế toán thẩm định và Hiệu trưởng thống nhất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chế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tài chính </w:t>
      </w:r>
      <w:r w:rsidR="00CC0319" w:rsidRPr="00F05B60">
        <w:rPr>
          <w:rFonts w:ascii="Times New Roman" w:hAnsi="Times New Roman"/>
          <w:bCs/>
          <w:sz w:val="26"/>
          <w:szCs w:val="26"/>
        </w:rPr>
        <w:t xml:space="preserve">Trường Sư phạm và </w:t>
      </w:r>
      <w:r w:rsidRPr="00F05B60">
        <w:rPr>
          <w:rFonts w:ascii="Times New Roman" w:hAnsi="Times New Roman"/>
          <w:bCs/>
          <w:sz w:val="26"/>
          <w:szCs w:val="26"/>
        </w:rPr>
        <w:t>của Trường Đại học Vinh.</w:t>
      </w:r>
    </w:p>
    <w:p w14:paraId="00E0676F"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2. Các khoản thu đều phải sử dụng</w:t>
      </w:r>
      <w:r w:rsidR="00CC0319" w:rsidRPr="00F05B60">
        <w:rPr>
          <w:rFonts w:ascii="Times New Roman" w:hAnsi="Times New Roman"/>
          <w:bCs/>
          <w:sz w:val="26"/>
          <w:szCs w:val="26"/>
        </w:rPr>
        <w:t xml:space="preserve"> giấy biên nhận, phiếu thu,</w:t>
      </w:r>
      <w:r w:rsidRPr="00F05B60">
        <w:rPr>
          <w:rFonts w:ascii="Times New Roman" w:hAnsi="Times New Roman"/>
          <w:bCs/>
          <w:sz w:val="26"/>
          <w:szCs w:val="26"/>
        </w:rPr>
        <w:t xml:space="preserve"> </w:t>
      </w:r>
      <w:r w:rsidR="00CC0319" w:rsidRPr="00F05B60">
        <w:rPr>
          <w:rFonts w:ascii="Times New Roman" w:hAnsi="Times New Roman"/>
          <w:bCs/>
          <w:sz w:val="26"/>
          <w:szCs w:val="26"/>
        </w:rPr>
        <w:t xml:space="preserve">chứng từ thu (nếu có) </w:t>
      </w:r>
      <w:r w:rsidRPr="00F05B60">
        <w:rPr>
          <w:rFonts w:ascii="Times New Roman" w:hAnsi="Times New Roman"/>
          <w:bCs/>
          <w:sz w:val="26"/>
          <w:szCs w:val="26"/>
        </w:rPr>
        <w:t xml:space="preserve">thống nhất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của </w:t>
      </w:r>
      <w:r w:rsidR="00CC0319" w:rsidRPr="00F05B60">
        <w:rPr>
          <w:rFonts w:ascii="Times New Roman" w:hAnsi="Times New Roman"/>
          <w:bCs/>
          <w:sz w:val="26"/>
          <w:szCs w:val="26"/>
        </w:rPr>
        <w:t>Trường Sư phạm và Trường Đại học Vinh</w:t>
      </w:r>
      <w:r w:rsidRPr="00F05B60">
        <w:rPr>
          <w:rFonts w:ascii="Times New Roman" w:hAnsi="Times New Roman"/>
          <w:bCs/>
          <w:sz w:val="26"/>
          <w:szCs w:val="26"/>
        </w:rPr>
        <w:t>.</w:t>
      </w:r>
    </w:p>
    <w:p w14:paraId="3BECB2B7"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 xml:space="preserve">3. Các loại thu hợp lệ khác được thực hiện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định của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Pr="00F05B60">
        <w:rPr>
          <w:rFonts w:ascii="Times New Roman" w:hAnsi="Times New Roman"/>
          <w:bCs/>
          <w:sz w:val="26"/>
          <w:szCs w:val="26"/>
        </w:rPr>
        <w:t xml:space="preserve">chế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tài chính </w:t>
      </w:r>
      <w:r w:rsidR="00CC0319" w:rsidRPr="00F05B60">
        <w:rPr>
          <w:rFonts w:ascii="Times New Roman" w:hAnsi="Times New Roman"/>
          <w:bCs/>
          <w:sz w:val="26"/>
          <w:szCs w:val="26"/>
        </w:rPr>
        <w:t xml:space="preserve">và Quy chế chi tiêu nội bộ </w:t>
      </w:r>
      <w:r w:rsidRPr="00F05B60">
        <w:rPr>
          <w:rFonts w:ascii="Times New Roman" w:hAnsi="Times New Roman"/>
          <w:bCs/>
          <w:sz w:val="26"/>
          <w:szCs w:val="26"/>
        </w:rPr>
        <w:t>của Trường Đại học Vinh.</w:t>
      </w:r>
    </w:p>
    <w:p w14:paraId="0290E277"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 xml:space="preserve">4. Hiệu trưởng là người chịu trách nhiệm về toàn bộ công tác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tài chính và tài sản của Trường </w:t>
      </w:r>
      <w:r w:rsidR="003B691D" w:rsidRPr="00F05B60">
        <w:rPr>
          <w:rFonts w:ascii="Times New Roman" w:hAnsi="Times New Roman"/>
          <w:bCs/>
          <w:sz w:val="26"/>
          <w:szCs w:val="26"/>
        </w:rPr>
        <w:t xml:space="preserve">Sư phạm </w:t>
      </w:r>
      <w:r w:rsidRPr="00F05B60">
        <w:rPr>
          <w:rFonts w:ascii="Times New Roman" w:hAnsi="Times New Roman"/>
          <w:bCs/>
          <w:sz w:val="26"/>
          <w:szCs w:val="26"/>
        </w:rPr>
        <w:t>trước Hiệu trưởng Trường Đại họ</w:t>
      </w:r>
      <w:r w:rsidR="00DA14A9" w:rsidRPr="00F05B60">
        <w:rPr>
          <w:rFonts w:ascii="Times New Roman" w:hAnsi="Times New Roman"/>
          <w:bCs/>
          <w:sz w:val="26"/>
          <w:szCs w:val="26"/>
        </w:rPr>
        <w:t>c Vinh.</w:t>
      </w:r>
    </w:p>
    <w:p w14:paraId="0B4C8EDB" w14:textId="77777777" w:rsidR="00500740" w:rsidRPr="00F05B60" w:rsidRDefault="00500740" w:rsidP="005A508C">
      <w:pPr>
        <w:widowControl w:val="0"/>
        <w:spacing w:after="0"/>
        <w:jc w:val="both"/>
        <w:rPr>
          <w:rFonts w:ascii="Times New Roman" w:hAnsi="Times New Roman"/>
          <w:b/>
          <w:bCs/>
          <w:sz w:val="26"/>
          <w:szCs w:val="26"/>
        </w:rPr>
      </w:pPr>
      <w:r w:rsidRPr="00F05B60">
        <w:rPr>
          <w:rFonts w:ascii="Times New Roman" w:hAnsi="Times New Roman"/>
          <w:b/>
          <w:bCs/>
          <w:sz w:val="26"/>
          <w:szCs w:val="26"/>
        </w:rPr>
        <w:t>Điề</w:t>
      </w:r>
      <w:r w:rsidR="002D7B2A" w:rsidRPr="00F05B60">
        <w:rPr>
          <w:rFonts w:ascii="Times New Roman" w:hAnsi="Times New Roman"/>
          <w:b/>
          <w:bCs/>
          <w:sz w:val="26"/>
          <w:szCs w:val="26"/>
        </w:rPr>
        <w:t>u 8</w:t>
      </w:r>
      <w:r w:rsidRPr="00F05B60">
        <w:rPr>
          <w:rFonts w:ascii="Times New Roman" w:hAnsi="Times New Roman"/>
          <w:b/>
          <w:bCs/>
          <w:sz w:val="26"/>
          <w:szCs w:val="26"/>
        </w:rPr>
        <w:t>. Quản lí tài chính, tài sản</w:t>
      </w:r>
    </w:p>
    <w:p w14:paraId="13110DB4"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 xml:space="preserve">1. Tài sản của </w:t>
      </w:r>
      <w:r w:rsidR="003B691D" w:rsidRPr="00F05B60">
        <w:rPr>
          <w:rFonts w:ascii="Times New Roman" w:hAnsi="Times New Roman"/>
          <w:bCs/>
          <w:sz w:val="26"/>
          <w:szCs w:val="26"/>
        </w:rPr>
        <w:t>T</w:t>
      </w:r>
      <w:r w:rsidRPr="00F05B60">
        <w:rPr>
          <w:rFonts w:ascii="Times New Roman" w:hAnsi="Times New Roman"/>
          <w:bCs/>
          <w:sz w:val="26"/>
          <w:szCs w:val="26"/>
        </w:rPr>
        <w:t xml:space="preserve">rường </w:t>
      </w:r>
      <w:r w:rsidR="003B691D" w:rsidRPr="00F05B60">
        <w:rPr>
          <w:rFonts w:ascii="Times New Roman" w:hAnsi="Times New Roman"/>
          <w:bCs/>
          <w:sz w:val="26"/>
          <w:szCs w:val="26"/>
        </w:rPr>
        <w:t xml:space="preserve">Sư phạm </w:t>
      </w:r>
      <w:r w:rsidRPr="00F05B60">
        <w:rPr>
          <w:rFonts w:ascii="Times New Roman" w:hAnsi="Times New Roman"/>
          <w:bCs/>
          <w:sz w:val="26"/>
          <w:szCs w:val="26"/>
        </w:rPr>
        <w:t xml:space="preserve">bao gồm: </w:t>
      </w:r>
    </w:p>
    <w:p w14:paraId="104767F5"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 xml:space="preserve">a. Tài sản hữu hình: </w:t>
      </w:r>
      <w:r w:rsidR="00CC0319" w:rsidRPr="00F05B60">
        <w:rPr>
          <w:rFonts w:ascii="Times New Roman" w:hAnsi="Times New Roman"/>
          <w:bCs/>
          <w:sz w:val="26"/>
          <w:szCs w:val="26"/>
        </w:rPr>
        <w:t>P</w:t>
      </w:r>
      <w:r w:rsidRPr="00F05B60">
        <w:rPr>
          <w:rFonts w:ascii="Times New Roman" w:hAnsi="Times New Roman"/>
          <w:bCs/>
          <w:sz w:val="26"/>
          <w:szCs w:val="26"/>
        </w:rPr>
        <w:t xml:space="preserve">hòng làm việc, các trang thiết bị và những tài sản khác được Trường Đại học Vinh giao cho Trường quản </w:t>
      </w:r>
      <w:r w:rsidR="00776ED9" w:rsidRPr="00F05B60">
        <w:rPr>
          <w:rFonts w:ascii="Times New Roman" w:hAnsi="Times New Roman"/>
          <w:bCs/>
          <w:sz w:val="26"/>
          <w:szCs w:val="26"/>
        </w:rPr>
        <w:t>lí</w:t>
      </w:r>
      <w:r w:rsidRPr="00F05B60">
        <w:rPr>
          <w:rFonts w:ascii="Times New Roman" w:hAnsi="Times New Roman"/>
          <w:bCs/>
          <w:sz w:val="26"/>
          <w:szCs w:val="26"/>
        </w:rPr>
        <w:t xml:space="preserve"> và sử dụng hoặc do Trường </w:t>
      </w:r>
      <w:r w:rsidR="003B691D" w:rsidRPr="00F05B60">
        <w:rPr>
          <w:rFonts w:ascii="Times New Roman" w:hAnsi="Times New Roman"/>
          <w:bCs/>
          <w:sz w:val="26"/>
          <w:szCs w:val="26"/>
        </w:rPr>
        <w:t xml:space="preserve">Sư phạm </w:t>
      </w:r>
      <w:r w:rsidRPr="00F05B60">
        <w:rPr>
          <w:rFonts w:ascii="Times New Roman" w:hAnsi="Times New Roman"/>
          <w:bCs/>
          <w:sz w:val="26"/>
          <w:szCs w:val="26"/>
        </w:rPr>
        <w:t>mua sắm hoặc được biếu, tặng để đảm bảo các hoạt động đào tạo, nghiên cứu khoa học và phát triển công nghệ và các hoạt động khác;</w:t>
      </w:r>
    </w:p>
    <w:p w14:paraId="1E6BE7BA"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b. Tài sản vô hình: Uy tín và vị thế của Trường trong xã hội là tài sản vô hình hợp pháp của Trường</w:t>
      </w:r>
      <w:r w:rsidR="003B691D" w:rsidRPr="00F05B60">
        <w:rPr>
          <w:rFonts w:ascii="Times New Roman" w:hAnsi="Times New Roman"/>
          <w:bCs/>
          <w:sz w:val="26"/>
          <w:szCs w:val="26"/>
        </w:rPr>
        <w:t xml:space="preserve"> Sư phạm</w:t>
      </w:r>
      <w:r w:rsidRPr="00F05B60">
        <w:rPr>
          <w:rFonts w:ascii="Times New Roman" w:hAnsi="Times New Roman"/>
          <w:bCs/>
          <w:sz w:val="26"/>
          <w:szCs w:val="26"/>
        </w:rPr>
        <w:t>;</w:t>
      </w:r>
    </w:p>
    <w:p w14:paraId="2CA591DE" w14:textId="365807A2" w:rsidR="00500740"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2</w:t>
      </w:r>
      <w:r w:rsidR="00500740" w:rsidRPr="00F05B60">
        <w:rPr>
          <w:rFonts w:ascii="Times New Roman" w:hAnsi="Times New Roman"/>
          <w:bCs/>
          <w:sz w:val="26"/>
          <w:szCs w:val="26"/>
        </w:rPr>
        <w:t xml:space="preserve">. Hàng năm Trường Sư phạm xây dựng kế hoạch thu - chi tài chính các nguồn kinh phí theo kế hoạch năm gửi Phòng Kế hoạch - Tài chính thẩm định, trình Hiệu trưởng Trường Đại học Vinh phê duyệt. </w:t>
      </w:r>
    </w:p>
    <w:p w14:paraId="66D9B1D3" w14:textId="77777777" w:rsidR="00500740"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3</w:t>
      </w:r>
      <w:r w:rsidR="00500740" w:rsidRPr="00F05B60">
        <w:rPr>
          <w:rFonts w:ascii="Times New Roman" w:hAnsi="Times New Roman"/>
          <w:bCs/>
          <w:sz w:val="26"/>
          <w:szCs w:val="26"/>
        </w:rPr>
        <w:t xml:space="preserve">. Thực hiện nguyên tắc mọi khoản thu, chi của Trường </w:t>
      </w:r>
      <w:r w:rsidR="003B691D" w:rsidRPr="00F05B60">
        <w:rPr>
          <w:rFonts w:ascii="Times New Roman" w:hAnsi="Times New Roman"/>
          <w:bCs/>
          <w:sz w:val="26"/>
          <w:szCs w:val="26"/>
        </w:rPr>
        <w:t xml:space="preserve">Sư phạm </w:t>
      </w:r>
      <w:r w:rsidR="00500740" w:rsidRPr="00F05B60">
        <w:rPr>
          <w:rFonts w:ascii="Times New Roman" w:hAnsi="Times New Roman"/>
          <w:bCs/>
          <w:sz w:val="26"/>
          <w:szCs w:val="26"/>
        </w:rPr>
        <w:t xml:space="preserve">đều được quản lí thống nhất tại </w:t>
      </w:r>
      <w:r w:rsidR="00CD225E" w:rsidRPr="00F05B60">
        <w:rPr>
          <w:rFonts w:ascii="Times New Roman" w:hAnsi="Times New Roman"/>
          <w:bCs/>
          <w:sz w:val="26"/>
          <w:szCs w:val="26"/>
        </w:rPr>
        <w:t>Tổ Hành chính</w:t>
      </w:r>
      <w:r w:rsidR="00500740" w:rsidRPr="00F05B60">
        <w:rPr>
          <w:rFonts w:ascii="Times New Roman" w:hAnsi="Times New Roman"/>
          <w:bCs/>
          <w:sz w:val="26"/>
          <w:szCs w:val="26"/>
        </w:rPr>
        <w:t xml:space="preserve">. Do đó, các khoản thu của Trường đều phải nộp về </w:t>
      </w:r>
      <w:r w:rsidR="00CD225E" w:rsidRPr="00F05B60">
        <w:rPr>
          <w:rFonts w:ascii="Times New Roman" w:hAnsi="Times New Roman"/>
          <w:bCs/>
          <w:sz w:val="26"/>
          <w:szCs w:val="26"/>
        </w:rPr>
        <w:t xml:space="preserve">Tổ </w:t>
      </w:r>
      <w:r w:rsidR="00CD225E" w:rsidRPr="00F05B60">
        <w:rPr>
          <w:rFonts w:ascii="Times New Roman" w:hAnsi="Times New Roman"/>
          <w:bCs/>
          <w:sz w:val="26"/>
          <w:szCs w:val="26"/>
        </w:rPr>
        <w:lastRenderedPageBreak/>
        <w:t>Hành chính (qua Thủ q</w:t>
      </w:r>
      <w:r w:rsidR="006E7512" w:rsidRPr="00F05B60">
        <w:rPr>
          <w:rFonts w:ascii="Times New Roman" w:hAnsi="Times New Roman"/>
          <w:bCs/>
          <w:sz w:val="26"/>
          <w:szCs w:val="26"/>
        </w:rPr>
        <w:t>ũy</w:t>
      </w:r>
      <w:r w:rsidR="00CD225E" w:rsidRPr="00F05B60">
        <w:rPr>
          <w:rFonts w:ascii="Times New Roman" w:hAnsi="Times New Roman"/>
          <w:bCs/>
          <w:sz w:val="26"/>
          <w:szCs w:val="26"/>
        </w:rPr>
        <w:t>)</w:t>
      </w:r>
      <w:r w:rsidR="00500740" w:rsidRPr="00F05B60">
        <w:rPr>
          <w:rFonts w:ascii="Times New Roman" w:hAnsi="Times New Roman"/>
          <w:bCs/>
          <w:sz w:val="26"/>
          <w:szCs w:val="26"/>
        </w:rPr>
        <w:t>. Trường Sư phạm được chủ động quản lí, sử dụng nguồn kinh phí được để lại theo phê duyệt của Hiệu trưởng Trường Đại học Vinh.</w:t>
      </w:r>
    </w:p>
    <w:p w14:paraId="4887C860" w14:textId="77777777" w:rsidR="00500740"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4</w:t>
      </w:r>
      <w:r w:rsidR="00500740" w:rsidRPr="00F05B60">
        <w:rPr>
          <w:rFonts w:ascii="Times New Roman" w:hAnsi="Times New Roman"/>
          <w:bCs/>
          <w:sz w:val="26"/>
          <w:szCs w:val="26"/>
        </w:rPr>
        <w:t xml:space="preserve">. Trường Sư phạm có trách nhiệm quản lí, sử dụng tài sản được giao và nguồn kinh phí theo đúng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 xml:space="preserve">định của Trường Đại học Vinh,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 xml:space="preserve">chế chi tiêu nội bộ của Trường Sư phạm được Hiệu trưởng </w:t>
      </w:r>
      <w:r w:rsidR="00CD225E" w:rsidRPr="00F05B60">
        <w:rPr>
          <w:rFonts w:ascii="Times New Roman" w:hAnsi="Times New Roman"/>
          <w:bCs/>
          <w:sz w:val="26"/>
          <w:szCs w:val="26"/>
        </w:rPr>
        <w:t xml:space="preserve">Trường Đại học Vinh </w:t>
      </w:r>
      <w:r w:rsidR="00500740" w:rsidRPr="00F05B60">
        <w:rPr>
          <w:rFonts w:ascii="Times New Roman" w:hAnsi="Times New Roman"/>
          <w:bCs/>
          <w:sz w:val="26"/>
          <w:szCs w:val="26"/>
        </w:rPr>
        <w:t>phê duyệt.</w:t>
      </w:r>
    </w:p>
    <w:p w14:paraId="1C1EEF6E" w14:textId="77777777" w:rsidR="00500740"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5</w:t>
      </w:r>
      <w:r w:rsidR="00500740" w:rsidRPr="00F05B60">
        <w:rPr>
          <w:rFonts w:ascii="Times New Roman" w:hAnsi="Times New Roman"/>
          <w:bCs/>
          <w:sz w:val="26"/>
          <w:szCs w:val="26"/>
        </w:rPr>
        <w:t xml:space="preserve">. Hiệu trưởng Trường Sư phạm là người chịu trách nhiệm trước Hiệu trưởng Trường Đại học Vinh và pháp luật trong quản lí tài sản và tài chính theo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định của Trường Đại học Vinh</w:t>
      </w:r>
      <w:r w:rsidR="00CD225E" w:rsidRPr="00F05B60">
        <w:rPr>
          <w:rFonts w:ascii="Times New Roman" w:hAnsi="Times New Roman"/>
          <w:bCs/>
          <w:sz w:val="26"/>
          <w:szCs w:val="26"/>
        </w:rPr>
        <w:t xml:space="preserve"> và của pháp luật</w:t>
      </w:r>
      <w:r w:rsidR="00500740" w:rsidRPr="00F05B60">
        <w:rPr>
          <w:rFonts w:ascii="Times New Roman" w:hAnsi="Times New Roman"/>
          <w:bCs/>
          <w:sz w:val="26"/>
          <w:szCs w:val="26"/>
        </w:rPr>
        <w:t>.</w:t>
      </w:r>
    </w:p>
    <w:p w14:paraId="69D41FA8" w14:textId="77150E56" w:rsidR="00500740"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6</w:t>
      </w:r>
      <w:r w:rsidR="00500740" w:rsidRPr="00F05B60">
        <w:rPr>
          <w:rFonts w:ascii="Times New Roman" w:hAnsi="Times New Roman"/>
          <w:bCs/>
          <w:sz w:val="26"/>
          <w:szCs w:val="26"/>
        </w:rPr>
        <w:t xml:space="preserve">. Trường Đại học Vinh tiến hành thanh, kiểm tra thực hiện chế độ thu, chi và quản lí ngân sách, quản lí tài sản theo đúng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500740" w:rsidRPr="00F05B60">
        <w:rPr>
          <w:rFonts w:ascii="Times New Roman" w:hAnsi="Times New Roman"/>
          <w:bCs/>
          <w:sz w:val="26"/>
          <w:szCs w:val="26"/>
        </w:rPr>
        <w:t>định của Nhà nước.</w:t>
      </w:r>
    </w:p>
    <w:p w14:paraId="09CF61ED" w14:textId="77777777" w:rsidR="00500740"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7</w:t>
      </w:r>
      <w:r w:rsidR="00500740" w:rsidRPr="00F05B60">
        <w:rPr>
          <w:rFonts w:ascii="Times New Roman" w:hAnsi="Times New Roman"/>
          <w:bCs/>
          <w:sz w:val="26"/>
          <w:szCs w:val="26"/>
        </w:rPr>
        <w:t>. Trường Sư phạm tiến hành kiểm tra, báo cáo quyết toán năm trước liền kề theo năm dương lịch.</w:t>
      </w:r>
    </w:p>
    <w:p w14:paraId="21F58786" w14:textId="635CF70B" w:rsidR="00AA0413" w:rsidRPr="00F05B60" w:rsidRDefault="002D7B2A" w:rsidP="005A508C">
      <w:pPr>
        <w:widowControl w:val="0"/>
        <w:spacing w:after="0"/>
        <w:jc w:val="both"/>
        <w:rPr>
          <w:rFonts w:ascii="Times New Roman" w:hAnsi="Times New Roman"/>
          <w:b/>
          <w:bCs/>
          <w:sz w:val="26"/>
          <w:szCs w:val="26"/>
        </w:rPr>
      </w:pPr>
      <w:r w:rsidRPr="00F05B60">
        <w:rPr>
          <w:rFonts w:ascii="Times New Roman" w:hAnsi="Times New Roman"/>
          <w:b/>
          <w:bCs/>
          <w:sz w:val="26"/>
          <w:szCs w:val="26"/>
        </w:rPr>
        <w:t>Điều 9. Các nội dung chi</w:t>
      </w:r>
    </w:p>
    <w:p w14:paraId="51CAF6DE"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 xml:space="preserve">Nguồn tài chính của Trường </w:t>
      </w:r>
      <w:r w:rsidR="0070198D" w:rsidRPr="00F05B60">
        <w:rPr>
          <w:rFonts w:ascii="Times New Roman" w:hAnsi="Times New Roman"/>
          <w:bCs/>
          <w:sz w:val="26"/>
          <w:szCs w:val="26"/>
        </w:rPr>
        <w:t xml:space="preserve">Sư phạm </w:t>
      </w:r>
      <w:r w:rsidRPr="00F05B60">
        <w:rPr>
          <w:rFonts w:ascii="Times New Roman" w:hAnsi="Times New Roman"/>
          <w:bCs/>
          <w:sz w:val="26"/>
          <w:szCs w:val="26"/>
        </w:rPr>
        <w:t>được chi cho những nội dung sau:</w:t>
      </w:r>
    </w:p>
    <w:p w14:paraId="726D7631" w14:textId="77777777" w:rsidR="002D7B2A" w:rsidRPr="00F05B60" w:rsidRDefault="002D7B2A"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 xml:space="preserve">1. Chi </w:t>
      </w:r>
      <w:r w:rsidR="00184739" w:rsidRPr="00F05B60">
        <w:rPr>
          <w:rFonts w:ascii="Times New Roman" w:hAnsi="Times New Roman"/>
          <w:bCs/>
          <w:sz w:val="26"/>
          <w:szCs w:val="26"/>
        </w:rPr>
        <w:t>hỗ trợ</w:t>
      </w:r>
      <w:r w:rsidRPr="00F05B60">
        <w:rPr>
          <w:rFonts w:ascii="Times New Roman" w:hAnsi="Times New Roman"/>
          <w:bCs/>
          <w:sz w:val="26"/>
          <w:szCs w:val="26"/>
        </w:rPr>
        <w:t xml:space="preserve"> hoạt động đào tạo</w:t>
      </w:r>
      <w:r w:rsidR="00C556FB" w:rsidRPr="00F05B60">
        <w:rPr>
          <w:rFonts w:ascii="Times New Roman" w:hAnsi="Times New Roman"/>
          <w:bCs/>
          <w:sz w:val="26"/>
          <w:szCs w:val="26"/>
        </w:rPr>
        <w:t>;</w:t>
      </w:r>
    </w:p>
    <w:p w14:paraId="6C5C23F1" w14:textId="77777777" w:rsidR="002D7B2A" w:rsidRPr="00F05B60" w:rsidRDefault="00184739"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2</w:t>
      </w:r>
      <w:r w:rsidR="002D7B2A" w:rsidRPr="00F05B60">
        <w:rPr>
          <w:rFonts w:ascii="Times New Roman" w:hAnsi="Times New Roman"/>
          <w:bCs/>
          <w:sz w:val="26"/>
          <w:szCs w:val="26"/>
        </w:rPr>
        <w:t xml:space="preserve">. Chi </w:t>
      </w:r>
      <w:r w:rsidR="00C556FB" w:rsidRPr="00F05B60">
        <w:rPr>
          <w:rFonts w:ascii="Times New Roman" w:hAnsi="Times New Roman"/>
          <w:bCs/>
          <w:sz w:val="26"/>
          <w:szCs w:val="26"/>
        </w:rPr>
        <w:t xml:space="preserve">hỗ trợ công tác </w:t>
      </w:r>
      <w:r w:rsidR="002D7B2A" w:rsidRPr="00F05B60">
        <w:rPr>
          <w:rFonts w:ascii="Times New Roman" w:hAnsi="Times New Roman"/>
          <w:bCs/>
          <w:sz w:val="26"/>
          <w:szCs w:val="26"/>
        </w:rPr>
        <w:t xml:space="preserve">hành chính; </w:t>
      </w:r>
    </w:p>
    <w:p w14:paraId="25DBD55B" w14:textId="77777777" w:rsidR="002D7B2A" w:rsidRPr="00F05B60" w:rsidRDefault="00184739"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3</w:t>
      </w:r>
      <w:r w:rsidR="002D7B2A" w:rsidRPr="00F05B60">
        <w:rPr>
          <w:rFonts w:ascii="Times New Roman" w:hAnsi="Times New Roman"/>
          <w:bCs/>
          <w:sz w:val="26"/>
          <w:szCs w:val="26"/>
        </w:rPr>
        <w:t>. Chi hoạt động đoàn thể;</w:t>
      </w:r>
    </w:p>
    <w:p w14:paraId="7D94C0D2" w14:textId="77777777" w:rsidR="004F2420" w:rsidRPr="00F05B60" w:rsidRDefault="00B9171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4</w:t>
      </w:r>
      <w:r w:rsidR="004F2420" w:rsidRPr="00F05B60">
        <w:rPr>
          <w:rFonts w:ascii="Times New Roman" w:hAnsi="Times New Roman"/>
          <w:bCs/>
          <w:sz w:val="26"/>
          <w:szCs w:val="26"/>
        </w:rPr>
        <w:t>. Chi văn phòng phẩm;</w:t>
      </w:r>
    </w:p>
    <w:p w14:paraId="4EB64468" w14:textId="77777777" w:rsidR="004F2420" w:rsidRPr="00F05B60" w:rsidRDefault="00B9171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5</w:t>
      </w:r>
      <w:r w:rsidR="004F2420" w:rsidRPr="00F05B60">
        <w:rPr>
          <w:rFonts w:ascii="Times New Roman" w:hAnsi="Times New Roman"/>
          <w:bCs/>
          <w:sz w:val="26"/>
          <w:szCs w:val="26"/>
        </w:rPr>
        <w:t xml:space="preserve">. </w:t>
      </w:r>
      <w:r w:rsidR="00C556FB" w:rsidRPr="00F05B60">
        <w:rPr>
          <w:rFonts w:ascii="Times New Roman" w:hAnsi="Times New Roman"/>
          <w:bCs/>
          <w:sz w:val="26"/>
          <w:szCs w:val="26"/>
        </w:rPr>
        <w:t xml:space="preserve">Chi hỗ trợ hoạt động </w:t>
      </w:r>
      <w:r w:rsidR="00B410C7" w:rsidRPr="00F05B60">
        <w:rPr>
          <w:rFonts w:ascii="Times New Roman" w:hAnsi="Times New Roman"/>
          <w:bCs/>
          <w:sz w:val="26"/>
          <w:szCs w:val="26"/>
        </w:rPr>
        <w:t>người học (sinh viên, học viên, NCS)</w:t>
      </w:r>
      <w:r w:rsidR="00C556FB" w:rsidRPr="00F05B60">
        <w:rPr>
          <w:rFonts w:ascii="Times New Roman" w:hAnsi="Times New Roman"/>
          <w:bCs/>
          <w:sz w:val="26"/>
          <w:szCs w:val="26"/>
        </w:rPr>
        <w:t>;</w:t>
      </w:r>
    </w:p>
    <w:p w14:paraId="416B1708" w14:textId="77777777" w:rsidR="00C556FB" w:rsidRPr="00F05B60" w:rsidRDefault="00B9171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6</w:t>
      </w:r>
      <w:r w:rsidR="00C556FB" w:rsidRPr="00F05B60">
        <w:rPr>
          <w:rFonts w:ascii="Times New Roman" w:hAnsi="Times New Roman"/>
          <w:bCs/>
          <w:sz w:val="26"/>
          <w:szCs w:val="26"/>
        </w:rPr>
        <w:t>. Chi công tác phí;</w:t>
      </w:r>
    </w:p>
    <w:p w14:paraId="445F7229" w14:textId="77777777" w:rsidR="00C556FB" w:rsidRPr="00F05B60" w:rsidRDefault="00B9171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7</w:t>
      </w:r>
      <w:r w:rsidR="00C556FB" w:rsidRPr="00F05B60">
        <w:rPr>
          <w:rFonts w:ascii="Times New Roman" w:hAnsi="Times New Roman"/>
          <w:bCs/>
          <w:sz w:val="26"/>
          <w:szCs w:val="26"/>
        </w:rPr>
        <w:t>. Chi truyền thông, tư vấn tuyển sinh;</w:t>
      </w:r>
    </w:p>
    <w:p w14:paraId="1CAB6A16" w14:textId="77777777" w:rsidR="002D7B2A" w:rsidRPr="00F05B60" w:rsidRDefault="00B9171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8</w:t>
      </w:r>
      <w:r w:rsidR="002D7B2A" w:rsidRPr="00F05B60">
        <w:rPr>
          <w:rFonts w:ascii="Times New Roman" w:hAnsi="Times New Roman"/>
          <w:bCs/>
          <w:sz w:val="26"/>
          <w:szCs w:val="26"/>
        </w:rPr>
        <w:t>. Chi thực hiện nhiệm vụ đột xuất được cấp thẩm quyền giao;</w:t>
      </w:r>
    </w:p>
    <w:p w14:paraId="771183A3" w14:textId="77777777" w:rsidR="00B91710" w:rsidRPr="00F05B60" w:rsidRDefault="00B91710"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9. Chi khen thưởng, phúc lợi;</w:t>
      </w:r>
    </w:p>
    <w:p w14:paraId="75F40683" w14:textId="159BBA5A" w:rsidR="002D7B2A" w:rsidRPr="00F05B60" w:rsidRDefault="00CE7899" w:rsidP="005A508C">
      <w:pPr>
        <w:widowControl w:val="0"/>
        <w:spacing w:after="0"/>
        <w:ind w:firstLine="709"/>
        <w:jc w:val="both"/>
        <w:rPr>
          <w:rFonts w:ascii="Times New Roman" w:hAnsi="Times New Roman"/>
          <w:bCs/>
          <w:sz w:val="26"/>
          <w:szCs w:val="26"/>
        </w:rPr>
      </w:pPr>
      <w:r w:rsidRPr="00F05B60">
        <w:rPr>
          <w:rFonts w:ascii="Times New Roman" w:hAnsi="Times New Roman"/>
          <w:bCs/>
          <w:sz w:val="26"/>
          <w:szCs w:val="26"/>
        </w:rPr>
        <w:t>10</w:t>
      </w:r>
      <w:r w:rsidR="002D7B2A" w:rsidRPr="00F05B60">
        <w:rPr>
          <w:rFonts w:ascii="Times New Roman" w:hAnsi="Times New Roman"/>
          <w:bCs/>
          <w:sz w:val="26"/>
          <w:szCs w:val="26"/>
        </w:rPr>
        <w:t xml:space="preserve">. </w:t>
      </w:r>
      <w:r w:rsidR="00BF48AF" w:rsidRPr="00F05B60">
        <w:rPr>
          <w:rFonts w:ascii="Times New Roman" w:hAnsi="Times New Roman"/>
          <w:bCs/>
          <w:sz w:val="26"/>
          <w:szCs w:val="26"/>
        </w:rPr>
        <w:t>C</w:t>
      </w:r>
      <w:r w:rsidR="002D7B2A" w:rsidRPr="00F05B60">
        <w:rPr>
          <w:rFonts w:ascii="Times New Roman" w:hAnsi="Times New Roman"/>
          <w:bCs/>
          <w:sz w:val="26"/>
          <w:szCs w:val="26"/>
        </w:rPr>
        <w:t xml:space="preserve">ác khoản chi khác theo </w:t>
      </w:r>
      <w:r w:rsidR="000905D9" w:rsidRPr="00F05B60">
        <w:rPr>
          <w:rFonts w:ascii="Times New Roman" w:hAnsi="Times New Roman"/>
          <w:bCs/>
          <w:sz w:val="26"/>
          <w:szCs w:val="26"/>
        </w:rPr>
        <w:t xml:space="preserve">công việc thực tế và </w:t>
      </w:r>
      <w:r w:rsidR="00582EB1" w:rsidRPr="00F05B60">
        <w:rPr>
          <w:rFonts w:ascii="Times New Roman" w:hAnsi="Times New Roman"/>
          <w:bCs/>
          <w:sz w:val="26"/>
          <w:szCs w:val="26"/>
        </w:rPr>
        <w:t>quy</w:t>
      </w:r>
      <w:r w:rsidR="00776ED9" w:rsidRPr="00F05B60">
        <w:rPr>
          <w:rFonts w:ascii="Times New Roman" w:hAnsi="Times New Roman"/>
          <w:bCs/>
          <w:sz w:val="26"/>
          <w:szCs w:val="26"/>
        </w:rPr>
        <w:t xml:space="preserve"> </w:t>
      </w:r>
      <w:r w:rsidR="002D7B2A" w:rsidRPr="00F05B60">
        <w:rPr>
          <w:rFonts w:ascii="Times New Roman" w:hAnsi="Times New Roman"/>
          <w:bCs/>
          <w:sz w:val="26"/>
          <w:szCs w:val="26"/>
        </w:rPr>
        <w:t>định của Trường Sư phạm.</w:t>
      </w:r>
    </w:p>
    <w:p w14:paraId="2DAACB00" w14:textId="77777777" w:rsidR="002F3689" w:rsidRPr="00F05B60" w:rsidRDefault="002F3689" w:rsidP="005A508C">
      <w:pPr>
        <w:widowControl w:val="0"/>
        <w:spacing w:after="0"/>
        <w:rPr>
          <w:rFonts w:ascii="Times New Roman" w:hAnsi="Times New Roman"/>
          <w:b/>
          <w:bCs/>
          <w:sz w:val="26"/>
          <w:szCs w:val="26"/>
        </w:rPr>
      </w:pPr>
      <w:r w:rsidRPr="00F05B60">
        <w:rPr>
          <w:rFonts w:ascii="Times New Roman" w:hAnsi="Times New Roman"/>
          <w:b/>
          <w:bCs/>
          <w:sz w:val="26"/>
          <w:szCs w:val="26"/>
        </w:rPr>
        <w:t xml:space="preserve">Điều 10. Nguyên tắc quản </w:t>
      </w:r>
      <w:r w:rsidR="00776ED9" w:rsidRPr="00F05B60">
        <w:rPr>
          <w:rFonts w:ascii="Times New Roman" w:hAnsi="Times New Roman"/>
          <w:b/>
          <w:bCs/>
          <w:sz w:val="26"/>
          <w:szCs w:val="26"/>
        </w:rPr>
        <w:t>lí</w:t>
      </w:r>
      <w:r w:rsidRPr="00F05B60">
        <w:rPr>
          <w:rFonts w:ascii="Times New Roman" w:hAnsi="Times New Roman"/>
          <w:b/>
          <w:bCs/>
          <w:sz w:val="26"/>
          <w:szCs w:val="26"/>
        </w:rPr>
        <w:t xml:space="preserve"> các khoản chi</w:t>
      </w:r>
    </w:p>
    <w:p w14:paraId="0C3A78C6" w14:textId="77777777" w:rsidR="002F3689" w:rsidRPr="00F05B60" w:rsidRDefault="002F3689" w:rsidP="005A508C">
      <w:pPr>
        <w:pStyle w:val="BodyText"/>
        <w:spacing w:line="276" w:lineRule="auto"/>
        <w:ind w:left="0" w:right="-9" w:firstLine="720"/>
        <w:jc w:val="both"/>
      </w:pPr>
      <w:r w:rsidRPr="00F05B60">
        <w:t xml:space="preserve">1. Các khoản chi thường xuyên phải nằm trong kế hoạch năm được duyệt, có dự trù, dự toán được lập theo định mức của </w:t>
      </w:r>
      <w:r w:rsidR="00582EB1" w:rsidRPr="00F05B60">
        <w:t>Quy</w:t>
      </w:r>
      <w:r w:rsidR="00760F4C" w:rsidRPr="00F05B60">
        <w:t xml:space="preserve"> </w:t>
      </w:r>
      <w:r w:rsidRPr="00F05B60">
        <w:t xml:space="preserve">chế chi tiêu nội bộ, các </w:t>
      </w:r>
      <w:r w:rsidR="00582EB1" w:rsidRPr="00F05B60">
        <w:t>quy</w:t>
      </w:r>
      <w:r w:rsidR="00776ED9" w:rsidRPr="00F05B60">
        <w:t xml:space="preserve"> </w:t>
      </w:r>
      <w:r w:rsidRPr="00F05B60">
        <w:t xml:space="preserve">định hiện hành của </w:t>
      </w:r>
      <w:r w:rsidR="00184739" w:rsidRPr="00F05B60">
        <w:t>T</w:t>
      </w:r>
      <w:r w:rsidRPr="00F05B60">
        <w:t xml:space="preserve">rường đại học Vinh và được Hiệu trưởng phê duyệt. </w:t>
      </w:r>
    </w:p>
    <w:p w14:paraId="3A37F921" w14:textId="77777777" w:rsidR="002F3689" w:rsidRPr="00F05B60" w:rsidRDefault="002F3689" w:rsidP="005A508C">
      <w:pPr>
        <w:pStyle w:val="BodyText"/>
        <w:spacing w:line="276" w:lineRule="auto"/>
        <w:ind w:left="0" w:right="-9" w:firstLine="720"/>
        <w:jc w:val="both"/>
      </w:pPr>
      <w:r w:rsidRPr="00F05B60">
        <w:t>2. Nguyên tắc ưu tiên áp dụng các định mức chi tiêu</w:t>
      </w:r>
    </w:p>
    <w:p w14:paraId="105D3F7B" w14:textId="24DBEA24" w:rsidR="002F3689" w:rsidRPr="00F05B60" w:rsidRDefault="002F3689" w:rsidP="005A508C">
      <w:pPr>
        <w:pStyle w:val="BodyText"/>
        <w:spacing w:line="276" w:lineRule="auto"/>
        <w:ind w:left="0" w:right="-9" w:firstLine="720"/>
        <w:jc w:val="both"/>
      </w:pPr>
      <w:r w:rsidRPr="00F05B60">
        <w:t>a</w:t>
      </w:r>
      <w:r w:rsidR="00EB60A4" w:rsidRPr="00F05B60">
        <w:t>.</w:t>
      </w:r>
      <w:r w:rsidRPr="00F05B60">
        <w:t xml:space="preserve"> Đối với các khoản bắt buộc chi</w:t>
      </w:r>
      <w:r w:rsidR="00184739" w:rsidRPr="00F05B60">
        <w:t>, những khoản</w:t>
      </w:r>
      <w:r w:rsidRPr="00F05B60">
        <w:t xml:space="preserve"> </w:t>
      </w:r>
      <w:r w:rsidR="00184739" w:rsidRPr="00F05B60">
        <w:t>Trường</w:t>
      </w:r>
      <w:r w:rsidR="003B691D" w:rsidRPr="00F05B60">
        <w:t xml:space="preserve"> Sư phạm</w:t>
      </w:r>
      <w:r w:rsidR="00184739" w:rsidRPr="00F05B60">
        <w:t xml:space="preserve"> được tự chủ quyết định </w:t>
      </w:r>
      <w:r w:rsidRPr="00F05B60">
        <w:t xml:space="preserve">thì áp dụng định mức </w:t>
      </w:r>
      <w:r w:rsidR="00582EB1" w:rsidRPr="00F05B60">
        <w:t>quy</w:t>
      </w:r>
      <w:r w:rsidR="00776ED9" w:rsidRPr="00F05B60">
        <w:t xml:space="preserve"> </w:t>
      </w:r>
      <w:r w:rsidRPr="00F05B60">
        <w:t xml:space="preserve">định </w:t>
      </w:r>
      <w:r w:rsidR="00184739" w:rsidRPr="00F05B60">
        <w:t>trong</w:t>
      </w:r>
      <w:r w:rsidRPr="00F05B60">
        <w:t xml:space="preserve"> </w:t>
      </w:r>
      <w:r w:rsidR="00582EB1" w:rsidRPr="00F05B60">
        <w:t>quy</w:t>
      </w:r>
      <w:r w:rsidR="00776ED9" w:rsidRPr="00F05B60">
        <w:t xml:space="preserve"> </w:t>
      </w:r>
      <w:r w:rsidRPr="00F05B60">
        <w:t xml:space="preserve">chế </w:t>
      </w:r>
      <w:r w:rsidR="00184739" w:rsidRPr="00F05B60">
        <w:t>chi tiêu nội bộ này</w:t>
      </w:r>
      <w:r w:rsidR="005D25CD" w:rsidRPr="00F05B60">
        <w:t>;</w:t>
      </w:r>
    </w:p>
    <w:p w14:paraId="64591903" w14:textId="063822A7" w:rsidR="002F3689" w:rsidRPr="00F05B60" w:rsidRDefault="00791A3A" w:rsidP="005A508C">
      <w:pPr>
        <w:pStyle w:val="BodyText"/>
        <w:spacing w:line="276" w:lineRule="auto"/>
        <w:ind w:left="0" w:right="-9" w:firstLine="720"/>
        <w:jc w:val="both"/>
      </w:pPr>
      <w:r w:rsidRPr="00F05B60">
        <w:t>b</w:t>
      </w:r>
      <w:r w:rsidR="00EB60A4" w:rsidRPr="00F05B60">
        <w:t>.</w:t>
      </w:r>
      <w:r w:rsidR="002F3689" w:rsidRPr="00F05B60">
        <w:t xml:space="preserve"> Đối với những khoản không được đề cập trong </w:t>
      </w:r>
      <w:r w:rsidR="00582EB1" w:rsidRPr="00F05B60">
        <w:t>Quy</w:t>
      </w:r>
      <w:r w:rsidR="00776ED9" w:rsidRPr="00F05B60">
        <w:t xml:space="preserve"> </w:t>
      </w:r>
      <w:r w:rsidR="002F3689" w:rsidRPr="00F05B60">
        <w:t>chế thì do Hiệu trưởng quyết định.</w:t>
      </w:r>
    </w:p>
    <w:p w14:paraId="4921854B" w14:textId="5A59463B" w:rsidR="002F3689" w:rsidRPr="00F05B60" w:rsidRDefault="002F3689" w:rsidP="005A508C">
      <w:pPr>
        <w:pStyle w:val="BodyText"/>
        <w:spacing w:line="276" w:lineRule="auto"/>
        <w:ind w:left="0" w:right="-9" w:firstLine="720"/>
        <w:jc w:val="both"/>
      </w:pPr>
      <w:r w:rsidRPr="00F05B60">
        <w:t xml:space="preserve">3. Các khoản chi phải đảm bảo có đủ chứng từ </w:t>
      </w:r>
      <w:r w:rsidR="00AD0607" w:rsidRPr="00F05B60">
        <w:t>đầy đủ</w:t>
      </w:r>
      <w:r w:rsidRPr="00F05B60">
        <w:t xml:space="preserve">, hợp lệ theo đúng chế độ kế toán và các </w:t>
      </w:r>
      <w:r w:rsidR="00582EB1" w:rsidRPr="00F05B60">
        <w:t>quy</w:t>
      </w:r>
      <w:r w:rsidR="00776ED9" w:rsidRPr="00F05B60">
        <w:t xml:space="preserve"> </w:t>
      </w:r>
      <w:r w:rsidRPr="00F05B60">
        <w:t xml:space="preserve">định của </w:t>
      </w:r>
      <w:r w:rsidR="00C609E5" w:rsidRPr="00F05B60">
        <w:t>Nhà nước và hướng dẫn của trường Đại học Vinh</w:t>
      </w:r>
      <w:r w:rsidR="00B410C7" w:rsidRPr="00F05B60">
        <w:t>, quy định tại</w:t>
      </w:r>
      <w:r w:rsidR="001F1D33" w:rsidRPr="00F05B60">
        <w:t xml:space="preserve"> </w:t>
      </w:r>
      <w:r w:rsidR="00582EB1" w:rsidRPr="00F05B60">
        <w:t>Quy</w:t>
      </w:r>
      <w:r w:rsidR="00776ED9" w:rsidRPr="00F05B60">
        <w:t xml:space="preserve"> </w:t>
      </w:r>
      <w:r w:rsidRPr="00F05B60">
        <w:t>chế này.</w:t>
      </w:r>
    </w:p>
    <w:p w14:paraId="26037C18" w14:textId="77777777" w:rsidR="002F3689" w:rsidRPr="00F05B60" w:rsidRDefault="002F3689" w:rsidP="005A508C">
      <w:pPr>
        <w:pStyle w:val="BodyText"/>
        <w:spacing w:line="276" w:lineRule="auto"/>
        <w:ind w:left="0" w:right="-9" w:firstLine="720"/>
        <w:jc w:val="both"/>
      </w:pPr>
      <w:r w:rsidRPr="00F05B60">
        <w:t xml:space="preserve">4. Chi phí mua sắm </w:t>
      </w:r>
      <w:r w:rsidR="00B410C7" w:rsidRPr="00F05B60">
        <w:t xml:space="preserve">văn phòng phẩm, </w:t>
      </w:r>
      <w:r w:rsidRPr="00F05B60">
        <w:t xml:space="preserve">thiết bị </w:t>
      </w:r>
      <w:r w:rsidR="00791A3A" w:rsidRPr="00F05B60">
        <w:t xml:space="preserve">(nếu có) </w:t>
      </w:r>
      <w:r w:rsidRPr="00F05B60">
        <w:t xml:space="preserve">thực hiện theo trình tự và </w:t>
      </w:r>
      <w:r w:rsidR="00582EB1" w:rsidRPr="00F05B60">
        <w:t>quy</w:t>
      </w:r>
      <w:r w:rsidR="00776ED9" w:rsidRPr="00F05B60">
        <w:t xml:space="preserve"> </w:t>
      </w:r>
      <w:r w:rsidRPr="00F05B60">
        <w:t xml:space="preserve">định của </w:t>
      </w:r>
      <w:r w:rsidR="00791A3A" w:rsidRPr="00F05B60">
        <w:t>T</w:t>
      </w:r>
      <w:r w:rsidRPr="00F05B60">
        <w:t>rường</w:t>
      </w:r>
      <w:r w:rsidR="00791A3A" w:rsidRPr="00F05B60">
        <w:t xml:space="preserve"> Đại học Vinh</w:t>
      </w:r>
      <w:r w:rsidRPr="00F05B60">
        <w:t>.</w:t>
      </w:r>
    </w:p>
    <w:p w14:paraId="6EBC6322" w14:textId="77777777" w:rsidR="00E432AC" w:rsidRPr="00F05B60" w:rsidRDefault="00321F41" w:rsidP="005A508C">
      <w:pPr>
        <w:pStyle w:val="BodyText"/>
        <w:spacing w:line="276" w:lineRule="auto"/>
        <w:ind w:left="0" w:right="-9"/>
        <w:jc w:val="both"/>
        <w:rPr>
          <w:b/>
          <w:bCs/>
        </w:rPr>
      </w:pPr>
      <w:r w:rsidRPr="00F05B60">
        <w:rPr>
          <w:b/>
          <w:bCs/>
        </w:rPr>
        <w:t xml:space="preserve">Điều 11. Phân bổ các khoản chi </w:t>
      </w:r>
      <w:r w:rsidR="007110EC" w:rsidRPr="00F05B60">
        <w:rPr>
          <w:b/>
          <w:bCs/>
        </w:rPr>
        <w:t>thuộc</w:t>
      </w:r>
      <w:r w:rsidR="00252DF4" w:rsidRPr="00F05B60">
        <w:rPr>
          <w:b/>
          <w:bCs/>
        </w:rPr>
        <w:t xml:space="preserve"> thẩm quyền của Hiệu trưởng</w:t>
      </w:r>
      <w:r w:rsidR="007110EC" w:rsidRPr="00F05B60">
        <w:rPr>
          <w:b/>
          <w:bCs/>
        </w:rPr>
        <w:t xml:space="preserve"> Trường Sư phạm</w:t>
      </w:r>
    </w:p>
    <w:p w14:paraId="4C33F4F4" w14:textId="77777777" w:rsidR="00C70D83" w:rsidRPr="00F05B60" w:rsidRDefault="00C70D83" w:rsidP="005A508C">
      <w:pPr>
        <w:pStyle w:val="BodyText"/>
        <w:spacing w:line="276" w:lineRule="auto"/>
        <w:ind w:left="0" w:right="-9"/>
        <w:jc w:val="both"/>
        <w:rPr>
          <w:b/>
          <w:bCs/>
        </w:rPr>
      </w:pPr>
      <w:r w:rsidRPr="00F05B60">
        <w:rPr>
          <w:b/>
        </w:rPr>
        <w:t>1.</w:t>
      </w:r>
      <w:r w:rsidR="004C2FDD" w:rsidRPr="00F05B60">
        <w:rPr>
          <w:b/>
        </w:rPr>
        <w:t xml:space="preserve"> </w:t>
      </w:r>
      <w:r w:rsidR="00E11E44" w:rsidRPr="00F05B60">
        <w:rPr>
          <w:b/>
        </w:rPr>
        <w:t xml:space="preserve">Hỗ trợ hoạt động </w:t>
      </w:r>
      <w:r w:rsidR="0082355A" w:rsidRPr="00F05B60">
        <w:rPr>
          <w:b/>
        </w:rPr>
        <w:t>người học</w:t>
      </w:r>
    </w:p>
    <w:p w14:paraId="00491A2C" w14:textId="77777777" w:rsidR="009E45EA" w:rsidRPr="00F05B60" w:rsidRDefault="00C70D83" w:rsidP="005A508C">
      <w:pPr>
        <w:pStyle w:val="BodyText"/>
        <w:spacing w:line="276" w:lineRule="auto"/>
        <w:ind w:left="0" w:right="-9" w:firstLine="720"/>
        <w:jc w:val="both"/>
      </w:pPr>
      <w:r w:rsidRPr="00F05B60">
        <w:t xml:space="preserve">Các hoạt động </w:t>
      </w:r>
      <w:r w:rsidR="009E45EA" w:rsidRPr="00F05B60">
        <w:t xml:space="preserve">hỗ trợ người học </w:t>
      </w:r>
      <w:r w:rsidR="00753AE1" w:rsidRPr="00F05B60">
        <w:t>bao gồm</w:t>
      </w:r>
      <w:r w:rsidRPr="00F05B60">
        <w:t>:</w:t>
      </w:r>
      <w:r w:rsidR="00E11E44" w:rsidRPr="00F05B60">
        <w:t xml:space="preserve"> </w:t>
      </w:r>
    </w:p>
    <w:p w14:paraId="0F7DC22F" w14:textId="77777777" w:rsidR="00376171" w:rsidRPr="00F05B60" w:rsidRDefault="00376171" w:rsidP="005A508C">
      <w:pPr>
        <w:pStyle w:val="BodyText"/>
        <w:spacing w:line="276" w:lineRule="auto"/>
        <w:ind w:left="0" w:right="-9" w:firstLine="720"/>
        <w:jc w:val="both"/>
        <w:rPr>
          <w:bCs/>
        </w:rPr>
      </w:pPr>
      <w:r w:rsidRPr="00F05B60">
        <w:t xml:space="preserve">- </w:t>
      </w:r>
      <w:r w:rsidRPr="00F05B60">
        <w:rPr>
          <w:bCs/>
        </w:rPr>
        <w:t>Hỗ trợ các hoạt động của sinh viên thành chủ đề hàng năm:</w:t>
      </w:r>
    </w:p>
    <w:p w14:paraId="668F4164" w14:textId="10DCF6D1" w:rsidR="00376171" w:rsidRPr="00F05B60" w:rsidRDefault="00376171" w:rsidP="005A508C">
      <w:pPr>
        <w:pStyle w:val="BodyText"/>
        <w:spacing w:line="276" w:lineRule="auto"/>
        <w:ind w:left="0" w:right="-9" w:firstLine="720"/>
        <w:jc w:val="both"/>
        <w:rPr>
          <w:bCs/>
        </w:rPr>
      </w:pPr>
      <w:r w:rsidRPr="00F05B60">
        <w:lastRenderedPageBreak/>
        <w:tab/>
        <w:t>+</w:t>
      </w:r>
      <w:r w:rsidRPr="00F05B60">
        <w:rPr>
          <w:bCs/>
        </w:rPr>
        <w:t xml:space="preserve"> Hoạt động gặp mặt tân sinh viên;</w:t>
      </w:r>
    </w:p>
    <w:p w14:paraId="20CC8A01" w14:textId="7C5E0F1A" w:rsidR="00376171" w:rsidRPr="00F05B60" w:rsidRDefault="00376171" w:rsidP="005A508C">
      <w:pPr>
        <w:pStyle w:val="BodyText"/>
        <w:spacing w:line="276" w:lineRule="auto"/>
        <w:ind w:left="0" w:right="-9" w:firstLine="720"/>
        <w:jc w:val="both"/>
      </w:pPr>
      <w:r w:rsidRPr="00F05B60">
        <w:tab/>
        <w:t>+ Tổng kết khóa học của sinh viên</w:t>
      </w:r>
      <w:r w:rsidR="0013042E" w:rsidRPr="00F05B60">
        <w:t>;</w:t>
      </w:r>
    </w:p>
    <w:p w14:paraId="2CC51C0F" w14:textId="76197889" w:rsidR="001C6BD8" w:rsidRPr="00F05B60" w:rsidRDefault="001C6BD8" w:rsidP="005A508C">
      <w:pPr>
        <w:pStyle w:val="BodyText"/>
        <w:spacing w:line="276" w:lineRule="auto"/>
        <w:ind w:left="0" w:right="-9" w:firstLine="720"/>
        <w:jc w:val="both"/>
      </w:pPr>
      <w:r w:rsidRPr="00F05B60">
        <w:tab/>
        <w:t>+ Hội nghị công tác người học</w:t>
      </w:r>
      <w:r w:rsidR="0013042E" w:rsidRPr="00F05B60">
        <w:t>.</w:t>
      </w:r>
    </w:p>
    <w:p w14:paraId="61D70AE6" w14:textId="77777777" w:rsidR="00FF5230" w:rsidRPr="00F05B60" w:rsidRDefault="00FF5230" w:rsidP="005A508C">
      <w:pPr>
        <w:pStyle w:val="BodyText"/>
        <w:spacing w:line="276" w:lineRule="auto"/>
        <w:ind w:left="0" w:right="-9" w:firstLine="720"/>
        <w:jc w:val="both"/>
      </w:pPr>
      <w:r w:rsidRPr="00F05B60">
        <w:t xml:space="preserve">- Hội thi sinh viên cấp </w:t>
      </w:r>
      <w:r w:rsidR="00753AE1" w:rsidRPr="00F05B60">
        <w:t xml:space="preserve">Khoa, cấp </w:t>
      </w:r>
      <w:r w:rsidRPr="00F05B60">
        <w:t>Trường Sư phạm</w:t>
      </w:r>
      <w:r w:rsidR="00753AE1" w:rsidRPr="00F05B60">
        <w:t xml:space="preserve"> và Trường Đại học Vinh</w:t>
      </w:r>
      <w:r w:rsidRPr="00F05B60">
        <w:t>;</w:t>
      </w:r>
    </w:p>
    <w:p w14:paraId="11C9FEC9" w14:textId="77777777" w:rsidR="00FF5230" w:rsidRPr="00F05B60" w:rsidRDefault="00FF5230" w:rsidP="005A508C">
      <w:pPr>
        <w:pStyle w:val="BodyText"/>
        <w:spacing w:line="276" w:lineRule="auto"/>
        <w:ind w:left="0" w:right="-9" w:firstLine="720"/>
        <w:jc w:val="both"/>
      </w:pPr>
      <w:r w:rsidRPr="00F05B60">
        <w:t xml:space="preserve">- </w:t>
      </w:r>
      <w:r w:rsidR="00753AE1" w:rsidRPr="00F05B60">
        <w:t>H</w:t>
      </w:r>
      <w:r w:rsidRPr="00F05B60">
        <w:t>ỗ trợ ngày hội nhập môn</w:t>
      </w:r>
      <w:r w:rsidR="00F11107" w:rsidRPr="00F05B60">
        <w:t>;</w:t>
      </w:r>
    </w:p>
    <w:p w14:paraId="0D4027B6" w14:textId="77777777" w:rsidR="00FF5230" w:rsidRPr="00F05B60" w:rsidRDefault="00FF5230" w:rsidP="005A508C">
      <w:pPr>
        <w:pStyle w:val="BodyText"/>
        <w:spacing w:line="276" w:lineRule="auto"/>
        <w:ind w:left="0" w:right="-9" w:firstLine="720"/>
        <w:jc w:val="both"/>
      </w:pPr>
      <w:r w:rsidRPr="00F05B60">
        <w:t>- Mời chuyên gia nói chuyện chuyên đề, c</w:t>
      </w:r>
      <w:r w:rsidR="00376171" w:rsidRPr="00F05B60">
        <w:t>ụ</w:t>
      </w:r>
      <w:r w:rsidRPr="00F05B60">
        <w:t>m chuyên đề cho sinh viên</w:t>
      </w:r>
      <w:r w:rsidR="00F11107" w:rsidRPr="00F05B60">
        <w:t>;</w:t>
      </w:r>
      <w:r w:rsidRPr="00F05B60">
        <w:t xml:space="preserve"> </w:t>
      </w:r>
    </w:p>
    <w:p w14:paraId="7140178D" w14:textId="136C0DAD" w:rsidR="00D44D98" w:rsidRPr="00F05B60" w:rsidRDefault="00B24596" w:rsidP="005A508C">
      <w:pPr>
        <w:pStyle w:val="BodyText"/>
        <w:spacing w:line="276" w:lineRule="auto"/>
        <w:ind w:left="0" w:right="-9" w:firstLine="720"/>
        <w:jc w:val="both"/>
        <w:rPr>
          <w:bCs/>
        </w:rPr>
      </w:pPr>
      <w:r w:rsidRPr="00F05B60">
        <w:rPr>
          <w:bCs/>
        </w:rPr>
        <w:t xml:space="preserve">- </w:t>
      </w:r>
      <w:r w:rsidR="00753AE1" w:rsidRPr="00F05B60">
        <w:rPr>
          <w:bCs/>
        </w:rPr>
        <w:t>K</w:t>
      </w:r>
      <w:r w:rsidR="003D2448" w:rsidRPr="00F05B60">
        <w:rPr>
          <w:bCs/>
        </w:rPr>
        <w:t>hen thưởng</w:t>
      </w:r>
      <w:r w:rsidR="00D44D98" w:rsidRPr="00F05B60">
        <w:rPr>
          <w:bCs/>
        </w:rPr>
        <w:t xml:space="preserve"> sinh viên</w:t>
      </w:r>
      <w:r w:rsidR="00753AE1" w:rsidRPr="00F05B60">
        <w:rPr>
          <w:bCs/>
        </w:rPr>
        <w:t>/nhóm sinh viên</w:t>
      </w:r>
      <w:r w:rsidR="00D44D98" w:rsidRPr="00F05B60">
        <w:rPr>
          <w:bCs/>
        </w:rPr>
        <w:t xml:space="preserve"> có thành tích trong nghiên cứu khoa học, khởi nghiệp, đổi mới sáng tạo</w:t>
      </w:r>
      <w:r w:rsidR="00380393" w:rsidRPr="00F05B60">
        <w:rPr>
          <w:bCs/>
        </w:rPr>
        <w:t>;</w:t>
      </w:r>
      <w:r w:rsidR="00B80306" w:rsidRPr="00F05B60">
        <w:rPr>
          <w:bCs/>
        </w:rPr>
        <w:t xml:space="preserve"> Tổng kết công tác sinh viên NCKH.</w:t>
      </w:r>
    </w:p>
    <w:p w14:paraId="42D48365" w14:textId="7BEEE3C0" w:rsidR="0059484B" w:rsidRPr="00F05B60" w:rsidRDefault="00FC222E" w:rsidP="005A508C">
      <w:pPr>
        <w:pStyle w:val="BodyText"/>
        <w:spacing w:line="276" w:lineRule="auto"/>
        <w:ind w:left="0" w:right="-9"/>
        <w:jc w:val="both"/>
        <w:rPr>
          <w:bCs/>
        </w:rPr>
      </w:pPr>
      <w:r w:rsidRPr="00F05B60">
        <w:tab/>
        <w:t xml:space="preserve">- </w:t>
      </w:r>
      <w:r w:rsidR="00753AE1" w:rsidRPr="00F05B60">
        <w:rPr>
          <w:bCs/>
        </w:rPr>
        <w:t>K</w:t>
      </w:r>
      <w:r w:rsidR="003D2448" w:rsidRPr="00F05B60">
        <w:rPr>
          <w:bCs/>
        </w:rPr>
        <w:t>hen thưởng/</w:t>
      </w:r>
      <w:r w:rsidRPr="00F05B60">
        <w:rPr>
          <w:bCs/>
        </w:rPr>
        <w:t xml:space="preserve">hỗ trợ cho sinh viên có điểm đầu vào, </w:t>
      </w:r>
      <w:r w:rsidR="00753AE1" w:rsidRPr="00F05B60">
        <w:rPr>
          <w:bCs/>
        </w:rPr>
        <w:t xml:space="preserve">sinh viên xuất sắc, sinh viên cuối khóa có nhiều thành tích đóng góp cho Trường Sư phạm và </w:t>
      </w:r>
      <w:r w:rsidRPr="00F05B60">
        <w:rPr>
          <w:bCs/>
        </w:rPr>
        <w:t>sinh viên nghèo vượt khó, sinh viên có hoàn cảnh đặc biệt khó khăn hằng năm</w:t>
      </w:r>
      <w:r w:rsidR="00873B00" w:rsidRPr="00F05B60">
        <w:rPr>
          <w:bCs/>
        </w:rPr>
        <w:t>.</w:t>
      </w:r>
    </w:p>
    <w:p w14:paraId="6DC1873D" w14:textId="37003CF6" w:rsidR="00046885" w:rsidRPr="00F05B60" w:rsidRDefault="00046885" w:rsidP="005A508C">
      <w:pPr>
        <w:pStyle w:val="BodyText"/>
        <w:spacing w:line="276" w:lineRule="auto"/>
        <w:ind w:left="0" w:right="-9"/>
        <w:jc w:val="both"/>
        <w:rPr>
          <w:bCs/>
        </w:rPr>
      </w:pPr>
      <w:r w:rsidRPr="00F05B60">
        <w:tab/>
      </w:r>
      <w:r w:rsidRPr="00F05B60">
        <w:rPr>
          <w:bCs/>
        </w:rPr>
        <w:t xml:space="preserve">- </w:t>
      </w:r>
      <w:r w:rsidR="00753AE1" w:rsidRPr="00F05B60">
        <w:rPr>
          <w:bCs/>
        </w:rPr>
        <w:t>H</w:t>
      </w:r>
      <w:r w:rsidRPr="00F05B60">
        <w:rPr>
          <w:bCs/>
        </w:rPr>
        <w:t>ỗ trợ công tác quản lý sinh viên, học viên</w:t>
      </w:r>
      <w:r w:rsidR="00380393" w:rsidRPr="00F05B60">
        <w:rPr>
          <w:bCs/>
        </w:rPr>
        <w:t>;</w:t>
      </w:r>
      <w:r w:rsidR="001A2149" w:rsidRPr="00F05B60">
        <w:rPr>
          <w:bCs/>
        </w:rPr>
        <w:t xml:space="preserve"> đội xung kích</w:t>
      </w:r>
      <w:r w:rsidR="00873B00" w:rsidRPr="00F05B60">
        <w:rPr>
          <w:bCs/>
        </w:rPr>
        <w:t>, tình nguyện</w:t>
      </w:r>
      <w:r w:rsidR="001A2149" w:rsidRPr="00F05B60">
        <w:rPr>
          <w:bCs/>
        </w:rPr>
        <w:t xml:space="preserve"> là sinh viên; </w:t>
      </w:r>
      <w:r w:rsidR="00873B00" w:rsidRPr="00F05B60">
        <w:rPr>
          <w:bCs/>
        </w:rPr>
        <w:t>c</w:t>
      </w:r>
      <w:r w:rsidR="001A2149" w:rsidRPr="00F05B60">
        <w:rPr>
          <w:bCs/>
        </w:rPr>
        <w:t>ông tác nội ngoại trú của sinh viên tại các xã, phường và khối;</w:t>
      </w:r>
      <w:r w:rsidR="00873B00" w:rsidRPr="00F05B60">
        <w:rPr>
          <w:bCs/>
        </w:rPr>
        <w:t xml:space="preserve"> </w:t>
      </w:r>
      <w:r w:rsidR="001A2149" w:rsidRPr="00F05B60">
        <w:rPr>
          <w:bCs/>
        </w:rPr>
        <w:t xml:space="preserve">hỗ trợ </w:t>
      </w:r>
      <w:r w:rsidR="00873B00" w:rsidRPr="00F05B60">
        <w:rPr>
          <w:bCs/>
        </w:rPr>
        <w:t xml:space="preserve">công tác quản lý sinh hoạt hàng tháng </w:t>
      </w:r>
      <w:r w:rsidR="001A2149" w:rsidRPr="00F05B60">
        <w:rPr>
          <w:bCs/>
        </w:rPr>
        <w:t>các lớp sinh viên;</w:t>
      </w:r>
      <w:r w:rsidR="00873B00" w:rsidRPr="00F05B60">
        <w:rPr>
          <w:bCs/>
        </w:rPr>
        <w:t xml:space="preserve"> liên lạc với gia đình sinh viên.</w:t>
      </w:r>
    </w:p>
    <w:p w14:paraId="346E2F4A" w14:textId="36A3644D" w:rsidR="00031496" w:rsidRPr="00F05B60" w:rsidRDefault="00031496" w:rsidP="005A508C">
      <w:pPr>
        <w:pStyle w:val="BodyText"/>
        <w:spacing w:line="276" w:lineRule="auto"/>
        <w:ind w:left="0" w:right="-9"/>
        <w:jc w:val="both"/>
        <w:rPr>
          <w:bCs/>
        </w:rPr>
      </w:pPr>
      <w:r w:rsidRPr="00F05B60">
        <w:tab/>
        <w:t>-</w:t>
      </w:r>
      <w:r w:rsidRPr="00F05B60">
        <w:rPr>
          <w:bCs/>
        </w:rPr>
        <w:t xml:space="preserve"> </w:t>
      </w:r>
      <w:r w:rsidR="00753AE1" w:rsidRPr="00F05B60">
        <w:rPr>
          <w:bCs/>
        </w:rPr>
        <w:t>C</w:t>
      </w:r>
      <w:r w:rsidRPr="00F05B60">
        <w:rPr>
          <w:bCs/>
        </w:rPr>
        <w:t>ông tác đánh giá xếp loại công tác sinh viên và đón tiếp sinh viên</w:t>
      </w:r>
      <w:r w:rsidR="00873B00" w:rsidRPr="00F05B60">
        <w:rPr>
          <w:bCs/>
        </w:rPr>
        <w:t>.</w:t>
      </w:r>
    </w:p>
    <w:p w14:paraId="1271BBBF" w14:textId="4C13E994" w:rsidR="00046885" w:rsidRPr="00F05B60" w:rsidRDefault="00A34D3E" w:rsidP="005A508C">
      <w:pPr>
        <w:pStyle w:val="BodyText"/>
        <w:spacing w:line="276" w:lineRule="auto"/>
        <w:ind w:left="0" w:right="-9"/>
        <w:jc w:val="both"/>
        <w:rPr>
          <w:bCs/>
        </w:rPr>
      </w:pPr>
      <w:r w:rsidRPr="00F05B60">
        <w:rPr>
          <w:bCs/>
        </w:rPr>
        <w:tab/>
        <w:t xml:space="preserve">- </w:t>
      </w:r>
      <w:r w:rsidR="00753AE1" w:rsidRPr="00F05B60">
        <w:rPr>
          <w:bCs/>
        </w:rPr>
        <w:t>C</w:t>
      </w:r>
      <w:r w:rsidR="00AC74EA" w:rsidRPr="00F05B60">
        <w:rPr>
          <w:bCs/>
        </w:rPr>
        <w:t>ông tác duyệt hồ sơ Đại hội và công tác chỉ đạo Đại hội</w:t>
      </w:r>
      <w:r w:rsidR="00376171" w:rsidRPr="00F05B60">
        <w:rPr>
          <w:bCs/>
        </w:rPr>
        <w:t xml:space="preserve"> đoàn, lớp, chi hội, Đoàn TN, HSV</w:t>
      </w:r>
      <w:r w:rsidR="00AD0607" w:rsidRPr="00F05B60">
        <w:rPr>
          <w:bCs/>
        </w:rPr>
        <w:t>;</w:t>
      </w:r>
      <w:r w:rsidR="00376171" w:rsidRPr="00F05B60">
        <w:rPr>
          <w:bCs/>
        </w:rPr>
        <w:t xml:space="preserve">  </w:t>
      </w:r>
    </w:p>
    <w:p w14:paraId="303C5400" w14:textId="6F0A7B14" w:rsidR="008C3F4B" w:rsidRPr="00F05B60" w:rsidRDefault="008C3F4B" w:rsidP="005A508C">
      <w:pPr>
        <w:widowControl w:val="0"/>
        <w:spacing w:after="0"/>
        <w:ind w:firstLine="720"/>
        <w:rPr>
          <w:rFonts w:ascii="Times New Roman" w:eastAsia="Times New Roman" w:hAnsi="Times New Roman"/>
          <w:bCs/>
          <w:sz w:val="26"/>
          <w:szCs w:val="26"/>
        </w:rPr>
      </w:pPr>
      <w:r w:rsidRPr="00F05B60">
        <w:rPr>
          <w:rFonts w:ascii="Times New Roman" w:eastAsia="Times New Roman" w:hAnsi="Times New Roman"/>
          <w:bCs/>
          <w:sz w:val="26"/>
          <w:szCs w:val="26"/>
        </w:rPr>
        <w:t xml:space="preserve">- </w:t>
      </w:r>
      <w:r w:rsidR="00376171" w:rsidRPr="00F05B60">
        <w:rPr>
          <w:rFonts w:ascii="Times New Roman" w:eastAsia="Times New Roman" w:hAnsi="Times New Roman"/>
          <w:bCs/>
          <w:sz w:val="26"/>
          <w:szCs w:val="26"/>
        </w:rPr>
        <w:t xml:space="preserve">Hỗ trợ cho các hoạt động của </w:t>
      </w:r>
      <w:r w:rsidRPr="00F05B60">
        <w:rPr>
          <w:rFonts w:ascii="Times New Roman" w:eastAsia="Times New Roman" w:hAnsi="Times New Roman"/>
          <w:bCs/>
          <w:sz w:val="26"/>
          <w:szCs w:val="26"/>
        </w:rPr>
        <w:t>Đoàn Thanh niên và Hội Sinh viên</w:t>
      </w:r>
      <w:r w:rsidR="00AD0607" w:rsidRPr="00F05B60">
        <w:rPr>
          <w:rFonts w:ascii="Times New Roman" w:eastAsia="Times New Roman" w:hAnsi="Times New Roman"/>
          <w:bCs/>
          <w:sz w:val="26"/>
          <w:szCs w:val="26"/>
        </w:rPr>
        <w:t>;</w:t>
      </w:r>
    </w:p>
    <w:p w14:paraId="156F44AB" w14:textId="77777777" w:rsidR="00E432AC" w:rsidRPr="00F05B60" w:rsidRDefault="008C3F4B" w:rsidP="005A508C">
      <w:pPr>
        <w:pStyle w:val="BodyText"/>
        <w:spacing w:line="276" w:lineRule="auto"/>
        <w:ind w:left="0" w:right="-9" w:firstLine="720"/>
        <w:jc w:val="both"/>
        <w:rPr>
          <w:bCs/>
        </w:rPr>
      </w:pPr>
      <w:r w:rsidRPr="00F05B60">
        <w:rPr>
          <w:bCs/>
        </w:rPr>
        <w:t>- Các khoản chi khác</w:t>
      </w:r>
      <w:r w:rsidR="00376171" w:rsidRPr="00F05B60">
        <w:rPr>
          <w:bCs/>
        </w:rPr>
        <w:t xml:space="preserve"> theo yêu cầu thực tế.</w:t>
      </w:r>
    </w:p>
    <w:p w14:paraId="68A9FE3B" w14:textId="77777777" w:rsidR="004C2FDD" w:rsidRPr="00F05B60" w:rsidRDefault="00753AE1" w:rsidP="005A508C">
      <w:pPr>
        <w:pStyle w:val="BodyText"/>
        <w:spacing w:line="276" w:lineRule="auto"/>
        <w:ind w:left="0" w:right="-9"/>
        <w:jc w:val="both"/>
        <w:rPr>
          <w:bCs/>
        </w:rPr>
      </w:pPr>
      <w:r w:rsidRPr="00F05B60">
        <w:rPr>
          <w:b/>
        </w:rPr>
        <w:t>2</w:t>
      </w:r>
      <w:r w:rsidR="004C2FDD" w:rsidRPr="00F05B60">
        <w:rPr>
          <w:b/>
        </w:rPr>
        <w:t xml:space="preserve">. </w:t>
      </w:r>
      <w:r w:rsidR="00AE0BBD" w:rsidRPr="00F05B60">
        <w:rPr>
          <w:b/>
        </w:rPr>
        <w:t>Hỗ trợ công tác hành chính</w:t>
      </w:r>
    </w:p>
    <w:p w14:paraId="5C8AFA6B" w14:textId="77777777" w:rsidR="006C72CD" w:rsidRPr="00F05B60" w:rsidRDefault="000C3DF7" w:rsidP="005A508C">
      <w:pPr>
        <w:pStyle w:val="BodyText"/>
        <w:spacing w:line="276" w:lineRule="auto"/>
        <w:ind w:left="0" w:right="-9" w:firstLine="720"/>
        <w:jc w:val="both"/>
      </w:pPr>
      <w:r w:rsidRPr="00F05B60">
        <w:t>Chi cho</w:t>
      </w:r>
      <w:r w:rsidR="00C70D83" w:rsidRPr="00F05B60">
        <w:t xml:space="preserve"> </w:t>
      </w:r>
      <w:r w:rsidRPr="00F05B60">
        <w:t>c</w:t>
      </w:r>
      <w:r w:rsidR="00C70D83" w:rsidRPr="00F05B60">
        <w:t xml:space="preserve">ác hoạt động sau: </w:t>
      </w:r>
    </w:p>
    <w:p w14:paraId="5AB5C4AB" w14:textId="345DA9BE" w:rsidR="006C72CD" w:rsidRPr="00F05B60" w:rsidRDefault="0073276D" w:rsidP="005A508C">
      <w:pPr>
        <w:pStyle w:val="BodyText"/>
        <w:spacing w:line="276" w:lineRule="auto"/>
        <w:ind w:left="0" w:right="-9" w:firstLine="720"/>
        <w:jc w:val="both"/>
        <w:rPr>
          <w:bCs/>
        </w:rPr>
      </w:pPr>
      <w:r w:rsidRPr="00F05B60">
        <w:rPr>
          <w:bCs/>
        </w:rPr>
        <w:t xml:space="preserve">- </w:t>
      </w:r>
      <w:r w:rsidR="00753AE1" w:rsidRPr="00F05B60">
        <w:rPr>
          <w:bCs/>
        </w:rPr>
        <w:t>N</w:t>
      </w:r>
      <w:r w:rsidR="006C72CD" w:rsidRPr="00F05B60">
        <w:rPr>
          <w:bCs/>
        </w:rPr>
        <w:t>ước uống, phô tô tài liệu</w:t>
      </w:r>
      <w:r w:rsidRPr="00F05B60">
        <w:rPr>
          <w:bCs/>
        </w:rPr>
        <w:t xml:space="preserve">: </w:t>
      </w:r>
      <w:r w:rsidR="006C72CD" w:rsidRPr="00F05B60">
        <w:rPr>
          <w:bCs/>
        </w:rPr>
        <w:t xml:space="preserve">Được thực hiện ở </w:t>
      </w:r>
      <w:r w:rsidR="00A03BE9" w:rsidRPr="00F05B60">
        <w:rPr>
          <w:bCs/>
        </w:rPr>
        <w:t>V</w:t>
      </w:r>
      <w:r w:rsidR="006C72CD" w:rsidRPr="00F05B60">
        <w:rPr>
          <w:bCs/>
        </w:rPr>
        <w:t xml:space="preserve">ăn phòng trường Sư phạm, </w:t>
      </w:r>
      <w:r w:rsidR="00B7481D" w:rsidRPr="00F05B60">
        <w:rPr>
          <w:bCs/>
        </w:rPr>
        <w:t>phục vụ các cuộc họp chung của Tr</w:t>
      </w:r>
      <w:r w:rsidR="00753AE1" w:rsidRPr="00F05B60">
        <w:rPr>
          <w:bCs/>
        </w:rPr>
        <w:t>ường</w:t>
      </w:r>
      <w:r w:rsidR="00B7481D" w:rsidRPr="00F05B60">
        <w:rPr>
          <w:bCs/>
        </w:rPr>
        <w:t xml:space="preserve"> Sư phạm, </w:t>
      </w:r>
      <w:r w:rsidR="006C72CD" w:rsidRPr="00F05B60">
        <w:rPr>
          <w:bCs/>
        </w:rPr>
        <w:t xml:space="preserve">phòng </w:t>
      </w:r>
      <w:r w:rsidR="00B7481D" w:rsidRPr="00F05B60">
        <w:rPr>
          <w:bCs/>
        </w:rPr>
        <w:t xml:space="preserve">làm việc của </w:t>
      </w:r>
      <w:r w:rsidR="006C72CD" w:rsidRPr="00F05B60">
        <w:rPr>
          <w:bCs/>
        </w:rPr>
        <w:t>BGH</w:t>
      </w:r>
      <w:r w:rsidR="00DF4143" w:rsidRPr="00F05B60">
        <w:rPr>
          <w:bCs/>
        </w:rPr>
        <w:t>;</w:t>
      </w:r>
    </w:p>
    <w:p w14:paraId="0A46C03F" w14:textId="77777777" w:rsidR="006C72CD" w:rsidRPr="00F05B60" w:rsidRDefault="0073276D" w:rsidP="005A508C">
      <w:pPr>
        <w:pStyle w:val="BodyText"/>
        <w:spacing w:line="276" w:lineRule="auto"/>
        <w:ind w:left="0" w:right="-9" w:firstLine="720"/>
        <w:jc w:val="both"/>
      </w:pPr>
      <w:r w:rsidRPr="00F05B60">
        <w:rPr>
          <w:bCs/>
        </w:rPr>
        <w:t>-</w:t>
      </w:r>
      <w:r w:rsidR="006C72CD" w:rsidRPr="00F05B60">
        <w:rPr>
          <w:bCs/>
        </w:rPr>
        <w:t xml:space="preserve"> </w:t>
      </w:r>
      <w:r w:rsidR="00753AE1" w:rsidRPr="00F05B60">
        <w:t>H</w:t>
      </w:r>
      <w:r w:rsidR="006C72CD" w:rsidRPr="00F05B60">
        <w:t>ỗ trợ mở mã ngành đào tạo</w:t>
      </w:r>
      <w:r w:rsidR="00753AE1" w:rsidRPr="00F05B60">
        <w:t>, đánh giá ngoài CTĐT</w:t>
      </w:r>
      <w:r w:rsidR="00DF4143" w:rsidRPr="00F05B60">
        <w:t>;</w:t>
      </w:r>
      <w:r w:rsidR="006C72CD" w:rsidRPr="00F05B60">
        <w:t xml:space="preserve"> </w:t>
      </w:r>
    </w:p>
    <w:p w14:paraId="5749E87B" w14:textId="77777777" w:rsidR="00F74B4E" w:rsidRPr="00F05B60" w:rsidRDefault="00F74B4E" w:rsidP="005A508C">
      <w:pPr>
        <w:pStyle w:val="BodyText"/>
        <w:spacing w:line="276" w:lineRule="auto"/>
        <w:ind w:left="0" w:right="-9" w:firstLine="720"/>
        <w:jc w:val="both"/>
      </w:pPr>
      <w:r w:rsidRPr="00F05B60">
        <w:t xml:space="preserve">- </w:t>
      </w:r>
      <w:r w:rsidR="00753AE1" w:rsidRPr="00F05B60">
        <w:t>C</w:t>
      </w:r>
      <w:r w:rsidRPr="00F05B60">
        <w:t>ông tác xây dựng kế hoạch năm;</w:t>
      </w:r>
    </w:p>
    <w:p w14:paraId="4968AE58" w14:textId="77777777" w:rsidR="00F74B4E" w:rsidRPr="00F05B60" w:rsidRDefault="00F74B4E" w:rsidP="005A508C">
      <w:pPr>
        <w:pStyle w:val="BodyText"/>
        <w:spacing w:line="276" w:lineRule="auto"/>
        <w:ind w:left="0" w:right="-9" w:firstLine="720"/>
        <w:jc w:val="both"/>
      </w:pPr>
      <w:r w:rsidRPr="00F05B60">
        <w:t xml:space="preserve">- </w:t>
      </w:r>
      <w:r w:rsidR="00753AE1" w:rsidRPr="00F05B60">
        <w:t>H</w:t>
      </w:r>
      <w:r w:rsidRPr="00F05B60">
        <w:t>ỗ trợ cho các Khoa tổ chức lễ k</w:t>
      </w:r>
      <w:r w:rsidR="00B7481D" w:rsidRPr="00F05B60">
        <w:t>ỷ</w:t>
      </w:r>
      <w:r w:rsidRPr="00F05B60">
        <w:t xml:space="preserve"> niệm;</w:t>
      </w:r>
    </w:p>
    <w:p w14:paraId="4FF542E1" w14:textId="6B5674BE" w:rsidR="006C72CD" w:rsidRPr="00F05B60" w:rsidRDefault="00DF4143" w:rsidP="005A508C">
      <w:pPr>
        <w:pStyle w:val="BodyText"/>
        <w:spacing w:line="276" w:lineRule="auto"/>
        <w:ind w:left="0" w:right="-9" w:firstLine="720"/>
        <w:jc w:val="both"/>
        <w:rPr>
          <w:bCs/>
        </w:rPr>
      </w:pPr>
      <w:r w:rsidRPr="00F05B60">
        <w:rPr>
          <w:bCs/>
        </w:rPr>
        <w:t>-</w:t>
      </w:r>
      <w:r w:rsidR="006C72CD" w:rsidRPr="00F05B60">
        <w:rPr>
          <w:bCs/>
        </w:rPr>
        <w:t xml:space="preserve"> </w:t>
      </w:r>
      <w:r w:rsidR="00753AE1" w:rsidRPr="00F05B60">
        <w:rPr>
          <w:bCs/>
        </w:rPr>
        <w:t>H</w:t>
      </w:r>
      <w:r w:rsidRPr="00F05B60">
        <w:rPr>
          <w:bCs/>
        </w:rPr>
        <w:t>ỗ trợ điện thoại</w:t>
      </w:r>
      <w:r w:rsidR="00B7481D" w:rsidRPr="00F05B60">
        <w:rPr>
          <w:bCs/>
        </w:rPr>
        <w:t xml:space="preserve"> cho </w:t>
      </w:r>
      <w:r w:rsidR="00753AE1" w:rsidRPr="00F05B60">
        <w:rPr>
          <w:bCs/>
        </w:rPr>
        <w:t xml:space="preserve">giảng viên </w:t>
      </w:r>
      <w:r w:rsidR="000C4A3F" w:rsidRPr="00F05B60">
        <w:rPr>
          <w:bCs/>
        </w:rPr>
        <w:t xml:space="preserve">kiêm nhiệm giáo viên </w:t>
      </w:r>
      <w:r w:rsidR="00753AE1" w:rsidRPr="00F05B60">
        <w:rPr>
          <w:bCs/>
        </w:rPr>
        <w:t>chủ nhiệm</w:t>
      </w:r>
      <w:r w:rsidR="000C4A3F" w:rsidRPr="00F05B60">
        <w:rPr>
          <w:bCs/>
        </w:rPr>
        <w:t xml:space="preserve"> lớp</w:t>
      </w:r>
      <w:r w:rsidRPr="00F05B60">
        <w:rPr>
          <w:bCs/>
        </w:rPr>
        <w:t>;</w:t>
      </w:r>
    </w:p>
    <w:p w14:paraId="0F139492" w14:textId="77777777" w:rsidR="006C72CD" w:rsidRPr="00F05B60" w:rsidRDefault="00DF4143" w:rsidP="005A508C">
      <w:pPr>
        <w:pStyle w:val="BodyText"/>
        <w:spacing w:line="276" w:lineRule="auto"/>
        <w:ind w:left="0" w:right="-9" w:firstLine="720"/>
        <w:jc w:val="both"/>
        <w:rPr>
          <w:bCs/>
        </w:rPr>
      </w:pPr>
      <w:r w:rsidRPr="00F05B60">
        <w:rPr>
          <w:bCs/>
        </w:rPr>
        <w:t xml:space="preserve">- </w:t>
      </w:r>
      <w:r w:rsidR="006C72CD" w:rsidRPr="00F05B60">
        <w:rPr>
          <w:bCs/>
        </w:rPr>
        <w:t xml:space="preserve">Chi </w:t>
      </w:r>
      <w:r w:rsidR="00753AE1" w:rsidRPr="00F05B60">
        <w:rPr>
          <w:bCs/>
        </w:rPr>
        <w:t xml:space="preserve">tiếp khách, </w:t>
      </w:r>
      <w:r w:rsidR="006C72CD" w:rsidRPr="00F05B60">
        <w:rPr>
          <w:bCs/>
        </w:rPr>
        <w:t>đối ngoại với các đối tác ngoài trường</w:t>
      </w:r>
      <w:r w:rsidRPr="00F05B60">
        <w:rPr>
          <w:bCs/>
        </w:rPr>
        <w:t>;</w:t>
      </w:r>
    </w:p>
    <w:p w14:paraId="7D376EEA" w14:textId="68EA6BA8" w:rsidR="006C72CD" w:rsidRPr="00F05B60" w:rsidRDefault="00DF4143" w:rsidP="005A508C">
      <w:pPr>
        <w:pStyle w:val="BodyText"/>
        <w:spacing w:line="276" w:lineRule="auto"/>
        <w:ind w:left="0" w:right="-9" w:firstLine="720"/>
        <w:jc w:val="both"/>
        <w:rPr>
          <w:bCs/>
        </w:rPr>
      </w:pPr>
      <w:r w:rsidRPr="00F05B60">
        <w:rPr>
          <w:bCs/>
        </w:rPr>
        <w:t xml:space="preserve">- </w:t>
      </w:r>
      <w:r w:rsidR="006C72CD" w:rsidRPr="00F05B60">
        <w:rPr>
          <w:bCs/>
        </w:rPr>
        <w:t>Chi hỗ trợ hoạt động công đoàn</w:t>
      </w:r>
      <w:r w:rsidR="00AD0607" w:rsidRPr="00F05B60">
        <w:rPr>
          <w:bCs/>
        </w:rPr>
        <w:t>;</w:t>
      </w:r>
    </w:p>
    <w:p w14:paraId="52A70AF5" w14:textId="77777777" w:rsidR="00753AE1" w:rsidRPr="00F05B60" w:rsidRDefault="00753AE1" w:rsidP="005A508C">
      <w:pPr>
        <w:pStyle w:val="BodyText"/>
        <w:spacing w:line="276" w:lineRule="auto"/>
        <w:ind w:left="0" w:right="-9" w:firstLine="720"/>
        <w:jc w:val="both"/>
        <w:rPr>
          <w:lang w:val="vi-VN"/>
        </w:rPr>
      </w:pPr>
      <w:r w:rsidRPr="00F05B60">
        <w:rPr>
          <w:bCs/>
        </w:rPr>
        <w:t>- Các hoạt động khác.</w:t>
      </w:r>
    </w:p>
    <w:p w14:paraId="6D5C2DE5" w14:textId="77777777" w:rsidR="006F7363" w:rsidRPr="00F05B60" w:rsidRDefault="00E432AC" w:rsidP="005A508C">
      <w:pPr>
        <w:pStyle w:val="BodyText"/>
        <w:spacing w:line="276" w:lineRule="auto"/>
        <w:ind w:left="0" w:right="-9"/>
        <w:jc w:val="both"/>
      </w:pPr>
      <w:r w:rsidRPr="00F05B60">
        <w:rPr>
          <w:b/>
        </w:rPr>
        <w:t xml:space="preserve">3. Hoạt động </w:t>
      </w:r>
      <w:r w:rsidR="004C2FDD" w:rsidRPr="00F05B60">
        <w:rPr>
          <w:b/>
        </w:rPr>
        <w:t>truyền thông, tuyển sinh</w:t>
      </w:r>
    </w:p>
    <w:p w14:paraId="0459A2AE" w14:textId="77777777" w:rsidR="005C772C" w:rsidRPr="00F05B60" w:rsidRDefault="005C772C" w:rsidP="005A508C">
      <w:pPr>
        <w:pStyle w:val="BodyText"/>
        <w:spacing w:line="276" w:lineRule="auto"/>
        <w:ind w:left="0" w:right="-9" w:firstLine="720"/>
        <w:jc w:val="both"/>
      </w:pPr>
      <w:r w:rsidRPr="00F05B60">
        <w:t xml:space="preserve">Các hoạt động </w:t>
      </w:r>
      <w:r w:rsidR="001605F1" w:rsidRPr="00F05B60">
        <w:t xml:space="preserve">truyền thông, quảng bá tuyển sinh </w:t>
      </w:r>
      <w:r w:rsidRPr="00F05B60">
        <w:t xml:space="preserve">như sau: </w:t>
      </w:r>
    </w:p>
    <w:p w14:paraId="7DC2A3AE" w14:textId="77777777" w:rsidR="003B2199" w:rsidRPr="00F05B60" w:rsidRDefault="003B2199" w:rsidP="005A508C">
      <w:pPr>
        <w:pStyle w:val="BodyText"/>
        <w:spacing w:line="276" w:lineRule="auto"/>
        <w:ind w:left="0" w:right="-9" w:firstLine="720"/>
        <w:jc w:val="both"/>
        <w:rPr>
          <w:bCs/>
        </w:rPr>
      </w:pPr>
      <w:r w:rsidRPr="00F05B60">
        <w:rPr>
          <w:bCs/>
        </w:rPr>
        <w:t xml:space="preserve">- </w:t>
      </w:r>
      <w:r w:rsidR="00E432AC" w:rsidRPr="00F05B60">
        <w:rPr>
          <w:bCs/>
        </w:rPr>
        <w:t>V</w:t>
      </w:r>
      <w:r w:rsidRPr="00F05B60">
        <w:rPr>
          <w:bCs/>
        </w:rPr>
        <w:t>ật phẩm truyền thông: Các vật phẩm truyền thông như mũ, áo, thiết kế tờ rơi, sổ, bút, pano, standee, băng rôn</w:t>
      </w:r>
      <w:r w:rsidR="007D4EA4" w:rsidRPr="00F05B60">
        <w:rPr>
          <w:bCs/>
        </w:rPr>
        <w:t>,</w:t>
      </w:r>
      <w:r w:rsidRPr="00F05B60">
        <w:rPr>
          <w:bCs/>
        </w:rPr>
        <w:t>…</w:t>
      </w:r>
      <w:r w:rsidR="0061331C" w:rsidRPr="00F05B60">
        <w:rPr>
          <w:bCs/>
        </w:rPr>
        <w:t>;</w:t>
      </w:r>
    </w:p>
    <w:p w14:paraId="2F0E4C70" w14:textId="5B6487B1" w:rsidR="003B2199" w:rsidRPr="00F05B60" w:rsidRDefault="003B2199" w:rsidP="005A508C">
      <w:pPr>
        <w:pStyle w:val="BodyText"/>
        <w:spacing w:line="276" w:lineRule="auto"/>
        <w:ind w:left="0" w:right="-9" w:firstLine="720"/>
        <w:jc w:val="both"/>
        <w:rPr>
          <w:bCs/>
        </w:rPr>
      </w:pPr>
      <w:r w:rsidRPr="00F05B60">
        <w:rPr>
          <w:bCs/>
        </w:rPr>
        <w:t xml:space="preserve">- </w:t>
      </w:r>
      <w:r w:rsidR="00E432AC" w:rsidRPr="00F05B60">
        <w:rPr>
          <w:bCs/>
        </w:rPr>
        <w:t>H</w:t>
      </w:r>
      <w:r w:rsidRPr="00F05B60">
        <w:rPr>
          <w:bCs/>
        </w:rPr>
        <w:t xml:space="preserve">ỗ trợ ban truyền thông viết bài, đưa tin, quản trị </w:t>
      </w:r>
      <w:r w:rsidR="004232A0" w:rsidRPr="00F05B60">
        <w:rPr>
          <w:bCs/>
        </w:rPr>
        <w:t>f</w:t>
      </w:r>
      <w:r w:rsidRPr="00F05B60">
        <w:rPr>
          <w:bCs/>
        </w:rPr>
        <w:t>anpage</w:t>
      </w:r>
      <w:r w:rsidR="00F65122" w:rsidRPr="00F05B60">
        <w:rPr>
          <w:bCs/>
        </w:rPr>
        <w:t xml:space="preserve">, </w:t>
      </w:r>
      <w:r w:rsidR="004232A0" w:rsidRPr="00F05B60">
        <w:rPr>
          <w:bCs/>
        </w:rPr>
        <w:t>website</w:t>
      </w:r>
      <w:r w:rsidR="00BF6874" w:rsidRPr="00F05B60">
        <w:rPr>
          <w:bCs/>
        </w:rPr>
        <w:t>;</w:t>
      </w:r>
    </w:p>
    <w:p w14:paraId="529732D6" w14:textId="77777777" w:rsidR="003B2199" w:rsidRPr="00F05B60" w:rsidRDefault="003B2199" w:rsidP="005A508C">
      <w:pPr>
        <w:pStyle w:val="BodyText"/>
        <w:spacing w:line="276" w:lineRule="auto"/>
        <w:ind w:left="0" w:right="-9" w:firstLine="720"/>
        <w:jc w:val="both"/>
        <w:rPr>
          <w:bCs/>
        </w:rPr>
      </w:pPr>
      <w:r w:rsidRPr="00F05B60">
        <w:rPr>
          <w:bCs/>
        </w:rPr>
        <w:t>- Chi cho đối ngoại</w:t>
      </w:r>
      <w:r w:rsidR="00BF6874" w:rsidRPr="00F05B60">
        <w:rPr>
          <w:bCs/>
        </w:rPr>
        <w:t xml:space="preserve"> </w:t>
      </w:r>
      <w:r w:rsidRPr="00F05B60">
        <w:rPr>
          <w:bCs/>
        </w:rPr>
        <w:t>phục vụ công tác tuyển sinh</w:t>
      </w:r>
      <w:r w:rsidR="00BF6874" w:rsidRPr="00F05B60">
        <w:rPr>
          <w:bCs/>
        </w:rPr>
        <w:t>;</w:t>
      </w:r>
    </w:p>
    <w:p w14:paraId="0D8626E5" w14:textId="77777777" w:rsidR="003B2199" w:rsidRPr="00F05B60" w:rsidRDefault="00BF6874" w:rsidP="005A508C">
      <w:pPr>
        <w:pStyle w:val="BodyText"/>
        <w:spacing w:line="276" w:lineRule="auto"/>
        <w:ind w:left="0" w:right="-9" w:firstLine="720"/>
        <w:jc w:val="both"/>
        <w:rPr>
          <w:bCs/>
        </w:rPr>
      </w:pPr>
      <w:r w:rsidRPr="00F05B60">
        <w:rPr>
          <w:bCs/>
        </w:rPr>
        <w:t>-</w:t>
      </w:r>
      <w:r w:rsidR="003B2199" w:rsidRPr="00F05B60">
        <w:rPr>
          <w:bCs/>
        </w:rPr>
        <w:t xml:space="preserve"> </w:t>
      </w:r>
      <w:r w:rsidR="00E432AC" w:rsidRPr="00F05B60">
        <w:rPr>
          <w:bCs/>
        </w:rPr>
        <w:t>T</w:t>
      </w:r>
      <w:r w:rsidR="003B2199" w:rsidRPr="00F05B60">
        <w:rPr>
          <w:bCs/>
        </w:rPr>
        <w:t>ổ chức sự kiện quảng bá tuyển sinh tại các địa phương</w:t>
      </w:r>
      <w:r w:rsidR="0061331C" w:rsidRPr="00F05B60">
        <w:rPr>
          <w:bCs/>
        </w:rPr>
        <w:t>;</w:t>
      </w:r>
    </w:p>
    <w:p w14:paraId="6E8EC8ED" w14:textId="61F78C9B" w:rsidR="003B2199" w:rsidRPr="00F05B60" w:rsidRDefault="00BF6874" w:rsidP="005A508C">
      <w:pPr>
        <w:pStyle w:val="BodyText"/>
        <w:spacing w:line="276" w:lineRule="auto"/>
        <w:ind w:left="0" w:right="-9" w:firstLine="720"/>
        <w:jc w:val="both"/>
        <w:rPr>
          <w:bCs/>
        </w:rPr>
      </w:pPr>
      <w:r w:rsidRPr="00F05B60">
        <w:rPr>
          <w:bCs/>
        </w:rPr>
        <w:t>-</w:t>
      </w:r>
      <w:r w:rsidR="003B2199" w:rsidRPr="00F05B60">
        <w:rPr>
          <w:bCs/>
        </w:rPr>
        <w:t xml:space="preserve"> </w:t>
      </w:r>
      <w:r w:rsidR="00E432AC" w:rsidRPr="00F05B60">
        <w:rPr>
          <w:bCs/>
        </w:rPr>
        <w:t>X</w:t>
      </w:r>
      <w:r w:rsidR="003B2199" w:rsidRPr="00F05B60">
        <w:rPr>
          <w:bCs/>
        </w:rPr>
        <w:t>ây dựng</w:t>
      </w:r>
      <w:r w:rsidR="00AD0607" w:rsidRPr="00F05B60">
        <w:rPr>
          <w:bCs/>
        </w:rPr>
        <w:t xml:space="preserve"> các sản phẩm truyền thông như</w:t>
      </w:r>
      <w:r w:rsidR="003B2199" w:rsidRPr="00F05B60">
        <w:rPr>
          <w:bCs/>
        </w:rPr>
        <w:t xml:space="preserve"> video, tiktok</w:t>
      </w:r>
      <w:r w:rsidR="00AD0607" w:rsidRPr="00F05B60">
        <w:rPr>
          <w:bCs/>
        </w:rPr>
        <w:t>, báo viết, báo hình</w:t>
      </w:r>
      <w:r w:rsidR="008463B1" w:rsidRPr="00F05B60">
        <w:rPr>
          <w:bCs/>
        </w:rPr>
        <w:t>,</w:t>
      </w:r>
      <w:r w:rsidR="00AD0607" w:rsidRPr="00F05B60">
        <w:rPr>
          <w:bCs/>
        </w:rPr>
        <w:t>…</w:t>
      </w:r>
      <w:r w:rsidR="003B2199" w:rsidRPr="00F05B60">
        <w:rPr>
          <w:bCs/>
        </w:rPr>
        <w:t xml:space="preserve"> truyền thông</w:t>
      </w:r>
      <w:r w:rsidR="0061331C" w:rsidRPr="00F05B60">
        <w:rPr>
          <w:bCs/>
        </w:rPr>
        <w:t>;</w:t>
      </w:r>
    </w:p>
    <w:p w14:paraId="70DA056D" w14:textId="7227F47D" w:rsidR="00822935" w:rsidRPr="00F05B60" w:rsidRDefault="00822935" w:rsidP="005A508C">
      <w:pPr>
        <w:pStyle w:val="BodyText"/>
        <w:spacing w:line="276" w:lineRule="auto"/>
        <w:ind w:left="0" w:right="-9" w:firstLine="720"/>
        <w:jc w:val="both"/>
        <w:rPr>
          <w:bCs/>
        </w:rPr>
      </w:pPr>
      <w:r w:rsidRPr="00F05B60">
        <w:rPr>
          <w:bCs/>
        </w:rPr>
        <w:t>- Công tác phí;</w:t>
      </w:r>
    </w:p>
    <w:p w14:paraId="76BF0C9A" w14:textId="77777777" w:rsidR="003B2199" w:rsidRPr="00F05B60" w:rsidRDefault="00BF6874" w:rsidP="005A508C">
      <w:pPr>
        <w:pStyle w:val="BodyText"/>
        <w:spacing w:line="276" w:lineRule="auto"/>
        <w:ind w:left="0" w:right="-9" w:firstLine="720"/>
        <w:jc w:val="both"/>
        <w:rPr>
          <w:bCs/>
        </w:rPr>
      </w:pPr>
      <w:r w:rsidRPr="00F05B60">
        <w:rPr>
          <w:bCs/>
        </w:rPr>
        <w:t>-</w:t>
      </w:r>
      <w:r w:rsidR="003B2199" w:rsidRPr="00F05B60">
        <w:rPr>
          <w:bCs/>
        </w:rPr>
        <w:t xml:space="preserve"> </w:t>
      </w:r>
      <w:r w:rsidR="00E432AC" w:rsidRPr="00F05B60">
        <w:rPr>
          <w:bCs/>
        </w:rPr>
        <w:t>K</w:t>
      </w:r>
      <w:r w:rsidR="003B2199" w:rsidRPr="00F05B60">
        <w:rPr>
          <w:bCs/>
        </w:rPr>
        <w:t>hen thưởng cá nhân, tập thể trong công tác truyền thông, quảng bá tuyển sinh</w:t>
      </w:r>
      <w:r w:rsidR="0061331C" w:rsidRPr="00F05B60">
        <w:rPr>
          <w:bCs/>
        </w:rPr>
        <w:t>;</w:t>
      </w:r>
      <w:r w:rsidR="003B2199" w:rsidRPr="00F05B60">
        <w:rPr>
          <w:bCs/>
        </w:rPr>
        <w:t xml:space="preserve"> </w:t>
      </w:r>
    </w:p>
    <w:p w14:paraId="1A536E5A" w14:textId="04310CE9" w:rsidR="003B2199" w:rsidRPr="00F05B60" w:rsidRDefault="00BF6874" w:rsidP="005A508C">
      <w:pPr>
        <w:pStyle w:val="BodyText"/>
        <w:spacing w:line="276" w:lineRule="auto"/>
        <w:ind w:left="0" w:right="-9" w:firstLine="720"/>
        <w:jc w:val="both"/>
        <w:rPr>
          <w:bCs/>
        </w:rPr>
      </w:pPr>
      <w:r w:rsidRPr="00F05B60">
        <w:rPr>
          <w:bCs/>
        </w:rPr>
        <w:t>-</w:t>
      </w:r>
      <w:r w:rsidR="003B2199" w:rsidRPr="00F05B60">
        <w:rPr>
          <w:bCs/>
        </w:rPr>
        <w:t xml:space="preserve"> Các khoản chi khác: Các khoản chi khác liên quan đến truyền thông, quảng bá tuyển sinh chưa được quy định trong quy chế này các khoa lập dự toán </w:t>
      </w:r>
      <w:r w:rsidR="003D036F" w:rsidRPr="00F05B60">
        <w:rPr>
          <w:bCs/>
        </w:rPr>
        <w:t>trình</w:t>
      </w:r>
      <w:r w:rsidR="003B2199" w:rsidRPr="00F05B60">
        <w:rPr>
          <w:bCs/>
        </w:rPr>
        <w:t xml:space="preserve"> </w:t>
      </w:r>
      <w:r w:rsidR="00AD0607" w:rsidRPr="00F05B60">
        <w:rPr>
          <w:bCs/>
        </w:rPr>
        <w:t xml:space="preserve">Hiệu </w:t>
      </w:r>
      <w:r w:rsidR="003B2199" w:rsidRPr="00F05B60">
        <w:rPr>
          <w:bCs/>
        </w:rPr>
        <w:t xml:space="preserve">trưởng </w:t>
      </w:r>
      <w:r w:rsidR="003B2199" w:rsidRPr="00F05B60">
        <w:rPr>
          <w:bCs/>
        </w:rPr>
        <w:lastRenderedPageBreak/>
        <w:t>Trường Sư phạm phê duyệt</w:t>
      </w:r>
      <w:r w:rsidR="003D036F" w:rsidRPr="00F05B60">
        <w:rPr>
          <w:bCs/>
        </w:rPr>
        <w:t>.</w:t>
      </w:r>
    </w:p>
    <w:p w14:paraId="0DBD36A9" w14:textId="7D1603CE" w:rsidR="007110EC" w:rsidRPr="00F05B60" w:rsidRDefault="00E432AC" w:rsidP="005A508C">
      <w:pPr>
        <w:pStyle w:val="BodyText"/>
        <w:spacing w:before="120" w:line="276" w:lineRule="auto"/>
        <w:ind w:left="0" w:right="-9"/>
        <w:jc w:val="both"/>
        <w:rPr>
          <w:bCs/>
        </w:rPr>
      </w:pPr>
      <w:r w:rsidRPr="00F05B60">
        <w:rPr>
          <w:b/>
        </w:rPr>
        <w:t>4</w:t>
      </w:r>
      <w:r w:rsidR="007110EC" w:rsidRPr="00F05B60">
        <w:rPr>
          <w:b/>
        </w:rPr>
        <w:t xml:space="preserve">. Kinh phí </w:t>
      </w:r>
      <w:r w:rsidR="00EF1A92" w:rsidRPr="00F05B60">
        <w:rPr>
          <w:b/>
        </w:rPr>
        <w:t>quản lý</w:t>
      </w:r>
      <w:r w:rsidR="00F24336" w:rsidRPr="00F05B60">
        <w:rPr>
          <w:b/>
        </w:rPr>
        <w:t xml:space="preserve"> (phúc lợi)</w:t>
      </w:r>
      <w:r w:rsidR="00647058" w:rsidRPr="00F05B60">
        <w:rPr>
          <w:b/>
        </w:rPr>
        <w:t xml:space="preserve"> đào tạo không chính quy, bồi dưỡng ngắn hạn: </w:t>
      </w:r>
      <w:r w:rsidR="007110EC" w:rsidRPr="00F05B60">
        <w:rPr>
          <w:b/>
        </w:rPr>
        <w:t xml:space="preserve">    </w:t>
      </w:r>
    </w:p>
    <w:p w14:paraId="2EE69B35" w14:textId="77777777" w:rsidR="00647058" w:rsidRPr="00F05B60" w:rsidRDefault="00647058" w:rsidP="005A508C">
      <w:pPr>
        <w:pStyle w:val="BodyText"/>
        <w:spacing w:line="276" w:lineRule="auto"/>
        <w:ind w:left="0" w:right="-9" w:firstLine="720"/>
        <w:jc w:val="both"/>
      </w:pPr>
      <w:r w:rsidRPr="00F05B60">
        <w:t>- Trích 40% về các đơn vị có tham gia hoạt động đào tạo, bồi dưỡng.</w:t>
      </w:r>
    </w:p>
    <w:p w14:paraId="5FDD015D" w14:textId="77777777" w:rsidR="00647058" w:rsidRPr="00F05B60" w:rsidRDefault="00647058" w:rsidP="005A508C">
      <w:pPr>
        <w:pStyle w:val="BodyText"/>
        <w:spacing w:line="276" w:lineRule="auto"/>
        <w:ind w:left="0" w:right="-9" w:firstLine="720"/>
        <w:jc w:val="both"/>
      </w:pPr>
      <w:r w:rsidRPr="00F05B60">
        <w:t>- Trích 40% để chi cho các hoạt động/phúc lợi chung của Trường Sư phạm theo quy định trong Quy chế này.</w:t>
      </w:r>
    </w:p>
    <w:p w14:paraId="3C8A4712" w14:textId="0FE937BA" w:rsidR="00857B50" w:rsidRPr="00F05B60" w:rsidRDefault="00647058" w:rsidP="005A508C">
      <w:pPr>
        <w:pStyle w:val="BodyText"/>
        <w:spacing w:line="276" w:lineRule="auto"/>
        <w:ind w:left="0" w:right="-9" w:firstLine="720"/>
        <w:jc w:val="both"/>
      </w:pPr>
      <w:r w:rsidRPr="00F05B60">
        <w:t xml:space="preserve">- </w:t>
      </w:r>
      <w:r w:rsidR="00857B50" w:rsidRPr="00F05B60">
        <w:t xml:space="preserve">Trích 20% để chi cho công tác quản lý của BGH; </w:t>
      </w:r>
      <w:r w:rsidR="00AD0607" w:rsidRPr="00F05B60">
        <w:t xml:space="preserve">đoàn </w:t>
      </w:r>
      <w:r w:rsidR="00857B50" w:rsidRPr="00F05B60">
        <w:t xml:space="preserve">thể; viên chức quản lý và viên chức tham gia </w:t>
      </w:r>
      <w:r w:rsidR="00AF4DE6" w:rsidRPr="00F05B60">
        <w:t>quản lý</w:t>
      </w:r>
      <w:r w:rsidR="00F71DBB" w:rsidRPr="00F05B60">
        <w:t xml:space="preserve"> </w:t>
      </w:r>
      <w:r w:rsidR="00857B50" w:rsidRPr="00F05B60">
        <w:t>của Trường Sư phạm</w:t>
      </w:r>
      <w:r w:rsidR="001F472F" w:rsidRPr="00F05B60">
        <w:t xml:space="preserve"> theo hệ số ở phụ lục 1</w:t>
      </w:r>
      <w:r w:rsidR="00857B50" w:rsidRPr="00F05B60">
        <w:t>.</w:t>
      </w:r>
    </w:p>
    <w:p w14:paraId="1FD541CD" w14:textId="77777777" w:rsidR="006E7512" w:rsidRPr="00F05B60" w:rsidRDefault="00E432AC" w:rsidP="005A508C">
      <w:pPr>
        <w:pStyle w:val="BodyText"/>
        <w:spacing w:line="276" w:lineRule="auto"/>
        <w:ind w:left="0" w:right="-9"/>
        <w:jc w:val="both"/>
        <w:rPr>
          <w:b/>
        </w:rPr>
      </w:pPr>
      <w:r w:rsidRPr="00F05B60">
        <w:rPr>
          <w:b/>
        </w:rPr>
        <w:t>5</w:t>
      </w:r>
      <w:r w:rsidR="006E7512" w:rsidRPr="00F05B60">
        <w:rPr>
          <w:b/>
        </w:rPr>
        <w:t>. Kinh phí quản lý đào tạo sau đại học</w:t>
      </w:r>
    </w:p>
    <w:p w14:paraId="534A1B28" w14:textId="77777777" w:rsidR="006E7512" w:rsidRPr="00F05B60" w:rsidRDefault="006E7512" w:rsidP="005A508C">
      <w:pPr>
        <w:pStyle w:val="BodyText"/>
        <w:spacing w:line="276" w:lineRule="auto"/>
        <w:ind w:left="0" w:right="-9" w:firstLine="720"/>
        <w:jc w:val="both"/>
      </w:pPr>
      <w:r w:rsidRPr="00F05B60">
        <w:t>- Trích 60% về các đơn vị có tham gia hoạt động đào tạo, bồi dưỡng.</w:t>
      </w:r>
    </w:p>
    <w:p w14:paraId="5D00A486" w14:textId="77777777" w:rsidR="006E7512" w:rsidRPr="00F05B60" w:rsidRDefault="006E7512" w:rsidP="005A508C">
      <w:pPr>
        <w:pStyle w:val="BodyText"/>
        <w:spacing w:line="276" w:lineRule="auto"/>
        <w:ind w:left="0" w:right="-9" w:firstLine="720"/>
        <w:jc w:val="both"/>
      </w:pPr>
      <w:r w:rsidRPr="00F05B60">
        <w:t>- Trích 20% để chi cho các hoạt động/phúc lợi chung của Trường Sư phạm theo quy định trong Quy chế này.</w:t>
      </w:r>
    </w:p>
    <w:p w14:paraId="7CB47E18" w14:textId="039D2D01" w:rsidR="006E7512" w:rsidRPr="00F05B60" w:rsidRDefault="006E7512" w:rsidP="005A508C">
      <w:pPr>
        <w:pStyle w:val="BodyText"/>
        <w:spacing w:line="276" w:lineRule="auto"/>
        <w:ind w:left="0" w:right="-9" w:firstLine="720"/>
        <w:jc w:val="both"/>
      </w:pPr>
      <w:r w:rsidRPr="00F05B60">
        <w:t xml:space="preserve">- Trích 20% để chi cho công tác quản lý của BGH; </w:t>
      </w:r>
      <w:r w:rsidR="00AD0607" w:rsidRPr="00F05B60">
        <w:t xml:space="preserve">đoàn </w:t>
      </w:r>
      <w:r w:rsidRPr="00F05B60">
        <w:t>thể; viên chức quản lý và viên chức tham gia quản lý của Trường Sư phạm</w:t>
      </w:r>
      <w:r w:rsidR="001F472F" w:rsidRPr="00F05B60">
        <w:t xml:space="preserve"> theo hệ số ở phụ lục 1</w:t>
      </w:r>
      <w:r w:rsidRPr="00F05B60">
        <w:t>.</w:t>
      </w:r>
    </w:p>
    <w:p w14:paraId="4A1754FD" w14:textId="77777777" w:rsidR="004A0628" w:rsidRPr="00F05B60" w:rsidRDefault="00E432AC" w:rsidP="005A508C">
      <w:pPr>
        <w:pStyle w:val="BodyText"/>
        <w:spacing w:line="276" w:lineRule="auto"/>
        <w:ind w:left="0" w:right="-9"/>
        <w:jc w:val="both"/>
      </w:pPr>
      <w:r w:rsidRPr="00F05B60">
        <w:rPr>
          <w:b/>
        </w:rPr>
        <w:t>6</w:t>
      </w:r>
      <w:r w:rsidR="005B3546" w:rsidRPr="00F05B60">
        <w:rPr>
          <w:b/>
        </w:rPr>
        <w:t xml:space="preserve">. Kinh phí </w:t>
      </w:r>
      <w:r w:rsidR="00DA6055" w:rsidRPr="00F05B60">
        <w:rPr>
          <w:b/>
        </w:rPr>
        <w:t>gặp mặt đầu Xuân năm mới</w:t>
      </w:r>
      <w:r w:rsidR="00ED21BC" w:rsidRPr="00F05B60">
        <w:rPr>
          <w:b/>
        </w:rPr>
        <w:t xml:space="preserve">, </w:t>
      </w:r>
      <w:r w:rsidR="00A830D0" w:rsidRPr="00F05B60">
        <w:rPr>
          <w:b/>
        </w:rPr>
        <w:t>tọa đàm ngày Nhà giáo Việt Nam 20-11</w:t>
      </w:r>
      <w:r w:rsidR="00DA6055" w:rsidRPr="00F05B60">
        <w:rPr>
          <w:b/>
        </w:rPr>
        <w:t>:</w:t>
      </w:r>
      <w:r w:rsidR="00DA6055" w:rsidRPr="00F05B60">
        <w:t xml:space="preserve"> </w:t>
      </w:r>
    </w:p>
    <w:p w14:paraId="3356619F" w14:textId="7644B92F" w:rsidR="005B3546" w:rsidRPr="00F05B60" w:rsidRDefault="007C1B01" w:rsidP="005A508C">
      <w:pPr>
        <w:pStyle w:val="BodyText"/>
        <w:spacing w:line="276" w:lineRule="auto"/>
        <w:ind w:left="0" w:right="-11" w:firstLine="720"/>
        <w:jc w:val="both"/>
      </w:pPr>
      <w:r w:rsidRPr="00F05B60">
        <w:t>T</w:t>
      </w:r>
      <w:r w:rsidR="00E16A5E" w:rsidRPr="00F05B60">
        <w:t>uỳ vào tình hình thực t</w:t>
      </w:r>
      <w:r w:rsidRPr="00F05B60">
        <w:t>ế</w:t>
      </w:r>
      <w:r w:rsidR="00E16A5E" w:rsidRPr="00F05B60">
        <w:t xml:space="preserve"> để </w:t>
      </w:r>
      <w:r w:rsidRPr="00F05B60">
        <w:t xml:space="preserve">quyết định </w:t>
      </w:r>
      <w:r w:rsidR="00920E1B" w:rsidRPr="00F05B60">
        <w:t>mức</w:t>
      </w:r>
      <w:r w:rsidR="00702BDD" w:rsidRPr="00F05B60">
        <w:t xml:space="preserve"> </w:t>
      </w:r>
      <w:r w:rsidRPr="00F05B60">
        <w:t>c</w:t>
      </w:r>
      <w:r w:rsidR="00DA6055" w:rsidRPr="00F05B60">
        <w:t xml:space="preserve">hi về đơn vị theo số </w:t>
      </w:r>
      <w:r w:rsidR="00C45094" w:rsidRPr="00F05B60">
        <w:t xml:space="preserve">lượng </w:t>
      </w:r>
      <w:r w:rsidR="00DA6055" w:rsidRPr="00F05B60">
        <w:t>viên chức, người lao động</w:t>
      </w:r>
      <w:r w:rsidR="00C45094" w:rsidRPr="00F05B60">
        <w:t xml:space="preserve"> trên tổng kinh phí được Trường Đại học Vinh cấp, hỗ trợ</w:t>
      </w:r>
      <w:r w:rsidR="00DA6055" w:rsidRPr="00F05B60">
        <w:t>.</w:t>
      </w:r>
    </w:p>
    <w:p w14:paraId="13EBD0D4" w14:textId="7C4129BE" w:rsidR="00252DF4" w:rsidRPr="00F05B60" w:rsidRDefault="00E432AC" w:rsidP="005A508C">
      <w:pPr>
        <w:pStyle w:val="BodyText"/>
        <w:spacing w:line="276" w:lineRule="auto"/>
        <w:ind w:left="0" w:right="-9"/>
        <w:jc w:val="both"/>
      </w:pPr>
      <w:r w:rsidRPr="00F05B60">
        <w:rPr>
          <w:b/>
        </w:rPr>
        <w:t>7</w:t>
      </w:r>
      <w:r w:rsidR="00647058" w:rsidRPr="00F05B60">
        <w:rPr>
          <w:b/>
        </w:rPr>
        <w:t xml:space="preserve">. </w:t>
      </w:r>
      <w:r w:rsidR="00857B50" w:rsidRPr="00F05B60">
        <w:rPr>
          <w:b/>
        </w:rPr>
        <w:t>Các nguồn kinh phí khác:</w:t>
      </w:r>
      <w:r w:rsidR="00857B50" w:rsidRPr="00F05B60">
        <w:t xml:space="preserve"> Chi theo quy định tại </w:t>
      </w:r>
      <w:r w:rsidR="00F71DBB" w:rsidRPr="00F05B60">
        <w:t>Q</w:t>
      </w:r>
      <w:r w:rsidR="00857B50" w:rsidRPr="00F05B60">
        <w:t>uy chế này.</w:t>
      </w:r>
    </w:p>
    <w:p w14:paraId="6AEB4FFD" w14:textId="327F00FD" w:rsidR="00FC02AE" w:rsidRPr="00F05B60" w:rsidRDefault="00FC02AE" w:rsidP="008A609A">
      <w:pPr>
        <w:pStyle w:val="BodyText"/>
        <w:spacing w:before="120" w:line="276" w:lineRule="auto"/>
        <w:ind w:left="0" w:right="-9"/>
        <w:jc w:val="center"/>
        <w:rPr>
          <w:b/>
          <w:bCs/>
        </w:rPr>
      </w:pPr>
      <w:r w:rsidRPr="00F05B60">
        <w:rPr>
          <w:b/>
          <w:bCs/>
        </w:rPr>
        <w:t xml:space="preserve">Mục 2. CHI THANH TOÁN </w:t>
      </w:r>
      <w:r w:rsidR="00BC6F8F" w:rsidRPr="00F05B60">
        <w:rPr>
          <w:b/>
          <w:bCs/>
        </w:rPr>
        <w:t>THEO KHOÁN CHI</w:t>
      </w:r>
    </w:p>
    <w:p w14:paraId="0ED09105" w14:textId="77777777" w:rsidR="00D9271A" w:rsidRPr="00F05B60" w:rsidRDefault="00252DF4" w:rsidP="005A508C">
      <w:pPr>
        <w:pStyle w:val="BodyText"/>
        <w:spacing w:before="120" w:line="276" w:lineRule="auto"/>
        <w:ind w:left="0" w:right="-9"/>
        <w:jc w:val="both"/>
        <w:rPr>
          <w:b/>
          <w:bCs/>
        </w:rPr>
      </w:pPr>
      <w:bookmarkStart w:id="1" w:name="_Hlk184449244"/>
      <w:r w:rsidRPr="00F05B60">
        <w:rPr>
          <w:b/>
          <w:bCs/>
        </w:rPr>
        <w:t xml:space="preserve">Điều 12. Chi hoạt động </w:t>
      </w:r>
      <w:r w:rsidR="003A7A69" w:rsidRPr="00F05B60">
        <w:rPr>
          <w:b/>
          <w:bCs/>
        </w:rPr>
        <w:t>của</w:t>
      </w:r>
      <w:r w:rsidR="00E432AC" w:rsidRPr="00F05B60">
        <w:rPr>
          <w:b/>
          <w:bCs/>
        </w:rPr>
        <w:t xml:space="preserve"> người học</w:t>
      </w:r>
      <w:r w:rsidR="00D9271A" w:rsidRPr="00F05B60">
        <w:rPr>
          <w:b/>
          <w:bCs/>
        </w:rPr>
        <w:t>.</w:t>
      </w:r>
    </w:p>
    <w:p w14:paraId="544F6CC3" w14:textId="4AB3EAD3" w:rsidR="00252DF4" w:rsidRPr="00F05B60" w:rsidRDefault="00252DF4" w:rsidP="00D9271A">
      <w:pPr>
        <w:pStyle w:val="BodyText"/>
        <w:spacing w:before="120" w:line="276" w:lineRule="auto"/>
        <w:ind w:left="0" w:right="-9"/>
        <w:jc w:val="both"/>
      </w:pPr>
      <w:r w:rsidRPr="00F05B60">
        <w:rPr>
          <w:bCs/>
        </w:rPr>
        <w:t xml:space="preserve"> </w:t>
      </w:r>
      <w:r w:rsidR="00E14B23" w:rsidRPr="00F05B60">
        <w:rPr>
          <w:bCs/>
        </w:rPr>
        <w:t>1</w:t>
      </w:r>
      <w:r w:rsidRPr="00F05B60">
        <w:rPr>
          <w:bCs/>
        </w:rPr>
        <w:t xml:space="preserve">. </w:t>
      </w:r>
      <w:r w:rsidRPr="00F05B60">
        <w:t>Chi các hội thi nghiệp vụ, thi rèn nghề, nghiệp vụ nghề và các hội thi khác theo quy định và hướng dẫn của Hiệu trưởng Trường Đại học Vinh. Hiệu trưởng Trường Sư phạm chi thêm từ nguồn khoán chi và nguồn khác:</w:t>
      </w:r>
    </w:p>
    <w:p w14:paraId="060C5487" w14:textId="718CBD67" w:rsidR="00252DF4" w:rsidRPr="00F05B60" w:rsidRDefault="00E14B23" w:rsidP="008763C2">
      <w:pPr>
        <w:pStyle w:val="BodyText"/>
        <w:spacing w:line="276" w:lineRule="auto"/>
        <w:ind w:left="0" w:right="-9" w:firstLine="426"/>
        <w:jc w:val="both"/>
      </w:pPr>
      <w:r w:rsidRPr="00F05B60">
        <w:t xml:space="preserve">1.1 </w:t>
      </w:r>
      <w:r w:rsidR="00252DF4" w:rsidRPr="00F05B60">
        <w:t xml:space="preserve"> Hỗ trợ các đội thi tham dự Hội thi cấp Trường ĐH Vinh: 5.000.000</w:t>
      </w:r>
      <w:r w:rsidR="00A44BB6" w:rsidRPr="00F05B60">
        <w:t xml:space="preserve"> </w:t>
      </w:r>
      <w:r w:rsidR="00252DF4" w:rsidRPr="00F05B60">
        <w:t>đ/đội/1 năm.</w:t>
      </w:r>
    </w:p>
    <w:p w14:paraId="221370CC" w14:textId="204FCD2B" w:rsidR="00252DF4" w:rsidRPr="00F05B60" w:rsidRDefault="00E14B23" w:rsidP="008763C2">
      <w:pPr>
        <w:pStyle w:val="BodyText"/>
        <w:spacing w:line="276" w:lineRule="auto"/>
        <w:ind w:left="0" w:right="-9" w:firstLine="426"/>
        <w:jc w:val="both"/>
      </w:pPr>
      <w:r w:rsidRPr="00F05B60">
        <w:t>1.2</w:t>
      </w:r>
      <w:r w:rsidR="00252DF4" w:rsidRPr="00F05B60">
        <w:t xml:space="preserve">. Các hội thi cấp khoa (nếu có): Khoa lập kế hoạch, dự toán trình Hiệu trưởng xem xét. Kinh phí nằm trong 50% tổng kinh phí mục Hỗ trợ công người tác người học của </w:t>
      </w:r>
      <w:r w:rsidR="00B91710" w:rsidRPr="00F05B60">
        <w:t>khoa</w:t>
      </w:r>
      <w:r w:rsidR="00252DF4" w:rsidRPr="00F05B60">
        <w:t xml:space="preserve">. </w:t>
      </w:r>
    </w:p>
    <w:p w14:paraId="5EDB0CF6" w14:textId="667FBC35" w:rsidR="00252DF4" w:rsidRPr="00F05B60" w:rsidRDefault="00E14B23" w:rsidP="008763C2">
      <w:pPr>
        <w:pStyle w:val="BodyText"/>
        <w:spacing w:line="276" w:lineRule="auto"/>
        <w:ind w:left="0" w:right="-9" w:firstLine="426"/>
        <w:jc w:val="both"/>
      </w:pPr>
      <w:r w:rsidRPr="00F05B60">
        <w:t>1.3</w:t>
      </w:r>
      <w:r w:rsidR="00252DF4" w:rsidRPr="00F05B60">
        <w:t xml:space="preserve">. Các hội thi cấp Trường Sư phạm: TT BDNVSP chủ trì lập kế hoạch, dự toán trình Hiệu trưởng xem xét, quyết định. </w:t>
      </w:r>
    </w:p>
    <w:p w14:paraId="7DD742C4" w14:textId="05D62DA3" w:rsidR="00805B62" w:rsidRPr="00F05B60" w:rsidRDefault="00E14B23" w:rsidP="00E14B23">
      <w:pPr>
        <w:pStyle w:val="BodyText"/>
        <w:spacing w:line="276" w:lineRule="auto"/>
        <w:ind w:left="0" w:right="-9"/>
        <w:jc w:val="both"/>
        <w:rPr>
          <w:bCs/>
          <w:lang w:val="vi-VN"/>
        </w:rPr>
      </w:pPr>
      <w:r w:rsidRPr="00F05B60">
        <w:rPr>
          <w:bCs/>
        </w:rPr>
        <w:t>2</w:t>
      </w:r>
      <w:r w:rsidR="00252DF4" w:rsidRPr="00F05B60">
        <w:rPr>
          <w:bCs/>
        </w:rPr>
        <w:t>.</w:t>
      </w:r>
      <w:r w:rsidR="00252DF4" w:rsidRPr="00F05B60">
        <w:t xml:space="preserve"> </w:t>
      </w:r>
      <w:r w:rsidR="00EE35BF" w:rsidRPr="00F05B60">
        <w:t>Hỗ trợ Đại hội thể dục thể thao học sinh sinh viên</w:t>
      </w:r>
      <w:r w:rsidR="00DD6972" w:rsidRPr="00F05B60">
        <w:t>/hoạt động chuyên đề của sinh viên</w:t>
      </w:r>
      <w:r w:rsidR="00EE35BF" w:rsidRPr="00F05B60">
        <w:t xml:space="preserve"> hằng năm</w:t>
      </w:r>
      <w:r w:rsidR="000E2372" w:rsidRPr="00F05B60">
        <w:t>:</w:t>
      </w:r>
      <w:r w:rsidR="00EE35BF" w:rsidRPr="00F05B60">
        <w:t xml:space="preserve"> tối đa 30.000.000đ</w:t>
      </w:r>
      <w:r w:rsidR="006C39CB" w:rsidRPr="00F05B60">
        <w:t>ồng</w:t>
      </w:r>
      <w:r w:rsidR="00DD6972" w:rsidRPr="00F05B60">
        <w:t>/chương trình</w:t>
      </w:r>
      <w:r w:rsidR="00EE35BF" w:rsidRPr="00F05B60">
        <w:t>.</w:t>
      </w:r>
    </w:p>
    <w:p w14:paraId="3B3FB468" w14:textId="13B41BA7" w:rsidR="005A5B82" w:rsidRPr="00F05B60" w:rsidRDefault="00E14B23" w:rsidP="00E14B23">
      <w:pPr>
        <w:pStyle w:val="BodyText"/>
        <w:spacing w:line="276" w:lineRule="auto"/>
        <w:ind w:left="0" w:right="-9"/>
        <w:jc w:val="both"/>
        <w:rPr>
          <w:bCs/>
          <w:lang w:val="vi-VN"/>
        </w:rPr>
      </w:pPr>
      <w:r w:rsidRPr="00F05B60">
        <w:t>3</w:t>
      </w:r>
      <w:r w:rsidR="00305314" w:rsidRPr="00F05B60">
        <w:t>. Hỗ trợ đội xung kích của trường sư phạm</w:t>
      </w:r>
      <w:r w:rsidR="00FC0BC3" w:rsidRPr="00F05B60">
        <w:t xml:space="preserve"> được thực hiện theo năm học</w:t>
      </w:r>
      <w:r w:rsidRPr="00F05B60">
        <w:t>.</w:t>
      </w:r>
      <w:r w:rsidR="00305314" w:rsidRPr="00F05B60">
        <w:t xml:space="preserve"> </w:t>
      </w:r>
    </w:p>
    <w:p w14:paraId="27F6C9ED" w14:textId="77777777" w:rsidR="00C50B1E" w:rsidRPr="00F05B60" w:rsidRDefault="00E34A5A" w:rsidP="000F7450">
      <w:pPr>
        <w:pStyle w:val="BodyText"/>
        <w:spacing w:line="276" w:lineRule="auto"/>
        <w:ind w:left="0" w:right="-9"/>
        <w:jc w:val="both"/>
      </w:pPr>
      <w:r w:rsidRPr="00F05B60">
        <w:rPr>
          <w:bCs/>
        </w:rPr>
        <w:t>4.</w:t>
      </w:r>
      <w:r w:rsidRPr="00F05B60">
        <w:t xml:space="preserve"> Chi cho làm hồ sơ đánh giá công tác người học hằng năm tối đa 15.000.000 đồng</w:t>
      </w:r>
    </w:p>
    <w:p w14:paraId="0EB08560" w14:textId="3E14C46D" w:rsidR="00E34A5A" w:rsidRPr="00F05B60" w:rsidRDefault="00C50B1E" w:rsidP="000F7450">
      <w:pPr>
        <w:pStyle w:val="BodyText"/>
        <w:spacing w:line="276" w:lineRule="auto"/>
        <w:ind w:left="0" w:right="-9"/>
        <w:jc w:val="both"/>
        <w:rPr>
          <w:bCs/>
          <w:lang w:val="vi-VN"/>
        </w:rPr>
      </w:pPr>
      <w:r w:rsidRPr="00F05B60">
        <w:t>5. Đ</w:t>
      </w:r>
      <w:r w:rsidR="00E34A5A" w:rsidRPr="00F05B60">
        <w:t xml:space="preserve">ón tiếp sinh viên khoá mới nhập học tối đa 15.000.000 đồng. </w:t>
      </w:r>
    </w:p>
    <w:p w14:paraId="24F95BAA" w14:textId="1AAD7A9A" w:rsidR="00E34A5A" w:rsidRPr="00F05B60" w:rsidRDefault="00C50B1E" w:rsidP="00E34A5A">
      <w:pPr>
        <w:pStyle w:val="BodyText"/>
        <w:spacing w:line="276" w:lineRule="auto"/>
        <w:ind w:left="0" w:right="-9"/>
        <w:jc w:val="both"/>
        <w:rPr>
          <w:bCs/>
        </w:rPr>
      </w:pPr>
      <w:r w:rsidRPr="00F05B60">
        <w:t>6</w:t>
      </w:r>
      <w:r w:rsidR="00E34A5A" w:rsidRPr="00F05B60">
        <w:t>.</w:t>
      </w:r>
      <w:r w:rsidR="00E34A5A" w:rsidRPr="00F05B60">
        <w:rPr>
          <w:bCs/>
        </w:rPr>
        <w:t xml:space="preserve"> Hỗ trợ hoạt động chào/gặp mặt tân sinh viên/học viên hàng năm:</w:t>
      </w:r>
    </w:p>
    <w:p w14:paraId="0D3E4D8C" w14:textId="012E10E0" w:rsidR="00E34A5A" w:rsidRPr="00F05B60" w:rsidRDefault="00C50B1E" w:rsidP="008763C2">
      <w:pPr>
        <w:pStyle w:val="BodyText"/>
        <w:spacing w:line="276" w:lineRule="auto"/>
        <w:ind w:left="0" w:right="-9" w:firstLine="426"/>
        <w:jc w:val="both"/>
        <w:rPr>
          <w:bCs/>
          <w:lang w:val="vi-VN"/>
        </w:rPr>
      </w:pPr>
      <w:r w:rsidRPr="00F05B60">
        <w:rPr>
          <w:bCs/>
        </w:rPr>
        <w:t>6</w:t>
      </w:r>
      <w:r w:rsidR="003C797F" w:rsidRPr="00F05B60">
        <w:rPr>
          <w:bCs/>
        </w:rPr>
        <w:t>.1.</w:t>
      </w:r>
      <w:r w:rsidRPr="00F05B60">
        <w:rPr>
          <w:bCs/>
        </w:rPr>
        <w:t xml:space="preserve"> T</w:t>
      </w:r>
      <w:r w:rsidR="00E34A5A" w:rsidRPr="00F05B60">
        <w:rPr>
          <w:bCs/>
        </w:rPr>
        <w:t xml:space="preserve">ổ chức </w:t>
      </w:r>
      <w:r w:rsidR="00543917" w:rsidRPr="00F05B60">
        <w:rPr>
          <w:bCs/>
        </w:rPr>
        <w:t>các Hoạt động</w:t>
      </w:r>
      <w:r w:rsidR="00E34A5A" w:rsidRPr="00F05B60">
        <w:t xml:space="preserve"> </w:t>
      </w:r>
      <w:r w:rsidR="00543917" w:rsidRPr="00F05B60">
        <w:t>c</w:t>
      </w:r>
      <w:r w:rsidR="00E34A5A" w:rsidRPr="00F05B60">
        <w:t xml:space="preserve">hào tân sinh viên: tối đa 25.000.000 đồng. </w:t>
      </w:r>
    </w:p>
    <w:p w14:paraId="2A319D99" w14:textId="0105F60A" w:rsidR="00E34A5A" w:rsidRPr="00F05B60" w:rsidRDefault="00C50B1E" w:rsidP="008763C2">
      <w:pPr>
        <w:pStyle w:val="BodyText"/>
        <w:spacing w:line="276" w:lineRule="auto"/>
        <w:ind w:left="0" w:right="-9" w:firstLine="426"/>
        <w:jc w:val="both"/>
      </w:pPr>
      <w:r w:rsidRPr="00F05B60">
        <w:t>6</w:t>
      </w:r>
      <w:r w:rsidR="003C797F" w:rsidRPr="00F05B60">
        <w:t>.2.</w:t>
      </w:r>
      <w:r w:rsidR="00E34A5A" w:rsidRPr="00F05B60">
        <w:t xml:space="preserve"> </w:t>
      </w:r>
      <w:r w:rsidRPr="00F05B60">
        <w:t>T</w:t>
      </w:r>
      <w:r w:rsidR="00E34A5A" w:rsidRPr="00F05B60">
        <w:t xml:space="preserve">ổ chức chương trình gặp mặt tân sinh viên và giới thiệu chuyên đề 10: tối đa 10.000.000đ </w:t>
      </w:r>
    </w:p>
    <w:p w14:paraId="499A3D34" w14:textId="0C2EC810" w:rsidR="000F7450" w:rsidRPr="00F05B60" w:rsidRDefault="00C50B1E" w:rsidP="008763C2">
      <w:pPr>
        <w:pStyle w:val="BodyText"/>
        <w:spacing w:line="276" w:lineRule="auto"/>
        <w:ind w:left="0" w:right="-9" w:firstLine="426"/>
        <w:jc w:val="both"/>
        <w:rPr>
          <w:bCs/>
        </w:rPr>
      </w:pPr>
      <w:r w:rsidRPr="00F05B60">
        <w:rPr>
          <w:bCs/>
        </w:rPr>
        <w:t>6</w:t>
      </w:r>
      <w:r w:rsidR="003C797F" w:rsidRPr="00F05B60">
        <w:rPr>
          <w:bCs/>
        </w:rPr>
        <w:t xml:space="preserve">.3. </w:t>
      </w:r>
      <w:r w:rsidR="000F7450" w:rsidRPr="00F05B60">
        <w:rPr>
          <w:bCs/>
        </w:rPr>
        <w:t>Hỗ trợ chương trình chào tân cho các khoa được tính như sau:</w:t>
      </w:r>
    </w:p>
    <w:p w14:paraId="3B01F5EC" w14:textId="31861E66" w:rsidR="00E34A5A" w:rsidRPr="00F05B60" w:rsidRDefault="00E34A5A" w:rsidP="008763C2">
      <w:pPr>
        <w:pStyle w:val="BodyText"/>
        <w:spacing w:line="276" w:lineRule="auto"/>
        <w:ind w:left="0" w:right="-9" w:firstLine="426"/>
        <w:jc w:val="both"/>
        <w:rPr>
          <w:bCs/>
        </w:rPr>
      </w:pPr>
      <w:r w:rsidRPr="00F05B60">
        <w:rPr>
          <w:bCs/>
        </w:rPr>
        <w:t>Khoa có dưới 300 sinh viên: 1.500.000 đồng;</w:t>
      </w:r>
      <w:r w:rsidR="00AB1972" w:rsidRPr="00F05B60">
        <w:rPr>
          <w:bCs/>
        </w:rPr>
        <w:t xml:space="preserve"> </w:t>
      </w:r>
      <w:r w:rsidRPr="00F05B60">
        <w:rPr>
          <w:bCs/>
        </w:rPr>
        <w:t>Khoa có trên 300 sinh viên đến 500 sinh viên: 2.000.000 đồng; Khoa có trên 500 sinh viên: 3.000.000 đồng.</w:t>
      </w:r>
    </w:p>
    <w:p w14:paraId="3247996E" w14:textId="1404C9FD" w:rsidR="00050EC9" w:rsidRPr="00F05B60" w:rsidRDefault="00401362" w:rsidP="008763C2">
      <w:pPr>
        <w:pStyle w:val="BodyText"/>
        <w:spacing w:line="276" w:lineRule="auto"/>
        <w:ind w:left="0" w:right="-9" w:firstLine="426"/>
        <w:jc w:val="both"/>
        <w:rPr>
          <w:bCs/>
        </w:rPr>
      </w:pPr>
      <w:r w:rsidRPr="00F05B60">
        <w:rPr>
          <w:bCs/>
        </w:rPr>
        <w:t xml:space="preserve">Hồ sơ chương trình chào tân sinh viên các khoa tổ chức được thanh toán với các nội </w:t>
      </w:r>
      <w:r w:rsidRPr="00F05B60">
        <w:rPr>
          <w:bCs/>
        </w:rPr>
        <w:lastRenderedPageBreak/>
        <w:t>dung sau:</w:t>
      </w:r>
      <w:r w:rsidR="000F59B9" w:rsidRPr="00F05B60">
        <w:rPr>
          <w:bCs/>
        </w:rPr>
        <w:t xml:space="preserve"> </w:t>
      </w:r>
      <w:r w:rsidRPr="00F05B60">
        <w:rPr>
          <w:bCs/>
        </w:rPr>
        <w:t>Nước uống, hoa, bánh kẹo</w:t>
      </w:r>
      <w:r w:rsidR="00332976" w:rsidRPr="00F05B60">
        <w:rPr>
          <w:bCs/>
        </w:rPr>
        <w:t>,</w:t>
      </w:r>
      <w:r w:rsidRPr="00F05B60">
        <w:rPr>
          <w:bCs/>
        </w:rPr>
        <w:t xml:space="preserve"> bóng bay trang trí</w:t>
      </w:r>
      <w:r w:rsidR="00332976" w:rsidRPr="00F05B60">
        <w:rPr>
          <w:bCs/>
        </w:rPr>
        <w:t>,…</w:t>
      </w:r>
      <w:r w:rsidR="000F59B9" w:rsidRPr="00F05B60">
        <w:rPr>
          <w:bCs/>
        </w:rPr>
        <w:t xml:space="preserve">; </w:t>
      </w:r>
      <w:r w:rsidR="00BC1385" w:rsidRPr="00F05B60">
        <w:rPr>
          <w:bCs/>
        </w:rPr>
        <w:t>xây dựng</w:t>
      </w:r>
      <w:r w:rsidR="00050EC9" w:rsidRPr="00F05B60">
        <w:rPr>
          <w:bCs/>
        </w:rPr>
        <w:t xml:space="preserve"> link giới thiệu về Khoa</w:t>
      </w:r>
      <w:r w:rsidR="000F59B9" w:rsidRPr="00F05B60">
        <w:rPr>
          <w:bCs/>
        </w:rPr>
        <w:t xml:space="preserve">; </w:t>
      </w:r>
      <w:r w:rsidR="00050EC9" w:rsidRPr="00F05B60">
        <w:rPr>
          <w:bCs/>
        </w:rPr>
        <w:t>Hỗ trợ văn nghệ chào mừng</w:t>
      </w:r>
      <w:r w:rsidR="000F59B9" w:rsidRPr="00F05B60">
        <w:rPr>
          <w:bCs/>
        </w:rPr>
        <w:t>.</w:t>
      </w:r>
    </w:p>
    <w:p w14:paraId="72961974" w14:textId="77777777" w:rsidR="00AB1972" w:rsidRPr="00F05B60" w:rsidRDefault="00643F5E" w:rsidP="003E0313">
      <w:pPr>
        <w:pStyle w:val="BodyText"/>
        <w:spacing w:line="276" w:lineRule="auto"/>
        <w:ind w:left="0" w:right="-9"/>
        <w:jc w:val="both"/>
      </w:pPr>
      <w:r w:rsidRPr="00F05B60">
        <w:rPr>
          <w:bCs/>
        </w:rPr>
        <w:t>7</w:t>
      </w:r>
      <w:r w:rsidR="003C797F" w:rsidRPr="00F05B60">
        <w:rPr>
          <w:bCs/>
        </w:rPr>
        <w:t>.</w:t>
      </w:r>
      <w:r w:rsidR="00E34A5A" w:rsidRPr="00F05B60">
        <w:t xml:space="preserve"> </w:t>
      </w:r>
      <w:r w:rsidR="00CA1D4B" w:rsidRPr="00F05B60">
        <w:rPr>
          <w:bCs/>
        </w:rPr>
        <w:t>T</w:t>
      </w:r>
      <w:r w:rsidR="00E34A5A" w:rsidRPr="00F05B60">
        <w:rPr>
          <w:bCs/>
        </w:rPr>
        <w:t>ổ chức c</w:t>
      </w:r>
      <w:r w:rsidR="00E34A5A" w:rsidRPr="00F05B60">
        <w:t>hương trình tổng kết khoá học cho sinh viên cuối khoá</w:t>
      </w:r>
      <w:r w:rsidR="003D2107" w:rsidRPr="00F05B60">
        <w:t xml:space="preserve"> </w:t>
      </w:r>
      <w:r w:rsidR="00AB1972" w:rsidRPr="00F05B60">
        <w:t>hằng năm</w:t>
      </w:r>
    </w:p>
    <w:p w14:paraId="090909E2" w14:textId="42E45268" w:rsidR="00FA1F91" w:rsidRPr="00F05B60" w:rsidRDefault="00AB1972" w:rsidP="008763C2">
      <w:pPr>
        <w:pStyle w:val="BodyText"/>
        <w:spacing w:line="276" w:lineRule="auto"/>
        <w:ind w:left="0" w:right="-9" w:firstLine="284"/>
        <w:jc w:val="both"/>
      </w:pPr>
      <w:r w:rsidRPr="00F05B60">
        <w:t>7.1 C</w:t>
      </w:r>
      <w:r w:rsidR="003D2107" w:rsidRPr="00F05B60">
        <w:t>ấp Trường Sư phạm</w:t>
      </w:r>
      <w:r w:rsidR="00E34A5A" w:rsidRPr="00F05B60">
        <w:t>: tối đa 25.000.000</w:t>
      </w:r>
      <w:r w:rsidR="00CA1D4B" w:rsidRPr="00F05B60">
        <w:t xml:space="preserve"> </w:t>
      </w:r>
      <w:r w:rsidR="00E34A5A" w:rsidRPr="00F05B60">
        <w:t>đ</w:t>
      </w:r>
      <w:r w:rsidR="00CA1D4B" w:rsidRPr="00F05B60">
        <w:t>ồng/năm</w:t>
      </w:r>
      <w:r w:rsidR="003E0313" w:rsidRPr="00F05B60">
        <w:t>;</w:t>
      </w:r>
    </w:p>
    <w:p w14:paraId="443B25C7" w14:textId="1429B478" w:rsidR="003E0313" w:rsidRPr="00F05B60" w:rsidRDefault="00AB1972" w:rsidP="008763C2">
      <w:pPr>
        <w:pStyle w:val="BodyText"/>
        <w:spacing w:line="276" w:lineRule="auto"/>
        <w:ind w:left="0" w:right="-9" w:firstLine="284"/>
        <w:jc w:val="both"/>
        <w:rPr>
          <w:bCs/>
        </w:rPr>
      </w:pPr>
      <w:r w:rsidRPr="00F05B60">
        <w:t>7.2</w:t>
      </w:r>
      <w:r w:rsidR="003E0313" w:rsidRPr="00F05B60">
        <w:t xml:space="preserve"> Cấp khoa: </w:t>
      </w:r>
      <w:r w:rsidR="003E0313" w:rsidRPr="00F05B60">
        <w:rPr>
          <w:bCs/>
        </w:rPr>
        <w:t>Khoa có dưới 300 sinh viên: 1.500.000 đồng; Khoa có trên 300 sinh viên đến 500 sinh viên: 2.000.000 đồng và Khoa có trên 500 sinh viên: 3.000.000 đồng.</w:t>
      </w:r>
    </w:p>
    <w:p w14:paraId="59C2D2B4" w14:textId="72892394" w:rsidR="00761D22" w:rsidRPr="00F05B60" w:rsidRDefault="00643F5E" w:rsidP="00761D22">
      <w:pPr>
        <w:pStyle w:val="BodyText"/>
        <w:spacing w:line="276" w:lineRule="auto"/>
        <w:ind w:left="0" w:right="-9"/>
        <w:jc w:val="both"/>
      </w:pPr>
      <w:r w:rsidRPr="00F05B60">
        <w:rPr>
          <w:bCs/>
        </w:rPr>
        <w:t>8</w:t>
      </w:r>
      <w:r w:rsidR="00761D22" w:rsidRPr="00F05B60">
        <w:rPr>
          <w:bCs/>
        </w:rPr>
        <w:t xml:space="preserve">. </w:t>
      </w:r>
      <w:r w:rsidR="00761D22" w:rsidRPr="00F05B60">
        <w:t>Hỗ trợ Liên hoan tiếng hát học sinh sinh viên</w:t>
      </w:r>
      <w:r w:rsidR="00D23F86" w:rsidRPr="00F05B60">
        <w:t>,</w:t>
      </w:r>
      <w:r w:rsidR="00F2034E" w:rsidRPr="00F05B60">
        <w:t xml:space="preserve"> </w:t>
      </w:r>
      <w:r w:rsidR="00761D22" w:rsidRPr="00F05B60">
        <w:t>hoạt động chuyên đề của sinh viên hằng năm tối đa 25.000.000</w:t>
      </w:r>
      <w:r w:rsidR="00CA1D4B" w:rsidRPr="00F05B60">
        <w:t xml:space="preserve"> </w:t>
      </w:r>
      <w:r w:rsidR="00761D22" w:rsidRPr="00F05B60">
        <w:t xml:space="preserve">đồng/chương trình. </w:t>
      </w:r>
    </w:p>
    <w:p w14:paraId="0E2725DE" w14:textId="0211E336" w:rsidR="00761D22" w:rsidRPr="00F05B60" w:rsidRDefault="00643F5E" w:rsidP="00761D22">
      <w:pPr>
        <w:pStyle w:val="BodyText"/>
        <w:spacing w:line="276" w:lineRule="auto"/>
        <w:ind w:left="0" w:right="-9"/>
        <w:jc w:val="both"/>
      </w:pPr>
      <w:r w:rsidRPr="00F05B60">
        <w:rPr>
          <w:bCs/>
        </w:rPr>
        <w:t>9</w:t>
      </w:r>
      <w:r w:rsidR="00761D22" w:rsidRPr="00F05B60">
        <w:rPr>
          <w:bCs/>
        </w:rPr>
        <w:t>.</w:t>
      </w:r>
      <w:r w:rsidR="00761D22" w:rsidRPr="00F05B60">
        <w:t xml:space="preserve"> Chi cho</w:t>
      </w:r>
      <w:r w:rsidR="00F2034E" w:rsidRPr="00F05B60">
        <w:t xml:space="preserve"> </w:t>
      </w:r>
      <w:r w:rsidR="007E0EEF" w:rsidRPr="00F05B60">
        <w:t>H</w:t>
      </w:r>
      <w:r w:rsidR="00761D22" w:rsidRPr="00F05B60">
        <w:t>ội nghị công tác người học</w:t>
      </w:r>
      <w:r w:rsidR="003E0313" w:rsidRPr="00F05B60">
        <w:t xml:space="preserve"> cấp Trường Sư phạm</w:t>
      </w:r>
      <w:r w:rsidR="00761D22" w:rsidRPr="00F05B60">
        <w:t>: tối đa không quá 15.000.000đ/1 năm</w:t>
      </w:r>
      <w:r w:rsidR="003E0313" w:rsidRPr="00F05B60">
        <w:t>.</w:t>
      </w:r>
      <w:r w:rsidR="00761D22" w:rsidRPr="00F05B60">
        <w:t xml:space="preserve"> </w:t>
      </w:r>
    </w:p>
    <w:p w14:paraId="32BD0DC9" w14:textId="2B028EC2" w:rsidR="00E34A5A" w:rsidRPr="00F05B60" w:rsidRDefault="00643F5E" w:rsidP="00761D22">
      <w:pPr>
        <w:pStyle w:val="BodyText"/>
        <w:spacing w:line="276" w:lineRule="auto"/>
        <w:ind w:left="0" w:right="-9"/>
        <w:jc w:val="both"/>
        <w:rPr>
          <w:bCs/>
        </w:rPr>
      </w:pPr>
      <w:r w:rsidRPr="00F05B60">
        <w:rPr>
          <w:bCs/>
        </w:rPr>
        <w:t>10</w:t>
      </w:r>
      <w:r w:rsidR="00761D22" w:rsidRPr="00F05B60">
        <w:rPr>
          <w:bCs/>
        </w:rPr>
        <w:t xml:space="preserve">. Chi </w:t>
      </w:r>
      <w:r w:rsidR="00E34A5A" w:rsidRPr="00F05B60">
        <w:t xml:space="preserve"> hỗ trợ</w:t>
      </w:r>
      <w:r w:rsidR="00761D22" w:rsidRPr="00F05B60">
        <w:t xml:space="preserve"> cho việc </w:t>
      </w:r>
      <w:r w:rsidR="00E34A5A" w:rsidRPr="00F05B60">
        <w:t>đi kiểm tra công tác nội ngoại trú của sinh viên tại các xã, phường và khối: tối đa không quá 15.000.000đ (được tính theo tháng,</w:t>
      </w:r>
      <w:r w:rsidR="00AB796C" w:rsidRPr="00F05B60">
        <w:t xml:space="preserve"> </w:t>
      </w:r>
      <w:r w:rsidR="00E34A5A" w:rsidRPr="00F05B60">
        <w:t xml:space="preserve">1 năm tính 10 tháng ) </w:t>
      </w:r>
    </w:p>
    <w:p w14:paraId="19C6AB91" w14:textId="5F10C55A" w:rsidR="00E34A5A" w:rsidRPr="00F05B60" w:rsidRDefault="00E34A5A" w:rsidP="00761D22">
      <w:pPr>
        <w:pStyle w:val="BodyText"/>
        <w:spacing w:line="276" w:lineRule="auto"/>
        <w:ind w:left="0" w:right="-9"/>
        <w:jc w:val="both"/>
      </w:pPr>
      <w:r w:rsidRPr="00F05B60">
        <w:t>1</w:t>
      </w:r>
      <w:r w:rsidR="00643F5E" w:rsidRPr="00F05B60">
        <w:t>1</w:t>
      </w:r>
      <w:r w:rsidR="00761D22" w:rsidRPr="00F05B60">
        <w:t>.</w:t>
      </w:r>
      <w:r w:rsidRPr="00F05B60">
        <w:t xml:space="preserve"> </w:t>
      </w:r>
      <w:r w:rsidR="00C76645" w:rsidRPr="00F05B60">
        <w:rPr>
          <w:bCs/>
        </w:rPr>
        <w:t xml:space="preserve">Chi </w:t>
      </w:r>
      <w:r w:rsidRPr="00F05B60">
        <w:t>hỗ trợ</w:t>
      </w:r>
      <w:r w:rsidR="00C76645" w:rsidRPr="00F05B60">
        <w:t xml:space="preserve"> cho việc</w:t>
      </w:r>
      <w:r w:rsidR="000C61A1" w:rsidRPr="00F05B60">
        <w:t xml:space="preserve"> </w:t>
      </w:r>
      <w:r w:rsidR="00264620" w:rsidRPr="00F05B60">
        <w:t xml:space="preserve">công việc chuẩn bị nội dung, </w:t>
      </w:r>
      <w:r w:rsidRPr="00F05B60">
        <w:t xml:space="preserve">đi kiểm tra và tham dự sinh hoạt lớp </w:t>
      </w:r>
      <w:r w:rsidR="002E4E2C" w:rsidRPr="00F05B60">
        <w:t xml:space="preserve">hàng tháng </w:t>
      </w:r>
      <w:r w:rsidRPr="00F05B60">
        <w:t>với các lớp sinh viên</w:t>
      </w:r>
      <w:r w:rsidR="002E4E2C" w:rsidRPr="00F05B60">
        <w:t>:</w:t>
      </w:r>
      <w:r w:rsidRPr="00F05B60">
        <w:t xml:space="preserve"> tối đa 15.000.000</w:t>
      </w:r>
      <w:r w:rsidR="002E4E2C" w:rsidRPr="00F05B60">
        <w:t xml:space="preserve"> </w:t>
      </w:r>
      <w:r w:rsidRPr="00F05B60">
        <w:t>đ (được tính theo tháng,</w:t>
      </w:r>
      <w:r w:rsidR="009468C5" w:rsidRPr="00F05B60">
        <w:t xml:space="preserve"> </w:t>
      </w:r>
      <w:r w:rsidRPr="00F05B60">
        <w:t xml:space="preserve">1 năm tính 10 tháng) </w:t>
      </w:r>
    </w:p>
    <w:p w14:paraId="15C62578" w14:textId="06DD6522" w:rsidR="0095219D" w:rsidRPr="00F05B60" w:rsidRDefault="0095219D" w:rsidP="00761D22">
      <w:pPr>
        <w:pStyle w:val="BodyText"/>
        <w:spacing w:line="276" w:lineRule="auto"/>
        <w:ind w:left="0" w:right="-9"/>
        <w:jc w:val="both"/>
      </w:pPr>
      <w:r w:rsidRPr="00F05B60">
        <w:t>1</w:t>
      </w:r>
      <w:r w:rsidR="00643F5E" w:rsidRPr="00F05B60">
        <w:t>2</w:t>
      </w:r>
      <w:r w:rsidRPr="00F05B60">
        <w:t xml:space="preserve">. Chi hỗ trợ cho cán bộ tham gia duyệt Đại hội, tham dự Đại hội trù bị, đại hội chính thức </w:t>
      </w:r>
      <w:r w:rsidR="00E57D79" w:rsidRPr="00F05B60">
        <w:t>với các chi đoàn tổ chức</w:t>
      </w:r>
      <w:r w:rsidRPr="00F05B60">
        <w:t xml:space="preserve"> Đại hội Lớp, Chi đoàn, Chi hội thường niên hàng năm</w:t>
      </w:r>
      <w:r w:rsidR="00C54913" w:rsidRPr="00F05B60">
        <w:t xml:space="preserve">: căn cứ vào nhiệm vụ thực tế, lập kế hoạch, trình Hiệu trưởng phê duyệt. </w:t>
      </w:r>
    </w:p>
    <w:p w14:paraId="201AADC4" w14:textId="46A388C4" w:rsidR="00800B97" w:rsidRPr="00F05B60" w:rsidRDefault="00800B97" w:rsidP="00800B97">
      <w:pPr>
        <w:pStyle w:val="BodyText"/>
        <w:kinsoku w:val="0"/>
        <w:overflowPunct w:val="0"/>
        <w:spacing w:line="276" w:lineRule="auto"/>
        <w:ind w:left="0"/>
        <w:jc w:val="both"/>
        <w:rPr>
          <w:bCs/>
          <w:lang w:val="vi-VN"/>
        </w:rPr>
      </w:pPr>
      <w:r w:rsidRPr="00F05B60">
        <w:t>1</w:t>
      </w:r>
      <w:r w:rsidR="00C54913" w:rsidRPr="00F05B60">
        <w:t>3</w:t>
      </w:r>
      <w:r w:rsidRPr="00F05B60">
        <w:t xml:space="preserve">. </w:t>
      </w:r>
      <w:r w:rsidRPr="00F05B60">
        <w:rPr>
          <w:lang w:val="vi-VN"/>
        </w:rPr>
        <w:t xml:space="preserve"> Khen thưởng sinh viên/nhóm sinh viên</w:t>
      </w:r>
      <w:r w:rsidRPr="00F05B60">
        <w:rPr>
          <w:bCs/>
          <w:lang w:val="vi-VN"/>
        </w:rPr>
        <w:t xml:space="preserve"> có thành tích trong nghiên cứu khoa học, khởi nghiệp, đổi mới sáng tạo</w:t>
      </w:r>
      <w:r w:rsidRPr="00F05B60">
        <w:rPr>
          <w:bCs/>
        </w:rPr>
        <w:t xml:space="preserve"> (đối với những giải thưởng Trường Đại học Vinh chưa khen thưởng)</w:t>
      </w:r>
      <w:r w:rsidRPr="00F05B60">
        <w:rPr>
          <w:bCs/>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083"/>
        <w:gridCol w:w="5386"/>
      </w:tblGrid>
      <w:tr w:rsidR="00F05B60" w:rsidRPr="00F05B60" w14:paraId="7C33AF5C" w14:textId="77777777" w:rsidTr="00800B97">
        <w:tc>
          <w:tcPr>
            <w:tcW w:w="740" w:type="dxa"/>
            <w:shd w:val="clear" w:color="auto" w:fill="auto"/>
          </w:tcPr>
          <w:p w14:paraId="3A88FAF7" w14:textId="77777777" w:rsidR="00800B97" w:rsidRPr="00F05B60" w:rsidRDefault="00800B97" w:rsidP="00800B97">
            <w:pPr>
              <w:pStyle w:val="BodyText"/>
              <w:spacing w:line="276" w:lineRule="auto"/>
              <w:ind w:left="0" w:right="-9"/>
              <w:jc w:val="center"/>
              <w:rPr>
                <w:bCs/>
              </w:rPr>
            </w:pPr>
            <w:r w:rsidRPr="00F05B60">
              <w:rPr>
                <w:bCs/>
              </w:rPr>
              <w:t>STT</w:t>
            </w:r>
          </w:p>
        </w:tc>
        <w:tc>
          <w:tcPr>
            <w:tcW w:w="3083" w:type="dxa"/>
            <w:shd w:val="clear" w:color="auto" w:fill="auto"/>
          </w:tcPr>
          <w:p w14:paraId="3410A980" w14:textId="77777777" w:rsidR="00800B97" w:rsidRPr="00F05B60" w:rsidRDefault="00800B97" w:rsidP="00800B97">
            <w:pPr>
              <w:pStyle w:val="BodyText"/>
              <w:spacing w:line="276" w:lineRule="auto"/>
              <w:ind w:left="0" w:right="-9"/>
              <w:jc w:val="center"/>
              <w:rPr>
                <w:bCs/>
              </w:rPr>
            </w:pPr>
            <w:r w:rsidRPr="00F05B60">
              <w:rPr>
                <w:bCs/>
              </w:rPr>
              <w:t>Nội dung</w:t>
            </w:r>
          </w:p>
        </w:tc>
        <w:tc>
          <w:tcPr>
            <w:tcW w:w="5386" w:type="dxa"/>
            <w:shd w:val="clear" w:color="auto" w:fill="auto"/>
          </w:tcPr>
          <w:p w14:paraId="7E43702F" w14:textId="77777777" w:rsidR="00800B97" w:rsidRPr="00F05B60" w:rsidRDefault="00800B97" w:rsidP="00800B97">
            <w:pPr>
              <w:pStyle w:val="BodyText"/>
              <w:spacing w:line="276" w:lineRule="auto"/>
              <w:ind w:left="0" w:right="-9"/>
              <w:jc w:val="center"/>
              <w:rPr>
                <w:bCs/>
              </w:rPr>
            </w:pPr>
            <w:r w:rsidRPr="00F05B60">
              <w:rPr>
                <w:bCs/>
              </w:rPr>
              <w:t>Mức chi</w:t>
            </w:r>
          </w:p>
        </w:tc>
      </w:tr>
      <w:tr w:rsidR="00F05B60" w:rsidRPr="00F05B60" w14:paraId="5BAA6AE2" w14:textId="77777777" w:rsidTr="00800B97">
        <w:tc>
          <w:tcPr>
            <w:tcW w:w="740" w:type="dxa"/>
            <w:shd w:val="clear" w:color="auto" w:fill="auto"/>
          </w:tcPr>
          <w:p w14:paraId="65DB5907" w14:textId="77777777" w:rsidR="00800B97" w:rsidRPr="00F05B60" w:rsidRDefault="00800B97" w:rsidP="00800B97">
            <w:pPr>
              <w:pStyle w:val="BodyText"/>
              <w:spacing w:line="276" w:lineRule="auto"/>
              <w:ind w:left="0" w:right="-9"/>
              <w:jc w:val="center"/>
              <w:rPr>
                <w:bCs/>
              </w:rPr>
            </w:pPr>
            <w:r w:rsidRPr="00F05B60">
              <w:rPr>
                <w:bCs/>
              </w:rPr>
              <w:t>1</w:t>
            </w:r>
          </w:p>
        </w:tc>
        <w:tc>
          <w:tcPr>
            <w:tcW w:w="3083" w:type="dxa"/>
            <w:shd w:val="clear" w:color="auto" w:fill="auto"/>
          </w:tcPr>
          <w:p w14:paraId="2AF33E15" w14:textId="77777777" w:rsidR="00800B97" w:rsidRPr="00F05B60" w:rsidRDefault="00800B97" w:rsidP="00800B97">
            <w:pPr>
              <w:pStyle w:val="BodyText"/>
              <w:spacing w:line="276" w:lineRule="auto"/>
              <w:ind w:left="0" w:right="-9"/>
              <w:jc w:val="both"/>
              <w:rPr>
                <w:bCs/>
              </w:rPr>
            </w:pPr>
            <w:r w:rsidRPr="00F05B60">
              <w:rPr>
                <w:bCs/>
              </w:rPr>
              <w:t>Giải nhất/ nhì/ ba/ khuyến khích SV NCKH cấp Trường ĐHV</w:t>
            </w:r>
          </w:p>
        </w:tc>
        <w:tc>
          <w:tcPr>
            <w:tcW w:w="5386" w:type="dxa"/>
            <w:shd w:val="clear" w:color="auto" w:fill="auto"/>
          </w:tcPr>
          <w:p w14:paraId="50A16B9E" w14:textId="77777777" w:rsidR="00800B97" w:rsidRPr="00F05B60" w:rsidRDefault="00800B97" w:rsidP="00800B97">
            <w:pPr>
              <w:pStyle w:val="BodyText"/>
              <w:spacing w:line="276" w:lineRule="auto"/>
              <w:ind w:left="0" w:right="-9"/>
              <w:jc w:val="both"/>
              <w:rPr>
                <w:bCs/>
              </w:rPr>
            </w:pPr>
            <w:r w:rsidRPr="00F05B60">
              <w:rPr>
                <w:bCs/>
              </w:rPr>
              <w:t>1.000.000đ /700.000đ/ 500.000đ /300.000đ/đề tài</w:t>
            </w:r>
          </w:p>
        </w:tc>
      </w:tr>
      <w:tr w:rsidR="00F05B60" w:rsidRPr="00F05B60" w14:paraId="3EA87A60" w14:textId="77777777" w:rsidTr="00800B97">
        <w:tc>
          <w:tcPr>
            <w:tcW w:w="740" w:type="dxa"/>
            <w:shd w:val="clear" w:color="auto" w:fill="auto"/>
          </w:tcPr>
          <w:p w14:paraId="33D33BD1" w14:textId="77777777" w:rsidR="00800B97" w:rsidRPr="00F05B60" w:rsidRDefault="00800B97" w:rsidP="00800B97">
            <w:pPr>
              <w:pStyle w:val="BodyText"/>
              <w:spacing w:line="276" w:lineRule="auto"/>
              <w:ind w:left="0" w:right="-9"/>
              <w:jc w:val="center"/>
              <w:rPr>
                <w:bCs/>
              </w:rPr>
            </w:pPr>
            <w:r w:rsidRPr="00F05B60">
              <w:rPr>
                <w:bCs/>
              </w:rPr>
              <w:t>2</w:t>
            </w:r>
          </w:p>
        </w:tc>
        <w:tc>
          <w:tcPr>
            <w:tcW w:w="3083" w:type="dxa"/>
            <w:shd w:val="clear" w:color="auto" w:fill="auto"/>
          </w:tcPr>
          <w:p w14:paraId="49AA80FD" w14:textId="77777777" w:rsidR="00800B97" w:rsidRPr="00F05B60" w:rsidRDefault="00800B97" w:rsidP="00800B97">
            <w:pPr>
              <w:pStyle w:val="BodyText"/>
              <w:spacing w:line="276" w:lineRule="auto"/>
              <w:ind w:left="0" w:right="-9"/>
              <w:jc w:val="both"/>
              <w:rPr>
                <w:bCs/>
              </w:rPr>
            </w:pPr>
            <w:r w:rsidRPr="00F05B60">
              <w:rPr>
                <w:bCs/>
              </w:rPr>
              <w:t>Giải nhất/ nhì/ ba/ khuyến khích SV NCKH cấp Bộ</w:t>
            </w:r>
          </w:p>
        </w:tc>
        <w:tc>
          <w:tcPr>
            <w:tcW w:w="5386" w:type="dxa"/>
            <w:shd w:val="clear" w:color="auto" w:fill="auto"/>
          </w:tcPr>
          <w:p w14:paraId="2D234F5D" w14:textId="77777777" w:rsidR="00800B97" w:rsidRPr="00F05B60" w:rsidRDefault="00800B97" w:rsidP="00800B97">
            <w:pPr>
              <w:pStyle w:val="BodyText"/>
              <w:spacing w:line="276" w:lineRule="auto"/>
              <w:ind w:left="0" w:right="-9"/>
              <w:jc w:val="both"/>
              <w:rPr>
                <w:bCs/>
              </w:rPr>
            </w:pPr>
            <w:r w:rsidRPr="00F05B60">
              <w:rPr>
                <w:bCs/>
              </w:rPr>
              <w:t>1.500.000/1.000.000/700.000/500.000/đề  tài</w:t>
            </w:r>
          </w:p>
        </w:tc>
      </w:tr>
      <w:tr w:rsidR="00800B97" w:rsidRPr="00F05B60" w14:paraId="2F2D3041" w14:textId="77777777" w:rsidTr="00800B97">
        <w:tc>
          <w:tcPr>
            <w:tcW w:w="740" w:type="dxa"/>
            <w:shd w:val="clear" w:color="auto" w:fill="auto"/>
          </w:tcPr>
          <w:p w14:paraId="606B9BAD" w14:textId="77777777" w:rsidR="00800B97" w:rsidRPr="00F05B60" w:rsidRDefault="00800B97" w:rsidP="00800B97">
            <w:pPr>
              <w:pStyle w:val="BodyText"/>
              <w:spacing w:line="276" w:lineRule="auto"/>
              <w:ind w:left="0" w:right="-9"/>
              <w:jc w:val="center"/>
              <w:rPr>
                <w:bCs/>
              </w:rPr>
            </w:pPr>
            <w:r w:rsidRPr="00F05B60">
              <w:rPr>
                <w:bCs/>
              </w:rPr>
              <w:t>3</w:t>
            </w:r>
          </w:p>
        </w:tc>
        <w:tc>
          <w:tcPr>
            <w:tcW w:w="3083" w:type="dxa"/>
            <w:shd w:val="clear" w:color="auto" w:fill="auto"/>
          </w:tcPr>
          <w:p w14:paraId="1B401DC8" w14:textId="77777777" w:rsidR="00800B97" w:rsidRPr="00F05B60" w:rsidRDefault="00800B97" w:rsidP="00800B97">
            <w:pPr>
              <w:pStyle w:val="BodyText"/>
              <w:spacing w:line="276" w:lineRule="auto"/>
              <w:ind w:left="0" w:right="-9"/>
              <w:jc w:val="both"/>
              <w:rPr>
                <w:bCs/>
              </w:rPr>
            </w:pPr>
            <w:r w:rsidRPr="00F05B60">
              <w:rPr>
                <w:bCs/>
              </w:rPr>
              <w:t>Đạt giải ở các cuộc thi olympic cấp Trường trở lên</w:t>
            </w:r>
          </w:p>
        </w:tc>
        <w:tc>
          <w:tcPr>
            <w:tcW w:w="5386" w:type="dxa"/>
            <w:shd w:val="clear" w:color="auto" w:fill="auto"/>
          </w:tcPr>
          <w:p w14:paraId="05C344A5" w14:textId="77777777" w:rsidR="00800B97" w:rsidRPr="00F05B60" w:rsidRDefault="00800B97" w:rsidP="00800B97">
            <w:pPr>
              <w:pStyle w:val="BodyText"/>
              <w:spacing w:line="276" w:lineRule="auto"/>
              <w:ind w:left="0" w:right="-9"/>
              <w:jc w:val="both"/>
              <w:rPr>
                <w:bCs/>
              </w:rPr>
            </w:pPr>
            <w:r w:rsidRPr="00F05B60">
              <w:rPr>
                <w:bCs/>
              </w:rPr>
              <w:t>600.000/400.000/200.000/100.000/giải</w:t>
            </w:r>
          </w:p>
        </w:tc>
      </w:tr>
    </w:tbl>
    <w:p w14:paraId="0AE2210D" w14:textId="77777777" w:rsidR="00800B97" w:rsidRPr="00F05B60" w:rsidRDefault="00800B97" w:rsidP="00761D22">
      <w:pPr>
        <w:pStyle w:val="BodyText"/>
        <w:spacing w:line="276" w:lineRule="auto"/>
        <w:ind w:left="0" w:right="-9"/>
        <w:jc w:val="both"/>
        <w:rPr>
          <w:bCs/>
        </w:rPr>
      </w:pPr>
    </w:p>
    <w:p w14:paraId="62979232" w14:textId="38DB105B" w:rsidR="00C5160E" w:rsidRPr="00F05B60" w:rsidRDefault="00C5160E" w:rsidP="00C5160E">
      <w:pPr>
        <w:pStyle w:val="BodyText"/>
        <w:spacing w:line="276" w:lineRule="auto"/>
        <w:ind w:left="0" w:right="-9"/>
        <w:jc w:val="both"/>
        <w:rPr>
          <w:bCs/>
          <w:lang w:val="vi-VN"/>
        </w:rPr>
      </w:pPr>
      <w:r w:rsidRPr="00F05B60">
        <w:t>1</w:t>
      </w:r>
      <w:r w:rsidR="00800B97" w:rsidRPr="00F05B60">
        <w:t>5</w:t>
      </w:r>
      <w:r w:rsidRPr="00F05B60">
        <w:rPr>
          <w:lang w:val="vi-VN"/>
        </w:rPr>
        <w:t>. Hội nghị tổng kết công tác sinh viên nghiên cứu khoa học cấp khoa: hỗ trợ 3.000.000 đồng/khoa/năm.</w:t>
      </w:r>
      <w:r w:rsidRPr="00F05B60">
        <w:t xml:space="preserve"> </w:t>
      </w:r>
    </w:p>
    <w:p w14:paraId="1795A2E9" w14:textId="2EF7DCE5" w:rsidR="00C5160E" w:rsidRPr="00F05B60" w:rsidRDefault="00330D9B" w:rsidP="00761D22">
      <w:pPr>
        <w:pStyle w:val="BodyText"/>
        <w:spacing w:line="276" w:lineRule="auto"/>
        <w:ind w:left="0" w:right="-9"/>
        <w:jc w:val="both"/>
        <w:rPr>
          <w:lang w:val="vi-VN"/>
        </w:rPr>
      </w:pPr>
      <w:r w:rsidRPr="00F05B60">
        <w:t>1</w:t>
      </w:r>
      <w:r w:rsidR="00800B97" w:rsidRPr="00F05B60">
        <w:t>6</w:t>
      </w:r>
      <w:r w:rsidRPr="00F05B60">
        <w:t xml:space="preserve">. </w:t>
      </w:r>
      <w:r w:rsidRPr="00F05B60">
        <w:rPr>
          <w:lang w:val="vi-VN"/>
        </w:rPr>
        <w:t xml:space="preserve">Hội nghị tổng kết công tác sinh viên nghiên cứu khoa học cấp Trường Sư phạm: căn cứ tình hình thực tế do Hiệu trưởng Trường Sư phạm quyết định. </w:t>
      </w:r>
    </w:p>
    <w:p w14:paraId="399EA745" w14:textId="7EB2C99B" w:rsidR="004F75FC" w:rsidRPr="00F05B60" w:rsidRDefault="004F75FC" w:rsidP="00761D22">
      <w:pPr>
        <w:pStyle w:val="BodyText"/>
        <w:spacing w:line="276" w:lineRule="auto"/>
        <w:ind w:left="0" w:right="-9"/>
        <w:jc w:val="both"/>
        <w:rPr>
          <w:b/>
          <w:bCs/>
        </w:rPr>
      </w:pPr>
      <w:r w:rsidRPr="00F05B60">
        <w:rPr>
          <w:b/>
          <w:bCs/>
        </w:rPr>
        <w:t xml:space="preserve">Điều 13. Chi cho </w:t>
      </w:r>
      <w:r w:rsidR="00C5160E" w:rsidRPr="00F05B60">
        <w:rPr>
          <w:b/>
          <w:bCs/>
        </w:rPr>
        <w:t>văn phòng phẩm</w:t>
      </w:r>
    </w:p>
    <w:p w14:paraId="48510ED6" w14:textId="22BBA0B1" w:rsidR="003F25CF" w:rsidRPr="00F05B60" w:rsidRDefault="005E15F9" w:rsidP="003F25CF">
      <w:pPr>
        <w:widowControl w:val="0"/>
        <w:spacing w:after="0"/>
        <w:jc w:val="both"/>
        <w:rPr>
          <w:rFonts w:ascii="Times New Roman" w:hAnsi="Times New Roman"/>
          <w:sz w:val="26"/>
          <w:szCs w:val="26"/>
          <w:lang w:val="vi-VN"/>
        </w:rPr>
      </w:pPr>
      <w:r w:rsidRPr="00F05B60">
        <w:rPr>
          <w:rFonts w:ascii="Times New Roman" w:hAnsi="Times New Roman"/>
          <w:sz w:val="26"/>
          <w:szCs w:val="26"/>
        </w:rPr>
        <w:t>1.</w:t>
      </w:r>
      <w:r w:rsidR="003F25CF" w:rsidRPr="00F05B60">
        <w:rPr>
          <w:rFonts w:ascii="Times New Roman" w:hAnsi="Times New Roman"/>
          <w:sz w:val="26"/>
          <w:szCs w:val="26"/>
          <w:lang w:val="vi-VN"/>
        </w:rPr>
        <w:t xml:space="preserve"> Chi văn phòng phẩm</w:t>
      </w:r>
      <w:r w:rsidR="003F25CF" w:rsidRPr="00F05B60">
        <w:rPr>
          <w:rFonts w:ascii="Times New Roman" w:hAnsi="Times New Roman"/>
          <w:sz w:val="26"/>
          <w:szCs w:val="26"/>
        </w:rPr>
        <w:t xml:space="preserve"> về các khoa</w:t>
      </w:r>
      <w:r w:rsidR="003F25CF" w:rsidRPr="00F05B60">
        <w:rPr>
          <w:rFonts w:ascii="Times New Roman" w:hAnsi="Times New Roman"/>
          <w:sz w:val="26"/>
          <w:szCs w:val="26"/>
          <w:lang w:val="vi-VN"/>
        </w:rPr>
        <w:t xml:space="preserve"> </w:t>
      </w:r>
    </w:p>
    <w:p w14:paraId="68B2FF42" w14:textId="0A648A29" w:rsidR="003F25CF" w:rsidRPr="00F05B60" w:rsidRDefault="003F25CF" w:rsidP="003F25CF">
      <w:pPr>
        <w:pStyle w:val="BodyText"/>
        <w:spacing w:line="276" w:lineRule="auto"/>
        <w:ind w:left="0" w:right="-9" w:firstLine="720"/>
        <w:jc w:val="both"/>
      </w:pPr>
      <w:r w:rsidRPr="00F05B60">
        <w:rPr>
          <w:lang w:val="vi-VN"/>
        </w:rPr>
        <w:t>- Tiền phấn cho giảng viên: 300.000 đ/người/năm.</w:t>
      </w:r>
      <w:r w:rsidRPr="00F05B60">
        <w:t xml:space="preserve"> </w:t>
      </w:r>
    </w:p>
    <w:p w14:paraId="4E150B61" w14:textId="1D3A3C8E" w:rsidR="003F25CF" w:rsidRPr="00F05B60" w:rsidRDefault="00716F93" w:rsidP="003F25CF">
      <w:pPr>
        <w:pStyle w:val="BodyText"/>
        <w:spacing w:line="276" w:lineRule="auto"/>
        <w:ind w:left="0" w:right="-9" w:firstLine="720"/>
        <w:jc w:val="both"/>
        <w:rPr>
          <w:bCs/>
        </w:rPr>
      </w:pPr>
      <w:r w:rsidRPr="00F05B60">
        <w:rPr>
          <w:bCs/>
        </w:rPr>
        <w:t xml:space="preserve">- Các loại văn phòng phẩm </w:t>
      </w:r>
      <w:r w:rsidR="007C4020" w:rsidRPr="00F05B60">
        <w:rPr>
          <w:bCs/>
        </w:rPr>
        <w:t>theo đề xuất</w:t>
      </w:r>
      <w:r w:rsidR="00B878CB" w:rsidRPr="00F05B60">
        <w:rPr>
          <w:bCs/>
        </w:rPr>
        <w:t xml:space="preserve"> từ các đơn vị, được Hiệu trưởng phê duyệt.</w:t>
      </w:r>
    </w:p>
    <w:p w14:paraId="35F766D0" w14:textId="131068EA" w:rsidR="003F25CF" w:rsidRPr="00F05B60" w:rsidRDefault="00211E8B" w:rsidP="00211E8B">
      <w:pPr>
        <w:pStyle w:val="BodyText"/>
        <w:spacing w:line="276" w:lineRule="auto"/>
        <w:ind w:left="0" w:right="-9"/>
        <w:jc w:val="both"/>
        <w:rPr>
          <w:bCs/>
          <w:lang w:val="vi-VN"/>
        </w:rPr>
      </w:pPr>
      <w:r w:rsidRPr="00F05B60">
        <w:t>2. Tổ hành chính c</w:t>
      </w:r>
      <w:r w:rsidR="003F25CF" w:rsidRPr="00F05B60">
        <w:rPr>
          <w:lang w:val="vi-VN"/>
        </w:rPr>
        <w:t xml:space="preserve">ăn cứ đề xuất từ các đơn vị, tổ chức và nhiệm vụ thường xuyên của Trường Sư phạm, Tổ hành chính tổng hợp làm đề xuất trình Hiệu trưởng mua sắm theo </w:t>
      </w:r>
      <w:r w:rsidRPr="00F05B60">
        <w:t xml:space="preserve">đúng </w:t>
      </w:r>
      <w:r w:rsidR="003F25CF" w:rsidRPr="00F05B60">
        <w:rPr>
          <w:lang w:val="vi-VN"/>
        </w:rPr>
        <w:t xml:space="preserve">quy </w:t>
      </w:r>
      <w:r w:rsidR="003F25CF" w:rsidRPr="00F05B60">
        <w:t>trình</w:t>
      </w:r>
      <w:r w:rsidR="003F25CF" w:rsidRPr="00F05B60">
        <w:rPr>
          <w:lang w:val="vi-VN"/>
        </w:rPr>
        <w:t>.</w:t>
      </w:r>
      <w:r w:rsidR="003F25CF" w:rsidRPr="00F05B60">
        <w:t xml:space="preserve"> </w:t>
      </w:r>
    </w:p>
    <w:p w14:paraId="57C55813" w14:textId="7ABAA819" w:rsidR="00422D3A" w:rsidRPr="00F05B60" w:rsidRDefault="00422D3A" w:rsidP="00761D22">
      <w:pPr>
        <w:pStyle w:val="BodyText"/>
        <w:spacing w:line="276" w:lineRule="auto"/>
        <w:ind w:left="0" w:right="-9"/>
        <w:jc w:val="both"/>
        <w:rPr>
          <w:b/>
          <w:bCs/>
        </w:rPr>
      </w:pPr>
      <w:r w:rsidRPr="00F05B60">
        <w:rPr>
          <w:b/>
          <w:bCs/>
          <w:lang w:val="vi-VN"/>
        </w:rPr>
        <w:lastRenderedPageBreak/>
        <w:t>Điều 14.</w:t>
      </w:r>
      <w:r w:rsidRPr="00F05B60">
        <w:rPr>
          <w:b/>
          <w:bCs/>
        </w:rPr>
        <w:t xml:space="preserve"> Chi khoán hỗ trợ công tác phí</w:t>
      </w:r>
    </w:p>
    <w:p w14:paraId="6876685D" w14:textId="292DCA04" w:rsidR="0019274F" w:rsidRPr="00F05B60" w:rsidRDefault="00E2564F" w:rsidP="00E2564F">
      <w:pPr>
        <w:widowControl w:val="0"/>
        <w:spacing w:after="0"/>
        <w:jc w:val="both"/>
        <w:rPr>
          <w:lang w:val="vi-VN"/>
        </w:rPr>
      </w:pPr>
      <w:r w:rsidRPr="00F05B60">
        <w:rPr>
          <w:rFonts w:ascii="Times New Roman" w:hAnsi="Times New Roman"/>
          <w:sz w:val="26"/>
          <w:szCs w:val="26"/>
        </w:rPr>
        <w:t>1.</w:t>
      </w:r>
      <w:r w:rsidR="0019274F" w:rsidRPr="00F05B60">
        <w:rPr>
          <w:rFonts w:ascii="Times New Roman" w:hAnsi="Times New Roman"/>
          <w:sz w:val="26"/>
          <w:szCs w:val="26"/>
          <w:lang w:val="vi-VN"/>
        </w:rPr>
        <w:t xml:space="preserve"> </w:t>
      </w:r>
      <w:r w:rsidR="0019274F" w:rsidRPr="00F05B60">
        <w:rPr>
          <w:rFonts w:ascii="Times New Roman" w:eastAsia="Times New Roman" w:hAnsi="Times New Roman"/>
          <w:bCs/>
          <w:sz w:val="26"/>
          <w:szCs w:val="26"/>
          <w:lang w:val="vi-VN"/>
        </w:rPr>
        <w:t>Viên chức, người lao động được Hiệu trưởng Trường Đại học Vinh cử đi công tác do Trường Đại học Vinh chi trả.</w:t>
      </w:r>
    </w:p>
    <w:p w14:paraId="218EA8B4" w14:textId="56EC87F2" w:rsidR="0019274F" w:rsidRPr="00F05B60" w:rsidRDefault="00E2564F" w:rsidP="00E2564F">
      <w:pPr>
        <w:pStyle w:val="BodyText"/>
        <w:spacing w:line="276" w:lineRule="auto"/>
        <w:ind w:left="0" w:right="-9"/>
        <w:jc w:val="both"/>
        <w:rPr>
          <w:bCs/>
          <w:lang w:val="vi-VN"/>
        </w:rPr>
      </w:pPr>
      <w:r w:rsidRPr="00F05B60">
        <w:rPr>
          <w:bCs/>
        </w:rPr>
        <w:t>2.</w:t>
      </w:r>
      <w:r w:rsidR="0019274F" w:rsidRPr="00F05B60">
        <w:rPr>
          <w:bCs/>
          <w:lang w:val="vi-VN"/>
        </w:rPr>
        <w:t xml:space="preserve"> </w:t>
      </w:r>
      <w:r w:rsidR="0019274F" w:rsidRPr="00F05B60">
        <w:rPr>
          <w:lang w:val="vi-VN"/>
        </w:rPr>
        <w:t xml:space="preserve">Viên chức, người lao động do Hiệu trưởng Trường Sư phạm cử đi theo </w:t>
      </w:r>
      <w:r w:rsidR="0019274F" w:rsidRPr="00F05B60">
        <w:rPr>
          <w:bCs/>
          <w:lang w:val="vi-VN"/>
        </w:rPr>
        <w:t xml:space="preserve">kinh phí khoán chi được quy định như sau: </w:t>
      </w:r>
    </w:p>
    <w:p w14:paraId="78EAD0F6" w14:textId="5FEC778F" w:rsidR="0019274F" w:rsidRPr="00F05B60" w:rsidRDefault="0019274F" w:rsidP="0019274F">
      <w:pPr>
        <w:pStyle w:val="BodyText"/>
        <w:spacing w:line="276" w:lineRule="auto"/>
        <w:ind w:left="0" w:right="-9"/>
        <w:jc w:val="both"/>
        <w:rPr>
          <w:bCs/>
          <w:lang w:val="vi-VN"/>
        </w:rPr>
      </w:pPr>
      <w:r w:rsidRPr="00F05B60">
        <w:rPr>
          <w:bCs/>
          <w:lang w:val="vi-VN"/>
        </w:rPr>
        <w:tab/>
      </w:r>
      <w:r w:rsidR="00E2564F" w:rsidRPr="00F05B60">
        <w:rPr>
          <w:bCs/>
        </w:rPr>
        <w:t>-</w:t>
      </w:r>
      <w:r w:rsidRPr="00F05B60">
        <w:rPr>
          <w:bCs/>
          <w:lang w:val="vi-VN"/>
        </w:rPr>
        <w:t xml:space="preserve"> Trưởng đơn vị cử đi công tác (có xác nhận, ký nháy lên giấy đi đường): không quá 80% mức khoán chi của Hiệu trưởng Trường Đại học Vinh;</w:t>
      </w:r>
    </w:p>
    <w:p w14:paraId="635F69D2" w14:textId="3BAA45AD" w:rsidR="0019274F" w:rsidRPr="00F05B60" w:rsidRDefault="0019274F" w:rsidP="0019274F">
      <w:pPr>
        <w:pStyle w:val="BodyText"/>
        <w:spacing w:line="276" w:lineRule="auto"/>
        <w:ind w:left="0" w:right="-9"/>
        <w:jc w:val="both"/>
        <w:rPr>
          <w:bCs/>
          <w:lang w:val="vi-VN"/>
        </w:rPr>
      </w:pPr>
      <w:r w:rsidRPr="00F05B60">
        <w:rPr>
          <w:bCs/>
          <w:lang w:val="vi-VN"/>
        </w:rPr>
        <w:tab/>
      </w:r>
      <w:r w:rsidR="00E2564F" w:rsidRPr="00F05B60">
        <w:rPr>
          <w:bCs/>
        </w:rPr>
        <w:t>-</w:t>
      </w:r>
      <w:r w:rsidRPr="00F05B60">
        <w:rPr>
          <w:bCs/>
          <w:lang w:val="vi-VN"/>
        </w:rPr>
        <w:t xml:space="preserve"> 20% còn lại do Hiệu trưởng cử </w:t>
      </w:r>
      <w:r w:rsidRPr="00F05B60">
        <w:rPr>
          <w:lang w:val="vi-VN"/>
        </w:rPr>
        <w:t xml:space="preserve">đi công tác để thực hiện các nhiệm vụ chung của Trường Sư phạm; </w:t>
      </w:r>
      <w:r w:rsidRPr="00F05B60">
        <w:rPr>
          <w:bCs/>
          <w:lang w:val="vi-VN"/>
        </w:rPr>
        <w:tab/>
      </w:r>
    </w:p>
    <w:p w14:paraId="5E6B9240" w14:textId="76801A1D" w:rsidR="0019274F" w:rsidRPr="00F05B60" w:rsidRDefault="00E2564F" w:rsidP="00E2564F">
      <w:pPr>
        <w:pStyle w:val="BodyText"/>
        <w:spacing w:line="276" w:lineRule="auto"/>
        <w:ind w:left="0" w:right="-9"/>
        <w:jc w:val="both"/>
        <w:rPr>
          <w:bCs/>
          <w:lang w:val="vi-VN"/>
        </w:rPr>
      </w:pPr>
      <w:r w:rsidRPr="00F05B60">
        <w:rPr>
          <w:bCs/>
        </w:rPr>
        <w:t>3.</w:t>
      </w:r>
      <w:r w:rsidR="0019274F" w:rsidRPr="00F05B60">
        <w:rPr>
          <w:bCs/>
          <w:lang w:val="vi-VN"/>
        </w:rPr>
        <w:t xml:space="preserve"> Kinh phí chi trả cho cán bộ đi công tác được tính</w:t>
      </w:r>
      <w:r w:rsidR="00F55DE4" w:rsidRPr="00F05B60">
        <w:rPr>
          <w:bCs/>
        </w:rPr>
        <w:t xml:space="preserve"> theo </w:t>
      </w:r>
      <w:r w:rsidR="00DC2A6C" w:rsidRPr="00F05B60">
        <w:rPr>
          <w:bCs/>
        </w:rPr>
        <w:t>khoán chi</w:t>
      </w:r>
      <w:r w:rsidR="0019274F" w:rsidRPr="00F05B60">
        <w:rPr>
          <w:bCs/>
          <w:lang w:val="vi-VN"/>
        </w:rPr>
        <w:t xml:space="preserve"> </w:t>
      </w:r>
      <w:r w:rsidR="00DC2A6C" w:rsidRPr="00F05B60">
        <w:rPr>
          <w:bCs/>
        </w:rPr>
        <w:t>với</w:t>
      </w:r>
      <w:r w:rsidR="0019274F" w:rsidRPr="00F05B60">
        <w:rPr>
          <w:bCs/>
          <w:lang w:val="vi-VN"/>
        </w:rPr>
        <w:t xml:space="preserve"> hệ số: GS, PGS = 2 x 1.200.000đ; TS = 1.5 x 1.200.000đ; còn lại hệ số 1 x 1.200.000đ</w:t>
      </w:r>
      <w:r w:rsidRPr="00F05B60">
        <w:rPr>
          <w:bCs/>
        </w:rPr>
        <w:t>;</w:t>
      </w:r>
      <w:r w:rsidR="0019274F" w:rsidRPr="00F05B60">
        <w:t xml:space="preserve"> </w:t>
      </w:r>
    </w:p>
    <w:p w14:paraId="5FD68FD8" w14:textId="6343F85F" w:rsidR="0019274F" w:rsidRPr="00F05B60" w:rsidRDefault="00E2564F" w:rsidP="00E2564F">
      <w:pPr>
        <w:pStyle w:val="BodyText"/>
        <w:spacing w:line="276" w:lineRule="auto"/>
        <w:ind w:left="0" w:right="-9"/>
        <w:jc w:val="both"/>
        <w:rPr>
          <w:bCs/>
          <w:lang w:val="vi-VN"/>
        </w:rPr>
      </w:pPr>
      <w:r w:rsidRPr="00F05B60">
        <w:rPr>
          <w:bCs/>
        </w:rPr>
        <w:t>4.</w:t>
      </w:r>
      <w:r w:rsidR="0019274F" w:rsidRPr="00F05B60">
        <w:rPr>
          <w:bCs/>
        </w:rPr>
        <w:t xml:space="preserve"> Đối với cán bộ đi công tác trong</w:t>
      </w:r>
      <w:r w:rsidRPr="00F05B60">
        <w:rPr>
          <w:bCs/>
        </w:rPr>
        <w:t xml:space="preserve"> và ngoài </w:t>
      </w:r>
      <w:r w:rsidR="0019274F" w:rsidRPr="00F05B60">
        <w:rPr>
          <w:bCs/>
        </w:rPr>
        <w:t>tỉnh với khoảng cách dưới 100</w:t>
      </w:r>
      <w:r w:rsidR="00523112" w:rsidRPr="00F05B60">
        <w:rPr>
          <w:bCs/>
        </w:rPr>
        <w:t xml:space="preserve"> </w:t>
      </w:r>
      <w:r w:rsidR="0019274F" w:rsidRPr="00F05B60">
        <w:rPr>
          <w:bCs/>
        </w:rPr>
        <w:t xml:space="preserve">km thì không  tính theo khoán mà </w:t>
      </w:r>
      <w:r w:rsidRPr="00F05B60">
        <w:rPr>
          <w:bCs/>
        </w:rPr>
        <w:t xml:space="preserve">được </w:t>
      </w:r>
      <w:r w:rsidR="0019274F" w:rsidRPr="00F05B60">
        <w:rPr>
          <w:bCs/>
        </w:rPr>
        <w:t>tính theo km</w:t>
      </w:r>
      <w:r w:rsidR="000E144A" w:rsidRPr="00F05B60">
        <w:rPr>
          <w:bCs/>
        </w:rPr>
        <w:t xml:space="preserve"> (</w:t>
      </w:r>
      <w:r w:rsidR="00523112" w:rsidRPr="00F05B60">
        <w:rPr>
          <w:bCs/>
        </w:rPr>
        <w:t>mức tính theo Quy chế chi tiêu nội bộ của Nhà trường)</w:t>
      </w:r>
      <w:r w:rsidRPr="00F05B60">
        <w:rPr>
          <w:bCs/>
        </w:rPr>
        <w:t>.</w:t>
      </w:r>
    </w:p>
    <w:p w14:paraId="7B502662" w14:textId="4ACD113B" w:rsidR="00422D3A" w:rsidRPr="00F05B60" w:rsidRDefault="00422D3A" w:rsidP="00422D3A">
      <w:pPr>
        <w:pStyle w:val="BodyText"/>
        <w:spacing w:line="276" w:lineRule="auto"/>
        <w:ind w:left="0" w:right="-9"/>
        <w:jc w:val="both"/>
        <w:rPr>
          <w:b/>
          <w:bCs/>
        </w:rPr>
      </w:pPr>
      <w:r w:rsidRPr="00F05B60">
        <w:rPr>
          <w:b/>
          <w:bCs/>
          <w:lang w:val="vi-VN"/>
        </w:rPr>
        <w:t>Điều 1</w:t>
      </w:r>
      <w:r w:rsidRPr="00F05B60">
        <w:rPr>
          <w:b/>
          <w:bCs/>
        </w:rPr>
        <w:t>5</w:t>
      </w:r>
      <w:r w:rsidRPr="00F05B60">
        <w:rPr>
          <w:b/>
          <w:bCs/>
          <w:lang w:val="vi-VN"/>
        </w:rPr>
        <w:t>.</w:t>
      </w:r>
      <w:r w:rsidRPr="00F05B60">
        <w:rPr>
          <w:b/>
          <w:bCs/>
        </w:rPr>
        <w:t xml:space="preserve"> Chi truyền thông, quảng bá và tư vấn tuyển sinh</w:t>
      </w:r>
    </w:p>
    <w:p w14:paraId="0FBCCC0A" w14:textId="5FB6BBD9" w:rsidR="005A28C5" w:rsidRPr="00F05B60" w:rsidRDefault="00C46250" w:rsidP="00EA37CC">
      <w:pPr>
        <w:pStyle w:val="BodyText"/>
        <w:spacing w:line="276" w:lineRule="auto"/>
        <w:ind w:left="0" w:right="-9"/>
        <w:jc w:val="both"/>
        <w:rPr>
          <w:bCs/>
        </w:rPr>
      </w:pPr>
      <w:r w:rsidRPr="00F05B60">
        <w:rPr>
          <w:bCs/>
        </w:rPr>
        <w:t>1.</w:t>
      </w:r>
      <w:r w:rsidR="009A5AF2" w:rsidRPr="00F05B60">
        <w:rPr>
          <w:bCs/>
        </w:rPr>
        <w:t xml:space="preserve"> </w:t>
      </w:r>
      <w:r w:rsidR="005A28C5" w:rsidRPr="00F05B60">
        <w:rPr>
          <w:bCs/>
        </w:rPr>
        <w:t>Kinh phí được thanh toán đối với các khoa</w:t>
      </w:r>
      <w:r w:rsidR="009A5AF2" w:rsidRPr="00F05B60">
        <w:rPr>
          <w:bCs/>
        </w:rPr>
        <w:t xml:space="preserve"> đào tạo </w:t>
      </w:r>
      <w:r w:rsidR="005A28C5" w:rsidRPr="00F05B60">
        <w:rPr>
          <w:bCs/>
        </w:rPr>
        <w:t xml:space="preserve">là không quá 10.000.000đ /1 khoa/ năm </w:t>
      </w:r>
      <w:r w:rsidR="00884C3B" w:rsidRPr="00F05B60">
        <w:rPr>
          <w:bCs/>
        </w:rPr>
        <w:t>theo các nội dung được quy định tại khoản 3, điều 11.</w:t>
      </w:r>
    </w:p>
    <w:p w14:paraId="3595801A" w14:textId="68F86598" w:rsidR="00694F0E" w:rsidRPr="00F05B60" w:rsidRDefault="00C46250" w:rsidP="00694F0E">
      <w:pPr>
        <w:pStyle w:val="BodyText"/>
        <w:spacing w:line="276" w:lineRule="auto"/>
        <w:ind w:left="0" w:right="-9"/>
        <w:jc w:val="both"/>
      </w:pPr>
      <w:r w:rsidRPr="00F05B60">
        <w:t>2.</w:t>
      </w:r>
      <w:r w:rsidR="00694F0E" w:rsidRPr="00F05B60">
        <w:t xml:space="preserve"> Chi cho công tác quản lí, biên tập, viết bài và quản trị website: </w:t>
      </w:r>
    </w:p>
    <w:p w14:paraId="3A887CF8" w14:textId="7D42D534" w:rsidR="00694F0E" w:rsidRPr="00F05B60" w:rsidRDefault="00694F0E" w:rsidP="00694F0E">
      <w:pPr>
        <w:pStyle w:val="BodyText"/>
        <w:spacing w:line="276" w:lineRule="auto"/>
        <w:ind w:left="0" w:right="-9" w:firstLine="720"/>
        <w:jc w:val="both"/>
        <w:rPr>
          <w:bCs/>
          <w:lang w:val="vi-VN"/>
        </w:rPr>
      </w:pPr>
      <w:r w:rsidRPr="00F05B60">
        <w:rPr>
          <w:bCs/>
        </w:rPr>
        <w:t>- Chi hỗ trợ viết bài trên website của Trường sư phạm: 100.000 đ/bài (nếu Trường ĐH Vinh không chi trả).</w:t>
      </w:r>
      <w:r w:rsidRPr="00F05B60">
        <w:t xml:space="preserve"> </w:t>
      </w:r>
    </w:p>
    <w:p w14:paraId="212F1375" w14:textId="7E8815A3" w:rsidR="00694F0E" w:rsidRPr="00F05B60" w:rsidRDefault="00694F0E" w:rsidP="00694F0E">
      <w:pPr>
        <w:pStyle w:val="BodyText"/>
        <w:spacing w:line="276" w:lineRule="auto"/>
        <w:ind w:left="0" w:right="-9" w:firstLine="720"/>
        <w:jc w:val="both"/>
        <w:rPr>
          <w:bCs/>
          <w:lang w:val="vi-VN"/>
        </w:rPr>
      </w:pPr>
      <w:r w:rsidRPr="00F05B60">
        <w:rPr>
          <w:bCs/>
        </w:rPr>
        <w:t xml:space="preserve">- Chi hỗ trợ viết tin trên website, fanpage của Trường sư phạm: 30.000 đ/tin (nếu Trường ĐH Vinh không chi trả). </w:t>
      </w:r>
    </w:p>
    <w:p w14:paraId="42474639" w14:textId="77777777" w:rsidR="00694F0E" w:rsidRPr="00F05B60" w:rsidRDefault="00694F0E" w:rsidP="00694F0E">
      <w:pPr>
        <w:pStyle w:val="BodyText"/>
        <w:spacing w:line="276" w:lineRule="auto"/>
        <w:ind w:left="0" w:right="-9" w:firstLine="720"/>
        <w:jc w:val="both"/>
      </w:pPr>
      <w:r w:rsidRPr="00F05B60">
        <w:rPr>
          <w:bCs/>
        </w:rPr>
        <w:t>- Hỗ trợ viên chức làm công tác truyền thông, tuyển sinh, thống kê tin bài trên fanpage tại các đơn vị: 500.000 đ/năm.</w:t>
      </w:r>
      <w:r w:rsidRPr="00F05B60">
        <w:t xml:space="preserve"> </w:t>
      </w:r>
    </w:p>
    <w:p w14:paraId="6FC9F362" w14:textId="19346EA9" w:rsidR="00694F0E" w:rsidRPr="00F05B60" w:rsidRDefault="00694F0E" w:rsidP="00694F0E">
      <w:pPr>
        <w:pStyle w:val="BodyText"/>
        <w:spacing w:line="276" w:lineRule="auto"/>
        <w:ind w:left="0" w:right="-9" w:firstLine="720"/>
        <w:jc w:val="both"/>
        <w:rPr>
          <w:bCs/>
          <w:lang w:val="vi-VN"/>
        </w:rPr>
      </w:pPr>
      <w:r w:rsidRPr="00F05B60">
        <w:rPr>
          <w:bCs/>
        </w:rPr>
        <w:t>- Hỗ trợ quản trị Fanpage, thống kê tin bài trên website của Trường Sư phạm: 1.000.000 đ/năm.</w:t>
      </w:r>
    </w:p>
    <w:p w14:paraId="2350FB58" w14:textId="1A020714" w:rsidR="00694F0E" w:rsidRPr="00F05B60" w:rsidRDefault="001C3A98" w:rsidP="00E2564F">
      <w:pPr>
        <w:pStyle w:val="BodyText"/>
        <w:spacing w:line="276" w:lineRule="auto"/>
        <w:ind w:left="0" w:right="-9"/>
        <w:jc w:val="both"/>
        <w:rPr>
          <w:bCs/>
          <w:lang w:val="vi-VN"/>
        </w:rPr>
      </w:pPr>
      <w:r w:rsidRPr="00F05B60">
        <w:rPr>
          <w:bCs/>
        </w:rPr>
        <w:t xml:space="preserve">3. </w:t>
      </w:r>
      <w:r w:rsidR="00694F0E" w:rsidRPr="00F05B60">
        <w:rPr>
          <w:bCs/>
        </w:rPr>
        <w:t>Hỗ trợ kinh phí cho ban truyền thông tuyển sinh: 1.000.000đ/người/năm</w:t>
      </w:r>
      <w:r w:rsidR="00694F0E" w:rsidRPr="00F05B60">
        <w:t xml:space="preserve"> </w:t>
      </w:r>
    </w:p>
    <w:p w14:paraId="519C49A5" w14:textId="67E27214" w:rsidR="003F25CF" w:rsidRPr="00F05B60" w:rsidRDefault="00C54913" w:rsidP="003F25CF">
      <w:pPr>
        <w:pStyle w:val="BodyText"/>
        <w:spacing w:line="276" w:lineRule="auto"/>
        <w:ind w:left="0" w:right="-9"/>
        <w:jc w:val="both"/>
      </w:pPr>
      <w:r w:rsidRPr="00F05B60">
        <w:t>4</w:t>
      </w:r>
      <w:r w:rsidR="00C46250" w:rsidRPr="00F05B60">
        <w:t>.</w:t>
      </w:r>
      <w:r w:rsidR="003F25CF" w:rsidRPr="00F05B60">
        <w:t xml:space="preserve"> Hỗ trợ Đoàn, hội thực hiện trong công tác truyền thông tuyển sinh hằng theo chuyên ngành đào tạo: 2.000.000</w:t>
      </w:r>
      <w:r w:rsidR="009329C2" w:rsidRPr="00F05B60">
        <w:t xml:space="preserve"> </w:t>
      </w:r>
      <w:r w:rsidR="003F25CF" w:rsidRPr="00F05B60">
        <w:t>đồng/khoa.</w:t>
      </w:r>
    </w:p>
    <w:p w14:paraId="4E98867F" w14:textId="1BD23CDF" w:rsidR="002C438A" w:rsidRPr="00F05B60" w:rsidRDefault="00C54913" w:rsidP="002C438A">
      <w:pPr>
        <w:pStyle w:val="BodyText"/>
        <w:kinsoku w:val="0"/>
        <w:overflowPunct w:val="0"/>
        <w:spacing w:line="276" w:lineRule="auto"/>
        <w:ind w:left="0"/>
        <w:jc w:val="both"/>
        <w:rPr>
          <w:lang w:val="vi-VN"/>
        </w:rPr>
      </w:pPr>
      <w:r w:rsidRPr="00F05B60">
        <w:rPr>
          <w:bCs/>
        </w:rPr>
        <w:t>5</w:t>
      </w:r>
      <w:r w:rsidR="002C438A" w:rsidRPr="00F05B60">
        <w:rPr>
          <w:bCs/>
        </w:rPr>
        <w:t>. Khen thưởng đối với cá nhân có thành tích xuất sắc trong công tác truyền thông, quảng bá tuyển sinh: 500.000đồng/người</w:t>
      </w:r>
      <w:r w:rsidR="001C3A98" w:rsidRPr="00F05B60">
        <w:rPr>
          <w:bCs/>
        </w:rPr>
        <w:t>;</w:t>
      </w:r>
    </w:p>
    <w:p w14:paraId="4C6C87E2" w14:textId="2A465A52" w:rsidR="002C438A" w:rsidRPr="00F05B60" w:rsidRDefault="00C54913" w:rsidP="002C438A">
      <w:pPr>
        <w:pStyle w:val="BodyText"/>
        <w:kinsoku w:val="0"/>
        <w:overflowPunct w:val="0"/>
        <w:spacing w:line="276" w:lineRule="auto"/>
        <w:ind w:left="0"/>
        <w:jc w:val="both"/>
        <w:rPr>
          <w:lang w:val="vi-VN"/>
        </w:rPr>
      </w:pPr>
      <w:r w:rsidRPr="00F05B60">
        <w:rPr>
          <w:bCs/>
        </w:rPr>
        <w:t>6</w:t>
      </w:r>
      <w:r w:rsidR="002C438A" w:rsidRPr="00F05B60">
        <w:rPr>
          <w:bCs/>
        </w:rPr>
        <w:t>.  Khen thưởng đối với tập thể  có thành tích xuất sắc trong công tác truyền thông, quảng bá tuyển sinh: 1.000.000 đồng/tập thể.</w:t>
      </w:r>
    </w:p>
    <w:p w14:paraId="4D9145C6" w14:textId="46AEC964" w:rsidR="00422D3A" w:rsidRPr="00F05B60" w:rsidRDefault="00422D3A" w:rsidP="00422D3A">
      <w:pPr>
        <w:widowControl w:val="0"/>
        <w:spacing w:before="120" w:after="0"/>
        <w:rPr>
          <w:rFonts w:ascii="Times New Roman" w:hAnsi="Times New Roman"/>
          <w:b/>
          <w:sz w:val="26"/>
          <w:szCs w:val="26"/>
          <w:lang w:val="vi-VN"/>
        </w:rPr>
      </w:pPr>
      <w:r w:rsidRPr="00F05B60">
        <w:rPr>
          <w:rFonts w:ascii="Times New Roman" w:hAnsi="Times New Roman"/>
          <w:b/>
          <w:bCs/>
          <w:sz w:val="26"/>
          <w:szCs w:val="26"/>
          <w:lang w:val="vi-VN"/>
        </w:rPr>
        <w:t>Điều 1</w:t>
      </w:r>
      <w:r w:rsidRPr="00F05B60">
        <w:rPr>
          <w:rFonts w:ascii="Times New Roman" w:hAnsi="Times New Roman"/>
          <w:b/>
          <w:bCs/>
          <w:sz w:val="26"/>
          <w:szCs w:val="26"/>
        </w:rPr>
        <w:t>6</w:t>
      </w:r>
      <w:r w:rsidRPr="00F05B60">
        <w:rPr>
          <w:rFonts w:ascii="Times New Roman" w:hAnsi="Times New Roman"/>
          <w:b/>
          <w:bCs/>
          <w:sz w:val="26"/>
          <w:szCs w:val="26"/>
          <w:lang w:val="vi-VN"/>
        </w:rPr>
        <w:t xml:space="preserve">. </w:t>
      </w:r>
      <w:r w:rsidRPr="00F05B60">
        <w:rPr>
          <w:rFonts w:ascii="Times New Roman" w:hAnsi="Times New Roman"/>
          <w:b/>
          <w:sz w:val="26"/>
          <w:szCs w:val="26"/>
          <w:lang w:val="vi-VN"/>
        </w:rPr>
        <w:t>Chi hoạt động hành chính</w:t>
      </w:r>
    </w:p>
    <w:p w14:paraId="1B67D1F2" w14:textId="78C1C4D8" w:rsidR="006F5CFA" w:rsidRPr="00F05B60" w:rsidRDefault="006F5CFA" w:rsidP="006F5CFA">
      <w:pPr>
        <w:pStyle w:val="BodyText"/>
        <w:spacing w:line="276" w:lineRule="auto"/>
        <w:ind w:left="0" w:right="-9"/>
        <w:jc w:val="both"/>
      </w:pPr>
      <w:r w:rsidRPr="00F05B60">
        <w:rPr>
          <w:bCs/>
        </w:rPr>
        <w:t>1.</w:t>
      </w:r>
      <w:r w:rsidR="00BB5353" w:rsidRPr="00F05B60">
        <w:rPr>
          <w:bCs/>
        </w:rPr>
        <w:t xml:space="preserve"> Kinh phí được thanh toán đối với các khoa đào tạo về hỗ trợ hoạt động hành chính là </w:t>
      </w:r>
      <w:r w:rsidRPr="00F05B60">
        <w:rPr>
          <w:lang w:val="vi-VN"/>
        </w:rPr>
        <w:t>10.000.000 đồng/năm + (</w:t>
      </w:r>
      <w:r w:rsidRPr="00F05B60">
        <w:rPr>
          <w:bCs/>
          <w:lang w:val="vi-VN"/>
        </w:rPr>
        <w:t>Số lượng cán bộ cơ hữu tại khoa x 500.000 đồng/người)</w:t>
      </w:r>
      <w:r w:rsidR="00D500D4" w:rsidRPr="00F05B60">
        <w:rPr>
          <w:bCs/>
          <w:lang w:val="en-GB"/>
        </w:rPr>
        <w:t xml:space="preserve"> (</w:t>
      </w:r>
      <w:r w:rsidR="001C3A98" w:rsidRPr="00F05B60">
        <w:t xml:space="preserve">Kinh phí không chuyển về đơn vị cấp 3 mà được </w:t>
      </w:r>
      <w:r w:rsidR="00174320" w:rsidRPr="00F05B60">
        <w:t>thanh toán</w:t>
      </w:r>
      <w:r w:rsidR="005E016A" w:rsidRPr="00F05B60">
        <w:t xml:space="preserve"> </w:t>
      </w:r>
      <w:r w:rsidR="001C3A98" w:rsidRPr="00F05B60">
        <w:t xml:space="preserve">theo thực tế </w:t>
      </w:r>
      <w:r w:rsidR="006C18B4" w:rsidRPr="00F05B60">
        <w:t xml:space="preserve">các nội dung tại </w:t>
      </w:r>
      <w:r w:rsidR="005E016A" w:rsidRPr="00F05B60">
        <w:t xml:space="preserve">các đơn vị </w:t>
      </w:r>
      <w:r w:rsidR="001C3A98" w:rsidRPr="00F05B60">
        <w:t>thực hiện</w:t>
      </w:r>
      <w:r w:rsidR="00D500D4" w:rsidRPr="00F05B60">
        <w:t xml:space="preserve">, có thể </w:t>
      </w:r>
      <w:r w:rsidR="00EA566F" w:rsidRPr="00F05B60">
        <w:t>chi tạm ứng để các khoa tổ chức thực hiện</w:t>
      </w:r>
      <w:r w:rsidR="00D500D4" w:rsidRPr="00F05B60">
        <w:t>)</w:t>
      </w:r>
      <w:r w:rsidR="005E016A" w:rsidRPr="00F05B60">
        <w:t>.</w:t>
      </w:r>
      <w:r w:rsidR="001C3A98" w:rsidRPr="00F05B60">
        <w:t xml:space="preserve"> </w:t>
      </w:r>
    </w:p>
    <w:p w14:paraId="3F0CF580" w14:textId="3E24BB93" w:rsidR="008A609A" w:rsidRPr="00F05B60" w:rsidRDefault="008A609A" w:rsidP="008A609A">
      <w:pPr>
        <w:pStyle w:val="BodyText"/>
        <w:spacing w:line="276" w:lineRule="auto"/>
        <w:ind w:left="0" w:right="-9"/>
        <w:jc w:val="both"/>
        <w:rPr>
          <w:bCs/>
        </w:rPr>
      </w:pPr>
      <w:r w:rsidRPr="00F05B60">
        <w:rPr>
          <w:bCs/>
        </w:rPr>
        <w:t>2.</w:t>
      </w:r>
      <w:r w:rsidRPr="00F05B60">
        <w:rPr>
          <w:bCs/>
          <w:lang w:val="vi-VN"/>
        </w:rPr>
        <w:t xml:space="preserve"> Hỗ trợ cho các Khoa tổ chức Kỷ niệm/Toạ đàm thành lập Khoa</w:t>
      </w:r>
      <w:r w:rsidRPr="00F05B60">
        <w:rPr>
          <w:bCs/>
        </w:rPr>
        <w:t xml:space="preserve"> (chỉ thanh toán các nội dung có trong kế hoạch mà Nhà trường chưa hoặc không thanh toán).</w:t>
      </w:r>
    </w:p>
    <w:p w14:paraId="6F3311A7" w14:textId="77777777" w:rsidR="008A609A" w:rsidRPr="00F05B60" w:rsidRDefault="008A609A" w:rsidP="008A609A">
      <w:pPr>
        <w:pStyle w:val="BodyText"/>
        <w:spacing w:line="276" w:lineRule="auto"/>
        <w:ind w:left="0" w:right="-9" w:firstLine="720"/>
        <w:jc w:val="both"/>
        <w:rPr>
          <w:bCs/>
          <w:lang w:val="vi-VN"/>
        </w:rPr>
      </w:pPr>
      <w:r w:rsidRPr="00F05B60">
        <w:rPr>
          <w:bCs/>
          <w:lang w:val="vi-VN"/>
        </w:rPr>
        <w:t>Đối với các Khoa có năm kỷ niệm chẵn 10, 20, 30, 40,… năm hỗ trợ: 10.000.000 đồng/khoa;</w:t>
      </w:r>
    </w:p>
    <w:p w14:paraId="3CA999A4" w14:textId="27B407EA" w:rsidR="008A609A" w:rsidRPr="00F05B60" w:rsidRDefault="008A609A" w:rsidP="008A609A">
      <w:pPr>
        <w:pStyle w:val="BodyText"/>
        <w:spacing w:line="276" w:lineRule="auto"/>
        <w:ind w:left="0" w:right="-9" w:firstLine="720"/>
        <w:jc w:val="both"/>
        <w:rPr>
          <w:bCs/>
        </w:rPr>
      </w:pPr>
      <w:r w:rsidRPr="00F05B60">
        <w:rPr>
          <w:bCs/>
          <w:lang w:val="vi-VN"/>
        </w:rPr>
        <w:lastRenderedPageBreak/>
        <w:t>Đối với các Khoa có năm kỷ niệm lẻ 15, 25, 35,…năm hỗ trợ: 5.000.000 đồng/khoa</w:t>
      </w:r>
      <w:r w:rsidRPr="00F05B60">
        <w:rPr>
          <w:bCs/>
        </w:rPr>
        <w:t>;</w:t>
      </w:r>
    </w:p>
    <w:p w14:paraId="7D2FDA63" w14:textId="77777777" w:rsidR="004D5028" w:rsidRPr="00F05B60" w:rsidRDefault="004D5028" w:rsidP="002E4E2C">
      <w:pPr>
        <w:pStyle w:val="BodyText"/>
        <w:spacing w:line="276" w:lineRule="auto"/>
        <w:ind w:left="0" w:right="-9"/>
        <w:jc w:val="both"/>
        <w:rPr>
          <w:bCs/>
        </w:rPr>
      </w:pPr>
      <w:r w:rsidRPr="00F05B60">
        <w:rPr>
          <w:bCs/>
        </w:rPr>
        <w:t xml:space="preserve">3. Chi mở mã ngành đào tạo theo quy định Trường Đại học Vinh do Hiệu trưởng Trường Đại học Vinh ban hành. Hiệu trường Sư phạm hỗ trợ: 5.000.000 đồng/ngành; </w:t>
      </w:r>
    </w:p>
    <w:p w14:paraId="5E03B994" w14:textId="68CB6ABE" w:rsidR="002E4E2C" w:rsidRPr="00F05B60" w:rsidRDefault="004D5028" w:rsidP="002E4E2C">
      <w:pPr>
        <w:pStyle w:val="BodyText"/>
        <w:spacing w:line="276" w:lineRule="auto"/>
        <w:ind w:left="0" w:right="-9"/>
        <w:jc w:val="both"/>
        <w:rPr>
          <w:bCs/>
        </w:rPr>
      </w:pPr>
      <w:r w:rsidRPr="00F05B60">
        <w:rPr>
          <w:bCs/>
        </w:rPr>
        <w:t xml:space="preserve">4. Chi hỗ trợ đánh giá ngoài chương trình đào tạo: 5.000.000 đồng/chương trình (thanh toán những nội dung có trong kế hoạch nhưng Nhà trường chưa hoặc không thanh toán). </w:t>
      </w:r>
    </w:p>
    <w:p w14:paraId="75922075" w14:textId="132FDC3C" w:rsidR="000F7450" w:rsidRPr="00F05B60" w:rsidRDefault="004D5028" w:rsidP="00D57015">
      <w:pPr>
        <w:pStyle w:val="BodyText"/>
        <w:spacing w:line="276" w:lineRule="auto"/>
        <w:ind w:left="0" w:right="-9"/>
        <w:jc w:val="both"/>
        <w:rPr>
          <w:bCs/>
        </w:rPr>
      </w:pPr>
      <w:r w:rsidRPr="00F05B60">
        <w:t>5</w:t>
      </w:r>
      <w:r w:rsidR="00D57015" w:rsidRPr="00F05B60">
        <w:t>.</w:t>
      </w:r>
      <w:r w:rsidR="000F7450" w:rsidRPr="00F05B60">
        <w:rPr>
          <w:bCs/>
        </w:rPr>
        <w:t xml:space="preserve"> Hỗ trợ điện thoại cho giảng viên kiêm nhiệm GVCN: 300.000 đ/lớp SV/năm</w:t>
      </w:r>
      <w:r w:rsidR="005E016A" w:rsidRPr="00F05B60">
        <w:rPr>
          <w:bCs/>
        </w:rPr>
        <w:t>;</w:t>
      </w:r>
      <w:r w:rsidR="000F7450" w:rsidRPr="00F05B60">
        <w:rPr>
          <w:bCs/>
        </w:rPr>
        <w:t xml:space="preserve"> </w:t>
      </w:r>
    </w:p>
    <w:p w14:paraId="38FBE0BA" w14:textId="3469762A" w:rsidR="00666C49" w:rsidRPr="00F05B60" w:rsidRDefault="004D5028" w:rsidP="00666C49">
      <w:pPr>
        <w:pStyle w:val="BodyText"/>
        <w:spacing w:line="276" w:lineRule="auto"/>
        <w:ind w:left="0" w:right="-9"/>
        <w:jc w:val="both"/>
      </w:pPr>
      <w:r w:rsidRPr="00F05B60">
        <w:rPr>
          <w:bCs/>
        </w:rPr>
        <w:t>6</w:t>
      </w:r>
      <w:r w:rsidR="00666C49" w:rsidRPr="00F05B60">
        <w:rPr>
          <w:bCs/>
          <w:lang w:val="vi-VN"/>
        </w:rPr>
        <w:t>. Chi hỗ trợ xây dựng kế hoạch năm</w:t>
      </w:r>
      <w:r w:rsidR="00C669D6" w:rsidRPr="00F05B60">
        <w:rPr>
          <w:bCs/>
        </w:rPr>
        <w:t>: tối đa</w:t>
      </w:r>
      <w:r w:rsidR="00666C49" w:rsidRPr="00F05B60">
        <w:rPr>
          <w:bCs/>
          <w:lang w:val="en-GB"/>
        </w:rPr>
        <w:t xml:space="preserve"> 20.000.000 đồng</w:t>
      </w:r>
      <w:r w:rsidR="00C669D6" w:rsidRPr="00F05B60">
        <w:rPr>
          <w:bCs/>
          <w:lang w:val="en-GB"/>
        </w:rPr>
        <w:t>/năm</w:t>
      </w:r>
      <w:r w:rsidR="00A818BC" w:rsidRPr="00F05B60">
        <w:rPr>
          <w:bCs/>
        </w:rPr>
        <w:t>;</w:t>
      </w:r>
      <w:r w:rsidR="00666C49" w:rsidRPr="00F05B60">
        <w:rPr>
          <w:bCs/>
          <w:lang w:val="vi-VN"/>
        </w:rPr>
        <w:t xml:space="preserve"> </w:t>
      </w:r>
    </w:p>
    <w:p w14:paraId="50E41376" w14:textId="51D9B102" w:rsidR="00CD014D" w:rsidRPr="00F05B60" w:rsidRDefault="004D5028" w:rsidP="00CD014D">
      <w:pPr>
        <w:pStyle w:val="BodyText"/>
        <w:spacing w:line="276" w:lineRule="auto"/>
        <w:ind w:left="0" w:right="-9"/>
        <w:jc w:val="both"/>
      </w:pPr>
      <w:r w:rsidRPr="00F05B60">
        <w:t>7</w:t>
      </w:r>
      <w:r w:rsidR="00CD014D" w:rsidRPr="00F05B60">
        <w:rPr>
          <w:lang w:val="vi-VN"/>
        </w:rPr>
        <w:t xml:space="preserve">. Công tác vệ sinh ở các phòng làm việc, phòng họp của BGH và các đơn vị thuộc Trường Sư phạm: không quá </w:t>
      </w:r>
      <w:r w:rsidR="00617F17" w:rsidRPr="00F05B60">
        <w:t>20</w:t>
      </w:r>
      <w:r w:rsidR="00CD014D" w:rsidRPr="00F05B60">
        <w:rPr>
          <w:lang w:val="vi-VN"/>
        </w:rPr>
        <w:t>.000.000 đ/năm</w:t>
      </w:r>
      <w:r w:rsidR="00A818BC" w:rsidRPr="00F05B60">
        <w:t>;</w:t>
      </w:r>
    </w:p>
    <w:p w14:paraId="5B405945" w14:textId="6E9EE267" w:rsidR="00A137A8" w:rsidRPr="00F05B60" w:rsidRDefault="004D5028" w:rsidP="00A137A8">
      <w:pPr>
        <w:pStyle w:val="BodyText"/>
        <w:spacing w:line="276" w:lineRule="auto"/>
        <w:ind w:left="0" w:right="-9"/>
        <w:jc w:val="both"/>
      </w:pPr>
      <w:r w:rsidRPr="00F05B60">
        <w:t>8</w:t>
      </w:r>
      <w:r w:rsidR="006E36AA" w:rsidRPr="00F05B60">
        <w:rPr>
          <w:lang w:val="vi-VN"/>
        </w:rPr>
        <w:t>. Chi cho các cuộc họp</w:t>
      </w:r>
      <w:r w:rsidR="00254219" w:rsidRPr="00F05B60">
        <w:rPr>
          <w:lang w:val="en-GB"/>
        </w:rPr>
        <w:t xml:space="preserve"> triển khai nhiệm vụ năm/năm học;</w:t>
      </w:r>
      <w:r w:rsidR="006E36AA" w:rsidRPr="00F05B60">
        <w:rPr>
          <w:lang w:val="vi-VN"/>
        </w:rPr>
        <w:t xml:space="preserve"> tổng kết</w:t>
      </w:r>
      <w:r w:rsidR="00254219" w:rsidRPr="00F05B60">
        <w:rPr>
          <w:lang w:val="en-GB"/>
        </w:rPr>
        <w:t xml:space="preserve"> năm/năm học; </w:t>
      </w:r>
      <w:r w:rsidR="006E36AA" w:rsidRPr="00F05B60">
        <w:rPr>
          <w:lang w:val="en-GB"/>
        </w:rPr>
        <w:t>Hội đồng thi đua khen thưởng</w:t>
      </w:r>
      <w:r w:rsidR="00254219" w:rsidRPr="00F05B60">
        <w:rPr>
          <w:lang w:val="en-GB"/>
        </w:rPr>
        <w:t>; Hội đồng đánh giá</w:t>
      </w:r>
      <w:r w:rsidR="00865ABE" w:rsidRPr="00F05B60">
        <w:rPr>
          <w:lang w:val="en-GB"/>
        </w:rPr>
        <w:t xml:space="preserve">, xếp loại; </w:t>
      </w:r>
      <w:r w:rsidR="006E36AA" w:rsidRPr="00F05B60">
        <w:rPr>
          <w:lang w:val="en-GB"/>
        </w:rPr>
        <w:t>Ban chế độ chính sách</w:t>
      </w:r>
      <w:r w:rsidR="006E36AA" w:rsidRPr="00F05B60">
        <w:rPr>
          <w:lang w:val="vi-VN"/>
        </w:rPr>
        <w:t xml:space="preserve"> và một số cuộc họp khác do Hiệu trưởng Trường Sư phạm triệu tập: </w:t>
      </w:r>
      <w:r w:rsidR="006E36AA" w:rsidRPr="00F05B60">
        <w:rPr>
          <w:lang w:val="en-GB"/>
        </w:rPr>
        <w:t>2</w:t>
      </w:r>
      <w:r w:rsidR="006E36AA" w:rsidRPr="00F05B60">
        <w:rPr>
          <w:lang w:val="vi-VN"/>
        </w:rPr>
        <w:t>00.000 đồng/ người/ lần họp</w:t>
      </w:r>
      <w:r w:rsidR="00A818BC" w:rsidRPr="00F05B60">
        <w:rPr>
          <w:lang w:val="en-GB"/>
        </w:rPr>
        <w:t>;</w:t>
      </w:r>
    </w:p>
    <w:p w14:paraId="55DEC4CE" w14:textId="76D1DD30" w:rsidR="00A9541B" w:rsidRPr="00F05B60" w:rsidRDefault="00DB4C0D" w:rsidP="00A9541B">
      <w:pPr>
        <w:pStyle w:val="BodyText"/>
        <w:spacing w:line="276" w:lineRule="auto"/>
        <w:ind w:left="0" w:right="-9"/>
        <w:jc w:val="both"/>
      </w:pPr>
      <w:r w:rsidRPr="00F05B60">
        <w:t>9</w:t>
      </w:r>
      <w:r w:rsidR="00A9541B" w:rsidRPr="00F05B60">
        <w:rPr>
          <w:lang w:val="vi-VN"/>
        </w:rPr>
        <w:t xml:space="preserve">. Chi tiền trà, nước, </w:t>
      </w:r>
      <w:r w:rsidR="0075073E" w:rsidRPr="00F05B60">
        <w:t>hoa</w:t>
      </w:r>
      <w:r w:rsidR="00292CA1" w:rsidRPr="00F05B60">
        <w:t>,</w:t>
      </w:r>
      <w:r w:rsidR="0075073E" w:rsidRPr="00F05B60">
        <w:t xml:space="preserve"> quả, bánh kẹo</w:t>
      </w:r>
      <w:r w:rsidR="00A9541B" w:rsidRPr="00F05B60">
        <w:rPr>
          <w:lang w:val="vi-VN"/>
        </w:rPr>
        <w:t xml:space="preserve"> phục vụ Hội nghị, tọa đàm các dịp lễ, tết: theo thực tế,</w:t>
      </w:r>
      <w:r w:rsidR="00617F17" w:rsidRPr="00F05B60">
        <w:t xml:space="preserve"> Tổ hành chính lập dự toán,</w:t>
      </w:r>
      <w:r w:rsidR="00A9541B" w:rsidRPr="00F05B60">
        <w:rPr>
          <w:lang w:val="vi-VN"/>
        </w:rPr>
        <w:t xml:space="preserve"> Hiệu trưởng </w:t>
      </w:r>
      <w:r w:rsidR="00617F17" w:rsidRPr="00F05B60">
        <w:t>phê duyệt</w:t>
      </w:r>
      <w:r w:rsidR="00A818BC" w:rsidRPr="00F05B60">
        <w:t>;</w:t>
      </w:r>
    </w:p>
    <w:p w14:paraId="7B38A833" w14:textId="0B8BDB8A" w:rsidR="00A9541B" w:rsidRPr="00F05B60" w:rsidRDefault="00B46AE9" w:rsidP="00A9541B">
      <w:pPr>
        <w:pStyle w:val="BodyText"/>
        <w:spacing w:line="276" w:lineRule="auto"/>
        <w:ind w:left="0" w:right="-9"/>
        <w:jc w:val="both"/>
        <w:rPr>
          <w:lang w:val="en-GB"/>
        </w:rPr>
      </w:pPr>
      <w:r w:rsidRPr="00F05B60">
        <w:t>1</w:t>
      </w:r>
      <w:r w:rsidR="00DB4C0D" w:rsidRPr="00F05B60">
        <w:t>0</w:t>
      </w:r>
      <w:r w:rsidR="0075073E" w:rsidRPr="00F05B60">
        <w:t>.</w:t>
      </w:r>
      <w:r w:rsidR="00A9541B" w:rsidRPr="00F05B60">
        <w:rPr>
          <w:lang w:val="vi-VN"/>
        </w:rPr>
        <w:t xml:space="preserve"> Chế độ tiếp khách, đối ngoại: </w:t>
      </w:r>
      <w:r w:rsidR="00617F17" w:rsidRPr="00F05B60">
        <w:t>theo thực tế, đ</w:t>
      </w:r>
      <w:r w:rsidR="00A9541B" w:rsidRPr="00F05B60">
        <w:rPr>
          <w:lang w:val="vi-VN"/>
        </w:rPr>
        <w:t>ịnh mức chi theo quy định của Trường Đại học Vinh</w:t>
      </w:r>
      <w:r w:rsidR="00617F17" w:rsidRPr="00F05B60">
        <w:t>, Hiệu trưởng quyết định</w:t>
      </w:r>
      <w:r w:rsidR="00A9541B" w:rsidRPr="00F05B60">
        <w:rPr>
          <w:lang w:val="vi-VN"/>
        </w:rPr>
        <w:t>.</w:t>
      </w:r>
      <w:r w:rsidR="00A9541B" w:rsidRPr="00F05B60">
        <w:t xml:space="preserve"> </w:t>
      </w:r>
    </w:p>
    <w:p w14:paraId="06CE491F" w14:textId="229851CB" w:rsidR="00B765BB" w:rsidRPr="00F05B60" w:rsidRDefault="00B46AE9" w:rsidP="00720987">
      <w:pPr>
        <w:widowControl w:val="0"/>
        <w:spacing w:after="0"/>
        <w:jc w:val="both"/>
        <w:rPr>
          <w:rFonts w:ascii="Times New Roman" w:hAnsi="Times New Roman"/>
          <w:bCs/>
          <w:sz w:val="26"/>
          <w:szCs w:val="26"/>
        </w:rPr>
      </w:pPr>
      <w:r w:rsidRPr="00F05B60">
        <w:rPr>
          <w:rFonts w:ascii="Times New Roman" w:hAnsi="Times New Roman"/>
          <w:bCs/>
          <w:sz w:val="26"/>
          <w:szCs w:val="26"/>
        </w:rPr>
        <w:t>1</w:t>
      </w:r>
      <w:r w:rsidR="00DB4C0D" w:rsidRPr="00F05B60">
        <w:rPr>
          <w:rFonts w:ascii="Times New Roman" w:hAnsi="Times New Roman"/>
          <w:bCs/>
          <w:sz w:val="26"/>
          <w:szCs w:val="26"/>
        </w:rPr>
        <w:t>1</w:t>
      </w:r>
      <w:r w:rsidR="00720987" w:rsidRPr="00F05B60">
        <w:rPr>
          <w:rFonts w:ascii="Times New Roman" w:hAnsi="Times New Roman"/>
          <w:bCs/>
          <w:sz w:val="26"/>
          <w:szCs w:val="26"/>
        </w:rPr>
        <w:t xml:space="preserve">. </w:t>
      </w:r>
      <w:r w:rsidR="00B765BB" w:rsidRPr="00F05B60">
        <w:rPr>
          <w:rFonts w:ascii="Times New Roman" w:hAnsi="Times New Roman"/>
          <w:bCs/>
          <w:sz w:val="26"/>
          <w:szCs w:val="26"/>
          <w:lang w:val="vi-VN"/>
        </w:rPr>
        <w:t>Chi làm thêm giờ cho các cá nhân trực tiếp theo mức chi thực tế do Hiệu trưởng Trường Sư phạm xem xét, quyết định</w:t>
      </w:r>
      <w:r w:rsidR="00A818BC" w:rsidRPr="00F05B60">
        <w:rPr>
          <w:rFonts w:ascii="Times New Roman" w:hAnsi="Times New Roman"/>
          <w:bCs/>
          <w:sz w:val="26"/>
          <w:szCs w:val="26"/>
        </w:rPr>
        <w:t>;</w:t>
      </w:r>
    </w:p>
    <w:p w14:paraId="5E99F5FC" w14:textId="33AE6BD9" w:rsidR="00B46AE9" w:rsidRPr="00F05B60" w:rsidRDefault="00B46AE9" w:rsidP="00B46AE9">
      <w:pPr>
        <w:pStyle w:val="BodyText"/>
        <w:spacing w:line="276" w:lineRule="auto"/>
        <w:ind w:left="0" w:right="-9"/>
        <w:jc w:val="both"/>
      </w:pPr>
      <w:r w:rsidRPr="00F05B60">
        <w:t>12. Chi cho công tác Hội nghị tổng kết năm học Trường sư phạm: theo thực tế, Tổ hành chính và Công đoàn lập kế hoạch trình Hiệu trưởng phê duyệt;</w:t>
      </w:r>
    </w:p>
    <w:p w14:paraId="191F968E" w14:textId="7C706245" w:rsidR="00204846" w:rsidRPr="00F05B60" w:rsidRDefault="00B46AE9" w:rsidP="00720987">
      <w:pPr>
        <w:widowControl w:val="0"/>
        <w:spacing w:after="0"/>
        <w:jc w:val="both"/>
        <w:rPr>
          <w:rFonts w:ascii="Times New Roman" w:hAnsi="Times New Roman"/>
          <w:sz w:val="26"/>
          <w:szCs w:val="26"/>
          <w:lang w:val="vi-VN"/>
        </w:rPr>
      </w:pPr>
      <w:r w:rsidRPr="00F05B60">
        <w:rPr>
          <w:rFonts w:ascii="Times New Roman" w:hAnsi="Times New Roman"/>
          <w:sz w:val="26"/>
          <w:szCs w:val="26"/>
        </w:rPr>
        <w:t xml:space="preserve">13. </w:t>
      </w:r>
      <w:r w:rsidR="00204846" w:rsidRPr="00F05B60">
        <w:rPr>
          <w:rFonts w:ascii="Times New Roman" w:hAnsi="Times New Roman"/>
          <w:sz w:val="26"/>
          <w:szCs w:val="26"/>
          <w:lang w:val="vi-VN"/>
        </w:rPr>
        <w:t>Chi hỗ trợ hoạt động gặp mặt đầu Xuân; tổ chức hoạt động “Về nguồn” hàng năm, thăm quan nghỉ mát, các ngày lễ tết…: Công đoàn phối hợp Tổ hành chính lập kế hoạch và dự trù kinh phí trình Hiệu trưởng Trường Sư phạm phê duyệt.</w:t>
      </w:r>
    </w:p>
    <w:p w14:paraId="43F99617" w14:textId="77777777" w:rsidR="00267029" w:rsidRPr="00F05B60" w:rsidRDefault="00B46AE9" w:rsidP="00720987">
      <w:pPr>
        <w:widowControl w:val="0"/>
        <w:spacing w:after="0"/>
        <w:jc w:val="both"/>
        <w:rPr>
          <w:rFonts w:ascii="Times New Roman" w:hAnsi="Times New Roman"/>
          <w:sz w:val="26"/>
          <w:szCs w:val="26"/>
          <w:lang w:val="vi-VN"/>
        </w:rPr>
      </w:pPr>
      <w:r w:rsidRPr="00F05B60">
        <w:rPr>
          <w:rFonts w:ascii="Times New Roman" w:hAnsi="Times New Roman"/>
          <w:sz w:val="26"/>
          <w:szCs w:val="26"/>
        </w:rPr>
        <w:t xml:space="preserve">14. </w:t>
      </w:r>
      <w:r w:rsidRPr="00F05B60">
        <w:rPr>
          <w:rFonts w:ascii="Times New Roman" w:hAnsi="Times New Roman"/>
          <w:sz w:val="26"/>
          <w:szCs w:val="26"/>
          <w:lang w:val="vi-VN"/>
        </w:rPr>
        <w:t>Các hoạt động do Trường Sư phạm hỗ trợ, Công đoàn căn cứ vào kế hoạch tổ chức các hoạt động (hoạt động văn nghệ, thể thao, hội nghị công đoàn các cấp, để lập kế hoạch, giấy đề nghị, trình Hiệu trưởng Trường Sư phạm phê duyệt</w:t>
      </w:r>
      <w:r w:rsidRPr="00F05B60">
        <w:rPr>
          <w:rFonts w:ascii="Times New Roman" w:hAnsi="Times New Roman"/>
          <w:sz w:val="26"/>
          <w:szCs w:val="26"/>
        </w:rPr>
        <w:t>;</w:t>
      </w:r>
      <w:r w:rsidR="00267029" w:rsidRPr="00F05B60">
        <w:rPr>
          <w:rFonts w:ascii="Times New Roman" w:hAnsi="Times New Roman"/>
          <w:sz w:val="26"/>
          <w:szCs w:val="26"/>
          <w:lang w:val="vi-VN"/>
        </w:rPr>
        <w:t xml:space="preserve"> </w:t>
      </w:r>
    </w:p>
    <w:p w14:paraId="11CB33BC" w14:textId="784B330C" w:rsidR="00B46AE9" w:rsidRPr="00F05B60" w:rsidRDefault="00267029" w:rsidP="00720987">
      <w:pPr>
        <w:widowControl w:val="0"/>
        <w:spacing w:after="0"/>
        <w:jc w:val="both"/>
        <w:rPr>
          <w:rFonts w:ascii="Times New Roman" w:hAnsi="Times New Roman"/>
          <w:sz w:val="26"/>
          <w:szCs w:val="26"/>
          <w:lang w:val="vi-VN"/>
        </w:rPr>
      </w:pPr>
      <w:r w:rsidRPr="00F05B60">
        <w:rPr>
          <w:rFonts w:ascii="Times New Roman" w:hAnsi="Times New Roman"/>
          <w:sz w:val="26"/>
          <w:szCs w:val="26"/>
        </w:rPr>
        <w:t xml:space="preserve">15. </w:t>
      </w:r>
      <w:r w:rsidRPr="00F05B60">
        <w:rPr>
          <w:rFonts w:ascii="Times New Roman" w:hAnsi="Times New Roman"/>
          <w:sz w:val="26"/>
          <w:szCs w:val="26"/>
          <w:lang w:val="vi-VN"/>
        </w:rPr>
        <w:t xml:space="preserve">Các hoạt động do Đoàn thanh niên và Hội sinh viên Trường Sư phạm </w:t>
      </w:r>
      <w:r w:rsidRPr="00F05B60">
        <w:rPr>
          <w:rFonts w:ascii="Times New Roman" w:hAnsi="Times New Roman"/>
          <w:sz w:val="26"/>
          <w:szCs w:val="26"/>
        </w:rPr>
        <w:t>tổ chức theo các chủ đề hằng năm (ngoài nhữngnội dung được quy định tại khoản 1, điều 12)</w:t>
      </w:r>
      <w:r w:rsidRPr="00F05B60">
        <w:rPr>
          <w:rFonts w:ascii="Times New Roman" w:hAnsi="Times New Roman"/>
          <w:sz w:val="26"/>
          <w:szCs w:val="26"/>
          <w:lang w:val="vi-VN"/>
        </w:rPr>
        <w:t>, căn cứ theo thực tế công việc lập dự toán, giấy đề nghị, trình Hiệu trưởng Trường Sư phạm phê duyệt.</w:t>
      </w:r>
    </w:p>
    <w:p w14:paraId="4B8E8F4A" w14:textId="66143149" w:rsidR="00DB4C0D" w:rsidRPr="00F05B60" w:rsidRDefault="00DB4C0D" w:rsidP="00DB4C0D">
      <w:pPr>
        <w:pStyle w:val="BodyText"/>
        <w:kinsoku w:val="0"/>
        <w:overflowPunct w:val="0"/>
        <w:spacing w:line="276" w:lineRule="auto"/>
        <w:ind w:left="0"/>
        <w:jc w:val="both"/>
      </w:pPr>
      <w:r w:rsidRPr="00F05B60">
        <w:t xml:space="preserve">16. Chi cho Ban thanh tra nhân dân, người thực hiện công tác kiểm tra tài chính: 500.000đ/người/năm; </w:t>
      </w:r>
    </w:p>
    <w:p w14:paraId="371BE78B" w14:textId="1CE13B20" w:rsidR="00DB4C0D" w:rsidRPr="00F05B60" w:rsidRDefault="00DB4C0D" w:rsidP="00DB4C0D">
      <w:pPr>
        <w:pStyle w:val="BodyText"/>
        <w:kinsoku w:val="0"/>
        <w:overflowPunct w:val="0"/>
        <w:spacing w:line="276" w:lineRule="auto"/>
        <w:ind w:left="0"/>
        <w:jc w:val="both"/>
        <w:rPr>
          <w:bCs/>
          <w:lang w:val="vi-VN"/>
        </w:rPr>
      </w:pPr>
      <w:r w:rsidRPr="00F05B60">
        <w:rPr>
          <w:bCs/>
        </w:rPr>
        <w:t>17. Chi cho công tác t</w:t>
      </w:r>
      <w:r w:rsidRPr="00F05B60">
        <w:rPr>
          <w:bCs/>
          <w:lang w:val="vi-VN"/>
        </w:rPr>
        <w:t xml:space="preserve">hủ quĩ: </w:t>
      </w:r>
      <w:r w:rsidRPr="00F05B60">
        <w:rPr>
          <w:bCs/>
        </w:rPr>
        <w:t>8</w:t>
      </w:r>
      <w:r w:rsidRPr="00F05B60">
        <w:rPr>
          <w:bCs/>
          <w:lang w:val="vi-VN"/>
        </w:rPr>
        <w:t>00.000đồng/tháng</w:t>
      </w:r>
      <w:r w:rsidRPr="00F05B60">
        <w:rPr>
          <w:bCs/>
        </w:rPr>
        <w:t>, công tác</w:t>
      </w:r>
      <w:r w:rsidRPr="00F05B60">
        <w:rPr>
          <w:bCs/>
          <w:lang w:val="vi-VN"/>
        </w:rPr>
        <w:t xml:space="preserve"> Kế toán: </w:t>
      </w:r>
      <w:r w:rsidRPr="00F05B60">
        <w:rPr>
          <w:bCs/>
        </w:rPr>
        <w:t>1.0</w:t>
      </w:r>
      <w:r w:rsidRPr="00F05B60">
        <w:rPr>
          <w:bCs/>
          <w:lang w:val="vi-VN"/>
        </w:rPr>
        <w:t>00.000 đồng/tháng (theo năm tài chính)</w:t>
      </w:r>
      <w:r w:rsidRPr="00F05B60">
        <w:rPr>
          <w:bCs/>
        </w:rPr>
        <w:t>;</w:t>
      </w:r>
      <w:r w:rsidRPr="00F05B60">
        <w:rPr>
          <w:bCs/>
          <w:lang w:val="vi-VN"/>
        </w:rPr>
        <w:t xml:space="preserve"> </w:t>
      </w:r>
    </w:p>
    <w:p w14:paraId="203F97DE" w14:textId="648CECF8" w:rsidR="00B765BB" w:rsidRDefault="00B46AE9" w:rsidP="00720987">
      <w:pPr>
        <w:widowControl w:val="0"/>
        <w:spacing w:after="0"/>
        <w:jc w:val="both"/>
        <w:rPr>
          <w:rFonts w:ascii="Times New Roman" w:hAnsi="Times New Roman"/>
          <w:bCs/>
          <w:sz w:val="26"/>
          <w:szCs w:val="26"/>
        </w:rPr>
      </w:pPr>
      <w:r w:rsidRPr="00F05B60">
        <w:rPr>
          <w:rFonts w:ascii="Times New Roman" w:hAnsi="Times New Roman"/>
          <w:bCs/>
          <w:sz w:val="26"/>
          <w:szCs w:val="26"/>
        </w:rPr>
        <w:t>1</w:t>
      </w:r>
      <w:r w:rsidR="00DB4C0D" w:rsidRPr="00F05B60">
        <w:rPr>
          <w:rFonts w:ascii="Times New Roman" w:hAnsi="Times New Roman"/>
          <w:bCs/>
          <w:sz w:val="26"/>
          <w:szCs w:val="26"/>
        </w:rPr>
        <w:t>8</w:t>
      </w:r>
      <w:r w:rsidR="00720987" w:rsidRPr="00F05B60">
        <w:rPr>
          <w:rFonts w:ascii="Times New Roman" w:hAnsi="Times New Roman"/>
          <w:bCs/>
          <w:sz w:val="26"/>
          <w:szCs w:val="26"/>
        </w:rPr>
        <w:t xml:space="preserve">. </w:t>
      </w:r>
      <w:r w:rsidR="00B765BB" w:rsidRPr="00F05B60">
        <w:rPr>
          <w:rFonts w:ascii="Times New Roman" w:hAnsi="Times New Roman"/>
          <w:bCs/>
          <w:sz w:val="26"/>
          <w:szCs w:val="26"/>
          <w:lang w:val="vi-VN"/>
        </w:rPr>
        <w:t>Các trường hợp đặc biệt và đột xuất khác, Hiệu trưởng căn cứ điều kiện thực tế để quyết định</w:t>
      </w:r>
      <w:r w:rsidR="002C3A93">
        <w:rPr>
          <w:rFonts w:ascii="Times New Roman" w:hAnsi="Times New Roman"/>
          <w:bCs/>
          <w:sz w:val="26"/>
          <w:szCs w:val="26"/>
        </w:rPr>
        <w:t>.</w:t>
      </w:r>
    </w:p>
    <w:p w14:paraId="7D77B9E9" w14:textId="743C95DF" w:rsidR="000F2510" w:rsidRDefault="000F2510">
      <w:pPr>
        <w:spacing w:after="0" w:line="240" w:lineRule="auto"/>
        <w:rPr>
          <w:rFonts w:ascii="Times New Roman" w:hAnsi="Times New Roman"/>
          <w:bCs/>
          <w:sz w:val="26"/>
          <w:szCs w:val="26"/>
        </w:rPr>
      </w:pPr>
      <w:r>
        <w:rPr>
          <w:rFonts w:ascii="Times New Roman" w:hAnsi="Times New Roman"/>
          <w:bCs/>
          <w:sz w:val="26"/>
          <w:szCs w:val="26"/>
        </w:rPr>
        <w:br w:type="page"/>
      </w:r>
    </w:p>
    <w:bookmarkEnd w:id="1"/>
    <w:p w14:paraId="1C142B6E" w14:textId="53CC0184" w:rsidR="00252DF4" w:rsidRPr="00F05B60" w:rsidRDefault="00BC6F8F" w:rsidP="00DB4C0D">
      <w:pPr>
        <w:widowControl w:val="0"/>
        <w:spacing w:before="120" w:after="0"/>
        <w:jc w:val="center"/>
        <w:rPr>
          <w:rFonts w:ascii="Times New Roman" w:hAnsi="Times New Roman"/>
          <w:b/>
          <w:sz w:val="26"/>
          <w:szCs w:val="26"/>
        </w:rPr>
      </w:pPr>
      <w:r w:rsidRPr="00F05B60">
        <w:rPr>
          <w:rFonts w:ascii="Times New Roman" w:hAnsi="Times New Roman"/>
          <w:b/>
          <w:sz w:val="26"/>
          <w:szCs w:val="26"/>
        </w:rPr>
        <w:lastRenderedPageBreak/>
        <w:t>Mục 3. CHI</w:t>
      </w:r>
      <w:r w:rsidR="0052030C" w:rsidRPr="00F05B60">
        <w:rPr>
          <w:rFonts w:ascii="Times New Roman" w:hAnsi="Times New Roman"/>
          <w:b/>
          <w:sz w:val="26"/>
          <w:szCs w:val="26"/>
        </w:rPr>
        <w:t>,</w:t>
      </w:r>
      <w:r w:rsidRPr="00F05B60">
        <w:rPr>
          <w:rFonts w:ascii="Times New Roman" w:hAnsi="Times New Roman"/>
          <w:b/>
          <w:sz w:val="26"/>
          <w:szCs w:val="26"/>
        </w:rPr>
        <w:t xml:space="preserve"> </w:t>
      </w:r>
      <w:r w:rsidR="0052030C" w:rsidRPr="00F05B60">
        <w:rPr>
          <w:rFonts w:ascii="Times New Roman" w:hAnsi="Times New Roman"/>
          <w:b/>
          <w:sz w:val="26"/>
          <w:szCs w:val="26"/>
        </w:rPr>
        <w:t>THANH TOÁN CÁC KHOẢN TỪ  NGUỒN PHÚC LỢI</w:t>
      </w:r>
    </w:p>
    <w:p w14:paraId="06706604" w14:textId="4B774BE8" w:rsidR="005F6D4E" w:rsidRPr="00F05B60" w:rsidRDefault="00252DF4" w:rsidP="005F6D4E">
      <w:pPr>
        <w:pStyle w:val="BodyText"/>
        <w:kinsoku w:val="0"/>
        <w:overflowPunct w:val="0"/>
        <w:spacing w:before="120" w:line="276" w:lineRule="auto"/>
        <w:ind w:left="0"/>
        <w:jc w:val="both"/>
        <w:rPr>
          <w:b/>
          <w:lang w:val="vi-VN"/>
        </w:rPr>
      </w:pPr>
      <w:r w:rsidRPr="00F05B60">
        <w:rPr>
          <w:b/>
          <w:lang w:val="vi-VN"/>
        </w:rPr>
        <w:t>Điều 1</w:t>
      </w:r>
      <w:r w:rsidR="00267029" w:rsidRPr="00F05B60">
        <w:rPr>
          <w:b/>
        </w:rPr>
        <w:t>7</w:t>
      </w:r>
      <w:r w:rsidRPr="00F05B60">
        <w:rPr>
          <w:b/>
          <w:lang w:val="vi-VN"/>
        </w:rPr>
        <w:t>. Thực hiện chi phúc lợi</w:t>
      </w:r>
    </w:p>
    <w:p w14:paraId="7CAFC01A" w14:textId="05601DDF" w:rsidR="00252DF4" w:rsidRPr="00F05B60" w:rsidRDefault="004520E5" w:rsidP="001C5BDD">
      <w:pPr>
        <w:pStyle w:val="BodyText"/>
        <w:kinsoku w:val="0"/>
        <w:overflowPunct w:val="0"/>
        <w:spacing w:line="276" w:lineRule="auto"/>
        <w:ind w:left="0"/>
        <w:jc w:val="both"/>
        <w:rPr>
          <w:b/>
          <w:i/>
          <w:iCs/>
          <w:lang w:val="vi-VN"/>
        </w:rPr>
      </w:pPr>
      <w:r w:rsidRPr="00F05B60">
        <w:rPr>
          <w:b/>
          <w:i/>
          <w:iCs/>
        </w:rPr>
        <w:t>1</w:t>
      </w:r>
      <w:r w:rsidR="00FA6482" w:rsidRPr="00F05B60">
        <w:rPr>
          <w:b/>
          <w:i/>
          <w:iCs/>
        </w:rPr>
        <w:t>.</w:t>
      </w:r>
      <w:r w:rsidR="00252DF4" w:rsidRPr="00F05B60">
        <w:rPr>
          <w:b/>
          <w:i/>
          <w:iCs/>
          <w:lang w:val="vi-VN"/>
        </w:rPr>
        <w:t xml:space="preserve"> Chi các ngày lễ, Tết trong năm</w:t>
      </w:r>
    </w:p>
    <w:p w14:paraId="7D69AB90" w14:textId="77777777" w:rsidR="00252DF4" w:rsidRPr="00F05B60" w:rsidRDefault="00252DF4" w:rsidP="005A508C">
      <w:pPr>
        <w:pStyle w:val="BodyText"/>
        <w:kinsoku w:val="0"/>
        <w:overflowPunct w:val="0"/>
        <w:spacing w:line="276" w:lineRule="auto"/>
        <w:ind w:left="0" w:firstLine="720"/>
        <w:jc w:val="both"/>
        <w:rPr>
          <w:lang w:val="vi-VN"/>
        </w:rPr>
      </w:pPr>
      <w:r w:rsidRPr="00F05B60">
        <w:rPr>
          <w:lang w:val="vi-VN"/>
        </w:rPr>
        <w:t>- Tết Dương lịch: Trường Đại học Vinh chi trả.</w:t>
      </w:r>
      <w:r w:rsidRPr="00F05B60">
        <w:rPr>
          <w:lang w:val="vi-VN"/>
        </w:rPr>
        <w:tab/>
      </w:r>
    </w:p>
    <w:p w14:paraId="59E7B8E9" w14:textId="77777777" w:rsidR="00252DF4" w:rsidRPr="00F05B60" w:rsidRDefault="00252DF4" w:rsidP="005A508C">
      <w:pPr>
        <w:pStyle w:val="BodyText"/>
        <w:kinsoku w:val="0"/>
        <w:overflowPunct w:val="0"/>
        <w:spacing w:line="276" w:lineRule="auto"/>
        <w:ind w:left="0" w:firstLine="720"/>
        <w:jc w:val="both"/>
        <w:rPr>
          <w:lang w:val="vi-VN"/>
        </w:rPr>
      </w:pPr>
      <w:r w:rsidRPr="00F05B60">
        <w:rPr>
          <w:lang w:val="vi-VN"/>
        </w:rPr>
        <w:t>- Tết Nguyên đán:</w:t>
      </w:r>
    </w:p>
    <w:p w14:paraId="29AD9764" w14:textId="77777777" w:rsidR="00252DF4" w:rsidRPr="00F05B60" w:rsidRDefault="00252DF4" w:rsidP="005A508C">
      <w:pPr>
        <w:pStyle w:val="BodyText"/>
        <w:kinsoku w:val="0"/>
        <w:overflowPunct w:val="0"/>
        <w:spacing w:line="276" w:lineRule="auto"/>
        <w:ind w:left="0" w:firstLine="720"/>
        <w:jc w:val="both"/>
        <w:rPr>
          <w:lang w:val="vi-VN"/>
        </w:rPr>
      </w:pPr>
      <w:r w:rsidRPr="00F05B60">
        <w:rPr>
          <w:lang w:val="vi-VN"/>
        </w:rPr>
        <w:t>+ Trường Đại học Vinh chi trả theo Quy chế chi tiêu nội bộ của Trường Đại học Vinh;</w:t>
      </w:r>
      <w:r w:rsidRPr="00F05B60">
        <w:rPr>
          <w:lang w:val="vi-VN"/>
        </w:rPr>
        <w:tab/>
      </w:r>
    </w:p>
    <w:p w14:paraId="03959B84" w14:textId="586632C4" w:rsidR="00252DF4" w:rsidRPr="00F05B60" w:rsidRDefault="00252DF4" w:rsidP="005A508C">
      <w:pPr>
        <w:pStyle w:val="BodyText"/>
        <w:kinsoku w:val="0"/>
        <w:overflowPunct w:val="0"/>
        <w:spacing w:line="276" w:lineRule="auto"/>
        <w:ind w:left="0" w:firstLine="720"/>
        <w:jc w:val="both"/>
        <w:rPr>
          <w:lang w:val="vi-VN"/>
        </w:rPr>
      </w:pPr>
      <w:r w:rsidRPr="00F05B60">
        <w:rPr>
          <w:lang w:val="vi-VN"/>
        </w:rPr>
        <w:t>+ Trường Sư phạm căn cứ vào tình hình thực tế để chi phúc lợi tết nguyên đán nhưng không vượt quá 50% mức chi của Trường Đại học Vinh</w:t>
      </w:r>
      <w:r w:rsidR="00A818BC" w:rsidRPr="00F05B60">
        <w:t>;</w:t>
      </w:r>
      <w:r w:rsidRPr="00F05B60">
        <w:rPr>
          <w:lang w:val="vi-VN"/>
        </w:rPr>
        <w:tab/>
      </w:r>
    </w:p>
    <w:p w14:paraId="1D7BD5AC" w14:textId="6A4CA8C6" w:rsidR="00252DF4" w:rsidRPr="00F05B60" w:rsidRDefault="00252DF4" w:rsidP="005A508C">
      <w:pPr>
        <w:pStyle w:val="BodyText"/>
        <w:kinsoku w:val="0"/>
        <w:overflowPunct w:val="0"/>
        <w:spacing w:line="276" w:lineRule="auto"/>
        <w:ind w:left="0" w:firstLine="720"/>
        <w:jc w:val="both"/>
      </w:pPr>
      <w:r w:rsidRPr="00F05B60">
        <w:rPr>
          <w:lang w:val="vi-VN"/>
        </w:rPr>
        <w:t>- Ngày Giỗ Tổ Hùng Vương</w:t>
      </w:r>
      <w:r w:rsidR="00E1311B" w:rsidRPr="00F05B60">
        <w:rPr>
          <w:lang w:val="vi-VN"/>
        </w:rPr>
        <w:t xml:space="preserve">: </w:t>
      </w:r>
      <w:r w:rsidRPr="00F05B60">
        <w:rPr>
          <w:lang w:val="vi-VN"/>
        </w:rPr>
        <w:t>Trường Đại học Vinh chi trả</w:t>
      </w:r>
      <w:r w:rsidR="00A818BC" w:rsidRPr="00F05B60">
        <w:t>;</w:t>
      </w:r>
    </w:p>
    <w:p w14:paraId="32C0DC3C" w14:textId="32868E3A" w:rsidR="00252DF4" w:rsidRPr="00F05B60" w:rsidRDefault="00252DF4" w:rsidP="005A508C">
      <w:pPr>
        <w:pStyle w:val="BodyText"/>
        <w:kinsoku w:val="0"/>
        <w:overflowPunct w:val="0"/>
        <w:spacing w:line="276" w:lineRule="auto"/>
        <w:ind w:left="0" w:firstLine="720"/>
        <w:jc w:val="both"/>
        <w:rPr>
          <w:lang w:val="vi-VN"/>
        </w:rPr>
      </w:pPr>
      <w:r w:rsidRPr="00F05B60">
        <w:rPr>
          <w:lang w:val="vi-VN"/>
        </w:rPr>
        <w:t>- Ngày quốc tế phụ nữ 8/3 (cán bộ nữ): Trường Đại học Vinh chi trả. Ngoài chế độ của Nhà trường, Hiệu trưởng Trường Sư phạm chi: 100.000 đồng/</w:t>
      </w:r>
      <w:r w:rsidR="00C22634" w:rsidRPr="00F05B60">
        <w:rPr>
          <w:lang w:val="vi-VN"/>
        </w:rPr>
        <w:t>nữ viên chức</w:t>
      </w:r>
      <w:r w:rsidR="00A818BC" w:rsidRPr="00F05B60">
        <w:t>;</w:t>
      </w:r>
      <w:r w:rsidRPr="00F05B60">
        <w:rPr>
          <w:lang w:val="vi-VN"/>
        </w:rPr>
        <w:t xml:space="preserve"> </w:t>
      </w:r>
    </w:p>
    <w:p w14:paraId="2BCDBED8" w14:textId="17764DC7" w:rsidR="00252DF4" w:rsidRPr="00F05B60" w:rsidRDefault="00252DF4" w:rsidP="005A508C">
      <w:pPr>
        <w:pStyle w:val="BodyText"/>
        <w:kinsoku w:val="0"/>
        <w:overflowPunct w:val="0"/>
        <w:spacing w:line="276" w:lineRule="auto"/>
        <w:ind w:left="0" w:firstLine="720"/>
        <w:jc w:val="both"/>
      </w:pPr>
      <w:r w:rsidRPr="00F05B60">
        <w:rPr>
          <w:lang w:val="vi-VN"/>
        </w:rPr>
        <w:t>- Ngày Chiến thắng 30/4 và Quốc tế Lao động</w:t>
      </w:r>
      <w:r w:rsidR="006E1DB1" w:rsidRPr="00F05B60">
        <w:rPr>
          <w:lang w:val="vi-VN"/>
        </w:rPr>
        <w:t xml:space="preserve"> </w:t>
      </w:r>
      <w:r w:rsidRPr="00F05B60">
        <w:rPr>
          <w:lang w:val="vi-VN"/>
        </w:rPr>
        <w:t>1/5: Trường Đại học Vinh chi trả</w:t>
      </w:r>
      <w:r w:rsidR="00A818BC" w:rsidRPr="00F05B60">
        <w:t>;</w:t>
      </w:r>
    </w:p>
    <w:p w14:paraId="0F1F1E2B" w14:textId="785E8E78" w:rsidR="00252DF4" w:rsidRPr="00F05B60" w:rsidRDefault="00252DF4" w:rsidP="005A508C">
      <w:pPr>
        <w:pStyle w:val="BodyText"/>
        <w:kinsoku w:val="0"/>
        <w:overflowPunct w:val="0"/>
        <w:spacing w:line="276" w:lineRule="auto"/>
        <w:ind w:left="0" w:firstLine="720"/>
        <w:jc w:val="both"/>
        <w:rPr>
          <w:lang w:val="vi-VN"/>
        </w:rPr>
      </w:pPr>
      <w:r w:rsidRPr="00F05B60">
        <w:rPr>
          <w:lang w:val="vi-VN"/>
        </w:rPr>
        <w:t>- Ngày quốc tế thiếu nhi 01/06, tế</w:t>
      </w:r>
      <w:r w:rsidR="007238AC" w:rsidRPr="00F05B60">
        <w:t>t</w:t>
      </w:r>
      <w:r w:rsidRPr="00F05B60">
        <w:rPr>
          <w:lang w:val="vi-VN"/>
        </w:rPr>
        <w:t xml:space="preserve"> Trung thu </w:t>
      </w:r>
      <w:r w:rsidR="001A0813" w:rsidRPr="00F05B60">
        <w:rPr>
          <w:lang w:val="vi-VN"/>
        </w:rPr>
        <w:t>tặng quà</w:t>
      </w:r>
      <w:r w:rsidR="001A0813" w:rsidRPr="00F05B60">
        <w:t>,</w:t>
      </w:r>
      <w:r w:rsidR="001A0813" w:rsidRPr="00F05B60">
        <w:rPr>
          <w:lang w:val="vi-VN"/>
        </w:rPr>
        <w:t xml:space="preserve"> khen thưởng các cháu là con cán bộ, công chức, viên chức có thành tích </w:t>
      </w:r>
      <w:r w:rsidR="006B756D" w:rsidRPr="00F05B60">
        <w:t>cao trong các kỳ thi học sinh giỏi</w:t>
      </w:r>
      <w:r w:rsidR="00185855" w:rsidRPr="00F05B60">
        <w:t>,</w:t>
      </w:r>
      <w:r w:rsidR="0006639E" w:rsidRPr="00F05B60">
        <w:t xml:space="preserve"> các cháu đạt 25 điểm trở lên trong kỳ thi tốt nghiệp THPT</w:t>
      </w:r>
      <w:r w:rsidR="001A0813" w:rsidRPr="00F05B60">
        <w:rPr>
          <w:lang w:val="vi-VN"/>
        </w:rPr>
        <w:t xml:space="preserve">) </w:t>
      </w:r>
      <w:r w:rsidR="00A903C3" w:rsidRPr="00F05B60">
        <w:t xml:space="preserve">và </w:t>
      </w:r>
      <w:r w:rsidRPr="00F05B60">
        <w:rPr>
          <w:lang w:val="vi-VN"/>
        </w:rPr>
        <w:t>con cán bộ, viên chức của Trường dưới 15 tuổi,</w:t>
      </w:r>
      <w:r w:rsidR="007238AC" w:rsidRPr="00F05B60">
        <w:t xml:space="preserve"> </w:t>
      </w:r>
      <w:r w:rsidRPr="00F05B60">
        <w:rPr>
          <w:lang w:val="vi-VN"/>
        </w:rPr>
        <w:t>ngoài phần quà do Trường Đại học Vinh chi, Hiệu trưởng Trường Sư phạm chi: 100.000 đồng/</w:t>
      </w:r>
      <w:r w:rsidR="00FB1EFB" w:rsidRPr="00F05B60">
        <w:rPr>
          <w:lang w:val="vi-VN"/>
        </w:rPr>
        <w:t>cháu</w:t>
      </w:r>
      <w:r w:rsidR="00A818BC" w:rsidRPr="00F05B60">
        <w:t>;</w:t>
      </w:r>
      <w:r w:rsidR="00782035" w:rsidRPr="00F05B60">
        <w:rPr>
          <w:lang w:val="vi-VN"/>
        </w:rPr>
        <w:tab/>
      </w:r>
    </w:p>
    <w:p w14:paraId="37D505DA" w14:textId="3391908C" w:rsidR="00252DF4" w:rsidRPr="00F05B60" w:rsidRDefault="00252DF4" w:rsidP="005A508C">
      <w:pPr>
        <w:pStyle w:val="BodyText"/>
        <w:kinsoku w:val="0"/>
        <w:overflowPunct w:val="0"/>
        <w:spacing w:line="276" w:lineRule="auto"/>
        <w:ind w:left="0" w:firstLine="720"/>
        <w:jc w:val="both"/>
      </w:pPr>
      <w:r w:rsidRPr="00F05B60">
        <w:rPr>
          <w:lang w:val="vi-VN"/>
        </w:rPr>
        <w:t>- Ngày 27/7 và ngày 22/12: Trường Đại học Vinh chi trả</w:t>
      </w:r>
      <w:r w:rsidR="00A818BC" w:rsidRPr="00F05B60">
        <w:t>;</w:t>
      </w:r>
    </w:p>
    <w:p w14:paraId="024E58D0" w14:textId="6116521A" w:rsidR="00252DF4" w:rsidRPr="00F05B60" w:rsidRDefault="00252DF4" w:rsidP="005A508C">
      <w:pPr>
        <w:pStyle w:val="BodyText"/>
        <w:kinsoku w:val="0"/>
        <w:overflowPunct w:val="0"/>
        <w:spacing w:line="276" w:lineRule="auto"/>
        <w:ind w:left="0" w:firstLine="720"/>
        <w:jc w:val="both"/>
      </w:pPr>
      <w:r w:rsidRPr="00F05B60">
        <w:rPr>
          <w:lang w:val="vi-VN"/>
        </w:rPr>
        <w:t>- Ngày Quốc khánh 2/9:</w:t>
      </w:r>
      <w:r w:rsidR="0048195E" w:rsidRPr="00F05B60">
        <w:rPr>
          <w:lang w:val="vi-VN"/>
        </w:rPr>
        <w:t xml:space="preserve"> </w:t>
      </w:r>
      <w:r w:rsidRPr="00F05B60">
        <w:rPr>
          <w:lang w:val="vi-VN"/>
        </w:rPr>
        <w:t>Trường Đại học Vinh chi trả</w:t>
      </w:r>
      <w:r w:rsidR="00A818BC" w:rsidRPr="00F05B60">
        <w:t>;</w:t>
      </w:r>
    </w:p>
    <w:p w14:paraId="4B001FC0" w14:textId="290AD7B2" w:rsidR="00B40BD7" w:rsidRPr="00F05B60" w:rsidRDefault="00252DF4" w:rsidP="005A508C">
      <w:pPr>
        <w:pStyle w:val="BodyText"/>
        <w:kinsoku w:val="0"/>
        <w:overflowPunct w:val="0"/>
        <w:spacing w:line="276" w:lineRule="auto"/>
        <w:ind w:left="0" w:firstLine="720"/>
        <w:jc w:val="both"/>
      </w:pPr>
      <w:r w:rsidRPr="00F05B60">
        <w:rPr>
          <w:lang w:val="vi-VN"/>
        </w:rPr>
        <w:t xml:space="preserve">- Ngày Phụ nữ Việt Nam 20/10: </w:t>
      </w:r>
      <w:r w:rsidR="00E57B02" w:rsidRPr="00F05B60">
        <w:rPr>
          <w:lang w:val="vi-VN"/>
        </w:rPr>
        <w:t>Trường Đại học Vinh chi trả. Ngoài chế độ của Nhà trường, Hiệu trưởng Trường Sư phạm chi: 100.000 đồng/</w:t>
      </w:r>
      <w:r w:rsidR="00C22634" w:rsidRPr="00F05B60">
        <w:rPr>
          <w:lang w:val="vi-VN"/>
        </w:rPr>
        <w:t>nữ viên chức</w:t>
      </w:r>
      <w:r w:rsidR="008E0685" w:rsidRPr="00F05B60">
        <w:t>;</w:t>
      </w:r>
    </w:p>
    <w:p w14:paraId="48BF0CE6" w14:textId="3960A0A8" w:rsidR="00252DF4" w:rsidRPr="00F05B60" w:rsidRDefault="00782035" w:rsidP="00B40BD7">
      <w:pPr>
        <w:pStyle w:val="BodyText"/>
        <w:kinsoku w:val="0"/>
        <w:overflowPunct w:val="0"/>
        <w:spacing w:line="276" w:lineRule="auto"/>
        <w:ind w:left="0"/>
        <w:jc w:val="both"/>
        <w:rPr>
          <w:lang w:val="vi-VN"/>
        </w:rPr>
      </w:pPr>
      <w:r w:rsidRPr="00F05B60">
        <w:rPr>
          <w:lang w:val="vi-VN"/>
        </w:rPr>
        <w:tab/>
      </w:r>
      <w:r w:rsidR="00252DF4" w:rsidRPr="00F05B60">
        <w:rPr>
          <w:lang w:val="vi-VN"/>
        </w:rPr>
        <w:t>- Ngày Nhà giáo Việt Nam 20/11:</w:t>
      </w:r>
      <w:r w:rsidR="00252DF4" w:rsidRPr="00F05B60">
        <w:rPr>
          <w:lang w:val="vi-VN"/>
        </w:rPr>
        <w:tab/>
      </w:r>
      <w:r w:rsidR="00252DF4" w:rsidRPr="00F05B60">
        <w:rPr>
          <w:lang w:val="vi-VN"/>
        </w:rPr>
        <w:tab/>
      </w:r>
      <w:r w:rsidR="00252DF4" w:rsidRPr="00F05B60">
        <w:rPr>
          <w:lang w:val="vi-VN"/>
        </w:rPr>
        <w:tab/>
      </w:r>
      <w:r w:rsidR="00252DF4" w:rsidRPr="00F05B60">
        <w:rPr>
          <w:lang w:val="vi-VN"/>
        </w:rPr>
        <w:tab/>
      </w:r>
    </w:p>
    <w:p w14:paraId="645EA048" w14:textId="77777777" w:rsidR="00252DF4" w:rsidRPr="00F05B60" w:rsidRDefault="00252DF4" w:rsidP="005A508C">
      <w:pPr>
        <w:pStyle w:val="BodyText"/>
        <w:kinsoku w:val="0"/>
        <w:overflowPunct w:val="0"/>
        <w:spacing w:line="276" w:lineRule="auto"/>
        <w:ind w:left="720" w:firstLine="720"/>
        <w:jc w:val="both"/>
        <w:rPr>
          <w:lang w:val="vi-VN"/>
        </w:rPr>
      </w:pPr>
      <w:r w:rsidRPr="00F05B60">
        <w:rPr>
          <w:lang w:val="vi-VN"/>
        </w:rPr>
        <w:t>+ Trường Đại học Vinh chi trả theo Quy chế chi tiêu nội bộ của Trường Đại học Vinh;</w:t>
      </w:r>
      <w:r w:rsidRPr="00F05B60">
        <w:rPr>
          <w:lang w:val="vi-VN"/>
        </w:rPr>
        <w:tab/>
      </w:r>
    </w:p>
    <w:p w14:paraId="1D37C3FF" w14:textId="1E244C28" w:rsidR="00252DF4" w:rsidRPr="00F05B60" w:rsidRDefault="00252DF4" w:rsidP="005A508C">
      <w:pPr>
        <w:pStyle w:val="BodyText"/>
        <w:kinsoku w:val="0"/>
        <w:overflowPunct w:val="0"/>
        <w:spacing w:line="276" w:lineRule="auto"/>
        <w:ind w:left="720" w:firstLine="720"/>
        <w:jc w:val="both"/>
      </w:pPr>
      <w:r w:rsidRPr="00F05B60">
        <w:rPr>
          <w:lang w:val="vi-VN"/>
        </w:rPr>
        <w:t>+ Trường Sư phạm căn cứ vào tình hình thực tế để chi phúc lợi Nhà giáo Việt Nam 20/11 nhưng không vượt quá mức chi của Trường Đại học Vinh.</w:t>
      </w:r>
      <w:r w:rsidR="008C6DD2" w:rsidRPr="00F05B60">
        <w:t xml:space="preserve"> </w:t>
      </w:r>
    </w:p>
    <w:p w14:paraId="7F66DF4E" w14:textId="257349BB" w:rsidR="00252DF4" w:rsidRPr="00F05B60" w:rsidRDefault="004520E5" w:rsidP="00FA6482">
      <w:pPr>
        <w:pStyle w:val="BodyText"/>
        <w:kinsoku w:val="0"/>
        <w:overflowPunct w:val="0"/>
        <w:spacing w:line="276" w:lineRule="auto"/>
        <w:ind w:left="0"/>
        <w:jc w:val="both"/>
        <w:rPr>
          <w:b/>
          <w:i/>
          <w:iCs/>
          <w:lang w:val="vi-VN"/>
        </w:rPr>
      </w:pPr>
      <w:r w:rsidRPr="00F05B60">
        <w:rPr>
          <w:b/>
          <w:i/>
          <w:iCs/>
        </w:rPr>
        <w:t>2</w:t>
      </w:r>
      <w:r w:rsidR="00252DF4" w:rsidRPr="00F05B60">
        <w:rPr>
          <w:b/>
          <w:i/>
          <w:iCs/>
          <w:lang w:val="vi-VN"/>
        </w:rPr>
        <w:t>. Các khoản chi phúc lợi khác</w:t>
      </w:r>
    </w:p>
    <w:p w14:paraId="78A3FCF6"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Viên chức, người lao động xây dựng gia đình: 1.000.000 đồng/người;</w:t>
      </w:r>
    </w:p>
    <w:p w14:paraId="462C6200"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xml:space="preserve">- Thăm hỏi viên chức, người lao động bị ốm đau đi viện, sinh con: 500.000 đồng/người; </w:t>
      </w:r>
    </w:p>
    <w:p w14:paraId="2FB884ED"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xml:space="preserve">- Thăm hỏi tứ thân phụ mẫu, con của Viên chức, người lao động bị ốm đau đi viện: 500.000 đồng/người; </w:t>
      </w:r>
    </w:p>
    <w:p w14:paraId="54D0334A"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xml:space="preserve">- Mừng thọ tứ thân phụ mẫu viên chức, người lao động có tuổi 70, 75, 80, 85 và 90 trở lên: 200.000 đồng/người; </w:t>
      </w:r>
    </w:p>
    <w:p w14:paraId="524C8AC1"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Chúc mừng Hội cựu giáo chức Trường Đại học Vinh ngày Nhà giáo Việt Nam hoặc mừng thọ đầu Xuân: 2.000.000 đ/năm.</w:t>
      </w:r>
    </w:p>
    <w:p w14:paraId="5D73E507"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Chúc mừng các Hội cựu giáo chức Trường Sư phạm ngày Nhà giáo Việt Nam hoặc mừng thọ đầu Xuân: 1.000.000 đ/năm.</w:t>
      </w:r>
    </w:p>
    <w:p w14:paraId="4226325B"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Viên chức, người lao động của Trường Sư phạm khi có thân nhân (vợ, chồng, con, tứ thân phụ mẫu) qua đời, lễ 500.000 đồng (Trường Sư phạm chi) và 01 vòng hoa hoặc 01 bức trướng theo tình hình cụ thể (Công đoàn Trường Sư phạm chi);</w:t>
      </w:r>
    </w:p>
    <w:p w14:paraId="4E66ADB7"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lastRenderedPageBreak/>
        <w:t>- Trưởng, phó đơn vị trong Trường ĐH Vinh khi có thân nhân (vợ, chồng, con, tứ thân phụ mẫu) Trường thăm hỏi: 500.000 đồng (Trường Sư phạm chi) và 01 vòng hoa hoặc 01 bức trướng theo tình hình cụ thể (Công đoàn Trường Sư phạm chi); Viên chức, người lao động trong trường ĐH Vinh qua đời: 500.000 đồng (Trường Sư phạm chi) 01 bức trướng (Công đoàn Trường Sư phạm chi);</w:t>
      </w:r>
    </w:p>
    <w:p w14:paraId="54232B75"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Bản thân viên chức, người lao động Trường Sư phạm qua đời, phúng viếng: 2.000.000 đồng và 01 vòng hoa viếng;</w:t>
      </w:r>
    </w:p>
    <w:p w14:paraId="64470982"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Học sinh, sinh viên, học viên đang theo học do Trường Sư phạm quản lý, nếu bị qua đời, Trường hỗ trợ gia đình 500.000 đồng và 01 vòng hoa viếng;</w:t>
      </w:r>
    </w:p>
    <w:p w14:paraId="1444B08C"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Viên chức, người lao động của Trường nghỉ hưu được tặng quà trích từ quỹ phúc lợi: 2.000.000 đồng/người (Trường Sư phạm chi) và 01 bó hoa (Công đoàn Trường Sư phạm chi);</w:t>
      </w:r>
    </w:p>
    <w:p w14:paraId="2A35A90D" w14:textId="7616E6FB"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Viên chức, người lao động của Trường Sư phạm chuyển công tác được tặng quà trích từ quỹ phúc lợi: Công tác tại Trường Sư phạm trên 05 năm 1.000.000 đồng/người; Công tác tại Trường Sư phạm dưới 5 năm: 500.000 đồng/người. Cán bộ nhận nhiệm vụ mới ở cấp cao hơn: 1.000.000 đồng/người (Trường Sư phạm chi) và 01 bó hoa (Công đoàn Trường Sư phạm chi).</w:t>
      </w:r>
    </w:p>
    <w:p w14:paraId="67A82E28" w14:textId="2EC130C6" w:rsidR="00C56867" w:rsidRPr="00F05B60" w:rsidRDefault="00C56867" w:rsidP="00835627">
      <w:pPr>
        <w:widowControl w:val="0"/>
        <w:spacing w:after="0"/>
        <w:ind w:firstLine="720"/>
        <w:jc w:val="both"/>
        <w:rPr>
          <w:rFonts w:ascii="Times New Roman" w:hAnsi="Times New Roman"/>
          <w:bCs/>
          <w:sz w:val="26"/>
          <w:szCs w:val="26"/>
        </w:rPr>
      </w:pPr>
      <w:r w:rsidRPr="00F05B60">
        <w:t xml:space="preserve">- </w:t>
      </w:r>
      <w:r w:rsidR="00835627" w:rsidRPr="00F05B60">
        <w:rPr>
          <w:rFonts w:ascii="Times New Roman" w:hAnsi="Times New Roman"/>
          <w:bCs/>
          <w:sz w:val="26"/>
          <w:szCs w:val="26"/>
        </w:rPr>
        <w:t xml:space="preserve"> </w:t>
      </w:r>
      <w:r w:rsidR="00835627" w:rsidRPr="00F05B60">
        <w:rPr>
          <w:rFonts w:ascii="Times New Roman" w:hAnsi="Times New Roman"/>
          <w:bCs/>
          <w:sz w:val="26"/>
          <w:szCs w:val="26"/>
          <w:lang w:val="vi-VN"/>
        </w:rPr>
        <w:t xml:space="preserve">Các trường hợp </w:t>
      </w:r>
      <w:r w:rsidR="00835627" w:rsidRPr="00F05B60">
        <w:rPr>
          <w:rFonts w:ascii="Times New Roman" w:hAnsi="Times New Roman"/>
          <w:bCs/>
          <w:sz w:val="26"/>
          <w:szCs w:val="26"/>
        </w:rPr>
        <w:t>chi</w:t>
      </w:r>
      <w:r w:rsidR="00835627" w:rsidRPr="00F05B60">
        <w:rPr>
          <w:rFonts w:ascii="Times New Roman" w:hAnsi="Times New Roman"/>
          <w:bCs/>
          <w:sz w:val="26"/>
          <w:szCs w:val="26"/>
          <w:lang w:val="vi-VN"/>
        </w:rPr>
        <w:t xml:space="preserve"> khác, Hiệu trưởng căn cứ điều kiện thực tế để quyết định</w:t>
      </w:r>
      <w:r w:rsidR="00835627" w:rsidRPr="00F05B60">
        <w:rPr>
          <w:rFonts w:ascii="Times New Roman" w:hAnsi="Times New Roman"/>
          <w:bCs/>
          <w:sz w:val="26"/>
          <w:szCs w:val="26"/>
        </w:rPr>
        <w:t>;</w:t>
      </w:r>
    </w:p>
    <w:p w14:paraId="67A3286B"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Các khoản không khoán chi, phải thực hiện theo tình hình tài chính thực tế và theo chỉ đạo họp bàn giữa BGH Trường Sư phạm và Công đoàn:</w:t>
      </w:r>
    </w:p>
    <w:p w14:paraId="795282C2" w14:textId="332ABD22" w:rsidR="00F93577" w:rsidRPr="00F05B60" w:rsidRDefault="004520E5" w:rsidP="004520E5">
      <w:pPr>
        <w:pStyle w:val="BodyText"/>
        <w:kinsoku w:val="0"/>
        <w:overflowPunct w:val="0"/>
        <w:spacing w:before="120" w:line="276" w:lineRule="auto"/>
        <w:ind w:left="0"/>
        <w:jc w:val="both"/>
        <w:rPr>
          <w:b/>
          <w:bCs/>
          <w:lang w:val="vi-VN"/>
        </w:rPr>
      </w:pPr>
      <w:r w:rsidRPr="00F05B60">
        <w:rPr>
          <w:b/>
          <w:bCs/>
        </w:rPr>
        <w:t>Điều 18</w:t>
      </w:r>
      <w:r w:rsidR="00F93577" w:rsidRPr="00F05B60">
        <w:rPr>
          <w:b/>
          <w:bCs/>
          <w:lang w:val="vi-VN"/>
        </w:rPr>
        <w:t>. Chi khen thưởng</w:t>
      </w:r>
    </w:p>
    <w:p w14:paraId="6D6F5046"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Khen thưởng cán bộ, viên chức của Trường Sư phạm được phong chức danh Phó Giáo sư, Giáo sư, Nhà giáo Ưu tú, Nhà giáo Nhân dân: 1.000.000 đồng (Trường Sư phạm chi) và 01 bó hoa (Công đoàn Trường Sư phạm chi).</w:t>
      </w:r>
    </w:p>
    <w:p w14:paraId="62677AC0" w14:textId="77777777" w:rsidR="00F93577" w:rsidRPr="00F05B60" w:rsidRDefault="00F93577" w:rsidP="00F93577">
      <w:pPr>
        <w:pStyle w:val="BodyText"/>
        <w:kinsoku w:val="0"/>
        <w:overflowPunct w:val="0"/>
        <w:spacing w:line="276" w:lineRule="auto"/>
        <w:ind w:left="0" w:firstLine="720"/>
        <w:jc w:val="both"/>
        <w:rPr>
          <w:lang w:val="vi-VN"/>
        </w:rPr>
      </w:pPr>
      <w:r w:rsidRPr="00F05B60">
        <w:rPr>
          <w:lang w:val="vi-VN"/>
        </w:rPr>
        <w:t>- Khen thưởng cán bộ, công chức, viên chức của Trường Sư phạm bảo vệ thành công luận án Tiến sĩ: 500.000 đồng (Trường Sư phạm chi) và 01 bó hoa (Công đoàn Trường Sư phạm chi).</w:t>
      </w:r>
    </w:p>
    <w:p w14:paraId="2B5006EE" w14:textId="77777777" w:rsidR="00F93577" w:rsidRPr="00F05B60" w:rsidRDefault="00F93577" w:rsidP="00F93577">
      <w:pPr>
        <w:pStyle w:val="BodyText"/>
        <w:spacing w:before="120" w:line="276" w:lineRule="auto"/>
        <w:ind w:left="0" w:right="-9" w:firstLine="720"/>
        <w:jc w:val="both"/>
        <w:rPr>
          <w:bCs/>
        </w:rPr>
      </w:pPr>
      <w:r w:rsidRPr="00F05B60">
        <w:rPr>
          <w:bCs/>
        </w:rPr>
        <w:t xml:space="preserve">- Sinh viên đạt danh hiệu sinh viên xuất sắc; sinh viên cuối khoa có nhiều thành tích, đóng góp cho tập thể Trường Sư phạm: 200.000 đ/người. </w:t>
      </w:r>
    </w:p>
    <w:p w14:paraId="3826990D" w14:textId="77777777" w:rsidR="00F93577" w:rsidRPr="00F05B60" w:rsidRDefault="00F93577" w:rsidP="00F93577">
      <w:pPr>
        <w:pStyle w:val="BodyText"/>
        <w:spacing w:line="276" w:lineRule="auto"/>
        <w:ind w:left="0" w:right="-9" w:firstLine="720"/>
        <w:jc w:val="both"/>
        <w:rPr>
          <w:bCs/>
        </w:rPr>
      </w:pPr>
      <w:r w:rsidRPr="00F05B60">
        <w:rPr>
          <w:bCs/>
        </w:rPr>
        <w:t>- Sinh viên thủ khoa đầu vào hàng năm của các ngành: 200.000 đ/người.</w:t>
      </w:r>
    </w:p>
    <w:p w14:paraId="366D36C8" w14:textId="57771A27" w:rsidR="00C9293D" w:rsidRPr="00F05B60" w:rsidRDefault="00C9293D" w:rsidP="005A508C">
      <w:pPr>
        <w:widowControl w:val="0"/>
        <w:spacing w:before="120" w:after="0"/>
        <w:jc w:val="both"/>
        <w:rPr>
          <w:rFonts w:ascii="Times New Roman" w:hAnsi="Times New Roman"/>
          <w:b/>
          <w:bCs/>
          <w:sz w:val="26"/>
          <w:szCs w:val="26"/>
          <w:lang w:val="vi-VN"/>
        </w:rPr>
      </w:pPr>
      <w:r w:rsidRPr="00F05B60">
        <w:rPr>
          <w:rFonts w:ascii="Times New Roman" w:hAnsi="Times New Roman"/>
          <w:b/>
          <w:bCs/>
          <w:sz w:val="26"/>
          <w:szCs w:val="26"/>
          <w:lang w:val="vi-VN"/>
        </w:rPr>
        <w:t xml:space="preserve">Điều </w:t>
      </w:r>
      <w:r w:rsidR="0070198D" w:rsidRPr="00F05B60">
        <w:rPr>
          <w:rFonts w:ascii="Times New Roman" w:hAnsi="Times New Roman"/>
          <w:b/>
          <w:bCs/>
          <w:sz w:val="26"/>
          <w:szCs w:val="26"/>
          <w:lang w:val="vi-VN"/>
        </w:rPr>
        <w:t>1</w:t>
      </w:r>
      <w:r w:rsidR="004520E5" w:rsidRPr="00F05B60">
        <w:rPr>
          <w:rFonts w:ascii="Times New Roman" w:hAnsi="Times New Roman"/>
          <w:b/>
          <w:bCs/>
          <w:sz w:val="26"/>
          <w:szCs w:val="26"/>
        </w:rPr>
        <w:t>9</w:t>
      </w:r>
      <w:r w:rsidRPr="00F05B60">
        <w:rPr>
          <w:rFonts w:ascii="Times New Roman" w:hAnsi="Times New Roman"/>
          <w:b/>
          <w:bCs/>
          <w:sz w:val="26"/>
          <w:szCs w:val="26"/>
          <w:lang w:val="vi-VN"/>
        </w:rPr>
        <w:t>. Quản lí chênh lệch thu</w:t>
      </w:r>
      <w:r w:rsidR="0070198D" w:rsidRPr="00F05B60">
        <w:rPr>
          <w:rFonts w:ascii="Times New Roman" w:hAnsi="Times New Roman"/>
          <w:b/>
          <w:bCs/>
          <w:sz w:val="26"/>
          <w:szCs w:val="26"/>
          <w:lang w:val="vi-VN"/>
        </w:rPr>
        <w:t>,</w:t>
      </w:r>
      <w:r w:rsidRPr="00F05B60">
        <w:rPr>
          <w:rFonts w:ascii="Times New Roman" w:hAnsi="Times New Roman"/>
          <w:b/>
          <w:bCs/>
          <w:sz w:val="26"/>
          <w:szCs w:val="26"/>
          <w:lang w:val="vi-VN"/>
        </w:rPr>
        <w:t xml:space="preserve"> chi</w:t>
      </w:r>
    </w:p>
    <w:p w14:paraId="16DB6449" w14:textId="77777777" w:rsidR="002F3689" w:rsidRPr="00F05B60" w:rsidRDefault="002F3689" w:rsidP="005A508C">
      <w:pPr>
        <w:pStyle w:val="BodyText"/>
        <w:kinsoku w:val="0"/>
        <w:overflowPunct w:val="0"/>
        <w:spacing w:line="276" w:lineRule="auto"/>
        <w:ind w:left="0" w:firstLine="720"/>
        <w:jc w:val="both"/>
        <w:rPr>
          <w:lang w:val="vi-VN"/>
        </w:rPr>
      </w:pPr>
      <w:r w:rsidRPr="00F05B60">
        <w:rPr>
          <w:lang w:val="vi-VN"/>
        </w:rPr>
        <w:t>1. Chênh lệch thu - chi hàng năm của Trường được tính như sau:</w:t>
      </w:r>
    </w:p>
    <w:p w14:paraId="79A2FEE3" w14:textId="0AA41A61" w:rsidR="002F3689" w:rsidRPr="00F05B60" w:rsidRDefault="002F3689" w:rsidP="005A508C">
      <w:pPr>
        <w:pStyle w:val="BodyText"/>
        <w:kinsoku w:val="0"/>
        <w:overflowPunct w:val="0"/>
        <w:spacing w:line="276" w:lineRule="auto"/>
        <w:ind w:left="0"/>
        <w:jc w:val="center"/>
        <w:rPr>
          <w:lang w:val="vi-VN"/>
        </w:rPr>
      </w:pPr>
      <w:r w:rsidRPr="00F05B60">
        <w:rPr>
          <w:lang w:val="vi-VN"/>
        </w:rPr>
        <w:t xml:space="preserve">Tổng chênh lệch thu </w:t>
      </w:r>
      <w:r w:rsidR="00C671FD" w:rsidRPr="00F05B60">
        <w:t>-</w:t>
      </w:r>
      <w:r w:rsidRPr="00F05B60">
        <w:rPr>
          <w:lang w:val="vi-VN"/>
        </w:rPr>
        <w:t xml:space="preserve"> chi</w:t>
      </w:r>
      <w:r w:rsidR="00E43974" w:rsidRPr="00F05B60">
        <w:t xml:space="preserve"> </w:t>
      </w:r>
      <w:r w:rsidRPr="00F05B60">
        <w:rPr>
          <w:lang w:val="vi-VN"/>
        </w:rPr>
        <w:t>= Tổng thu từ các nguồn trong năm - tổng chi cho các hoạt động trong năm</w:t>
      </w:r>
    </w:p>
    <w:p w14:paraId="7D193768" w14:textId="77777777" w:rsidR="002F3689" w:rsidRPr="00F05B60" w:rsidRDefault="002F3689" w:rsidP="005A508C">
      <w:pPr>
        <w:pStyle w:val="BodyText"/>
        <w:kinsoku w:val="0"/>
        <w:overflowPunct w:val="0"/>
        <w:spacing w:line="276" w:lineRule="auto"/>
        <w:ind w:left="0" w:firstLine="720"/>
        <w:jc w:val="both"/>
        <w:rPr>
          <w:lang w:val="vi-VN"/>
        </w:rPr>
      </w:pPr>
      <w:r w:rsidRPr="00F05B60">
        <w:rPr>
          <w:lang w:val="vi-VN"/>
        </w:rPr>
        <w:t>2. Hàng năm sau khi trang trải các khoản chi phí phần chênh lệch thu lớn hơn chi</w:t>
      </w:r>
      <w:r w:rsidR="00F76CF0" w:rsidRPr="00F05B60">
        <w:rPr>
          <w:lang w:val="vi-VN"/>
        </w:rPr>
        <w:t xml:space="preserve"> </w:t>
      </w:r>
      <w:r w:rsidRPr="00F05B60">
        <w:rPr>
          <w:lang w:val="vi-VN"/>
        </w:rPr>
        <w:t xml:space="preserve">được </w:t>
      </w:r>
      <w:r w:rsidR="00F76CF0" w:rsidRPr="00F05B60">
        <w:rPr>
          <w:lang w:val="vi-VN"/>
        </w:rPr>
        <w:t>chuyển sang năm tiếp theo.</w:t>
      </w:r>
      <w:r w:rsidR="0070198D" w:rsidRPr="00F05B60">
        <w:rPr>
          <w:lang w:val="vi-VN"/>
        </w:rPr>
        <w:t xml:space="preserve"> </w:t>
      </w:r>
    </w:p>
    <w:p w14:paraId="12BADE0E" w14:textId="26AEBD60" w:rsidR="00813045" w:rsidRPr="00F05B60" w:rsidRDefault="00813045" w:rsidP="007C2C87">
      <w:pPr>
        <w:widowControl w:val="0"/>
        <w:spacing w:after="0"/>
        <w:jc w:val="center"/>
        <w:rPr>
          <w:rFonts w:ascii="Times New Roman" w:hAnsi="Times New Roman"/>
          <w:b/>
          <w:bCs/>
          <w:sz w:val="26"/>
          <w:szCs w:val="26"/>
          <w:lang w:val="vi-VN"/>
        </w:rPr>
      </w:pPr>
      <w:r w:rsidRPr="00F05B60">
        <w:rPr>
          <w:rFonts w:ascii="Times New Roman" w:hAnsi="Times New Roman"/>
          <w:b/>
          <w:bCs/>
          <w:sz w:val="26"/>
          <w:szCs w:val="26"/>
          <w:lang w:val="vi-VN"/>
        </w:rPr>
        <w:t xml:space="preserve">Chương </w:t>
      </w:r>
      <w:r w:rsidR="00A4464E" w:rsidRPr="00F05B60">
        <w:rPr>
          <w:rFonts w:ascii="Times New Roman" w:hAnsi="Times New Roman"/>
          <w:b/>
          <w:bCs/>
          <w:sz w:val="26"/>
          <w:szCs w:val="26"/>
          <w:lang w:val="vi-VN"/>
        </w:rPr>
        <w:t>III</w:t>
      </w:r>
    </w:p>
    <w:p w14:paraId="25E5787C" w14:textId="77777777" w:rsidR="00813045" w:rsidRPr="00F05B60" w:rsidRDefault="00813045" w:rsidP="007C2C87">
      <w:pPr>
        <w:widowControl w:val="0"/>
        <w:spacing w:afterLines="50" w:after="120"/>
        <w:jc w:val="center"/>
        <w:rPr>
          <w:rFonts w:ascii="Times New Roman" w:hAnsi="Times New Roman"/>
          <w:b/>
          <w:bCs/>
          <w:sz w:val="26"/>
          <w:szCs w:val="26"/>
          <w:lang w:val="vi-VN"/>
        </w:rPr>
      </w:pPr>
      <w:r w:rsidRPr="00F05B60">
        <w:rPr>
          <w:rFonts w:ascii="Times New Roman" w:hAnsi="Times New Roman"/>
          <w:b/>
          <w:bCs/>
          <w:sz w:val="26"/>
          <w:szCs w:val="26"/>
          <w:lang w:val="vi-VN"/>
        </w:rPr>
        <w:t>ĐIỀU KHOẢN THI HÀNH</w:t>
      </w:r>
    </w:p>
    <w:p w14:paraId="6F4BE5C4" w14:textId="4A3EC8E8" w:rsidR="00813045" w:rsidRPr="00F05B60" w:rsidRDefault="00813045" w:rsidP="007C2C87">
      <w:pPr>
        <w:widowControl w:val="0"/>
        <w:spacing w:after="0"/>
        <w:rPr>
          <w:rFonts w:ascii="Times New Roman" w:hAnsi="Times New Roman"/>
          <w:b/>
          <w:sz w:val="26"/>
          <w:szCs w:val="26"/>
          <w:lang w:val="vi-VN"/>
        </w:rPr>
      </w:pPr>
      <w:r w:rsidRPr="00F05B60">
        <w:rPr>
          <w:rFonts w:ascii="Times New Roman" w:hAnsi="Times New Roman"/>
          <w:b/>
          <w:bCs/>
          <w:iCs/>
          <w:sz w:val="26"/>
          <w:szCs w:val="26"/>
          <w:lang w:val="vi-VN"/>
        </w:rPr>
        <w:t>Điề</w:t>
      </w:r>
      <w:r w:rsidR="00C22B78" w:rsidRPr="00F05B60">
        <w:rPr>
          <w:rFonts w:ascii="Times New Roman" w:hAnsi="Times New Roman"/>
          <w:b/>
          <w:bCs/>
          <w:iCs/>
          <w:sz w:val="26"/>
          <w:szCs w:val="26"/>
          <w:lang w:val="vi-VN"/>
        </w:rPr>
        <w:t xml:space="preserve">u </w:t>
      </w:r>
      <w:r w:rsidR="004520E5" w:rsidRPr="00F05B60">
        <w:rPr>
          <w:rFonts w:ascii="Times New Roman" w:hAnsi="Times New Roman"/>
          <w:b/>
          <w:bCs/>
          <w:iCs/>
          <w:sz w:val="26"/>
          <w:szCs w:val="26"/>
        </w:rPr>
        <w:t>20</w:t>
      </w:r>
      <w:r w:rsidRPr="00F05B60">
        <w:rPr>
          <w:rFonts w:ascii="Times New Roman" w:hAnsi="Times New Roman"/>
          <w:b/>
          <w:sz w:val="26"/>
          <w:szCs w:val="26"/>
          <w:lang w:val="vi-VN"/>
        </w:rPr>
        <w:t xml:space="preserve">. Tổ chức thực hiện </w:t>
      </w:r>
    </w:p>
    <w:p w14:paraId="4DBA7D4C" w14:textId="77777777" w:rsidR="00813045" w:rsidRPr="00F05B60" w:rsidRDefault="00813045" w:rsidP="005A508C">
      <w:pPr>
        <w:pStyle w:val="BodyText"/>
        <w:kinsoku w:val="0"/>
        <w:overflowPunct w:val="0"/>
        <w:spacing w:afterLines="60" w:after="144" w:line="276" w:lineRule="auto"/>
        <w:ind w:left="0" w:firstLine="720"/>
        <w:jc w:val="both"/>
        <w:rPr>
          <w:spacing w:val="-2"/>
          <w:lang w:val="vi-VN"/>
        </w:rPr>
      </w:pPr>
      <w:r w:rsidRPr="00F05B60">
        <w:rPr>
          <w:spacing w:val="-2"/>
          <w:lang w:val="vi-VN"/>
        </w:rPr>
        <w:t xml:space="preserve">1. </w:t>
      </w:r>
      <w:r w:rsidR="00582EB1" w:rsidRPr="00F05B60">
        <w:rPr>
          <w:spacing w:val="-2"/>
          <w:lang w:val="vi-VN"/>
        </w:rPr>
        <w:t>Quy</w:t>
      </w:r>
      <w:r w:rsidR="00292BFC" w:rsidRPr="00F05B60">
        <w:rPr>
          <w:spacing w:val="-2"/>
          <w:lang w:val="vi-VN"/>
        </w:rPr>
        <w:t xml:space="preserve"> định tạm thời về </w:t>
      </w:r>
      <w:r w:rsidR="00582EB1" w:rsidRPr="00F05B60">
        <w:rPr>
          <w:spacing w:val="-2"/>
          <w:lang w:val="vi-VN"/>
        </w:rPr>
        <w:t>quy</w:t>
      </w:r>
      <w:r w:rsidR="00776ED9" w:rsidRPr="00F05B60">
        <w:rPr>
          <w:spacing w:val="-2"/>
          <w:lang w:val="vi-VN"/>
        </w:rPr>
        <w:t xml:space="preserve"> </w:t>
      </w:r>
      <w:r w:rsidRPr="00F05B60">
        <w:rPr>
          <w:spacing w:val="-2"/>
          <w:lang w:val="vi-VN"/>
        </w:rPr>
        <w:t xml:space="preserve">chế chi tiêu nội bộ là căn cứ có tính pháp </w:t>
      </w:r>
      <w:r w:rsidR="00776ED9" w:rsidRPr="00F05B60">
        <w:rPr>
          <w:spacing w:val="-2"/>
          <w:lang w:val="vi-VN"/>
        </w:rPr>
        <w:t>lí</w:t>
      </w:r>
      <w:r w:rsidRPr="00F05B60">
        <w:rPr>
          <w:spacing w:val="-2"/>
          <w:lang w:val="vi-VN"/>
        </w:rPr>
        <w:t xml:space="preserve"> dùng để điều chỉnh việc quản </w:t>
      </w:r>
      <w:r w:rsidR="00776ED9" w:rsidRPr="00F05B60">
        <w:rPr>
          <w:spacing w:val="-2"/>
          <w:lang w:val="vi-VN"/>
        </w:rPr>
        <w:t>lí</w:t>
      </w:r>
      <w:r w:rsidRPr="00F05B60">
        <w:rPr>
          <w:spacing w:val="-2"/>
          <w:lang w:val="vi-VN"/>
        </w:rPr>
        <w:t xml:space="preserve">, thanh toán các khoản chi tiêu trong đơn vị một cách công bằng và </w:t>
      </w:r>
      <w:r w:rsidRPr="00F05B60">
        <w:rPr>
          <w:spacing w:val="-2"/>
          <w:lang w:val="vi-VN"/>
        </w:rPr>
        <w:lastRenderedPageBreak/>
        <w:t>thống nhất, khuyến khích tăng thu, tiết kiệm chi, sử dụng hiệu quả tài sản của đơn vị.</w:t>
      </w:r>
    </w:p>
    <w:p w14:paraId="6215CA6A" w14:textId="18BA8F07" w:rsidR="009B0E24" w:rsidRPr="00F05B60" w:rsidRDefault="005140F4" w:rsidP="005A508C">
      <w:pPr>
        <w:pStyle w:val="BodyText"/>
        <w:kinsoku w:val="0"/>
        <w:overflowPunct w:val="0"/>
        <w:spacing w:afterLines="60" w:after="144" w:line="276" w:lineRule="auto"/>
        <w:ind w:left="0" w:firstLine="720"/>
        <w:jc w:val="both"/>
        <w:rPr>
          <w:spacing w:val="-2"/>
          <w:lang w:val="vi-VN"/>
        </w:rPr>
      </w:pPr>
      <w:r w:rsidRPr="00F05B60">
        <w:rPr>
          <w:spacing w:val="-2"/>
          <w:lang w:val="vi-VN"/>
        </w:rPr>
        <w:t xml:space="preserve">2. </w:t>
      </w:r>
      <w:r w:rsidR="009B0E24" w:rsidRPr="00F05B60">
        <w:rPr>
          <w:spacing w:val="-2"/>
          <w:lang w:val="vi-VN"/>
        </w:rPr>
        <w:t xml:space="preserve">Các định chi được quy định trong quy chế chi tiêu nội bộ là căn cứ để các đơn vị, </w:t>
      </w:r>
      <w:r w:rsidR="00AD58FD" w:rsidRPr="00F05B60">
        <w:rPr>
          <w:spacing w:val="-2"/>
          <w:lang w:val="vi-VN"/>
        </w:rPr>
        <w:t xml:space="preserve">bộ phận, </w:t>
      </w:r>
      <w:r w:rsidR="009B0E24" w:rsidRPr="00F05B60">
        <w:rPr>
          <w:spacing w:val="-2"/>
          <w:lang w:val="vi-VN"/>
        </w:rPr>
        <w:t xml:space="preserve">cá nhân lập dự toán chi. Căn cứ tình hình thực tế và khả năng cân đối ngân sách của </w:t>
      </w:r>
      <w:r w:rsidR="00AD58FD" w:rsidRPr="00F05B60">
        <w:rPr>
          <w:spacing w:val="-2"/>
          <w:lang w:val="vi-VN"/>
        </w:rPr>
        <w:t>T</w:t>
      </w:r>
      <w:r w:rsidR="009B0E24" w:rsidRPr="00F05B60">
        <w:rPr>
          <w:spacing w:val="-2"/>
          <w:lang w:val="vi-VN"/>
        </w:rPr>
        <w:t>rường, Hiệu trưởng sẽ quyết định mức chi cụ thể cho phù hợp để thực hiện.</w:t>
      </w:r>
    </w:p>
    <w:p w14:paraId="0665B86F" w14:textId="517843F6" w:rsidR="00813045" w:rsidRPr="00F05B60" w:rsidRDefault="006B088F" w:rsidP="005A508C">
      <w:pPr>
        <w:pStyle w:val="BodyText"/>
        <w:kinsoku w:val="0"/>
        <w:overflowPunct w:val="0"/>
        <w:spacing w:afterLines="60" w:after="144" w:line="276" w:lineRule="auto"/>
        <w:ind w:left="0" w:firstLine="720"/>
        <w:jc w:val="both"/>
        <w:rPr>
          <w:lang w:val="vi-VN"/>
        </w:rPr>
      </w:pPr>
      <w:r w:rsidRPr="00F05B60">
        <w:rPr>
          <w:lang w:val="vi-VN"/>
        </w:rPr>
        <w:t>3</w:t>
      </w:r>
      <w:r w:rsidR="00813045" w:rsidRPr="00F05B60">
        <w:rPr>
          <w:lang w:val="vi-VN"/>
        </w:rPr>
        <w:t xml:space="preserve">. Tập thể cán bộ, công chức, viên chức Trường Sư phạm, Trường Đại học Vinh có trách nhiệm thực hiện đúng các </w:t>
      </w:r>
      <w:r w:rsidR="00582EB1" w:rsidRPr="00F05B60">
        <w:rPr>
          <w:lang w:val="vi-VN"/>
        </w:rPr>
        <w:t>quy</w:t>
      </w:r>
      <w:r w:rsidR="00776ED9" w:rsidRPr="00F05B60">
        <w:rPr>
          <w:lang w:val="vi-VN"/>
        </w:rPr>
        <w:t xml:space="preserve"> </w:t>
      </w:r>
      <w:r w:rsidR="00813045" w:rsidRPr="00F05B60">
        <w:rPr>
          <w:lang w:val="vi-VN"/>
        </w:rPr>
        <w:t xml:space="preserve">định, định mức trong </w:t>
      </w:r>
      <w:r w:rsidR="00582EB1" w:rsidRPr="00F05B60">
        <w:rPr>
          <w:lang w:val="vi-VN"/>
        </w:rPr>
        <w:t>quy</w:t>
      </w:r>
      <w:r w:rsidR="00776ED9" w:rsidRPr="00F05B60">
        <w:rPr>
          <w:lang w:val="vi-VN"/>
        </w:rPr>
        <w:t xml:space="preserve"> </w:t>
      </w:r>
      <w:r w:rsidR="00813045" w:rsidRPr="00F05B60">
        <w:rPr>
          <w:lang w:val="vi-VN"/>
        </w:rPr>
        <w:t>chế này.</w:t>
      </w:r>
    </w:p>
    <w:p w14:paraId="07613C6A" w14:textId="1C2ECD8C" w:rsidR="00813045" w:rsidRPr="00F05B60" w:rsidRDefault="006B088F" w:rsidP="005A508C">
      <w:pPr>
        <w:pStyle w:val="BodyText"/>
        <w:kinsoku w:val="0"/>
        <w:overflowPunct w:val="0"/>
        <w:spacing w:afterLines="60" w:after="144" w:line="276" w:lineRule="auto"/>
        <w:ind w:left="0" w:firstLine="720"/>
        <w:jc w:val="both"/>
        <w:rPr>
          <w:lang w:val="vi-VN"/>
        </w:rPr>
      </w:pPr>
      <w:r w:rsidRPr="00F05B60">
        <w:rPr>
          <w:lang w:val="vi-VN"/>
        </w:rPr>
        <w:t>4</w:t>
      </w:r>
      <w:r w:rsidR="00813045" w:rsidRPr="00F05B60">
        <w:rPr>
          <w:lang w:val="vi-VN"/>
        </w:rPr>
        <w:t xml:space="preserve">. Những nội dung không </w:t>
      </w:r>
      <w:r w:rsidR="00A4464E" w:rsidRPr="00F05B60">
        <w:rPr>
          <w:lang w:val="vi-VN"/>
        </w:rPr>
        <w:t>có</w:t>
      </w:r>
      <w:r w:rsidR="00813045" w:rsidRPr="00F05B60">
        <w:rPr>
          <w:lang w:val="vi-VN"/>
        </w:rPr>
        <w:t xml:space="preserve"> trong </w:t>
      </w:r>
      <w:r w:rsidR="00582EB1" w:rsidRPr="00F05B60">
        <w:rPr>
          <w:lang w:val="vi-VN"/>
        </w:rPr>
        <w:t>Quy</w:t>
      </w:r>
      <w:r w:rsidR="00776ED9" w:rsidRPr="00F05B60">
        <w:rPr>
          <w:lang w:val="vi-VN"/>
        </w:rPr>
        <w:t xml:space="preserve"> </w:t>
      </w:r>
      <w:r w:rsidR="00292BFC" w:rsidRPr="00F05B60">
        <w:rPr>
          <w:lang w:val="vi-VN"/>
        </w:rPr>
        <w:t>định</w:t>
      </w:r>
      <w:r w:rsidR="00813045" w:rsidRPr="00F05B60">
        <w:rPr>
          <w:lang w:val="vi-VN"/>
        </w:rPr>
        <w:t xml:space="preserve"> này được thực hiện theo </w:t>
      </w:r>
      <w:r w:rsidR="00582EB1" w:rsidRPr="00F05B60">
        <w:rPr>
          <w:lang w:val="vi-VN"/>
        </w:rPr>
        <w:t>quy</w:t>
      </w:r>
      <w:r w:rsidR="00776ED9" w:rsidRPr="00F05B60">
        <w:rPr>
          <w:lang w:val="vi-VN"/>
        </w:rPr>
        <w:t xml:space="preserve"> </w:t>
      </w:r>
      <w:r w:rsidR="00813045" w:rsidRPr="00F05B60">
        <w:rPr>
          <w:lang w:val="vi-VN"/>
        </w:rPr>
        <w:t>định hiện hành của Nhà nước và của Trường Đại học Vinh.</w:t>
      </w:r>
    </w:p>
    <w:p w14:paraId="385769ED" w14:textId="67973E05" w:rsidR="00813045" w:rsidRPr="00F05B60" w:rsidRDefault="00813045" w:rsidP="005A508C">
      <w:pPr>
        <w:widowControl w:val="0"/>
        <w:spacing w:afterLines="60" w:after="144"/>
        <w:jc w:val="both"/>
        <w:rPr>
          <w:rFonts w:ascii="Times New Roman" w:hAnsi="Times New Roman"/>
          <w:sz w:val="26"/>
          <w:szCs w:val="26"/>
          <w:lang w:val="vi-VN"/>
        </w:rPr>
      </w:pPr>
      <w:r w:rsidRPr="00F05B60">
        <w:rPr>
          <w:rFonts w:ascii="Times New Roman" w:hAnsi="Times New Roman"/>
          <w:b/>
          <w:bCs/>
          <w:iCs/>
          <w:sz w:val="26"/>
          <w:szCs w:val="26"/>
          <w:lang w:val="vi-VN"/>
        </w:rPr>
        <w:t>Điề</w:t>
      </w:r>
      <w:r w:rsidR="00C22B78" w:rsidRPr="00F05B60">
        <w:rPr>
          <w:rFonts w:ascii="Times New Roman" w:hAnsi="Times New Roman"/>
          <w:b/>
          <w:bCs/>
          <w:iCs/>
          <w:sz w:val="26"/>
          <w:szCs w:val="26"/>
          <w:lang w:val="vi-VN"/>
        </w:rPr>
        <w:t xml:space="preserve">u </w:t>
      </w:r>
      <w:r w:rsidR="00B91710" w:rsidRPr="00F05B60">
        <w:rPr>
          <w:rFonts w:ascii="Times New Roman" w:hAnsi="Times New Roman"/>
          <w:b/>
          <w:bCs/>
          <w:iCs/>
          <w:sz w:val="26"/>
          <w:szCs w:val="26"/>
          <w:lang w:val="vi-VN"/>
        </w:rPr>
        <w:t>2</w:t>
      </w:r>
      <w:r w:rsidR="004520E5" w:rsidRPr="00F05B60">
        <w:rPr>
          <w:rFonts w:ascii="Times New Roman" w:hAnsi="Times New Roman"/>
          <w:b/>
          <w:bCs/>
          <w:iCs/>
          <w:sz w:val="26"/>
          <w:szCs w:val="26"/>
        </w:rPr>
        <w:t>1</w:t>
      </w:r>
      <w:r w:rsidRPr="00F05B60">
        <w:rPr>
          <w:rFonts w:ascii="Times New Roman" w:hAnsi="Times New Roman"/>
          <w:sz w:val="26"/>
          <w:szCs w:val="26"/>
          <w:lang w:val="vi-VN"/>
        </w:rPr>
        <w:t xml:space="preserve">. </w:t>
      </w:r>
      <w:r w:rsidRPr="00F05B60">
        <w:rPr>
          <w:rFonts w:ascii="Times New Roman" w:hAnsi="Times New Roman"/>
          <w:b/>
          <w:bCs/>
          <w:sz w:val="26"/>
          <w:szCs w:val="26"/>
          <w:lang w:val="vi-VN"/>
        </w:rPr>
        <w:t>Hiệu lực thi hành</w:t>
      </w:r>
    </w:p>
    <w:p w14:paraId="0C878483" w14:textId="77777777" w:rsidR="00813045" w:rsidRPr="00F05B60" w:rsidRDefault="00813045" w:rsidP="005A508C">
      <w:pPr>
        <w:pStyle w:val="BodyText"/>
        <w:kinsoku w:val="0"/>
        <w:overflowPunct w:val="0"/>
        <w:spacing w:afterLines="60" w:after="144" w:line="276" w:lineRule="auto"/>
        <w:ind w:left="0" w:firstLine="851"/>
        <w:jc w:val="both"/>
        <w:rPr>
          <w:lang w:val="vi-VN"/>
        </w:rPr>
      </w:pPr>
      <w:r w:rsidRPr="00F05B60">
        <w:rPr>
          <w:lang w:val="vi-VN"/>
        </w:rPr>
        <w:t xml:space="preserve">1. </w:t>
      </w:r>
      <w:r w:rsidR="00582EB1" w:rsidRPr="00F05B60">
        <w:rPr>
          <w:lang w:val="vi-VN"/>
        </w:rPr>
        <w:t>Quy</w:t>
      </w:r>
      <w:r w:rsidR="00776ED9" w:rsidRPr="00F05B60">
        <w:rPr>
          <w:lang w:val="vi-VN"/>
        </w:rPr>
        <w:t xml:space="preserve"> </w:t>
      </w:r>
      <w:r w:rsidR="00E02596" w:rsidRPr="00F05B60">
        <w:rPr>
          <w:lang w:val="vi-VN"/>
        </w:rPr>
        <w:t>định</w:t>
      </w:r>
      <w:r w:rsidRPr="00F05B60">
        <w:rPr>
          <w:lang w:val="vi-VN"/>
        </w:rPr>
        <w:t xml:space="preserve"> này được thực hiện từ ngày </w:t>
      </w:r>
      <w:r w:rsidR="00776ED9" w:rsidRPr="00F05B60">
        <w:rPr>
          <w:lang w:val="vi-VN"/>
        </w:rPr>
        <w:t>kí</w:t>
      </w:r>
      <w:r w:rsidRPr="00F05B60">
        <w:rPr>
          <w:lang w:val="vi-VN"/>
        </w:rPr>
        <w:t>.</w:t>
      </w:r>
    </w:p>
    <w:p w14:paraId="45F36025" w14:textId="77777777" w:rsidR="00813045" w:rsidRPr="00F05B60" w:rsidRDefault="00813045" w:rsidP="005A508C">
      <w:pPr>
        <w:pStyle w:val="BodyText"/>
        <w:kinsoku w:val="0"/>
        <w:overflowPunct w:val="0"/>
        <w:spacing w:afterLines="60" w:after="144" w:line="276" w:lineRule="auto"/>
        <w:ind w:left="0" w:firstLine="851"/>
        <w:jc w:val="both"/>
        <w:rPr>
          <w:lang w:val="vi-VN"/>
        </w:rPr>
      </w:pPr>
      <w:r w:rsidRPr="00F05B60">
        <w:rPr>
          <w:lang w:val="vi-VN"/>
        </w:rPr>
        <w:t>2. Trong quá trình thực hiện, căn cứ tình hình hoạt</w:t>
      </w:r>
      <w:r w:rsidR="00A4464E" w:rsidRPr="00F05B60">
        <w:rPr>
          <w:lang w:val="vi-VN"/>
        </w:rPr>
        <w:t xml:space="preserve"> động thực tế và tài chính của N</w:t>
      </w:r>
      <w:r w:rsidRPr="00F05B60">
        <w:rPr>
          <w:lang w:val="vi-VN"/>
        </w:rPr>
        <w:t xml:space="preserve">hà trường, nếu có gì bất hợp </w:t>
      </w:r>
      <w:r w:rsidR="00776ED9" w:rsidRPr="00F05B60">
        <w:rPr>
          <w:lang w:val="vi-VN"/>
        </w:rPr>
        <w:t>lí</w:t>
      </w:r>
      <w:r w:rsidRPr="00F05B60">
        <w:rPr>
          <w:lang w:val="vi-VN"/>
        </w:rPr>
        <w:t> và cần thiết sẽ được Ban giám hiệu cùng với công đoàn thống nhất xem xét, điều chỉnh, bổ sung./</w:t>
      </w:r>
      <w:r w:rsidR="00E02596" w:rsidRPr="00F05B60">
        <w:rPr>
          <w:lang w:val="vi-VN"/>
        </w:rPr>
        <w:t>.</w:t>
      </w:r>
    </w:p>
    <w:p w14:paraId="24BC3B04" w14:textId="77777777" w:rsidR="00813045" w:rsidRPr="00F05B60" w:rsidRDefault="00813045" w:rsidP="005A508C">
      <w:pPr>
        <w:pStyle w:val="ListParagraph"/>
        <w:widowControl w:val="0"/>
        <w:tabs>
          <w:tab w:val="left" w:pos="1459"/>
          <w:tab w:val="left" w:pos="8451"/>
        </w:tabs>
        <w:autoSpaceDE w:val="0"/>
        <w:autoSpaceDN w:val="0"/>
        <w:spacing w:after="0" w:line="360" w:lineRule="exact"/>
        <w:ind w:left="0" w:right="411"/>
        <w:contextualSpacing w:val="0"/>
        <w:jc w:val="both"/>
        <w:rPr>
          <w:sz w:val="26"/>
          <w:szCs w:val="26"/>
          <w:lang w:val="vi-VN"/>
        </w:rPr>
      </w:pPr>
    </w:p>
    <w:tbl>
      <w:tblPr>
        <w:tblW w:w="8706" w:type="dxa"/>
        <w:tblInd w:w="445" w:type="dxa"/>
        <w:tblLayout w:type="fixed"/>
        <w:tblCellMar>
          <w:left w:w="0" w:type="dxa"/>
          <w:right w:w="0" w:type="dxa"/>
        </w:tblCellMar>
        <w:tblLook w:val="01E0" w:firstRow="1" w:lastRow="1" w:firstColumn="1" w:lastColumn="1" w:noHBand="0" w:noVBand="0"/>
      </w:tblPr>
      <w:tblGrid>
        <w:gridCol w:w="3666"/>
        <w:gridCol w:w="5040"/>
      </w:tblGrid>
      <w:tr w:rsidR="00813045" w:rsidRPr="00F05B60" w14:paraId="6FF1A00D" w14:textId="77777777" w:rsidTr="00813045">
        <w:trPr>
          <w:trHeight w:val="2243"/>
        </w:trPr>
        <w:tc>
          <w:tcPr>
            <w:tcW w:w="3666" w:type="dxa"/>
          </w:tcPr>
          <w:p w14:paraId="6430DE8B" w14:textId="77777777" w:rsidR="00DA6055" w:rsidRPr="00F05B60" w:rsidRDefault="00DA6055" w:rsidP="005A508C">
            <w:pPr>
              <w:pStyle w:val="TableParagraph"/>
              <w:spacing w:line="360" w:lineRule="exact"/>
              <w:ind w:left="181" w:right="90"/>
              <w:jc w:val="center"/>
              <w:rPr>
                <w:b/>
                <w:sz w:val="26"/>
                <w:szCs w:val="26"/>
                <w:lang w:val="vi-VN"/>
              </w:rPr>
            </w:pPr>
            <w:r w:rsidRPr="00F05B60">
              <w:rPr>
                <w:b/>
                <w:bCs/>
                <w:sz w:val="26"/>
                <w:szCs w:val="26"/>
                <w:lang w:val="vi-VN"/>
              </w:rPr>
              <w:t xml:space="preserve">CHỦ TỊCH </w:t>
            </w:r>
            <w:r w:rsidRPr="00F05B60">
              <w:rPr>
                <w:b/>
                <w:sz w:val="26"/>
                <w:szCs w:val="26"/>
                <w:lang w:val="vi-VN"/>
              </w:rPr>
              <w:t>CÔNG ĐOÀN</w:t>
            </w:r>
          </w:p>
          <w:p w14:paraId="4E3E74C7" w14:textId="211B200B" w:rsidR="003F4C92" w:rsidRPr="00F05B60" w:rsidRDefault="003F4C92" w:rsidP="005A508C">
            <w:pPr>
              <w:pStyle w:val="TableParagraph"/>
              <w:spacing w:line="360" w:lineRule="exact"/>
              <w:ind w:left="181" w:right="90"/>
              <w:jc w:val="center"/>
              <w:rPr>
                <w:sz w:val="26"/>
                <w:szCs w:val="26"/>
                <w:lang w:val="vi-VN"/>
              </w:rPr>
            </w:pPr>
            <w:r w:rsidRPr="00F05B60">
              <w:rPr>
                <w:b/>
                <w:sz w:val="26"/>
                <w:szCs w:val="26"/>
                <w:lang w:val="vi-VN"/>
              </w:rPr>
              <w:t>TRƯỜNG SƯ PHẠM</w:t>
            </w:r>
          </w:p>
          <w:p w14:paraId="41D66F62" w14:textId="77777777" w:rsidR="00813045" w:rsidRPr="00F05B60" w:rsidRDefault="00813045" w:rsidP="005A508C">
            <w:pPr>
              <w:pStyle w:val="TableParagraph"/>
              <w:spacing w:line="360" w:lineRule="exact"/>
              <w:ind w:left="5"/>
              <w:jc w:val="center"/>
              <w:rPr>
                <w:b/>
                <w:sz w:val="26"/>
                <w:szCs w:val="26"/>
                <w:lang w:val="vi-VN"/>
              </w:rPr>
            </w:pPr>
          </w:p>
          <w:p w14:paraId="5A7BEA3A" w14:textId="77777777" w:rsidR="00813045" w:rsidRPr="00F05B60" w:rsidRDefault="00813045" w:rsidP="005A508C">
            <w:pPr>
              <w:pStyle w:val="TableParagraph"/>
              <w:spacing w:line="360" w:lineRule="exact"/>
              <w:rPr>
                <w:sz w:val="26"/>
                <w:szCs w:val="26"/>
                <w:lang w:val="vi-VN"/>
              </w:rPr>
            </w:pPr>
          </w:p>
          <w:p w14:paraId="5ED594ED" w14:textId="77777777" w:rsidR="008210CB" w:rsidRPr="00F05B60" w:rsidRDefault="008210CB" w:rsidP="005A508C">
            <w:pPr>
              <w:pStyle w:val="TableParagraph"/>
              <w:spacing w:line="360" w:lineRule="exact"/>
              <w:rPr>
                <w:sz w:val="26"/>
                <w:szCs w:val="26"/>
                <w:lang w:val="vi-VN"/>
              </w:rPr>
            </w:pPr>
          </w:p>
          <w:p w14:paraId="42BF2A7B" w14:textId="77777777" w:rsidR="00813045" w:rsidRPr="00F05B60" w:rsidRDefault="00813045" w:rsidP="005A508C">
            <w:pPr>
              <w:pStyle w:val="TableParagraph"/>
              <w:spacing w:line="360" w:lineRule="exact"/>
              <w:rPr>
                <w:sz w:val="26"/>
                <w:szCs w:val="26"/>
                <w:lang w:val="vi-VN"/>
              </w:rPr>
            </w:pPr>
          </w:p>
          <w:p w14:paraId="3ACD771E" w14:textId="77777777" w:rsidR="00813045" w:rsidRPr="00F05B60" w:rsidRDefault="00813045" w:rsidP="005A508C">
            <w:pPr>
              <w:pStyle w:val="TableParagraph"/>
              <w:spacing w:line="360" w:lineRule="exact"/>
              <w:ind w:left="181" w:right="90"/>
              <w:jc w:val="center"/>
              <w:rPr>
                <w:b/>
                <w:sz w:val="26"/>
                <w:szCs w:val="26"/>
                <w:lang w:val="vi-VN"/>
              </w:rPr>
            </w:pPr>
            <w:r w:rsidRPr="00F05B60">
              <w:rPr>
                <w:b/>
                <w:sz w:val="26"/>
                <w:szCs w:val="26"/>
                <w:lang w:val="vi-VN"/>
              </w:rPr>
              <w:t xml:space="preserve">TS. </w:t>
            </w:r>
            <w:r w:rsidR="00BB11AB" w:rsidRPr="00F05B60">
              <w:rPr>
                <w:b/>
                <w:sz w:val="26"/>
                <w:szCs w:val="26"/>
                <w:lang w:val="vi-VN"/>
              </w:rPr>
              <w:t>Dương Thị Thanh Hải</w:t>
            </w:r>
          </w:p>
        </w:tc>
        <w:tc>
          <w:tcPr>
            <w:tcW w:w="5040" w:type="dxa"/>
          </w:tcPr>
          <w:p w14:paraId="775F89D8" w14:textId="77777777" w:rsidR="00813045" w:rsidRPr="00F05B60" w:rsidRDefault="00813045" w:rsidP="005A508C">
            <w:pPr>
              <w:pStyle w:val="TableParagraph"/>
              <w:spacing w:line="360" w:lineRule="exact"/>
              <w:ind w:left="1453" w:right="177"/>
              <w:jc w:val="center"/>
              <w:rPr>
                <w:b/>
                <w:sz w:val="26"/>
                <w:szCs w:val="26"/>
                <w:lang w:val="vi-VN"/>
              </w:rPr>
            </w:pPr>
            <w:r w:rsidRPr="00F05B60">
              <w:rPr>
                <w:b/>
                <w:sz w:val="26"/>
                <w:szCs w:val="26"/>
                <w:lang w:val="vi-VN"/>
              </w:rPr>
              <w:t>HIỆU TRƯỞNG</w:t>
            </w:r>
          </w:p>
          <w:p w14:paraId="7948BCA8" w14:textId="1EBDA914" w:rsidR="003F4C92" w:rsidRPr="00F05B60" w:rsidRDefault="003F4C92" w:rsidP="005A508C">
            <w:pPr>
              <w:pStyle w:val="TableParagraph"/>
              <w:spacing w:line="360" w:lineRule="exact"/>
              <w:ind w:left="1453" w:right="177"/>
              <w:jc w:val="center"/>
              <w:rPr>
                <w:b/>
                <w:sz w:val="26"/>
                <w:szCs w:val="26"/>
                <w:lang w:val="vi-VN"/>
              </w:rPr>
            </w:pPr>
            <w:r w:rsidRPr="00F05B60">
              <w:rPr>
                <w:b/>
                <w:sz w:val="26"/>
                <w:szCs w:val="26"/>
                <w:lang w:val="vi-VN"/>
              </w:rPr>
              <w:t>TRƯỜNG SƯ PHẠM</w:t>
            </w:r>
          </w:p>
          <w:p w14:paraId="27381C68" w14:textId="77777777" w:rsidR="00813045" w:rsidRPr="00F05B60" w:rsidRDefault="00813045" w:rsidP="005A508C">
            <w:pPr>
              <w:pStyle w:val="TableParagraph"/>
              <w:spacing w:line="360" w:lineRule="exact"/>
              <w:rPr>
                <w:sz w:val="26"/>
                <w:szCs w:val="26"/>
                <w:lang w:val="vi-VN"/>
              </w:rPr>
            </w:pPr>
          </w:p>
          <w:p w14:paraId="2EA67BDA" w14:textId="77777777" w:rsidR="009D4A17" w:rsidRPr="00F05B60" w:rsidRDefault="009D4A17" w:rsidP="005A508C">
            <w:pPr>
              <w:pStyle w:val="TableParagraph"/>
              <w:spacing w:line="360" w:lineRule="exact"/>
              <w:rPr>
                <w:sz w:val="26"/>
                <w:szCs w:val="26"/>
                <w:lang w:val="vi-VN"/>
              </w:rPr>
            </w:pPr>
          </w:p>
          <w:p w14:paraId="43EA2B45" w14:textId="77777777" w:rsidR="00813045" w:rsidRPr="00F05B60" w:rsidRDefault="00813045" w:rsidP="005A508C">
            <w:pPr>
              <w:pStyle w:val="TableParagraph"/>
              <w:spacing w:line="360" w:lineRule="exact"/>
              <w:rPr>
                <w:sz w:val="26"/>
                <w:szCs w:val="26"/>
                <w:lang w:val="vi-VN"/>
              </w:rPr>
            </w:pPr>
          </w:p>
          <w:p w14:paraId="098ABE13" w14:textId="77777777" w:rsidR="008210CB" w:rsidRPr="00F05B60" w:rsidRDefault="008210CB" w:rsidP="005A508C">
            <w:pPr>
              <w:pStyle w:val="TableParagraph"/>
              <w:spacing w:line="360" w:lineRule="exact"/>
              <w:rPr>
                <w:sz w:val="26"/>
                <w:szCs w:val="26"/>
                <w:lang w:val="vi-VN"/>
              </w:rPr>
            </w:pPr>
          </w:p>
          <w:p w14:paraId="2AAAA7BC" w14:textId="77777777" w:rsidR="00813045" w:rsidRPr="00F05B60" w:rsidRDefault="00813045" w:rsidP="005A508C">
            <w:pPr>
              <w:pStyle w:val="TableParagraph"/>
              <w:spacing w:line="360" w:lineRule="exact"/>
              <w:ind w:left="1453" w:right="180"/>
              <w:jc w:val="center"/>
              <w:rPr>
                <w:b/>
                <w:sz w:val="26"/>
                <w:szCs w:val="26"/>
                <w:lang w:val="vi-VN"/>
              </w:rPr>
            </w:pPr>
            <w:r w:rsidRPr="00F05B60">
              <w:rPr>
                <w:b/>
                <w:sz w:val="26"/>
                <w:szCs w:val="26"/>
                <w:lang w:val="vi-VN"/>
              </w:rPr>
              <w:t>PGS. TS Lưu Tiến Hưng</w:t>
            </w:r>
          </w:p>
        </w:tc>
      </w:tr>
    </w:tbl>
    <w:p w14:paraId="2395FAE0" w14:textId="77777777" w:rsidR="00E920FE" w:rsidRPr="00F05B60" w:rsidRDefault="00E920FE" w:rsidP="005A508C">
      <w:pPr>
        <w:spacing w:after="0" w:line="240" w:lineRule="auto"/>
        <w:jc w:val="center"/>
        <w:rPr>
          <w:rFonts w:ascii="Times New Roman" w:hAnsi="Times New Roman"/>
          <w:b/>
          <w:sz w:val="28"/>
          <w:szCs w:val="28"/>
          <w:lang w:val="vi-VN"/>
        </w:rPr>
      </w:pPr>
    </w:p>
    <w:p w14:paraId="4BC6296F" w14:textId="77777777" w:rsidR="00E920FE" w:rsidRPr="00F05B60" w:rsidRDefault="00E920FE" w:rsidP="005A508C">
      <w:pPr>
        <w:spacing w:after="0" w:line="240" w:lineRule="auto"/>
        <w:jc w:val="center"/>
        <w:rPr>
          <w:rFonts w:ascii="Times New Roman" w:hAnsi="Times New Roman"/>
          <w:b/>
          <w:sz w:val="28"/>
          <w:szCs w:val="28"/>
          <w:lang w:val="vi-VN"/>
        </w:rPr>
      </w:pPr>
    </w:p>
    <w:p w14:paraId="0C305ACC" w14:textId="77777777" w:rsidR="00E920FE" w:rsidRPr="00F05B60" w:rsidRDefault="00E920FE" w:rsidP="005A508C">
      <w:pPr>
        <w:spacing w:after="0" w:line="240" w:lineRule="auto"/>
        <w:jc w:val="center"/>
        <w:rPr>
          <w:rFonts w:ascii="Times New Roman" w:hAnsi="Times New Roman"/>
          <w:b/>
          <w:sz w:val="28"/>
          <w:szCs w:val="28"/>
          <w:lang w:val="vi-VN"/>
        </w:rPr>
      </w:pPr>
    </w:p>
    <w:p w14:paraId="01C405A0" w14:textId="77777777" w:rsidR="00E920FE" w:rsidRPr="00F05B60" w:rsidRDefault="00E920FE" w:rsidP="008A609A">
      <w:pPr>
        <w:spacing w:after="0" w:line="240" w:lineRule="auto"/>
        <w:rPr>
          <w:rFonts w:ascii="Times New Roman" w:hAnsi="Times New Roman"/>
          <w:b/>
          <w:sz w:val="28"/>
          <w:szCs w:val="28"/>
          <w:lang w:val="vi-VN"/>
        </w:rPr>
      </w:pPr>
    </w:p>
    <w:p w14:paraId="581889D7" w14:textId="6EA30440" w:rsidR="00E920FE" w:rsidRPr="00F05B60" w:rsidRDefault="00E920FE" w:rsidP="005A508C">
      <w:pPr>
        <w:spacing w:after="0" w:line="240" w:lineRule="auto"/>
        <w:jc w:val="center"/>
        <w:rPr>
          <w:rFonts w:ascii="Times New Roman" w:hAnsi="Times New Roman"/>
          <w:b/>
          <w:sz w:val="28"/>
          <w:szCs w:val="28"/>
          <w:lang w:val="vi-VN"/>
        </w:rPr>
      </w:pPr>
    </w:p>
    <w:p w14:paraId="7EE6F32C" w14:textId="7D0BDCC9" w:rsidR="00267029" w:rsidRPr="00F05B60" w:rsidRDefault="00267029" w:rsidP="005A508C">
      <w:pPr>
        <w:spacing w:after="0" w:line="240" w:lineRule="auto"/>
        <w:jc w:val="center"/>
        <w:rPr>
          <w:rFonts w:ascii="Times New Roman" w:hAnsi="Times New Roman"/>
          <w:b/>
          <w:sz w:val="28"/>
          <w:szCs w:val="28"/>
          <w:lang w:val="vi-VN"/>
        </w:rPr>
      </w:pPr>
    </w:p>
    <w:p w14:paraId="4B220A53" w14:textId="73F2DD01" w:rsidR="00267029" w:rsidRPr="00F05B60" w:rsidRDefault="00267029" w:rsidP="005A508C">
      <w:pPr>
        <w:spacing w:after="0" w:line="240" w:lineRule="auto"/>
        <w:jc w:val="center"/>
        <w:rPr>
          <w:rFonts w:ascii="Times New Roman" w:hAnsi="Times New Roman"/>
          <w:b/>
          <w:sz w:val="28"/>
          <w:szCs w:val="28"/>
          <w:lang w:val="vi-VN"/>
        </w:rPr>
      </w:pPr>
    </w:p>
    <w:p w14:paraId="47155ACF" w14:textId="1949A353" w:rsidR="00267029" w:rsidRPr="00F05B60" w:rsidRDefault="00267029" w:rsidP="005A508C">
      <w:pPr>
        <w:spacing w:after="0" w:line="240" w:lineRule="auto"/>
        <w:jc w:val="center"/>
        <w:rPr>
          <w:rFonts w:ascii="Times New Roman" w:hAnsi="Times New Roman"/>
          <w:b/>
          <w:sz w:val="28"/>
          <w:szCs w:val="28"/>
          <w:lang w:val="vi-VN"/>
        </w:rPr>
      </w:pPr>
    </w:p>
    <w:p w14:paraId="390B5EC0" w14:textId="043EBD0D" w:rsidR="00267029" w:rsidRPr="00F05B60" w:rsidRDefault="00267029" w:rsidP="005A508C">
      <w:pPr>
        <w:spacing w:after="0" w:line="240" w:lineRule="auto"/>
        <w:jc w:val="center"/>
        <w:rPr>
          <w:rFonts w:ascii="Times New Roman" w:hAnsi="Times New Roman"/>
          <w:b/>
          <w:sz w:val="28"/>
          <w:szCs w:val="28"/>
          <w:lang w:val="vi-VN"/>
        </w:rPr>
      </w:pPr>
    </w:p>
    <w:p w14:paraId="75E75244" w14:textId="464C03E6" w:rsidR="00267029" w:rsidRPr="00F05B60" w:rsidRDefault="00267029" w:rsidP="005A508C">
      <w:pPr>
        <w:spacing w:after="0" w:line="240" w:lineRule="auto"/>
        <w:jc w:val="center"/>
        <w:rPr>
          <w:rFonts w:ascii="Times New Roman" w:hAnsi="Times New Roman"/>
          <w:b/>
          <w:sz w:val="28"/>
          <w:szCs w:val="28"/>
          <w:lang w:val="vi-VN"/>
        </w:rPr>
      </w:pPr>
    </w:p>
    <w:p w14:paraId="6D3E5882" w14:textId="0BD657C9" w:rsidR="00267029" w:rsidRPr="00F05B60" w:rsidRDefault="00267029" w:rsidP="005A508C">
      <w:pPr>
        <w:spacing w:after="0" w:line="240" w:lineRule="auto"/>
        <w:jc w:val="center"/>
        <w:rPr>
          <w:rFonts w:ascii="Times New Roman" w:hAnsi="Times New Roman"/>
          <w:b/>
          <w:sz w:val="28"/>
          <w:szCs w:val="28"/>
          <w:lang w:val="vi-VN"/>
        </w:rPr>
      </w:pPr>
    </w:p>
    <w:p w14:paraId="38F26481" w14:textId="46068254" w:rsidR="00267029" w:rsidRPr="00F05B60" w:rsidRDefault="00267029" w:rsidP="005A508C">
      <w:pPr>
        <w:spacing w:after="0" w:line="240" w:lineRule="auto"/>
        <w:jc w:val="center"/>
        <w:rPr>
          <w:rFonts w:ascii="Times New Roman" w:hAnsi="Times New Roman"/>
          <w:b/>
          <w:sz w:val="28"/>
          <w:szCs w:val="28"/>
          <w:lang w:val="vi-VN"/>
        </w:rPr>
      </w:pPr>
    </w:p>
    <w:p w14:paraId="02C2A5B7" w14:textId="005BFEC1" w:rsidR="00267029" w:rsidRPr="00F05B60" w:rsidRDefault="00267029" w:rsidP="005A508C">
      <w:pPr>
        <w:spacing w:after="0" w:line="240" w:lineRule="auto"/>
        <w:jc w:val="center"/>
        <w:rPr>
          <w:rFonts w:ascii="Times New Roman" w:hAnsi="Times New Roman"/>
          <w:b/>
          <w:sz w:val="28"/>
          <w:szCs w:val="28"/>
          <w:lang w:val="vi-VN"/>
        </w:rPr>
      </w:pPr>
    </w:p>
    <w:p w14:paraId="6448D81A" w14:textId="599751CD" w:rsidR="00267029" w:rsidRPr="00F05B60" w:rsidRDefault="00267029" w:rsidP="005A508C">
      <w:pPr>
        <w:spacing w:after="0" w:line="240" w:lineRule="auto"/>
        <w:jc w:val="center"/>
        <w:rPr>
          <w:rFonts w:ascii="Times New Roman" w:hAnsi="Times New Roman"/>
          <w:b/>
          <w:sz w:val="28"/>
          <w:szCs w:val="28"/>
          <w:lang w:val="vi-VN"/>
        </w:rPr>
      </w:pPr>
    </w:p>
    <w:p w14:paraId="1D2A18CA" w14:textId="7305C5C3" w:rsidR="00267029" w:rsidRPr="00F05B60" w:rsidRDefault="00267029" w:rsidP="005A508C">
      <w:pPr>
        <w:spacing w:after="0" w:line="240" w:lineRule="auto"/>
        <w:jc w:val="center"/>
        <w:rPr>
          <w:rFonts w:ascii="Times New Roman" w:hAnsi="Times New Roman"/>
          <w:b/>
          <w:sz w:val="28"/>
          <w:szCs w:val="28"/>
          <w:lang w:val="vi-VN"/>
        </w:rPr>
      </w:pPr>
    </w:p>
    <w:p w14:paraId="3F80B583" w14:textId="30333F6D" w:rsidR="00267029" w:rsidRPr="00F05B60" w:rsidRDefault="00267029" w:rsidP="005A508C">
      <w:pPr>
        <w:spacing w:after="0" w:line="240" w:lineRule="auto"/>
        <w:jc w:val="center"/>
        <w:rPr>
          <w:rFonts w:ascii="Times New Roman" w:hAnsi="Times New Roman"/>
          <w:b/>
          <w:sz w:val="28"/>
          <w:szCs w:val="28"/>
          <w:lang w:val="vi-VN"/>
        </w:rPr>
      </w:pPr>
    </w:p>
    <w:p w14:paraId="39150ADF" w14:textId="77777777" w:rsidR="004520E5" w:rsidRPr="00F05B60" w:rsidRDefault="004520E5" w:rsidP="005A508C">
      <w:pPr>
        <w:spacing w:after="0" w:line="240" w:lineRule="auto"/>
        <w:jc w:val="center"/>
        <w:rPr>
          <w:rFonts w:ascii="Times New Roman" w:hAnsi="Times New Roman"/>
          <w:b/>
          <w:sz w:val="28"/>
          <w:szCs w:val="28"/>
          <w:lang w:val="vi-VN"/>
        </w:rPr>
      </w:pPr>
    </w:p>
    <w:p w14:paraId="34F7D857" w14:textId="23335826" w:rsidR="00267029" w:rsidRPr="00F05B60" w:rsidRDefault="00267029" w:rsidP="005A508C">
      <w:pPr>
        <w:spacing w:after="0" w:line="240" w:lineRule="auto"/>
        <w:jc w:val="center"/>
        <w:rPr>
          <w:rFonts w:ascii="Times New Roman" w:hAnsi="Times New Roman"/>
          <w:b/>
          <w:sz w:val="28"/>
          <w:szCs w:val="28"/>
          <w:lang w:val="vi-VN"/>
        </w:rPr>
      </w:pPr>
    </w:p>
    <w:p w14:paraId="03C97BC8" w14:textId="77777777" w:rsidR="00267029" w:rsidRPr="00F05B60" w:rsidRDefault="00267029" w:rsidP="005A508C">
      <w:pPr>
        <w:spacing w:after="0" w:line="240" w:lineRule="auto"/>
        <w:jc w:val="center"/>
        <w:rPr>
          <w:rFonts w:ascii="Times New Roman" w:hAnsi="Times New Roman"/>
          <w:b/>
          <w:sz w:val="28"/>
          <w:szCs w:val="28"/>
          <w:lang w:val="en-GB"/>
        </w:rPr>
      </w:pPr>
    </w:p>
    <w:p w14:paraId="654F0CD3" w14:textId="77777777" w:rsidR="00C54913" w:rsidRPr="00F05B60" w:rsidRDefault="00C54913" w:rsidP="005A508C">
      <w:pPr>
        <w:spacing w:after="0" w:line="240" w:lineRule="auto"/>
        <w:jc w:val="center"/>
        <w:rPr>
          <w:rFonts w:ascii="Times New Roman" w:hAnsi="Times New Roman"/>
          <w:b/>
          <w:sz w:val="28"/>
          <w:szCs w:val="28"/>
          <w:lang w:val="en-GB"/>
        </w:rPr>
      </w:pPr>
    </w:p>
    <w:p w14:paraId="74F4377B" w14:textId="583DD734" w:rsidR="001F472F" w:rsidRPr="00F05B60" w:rsidRDefault="001F472F" w:rsidP="00B91710">
      <w:pPr>
        <w:spacing w:after="0" w:line="240" w:lineRule="auto"/>
        <w:jc w:val="center"/>
        <w:rPr>
          <w:rFonts w:ascii="Times New Roman" w:hAnsi="Times New Roman"/>
          <w:b/>
          <w:sz w:val="28"/>
          <w:szCs w:val="28"/>
          <w:lang w:val="vi-VN"/>
        </w:rPr>
      </w:pPr>
      <w:r w:rsidRPr="00F05B60">
        <w:rPr>
          <w:rFonts w:ascii="Times New Roman" w:hAnsi="Times New Roman"/>
          <w:b/>
          <w:sz w:val="28"/>
          <w:szCs w:val="28"/>
          <w:lang w:val="vi-VN"/>
        </w:rPr>
        <w:lastRenderedPageBreak/>
        <w:t>Phụ lục 1</w:t>
      </w:r>
    </w:p>
    <w:p w14:paraId="580152E2" w14:textId="77777777" w:rsidR="001F472F" w:rsidRPr="00F05B60" w:rsidRDefault="001F472F" w:rsidP="00B91710">
      <w:pPr>
        <w:spacing w:after="0" w:line="240" w:lineRule="auto"/>
        <w:jc w:val="center"/>
        <w:rPr>
          <w:rFonts w:ascii="Times New Roman" w:hAnsi="Times New Roman"/>
          <w:b/>
          <w:sz w:val="28"/>
          <w:szCs w:val="28"/>
          <w:lang w:val="vi-VN"/>
        </w:rPr>
      </w:pPr>
    </w:p>
    <w:p w14:paraId="45D582D7" w14:textId="1120152F" w:rsidR="001F472F" w:rsidRPr="00F05B60" w:rsidRDefault="001F472F" w:rsidP="00B91710">
      <w:pPr>
        <w:spacing w:after="0" w:line="240" w:lineRule="auto"/>
        <w:jc w:val="center"/>
        <w:rPr>
          <w:rFonts w:ascii="Times New Roman" w:hAnsi="Times New Roman"/>
          <w:bCs/>
          <w:i/>
          <w:iCs/>
          <w:sz w:val="28"/>
          <w:szCs w:val="28"/>
          <w:lang w:val="vi-VN"/>
        </w:rPr>
      </w:pPr>
      <w:r w:rsidRPr="00F05B60">
        <w:rPr>
          <w:rFonts w:ascii="Times New Roman" w:hAnsi="Times New Roman"/>
          <w:bCs/>
          <w:i/>
          <w:iCs/>
          <w:sz w:val="28"/>
          <w:szCs w:val="28"/>
          <w:lang w:val="vi-VN"/>
        </w:rPr>
        <w:t xml:space="preserve">Về biểu hệ số chức vụ và chức danh áp dụng để phân khai </w:t>
      </w:r>
      <w:r w:rsidR="009E762F" w:rsidRPr="00F05B60">
        <w:rPr>
          <w:rFonts w:ascii="Times New Roman" w:hAnsi="Times New Roman"/>
          <w:bCs/>
          <w:i/>
          <w:iCs/>
          <w:sz w:val="28"/>
          <w:szCs w:val="28"/>
          <w:lang w:val="vi-VN"/>
        </w:rPr>
        <w:t xml:space="preserve">20% </w:t>
      </w:r>
      <w:r w:rsidRPr="00F05B60">
        <w:rPr>
          <w:rFonts w:ascii="Times New Roman" w:hAnsi="Times New Roman"/>
          <w:bCs/>
          <w:i/>
          <w:iCs/>
          <w:sz w:val="28"/>
          <w:szCs w:val="28"/>
          <w:lang w:val="vi-VN"/>
        </w:rPr>
        <w:t xml:space="preserve">kinh phí quản lý </w:t>
      </w:r>
    </w:p>
    <w:p w14:paraId="2B094AAC" w14:textId="31AC5CE2" w:rsidR="001F472F" w:rsidRPr="00F05B60" w:rsidRDefault="001F472F" w:rsidP="00B91710">
      <w:pPr>
        <w:spacing w:after="0" w:line="240" w:lineRule="auto"/>
        <w:jc w:val="center"/>
        <w:rPr>
          <w:rFonts w:ascii="Times New Roman" w:hAnsi="Times New Roman"/>
          <w:i/>
          <w:sz w:val="28"/>
          <w:szCs w:val="28"/>
          <w:lang w:val="vi-VN"/>
        </w:rPr>
      </w:pPr>
      <w:r w:rsidRPr="00F05B60">
        <w:rPr>
          <w:rFonts w:ascii="Times New Roman" w:hAnsi="Times New Roman"/>
          <w:i/>
          <w:sz w:val="28"/>
          <w:szCs w:val="28"/>
          <w:lang w:val="vi-VN"/>
        </w:rPr>
        <w:t>theo Quyết định số:</w:t>
      </w:r>
      <w:r w:rsidR="00FE0585" w:rsidRPr="00F05B60">
        <w:rPr>
          <w:rFonts w:ascii="Times New Roman" w:hAnsi="Times New Roman"/>
          <w:i/>
          <w:sz w:val="28"/>
          <w:szCs w:val="28"/>
          <w:lang w:val="vi-VN"/>
        </w:rPr>
        <w:t xml:space="preserve"> …..</w:t>
      </w:r>
      <w:r w:rsidRPr="00F05B60">
        <w:rPr>
          <w:rFonts w:ascii="Times New Roman" w:hAnsi="Times New Roman"/>
          <w:i/>
          <w:sz w:val="28"/>
          <w:szCs w:val="28"/>
          <w:lang w:val="vi-VN"/>
        </w:rPr>
        <w:t>/QĐ-T</w:t>
      </w:r>
      <w:r w:rsidR="00927F53" w:rsidRPr="00F05B60">
        <w:rPr>
          <w:rFonts w:ascii="Times New Roman" w:hAnsi="Times New Roman"/>
          <w:i/>
          <w:sz w:val="28"/>
          <w:szCs w:val="28"/>
          <w:lang w:val="vi-VN"/>
        </w:rPr>
        <w:t>r</w:t>
      </w:r>
      <w:r w:rsidRPr="00F05B60">
        <w:rPr>
          <w:rFonts w:ascii="Times New Roman" w:hAnsi="Times New Roman"/>
          <w:i/>
          <w:sz w:val="28"/>
          <w:szCs w:val="28"/>
          <w:lang w:val="vi-VN"/>
        </w:rPr>
        <w:t>SP, ngày</w:t>
      </w:r>
      <w:r w:rsidR="00927F53" w:rsidRPr="00F05B60">
        <w:rPr>
          <w:rFonts w:ascii="Times New Roman" w:hAnsi="Times New Roman"/>
          <w:i/>
          <w:sz w:val="28"/>
          <w:szCs w:val="28"/>
          <w:lang w:val="vi-VN"/>
        </w:rPr>
        <w:t xml:space="preserve"> </w:t>
      </w:r>
      <w:r w:rsidR="00FE0585" w:rsidRPr="00F05B60">
        <w:rPr>
          <w:rFonts w:ascii="Times New Roman" w:hAnsi="Times New Roman"/>
          <w:i/>
          <w:sz w:val="28"/>
          <w:szCs w:val="28"/>
          <w:lang w:val="vi-VN"/>
        </w:rPr>
        <w:t>….</w:t>
      </w:r>
      <w:r w:rsidRPr="00F05B60">
        <w:rPr>
          <w:rFonts w:ascii="Times New Roman" w:hAnsi="Times New Roman"/>
          <w:i/>
          <w:sz w:val="28"/>
          <w:szCs w:val="28"/>
          <w:lang w:val="vi-VN"/>
        </w:rPr>
        <w:t xml:space="preserve"> tháng </w:t>
      </w:r>
      <w:r w:rsidR="00A1030D" w:rsidRPr="00F05B60">
        <w:rPr>
          <w:rFonts w:ascii="Times New Roman" w:hAnsi="Times New Roman"/>
          <w:i/>
          <w:sz w:val="28"/>
          <w:szCs w:val="28"/>
          <w:lang w:val="vi-VN"/>
        </w:rPr>
        <w:t>….</w:t>
      </w:r>
      <w:r w:rsidR="00927F53" w:rsidRPr="00F05B60">
        <w:rPr>
          <w:rFonts w:ascii="Times New Roman" w:hAnsi="Times New Roman"/>
          <w:i/>
          <w:sz w:val="28"/>
          <w:szCs w:val="28"/>
          <w:lang w:val="vi-VN"/>
        </w:rPr>
        <w:t xml:space="preserve"> </w:t>
      </w:r>
      <w:r w:rsidRPr="00F05B60">
        <w:rPr>
          <w:rFonts w:ascii="Times New Roman" w:hAnsi="Times New Roman"/>
          <w:i/>
          <w:sz w:val="28"/>
          <w:szCs w:val="28"/>
          <w:lang w:val="vi-VN"/>
        </w:rPr>
        <w:t>năm 202</w:t>
      </w:r>
      <w:r w:rsidR="003F4C92" w:rsidRPr="00F05B60">
        <w:rPr>
          <w:rFonts w:ascii="Times New Roman" w:hAnsi="Times New Roman"/>
          <w:i/>
          <w:sz w:val="28"/>
          <w:szCs w:val="28"/>
          <w:lang w:val="vi-VN"/>
        </w:rPr>
        <w:t>4</w:t>
      </w:r>
    </w:p>
    <w:p w14:paraId="1E8276C9" w14:textId="77777777" w:rsidR="001F472F" w:rsidRPr="00F05B60" w:rsidRDefault="001F472F" w:rsidP="00B91710">
      <w:pPr>
        <w:spacing w:after="0" w:line="240" w:lineRule="auto"/>
        <w:jc w:val="center"/>
        <w:rPr>
          <w:rFonts w:ascii="Times New Roman" w:hAnsi="Times New Roman"/>
          <w:i/>
          <w:sz w:val="28"/>
          <w:szCs w:val="28"/>
          <w:lang w:val="vi-VN"/>
        </w:rPr>
      </w:pPr>
      <w:r w:rsidRPr="00F05B60">
        <w:rPr>
          <w:rFonts w:ascii="Times New Roman" w:hAnsi="Times New Roman"/>
          <w:i/>
          <w:sz w:val="28"/>
          <w:szCs w:val="28"/>
          <w:lang w:val="vi-VN"/>
        </w:rPr>
        <w:t>của Hiệu trưởng Trường Sư phạm.</w:t>
      </w:r>
    </w:p>
    <w:p w14:paraId="3C3825D4" w14:textId="77777777" w:rsidR="00B96A5B" w:rsidRPr="00F05B60" w:rsidRDefault="00B96A5B" w:rsidP="00B91710">
      <w:pPr>
        <w:spacing w:after="0" w:line="240" w:lineRule="auto"/>
        <w:jc w:val="center"/>
        <w:rPr>
          <w:rFonts w:ascii="Times New Roman" w:hAnsi="Times New Roman"/>
          <w:i/>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639"/>
        <w:gridCol w:w="1672"/>
      </w:tblGrid>
      <w:tr w:rsidR="00F05B60" w:rsidRPr="00F05B60" w14:paraId="20E28732" w14:textId="77777777" w:rsidTr="004661A8">
        <w:trPr>
          <w:jc w:val="center"/>
        </w:trPr>
        <w:tc>
          <w:tcPr>
            <w:tcW w:w="678" w:type="dxa"/>
            <w:shd w:val="clear" w:color="auto" w:fill="auto"/>
          </w:tcPr>
          <w:p w14:paraId="16D1D531" w14:textId="77777777" w:rsidR="003B1C5E" w:rsidRPr="00F05B60" w:rsidRDefault="003B1C5E" w:rsidP="004661A8">
            <w:pPr>
              <w:widowControl w:val="0"/>
              <w:spacing w:before="40" w:after="40" w:line="240" w:lineRule="auto"/>
              <w:jc w:val="center"/>
              <w:rPr>
                <w:rFonts w:ascii="Times New Roman" w:hAnsi="Times New Roman"/>
                <w:b/>
                <w:sz w:val="28"/>
                <w:szCs w:val="28"/>
              </w:rPr>
            </w:pPr>
            <w:r w:rsidRPr="00F05B60">
              <w:rPr>
                <w:rFonts w:ascii="Times New Roman" w:hAnsi="Times New Roman"/>
                <w:b/>
                <w:sz w:val="28"/>
                <w:szCs w:val="28"/>
              </w:rPr>
              <w:t>TT</w:t>
            </w:r>
          </w:p>
        </w:tc>
        <w:tc>
          <w:tcPr>
            <w:tcW w:w="5639" w:type="dxa"/>
            <w:shd w:val="clear" w:color="auto" w:fill="auto"/>
          </w:tcPr>
          <w:p w14:paraId="0AEC7FC3" w14:textId="77777777" w:rsidR="003B1C5E" w:rsidRPr="00F05B60" w:rsidRDefault="003B1C5E" w:rsidP="004661A8">
            <w:pPr>
              <w:spacing w:before="40" w:after="40" w:line="240" w:lineRule="auto"/>
              <w:jc w:val="center"/>
              <w:rPr>
                <w:rFonts w:ascii="Times New Roman" w:hAnsi="Times New Roman"/>
                <w:b/>
                <w:sz w:val="28"/>
                <w:szCs w:val="28"/>
              </w:rPr>
            </w:pPr>
            <w:r w:rsidRPr="00F05B60">
              <w:rPr>
                <w:rFonts w:ascii="Times New Roman" w:hAnsi="Times New Roman"/>
                <w:b/>
                <w:sz w:val="28"/>
                <w:szCs w:val="28"/>
              </w:rPr>
              <w:t>Chức vụ và chức danh</w:t>
            </w:r>
          </w:p>
        </w:tc>
        <w:tc>
          <w:tcPr>
            <w:tcW w:w="1672" w:type="dxa"/>
            <w:shd w:val="clear" w:color="auto" w:fill="auto"/>
          </w:tcPr>
          <w:p w14:paraId="2DEE0FD7" w14:textId="77777777" w:rsidR="003B1C5E" w:rsidRPr="00F05B60" w:rsidRDefault="003B1C5E" w:rsidP="004661A8">
            <w:pPr>
              <w:spacing w:before="40" w:after="40" w:line="240" w:lineRule="auto"/>
              <w:jc w:val="center"/>
              <w:rPr>
                <w:rFonts w:ascii="Times New Roman" w:hAnsi="Times New Roman"/>
                <w:b/>
                <w:sz w:val="28"/>
                <w:szCs w:val="28"/>
              </w:rPr>
            </w:pPr>
            <w:r w:rsidRPr="00F05B60">
              <w:rPr>
                <w:rFonts w:ascii="Times New Roman" w:hAnsi="Times New Roman"/>
                <w:b/>
                <w:sz w:val="28"/>
                <w:szCs w:val="28"/>
              </w:rPr>
              <w:t>HỆ SỐ</w:t>
            </w:r>
          </w:p>
        </w:tc>
      </w:tr>
      <w:tr w:rsidR="00F05B60" w:rsidRPr="00F05B60" w14:paraId="2AD97357" w14:textId="77777777" w:rsidTr="004661A8">
        <w:trPr>
          <w:jc w:val="center"/>
        </w:trPr>
        <w:tc>
          <w:tcPr>
            <w:tcW w:w="678" w:type="dxa"/>
            <w:shd w:val="clear" w:color="auto" w:fill="auto"/>
            <w:vAlign w:val="bottom"/>
          </w:tcPr>
          <w:p w14:paraId="2D6945B5" w14:textId="77777777" w:rsidR="003B1C5E" w:rsidRPr="00F05B60" w:rsidRDefault="003B1C5E" w:rsidP="004661A8">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1</w:t>
            </w:r>
          </w:p>
        </w:tc>
        <w:tc>
          <w:tcPr>
            <w:tcW w:w="5639" w:type="dxa"/>
            <w:shd w:val="clear" w:color="auto" w:fill="auto"/>
            <w:vAlign w:val="center"/>
          </w:tcPr>
          <w:p w14:paraId="3AA4019A" w14:textId="517BE4A1"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Hiệu trưởng</w:t>
            </w:r>
            <w:r w:rsidR="00817E20" w:rsidRPr="00F05B60">
              <w:rPr>
                <w:rFonts w:ascii="Times New Roman" w:hAnsi="Times New Roman"/>
                <w:sz w:val="28"/>
                <w:szCs w:val="28"/>
              </w:rPr>
              <w:t>, Bí thư Đảng bộ bộ phận</w:t>
            </w:r>
          </w:p>
        </w:tc>
        <w:tc>
          <w:tcPr>
            <w:tcW w:w="1672" w:type="dxa"/>
            <w:shd w:val="clear" w:color="auto" w:fill="auto"/>
            <w:vAlign w:val="center"/>
          </w:tcPr>
          <w:p w14:paraId="40DE4A69" w14:textId="77777777" w:rsidR="003B1C5E" w:rsidRPr="00F05B60" w:rsidRDefault="003B1C5E" w:rsidP="004661A8">
            <w:pPr>
              <w:spacing w:before="40" w:after="40" w:line="240" w:lineRule="auto"/>
              <w:jc w:val="center"/>
              <w:rPr>
                <w:rFonts w:ascii="Times New Roman" w:hAnsi="Times New Roman"/>
                <w:sz w:val="28"/>
                <w:szCs w:val="28"/>
              </w:rPr>
            </w:pPr>
            <w:r w:rsidRPr="00F05B60">
              <w:rPr>
                <w:rFonts w:ascii="Times New Roman" w:hAnsi="Times New Roman"/>
                <w:sz w:val="28"/>
                <w:szCs w:val="28"/>
              </w:rPr>
              <w:t>10</w:t>
            </w:r>
          </w:p>
        </w:tc>
      </w:tr>
      <w:tr w:rsidR="00F05B60" w:rsidRPr="00F05B60" w14:paraId="012715C2" w14:textId="77777777" w:rsidTr="004661A8">
        <w:trPr>
          <w:jc w:val="center"/>
        </w:trPr>
        <w:tc>
          <w:tcPr>
            <w:tcW w:w="678" w:type="dxa"/>
            <w:shd w:val="clear" w:color="auto" w:fill="auto"/>
            <w:vAlign w:val="bottom"/>
          </w:tcPr>
          <w:p w14:paraId="2B974F25" w14:textId="4F5B4D84" w:rsidR="003B1C5E" w:rsidRPr="00F05B60" w:rsidRDefault="00817E20" w:rsidP="004661A8">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2</w:t>
            </w:r>
          </w:p>
        </w:tc>
        <w:tc>
          <w:tcPr>
            <w:tcW w:w="5639" w:type="dxa"/>
            <w:shd w:val="clear" w:color="auto" w:fill="auto"/>
            <w:vAlign w:val="center"/>
          </w:tcPr>
          <w:p w14:paraId="66C40638" w14:textId="77777777"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Phó Hiệu trưởng</w:t>
            </w:r>
          </w:p>
        </w:tc>
        <w:tc>
          <w:tcPr>
            <w:tcW w:w="1672" w:type="dxa"/>
            <w:shd w:val="clear" w:color="auto" w:fill="auto"/>
            <w:vAlign w:val="center"/>
          </w:tcPr>
          <w:p w14:paraId="092F9300" w14:textId="77777777" w:rsidR="003B1C5E" w:rsidRPr="00F05B60" w:rsidRDefault="003B1C5E" w:rsidP="004661A8">
            <w:pPr>
              <w:spacing w:before="40" w:after="40" w:line="240" w:lineRule="auto"/>
              <w:jc w:val="center"/>
              <w:rPr>
                <w:rFonts w:ascii="Times New Roman" w:hAnsi="Times New Roman"/>
                <w:sz w:val="28"/>
                <w:szCs w:val="28"/>
                <w:lang w:val="en-GB"/>
              </w:rPr>
            </w:pPr>
            <w:r w:rsidRPr="00F05B60">
              <w:rPr>
                <w:rFonts w:ascii="Times New Roman" w:hAnsi="Times New Roman"/>
                <w:sz w:val="28"/>
                <w:szCs w:val="28"/>
                <w:lang w:val="en-GB"/>
              </w:rPr>
              <w:t>9</w:t>
            </w:r>
          </w:p>
        </w:tc>
      </w:tr>
      <w:tr w:rsidR="00F05B60" w:rsidRPr="00F05B60" w14:paraId="479628B7" w14:textId="77777777" w:rsidTr="004661A8">
        <w:trPr>
          <w:jc w:val="center"/>
        </w:trPr>
        <w:tc>
          <w:tcPr>
            <w:tcW w:w="678" w:type="dxa"/>
            <w:shd w:val="clear" w:color="auto" w:fill="auto"/>
            <w:vAlign w:val="bottom"/>
          </w:tcPr>
          <w:p w14:paraId="537A7424" w14:textId="759704E2" w:rsidR="003B1C5E" w:rsidRPr="00F05B60" w:rsidRDefault="00817E20" w:rsidP="004661A8">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3</w:t>
            </w:r>
          </w:p>
        </w:tc>
        <w:tc>
          <w:tcPr>
            <w:tcW w:w="5639" w:type="dxa"/>
            <w:shd w:val="clear" w:color="auto" w:fill="auto"/>
            <w:vAlign w:val="center"/>
          </w:tcPr>
          <w:p w14:paraId="1BC6598E" w14:textId="77777777"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 xml:space="preserve">- Trưởng khoa, Giám đốc TTNVSP, </w:t>
            </w:r>
          </w:p>
          <w:p w14:paraId="23665EAD" w14:textId="77777777"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 Bí thư chi bộ,</w:t>
            </w:r>
          </w:p>
          <w:p w14:paraId="294ACE44" w14:textId="77777777" w:rsidR="003B1C5E" w:rsidRPr="00F05B60" w:rsidRDefault="003B1C5E" w:rsidP="004661A8">
            <w:pPr>
              <w:spacing w:before="40" w:after="40" w:line="240" w:lineRule="auto"/>
              <w:rPr>
                <w:rFonts w:ascii="Times New Roman" w:hAnsi="Times New Roman"/>
                <w:sz w:val="28"/>
                <w:szCs w:val="28"/>
                <w:lang w:val="en-GB"/>
              </w:rPr>
            </w:pPr>
            <w:r w:rsidRPr="00F05B60">
              <w:rPr>
                <w:rFonts w:ascii="Times New Roman" w:hAnsi="Times New Roman"/>
                <w:sz w:val="28"/>
                <w:szCs w:val="28"/>
              </w:rPr>
              <w:t>- CTCĐ Trường, Bí thư Đoàn</w:t>
            </w:r>
            <w:r w:rsidRPr="00F05B60">
              <w:rPr>
                <w:rFonts w:ascii="Times New Roman" w:hAnsi="Times New Roman"/>
                <w:sz w:val="28"/>
                <w:szCs w:val="28"/>
                <w:lang w:val="vi-VN"/>
              </w:rPr>
              <w:t xml:space="preserve"> trường</w:t>
            </w:r>
            <w:r w:rsidRPr="00F05B60">
              <w:rPr>
                <w:rFonts w:ascii="Times New Roman" w:hAnsi="Times New Roman"/>
                <w:sz w:val="28"/>
                <w:szCs w:val="28"/>
                <w:lang w:val="en-GB"/>
              </w:rPr>
              <w:t xml:space="preserve">, </w:t>
            </w:r>
          </w:p>
          <w:p w14:paraId="35D7E21E" w14:textId="77777777" w:rsidR="003B1C5E" w:rsidRPr="00F05B60" w:rsidRDefault="003B1C5E" w:rsidP="004661A8">
            <w:pPr>
              <w:spacing w:before="40" w:after="40" w:line="240" w:lineRule="auto"/>
              <w:rPr>
                <w:rFonts w:ascii="Times New Roman" w:hAnsi="Times New Roman"/>
                <w:sz w:val="28"/>
                <w:szCs w:val="28"/>
                <w:lang w:val="en-GB"/>
              </w:rPr>
            </w:pPr>
            <w:r w:rsidRPr="00F05B60">
              <w:rPr>
                <w:rFonts w:ascii="Times New Roman" w:hAnsi="Times New Roman"/>
                <w:sz w:val="28"/>
                <w:szCs w:val="28"/>
                <w:lang w:val="en-GB"/>
              </w:rPr>
              <w:t xml:space="preserve">- </w:t>
            </w:r>
            <w:r w:rsidRPr="00F05B60">
              <w:rPr>
                <w:rFonts w:ascii="Times New Roman" w:hAnsi="Times New Roman"/>
                <w:sz w:val="28"/>
                <w:szCs w:val="28"/>
              </w:rPr>
              <w:t>Tổ trưởng Tổ hành chính.</w:t>
            </w:r>
          </w:p>
        </w:tc>
        <w:tc>
          <w:tcPr>
            <w:tcW w:w="1672" w:type="dxa"/>
            <w:shd w:val="clear" w:color="auto" w:fill="auto"/>
            <w:vAlign w:val="center"/>
          </w:tcPr>
          <w:p w14:paraId="360A6374" w14:textId="77777777" w:rsidR="003B1C5E" w:rsidRPr="00F05B60" w:rsidRDefault="003B1C5E" w:rsidP="004661A8">
            <w:pPr>
              <w:spacing w:before="40" w:after="40" w:line="240" w:lineRule="auto"/>
              <w:jc w:val="center"/>
              <w:rPr>
                <w:rFonts w:ascii="Times New Roman" w:hAnsi="Times New Roman"/>
                <w:sz w:val="28"/>
                <w:szCs w:val="28"/>
              </w:rPr>
            </w:pPr>
            <w:r w:rsidRPr="00F05B60">
              <w:rPr>
                <w:rFonts w:ascii="Times New Roman" w:hAnsi="Times New Roman"/>
                <w:sz w:val="28"/>
                <w:szCs w:val="28"/>
              </w:rPr>
              <w:t>7</w:t>
            </w:r>
          </w:p>
        </w:tc>
      </w:tr>
      <w:tr w:rsidR="00F05B60" w:rsidRPr="00F05B60" w14:paraId="4310A1FA" w14:textId="77777777" w:rsidTr="004661A8">
        <w:trPr>
          <w:jc w:val="center"/>
        </w:trPr>
        <w:tc>
          <w:tcPr>
            <w:tcW w:w="678" w:type="dxa"/>
            <w:shd w:val="clear" w:color="auto" w:fill="auto"/>
            <w:vAlign w:val="bottom"/>
          </w:tcPr>
          <w:p w14:paraId="66A4CA92" w14:textId="3C90D7FB" w:rsidR="003B1C5E" w:rsidRPr="00F05B60" w:rsidRDefault="00817E20" w:rsidP="004661A8">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4</w:t>
            </w:r>
          </w:p>
        </w:tc>
        <w:tc>
          <w:tcPr>
            <w:tcW w:w="5639" w:type="dxa"/>
            <w:shd w:val="clear" w:color="auto" w:fill="auto"/>
            <w:vAlign w:val="center"/>
          </w:tcPr>
          <w:p w14:paraId="5AFC37ED" w14:textId="77777777"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 Phó Trưởng khoa, phó giám đốc TTNVSP,</w:t>
            </w:r>
          </w:p>
          <w:p w14:paraId="18FA66BA" w14:textId="77777777"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 xml:space="preserve">- Phó chủ tịch CĐ Trường, </w:t>
            </w:r>
          </w:p>
          <w:p w14:paraId="55361D98" w14:textId="5AD34FBB"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 Phó Bí thư đoàn Trường là giảng viên</w:t>
            </w:r>
            <w:r w:rsidR="00E660E4" w:rsidRPr="00F05B60">
              <w:rPr>
                <w:rFonts w:ascii="Times New Roman" w:hAnsi="Times New Roman"/>
                <w:sz w:val="28"/>
                <w:szCs w:val="28"/>
              </w:rPr>
              <w:t>.</w:t>
            </w:r>
          </w:p>
        </w:tc>
        <w:tc>
          <w:tcPr>
            <w:tcW w:w="1672" w:type="dxa"/>
            <w:shd w:val="clear" w:color="auto" w:fill="auto"/>
            <w:vAlign w:val="center"/>
          </w:tcPr>
          <w:p w14:paraId="181A4689" w14:textId="77777777" w:rsidR="003B1C5E" w:rsidRPr="00F05B60" w:rsidRDefault="003B1C5E" w:rsidP="004661A8">
            <w:pPr>
              <w:spacing w:before="40" w:after="40" w:line="240" w:lineRule="auto"/>
              <w:jc w:val="center"/>
              <w:rPr>
                <w:rFonts w:ascii="Times New Roman" w:hAnsi="Times New Roman"/>
                <w:sz w:val="28"/>
                <w:szCs w:val="28"/>
              </w:rPr>
            </w:pPr>
            <w:r w:rsidRPr="00F05B60">
              <w:rPr>
                <w:rFonts w:ascii="Times New Roman" w:hAnsi="Times New Roman"/>
                <w:sz w:val="28"/>
                <w:szCs w:val="28"/>
              </w:rPr>
              <w:t>6</w:t>
            </w:r>
          </w:p>
        </w:tc>
      </w:tr>
      <w:tr w:rsidR="00F05B60" w:rsidRPr="00F05B60" w14:paraId="41753957" w14:textId="77777777" w:rsidTr="004661A8">
        <w:trPr>
          <w:jc w:val="center"/>
        </w:trPr>
        <w:tc>
          <w:tcPr>
            <w:tcW w:w="678" w:type="dxa"/>
            <w:shd w:val="clear" w:color="auto" w:fill="auto"/>
            <w:vAlign w:val="bottom"/>
          </w:tcPr>
          <w:p w14:paraId="7022D41A" w14:textId="5FCE5E5C" w:rsidR="003B1C5E" w:rsidRPr="00F05B60" w:rsidRDefault="00817E20" w:rsidP="0071098A">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5</w:t>
            </w:r>
          </w:p>
        </w:tc>
        <w:tc>
          <w:tcPr>
            <w:tcW w:w="5639" w:type="dxa"/>
            <w:shd w:val="clear" w:color="auto" w:fill="auto"/>
            <w:vAlign w:val="center"/>
          </w:tcPr>
          <w:p w14:paraId="52136B12" w14:textId="77777777" w:rsidR="00982F9D" w:rsidRPr="00F05B60" w:rsidRDefault="00982F9D" w:rsidP="004661A8">
            <w:pPr>
              <w:spacing w:before="40" w:after="40" w:line="240" w:lineRule="auto"/>
              <w:rPr>
                <w:rFonts w:ascii="Times New Roman" w:hAnsi="Times New Roman"/>
                <w:sz w:val="28"/>
                <w:szCs w:val="28"/>
              </w:rPr>
            </w:pPr>
            <w:r w:rsidRPr="00F05B60">
              <w:rPr>
                <w:rFonts w:ascii="Times New Roman" w:hAnsi="Times New Roman"/>
                <w:sz w:val="28"/>
                <w:szCs w:val="28"/>
              </w:rPr>
              <w:t xml:space="preserve">- </w:t>
            </w:r>
            <w:r w:rsidR="003B1C5E" w:rsidRPr="00F05B60">
              <w:rPr>
                <w:rFonts w:ascii="Times New Roman" w:hAnsi="Times New Roman"/>
                <w:sz w:val="28"/>
                <w:szCs w:val="28"/>
              </w:rPr>
              <w:t>TLĐT chuyên trách Trường Sư phạm.</w:t>
            </w:r>
            <w:r w:rsidR="003405C1" w:rsidRPr="00F05B60">
              <w:rPr>
                <w:rFonts w:ascii="Times New Roman" w:hAnsi="Times New Roman"/>
                <w:sz w:val="28"/>
                <w:szCs w:val="28"/>
              </w:rPr>
              <w:t xml:space="preserve"> </w:t>
            </w:r>
          </w:p>
          <w:p w14:paraId="032FD2F3" w14:textId="7B76768F" w:rsidR="003B1C5E" w:rsidRPr="00F05B60" w:rsidRDefault="00982F9D" w:rsidP="00B423E4">
            <w:pPr>
              <w:spacing w:before="40" w:after="40" w:line="240" w:lineRule="auto"/>
              <w:rPr>
                <w:rFonts w:ascii="Times New Roman" w:hAnsi="Times New Roman"/>
                <w:sz w:val="28"/>
                <w:szCs w:val="28"/>
              </w:rPr>
            </w:pPr>
            <w:r w:rsidRPr="00F05B60">
              <w:rPr>
                <w:rFonts w:ascii="Times New Roman" w:hAnsi="Times New Roman"/>
                <w:sz w:val="28"/>
                <w:szCs w:val="28"/>
              </w:rPr>
              <w:t>- Trợ lý QLSV, Viên chức Văn phòng quản lý kết quả người học.</w:t>
            </w:r>
          </w:p>
        </w:tc>
        <w:tc>
          <w:tcPr>
            <w:tcW w:w="1672" w:type="dxa"/>
            <w:shd w:val="clear" w:color="auto" w:fill="auto"/>
            <w:vAlign w:val="center"/>
          </w:tcPr>
          <w:p w14:paraId="5CBC5E29" w14:textId="77777777" w:rsidR="003B1C5E" w:rsidRPr="00F05B60" w:rsidRDefault="003B1C5E" w:rsidP="004661A8">
            <w:pPr>
              <w:spacing w:before="40" w:after="40" w:line="240" w:lineRule="auto"/>
              <w:jc w:val="center"/>
              <w:rPr>
                <w:rFonts w:ascii="Times New Roman" w:hAnsi="Times New Roman"/>
                <w:sz w:val="28"/>
                <w:szCs w:val="28"/>
              </w:rPr>
            </w:pPr>
            <w:r w:rsidRPr="00F05B60">
              <w:rPr>
                <w:rFonts w:ascii="Times New Roman" w:hAnsi="Times New Roman"/>
                <w:sz w:val="28"/>
                <w:szCs w:val="28"/>
              </w:rPr>
              <w:t>5</w:t>
            </w:r>
          </w:p>
        </w:tc>
      </w:tr>
      <w:tr w:rsidR="00F05B60" w:rsidRPr="00F05B60" w14:paraId="5B8A78E7" w14:textId="77777777" w:rsidTr="004661A8">
        <w:trPr>
          <w:jc w:val="center"/>
        </w:trPr>
        <w:tc>
          <w:tcPr>
            <w:tcW w:w="678" w:type="dxa"/>
            <w:shd w:val="clear" w:color="auto" w:fill="auto"/>
            <w:vAlign w:val="bottom"/>
          </w:tcPr>
          <w:p w14:paraId="4925A568" w14:textId="1EE53B32" w:rsidR="003B1C5E" w:rsidRPr="00F05B60" w:rsidRDefault="00817E20" w:rsidP="004661A8">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6</w:t>
            </w:r>
          </w:p>
        </w:tc>
        <w:tc>
          <w:tcPr>
            <w:tcW w:w="5639" w:type="dxa"/>
            <w:shd w:val="clear" w:color="auto" w:fill="auto"/>
            <w:vAlign w:val="center"/>
          </w:tcPr>
          <w:p w14:paraId="444768B6" w14:textId="50417AA4" w:rsidR="003B1C5E" w:rsidRPr="00F05B60" w:rsidRDefault="003B1C5E" w:rsidP="004661A8">
            <w:pPr>
              <w:spacing w:before="40" w:after="40" w:line="240" w:lineRule="auto"/>
              <w:rPr>
                <w:rFonts w:ascii="Times New Roman" w:hAnsi="Times New Roman"/>
                <w:sz w:val="28"/>
                <w:szCs w:val="28"/>
              </w:rPr>
            </w:pPr>
            <w:r w:rsidRPr="00F05B60">
              <w:rPr>
                <w:rFonts w:ascii="Times New Roman" w:hAnsi="Times New Roman"/>
                <w:sz w:val="28"/>
                <w:szCs w:val="28"/>
              </w:rPr>
              <w:t>Trợ lí đào tạo</w:t>
            </w:r>
            <w:r w:rsidR="00D552D4" w:rsidRPr="00F05B60">
              <w:rPr>
                <w:rFonts w:ascii="Times New Roman" w:hAnsi="Times New Roman"/>
                <w:sz w:val="28"/>
                <w:szCs w:val="28"/>
              </w:rPr>
              <w:t xml:space="preserve"> và c</w:t>
            </w:r>
            <w:r w:rsidRPr="00F05B60">
              <w:rPr>
                <w:rFonts w:ascii="Times New Roman" w:hAnsi="Times New Roman"/>
                <w:sz w:val="28"/>
                <w:szCs w:val="28"/>
              </w:rPr>
              <w:t>ố vấn học tập các khoa</w:t>
            </w:r>
          </w:p>
        </w:tc>
        <w:tc>
          <w:tcPr>
            <w:tcW w:w="1672" w:type="dxa"/>
            <w:shd w:val="clear" w:color="auto" w:fill="auto"/>
            <w:vAlign w:val="center"/>
          </w:tcPr>
          <w:p w14:paraId="0288F778" w14:textId="00D893A1" w:rsidR="003B1C5E" w:rsidRPr="00F05B60" w:rsidRDefault="00B423E4" w:rsidP="004661A8">
            <w:pPr>
              <w:spacing w:before="40" w:after="40" w:line="240" w:lineRule="auto"/>
              <w:jc w:val="center"/>
              <w:rPr>
                <w:rFonts w:ascii="Times New Roman" w:hAnsi="Times New Roman"/>
                <w:sz w:val="28"/>
                <w:szCs w:val="28"/>
              </w:rPr>
            </w:pPr>
            <w:r w:rsidRPr="00F05B60">
              <w:rPr>
                <w:rFonts w:ascii="Times New Roman" w:hAnsi="Times New Roman"/>
                <w:sz w:val="28"/>
                <w:szCs w:val="28"/>
              </w:rPr>
              <w:t>4</w:t>
            </w:r>
          </w:p>
        </w:tc>
      </w:tr>
      <w:tr w:rsidR="00F05B60" w:rsidRPr="00F05B60" w14:paraId="6719B4E3" w14:textId="77777777" w:rsidTr="004661A8">
        <w:trPr>
          <w:jc w:val="center"/>
        </w:trPr>
        <w:tc>
          <w:tcPr>
            <w:tcW w:w="678" w:type="dxa"/>
            <w:shd w:val="clear" w:color="auto" w:fill="auto"/>
            <w:vAlign w:val="bottom"/>
          </w:tcPr>
          <w:p w14:paraId="6A4D2C9B" w14:textId="752E9B08" w:rsidR="003B1C5E" w:rsidRPr="00F05B60" w:rsidRDefault="00817E20" w:rsidP="004661A8">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7</w:t>
            </w:r>
          </w:p>
        </w:tc>
        <w:tc>
          <w:tcPr>
            <w:tcW w:w="5639" w:type="dxa"/>
            <w:shd w:val="clear" w:color="auto" w:fill="auto"/>
            <w:vAlign w:val="center"/>
          </w:tcPr>
          <w:p w14:paraId="23B032B7" w14:textId="77777777" w:rsidR="002D369A" w:rsidRPr="00F05B60" w:rsidRDefault="002D369A" w:rsidP="004661A8">
            <w:pPr>
              <w:spacing w:before="40" w:after="40" w:line="240" w:lineRule="auto"/>
              <w:rPr>
                <w:rFonts w:ascii="Times New Roman" w:hAnsi="Times New Roman"/>
                <w:sz w:val="28"/>
                <w:szCs w:val="28"/>
              </w:rPr>
            </w:pPr>
            <w:r w:rsidRPr="00F05B60">
              <w:rPr>
                <w:rFonts w:ascii="Times New Roman" w:hAnsi="Times New Roman"/>
                <w:sz w:val="28"/>
                <w:szCs w:val="28"/>
              </w:rPr>
              <w:t xml:space="preserve">- </w:t>
            </w:r>
            <w:r w:rsidR="003B1C5E" w:rsidRPr="00F05B60">
              <w:rPr>
                <w:rFonts w:ascii="Times New Roman" w:hAnsi="Times New Roman"/>
                <w:sz w:val="28"/>
                <w:szCs w:val="28"/>
              </w:rPr>
              <w:t xml:space="preserve">Chủ tịch Công đoàn bộ phận khoa, </w:t>
            </w:r>
          </w:p>
          <w:p w14:paraId="2B803A5C" w14:textId="77777777" w:rsidR="003B1C5E" w:rsidRPr="00F05B60" w:rsidRDefault="002D369A" w:rsidP="004661A8">
            <w:pPr>
              <w:spacing w:before="40" w:after="40" w:line="240" w:lineRule="auto"/>
              <w:rPr>
                <w:rFonts w:ascii="Times New Roman" w:hAnsi="Times New Roman"/>
                <w:sz w:val="28"/>
                <w:szCs w:val="28"/>
              </w:rPr>
            </w:pPr>
            <w:r w:rsidRPr="00F05B60">
              <w:rPr>
                <w:rFonts w:ascii="Times New Roman" w:hAnsi="Times New Roman"/>
                <w:sz w:val="28"/>
                <w:szCs w:val="28"/>
              </w:rPr>
              <w:t xml:space="preserve">- </w:t>
            </w:r>
            <w:r w:rsidR="00CF384D" w:rsidRPr="00F05B60">
              <w:rPr>
                <w:rFonts w:ascii="Times New Roman" w:hAnsi="Times New Roman"/>
                <w:sz w:val="28"/>
                <w:szCs w:val="28"/>
              </w:rPr>
              <w:t>Tổ trưởng tổ thanh tra nhân dân.</w:t>
            </w:r>
          </w:p>
          <w:p w14:paraId="2DB51C5D" w14:textId="714B93EA" w:rsidR="00B423E4" w:rsidRPr="00F05B60" w:rsidRDefault="00B423E4" w:rsidP="004661A8">
            <w:pPr>
              <w:spacing w:before="40" w:after="40" w:line="240" w:lineRule="auto"/>
              <w:rPr>
                <w:rFonts w:ascii="Times New Roman" w:hAnsi="Times New Roman"/>
                <w:sz w:val="28"/>
                <w:szCs w:val="28"/>
              </w:rPr>
            </w:pPr>
            <w:r w:rsidRPr="00F05B60">
              <w:rPr>
                <w:rFonts w:ascii="Times New Roman" w:hAnsi="Times New Roman"/>
                <w:sz w:val="28"/>
                <w:szCs w:val="28"/>
              </w:rPr>
              <w:t>- Người làm Thủ quỹ, Kế toán cho trường SP.</w:t>
            </w:r>
          </w:p>
        </w:tc>
        <w:tc>
          <w:tcPr>
            <w:tcW w:w="1672" w:type="dxa"/>
            <w:shd w:val="clear" w:color="auto" w:fill="auto"/>
            <w:vAlign w:val="center"/>
          </w:tcPr>
          <w:p w14:paraId="180DDE66" w14:textId="27EA64C3" w:rsidR="003B1C5E" w:rsidRPr="00F05B60" w:rsidRDefault="00B423E4" w:rsidP="004661A8">
            <w:pPr>
              <w:spacing w:before="40" w:after="40" w:line="240" w:lineRule="auto"/>
              <w:jc w:val="center"/>
              <w:rPr>
                <w:rFonts w:ascii="Times New Roman" w:hAnsi="Times New Roman"/>
                <w:sz w:val="28"/>
                <w:szCs w:val="28"/>
              </w:rPr>
            </w:pPr>
            <w:r w:rsidRPr="00F05B60">
              <w:rPr>
                <w:rFonts w:ascii="Times New Roman" w:hAnsi="Times New Roman"/>
                <w:sz w:val="28"/>
                <w:szCs w:val="28"/>
              </w:rPr>
              <w:t>3</w:t>
            </w:r>
          </w:p>
        </w:tc>
      </w:tr>
      <w:tr w:rsidR="003B1C5E" w:rsidRPr="00F05B60" w14:paraId="6DC154FD" w14:textId="77777777" w:rsidTr="004661A8">
        <w:trPr>
          <w:jc w:val="center"/>
        </w:trPr>
        <w:tc>
          <w:tcPr>
            <w:tcW w:w="678" w:type="dxa"/>
            <w:shd w:val="clear" w:color="auto" w:fill="auto"/>
            <w:vAlign w:val="center"/>
          </w:tcPr>
          <w:p w14:paraId="603D4D64" w14:textId="16F53ED3" w:rsidR="003B1C5E" w:rsidRPr="00F05B60" w:rsidRDefault="00817E20" w:rsidP="004661A8">
            <w:pPr>
              <w:widowControl w:val="0"/>
              <w:spacing w:before="40" w:after="40" w:line="240" w:lineRule="auto"/>
              <w:jc w:val="center"/>
              <w:rPr>
                <w:rFonts w:ascii="Times New Roman" w:hAnsi="Times New Roman"/>
                <w:sz w:val="28"/>
                <w:szCs w:val="28"/>
              </w:rPr>
            </w:pPr>
            <w:r w:rsidRPr="00F05B60">
              <w:rPr>
                <w:rFonts w:ascii="Times New Roman" w:hAnsi="Times New Roman"/>
                <w:sz w:val="28"/>
                <w:szCs w:val="28"/>
              </w:rPr>
              <w:t>8</w:t>
            </w:r>
          </w:p>
        </w:tc>
        <w:tc>
          <w:tcPr>
            <w:tcW w:w="5639" w:type="dxa"/>
            <w:shd w:val="clear" w:color="auto" w:fill="auto"/>
            <w:vAlign w:val="center"/>
          </w:tcPr>
          <w:p w14:paraId="2ACEE8DF" w14:textId="76FB2F56" w:rsidR="003B1C5E" w:rsidRPr="00F05B60" w:rsidRDefault="002D369A" w:rsidP="004661A8">
            <w:pPr>
              <w:spacing w:before="40" w:after="40" w:line="240" w:lineRule="auto"/>
              <w:rPr>
                <w:rFonts w:ascii="Times New Roman" w:hAnsi="Times New Roman"/>
                <w:sz w:val="28"/>
                <w:szCs w:val="28"/>
              </w:rPr>
            </w:pPr>
            <w:r w:rsidRPr="00F05B60">
              <w:rPr>
                <w:rFonts w:ascii="Times New Roman" w:hAnsi="Times New Roman"/>
                <w:sz w:val="28"/>
                <w:szCs w:val="28"/>
              </w:rPr>
              <w:t xml:space="preserve">- </w:t>
            </w:r>
            <w:r w:rsidR="003B1C5E" w:rsidRPr="00F05B60">
              <w:rPr>
                <w:rFonts w:ascii="Times New Roman" w:hAnsi="Times New Roman"/>
                <w:sz w:val="28"/>
                <w:szCs w:val="28"/>
              </w:rPr>
              <w:t>Phó Bí thư chi bộ khoa là giảng viên,</w:t>
            </w:r>
          </w:p>
          <w:p w14:paraId="5EC869EF" w14:textId="36977A6F" w:rsidR="003B1C5E" w:rsidRPr="00F05B60" w:rsidRDefault="0071098A" w:rsidP="004661A8">
            <w:pPr>
              <w:spacing w:before="40" w:after="40" w:line="240" w:lineRule="auto"/>
              <w:rPr>
                <w:rFonts w:ascii="Times New Roman" w:hAnsi="Times New Roman"/>
                <w:sz w:val="28"/>
                <w:szCs w:val="28"/>
              </w:rPr>
            </w:pPr>
            <w:r w:rsidRPr="00F05B60">
              <w:rPr>
                <w:rFonts w:ascii="Times New Roman" w:hAnsi="Times New Roman"/>
                <w:sz w:val="28"/>
                <w:szCs w:val="28"/>
              </w:rPr>
              <w:t xml:space="preserve">- </w:t>
            </w:r>
            <w:r w:rsidR="003B1C5E" w:rsidRPr="00F05B60">
              <w:rPr>
                <w:rFonts w:ascii="Times New Roman" w:hAnsi="Times New Roman"/>
                <w:sz w:val="28"/>
                <w:szCs w:val="28"/>
              </w:rPr>
              <w:t>Phó Chủ tịch công đoàn bộ phận khoa</w:t>
            </w:r>
          </w:p>
        </w:tc>
        <w:tc>
          <w:tcPr>
            <w:tcW w:w="1672" w:type="dxa"/>
            <w:shd w:val="clear" w:color="auto" w:fill="auto"/>
            <w:vAlign w:val="center"/>
          </w:tcPr>
          <w:p w14:paraId="4994D522" w14:textId="3516788C" w:rsidR="003B1C5E" w:rsidRPr="00F05B60" w:rsidRDefault="00B423E4" w:rsidP="004661A8">
            <w:pPr>
              <w:spacing w:before="40" w:after="40" w:line="240" w:lineRule="auto"/>
              <w:jc w:val="center"/>
              <w:rPr>
                <w:rFonts w:ascii="Times New Roman" w:hAnsi="Times New Roman"/>
                <w:sz w:val="28"/>
                <w:szCs w:val="28"/>
              </w:rPr>
            </w:pPr>
            <w:r w:rsidRPr="00F05B60">
              <w:rPr>
                <w:rFonts w:ascii="Times New Roman" w:hAnsi="Times New Roman"/>
                <w:sz w:val="28"/>
                <w:szCs w:val="28"/>
              </w:rPr>
              <w:t>2</w:t>
            </w:r>
          </w:p>
        </w:tc>
      </w:tr>
    </w:tbl>
    <w:p w14:paraId="510ADEE8" w14:textId="77777777" w:rsidR="001F472F" w:rsidRPr="00F05B60" w:rsidRDefault="001F472F" w:rsidP="00B91710">
      <w:pPr>
        <w:spacing w:after="0" w:line="240" w:lineRule="auto"/>
        <w:jc w:val="both"/>
        <w:rPr>
          <w:rFonts w:ascii="Times New Roman" w:hAnsi="Times New Roman"/>
          <w:i/>
          <w:sz w:val="28"/>
          <w:szCs w:val="28"/>
        </w:rPr>
      </w:pPr>
    </w:p>
    <w:p w14:paraId="291649AB" w14:textId="7B80C4C2" w:rsidR="001F472F" w:rsidRPr="00F05B60" w:rsidRDefault="003F4C92" w:rsidP="00643BB0">
      <w:pPr>
        <w:spacing w:after="0" w:line="240" w:lineRule="auto"/>
        <w:jc w:val="center"/>
        <w:rPr>
          <w:rFonts w:ascii="Times New Roman" w:hAnsi="Times New Roman"/>
          <w:bCs/>
          <w:iCs/>
          <w:sz w:val="28"/>
          <w:szCs w:val="28"/>
        </w:rPr>
      </w:pPr>
      <w:r w:rsidRPr="00F05B60">
        <w:rPr>
          <w:rFonts w:ascii="Times New Roman" w:hAnsi="Times New Roman"/>
          <w:bCs/>
          <w:iCs/>
          <w:sz w:val="28"/>
          <w:szCs w:val="28"/>
        </w:rPr>
        <w:t>Ghi chú</w:t>
      </w:r>
      <w:r w:rsidR="00643BB0" w:rsidRPr="00F05B60">
        <w:rPr>
          <w:rFonts w:ascii="Times New Roman" w:hAnsi="Times New Roman"/>
          <w:bCs/>
          <w:iCs/>
          <w:sz w:val="28"/>
          <w:szCs w:val="28"/>
        </w:rPr>
        <w:t xml:space="preserve">: </w:t>
      </w:r>
      <w:r w:rsidR="001F472F" w:rsidRPr="00F05B60">
        <w:rPr>
          <w:rFonts w:ascii="Times New Roman" w:hAnsi="Times New Roman"/>
          <w:bCs/>
          <w:iCs/>
          <w:sz w:val="28"/>
          <w:szCs w:val="28"/>
        </w:rPr>
        <w:t xml:space="preserve">Trường hợp </w:t>
      </w:r>
      <w:r w:rsidR="00982F9D" w:rsidRPr="00F05B60">
        <w:rPr>
          <w:rFonts w:ascii="Times New Roman" w:hAnsi="Times New Roman"/>
          <w:bCs/>
          <w:iCs/>
          <w:sz w:val="28"/>
          <w:szCs w:val="28"/>
        </w:rPr>
        <w:t>viên chức</w:t>
      </w:r>
      <w:r w:rsidR="001F472F" w:rsidRPr="00F05B60">
        <w:rPr>
          <w:rFonts w:ascii="Times New Roman" w:hAnsi="Times New Roman"/>
          <w:bCs/>
          <w:iCs/>
          <w:sz w:val="28"/>
          <w:szCs w:val="28"/>
        </w:rPr>
        <w:t xml:space="preserve"> đảm nhận nhiều chức vụ và chức danh thì</w:t>
      </w:r>
      <w:r w:rsidR="001F472F" w:rsidRPr="00F05B60">
        <w:rPr>
          <w:rFonts w:ascii="Times New Roman" w:hAnsi="Times New Roman"/>
          <w:bCs/>
          <w:iCs/>
          <w:sz w:val="28"/>
          <w:szCs w:val="28"/>
          <w:lang w:val="vi-VN"/>
        </w:rPr>
        <w:t xml:space="preserve"> </w:t>
      </w:r>
      <w:r w:rsidR="001F472F" w:rsidRPr="00F05B60">
        <w:rPr>
          <w:rFonts w:ascii="Times New Roman" w:hAnsi="Times New Roman"/>
          <w:bCs/>
          <w:iCs/>
          <w:sz w:val="28"/>
          <w:szCs w:val="28"/>
          <w:lang w:val="en-GB"/>
        </w:rPr>
        <w:t>hưởng mức hệ số cao nhất</w:t>
      </w:r>
      <w:r w:rsidR="001F472F" w:rsidRPr="00F05B60">
        <w:rPr>
          <w:rFonts w:ascii="Times New Roman" w:hAnsi="Times New Roman"/>
          <w:bCs/>
          <w:iCs/>
          <w:sz w:val="28"/>
          <w:szCs w:val="28"/>
        </w:rPr>
        <w:t>, các chức vụ kiêm nhiệm khác không tính.</w:t>
      </w:r>
    </w:p>
    <w:p w14:paraId="5714E15D" w14:textId="77777777" w:rsidR="001F472F" w:rsidRPr="00F05B60" w:rsidRDefault="001F472F" w:rsidP="00B91710">
      <w:pPr>
        <w:rPr>
          <w:rFonts w:ascii="Times New Roman" w:hAnsi="Times New Roman"/>
          <w:bCs/>
          <w:iCs/>
          <w:sz w:val="26"/>
          <w:szCs w:val="26"/>
        </w:rPr>
      </w:pPr>
    </w:p>
    <w:sectPr w:rsidR="001F472F" w:rsidRPr="00F05B60" w:rsidSect="00621CA7">
      <w:footerReference w:type="even" r:id="rId11"/>
      <w:footerReference w:type="default" r:id="rId12"/>
      <w:pgSz w:w="11906" w:h="16838" w:code="9"/>
      <w:pgMar w:top="1134" w:right="1134" w:bottom="567" w:left="1701"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CCCB8" w14:textId="77777777" w:rsidR="001A10AF" w:rsidRDefault="001A10AF">
      <w:pPr>
        <w:spacing w:after="0" w:line="240" w:lineRule="auto"/>
      </w:pPr>
      <w:r>
        <w:separator/>
      </w:r>
    </w:p>
  </w:endnote>
  <w:endnote w:type="continuationSeparator" w:id="0">
    <w:p w14:paraId="1E62B9D4" w14:textId="77777777" w:rsidR="001A10AF" w:rsidRDefault="001A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AAB7" w14:textId="77777777" w:rsidR="00800B97" w:rsidRDefault="00800B97" w:rsidP="005816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2EF0552" w14:textId="77777777" w:rsidR="00800B97" w:rsidRDefault="00800B97" w:rsidP="0058167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13A2" w14:textId="0EAEB56B" w:rsidR="00800B97" w:rsidRPr="00582EB1" w:rsidRDefault="00800B97" w:rsidP="000E3095">
    <w:pPr>
      <w:pStyle w:val="Footer"/>
      <w:jc w:val="center"/>
      <w:rPr>
        <w:rFonts w:ascii="Times New Roman" w:hAnsi="Times New Roman"/>
        <w:sz w:val="26"/>
        <w:szCs w:val="26"/>
      </w:rPr>
    </w:pPr>
    <w:r w:rsidRPr="00582EB1">
      <w:rPr>
        <w:rFonts w:ascii="Times New Roman" w:hAnsi="Times New Roman"/>
        <w:sz w:val="26"/>
        <w:szCs w:val="26"/>
      </w:rPr>
      <w:fldChar w:fldCharType="begin"/>
    </w:r>
    <w:r w:rsidRPr="00582EB1">
      <w:rPr>
        <w:rFonts w:ascii="Times New Roman" w:hAnsi="Times New Roman"/>
        <w:sz w:val="26"/>
        <w:szCs w:val="26"/>
      </w:rPr>
      <w:instrText xml:space="preserve"> PAGE   \* MERGEFORMAT </w:instrText>
    </w:r>
    <w:r w:rsidRPr="00582EB1">
      <w:rPr>
        <w:rFonts w:ascii="Times New Roman" w:hAnsi="Times New Roman"/>
        <w:sz w:val="26"/>
        <w:szCs w:val="26"/>
      </w:rPr>
      <w:fldChar w:fldCharType="separate"/>
    </w:r>
    <w:r w:rsidR="000F2510">
      <w:rPr>
        <w:rFonts w:ascii="Times New Roman" w:hAnsi="Times New Roman"/>
        <w:noProof/>
        <w:sz w:val="26"/>
        <w:szCs w:val="26"/>
      </w:rPr>
      <w:t>9</w:t>
    </w:r>
    <w:r w:rsidRPr="00582EB1">
      <w:rPr>
        <w:rFonts w:ascii="Times New Roman" w:hAnsi="Times New Roman"/>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CC58B" w14:textId="77777777" w:rsidR="001A10AF" w:rsidRDefault="001A10AF">
      <w:pPr>
        <w:spacing w:after="0" w:line="240" w:lineRule="auto"/>
      </w:pPr>
      <w:r>
        <w:separator/>
      </w:r>
    </w:p>
  </w:footnote>
  <w:footnote w:type="continuationSeparator" w:id="0">
    <w:p w14:paraId="75CDBF48" w14:textId="77777777" w:rsidR="001A10AF" w:rsidRDefault="001A1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420"/>
    <w:multiLevelType w:val="hybridMultilevel"/>
    <w:tmpl w:val="BAC25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F7685"/>
    <w:multiLevelType w:val="hybridMultilevel"/>
    <w:tmpl w:val="50BEE412"/>
    <w:lvl w:ilvl="0" w:tplc="DCB6C78E">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2EF0160"/>
    <w:multiLevelType w:val="hybridMultilevel"/>
    <w:tmpl w:val="8FDC54C0"/>
    <w:lvl w:ilvl="0" w:tplc="F27C3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16349B"/>
    <w:multiLevelType w:val="hybridMultilevel"/>
    <w:tmpl w:val="B3EC044E"/>
    <w:lvl w:ilvl="0" w:tplc="84842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40DEF"/>
    <w:multiLevelType w:val="hybridMultilevel"/>
    <w:tmpl w:val="C144D552"/>
    <w:lvl w:ilvl="0" w:tplc="1AE0489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743210"/>
    <w:multiLevelType w:val="hybridMultilevel"/>
    <w:tmpl w:val="7D3E2562"/>
    <w:lvl w:ilvl="0" w:tplc="25E4EF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90D9B"/>
    <w:multiLevelType w:val="hybridMultilevel"/>
    <w:tmpl w:val="1FE4B65C"/>
    <w:lvl w:ilvl="0" w:tplc="02B408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B0C1E83"/>
    <w:multiLevelType w:val="hybridMultilevel"/>
    <w:tmpl w:val="F32C689A"/>
    <w:lvl w:ilvl="0" w:tplc="6DB2BC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62B24"/>
    <w:multiLevelType w:val="hybridMultilevel"/>
    <w:tmpl w:val="0B726C7C"/>
    <w:lvl w:ilvl="0" w:tplc="EFD2F9C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E19B8"/>
    <w:multiLevelType w:val="hybridMultilevel"/>
    <w:tmpl w:val="6248E154"/>
    <w:lvl w:ilvl="0" w:tplc="91887D6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E39A2"/>
    <w:multiLevelType w:val="hybridMultilevel"/>
    <w:tmpl w:val="0A4A326A"/>
    <w:lvl w:ilvl="0" w:tplc="8B560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B80FB6"/>
    <w:multiLevelType w:val="hybridMultilevel"/>
    <w:tmpl w:val="652257E8"/>
    <w:lvl w:ilvl="0" w:tplc="5C86D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D978A4"/>
    <w:multiLevelType w:val="hybridMultilevel"/>
    <w:tmpl w:val="35FA192A"/>
    <w:lvl w:ilvl="0" w:tplc="C0BEE7D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43B74"/>
    <w:multiLevelType w:val="hybridMultilevel"/>
    <w:tmpl w:val="8228A290"/>
    <w:lvl w:ilvl="0" w:tplc="31F639E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20874B9"/>
    <w:multiLevelType w:val="hybridMultilevel"/>
    <w:tmpl w:val="23DACD64"/>
    <w:lvl w:ilvl="0" w:tplc="D7882F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A817310"/>
    <w:multiLevelType w:val="hybridMultilevel"/>
    <w:tmpl w:val="CBE83E84"/>
    <w:lvl w:ilvl="0" w:tplc="C42C78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1"/>
  </w:num>
  <w:num w:numId="5">
    <w:abstractNumId w:val="5"/>
  </w:num>
  <w:num w:numId="6">
    <w:abstractNumId w:val="7"/>
  </w:num>
  <w:num w:numId="7">
    <w:abstractNumId w:val="15"/>
  </w:num>
  <w:num w:numId="8">
    <w:abstractNumId w:val="6"/>
  </w:num>
  <w:num w:numId="9">
    <w:abstractNumId w:val="11"/>
  </w:num>
  <w:num w:numId="10">
    <w:abstractNumId w:val="14"/>
  </w:num>
  <w:num w:numId="11">
    <w:abstractNumId w:val="12"/>
  </w:num>
  <w:num w:numId="12">
    <w:abstractNumId w:val="10"/>
  </w:num>
  <w:num w:numId="13">
    <w:abstractNumId w:val="4"/>
  </w:num>
  <w:num w:numId="14">
    <w:abstractNumId w:val="8"/>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7F"/>
    <w:rsid w:val="00000916"/>
    <w:rsid w:val="0000178D"/>
    <w:rsid w:val="00002ED8"/>
    <w:rsid w:val="000038DB"/>
    <w:rsid w:val="00004969"/>
    <w:rsid w:val="00004AD2"/>
    <w:rsid w:val="00007369"/>
    <w:rsid w:val="00010790"/>
    <w:rsid w:val="00010E97"/>
    <w:rsid w:val="00012EC8"/>
    <w:rsid w:val="00012FAE"/>
    <w:rsid w:val="00014059"/>
    <w:rsid w:val="000141A3"/>
    <w:rsid w:val="000203D2"/>
    <w:rsid w:val="000247A2"/>
    <w:rsid w:val="00025B45"/>
    <w:rsid w:val="00025BAD"/>
    <w:rsid w:val="000301E9"/>
    <w:rsid w:val="00031496"/>
    <w:rsid w:val="00034F5C"/>
    <w:rsid w:val="000428B9"/>
    <w:rsid w:val="000465D5"/>
    <w:rsid w:val="00046885"/>
    <w:rsid w:val="00050EC9"/>
    <w:rsid w:val="00051B43"/>
    <w:rsid w:val="00056289"/>
    <w:rsid w:val="00060CB0"/>
    <w:rsid w:val="000620FF"/>
    <w:rsid w:val="00062509"/>
    <w:rsid w:val="0006639E"/>
    <w:rsid w:val="00066E20"/>
    <w:rsid w:val="00073C1E"/>
    <w:rsid w:val="0007412E"/>
    <w:rsid w:val="0008331E"/>
    <w:rsid w:val="0008743D"/>
    <w:rsid w:val="000905D9"/>
    <w:rsid w:val="000910BE"/>
    <w:rsid w:val="0009279E"/>
    <w:rsid w:val="00096225"/>
    <w:rsid w:val="000966B1"/>
    <w:rsid w:val="000A1F16"/>
    <w:rsid w:val="000A2AF2"/>
    <w:rsid w:val="000A2BA9"/>
    <w:rsid w:val="000A3501"/>
    <w:rsid w:val="000A5265"/>
    <w:rsid w:val="000A53F3"/>
    <w:rsid w:val="000A611A"/>
    <w:rsid w:val="000A6C84"/>
    <w:rsid w:val="000B07B0"/>
    <w:rsid w:val="000B12E0"/>
    <w:rsid w:val="000B1D7F"/>
    <w:rsid w:val="000B3340"/>
    <w:rsid w:val="000B75FE"/>
    <w:rsid w:val="000C1F21"/>
    <w:rsid w:val="000C2837"/>
    <w:rsid w:val="000C3DF7"/>
    <w:rsid w:val="000C4A3F"/>
    <w:rsid w:val="000C5069"/>
    <w:rsid w:val="000C5294"/>
    <w:rsid w:val="000C52AB"/>
    <w:rsid w:val="000C581F"/>
    <w:rsid w:val="000C5E51"/>
    <w:rsid w:val="000C61A1"/>
    <w:rsid w:val="000D2EC2"/>
    <w:rsid w:val="000D3B60"/>
    <w:rsid w:val="000E144A"/>
    <w:rsid w:val="000E2372"/>
    <w:rsid w:val="000E3095"/>
    <w:rsid w:val="000F02AD"/>
    <w:rsid w:val="000F2510"/>
    <w:rsid w:val="000F45BF"/>
    <w:rsid w:val="000F59B9"/>
    <w:rsid w:val="000F7450"/>
    <w:rsid w:val="0010254E"/>
    <w:rsid w:val="001037B5"/>
    <w:rsid w:val="00103E59"/>
    <w:rsid w:val="00105316"/>
    <w:rsid w:val="00105A12"/>
    <w:rsid w:val="001108CC"/>
    <w:rsid w:val="00111AF0"/>
    <w:rsid w:val="0011336F"/>
    <w:rsid w:val="00115BD4"/>
    <w:rsid w:val="0012021A"/>
    <w:rsid w:val="00120C56"/>
    <w:rsid w:val="0012279F"/>
    <w:rsid w:val="001265E7"/>
    <w:rsid w:val="0012660A"/>
    <w:rsid w:val="00127C29"/>
    <w:rsid w:val="0013036A"/>
    <w:rsid w:val="0013042E"/>
    <w:rsid w:val="001306EB"/>
    <w:rsid w:val="001326D3"/>
    <w:rsid w:val="00142D12"/>
    <w:rsid w:val="00142F87"/>
    <w:rsid w:val="00143F3D"/>
    <w:rsid w:val="00150681"/>
    <w:rsid w:val="00151345"/>
    <w:rsid w:val="001520E5"/>
    <w:rsid w:val="001530EF"/>
    <w:rsid w:val="001541B6"/>
    <w:rsid w:val="00155E5C"/>
    <w:rsid w:val="00155FDD"/>
    <w:rsid w:val="00160374"/>
    <w:rsid w:val="001605F1"/>
    <w:rsid w:val="00160BBE"/>
    <w:rsid w:val="0016121E"/>
    <w:rsid w:val="00162018"/>
    <w:rsid w:val="0017207E"/>
    <w:rsid w:val="00174320"/>
    <w:rsid w:val="00180A32"/>
    <w:rsid w:val="00184739"/>
    <w:rsid w:val="00185855"/>
    <w:rsid w:val="0019274F"/>
    <w:rsid w:val="001945D3"/>
    <w:rsid w:val="0019781F"/>
    <w:rsid w:val="001A0097"/>
    <w:rsid w:val="001A0813"/>
    <w:rsid w:val="001A10AF"/>
    <w:rsid w:val="001A2149"/>
    <w:rsid w:val="001A5BCD"/>
    <w:rsid w:val="001A6B36"/>
    <w:rsid w:val="001B6FBC"/>
    <w:rsid w:val="001C1F3B"/>
    <w:rsid w:val="001C28BB"/>
    <w:rsid w:val="001C3A98"/>
    <w:rsid w:val="001C47EE"/>
    <w:rsid w:val="001C521B"/>
    <w:rsid w:val="001C588A"/>
    <w:rsid w:val="001C5BDD"/>
    <w:rsid w:val="001C6BD8"/>
    <w:rsid w:val="001C6D37"/>
    <w:rsid w:val="001C7619"/>
    <w:rsid w:val="001C7D08"/>
    <w:rsid w:val="001D1A64"/>
    <w:rsid w:val="001D50F6"/>
    <w:rsid w:val="001E3EB7"/>
    <w:rsid w:val="001E3F76"/>
    <w:rsid w:val="001E5D78"/>
    <w:rsid w:val="001F1D33"/>
    <w:rsid w:val="001F1F3A"/>
    <w:rsid w:val="001F2793"/>
    <w:rsid w:val="001F472F"/>
    <w:rsid w:val="001F49D3"/>
    <w:rsid w:val="001F560C"/>
    <w:rsid w:val="001F63E1"/>
    <w:rsid w:val="001F6F1E"/>
    <w:rsid w:val="0020079C"/>
    <w:rsid w:val="00201A03"/>
    <w:rsid w:val="00201AB3"/>
    <w:rsid w:val="00202283"/>
    <w:rsid w:val="0020244B"/>
    <w:rsid w:val="0020390B"/>
    <w:rsid w:val="00204846"/>
    <w:rsid w:val="00211E8B"/>
    <w:rsid w:val="00213ADB"/>
    <w:rsid w:val="0021482D"/>
    <w:rsid w:val="00222CEF"/>
    <w:rsid w:val="00222D75"/>
    <w:rsid w:val="002231ED"/>
    <w:rsid w:val="002255B1"/>
    <w:rsid w:val="002303A5"/>
    <w:rsid w:val="00232D3D"/>
    <w:rsid w:val="00233C6F"/>
    <w:rsid w:val="00234DBC"/>
    <w:rsid w:val="00235647"/>
    <w:rsid w:val="002440A3"/>
    <w:rsid w:val="002462D4"/>
    <w:rsid w:val="002529FD"/>
    <w:rsid w:val="00252B6C"/>
    <w:rsid w:val="00252DF4"/>
    <w:rsid w:val="00254219"/>
    <w:rsid w:val="00254E07"/>
    <w:rsid w:val="00255261"/>
    <w:rsid w:val="00257FAB"/>
    <w:rsid w:val="00261B34"/>
    <w:rsid w:val="002622A5"/>
    <w:rsid w:val="00262C34"/>
    <w:rsid w:val="002643F1"/>
    <w:rsid w:val="00264620"/>
    <w:rsid w:val="00265F7A"/>
    <w:rsid w:val="00266723"/>
    <w:rsid w:val="00267029"/>
    <w:rsid w:val="002679C6"/>
    <w:rsid w:val="00272C78"/>
    <w:rsid w:val="002800DC"/>
    <w:rsid w:val="002818BD"/>
    <w:rsid w:val="0028269F"/>
    <w:rsid w:val="002831E5"/>
    <w:rsid w:val="00284DCE"/>
    <w:rsid w:val="00291509"/>
    <w:rsid w:val="00292664"/>
    <w:rsid w:val="00292BFC"/>
    <w:rsid w:val="00292CA1"/>
    <w:rsid w:val="002A1213"/>
    <w:rsid w:val="002A1FC0"/>
    <w:rsid w:val="002A24B6"/>
    <w:rsid w:val="002A24ED"/>
    <w:rsid w:val="002A2C5C"/>
    <w:rsid w:val="002A4E00"/>
    <w:rsid w:val="002B1FC5"/>
    <w:rsid w:val="002B2081"/>
    <w:rsid w:val="002B4E29"/>
    <w:rsid w:val="002B5D99"/>
    <w:rsid w:val="002B6DDD"/>
    <w:rsid w:val="002B74C1"/>
    <w:rsid w:val="002B7784"/>
    <w:rsid w:val="002C1CF2"/>
    <w:rsid w:val="002C2153"/>
    <w:rsid w:val="002C2A64"/>
    <w:rsid w:val="002C3A93"/>
    <w:rsid w:val="002C4092"/>
    <w:rsid w:val="002C438A"/>
    <w:rsid w:val="002C6D9A"/>
    <w:rsid w:val="002C7300"/>
    <w:rsid w:val="002C7544"/>
    <w:rsid w:val="002D0887"/>
    <w:rsid w:val="002D0C87"/>
    <w:rsid w:val="002D249B"/>
    <w:rsid w:val="002D33DC"/>
    <w:rsid w:val="002D369A"/>
    <w:rsid w:val="002D3CF3"/>
    <w:rsid w:val="002D7B2A"/>
    <w:rsid w:val="002D7B8E"/>
    <w:rsid w:val="002E0C30"/>
    <w:rsid w:val="002E4A80"/>
    <w:rsid w:val="002E4E2C"/>
    <w:rsid w:val="002E6630"/>
    <w:rsid w:val="002E6D78"/>
    <w:rsid w:val="002E7D00"/>
    <w:rsid w:val="002F22F9"/>
    <w:rsid w:val="002F2CEE"/>
    <w:rsid w:val="002F3689"/>
    <w:rsid w:val="0030124C"/>
    <w:rsid w:val="00303D06"/>
    <w:rsid w:val="00305314"/>
    <w:rsid w:val="00305572"/>
    <w:rsid w:val="00305665"/>
    <w:rsid w:val="00306D37"/>
    <w:rsid w:val="0030752A"/>
    <w:rsid w:val="00313B0B"/>
    <w:rsid w:val="0031727B"/>
    <w:rsid w:val="00320A02"/>
    <w:rsid w:val="00320B07"/>
    <w:rsid w:val="00321F41"/>
    <w:rsid w:val="0032371A"/>
    <w:rsid w:val="00325260"/>
    <w:rsid w:val="00330C58"/>
    <w:rsid w:val="00330D9B"/>
    <w:rsid w:val="00332976"/>
    <w:rsid w:val="00334E68"/>
    <w:rsid w:val="00337BEE"/>
    <w:rsid w:val="003405C1"/>
    <w:rsid w:val="00343783"/>
    <w:rsid w:val="00343989"/>
    <w:rsid w:val="00344BA7"/>
    <w:rsid w:val="00350774"/>
    <w:rsid w:val="00350CB3"/>
    <w:rsid w:val="00354D21"/>
    <w:rsid w:val="0035553B"/>
    <w:rsid w:val="003556C2"/>
    <w:rsid w:val="003556E6"/>
    <w:rsid w:val="00356CD8"/>
    <w:rsid w:val="003618B8"/>
    <w:rsid w:val="00361900"/>
    <w:rsid w:val="00362EED"/>
    <w:rsid w:val="00367BDA"/>
    <w:rsid w:val="003702E7"/>
    <w:rsid w:val="003722FC"/>
    <w:rsid w:val="003740D4"/>
    <w:rsid w:val="003747E3"/>
    <w:rsid w:val="00376171"/>
    <w:rsid w:val="00380393"/>
    <w:rsid w:val="003803CC"/>
    <w:rsid w:val="00381C68"/>
    <w:rsid w:val="00384F5E"/>
    <w:rsid w:val="003866DF"/>
    <w:rsid w:val="00386CAC"/>
    <w:rsid w:val="00387A5E"/>
    <w:rsid w:val="00391EE0"/>
    <w:rsid w:val="003933E6"/>
    <w:rsid w:val="00396050"/>
    <w:rsid w:val="00396B48"/>
    <w:rsid w:val="00396F11"/>
    <w:rsid w:val="00397A9D"/>
    <w:rsid w:val="003A1EFA"/>
    <w:rsid w:val="003A2419"/>
    <w:rsid w:val="003A68D1"/>
    <w:rsid w:val="003A7A69"/>
    <w:rsid w:val="003B01E4"/>
    <w:rsid w:val="003B1975"/>
    <w:rsid w:val="003B1C5E"/>
    <w:rsid w:val="003B2199"/>
    <w:rsid w:val="003B5661"/>
    <w:rsid w:val="003B6525"/>
    <w:rsid w:val="003B691D"/>
    <w:rsid w:val="003B6C12"/>
    <w:rsid w:val="003C054C"/>
    <w:rsid w:val="003C1219"/>
    <w:rsid w:val="003C2137"/>
    <w:rsid w:val="003C2912"/>
    <w:rsid w:val="003C2A6B"/>
    <w:rsid w:val="003C75F5"/>
    <w:rsid w:val="003C797F"/>
    <w:rsid w:val="003D036F"/>
    <w:rsid w:val="003D2107"/>
    <w:rsid w:val="003D2448"/>
    <w:rsid w:val="003D401D"/>
    <w:rsid w:val="003D410E"/>
    <w:rsid w:val="003D4DF8"/>
    <w:rsid w:val="003E0313"/>
    <w:rsid w:val="003E797F"/>
    <w:rsid w:val="003E7EBE"/>
    <w:rsid w:val="003F1A04"/>
    <w:rsid w:val="003F25CF"/>
    <w:rsid w:val="003F2938"/>
    <w:rsid w:val="003F4C92"/>
    <w:rsid w:val="003F7DFC"/>
    <w:rsid w:val="00401362"/>
    <w:rsid w:val="004018B7"/>
    <w:rsid w:val="00402613"/>
    <w:rsid w:val="00406057"/>
    <w:rsid w:val="0040797D"/>
    <w:rsid w:val="00407B48"/>
    <w:rsid w:val="00407DBA"/>
    <w:rsid w:val="00411DB2"/>
    <w:rsid w:val="00412578"/>
    <w:rsid w:val="00412A5A"/>
    <w:rsid w:val="00415883"/>
    <w:rsid w:val="00416A2F"/>
    <w:rsid w:val="00422B0A"/>
    <w:rsid w:val="00422C09"/>
    <w:rsid w:val="00422D3A"/>
    <w:rsid w:val="004232A0"/>
    <w:rsid w:val="0043115C"/>
    <w:rsid w:val="00434476"/>
    <w:rsid w:val="0043635E"/>
    <w:rsid w:val="00436516"/>
    <w:rsid w:val="00446341"/>
    <w:rsid w:val="004475A9"/>
    <w:rsid w:val="0045184F"/>
    <w:rsid w:val="004520E5"/>
    <w:rsid w:val="004528DA"/>
    <w:rsid w:val="00452FF0"/>
    <w:rsid w:val="00453E6A"/>
    <w:rsid w:val="00455C85"/>
    <w:rsid w:val="00461B4A"/>
    <w:rsid w:val="00463187"/>
    <w:rsid w:val="00463658"/>
    <w:rsid w:val="004661A8"/>
    <w:rsid w:val="00467AB8"/>
    <w:rsid w:val="00471866"/>
    <w:rsid w:val="00472374"/>
    <w:rsid w:val="00473F3D"/>
    <w:rsid w:val="00475CAA"/>
    <w:rsid w:val="004801BF"/>
    <w:rsid w:val="004802AA"/>
    <w:rsid w:val="004808E1"/>
    <w:rsid w:val="004816B5"/>
    <w:rsid w:val="004817CB"/>
    <w:rsid w:val="0048195E"/>
    <w:rsid w:val="00483FBA"/>
    <w:rsid w:val="00485E9D"/>
    <w:rsid w:val="004942A1"/>
    <w:rsid w:val="004974CA"/>
    <w:rsid w:val="004A0628"/>
    <w:rsid w:val="004A1194"/>
    <w:rsid w:val="004A1CF5"/>
    <w:rsid w:val="004A2184"/>
    <w:rsid w:val="004A2C88"/>
    <w:rsid w:val="004A38C2"/>
    <w:rsid w:val="004A3DEF"/>
    <w:rsid w:val="004A43A8"/>
    <w:rsid w:val="004A5FD2"/>
    <w:rsid w:val="004A66A0"/>
    <w:rsid w:val="004B50C0"/>
    <w:rsid w:val="004B548B"/>
    <w:rsid w:val="004B5A13"/>
    <w:rsid w:val="004B6D08"/>
    <w:rsid w:val="004C0796"/>
    <w:rsid w:val="004C2B5F"/>
    <w:rsid w:val="004C2FDD"/>
    <w:rsid w:val="004C5601"/>
    <w:rsid w:val="004D0B4A"/>
    <w:rsid w:val="004D2F5E"/>
    <w:rsid w:val="004D3FBB"/>
    <w:rsid w:val="004D5028"/>
    <w:rsid w:val="004D62EF"/>
    <w:rsid w:val="004D6E13"/>
    <w:rsid w:val="004F2420"/>
    <w:rsid w:val="004F5D9E"/>
    <w:rsid w:val="004F5EB4"/>
    <w:rsid w:val="004F6D31"/>
    <w:rsid w:val="004F75FC"/>
    <w:rsid w:val="004F7683"/>
    <w:rsid w:val="004F7C03"/>
    <w:rsid w:val="004F7D88"/>
    <w:rsid w:val="00500740"/>
    <w:rsid w:val="0050120F"/>
    <w:rsid w:val="00502458"/>
    <w:rsid w:val="005039B4"/>
    <w:rsid w:val="005049E0"/>
    <w:rsid w:val="00505CC1"/>
    <w:rsid w:val="005103E0"/>
    <w:rsid w:val="00510981"/>
    <w:rsid w:val="00513F42"/>
    <w:rsid w:val="005140F4"/>
    <w:rsid w:val="00514C01"/>
    <w:rsid w:val="0052011B"/>
    <w:rsid w:val="0052030C"/>
    <w:rsid w:val="0052292D"/>
    <w:rsid w:val="00523112"/>
    <w:rsid w:val="00525294"/>
    <w:rsid w:val="00526F08"/>
    <w:rsid w:val="00530975"/>
    <w:rsid w:val="005318BD"/>
    <w:rsid w:val="00533700"/>
    <w:rsid w:val="00534FB1"/>
    <w:rsid w:val="00540137"/>
    <w:rsid w:val="00541D98"/>
    <w:rsid w:val="0054250A"/>
    <w:rsid w:val="005438A5"/>
    <w:rsid w:val="00543917"/>
    <w:rsid w:val="0054436C"/>
    <w:rsid w:val="00546690"/>
    <w:rsid w:val="00547A0E"/>
    <w:rsid w:val="00550B2D"/>
    <w:rsid w:val="00550BF5"/>
    <w:rsid w:val="005520B7"/>
    <w:rsid w:val="005528C1"/>
    <w:rsid w:val="005538F8"/>
    <w:rsid w:val="00555F6B"/>
    <w:rsid w:val="00556673"/>
    <w:rsid w:val="00556934"/>
    <w:rsid w:val="005604B4"/>
    <w:rsid w:val="00560AF9"/>
    <w:rsid w:val="0056405E"/>
    <w:rsid w:val="00564B90"/>
    <w:rsid w:val="00565526"/>
    <w:rsid w:val="005711A5"/>
    <w:rsid w:val="005716FF"/>
    <w:rsid w:val="00571A04"/>
    <w:rsid w:val="00572C2D"/>
    <w:rsid w:val="0058167F"/>
    <w:rsid w:val="00582EB1"/>
    <w:rsid w:val="00582F38"/>
    <w:rsid w:val="005836F2"/>
    <w:rsid w:val="00591E27"/>
    <w:rsid w:val="00594714"/>
    <w:rsid w:val="0059484B"/>
    <w:rsid w:val="00594983"/>
    <w:rsid w:val="005A248B"/>
    <w:rsid w:val="005A28C5"/>
    <w:rsid w:val="005A2DCD"/>
    <w:rsid w:val="005A2EA3"/>
    <w:rsid w:val="005A3CC2"/>
    <w:rsid w:val="005A508C"/>
    <w:rsid w:val="005A5B82"/>
    <w:rsid w:val="005A5BF5"/>
    <w:rsid w:val="005A605F"/>
    <w:rsid w:val="005A6C14"/>
    <w:rsid w:val="005A6ED2"/>
    <w:rsid w:val="005A75D1"/>
    <w:rsid w:val="005B1494"/>
    <w:rsid w:val="005B25B1"/>
    <w:rsid w:val="005B3546"/>
    <w:rsid w:val="005B43DD"/>
    <w:rsid w:val="005B49CE"/>
    <w:rsid w:val="005B577E"/>
    <w:rsid w:val="005B70E4"/>
    <w:rsid w:val="005C1135"/>
    <w:rsid w:val="005C199D"/>
    <w:rsid w:val="005C2660"/>
    <w:rsid w:val="005C377E"/>
    <w:rsid w:val="005C461C"/>
    <w:rsid w:val="005C714F"/>
    <w:rsid w:val="005C7439"/>
    <w:rsid w:val="005C772C"/>
    <w:rsid w:val="005C7F3B"/>
    <w:rsid w:val="005D0736"/>
    <w:rsid w:val="005D1E3B"/>
    <w:rsid w:val="005D25CD"/>
    <w:rsid w:val="005E016A"/>
    <w:rsid w:val="005E11F8"/>
    <w:rsid w:val="005E15F9"/>
    <w:rsid w:val="005E4624"/>
    <w:rsid w:val="005E588A"/>
    <w:rsid w:val="005E7545"/>
    <w:rsid w:val="005F0E42"/>
    <w:rsid w:val="005F1273"/>
    <w:rsid w:val="005F1AE9"/>
    <w:rsid w:val="005F1D0E"/>
    <w:rsid w:val="005F35EA"/>
    <w:rsid w:val="005F6D4E"/>
    <w:rsid w:val="005F77CE"/>
    <w:rsid w:val="005F7C43"/>
    <w:rsid w:val="006007A2"/>
    <w:rsid w:val="00600987"/>
    <w:rsid w:val="0060383C"/>
    <w:rsid w:val="00603FE5"/>
    <w:rsid w:val="006104ED"/>
    <w:rsid w:val="00611BB4"/>
    <w:rsid w:val="00612494"/>
    <w:rsid w:val="0061331C"/>
    <w:rsid w:val="00613658"/>
    <w:rsid w:val="00614EF5"/>
    <w:rsid w:val="00617F17"/>
    <w:rsid w:val="00621CA7"/>
    <w:rsid w:val="0062318F"/>
    <w:rsid w:val="006320F2"/>
    <w:rsid w:val="006327F0"/>
    <w:rsid w:val="0063300B"/>
    <w:rsid w:val="006363FA"/>
    <w:rsid w:val="00636E71"/>
    <w:rsid w:val="006412C9"/>
    <w:rsid w:val="00643BB0"/>
    <w:rsid w:val="00643F5E"/>
    <w:rsid w:val="00646DCE"/>
    <w:rsid w:val="00647058"/>
    <w:rsid w:val="006478A7"/>
    <w:rsid w:val="0065052D"/>
    <w:rsid w:val="00650947"/>
    <w:rsid w:val="00650B9F"/>
    <w:rsid w:val="00650E86"/>
    <w:rsid w:val="00650EF7"/>
    <w:rsid w:val="00653648"/>
    <w:rsid w:val="0065376F"/>
    <w:rsid w:val="00654FA6"/>
    <w:rsid w:val="0065563A"/>
    <w:rsid w:val="006579C0"/>
    <w:rsid w:val="00657FE9"/>
    <w:rsid w:val="006611AE"/>
    <w:rsid w:val="006627E4"/>
    <w:rsid w:val="00663192"/>
    <w:rsid w:val="006632C6"/>
    <w:rsid w:val="00665865"/>
    <w:rsid w:val="00665C5A"/>
    <w:rsid w:val="00666C49"/>
    <w:rsid w:val="006710E9"/>
    <w:rsid w:val="00673916"/>
    <w:rsid w:val="006741E9"/>
    <w:rsid w:val="00674CC2"/>
    <w:rsid w:val="006774A1"/>
    <w:rsid w:val="0068125E"/>
    <w:rsid w:val="00683218"/>
    <w:rsid w:val="00683653"/>
    <w:rsid w:val="0068666B"/>
    <w:rsid w:val="00687254"/>
    <w:rsid w:val="00687B75"/>
    <w:rsid w:val="00691C0A"/>
    <w:rsid w:val="00692BEF"/>
    <w:rsid w:val="006944FD"/>
    <w:rsid w:val="00694F0E"/>
    <w:rsid w:val="0069513B"/>
    <w:rsid w:val="006A1C6B"/>
    <w:rsid w:val="006A31EF"/>
    <w:rsid w:val="006A51FA"/>
    <w:rsid w:val="006A59CF"/>
    <w:rsid w:val="006B088F"/>
    <w:rsid w:val="006B2526"/>
    <w:rsid w:val="006B2D16"/>
    <w:rsid w:val="006B3397"/>
    <w:rsid w:val="006B3FAC"/>
    <w:rsid w:val="006B4E03"/>
    <w:rsid w:val="006B61AB"/>
    <w:rsid w:val="006B6849"/>
    <w:rsid w:val="006B756D"/>
    <w:rsid w:val="006C0C1B"/>
    <w:rsid w:val="006C18B4"/>
    <w:rsid w:val="006C2D53"/>
    <w:rsid w:val="006C36A6"/>
    <w:rsid w:val="006C39CB"/>
    <w:rsid w:val="006C4DC9"/>
    <w:rsid w:val="006C4E7A"/>
    <w:rsid w:val="006C5990"/>
    <w:rsid w:val="006C5D85"/>
    <w:rsid w:val="006C6207"/>
    <w:rsid w:val="006C6A1F"/>
    <w:rsid w:val="006C6F23"/>
    <w:rsid w:val="006C72CD"/>
    <w:rsid w:val="006D01F0"/>
    <w:rsid w:val="006D17C8"/>
    <w:rsid w:val="006E1BD0"/>
    <w:rsid w:val="006E1DB1"/>
    <w:rsid w:val="006E32FE"/>
    <w:rsid w:val="006E36AA"/>
    <w:rsid w:val="006E6438"/>
    <w:rsid w:val="006E7512"/>
    <w:rsid w:val="006F1C5D"/>
    <w:rsid w:val="006F34C5"/>
    <w:rsid w:val="006F5CFA"/>
    <w:rsid w:val="006F5E42"/>
    <w:rsid w:val="006F6B38"/>
    <w:rsid w:val="006F7363"/>
    <w:rsid w:val="006F799A"/>
    <w:rsid w:val="006F7D13"/>
    <w:rsid w:val="007016FB"/>
    <w:rsid w:val="0070198D"/>
    <w:rsid w:val="00702BDD"/>
    <w:rsid w:val="00705282"/>
    <w:rsid w:val="00706CDD"/>
    <w:rsid w:val="00707459"/>
    <w:rsid w:val="0071098A"/>
    <w:rsid w:val="007110EC"/>
    <w:rsid w:val="00713B61"/>
    <w:rsid w:val="007152B2"/>
    <w:rsid w:val="00715BFD"/>
    <w:rsid w:val="00716F93"/>
    <w:rsid w:val="007204A0"/>
    <w:rsid w:val="00720987"/>
    <w:rsid w:val="0072206B"/>
    <w:rsid w:val="00722699"/>
    <w:rsid w:val="007238AC"/>
    <w:rsid w:val="00723B6D"/>
    <w:rsid w:val="007309C4"/>
    <w:rsid w:val="0073105C"/>
    <w:rsid w:val="00731B8A"/>
    <w:rsid w:val="0073276D"/>
    <w:rsid w:val="00733757"/>
    <w:rsid w:val="00733A83"/>
    <w:rsid w:val="00733FB4"/>
    <w:rsid w:val="007366DD"/>
    <w:rsid w:val="007410B4"/>
    <w:rsid w:val="00744BAE"/>
    <w:rsid w:val="0075073E"/>
    <w:rsid w:val="00753AE1"/>
    <w:rsid w:val="007546E5"/>
    <w:rsid w:val="00754BD0"/>
    <w:rsid w:val="00755F4B"/>
    <w:rsid w:val="007560C9"/>
    <w:rsid w:val="007560DD"/>
    <w:rsid w:val="0075638E"/>
    <w:rsid w:val="00756546"/>
    <w:rsid w:val="00756629"/>
    <w:rsid w:val="007606A8"/>
    <w:rsid w:val="00760F4C"/>
    <w:rsid w:val="00761B9F"/>
    <w:rsid w:val="00761D22"/>
    <w:rsid w:val="00763F4F"/>
    <w:rsid w:val="00766BF6"/>
    <w:rsid w:val="00766ED1"/>
    <w:rsid w:val="007677D8"/>
    <w:rsid w:val="007707E6"/>
    <w:rsid w:val="00773C02"/>
    <w:rsid w:val="00775052"/>
    <w:rsid w:val="007757E0"/>
    <w:rsid w:val="00776E4E"/>
    <w:rsid w:val="00776ED9"/>
    <w:rsid w:val="00782035"/>
    <w:rsid w:val="00782561"/>
    <w:rsid w:val="0078322A"/>
    <w:rsid w:val="0078457C"/>
    <w:rsid w:val="00784E4B"/>
    <w:rsid w:val="007858C3"/>
    <w:rsid w:val="007866C4"/>
    <w:rsid w:val="00786AC8"/>
    <w:rsid w:val="00787B23"/>
    <w:rsid w:val="00790BE0"/>
    <w:rsid w:val="007912DE"/>
    <w:rsid w:val="00791A3A"/>
    <w:rsid w:val="00791C0B"/>
    <w:rsid w:val="00791DCE"/>
    <w:rsid w:val="00791E2B"/>
    <w:rsid w:val="0079269E"/>
    <w:rsid w:val="00792A08"/>
    <w:rsid w:val="00792AFB"/>
    <w:rsid w:val="00792FE7"/>
    <w:rsid w:val="00793CE6"/>
    <w:rsid w:val="00794EB5"/>
    <w:rsid w:val="00797A9D"/>
    <w:rsid w:val="007A1591"/>
    <w:rsid w:val="007A392F"/>
    <w:rsid w:val="007A3D7F"/>
    <w:rsid w:val="007A4248"/>
    <w:rsid w:val="007A6E58"/>
    <w:rsid w:val="007C1B01"/>
    <w:rsid w:val="007C239C"/>
    <w:rsid w:val="007C2C87"/>
    <w:rsid w:val="007C360C"/>
    <w:rsid w:val="007C4020"/>
    <w:rsid w:val="007C5D8D"/>
    <w:rsid w:val="007D0CE3"/>
    <w:rsid w:val="007D4EA4"/>
    <w:rsid w:val="007E0EEF"/>
    <w:rsid w:val="007E3664"/>
    <w:rsid w:val="007E425E"/>
    <w:rsid w:val="007E5BF5"/>
    <w:rsid w:val="007E5F18"/>
    <w:rsid w:val="007F0917"/>
    <w:rsid w:val="007F5D84"/>
    <w:rsid w:val="007F77E5"/>
    <w:rsid w:val="00800B97"/>
    <w:rsid w:val="008038CD"/>
    <w:rsid w:val="00805B62"/>
    <w:rsid w:val="00811349"/>
    <w:rsid w:val="008114CF"/>
    <w:rsid w:val="00812346"/>
    <w:rsid w:val="00812601"/>
    <w:rsid w:val="0081275A"/>
    <w:rsid w:val="00813045"/>
    <w:rsid w:val="0081401A"/>
    <w:rsid w:val="008140B4"/>
    <w:rsid w:val="00815425"/>
    <w:rsid w:val="00815C48"/>
    <w:rsid w:val="008161E0"/>
    <w:rsid w:val="00816660"/>
    <w:rsid w:val="00817E20"/>
    <w:rsid w:val="00820380"/>
    <w:rsid w:val="008210CB"/>
    <w:rsid w:val="00821860"/>
    <w:rsid w:val="00822935"/>
    <w:rsid w:val="0082355A"/>
    <w:rsid w:val="008302F7"/>
    <w:rsid w:val="0083374C"/>
    <w:rsid w:val="00835627"/>
    <w:rsid w:val="00835CBB"/>
    <w:rsid w:val="00836A5F"/>
    <w:rsid w:val="008421DB"/>
    <w:rsid w:val="00842461"/>
    <w:rsid w:val="00843182"/>
    <w:rsid w:val="008454F7"/>
    <w:rsid w:val="008463B1"/>
    <w:rsid w:val="008465F5"/>
    <w:rsid w:val="0084684F"/>
    <w:rsid w:val="0084744D"/>
    <w:rsid w:val="008503DE"/>
    <w:rsid w:val="008543CA"/>
    <w:rsid w:val="00855FB3"/>
    <w:rsid w:val="00857B50"/>
    <w:rsid w:val="00865ABE"/>
    <w:rsid w:val="00871047"/>
    <w:rsid w:val="00871871"/>
    <w:rsid w:val="00872006"/>
    <w:rsid w:val="00873B00"/>
    <w:rsid w:val="00873B6F"/>
    <w:rsid w:val="00873CD2"/>
    <w:rsid w:val="00875064"/>
    <w:rsid w:val="008761F7"/>
    <w:rsid w:val="008763C2"/>
    <w:rsid w:val="008767AC"/>
    <w:rsid w:val="00881DA9"/>
    <w:rsid w:val="00881EFF"/>
    <w:rsid w:val="00882183"/>
    <w:rsid w:val="00882441"/>
    <w:rsid w:val="00882C51"/>
    <w:rsid w:val="00884732"/>
    <w:rsid w:val="00884C3B"/>
    <w:rsid w:val="00884C8D"/>
    <w:rsid w:val="00887F8A"/>
    <w:rsid w:val="00890AC7"/>
    <w:rsid w:val="00892FFD"/>
    <w:rsid w:val="00893F80"/>
    <w:rsid w:val="008A08DC"/>
    <w:rsid w:val="008A609A"/>
    <w:rsid w:val="008A7DAC"/>
    <w:rsid w:val="008B0047"/>
    <w:rsid w:val="008B0CE3"/>
    <w:rsid w:val="008B1E2A"/>
    <w:rsid w:val="008B3250"/>
    <w:rsid w:val="008C034B"/>
    <w:rsid w:val="008C3E1E"/>
    <w:rsid w:val="008C3F4B"/>
    <w:rsid w:val="008C4D1C"/>
    <w:rsid w:val="008C6DD2"/>
    <w:rsid w:val="008C7321"/>
    <w:rsid w:val="008C7DB2"/>
    <w:rsid w:val="008D1E3B"/>
    <w:rsid w:val="008D22C0"/>
    <w:rsid w:val="008D36C8"/>
    <w:rsid w:val="008D44C6"/>
    <w:rsid w:val="008E0685"/>
    <w:rsid w:val="008E18A5"/>
    <w:rsid w:val="008E2951"/>
    <w:rsid w:val="008E6A1E"/>
    <w:rsid w:val="008F140F"/>
    <w:rsid w:val="008F299E"/>
    <w:rsid w:val="009005AC"/>
    <w:rsid w:val="0090148B"/>
    <w:rsid w:val="00905A23"/>
    <w:rsid w:val="00906C96"/>
    <w:rsid w:val="00912934"/>
    <w:rsid w:val="00913D8F"/>
    <w:rsid w:val="0091435A"/>
    <w:rsid w:val="00914C9C"/>
    <w:rsid w:val="0091598A"/>
    <w:rsid w:val="00920E1B"/>
    <w:rsid w:val="0092691D"/>
    <w:rsid w:val="009272C6"/>
    <w:rsid w:val="00927F53"/>
    <w:rsid w:val="009329C2"/>
    <w:rsid w:val="00940385"/>
    <w:rsid w:val="009411DB"/>
    <w:rsid w:val="00944497"/>
    <w:rsid w:val="00944FDD"/>
    <w:rsid w:val="00945EF3"/>
    <w:rsid w:val="009468C5"/>
    <w:rsid w:val="009479AE"/>
    <w:rsid w:val="0095219D"/>
    <w:rsid w:val="009561EA"/>
    <w:rsid w:val="00956659"/>
    <w:rsid w:val="009573FB"/>
    <w:rsid w:val="00957770"/>
    <w:rsid w:val="009649DC"/>
    <w:rsid w:val="00965308"/>
    <w:rsid w:val="009654F9"/>
    <w:rsid w:val="00965E8E"/>
    <w:rsid w:val="009700EE"/>
    <w:rsid w:val="009712B4"/>
    <w:rsid w:val="00972694"/>
    <w:rsid w:val="0097674A"/>
    <w:rsid w:val="00977340"/>
    <w:rsid w:val="00981776"/>
    <w:rsid w:val="0098208B"/>
    <w:rsid w:val="00982F9D"/>
    <w:rsid w:val="00983779"/>
    <w:rsid w:val="009849BC"/>
    <w:rsid w:val="00990A7F"/>
    <w:rsid w:val="009928D7"/>
    <w:rsid w:val="00993108"/>
    <w:rsid w:val="00995C80"/>
    <w:rsid w:val="00996D9D"/>
    <w:rsid w:val="009A028E"/>
    <w:rsid w:val="009A1EA7"/>
    <w:rsid w:val="009A21C8"/>
    <w:rsid w:val="009A390A"/>
    <w:rsid w:val="009A5AF2"/>
    <w:rsid w:val="009A63F8"/>
    <w:rsid w:val="009A6F98"/>
    <w:rsid w:val="009A7BF6"/>
    <w:rsid w:val="009B0E24"/>
    <w:rsid w:val="009B2786"/>
    <w:rsid w:val="009B283D"/>
    <w:rsid w:val="009B403E"/>
    <w:rsid w:val="009B4BBF"/>
    <w:rsid w:val="009B5800"/>
    <w:rsid w:val="009B66AC"/>
    <w:rsid w:val="009C2250"/>
    <w:rsid w:val="009C3249"/>
    <w:rsid w:val="009C486A"/>
    <w:rsid w:val="009D0020"/>
    <w:rsid w:val="009D182F"/>
    <w:rsid w:val="009D2C42"/>
    <w:rsid w:val="009D2E12"/>
    <w:rsid w:val="009D2E49"/>
    <w:rsid w:val="009D4A17"/>
    <w:rsid w:val="009D4EB4"/>
    <w:rsid w:val="009D516A"/>
    <w:rsid w:val="009D68B3"/>
    <w:rsid w:val="009D6B1C"/>
    <w:rsid w:val="009D75F9"/>
    <w:rsid w:val="009D7A56"/>
    <w:rsid w:val="009D7FB8"/>
    <w:rsid w:val="009E0AB5"/>
    <w:rsid w:val="009E34AF"/>
    <w:rsid w:val="009E45EA"/>
    <w:rsid w:val="009E5DAC"/>
    <w:rsid w:val="009E6B94"/>
    <w:rsid w:val="009E762F"/>
    <w:rsid w:val="009F2A54"/>
    <w:rsid w:val="009F4432"/>
    <w:rsid w:val="009F6F09"/>
    <w:rsid w:val="009F71D4"/>
    <w:rsid w:val="00A03BE9"/>
    <w:rsid w:val="00A067C4"/>
    <w:rsid w:val="00A1030D"/>
    <w:rsid w:val="00A137A8"/>
    <w:rsid w:val="00A14885"/>
    <w:rsid w:val="00A148EB"/>
    <w:rsid w:val="00A15A42"/>
    <w:rsid w:val="00A15B71"/>
    <w:rsid w:val="00A1606F"/>
    <w:rsid w:val="00A253BE"/>
    <w:rsid w:val="00A26453"/>
    <w:rsid w:val="00A27541"/>
    <w:rsid w:val="00A3066D"/>
    <w:rsid w:val="00A31A82"/>
    <w:rsid w:val="00A31F02"/>
    <w:rsid w:val="00A33F3F"/>
    <w:rsid w:val="00A34D3E"/>
    <w:rsid w:val="00A34EDB"/>
    <w:rsid w:val="00A3779E"/>
    <w:rsid w:val="00A40380"/>
    <w:rsid w:val="00A41310"/>
    <w:rsid w:val="00A43348"/>
    <w:rsid w:val="00A4464E"/>
    <w:rsid w:val="00A44BB6"/>
    <w:rsid w:val="00A45861"/>
    <w:rsid w:val="00A54305"/>
    <w:rsid w:val="00A6146C"/>
    <w:rsid w:val="00A66326"/>
    <w:rsid w:val="00A6767A"/>
    <w:rsid w:val="00A703FC"/>
    <w:rsid w:val="00A70E56"/>
    <w:rsid w:val="00A72554"/>
    <w:rsid w:val="00A72F33"/>
    <w:rsid w:val="00A7668A"/>
    <w:rsid w:val="00A8030B"/>
    <w:rsid w:val="00A80653"/>
    <w:rsid w:val="00A818BC"/>
    <w:rsid w:val="00A82096"/>
    <w:rsid w:val="00A82CF2"/>
    <w:rsid w:val="00A830D0"/>
    <w:rsid w:val="00A838D9"/>
    <w:rsid w:val="00A86976"/>
    <w:rsid w:val="00A903C3"/>
    <w:rsid w:val="00A90BB9"/>
    <w:rsid w:val="00A91602"/>
    <w:rsid w:val="00A9187F"/>
    <w:rsid w:val="00A92545"/>
    <w:rsid w:val="00A933C2"/>
    <w:rsid w:val="00A9350B"/>
    <w:rsid w:val="00A9355D"/>
    <w:rsid w:val="00A9541B"/>
    <w:rsid w:val="00AA0413"/>
    <w:rsid w:val="00AA178A"/>
    <w:rsid w:val="00AA2B5B"/>
    <w:rsid w:val="00AA3131"/>
    <w:rsid w:val="00AA4CF5"/>
    <w:rsid w:val="00AA5CE9"/>
    <w:rsid w:val="00AA5E3F"/>
    <w:rsid w:val="00AA703F"/>
    <w:rsid w:val="00AA74C8"/>
    <w:rsid w:val="00AB1738"/>
    <w:rsid w:val="00AB1972"/>
    <w:rsid w:val="00AB3B48"/>
    <w:rsid w:val="00AB45DF"/>
    <w:rsid w:val="00AB55E6"/>
    <w:rsid w:val="00AB5A8F"/>
    <w:rsid w:val="00AB796C"/>
    <w:rsid w:val="00AC52E5"/>
    <w:rsid w:val="00AC57FD"/>
    <w:rsid w:val="00AC74EA"/>
    <w:rsid w:val="00AD0607"/>
    <w:rsid w:val="00AD2369"/>
    <w:rsid w:val="00AD357B"/>
    <w:rsid w:val="00AD58FD"/>
    <w:rsid w:val="00AD793B"/>
    <w:rsid w:val="00AD7B54"/>
    <w:rsid w:val="00AE0BBD"/>
    <w:rsid w:val="00AE1496"/>
    <w:rsid w:val="00AE1937"/>
    <w:rsid w:val="00AE21D9"/>
    <w:rsid w:val="00AE36AD"/>
    <w:rsid w:val="00AE4013"/>
    <w:rsid w:val="00AF1140"/>
    <w:rsid w:val="00AF2C8C"/>
    <w:rsid w:val="00AF4DE6"/>
    <w:rsid w:val="00AF6025"/>
    <w:rsid w:val="00B1271B"/>
    <w:rsid w:val="00B150CE"/>
    <w:rsid w:val="00B153AE"/>
    <w:rsid w:val="00B21C4D"/>
    <w:rsid w:val="00B22A75"/>
    <w:rsid w:val="00B24596"/>
    <w:rsid w:val="00B2488C"/>
    <w:rsid w:val="00B30884"/>
    <w:rsid w:val="00B348F4"/>
    <w:rsid w:val="00B34E3B"/>
    <w:rsid w:val="00B35431"/>
    <w:rsid w:val="00B35A14"/>
    <w:rsid w:val="00B36276"/>
    <w:rsid w:val="00B37AB8"/>
    <w:rsid w:val="00B40BD7"/>
    <w:rsid w:val="00B410C7"/>
    <w:rsid w:val="00B41998"/>
    <w:rsid w:val="00B423E4"/>
    <w:rsid w:val="00B424A8"/>
    <w:rsid w:val="00B4696A"/>
    <w:rsid w:val="00B46AE9"/>
    <w:rsid w:val="00B46B22"/>
    <w:rsid w:val="00B46E91"/>
    <w:rsid w:val="00B5137F"/>
    <w:rsid w:val="00B51E52"/>
    <w:rsid w:val="00B52549"/>
    <w:rsid w:val="00B541D5"/>
    <w:rsid w:val="00B55539"/>
    <w:rsid w:val="00B61059"/>
    <w:rsid w:val="00B6324E"/>
    <w:rsid w:val="00B671BF"/>
    <w:rsid w:val="00B70E43"/>
    <w:rsid w:val="00B735C5"/>
    <w:rsid w:val="00B7481D"/>
    <w:rsid w:val="00B765BB"/>
    <w:rsid w:val="00B7665D"/>
    <w:rsid w:val="00B80306"/>
    <w:rsid w:val="00B82F69"/>
    <w:rsid w:val="00B85835"/>
    <w:rsid w:val="00B878CB"/>
    <w:rsid w:val="00B91350"/>
    <w:rsid w:val="00B91710"/>
    <w:rsid w:val="00B96A5B"/>
    <w:rsid w:val="00BA412D"/>
    <w:rsid w:val="00BA50A5"/>
    <w:rsid w:val="00BA7019"/>
    <w:rsid w:val="00BA7AD1"/>
    <w:rsid w:val="00BB040B"/>
    <w:rsid w:val="00BB0666"/>
    <w:rsid w:val="00BB11AB"/>
    <w:rsid w:val="00BB1923"/>
    <w:rsid w:val="00BB1BB6"/>
    <w:rsid w:val="00BB33E5"/>
    <w:rsid w:val="00BB501C"/>
    <w:rsid w:val="00BB5353"/>
    <w:rsid w:val="00BC0702"/>
    <w:rsid w:val="00BC1009"/>
    <w:rsid w:val="00BC1385"/>
    <w:rsid w:val="00BC2B18"/>
    <w:rsid w:val="00BC60E6"/>
    <w:rsid w:val="00BC6F8F"/>
    <w:rsid w:val="00BD0D9F"/>
    <w:rsid w:val="00BD120B"/>
    <w:rsid w:val="00BD44B2"/>
    <w:rsid w:val="00BD4A50"/>
    <w:rsid w:val="00BD7190"/>
    <w:rsid w:val="00BD756E"/>
    <w:rsid w:val="00BD78DB"/>
    <w:rsid w:val="00BE0EEF"/>
    <w:rsid w:val="00BE2D2A"/>
    <w:rsid w:val="00BE44C7"/>
    <w:rsid w:val="00BE4D29"/>
    <w:rsid w:val="00BE685C"/>
    <w:rsid w:val="00BF0774"/>
    <w:rsid w:val="00BF09AC"/>
    <w:rsid w:val="00BF113B"/>
    <w:rsid w:val="00BF1F28"/>
    <w:rsid w:val="00BF48AF"/>
    <w:rsid w:val="00BF6746"/>
    <w:rsid w:val="00BF6874"/>
    <w:rsid w:val="00C00F52"/>
    <w:rsid w:val="00C03721"/>
    <w:rsid w:val="00C05046"/>
    <w:rsid w:val="00C0589D"/>
    <w:rsid w:val="00C0676C"/>
    <w:rsid w:val="00C10A48"/>
    <w:rsid w:val="00C13C36"/>
    <w:rsid w:val="00C14A4C"/>
    <w:rsid w:val="00C15E47"/>
    <w:rsid w:val="00C17693"/>
    <w:rsid w:val="00C21F34"/>
    <w:rsid w:val="00C22634"/>
    <w:rsid w:val="00C22B78"/>
    <w:rsid w:val="00C235ED"/>
    <w:rsid w:val="00C33868"/>
    <w:rsid w:val="00C358B4"/>
    <w:rsid w:val="00C37B13"/>
    <w:rsid w:val="00C41224"/>
    <w:rsid w:val="00C418B8"/>
    <w:rsid w:val="00C4284B"/>
    <w:rsid w:val="00C42CEA"/>
    <w:rsid w:val="00C44504"/>
    <w:rsid w:val="00C45094"/>
    <w:rsid w:val="00C45A17"/>
    <w:rsid w:val="00C46250"/>
    <w:rsid w:val="00C474C3"/>
    <w:rsid w:val="00C5090A"/>
    <w:rsid w:val="00C50B1E"/>
    <w:rsid w:val="00C5160E"/>
    <w:rsid w:val="00C5223A"/>
    <w:rsid w:val="00C52F40"/>
    <w:rsid w:val="00C53B9A"/>
    <w:rsid w:val="00C54913"/>
    <w:rsid w:val="00C556FB"/>
    <w:rsid w:val="00C5574A"/>
    <w:rsid w:val="00C56867"/>
    <w:rsid w:val="00C57EB5"/>
    <w:rsid w:val="00C609E5"/>
    <w:rsid w:val="00C6309A"/>
    <w:rsid w:val="00C64666"/>
    <w:rsid w:val="00C658EA"/>
    <w:rsid w:val="00C66510"/>
    <w:rsid w:val="00C669D6"/>
    <w:rsid w:val="00C671FD"/>
    <w:rsid w:val="00C70BC6"/>
    <w:rsid w:val="00C70D83"/>
    <w:rsid w:val="00C733FE"/>
    <w:rsid w:val="00C76645"/>
    <w:rsid w:val="00C76862"/>
    <w:rsid w:val="00C76FB0"/>
    <w:rsid w:val="00C808AC"/>
    <w:rsid w:val="00C83373"/>
    <w:rsid w:val="00C9204C"/>
    <w:rsid w:val="00C92453"/>
    <w:rsid w:val="00C9293D"/>
    <w:rsid w:val="00C9428B"/>
    <w:rsid w:val="00C9512F"/>
    <w:rsid w:val="00C95968"/>
    <w:rsid w:val="00C95CBE"/>
    <w:rsid w:val="00C96E7A"/>
    <w:rsid w:val="00CA1D4B"/>
    <w:rsid w:val="00CA20DD"/>
    <w:rsid w:val="00CA3229"/>
    <w:rsid w:val="00CA799B"/>
    <w:rsid w:val="00CB027E"/>
    <w:rsid w:val="00CB0E53"/>
    <w:rsid w:val="00CB1D75"/>
    <w:rsid w:val="00CB20E2"/>
    <w:rsid w:val="00CB239F"/>
    <w:rsid w:val="00CB558F"/>
    <w:rsid w:val="00CB7881"/>
    <w:rsid w:val="00CC0319"/>
    <w:rsid w:val="00CC21BC"/>
    <w:rsid w:val="00CC31AA"/>
    <w:rsid w:val="00CC4C5D"/>
    <w:rsid w:val="00CC613D"/>
    <w:rsid w:val="00CC6D25"/>
    <w:rsid w:val="00CD014D"/>
    <w:rsid w:val="00CD10C1"/>
    <w:rsid w:val="00CD117F"/>
    <w:rsid w:val="00CD19DD"/>
    <w:rsid w:val="00CD221E"/>
    <w:rsid w:val="00CD225E"/>
    <w:rsid w:val="00CD3C73"/>
    <w:rsid w:val="00CD45B5"/>
    <w:rsid w:val="00CD4A75"/>
    <w:rsid w:val="00CD5368"/>
    <w:rsid w:val="00CD6553"/>
    <w:rsid w:val="00CE04B2"/>
    <w:rsid w:val="00CE1A4C"/>
    <w:rsid w:val="00CE2001"/>
    <w:rsid w:val="00CE3C07"/>
    <w:rsid w:val="00CE491B"/>
    <w:rsid w:val="00CE7899"/>
    <w:rsid w:val="00CF384D"/>
    <w:rsid w:val="00CF3EB6"/>
    <w:rsid w:val="00CF45CA"/>
    <w:rsid w:val="00CF6C47"/>
    <w:rsid w:val="00CF6CEA"/>
    <w:rsid w:val="00D00AC4"/>
    <w:rsid w:val="00D03851"/>
    <w:rsid w:val="00D04023"/>
    <w:rsid w:val="00D07C6E"/>
    <w:rsid w:val="00D118C8"/>
    <w:rsid w:val="00D11AD0"/>
    <w:rsid w:val="00D16975"/>
    <w:rsid w:val="00D21FC7"/>
    <w:rsid w:val="00D220EA"/>
    <w:rsid w:val="00D23F86"/>
    <w:rsid w:val="00D32D32"/>
    <w:rsid w:val="00D347B8"/>
    <w:rsid w:val="00D3523D"/>
    <w:rsid w:val="00D41D29"/>
    <w:rsid w:val="00D43C4C"/>
    <w:rsid w:val="00D44A94"/>
    <w:rsid w:val="00D44D98"/>
    <w:rsid w:val="00D500D4"/>
    <w:rsid w:val="00D505B4"/>
    <w:rsid w:val="00D511C9"/>
    <w:rsid w:val="00D51CB7"/>
    <w:rsid w:val="00D52140"/>
    <w:rsid w:val="00D52C62"/>
    <w:rsid w:val="00D541DD"/>
    <w:rsid w:val="00D54331"/>
    <w:rsid w:val="00D552D4"/>
    <w:rsid w:val="00D57015"/>
    <w:rsid w:val="00D608DA"/>
    <w:rsid w:val="00D658D1"/>
    <w:rsid w:val="00D7106F"/>
    <w:rsid w:val="00D75EFA"/>
    <w:rsid w:val="00D830F9"/>
    <w:rsid w:val="00D83EC6"/>
    <w:rsid w:val="00D85C09"/>
    <w:rsid w:val="00D90505"/>
    <w:rsid w:val="00D917D2"/>
    <w:rsid w:val="00D9271A"/>
    <w:rsid w:val="00D9583D"/>
    <w:rsid w:val="00D9768C"/>
    <w:rsid w:val="00DA14A9"/>
    <w:rsid w:val="00DA3D6E"/>
    <w:rsid w:val="00DA5BC7"/>
    <w:rsid w:val="00DA6055"/>
    <w:rsid w:val="00DA68C8"/>
    <w:rsid w:val="00DA6E61"/>
    <w:rsid w:val="00DB4C0D"/>
    <w:rsid w:val="00DB53D3"/>
    <w:rsid w:val="00DB61CA"/>
    <w:rsid w:val="00DB6375"/>
    <w:rsid w:val="00DB6F06"/>
    <w:rsid w:val="00DB7435"/>
    <w:rsid w:val="00DC224F"/>
    <w:rsid w:val="00DC23C6"/>
    <w:rsid w:val="00DC2A6C"/>
    <w:rsid w:val="00DC2D04"/>
    <w:rsid w:val="00DC464B"/>
    <w:rsid w:val="00DC47F9"/>
    <w:rsid w:val="00DC5DDC"/>
    <w:rsid w:val="00DC6CFE"/>
    <w:rsid w:val="00DD04CD"/>
    <w:rsid w:val="00DD0BF9"/>
    <w:rsid w:val="00DD6056"/>
    <w:rsid w:val="00DD6972"/>
    <w:rsid w:val="00DD6E8F"/>
    <w:rsid w:val="00DE0313"/>
    <w:rsid w:val="00DE03FA"/>
    <w:rsid w:val="00DE4053"/>
    <w:rsid w:val="00DE4133"/>
    <w:rsid w:val="00DE7611"/>
    <w:rsid w:val="00DF01C6"/>
    <w:rsid w:val="00DF1950"/>
    <w:rsid w:val="00DF38FE"/>
    <w:rsid w:val="00DF4143"/>
    <w:rsid w:val="00DF5A64"/>
    <w:rsid w:val="00DF75FF"/>
    <w:rsid w:val="00E012BB"/>
    <w:rsid w:val="00E02596"/>
    <w:rsid w:val="00E049D9"/>
    <w:rsid w:val="00E0711D"/>
    <w:rsid w:val="00E10801"/>
    <w:rsid w:val="00E11E44"/>
    <w:rsid w:val="00E11EF0"/>
    <w:rsid w:val="00E1311B"/>
    <w:rsid w:val="00E136E8"/>
    <w:rsid w:val="00E1461E"/>
    <w:rsid w:val="00E14B23"/>
    <w:rsid w:val="00E14D0F"/>
    <w:rsid w:val="00E14F58"/>
    <w:rsid w:val="00E16A5E"/>
    <w:rsid w:val="00E2029B"/>
    <w:rsid w:val="00E215DC"/>
    <w:rsid w:val="00E21E27"/>
    <w:rsid w:val="00E236D5"/>
    <w:rsid w:val="00E2564F"/>
    <w:rsid w:val="00E26B62"/>
    <w:rsid w:val="00E26C91"/>
    <w:rsid w:val="00E34A5A"/>
    <w:rsid w:val="00E363D3"/>
    <w:rsid w:val="00E37F3D"/>
    <w:rsid w:val="00E409BF"/>
    <w:rsid w:val="00E4109C"/>
    <w:rsid w:val="00E413B7"/>
    <w:rsid w:val="00E427D6"/>
    <w:rsid w:val="00E432AC"/>
    <w:rsid w:val="00E433F0"/>
    <w:rsid w:val="00E43804"/>
    <w:rsid w:val="00E43974"/>
    <w:rsid w:val="00E44C28"/>
    <w:rsid w:val="00E5470E"/>
    <w:rsid w:val="00E569B4"/>
    <w:rsid w:val="00E57B02"/>
    <w:rsid w:val="00E57D79"/>
    <w:rsid w:val="00E6140E"/>
    <w:rsid w:val="00E62B74"/>
    <w:rsid w:val="00E63E45"/>
    <w:rsid w:val="00E660E4"/>
    <w:rsid w:val="00E679CA"/>
    <w:rsid w:val="00E67C11"/>
    <w:rsid w:val="00E71011"/>
    <w:rsid w:val="00E72668"/>
    <w:rsid w:val="00E73C65"/>
    <w:rsid w:val="00E747C0"/>
    <w:rsid w:val="00E76555"/>
    <w:rsid w:val="00E81FC9"/>
    <w:rsid w:val="00E83AAC"/>
    <w:rsid w:val="00E85B1A"/>
    <w:rsid w:val="00E87896"/>
    <w:rsid w:val="00E90D41"/>
    <w:rsid w:val="00E920FE"/>
    <w:rsid w:val="00E95E31"/>
    <w:rsid w:val="00E96C37"/>
    <w:rsid w:val="00E971E1"/>
    <w:rsid w:val="00E979BF"/>
    <w:rsid w:val="00EA1F53"/>
    <w:rsid w:val="00EA37CC"/>
    <w:rsid w:val="00EA5098"/>
    <w:rsid w:val="00EA566F"/>
    <w:rsid w:val="00EA76BA"/>
    <w:rsid w:val="00EA7C13"/>
    <w:rsid w:val="00EB191E"/>
    <w:rsid w:val="00EB512A"/>
    <w:rsid w:val="00EB60A4"/>
    <w:rsid w:val="00EC218E"/>
    <w:rsid w:val="00EC33DE"/>
    <w:rsid w:val="00EC4339"/>
    <w:rsid w:val="00EC4C6E"/>
    <w:rsid w:val="00EC6F11"/>
    <w:rsid w:val="00EC7271"/>
    <w:rsid w:val="00EC7D00"/>
    <w:rsid w:val="00ED1B52"/>
    <w:rsid w:val="00ED21BC"/>
    <w:rsid w:val="00ED4473"/>
    <w:rsid w:val="00ED6918"/>
    <w:rsid w:val="00ED7E6A"/>
    <w:rsid w:val="00EE35BF"/>
    <w:rsid w:val="00EE3B1B"/>
    <w:rsid w:val="00EE455D"/>
    <w:rsid w:val="00EF1A92"/>
    <w:rsid w:val="00EF1C0F"/>
    <w:rsid w:val="00F015B7"/>
    <w:rsid w:val="00F05B60"/>
    <w:rsid w:val="00F06FC3"/>
    <w:rsid w:val="00F07831"/>
    <w:rsid w:val="00F10A00"/>
    <w:rsid w:val="00F11107"/>
    <w:rsid w:val="00F1255C"/>
    <w:rsid w:val="00F164F6"/>
    <w:rsid w:val="00F2034E"/>
    <w:rsid w:val="00F232F5"/>
    <w:rsid w:val="00F24336"/>
    <w:rsid w:val="00F2465F"/>
    <w:rsid w:val="00F26DC8"/>
    <w:rsid w:val="00F27384"/>
    <w:rsid w:val="00F31615"/>
    <w:rsid w:val="00F32688"/>
    <w:rsid w:val="00F3281C"/>
    <w:rsid w:val="00F4099E"/>
    <w:rsid w:val="00F42665"/>
    <w:rsid w:val="00F42FDF"/>
    <w:rsid w:val="00F4359F"/>
    <w:rsid w:val="00F46424"/>
    <w:rsid w:val="00F4646C"/>
    <w:rsid w:val="00F47861"/>
    <w:rsid w:val="00F47FB5"/>
    <w:rsid w:val="00F509DF"/>
    <w:rsid w:val="00F51442"/>
    <w:rsid w:val="00F51F45"/>
    <w:rsid w:val="00F54336"/>
    <w:rsid w:val="00F55DE4"/>
    <w:rsid w:val="00F63162"/>
    <w:rsid w:val="00F65122"/>
    <w:rsid w:val="00F71DBB"/>
    <w:rsid w:val="00F74B4E"/>
    <w:rsid w:val="00F76CF0"/>
    <w:rsid w:val="00F77BCF"/>
    <w:rsid w:val="00F80059"/>
    <w:rsid w:val="00F859E2"/>
    <w:rsid w:val="00F86A90"/>
    <w:rsid w:val="00F872CB"/>
    <w:rsid w:val="00F877EF"/>
    <w:rsid w:val="00F90169"/>
    <w:rsid w:val="00F91406"/>
    <w:rsid w:val="00F93577"/>
    <w:rsid w:val="00F946FA"/>
    <w:rsid w:val="00F95502"/>
    <w:rsid w:val="00F95F78"/>
    <w:rsid w:val="00F96421"/>
    <w:rsid w:val="00FA1F91"/>
    <w:rsid w:val="00FA36BA"/>
    <w:rsid w:val="00FA4C49"/>
    <w:rsid w:val="00FA5653"/>
    <w:rsid w:val="00FA6482"/>
    <w:rsid w:val="00FB1EFB"/>
    <w:rsid w:val="00FB4803"/>
    <w:rsid w:val="00FB4BC7"/>
    <w:rsid w:val="00FB4BD8"/>
    <w:rsid w:val="00FC02AE"/>
    <w:rsid w:val="00FC0B0C"/>
    <w:rsid w:val="00FC0BC3"/>
    <w:rsid w:val="00FC222E"/>
    <w:rsid w:val="00FD1DFF"/>
    <w:rsid w:val="00FD2448"/>
    <w:rsid w:val="00FD2BB8"/>
    <w:rsid w:val="00FD35C9"/>
    <w:rsid w:val="00FD5997"/>
    <w:rsid w:val="00FD5DF8"/>
    <w:rsid w:val="00FD6A59"/>
    <w:rsid w:val="00FE0585"/>
    <w:rsid w:val="00FE3D2C"/>
    <w:rsid w:val="00FE6339"/>
    <w:rsid w:val="00FF09FB"/>
    <w:rsid w:val="00FF28AD"/>
    <w:rsid w:val="00FF3D66"/>
    <w:rsid w:val="00FF5230"/>
    <w:rsid w:val="00FF626B"/>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97239"/>
  <w15:chartTrackingRefBased/>
  <w15:docId w15:val="{C33CB976-FB18-49F5-9DD1-4EE2A483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B9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167F"/>
    <w:pPr>
      <w:tabs>
        <w:tab w:val="center" w:pos="4513"/>
        <w:tab w:val="right" w:pos="9026"/>
      </w:tabs>
    </w:pPr>
  </w:style>
  <w:style w:type="character" w:customStyle="1" w:styleId="FooterChar">
    <w:name w:val="Footer Char"/>
    <w:link w:val="Footer"/>
    <w:uiPriority w:val="99"/>
    <w:rsid w:val="0058167F"/>
    <w:rPr>
      <w:rFonts w:ascii="Calibri" w:eastAsia="Calibri" w:hAnsi="Calibri"/>
      <w:sz w:val="22"/>
      <w:szCs w:val="22"/>
      <w:lang w:val="en-US" w:eastAsia="en-US" w:bidi="ar-SA"/>
    </w:rPr>
  </w:style>
  <w:style w:type="character" w:styleId="PageNumber">
    <w:name w:val="page number"/>
    <w:basedOn w:val="DefaultParagraphFont"/>
    <w:rsid w:val="0058167F"/>
  </w:style>
  <w:style w:type="paragraph" w:customStyle="1" w:styleId="DefaultParagraphFontParaCharCharCharCharChar">
    <w:name w:val="Default Paragraph Font Para Char Char Char Char Char"/>
    <w:autoRedefine/>
    <w:rsid w:val="0058167F"/>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rsid w:val="0058167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locked/>
    <w:rsid w:val="00BD0D9F"/>
    <w:rPr>
      <w:sz w:val="26"/>
      <w:szCs w:val="26"/>
    </w:rPr>
  </w:style>
  <w:style w:type="paragraph" w:styleId="BodyText">
    <w:name w:val="Body Text"/>
    <w:basedOn w:val="Normal"/>
    <w:link w:val="BodyTextChar"/>
    <w:rsid w:val="00BD0D9F"/>
    <w:pPr>
      <w:widowControl w:val="0"/>
      <w:autoSpaceDE w:val="0"/>
      <w:autoSpaceDN w:val="0"/>
      <w:adjustRightInd w:val="0"/>
      <w:spacing w:after="0" w:line="240" w:lineRule="auto"/>
      <w:ind w:left="1247"/>
    </w:pPr>
    <w:rPr>
      <w:rFonts w:ascii="Times New Roman" w:eastAsia="Times New Roman" w:hAnsi="Times New Roman"/>
      <w:sz w:val="26"/>
      <w:szCs w:val="26"/>
    </w:rPr>
  </w:style>
  <w:style w:type="character" w:customStyle="1" w:styleId="BodyTextChar1">
    <w:name w:val="Body Text Char1"/>
    <w:rsid w:val="00BD0D9F"/>
    <w:rPr>
      <w:rFonts w:ascii="Calibri" w:eastAsia="Calibri" w:hAnsi="Calibri"/>
      <w:sz w:val="22"/>
      <w:szCs w:val="22"/>
    </w:rPr>
  </w:style>
  <w:style w:type="paragraph" w:styleId="Header">
    <w:name w:val="header"/>
    <w:basedOn w:val="Normal"/>
    <w:link w:val="HeaderChar"/>
    <w:rsid w:val="000E3095"/>
    <w:pPr>
      <w:tabs>
        <w:tab w:val="center" w:pos="4680"/>
        <w:tab w:val="right" w:pos="9360"/>
      </w:tabs>
    </w:pPr>
  </w:style>
  <w:style w:type="character" w:customStyle="1" w:styleId="HeaderChar">
    <w:name w:val="Header Char"/>
    <w:link w:val="Header"/>
    <w:rsid w:val="000E3095"/>
    <w:rPr>
      <w:rFonts w:ascii="Calibri" w:eastAsia="Calibri" w:hAnsi="Calibri"/>
      <w:sz w:val="22"/>
      <w:szCs w:val="22"/>
    </w:rPr>
  </w:style>
  <w:style w:type="character" w:styleId="CommentReference">
    <w:name w:val="annotation reference"/>
    <w:rsid w:val="00255261"/>
    <w:rPr>
      <w:sz w:val="16"/>
      <w:szCs w:val="16"/>
    </w:rPr>
  </w:style>
  <w:style w:type="paragraph" w:styleId="CommentText">
    <w:name w:val="annotation text"/>
    <w:basedOn w:val="Normal"/>
    <w:link w:val="CommentTextChar"/>
    <w:rsid w:val="00255261"/>
    <w:rPr>
      <w:sz w:val="20"/>
      <w:szCs w:val="20"/>
    </w:rPr>
  </w:style>
  <w:style w:type="character" w:customStyle="1" w:styleId="CommentTextChar">
    <w:name w:val="Comment Text Char"/>
    <w:link w:val="CommentText"/>
    <w:rsid w:val="00255261"/>
    <w:rPr>
      <w:rFonts w:ascii="Calibri" w:eastAsia="Calibri" w:hAnsi="Calibri"/>
    </w:rPr>
  </w:style>
  <w:style w:type="paragraph" w:styleId="CommentSubject">
    <w:name w:val="annotation subject"/>
    <w:basedOn w:val="CommentText"/>
    <w:next w:val="CommentText"/>
    <w:link w:val="CommentSubjectChar"/>
    <w:rsid w:val="00255261"/>
    <w:rPr>
      <w:b/>
      <w:bCs/>
    </w:rPr>
  </w:style>
  <w:style w:type="character" w:customStyle="1" w:styleId="CommentSubjectChar">
    <w:name w:val="Comment Subject Char"/>
    <w:link w:val="CommentSubject"/>
    <w:rsid w:val="00255261"/>
    <w:rPr>
      <w:rFonts w:ascii="Calibri" w:eastAsia="Calibri" w:hAnsi="Calibri"/>
      <w:b/>
      <w:bCs/>
    </w:rPr>
  </w:style>
  <w:style w:type="paragraph" w:styleId="BalloonText">
    <w:name w:val="Balloon Text"/>
    <w:basedOn w:val="Normal"/>
    <w:link w:val="BalloonTextChar"/>
    <w:rsid w:val="00255261"/>
    <w:pPr>
      <w:spacing w:after="0" w:line="240" w:lineRule="auto"/>
    </w:pPr>
    <w:rPr>
      <w:rFonts w:ascii="Segoe UI" w:hAnsi="Segoe UI" w:cs="Segoe UI"/>
      <w:sz w:val="18"/>
      <w:szCs w:val="18"/>
    </w:rPr>
  </w:style>
  <w:style w:type="character" w:customStyle="1" w:styleId="BalloonTextChar">
    <w:name w:val="Balloon Text Char"/>
    <w:link w:val="BalloonText"/>
    <w:rsid w:val="00255261"/>
    <w:rPr>
      <w:rFonts w:ascii="Segoe UI" w:eastAsia="Calibri" w:hAnsi="Segoe UI" w:cs="Segoe UI"/>
      <w:sz w:val="18"/>
      <w:szCs w:val="18"/>
    </w:rPr>
  </w:style>
  <w:style w:type="paragraph" w:styleId="ListParagraph">
    <w:name w:val="List Paragraph"/>
    <w:basedOn w:val="Normal"/>
    <w:uiPriority w:val="34"/>
    <w:qFormat/>
    <w:rsid w:val="002F3689"/>
    <w:pPr>
      <w:spacing w:after="160" w:line="259" w:lineRule="auto"/>
      <w:ind w:left="720"/>
      <w:contextualSpacing/>
    </w:pPr>
    <w:rPr>
      <w:rFonts w:ascii="Times New Roman" w:hAnsi="Times New Roman"/>
      <w:sz w:val="28"/>
    </w:rPr>
  </w:style>
  <w:style w:type="paragraph" w:customStyle="1" w:styleId="TableParagraph">
    <w:name w:val="Table Paragraph"/>
    <w:basedOn w:val="Normal"/>
    <w:uiPriority w:val="1"/>
    <w:qFormat/>
    <w:rsid w:val="00813045"/>
    <w:pPr>
      <w:widowControl w:val="0"/>
      <w:autoSpaceDE w:val="0"/>
      <w:autoSpaceDN w:val="0"/>
      <w:spacing w:after="0" w:line="240" w:lineRule="auto"/>
    </w:pPr>
    <w:rPr>
      <w:rFonts w:ascii="Times New Roman" w:eastAsia="Times New Roman" w:hAnsi="Times New Roman"/>
    </w:rPr>
  </w:style>
  <w:style w:type="paragraph" w:styleId="Revision">
    <w:name w:val="Revision"/>
    <w:hidden/>
    <w:uiPriority w:val="99"/>
    <w:semiHidden/>
    <w:rsid w:val="006007A2"/>
    <w:rPr>
      <w:rFonts w:ascii="Calibri" w:eastAsia="Calibri" w:hAnsi="Calibri"/>
      <w:sz w:val="22"/>
      <w:szCs w:val="22"/>
    </w:rPr>
  </w:style>
  <w:style w:type="paragraph" w:customStyle="1" w:styleId="Char">
    <w:name w:val="Char"/>
    <w:basedOn w:val="Normal"/>
    <w:rsid w:val="001F472F"/>
    <w:pPr>
      <w:spacing w:after="160" w:line="240" w:lineRule="exact"/>
      <w:textAlignment w:val="baseline"/>
    </w:pPr>
    <w:rPr>
      <w:rFonts w:ascii="Verdana" w:eastAsia="MS Mincho" w:hAnsi="Verdana"/>
      <w:sz w:val="20"/>
      <w:szCs w:val="20"/>
      <w:lang w:val="en-GB"/>
    </w:rPr>
  </w:style>
  <w:style w:type="table" w:customStyle="1" w:styleId="TableGrid1">
    <w:name w:val="Table Grid1"/>
    <w:basedOn w:val="TableNormal"/>
    <w:next w:val="TableGrid"/>
    <w:uiPriority w:val="39"/>
    <w:rsid w:val="001A5BC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fb7a21-a572-453d-8e18-3fb505ed78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A45F33963856484ABE57BE43B14A31BF" ma:contentTypeVersion="18" ma:contentTypeDescription="Tạo tài liệu mới." ma:contentTypeScope="" ma:versionID="88d4b9ec270c765db0ac3b178a302b7f">
  <xsd:schema xmlns:xsd="http://www.w3.org/2001/XMLSchema" xmlns:xs="http://www.w3.org/2001/XMLSchema" xmlns:p="http://schemas.microsoft.com/office/2006/metadata/properties" xmlns:ns3="4061f06c-8b79-4f0e-b264-935bdec78877" xmlns:ns4="a8fb7a21-a572-453d-8e18-3fb505ed7873" targetNamespace="http://schemas.microsoft.com/office/2006/metadata/properties" ma:root="true" ma:fieldsID="4919fa04c7d4401ff8635b40e12c0495" ns3:_="" ns4:_="">
    <xsd:import namespace="4061f06c-8b79-4f0e-b264-935bdec78877"/>
    <xsd:import namespace="a8fb7a21-a572-453d-8e18-3fb505ed78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f06c-8b79-4f0e-b264-935bdec78877"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b7a21-a572-453d-8e18-3fb505ed78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E144-96FC-42E9-ACAC-DF68E7A4F289}">
  <ds:schemaRefs>
    <ds:schemaRef ds:uri="http://schemas.microsoft.com/sharepoint/v3/contenttype/forms"/>
  </ds:schemaRefs>
</ds:datastoreItem>
</file>

<file path=customXml/itemProps2.xml><?xml version="1.0" encoding="utf-8"?>
<ds:datastoreItem xmlns:ds="http://schemas.openxmlformats.org/officeDocument/2006/customXml" ds:itemID="{62830306-4B01-49C4-95BD-F37DD108607C}">
  <ds:schemaRefs>
    <ds:schemaRef ds:uri="http://schemas.microsoft.com/office/2006/metadata/properties"/>
    <ds:schemaRef ds:uri="http://schemas.microsoft.com/office/infopath/2007/PartnerControls"/>
    <ds:schemaRef ds:uri="a8fb7a21-a572-453d-8e18-3fb505ed7873"/>
  </ds:schemaRefs>
</ds:datastoreItem>
</file>

<file path=customXml/itemProps3.xml><?xml version="1.0" encoding="utf-8"?>
<ds:datastoreItem xmlns:ds="http://schemas.openxmlformats.org/officeDocument/2006/customXml" ds:itemID="{CB21234D-CE51-47D8-925E-7BAAF30C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f06c-8b79-4f0e-b264-935bdec78877"/>
    <ds:schemaRef ds:uri="a8fb7a21-a572-453d-8e18-3fb505ed7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33348-667C-4856-8621-DFD26CA7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4887</Words>
  <Characters>27862</Characters>
  <Application>Microsoft Office Word</Application>
  <DocSecurity>0</DocSecurity>
  <Lines>232</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vt:lpstr>
      <vt:lpstr>BỘ GIÁO DỤC VÀ ĐÀO TẠO</vt:lpstr>
    </vt:vector>
  </TitlesOfParts>
  <Company>minhtuan6990@gmail.com</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dc:creator>
  <cp:keywords/>
  <cp:lastModifiedBy>LETHISAOCHI</cp:lastModifiedBy>
  <cp:revision>15</cp:revision>
  <cp:lastPrinted>2024-11-07T08:40:00Z</cp:lastPrinted>
  <dcterms:created xsi:type="dcterms:W3CDTF">2024-12-10T04:10:00Z</dcterms:created>
  <dcterms:modified xsi:type="dcterms:W3CDTF">2024-12-11T07:37:00Z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0x010100A45F33963856484ABE57BE43B14A31BF</vt:lpwstr>
  </property>
</Properties>
</file>