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04" w:rsidRPr="00756892" w:rsidRDefault="00524804" w:rsidP="00524804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524804" w:rsidRPr="00756892" w:rsidRDefault="00524804" w:rsidP="00524804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756892">
        <w:rPr>
          <w:rFonts w:ascii="Times New Roman" w:hAnsi="Times New Roman"/>
          <w:b/>
          <w:sz w:val="26"/>
          <w:szCs w:val="26"/>
        </w:rPr>
        <w:t>TRƯỜNG ĐẠI HỌC VINH            CỘNG HOÀ XÃ HỘI CHỦ NGHĨA VIỆT NAM</w:t>
      </w:r>
    </w:p>
    <w:p w:rsidR="00524804" w:rsidRPr="00756892" w:rsidRDefault="00524804" w:rsidP="00524804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756892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VIỆN SƯ PHẠM XÃ HỘI</w:t>
      </w:r>
      <w:r w:rsidRPr="00756892">
        <w:rPr>
          <w:rFonts w:ascii="Times New Roman" w:hAnsi="Times New Roman"/>
          <w:b/>
          <w:sz w:val="26"/>
          <w:szCs w:val="26"/>
        </w:rPr>
        <w:t xml:space="preserve">                                  Độc lập - Tự do - Hạnh phúc</w:t>
      </w:r>
    </w:p>
    <w:p w:rsidR="00524804" w:rsidRPr="0094528D" w:rsidRDefault="00524804" w:rsidP="00524804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94528D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71755</wp:posOffset>
                </wp:positionV>
                <wp:extent cx="1689100" cy="0"/>
                <wp:effectExtent l="13335" t="8255" r="1206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6FB70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5.65pt" to="411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Mc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eaL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"/>
            </w:pict>
          </mc:Fallback>
        </mc:AlternateContent>
      </w:r>
      <w:r w:rsidRPr="0094528D">
        <w:rPr>
          <w:rFonts w:ascii="Times New Roman" w:hAnsi="Times New Roman"/>
          <w:b/>
          <w:noProof/>
          <w:sz w:val="22"/>
          <w:szCs w:val="22"/>
        </w:rPr>
        <w:t xml:space="preserve">    TỔ: </w:t>
      </w:r>
      <w:r w:rsidR="005A792B">
        <w:rPr>
          <w:rFonts w:ascii="Times New Roman" w:hAnsi="Times New Roman"/>
          <w:b/>
          <w:noProof/>
          <w:sz w:val="22"/>
          <w:szCs w:val="22"/>
        </w:rPr>
        <w:t>NGÔN  NGỮ</w:t>
      </w:r>
    </w:p>
    <w:p w:rsidR="00524804" w:rsidRPr="00756892" w:rsidRDefault="00524804" w:rsidP="00524804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524804" w:rsidRPr="00B37775" w:rsidRDefault="00B37775" w:rsidP="00B37775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37775">
        <w:rPr>
          <w:rFonts w:ascii="Times New Roman" w:hAnsi="Times New Roman"/>
          <w:b/>
          <w:sz w:val="26"/>
          <w:szCs w:val="26"/>
        </w:rPr>
        <w:t>BÁO CÁO TỔNG KẾT NĂM HỌC 2020 – 2021</w:t>
      </w:r>
    </w:p>
    <w:p w:rsidR="00B37775" w:rsidRPr="00756892" w:rsidRDefault="00B37775" w:rsidP="00B37775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524804" w:rsidRPr="00756892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Căn cứ công văn số </w:t>
      </w:r>
      <w:r w:rsidR="00996B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/DHV – HCTH về việc hướng dẫn </w:t>
      </w:r>
      <w:r w:rsidR="007A02C9">
        <w:rPr>
          <w:rFonts w:ascii="Times New Roman" w:hAnsi="Times New Roman"/>
          <w:sz w:val="26"/>
          <w:szCs w:val="26"/>
        </w:rPr>
        <w:t>tổng</w:t>
      </w:r>
      <w:r>
        <w:rPr>
          <w:rFonts w:ascii="Times New Roman" w:hAnsi="Times New Roman"/>
          <w:sz w:val="26"/>
          <w:szCs w:val="26"/>
        </w:rPr>
        <w:t xml:space="preserve"> kết năm học</w:t>
      </w:r>
      <w:r w:rsidR="00996B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1937C9">
        <w:rPr>
          <w:rFonts w:ascii="Times New Roman" w:hAnsi="Times New Roman"/>
          <w:sz w:val="26"/>
          <w:szCs w:val="26"/>
        </w:rPr>
        <w:t>20</w:t>
      </w:r>
      <w:r w:rsidR="00996B8E">
        <w:rPr>
          <w:rFonts w:ascii="Times New Roman" w:hAnsi="Times New Roman"/>
          <w:sz w:val="26"/>
          <w:szCs w:val="26"/>
        </w:rPr>
        <w:t xml:space="preserve"> - 2021</w:t>
      </w:r>
      <w:r>
        <w:rPr>
          <w:rFonts w:ascii="Times New Roman" w:hAnsi="Times New Roman"/>
          <w:sz w:val="26"/>
          <w:szCs w:val="26"/>
        </w:rPr>
        <w:t xml:space="preserve">; </w:t>
      </w:r>
      <w:r w:rsidRPr="00756892">
        <w:rPr>
          <w:rFonts w:ascii="Times New Roman" w:hAnsi="Times New Roman"/>
          <w:sz w:val="26"/>
          <w:szCs w:val="26"/>
        </w:rPr>
        <w:t xml:space="preserve">Trên cơ sở thực hiện </w:t>
      </w:r>
      <w:r>
        <w:rPr>
          <w:rFonts w:ascii="Times New Roman" w:hAnsi="Times New Roman"/>
          <w:sz w:val="26"/>
          <w:szCs w:val="26"/>
        </w:rPr>
        <w:t>K</w:t>
      </w:r>
      <w:r w:rsidRPr="00756892">
        <w:rPr>
          <w:rFonts w:ascii="Times New Roman" w:hAnsi="Times New Roman"/>
          <w:sz w:val="26"/>
          <w:szCs w:val="26"/>
        </w:rPr>
        <w:t xml:space="preserve">ế hoạch năm học </w:t>
      </w:r>
      <w:r w:rsidR="00996B8E">
        <w:rPr>
          <w:rFonts w:ascii="Times New Roman" w:hAnsi="Times New Roman"/>
          <w:sz w:val="26"/>
          <w:szCs w:val="26"/>
        </w:rPr>
        <w:t xml:space="preserve">2020 – 2021 </w:t>
      </w:r>
      <w:r w:rsidRPr="00756892">
        <w:rPr>
          <w:rFonts w:ascii="Times New Roman" w:hAnsi="Times New Roman"/>
          <w:sz w:val="26"/>
          <w:szCs w:val="26"/>
        </w:rPr>
        <w:t xml:space="preserve">của </w:t>
      </w:r>
      <w:r>
        <w:rPr>
          <w:rFonts w:ascii="Times New Roman" w:hAnsi="Times New Roman"/>
          <w:sz w:val="26"/>
          <w:szCs w:val="26"/>
        </w:rPr>
        <w:t xml:space="preserve">Viện Sư phạm Xã hội và Kế hoạch năm học của </w:t>
      </w:r>
      <w:r w:rsidR="00A01D7D">
        <w:rPr>
          <w:rFonts w:ascii="Times New Roman" w:hAnsi="Times New Roman"/>
          <w:sz w:val="26"/>
          <w:szCs w:val="26"/>
        </w:rPr>
        <w:t xml:space="preserve">Bộ môn </w:t>
      </w:r>
      <w:r w:rsidR="00996B8E">
        <w:rPr>
          <w:rFonts w:ascii="Times New Roman" w:hAnsi="Times New Roman"/>
          <w:sz w:val="26"/>
          <w:szCs w:val="26"/>
        </w:rPr>
        <w:t>Ngôn ngữ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56892">
        <w:rPr>
          <w:rFonts w:ascii="Times New Roman" w:hAnsi="Times New Roman"/>
          <w:sz w:val="26"/>
          <w:szCs w:val="26"/>
        </w:rPr>
        <w:t xml:space="preserve">ngày  </w:t>
      </w:r>
      <w:r w:rsidR="00996B8E">
        <w:rPr>
          <w:rFonts w:ascii="Times New Roman" w:hAnsi="Times New Roman"/>
          <w:sz w:val="26"/>
          <w:szCs w:val="26"/>
        </w:rPr>
        <w:t>5 tháng 7</w:t>
      </w:r>
      <w:r w:rsidRPr="00756892">
        <w:rPr>
          <w:rFonts w:ascii="Times New Roman" w:hAnsi="Times New Roman"/>
          <w:sz w:val="26"/>
          <w:szCs w:val="26"/>
        </w:rPr>
        <w:t xml:space="preserve"> năm 20</w:t>
      </w:r>
      <w:r w:rsidR="00996B8E">
        <w:rPr>
          <w:rFonts w:ascii="Times New Roman" w:hAnsi="Times New Roman"/>
          <w:sz w:val="26"/>
          <w:szCs w:val="26"/>
        </w:rPr>
        <w:t>21</w:t>
      </w:r>
      <w:r w:rsidRPr="00756892">
        <w:rPr>
          <w:rFonts w:ascii="Times New Roman" w:hAnsi="Times New Roman"/>
          <w:sz w:val="26"/>
          <w:szCs w:val="26"/>
        </w:rPr>
        <w:t xml:space="preserve"> </w:t>
      </w:r>
      <w:r w:rsidR="00A01D7D">
        <w:rPr>
          <w:rFonts w:ascii="Times New Roman" w:hAnsi="Times New Roman"/>
          <w:sz w:val="26"/>
          <w:szCs w:val="26"/>
        </w:rPr>
        <w:t>Bộ môn</w:t>
      </w:r>
      <w:r>
        <w:rPr>
          <w:rFonts w:ascii="Times New Roman" w:hAnsi="Times New Roman"/>
          <w:sz w:val="26"/>
          <w:szCs w:val="26"/>
        </w:rPr>
        <w:t xml:space="preserve"> đã</w:t>
      </w:r>
      <w:r w:rsidRPr="00756892">
        <w:rPr>
          <w:rFonts w:ascii="Times New Roman" w:hAnsi="Times New Roman"/>
          <w:sz w:val="26"/>
          <w:szCs w:val="26"/>
        </w:rPr>
        <w:t xml:space="preserve"> tiến hành </w:t>
      </w:r>
      <w:r w:rsidR="007A02C9">
        <w:rPr>
          <w:rFonts w:ascii="Times New Roman" w:hAnsi="Times New Roman"/>
          <w:sz w:val="26"/>
          <w:szCs w:val="26"/>
        </w:rPr>
        <w:t>tổng kết</w:t>
      </w:r>
      <w:r w:rsidRPr="00756892">
        <w:rPr>
          <w:rFonts w:ascii="Times New Roman" w:hAnsi="Times New Roman"/>
          <w:sz w:val="26"/>
          <w:szCs w:val="26"/>
        </w:rPr>
        <w:t xml:space="preserve"> năm h</w:t>
      </w:r>
      <w:r w:rsidR="001937C9">
        <w:rPr>
          <w:rFonts w:ascii="Times New Roman" w:hAnsi="Times New Roman"/>
          <w:sz w:val="26"/>
          <w:szCs w:val="26"/>
        </w:rPr>
        <w:t>ọc 2020</w:t>
      </w:r>
      <w:r w:rsidRPr="00756892">
        <w:rPr>
          <w:rFonts w:ascii="Times New Roman" w:hAnsi="Times New Roman"/>
          <w:sz w:val="26"/>
          <w:szCs w:val="26"/>
        </w:rPr>
        <w:t xml:space="preserve"> - 20</w:t>
      </w:r>
      <w:r w:rsidR="001937C9">
        <w:rPr>
          <w:rFonts w:ascii="Times New Roman" w:hAnsi="Times New Roman"/>
          <w:sz w:val="26"/>
          <w:szCs w:val="26"/>
        </w:rPr>
        <w:t>21</w:t>
      </w:r>
      <w:r w:rsidRPr="00756892">
        <w:rPr>
          <w:rFonts w:ascii="Times New Roman" w:hAnsi="Times New Roman"/>
          <w:sz w:val="26"/>
          <w:szCs w:val="26"/>
        </w:rPr>
        <w:t xml:space="preserve"> với những nội dung sau:</w:t>
      </w:r>
    </w:p>
    <w:p w:rsidR="00524804" w:rsidRPr="00756892" w:rsidRDefault="00524804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56892">
        <w:rPr>
          <w:rFonts w:ascii="Times New Roman" w:hAnsi="Times New Roman"/>
          <w:b/>
          <w:sz w:val="26"/>
          <w:szCs w:val="26"/>
        </w:rPr>
        <w:t xml:space="preserve">I. NỘI DUNG </w:t>
      </w:r>
      <w:r w:rsidR="00E713D9">
        <w:rPr>
          <w:rFonts w:ascii="Times New Roman" w:hAnsi="Times New Roman"/>
          <w:b/>
          <w:sz w:val="26"/>
          <w:szCs w:val="26"/>
        </w:rPr>
        <w:t>TỔNG KẾT</w:t>
      </w:r>
    </w:p>
    <w:p w:rsidR="00524804" w:rsidRPr="00756892" w:rsidRDefault="00524804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56892">
        <w:rPr>
          <w:rFonts w:ascii="Times New Roman" w:hAnsi="Times New Roman"/>
          <w:b/>
          <w:sz w:val="26"/>
          <w:szCs w:val="26"/>
        </w:rPr>
        <w:t>1. Công tác chính trị, tư tưởng</w:t>
      </w:r>
      <w:r>
        <w:rPr>
          <w:rFonts w:ascii="Times New Roman" w:hAnsi="Times New Roman"/>
          <w:b/>
          <w:sz w:val="26"/>
          <w:szCs w:val="26"/>
        </w:rPr>
        <w:t>, truyền thông và cải cách hành chính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- </w:t>
      </w:r>
      <w:r w:rsidR="00A01D7D">
        <w:rPr>
          <w:rFonts w:ascii="Times New Roman" w:hAnsi="Times New Roman"/>
          <w:sz w:val="26"/>
          <w:szCs w:val="26"/>
        </w:rPr>
        <w:t>Bộ môn</w:t>
      </w:r>
      <w:r w:rsidRPr="00756892">
        <w:rPr>
          <w:rFonts w:ascii="Times New Roman" w:hAnsi="Times New Roman"/>
          <w:sz w:val="26"/>
          <w:szCs w:val="26"/>
        </w:rPr>
        <w:t xml:space="preserve"> đã quán triệt nhiệm vụ năm học </w:t>
      </w:r>
      <w:r w:rsidR="00996B8E">
        <w:rPr>
          <w:rFonts w:ascii="Times New Roman" w:hAnsi="Times New Roman"/>
          <w:sz w:val="26"/>
          <w:szCs w:val="26"/>
        </w:rPr>
        <w:t xml:space="preserve">2020 – 2021 </w:t>
      </w:r>
      <w:r w:rsidRPr="00756892">
        <w:rPr>
          <w:rFonts w:ascii="Times New Roman" w:hAnsi="Times New Roman"/>
          <w:sz w:val="26"/>
          <w:szCs w:val="26"/>
        </w:rPr>
        <w:t xml:space="preserve">của Trường Đại học Vinh, của </w:t>
      </w:r>
      <w:r>
        <w:rPr>
          <w:rFonts w:ascii="Times New Roman" w:hAnsi="Times New Roman"/>
          <w:sz w:val="26"/>
          <w:szCs w:val="26"/>
        </w:rPr>
        <w:t>Viện</w:t>
      </w:r>
      <w:r w:rsidRPr="00756892">
        <w:rPr>
          <w:rFonts w:ascii="Times New Roman" w:hAnsi="Times New Roman"/>
          <w:sz w:val="26"/>
          <w:szCs w:val="26"/>
        </w:rPr>
        <w:t xml:space="preserve"> và của Tổ bộ môn ngay sau Hội nghị CBCC đầu năm học đến từng cán bộ công chức.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</w:t>
      </w:r>
      <w:r w:rsidRPr="00756892">
        <w:rPr>
          <w:rFonts w:ascii="Times New Roman" w:hAnsi="Times New Roman"/>
          <w:sz w:val="26"/>
          <w:szCs w:val="26"/>
        </w:rPr>
        <w:t xml:space="preserve">Kịp thời phổ biến tình hình, thông tin chung của </w:t>
      </w:r>
      <w:r>
        <w:rPr>
          <w:rFonts w:ascii="Times New Roman" w:hAnsi="Times New Roman"/>
          <w:sz w:val="26"/>
          <w:szCs w:val="26"/>
        </w:rPr>
        <w:t>T</w:t>
      </w:r>
      <w:r w:rsidRPr="00756892">
        <w:rPr>
          <w:rFonts w:ascii="Times New Roman" w:hAnsi="Times New Roman"/>
          <w:sz w:val="26"/>
          <w:szCs w:val="26"/>
        </w:rPr>
        <w:t xml:space="preserve">rường và </w:t>
      </w:r>
      <w:r>
        <w:rPr>
          <w:rFonts w:ascii="Times New Roman" w:hAnsi="Times New Roman"/>
          <w:sz w:val="26"/>
          <w:szCs w:val="26"/>
        </w:rPr>
        <w:t>Viện</w:t>
      </w:r>
      <w:r w:rsidRPr="00756892">
        <w:rPr>
          <w:rFonts w:ascii="Times New Roman" w:hAnsi="Times New Roman"/>
          <w:sz w:val="26"/>
          <w:szCs w:val="26"/>
        </w:rPr>
        <w:t xml:space="preserve"> trong các hoạt động NCKH, đào tạo.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</w:t>
      </w:r>
      <w:r w:rsidRPr="00756892">
        <w:rPr>
          <w:rFonts w:ascii="Times New Roman" w:hAnsi="Times New Roman"/>
          <w:sz w:val="26"/>
          <w:szCs w:val="26"/>
        </w:rPr>
        <w:t>Tham gia đầy đủ các buổi sinh hoạt chính trị của</w:t>
      </w:r>
      <w:r>
        <w:rPr>
          <w:rFonts w:ascii="Times New Roman" w:hAnsi="Times New Roman"/>
          <w:sz w:val="26"/>
          <w:szCs w:val="26"/>
        </w:rPr>
        <w:t xml:space="preserve"> nhà Trường và của Viện. </w:t>
      </w:r>
    </w:p>
    <w:p w:rsidR="00524804" w:rsidRDefault="00A01D7D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Bộ môn</w:t>
      </w:r>
      <w:r w:rsidR="00524804">
        <w:rPr>
          <w:rFonts w:ascii="Times New Roman" w:hAnsi="Times New Roman"/>
          <w:sz w:val="26"/>
          <w:szCs w:val="26"/>
        </w:rPr>
        <w:t xml:space="preserve"> đã quán triệt tinh thần đổi mới công tác đào tạo theo tiếp cận CDIO đến toàn thể cán bộ trong </w:t>
      </w:r>
      <w:r>
        <w:rPr>
          <w:rFonts w:ascii="Times New Roman" w:hAnsi="Times New Roman"/>
          <w:sz w:val="26"/>
          <w:szCs w:val="26"/>
        </w:rPr>
        <w:t>Bộ môn</w:t>
      </w:r>
      <w:r w:rsidR="00524804">
        <w:rPr>
          <w:rFonts w:ascii="Times New Roman" w:hAnsi="Times New Roman"/>
          <w:sz w:val="26"/>
          <w:szCs w:val="26"/>
        </w:rPr>
        <w:t>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756892">
        <w:rPr>
          <w:rFonts w:ascii="Times New Roman" w:hAnsi="Times New Roman"/>
          <w:sz w:val="26"/>
          <w:szCs w:val="26"/>
        </w:rPr>
        <w:t xml:space="preserve">Luôn chú trọng phát huy khối đoàn kết, thống nhất trong </w:t>
      </w:r>
      <w:r w:rsidR="00A01D7D">
        <w:rPr>
          <w:rFonts w:ascii="Times New Roman" w:hAnsi="Times New Roman"/>
          <w:sz w:val="26"/>
          <w:szCs w:val="26"/>
        </w:rPr>
        <w:t>Bộ môn.</w:t>
      </w:r>
    </w:p>
    <w:p w:rsidR="00524804" w:rsidRPr="00DE42FA" w:rsidRDefault="00524804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DE42FA">
        <w:rPr>
          <w:rFonts w:ascii="Times New Roman" w:hAnsi="Times New Roman"/>
          <w:b/>
          <w:sz w:val="26"/>
          <w:szCs w:val="26"/>
        </w:rPr>
        <w:t>2. Công tác học sinh, sinh viên; công tác đoàn thanh niên, hội sinh viên.</w:t>
      </w:r>
    </w:p>
    <w:p w:rsidR="00524804" w:rsidRDefault="00524804" w:rsidP="00524804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Phối hợp với Viện trong việc điều động cán bộ t</w:t>
      </w:r>
      <w:r w:rsidRPr="00756892">
        <w:rPr>
          <w:rFonts w:ascii="Times New Roman" w:hAnsi="Times New Roman"/>
          <w:sz w:val="26"/>
          <w:szCs w:val="26"/>
        </w:rPr>
        <w:t>ham gia các họat động sinh hoạt của sinh viên: Đại hội lớp -</w:t>
      </w:r>
      <w:r>
        <w:rPr>
          <w:rFonts w:ascii="Times New Roman" w:hAnsi="Times New Roman"/>
          <w:sz w:val="26"/>
          <w:szCs w:val="26"/>
        </w:rPr>
        <w:t xml:space="preserve"> chi đoàn đầu năm học, các chương trình hoạt động của LCĐ Viện.</w:t>
      </w:r>
    </w:p>
    <w:p w:rsidR="00524804" w:rsidRDefault="00A01D7D" w:rsidP="00524804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</w:t>
      </w:r>
      <w:r w:rsidR="00524804">
        <w:rPr>
          <w:rFonts w:ascii="Times New Roman" w:hAnsi="Times New Roman"/>
          <w:sz w:val="26"/>
          <w:szCs w:val="26"/>
        </w:rPr>
        <w:t xml:space="preserve">hối hợp với </w:t>
      </w:r>
      <w:r>
        <w:rPr>
          <w:rFonts w:ascii="Times New Roman" w:hAnsi="Times New Roman"/>
          <w:sz w:val="26"/>
          <w:szCs w:val="26"/>
        </w:rPr>
        <w:t>Bộ môn</w:t>
      </w:r>
      <w:r w:rsidR="00524804">
        <w:rPr>
          <w:rFonts w:ascii="Times New Roman" w:hAnsi="Times New Roman"/>
          <w:sz w:val="26"/>
          <w:szCs w:val="26"/>
        </w:rPr>
        <w:t xml:space="preserve"> </w:t>
      </w:r>
      <w:r w:rsidR="00996B8E">
        <w:rPr>
          <w:rFonts w:ascii="Times New Roman" w:hAnsi="Times New Roman"/>
          <w:sz w:val="26"/>
          <w:szCs w:val="26"/>
        </w:rPr>
        <w:t>Văn học</w:t>
      </w:r>
      <w:r w:rsidR="001937C9">
        <w:rPr>
          <w:rFonts w:ascii="Times New Roman" w:hAnsi="Times New Roman"/>
          <w:sz w:val="26"/>
          <w:szCs w:val="26"/>
        </w:rPr>
        <w:t xml:space="preserve">, </w:t>
      </w:r>
      <w:r w:rsidRPr="00A01D7D">
        <w:rPr>
          <w:rFonts w:ascii="Times New Roman" w:hAnsi="Times New Roman"/>
          <w:sz w:val="26"/>
          <w:szCs w:val="26"/>
        </w:rPr>
        <w:t>LL</w:t>
      </w:r>
      <w:r>
        <w:rPr>
          <w:rFonts w:ascii="Times New Roman" w:hAnsi="Times New Roman"/>
          <w:sz w:val="26"/>
          <w:szCs w:val="26"/>
        </w:rPr>
        <w:t xml:space="preserve"> &amp; PPGD Ngữ văn</w:t>
      </w:r>
      <w:r w:rsidR="001937C9">
        <w:rPr>
          <w:rFonts w:ascii="Times New Roman" w:hAnsi="Times New Roman"/>
          <w:sz w:val="26"/>
          <w:szCs w:val="26"/>
        </w:rPr>
        <w:t xml:space="preserve"> </w:t>
      </w:r>
      <w:r w:rsidR="00524804">
        <w:rPr>
          <w:rFonts w:ascii="Times New Roman" w:hAnsi="Times New Roman"/>
          <w:sz w:val="26"/>
          <w:szCs w:val="26"/>
        </w:rPr>
        <w:t>thực hiện các hoạt động rèn luyện nghiệp vụ sư phạm cho sinh viên.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756892">
        <w:rPr>
          <w:rFonts w:ascii="Times New Roman" w:hAnsi="Times New Roman"/>
          <w:b/>
          <w:sz w:val="26"/>
          <w:szCs w:val="26"/>
          <w:lang w:val="vi-VN"/>
        </w:rPr>
        <w:t>. Công tác tổ chức</w:t>
      </w:r>
      <w:r>
        <w:rPr>
          <w:rFonts w:ascii="Times New Roman" w:hAnsi="Times New Roman"/>
          <w:b/>
          <w:sz w:val="26"/>
          <w:szCs w:val="26"/>
        </w:rPr>
        <w:t xml:space="preserve"> cán bộ</w:t>
      </w:r>
      <w:r w:rsidRPr="00756892">
        <w:rPr>
          <w:rFonts w:ascii="Times New Roman" w:hAnsi="Times New Roman"/>
          <w:b/>
          <w:sz w:val="26"/>
          <w:szCs w:val="26"/>
          <w:lang w:val="vi-VN"/>
        </w:rPr>
        <w:t xml:space="preserve"> và </w:t>
      </w:r>
      <w:r>
        <w:rPr>
          <w:rFonts w:ascii="Times New Roman" w:hAnsi="Times New Roman"/>
          <w:b/>
          <w:sz w:val="26"/>
          <w:szCs w:val="26"/>
        </w:rPr>
        <w:t>xây dựng đội ngũ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E42FA">
        <w:rPr>
          <w:rFonts w:ascii="Times New Roman" w:hAnsi="Times New Roman"/>
          <w:sz w:val="26"/>
          <w:szCs w:val="26"/>
        </w:rPr>
        <w:tab/>
        <w:t>- Tình hình đội ngũ của tổ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00"/>
        <w:gridCol w:w="1980"/>
        <w:gridCol w:w="2610"/>
        <w:gridCol w:w="1080"/>
      </w:tblGrid>
      <w:tr w:rsidR="00524804" w:rsidRPr="007F5BE9" w:rsidTr="0078735B">
        <w:tc>
          <w:tcPr>
            <w:tcW w:w="540" w:type="dxa"/>
          </w:tcPr>
          <w:p w:rsidR="00524804" w:rsidRPr="007F5BE9" w:rsidRDefault="00524804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E9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700" w:type="dxa"/>
          </w:tcPr>
          <w:p w:rsidR="00524804" w:rsidRPr="007F5BE9" w:rsidRDefault="00524804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E9">
              <w:rPr>
                <w:rFonts w:ascii="Times New Roman" w:hAnsi="Times New Roman"/>
                <w:b/>
                <w:sz w:val="24"/>
                <w:szCs w:val="24"/>
              </w:rPr>
              <w:t>Họ tên cán bộ</w:t>
            </w:r>
          </w:p>
        </w:tc>
        <w:tc>
          <w:tcPr>
            <w:tcW w:w="1980" w:type="dxa"/>
          </w:tcPr>
          <w:p w:rsidR="00524804" w:rsidRPr="007F5BE9" w:rsidRDefault="00524804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E9">
              <w:rPr>
                <w:rFonts w:ascii="Times New Roman" w:hAnsi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610" w:type="dxa"/>
          </w:tcPr>
          <w:p w:rsidR="00524804" w:rsidRPr="007F5BE9" w:rsidRDefault="00524804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E9">
              <w:rPr>
                <w:rFonts w:ascii="Times New Roman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1080" w:type="dxa"/>
          </w:tcPr>
          <w:p w:rsidR="00524804" w:rsidRPr="007F5BE9" w:rsidRDefault="00524804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E9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524804" w:rsidRPr="007F5BE9" w:rsidTr="0078735B">
        <w:tc>
          <w:tcPr>
            <w:tcW w:w="54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24804" w:rsidRPr="007F5BE9" w:rsidRDefault="00996B8E" w:rsidP="00996B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Hoàng Trọng Canh</w:t>
            </w:r>
          </w:p>
        </w:tc>
        <w:tc>
          <w:tcPr>
            <w:tcW w:w="1980" w:type="dxa"/>
          </w:tcPr>
          <w:p w:rsidR="00524804" w:rsidRPr="007F5BE9" w:rsidRDefault="001937C9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261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804" w:rsidRPr="007F5BE9" w:rsidTr="0078735B">
        <w:tc>
          <w:tcPr>
            <w:tcW w:w="54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524804" w:rsidRPr="007F5BE9" w:rsidRDefault="00996B8E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Thị Sao Chi</w:t>
            </w:r>
          </w:p>
        </w:tc>
        <w:tc>
          <w:tcPr>
            <w:tcW w:w="1980" w:type="dxa"/>
          </w:tcPr>
          <w:p w:rsidR="00524804" w:rsidRPr="007F5BE9" w:rsidRDefault="001937C9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610" w:type="dxa"/>
          </w:tcPr>
          <w:p w:rsidR="00524804" w:rsidRPr="007F5BE9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Phó VT, Trưởng BM</w:t>
            </w:r>
          </w:p>
        </w:tc>
        <w:tc>
          <w:tcPr>
            <w:tcW w:w="108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804" w:rsidRPr="007F5BE9" w:rsidTr="0078735B">
        <w:tc>
          <w:tcPr>
            <w:tcW w:w="54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524804" w:rsidRPr="007F5BE9" w:rsidRDefault="00996B8E" w:rsidP="00A01D7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Khánh Chi</w:t>
            </w:r>
          </w:p>
        </w:tc>
        <w:tc>
          <w:tcPr>
            <w:tcW w:w="1980" w:type="dxa"/>
          </w:tcPr>
          <w:p w:rsidR="00524804" w:rsidRPr="007F5BE9" w:rsidRDefault="00524804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9">
              <w:rPr>
                <w:rFonts w:ascii="Times New Roman" w:hAnsi="Times New Roman"/>
                <w:sz w:val="24"/>
                <w:szCs w:val="24"/>
              </w:rPr>
              <w:t>T</w:t>
            </w:r>
            <w:r w:rsidR="001937C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804" w:rsidRPr="007F5BE9" w:rsidTr="0078735B">
        <w:tc>
          <w:tcPr>
            <w:tcW w:w="54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524804" w:rsidRPr="007F5BE9" w:rsidRDefault="00996B8E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Hoa Lê</w:t>
            </w:r>
          </w:p>
        </w:tc>
        <w:tc>
          <w:tcPr>
            <w:tcW w:w="1980" w:type="dxa"/>
          </w:tcPr>
          <w:p w:rsidR="00524804" w:rsidRPr="007F5BE9" w:rsidRDefault="00524804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96B8E">
              <w:rPr>
                <w:rFonts w:ascii="Times New Roman" w:hAnsi="Times New Roman"/>
                <w:sz w:val="24"/>
                <w:szCs w:val="24"/>
              </w:rPr>
              <w:t>hs</w:t>
            </w:r>
          </w:p>
        </w:tc>
        <w:tc>
          <w:tcPr>
            <w:tcW w:w="261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804" w:rsidRPr="007F5BE9" w:rsidTr="0078735B">
        <w:tc>
          <w:tcPr>
            <w:tcW w:w="54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524804" w:rsidRPr="007F5BE9" w:rsidRDefault="00996B8E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Trịnh Thị Mai</w:t>
            </w:r>
          </w:p>
        </w:tc>
        <w:tc>
          <w:tcPr>
            <w:tcW w:w="1980" w:type="dxa"/>
          </w:tcPr>
          <w:p w:rsidR="00524804" w:rsidRPr="007F5BE9" w:rsidRDefault="00A01D7D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61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24804" w:rsidRPr="007F5BE9" w:rsidRDefault="00524804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D7D" w:rsidRPr="007F5BE9" w:rsidTr="0078735B">
        <w:tc>
          <w:tcPr>
            <w:tcW w:w="540" w:type="dxa"/>
          </w:tcPr>
          <w:p w:rsidR="00A01D7D" w:rsidRPr="007F5BE9" w:rsidRDefault="0078735B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A01D7D" w:rsidRDefault="00996B8E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Trần Thị Ly Na</w:t>
            </w:r>
          </w:p>
        </w:tc>
        <w:tc>
          <w:tcPr>
            <w:tcW w:w="1980" w:type="dxa"/>
          </w:tcPr>
          <w:p w:rsidR="00A01D7D" w:rsidRDefault="00A01D7D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2610" w:type="dxa"/>
          </w:tcPr>
          <w:p w:rsidR="00A01D7D" w:rsidRPr="00A01D7D" w:rsidRDefault="00A01D7D" w:rsidP="0078735B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01D7D" w:rsidRPr="007F5BE9" w:rsidRDefault="00A01D7D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Kết quả việc triển khai thực hiện một số công việc về phát triển đội ngũ như sau: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+ Thực hiện đúng quy chế cán bộ;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+ Tuân thủ quy chế </w:t>
      </w:r>
      <w:r w:rsidR="00A01D7D">
        <w:rPr>
          <w:rFonts w:ascii="Times New Roman" w:hAnsi="Times New Roman"/>
          <w:sz w:val="26"/>
          <w:szCs w:val="26"/>
        </w:rPr>
        <w:t>tổ chức và hoạt động của bộ môn</w:t>
      </w:r>
    </w:p>
    <w:p w:rsidR="00524804" w:rsidRDefault="007A02C9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524804">
        <w:rPr>
          <w:rFonts w:ascii="Times New Roman" w:hAnsi="Times New Roman"/>
          <w:b/>
          <w:sz w:val="26"/>
          <w:szCs w:val="26"/>
        </w:rPr>
        <w:t>4</w:t>
      </w:r>
      <w:r w:rsidR="00524804" w:rsidRPr="00756892">
        <w:rPr>
          <w:rFonts w:ascii="Times New Roman" w:hAnsi="Times New Roman"/>
          <w:b/>
          <w:sz w:val="26"/>
          <w:szCs w:val="26"/>
          <w:lang w:val="vi-VN"/>
        </w:rPr>
        <w:t>. Công tác giảng dạy, chuyên môn, nghiệp vụ</w:t>
      </w:r>
    </w:p>
    <w:p w:rsidR="00524804" w:rsidRPr="008D5AF6" w:rsidRDefault="00524804" w:rsidP="00524804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D5AF6">
        <w:rPr>
          <w:rFonts w:ascii="Times New Roman" w:hAnsi="Times New Roman"/>
          <w:b/>
          <w:i/>
          <w:sz w:val="26"/>
          <w:szCs w:val="26"/>
        </w:rPr>
        <w:t xml:space="preserve">4.1. Kết quả đạt được 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  <w:t>Thực hiện điều phối công tác giảng dạy hợp lý, đúng kế hoạch, quản lý/giám sát việc thực hiện nội dung, tiến độ giảng dạy các môn học được đảm bảo.</w:t>
      </w:r>
    </w:p>
    <w:p w:rsidR="00524804" w:rsidRPr="00756892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Quán triệt kỉ cương, nề nếp lớp học của các môn học thuộc quản lí của </w:t>
      </w:r>
      <w:r w:rsidR="00A01D7D">
        <w:rPr>
          <w:rFonts w:ascii="Times New Roman" w:hAnsi="Times New Roman"/>
          <w:sz w:val="26"/>
          <w:szCs w:val="26"/>
        </w:rPr>
        <w:t>bộ môn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  <w:t xml:space="preserve">Tham gia </w:t>
      </w:r>
      <w:r>
        <w:rPr>
          <w:rFonts w:ascii="Times New Roman" w:hAnsi="Times New Roman"/>
          <w:sz w:val="26"/>
          <w:szCs w:val="26"/>
        </w:rPr>
        <w:t xml:space="preserve">tích cực vào việc thực hiện đề tài cấp trường về xây dựng chương trình đào tạo ngành Sư phạm </w:t>
      </w:r>
      <w:r w:rsidR="001937C9">
        <w:rPr>
          <w:rFonts w:ascii="Times New Roman" w:hAnsi="Times New Roman"/>
          <w:sz w:val="26"/>
          <w:szCs w:val="26"/>
        </w:rPr>
        <w:t>Ngữ văn</w:t>
      </w:r>
      <w:r>
        <w:rPr>
          <w:rFonts w:ascii="Times New Roman" w:hAnsi="Times New Roman"/>
          <w:sz w:val="26"/>
          <w:szCs w:val="26"/>
        </w:rPr>
        <w:t xml:space="preserve"> theo tiếp cận CDIO.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Tham gia b</w:t>
      </w:r>
      <w:r w:rsidRPr="00756892">
        <w:rPr>
          <w:rFonts w:ascii="Times New Roman" w:hAnsi="Times New Roman"/>
          <w:sz w:val="26"/>
          <w:szCs w:val="26"/>
        </w:rPr>
        <w:t>iên soạn đề cương, giáo trình cho việc giảng dạy cao học, đào tạo từ xa.</w:t>
      </w:r>
    </w:p>
    <w:p w:rsidR="007A02C9" w:rsidRPr="00756892" w:rsidRDefault="007A02C9" w:rsidP="007A02C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Tham gia b</w:t>
      </w:r>
      <w:r w:rsidRPr="00756892">
        <w:rPr>
          <w:rFonts w:ascii="Times New Roman" w:hAnsi="Times New Roman"/>
          <w:sz w:val="26"/>
          <w:szCs w:val="26"/>
        </w:rPr>
        <w:t xml:space="preserve">iên soạn </w:t>
      </w:r>
      <w:r>
        <w:rPr>
          <w:rFonts w:ascii="Times New Roman" w:hAnsi="Times New Roman"/>
          <w:sz w:val="26"/>
          <w:szCs w:val="26"/>
        </w:rPr>
        <w:t>tài liệu và các đợt tập huấn cho GV Phổ thông về CT giáo dục PT mới.</w:t>
      </w:r>
      <w:r w:rsidRPr="00756892">
        <w:rPr>
          <w:rFonts w:ascii="Times New Roman" w:hAnsi="Times New Roman"/>
          <w:sz w:val="26"/>
          <w:szCs w:val="26"/>
        </w:rPr>
        <w:t xml:space="preserve"> </w:t>
      </w:r>
    </w:p>
    <w:p w:rsidR="00524804" w:rsidRPr="00756892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  <w:t xml:space="preserve">Tiến hành rà soát, bổ sung ngân hàng đề thi kết thúc môn học cho tất cả các </w:t>
      </w:r>
      <w:r>
        <w:rPr>
          <w:rFonts w:ascii="Times New Roman" w:hAnsi="Times New Roman"/>
          <w:sz w:val="26"/>
          <w:szCs w:val="26"/>
        </w:rPr>
        <w:t>môn học</w:t>
      </w:r>
      <w:r w:rsidRPr="00756892">
        <w:rPr>
          <w:rFonts w:ascii="Times New Roman" w:hAnsi="Times New Roman"/>
          <w:sz w:val="26"/>
          <w:szCs w:val="26"/>
        </w:rPr>
        <w:t xml:space="preserve"> đúng quy trình, tiến độ.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sz w:val="26"/>
          <w:szCs w:val="26"/>
        </w:rPr>
        <w:tab/>
        <w:t xml:space="preserve">Thường xuyên trao đổi chuyên môn, thực hiện có hiệu quả </w:t>
      </w:r>
      <w:r w:rsidR="0078735B">
        <w:rPr>
          <w:rFonts w:ascii="Times New Roman" w:hAnsi="Times New Roman"/>
          <w:sz w:val="26"/>
          <w:szCs w:val="26"/>
        </w:rPr>
        <w:t xml:space="preserve">bước đầu về </w:t>
      </w:r>
      <w:r w:rsidRPr="00756892">
        <w:rPr>
          <w:rFonts w:ascii="Times New Roman" w:hAnsi="Times New Roman"/>
          <w:sz w:val="26"/>
          <w:szCs w:val="26"/>
        </w:rPr>
        <w:t xml:space="preserve">đổi mới PPDH, tích cực </w:t>
      </w:r>
      <w:r>
        <w:rPr>
          <w:rFonts w:ascii="Times New Roman" w:hAnsi="Times New Roman"/>
          <w:sz w:val="26"/>
          <w:szCs w:val="26"/>
        </w:rPr>
        <w:t xml:space="preserve">tổ chức các buổi sinh hoạt chuyên đề, </w:t>
      </w:r>
      <w:r w:rsidRPr="00756892">
        <w:rPr>
          <w:rFonts w:ascii="Times New Roman" w:hAnsi="Times New Roman"/>
          <w:sz w:val="26"/>
          <w:szCs w:val="26"/>
        </w:rPr>
        <w:t>dự giờ thăm lớp để trao đổi, rút kinh nghiệm.</w:t>
      </w:r>
    </w:p>
    <w:p w:rsidR="00E13164" w:rsidRDefault="00E1316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Về bồi dưỡng chuyên môn, nâng cao nghiệp vụ: 01 GV (Nguyễn Thị </w:t>
      </w:r>
      <w:r w:rsidR="00996B8E">
        <w:rPr>
          <w:rFonts w:ascii="Times New Roman" w:hAnsi="Times New Roman"/>
          <w:sz w:val="26"/>
          <w:szCs w:val="26"/>
        </w:rPr>
        <w:t>Hoa Lê</w:t>
      </w:r>
      <w:r>
        <w:rPr>
          <w:rFonts w:ascii="Times New Roman" w:hAnsi="Times New Roman"/>
          <w:sz w:val="26"/>
          <w:szCs w:val="26"/>
        </w:rPr>
        <w:t xml:space="preserve">) bảo vệ </w:t>
      </w:r>
      <w:r w:rsidR="00996B8E">
        <w:rPr>
          <w:rFonts w:ascii="Times New Roman" w:hAnsi="Times New Roman"/>
          <w:sz w:val="26"/>
          <w:szCs w:val="26"/>
        </w:rPr>
        <w:t xml:space="preserve">thành công </w:t>
      </w:r>
      <w:r>
        <w:rPr>
          <w:rFonts w:ascii="Times New Roman" w:hAnsi="Times New Roman"/>
          <w:sz w:val="26"/>
          <w:szCs w:val="26"/>
        </w:rPr>
        <w:t>luận án cấp cơ sở.</w:t>
      </w:r>
    </w:p>
    <w:p w:rsidR="00524804" w:rsidRDefault="00524804" w:rsidP="00524804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7754">
        <w:rPr>
          <w:rFonts w:ascii="Times New Roman" w:hAnsi="Times New Roman"/>
          <w:b/>
          <w:i/>
          <w:sz w:val="26"/>
          <w:szCs w:val="26"/>
        </w:rPr>
        <w:t>Kết quả giảng dạy cụ thể</w:t>
      </w:r>
      <w:r>
        <w:rPr>
          <w:rFonts w:ascii="Times New Roman" w:hAnsi="Times New Roman"/>
          <w:sz w:val="26"/>
          <w:szCs w:val="26"/>
          <w:lang w:val="vi-VN"/>
        </w:rPr>
        <w:t>:</w:t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810"/>
        <w:gridCol w:w="900"/>
        <w:gridCol w:w="810"/>
        <w:gridCol w:w="900"/>
        <w:gridCol w:w="990"/>
        <w:gridCol w:w="1057"/>
        <w:gridCol w:w="2813"/>
      </w:tblGrid>
      <w:tr w:rsidR="00311660" w:rsidRPr="00F13575" w:rsidTr="008C3A95">
        <w:tc>
          <w:tcPr>
            <w:tcW w:w="540" w:type="dxa"/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070" w:type="dxa"/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10" w:type="dxa"/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00" w:type="dxa"/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Định mức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cả năm</w:t>
            </w:r>
          </w:p>
        </w:tc>
        <w:tc>
          <w:tcPr>
            <w:tcW w:w="810" w:type="dxa"/>
          </w:tcPr>
          <w:p w:rsidR="00311660" w:rsidRPr="003955A5" w:rsidRDefault="00311660" w:rsidP="00C873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Miễn giảm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cả năm</w:t>
            </w:r>
          </w:p>
        </w:tc>
        <w:tc>
          <w:tcPr>
            <w:tcW w:w="900" w:type="dxa"/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Phải thực hiện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cả năm</w:t>
            </w:r>
          </w:p>
        </w:tc>
        <w:tc>
          <w:tcPr>
            <w:tcW w:w="990" w:type="dxa"/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Đã t</w:t>
            </w:r>
            <w:r w:rsidRPr="003955A5">
              <w:rPr>
                <w:rFonts w:ascii="Times New Roman" w:hAnsi="Times New Roman"/>
                <w:b/>
                <w:sz w:val="24"/>
                <w:szCs w:val="24"/>
              </w:rPr>
              <w:t>hực hiện</w:t>
            </w:r>
          </w:p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E82">
              <w:rPr>
                <w:rFonts w:ascii="Times New Roman" w:hAnsi="Times New Roman"/>
                <w:b/>
                <w:sz w:val="24"/>
                <w:szCs w:val="24"/>
              </w:rPr>
              <w:t>cả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năm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311660" w:rsidRPr="00311660" w:rsidRDefault="00311660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Thừa giờ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311660" w:rsidRPr="003955A5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3955A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996B8E" w:rsidRPr="00F13575" w:rsidTr="008C3A95">
        <w:tc>
          <w:tcPr>
            <w:tcW w:w="540" w:type="dxa"/>
          </w:tcPr>
          <w:p w:rsidR="00996B8E" w:rsidRPr="003955A5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996B8E" w:rsidRPr="007F5BE9" w:rsidRDefault="00996B8E" w:rsidP="005A79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Hoàng Trọng Canh</w:t>
            </w:r>
          </w:p>
        </w:tc>
        <w:tc>
          <w:tcPr>
            <w:tcW w:w="810" w:type="dxa"/>
          </w:tcPr>
          <w:p w:rsidR="00996B8E" w:rsidRPr="003955A5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GVC</w:t>
            </w:r>
          </w:p>
        </w:tc>
        <w:tc>
          <w:tcPr>
            <w:tcW w:w="900" w:type="dxa"/>
            <w:vAlign w:val="center"/>
          </w:tcPr>
          <w:p w:rsidR="00996B8E" w:rsidRPr="003955A5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10" w:type="dxa"/>
            <w:vAlign w:val="center"/>
          </w:tcPr>
          <w:p w:rsidR="00996B8E" w:rsidRPr="003955A5" w:rsidRDefault="00996B8E" w:rsidP="00E37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96B8E" w:rsidRPr="003955A5" w:rsidRDefault="00996B8E" w:rsidP="00E37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0" w:type="dxa"/>
            <w:vAlign w:val="center"/>
          </w:tcPr>
          <w:p w:rsidR="00996B8E" w:rsidRPr="00757398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820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996B8E" w:rsidRPr="005A792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92B">
              <w:rPr>
                <w:rFonts w:ascii="Times New Roman" w:hAnsi="Times New Roman"/>
                <w:b/>
                <w:sz w:val="24"/>
                <w:szCs w:val="24"/>
              </w:rPr>
              <w:t>550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996B8E" w:rsidRPr="003955A5" w:rsidRDefault="00996B8E" w:rsidP="007873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8E" w:rsidRPr="00F13575" w:rsidTr="008C3A95">
        <w:tc>
          <w:tcPr>
            <w:tcW w:w="540" w:type="dxa"/>
          </w:tcPr>
          <w:p w:rsidR="00996B8E" w:rsidRPr="003955A5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96B8E" w:rsidRPr="007F5BE9" w:rsidRDefault="00996B8E" w:rsidP="005A79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Lê Thị Sao Chi</w:t>
            </w:r>
          </w:p>
        </w:tc>
        <w:tc>
          <w:tcPr>
            <w:tcW w:w="810" w:type="dxa"/>
          </w:tcPr>
          <w:p w:rsidR="00996B8E" w:rsidRPr="003955A5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GVC</w:t>
            </w:r>
            <w:r w:rsidR="00780D34">
              <w:rPr>
                <w:rFonts w:ascii="Times New Roman" w:hAnsi="Times New Roman"/>
                <w:sz w:val="24"/>
                <w:szCs w:val="24"/>
              </w:rPr>
              <w:t>, TBM</w:t>
            </w:r>
          </w:p>
        </w:tc>
        <w:tc>
          <w:tcPr>
            <w:tcW w:w="900" w:type="dxa"/>
            <w:vAlign w:val="center"/>
          </w:tcPr>
          <w:p w:rsidR="00996B8E" w:rsidRPr="003955A5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10" w:type="dxa"/>
            <w:vAlign w:val="center"/>
          </w:tcPr>
          <w:p w:rsidR="00996B8E" w:rsidRPr="003955A5" w:rsidRDefault="00996B8E" w:rsidP="00E37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  <w:vAlign w:val="center"/>
          </w:tcPr>
          <w:p w:rsidR="00996B8E" w:rsidRPr="003955A5" w:rsidRDefault="00996B8E" w:rsidP="00E37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90" w:type="dxa"/>
            <w:vAlign w:val="center"/>
          </w:tcPr>
          <w:p w:rsidR="00996B8E" w:rsidRPr="00757398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996B8E" w:rsidRPr="005A792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92B">
              <w:rPr>
                <w:rFonts w:ascii="Times New Roman" w:hAnsi="Times New Roman"/>
                <w:b/>
                <w:sz w:val="24"/>
                <w:szCs w:val="24"/>
              </w:rPr>
              <w:t>721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996B8E" w:rsidRPr="003955A5" w:rsidRDefault="00996B8E" w:rsidP="00D37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8E" w:rsidRPr="00F13575" w:rsidTr="008C3A95">
        <w:tc>
          <w:tcPr>
            <w:tcW w:w="540" w:type="dxa"/>
          </w:tcPr>
          <w:p w:rsidR="00996B8E" w:rsidRPr="003955A5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996B8E" w:rsidRPr="007F5BE9" w:rsidRDefault="00780D34" w:rsidP="005A79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Khánh Chi</w:t>
            </w:r>
          </w:p>
        </w:tc>
        <w:tc>
          <w:tcPr>
            <w:tcW w:w="810" w:type="dxa"/>
          </w:tcPr>
          <w:p w:rsidR="00996B8E" w:rsidRPr="003955A5" w:rsidRDefault="00780D34" w:rsidP="00780D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900" w:type="dxa"/>
            <w:vAlign w:val="center"/>
          </w:tcPr>
          <w:p w:rsidR="00996B8E" w:rsidRPr="003955A5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10" w:type="dxa"/>
            <w:vAlign w:val="center"/>
          </w:tcPr>
          <w:p w:rsidR="00996B8E" w:rsidRPr="003955A5" w:rsidRDefault="005A792B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96B8E" w:rsidRPr="003955A5" w:rsidRDefault="005A792B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0" w:type="dxa"/>
            <w:vAlign w:val="center"/>
          </w:tcPr>
          <w:p w:rsidR="00996B8E" w:rsidRPr="00311660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716,5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996B8E" w:rsidRPr="005A792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92B">
              <w:rPr>
                <w:rFonts w:ascii="Times New Roman" w:hAnsi="Times New Roman"/>
                <w:b/>
                <w:sz w:val="24"/>
                <w:szCs w:val="24"/>
              </w:rPr>
              <w:t>446,5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996B8E" w:rsidRPr="003955A5" w:rsidRDefault="00996B8E" w:rsidP="00D37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8E" w:rsidRPr="00F13575" w:rsidTr="008C3A95">
        <w:tc>
          <w:tcPr>
            <w:tcW w:w="540" w:type="dxa"/>
            <w:shd w:val="clear" w:color="auto" w:fill="auto"/>
          </w:tcPr>
          <w:p w:rsidR="00996B8E" w:rsidRPr="008B370C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996B8E" w:rsidRPr="007F5BE9" w:rsidRDefault="00996B8E" w:rsidP="005A79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Nguyễn </w:t>
            </w:r>
            <w:r w:rsidR="00780D34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r>
              <w:rPr>
                <w:rFonts w:ascii="Times New Roman" w:hAnsi="Times New Roman"/>
                <w:sz w:val="24"/>
                <w:szCs w:val="24"/>
              </w:rPr>
              <w:t>Hoa Lê</w:t>
            </w:r>
          </w:p>
        </w:tc>
        <w:tc>
          <w:tcPr>
            <w:tcW w:w="810" w:type="dxa"/>
            <w:shd w:val="clear" w:color="auto" w:fill="auto"/>
          </w:tcPr>
          <w:p w:rsidR="00996B8E" w:rsidRPr="008B370C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GVC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6B8E" w:rsidRPr="008B370C" w:rsidRDefault="005A792B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96B8E" w:rsidRPr="008B370C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273,5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:rsidR="00996B8E" w:rsidRPr="005A792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92B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auto"/>
          </w:tcPr>
          <w:p w:rsidR="00996B8E" w:rsidRPr="008B370C" w:rsidRDefault="00996B8E" w:rsidP="00D37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8E" w:rsidRPr="00F13575" w:rsidTr="008C3A95">
        <w:tc>
          <w:tcPr>
            <w:tcW w:w="540" w:type="dxa"/>
          </w:tcPr>
          <w:p w:rsidR="00996B8E" w:rsidRPr="008B370C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996B8E" w:rsidRPr="007F5BE9" w:rsidRDefault="00996B8E" w:rsidP="005A79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Trịnh Thị Mai</w:t>
            </w:r>
          </w:p>
        </w:tc>
        <w:tc>
          <w:tcPr>
            <w:tcW w:w="810" w:type="dxa"/>
          </w:tcPr>
          <w:p w:rsidR="00996B8E" w:rsidRPr="008B370C" w:rsidRDefault="00996B8E" w:rsidP="001937C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GV</w:t>
            </w:r>
            <w:r w:rsidR="00780D3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00" w:type="dxa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10" w:type="dxa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0" w:type="dxa"/>
            <w:vAlign w:val="center"/>
          </w:tcPr>
          <w:p w:rsidR="00996B8E" w:rsidRPr="00966741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996B8E" w:rsidRPr="005A792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92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996B8E" w:rsidRPr="008B370C" w:rsidRDefault="00996B8E" w:rsidP="00D37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B8E" w:rsidRPr="00F13575" w:rsidTr="008C3A95">
        <w:tc>
          <w:tcPr>
            <w:tcW w:w="540" w:type="dxa"/>
          </w:tcPr>
          <w:p w:rsidR="00996B8E" w:rsidRPr="008B370C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996B8E" w:rsidRDefault="00996B8E" w:rsidP="005A79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Trần Thị Ly Na</w:t>
            </w:r>
          </w:p>
        </w:tc>
        <w:tc>
          <w:tcPr>
            <w:tcW w:w="810" w:type="dxa"/>
          </w:tcPr>
          <w:p w:rsidR="00996B8E" w:rsidRPr="008B370C" w:rsidRDefault="00996B8E" w:rsidP="007873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900" w:type="dxa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0C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810" w:type="dxa"/>
            <w:vAlign w:val="center"/>
          </w:tcPr>
          <w:p w:rsidR="00996B8E" w:rsidRPr="008B370C" w:rsidRDefault="00996B8E" w:rsidP="00E37B7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96B8E" w:rsidRPr="008B370C" w:rsidRDefault="005A792B" w:rsidP="00DD1EC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90" w:type="dxa"/>
            <w:vAlign w:val="center"/>
          </w:tcPr>
          <w:p w:rsidR="00996B8E" w:rsidRPr="00DD1EC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539,5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996B8E" w:rsidRPr="005A792B" w:rsidRDefault="005A792B" w:rsidP="005A792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92B">
              <w:rPr>
                <w:rFonts w:ascii="Times New Roman" w:hAnsi="Times New Roman"/>
                <w:b/>
                <w:sz w:val="24"/>
                <w:szCs w:val="24"/>
              </w:rPr>
              <w:t>269,5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996B8E" w:rsidRPr="008B370C" w:rsidRDefault="00996B8E" w:rsidP="00D37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60" w:rsidRPr="00D33434" w:rsidTr="008C3A95">
        <w:tc>
          <w:tcPr>
            <w:tcW w:w="2610" w:type="dxa"/>
            <w:gridSpan w:val="2"/>
          </w:tcPr>
          <w:p w:rsidR="00311660" w:rsidRPr="003B33FE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Tổng cả năm</w:t>
            </w:r>
          </w:p>
        </w:tc>
        <w:tc>
          <w:tcPr>
            <w:tcW w:w="810" w:type="dxa"/>
          </w:tcPr>
          <w:p w:rsidR="00311660" w:rsidRPr="003B33FE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11660" w:rsidRPr="003B33FE" w:rsidRDefault="00311660" w:rsidP="00E37B7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vAlign w:val="center"/>
          </w:tcPr>
          <w:p w:rsidR="00311660" w:rsidRPr="003B33FE" w:rsidRDefault="00311660" w:rsidP="00E37B7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11660" w:rsidRPr="003B33FE" w:rsidRDefault="005A792B" w:rsidP="00E37B7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1566</w:t>
            </w:r>
          </w:p>
        </w:tc>
        <w:tc>
          <w:tcPr>
            <w:tcW w:w="990" w:type="dxa"/>
            <w:vAlign w:val="center"/>
          </w:tcPr>
          <w:p w:rsidR="00311660" w:rsidRPr="00966741" w:rsidRDefault="005A792B" w:rsidP="00E37B7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3602.5</w: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311660" w:rsidRPr="003B33FE" w:rsidRDefault="005A792B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2036.5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311660" w:rsidRPr="003B33FE" w:rsidRDefault="00311660" w:rsidP="0078735B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3B33FE" w:rsidRDefault="00524804" w:rsidP="00524804">
      <w:pPr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4473C5">
        <w:rPr>
          <w:rFonts w:ascii="Times New Roman" w:hAnsi="Times New Roman"/>
          <w:i/>
          <w:sz w:val="26"/>
          <w:szCs w:val="26"/>
        </w:rPr>
        <w:tab/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D5AF6">
        <w:rPr>
          <w:rFonts w:ascii="Times New Roman" w:hAnsi="Times New Roman"/>
          <w:b/>
          <w:i/>
          <w:sz w:val="26"/>
          <w:szCs w:val="26"/>
        </w:rPr>
        <w:t>4.</w:t>
      </w:r>
      <w:r>
        <w:rPr>
          <w:rFonts w:ascii="Times New Roman" w:hAnsi="Times New Roman"/>
          <w:b/>
          <w:i/>
          <w:sz w:val="26"/>
          <w:szCs w:val="26"/>
        </w:rPr>
        <w:t>2</w:t>
      </w:r>
      <w:r w:rsidRPr="008D5AF6">
        <w:rPr>
          <w:rFonts w:ascii="Times New Roman" w:hAnsi="Times New Roman"/>
          <w:b/>
          <w:i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Hạn chế</w:t>
      </w:r>
    </w:p>
    <w:p w:rsidR="0078735B" w:rsidRDefault="0078735B" w:rsidP="00524804">
      <w:pPr>
        <w:spacing w:line="276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Bước đầu thực hiện dạy học tiếp cận CDIO nên còn nhiề</w:t>
      </w:r>
      <w:r w:rsidR="00303199">
        <w:rPr>
          <w:rFonts w:ascii="Times New Roman" w:hAnsi="Times New Roman"/>
          <w:sz w:val="26"/>
          <w:szCs w:val="26"/>
        </w:rPr>
        <w:t>u bỡ ngỡ, chưa đạt kết quả như mong đợi.</w:t>
      </w:r>
      <w:r w:rsidR="00524804" w:rsidRPr="008D5AF6">
        <w:rPr>
          <w:rFonts w:ascii="Times New Roman" w:hAnsi="Times New Roman"/>
          <w:i/>
          <w:sz w:val="26"/>
          <w:szCs w:val="26"/>
        </w:rPr>
        <w:tab/>
      </w:r>
    </w:p>
    <w:p w:rsidR="0078735B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5AF6">
        <w:rPr>
          <w:rFonts w:ascii="Times New Roman" w:hAnsi="Times New Roman"/>
          <w:sz w:val="26"/>
          <w:szCs w:val="26"/>
        </w:rPr>
        <w:t xml:space="preserve">- </w:t>
      </w:r>
      <w:r w:rsidR="003B33FE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hưa thể quản lý sát </w:t>
      </w:r>
      <w:r w:rsidR="00303199">
        <w:rPr>
          <w:rFonts w:ascii="Times New Roman" w:hAnsi="Times New Roman"/>
          <w:sz w:val="26"/>
          <w:szCs w:val="26"/>
        </w:rPr>
        <w:t>sao dạy học theo tiếp cận CDIO.</w:t>
      </w:r>
    </w:p>
    <w:p w:rsidR="00524804" w:rsidRPr="00756892" w:rsidRDefault="00524804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756892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Công tác n</w:t>
      </w:r>
      <w:r w:rsidRPr="00756892">
        <w:rPr>
          <w:rFonts w:ascii="Times New Roman" w:hAnsi="Times New Roman"/>
          <w:b/>
          <w:sz w:val="26"/>
          <w:szCs w:val="26"/>
        </w:rPr>
        <w:t>ghiên cứu khoa học</w:t>
      </w:r>
      <w:r>
        <w:rPr>
          <w:rFonts w:ascii="Times New Roman" w:hAnsi="Times New Roman"/>
          <w:b/>
          <w:sz w:val="26"/>
          <w:szCs w:val="26"/>
        </w:rPr>
        <w:t>, hợp tác quốc tế và xuất bản</w:t>
      </w:r>
    </w:p>
    <w:p w:rsidR="000F0272" w:rsidRPr="005A792B" w:rsidRDefault="00524804" w:rsidP="0078735B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476EF">
        <w:rPr>
          <w:rFonts w:ascii="Times New Roman" w:hAnsi="Times New Roman"/>
          <w:b/>
          <w:i/>
          <w:sz w:val="26"/>
          <w:szCs w:val="26"/>
        </w:rPr>
        <w:t>5.1. Kết quả đạt được</w:t>
      </w:r>
      <w:r w:rsidRPr="002476EF">
        <w:rPr>
          <w:rFonts w:ascii="Times New Roman" w:hAnsi="Times New Roman"/>
          <w:i/>
          <w:sz w:val="26"/>
          <w:szCs w:val="26"/>
        </w:rPr>
        <w:tab/>
      </w:r>
      <w:r w:rsidRPr="00C87309">
        <w:rPr>
          <w:rFonts w:ascii="Times New Roman" w:hAnsi="Times New Roman"/>
          <w:sz w:val="26"/>
          <w:szCs w:val="26"/>
        </w:rPr>
        <w:t xml:space="preserve"> </w:t>
      </w:r>
    </w:p>
    <w:p w:rsidR="005A792B" w:rsidRDefault="005A792B" w:rsidP="005A792B">
      <w:pPr>
        <w:tabs>
          <w:tab w:val="left" w:pos="0"/>
        </w:tabs>
        <w:ind w:firstLine="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Xuất bản 01 giáo trình </w:t>
      </w:r>
      <w:r>
        <w:rPr>
          <w:rFonts w:ascii="Times New Roman" w:hAnsi="Times New Roman"/>
          <w:i/>
          <w:sz w:val="26"/>
          <w:szCs w:val="26"/>
        </w:rPr>
        <w:t xml:space="preserve">Từ vựng tiếng Việt </w:t>
      </w:r>
      <w:r>
        <w:rPr>
          <w:rFonts w:ascii="Times New Roman" w:hAnsi="Times New Roman"/>
          <w:sz w:val="26"/>
          <w:szCs w:val="26"/>
        </w:rPr>
        <w:t>(Hoàng Trọng Canh cb)</w:t>
      </w:r>
    </w:p>
    <w:p w:rsidR="00B37775" w:rsidRPr="00B37775" w:rsidRDefault="00B37775" w:rsidP="005A792B">
      <w:pPr>
        <w:tabs>
          <w:tab w:val="left" w:pos="0"/>
        </w:tabs>
        <w:ind w:firstLine="90"/>
        <w:jc w:val="both"/>
        <w:rPr>
          <w:b/>
        </w:rPr>
      </w:pPr>
      <w:r>
        <w:rPr>
          <w:rFonts w:ascii="Times New Roman" w:hAnsi="Times New Roman"/>
          <w:sz w:val="26"/>
          <w:szCs w:val="26"/>
        </w:rPr>
        <w:lastRenderedPageBreak/>
        <w:tab/>
        <w:t xml:space="preserve">- Tham gia xuất bản sách </w:t>
      </w:r>
      <w:r>
        <w:rPr>
          <w:rFonts w:ascii="Times New Roman" w:hAnsi="Times New Roman"/>
          <w:i/>
          <w:sz w:val="26"/>
          <w:szCs w:val="26"/>
        </w:rPr>
        <w:t xml:space="preserve">Thuật Hiên công Nguyễn Khản, cuộc đời và thơ văn </w:t>
      </w:r>
      <w:r>
        <w:rPr>
          <w:rFonts w:ascii="Times New Roman" w:hAnsi="Times New Roman"/>
          <w:sz w:val="26"/>
          <w:szCs w:val="26"/>
        </w:rPr>
        <w:t>(Nguyễn Thị Hoa Lê, thành viên)</w:t>
      </w:r>
    </w:p>
    <w:p w:rsidR="00E37B7C" w:rsidRDefault="00B37775" w:rsidP="00B37775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Đã đăng 03 bài báo trên các tạp chí chuyên ngành trong nước.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D35ED">
        <w:rPr>
          <w:rFonts w:ascii="Times New Roman" w:hAnsi="Times New Roman"/>
          <w:b/>
          <w:i/>
          <w:sz w:val="26"/>
          <w:szCs w:val="26"/>
        </w:rPr>
        <w:t>5.2. Hạn chế</w:t>
      </w:r>
    </w:p>
    <w:p w:rsidR="00B37775" w:rsidRPr="00B37775" w:rsidRDefault="00B37775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Số lượng các bài báo vẫn còn quá ít.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5ED">
        <w:rPr>
          <w:rFonts w:ascii="Times New Roman" w:hAnsi="Times New Roman"/>
          <w:sz w:val="26"/>
          <w:szCs w:val="26"/>
        </w:rPr>
        <w:tab/>
      </w:r>
      <w:r w:rsidR="00E37B7C">
        <w:rPr>
          <w:rFonts w:ascii="Times New Roman" w:hAnsi="Times New Roman"/>
          <w:sz w:val="26"/>
          <w:szCs w:val="26"/>
        </w:rPr>
        <w:t xml:space="preserve">- </w:t>
      </w:r>
      <w:r w:rsidR="00C87309">
        <w:rPr>
          <w:rFonts w:ascii="Times New Roman" w:hAnsi="Times New Roman"/>
          <w:sz w:val="26"/>
          <w:szCs w:val="26"/>
        </w:rPr>
        <w:t>Chưa có công bố quốc tế thuộc các tạp chí có chỉ số như quy định của trường.</w:t>
      </w:r>
    </w:p>
    <w:p w:rsidR="00524804" w:rsidRDefault="00524804" w:rsidP="0052480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Nhận định chung</w:t>
      </w:r>
    </w:p>
    <w:p w:rsidR="00524804" w:rsidRPr="00ED35ED" w:rsidRDefault="00524804" w:rsidP="0052480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D35ED">
        <w:rPr>
          <w:rFonts w:ascii="Times New Roman" w:hAnsi="Times New Roman"/>
          <w:sz w:val="26"/>
          <w:szCs w:val="26"/>
        </w:rPr>
        <w:tab/>
        <w:t>Nhìn chung,</w:t>
      </w:r>
      <w:r>
        <w:rPr>
          <w:rFonts w:ascii="Times New Roman" w:hAnsi="Times New Roman"/>
          <w:sz w:val="26"/>
          <w:szCs w:val="26"/>
        </w:rPr>
        <w:t xml:space="preserve"> năm học </w:t>
      </w:r>
      <w:r w:rsidR="00B37775">
        <w:rPr>
          <w:rFonts w:ascii="Times New Roman" w:hAnsi="Times New Roman"/>
          <w:sz w:val="26"/>
          <w:szCs w:val="26"/>
        </w:rPr>
        <w:t>2020 - 2021</w:t>
      </w:r>
      <w:r>
        <w:rPr>
          <w:rFonts w:ascii="Times New Roman" w:hAnsi="Times New Roman"/>
          <w:sz w:val="26"/>
          <w:szCs w:val="26"/>
        </w:rPr>
        <w:t xml:space="preserve">, </w:t>
      </w:r>
      <w:r w:rsidR="000F0272">
        <w:rPr>
          <w:rFonts w:ascii="Times New Roman" w:hAnsi="Times New Roman"/>
          <w:sz w:val="26"/>
          <w:szCs w:val="26"/>
        </w:rPr>
        <w:t>Bộ môn</w:t>
      </w:r>
      <w:r>
        <w:rPr>
          <w:rFonts w:ascii="Times New Roman" w:hAnsi="Times New Roman"/>
          <w:sz w:val="26"/>
          <w:szCs w:val="26"/>
        </w:rPr>
        <w:t xml:space="preserve"> </w:t>
      </w:r>
      <w:r w:rsidR="00B37775">
        <w:rPr>
          <w:rFonts w:ascii="Times New Roman" w:hAnsi="Times New Roman"/>
          <w:sz w:val="26"/>
          <w:szCs w:val="26"/>
        </w:rPr>
        <w:t>Ngôn ngữ</w:t>
      </w:r>
      <w:r w:rsidR="00DD6E8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thực hiện đảm bảo kế hoạch năm học đã đề ra, tuy nhiên còn có</w:t>
      </w:r>
      <w:r w:rsidR="00B37775">
        <w:rPr>
          <w:rFonts w:ascii="Times New Roman" w:hAnsi="Times New Roman"/>
          <w:sz w:val="26"/>
          <w:szCs w:val="26"/>
        </w:rPr>
        <w:t xml:space="preserve"> nhiều</w:t>
      </w:r>
      <w:r>
        <w:rPr>
          <w:rFonts w:ascii="Times New Roman" w:hAnsi="Times New Roman"/>
          <w:sz w:val="26"/>
          <w:szCs w:val="26"/>
        </w:rPr>
        <w:t xml:space="preserve"> hạn chế trong </w:t>
      </w:r>
      <w:r w:rsidR="00B37775">
        <w:rPr>
          <w:rFonts w:ascii="Times New Roman" w:hAnsi="Times New Roman"/>
          <w:sz w:val="26"/>
          <w:szCs w:val="26"/>
        </w:rPr>
        <w:t xml:space="preserve">công bố </w:t>
      </w:r>
      <w:r w:rsidR="000F0272">
        <w:rPr>
          <w:rFonts w:ascii="Times New Roman" w:hAnsi="Times New Roman"/>
          <w:sz w:val="26"/>
          <w:szCs w:val="26"/>
        </w:rPr>
        <w:t>khoa học, viết bài báo quốc tế.</w:t>
      </w:r>
    </w:p>
    <w:p w:rsidR="00524804" w:rsidRPr="00966741" w:rsidRDefault="00524804" w:rsidP="00524804">
      <w:pPr>
        <w:spacing w:line="276" w:lineRule="auto"/>
        <w:ind w:left="4320" w:firstLine="720"/>
        <w:jc w:val="center"/>
        <w:rPr>
          <w:rFonts w:ascii="Times New Roman" w:hAnsi="Times New Roman"/>
          <w:i/>
          <w:sz w:val="26"/>
          <w:szCs w:val="26"/>
        </w:rPr>
      </w:pPr>
      <w:r w:rsidRPr="00966741">
        <w:rPr>
          <w:rFonts w:ascii="Times New Roman" w:hAnsi="Times New Roman"/>
          <w:i/>
          <w:sz w:val="26"/>
          <w:szCs w:val="26"/>
        </w:rPr>
        <w:t xml:space="preserve">Nghệ An, ngày </w:t>
      </w:r>
      <w:r w:rsidR="00B37775">
        <w:rPr>
          <w:rFonts w:ascii="Times New Roman" w:hAnsi="Times New Roman"/>
          <w:i/>
          <w:sz w:val="26"/>
          <w:szCs w:val="26"/>
        </w:rPr>
        <w:t>8</w:t>
      </w:r>
      <w:r w:rsidRPr="00966741">
        <w:rPr>
          <w:rFonts w:ascii="Times New Roman" w:hAnsi="Times New Roman"/>
          <w:i/>
          <w:sz w:val="26"/>
          <w:szCs w:val="26"/>
        </w:rPr>
        <w:t xml:space="preserve"> tháng </w:t>
      </w:r>
      <w:r w:rsidR="00B37775">
        <w:rPr>
          <w:rFonts w:ascii="Times New Roman" w:hAnsi="Times New Roman"/>
          <w:i/>
          <w:sz w:val="26"/>
          <w:szCs w:val="26"/>
        </w:rPr>
        <w:t>7</w:t>
      </w:r>
      <w:r w:rsidRPr="00966741">
        <w:rPr>
          <w:rFonts w:ascii="Times New Roman" w:hAnsi="Times New Roman"/>
          <w:i/>
          <w:sz w:val="26"/>
          <w:szCs w:val="26"/>
        </w:rPr>
        <w:t xml:space="preserve"> năm 20</w:t>
      </w:r>
      <w:r w:rsidR="00B37775">
        <w:rPr>
          <w:rFonts w:ascii="Times New Roman" w:hAnsi="Times New Roman"/>
          <w:i/>
          <w:sz w:val="26"/>
          <w:szCs w:val="26"/>
        </w:rPr>
        <w:t>21</w:t>
      </w:r>
    </w:p>
    <w:p w:rsidR="00524804" w:rsidRPr="00756892" w:rsidRDefault="00524804" w:rsidP="00524804">
      <w:pPr>
        <w:spacing w:line="276" w:lineRule="auto"/>
        <w:ind w:left="4320" w:firstLine="720"/>
        <w:jc w:val="center"/>
        <w:rPr>
          <w:rFonts w:ascii="Times New Roman" w:hAnsi="Times New Roman"/>
          <w:b/>
          <w:sz w:val="26"/>
          <w:szCs w:val="26"/>
        </w:rPr>
      </w:pPr>
      <w:r w:rsidRPr="00966741">
        <w:rPr>
          <w:rFonts w:ascii="Times New Roman" w:hAnsi="Times New Roman"/>
          <w:b/>
          <w:sz w:val="26"/>
          <w:szCs w:val="26"/>
        </w:rPr>
        <w:t>Trưởng bộ môn</w:t>
      </w:r>
    </w:p>
    <w:p w:rsidR="00524804" w:rsidRPr="00756892" w:rsidRDefault="00524804" w:rsidP="00524804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4804" w:rsidRPr="00756892" w:rsidRDefault="00524804" w:rsidP="00524804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24804" w:rsidRPr="00756892" w:rsidRDefault="00524804" w:rsidP="00A00938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524804" w:rsidRPr="00756892" w:rsidRDefault="00524804" w:rsidP="00524804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75689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</w:t>
      </w:r>
      <w:r w:rsidR="00B37775"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TS. </w:t>
      </w:r>
      <w:r w:rsidR="00B37775">
        <w:rPr>
          <w:rFonts w:ascii="Times New Roman" w:hAnsi="Times New Roman"/>
          <w:b/>
          <w:sz w:val="26"/>
          <w:szCs w:val="26"/>
        </w:rPr>
        <w:t>Lê Thị Sao Chi</w:t>
      </w:r>
    </w:p>
    <w:p w:rsidR="00524804" w:rsidRPr="00756892" w:rsidRDefault="00524804" w:rsidP="00524804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4C503B" w:rsidRDefault="004C503B">
      <w:bookmarkStart w:id="0" w:name="_GoBack"/>
      <w:bookmarkEnd w:id="0"/>
    </w:p>
    <w:sectPr w:rsidR="004C503B" w:rsidSect="0078735B">
      <w:footerReference w:type="even" r:id="rId9"/>
      <w:footerReference w:type="default" r:id="rId10"/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50" w:rsidRDefault="00FC7750">
      <w:r>
        <w:separator/>
      </w:r>
    </w:p>
  </w:endnote>
  <w:endnote w:type="continuationSeparator" w:id="0">
    <w:p w:rsidR="00FC7750" w:rsidRDefault="00F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C9" w:rsidRDefault="007A02C9" w:rsidP="007873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2C9" w:rsidRDefault="007A0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C9" w:rsidRDefault="007A02C9" w:rsidP="007873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7775">
      <w:rPr>
        <w:rStyle w:val="PageNumber"/>
        <w:noProof/>
      </w:rPr>
      <w:t>3</w:t>
    </w:r>
    <w:r>
      <w:rPr>
        <w:rStyle w:val="PageNumber"/>
      </w:rPr>
      <w:fldChar w:fldCharType="end"/>
    </w:r>
  </w:p>
  <w:p w:rsidR="007A02C9" w:rsidRDefault="007A0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50" w:rsidRDefault="00FC7750">
      <w:r>
        <w:separator/>
      </w:r>
    </w:p>
  </w:footnote>
  <w:footnote w:type="continuationSeparator" w:id="0">
    <w:p w:rsidR="00FC7750" w:rsidRDefault="00F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123"/>
    <w:multiLevelType w:val="hybridMultilevel"/>
    <w:tmpl w:val="428076D6"/>
    <w:lvl w:ilvl="0" w:tplc="0409000B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557F5"/>
    <w:multiLevelType w:val="multilevel"/>
    <w:tmpl w:val="28FCA30C"/>
    <w:styleLink w:val="WWNum2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04"/>
    <w:rsid w:val="00030BD6"/>
    <w:rsid w:val="000620AD"/>
    <w:rsid w:val="000838F4"/>
    <w:rsid w:val="000870B0"/>
    <w:rsid w:val="000A0602"/>
    <w:rsid w:val="000F0272"/>
    <w:rsid w:val="001937C9"/>
    <w:rsid w:val="002031D4"/>
    <w:rsid w:val="002C766D"/>
    <w:rsid w:val="00300942"/>
    <w:rsid w:val="00303199"/>
    <w:rsid w:val="00310DD0"/>
    <w:rsid w:val="00311660"/>
    <w:rsid w:val="00360E47"/>
    <w:rsid w:val="00381DB3"/>
    <w:rsid w:val="003955A5"/>
    <w:rsid w:val="003B33FE"/>
    <w:rsid w:val="003C0336"/>
    <w:rsid w:val="003C2B1C"/>
    <w:rsid w:val="003E5BE2"/>
    <w:rsid w:val="00482226"/>
    <w:rsid w:val="00484822"/>
    <w:rsid w:val="004C503B"/>
    <w:rsid w:val="00505366"/>
    <w:rsid w:val="00524804"/>
    <w:rsid w:val="005864E6"/>
    <w:rsid w:val="005A792B"/>
    <w:rsid w:val="005D7BAC"/>
    <w:rsid w:val="00692B84"/>
    <w:rsid w:val="006B3EFE"/>
    <w:rsid w:val="006E0867"/>
    <w:rsid w:val="00757398"/>
    <w:rsid w:val="00780D34"/>
    <w:rsid w:val="0078735B"/>
    <w:rsid w:val="007A02C9"/>
    <w:rsid w:val="00816EB2"/>
    <w:rsid w:val="00837DCC"/>
    <w:rsid w:val="00881C1B"/>
    <w:rsid w:val="008A5055"/>
    <w:rsid w:val="008B370C"/>
    <w:rsid w:val="008B504E"/>
    <w:rsid w:val="008C3A95"/>
    <w:rsid w:val="00906CCB"/>
    <w:rsid w:val="0094528D"/>
    <w:rsid w:val="0095308A"/>
    <w:rsid w:val="00966741"/>
    <w:rsid w:val="00996B8E"/>
    <w:rsid w:val="00A00938"/>
    <w:rsid w:val="00A01D7D"/>
    <w:rsid w:val="00A63C6E"/>
    <w:rsid w:val="00A8085C"/>
    <w:rsid w:val="00B0280D"/>
    <w:rsid w:val="00B20D55"/>
    <w:rsid w:val="00B37775"/>
    <w:rsid w:val="00B510E9"/>
    <w:rsid w:val="00BB052D"/>
    <w:rsid w:val="00C04CA5"/>
    <w:rsid w:val="00C1706E"/>
    <w:rsid w:val="00C80FA1"/>
    <w:rsid w:val="00C87309"/>
    <w:rsid w:val="00D3240D"/>
    <w:rsid w:val="00D375E0"/>
    <w:rsid w:val="00DD1ECB"/>
    <w:rsid w:val="00DD6E82"/>
    <w:rsid w:val="00DF2CA1"/>
    <w:rsid w:val="00E13164"/>
    <w:rsid w:val="00E2166D"/>
    <w:rsid w:val="00E36FC2"/>
    <w:rsid w:val="00E37B7C"/>
    <w:rsid w:val="00E465C2"/>
    <w:rsid w:val="00E713D9"/>
    <w:rsid w:val="00EF4F09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0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48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4804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524804"/>
  </w:style>
  <w:style w:type="character" w:styleId="PlaceholderText">
    <w:name w:val="Placeholder Text"/>
    <w:basedOn w:val="DefaultParagraphFont"/>
    <w:uiPriority w:val="99"/>
    <w:semiHidden/>
    <w:rsid w:val="00C170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087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FC2"/>
    <w:rPr>
      <w:rFonts w:ascii=".VnTime" w:eastAsia="Times New Roman" w:hAnsi=".VnTime" w:cs="Times New Roman"/>
      <w:sz w:val="28"/>
      <w:szCs w:val="28"/>
    </w:rPr>
  </w:style>
  <w:style w:type="numbering" w:customStyle="1" w:styleId="WWNum2">
    <w:name w:val="WWNum2"/>
    <w:rsid w:val="00B3777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80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48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4804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524804"/>
  </w:style>
  <w:style w:type="character" w:styleId="PlaceholderText">
    <w:name w:val="Placeholder Text"/>
    <w:basedOn w:val="DefaultParagraphFont"/>
    <w:uiPriority w:val="99"/>
    <w:semiHidden/>
    <w:rsid w:val="00C170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6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087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F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FC2"/>
    <w:rPr>
      <w:rFonts w:ascii=".VnTime" w:eastAsia="Times New Roman" w:hAnsi=".VnTime" w:cs="Times New Roman"/>
      <w:sz w:val="28"/>
      <w:szCs w:val="28"/>
    </w:rPr>
  </w:style>
  <w:style w:type="numbering" w:customStyle="1" w:styleId="WWNum2">
    <w:name w:val="WWNum2"/>
    <w:rsid w:val="00B3777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019A-557B-4FCB-8DCD-4F6679DB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Ho Quang</dc:creator>
  <cp:lastModifiedBy>PC</cp:lastModifiedBy>
  <cp:revision>11</cp:revision>
  <dcterms:created xsi:type="dcterms:W3CDTF">2020-06-02T15:05:00Z</dcterms:created>
  <dcterms:modified xsi:type="dcterms:W3CDTF">2021-07-10T02:57:00Z</dcterms:modified>
</cp:coreProperties>
</file>