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DCD" w:rsidRPr="00C57C17" w:rsidRDefault="00E15DCD" w:rsidP="000C2E4A">
      <w:pPr>
        <w:spacing w:line="360" w:lineRule="auto"/>
        <w:ind w:right="-544"/>
        <w:jc w:val="both"/>
        <w:rPr>
          <w:b/>
        </w:rPr>
      </w:pPr>
      <w:r w:rsidRPr="00C57C17">
        <w:rPr>
          <w:b/>
        </w:rPr>
        <w:t xml:space="preserve">TRƯỜNG ĐẠI HỌC VINH            </w:t>
      </w:r>
      <w:r>
        <w:rPr>
          <w:b/>
        </w:rPr>
        <w:t xml:space="preserve">           </w:t>
      </w:r>
      <w:r w:rsidRPr="00C57C17">
        <w:rPr>
          <w:b/>
        </w:rPr>
        <w:t>CỘNG HÒA XÃ HỘI CHỦ NGHĨA VIỆT NAM</w:t>
      </w:r>
    </w:p>
    <w:p w:rsidR="00E15DCD" w:rsidRPr="00C57C17" w:rsidRDefault="00E15DCD" w:rsidP="000C2E4A">
      <w:pPr>
        <w:spacing w:line="360" w:lineRule="auto"/>
        <w:ind w:right="-544"/>
        <w:jc w:val="both"/>
        <w:rPr>
          <w:b/>
        </w:rPr>
      </w:pPr>
      <w:r w:rsidRPr="00C57C17">
        <w:rPr>
          <w:b/>
        </w:rPr>
        <w:t xml:space="preserve">    </w:t>
      </w:r>
      <w:r w:rsidRPr="00C57C17">
        <w:rPr>
          <w:b/>
          <w:u w:val="single"/>
        </w:rPr>
        <w:t>KHOA SP NGỮ VĂN</w:t>
      </w:r>
      <w:r w:rsidRPr="00C57C17">
        <w:rPr>
          <w:b/>
        </w:rPr>
        <w:t xml:space="preserve">                                      </w:t>
      </w:r>
      <w:r>
        <w:rPr>
          <w:b/>
        </w:rPr>
        <w:t xml:space="preserve">   </w:t>
      </w:r>
      <w:r w:rsidRPr="00C57C17">
        <w:rPr>
          <w:b/>
        </w:rPr>
        <w:t xml:space="preserve">    </w:t>
      </w:r>
      <w:r w:rsidR="0062322C">
        <w:rPr>
          <w:b/>
        </w:rPr>
        <w:t xml:space="preserve">  </w:t>
      </w:r>
      <w:r w:rsidRPr="00C57C17">
        <w:rPr>
          <w:b/>
          <w:u w:val="single"/>
        </w:rPr>
        <w:t>Độc lập - Tự do - Hạnh phúc</w:t>
      </w:r>
    </w:p>
    <w:p w:rsidR="00E15DCD" w:rsidRPr="00C57C17" w:rsidRDefault="00E15DCD" w:rsidP="000C2E4A">
      <w:pPr>
        <w:spacing w:line="360" w:lineRule="auto"/>
        <w:ind w:right="-547"/>
        <w:jc w:val="both"/>
        <w:rPr>
          <w:b/>
          <w:sz w:val="26"/>
          <w:szCs w:val="26"/>
        </w:rPr>
      </w:pPr>
      <w:r w:rsidRPr="00C57C17">
        <w:rPr>
          <w:b/>
          <w:sz w:val="18"/>
        </w:rPr>
        <w:t xml:space="preserve">                                                                                                            </w:t>
      </w:r>
      <w:r w:rsidR="0062322C">
        <w:rPr>
          <w:b/>
          <w:sz w:val="18"/>
        </w:rPr>
        <w:t xml:space="preserve">         </w:t>
      </w:r>
      <w:r>
        <w:rPr>
          <w:i/>
          <w:sz w:val="26"/>
          <w:szCs w:val="26"/>
        </w:rPr>
        <w:t xml:space="preserve">Nghệ An, ngày </w:t>
      </w:r>
      <w:proofErr w:type="gramStart"/>
      <w:r>
        <w:rPr>
          <w:i/>
          <w:sz w:val="26"/>
          <w:szCs w:val="26"/>
        </w:rPr>
        <w:t>20</w:t>
      </w:r>
      <w:r w:rsidRPr="00C57C17">
        <w:rPr>
          <w:i/>
          <w:sz w:val="26"/>
          <w:szCs w:val="26"/>
        </w:rPr>
        <w:t xml:space="preserve">  </w:t>
      </w:r>
      <w:r>
        <w:rPr>
          <w:i/>
          <w:sz w:val="26"/>
          <w:szCs w:val="26"/>
        </w:rPr>
        <w:t>tháng</w:t>
      </w:r>
      <w:proofErr w:type="gramEnd"/>
      <w:r>
        <w:rPr>
          <w:i/>
          <w:sz w:val="26"/>
          <w:szCs w:val="26"/>
        </w:rPr>
        <w:t xml:space="preserve"> 5 năm 2015</w:t>
      </w:r>
    </w:p>
    <w:p w:rsidR="00E15DCD" w:rsidRPr="00C57C17" w:rsidRDefault="00E15DCD" w:rsidP="000C2E4A">
      <w:pPr>
        <w:spacing w:line="360" w:lineRule="auto"/>
        <w:ind w:right="-547"/>
        <w:jc w:val="both"/>
        <w:rPr>
          <w:sz w:val="26"/>
          <w:szCs w:val="26"/>
        </w:rPr>
      </w:pPr>
    </w:p>
    <w:p w:rsidR="00E15DCD" w:rsidRPr="004D4472" w:rsidRDefault="00E15DCD" w:rsidP="0062322C">
      <w:pPr>
        <w:spacing w:line="360" w:lineRule="auto"/>
        <w:ind w:right="-547"/>
        <w:jc w:val="center"/>
        <w:rPr>
          <w:b/>
          <w:sz w:val="28"/>
          <w:szCs w:val="28"/>
        </w:rPr>
      </w:pPr>
      <w:r w:rsidRPr="004D4472">
        <w:rPr>
          <w:b/>
          <w:sz w:val="28"/>
          <w:szCs w:val="28"/>
        </w:rPr>
        <w:t xml:space="preserve">CHIẾN LƯỢC PHÁT TRIỂN ĐỘI NGŨ </w:t>
      </w:r>
      <w:r w:rsidR="000950EF">
        <w:rPr>
          <w:b/>
          <w:sz w:val="28"/>
          <w:szCs w:val="28"/>
        </w:rPr>
        <w:t>CÁN BỘ</w:t>
      </w:r>
      <w:bookmarkStart w:id="0" w:name="_GoBack"/>
      <w:bookmarkEnd w:id="0"/>
    </w:p>
    <w:p w:rsidR="00E15DCD" w:rsidRPr="004D4472" w:rsidRDefault="00E15DCD" w:rsidP="0062322C">
      <w:pPr>
        <w:spacing w:line="360" w:lineRule="auto"/>
        <w:ind w:right="-547"/>
        <w:jc w:val="center"/>
        <w:rPr>
          <w:b/>
          <w:sz w:val="28"/>
          <w:szCs w:val="28"/>
        </w:rPr>
      </w:pPr>
      <w:r w:rsidRPr="004D4472">
        <w:rPr>
          <w:b/>
          <w:sz w:val="28"/>
          <w:szCs w:val="28"/>
        </w:rPr>
        <w:t>Nhiệm kì 2015 - 2020</w:t>
      </w:r>
    </w:p>
    <w:p w:rsidR="00E15DCD" w:rsidRDefault="00E15DCD" w:rsidP="0062322C">
      <w:pPr>
        <w:spacing w:line="360" w:lineRule="auto"/>
        <w:ind w:right="-547"/>
        <w:jc w:val="both"/>
        <w:rPr>
          <w:b/>
        </w:rPr>
      </w:pPr>
    </w:p>
    <w:p w:rsidR="007F7750" w:rsidRDefault="007F7750" w:rsidP="0062322C">
      <w:pPr>
        <w:spacing w:line="360" w:lineRule="auto"/>
        <w:ind w:right="-547"/>
        <w:jc w:val="both"/>
        <w:rPr>
          <w:b/>
          <w:sz w:val="26"/>
          <w:szCs w:val="26"/>
        </w:rPr>
      </w:pPr>
    </w:p>
    <w:p w:rsidR="00E15DCD" w:rsidRPr="007F7750" w:rsidRDefault="00E15DCD" w:rsidP="00B96F56">
      <w:pPr>
        <w:spacing w:line="360" w:lineRule="auto"/>
        <w:ind w:right="-547"/>
        <w:jc w:val="both"/>
        <w:rPr>
          <w:sz w:val="28"/>
          <w:szCs w:val="28"/>
        </w:rPr>
      </w:pPr>
      <w:r>
        <w:rPr>
          <w:b/>
          <w:sz w:val="26"/>
          <w:szCs w:val="26"/>
        </w:rPr>
        <w:t>1</w:t>
      </w:r>
      <w:r w:rsidRPr="007F7750">
        <w:rPr>
          <w:b/>
          <w:sz w:val="28"/>
          <w:szCs w:val="28"/>
        </w:rPr>
        <w:t>. Đặc điểm, tình hình</w:t>
      </w:r>
    </w:p>
    <w:p w:rsidR="00E15DCD" w:rsidRPr="007F7750" w:rsidRDefault="00E15DCD" w:rsidP="00B96F56">
      <w:pPr>
        <w:spacing w:line="360" w:lineRule="auto"/>
        <w:ind w:right="-547"/>
        <w:jc w:val="both"/>
        <w:rPr>
          <w:b/>
          <w:i/>
          <w:sz w:val="28"/>
          <w:szCs w:val="28"/>
        </w:rPr>
      </w:pPr>
      <w:r w:rsidRPr="007F7750">
        <w:rPr>
          <w:b/>
          <w:i/>
          <w:sz w:val="28"/>
          <w:szCs w:val="28"/>
        </w:rPr>
        <w:t>1.1. Về đội ngũ viên chức, giảng viên</w:t>
      </w:r>
    </w:p>
    <w:p w:rsidR="00E15DCD" w:rsidRPr="007F7750" w:rsidRDefault="00B96F56" w:rsidP="0062322C">
      <w:pPr>
        <w:spacing w:line="360" w:lineRule="auto"/>
        <w:ind w:firstLine="720"/>
        <w:jc w:val="both"/>
        <w:rPr>
          <w:sz w:val="28"/>
          <w:szCs w:val="28"/>
        </w:rPr>
      </w:pPr>
      <w:r w:rsidRPr="007F7750">
        <w:rPr>
          <w:sz w:val="28"/>
          <w:szCs w:val="28"/>
        </w:rPr>
        <w:t xml:space="preserve">Đến tháng 5/2015, </w:t>
      </w:r>
      <w:r w:rsidR="00E15DCD" w:rsidRPr="007F7750">
        <w:rPr>
          <w:sz w:val="28"/>
          <w:szCs w:val="28"/>
        </w:rPr>
        <w:t>Khoa Sư phạm Ngữ</w:t>
      </w:r>
      <w:r w:rsidRPr="007F7750">
        <w:rPr>
          <w:sz w:val="28"/>
          <w:szCs w:val="28"/>
        </w:rPr>
        <w:t xml:space="preserve"> văn có 30</w:t>
      </w:r>
      <w:r w:rsidR="00E15DCD" w:rsidRPr="007F7750">
        <w:rPr>
          <w:sz w:val="28"/>
          <w:szCs w:val="28"/>
        </w:rPr>
        <w:t xml:space="preserve"> cán bộ</w:t>
      </w:r>
      <w:r w:rsidRPr="007F7750">
        <w:rPr>
          <w:sz w:val="28"/>
          <w:szCs w:val="28"/>
        </w:rPr>
        <w:t>, trong đó, có 28</w:t>
      </w:r>
      <w:r w:rsidR="00E15DCD" w:rsidRPr="007F7750">
        <w:rPr>
          <w:sz w:val="28"/>
          <w:szCs w:val="28"/>
        </w:rPr>
        <w:t xml:space="preserve"> giảng viên, 2 cán bộ</w:t>
      </w:r>
      <w:r w:rsidRPr="007F7750">
        <w:rPr>
          <w:sz w:val="28"/>
          <w:szCs w:val="28"/>
        </w:rPr>
        <w:t xml:space="preserve"> hành chính, c</w:t>
      </w:r>
      <w:r w:rsidR="00E15DCD" w:rsidRPr="007F7750">
        <w:rPr>
          <w:sz w:val="28"/>
          <w:szCs w:val="28"/>
        </w:rPr>
        <w:t>ó 01 cán bộ trong Trường tham gia công tác đào tạo cho khoa (PGS.TS. Đinh Trí Dũng, Nhà xuất bản). Khoa có 04 bộ môn: Văn học, Lý luận và PPGD Ngữ văn</w:t>
      </w:r>
      <w:r w:rsidRPr="007F7750">
        <w:rPr>
          <w:sz w:val="28"/>
          <w:szCs w:val="28"/>
        </w:rPr>
        <w:t>, Ngôn ngữ, Báo chí; c</w:t>
      </w:r>
      <w:r w:rsidR="00E15DCD" w:rsidRPr="007F7750">
        <w:rPr>
          <w:sz w:val="28"/>
          <w:szCs w:val="28"/>
        </w:rPr>
        <w:t>ó 01 giảng viên (TS Hồ Bất Khuất) làm việc bán thời gian.</w:t>
      </w:r>
    </w:p>
    <w:p w:rsidR="00E15DCD" w:rsidRPr="007F7750" w:rsidRDefault="00E15DCD" w:rsidP="00B96F56">
      <w:pPr>
        <w:spacing w:line="360" w:lineRule="auto"/>
        <w:ind w:right="-547"/>
        <w:jc w:val="both"/>
        <w:rPr>
          <w:b/>
          <w:i/>
          <w:sz w:val="28"/>
          <w:szCs w:val="28"/>
        </w:rPr>
      </w:pPr>
      <w:r w:rsidRPr="007F7750">
        <w:rPr>
          <w:b/>
          <w:i/>
          <w:sz w:val="28"/>
          <w:szCs w:val="28"/>
        </w:rPr>
        <w:t>1.2. Thuận lợi và khó khăn</w:t>
      </w:r>
    </w:p>
    <w:p w:rsidR="00E15DCD" w:rsidRPr="007F7750" w:rsidRDefault="00E15DCD" w:rsidP="0062322C">
      <w:pPr>
        <w:spacing w:line="360" w:lineRule="auto"/>
        <w:ind w:firstLine="720"/>
        <w:jc w:val="both"/>
        <w:rPr>
          <w:sz w:val="28"/>
          <w:szCs w:val="28"/>
        </w:rPr>
      </w:pPr>
      <w:r w:rsidRPr="007F7750">
        <w:rPr>
          <w:sz w:val="28"/>
          <w:szCs w:val="28"/>
        </w:rPr>
        <w:t>- Thuận lợi: đội ngũ giảng viên của khoa có trình độ</w:t>
      </w:r>
      <w:r w:rsidR="00B96F56" w:rsidRPr="007F7750">
        <w:rPr>
          <w:sz w:val="28"/>
          <w:szCs w:val="28"/>
        </w:rPr>
        <w:t xml:space="preserve"> cao: có 5 PGS, 18</w:t>
      </w:r>
      <w:r w:rsidRPr="007F7750">
        <w:rPr>
          <w:sz w:val="28"/>
          <w:szCs w:val="28"/>
        </w:rPr>
        <w:t xml:space="preserve"> TS, 12 ThS. Hiện tại, khoa có 4 cán bộ trẻ đang làm NCS trong nước. Đội ngũ giảng viên nhiệt tình, đoàn kết, có tinh thần tập thể cao. Nhiều giảng viên có khả năng NCKH, có uy tín trong chuyên môn, đào tạo.</w:t>
      </w:r>
    </w:p>
    <w:p w:rsidR="00E36CBF" w:rsidRDefault="00E15DCD" w:rsidP="0062322C">
      <w:pPr>
        <w:spacing w:line="360" w:lineRule="auto"/>
        <w:ind w:firstLine="720"/>
        <w:jc w:val="both"/>
        <w:rPr>
          <w:sz w:val="28"/>
          <w:szCs w:val="28"/>
        </w:rPr>
      </w:pPr>
      <w:r w:rsidRPr="007F7750">
        <w:rPr>
          <w:sz w:val="28"/>
          <w:szCs w:val="28"/>
        </w:rPr>
        <w:t xml:space="preserve">- Khó khăn: </w:t>
      </w:r>
      <w:r w:rsidR="0062322C">
        <w:rPr>
          <w:sz w:val="28"/>
          <w:szCs w:val="28"/>
        </w:rPr>
        <w:t>Đ</w:t>
      </w:r>
      <w:r w:rsidRPr="007F7750">
        <w:rPr>
          <w:sz w:val="28"/>
          <w:szCs w:val="28"/>
        </w:rPr>
        <w:t xml:space="preserve">ội ngũ giảng viên </w:t>
      </w:r>
      <w:r w:rsidR="00E36CBF">
        <w:rPr>
          <w:sz w:val="28"/>
          <w:szCs w:val="28"/>
        </w:rPr>
        <w:t xml:space="preserve">của khoa hiện tại, về cơ bản, </w:t>
      </w:r>
      <w:r w:rsidRPr="007F7750">
        <w:rPr>
          <w:sz w:val="28"/>
          <w:szCs w:val="28"/>
        </w:rPr>
        <w:t xml:space="preserve">chỉ có hai thế hệ </w:t>
      </w:r>
      <w:r w:rsidR="0062322C">
        <w:rPr>
          <w:sz w:val="28"/>
          <w:szCs w:val="28"/>
        </w:rPr>
        <w:t>với</w:t>
      </w:r>
      <w:r w:rsidR="00E36CBF">
        <w:rPr>
          <w:sz w:val="28"/>
          <w:szCs w:val="28"/>
        </w:rPr>
        <w:t xml:space="preserve"> khoảng cách lớn về độ tuổi, kinh nghiệm quản lí lãnh đạo cũng như</w:t>
      </w:r>
      <w:r w:rsidR="0062322C">
        <w:rPr>
          <w:sz w:val="28"/>
          <w:szCs w:val="28"/>
        </w:rPr>
        <w:t xml:space="preserve"> kinh nghiệm giảng dạy, NCKH</w:t>
      </w:r>
      <w:r w:rsidRPr="007F7750">
        <w:rPr>
          <w:sz w:val="28"/>
          <w:szCs w:val="28"/>
        </w:rPr>
        <w:t>. Phần đông giảng viên là nữ nên có phần hạn chế</w:t>
      </w:r>
      <w:r w:rsidR="0062322C">
        <w:rPr>
          <w:sz w:val="28"/>
          <w:szCs w:val="28"/>
        </w:rPr>
        <w:t xml:space="preserve"> trong những hoạt động tập thể và các công việc kiêm nhiệm.</w:t>
      </w:r>
    </w:p>
    <w:p w:rsidR="005A06A3" w:rsidRPr="007F7750" w:rsidRDefault="0062322C" w:rsidP="0062322C">
      <w:pPr>
        <w:spacing w:line="360" w:lineRule="auto"/>
        <w:ind w:firstLine="720"/>
        <w:jc w:val="both"/>
        <w:rPr>
          <w:sz w:val="28"/>
          <w:szCs w:val="28"/>
        </w:rPr>
      </w:pPr>
      <w:r>
        <w:rPr>
          <w:sz w:val="28"/>
          <w:szCs w:val="28"/>
        </w:rPr>
        <w:t xml:space="preserve">Nhu cầu xã hội trong định hướng nghề nghiệp ảnh khá lớn đến công tác tuyển sinh, khả năng tạo nguồn cán bộ của đơn vị. </w:t>
      </w:r>
      <w:r w:rsidR="00E15DCD" w:rsidRPr="007F7750">
        <w:rPr>
          <w:sz w:val="28"/>
          <w:szCs w:val="28"/>
        </w:rPr>
        <w:t xml:space="preserve">Chất lượng tuyển sinh đầu vào khá thấp </w:t>
      </w:r>
      <w:r w:rsidR="00E15DCD" w:rsidRPr="007F7750">
        <w:rPr>
          <w:sz w:val="28"/>
          <w:szCs w:val="28"/>
        </w:rPr>
        <w:lastRenderedPageBreak/>
        <w:t xml:space="preserve">nên hạn chế chất lượng đào tạo. Ngành đào tạo mới (Báo chí) còn nhiều khó khăn (nguồn tuyển sinh, giáo trình, chất lượng người </w:t>
      </w:r>
      <w:proofErr w:type="gramStart"/>
      <w:r w:rsidR="00E15DCD" w:rsidRPr="007F7750">
        <w:rPr>
          <w:sz w:val="28"/>
          <w:szCs w:val="28"/>
        </w:rPr>
        <w:t>dạy,…</w:t>
      </w:r>
      <w:proofErr w:type="gramEnd"/>
      <w:r w:rsidR="00E15DCD" w:rsidRPr="007F7750">
        <w:rPr>
          <w:sz w:val="28"/>
          <w:szCs w:val="28"/>
        </w:rPr>
        <w:t>).</w:t>
      </w:r>
      <w:r>
        <w:rPr>
          <w:sz w:val="28"/>
          <w:szCs w:val="28"/>
        </w:rPr>
        <w:t xml:space="preserve"> </w:t>
      </w:r>
    </w:p>
    <w:p w:rsidR="005A06A3" w:rsidRPr="007F7750" w:rsidRDefault="004D4472" w:rsidP="0062322C">
      <w:pPr>
        <w:spacing w:line="360" w:lineRule="auto"/>
        <w:ind w:right="-547"/>
        <w:jc w:val="both"/>
        <w:rPr>
          <w:sz w:val="28"/>
          <w:szCs w:val="28"/>
        </w:rPr>
      </w:pPr>
      <w:r w:rsidRPr="007F7750">
        <w:rPr>
          <w:b/>
          <w:sz w:val="28"/>
          <w:szCs w:val="28"/>
        </w:rPr>
        <w:t xml:space="preserve">2. Chiến lược </w:t>
      </w:r>
      <w:r w:rsidR="00E15DCD" w:rsidRPr="007F7750">
        <w:rPr>
          <w:b/>
          <w:sz w:val="28"/>
          <w:szCs w:val="28"/>
        </w:rPr>
        <w:t>xây dựng</w:t>
      </w:r>
      <w:r w:rsidR="00ED23D2" w:rsidRPr="007F7750">
        <w:rPr>
          <w:b/>
          <w:sz w:val="28"/>
          <w:szCs w:val="28"/>
        </w:rPr>
        <w:t>, phát triển</w:t>
      </w:r>
      <w:r w:rsidR="00E15DCD" w:rsidRPr="007F7750">
        <w:rPr>
          <w:b/>
          <w:sz w:val="28"/>
          <w:szCs w:val="28"/>
        </w:rPr>
        <w:t xml:space="preserve"> đội ngũ</w:t>
      </w:r>
    </w:p>
    <w:p w:rsidR="00ED23D2" w:rsidRPr="007F7750" w:rsidRDefault="004D4472" w:rsidP="00ED23D2">
      <w:pPr>
        <w:spacing w:line="360" w:lineRule="auto"/>
        <w:jc w:val="both"/>
        <w:rPr>
          <w:i/>
          <w:sz w:val="28"/>
          <w:szCs w:val="28"/>
        </w:rPr>
      </w:pPr>
      <w:r w:rsidRPr="007F7750">
        <w:rPr>
          <w:b/>
          <w:i/>
          <w:sz w:val="28"/>
          <w:szCs w:val="28"/>
        </w:rPr>
        <w:t xml:space="preserve">2.1. </w:t>
      </w:r>
      <w:r w:rsidR="00ED23D2" w:rsidRPr="007F7750">
        <w:rPr>
          <w:b/>
          <w:i/>
          <w:sz w:val="28"/>
          <w:szCs w:val="28"/>
        </w:rPr>
        <w:t>Những điểm hạn chế trong công tác xây dựng, phát triển đội ngũ của khoa</w:t>
      </w:r>
    </w:p>
    <w:p w:rsidR="00ED23D2" w:rsidRPr="007F7750" w:rsidRDefault="00ED23D2" w:rsidP="00ED23D2">
      <w:pPr>
        <w:spacing w:line="360" w:lineRule="auto"/>
        <w:jc w:val="both"/>
        <w:rPr>
          <w:sz w:val="28"/>
          <w:szCs w:val="28"/>
        </w:rPr>
      </w:pPr>
      <w:r w:rsidRPr="007F7750">
        <w:rPr>
          <w:sz w:val="28"/>
          <w:szCs w:val="28"/>
        </w:rPr>
        <w:t xml:space="preserve">     </w:t>
      </w:r>
      <w:r w:rsidRPr="007F7750">
        <w:rPr>
          <w:sz w:val="28"/>
          <w:szCs w:val="28"/>
        </w:rPr>
        <w:tab/>
        <w:t>- Chưa khắc phục được tình trạng nghiêng lệch về giới tính của giảng viên.</w:t>
      </w:r>
    </w:p>
    <w:p w:rsidR="00ED23D2" w:rsidRPr="007F7750" w:rsidRDefault="00ED23D2" w:rsidP="00ED23D2">
      <w:pPr>
        <w:spacing w:line="360" w:lineRule="auto"/>
        <w:jc w:val="both"/>
        <w:rPr>
          <w:sz w:val="28"/>
          <w:szCs w:val="28"/>
        </w:rPr>
      </w:pPr>
      <w:r w:rsidRPr="007F7750">
        <w:rPr>
          <w:sz w:val="28"/>
          <w:szCs w:val="28"/>
        </w:rPr>
        <w:tab/>
        <w:t>- Đội ngũ cán bộ trẻ còn chưa thật sự tự tin, chủ động trong việc đảm nhận các vị trí quản lí.</w:t>
      </w:r>
    </w:p>
    <w:p w:rsidR="00ED23D2" w:rsidRPr="007F7750" w:rsidRDefault="00ED23D2" w:rsidP="00ED23D2">
      <w:pPr>
        <w:spacing w:line="360" w:lineRule="auto"/>
        <w:jc w:val="both"/>
        <w:rPr>
          <w:sz w:val="28"/>
          <w:szCs w:val="28"/>
        </w:rPr>
      </w:pPr>
      <w:r w:rsidRPr="007F7750">
        <w:rPr>
          <w:sz w:val="28"/>
          <w:szCs w:val="28"/>
        </w:rPr>
        <w:t xml:space="preserve">     </w:t>
      </w:r>
      <w:r w:rsidRPr="007F7750">
        <w:rPr>
          <w:sz w:val="28"/>
          <w:szCs w:val="28"/>
        </w:rPr>
        <w:tab/>
        <w:t>- Chưa tham mưu cho Nhà trường tuyển dụng giảng viên dạy phương pháp có trình độ cao.</w:t>
      </w:r>
    </w:p>
    <w:p w:rsidR="00ED23D2" w:rsidRPr="007F7750" w:rsidRDefault="00ED23D2" w:rsidP="00ED23D2">
      <w:pPr>
        <w:spacing w:line="360" w:lineRule="auto"/>
        <w:jc w:val="both"/>
        <w:rPr>
          <w:sz w:val="28"/>
          <w:szCs w:val="28"/>
        </w:rPr>
      </w:pPr>
      <w:r w:rsidRPr="007F7750">
        <w:rPr>
          <w:sz w:val="28"/>
          <w:szCs w:val="28"/>
        </w:rPr>
        <w:t xml:space="preserve">    </w:t>
      </w:r>
      <w:r w:rsidRPr="007F7750">
        <w:rPr>
          <w:sz w:val="28"/>
          <w:szCs w:val="28"/>
        </w:rPr>
        <w:tab/>
        <w:t xml:space="preserve">- Hoạt động tự bồi dưỡng chưa đồng đều ở các bộ môn, các giảng viên </w:t>
      </w:r>
    </w:p>
    <w:p w:rsidR="00ED23D2" w:rsidRPr="007F7750" w:rsidRDefault="00ED23D2" w:rsidP="00ED23D2">
      <w:pPr>
        <w:spacing w:line="360" w:lineRule="auto"/>
        <w:jc w:val="both"/>
        <w:rPr>
          <w:sz w:val="28"/>
          <w:szCs w:val="28"/>
        </w:rPr>
      </w:pPr>
      <w:r w:rsidRPr="007F7750">
        <w:rPr>
          <w:sz w:val="28"/>
          <w:szCs w:val="28"/>
        </w:rPr>
        <w:t xml:space="preserve">    </w:t>
      </w:r>
      <w:r w:rsidRPr="007F7750">
        <w:rPr>
          <w:sz w:val="28"/>
          <w:szCs w:val="28"/>
        </w:rPr>
        <w:tab/>
        <w:t>- Chưa động viên được giảng viên trẻ đi học tập (NCS) ở ngoài nước.</w:t>
      </w:r>
    </w:p>
    <w:p w:rsidR="005A06A3" w:rsidRDefault="00ED23D2" w:rsidP="0062322C">
      <w:pPr>
        <w:spacing w:line="360" w:lineRule="auto"/>
        <w:jc w:val="both"/>
        <w:rPr>
          <w:b/>
          <w:i/>
          <w:sz w:val="28"/>
          <w:szCs w:val="28"/>
        </w:rPr>
      </w:pPr>
      <w:r w:rsidRPr="007F7750">
        <w:rPr>
          <w:b/>
          <w:i/>
          <w:sz w:val="28"/>
          <w:szCs w:val="28"/>
        </w:rPr>
        <w:t>2</w:t>
      </w:r>
      <w:r w:rsidR="00E36CBF">
        <w:rPr>
          <w:b/>
          <w:i/>
          <w:sz w:val="28"/>
          <w:szCs w:val="28"/>
        </w:rPr>
        <w:t>.2. Định hướng</w:t>
      </w:r>
      <w:r w:rsidRPr="007F7750">
        <w:rPr>
          <w:b/>
          <w:i/>
          <w:sz w:val="28"/>
          <w:szCs w:val="28"/>
        </w:rPr>
        <w:t xml:space="preserve"> x</w:t>
      </w:r>
      <w:r w:rsidR="00E15DCD" w:rsidRPr="007F7750">
        <w:rPr>
          <w:b/>
          <w:i/>
          <w:sz w:val="28"/>
          <w:szCs w:val="28"/>
        </w:rPr>
        <w:t>ây dựng</w:t>
      </w:r>
      <w:r w:rsidR="004D4472" w:rsidRPr="007F7750">
        <w:rPr>
          <w:b/>
          <w:i/>
          <w:sz w:val="28"/>
          <w:szCs w:val="28"/>
        </w:rPr>
        <w:t>, phát triển chất lượng</w:t>
      </w:r>
      <w:r w:rsidR="00E15DCD" w:rsidRPr="007F7750">
        <w:rPr>
          <w:b/>
          <w:i/>
          <w:sz w:val="28"/>
          <w:szCs w:val="28"/>
        </w:rPr>
        <w:t xml:space="preserve"> đội ngũ</w:t>
      </w:r>
      <w:r w:rsidR="0062322C">
        <w:rPr>
          <w:b/>
          <w:i/>
          <w:sz w:val="28"/>
          <w:szCs w:val="28"/>
        </w:rPr>
        <w:t xml:space="preserve"> nhiệm kì 2015 - 2020, </w:t>
      </w:r>
      <w:r w:rsidR="00674E59" w:rsidRPr="007F7750">
        <w:rPr>
          <w:b/>
          <w:i/>
          <w:sz w:val="28"/>
          <w:szCs w:val="28"/>
        </w:rPr>
        <w:t>tầm nhìn 2025</w:t>
      </w:r>
    </w:p>
    <w:p w:rsidR="00E36CBF" w:rsidRPr="00E36CBF" w:rsidRDefault="00E36CBF" w:rsidP="00ED23D2">
      <w:pPr>
        <w:spacing w:line="360" w:lineRule="auto"/>
        <w:ind w:right="-547"/>
        <w:jc w:val="both"/>
        <w:rPr>
          <w:i/>
          <w:sz w:val="28"/>
          <w:szCs w:val="28"/>
        </w:rPr>
      </w:pPr>
      <w:r w:rsidRPr="00E36CBF">
        <w:rPr>
          <w:i/>
          <w:sz w:val="28"/>
          <w:szCs w:val="28"/>
        </w:rPr>
        <w:t>2.2.1.</w:t>
      </w:r>
      <w:r>
        <w:rPr>
          <w:i/>
          <w:sz w:val="28"/>
          <w:szCs w:val="28"/>
        </w:rPr>
        <w:t xml:space="preserve"> Quan điểm chỉ đạo</w:t>
      </w:r>
    </w:p>
    <w:p w:rsidR="00E36CBF" w:rsidRDefault="00E36CBF" w:rsidP="0062322C">
      <w:pPr>
        <w:spacing w:line="360" w:lineRule="auto"/>
        <w:ind w:firstLine="720"/>
        <w:jc w:val="both"/>
        <w:rPr>
          <w:sz w:val="28"/>
          <w:szCs w:val="28"/>
        </w:rPr>
      </w:pPr>
      <w:r w:rsidRPr="00E36CBF">
        <w:rPr>
          <w:b/>
          <w:i/>
          <w:sz w:val="28"/>
          <w:szCs w:val="28"/>
        </w:rPr>
        <w:t xml:space="preserve"> </w:t>
      </w:r>
      <w:r w:rsidRPr="00E36CBF">
        <w:rPr>
          <w:sz w:val="28"/>
          <w:szCs w:val="28"/>
        </w:rPr>
        <w:t>- Cán bộ là nhân tố quyết định đến sự tồn tại của Nhà trường cũng như của Viện, là khâu the</w:t>
      </w:r>
      <w:r>
        <w:rPr>
          <w:sz w:val="28"/>
          <w:szCs w:val="28"/>
        </w:rPr>
        <w:t>n chốt trong công tác xây dựng Đ</w:t>
      </w:r>
      <w:r w:rsidRPr="00E36CBF">
        <w:rPr>
          <w:sz w:val="28"/>
          <w:szCs w:val="28"/>
        </w:rPr>
        <w:t xml:space="preserve">ảng. </w:t>
      </w:r>
    </w:p>
    <w:p w:rsidR="00E36CBF" w:rsidRDefault="00E36CBF" w:rsidP="0062322C">
      <w:pPr>
        <w:spacing w:line="360" w:lineRule="auto"/>
        <w:ind w:firstLine="720"/>
        <w:jc w:val="both"/>
        <w:rPr>
          <w:sz w:val="28"/>
          <w:szCs w:val="28"/>
        </w:rPr>
      </w:pPr>
      <w:r w:rsidRPr="00E36CBF">
        <w:rPr>
          <w:sz w:val="28"/>
          <w:szCs w:val="28"/>
        </w:rPr>
        <w:t>- Công tác xây dựng đội ngũ cán bộ là trách nhiệm của</w:t>
      </w:r>
      <w:r>
        <w:rPr>
          <w:sz w:val="28"/>
          <w:szCs w:val="28"/>
        </w:rPr>
        <w:t xml:space="preserve"> toàn trường, theo nguyên tắc Đả</w:t>
      </w:r>
      <w:r w:rsidRPr="00E36CBF">
        <w:rPr>
          <w:sz w:val="28"/>
          <w:szCs w:val="28"/>
        </w:rPr>
        <w:t>ng lãnh đạo toàn diện cán bộ, đồng thời phát huy tối đa vai trò, quyền hạn và tính tự chịu trách nhiệm cả người đứng đầu các đơn vị, thự hiện tốt nguyên tắc tập trung dân chủ</w:t>
      </w:r>
      <w:r>
        <w:rPr>
          <w:sz w:val="28"/>
          <w:szCs w:val="28"/>
        </w:rPr>
        <w:t>.</w:t>
      </w:r>
      <w:r w:rsidRPr="00E36CBF">
        <w:rPr>
          <w:sz w:val="28"/>
          <w:szCs w:val="28"/>
        </w:rPr>
        <w:t xml:space="preserve"> </w:t>
      </w:r>
    </w:p>
    <w:p w:rsidR="00E36CBF" w:rsidRPr="00E36CBF" w:rsidRDefault="00E36CBF" w:rsidP="0062322C">
      <w:pPr>
        <w:spacing w:line="360" w:lineRule="auto"/>
        <w:ind w:firstLine="720"/>
        <w:jc w:val="both"/>
        <w:rPr>
          <w:b/>
          <w:i/>
          <w:sz w:val="28"/>
          <w:szCs w:val="28"/>
        </w:rPr>
      </w:pPr>
      <w:r w:rsidRPr="00E36CBF">
        <w:rPr>
          <w:sz w:val="28"/>
          <w:szCs w:val="28"/>
        </w:rPr>
        <w:t>- Tập trung việc đổi mới</w:t>
      </w:r>
      <w:r>
        <w:rPr>
          <w:sz w:val="28"/>
          <w:szCs w:val="28"/>
        </w:rPr>
        <w:t xml:space="preserve"> phương thức, lề lối làm việc; g</w:t>
      </w:r>
      <w:r w:rsidRPr="00E36CBF">
        <w:rPr>
          <w:sz w:val="28"/>
          <w:szCs w:val="28"/>
        </w:rPr>
        <w:t xml:space="preserve">ắn việc xây dựng đội ngũ cán bộ với xây dựng tổ chức </w:t>
      </w:r>
      <w:r>
        <w:rPr>
          <w:sz w:val="28"/>
          <w:szCs w:val="28"/>
        </w:rPr>
        <w:t>và đổi mới cơ chế, chính sách; c</w:t>
      </w:r>
      <w:r w:rsidRPr="00E36CBF">
        <w:rPr>
          <w:sz w:val="28"/>
          <w:szCs w:val="28"/>
        </w:rPr>
        <w:t>ó cơ chế khuyến khích về vật chất và tinh thần nhằm tạo động lực làm việc và sự sáng tạo của đội ngũ cán bộ viên chức</w:t>
      </w:r>
      <w:r>
        <w:rPr>
          <w:sz w:val="28"/>
          <w:szCs w:val="28"/>
        </w:rPr>
        <w:t>.</w:t>
      </w:r>
    </w:p>
    <w:p w:rsidR="00E36CBF" w:rsidRDefault="00E36CBF" w:rsidP="0062322C">
      <w:pPr>
        <w:spacing w:line="360" w:lineRule="auto"/>
        <w:ind w:firstLine="720"/>
        <w:jc w:val="both"/>
        <w:rPr>
          <w:sz w:val="28"/>
          <w:szCs w:val="28"/>
        </w:rPr>
      </w:pPr>
      <w:r w:rsidRPr="00E36CBF">
        <w:rPr>
          <w:sz w:val="28"/>
          <w:szCs w:val="28"/>
        </w:rPr>
        <w:t>- Xây dựng đội ngũ cán bộ, giảng viên, nhân viên có bản lĩnh chính trị vững vàng, ph</w:t>
      </w:r>
      <w:r>
        <w:rPr>
          <w:sz w:val="28"/>
          <w:szCs w:val="28"/>
        </w:rPr>
        <w:t>ẩm chất đạo đức tốt, có tinh thầ</w:t>
      </w:r>
      <w:r w:rsidRPr="00E36CBF">
        <w:rPr>
          <w:sz w:val="28"/>
          <w:szCs w:val="28"/>
        </w:rPr>
        <w:t xml:space="preserve">n trách nhiệm và trình độ chuyên môn cao, có phong cách giảng dạy chuyên nghiệp, có cơ cấu phù hợp, đảm bảo sự chuyển tiếp </w:t>
      </w:r>
      <w:r w:rsidRPr="00E36CBF">
        <w:rPr>
          <w:sz w:val="28"/>
          <w:szCs w:val="28"/>
        </w:rPr>
        <w:lastRenderedPageBreak/>
        <w:t xml:space="preserve">liên tục, vững vàng giữa các thế hệ cán </w:t>
      </w:r>
      <w:r>
        <w:rPr>
          <w:sz w:val="28"/>
          <w:szCs w:val="28"/>
        </w:rPr>
        <w:t xml:space="preserve">bộ, đáp ứng yêu cầu xây dựng, </w:t>
      </w:r>
      <w:r w:rsidRPr="00E36CBF">
        <w:rPr>
          <w:sz w:val="28"/>
          <w:szCs w:val="28"/>
        </w:rPr>
        <w:t xml:space="preserve">phát triển </w:t>
      </w:r>
      <w:r>
        <w:rPr>
          <w:sz w:val="28"/>
          <w:szCs w:val="28"/>
        </w:rPr>
        <w:t xml:space="preserve">đơn vị và </w:t>
      </w:r>
      <w:r w:rsidRPr="00E36CBF">
        <w:rPr>
          <w:sz w:val="28"/>
          <w:szCs w:val="28"/>
        </w:rPr>
        <w:t>Nhà trường trong bối cảnh đổi mới căn bản và toàn diện giáo dục và đào tạo</w:t>
      </w:r>
      <w:r>
        <w:rPr>
          <w:sz w:val="28"/>
          <w:szCs w:val="28"/>
        </w:rPr>
        <w:t xml:space="preserve"> cũng như định hướng hội nhập quốc tế của giáo dục đại học trên thế giới</w:t>
      </w:r>
      <w:r w:rsidRPr="00E36CBF">
        <w:rPr>
          <w:sz w:val="28"/>
          <w:szCs w:val="28"/>
        </w:rPr>
        <w:t>.</w:t>
      </w:r>
    </w:p>
    <w:p w:rsidR="00E36CBF" w:rsidRPr="00E36CBF" w:rsidRDefault="00E36CBF" w:rsidP="00E36CBF">
      <w:pPr>
        <w:spacing w:line="360" w:lineRule="auto"/>
        <w:ind w:right="-547"/>
        <w:jc w:val="both"/>
        <w:rPr>
          <w:i/>
          <w:sz w:val="28"/>
          <w:szCs w:val="28"/>
        </w:rPr>
      </w:pPr>
      <w:r>
        <w:rPr>
          <w:i/>
          <w:sz w:val="28"/>
          <w:szCs w:val="28"/>
        </w:rPr>
        <w:t>2.2.2. Các định hướng cơ bản về phát triển chất lượng đội ngũ</w:t>
      </w:r>
    </w:p>
    <w:p w:rsidR="00ED23D2" w:rsidRPr="007F7750" w:rsidRDefault="004D4472" w:rsidP="0062322C">
      <w:pPr>
        <w:spacing w:line="360" w:lineRule="auto"/>
        <w:ind w:firstLine="720"/>
        <w:jc w:val="both"/>
        <w:rPr>
          <w:sz w:val="28"/>
          <w:szCs w:val="28"/>
        </w:rPr>
      </w:pPr>
      <w:r w:rsidRPr="007F7750">
        <w:rPr>
          <w:sz w:val="28"/>
          <w:szCs w:val="28"/>
        </w:rPr>
        <w:t xml:space="preserve">- Chú trọng đẩy mạnh công tác nâng cao trình độ chuyên môn, nghiệp vụ của đội ngũ giảng viên với những chỉ báo quan trọng gồm: </w:t>
      </w:r>
    </w:p>
    <w:p w:rsidR="00ED23D2" w:rsidRPr="007F7750" w:rsidRDefault="00ED23D2" w:rsidP="0062322C">
      <w:pPr>
        <w:spacing w:line="360" w:lineRule="auto"/>
        <w:ind w:firstLine="720"/>
        <w:jc w:val="both"/>
        <w:rPr>
          <w:sz w:val="28"/>
          <w:szCs w:val="28"/>
        </w:rPr>
      </w:pPr>
      <w:r w:rsidRPr="007F7750">
        <w:rPr>
          <w:sz w:val="28"/>
          <w:szCs w:val="28"/>
        </w:rPr>
        <w:t>+ T</w:t>
      </w:r>
      <w:r w:rsidR="004D4472" w:rsidRPr="007F7750">
        <w:rPr>
          <w:sz w:val="28"/>
          <w:szCs w:val="28"/>
        </w:rPr>
        <w:t>ăng số lượng</w:t>
      </w:r>
      <w:r w:rsidR="005A06A3" w:rsidRPr="007F7750">
        <w:rPr>
          <w:sz w:val="28"/>
          <w:szCs w:val="28"/>
        </w:rPr>
        <w:t xml:space="preserve"> giảng viên có trình độ tiến</w:t>
      </w:r>
      <w:r w:rsidRPr="007F7750">
        <w:rPr>
          <w:sz w:val="28"/>
          <w:szCs w:val="28"/>
        </w:rPr>
        <w:t xml:space="preserve"> sĩ: mục tiêu đến năm 2025, 100% giảng viên đạt trình độ tiến sĩ</w:t>
      </w:r>
    </w:p>
    <w:p w:rsidR="00674E59" w:rsidRPr="007F7750" w:rsidRDefault="00ED23D2" w:rsidP="0062322C">
      <w:pPr>
        <w:spacing w:line="360" w:lineRule="auto"/>
        <w:ind w:firstLine="720"/>
        <w:jc w:val="both"/>
        <w:rPr>
          <w:sz w:val="28"/>
          <w:szCs w:val="28"/>
        </w:rPr>
      </w:pPr>
      <w:r w:rsidRPr="007F7750">
        <w:rPr>
          <w:sz w:val="28"/>
          <w:szCs w:val="28"/>
        </w:rPr>
        <w:t>+ T</w:t>
      </w:r>
      <w:r w:rsidR="00674E59" w:rsidRPr="007F7750">
        <w:rPr>
          <w:sz w:val="28"/>
          <w:szCs w:val="28"/>
        </w:rPr>
        <w:t>ăng số lượng g</w:t>
      </w:r>
      <w:r w:rsidR="004D4472" w:rsidRPr="007F7750">
        <w:rPr>
          <w:sz w:val="28"/>
          <w:szCs w:val="28"/>
        </w:rPr>
        <w:t>iảng viên</w:t>
      </w:r>
      <w:r w:rsidR="00674E59" w:rsidRPr="007F7750">
        <w:rPr>
          <w:sz w:val="28"/>
          <w:szCs w:val="28"/>
        </w:rPr>
        <w:t xml:space="preserve"> </w:t>
      </w:r>
      <w:r w:rsidR="004D4472" w:rsidRPr="007F7750">
        <w:rPr>
          <w:sz w:val="28"/>
          <w:szCs w:val="28"/>
        </w:rPr>
        <w:t xml:space="preserve">đạt học hàm </w:t>
      </w:r>
      <w:proofErr w:type="gramStart"/>
      <w:r w:rsidR="004D4472" w:rsidRPr="007F7750">
        <w:rPr>
          <w:sz w:val="28"/>
          <w:szCs w:val="28"/>
        </w:rPr>
        <w:t>PGS,GS</w:t>
      </w:r>
      <w:proofErr w:type="gramEnd"/>
      <w:r w:rsidRPr="007F7750">
        <w:rPr>
          <w:sz w:val="28"/>
          <w:szCs w:val="28"/>
        </w:rPr>
        <w:t xml:space="preserve">: mục tiêu </w:t>
      </w:r>
      <w:r w:rsidR="00674E59" w:rsidRPr="007F7750">
        <w:rPr>
          <w:sz w:val="28"/>
          <w:szCs w:val="28"/>
        </w:rPr>
        <w:t>đến năm 2025, có thêm ít nhất 04 PGS thuộc 04</w:t>
      </w:r>
      <w:r w:rsidRPr="007F7750">
        <w:rPr>
          <w:sz w:val="28"/>
          <w:szCs w:val="28"/>
        </w:rPr>
        <w:t xml:space="preserve"> tổ chuyên môn</w:t>
      </w:r>
    </w:p>
    <w:p w:rsidR="00674E59" w:rsidRPr="007F7750" w:rsidRDefault="00674E59" w:rsidP="0062322C">
      <w:pPr>
        <w:spacing w:line="360" w:lineRule="auto"/>
        <w:ind w:firstLine="720"/>
        <w:jc w:val="both"/>
        <w:rPr>
          <w:sz w:val="28"/>
          <w:szCs w:val="28"/>
        </w:rPr>
      </w:pPr>
      <w:r w:rsidRPr="007F7750">
        <w:rPr>
          <w:sz w:val="28"/>
          <w:szCs w:val="28"/>
        </w:rPr>
        <w:t>+ Đ</w:t>
      </w:r>
      <w:r w:rsidR="005A06A3" w:rsidRPr="007F7750">
        <w:rPr>
          <w:sz w:val="28"/>
          <w:szCs w:val="28"/>
        </w:rPr>
        <w:t>ề ra nhiệm vụ,</w:t>
      </w:r>
      <w:r w:rsidR="004D4472" w:rsidRPr="007F7750">
        <w:rPr>
          <w:sz w:val="28"/>
          <w:szCs w:val="28"/>
        </w:rPr>
        <w:t xml:space="preserve"> kế hoạch chuẩn bị thăng hạng GVC</w:t>
      </w:r>
      <w:r w:rsidR="005A06A3" w:rsidRPr="007F7750">
        <w:rPr>
          <w:sz w:val="28"/>
          <w:szCs w:val="28"/>
        </w:rPr>
        <w:t xml:space="preserve"> đối với những GV đủ điều kiện</w:t>
      </w:r>
    </w:p>
    <w:p w:rsidR="004D4472" w:rsidRPr="007F7750" w:rsidRDefault="00674E59" w:rsidP="003C1964">
      <w:pPr>
        <w:spacing w:line="360" w:lineRule="auto"/>
        <w:ind w:firstLine="720"/>
        <w:jc w:val="both"/>
        <w:rPr>
          <w:sz w:val="28"/>
          <w:szCs w:val="28"/>
        </w:rPr>
      </w:pPr>
      <w:r w:rsidRPr="007F7750">
        <w:rPr>
          <w:sz w:val="28"/>
          <w:szCs w:val="28"/>
        </w:rPr>
        <w:t>+ B</w:t>
      </w:r>
      <w:r w:rsidR="005A06A3" w:rsidRPr="007F7750">
        <w:rPr>
          <w:sz w:val="28"/>
          <w:szCs w:val="28"/>
        </w:rPr>
        <w:t>ồi dưỡng, nâng cao trình độ ngoại ngữ, c</w:t>
      </w:r>
      <w:r w:rsidRPr="007F7750">
        <w:rPr>
          <w:sz w:val="28"/>
          <w:szCs w:val="28"/>
        </w:rPr>
        <w:t>ông nghệ thông tin cho giảng viên</w:t>
      </w:r>
    </w:p>
    <w:p w:rsidR="005A06A3" w:rsidRPr="007F7750" w:rsidRDefault="005A06A3" w:rsidP="0062322C">
      <w:pPr>
        <w:spacing w:line="360" w:lineRule="auto"/>
        <w:ind w:firstLine="720"/>
        <w:jc w:val="both"/>
        <w:rPr>
          <w:sz w:val="28"/>
          <w:szCs w:val="28"/>
        </w:rPr>
      </w:pPr>
      <w:r w:rsidRPr="007F7750">
        <w:rPr>
          <w:sz w:val="28"/>
          <w:szCs w:val="28"/>
        </w:rPr>
        <w:t>- Tiếp tục đẩy mạnh hoạt động tạo nguồn, bồi dưỡng và bổ sung đội ngũ giản</w:t>
      </w:r>
      <w:r w:rsidR="0062322C">
        <w:rPr>
          <w:sz w:val="28"/>
          <w:szCs w:val="28"/>
        </w:rPr>
        <w:t>g viên</w:t>
      </w:r>
      <w:r w:rsidR="00ED23D2" w:rsidRPr="007F7750">
        <w:rPr>
          <w:sz w:val="28"/>
          <w:szCs w:val="28"/>
        </w:rPr>
        <w:t xml:space="preserve"> của khoa</w:t>
      </w:r>
      <w:r w:rsidRPr="007F7750">
        <w:rPr>
          <w:sz w:val="28"/>
          <w:szCs w:val="28"/>
        </w:rPr>
        <w:t xml:space="preserve"> đáp ứng các yêu cầu </w:t>
      </w:r>
      <w:r w:rsidR="00ED23D2" w:rsidRPr="007F7750">
        <w:rPr>
          <w:sz w:val="28"/>
          <w:szCs w:val="28"/>
        </w:rPr>
        <w:t>tuyển dụng, phù hợp nhu cầu thực tế.</w:t>
      </w:r>
    </w:p>
    <w:p w:rsidR="00ED23D2" w:rsidRPr="007F7750" w:rsidRDefault="00ED23D2" w:rsidP="003C1964">
      <w:pPr>
        <w:spacing w:line="360" w:lineRule="auto"/>
        <w:ind w:firstLine="720"/>
        <w:jc w:val="both"/>
        <w:rPr>
          <w:sz w:val="28"/>
          <w:szCs w:val="28"/>
        </w:rPr>
      </w:pPr>
      <w:r w:rsidRPr="007F7750">
        <w:rPr>
          <w:sz w:val="28"/>
          <w:szCs w:val="28"/>
        </w:rPr>
        <w:t>- Tích cực tạo điều kiện, xây dựng đội ngũ cán bộ quản lí kế cận của khoa trong giai đoạn sắp tới.</w:t>
      </w:r>
      <w:r w:rsidR="00674E59" w:rsidRPr="007F7750">
        <w:rPr>
          <w:sz w:val="28"/>
          <w:szCs w:val="28"/>
        </w:rPr>
        <w:t xml:space="preserve"> </w:t>
      </w:r>
    </w:p>
    <w:p w:rsidR="005A06A3" w:rsidRPr="007F7750" w:rsidRDefault="005A06A3" w:rsidP="003C1964">
      <w:pPr>
        <w:spacing w:line="360" w:lineRule="auto"/>
        <w:ind w:firstLine="720"/>
        <w:jc w:val="both"/>
        <w:rPr>
          <w:sz w:val="28"/>
          <w:szCs w:val="28"/>
        </w:rPr>
      </w:pPr>
      <w:r w:rsidRPr="007F7750">
        <w:rPr>
          <w:sz w:val="28"/>
          <w:szCs w:val="28"/>
        </w:rPr>
        <w:t>- Định kì hà</w:t>
      </w:r>
      <w:r w:rsidR="007F7750" w:rsidRPr="007F7750">
        <w:rPr>
          <w:sz w:val="28"/>
          <w:szCs w:val="28"/>
        </w:rPr>
        <w:t>ng năm,</w:t>
      </w:r>
      <w:r w:rsidRPr="007F7750">
        <w:rPr>
          <w:sz w:val="28"/>
          <w:szCs w:val="28"/>
        </w:rPr>
        <w:t xml:space="preserve"> giảng viên tham gia các lớp bồi dưỡng lí luận chính trị, giáo dục quốc phòng - an ninh theo kế hoạch của nhà trường.</w:t>
      </w:r>
    </w:p>
    <w:p w:rsidR="00674E59" w:rsidRPr="007F7750" w:rsidRDefault="00674E59" w:rsidP="00674E59">
      <w:pPr>
        <w:spacing w:line="360" w:lineRule="auto"/>
        <w:ind w:right="-547"/>
        <w:jc w:val="both"/>
        <w:rPr>
          <w:b/>
          <w:i/>
          <w:sz w:val="28"/>
          <w:szCs w:val="28"/>
        </w:rPr>
      </w:pPr>
      <w:r w:rsidRPr="007F7750">
        <w:rPr>
          <w:b/>
          <w:i/>
          <w:sz w:val="28"/>
          <w:szCs w:val="28"/>
        </w:rPr>
        <w:t>2.3. Một số giải pháp</w:t>
      </w:r>
    </w:p>
    <w:p w:rsidR="00730311" w:rsidRDefault="00674E59" w:rsidP="003C1964">
      <w:pPr>
        <w:spacing w:line="360" w:lineRule="auto"/>
        <w:jc w:val="both"/>
        <w:rPr>
          <w:sz w:val="28"/>
          <w:szCs w:val="28"/>
        </w:rPr>
      </w:pPr>
      <w:r w:rsidRPr="007F7750">
        <w:rPr>
          <w:b/>
          <w:i/>
          <w:sz w:val="28"/>
          <w:szCs w:val="28"/>
        </w:rPr>
        <w:tab/>
      </w:r>
      <w:r w:rsidR="00730311" w:rsidRPr="00730311">
        <w:rPr>
          <w:sz w:val="28"/>
          <w:szCs w:val="28"/>
        </w:rPr>
        <w:t>- Đổi mới công tác thi đua khen thưởng để tạo động lực thúc đẩy phong trào thi đua, xây dựng môi trường làm việc tốt để phát huy tốt nhất khả năng cống hiến và phát triển của cán bộ</w:t>
      </w:r>
      <w:r w:rsidR="000B083E">
        <w:rPr>
          <w:sz w:val="28"/>
          <w:szCs w:val="28"/>
        </w:rPr>
        <w:t>.</w:t>
      </w:r>
    </w:p>
    <w:p w:rsidR="007F7750" w:rsidRDefault="007F7750" w:rsidP="00730311">
      <w:pPr>
        <w:spacing w:line="360" w:lineRule="auto"/>
        <w:ind w:firstLine="720"/>
        <w:jc w:val="both"/>
        <w:rPr>
          <w:sz w:val="28"/>
          <w:szCs w:val="28"/>
        </w:rPr>
      </w:pPr>
      <w:r>
        <w:rPr>
          <w:sz w:val="28"/>
          <w:szCs w:val="28"/>
        </w:rPr>
        <w:t>- Lập kế hoạch đăng kí học hàm PGS, GS của giảng viên; lập kế hoạch đi học nghiên cứu sinh của các giảng viên có trình độ thạc sĩ</w:t>
      </w:r>
      <w:r w:rsidR="000B083E">
        <w:rPr>
          <w:sz w:val="28"/>
          <w:szCs w:val="28"/>
        </w:rPr>
        <w:t>.</w:t>
      </w:r>
    </w:p>
    <w:p w:rsidR="00674E59" w:rsidRPr="007F7750" w:rsidRDefault="00674E59" w:rsidP="003C1964">
      <w:pPr>
        <w:spacing w:line="360" w:lineRule="auto"/>
        <w:ind w:firstLine="720"/>
        <w:jc w:val="both"/>
        <w:rPr>
          <w:sz w:val="28"/>
          <w:szCs w:val="28"/>
        </w:rPr>
      </w:pPr>
      <w:r w:rsidRPr="007F7750">
        <w:rPr>
          <w:sz w:val="28"/>
          <w:szCs w:val="28"/>
        </w:rPr>
        <w:t>- Khuyến khích, tạo điều kiện để giảng viên trẻ tham gia vào các công việc quản lí của khoa</w:t>
      </w:r>
      <w:r w:rsidR="000B083E">
        <w:rPr>
          <w:sz w:val="28"/>
          <w:szCs w:val="28"/>
        </w:rPr>
        <w:t>.</w:t>
      </w:r>
    </w:p>
    <w:p w:rsidR="00674E59" w:rsidRPr="007F7750" w:rsidRDefault="00674E59" w:rsidP="00674E59">
      <w:pPr>
        <w:spacing w:line="360" w:lineRule="auto"/>
        <w:ind w:right="-547" w:firstLine="720"/>
        <w:jc w:val="both"/>
        <w:rPr>
          <w:sz w:val="28"/>
          <w:szCs w:val="28"/>
        </w:rPr>
      </w:pPr>
      <w:r w:rsidRPr="007F7750">
        <w:rPr>
          <w:sz w:val="28"/>
          <w:szCs w:val="28"/>
        </w:rPr>
        <w:lastRenderedPageBreak/>
        <w:t>- Mở rộng kênh thông tin về hoạt động tạo nguồn, bổ sung đội ngũ</w:t>
      </w:r>
    </w:p>
    <w:p w:rsidR="007F7750" w:rsidRDefault="00674E59" w:rsidP="003C1964">
      <w:pPr>
        <w:spacing w:line="360" w:lineRule="auto"/>
        <w:ind w:firstLine="720"/>
        <w:jc w:val="both"/>
        <w:rPr>
          <w:sz w:val="28"/>
          <w:szCs w:val="28"/>
        </w:rPr>
      </w:pPr>
      <w:r w:rsidRPr="007F7750">
        <w:rPr>
          <w:sz w:val="28"/>
          <w:szCs w:val="28"/>
        </w:rPr>
        <w:t xml:space="preserve">- </w:t>
      </w:r>
      <w:r w:rsidR="007F7750" w:rsidRPr="007F7750">
        <w:rPr>
          <w:sz w:val="28"/>
          <w:szCs w:val="28"/>
        </w:rPr>
        <w:t xml:space="preserve">Rà soát, lập danh sách giảng viên đủ điều kiện tham gia các lớp bồi </w:t>
      </w:r>
      <w:r w:rsidR="007F7750">
        <w:rPr>
          <w:sz w:val="28"/>
          <w:szCs w:val="28"/>
        </w:rPr>
        <w:t>dưỡng do nhà trường tổ chức</w:t>
      </w:r>
      <w:r w:rsidR="000B083E">
        <w:rPr>
          <w:sz w:val="28"/>
          <w:szCs w:val="28"/>
        </w:rPr>
        <w:t>.</w:t>
      </w:r>
    </w:p>
    <w:p w:rsidR="007F7750" w:rsidRDefault="007F7750" w:rsidP="003C1964">
      <w:pPr>
        <w:spacing w:line="360" w:lineRule="auto"/>
        <w:ind w:firstLine="720"/>
        <w:jc w:val="both"/>
        <w:rPr>
          <w:sz w:val="28"/>
          <w:szCs w:val="28"/>
        </w:rPr>
      </w:pPr>
      <w:r>
        <w:rPr>
          <w:sz w:val="28"/>
          <w:szCs w:val="28"/>
        </w:rPr>
        <w:t>- Thành lập các câu lạc bộ ngoại ngữ, tin học để giảng viên nâng cao trình độ, đáp ứng các tiêu chuẩn cần thiết.</w:t>
      </w:r>
    </w:p>
    <w:p w:rsidR="001203B3" w:rsidRDefault="001203B3" w:rsidP="003C1964">
      <w:pPr>
        <w:spacing w:line="360" w:lineRule="auto"/>
        <w:ind w:firstLine="720"/>
        <w:jc w:val="both"/>
        <w:rPr>
          <w:sz w:val="28"/>
          <w:szCs w:val="28"/>
        </w:rPr>
      </w:pPr>
      <w:r>
        <w:rPr>
          <w:b/>
          <w:sz w:val="28"/>
          <w:szCs w:val="28"/>
        </w:rPr>
        <w:t xml:space="preserve">- </w:t>
      </w:r>
      <w:r>
        <w:rPr>
          <w:sz w:val="28"/>
          <w:szCs w:val="28"/>
        </w:rPr>
        <w:t xml:space="preserve">Ban Chủ nhiệm khoa phối hợp với các tổ chức, đoàn thể trong khoa và Ban Giám hiệu, các phòng, ban chức năng của trường để đạt các mục tiêu về công tác xây dựng và phát triển đội ngũ. </w:t>
      </w:r>
    </w:p>
    <w:p w:rsidR="001203B3" w:rsidRDefault="001203B3" w:rsidP="001203B3">
      <w:pPr>
        <w:spacing w:line="360" w:lineRule="auto"/>
        <w:ind w:right="-547" w:firstLine="72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TRƯỞNG KHOA</w:t>
      </w:r>
    </w:p>
    <w:p w:rsidR="001203B3" w:rsidRDefault="001203B3" w:rsidP="001203B3">
      <w:pPr>
        <w:spacing w:line="360" w:lineRule="auto"/>
        <w:ind w:right="-547" w:firstLine="720"/>
        <w:jc w:val="both"/>
        <w:rPr>
          <w:sz w:val="28"/>
          <w:szCs w:val="28"/>
        </w:rPr>
      </w:pPr>
    </w:p>
    <w:p w:rsidR="001203B3" w:rsidRDefault="001203B3" w:rsidP="001203B3">
      <w:pPr>
        <w:spacing w:line="360" w:lineRule="auto"/>
        <w:ind w:right="-547" w:firstLine="720"/>
        <w:jc w:val="both"/>
        <w:rPr>
          <w:sz w:val="28"/>
          <w:szCs w:val="28"/>
        </w:rPr>
      </w:pPr>
    </w:p>
    <w:p w:rsidR="001203B3" w:rsidRDefault="001203B3" w:rsidP="001203B3">
      <w:pPr>
        <w:spacing w:line="360" w:lineRule="auto"/>
        <w:ind w:left="2880" w:right="-547" w:firstLine="720"/>
        <w:jc w:val="both"/>
        <w:rPr>
          <w:b/>
          <w:sz w:val="28"/>
          <w:szCs w:val="28"/>
        </w:rPr>
      </w:pPr>
      <w:r>
        <w:rPr>
          <w:b/>
          <w:sz w:val="28"/>
          <w:szCs w:val="28"/>
        </w:rPr>
        <w:t xml:space="preserve">                       </w:t>
      </w:r>
    </w:p>
    <w:p w:rsidR="001203B3" w:rsidRPr="001203B3" w:rsidRDefault="001203B3" w:rsidP="001203B3">
      <w:pPr>
        <w:spacing w:line="360" w:lineRule="auto"/>
        <w:ind w:left="2880" w:right="-547" w:firstLine="720"/>
        <w:jc w:val="both"/>
        <w:rPr>
          <w:b/>
          <w:sz w:val="28"/>
          <w:szCs w:val="28"/>
        </w:rPr>
      </w:pPr>
      <w:r>
        <w:rPr>
          <w:b/>
          <w:sz w:val="28"/>
          <w:szCs w:val="28"/>
        </w:rPr>
        <w:t xml:space="preserve">                           Nguyễn Hoài Nguyên</w:t>
      </w:r>
    </w:p>
    <w:p w:rsidR="001203B3" w:rsidRPr="007F7750" w:rsidRDefault="001203B3" w:rsidP="00674E59">
      <w:pPr>
        <w:spacing w:line="360" w:lineRule="auto"/>
        <w:ind w:right="-547" w:firstLine="720"/>
        <w:jc w:val="both"/>
        <w:rPr>
          <w:sz w:val="28"/>
          <w:szCs w:val="28"/>
        </w:rPr>
      </w:pPr>
    </w:p>
    <w:p w:rsidR="00E15DCD" w:rsidRPr="007F7750" w:rsidRDefault="00E15DCD" w:rsidP="00ED23D2">
      <w:pPr>
        <w:spacing w:line="360" w:lineRule="auto"/>
        <w:jc w:val="both"/>
        <w:rPr>
          <w:sz w:val="28"/>
          <w:szCs w:val="28"/>
        </w:rPr>
      </w:pPr>
      <w:r w:rsidRPr="007F7750">
        <w:rPr>
          <w:sz w:val="28"/>
          <w:szCs w:val="28"/>
        </w:rPr>
        <w:t xml:space="preserve">   </w:t>
      </w:r>
      <w:r w:rsidRPr="007F7750">
        <w:rPr>
          <w:sz w:val="28"/>
          <w:szCs w:val="28"/>
        </w:rPr>
        <w:tab/>
      </w:r>
      <w:r w:rsidRPr="007F7750">
        <w:rPr>
          <w:i/>
          <w:sz w:val="28"/>
          <w:szCs w:val="28"/>
        </w:rPr>
        <w:t xml:space="preserve"> </w:t>
      </w:r>
    </w:p>
    <w:p w:rsidR="00A8602B" w:rsidRPr="007F7750" w:rsidRDefault="00A8602B">
      <w:pPr>
        <w:rPr>
          <w:sz w:val="28"/>
          <w:szCs w:val="28"/>
        </w:rPr>
      </w:pPr>
    </w:p>
    <w:sectPr w:rsidR="00A8602B" w:rsidRPr="007F7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1F3"/>
    <w:rsid w:val="000950EF"/>
    <w:rsid w:val="000B083E"/>
    <w:rsid w:val="000C2E4A"/>
    <w:rsid w:val="001203B3"/>
    <w:rsid w:val="003C1964"/>
    <w:rsid w:val="004D4472"/>
    <w:rsid w:val="005A06A3"/>
    <w:rsid w:val="005E31F3"/>
    <w:rsid w:val="0062322C"/>
    <w:rsid w:val="00674E59"/>
    <w:rsid w:val="00730311"/>
    <w:rsid w:val="007F7750"/>
    <w:rsid w:val="00A8602B"/>
    <w:rsid w:val="00B96F56"/>
    <w:rsid w:val="00E15DCD"/>
    <w:rsid w:val="00E36CBF"/>
    <w:rsid w:val="00ED2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21F6A"/>
  <w15:chartTrackingRefBased/>
  <w15:docId w15:val="{26DDF173-59AE-4B22-B99B-0C492387C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D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LETHISAOCHI</dc:creator>
  <cp:keywords/>
  <dc:description/>
  <cp:lastModifiedBy>LETHISAOCHI</cp:lastModifiedBy>
  <cp:revision>9</cp:revision>
  <dcterms:created xsi:type="dcterms:W3CDTF">2021-11-09T08:44:00Z</dcterms:created>
  <dcterms:modified xsi:type="dcterms:W3CDTF">2021-11-10T04:07:00Z</dcterms:modified>
</cp:coreProperties>
</file>