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1457" w14:textId="77777777" w:rsidR="004B2423" w:rsidRPr="004B2423" w:rsidRDefault="004B2423">
      <w:pPr>
        <w:rPr>
          <w:rFonts w:ascii="Times New Roman" w:hAnsi="Times New Roman" w:cs="Times New Roman"/>
          <w:sz w:val="26"/>
          <w:szCs w:val="26"/>
        </w:rPr>
      </w:pPr>
      <w:r w:rsidRPr="004B2423">
        <w:rPr>
          <w:rFonts w:ascii="Times New Roman" w:hAnsi="Times New Roman" w:cs="Times New Roman"/>
          <w:sz w:val="26"/>
          <w:szCs w:val="26"/>
        </w:rPr>
        <w:t>Thông tư Ban hành Quy chế đào tạo trình độ thạc sĩ</w:t>
      </w:r>
      <w:r w:rsidRPr="004B2423">
        <w:rPr>
          <w:rFonts w:ascii="Times New Roman" w:hAnsi="Times New Roman" w:cs="Times New Roman"/>
          <w:sz w:val="26"/>
          <w:szCs w:val="26"/>
        </w:rPr>
        <w:t>:</w:t>
      </w:r>
    </w:p>
    <w:p w14:paraId="07F0C53E" w14:textId="69BF8638" w:rsidR="004B2423" w:rsidRPr="004B2423" w:rsidRDefault="004B2423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B2423">
          <w:rPr>
            <w:rStyle w:val="Hyperlink"/>
            <w:rFonts w:ascii="Times New Roman" w:hAnsi="Times New Roman" w:cs="Times New Roman"/>
            <w:sz w:val="26"/>
            <w:szCs w:val="26"/>
          </w:rPr>
          <w:t>Thông tư 15/2014/TT-BGDĐT Quy chế Đào tạo trình độ thạc sĩ (thuvienphapluat.vn)</w:t>
        </w:r>
      </w:hyperlink>
    </w:p>
    <w:sectPr w:rsidR="004B2423" w:rsidRPr="004B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23"/>
    <w:rsid w:val="004B2423"/>
    <w:rsid w:val="005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D4FE"/>
  <w15:chartTrackingRefBased/>
  <w15:docId w15:val="{20A61CD2-65F6-4599-8DF7-CD66CE5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24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Giao-duc/Thong-tu-15-2014-TT-BGDDT-Quy-che-Dao-tao-trinh-do-thac-si-22982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2024-08-06T03:01:00Z</dcterms:created>
  <dcterms:modified xsi:type="dcterms:W3CDTF">2024-08-06T03:03:00Z</dcterms:modified>
</cp:coreProperties>
</file>