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5D66C864" w:rsidR="00CC3739" w:rsidRPr="003E704A" w:rsidRDefault="00547D30" w:rsidP="00A72A8D">
      <w:pPr>
        <w:jc w:val="center"/>
        <w:rPr>
          <w:b/>
          <w:color w:val="000000" w:themeColor="text1"/>
          <w:sz w:val="36"/>
        </w:rPr>
      </w:pPr>
      <w:r w:rsidRPr="003E704A">
        <w:rPr>
          <w:b/>
          <w:color w:val="000000" w:themeColor="text1"/>
          <w:sz w:val="36"/>
        </w:rPr>
        <w:t>TRƯỜNG ĐẠI HỌC VINH</w:t>
      </w:r>
    </w:p>
    <w:p w14:paraId="6224AB5C" w14:textId="3C333827" w:rsidR="0060296B" w:rsidRDefault="0060296B" w:rsidP="00A72A8D">
      <w:pPr>
        <w:jc w:val="center"/>
        <w:rPr>
          <w:b/>
          <w:color w:val="000000" w:themeColor="text1"/>
          <w:sz w:val="36"/>
        </w:rPr>
      </w:pPr>
      <w:r>
        <w:rPr>
          <w:b/>
          <w:color w:val="000000" w:themeColor="text1"/>
          <w:sz w:val="36"/>
        </w:rPr>
        <w:t>TRƯỜNG SƯ PHẠM</w:t>
      </w:r>
    </w:p>
    <w:p w14:paraId="3DE0567E" w14:textId="03BCE966" w:rsidR="00547D30" w:rsidRPr="003E704A" w:rsidRDefault="0060296B" w:rsidP="00A72A8D">
      <w:pPr>
        <w:jc w:val="center"/>
        <w:rPr>
          <w:b/>
          <w:color w:val="000000" w:themeColor="text1"/>
          <w:sz w:val="36"/>
        </w:rPr>
      </w:pPr>
      <w:r w:rsidRPr="003E704A">
        <w:rPr>
          <w:b/>
          <w:noProof/>
          <w:color w:val="000000" w:themeColor="text1"/>
        </w:rPr>
        <mc:AlternateContent>
          <mc:Choice Requires="wps">
            <w:drawing>
              <wp:anchor distT="0" distB="0" distL="114300" distR="114300" simplePos="0" relativeHeight="251644416" behindDoc="0" locked="0" layoutInCell="1" allowOverlap="1" wp14:anchorId="08386F3A" wp14:editId="41653867">
                <wp:simplePos x="0" y="0"/>
                <wp:positionH relativeFrom="column">
                  <wp:posOffset>1955165</wp:posOffset>
                </wp:positionH>
                <wp:positionV relativeFrom="paragraph">
                  <wp:posOffset>299085</wp:posOffset>
                </wp:positionV>
                <wp:extent cx="1835150" cy="19050"/>
                <wp:effectExtent l="0" t="0" r="31750" b="19050"/>
                <wp:wrapNone/>
                <wp:docPr id="43" name="Straight Connector 43"/>
                <wp:cNvGraphicFramePr/>
                <a:graphic xmlns:a="http://schemas.openxmlformats.org/drawingml/2006/main">
                  <a:graphicData uri="http://schemas.microsoft.com/office/word/2010/wordprocessingShape">
                    <wps:wsp>
                      <wps:cNvCnPr/>
                      <wps:spPr>
                        <a:xfrm flipV="1">
                          <a:off x="0" y="0"/>
                          <a:ext cx="1835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1582D" id="Straight Connector 43"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5pt,23.55pt" to="298.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" strokecolor="black [3213]"/>
            </w:pict>
          </mc:Fallback>
        </mc:AlternateContent>
      </w:r>
      <w:r w:rsidR="00D602CA" w:rsidRPr="003E704A">
        <w:rPr>
          <w:b/>
          <w:color w:val="000000" w:themeColor="text1"/>
          <w:sz w:val="36"/>
        </w:rPr>
        <w:t>KHOA</w:t>
      </w:r>
      <w:r w:rsidR="006B14BE" w:rsidRPr="003E704A">
        <w:rPr>
          <w:b/>
          <w:color w:val="000000" w:themeColor="text1"/>
          <w:sz w:val="36"/>
        </w:rPr>
        <w:t xml:space="preserve"> </w:t>
      </w:r>
      <w:r>
        <w:rPr>
          <w:b/>
          <w:color w:val="000000" w:themeColor="text1"/>
          <w:sz w:val="36"/>
        </w:rPr>
        <w:t>TOÁN HỌC</w:t>
      </w:r>
    </w:p>
    <w:p w14:paraId="1F8CCFE1" w14:textId="735D6A00" w:rsidR="00547D30" w:rsidRPr="003E704A" w:rsidRDefault="00547D30" w:rsidP="00A72A8D">
      <w:pPr>
        <w:rPr>
          <w:b/>
          <w:color w:val="000000" w:themeColor="text1"/>
        </w:rPr>
      </w:pPr>
    </w:p>
    <w:p w14:paraId="0B425FDF" w14:textId="77777777" w:rsidR="00547D30" w:rsidRPr="00D4186B" w:rsidRDefault="00547D30" w:rsidP="00A72A8D">
      <w:pPr>
        <w:rPr>
          <w:b/>
          <w:color w:val="000000" w:themeColor="text1"/>
          <w:highlight w:val="yellow"/>
        </w:rPr>
      </w:pPr>
    </w:p>
    <w:p w14:paraId="092060DA" w14:textId="77777777" w:rsidR="00243041" w:rsidRPr="00D4186B" w:rsidRDefault="00243041" w:rsidP="00A72A8D">
      <w:pPr>
        <w:rPr>
          <w:b/>
          <w:color w:val="000000" w:themeColor="text1"/>
          <w:highlight w:val="yellow"/>
        </w:rPr>
      </w:pPr>
    </w:p>
    <w:p w14:paraId="0C64B473" w14:textId="77777777" w:rsidR="00547D30" w:rsidRPr="00D4186B" w:rsidRDefault="00547D30" w:rsidP="00A72A8D">
      <w:pPr>
        <w:rPr>
          <w:b/>
          <w:color w:val="000000" w:themeColor="text1"/>
          <w:highlight w:val="yellow"/>
        </w:rPr>
      </w:pPr>
    </w:p>
    <w:p w14:paraId="63C618E2" w14:textId="2C160E6E" w:rsidR="00547D30" w:rsidRPr="00D4186B" w:rsidRDefault="00243041" w:rsidP="00A72A8D">
      <w:pPr>
        <w:jc w:val="center"/>
        <w:rPr>
          <w:b/>
          <w:color w:val="000000" w:themeColor="text1"/>
          <w:highlight w:val="yellow"/>
        </w:rPr>
      </w:pPr>
      <w:r w:rsidRPr="00D4186B">
        <w:rPr>
          <w:noProof/>
          <w:color w:val="000000" w:themeColor="text1"/>
          <w:highlight w:val="yellow"/>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D4186B" w:rsidRDefault="00547D30" w:rsidP="00A72A8D">
      <w:pPr>
        <w:rPr>
          <w:b/>
          <w:color w:val="000000" w:themeColor="text1"/>
          <w:highlight w:val="yellow"/>
        </w:rPr>
      </w:pPr>
    </w:p>
    <w:p w14:paraId="6B9F3F2C" w14:textId="77777777" w:rsidR="00547D30" w:rsidRPr="00D4186B" w:rsidRDefault="00547D30" w:rsidP="00A72A8D">
      <w:pPr>
        <w:rPr>
          <w:b/>
          <w:color w:val="000000" w:themeColor="text1"/>
          <w:highlight w:val="yellow"/>
        </w:rPr>
      </w:pPr>
    </w:p>
    <w:p w14:paraId="2AEE1180" w14:textId="77777777" w:rsidR="00347A23" w:rsidRPr="00D4186B" w:rsidRDefault="00347A23" w:rsidP="00A72A8D">
      <w:pPr>
        <w:rPr>
          <w:b/>
          <w:color w:val="000000" w:themeColor="text1"/>
          <w:highlight w:val="yellow"/>
        </w:rPr>
      </w:pPr>
    </w:p>
    <w:p w14:paraId="6B85DA86" w14:textId="4A83B14F" w:rsidR="0056560B" w:rsidRPr="00D4186B" w:rsidRDefault="00547D30" w:rsidP="000675D4">
      <w:pPr>
        <w:jc w:val="center"/>
        <w:rPr>
          <w:b/>
          <w:color w:val="000000" w:themeColor="text1"/>
          <w:sz w:val="36"/>
          <w:szCs w:val="36"/>
        </w:rPr>
      </w:pPr>
      <w:r w:rsidRPr="00D4186B">
        <w:rPr>
          <w:b/>
          <w:color w:val="000000" w:themeColor="text1"/>
          <w:sz w:val="36"/>
          <w:szCs w:val="36"/>
        </w:rPr>
        <w:t>B</w:t>
      </w:r>
      <w:r w:rsidR="00810BF8" w:rsidRPr="00D4186B">
        <w:rPr>
          <w:b/>
          <w:color w:val="000000" w:themeColor="text1"/>
          <w:sz w:val="36"/>
          <w:szCs w:val="36"/>
        </w:rPr>
        <w:t xml:space="preserve">ÁO CÁO </w:t>
      </w:r>
      <w:r w:rsidR="0056560B" w:rsidRPr="00D4186B">
        <w:rPr>
          <w:b/>
          <w:color w:val="000000" w:themeColor="text1"/>
          <w:sz w:val="36"/>
          <w:szCs w:val="36"/>
        </w:rPr>
        <w:t xml:space="preserve">KẾT QUẢ </w:t>
      </w:r>
      <w:r w:rsidR="00810BF8" w:rsidRPr="00D4186B">
        <w:rPr>
          <w:b/>
          <w:color w:val="000000" w:themeColor="text1"/>
          <w:sz w:val="36"/>
          <w:szCs w:val="36"/>
        </w:rPr>
        <w:t xml:space="preserve">KHẢO SÁT LẤY Ý KIẾN </w:t>
      </w:r>
      <w:r w:rsidR="00CC505F" w:rsidRPr="00D4186B">
        <w:rPr>
          <w:b/>
          <w:color w:val="000000" w:themeColor="text1"/>
          <w:sz w:val="36"/>
          <w:szCs w:val="36"/>
        </w:rPr>
        <w:t xml:space="preserve">PHẢN HỒI </w:t>
      </w:r>
      <w:r w:rsidR="00251E21">
        <w:rPr>
          <w:b/>
          <w:color w:val="000000" w:themeColor="text1"/>
          <w:sz w:val="36"/>
          <w:szCs w:val="36"/>
        </w:rPr>
        <w:t xml:space="preserve">VỀ CHƯƠNG TRÌNH ĐÀO TẠO, CHUẨN ĐẦU RA VÀ HOẠT ĐỘNG ĐÀO TẠO THẠC SĨ CỦA </w:t>
      </w:r>
      <w:r w:rsidRPr="00D4186B">
        <w:rPr>
          <w:b/>
          <w:color w:val="000000" w:themeColor="text1"/>
          <w:sz w:val="36"/>
          <w:szCs w:val="36"/>
        </w:rPr>
        <w:t xml:space="preserve">NGÀNH </w:t>
      </w:r>
      <w:r w:rsidR="0060296B">
        <w:rPr>
          <w:b/>
          <w:color w:val="000000" w:themeColor="text1"/>
          <w:sz w:val="36"/>
          <w:szCs w:val="36"/>
        </w:rPr>
        <w:t>ĐẠI SỐ VÀ LÝ THUYẾT SỐ</w:t>
      </w:r>
    </w:p>
    <w:p w14:paraId="67157F00" w14:textId="77777777" w:rsidR="00547D30" w:rsidRPr="00D4186B" w:rsidRDefault="00547D30" w:rsidP="00A72A8D">
      <w:pPr>
        <w:jc w:val="center"/>
        <w:rPr>
          <w:b/>
          <w:color w:val="000000" w:themeColor="text1"/>
          <w:sz w:val="32"/>
          <w:highlight w:val="yellow"/>
        </w:rPr>
      </w:pPr>
    </w:p>
    <w:p w14:paraId="3EB601DC" w14:textId="538AAFCD" w:rsidR="00547D30" w:rsidRPr="004223B3" w:rsidRDefault="004223B3" w:rsidP="00A72A8D">
      <w:pPr>
        <w:jc w:val="center"/>
        <w:rPr>
          <w:b/>
          <w:color w:val="000000" w:themeColor="text1"/>
          <w:sz w:val="32"/>
        </w:rPr>
      </w:pPr>
      <w:r w:rsidRPr="004223B3">
        <w:rPr>
          <w:b/>
          <w:color w:val="000000" w:themeColor="text1"/>
          <w:sz w:val="32"/>
        </w:rPr>
        <w:t>Mã ngành: 84</w:t>
      </w:r>
      <w:r w:rsidR="0060296B">
        <w:rPr>
          <w:b/>
          <w:color w:val="000000" w:themeColor="text1"/>
          <w:sz w:val="32"/>
        </w:rPr>
        <w:t>6</w:t>
      </w:r>
      <w:r w:rsidRPr="004223B3">
        <w:rPr>
          <w:b/>
          <w:color w:val="000000" w:themeColor="text1"/>
          <w:sz w:val="32"/>
        </w:rPr>
        <w:t>01</w:t>
      </w:r>
      <w:r w:rsidR="0060296B">
        <w:rPr>
          <w:b/>
          <w:color w:val="000000" w:themeColor="text1"/>
          <w:sz w:val="32"/>
        </w:rPr>
        <w:t>04</w:t>
      </w:r>
    </w:p>
    <w:p w14:paraId="6825A090" w14:textId="77777777" w:rsidR="00547D30" w:rsidRPr="00D4186B" w:rsidRDefault="00547D30" w:rsidP="00A72A8D">
      <w:pPr>
        <w:jc w:val="center"/>
        <w:rPr>
          <w:b/>
          <w:color w:val="000000" w:themeColor="text1"/>
          <w:sz w:val="32"/>
          <w:highlight w:val="yellow"/>
        </w:rPr>
      </w:pPr>
    </w:p>
    <w:p w14:paraId="068DACF3" w14:textId="631D6EF2" w:rsidR="00547D30" w:rsidRPr="00D4186B" w:rsidRDefault="00547D30" w:rsidP="00A72A8D">
      <w:pPr>
        <w:jc w:val="center"/>
        <w:rPr>
          <w:b/>
          <w:color w:val="000000" w:themeColor="text1"/>
          <w:sz w:val="32"/>
          <w:highlight w:val="yellow"/>
        </w:rPr>
      </w:pPr>
    </w:p>
    <w:p w14:paraId="7B363518" w14:textId="1CF3A4D0" w:rsidR="00810BF8" w:rsidRPr="00D4186B" w:rsidRDefault="00810BF8" w:rsidP="00A72A8D">
      <w:pPr>
        <w:jc w:val="center"/>
        <w:rPr>
          <w:b/>
          <w:color w:val="000000" w:themeColor="text1"/>
          <w:sz w:val="32"/>
          <w:highlight w:val="yellow"/>
        </w:rPr>
      </w:pPr>
    </w:p>
    <w:p w14:paraId="4A067104" w14:textId="5F4D85FC" w:rsidR="00810BF8" w:rsidRPr="00D4186B" w:rsidRDefault="00810BF8" w:rsidP="00A72A8D">
      <w:pPr>
        <w:jc w:val="center"/>
        <w:rPr>
          <w:b/>
          <w:color w:val="000000" w:themeColor="text1"/>
          <w:sz w:val="32"/>
          <w:highlight w:val="yellow"/>
        </w:rPr>
      </w:pPr>
    </w:p>
    <w:p w14:paraId="44F37894" w14:textId="4B65A41A" w:rsidR="00D4186B" w:rsidRDefault="00D4186B" w:rsidP="00A72A8D">
      <w:pPr>
        <w:jc w:val="center"/>
        <w:rPr>
          <w:b/>
          <w:color w:val="000000" w:themeColor="text1"/>
          <w:sz w:val="32"/>
          <w:highlight w:val="yellow"/>
        </w:rPr>
      </w:pPr>
    </w:p>
    <w:p w14:paraId="15554739" w14:textId="77777777" w:rsidR="00D4186B" w:rsidRPr="00D4186B" w:rsidRDefault="00D4186B" w:rsidP="00A72A8D">
      <w:pPr>
        <w:jc w:val="center"/>
        <w:rPr>
          <w:b/>
          <w:color w:val="000000" w:themeColor="text1"/>
          <w:sz w:val="32"/>
          <w:highlight w:val="yellow"/>
        </w:rPr>
      </w:pPr>
    </w:p>
    <w:p w14:paraId="453C687D" w14:textId="77777777" w:rsidR="00810BF8" w:rsidRPr="00D4186B" w:rsidRDefault="00810BF8" w:rsidP="00A72A8D">
      <w:pPr>
        <w:jc w:val="center"/>
        <w:rPr>
          <w:b/>
          <w:color w:val="000000" w:themeColor="text1"/>
          <w:sz w:val="32"/>
          <w:highlight w:val="yellow"/>
        </w:rPr>
      </w:pPr>
    </w:p>
    <w:p w14:paraId="25B18190" w14:textId="347D7404" w:rsidR="00174FC4" w:rsidRPr="00E242F0" w:rsidRDefault="001634D4" w:rsidP="004223B3">
      <w:pPr>
        <w:jc w:val="center"/>
        <w:rPr>
          <w:b/>
          <w:color w:val="000000" w:themeColor="text1"/>
          <w:sz w:val="32"/>
        </w:rPr>
        <w:sectPr w:rsidR="00174FC4" w:rsidRPr="00E242F0" w:rsidSect="00174FC4">
          <w:footerReference w:type="first" r:id="rId9"/>
          <w:pgSz w:w="11907" w:h="16839" w:code="9"/>
          <w:pgMar w:top="1418" w:right="1418" w:bottom="1276" w:left="1701" w:header="720" w:footer="33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titlePg/>
          <w:docGrid w:linePitch="381"/>
        </w:sectPr>
      </w:pPr>
      <w:r w:rsidRPr="00D4186B">
        <w:rPr>
          <w:b/>
          <w:color w:val="000000" w:themeColor="text1"/>
          <w:sz w:val="32"/>
        </w:rPr>
        <w:t>Năm 202</w:t>
      </w:r>
      <w:r w:rsidR="00A50246">
        <w:rPr>
          <w:b/>
          <w:color w:val="000000" w:themeColor="text1"/>
          <w:sz w:val="32"/>
        </w:rPr>
        <w:t>4</w:t>
      </w:r>
    </w:p>
    <w:p w14:paraId="7CD1C203" w14:textId="3A886416" w:rsidR="004223B3" w:rsidRDefault="004223B3" w:rsidP="004223B3">
      <w:pPr>
        <w:jc w:val="center"/>
        <w:rPr>
          <w:b/>
          <w:color w:val="000000" w:themeColor="text1"/>
          <w:sz w:val="28"/>
          <w:szCs w:val="28"/>
        </w:rPr>
      </w:pPr>
      <w:r>
        <w:rPr>
          <w:b/>
          <w:color w:val="000000" w:themeColor="text1"/>
          <w:sz w:val="28"/>
          <w:szCs w:val="28"/>
        </w:rPr>
        <w:lastRenderedPageBreak/>
        <w:t>MỤC LỤC</w:t>
      </w:r>
    </w:p>
    <w:sdt>
      <w:sdtPr>
        <w:rPr>
          <w:rFonts w:ascii="Times New Roman" w:eastAsiaTheme="minorHAnsi" w:hAnsi="Times New Roman" w:cs="Times New Roman"/>
          <w:bCs/>
          <w:iCs/>
          <w:color w:val="000000"/>
          <w:sz w:val="26"/>
          <w:szCs w:val="26"/>
        </w:rPr>
        <w:id w:val="-2000021314"/>
        <w:docPartObj>
          <w:docPartGallery w:val="Table of Contents"/>
          <w:docPartUnique/>
        </w:docPartObj>
      </w:sdtPr>
      <w:sdtEndPr>
        <w:rPr>
          <w:b/>
          <w:noProof/>
        </w:rPr>
      </w:sdtEndPr>
      <w:sdtContent>
        <w:p w14:paraId="212EA3BD" w14:textId="37C61022" w:rsidR="00200151" w:rsidRDefault="00200151" w:rsidP="001D53CB">
          <w:pPr>
            <w:pStyle w:val="TOCHeading"/>
          </w:pPr>
          <w:r>
            <w:t>Table of Contents</w:t>
          </w:r>
        </w:p>
        <w:p w14:paraId="60FEC261" w14:textId="015838F9" w:rsidR="001D53CB" w:rsidRDefault="00200151">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r>
            <w:fldChar w:fldCharType="begin"/>
          </w:r>
          <w:r>
            <w:instrText xml:space="preserve"> TOC \o "1-3" \h \z \u </w:instrText>
          </w:r>
          <w:r>
            <w:fldChar w:fldCharType="separate"/>
          </w:r>
          <w:hyperlink w:anchor="_Toc181610337" w:history="1">
            <w:r w:rsidR="001D53CB" w:rsidRPr="00E81650">
              <w:rPr>
                <w:rStyle w:val="Hyperlink"/>
                <w:noProof/>
              </w:rPr>
              <w:t>1. TỔNG QUAN VỀ KHẢO SÁT CHƯƠNG TRÌNH ĐÀO TẠO VÀ CHUẨN ĐẦU RA</w:t>
            </w:r>
            <w:r w:rsidR="001D53CB">
              <w:rPr>
                <w:noProof/>
                <w:webHidden/>
              </w:rPr>
              <w:tab/>
            </w:r>
            <w:r w:rsidR="001D53CB">
              <w:rPr>
                <w:noProof/>
                <w:webHidden/>
              </w:rPr>
              <w:fldChar w:fldCharType="begin"/>
            </w:r>
            <w:r w:rsidR="001D53CB">
              <w:rPr>
                <w:noProof/>
                <w:webHidden/>
              </w:rPr>
              <w:instrText xml:space="preserve"> PAGEREF _Toc181610337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2873EE16" w14:textId="22246971"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38" w:history="1">
            <w:r w:rsidR="001D53CB" w:rsidRPr="00E81650">
              <w:rPr>
                <w:rStyle w:val="Hyperlink"/>
                <w:noProof/>
              </w:rPr>
              <w:t>1.1. Mục đích khảo sát</w:t>
            </w:r>
            <w:r w:rsidR="001D53CB">
              <w:rPr>
                <w:noProof/>
                <w:webHidden/>
              </w:rPr>
              <w:tab/>
            </w:r>
            <w:r w:rsidR="001D53CB">
              <w:rPr>
                <w:noProof/>
                <w:webHidden/>
              </w:rPr>
              <w:fldChar w:fldCharType="begin"/>
            </w:r>
            <w:r w:rsidR="001D53CB">
              <w:rPr>
                <w:noProof/>
                <w:webHidden/>
              </w:rPr>
              <w:instrText xml:space="preserve"> PAGEREF _Toc181610338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02819C96" w14:textId="630F0C13"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39" w:history="1">
            <w:r w:rsidR="001D53CB" w:rsidRPr="00E81650">
              <w:rPr>
                <w:rStyle w:val="Hyperlink"/>
                <w:noProof/>
              </w:rPr>
              <w:t>1.2. Phương pháp khảo sát</w:t>
            </w:r>
            <w:r w:rsidR="001D53CB">
              <w:rPr>
                <w:noProof/>
                <w:webHidden/>
              </w:rPr>
              <w:tab/>
            </w:r>
            <w:r w:rsidR="001D53CB">
              <w:rPr>
                <w:noProof/>
                <w:webHidden/>
              </w:rPr>
              <w:fldChar w:fldCharType="begin"/>
            </w:r>
            <w:r w:rsidR="001D53CB">
              <w:rPr>
                <w:noProof/>
                <w:webHidden/>
              </w:rPr>
              <w:instrText xml:space="preserve"> PAGEREF _Toc181610339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4160CAC2" w14:textId="1CCCCB7D"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0" w:history="1">
            <w:r w:rsidR="001D53CB" w:rsidRPr="00E81650">
              <w:rPr>
                <w:rStyle w:val="Hyperlink"/>
                <w:noProof/>
              </w:rPr>
              <w:t>Khảo sát trực tuyến thông qua website:</w:t>
            </w:r>
            <w:r w:rsidR="001D53CB">
              <w:rPr>
                <w:noProof/>
                <w:webHidden/>
              </w:rPr>
              <w:tab/>
            </w:r>
            <w:r w:rsidR="001D53CB">
              <w:rPr>
                <w:noProof/>
                <w:webHidden/>
              </w:rPr>
              <w:fldChar w:fldCharType="begin"/>
            </w:r>
            <w:r w:rsidR="001D53CB">
              <w:rPr>
                <w:noProof/>
                <w:webHidden/>
              </w:rPr>
              <w:instrText xml:space="preserve"> PAGEREF _Toc181610340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394F4B06" w14:textId="65BA5690"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1" w:history="1">
            <w:r w:rsidR="001D53CB" w:rsidRPr="00E81650">
              <w:rPr>
                <w:rStyle w:val="Hyperlink"/>
                <w:noProof/>
              </w:rPr>
              <w:t>https://khaosat.vinhuni.edu.vn/views/sdhphieukhaosat.aspx</w:t>
            </w:r>
            <w:r w:rsidR="001D53CB">
              <w:rPr>
                <w:noProof/>
                <w:webHidden/>
              </w:rPr>
              <w:tab/>
            </w:r>
            <w:r w:rsidR="001D53CB">
              <w:rPr>
                <w:noProof/>
                <w:webHidden/>
              </w:rPr>
              <w:fldChar w:fldCharType="begin"/>
            </w:r>
            <w:r w:rsidR="001D53CB">
              <w:rPr>
                <w:noProof/>
                <w:webHidden/>
              </w:rPr>
              <w:instrText xml:space="preserve"> PAGEREF _Toc181610341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31FDE7CB" w14:textId="3106FF90"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2" w:history="1">
            <w:r w:rsidR="001D53CB" w:rsidRPr="00E81650">
              <w:rPr>
                <w:rStyle w:val="Hyperlink"/>
                <w:noProof/>
              </w:rPr>
              <w:t>1.3. Đối tượng khảo sát</w:t>
            </w:r>
            <w:r w:rsidR="001D53CB">
              <w:rPr>
                <w:noProof/>
                <w:webHidden/>
              </w:rPr>
              <w:tab/>
            </w:r>
            <w:r w:rsidR="001D53CB">
              <w:rPr>
                <w:noProof/>
                <w:webHidden/>
              </w:rPr>
              <w:fldChar w:fldCharType="begin"/>
            </w:r>
            <w:r w:rsidR="001D53CB">
              <w:rPr>
                <w:noProof/>
                <w:webHidden/>
              </w:rPr>
              <w:instrText xml:space="preserve"> PAGEREF _Toc181610342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74B21C94" w14:textId="7803CC61"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3" w:history="1">
            <w:r w:rsidR="001D53CB" w:rsidRPr="00E81650">
              <w:rPr>
                <w:rStyle w:val="Hyperlink"/>
                <w:noProof/>
              </w:rPr>
              <w:t>1.3.1. Số lượng đối tượng khảo sát</w:t>
            </w:r>
            <w:r w:rsidR="001D53CB">
              <w:rPr>
                <w:noProof/>
                <w:webHidden/>
              </w:rPr>
              <w:tab/>
            </w:r>
            <w:r w:rsidR="001D53CB">
              <w:rPr>
                <w:noProof/>
                <w:webHidden/>
              </w:rPr>
              <w:fldChar w:fldCharType="begin"/>
            </w:r>
            <w:r w:rsidR="001D53CB">
              <w:rPr>
                <w:noProof/>
                <w:webHidden/>
              </w:rPr>
              <w:instrText xml:space="preserve"> PAGEREF _Toc181610343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6FFF3EB1" w14:textId="43F2557E"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4" w:history="1">
            <w:r w:rsidR="001D53CB" w:rsidRPr="00E81650">
              <w:rPr>
                <w:rStyle w:val="Hyperlink"/>
                <w:noProof/>
              </w:rPr>
              <w:t>1.3.2. Thông tin đối tượng khảo sát</w:t>
            </w:r>
            <w:r w:rsidR="001D53CB">
              <w:rPr>
                <w:noProof/>
                <w:webHidden/>
              </w:rPr>
              <w:tab/>
            </w:r>
            <w:r w:rsidR="001D53CB">
              <w:rPr>
                <w:noProof/>
                <w:webHidden/>
              </w:rPr>
              <w:fldChar w:fldCharType="begin"/>
            </w:r>
            <w:r w:rsidR="001D53CB">
              <w:rPr>
                <w:noProof/>
                <w:webHidden/>
              </w:rPr>
              <w:instrText xml:space="preserve"> PAGEREF _Toc181610344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01277303" w14:textId="5767B0BC" w:rsidR="001D53CB" w:rsidRDefault="00E42F22">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hyperlink w:anchor="_Toc181610445" w:history="1">
            <w:r w:rsidR="001D53CB" w:rsidRPr="00E81650">
              <w:rPr>
                <w:rStyle w:val="Hyperlink"/>
                <w:noProof/>
              </w:rPr>
              <w:t>2.  NỘI DUNG VÀ KẾT QUẢ KHẢO SÁT</w:t>
            </w:r>
            <w:r w:rsidR="001D53CB">
              <w:rPr>
                <w:noProof/>
                <w:webHidden/>
              </w:rPr>
              <w:tab/>
            </w:r>
            <w:r w:rsidR="001D53CB">
              <w:rPr>
                <w:noProof/>
                <w:webHidden/>
              </w:rPr>
              <w:fldChar w:fldCharType="begin"/>
            </w:r>
            <w:r w:rsidR="001D53CB">
              <w:rPr>
                <w:noProof/>
                <w:webHidden/>
              </w:rPr>
              <w:instrText xml:space="preserve"> PAGEREF _Toc181610445 \h </w:instrText>
            </w:r>
            <w:r w:rsidR="001D53CB">
              <w:rPr>
                <w:noProof/>
                <w:webHidden/>
              </w:rPr>
            </w:r>
            <w:r w:rsidR="001D53CB">
              <w:rPr>
                <w:noProof/>
                <w:webHidden/>
              </w:rPr>
              <w:fldChar w:fldCharType="separate"/>
            </w:r>
            <w:r w:rsidR="00337CD5">
              <w:rPr>
                <w:noProof/>
                <w:webHidden/>
              </w:rPr>
              <w:t>6</w:t>
            </w:r>
            <w:r w:rsidR="001D53CB">
              <w:rPr>
                <w:noProof/>
                <w:webHidden/>
              </w:rPr>
              <w:fldChar w:fldCharType="end"/>
            </w:r>
          </w:hyperlink>
        </w:p>
        <w:p w14:paraId="6173E59F" w14:textId="0D16CFD0"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6" w:history="1">
            <w:r w:rsidR="001D53CB" w:rsidRPr="00E81650">
              <w:rPr>
                <w:rStyle w:val="Hyperlink"/>
                <w:noProof/>
              </w:rPr>
              <w:t>2.1.  Nội dung, kết quả và đánh giá, nhận xét khảo sát giảng viên, nhà khoa học</w:t>
            </w:r>
            <w:r w:rsidR="001D53CB">
              <w:rPr>
                <w:noProof/>
                <w:webHidden/>
              </w:rPr>
              <w:tab/>
            </w:r>
            <w:r w:rsidR="001D53CB">
              <w:rPr>
                <w:noProof/>
                <w:webHidden/>
              </w:rPr>
              <w:fldChar w:fldCharType="begin"/>
            </w:r>
            <w:r w:rsidR="001D53CB">
              <w:rPr>
                <w:noProof/>
                <w:webHidden/>
              </w:rPr>
              <w:instrText xml:space="preserve"> PAGEREF _Toc181610446 \h </w:instrText>
            </w:r>
            <w:r w:rsidR="001D53CB">
              <w:rPr>
                <w:noProof/>
                <w:webHidden/>
              </w:rPr>
            </w:r>
            <w:r w:rsidR="001D53CB">
              <w:rPr>
                <w:noProof/>
                <w:webHidden/>
              </w:rPr>
              <w:fldChar w:fldCharType="separate"/>
            </w:r>
            <w:r w:rsidR="00337CD5">
              <w:rPr>
                <w:noProof/>
                <w:webHidden/>
              </w:rPr>
              <w:t>6</w:t>
            </w:r>
            <w:r w:rsidR="001D53CB">
              <w:rPr>
                <w:noProof/>
                <w:webHidden/>
              </w:rPr>
              <w:fldChar w:fldCharType="end"/>
            </w:r>
          </w:hyperlink>
        </w:p>
        <w:p w14:paraId="363CF30F" w14:textId="0CCDF00F"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7" w:history="1">
            <w:r w:rsidR="001D53CB" w:rsidRPr="00E81650">
              <w:rPr>
                <w:rStyle w:val="Hyperlink"/>
                <w:noProof/>
              </w:rPr>
              <w:t>2.1.1. Nội dung, kết quả khảo sát giảng viên, nhà khoa học</w:t>
            </w:r>
            <w:r w:rsidR="001D53CB">
              <w:rPr>
                <w:noProof/>
                <w:webHidden/>
              </w:rPr>
              <w:tab/>
            </w:r>
            <w:r w:rsidR="001D53CB">
              <w:rPr>
                <w:noProof/>
                <w:webHidden/>
              </w:rPr>
              <w:fldChar w:fldCharType="begin"/>
            </w:r>
            <w:r w:rsidR="001D53CB">
              <w:rPr>
                <w:noProof/>
                <w:webHidden/>
              </w:rPr>
              <w:instrText xml:space="preserve"> PAGEREF _Toc181610447 \h </w:instrText>
            </w:r>
            <w:r w:rsidR="001D53CB">
              <w:rPr>
                <w:noProof/>
                <w:webHidden/>
              </w:rPr>
            </w:r>
            <w:r w:rsidR="001D53CB">
              <w:rPr>
                <w:noProof/>
                <w:webHidden/>
              </w:rPr>
              <w:fldChar w:fldCharType="separate"/>
            </w:r>
            <w:r w:rsidR="00337CD5">
              <w:rPr>
                <w:noProof/>
                <w:webHidden/>
              </w:rPr>
              <w:t>6</w:t>
            </w:r>
            <w:r w:rsidR="001D53CB">
              <w:rPr>
                <w:noProof/>
                <w:webHidden/>
              </w:rPr>
              <w:fldChar w:fldCharType="end"/>
            </w:r>
          </w:hyperlink>
        </w:p>
        <w:p w14:paraId="5B4553C6" w14:textId="4D5DA770"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8" w:history="1">
            <w:r w:rsidR="001D53CB" w:rsidRPr="00E81650">
              <w:rPr>
                <w:rStyle w:val="Hyperlink"/>
                <w:noProof/>
              </w:rPr>
              <w:t>2.1.2. Đánh giá và nhận xét về số liệu khảo sát của giảng viên, nhà khoa học</w:t>
            </w:r>
            <w:r w:rsidR="001D53CB">
              <w:rPr>
                <w:noProof/>
                <w:webHidden/>
              </w:rPr>
              <w:tab/>
            </w:r>
            <w:r w:rsidR="001D53CB">
              <w:rPr>
                <w:noProof/>
                <w:webHidden/>
              </w:rPr>
              <w:fldChar w:fldCharType="begin"/>
            </w:r>
            <w:r w:rsidR="001D53CB">
              <w:rPr>
                <w:noProof/>
                <w:webHidden/>
              </w:rPr>
              <w:instrText xml:space="preserve"> PAGEREF _Toc181610448 \h </w:instrText>
            </w:r>
            <w:r w:rsidR="001D53CB">
              <w:rPr>
                <w:noProof/>
                <w:webHidden/>
              </w:rPr>
            </w:r>
            <w:r w:rsidR="001D53CB">
              <w:rPr>
                <w:noProof/>
                <w:webHidden/>
              </w:rPr>
              <w:fldChar w:fldCharType="separate"/>
            </w:r>
            <w:r w:rsidR="00337CD5">
              <w:rPr>
                <w:noProof/>
                <w:webHidden/>
              </w:rPr>
              <w:t>16</w:t>
            </w:r>
            <w:r w:rsidR="001D53CB">
              <w:rPr>
                <w:noProof/>
                <w:webHidden/>
              </w:rPr>
              <w:fldChar w:fldCharType="end"/>
            </w:r>
          </w:hyperlink>
        </w:p>
        <w:p w14:paraId="0DABBE28" w14:textId="54BBBD1F"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9" w:history="1">
            <w:r w:rsidR="001D53CB" w:rsidRPr="00E81650">
              <w:rPr>
                <w:rStyle w:val="Hyperlink"/>
                <w:noProof/>
              </w:rPr>
              <w:t>2.2. Nội dung, kết quả và đánh giá, nhận xét khảo sát nhà tuyển dụng</w:t>
            </w:r>
            <w:r w:rsidR="001D53CB">
              <w:rPr>
                <w:noProof/>
                <w:webHidden/>
              </w:rPr>
              <w:tab/>
            </w:r>
            <w:r w:rsidR="001D53CB">
              <w:rPr>
                <w:noProof/>
                <w:webHidden/>
              </w:rPr>
              <w:fldChar w:fldCharType="begin"/>
            </w:r>
            <w:r w:rsidR="001D53CB">
              <w:rPr>
                <w:noProof/>
                <w:webHidden/>
              </w:rPr>
              <w:instrText xml:space="preserve"> PAGEREF _Toc181610449 \h </w:instrText>
            </w:r>
            <w:r w:rsidR="001D53CB">
              <w:rPr>
                <w:noProof/>
                <w:webHidden/>
              </w:rPr>
            </w:r>
            <w:r w:rsidR="001D53CB">
              <w:rPr>
                <w:noProof/>
                <w:webHidden/>
              </w:rPr>
              <w:fldChar w:fldCharType="separate"/>
            </w:r>
            <w:r w:rsidR="00337CD5">
              <w:rPr>
                <w:noProof/>
                <w:webHidden/>
              </w:rPr>
              <w:t>21</w:t>
            </w:r>
            <w:r w:rsidR="001D53CB">
              <w:rPr>
                <w:noProof/>
                <w:webHidden/>
              </w:rPr>
              <w:fldChar w:fldCharType="end"/>
            </w:r>
          </w:hyperlink>
        </w:p>
        <w:p w14:paraId="10AAB53D" w14:textId="30B1828A"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0" w:history="1">
            <w:r w:rsidR="001D53CB" w:rsidRPr="00E81650">
              <w:rPr>
                <w:rStyle w:val="Hyperlink"/>
                <w:noProof/>
              </w:rPr>
              <w:t>2.2.1. Nội dung, kết quả khảo sát nhà tuyển dụng</w:t>
            </w:r>
            <w:r w:rsidR="001D53CB">
              <w:rPr>
                <w:noProof/>
                <w:webHidden/>
              </w:rPr>
              <w:tab/>
            </w:r>
            <w:r w:rsidR="001D53CB">
              <w:rPr>
                <w:noProof/>
                <w:webHidden/>
              </w:rPr>
              <w:fldChar w:fldCharType="begin"/>
            </w:r>
            <w:r w:rsidR="001D53CB">
              <w:rPr>
                <w:noProof/>
                <w:webHidden/>
              </w:rPr>
              <w:instrText xml:space="preserve"> PAGEREF _Toc181610450 \h </w:instrText>
            </w:r>
            <w:r w:rsidR="001D53CB">
              <w:rPr>
                <w:noProof/>
                <w:webHidden/>
              </w:rPr>
            </w:r>
            <w:r w:rsidR="001D53CB">
              <w:rPr>
                <w:noProof/>
                <w:webHidden/>
              </w:rPr>
              <w:fldChar w:fldCharType="separate"/>
            </w:r>
            <w:r w:rsidR="00337CD5">
              <w:rPr>
                <w:noProof/>
                <w:webHidden/>
              </w:rPr>
              <w:t>21</w:t>
            </w:r>
            <w:r w:rsidR="001D53CB">
              <w:rPr>
                <w:noProof/>
                <w:webHidden/>
              </w:rPr>
              <w:fldChar w:fldCharType="end"/>
            </w:r>
          </w:hyperlink>
        </w:p>
        <w:p w14:paraId="7FF79B2E" w14:textId="327090EC"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1" w:history="1">
            <w:r w:rsidR="001D53CB" w:rsidRPr="00E81650">
              <w:rPr>
                <w:rStyle w:val="Hyperlink"/>
                <w:noProof/>
              </w:rPr>
              <w:t>2.2.2. Đánh giá và nhận xét về số liệu khảo sát nhà tuyển dụng</w:t>
            </w:r>
            <w:r w:rsidR="001D53CB">
              <w:rPr>
                <w:noProof/>
                <w:webHidden/>
              </w:rPr>
              <w:tab/>
            </w:r>
            <w:r w:rsidR="001D53CB">
              <w:rPr>
                <w:noProof/>
                <w:webHidden/>
              </w:rPr>
              <w:fldChar w:fldCharType="begin"/>
            </w:r>
            <w:r w:rsidR="001D53CB">
              <w:rPr>
                <w:noProof/>
                <w:webHidden/>
              </w:rPr>
              <w:instrText xml:space="preserve"> PAGEREF _Toc181610451 \h </w:instrText>
            </w:r>
            <w:r w:rsidR="001D53CB">
              <w:rPr>
                <w:noProof/>
                <w:webHidden/>
              </w:rPr>
            </w:r>
            <w:r w:rsidR="001D53CB">
              <w:rPr>
                <w:noProof/>
                <w:webHidden/>
              </w:rPr>
              <w:fldChar w:fldCharType="separate"/>
            </w:r>
            <w:r w:rsidR="00337CD5">
              <w:rPr>
                <w:noProof/>
                <w:webHidden/>
              </w:rPr>
              <w:t>25</w:t>
            </w:r>
            <w:r w:rsidR="001D53CB">
              <w:rPr>
                <w:noProof/>
                <w:webHidden/>
              </w:rPr>
              <w:fldChar w:fldCharType="end"/>
            </w:r>
          </w:hyperlink>
        </w:p>
        <w:p w14:paraId="5909327D" w14:textId="44BEEF66"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2" w:history="1">
            <w:r w:rsidR="001D53CB" w:rsidRPr="00E81650">
              <w:rPr>
                <w:rStyle w:val="Hyperlink"/>
                <w:noProof/>
              </w:rPr>
              <w:t>2.3. Nội dung, kết quả và đánh giá, nhận xét khảo sát cựu học viên</w:t>
            </w:r>
            <w:r w:rsidR="001D53CB">
              <w:rPr>
                <w:noProof/>
                <w:webHidden/>
              </w:rPr>
              <w:tab/>
            </w:r>
            <w:r w:rsidR="001D53CB">
              <w:rPr>
                <w:noProof/>
                <w:webHidden/>
              </w:rPr>
              <w:fldChar w:fldCharType="begin"/>
            </w:r>
            <w:r w:rsidR="001D53CB">
              <w:rPr>
                <w:noProof/>
                <w:webHidden/>
              </w:rPr>
              <w:instrText xml:space="preserve"> PAGEREF _Toc181610452 \h </w:instrText>
            </w:r>
            <w:r w:rsidR="001D53CB">
              <w:rPr>
                <w:noProof/>
                <w:webHidden/>
              </w:rPr>
            </w:r>
            <w:r w:rsidR="001D53CB">
              <w:rPr>
                <w:noProof/>
                <w:webHidden/>
              </w:rPr>
              <w:fldChar w:fldCharType="separate"/>
            </w:r>
            <w:r w:rsidR="00337CD5">
              <w:rPr>
                <w:noProof/>
                <w:webHidden/>
              </w:rPr>
              <w:t>25</w:t>
            </w:r>
            <w:r w:rsidR="001D53CB">
              <w:rPr>
                <w:noProof/>
                <w:webHidden/>
              </w:rPr>
              <w:fldChar w:fldCharType="end"/>
            </w:r>
          </w:hyperlink>
        </w:p>
        <w:p w14:paraId="50E2CC23" w14:textId="62AAC58B"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3" w:history="1">
            <w:r w:rsidR="001D53CB" w:rsidRPr="00E81650">
              <w:rPr>
                <w:rStyle w:val="Hyperlink"/>
                <w:noProof/>
              </w:rPr>
              <w:t>2.3.1. Nội dung, kết quả khảo sát cựu học viên</w:t>
            </w:r>
            <w:r w:rsidR="001D53CB">
              <w:rPr>
                <w:noProof/>
                <w:webHidden/>
              </w:rPr>
              <w:tab/>
            </w:r>
            <w:r w:rsidR="001D53CB">
              <w:rPr>
                <w:noProof/>
                <w:webHidden/>
              </w:rPr>
              <w:fldChar w:fldCharType="begin"/>
            </w:r>
            <w:r w:rsidR="001D53CB">
              <w:rPr>
                <w:noProof/>
                <w:webHidden/>
              </w:rPr>
              <w:instrText xml:space="preserve"> PAGEREF _Toc181610453 \h </w:instrText>
            </w:r>
            <w:r w:rsidR="001D53CB">
              <w:rPr>
                <w:noProof/>
                <w:webHidden/>
              </w:rPr>
            </w:r>
            <w:r w:rsidR="001D53CB">
              <w:rPr>
                <w:noProof/>
                <w:webHidden/>
              </w:rPr>
              <w:fldChar w:fldCharType="separate"/>
            </w:r>
            <w:r w:rsidR="00337CD5">
              <w:rPr>
                <w:noProof/>
                <w:webHidden/>
              </w:rPr>
              <w:t>25</w:t>
            </w:r>
            <w:r w:rsidR="001D53CB">
              <w:rPr>
                <w:noProof/>
                <w:webHidden/>
              </w:rPr>
              <w:fldChar w:fldCharType="end"/>
            </w:r>
          </w:hyperlink>
        </w:p>
        <w:p w14:paraId="27BE35AE" w14:textId="7EE8BE4E"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4" w:history="1">
            <w:r w:rsidR="001D53CB" w:rsidRPr="00E81650">
              <w:rPr>
                <w:rStyle w:val="Hyperlink"/>
                <w:noProof/>
              </w:rPr>
              <w:t>2.3.2. Đánh giá và nhận xét về số liệu khảo sát Cựu học viên</w:t>
            </w:r>
            <w:r w:rsidR="001D53CB">
              <w:rPr>
                <w:noProof/>
                <w:webHidden/>
              </w:rPr>
              <w:tab/>
            </w:r>
            <w:r w:rsidR="001D53CB">
              <w:rPr>
                <w:noProof/>
                <w:webHidden/>
              </w:rPr>
              <w:fldChar w:fldCharType="begin"/>
            </w:r>
            <w:r w:rsidR="001D53CB">
              <w:rPr>
                <w:noProof/>
                <w:webHidden/>
              </w:rPr>
              <w:instrText xml:space="preserve"> PAGEREF _Toc181610454 \h </w:instrText>
            </w:r>
            <w:r w:rsidR="001D53CB">
              <w:rPr>
                <w:noProof/>
                <w:webHidden/>
              </w:rPr>
            </w:r>
            <w:r w:rsidR="001D53CB">
              <w:rPr>
                <w:noProof/>
                <w:webHidden/>
              </w:rPr>
              <w:fldChar w:fldCharType="separate"/>
            </w:r>
            <w:r w:rsidR="00337CD5">
              <w:rPr>
                <w:noProof/>
                <w:webHidden/>
              </w:rPr>
              <w:t>29</w:t>
            </w:r>
            <w:r w:rsidR="001D53CB">
              <w:rPr>
                <w:noProof/>
                <w:webHidden/>
              </w:rPr>
              <w:fldChar w:fldCharType="end"/>
            </w:r>
          </w:hyperlink>
        </w:p>
        <w:p w14:paraId="471E1B51" w14:textId="569EB080" w:rsidR="001D53CB" w:rsidRDefault="00E42F22">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5" w:history="1">
            <w:r w:rsidR="001D53CB" w:rsidRPr="00E81650">
              <w:rPr>
                <w:rStyle w:val="Hyperlink"/>
                <w:noProof/>
              </w:rPr>
              <w:t>2.4. Nội dung, kết quả và đánh giá, nhận xét khảo sát học viên khóa học</w:t>
            </w:r>
            <w:r w:rsidR="001D53CB">
              <w:rPr>
                <w:noProof/>
                <w:webHidden/>
              </w:rPr>
              <w:tab/>
            </w:r>
            <w:r w:rsidR="001D53CB">
              <w:rPr>
                <w:noProof/>
                <w:webHidden/>
              </w:rPr>
              <w:fldChar w:fldCharType="begin"/>
            </w:r>
            <w:r w:rsidR="001D53CB">
              <w:rPr>
                <w:noProof/>
                <w:webHidden/>
              </w:rPr>
              <w:instrText xml:space="preserve"> PAGEREF _Toc181610455 \h </w:instrText>
            </w:r>
            <w:r w:rsidR="001D53CB">
              <w:rPr>
                <w:noProof/>
                <w:webHidden/>
              </w:rPr>
            </w:r>
            <w:r w:rsidR="001D53CB">
              <w:rPr>
                <w:noProof/>
                <w:webHidden/>
              </w:rPr>
              <w:fldChar w:fldCharType="separate"/>
            </w:r>
            <w:r w:rsidR="00337CD5">
              <w:rPr>
                <w:noProof/>
                <w:webHidden/>
              </w:rPr>
              <w:t>30</w:t>
            </w:r>
            <w:r w:rsidR="001D53CB">
              <w:rPr>
                <w:noProof/>
                <w:webHidden/>
              </w:rPr>
              <w:fldChar w:fldCharType="end"/>
            </w:r>
          </w:hyperlink>
        </w:p>
        <w:p w14:paraId="690ADAB9" w14:textId="3520E8FD"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6" w:history="1">
            <w:r w:rsidR="001D53CB" w:rsidRPr="00E81650">
              <w:rPr>
                <w:rStyle w:val="Hyperlink"/>
                <w:noProof/>
              </w:rPr>
              <w:t>2.4.1. Nội dung, kết quả khảo sát Học viên khóa học</w:t>
            </w:r>
            <w:r w:rsidR="001D53CB">
              <w:rPr>
                <w:noProof/>
                <w:webHidden/>
              </w:rPr>
              <w:tab/>
            </w:r>
            <w:r w:rsidR="001D53CB">
              <w:rPr>
                <w:noProof/>
                <w:webHidden/>
              </w:rPr>
              <w:fldChar w:fldCharType="begin"/>
            </w:r>
            <w:r w:rsidR="001D53CB">
              <w:rPr>
                <w:noProof/>
                <w:webHidden/>
              </w:rPr>
              <w:instrText xml:space="preserve"> PAGEREF _Toc181610456 \h </w:instrText>
            </w:r>
            <w:r w:rsidR="001D53CB">
              <w:rPr>
                <w:noProof/>
                <w:webHidden/>
              </w:rPr>
            </w:r>
            <w:r w:rsidR="001D53CB">
              <w:rPr>
                <w:noProof/>
                <w:webHidden/>
              </w:rPr>
              <w:fldChar w:fldCharType="separate"/>
            </w:r>
            <w:r w:rsidR="00337CD5">
              <w:rPr>
                <w:noProof/>
                <w:webHidden/>
              </w:rPr>
              <w:t>30</w:t>
            </w:r>
            <w:r w:rsidR="001D53CB">
              <w:rPr>
                <w:noProof/>
                <w:webHidden/>
              </w:rPr>
              <w:fldChar w:fldCharType="end"/>
            </w:r>
          </w:hyperlink>
        </w:p>
        <w:p w14:paraId="6075E56A" w14:textId="1EDE7F9B" w:rsidR="001D53CB" w:rsidRDefault="00E42F22">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7" w:history="1">
            <w:r w:rsidR="001D53CB" w:rsidRPr="00E81650">
              <w:rPr>
                <w:rStyle w:val="Hyperlink"/>
                <w:noProof/>
              </w:rPr>
              <w:t>2.4.2. Đánh giá và nhận xét về số liệu khảo sát học viên khóa học</w:t>
            </w:r>
            <w:r w:rsidR="001D53CB">
              <w:rPr>
                <w:noProof/>
                <w:webHidden/>
              </w:rPr>
              <w:tab/>
            </w:r>
            <w:r w:rsidR="001D53CB">
              <w:rPr>
                <w:noProof/>
                <w:webHidden/>
              </w:rPr>
              <w:fldChar w:fldCharType="begin"/>
            </w:r>
            <w:r w:rsidR="001D53CB">
              <w:rPr>
                <w:noProof/>
                <w:webHidden/>
              </w:rPr>
              <w:instrText xml:space="preserve"> PAGEREF _Toc181610457 \h </w:instrText>
            </w:r>
            <w:r w:rsidR="001D53CB">
              <w:rPr>
                <w:noProof/>
                <w:webHidden/>
              </w:rPr>
            </w:r>
            <w:r w:rsidR="001D53CB">
              <w:rPr>
                <w:noProof/>
                <w:webHidden/>
              </w:rPr>
              <w:fldChar w:fldCharType="separate"/>
            </w:r>
            <w:r w:rsidR="00337CD5">
              <w:rPr>
                <w:noProof/>
                <w:webHidden/>
              </w:rPr>
              <w:t>43</w:t>
            </w:r>
            <w:r w:rsidR="001D53CB">
              <w:rPr>
                <w:noProof/>
                <w:webHidden/>
              </w:rPr>
              <w:fldChar w:fldCharType="end"/>
            </w:r>
          </w:hyperlink>
        </w:p>
        <w:p w14:paraId="25EEF72A" w14:textId="116437F5" w:rsidR="001D53CB" w:rsidRDefault="00E42F22">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hyperlink w:anchor="_Toc181610458" w:history="1">
            <w:r w:rsidR="001D53CB" w:rsidRPr="00E81650">
              <w:rPr>
                <w:rStyle w:val="Hyperlink"/>
                <w:noProof/>
              </w:rPr>
              <w:t>3. KIẾN NGHỊ, ĐỀ XUẤT</w:t>
            </w:r>
            <w:r w:rsidR="001D53CB">
              <w:rPr>
                <w:noProof/>
                <w:webHidden/>
              </w:rPr>
              <w:tab/>
            </w:r>
            <w:r w:rsidR="001D53CB">
              <w:rPr>
                <w:noProof/>
                <w:webHidden/>
              </w:rPr>
              <w:fldChar w:fldCharType="begin"/>
            </w:r>
            <w:r w:rsidR="001D53CB">
              <w:rPr>
                <w:noProof/>
                <w:webHidden/>
              </w:rPr>
              <w:instrText xml:space="preserve"> PAGEREF _Toc181610458 \h </w:instrText>
            </w:r>
            <w:r w:rsidR="001D53CB">
              <w:rPr>
                <w:noProof/>
                <w:webHidden/>
              </w:rPr>
            </w:r>
            <w:r w:rsidR="001D53CB">
              <w:rPr>
                <w:noProof/>
                <w:webHidden/>
              </w:rPr>
              <w:fldChar w:fldCharType="separate"/>
            </w:r>
            <w:r w:rsidR="00337CD5">
              <w:rPr>
                <w:noProof/>
                <w:webHidden/>
              </w:rPr>
              <w:t>49</w:t>
            </w:r>
            <w:r w:rsidR="001D53CB">
              <w:rPr>
                <w:noProof/>
                <w:webHidden/>
              </w:rPr>
              <w:fldChar w:fldCharType="end"/>
            </w:r>
          </w:hyperlink>
        </w:p>
        <w:p w14:paraId="5B8CD010" w14:textId="639B6EC3" w:rsidR="001D53CB" w:rsidRDefault="00E42F22">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hyperlink w:anchor="_Toc181610459" w:history="1">
            <w:r w:rsidR="001D53CB" w:rsidRPr="00E81650">
              <w:rPr>
                <w:rStyle w:val="Hyperlink"/>
                <w:noProof/>
              </w:rPr>
              <w:t>PHỤ LỤC</w:t>
            </w:r>
            <w:r w:rsidR="001D53CB">
              <w:rPr>
                <w:noProof/>
                <w:webHidden/>
              </w:rPr>
              <w:tab/>
            </w:r>
            <w:r w:rsidR="001D53CB">
              <w:rPr>
                <w:noProof/>
                <w:webHidden/>
              </w:rPr>
              <w:fldChar w:fldCharType="begin"/>
            </w:r>
            <w:r w:rsidR="001D53CB">
              <w:rPr>
                <w:noProof/>
                <w:webHidden/>
              </w:rPr>
              <w:instrText xml:space="preserve"> PAGEREF _Toc181610459 \h </w:instrText>
            </w:r>
            <w:r w:rsidR="001D53CB">
              <w:rPr>
                <w:noProof/>
                <w:webHidden/>
              </w:rPr>
              <w:fldChar w:fldCharType="separate"/>
            </w:r>
            <w:r w:rsidR="00337CD5">
              <w:rPr>
                <w:b w:val="0"/>
                <w:bCs w:val="0"/>
                <w:noProof/>
                <w:webHidden/>
                <w:lang w:val="en-US"/>
              </w:rPr>
              <w:t>Error! Bookmark not defined.</w:t>
            </w:r>
            <w:r w:rsidR="001D53CB">
              <w:rPr>
                <w:noProof/>
                <w:webHidden/>
              </w:rPr>
              <w:fldChar w:fldCharType="end"/>
            </w:r>
          </w:hyperlink>
        </w:p>
        <w:p w14:paraId="154C5F75" w14:textId="4416CC6E" w:rsidR="00200151" w:rsidRDefault="00200151">
          <w:r>
            <w:rPr>
              <w:b/>
              <w:noProof/>
            </w:rPr>
            <w:fldChar w:fldCharType="end"/>
          </w:r>
        </w:p>
      </w:sdtContent>
    </w:sdt>
    <w:p w14:paraId="0B091033" w14:textId="77777777" w:rsidR="004223B3" w:rsidRDefault="004223B3" w:rsidP="0056560B">
      <w:pPr>
        <w:jc w:val="center"/>
        <w:rPr>
          <w:b/>
          <w:color w:val="000000" w:themeColor="text1"/>
          <w:sz w:val="28"/>
          <w:szCs w:val="28"/>
        </w:rPr>
      </w:pPr>
    </w:p>
    <w:p w14:paraId="43C18544" w14:textId="77777777" w:rsidR="004223B3" w:rsidRDefault="004223B3" w:rsidP="0056560B">
      <w:pPr>
        <w:jc w:val="center"/>
        <w:rPr>
          <w:b/>
          <w:color w:val="000000" w:themeColor="text1"/>
          <w:sz w:val="28"/>
          <w:szCs w:val="28"/>
        </w:rPr>
      </w:pPr>
    </w:p>
    <w:p w14:paraId="29B48577" w14:textId="77777777" w:rsidR="004223B3" w:rsidRDefault="004223B3" w:rsidP="0056560B">
      <w:pPr>
        <w:jc w:val="center"/>
        <w:rPr>
          <w:b/>
          <w:color w:val="000000" w:themeColor="text1"/>
          <w:sz w:val="28"/>
          <w:szCs w:val="28"/>
        </w:rPr>
      </w:pPr>
    </w:p>
    <w:p w14:paraId="405F23C4" w14:textId="77777777" w:rsidR="004223B3" w:rsidRDefault="004223B3" w:rsidP="0056560B">
      <w:pPr>
        <w:jc w:val="center"/>
        <w:rPr>
          <w:b/>
          <w:color w:val="000000" w:themeColor="text1"/>
          <w:sz w:val="28"/>
          <w:szCs w:val="28"/>
        </w:rPr>
      </w:pPr>
    </w:p>
    <w:p w14:paraId="2389DA7B" w14:textId="77777777" w:rsidR="004223B3" w:rsidRDefault="004223B3" w:rsidP="0056560B">
      <w:pPr>
        <w:jc w:val="center"/>
        <w:rPr>
          <w:b/>
          <w:color w:val="000000" w:themeColor="text1"/>
          <w:sz w:val="28"/>
          <w:szCs w:val="28"/>
        </w:rPr>
      </w:pPr>
    </w:p>
    <w:p w14:paraId="67CA787F" w14:textId="77777777" w:rsidR="004223B3" w:rsidRDefault="004223B3" w:rsidP="0056560B">
      <w:pPr>
        <w:jc w:val="center"/>
        <w:rPr>
          <w:b/>
          <w:color w:val="000000" w:themeColor="text1"/>
          <w:sz w:val="28"/>
          <w:szCs w:val="28"/>
        </w:rPr>
      </w:pPr>
    </w:p>
    <w:p w14:paraId="2FD6B14E" w14:textId="77777777" w:rsidR="00D95995" w:rsidRDefault="00D95995" w:rsidP="001D53CB">
      <w:pPr>
        <w:pStyle w:val="Heading1"/>
        <w:sectPr w:rsidR="00D95995" w:rsidSect="00810BF8">
          <w:pgSz w:w="11907" w:h="16839" w:code="9"/>
          <w:pgMar w:top="1418" w:right="1418" w:bottom="1276" w:left="1701" w:header="720" w:footer="330" w:gutter="0"/>
          <w:cols w:space="720"/>
          <w:titlePg/>
          <w:docGrid w:linePitch="381"/>
        </w:sectPr>
      </w:pPr>
      <w:bookmarkStart w:id="0" w:name="_Toc80781321"/>
      <w:bookmarkStart w:id="1" w:name="_Toc181610337"/>
    </w:p>
    <w:p w14:paraId="48C56B56" w14:textId="67615A1A" w:rsidR="004223B3" w:rsidRPr="00CC1E29" w:rsidRDefault="00AD5E67" w:rsidP="001D53CB">
      <w:pPr>
        <w:pStyle w:val="Heading1"/>
      </w:pPr>
      <w:r>
        <w:lastRenderedPageBreak/>
        <w:t xml:space="preserve">1. </w:t>
      </w:r>
      <w:r w:rsidR="004223B3" w:rsidRPr="00CC1E29">
        <w:t xml:space="preserve">TỔNG QUAN VỀ KHẢO SÁT </w:t>
      </w:r>
      <w:r w:rsidR="00A14DE6">
        <w:t>CHƯƠNG TRÌNH ĐÀO TẠO</w:t>
      </w:r>
      <w:r w:rsidR="004223B3" w:rsidRPr="00CC1E29">
        <w:t xml:space="preserve"> VÀ CHUẨN ĐẦU RA</w:t>
      </w:r>
      <w:bookmarkEnd w:id="0"/>
      <w:bookmarkEnd w:id="1"/>
    </w:p>
    <w:p w14:paraId="450E526B" w14:textId="49909E7E" w:rsidR="004223B3" w:rsidRPr="00B2010F" w:rsidRDefault="00AD5E67" w:rsidP="00DB30C2">
      <w:pPr>
        <w:pStyle w:val="Heading2"/>
        <w:rPr>
          <w:b w:val="0"/>
          <w:sz w:val="26"/>
          <w:szCs w:val="26"/>
        </w:rPr>
      </w:pPr>
      <w:bookmarkStart w:id="2" w:name="_Toc181610338"/>
      <w:r w:rsidRPr="00B2010F">
        <w:rPr>
          <w:sz w:val="26"/>
          <w:szCs w:val="26"/>
        </w:rPr>
        <w:t>1.1. Mục đích khảo sát</w:t>
      </w:r>
      <w:bookmarkEnd w:id="2"/>
    </w:p>
    <w:p w14:paraId="3531885A" w14:textId="5F6F98ED" w:rsidR="004223B3" w:rsidRPr="00B2010F" w:rsidRDefault="00AD5E67" w:rsidP="00AD5E67">
      <w:pPr>
        <w:ind w:firstLine="567"/>
        <w:rPr>
          <w:color w:val="000000" w:themeColor="text1"/>
        </w:rPr>
      </w:pPr>
      <w:r w:rsidRPr="00B2010F">
        <w:rPr>
          <w:color w:val="000000" w:themeColor="text1"/>
        </w:rPr>
        <w:t xml:space="preserve">Nhằm thu thập ý kiến của các bên liên quan để chỉnh sửa, hoàn chỉnh Chương trình đào tạo, chuẩn đầu ra </w:t>
      </w:r>
      <w:r w:rsidR="00965916" w:rsidRPr="00B2010F">
        <w:rPr>
          <w:color w:val="000000" w:themeColor="text1"/>
        </w:rPr>
        <w:t>t</w:t>
      </w:r>
      <w:r w:rsidRPr="00B2010F">
        <w:rPr>
          <w:color w:val="000000" w:themeColor="text1"/>
        </w:rPr>
        <w:t xml:space="preserve">hạc sĩ ngành </w:t>
      </w:r>
      <w:r w:rsidR="00C35A6F" w:rsidRPr="00B2010F">
        <w:rPr>
          <w:color w:val="000000" w:themeColor="text1"/>
        </w:rPr>
        <w:t>Đại số và lý thuyết số</w:t>
      </w:r>
      <w:r w:rsidRPr="00B2010F">
        <w:rPr>
          <w:color w:val="000000" w:themeColor="text1"/>
        </w:rPr>
        <w:t xml:space="preserve"> tiếp cận CDIO, phù hợp với sứ mạng, tầm nhìn, mục tiêu và chiến lược của trường Đại học Vinh.</w:t>
      </w:r>
    </w:p>
    <w:p w14:paraId="13426C75" w14:textId="238617EE" w:rsidR="00F729DC" w:rsidRPr="00B2010F" w:rsidRDefault="00426461" w:rsidP="00DB30C2">
      <w:pPr>
        <w:pStyle w:val="Heading2"/>
        <w:rPr>
          <w:sz w:val="26"/>
          <w:szCs w:val="26"/>
        </w:rPr>
      </w:pPr>
      <w:bookmarkStart w:id="3" w:name="_Toc181610339"/>
      <w:r w:rsidRPr="00B2010F">
        <w:rPr>
          <w:sz w:val="26"/>
          <w:szCs w:val="26"/>
        </w:rPr>
        <w:t>1</w:t>
      </w:r>
      <w:r w:rsidR="00C6238C" w:rsidRPr="00B2010F">
        <w:rPr>
          <w:sz w:val="26"/>
          <w:szCs w:val="26"/>
        </w:rPr>
        <w:t>.</w:t>
      </w:r>
      <w:r w:rsidRPr="00B2010F">
        <w:rPr>
          <w:sz w:val="26"/>
          <w:szCs w:val="26"/>
        </w:rPr>
        <w:t>2.</w:t>
      </w:r>
      <w:r w:rsidR="00C6238C" w:rsidRPr="00B2010F">
        <w:rPr>
          <w:sz w:val="26"/>
          <w:szCs w:val="26"/>
        </w:rPr>
        <w:t xml:space="preserve"> </w:t>
      </w:r>
      <w:bookmarkStart w:id="4" w:name="_Toc47775719"/>
      <w:bookmarkStart w:id="5" w:name="_Toc48032086"/>
      <w:bookmarkStart w:id="6" w:name="_Toc80781323"/>
      <w:r w:rsidR="00C6238C" w:rsidRPr="00B2010F">
        <w:rPr>
          <w:sz w:val="26"/>
          <w:szCs w:val="26"/>
        </w:rPr>
        <w:t>Phương pháp khảo sát</w:t>
      </w:r>
      <w:bookmarkEnd w:id="3"/>
      <w:bookmarkEnd w:id="4"/>
      <w:bookmarkEnd w:id="5"/>
      <w:bookmarkEnd w:id="6"/>
    </w:p>
    <w:p w14:paraId="75AEAF2E" w14:textId="76478B62" w:rsidR="00C6238C" w:rsidRPr="00B2010F" w:rsidRDefault="00F729DC" w:rsidP="00706481">
      <w:pPr>
        <w:pStyle w:val="Heading2"/>
        <w:rPr>
          <w:sz w:val="26"/>
          <w:szCs w:val="26"/>
        </w:rPr>
      </w:pPr>
      <w:bookmarkStart w:id="7" w:name="_Toc181610340"/>
      <w:r w:rsidRPr="00B2010F">
        <w:rPr>
          <w:sz w:val="26"/>
          <w:szCs w:val="26"/>
        </w:rPr>
        <w:t>Khảo sát trực tuyến thông qua website:</w:t>
      </w:r>
      <w:bookmarkEnd w:id="7"/>
    </w:p>
    <w:p w14:paraId="740831B4" w14:textId="025713AF" w:rsidR="00F729DC" w:rsidRPr="00B2010F" w:rsidRDefault="00E42F22" w:rsidP="00706481">
      <w:pPr>
        <w:pStyle w:val="Heading2"/>
        <w:rPr>
          <w:sz w:val="26"/>
          <w:szCs w:val="26"/>
        </w:rPr>
      </w:pPr>
      <w:hyperlink r:id="rId10" w:history="1">
        <w:bookmarkStart w:id="8" w:name="_Toc181610341"/>
        <w:r w:rsidR="007E0851" w:rsidRPr="00B2010F">
          <w:rPr>
            <w:rStyle w:val="Hyperlink"/>
            <w:b w:val="0"/>
            <w:sz w:val="26"/>
            <w:szCs w:val="26"/>
          </w:rPr>
          <w:t>https://khaosat.vinhuni.edu.vn/views/sdhphieukhaosat.aspx</w:t>
        </w:r>
        <w:bookmarkEnd w:id="8"/>
      </w:hyperlink>
    </w:p>
    <w:p w14:paraId="2297625B" w14:textId="3A34AE6C" w:rsidR="007E0851" w:rsidRPr="00B2010F" w:rsidRDefault="00426461" w:rsidP="00DB30C2">
      <w:pPr>
        <w:pStyle w:val="Heading2"/>
        <w:rPr>
          <w:sz w:val="26"/>
          <w:szCs w:val="26"/>
        </w:rPr>
      </w:pPr>
      <w:bookmarkStart w:id="9" w:name="_Toc80781327"/>
      <w:bookmarkStart w:id="10" w:name="_Toc181610342"/>
      <w:r w:rsidRPr="00B2010F">
        <w:rPr>
          <w:sz w:val="26"/>
          <w:szCs w:val="26"/>
        </w:rPr>
        <w:t>1.</w:t>
      </w:r>
      <w:r w:rsidR="007E0851" w:rsidRPr="00B2010F">
        <w:rPr>
          <w:sz w:val="26"/>
          <w:szCs w:val="26"/>
        </w:rPr>
        <w:t>3. Đối tượng khảo sát</w:t>
      </w:r>
      <w:bookmarkEnd w:id="9"/>
      <w:bookmarkEnd w:id="10"/>
    </w:p>
    <w:p w14:paraId="2E4E875E" w14:textId="39554055" w:rsidR="00426461" w:rsidRPr="00B2010F" w:rsidRDefault="00426461" w:rsidP="00DB30C2">
      <w:pPr>
        <w:pStyle w:val="Heading3"/>
        <w:rPr>
          <w:szCs w:val="26"/>
        </w:rPr>
      </w:pPr>
      <w:bookmarkStart w:id="11" w:name="_Toc181610343"/>
      <w:r w:rsidRPr="00B2010F">
        <w:rPr>
          <w:szCs w:val="26"/>
        </w:rPr>
        <w:t>1.3.1. Số lượng đối tượng khảo sát</w:t>
      </w:r>
      <w:bookmarkEnd w:id="11"/>
    </w:p>
    <w:p w14:paraId="3B3B818F" w14:textId="213CE58A" w:rsidR="007E0851" w:rsidRPr="00B2010F" w:rsidRDefault="007E0851" w:rsidP="007E0851">
      <w:pPr>
        <w:widowControl w:val="0"/>
        <w:spacing w:line="340" w:lineRule="atLeast"/>
        <w:ind w:firstLine="567"/>
        <w:rPr>
          <w:color w:val="000000" w:themeColor="text1"/>
        </w:rPr>
      </w:pPr>
      <w:r w:rsidRPr="00B2010F">
        <w:rPr>
          <w:color w:val="000000" w:themeColor="text1"/>
        </w:rPr>
        <w:t xml:space="preserve">Qua phân tích tình hình thực tế và mục đích khảo sát, bộ phận khảo sát xác định đối tượng khảo sát, số lượng khảo sát dự kiến và đã thực hiện </w:t>
      </w:r>
      <w:r w:rsidR="00E92100" w:rsidRPr="00B2010F">
        <w:rPr>
          <w:color w:val="000000" w:themeColor="text1"/>
        </w:rPr>
        <w:t>trong</w:t>
      </w:r>
      <w:r w:rsidRPr="00B2010F">
        <w:rPr>
          <w:color w:val="000000" w:themeColor="text1"/>
        </w:rPr>
        <w:t xml:space="preserve"> </w:t>
      </w:r>
      <w:r w:rsidR="005B0AA7" w:rsidRPr="00B2010F">
        <w:rPr>
          <w:color w:val="000000" w:themeColor="text1"/>
        </w:rPr>
        <w:t>B</w:t>
      </w:r>
      <w:r w:rsidR="00E92100" w:rsidRPr="00B2010F">
        <w:rPr>
          <w:color w:val="000000" w:themeColor="text1"/>
        </w:rPr>
        <w:t>ảng 1.1.</w:t>
      </w:r>
    </w:p>
    <w:p w14:paraId="471FE294" w14:textId="3ABC8A83" w:rsidR="008C160B" w:rsidRPr="00B2010F" w:rsidRDefault="00E92100" w:rsidP="00491AEE">
      <w:pPr>
        <w:widowControl w:val="0"/>
        <w:spacing w:before="120" w:after="120" w:line="340" w:lineRule="atLeast"/>
        <w:rPr>
          <w:i/>
          <w:iCs w:val="0"/>
          <w:color w:val="000000" w:themeColor="text1"/>
        </w:rPr>
      </w:pPr>
      <w:r w:rsidRPr="00B2010F">
        <w:rPr>
          <w:i/>
          <w:color w:val="000000" w:themeColor="text1"/>
        </w:rPr>
        <w:t>Bảng 1.1. Bảng số lượng đối tượng khảo sát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50"/>
        <w:gridCol w:w="932"/>
        <w:gridCol w:w="1102"/>
        <w:gridCol w:w="1010"/>
        <w:gridCol w:w="945"/>
        <w:gridCol w:w="933"/>
        <w:gridCol w:w="945"/>
        <w:gridCol w:w="954"/>
        <w:gridCol w:w="658"/>
        <w:gridCol w:w="600"/>
      </w:tblGrid>
      <w:tr w:rsidR="007E0851" w:rsidRPr="00B2010F" w14:paraId="3758EC41" w14:textId="77777777" w:rsidTr="008C160B">
        <w:trPr>
          <w:trHeight w:val="312"/>
          <w:jc w:val="center"/>
        </w:trPr>
        <w:tc>
          <w:tcPr>
            <w:tcW w:w="7466" w:type="dxa"/>
            <w:gridSpan w:val="8"/>
            <w:shd w:val="clear" w:color="auto" w:fill="FFFFFF" w:themeFill="background1"/>
            <w:hideMark/>
          </w:tcPr>
          <w:p w14:paraId="74E62024" w14:textId="77777777" w:rsidR="007E0851" w:rsidRPr="00B2010F" w:rsidRDefault="007E0851" w:rsidP="00965916">
            <w:pPr>
              <w:widowControl w:val="0"/>
              <w:spacing w:line="240" w:lineRule="auto"/>
              <w:jc w:val="center"/>
              <w:rPr>
                <w:rFonts w:eastAsia="Times New Roman"/>
                <w:b/>
                <w:bCs w:val="0"/>
                <w:color w:val="000000" w:themeColor="text1"/>
              </w:rPr>
            </w:pPr>
            <w:r w:rsidRPr="00B2010F">
              <w:rPr>
                <w:rFonts w:eastAsia="Times New Roman"/>
                <w:b/>
                <w:color w:val="000000" w:themeColor="text1"/>
              </w:rPr>
              <w:t>Đối tượng khảo sát</w:t>
            </w:r>
          </w:p>
        </w:tc>
        <w:tc>
          <w:tcPr>
            <w:tcW w:w="1263" w:type="dxa"/>
            <w:gridSpan w:val="2"/>
            <w:vMerge w:val="restart"/>
            <w:shd w:val="clear" w:color="auto" w:fill="FFFFFF" w:themeFill="background1"/>
          </w:tcPr>
          <w:p w14:paraId="3B6BF313" w14:textId="77777777" w:rsidR="007E0851" w:rsidRPr="00B2010F" w:rsidRDefault="007E0851" w:rsidP="00965916">
            <w:pPr>
              <w:widowControl w:val="0"/>
              <w:spacing w:line="240" w:lineRule="auto"/>
              <w:jc w:val="center"/>
              <w:rPr>
                <w:rFonts w:eastAsia="Times New Roman"/>
                <w:b/>
                <w:bCs w:val="0"/>
                <w:color w:val="000000" w:themeColor="text1"/>
              </w:rPr>
            </w:pPr>
            <w:r w:rsidRPr="00B2010F">
              <w:rPr>
                <w:rFonts w:eastAsia="Times New Roman"/>
                <w:color w:val="000000" w:themeColor="text1"/>
              </w:rPr>
              <w:t>Tổng cộng</w:t>
            </w:r>
          </w:p>
        </w:tc>
      </w:tr>
      <w:tr w:rsidR="008C160B" w:rsidRPr="00B2010F" w14:paraId="03749150" w14:textId="77777777" w:rsidTr="008C160B">
        <w:trPr>
          <w:trHeight w:val="312"/>
          <w:jc w:val="center"/>
        </w:trPr>
        <w:tc>
          <w:tcPr>
            <w:tcW w:w="1323" w:type="dxa"/>
            <w:gridSpan w:val="2"/>
            <w:shd w:val="clear" w:color="auto" w:fill="FFFFFF" w:themeFill="background1"/>
            <w:hideMark/>
          </w:tcPr>
          <w:p w14:paraId="696C56F9" w14:textId="414E556D" w:rsidR="007E0851" w:rsidRPr="00B2010F" w:rsidRDefault="007E0851" w:rsidP="00965916">
            <w:pPr>
              <w:widowControl w:val="0"/>
              <w:spacing w:line="240" w:lineRule="auto"/>
              <w:jc w:val="center"/>
              <w:rPr>
                <w:rFonts w:eastAsia="Times New Roman"/>
                <w:color w:val="000000" w:themeColor="text1"/>
              </w:rPr>
            </w:pPr>
            <w:r w:rsidRPr="00B2010F">
              <w:rPr>
                <w:rFonts w:eastAsia="Times New Roman"/>
                <w:color w:val="000000" w:themeColor="text1"/>
              </w:rPr>
              <w:t>Giảng viên, nhà</w:t>
            </w:r>
            <w:r w:rsidR="00426461" w:rsidRPr="00B2010F">
              <w:rPr>
                <w:rFonts w:eastAsia="Times New Roman"/>
                <w:color w:val="000000" w:themeColor="text1"/>
              </w:rPr>
              <w:t>,</w:t>
            </w:r>
            <w:r w:rsidRPr="00B2010F">
              <w:rPr>
                <w:rFonts w:eastAsia="Times New Roman"/>
                <w:color w:val="000000" w:themeColor="text1"/>
              </w:rPr>
              <w:t xml:space="preserve"> Khoa học, chuyên gia</w:t>
            </w:r>
          </w:p>
        </w:tc>
        <w:tc>
          <w:tcPr>
            <w:tcW w:w="2213" w:type="dxa"/>
            <w:gridSpan w:val="2"/>
            <w:shd w:val="clear" w:color="auto" w:fill="FFFFFF" w:themeFill="background1"/>
            <w:hideMark/>
          </w:tcPr>
          <w:p w14:paraId="7C5174BB" w14:textId="7465FF85" w:rsidR="007E0851" w:rsidRPr="00B2010F" w:rsidRDefault="007E0851" w:rsidP="00965916">
            <w:pPr>
              <w:widowControl w:val="0"/>
              <w:spacing w:line="240" w:lineRule="auto"/>
              <w:rPr>
                <w:rFonts w:eastAsia="Times New Roman"/>
                <w:color w:val="000000" w:themeColor="text1"/>
              </w:rPr>
            </w:pPr>
            <w:r w:rsidRPr="00B2010F">
              <w:rPr>
                <w:rFonts w:eastAsia="Times New Roman"/>
                <w:color w:val="000000" w:themeColor="text1"/>
              </w:rPr>
              <w:t>Nhà tuyển dụng</w:t>
            </w:r>
          </w:p>
        </w:tc>
        <w:tc>
          <w:tcPr>
            <w:tcW w:w="1953" w:type="dxa"/>
            <w:gridSpan w:val="2"/>
            <w:shd w:val="clear" w:color="auto" w:fill="FFFFFF" w:themeFill="background1"/>
            <w:hideMark/>
          </w:tcPr>
          <w:p w14:paraId="5BF827D0" w14:textId="5FC29315" w:rsidR="007E0851" w:rsidRPr="00B2010F" w:rsidRDefault="007E0851" w:rsidP="00965916">
            <w:pPr>
              <w:widowControl w:val="0"/>
              <w:spacing w:line="240" w:lineRule="auto"/>
              <w:rPr>
                <w:rFonts w:eastAsia="Times New Roman"/>
                <w:color w:val="000000" w:themeColor="text1"/>
              </w:rPr>
            </w:pPr>
            <w:r w:rsidRPr="00B2010F">
              <w:rPr>
                <w:rFonts w:eastAsia="Times New Roman"/>
                <w:color w:val="000000" w:themeColor="text1"/>
              </w:rPr>
              <w:t>Cựu học viên</w:t>
            </w:r>
          </w:p>
        </w:tc>
        <w:tc>
          <w:tcPr>
            <w:tcW w:w="1977" w:type="dxa"/>
            <w:gridSpan w:val="2"/>
            <w:shd w:val="clear" w:color="auto" w:fill="FFFFFF" w:themeFill="background1"/>
            <w:hideMark/>
          </w:tcPr>
          <w:p w14:paraId="7B8CAFFF" w14:textId="13060DC7" w:rsidR="007E0851" w:rsidRPr="00B2010F" w:rsidRDefault="007E0851" w:rsidP="00965916">
            <w:pPr>
              <w:widowControl w:val="0"/>
              <w:spacing w:line="240" w:lineRule="auto"/>
              <w:jc w:val="left"/>
              <w:rPr>
                <w:rFonts w:eastAsia="Times New Roman"/>
                <w:bCs w:val="0"/>
                <w:color w:val="000000" w:themeColor="text1"/>
              </w:rPr>
            </w:pPr>
            <w:r w:rsidRPr="00B2010F">
              <w:rPr>
                <w:rFonts w:eastAsia="Times New Roman"/>
                <w:color w:val="000000" w:themeColor="text1"/>
              </w:rPr>
              <w:t>Học viên</w:t>
            </w:r>
            <w:r w:rsidR="00D110D2" w:rsidRPr="00B2010F">
              <w:rPr>
                <w:rFonts w:eastAsia="Times New Roman"/>
                <w:color w:val="000000" w:themeColor="text1"/>
              </w:rPr>
              <w:t xml:space="preserve"> khóa học</w:t>
            </w:r>
          </w:p>
        </w:tc>
        <w:tc>
          <w:tcPr>
            <w:tcW w:w="1263" w:type="dxa"/>
            <w:gridSpan w:val="2"/>
            <w:vMerge/>
            <w:shd w:val="clear" w:color="auto" w:fill="FFFFFF" w:themeFill="background1"/>
            <w:vAlign w:val="center"/>
            <w:hideMark/>
          </w:tcPr>
          <w:p w14:paraId="5F48B5D5" w14:textId="77777777" w:rsidR="007E0851" w:rsidRPr="00B2010F" w:rsidRDefault="007E0851" w:rsidP="00965916">
            <w:pPr>
              <w:widowControl w:val="0"/>
              <w:spacing w:line="240" w:lineRule="auto"/>
              <w:jc w:val="left"/>
              <w:rPr>
                <w:rFonts w:eastAsia="Times New Roman"/>
                <w:b/>
                <w:bCs w:val="0"/>
                <w:color w:val="000000" w:themeColor="text1"/>
              </w:rPr>
            </w:pPr>
          </w:p>
        </w:tc>
      </w:tr>
      <w:tr w:rsidR="007E0851" w:rsidRPr="00B2010F" w14:paraId="0B674C33" w14:textId="77777777" w:rsidTr="00890B70">
        <w:trPr>
          <w:trHeight w:val="741"/>
          <w:jc w:val="center"/>
        </w:trPr>
        <w:tc>
          <w:tcPr>
            <w:tcW w:w="349" w:type="dxa"/>
            <w:shd w:val="clear" w:color="auto" w:fill="FFFFFF" w:themeFill="background1"/>
            <w:hideMark/>
          </w:tcPr>
          <w:p w14:paraId="29F750E1"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974" w:type="dxa"/>
            <w:shd w:val="clear" w:color="auto" w:fill="FFFFFF" w:themeFill="background1"/>
            <w:hideMark/>
          </w:tcPr>
          <w:p w14:paraId="0FE67EAA"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1152" w:type="dxa"/>
            <w:shd w:val="clear" w:color="auto" w:fill="FFFFFF" w:themeFill="background1"/>
            <w:hideMark/>
          </w:tcPr>
          <w:p w14:paraId="1895F8B5"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1061" w:type="dxa"/>
            <w:shd w:val="clear" w:color="auto" w:fill="FFFFFF" w:themeFill="background1"/>
            <w:hideMark/>
          </w:tcPr>
          <w:p w14:paraId="4C72ED07"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978" w:type="dxa"/>
            <w:shd w:val="clear" w:color="auto" w:fill="FFFFFF" w:themeFill="background1"/>
            <w:hideMark/>
          </w:tcPr>
          <w:p w14:paraId="6FFC0500"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975" w:type="dxa"/>
            <w:shd w:val="clear" w:color="auto" w:fill="FFFFFF" w:themeFill="background1"/>
            <w:hideMark/>
          </w:tcPr>
          <w:p w14:paraId="3258BA93"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978" w:type="dxa"/>
            <w:shd w:val="clear" w:color="auto" w:fill="FFFFFF" w:themeFill="background1"/>
            <w:hideMark/>
          </w:tcPr>
          <w:p w14:paraId="10FA70B2"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999" w:type="dxa"/>
            <w:shd w:val="clear" w:color="auto" w:fill="FFFFFF" w:themeFill="background1"/>
            <w:hideMark/>
          </w:tcPr>
          <w:p w14:paraId="64AFB479" w14:textId="45580416"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659" w:type="dxa"/>
            <w:shd w:val="clear" w:color="auto" w:fill="FFFFFF" w:themeFill="background1"/>
            <w:hideMark/>
          </w:tcPr>
          <w:p w14:paraId="43AB7440"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604" w:type="dxa"/>
            <w:shd w:val="clear" w:color="auto" w:fill="auto"/>
            <w:hideMark/>
          </w:tcPr>
          <w:p w14:paraId="2397A37A" w14:textId="77777777" w:rsidR="007E0851" w:rsidRPr="00B2010F" w:rsidRDefault="007E0851" w:rsidP="00965916">
            <w:pPr>
              <w:widowControl w:val="0"/>
              <w:spacing w:line="240" w:lineRule="auto"/>
              <w:jc w:val="left"/>
              <w:rPr>
                <w:rFonts w:eastAsia="Times New Roman"/>
                <w:b/>
                <w:color w:val="000000" w:themeColor="text1"/>
              </w:rPr>
            </w:pPr>
            <w:r w:rsidRPr="00B2010F">
              <w:rPr>
                <w:rFonts w:eastAsia="Times New Roman"/>
                <w:b/>
                <w:color w:val="000000" w:themeColor="text1"/>
              </w:rPr>
              <w:t>Đã KS</w:t>
            </w:r>
          </w:p>
        </w:tc>
      </w:tr>
      <w:tr w:rsidR="007E0851" w:rsidRPr="00B2010F" w14:paraId="70761746" w14:textId="77777777" w:rsidTr="00890B70">
        <w:trPr>
          <w:trHeight w:val="705"/>
          <w:jc w:val="center"/>
        </w:trPr>
        <w:tc>
          <w:tcPr>
            <w:tcW w:w="349" w:type="dxa"/>
            <w:shd w:val="clear" w:color="auto" w:fill="FFFFFF" w:themeFill="background1"/>
          </w:tcPr>
          <w:p w14:paraId="14E301F1" w14:textId="4D83E474" w:rsidR="007E0851" w:rsidRPr="00B2010F" w:rsidRDefault="00616B59" w:rsidP="00BC482B">
            <w:pPr>
              <w:widowControl w:val="0"/>
              <w:spacing w:line="240" w:lineRule="auto"/>
              <w:jc w:val="center"/>
              <w:rPr>
                <w:rFonts w:eastAsia="Times New Roman"/>
                <w:color w:val="000000" w:themeColor="text1"/>
              </w:rPr>
            </w:pPr>
            <w:r w:rsidRPr="00B2010F">
              <w:rPr>
                <w:rFonts w:eastAsia="Times New Roman"/>
                <w:color w:val="000000" w:themeColor="text1"/>
              </w:rPr>
              <w:t>16</w:t>
            </w:r>
          </w:p>
        </w:tc>
        <w:tc>
          <w:tcPr>
            <w:tcW w:w="974" w:type="dxa"/>
            <w:shd w:val="clear" w:color="auto" w:fill="FFFFFF" w:themeFill="background1"/>
          </w:tcPr>
          <w:p w14:paraId="63CE43FB" w14:textId="7876170C" w:rsidR="007E0851" w:rsidRPr="00B2010F" w:rsidRDefault="005B0AA7" w:rsidP="00BC482B">
            <w:pPr>
              <w:widowControl w:val="0"/>
              <w:spacing w:line="240" w:lineRule="auto"/>
              <w:jc w:val="center"/>
              <w:rPr>
                <w:rFonts w:eastAsia="Times New Roman"/>
                <w:color w:val="000000" w:themeColor="text1"/>
              </w:rPr>
            </w:pPr>
            <w:r w:rsidRPr="00B2010F">
              <w:rPr>
                <w:rFonts w:eastAsia="Times New Roman"/>
                <w:color w:val="000000" w:themeColor="text1"/>
              </w:rPr>
              <w:t>23</w:t>
            </w:r>
          </w:p>
        </w:tc>
        <w:tc>
          <w:tcPr>
            <w:tcW w:w="1152" w:type="dxa"/>
            <w:shd w:val="clear" w:color="auto" w:fill="FFFFFF" w:themeFill="background1"/>
          </w:tcPr>
          <w:p w14:paraId="7B12CE52" w14:textId="4827F535" w:rsidR="007E0851" w:rsidRPr="00B2010F" w:rsidRDefault="00616B59" w:rsidP="00616B59">
            <w:pPr>
              <w:widowControl w:val="0"/>
              <w:spacing w:line="240" w:lineRule="auto"/>
              <w:jc w:val="center"/>
              <w:rPr>
                <w:rFonts w:eastAsia="Times New Roman"/>
                <w:color w:val="000000" w:themeColor="text1"/>
              </w:rPr>
            </w:pPr>
            <w:r w:rsidRPr="00B2010F">
              <w:rPr>
                <w:rFonts w:eastAsia="Times New Roman"/>
                <w:color w:val="000000" w:themeColor="text1"/>
              </w:rPr>
              <w:t>16</w:t>
            </w:r>
          </w:p>
        </w:tc>
        <w:tc>
          <w:tcPr>
            <w:tcW w:w="1061" w:type="dxa"/>
            <w:shd w:val="clear" w:color="auto" w:fill="FFFFFF" w:themeFill="background1"/>
          </w:tcPr>
          <w:p w14:paraId="1B820D56" w14:textId="64856DE6" w:rsidR="007E0851" w:rsidRPr="00B2010F" w:rsidRDefault="005B0AA7" w:rsidP="00BC482B">
            <w:pPr>
              <w:widowControl w:val="0"/>
              <w:spacing w:line="240" w:lineRule="auto"/>
              <w:jc w:val="center"/>
              <w:rPr>
                <w:rFonts w:eastAsia="Times New Roman"/>
                <w:color w:val="000000" w:themeColor="text1"/>
              </w:rPr>
            </w:pPr>
            <w:r w:rsidRPr="00B2010F">
              <w:rPr>
                <w:rFonts w:eastAsia="Times New Roman"/>
                <w:color w:val="000000" w:themeColor="text1"/>
              </w:rPr>
              <w:t>21</w:t>
            </w:r>
          </w:p>
        </w:tc>
        <w:tc>
          <w:tcPr>
            <w:tcW w:w="978" w:type="dxa"/>
            <w:shd w:val="clear" w:color="auto" w:fill="FFFFFF" w:themeFill="background1"/>
          </w:tcPr>
          <w:p w14:paraId="6746654C" w14:textId="2FADC626" w:rsidR="007E0851" w:rsidRPr="00B2010F" w:rsidRDefault="00616B59" w:rsidP="00BC482B">
            <w:pPr>
              <w:widowControl w:val="0"/>
              <w:spacing w:line="240" w:lineRule="auto"/>
              <w:jc w:val="center"/>
              <w:rPr>
                <w:rFonts w:eastAsia="Times New Roman"/>
                <w:color w:val="000000" w:themeColor="text1"/>
              </w:rPr>
            </w:pPr>
            <w:r w:rsidRPr="00B2010F">
              <w:rPr>
                <w:rFonts w:eastAsia="Times New Roman"/>
                <w:color w:val="000000" w:themeColor="text1"/>
              </w:rPr>
              <w:t>15</w:t>
            </w:r>
          </w:p>
        </w:tc>
        <w:tc>
          <w:tcPr>
            <w:tcW w:w="975" w:type="dxa"/>
            <w:shd w:val="clear" w:color="auto" w:fill="FFFFFF" w:themeFill="background1"/>
          </w:tcPr>
          <w:p w14:paraId="12A8F246" w14:textId="2630D4B7" w:rsidR="007E0851" w:rsidRPr="00B2010F" w:rsidRDefault="00660FC2" w:rsidP="00BC482B">
            <w:pPr>
              <w:widowControl w:val="0"/>
              <w:spacing w:line="240" w:lineRule="auto"/>
              <w:jc w:val="center"/>
              <w:rPr>
                <w:rFonts w:eastAsia="Times New Roman"/>
                <w:color w:val="000000" w:themeColor="text1"/>
              </w:rPr>
            </w:pPr>
            <w:r w:rsidRPr="00B2010F">
              <w:rPr>
                <w:rFonts w:eastAsia="Times New Roman"/>
                <w:color w:val="000000" w:themeColor="text1"/>
              </w:rPr>
              <w:t>19</w:t>
            </w:r>
          </w:p>
        </w:tc>
        <w:tc>
          <w:tcPr>
            <w:tcW w:w="978" w:type="dxa"/>
            <w:shd w:val="clear" w:color="auto" w:fill="FFFFFF" w:themeFill="background1"/>
          </w:tcPr>
          <w:p w14:paraId="76631CDA" w14:textId="0321B90A" w:rsidR="007E0851" w:rsidRPr="00B2010F" w:rsidRDefault="00660FC2" w:rsidP="00616B59">
            <w:pPr>
              <w:widowControl w:val="0"/>
              <w:spacing w:line="240" w:lineRule="auto"/>
              <w:jc w:val="center"/>
              <w:rPr>
                <w:rFonts w:eastAsia="Times New Roman"/>
                <w:color w:val="000000" w:themeColor="text1"/>
              </w:rPr>
            </w:pPr>
            <w:r w:rsidRPr="00B2010F">
              <w:rPr>
                <w:rFonts w:eastAsia="Times New Roman"/>
                <w:color w:val="000000" w:themeColor="text1"/>
              </w:rPr>
              <w:t>1</w:t>
            </w:r>
            <w:r w:rsidR="00616B59" w:rsidRPr="00B2010F">
              <w:rPr>
                <w:rFonts w:eastAsia="Times New Roman"/>
                <w:color w:val="000000" w:themeColor="text1"/>
              </w:rPr>
              <w:t>0</w:t>
            </w:r>
          </w:p>
        </w:tc>
        <w:tc>
          <w:tcPr>
            <w:tcW w:w="999" w:type="dxa"/>
            <w:shd w:val="clear" w:color="auto" w:fill="FFFFFF" w:themeFill="background1"/>
          </w:tcPr>
          <w:p w14:paraId="4AF1096E" w14:textId="7AB59FF6" w:rsidR="007E0851" w:rsidRPr="00B2010F" w:rsidRDefault="00660FC2" w:rsidP="00BC482B">
            <w:pPr>
              <w:widowControl w:val="0"/>
              <w:spacing w:line="240" w:lineRule="auto"/>
              <w:jc w:val="center"/>
              <w:rPr>
                <w:rFonts w:eastAsia="Times New Roman"/>
                <w:color w:val="000000" w:themeColor="text1"/>
              </w:rPr>
            </w:pPr>
            <w:r w:rsidRPr="00B2010F">
              <w:rPr>
                <w:rFonts w:eastAsia="Times New Roman"/>
                <w:color w:val="000000" w:themeColor="text1"/>
              </w:rPr>
              <w:t>12</w:t>
            </w:r>
          </w:p>
        </w:tc>
        <w:tc>
          <w:tcPr>
            <w:tcW w:w="659" w:type="dxa"/>
            <w:shd w:val="clear" w:color="auto" w:fill="FFFFFF" w:themeFill="background1"/>
          </w:tcPr>
          <w:p w14:paraId="1C038CCA" w14:textId="0D869290" w:rsidR="007E0851" w:rsidRPr="00B2010F" w:rsidRDefault="00616B59" w:rsidP="00616B59">
            <w:pPr>
              <w:widowControl w:val="0"/>
              <w:spacing w:line="240" w:lineRule="auto"/>
              <w:jc w:val="center"/>
              <w:rPr>
                <w:rFonts w:eastAsia="Times New Roman"/>
                <w:color w:val="000000" w:themeColor="text1"/>
              </w:rPr>
            </w:pPr>
            <w:r w:rsidRPr="00B2010F">
              <w:rPr>
                <w:rFonts w:eastAsia="Times New Roman"/>
                <w:color w:val="000000" w:themeColor="text1"/>
              </w:rPr>
              <w:t>59</w:t>
            </w:r>
          </w:p>
        </w:tc>
        <w:tc>
          <w:tcPr>
            <w:tcW w:w="604" w:type="dxa"/>
            <w:shd w:val="clear" w:color="auto" w:fill="auto"/>
          </w:tcPr>
          <w:p w14:paraId="4F3CF454" w14:textId="3F20F701" w:rsidR="007E0851" w:rsidRPr="00B2010F" w:rsidRDefault="00660FC2" w:rsidP="00BC482B">
            <w:pPr>
              <w:widowControl w:val="0"/>
              <w:spacing w:line="240" w:lineRule="auto"/>
              <w:jc w:val="center"/>
              <w:rPr>
                <w:rFonts w:eastAsia="Times New Roman"/>
                <w:b/>
                <w:color w:val="000000" w:themeColor="text1"/>
              </w:rPr>
            </w:pPr>
            <w:r w:rsidRPr="00B2010F">
              <w:rPr>
                <w:rFonts w:eastAsia="Times New Roman"/>
                <w:b/>
                <w:color w:val="000000" w:themeColor="text1"/>
              </w:rPr>
              <w:t>75</w:t>
            </w:r>
          </w:p>
        </w:tc>
      </w:tr>
    </w:tbl>
    <w:p w14:paraId="4B863447" w14:textId="24184C0D" w:rsidR="00E848E3" w:rsidRPr="00B2010F" w:rsidRDefault="006B2971" w:rsidP="00DB30C2">
      <w:pPr>
        <w:pStyle w:val="Heading3"/>
        <w:rPr>
          <w:szCs w:val="26"/>
        </w:rPr>
      </w:pPr>
      <w:bookmarkStart w:id="12" w:name="_Toc181610344"/>
      <w:r w:rsidRPr="00B2010F">
        <w:rPr>
          <w:szCs w:val="26"/>
        </w:rPr>
        <w:t>1</w:t>
      </w:r>
      <w:r w:rsidR="00426461" w:rsidRPr="00B2010F">
        <w:rPr>
          <w:szCs w:val="26"/>
        </w:rPr>
        <w:t>.3.2. Thông tin đối tượng khảo sát</w:t>
      </w:r>
      <w:bookmarkEnd w:id="12"/>
    </w:p>
    <w:p w14:paraId="2C21E4B5" w14:textId="1DFEBDDB" w:rsidR="00E848E3" w:rsidRPr="00B2010F" w:rsidRDefault="00E848E3" w:rsidP="00706481">
      <w:pPr>
        <w:pStyle w:val="Heading2"/>
        <w:rPr>
          <w:b w:val="0"/>
          <w:bCs w:val="0"/>
          <w:sz w:val="26"/>
          <w:szCs w:val="26"/>
        </w:rPr>
      </w:pPr>
      <w:bookmarkStart w:id="13" w:name="_Toc181610094"/>
      <w:bookmarkStart w:id="14" w:name="_Toc181610345"/>
      <w:r w:rsidRPr="00B2010F">
        <w:rPr>
          <w:b w:val="0"/>
          <w:sz w:val="26"/>
          <w:szCs w:val="26"/>
        </w:rPr>
        <w:t>Thông tin về giới tính và vị trí công tác của đối tượng khảo sát</w:t>
      </w:r>
      <w:r w:rsidR="00C73EE6" w:rsidRPr="00B2010F">
        <w:rPr>
          <w:b w:val="0"/>
          <w:sz w:val="26"/>
          <w:szCs w:val="26"/>
        </w:rPr>
        <w:t xml:space="preserve"> đã được thống kê như </w:t>
      </w:r>
      <w:r w:rsidR="0042582C" w:rsidRPr="00B2010F">
        <w:rPr>
          <w:b w:val="0"/>
          <w:sz w:val="26"/>
          <w:szCs w:val="26"/>
        </w:rPr>
        <w:t>B</w:t>
      </w:r>
      <w:r w:rsidR="00E92100" w:rsidRPr="00B2010F">
        <w:rPr>
          <w:b w:val="0"/>
          <w:sz w:val="26"/>
          <w:szCs w:val="26"/>
        </w:rPr>
        <w:t>ảng 1.2</w:t>
      </w:r>
      <w:r w:rsidR="00C73EE6" w:rsidRPr="00B2010F">
        <w:rPr>
          <w:b w:val="0"/>
          <w:sz w:val="26"/>
          <w:szCs w:val="26"/>
        </w:rPr>
        <w:t>:</w:t>
      </w:r>
      <w:bookmarkEnd w:id="13"/>
      <w:bookmarkEnd w:id="14"/>
    </w:p>
    <w:p w14:paraId="276BD47B" w14:textId="77777777" w:rsidR="00491AEE" w:rsidRPr="00B2010F" w:rsidRDefault="00491AEE" w:rsidP="00E92100">
      <w:pPr>
        <w:widowControl w:val="0"/>
        <w:spacing w:line="340" w:lineRule="atLeast"/>
        <w:rPr>
          <w:i/>
          <w:color w:val="000000" w:themeColor="text1"/>
        </w:rPr>
      </w:pPr>
    </w:p>
    <w:p w14:paraId="54CBC8D1" w14:textId="77777777" w:rsidR="00491AEE" w:rsidRPr="00B2010F" w:rsidRDefault="00491AEE" w:rsidP="00E92100">
      <w:pPr>
        <w:widowControl w:val="0"/>
        <w:spacing w:line="340" w:lineRule="atLeast"/>
        <w:rPr>
          <w:i/>
          <w:color w:val="000000" w:themeColor="text1"/>
        </w:rPr>
      </w:pPr>
    </w:p>
    <w:p w14:paraId="4950C014" w14:textId="77777777" w:rsidR="00491AEE" w:rsidRPr="00B2010F" w:rsidRDefault="00491AEE" w:rsidP="00E92100">
      <w:pPr>
        <w:widowControl w:val="0"/>
        <w:spacing w:line="340" w:lineRule="atLeast"/>
        <w:rPr>
          <w:i/>
          <w:color w:val="000000" w:themeColor="text1"/>
        </w:rPr>
      </w:pPr>
    </w:p>
    <w:p w14:paraId="397723BD" w14:textId="77777777" w:rsidR="00491AEE" w:rsidRPr="00B2010F" w:rsidRDefault="00491AEE" w:rsidP="00E92100">
      <w:pPr>
        <w:widowControl w:val="0"/>
        <w:spacing w:line="340" w:lineRule="atLeast"/>
        <w:rPr>
          <w:i/>
          <w:color w:val="000000" w:themeColor="text1"/>
        </w:rPr>
      </w:pPr>
    </w:p>
    <w:p w14:paraId="4483083E" w14:textId="77777777" w:rsidR="00491AEE" w:rsidRPr="00B2010F" w:rsidRDefault="00491AEE" w:rsidP="00E92100">
      <w:pPr>
        <w:widowControl w:val="0"/>
        <w:spacing w:line="340" w:lineRule="atLeast"/>
        <w:rPr>
          <w:i/>
          <w:color w:val="000000" w:themeColor="text1"/>
        </w:rPr>
      </w:pPr>
    </w:p>
    <w:p w14:paraId="3C3E5256" w14:textId="69CB7B8F" w:rsidR="00491AEE" w:rsidRPr="00B2010F" w:rsidRDefault="00491AEE" w:rsidP="00E92100">
      <w:pPr>
        <w:widowControl w:val="0"/>
        <w:spacing w:line="340" w:lineRule="atLeast"/>
        <w:rPr>
          <w:i/>
          <w:color w:val="000000" w:themeColor="text1"/>
        </w:rPr>
      </w:pPr>
    </w:p>
    <w:p w14:paraId="3E501E0D" w14:textId="77777777" w:rsidR="0042582C" w:rsidRPr="00B2010F" w:rsidRDefault="0042582C" w:rsidP="00E92100">
      <w:pPr>
        <w:widowControl w:val="0"/>
        <w:spacing w:line="340" w:lineRule="atLeast"/>
        <w:rPr>
          <w:i/>
          <w:color w:val="000000" w:themeColor="text1"/>
        </w:rPr>
      </w:pPr>
    </w:p>
    <w:p w14:paraId="418012DB" w14:textId="77777777" w:rsidR="00491AEE" w:rsidRPr="00B2010F" w:rsidRDefault="00491AEE" w:rsidP="00E92100">
      <w:pPr>
        <w:widowControl w:val="0"/>
        <w:spacing w:line="340" w:lineRule="atLeast"/>
        <w:rPr>
          <w:i/>
          <w:color w:val="000000" w:themeColor="text1"/>
        </w:rPr>
      </w:pPr>
    </w:p>
    <w:p w14:paraId="296C2D0F" w14:textId="77777777" w:rsidR="00491AEE" w:rsidRPr="00B2010F" w:rsidRDefault="00491AEE" w:rsidP="00E92100">
      <w:pPr>
        <w:widowControl w:val="0"/>
        <w:spacing w:line="340" w:lineRule="atLeast"/>
        <w:rPr>
          <w:i/>
          <w:color w:val="000000" w:themeColor="text1"/>
        </w:rPr>
      </w:pPr>
    </w:p>
    <w:p w14:paraId="1FE5FB6D" w14:textId="77777777" w:rsidR="00491AEE" w:rsidRPr="00B2010F" w:rsidRDefault="00491AEE" w:rsidP="00E92100">
      <w:pPr>
        <w:widowControl w:val="0"/>
        <w:spacing w:line="340" w:lineRule="atLeast"/>
        <w:rPr>
          <w:i/>
          <w:color w:val="000000" w:themeColor="text1"/>
        </w:rPr>
      </w:pPr>
    </w:p>
    <w:p w14:paraId="31AFB530" w14:textId="77777777" w:rsidR="00DB30C2" w:rsidRPr="00B2010F" w:rsidRDefault="00DB30C2" w:rsidP="00E92100">
      <w:pPr>
        <w:widowControl w:val="0"/>
        <w:spacing w:line="340" w:lineRule="atLeast"/>
        <w:rPr>
          <w:i/>
          <w:color w:val="000000" w:themeColor="text1"/>
        </w:rPr>
      </w:pPr>
    </w:p>
    <w:p w14:paraId="4DEB53A8" w14:textId="422F7531" w:rsidR="00E92100" w:rsidRPr="00B2010F" w:rsidRDefault="00E92100" w:rsidP="00E92100">
      <w:pPr>
        <w:widowControl w:val="0"/>
        <w:spacing w:line="340" w:lineRule="atLeast"/>
        <w:rPr>
          <w:i/>
          <w:iCs w:val="0"/>
          <w:color w:val="000000" w:themeColor="text1"/>
        </w:rPr>
      </w:pPr>
      <w:r w:rsidRPr="00B2010F">
        <w:rPr>
          <w:i/>
          <w:color w:val="000000" w:themeColor="text1"/>
        </w:rPr>
        <w:lastRenderedPageBreak/>
        <w:t>Bảng 1.2. Bảng thông tin đối tượng khảo sát</w:t>
      </w:r>
    </w:p>
    <w:tbl>
      <w:tblPr>
        <w:tblStyle w:val="TableGrid4"/>
        <w:tblW w:w="9039" w:type="dxa"/>
        <w:tblLook w:val="04A0" w:firstRow="1" w:lastRow="0" w:firstColumn="1" w:lastColumn="0" w:noHBand="0" w:noVBand="1"/>
      </w:tblPr>
      <w:tblGrid>
        <w:gridCol w:w="754"/>
        <w:gridCol w:w="1077"/>
        <w:gridCol w:w="1120"/>
        <w:gridCol w:w="912"/>
        <w:gridCol w:w="820"/>
        <w:gridCol w:w="4356"/>
      </w:tblGrid>
      <w:tr w:rsidR="00BE7F9D" w:rsidRPr="00B2010F" w14:paraId="077F1B64" w14:textId="77777777" w:rsidTr="00965916">
        <w:tc>
          <w:tcPr>
            <w:tcW w:w="832" w:type="dxa"/>
          </w:tcPr>
          <w:p w14:paraId="69B83AA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15" w:name="_Toc181610095"/>
            <w:bookmarkStart w:id="16" w:name="_Toc181610346"/>
            <w:bookmarkStart w:id="17" w:name="_Toc47775721"/>
            <w:bookmarkStart w:id="18" w:name="_Toc48032088"/>
            <w:bookmarkStart w:id="19" w:name="_Toc80781328"/>
            <w:r w:rsidRPr="00B2010F">
              <w:rPr>
                <w:rFonts w:ascii="Times New Roman" w:hAnsi="Times New Roman"/>
                <w:b/>
                <w:color w:val="000000" w:themeColor="text1"/>
                <w:sz w:val="26"/>
                <w:szCs w:val="26"/>
              </w:rPr>
              <w:t>STT</w:t>
            </w:r>
            <w:bookmarkEnd w:id="15"/>
            <w:bookmarkEnd w:id="16"/>
          </w:p>
        </w:tc>
        <w:tc>
          <w:tcPr>
            <w:tcW w:w="1403" w:type="dxa"/>
          </w:tcPr>
          <w:p w14:paraId="5BAF5A82"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0" w:name="_Toc181610096"/>
            <w:bookmarkStart w:id="21" w:name="_Toc181610347"/>
            <w:r w:rsidRPr="00B2010F">
              <w:rPr>
                <w:rFonts w:ascii="Times New Roman" w:hAnsi="Times New Roman"/>
                <w:b/>
                <w:color w:val="000000" w:themeColor="text1"/>
                <w:sz w:val="26"/>
                <w:szCs w:val="26"/>
              </w:rPr>
              <w:t>Đối tượng khảo sát</w:t>
            </w:r>
            <w:bookmarkEnd w:id="20"/>
            <w:bookmarkEnd w:id="21"/>
          </w:p>
        </w:tc>
        <w:tc>
          <w:tcPr>
            <w:tcW w:w="1417" w:type="dxa"/>
          </w:tcPr>
          <w:p w14:paraId="7130036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2" w:name="_Toc181610097"/>
            <w:bookmarkStart w:id="23" w:name="_Toc181610348"/>
            <w:r w:rsidRPr="00B2010F">
              <w:rPr>
                <w:rFonts w:ascii="Times New Roman" w:hAnsi="Times New Roman"/>
                <w:b/>
                <w:color w:val="000000" w:themeColor="text1"/>
                <w:sz w:val="26"/>
                <w:szCs w:val="26"/>
              </w:rPr>
              <w:t>Thông tin</w:t>
            </w:r>
            <w:bookmarkEnd w:id="22"/>
            <w:bookmarkEnd w:id="23"/>
          </w:p>
        </w:tc>
        <w:tc>
          <w:tcPr>
            <w:tcW w:w="992" w:type="dxa"/>
          </w:tcPr>
          <w:p w14:paraId="59FF0F2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4" w:name="_Toc181610098"/>
            <w:bookmarkStart w:id="25" w:name="_Toc181610349"/>
            <w:r w:rsidRPr="00B2010F">
              <w:rPr>
                <w:rFonts w:ascii="Times New Roman" w:hAnsi="Times New Roman"/>
                <w:b/>
                <w:color w:val="000000" w:themeColor="text1"/>
                <w:sz w:val="26"/>
                <w:szCs w:val="26"/>
              </w:rPr>
              <w:t>Số lượng</w:t>
            </w:r>
            <w:bookmarkEnd w:id="24"/>
            <w:bookmarkEnd w:id="25"/>
          </w:p>
        </w:tc>
        <w:tc>
          <w:tcPr>
            <w:tcW w:w="851" w:type="dxa"/>
          </w:tcPr>
          <w:p w14:paraId="28F661A8" w14:textId="6574E1FD" w:rsidR="00491AEE" w:rsidRPr="00B2010F" w:rsidRDefault="00253E82" w:rsidP="00491AEE">
            <w:pPr>
              <w:widowControl w:val="0"/>
              <w:spacing w:before="120" w:line="288" w:lineRule="auto"/>
              <w:jc w:val="center"/>
              <w:outlineLvl w:val="1"/>
              <w:rPr>
                <w:rFonts w:ascii="Times New Roman" w:hAnsi="Times New Roman"/>
                <w:b/>
                <w:color w:val="000000" w:themeColor="text1"/>
                <w:sz w:val="26"/>
                <w:szCs w:val="26"/>
              </w:rPr>
            </w:pPr>
            <w:bookmarkStart w:id="26" w:name="_Toc181610099"/>
            <w:bookmarkStart w:id="27" w:name="_Toc181610350"/>
            <w:r w:rsidRPr="00B2010F">
              <w:rPr>
                <w:rFonts w:ascii="Times New Roman" w:hAnsi="Times New Roman"/>
                <w:b/>
                <w:color w:val="000000" w:themeColor="text1"/>
                <w:sz w:val="26"/>
                <w:szCs w:val="26"/>
              </w:rPr>
              <w:t xml:space="preserve">Tỷ lệ </w:t>
            </w:r>
            <w:r w:rsidR="00491AEE" w:rsidRPr="00B2010F">
              <w:rPr>
                <w:rFonts w:ascii="Times New Roman" w:hAnsi="Times New Roman"/>
                <w:b/>
                <w:color w:val="000000" w:themeColor="text1"/>
                <w:sz w:val="26"/>
                <w:szCs w:val="26"/>
              </w:rPr>
              <w:t>%</w:t>
            </w:r>
            <w:bookmarkEnd w:id="26"/>
            <w:bookmarkEnd w:id="27"/>
          </w:p>
        </w:tc>
        <w:tc>
          <w:tcPr>
            <w:tcW w:w="3544" w:type="dxa"/>
          </w:tcPr>
          <w:p w14:paraId="0F0D2CD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8" w:name="_Toc181610100"/>
            <w:bookmarkStart w:id="29" w:name="_Toc181610351"/>
            <w:r w:rsidRPr="00B2010F">
              <w:rPr>
                <w:rFonts w:ascii="Times New Roman" w:hAnsi="Times New Roman"/>
                <w:b/>
                <w:color w:val="000000" w:themeColor="text1"/>
                <w:sz w:val="26"/>
                <w:szCs w:val="26"/>
              </w:rPr>
              <w:t>Biểu đồ</w:t>
            </w:r>
            <w:bookmarkEnd w:id="28"/>
            <w:bookmarkEnd w:id="29"/>
          </w:p>
        </w:tc>
      </w:tr>
      <w:tr w:rsidR="00BE7F9D" w:rsidRPr="00B2010F" w14:paraId="19F51EB3" w14:textId="77777777" w:rsidTr="00965916">
        <w:trPr>
          <w:trHeight w:val="1720"/>
        </w:trPr>
        <w:tc>
          <w:tcPr>
            <w:tcW w:w="832" w:type="dxa"/>
            <w:vMerge w:val="restart"/>
          </w:tcPr>
          <w:p w14:paraId="324A7D8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EBE98B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20F52A7A"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786B522C"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483C699B"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50AC3075"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78CBC77A"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3CB07E65"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30" w:name="_Toc181610101"/>
            <w:bookmarkStart w:id="31" w:name="_Toc181610352"/>
            <w:r w:rsidRPr="00B2010F">
              <w:rPr>
                <w:rFonts w:ascii="Times New Roman" w:hAnsi="Times New Roman"/>
                <w:b/>
                <w:color w:val="000000" w:themeColor="text1"/>
                <w:sz w:val="26"/>
                <w:szCs w:val="26"/>
              </w:rPr>
              <w:t>1</w:t>
            </w:r>
            <w:bookmarkEnd w:id="30"/>
            <w:bookmarkEnd w:id="31"/>
          </w:p>
        </w:tc>
        <w:tc>
          <w:tcPr>
            <w:tcW w:w="1403" w:type="dxa"/>
            <w:vMerge w:val="restart"/>
          </w:tcPr>
          <w:p w14:paraId="59EDB1E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ECE89C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488DDE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1B6BB3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A3A13D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116E7A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32" w:name="_Toc181610102"/>
            <w:bookmarkStart w:id="33" w:name="_Toc181610353"/>
            <w:r w:rsidRPr="00B2010F">
              <w:rPr>
                <w:rFonts w:ascii="Times New Roman" w:hAnsi="Times New Roman"/>
                <w:bCs/>
                <w:color w:val="000000" w:themeColor="text1"/>
                <w:sz w:val="26"/>
                <w:szCs w:val="26"/>
              </w:rPr>
              <w:t>Giảng viên, Nhà Khoa học</w:t>
            </w:r>
            <w:bookmarkEnd w:id="32"/>
            <w:bookmarkEnd w:id="33"/>
          </w:p>
        </w:tc>
        <w:tc>
          <w:tcPr>
            <w:tcW w:w="1417" w:type="dxa"/>
          </w:tcPr>
          <w:p w14:paraId="56C2E53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DE125A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34" w:name="_Toc181610103"/>
            <w:bookmarkStart w:id="35" w:name="_Toc181610354"/>
            <w:r w:rsidRPr="00B2010F">
              <w:rPr>
                <w:rFonts w:ascii="Times New Roman" w:hAnsi="Times New Roman"/>
                <w:bCs/>
                <w:color w:val="000000" w:themeColor="text1"/>
                <w:sz w:val="26"/>
                <w:szCs w:val="26"/>
              </w:rPr>
              <w:t>Nam</w:t>
            </w:r>
            <w:bookmarkEnd w:id="34"/>
            <w:bookmarkEnd w:id="35"/>
          </w:p>
          <w:p w14:paraId="116D94D7"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3F3BF8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2907FD4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28B8493" w14:textId="52FA488B"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13</w:t>
            </w:r>
          </w:p>
        </w:tc>
        <w:tc>
          <w:tcPr>
            <w:tcW w:w="851" w:type="dxa"/>
          </w:tcPr>
          <w:p w14:paraId="2D69CCB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EDECBF0" w14:textId="5A71938F"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56,52</w:t>
            </w:r>
          </w:p>
        </w:tc>
        <w:tc>
          <w:tcPr>
            <w:tcW w:w="3544" w:type="dxa"/>
            <w:vMerge w:val="restart"/>
          </w:tcPr>
          <w:p w14:paraId="54429904" w14:textId="6B7E759F"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6D733C63" wp14:editId="42166904">
                  <wp:extent cx="2368550" cy="2133600"/>
                  <wp:effectExtent l="0" t="0" r="12700" b="0"/>
                  <wp:docPr id="3766054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E7F9D" w:rsidRPr="00B2010F" w14:paraId="7C505D52" w14:textId="77777777" w:rsidTr="00965916">
        <w:trPr>
          <w:trHeight w:val="1237"/>
        </w:trPr>
        <w:tc>
          <w:tcPr>
            <w:tcW w:w="832" w:type="dxa"/>
            <w:vMerge/>
          </w:tcPr>
          <w:p w14:paraId="6BA7703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118A1C1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7A63A9B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C71CC4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36" w:name="_Toc181610107"/>
            <w:bookmarkStart w:id="37" w:name="_Toc181610358"/>
            <w:r w:rsidRPr="00B2010F">
              <w:rPr>
                <w:rFonts w:ascii="Times New Roman" w:hAnsi="Times New Roman"/>
                <w:bCs/>
                <w:color w:val="000000" w:themeColor="text1"/>
                <w:sz w:val="26"/>
                <w:szCs w:val="26"/>
              </w:rPr>
              <w:t>Nữ</w:t>
            </w:r>
            <w:bookmarkEnd w:id="36"/>
            <w:bookmarkEnd w:id="37"/>
          </w:p>
        </w:tc>
        <w:tc>
          <w:tcPr>
            <w:tcW w:w="992" w:type="dxa"/>
          </w:tcPr>
          <w:p w14:paraId="14B5DB9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FB6F57F" w14:textId="0BF99B86"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10</w:t>
            </w:r>
          </w:p>
        </w:tc>
        <w:tc>
          <w:tcPr>
            <w:tcW w:w="851" w:type="dxa"/>
          </w:tcPr>
          <w:p w14:paraId="48F4CC5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250498C" w14:textId="15EEB216"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43,48</w:t>
            </w:r>
          </w:p>
        </w:tc>
        <w:tc>
          <w:tcPr>
            <w:tcW w:w="3544" w:type="dxa"/>
            <w:vMerge/>
          </w:tcPr>
          <w:p w14:paraId="0D226A30"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234AE9A0" w14:textId="77777777" w:rsidTr="00965916">
        <w:trPr>
          <w:trHeight w:val="1655"/>
        </w:trPr>
        <w:tc>
          <w:tcPr>
            <w:tcW w:w="832" w:type="dxa"/>
            <w:vMerge/>
          </w:tcPr>
          <w:p w14:paraId="3219013C"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04512AC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38E1B3F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5C19E4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38" w:name="_Toc181610110"/>
            <w:bookmarkStart w:id="39" w:name="_Toc181610361"/>
            <w:r w:rsidRPr="00B2010F">
              <w:rPr>
                <w:rFonts w:ascii="Times New Roman" w:hAnsi="Times New Roman"/>
                <w:bCs/>
                <w:color w:val="000000" w:themeColor="text1"/>
                <w:sz w:val="26"/>
                <w:szCs w:val="26"/>
              </w:rPr>
              <w:t>Trong Khoa</w:t>
            </w:r>
            <w:bookmarkEnd w:id="38"/>
            <w:bookmarkEnd w:id="39"/>
          </w:p>
        </w:tc>
        <w:tc>
          <w:tcPr>
            <w:tcW w:w="992" w:type="dxa"/>
          </w:tcPr>
          <w:p w14:paraId="2FE2400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5BED011" w14:textId="32739A45"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lang w:val="vi-VN"/>
              </w:rPr>
            </w:pPr>
            <w:r w:rsidRPr="00B2010F">
              <w:rPr>
                <w:rFonts w:ascii="Times New Roman" w:hAnsi="Times New Roman"/>
                <w:bCs/>
                <w:color w:val="000000" w:themeColor="text1"/>
                <w:sz w:val="26"/>
                <w:szCs w:val="26"/>
              </w:rPr>
              <w:t>17</w:t>
            </w:r>
          </w:p>
        </w:tc>
        <w:tc>
          <w:tcPr>
            <w:tcW w:w="851" w:type="dxa"/>
          </w:tcPr>
          <w:p w14:paraId="5440E44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88187C6" w14:textId="6EFD6F6A"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73,91</w:t>
            </w:r>
          </w:p>
        </w:tc>
        <w:tc>
          <w:tcPr>
            <w:tcW w:w="3544" w:type="dxa"/>
            <w:vMerge w:val="restart"/>
          </w:tcPr>
          <w:p w14:paraId="7C42A1ED" w14:textId="15316184"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2276BCB4" wp14:editId="609D2C69">
                  <wp:extent cx="2343150" cy="2241550"/>
                  <wp:effectExtent l="0" t="0" r="0" b="6350"/>
                  <wp:docPr id="13070701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E7F9D" w:rsidRPr="00B2010F" w14:paraId="7D02841A" w14:textId="77777777" w:rsidTr="00965916">
        <w:trPr>
          <w:trHeight w:val="1299"/>
        </w:trPr>
        <w:tc>
          <w:tcPr>
            <w:tcW w:w="832" w:type="dxa"/>
            <w:vMerge/>
          </w:tcPr>
          <w:p w14:paraId="0BF16197"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463995C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2A32D3E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40" w:name="_Toc181610114"/>
            <w:bookmarkStart w:id="41" w:name="_Toc181610365"/>
            <w:r w:rsidRPr="00B2010F">
              <w:rPr>
                <w:rFonts w:ascii="Times New Roman" w:hAnsi="Times New Roman"/>
                <w:bCs/>
                <w:color w:val="000000" w:themeColor="text1"/>
                <w:sz w:val="26"/>
                <w:szCs w:val="26"/>
              </w:rPr>
              <w:t>Ngoài Khoa</w:t>
            </w:r>
            <w:bookmarkEnd w:id="40"/>
            <w:bookmarkEnd w:id="41"/>
          </w:p>
        </w:tc>
        <w:tc>
          <w:tcPr>
            <w:tcW w:w="992" w:type="dxa"/>
          </w:tcPr>
          <w:p w14:paraId="7AF8D12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67CF63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42" w:name="_Toc181610115"/>
            <w:bookmarkStart w:id="43" w:name="_Toc181610366"/>
            <w:r w:rsidRPr="00B2010F">
              <w:rPr>
                <w:rFonts w:ascii="Times New Roman" w:hAnsi="Times New Roman"/>
                <w:bCs/>
                <w:color w:val="000000" w:themeColor="text1"/>
                <w:sz w:val="26"/>
                <w:szCs w:val="26"/>
              </w:rPr>
              <w:t>6</w:t>
            </w:r>
            <w:bookmarkEnd w:id="42"/>
            <w:bookmarkEnd w:id="43"/>
          </w:p>
          <w:p w14:paraId="72FECAE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851" w:type="dxa"/>
          </w:tcPr>
          <w:p w14:paraId="33BC380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6BEFCB3" w14:textId="7C275268"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26,09</w:t>
            </w:r>
          </w:p>
        </w:tc>
        <w:tc>
          <w:tcPr>
            <w:tcW w:w="3544" w:type="dxa"/>
            <w:vMerge/>
          </w:tcPr>
          <w:p w14:paraId="77F13EC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323515DC" w14:textId="77777777" w:rsidTr="00965916">
        <w:trPr>
          <w:trHeight w:val="1756"/>
        </w:trPr>
        <w:tc>
          <w:tcPr>
            <w:tcW w:w="832" w:type="dxa"/>
            <w:vMerge w:val="restart"/>
          </w:tcPr>
          <w:p w14:paraId="6492C69D"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DDA67E6"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ED0CDD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5B76023B"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594069C6"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1726B0B1"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42552F06"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44" w:name="_Toc181610117"/>
            <w:bookmarkStart w:id="45" w:name="_Toc181610368"/>
            <w:r w:rsidRPr="00B2010F">
              <w:rPr>
                <w:rFonts w:ascii="Times New Roman" w:hAnsi="Times New Roman"/>
                <w:b/>
                <w:color w:val="000000" w:themeColor="text1"/>
                <w:sz w:val="26"/>
                <w:szCs w:val="26"/>
              </w:rPr>
              <w:t>2</w:t>
            </w:r>
            <w:bookmarkEnd w:id="44"/>
            <w:bookmarkEnd w:id="45"/>
          </w:p>
        </w:tc>
        <w:tc>
          <w:tcPr>
            <w:tcW w:w="1403" w:type="dxa"/>
            <w:vMerge w:val="restart"/>
          </w:tcPr>
          <w:p w14:paraId="58F9BFE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044397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45D72A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0055EF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91A201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A4D3EA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069B75C" w14:textId="5CD7139A" w:rsidR="00491AEE" w:rsidRPr="00B2010F" w:rsidRDefault="00491AEE" w:rsidP="00E3535B">
            <w:pPr>
              <w:widowControl w:val="0"/>
              <w:spacing w:before="120" w:line="288" w:lineRule="auto"/>
              <w:jc w:val="center"/>
              <w:outlineLvl w:val="1"/>
              <w:rPr>
                <w:rFonts w:ascii="Times New Roman" w:hAnsi="Times New Roman"/>
                <w:bCs/>
                <w:color w:val="000000" w:themeColor="text1"/>
                <w:sz w:val="26"/>
                <w:szCs w:val="26"/>
              </w:rPr>
            </w:pPr>
            <w:bookmarkStart w:id="46" w:name="_Toc181610118"/>
            <w:bookmarkStart w:id="47" w:name="_Toc181610369"/>
            <w:r w:rsidRPr="00B2010F">
              <w:rPr>
                <w:rFonts w:ascii="Times New Roman" w:hAnsi="Times New Roman"/>
                <w:bCs/>
                <w:color w:val="000000" w:themeColor="text1"/>
                <w:sz w:val="26"/>
                <w:szCs w:val="26"/>
              </w:rPr>
              <w:t xml:space="preserve">Nhà </w:t>
            </w:r>
            <w:r w:rsidR="00E3535B" w:rsidRPr="00B2010F">
              <w:rPr>
                <w:rFonts w:ascii="Times New Roman" w:hAnsi="Times New Roman"/>
                <w:bCs/>
                <w:color w:val="000000" w:themeColor="text1"/>
                <w:sz w:val="26"/>
                <w:szCs w:val="26"/>
              </w:rPr>
              <w:t>t</w:t>
            </w:r>
            <w:r w:rsidRPr="00B2010F">
              <w:rPr>
                <w:rFonts w:ascii="Times New Roman" w:hAnsi="Times New Roman"/>
                <w:bCs/>
                <w:color w:val="000000" w:themeColor="text1"/>
                <w:sz w:val="26"/>
                <w:szCs w:val="26"/>
              </w:rPr>
              <w:t>uyển dụng</w:t>
            </w:r>
            <w:bookmarkEnd w:id="46"/>
            <w:bookmarkEnd w:id="47"/>
          </w:p>
        </w:tc>
        <w:tc>
          <w:tcPr>
            <w:tcW w:w="1417" w:type="dxa"/>
          </w:tcPr>
          <w:p w14:paraId="42ABEF5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90A52F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48" w:name="_Toc181610119"/>
            <w:bookmarkStart w:id="49" w:name="_Toc181610370"/>
            <w:r w:rsidRPr="00B2010F">
              <w:rPr>
                <w:rFonts w:ascii="Times New Roman" w:hAnsi="Times New Roman"/>
                <w:bCs/>
                <w:color w:val="000000" w:themeColor="text1"/>
                <w:sz w:val="26"/>
                <w:szCs w:val="26"/>
              </w:rPr>
              <w:t>Nam</w:t>
            </w:r>
            <w:bookmarkEnd w:id="48"/>
            <w:bookmarkEnd w:id="49"/>
          </w:p>
        </w:tc>
        <w:tc>
          <w:tcPr>
            <w:tcW w:w="992" w:type="dxa"/>
          </w:tcPr>
          <w:p w14:paraId="7C1DD6E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FCB0BFB" w14:textId="2C5CEEA2" w:rsidR="00491AEE" w:rsidRPr="00B2010F" w:rsidRDefault="00A12050" w:rsidP="00A12050">
            <w:pPr>
              <w:widowControl w:val="0"/>
              <w:spacing w:before="120" w:line="288" w:lineRule="auto"/>
              <w:jc w:val="center"/>
              <w:outlineLvl w:val="1"/>
              <w:rPr>
                <w:rFonts w:ascii="Times New Roman" w:hAnsi="Times New Roman"/>
                <w:bCs/>
                <w:color w:val="000000" w:themeColor="text1"/>
                <w:sz w:val="26"/>
                <w:szCs w:val="26"/>
                <w:lang w:val="vi-VN"/>
              </w:rPr>
            </w:pPr>
            <w:bookmarkStart w:id="50" w:name="_Toc181610120"/>
            <w:bookmarkStart w:id="51" w:name="_Toc181610371"/>
            <w:r w:rsidRPr="00B2010F">
              <w:rPr>
                <w:rFonts w:ascii="Times New Roman" w:hAnsi="Times New Roman"/>
                <w:bCs/>
                <w:color w:val="000000" w:themeColor="text1"/>
                <w:sz w:val="26"/>
                <w:szCs w:val="26"/>
              </w:rPr>
              <w:t>1</w:t>
            </w:r>
            <w:bookmarkEnd w:id="50"/>
            <w:bookmarkEnd w:id="51"/>
            <w:r w:rsidR="00E3535B" w:rsidRPr="00B2010F">
              <w:rPr>
                <w:rFonts w:ascii="Times New Roman" w:hAnsi="Times New Roman"/>
                <w:bCs/>
                <w:color w:val="000000" w:themeColor="text1"/>
                <w:sz w:val="26"/>
                <w:szCs w:val="26"/>
              </w:rPr>
              <w:t>6</w:t>
            </w:r>
          </w:p>
        </w:tc>
        <w:tc>
          <w:tcPr>
            <w:tcW w:w="851" w:type="dxa"/>
          </w:tcPr>
          <w:p w14:paraId="4B97538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76D5158" w14:textId="2BB6EFED"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7</w:t>
            </w:r>
            <w:r w:rsidR="00E3535B" w:rsidRPr="00B2010F">
              <w:rPr>
                <w:rFonts w:ascii="Times New Roman" w:hAnsi="Times New Roman"/>
                <w:bCs/>
                <w:color w:val="000000" w:themeColor="text1"/>
                <w:sz w:val="26"/>
                <w:szCs w:val="26"/>
              </w:rPr>
              <w:t>6</w:t>
            </w:r>
            <w:r w:rsidRPr="00B2010F">
              <w:rPr>
                <w:rFonts w:ascii="Times New Roman" w:hAnsi="Times New Roman"/>
                <w:bCs/>
                <w:color w:val="000000" w:themeColor="text1"/>
                <w:sz w:val="26"/>
                <w:szCs w:val="26"/>
              </w:rPr>
              <w:t>,</w:t>
            </w:r>
            <w:r w:rsidR="00E3535B" w:rsidRPr="00B2010F">
              <w:rPr>
                <w:rFonts w:ascii="Times New Roman" w:hAnsi="Times New Roman"/>
                <w:bCs/>
                <w:color w:val="000000" w:themeColor="text1"/>
                <w:sz w:val="26"/>
                <w:szCs w:val="26"/>
              </w:rPr>
              <w:t>19</w:t>
            </w:r>
          </w:p>
          <w:p w14:paraId="07D65FE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3544" w:type="dxa"/>
            <w:vMerge w:val="restart"/>
          </w:tcPr>
          <w:p w14:paraId="46291C72" w14:textId="4B973745"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03302DDC" wp14:editId="33356A61">
                  <wp:extent cx="2330450" cy="2254250"/>
                  <wp:effectExtent l="0" t="0" r="12700" b="12700"/>
                  <wp:docPr id="112522836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E7F9D" w:rsidRPr="00B2010F" w14:paraId="72CA648A" w14:textId="77777777" w:rsidTr="00965916">
        <w:trPr>
          <w:trHeight w:val="1361"/>
        </w:trPr>
        <w:tc>
          <w:tcPr>
            <w:tcW w:w="832" w:type="dxa"/>
            <w:vMerge/>
          </w:tcPr>
          <w:p w14:paraId="3994679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0D5727C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639DFD4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F0A233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52" w:name="_Toc181610123"/>
            <w:bookmarkStart w:id="53" w:name="_Toc181610374"/>
            <w:r w:rsidRPr="00B2010F">
              <w:rPr>
                <w:rFonts w:ascii="Times New Roman" w:hAnsi="Times New Roman"/>
                <w:bCs/>
                <w:color w:val="000000" w:themeColor="text1"/>
                <w:sz w:val="26"/>
                <w:szCs w:val="26"/>
              </w:rPr>
              <w:t>Nữ</w:t>
            </w:r>
            <w:bookmarkEnd w:id="52"/>
            <w:bookmarkEnd w:id="53"/>
          </w:p>
          <w:p w14:paraId="02F51AE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1016767A"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8CBD647" w14:textId="0FA9EE1C" w:rsidR="00491AEE" w:rsidRPr="00B2010F" w:rsidRDefault="00E3535B"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5</w:t>
            </w:r>
          </w:p>
        </w:tc>
        <w:tc>
          <w:tcPr>
            <w:tcW w:w="851" w:type="dxa"/>
          </w:tcPr>
          <w:p w14:paraId="4EE835D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D67317B" w14:textId="488FD030"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lang w:val="vi-VN"/>
              </w:rPr>
            </w:pPr>
            <w:r w:rsidRPr="00B2010F">
              <w:rPr>
                <w:rFonts w:ascii="Times New Roman" w:hAnsi="Times New Roman"/>
                <w:bCs/>
                <w:color w:val="000000" w:themeColor="text1"/>
                <w:sz w:val="26"/>
                <w:szCs w:val="26"/>
              </w:rPr>
              <w:t>2</w:t>
            </w:r>
            <w:r w:rsidR="00E3535B" w:rsidRPr="00B2010F">
              <w:rPr>
                <w:rFonts w:ascii="Times New Roman" w:hAnsi="Times New Roman"/>
                <w:bCs/>
                <w:color w:val="000000" w:themeColor="text1"/>
                <w:sz w:val="26"/>
                <w:szCs w:val="26"/>
              </w:rPr>
              <w:t>3</w:t>
            </w:r>
            <w:r w:rsidRPr="00B2010F">
              <w:rPr>
                <w:rFonts w:ascii="Times New Roman" w:hAnsi="Times New Roman"/>
                <w:bCs/>
                <w:color w:val="000000" w:themeColor="text1"/>
                <w:sz w:val="26"/>
                <w:szCs w:val="26"/>
              </w:rPr>
              <w:t>,</w:t>
            </w:r>
            <w:r w:rsidR="00E3535B" w:rsidRPr="00B2010F">
              <w:rPr>
                <w:rFonts w:ascii="Times New Roman" w:hAnsi="Times New Roman"/>
                <w:bCs/>
                <w:color w:val="000000" w:themeColor="text1"/>
                <w:sz w:val="26"/>
                <w:szCs w:val="26"/>
              </w:rPr>
              <w:t>81</w:t>
            </w:r>
          </w:p>
          <w:p w14:paraId="3AE21F7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3544" w:type="dxa"/>
            <w:vMerge/>
          </w:tcPr>
          <w:p w14:paraId="0FDED62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03F0798E" w14:textId="77777777" w:rsidTr="00965916">
        <w:tc>
          <w:tcPr>
            <w:tcW w:w="832" w:type="dxa"/>
            <w:vMerge/>
          </w:tcPr>
          <w:p w14:paraId="5980022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1EE0AF4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2CAFEC7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41040C3" w14:textId="236F73A2"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54" w:name="_Toc181610126"/>
            <w:bookmarkStart w:id="55" w:name="_Toc181610377"/>
            <w:r w:rsidRPr="00B2010F">
              <w:rPr>
                <w:rFonts w:ascii="Times New Roman" w:hAnsi="Times New Roman"/>
                <w:bCs/>
                <w:color w:val="000000" w:themeColor="text1"/>
                <w:sz w:val="26"/>
                <w:szCs w:val="26"/>
              </w:rPr>
              <w:t xml:space="preserve">Lãnh </w:t>
            </w:r>
            <w:r w:rsidRPr="00B2010F">
              <w:rPr>
                <w:rFonts w:ascii="Times New Roman" w:hAnsi="Times New Roman"/>
                <w:bCs/>
                <w:color w:val="000000" w:themeColor="text1"/>
                <w:sz w:val="26"/>
                <w:szCs w:val="26"/>
              </w:rPr>
              <w:lastRenderedPageBreak/>
              <w:t>đạo Sở</w:t>
            </w:r>
            <w:r w:rsidR="00A12050" w:rsidRPr="00B2010F">
              <w:rPr>
                <w:rFonts w:ascii="Times New Roman" w:hAnsi="Times New Roman"/>
                <w:bCs/>
                <w:color w:val="000000" w:themeColor="text1"/>
                <w:sz w:val="26"/>
                <w:szCs w:val="26"/>
              </w:rPr>
              <w:t xml:space="preserve"> GD</w:t>
            </w:r>
            <w:r w:rsidRPr="00B2010F">
              <w:rPr>
                <w:rFonts w:ascii="Times New Roman" w:hAnsi="Times New Roman"/>
                <w:bCs/>
                <w:color w:val="000000" w:themeColor="text1"/>
                <w:sz w:val="26"/>
                <w:szCs w:val="26"/>
              </w:rPr>
              <w:t>,</w:t>
            </w:r>
            <w:r w:rsidR="00A12050" w:rsidRPr="00B2010F">
              <w:rPr>
                <w:rFonts w:ascii="Times New Roman" w:hAnsi="Times New Roman"/>
                <w:bCs/>
                <w:color w:val="000000" w:themeColor="text1"/>
                <w:sz w:val="26"/>
                <w:szCs w:val="26"/>
              </w:rPr>
              <w:t xml:space="preserve"> Phòng GD</w:t>
            </w:r>
            <w:bookmarkEnd w:id="54"/>
            <w:bookmarkEnd w:id="55"/>
          </w:p>
          <w:p w14:paraId="2E91726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1CDD985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C29A4FB" w14:textId="3B31EDE8"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lang w:val="vi-VN"/>
              </w:rPr>
            </w:pPr>
            <w:r w:rsidRPr="00B2010F">
              <w:rPr>
                <w:rFonts w:ascii="Times New Roman" w:hAnsi="Times New Roman"/>
                <w:bCs/>
                <w:color w:val="000000" w:themeColor="text1"/>
                <w:sz w:val="26"/>
                <w:szCs w:val="26"/>
              </w:rPr>
              <w:t>6</w:t>
            </w:r>
          </w:p>
          <w:p w14:paraId="64AB228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851" w:type="dxa"/>
          </w:tcPr>
          <w:p w14:paraId="14594E5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11E6420" w14:textId="457E2280"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56" w:name="_Toc181610128"/>
            <w:bookmarkStart w:id="57" w:name="_Toc181610379"/>
            <w:r w:rsidRPr="00B2010F">
              <w:rPr>
                <w:rFonts w:ascii="Times New Roman" w:hAnsi="Times New Roman"/>
                <w:bCs/>
                <w:color w:val="000000" w:themeColor="text1"/>
                <w:sz w:val="26"/>
                <w:szCs w:val="26"/>
              </w:rPr>
              <w:t>2</w:t>
            </w:r>
            <w:r w:rsidR="00E3535B" w:rsidRPr="00B2010F">
              <w:rPr>
                <w:rFonts w:ascii="Times New Roman" w:hAnsi="Times New Roman"/>
                <w:bCs/>
                <w:color w:val="000000" w:themeColor="text1"/>
                <w:sz w:val="26"/>
                <w:szCs w:val="26"/>
              </w:rPr>
              <w:t>8</w:t>
            </w:r>
            <w:r w:rsidRPr="00B2010F">
              <w:rPr>
                <w:rFonts w:ascii="Times New Roman" w:hAnsi="Times New Roman"/>
                <w:bCs/>
                <w:color w:val="000000" w:themeColor="text1"/>
                <w:sz w:val="26"/>
                <w:szCs w:val="26"/>
              </w:rPr>
              <w:t>,</w:t>
            </w:r>
            <w:bookmarkEnd w:id="56"/>
            <w:bookmarkEnd w:id="57"/>
            <w:r w:rsidR="00E3535B" w:rsidRPr="00B2010F">
              <w:rPr>
                <w:rFonts w:ascii="Times New Roman" w:hAnsi="Times New Roman"/>
                <w:bCs/>
                <w:color w:val="000000" w:themeColor="text1"/>
                <w:sz w:val="26"/>
                <w:szCs w:val="26"/>
              </w:rPr>
              <w:t>57</w:t>
            </w:r>
          </w:p>
          <w:p w14:paraId="45F3EC47"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3544" w:type="dxa"/>
            <w:vMerge w:val="restart"/>
          </w:tcPr>
          <w:p w14:paraId="20AD932B"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p w14:paraId="44B6DCB8" w14:textId="77777777" w:rsidR="00BE7F9D"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p>
          <w:p w14:paraId="0EF4593C" w14:textId="77777777" w:rsidR="00BE7F9D"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p>
          <w:p w14:paraId="39BC32AA" w14:textId="6B1B4713" w:rsidR="00BE7F9D"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10829FD7" wp14:editId="683B948B">
                  <wp:extent cx="2628900" cy="2527300"/>
                  <wp:effectExtent l="0" t="0" r="0" b="6350"/>
                  <wp:docPr id="89987378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E7F9D" w:rsidRPr="00B2010F" w14:paraId="40AA571E" w14:textId="77777777" w:rsidTr="00965916">
        <w:trPr>
          <w:trHeight w:val="90"/>
        </w:trPr>
        <w:tc>
          <w:tcPr>
            <w:tcW w:w="832" w:type="dxa"/>
            <w:vMerge/>
          </w:tcPr>
          <w:p w14:paraId="3B73EF3D"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69ADC8E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4B014CA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BE5F9B0" w14:textId="41291E12" w:rsidR="00491AEE" w:rsidRPr="00B2010F" w:rsidRDefault="00A12050" w:rsidP="00A12050">
            <w:pPr>
              <w:widowControl w:val="0"/>
              <w:spacing w:before="120" w:line="288" w:lineRule="auto"/>
              <w:jc w:val="center"/>
              <w:outlineLvl w:val="1"/>
              <w:rPr>
                <w:rFonts w:ascii="Times New Roman" w:hAnsi="Times New Roman"/>
                <w:bCs/>
                <w:color w:val="000000" w:themeColor="text1"/>
                <w:sz w:val="26"/>
                <w:szCs w:val="26"/>
                <w:lang w:val="vi-VN"/>
              </w:rPr>
            </w:pPr>
            <w:bookmarkStart w:id="58" w:name="_Toc181610130"/>
            <w:bookmarkStart w:id="59" w:name="_Toc181610381"/>
            <w:r w:rsidRPr="00B2010F">
              <w:rPr>
                <w:rFonts w:ascii="Times New Roman" w:hAnsi="Times New Roman"/>
                <w:bCs/>
                <w:color w:val="000000" w:themeColor="text1"/>
                <w:sz w:val="26"/>
                <w:szCs w:val="26"/>
              </w:rPr>
              <w:t>BGH các trường phổ thông</w:t>
            </w:r>
            <w:bookmarkEnd w:id="58"/>
            <w:bookmarkEnd w:id="59"/>
            <w:r w:rsidRPr="00B2010F">
              <w:rPr>
                <w:rFonts w:ascii="Times New Roman" w:hAnsi="Times New Roman"/>
                <w:bCs/>
                <w:color w:val="000000" w:themeColor="text1"/>
                <w:sz w:val="26"/>
                <w:szCs w:val="26"/>
              </w:rPr>
              <w:t>, GĐ các trung tâm bồi dưỡng</w:t>
            </w:r>
          </w:p>
        </w:tc>
        <w:tc>
          <w:tcPr>
            <w:tcW w:w="992" w:type="dxa"/>
          </w:tcPr>
          <w:p w14:paraId="10A87AB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A7813D9" w14:textId="5016E71C"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60" w:name="_Toc181610131"/>
            <w:bookmarkStart w:id="61" w:name="_Toc181610382"/>
            <w:r w:rsidRPr="00B2010F">
              <w:rPr>
                <w:rFonts w:ascii="Times New Roman" w:hAnsi="Times New Roman"/>
                <w:bCs/>
                <w:color w:val="000000" w:themeColor="text1"/>
                <w:sz w:val="26"/>
                <w:szCs w:val="26"/>
              </w:rPr>
              <w:t>1</w:t>
            </w:r>
            <w:bookmarkEnd w:id="60"/>
            <w:bookmarkEnd w:id="61"/>
            <w:r w:rsidR="005938E5" w:rsidRPr="00B2010F">
              <w:rPr>
                <w:rFonts w:ascii="Times New Roman" w:hAnsi="Times New Roman"/>
                <w:bCs/>
                <w:color w:val="000000" w:themeColor="text1"/>
                <w:sz w:val="26"/>
                <w:szCs w:val="26"/>
              </w:rPr>
              <w:t>5</w:t>
            </w:r>
          </w:p>
          <w:p w14:paraId="5B9E381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FDB609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851" w:type="dxa"/>
          </w:tcPr>
          <w:p w14:paraId="7E145EB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E824342" w14:textId="0ABF689C" w:rsidR="00491AEE" w:rsidRPr="00B2010F" w:rsidRDefault="00A12050" w:rsidP="00E3535B">
            <w:pPr>
              <w:widowControl w:val="0"/>
              <w:spacing w:before="120" w:line="288" w:lineRule="auto"/>
              <w:jc w:val="center"/>
              <w:outlineLvl w:val="1"/>
              <w:rPr>
                <w:rFonts w:ascii="Times New Roman" w:hAnsi="Times New Roman"/>
                <w:bCs/>
                <w:color w:val="000000" w:themeColor="text1"/>
                <w:sz w:val="26"/>
                <w:szCs w:val="26"/>
              </w:rPr>
            </w:pPr>
            <w:bookmarkStart w:id="62" w:name="_Toc181610132"/>
            <w:bookmarkStart w:id="63" w:name="_Toc181610383"/>
            <w:r w:rsidRPr="00B2010F">
              <w:rPr>
                <w:rFonts w:ascii="Times New Roman" w:hAnsi="Times New Roman"/>
                <w:bCs/>
                <w:color w:val="000000" w:themeColor="text1"/>
                <w:sz w:val="26"/>
                <w:szCs w:val="26"/>
              </w:rPr>
              <w:t>7</w:t>
            </w:r>
            <w:r w:rsidR="00E3535B" w:rsidRPr="00B2010F">
              <w:rPr>
                <w:rFonts w:ascii="Times New Roman" w:hAnsi="Times New Roman"/>
                <w:bCs/>
                <w:color w:val="000000" w:themeColor="text1"/>
                <w:sz w:val="26"/>
                <w:szCs w:val="26"/>
              </w:rPr>
              <w:t>1</w:t>
            </w:r>
            <w:r w:rsidRPr="00B2010F">
              <w:rPr>
                <w:rFonts w:ascii="Times New Roman" w:hAnsi="Times New Roman"/>
                <w:bCs/>
                <w:color w:val="000000" w:themeColor="text1"/>
                <w:sz w:val="26"/>
                <w:szCs w:val="26"/>
              </w:rPr>
              <w:t>,</w:t>
            </w:r>
            <w:bookmarkEnd w:id="62"/>
            <w:bookmarkEnd w:id="63"/>
            <w:r w:rsidR="00E3535B" w:rsidRPr="00B2010F">
              <w:rPr>
                <w:rFonts w:ascii="Times New Roman" w:hAnsi="Times New Roman"/>
                <w:bCs/>
                <w:color w:val="000000" w:themeColor="text1"/>
                <w:sz w:val="26"/>
                <w:szCs w:val="26"/>
              </w:rPr>
              <w:t>43</w:t>
            </w:r>
          </w:p>
        </w:tc>
        <w:tc>
          <w:tcPr>
            <w:tcW w:w="3544" w:type="dxa"/>
            <w:vMerge/>
          </w:tcPr>
          <w:p w14:paraId="165B1E6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4BD3FCCD" w14:textId="77777777" w:rsidTr="00965916">
        <w:tc>
          <w:tcPr>
            <w:tcW w:w="832" w:type="dxa"/>
            <w:vMerge w:val="restart"/>
          </w:tcPr>
          <w:p w14:paraId="61DD03D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64" w:name="_Toc181610133"/>
            <w:bookmarkStart w:id="65" w:name="_Toc181610384"/>
            <w:r w:rsidRPr="00B2010F">
              <w:rPr>
                <w:rFonts w:ascii="Times New Roman" w:hAnsi="Times New Roman"/>
                <w:b/>
                <w:color w:val="000000" w:themeColor="text1"/>
                <w:sz w:val="26"/>
                <w:szCs w:val="26"/>
              </w:rPr>
              <w:t>3</w:t>
            </w:r>
            <w:bookmarkEnd w:id="64"/>
            <w:bookmarkEnd w:id="65"/>
          </w:p>
        </w:tc>
        <w:tc>
          <w:tcPr>
            <w:tcW w:w="1403" w:type="dxa"/>
            <w:vMerge w:val="restart"/>
          </w:tcPr>
          <w:p w14:paraId="76E96F86"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66" w:name="_Toc181610134"/>
            <w:bookmarkStart w:id="67" w:name="_Toc181610385"/>
            <w:r w:rsidRPr="00B2010F">
              <w:rPr>
                <w:rFonts w:ascii="Times New Roman" w:hAnsi="Times New Roman"/>
                <w:bCs/>
                <w:color w:val="000000" w:themeColor="text1"/>
                <w:sz w:val="26"/>
                <w:szCs w:val="26"/>
              </w:rPr>
              <w:t>Cựu học viên</w:t>
            </w:r>
            <w:bookmarkEnd w:id="66"/>
            <w:bookmarkEnd w:id="67"/>
          </w:p>
        </w:tc>
        <w:tc>
          <w:tcPr>
            <w:tcW w:w="1417" w:type="dxa"/>
          </w:tcPr>
          <w:p w14:paraId="746863C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3C801E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68" w:name="_Toc181610135"/>
            <w:bookmarkStart w:id="69" w:name="_Toc181610386"/>
            <w:r w:rsidRPr="00B2010F">
              <w:rPr>
                <w:rFonts w:ascii="Times New Roman" w:hAnsi="Times New Roman"/>
                <w:bCs/>
                <w:color w:val="000000" w:themeColor="text1"/>
                <w:sz w:val="26"/>
                <w:szCs w:val="26"/>
              </w:rPr>
              <w:t>Nam</w:t>
            </w:r>
            <w:bookmarkEnd w:id="68"/>
            <w:bookmarkEnd w:id="69"/>
          </w:p>
          <w:p w14:paraId="0AFD376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F4377B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4A5530C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13E0994" w14:textId="3D0C1028" w:rsidR="00491AEE" w:rsidRPr="00B2010F" w:rsidRDefault="00E5432E"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6</w:t>
            </w:r>
          </w:p>
        </w:tc>
        <w:tc>
          <w:tcPr>
            <w:tcW w:w="851" w:type="dxa"/>
          </w:tcPr>
          <w:p w14:paraId="04025C3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9978D14" w14:textId="24AD4C33" w:rsidR="00491AEE" w:rsidRPr="00B2010F" w:rsidRDefault="00491AEE" w:rsidP="00E5432E">
            <w:pPr>
              <w:widowControl w:val="0"/>
              <w:spacing w:before="120" w:line="288" w:lineRule="auto"/>
              <w:jc w:val="center"/>
              <w:outlineLvl w:val="1"/>
              <w:rPr>
                <w:rFonts w:ascii="Times New Roman" w:hAnsi="Times New Roman"/>
                <w:bCs/>
                <w:color w:val="000000" w:themeColor="text1"/>
                <w:sz w:val="26"/>
                <w:szCs w:val="26"/>
              </w:rPr>
            </w:pPr>
            <w:bookmarkStart w:id="70" w:name="_Toc181610137"/>
            <w:bookmarkStart w:id="71" w:name="_Toc181610388"/>
            <w:r w:rsidRPr="00B2010F">
              <w:rPr>
                <w:rFonts w:ascii="Times New Roman" w:hAnsi="Times New Roman"/>
                <w:bCs/>
                <w:color w:val="000000" w:themeColor="text1"/>
                <w:sz w:val="26"/>
                <w:szCs w:val="26"/>
              </w:rPr>
              <w:t>3</w:t>
            </w:r>
            <w:r w:rsidR="00E5432E" w:rsidRPr="00B2010F">
              <w:rPr>
                <w:rFonts w:ascii="Times New Roman" w:hAnsi="Times New Roman"/>
                <w:bCs/>
                <w:color w:val="000000" w:themeColor="text1"/>
                <w:sz w:val="26"/>
                <w:szCs w:val="26"/>
              </w:rPr>
              <w:t>1</w:t>
            </w:r>
            <w:r w:rsidRPr="00B2010F">
              <w:rPr>
                <w:rFonts w:ascii="Times New Roman" w:hAnsi="Times New Roman"/>
                <w:bCs/>
                <w:color w:val="000000" w:themeColor="text1"/>
                <w:sz w:val="26"/>
                <w:szCs w:val="26"/>
              </w:rPr>
              <w:t>,</w:t>
            </w:r>
            <w:r w:rsidR="00890B70" w:rsidRPr="00B2010F">
              <w:rPr>
                <w:rFonts w:ascii="Times New Roman" w:hAnsi="Times New Roman"/>
                <w:bCs/>
                <w:color w:val="000000" w:themeColor="text1"/>
                <w:sz w:val="26"/>
                <w:szCs w:val="26"/>
              </w:rPr>
              <w:t>5</w:t>
            </w:r>
            <w:bookmarkEnd w:id="70"/>
            <w:bookmarkEnd w:id="71"/>
            <w:r w:rsidR="00E5432E" w:rsidRPr="00B2010F">
              <w:rPr>
                <w:rFonts w:ascii="Times New Roman" w:hAnsi="Times New Roman"/>
                <w:bCs/>
                <w:color w:val="000000" w:themeColor="text1"/>
                <w:sz w:val="26"/>
                <w:szCs w:val="26"/>
              </w:rPr>
              <w:t>8</w:t>
            </w:r>
          </w:p>
        </w:tc>
        <w:tc>
          <w:tcPr>
            <w:tcW w:w="3544" w:type="dxa"/>
            <w:vMerge w:val="restart"/>
          </w:tcPr>
          <w:p w14:paraId="760C2AD4" w14:textId="3D155C83"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778AF224" wp14:editId="11A0A57C">
                  <wp:extent cx="2470150" cy="2216150"/>
                  <wp:effectExtent l="0" t="0" r="6350" b="12700"/>
                  <wp:docPr id="144938725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E7F9D" w:rsidRPr="00B2010F" w14:paraId="2B8509CE" w14:textId="77777777" w:rsidTr="00965916">
        <w:trPr>
          <w:trHeight w:val="1359"/>
        </w:trPr>
        <w:tc>
          <w:tcPr>
            <w:tcW w:w="832" w:type="dxa"/>
            <w:vMerge/>
          </w:tcPr>
          <w:p w14:paraId="1E9632F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032F110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3FAD938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100CB2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72" w:name="_Toc181610139"/>
            <w:bookmarkStart w:id="73" w:name="_Toc181610390"/>
            <w:r w:rsidRPr="00B2010F">
              <w:rPr>
                <w:rFonts w:ascii="Times New Roman" w:hAnsi="Times New Roman"/>
                <w:bCs/>
                <w:color w:val="000000" w:themeColor="text1"/>
                <w:sz w:val="26"/>
                <w:szCs w:val="26"/>
              </w:rPr>
              <w:t>Nữ</w:t>
            </w:r>
            <w:bookmarkEnd w:id="72"/>
            <w:bookmarkEnd w:id="73"/>
          </w:p>
          <w:p w14:paraId="167D86D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68AB5F8A"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17D30A0" w14:textId="11F314ED" w:rsidR="00491AEE" w:rsidRPr="00B2010F" w:rsidRDefault="00E5432E"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13</w:t>
            </w:r>
          </w:p>
        </w:tc>
        <w:tc>
          <w:tcPr>
            <w:tcW w:w="851" w:type="dxa"/>
          </w:tcPr>
          <w:p w14:paraId="0ABF331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4186980" w14:textId="21F98F55" w:rsidR="00491AEE" w:rsidRPr="00B2010F" w:rsidRDefault="00E5432E" w:rsidP="00E5432E">
            <w:pPr>
              <w:widowControl w:val="0"/>
              <w:spacing w:before="120" w:line="288" w:lineRule="auto"/>
              <w:jc w:val="center"/>
              <w:outlineLvl w:val="1"/>
              <w:rPr>
                <w:rFonts w:ascii="Times New Roman" w:hAnsi="Times New Roman"/>
                <w:bCs/>
                <w:color w:val="000000" w:themeColor="text1"/>
                <w:sz w:val="26"/>
                <w:szCs w:val="26"/>
              </w:rPr>
            </w:pPr>
            <w:bookmarkStart w:id="74" w:name="_Toc181610141"/>
            <w:bookmarkStart w:id="75" w:name="_Toc181610392"/>
            <w:r w:rsidRPr="00B2010F">
              <w:rPr>
                <w:rFonts w:ascii="Times New Roman" w:hAnsi="Times New Roman"/>
                <w:bCs/>
                <w:color w:val="000000" w:themeColor="text1"/>
                <w:sz w:val="26"/>
                <w:szCs w:val="26"/>
              </w:rPr>
              <w:t>68,</w:t>
            </w:r>
            <w:bookmarkEnd w:id="74"/>
            <w:bookmarkEnd w:id="75"/>
            <w:r w:rsidRPr="00B2010F">
              <w:rPr>
                <w:rFonts w:ascii="Times New Roman" w:hAnsi="Times New Roman"/>
                <w:bCs/>
                <w:color w:val="000000" w:themeColor="text1"/>
                <w:sz w:val="26"/>
                <w:szCs w:val="26"/>
              </w:rPr>
              <w:t>42</w:t>
            </w:r>
          </w:p>
        </w:tc>
        <w:tc>
          <w:tcPr>
            <w:tcW w:w="3544" w:type="dxa"/>
            <w:vMerge/>
          </w:tcPr>
          <w:p w14:paraId="1794336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6B33014C" w14:textId="77777777" w:rsidTr="00965916">
        <w:tc>
          <w:tcPr>
            <w:tcW w:w="832" w:type="dxa"/>
            <w:vMerge w:val="restart"/>
          </w:tcPr>
          <w:p w14:paraId="36D010F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727DE5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7F89D78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61DE55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76" w:name="_Toc181610149"/>
            <w:bookmarkStart w:id="77" w:name="_Toc181610400"/>
            <w:r w:rsidRPr="00B2010F">
              <w:rPr>
                <w:rFonts w:ascii="Times New Roman" w:hAnsi="Times New Roman"/>
                <w:b/>
                <w:color w:val="000000" w:themeColor="text1"/>
                <w:sz w:val="26"/>
                <w:szCs w:val="26"/>
              </w:rPr>
              <w:t>4</w:t>
            </w:r>
            <w:bookmarkEnd w:id="76"/>
            <w:bookmarkEnd w:id="77"/>
          </w:p>
        </w:tc>
        <w:tc>
          <w:tcPr>
            <w:tcW w:w="1403" w:type="dxa"/>
            <w:vMerge w:val="restart"/>
          </w:tcPr>
          <w:p w14:paraId="23F3A37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4D26E1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7D7014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78" w:name="_Toc181610150"/>
            <w:bookmarkStart w:id="79" w:name="_Toc181610401"/>
            <w:r w:rsidRPr="00B2010F">
              <w:rPr>
                <w:rFonts w:ascii="Times New Roman" w:hAnsi="Times New Roman"/>
                <w:bCs/>
                <w:color w:val="000000" w:themeColor="text1"/>
                <w:sz w:val="26"/>
                <w:szCs w:val="26"/>
              </w:rPr>
              <w:t>Học viên về Khóa học</w:t>
            </w:r>
            <w:bookmarkEnd w:id="78"/>
            <w:bookmarkEnd w:id="79"/>
          </w:p>
        </w:tc>
        <w:tc>
          <w:tcPr>
            <w:tcW w:w="1417" w:type="dxa"/>
          </w:tcPr>
          <w:p w14:paraId="7E58400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A9E355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80" w:name="_Toc181610151"/>
            <w:bookmarkStart w:id="81" w:name="_Toc181610402"/>
            <w:r w:rsidRPr="00B2010F">
              <w:rPr>
                <w:rFonts w:ascii="Times New Roman" w:hAnsi="Times New Roman"/>
                <w:bCs/>
                <w:color w:val="000000" w:themeColor="text1"/>
                <w:sz w:val="26"/>
                <w:szCs w:val="26"/>
              </w:rPr>
              <w:t>Nam</w:t>
            </w:r>
            <w:bookmarkEnd w:id="80"/>
            <w:bookmarkEnd w:id="81"/>
          </w:p>
          <w:p w14:paraId="42707BB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0469E5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6034D29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580794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82" w:name="_Toc181610152"/>
            <w:bookmarkStart w:id="83" w:name="_Toc181610403"/>
            <w:r w:rsidRPr="00B2010F">
              <w:rPr>
                <w:rFonts w:ascii="Times New Roman" w:hAnsi="Times New Roman"/>
                <w:bCs/>
                <w:color w:val="000000" w:themeColor="text1"/>
                <w:sz w:val="26"/>
                <w:szCs w:val="26"/>
              </w:rPr>
              <w:t>5</w:t>
            </w:r>
            <w:bookmarkEnd w:id="82"/>
            <w:bookmarkEnd w:id="83"/>
          </w:p>
        </w:tc>
        <w:tc>
          <w:tcPr>
            <w:tcW w:w="851" w:type="dxa"/>
          </w:tcPr>
          <w:p w14:paraId="0CB93AAA"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90C4321" w14:textId="18A9AA0B" w:rsidR="00491AEE" w:rsidRPr="00B2010F" w:rsidRDefault="006248DF" w:rsidP="006E28E8">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4</w:t>
            </w:r>
            <w:r w:rsidR="006E28E8" w:rsidRPr="00B2010F">
              <w:rPr>
                <w:rFonts w:ascii="Times New Roman" w:hAnsi="Times New Roman"/>
                <w:bCs/>
                <w:color w:val="000000" w:themeColor="text1"/>
                <w:sz w:val="26"/>
                <w:szCs w:val="26"/>
              </w:rPr>
              <w:t>1,67</w:t>
            </w:r>
          </w:p>
        </w:tc>
        <w:tc>
          <w:tcPr>
            <w:tcW w:w="3544" w:type="dxa"/>
            <w:vMerge w:val="restart"/>
          </w:tcPr>
          <w:p w14:paraId="26782BBF" w14:textId="3E8F81C1"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22719BC3" wp14:editId="709744F8">
                  <wp:extent cx="2470150" cy="2216150"/>
                  <wp:effectExtent l="0" t="0" r="6350" b="12700"/>
                  <wp:docPr id="203628178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E7F9D" w:rsidRPr="00B2010F" w14:paraId="0AA24EA7" w14:textId="77777777" w:rsidTr="00965916">
        <w:tc>
          <w:tcPr>
            <w:tcW w:w="832" w:type="dxa"/>
            <w:vMerge/>
          </w:tcPr>
          <w:p w14:paraId="1EC5A251"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1EF0D1D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17B026B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BC8FD2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84" w:name="_Toc181610155"/>
            <w:bookmarkStart w:id="85" w:name="_Toc181610406"/>
            <w:r w:rsidRPr="00B2010F">
              <w:rPr>
                <w:rFonts w:ascii="Times New Roman" w:hAnsi="Times New Roman"/>
                <w:bCs/>
                <w:color w:val="000000" w:themeColor="text1"/>
                <w:sz w:val="26"/>
                <w:szCs w:val="26"/>
              </w:rPr>
              <w:t>Nữ</w:t>
            </w:r>
            <w:bookmarkEnd w:id="84"/>
            <w:bookmarkEnd w:id="85"/>
          </w:p>
          <w:p w14:paraId="48A4015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56D3D6A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7DE5DB2" w14:textId="23042849" w:rsidR="00491AEE" w:rsidRPr="00B2010F" w:rsidRDefault="006E28E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7</w:t>
            </w:r>
          </w:p>
        </w:tc>
        <w:tc>
          <w:tcPr>
            <w:tcW w:w="851" w:type="dxa"/>
          </w:tcPr>
          <w:p w14:paraId="48BD42C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FB72F86" w14:textId="01D3FCDF" w:rsidR="00491AEE" w:rsidRPr="00B2010F" w:rsidRDefault="006E28E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58,33</w:t>
            </w:r>
          </w:p>
        </w:tc>
        <w:tc>
          <w:tcPr>
            <w:tcW w:w="3544" w:type="dxa"/>
            <w:vMerge/>
          </w:tcPr>
          <w:p w14:paraId="51A6E4B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bl>
    <w:p w14:paraId="0FB0194A" w14:textId="7B412274" w:rsidR="00491AEE" w:rsidRDefault="00491AEE" w:rsidP="00A37426">
      <w:pPr>
        <w:rPr>
          <w:bCs w:val="0"/>
          <w:lang w:val="vi-VN"/>
        </w:rPr>
      </w:pPr>
    </w:p>
    <w:p w14:paraId="0CD3C56A" w14:textId="77777777" w:rsidR="00473D41" w:rsidRPr="00B2010F" w:rsidRDefault="00473D41" w:rsidP="00A37426">
      <w:pPr>
        <w:rPr>
          <w:bCs w:val="0"/>
          <w:lang w:val="vi-VN"/>
        </w:rPr>
      </w:pPr>
    </w:p>
    <w:p w14:paraId="5A40254B" w14:textId="2E9E9393" w:rsidR="00255059" w:rsidRPr="00B2010F" w:rsidRDefault="00C90218" w:rsidP="00DB30C2">
      <w:pPr>
        <w:pStyle w:val="Heading2"/>
        <w:rPr>
          <w:sz w:val="26"/>
          <w:szCs w:val="26"/>
        </w:rPr>
      </w:pPr>
      <w:bookmarkStart w:id="86" w:name="_Toc181610158"/>
      <w:bookmarkStart w:id="87" w:name="_Toc181610409"/>
      <w:r w:rsidRPr="00B2010F">
        <w:rPr>
          <w:sz w:val="26"/>
          <w:szCs w:val="26"/>
        </w:rPr>
        <w:lastRenderedPageBreak/>
        <w:t>1.</w:t>
      </w:r>
      <w:r w:rsidR="003D42F9" w:rsidRPr="00B2010F">
        <w:rPr>
          <w:sz w:val="26"/>
          <w:szCs w:val="26"/>
        </w:rPr>
        <w:t xml:space="preserve">4. </w:t>
      </w:r>
      <w:r w:rsidR="00255059" w:rsidRPr="00B2010F">
        <w:rPr>
          <w:sz w:val="26"/>
          <w:szCs w:val="26"/>
        </w:rPr>
        <w:t xml:space="preserve"> Các cấp độ đánh giá</w:t>
      </w:r>
      <w:bookmarkEnd w:id="17"/>
      <w:bookmarkEnd w:id="18"/>
      <w:bookmarkEnd w:id="19"/>
      <w:bookmarkEnd w:id="86"/>
      <w:bookmarkEnd w:id="87"/>
    </w:p>
    <w:p w14:paraId="6C442473" w14:textId="224D873B" w:rsidR="004471FB" w:rsidRPr="00B2010F" w:rsidRDefault="004471FB" w:rsidP="004471FB">
      <w:pPr>
        <w:widowControl w:val="0"/>
        <w:spacing w:line="340" w:lineRule="atLeast"/>
        <w:rPr>
          <w:i/>
          <w:iCs w:val="0"/>
          <w:color w:val="000000" w:themeColor="text1"/>
        </w:rPr>
      </w:pPr>
      <w:r w:rsidRPr="00B2010F">
        <w:rPr>
          <w:i/>
          <w:color w:val="000000" w:themeColor="text1"/>
        </w:rPr>
        <w:t>Bảng 1.3. Bảng các cấp độ khảo sát</w:t>
      </w:r>
    </w:p>
    <w:tbl>
      <w:tblPr>
        <w:tblStyle w:val="TableGrid"/>
        <w:tblW w:w="0" w:type="auto"/>
        <w:tblInd w:w="108" w:type="dxa"/>
        <w:tblLook w:val="04A0" w:firstRow="1" w:lastRow="0" w:firstColumn="1" w:lastColumn="0" w:noHBand="0" w:noVBand="1"/>
      </w:tblPr>
      <w:tblGrid>
        <w:gridCol w:w="810"/>
        <w:gridCol w:w="1350"/>
        <w:gridCol w:w="1710"/>
        <w:gridCol w:w="1506"/>
        <w:gridCol w:w="1216"/>
        <w:gridCol w:w="1216"/>
        <w:gridCol w:w="1088"/>
      </w:tblGrid>
      <w:tr w:rsidR="00D110D2" w:rsidRPr="00B2010F" w14:paraId="1B009A77" w14:textId="3C3BDFEC" w:rsidTr="008C160B">
        <w:tc>
          <w:tcPr>
            <w:tcW w:w="810" w:type="dxa"/>
          </w:tcPr>
          <w:p w14:paraId="649E8D50" w14:textId="392E2241" w:rsidR="00D110D2" w:rsidRPr="00B2010F" w:rsidRDefault="00D110D2" w:rsidP="00706481">
            <w:pPr>
              <w:pStyle w:val="Heading2"/>
              <w:outlineLvl w:val="1"/>
              <w:rPr>
                <w:rFonts w:ascii="Times New Roman" w:hAnsi="Times New Roman"/>
                <w:sz w:val="26"/>
                <w:szCs w:val="26"/>
              </w:rPr>
            </w:pPr>
            <w:bookmarkStart w:id="88" w:name="_Toc181610159"/>
            <w:bookmarkStart w:id="89" w:name="_Toc181610410"/>
            <w:r w:rsidRPr="00B2010F">
              <w:rPr>
                <w:rFonts w:ascii="Times New Roman" w:hAnsi="Times New Roman"/>
                <w:sz w:val="26"/>
                <w:szCs w:val="26"/>
              </w:rPr>
              <w:t>STT</w:t>
            </w:r>
            <w:bookmarkEnd w:id="88"/>
            <w:bookmarkEnd w:id="89"/>
          </w:p>
        </w:tc>
        <w:tc>
          <w:tcPr>
            <w:tcW w:w="1350" w:type="dxa"/>
          </w:tcPr>
          <w:p w14:paraId="31A0136D" w14:textId="64AFD99D" w:rsidR="00D110D2" w:rsidRPr="00B2010F" w:rsidRDefault="00D110D2" w:rsidP="00706481">
            <w:pPr>
              <w:pStyle w:val="Heading2"/>
              <w:outlineLvl w:val="1"/>
              <w:rPr>
                <w:rFonts w:ascii="Times New Roman" w:hAnsi="Times New Roman"/>
                <w:sz w:val="26"/>
                <w:szCs w:val="26"/>
              </w:rPr>
            </w:pPr>
            <w:bookmarkStart w:id="90" w:name="_Toc181610160"/>
            <w:bookmarkStart w:id="91" w:name="_Toc181610411"/>
            <w:r w:rsidRPr="00B2010F">
              <w:rPr>
                <w:rFonts w:ascii="Times New Roman" w:hAnsi="Times New Roman"/>
                <w:sz w:val="26"/>
                <w:szCs w:val="26"/>
              </w:rPr>
              <w:t>Đối tượng</w:t>
            </w:r>
            <w:r w:rsidR="00F72CCF" w:rsidRPr="00B2010F">
              <w:rPr>
                <w:rFonts w:ascii="Times New Roman" w:hAnsi="Times New Roman"/>
                <w:sz w:val="26"/>
                <w:szCs w:val="26"/>
              </w:rPr>
              <w:t xml:space="preserve"> khảo sát</w:t>
            </w:r>
            <w:bookmarkEnd w:id="90"/>
            <w:bookmarkEnd w:id="91"/>
          </w:p>
        </w:tc>
        <w:tc>
          <w:tcPr>
            <w:tcW w:w="1710" w:type="dxa"/>
          </w:tcPr>
          <w:p w14:paraId="6515FC82" w14:textId="6A004316" w:rsidR="00D110D2" w:rsidRPr="00B2010F" w:rsidRDefault="00D110D2" w:rsidP="00706481">
            <w:pPr>
              <w:pStyle w:val="Heading2"/>
              <w:outlineLvl w:val="1"/>
              <w:rPr>
                <w:rFonts w:ascii="Times New Roman" w:hAnsi="Times New Roman"/>
                <w:sz w:val="26"/>
                <w:szCs w:val="26"/>
              </w:rPr>
            </w:pPr>
            <w:bookmarkStart w:id="92" w:name="_Toc181610161"/>
            <w:bookmarkStart w:id="93" w:name="_Toc181610412"/>
            <w:r w:rsidRPr="00B2010F">
              <w:rPr>
                <w:rFonts w:ascii="Times New Roman" w:hAnsi="Times New Roman"/>
                <w:sz w:val="26"/>
                <w:szCs w:val="26"/>
              </w:rPr>
              <w:t>Mức độ 1</w:t>
            </w:r>
            <w:bookmarkEnd w:id="92"/>
            <w:bookmarkEnd w:id="93"/>
          </w:p>
        </w:tc>
        <w:tc>
          <w:tcPr>
            <w:tcW w:w="1506" w:type="dxa"/>
          </w:tcPr>
          <w:p w14:paraId="1785051C" w14:textId="190FCD63" w:rsidR="00D110D2" w:rsidRPr="00B2010F" w:rsidRDefault="00D110D2" w:rsidP="00706481">
            <w:pPr>
              <w:pStyle w:val="Heading2"/>
              <w:outlineLvl w:val="1"/>
              <w:rPr>
                <w:rFonts w:ascii="Times New Roman" w:hAnsi="Times New Roman"/>
                <w:sz w:val="26"/>
                <w:szCs w:val="26"/>
              </w:rPr>
            </w:pPr>
            <w:bookmarkStart w:id="94" w:name="_Toc181610162"/>
            <w:bookmarkStart w:id="95" w:name="_Toc181610413"/>
            <w:r w:rsidRPr="00B2010F">
              <w:rPr>
                <w:rFonts w:ascii="Times New Roman" w:hAnsi="Times New Roman"/>
                <w:sz w:val="26"/>
                <w:szCs w:val="26"/>
              </w:rPr>
              <w:t>Mức độ 2</w:t>
            </w:r>
            <w:bookmarkEnd w:id="94"/>
            <w:bookmarkEnd w:id="95"/>
          </w:p>
        </w:tc>
        <w:tc>
          <w:tcPr>
            <w:tcW w:w="1216" w:type="dxa"/>
          </w:tcPr>
          <w:p w14:paraId="6521BCA4" w14:textId="1049221B" w:rsidR="00D110D2" w:rsidRPr="00B2010F" w:rsidRDefault="00D110D2" w:rsidP="00706481">
            <w:pPr>
              <w:pStyle w:val="Heading2"/>
              <w:outlineLvl w:val="1"/>
              <w:rPr>
                <w:rFonts w:ascii="Times New Roman" w:hAnsi="Times New Roman"/>
                <w:sz w:val="26"/>
                <w:szCs w:val="26"/>
              </w:rPr>
            </w:pPr>
            <w:bookmarkStart w:id="96" w:name="_Toc181610163"/>
            <w:bookmarkStart w:id="97" w:name="_Toc181610414"/>
            <w:r w:rsidRPr="00B2010F">
              <w:rPr>
                <w:rFonts w:ascii="Times New Roman" w:hAnsi="Times New Roman"/>
                <w:sz w:val="26"/>
                <w:szCs w:val="26"/>
              </w:rPr>
              <w:t>Mức độ 3</w:t>
            </w:r>
            <w:bookmarkEnd w:id="96"/>
            <w:bookmarkEnd w:id="97"/>
          </w:p>
        </w:tc>
        <w:tc>
          <w:tcPr>
            <w:tcW w:w="1216" w:type="dxa"/>
          </w:tcPr>
          <w:p w14:paraId="5A4EC5A1" w14:textId="013FDA8C" w:rsidR="00D110D2" w:rsidRPr="00B2010F" w:rsidRDefault="00D110D2" w:rsidP="00706481">
            <w:pPr>
              <w:pStyle w:val="Heading2"/>
              <w:outlineLvl w:val="1"/>
              <w:rPr>
                <w:rFonts w:ascii="Times New Roman" w:hAnsi="Times New Roman"/>
                <w:sz w:val="26"/>
                <w:szCs w:val="26"/>
              </w:rPr>
            </w:pPr>
            <w:bookmarkStart w:id="98" w:name="_Toc181610164"/>
            <w:bookmarkStart w:id="99" w:name="_Toc181610415"/>
            <w:r w:rsidRPr="00B2010F">
              <w:rPr>
                <w:rFonts w:ascii="Times New Roman" w:hAnsi="Times New Roman"/>
                <w:sz w:val="26"/>
                <w:szCs w:val="26"/>
              </w:rPr>
              <w:t>Mức độ 4</w:t>
            </w:r>
            <w:bookmarkEnd w:id="98"/>
            <w:bookmarkEnd w:id="99"/>
          </w:p>
        </w:tc>
        <w:tc>
          <w:tcPr>
            <w:tcW w:w="1088" w:type="dxa"/>
          </w:tcPr>
          <w:p w14:paraId="600A2AD6" w14:textId="5FD85B32" w:rsidR="00D110D2" w:rsidRPr="00B2010F" w:rsidRDefault="00D110D2" w:rsidP="00706481">
            <w:pPr>
              <w:pStyle w:val="Heading2"/>
              <w:outlineLvl w:val="1"/>
              <w:rPr>
                <w:rFonts w:ascii="Times New Roman" w:hAnsi="Times New Roman"/>
                <w:sz w:val="26"/>
                <w:szCs w:val="26"/>
              </w:rPr>
            </w:pPr>
            <w:bookmarkStart w:id="100" w:name="_Toc181610165"/>
            <w:bookmarkStart w:id="101" w:name="_Toc181610416"/>
            <w:r w:rsidRPr="00B2010F">
              <w:rPr>
                <w:rFonts w:ascii="Times New Roman" w:hAnsi="Times New Roman"/>
                <w:sz w:val="26"/>
                <w:szCs w:val="26"/>
              </w:rPr>
              <w:t>Mức độ 5</w:t>
            </w:r>
            <w:bookmarkEnd w:id="100"/>
            <w:bookmarkEnd w:id="101"/>
          </w:p>
        </w:tc>
      </w:tr>
      <w:tr w:rsidR="00D110D2" w:rsidRPr="00B2010F" w14:paraId="4E9B1100" w14:textId="011A463D" w:rsidTr="008C160B">
        <w:tc>
          <w:tcPr>
            <w:tcW w:w="810" w:type="dxa"/>
          </w:tcPr>
          <w:p w14:paraId="01328D11" w14:textId="1D640E69" w:rsidR="00D110D2" w:rsidRPr="00B2010F" w:rsidRDefault="00D110D2" w:rsidP="00706481">
            <w:pPr>
              <w:pStyle w:val="Heading2"/>
              <w:outlineLvl w:val="1"/>
              <w:rPr>
                <w:rFonts w:ascii="Times New Roman" w:hAnsi="Times New Roman"/>
                <w:b w:val="0"/>
                <w:bCs w:val="0"/>
                <w:sz w:val="26"/>
                <w:szCs w:val="26"/>
              </w:rPr>
            </w:pPr>
            <w:bookmarkStart w:id="102" w:name="_Toc181610166"/>
            <w:bookmarkStart w:id="103" w:name="_Toc181610417"/>
            <w:r w:rsidRPr="00B2010F">
              <w:rPr>
                <w:rFonts w:ascii="Times New Roman" w:hAnsi="Times New Roman"/>
                <w:b w:val="0"/>
                <w:sz w:val="26"/>
                <w:szCs w:val="26"/>
              </w:rPr>
              <w:t>1</w:t>
            </w:r>
            <w:bookmarkEnd w:id="102"/>
            <w:bookmarkEnd w:id="103"/>
          </w:p>
        </w:tc>
        <w:tc>
          <w:tcPr>
            <w:tcW w:w="1350" w:type="dxa"/>
          </w:tcPr>
          <w:p w14:paraId="0B5A83BF" w14:textId="0FC726F4" w:rsidR="00D110D2" w:rsidRPr="00B2010F" w:rsidRDefault="00D110D2" w:rsidP="00706481">
            <w:pPr>
              <w:pStyle w:val="Heading2"/>
              <w:outlineLvl w:val="1"/>
              <w:rPr>
                <w:rFonts w:ascii="Times New Roman" w:hAnsi="Times New Roman"/>
                <w:b w:val="0"/>
                <w:bCs w:val="0"/>
                <w:sz w:val="26"/>
                <w:szCs w:val="26"/>
              </w:rPr>
            </w:pPr>
            <w:bookmarkStart w:id="104" w:name="_Toc181610167"/>
            <w:bookmarkStart w:id="105" w:name="_Toc181610418"/>
            <w:r w:rsidRPr="00B2010F">
              <w:rPr>
                <w:rFonts w:ascii="Times New Roman" w:hAnsi="Times New Roman"/>
                <w:b w:val="0"/>
                <w:sz w:val="26"/>
                <w:szCs w:val="26"/>
              </w:rPr>
              <w:t>Giảng viên</w:t>
            </w:r>
            <w:bookmarkEnd w:id="104"/>
            <w:bookmarkEnd w:id="105"/>
          </w:p>
        </w:tc>
        <w:tc>
          <w:tcPr>
            <w:tcW w:w="1710" w:type="dxa"/>
          </w:tcPr>
          <w:p w14:paraId="2A7CDD34" w14:textId="7B5EB57B" w:rsidR="00D110D2" w:rsidRPr="00B2010F" w:rsidRDefault="00D110D2" w:rsidP="00706481">
            <w:pPr>
              <w:pStyle w:val="Heading2"/>
              <w:outlineLvl w:val="1"/>
              <w:rPr>
                <w:rFonts w:ascii="Times New Roman" w:hAnsi="Times New Roman"/>
                <w:b w:val="0"/>
                <w:bCs w:val="0"/>
                <w:sz w:val="26"/>
                <w:szCs w:val="26"/>
              </w:rPr>
            </w:pPr>
            <w:bookmarkStart w:id="106" w:name="_Toc181610168"/>
            <w:bookmarkStart w:id="107" w:name="_Toc181610419"/>
            <w:r w:rsidRPr="00B2010F">
              <w:rPr>
                <w:rFonts w:ascii="Times New Roman" w:hAnsi="Times New Roman"/>
                <w:b w:val="0"/>
                <w:sz w:val="26"/>
                <w:szCs w:val="26"/>
              </w:rPr>
              <w:t>Hoàn toàn không đồng ý</w:t>
            </w:r>
            <w:bookmarkEnd w:id="106"/>
            <w:bookmarkEnd w:id="107"/>
          </w:p>
        </w:tc>
        <w:tc>
          <w:tcPr>
            <w:tcW w:w="1506" w:type="dxa"/>
          </w:tcPr>
          <w:p w14:paraId="133ED651" w14:textId="128BB12B" w:rsidR="00D110D2" w:rsidRPr="00B2010F" w:rsidRDefault="00D110D2" w:rsidP="00706481">
            <w:pPr>
              <w:pStyle w:val="Heading2"/>
              <w:outlineLvl w:val="1"/>
              <w:rPr>
                <w:rFonts w:ascii="Times New Roman" w:hAnsi="Times New Roman"/>
                <w:b w:val="0"/>
                <w:bCs w:val="0"/>
                <w:sz w:val="26"/>
                <w:szCs w:val="26"/>
              </w:rPr>
            </w:pPr>
            <w:bookmarkStart w:id="108" w:name="_Toc181610169"/>
            <w:bookmarkStart w:id="109" w:name="_Toc181610420"/>
            <w:r w:rsidRPr="00B2010F">
              <w:rPr>
                <w:rFonts w:ascii="Times New Roman" w:hAnsi="Times New Roman"/>
                <w:b w:val="0"/>
                <w:sz w:val="26"/>
                <w:szCs w:val="26"/>
              </w:rPr>
              <w:t>Không đồng ý</w:t>
            </w:r>
            <w:bookmarkEnd w:id="108"/>
            <w:bookmarkEnd w:id="109"/>
          </w:p>
        </w:tc>
        <w:tc>
          <w:tcPr>
            <w:tcW w:w="1216" w:type="dxa"/>
          </w:tcPr>
          <w:p w14:paraId="6CB0A904" w14:textId="2AFD82A0" w:rsidR="00D110D2" w:rsidRPr="00B2010F" w:rsidRDefault="00D110D2" w:rsidP="00706481">
            <w:pPr>
              <w:pStyle w:val="Heading2"/>
              <w:outlineLvl w:val="1"/>
              <w:rPr>
                <w:rFonts w:ascii="Times New Roman" w:hAnsi="Times New Roman"/>
                <w:b w:val="0"/>
                <w:bCs w:val="0"/>
                <w:sz w:val="26"/>
                <w:szCs w:val="26"/>
              </w:rPr>
            </w:pPr>
            <w:bookmarkStart w:id="110" w:name="_Toc181610170"/>
            <w:bookmarkStart w:id="111" w:name="_Toc181610421"/>
            <w:r w:rsidRPr="00B2010F">
              <w:rPr>
                <w:rFonts w:ascii="Times New Roman" w:hAnsi="Times New Roman"/>
                <w:b w:val="0"/>
                <w:sz w:val="26"/>
                <w:szCs w:val="26"/>
              </w:rPr>
              <w:t>Đồng ý một phần</w:t>
            </w:r>
            <w:bookmarkEnd w:id="110"/>
            <w:bookmarkEnd w:id="111"/>
          </w:p>
        </w:tc>
        <w:tc>
          <w:tcPr>
            <w:tcW w:w="1216" w:type="dxa"/>
          </w:tcPr>
          <w:p w14:paraId="505100DD" w14:textId="34D753B5" w:rsidR="00D110D2" w:rsidRPr="00B2010F" w:rsidRDefault="00D110D2" w:rsidP="00706481">
            <w:pPr>
              <w:pStyle w:val="Heading2"/>
              <w:outlineLvl w:val="1"/>
              <w:rPr>
                <w:rFonts w:ascii="Times New Roman" w:hAnsi="Times New Roman"/>
                <w:b w:val="0"/>
                <w:bCs w:val="0"/>
                <w:sz w:val="26"/>
                <w:szCs w:val="26"/>
              </w:rPr>
            </w:pPr>
            <w:bookmarkStart w:id="112" w:name="_Toc181610171"/>
            <w:bookmarkStart w:id="113" w:name="_Toc181610422"/>
            <w:r w:rsidRPr="00B2010F">
              <w:rPr>
                <w:rFonts w:ascii="Times New Roman" w:hAnsi="Times New Roman"/>
                <w:b w:val="0"/>
                <w:sz w:val="26"/>
                <w:szCs w:val="26"/>
              </w:rPr>
              <w:t>Đồng ý</w:t>
            </w:r>
            <w:bookmarkEnd w:id="112"/>
            <w:bookmarkEnd w:id="113"/>
          </w:p>
        </w:tc>
        <w:tc>
          <w:tcPr>
            <w:tcW w:w="1088" w:type="dxa"/>
          </w:tcPr>
          <w:p w14:paraId="68053440" w14:textId="7C252A54" w:rsidR="00D110D2" w:rsidRPr="00B2010F" w:rsidRDefault="00D110D2" w:rsidP="00706481">
            <w:pPr>
              <w:pStyle w:val="Heading2"/>
              <w:outlineLvl w:val="1"/>
              <w:rPr>
                <w:rFonts w:ascii="Times New Roman" w:hAnsi="Times New Roman"/>
                <w:b w:val="0"/>
                <w:bCs w:val="0"/>
                <w:sz w:val="26"/>
                <w:szCs w:val="26"/>
              </w:rPr>
            </w:pPr>
            <w:bookmarkStart w:id="114" w:name="_Toc181610172"/>
            <w:bookmarkStart w:id="115" w:name="_Toc181610423"/>
            <w:r w:rsidRPr="00B2010F">
              <w:rPr>
                <w:rFonts w:ascii="Times New Roman" w:hAnsi="Times New Roman"/>
                <w:b w:val="0"/>
                <w:sz w:val="26"/>
                <w:szCs w:val="26"/>
              </w:rPr>
              <w:t>Hoàn toàn đồng ý</w:t>
            </w:r>
            <w:bookmarkEnd w:id="114"/>
            <w:bookmarkEnd w:id="115"/>
          </w:p>
        </w:tc>
      </w:tr>
      <w:tr w:rsidR="00D110D2" w:rsidRPr="00B2010F" w14:paraId="278CAA81" w14:textId="2AB26DE5" w:rsidTr="008C160B">
        <w:tc>
          <w:tcPr>
            <w:tcW w:w="810" w:type="dxa"/>
          </w:tcPr>
          <w:p w14:paraId="2DE80A5D" w14:textId="2289A29F" w:rsidR="00D110D2" w:rsidRPr="00B2010F" w:rsidRDefault="00D110D2" w:rsidP="00706481">
            <w:pPr>
              <w:pStyle w:val="Heading2"/>
              <w:outlineLvl w:val="1"/>
              <w:rPr>
                <w:rFonts w:ascii="Times New Roman" w:hAnsi="Times New Roman"/>
                <w:b w:val="0"/>
                <w:bCs w:val="0"/>
                <w:sz w:val="26"/>
                <w:szCs w:val="26"/>
              </w:rPr>
            </w:pPr>
            <w:bookmarkStart w:id="116" w:name="_Toc181610173"/>
            <w:bookmarkStart w:id="117" w:name="_Toc181610424"/>
            <w:r w:rsidRPr="00B2010F">
              <w:rPr>
                <w:rFonts w:ascii="Times New Roman" w:hAnsi="Times New Roman"/>
                <w:b w:val="0"/>
                <w:sz w:val="26"/>
                <w:szCs w:val="26"/>
              </w:rPr>
              <w:t>2</w:t>
            </w:r>
            <w:bookmarkEnd w:id="116"/>
            <w:bookmarkEnd w:id="117"/>
          </w:p>
        </w:tc>
        <w:tc>
          <w:tcPr>
            <w:tcW w:w="1350" w:type="dxa"/>
          </w:tcPr>
          <w:p w14:paraId="39E251B3" w14:textId="614FAAE7" w:rsidR="00D110D2" w:rsidRPr="00B2010F" w:rsidRDefault="00D110D2" w:rsidP="00706481">
            <w:pPr>
              <w:pStyle w:val="Heading2"/>
              <w:outlineLvl w:val="1"/>
              <w:rPr>
                <w:rFonts w:ascii="Times New Roman" w:hAnsi="Times New Roman"/>
                <w:b w:val="0"/>
                <w:bCs w:val="0"/>
                <w:sz w:val="26"/>
                <w:szCs w:val="26"/>
              </w:rPr>
            </w:pPr>
            <w:bookmarkStart w:id="118" w:name="_Toc181610174"/>
            <w:bookmarkStart w:id="119" w:name="_Toc181610425"/>
            <w:r w:rsidRPr="00B2010F">
              <w:rPr>
                <w:rFonts w:ascii="Times New Roman" w:hAnsi="Times New Roman"/>
                <w:b w:val="0"/>
                <w:sz w:val="26"/>
                <w:szCs w:val="26"/>
              </w:rPr>
              <w:t>Nhà tuyển dụng</w:t>
            </w:r>
            <w:bookmarkEnd w:id="118"/>
            <w:bookmarkEnd w:id="119"/>
          </w:p>
        </w:tc>
        <w:tc>
          <w:tcPr>
            <w:tcW w:w="1710" w:type="dxa"/>
          </w:tcPr>
          <w:p w14:paraId="3A65178B" w14:textId="3D4F6666" w:rsidR="00D110D2" w:rsidRPr="00B2010F" w:rsidRDefault="00D110D2" w:rsidP="00706481">
            <w:pPr>
              <w:pStyle w:val="Heading2"/>
              <w:outlineLvl w:val="1"/>
              <w:rPr>
                <w:rFonts w:ascii="Times New Roman" w:hAnsi="Times New Roman"/>
                <w:b w:val="0"/>
                <w:bCs w:val="0"/>
                <w:sz w:val="26"/>
                <w:szCs w:val="26"/>
              </w:rPr>
            </w:pPr>
            <w:bookmarkStart w:id="120" w:name="_Toc181610175"/>
            <w:bookmarkStart w:id="121" w:name="_Toc181610426"/>
            <w:r w:rsidRPr="00B2010F">
              <w:rPr>
                <w:rFonts w:ascii="Times New Roman" w:hAnsi="Times New Roman"/>
                <w:b w:val="0"/>
                <w:sz w:val="26"/>
                <w:szCs w:val="26"/>
              </w:rPr>
              <w:t>Rất yếu</w:t>
            </w:r>
            <w:bookmarkEnd w:id="120"/>
            <w:bookmarkEnd w:id="121"/>
          </w:p>
        </w:tc>
        <w:tc>
          <w:tcPr>
            <w:tcW w:w="1506" w:type="dxa"/>
          </w:tcPr>
          <w:p w14:paraId="53450F54" w14:textId="6E7912DC" w:rsidR="00D110D2" w:rsidRPr="00B2010F" w:rsidRDefault="00D110D2" w:rsidP="00706481">
            <w:pPr>
              <w:pStyle w:val="Heading2"/>
              <w:outlineLvl w:val="1"/>
              <w:rPr>
                <w:rFonts w:ascii="Times New Roman" w:hAnsi="Times New Roman"/>
                <w:b w:val="0"/>
                <w:bCs w:val="0"/>
                <w:sz w:val="26"/>
                <w:szCs w:val="26"/>
              </w:rPr>
            </w:pPr>
            <w:bookmarkStart w:id="122" w:name="_Toc181610176"/>
            <w:bookmarkStart w:id="123" w:name="_Toc181610427"/>
            <w:r w:rsidRPr="00B2010F">
              <w:rPr>
                <w:rFonts w:ascii="Times New Roman" w:hAnsi="Times New Roman"/>
                <w:b w:val="0"/>
                <w:sz w:val="26"/>
                <w:szCs w:val="26"/>
              </w:rPr>
              <w:t>Yếu</w:t>
            </w:r>
            <w:bookmarkEnd w:id="122"/>
            <w:bookmarkEnd w:id="123"/>
          </w:p>
        </w:tc>
        <w:tc>
          <w:tcPr>
            <w:tcW w:w="1216" w:type="dxa"/>
          </w:tcPr>
          <w:p w14:paraId="1B69EF92" w14:textId="322550E7" w:rsidR="00D110D2" w:rsidRPr="00B2010F" w:rsidRDefault="00D110D2" w:rsidP="00706481">
            <w:pPr>
              <w:pStyle w:val="Heading2"/>
              <w:outlineLvl w:val="1"/>
              <w:rPr>
                <w:rFonts w:ascii="Times New Roman" w:hAnsi="Times New Roman"/>
                <w:b w:val="0"/>
                <w:bCs w:val="0"/>
                <w:sz w:val="26"/>
                <w:szCs w:val="26"/>
              </w:rPr>
            </w:pPr>
            <w:bookmarkStart w:id="124" w:name="_Toc181610177"/>
            <w:bookmarkStart w:id="125" w:name="_Toc181610428"/>
            <w:r w:rsidRPr="00B2010F">
              <w:rPr>
                <w:rFonts w:ascii="Times New Roman" w:hAnsi="Times New Roman"/>
                <w:b w:val="0"/>
                <w:sz w:val="26"/>
                <w:szCs w:val="26"/>
              </w:rPr>
              <w:t>Trung bình</w:t>
            </w:r>
            <w:bookmarkEnd w:id="124"/>
            <w:bookmarkEnd w:id="125"/>
          </w:p>
        </w:tc>
        <w:tc>
          <w:tcPr>
            <w:tcW w:w="1216" w:type="dxa"/>
          </w:tcPr>
          <w:p w14:paraId="4A1876A6" w14:textId="542EB651" w:rsidR="00D110D2" w:rsidRPr="00B2010F" w:rsidRDefault="00D110D2" w:rsidP="00706481">
            <w:pPr>
              <w:pStyle w:val="Heading2"/>
              <w:outlineLvl w:val="1"/>
              <w:rPr>
                <w:rFonts w:ascii="Times New Roman" w:hAnsi="Times New Roman"/>
                <w:b w:val="0"/>
                <w:bCs w:val="0"/>
                <w:sz w:val="26"/>
                <w:szCs w:val="26"/>
              </w:rPr>
            </w:pPr>
            <w:bookmarkStart w:id="126" w:name="_Toc181610178"/>
            <w:bookmarkStart w:id="127" w:name="_Toc181610429"/>
            <w:r w:rsidRPr="00B2010F">
              <w:rPr>
                <w:rFonts w:ascii="Times New Roman" w:hAnsi="Times New Roman"/>
                <w:b w:val="0"/>
                <w:sz w:val="26"/>
                <w:szCs w:val="26"/>
              </w:rPr>
              <w:t>Khá</w:t>
            </w:r>
            <w:bookmarkEnd w:id="126"/>
            <w:bookmarkEnd w:id="127"/>
            <w:r w:rsidRPr="00B2010F">
              <w:rPr>
                <w:rFonts w:ascii="Times New Roman" w:hAnsi="Times New Roman"/>
                <w:b w:val="0"/>
                <w:sz w:val="26"/>
                <w:szCs w:val="26"/>
              </w:rPr>
              <w:t xml:space="preserve"> </w:t>
            </w:r>
          </w:p>
        </w:tc>
        <w:tc>
          <w:tcPr>
            <w:tcW w:w="1088" w:type="dxa"/>
          </w:tcPr>
          <w:p w14:paraId="1A2EA5B0" w14:textId="6B20DBC2" w:rsidR="00D110D2" w:rsidRPr="00B2010F" w:rsidRDefault="00D110D2" w:rsidP="00706481">
            <w:pPr>
              <w:pStyle w:val="Heading2"/>
              <w:outlineLvl w:val="1"/>
              <w:rPr>
                <w:rFonts w:ascii="Times New Roman" w:hAnsi="Times New Roman"/>
                <w:b w:val="0"/>
                <w:bCs w:val="0"/>
                <w:sz w:val="26"/>
                <w:szCs w:val="26"/>
              </w:rPr>
            </w:pPr>
            <w:bookmarkStart w:id="128" w:name="_Toc181610179"/>
            <w:bookmarkStart w:id="129" w:name="_Toc181610430"/>
            <w:r w:rsidRPr="00B2010F">
              <w:rPr>
                <w:rFonts w:ascii="Times New Roman" w:hAnsi="Times New Roman"/>
                <w:b w:val="0"/>
                <w:sz w:val="26"/>
                <w:szCs w:val="26"/>
              </w:rPr>
              <w:t>Tốt</w:t>
            </w:r>
            <w:bookmarkEnd w:id="128"/>
            <w:bookmarkEnd w:id="129"/>
          </w:p>
        </w:tc>
      </w:tr>
      <w:tr w:rsidR="007D766D" w:rsidRPr="00B2010F" w14:paraId="5438E1CE" w14:textId="0A970CF5" w:rsidTr="008C160B">
        <w:tc>
          <w:tcPr>
            <w:tcW w:w="810" w:type="dxa"/>
          </w:tcPr>
          <w:p w14:paraId="5A75D56D" w14:textId="05AB4E2E" w:rsidR="007D766D" w:rsidRPr="00B2010F" w:rsidRDefault="007D766D" w:rsidP="00706481">
            <w:pPr>
              <w:pStyle w:val="Heading2"/>
              <w:outlineLvl w:val="1"/>
              <w:rPr>
                <w:rFonts w:ascii="Times New Roman" w:hAnsi="Times New Roman"/>
                <w:b w:val="0"/>
                <w:bCs w:val="0"/>
                <w:sz w:val="26"/>
                <w:szCs w:val="26"/>
              </w:rPr>
            </w:pPr>
            <w:bookmarkStart w:id="130" w:name="_Toc181610180"/>
            <w:bookmarkStart w:id="131" w:name="_Toc181610431"/>
            <w:r w:rsidRPr="00B2010F">
              <w:rPr>
                <w:rFonts w:ascii="Times New Roman" w:hAnsi="Times New Roman"/>
                <w:b w:val="0"/>
                <w:sz w:val="26"/>
                <w:szCs w:val="26"/>
              </w:rPr>
              <w:t>3</w:t>
            </w:r>
            <w:bookmarkEnd w:id="130"/>
            <w:bookmarkEnd w:id="131"/>
          </w:p>
        </w:tc>
        <w:tc>
          <w:tcPr>
            <w:tcW w:w="1350" w:type="dxa"/>
          </w:tcPr>
          <w:p w14:paraId="7589AA22" w14:textId="4F55D2D5" w:rsidR="007D766D" w:rsidRPr="00B2010F" w:rsidRDefault="007D766D" w:rsidP="00706481">
            <w:pPr>
              <w:pStyle w:val="Heading2"/>
              <w:outlineLvl w:val="1"/>
              <w:rPr>
                <w:rFonts w:ascii="Times New Roman" w:hAnsi="Times New Roman"/>
                <w:b w:val="0"/>
                <w:bCs w:val="0"/>
                <w:sz w:val="26"/>
                <w:szCs w:val="26"/>
              </w:rPr>
            </w:pPr>
            <w:bookmarkStart w:id="132" w:name="_Toc181610181"/>
            <w:bookmarkStart w:id="133" w:name="_Toc181610432"/>
            <w:r w:rsidRPr="00B2010F">
              <w:rPr>
                <w:rFonts w:ascii="Times New Roman" w:hAnsi="Times New Roman"/>
                <w:b w:val="0"/>
                <w:sz w:val="26"/>
                <w:szCs w:val="26"/>
              </w:rPr>
              <w:t>Cựu học viên</w:t>
            </w:r>
            <w:bookmarkEnd w:id="132"/>
            <w:bookmarkEnd w:id="133"/>
          </w:p>
        </w:tc>
        <w:tc>
          <w:tcPr>
            <w:tcW w:w="1710" w:type="dxa"/>
          </w:tcPr>
          <w:p w14:paraId="3D50DE00" w14:textId="58DBB23E" w:rsidR="007D766D" w:rsidRPr="00B2010F" w:rsidRDefault="007D766D" w:rsidP="00706481">
            <w:pPr>
              <w:pStyle w:val="Heading2"/>
              <w:outlineLvl w:val="1"/>
              <w:rPr>
                <w:rFonts w:ascii="Times New Roman" w:hAnsi="Times New Roman"/>
                <w:b w:val="0"/>
                <w:bCs w:val="0"/>
                <w:sz w:val="26"/>
                <w:szCs w:val="26"/>
              </w:rPr>
            </w:pPr>
            <w:bookmarkStart w:id="134" w:name="_Toc181610182"/>
            <w:bookmarkStart w:id="135" w:name="_Toc181610433"/>
            <w:r w:rsidRPr="00B2010F">
              <w:rPr>
                <w:rFonts w:ascii="Times New Roman" w:hAnsi="Times New Roman"/>
                <w:b w:val="0"/>
                <w:sz w:val="26"/>
                <w:szCs w:val="26"/>
              </w:rPr>
              <w:t>Hoàn toàn không đồng ý</w:t>
            </w:r>
            <w:bookmarkEnd w:id="134"/>
            <w:bookmarkEnd w:id="135"/>
          </w:p>
        </w:tc>
        <w:tc>
          <w:tcPr>
            <w:tcW w:w="1506" w:type="dxa"/>
          </w:tcPr>
          <w:p w14:paraId="62618562" w14:textId="7F51EA9B" w:rsidR="007D766D" w:rsidRPr="00B2010F" w:rsidRDefault="007D766D" w:rsidP="00706481">
            <w:pPr>
              <w:pStyle w:val="Heading2"/>
              <w:outlineLvl w:val="1"/>
              <w:rPr>
                <w:rFonts w:ascii="Times New Roman" w:hAnsi="Times New Roman"/>
                <w:b w:val="0"/>
                <w:bCs w:val="0"/>
                <w:sz w:val="26"/>
                <w:szCs w:val="26"/>
              </w:rPr>
            </w:pPr>
            <w:bookmarkStart w:id="136" w:name="_Toc181610183"/>
            <w:bookmarkStart w:id="137" w:name="_Toc181610434"/>
            <w:r w:rsidRPr="00B2010F">
              <w:rPr>
                <w:rFonts w:ascii="Times New Roman" w:hAnsi="Times New Roman"/>
                <w:b w:val="0"/>
                <w:sz w:val="26"/>
                <w:szCs w:val="26"/>
              </w:rPr>
              <w:t>Không đồng ý</w:t>
            </w:r>
            <w:bookmarkEnd w:id="136"/>
            <w:bookmarkEnd w:id="137"/>
          </w:p>
        </w:tc>
        <w:tc>
          <w:tcPr>
            <w:tcW w:w="1216" w:type="dxa"/>
          </w:tcPr>
          <w:p w14:paraId="5246E335" w14:textId="04A246B5" w:rsidR="007D766D" w:rsidRPr="00B2010F" w:rsidRDefault="007D766D" w:rsidP="00706481">
            <w:pPr>
              <w:pStyle w:val="Heading2"/>
              <w:outlineLvl w:val="1"/>
              <w:rPr>
                <w:rFonts w:ascii="Times New Roman" w:hAnsi="Times New Roman"/>
                <w:b w:val="0"/>
                <w:bCs w:val="0"/>
                <w:sz w:val="26"/>
                <w:szCs w:val="26"/>
              </w:rPr>
            </w:pPr>
            <w:bookmarkStart w:id="138" w:name="_Toc181610184"/>
            <w:bookmarkStart w:id="139" w:name="_Toc181610435"/>
            <w:r w:rsidRPr="00B2010F">
              <w:rPr>
                <w:rFonts w:ascii="Times New Roman" w:hAnsi="Times New Roman"/>
                <w:b w:val="0"/>
                <w:sz w:val="26"/>
                <w:szCs w:val="26"/>
              </w:rPr>
              <w:t>Đồng ý một phần</w:t>
            </w:r>
            <w:bookmarkEnd w:id="138"/>
            <w:bookmarkEnd w:id="139"/>
          </w:p>
        </w:tc>
        <w:tc>
          <w:tcPr>
            <w:tcW w:w="1216" w:type="dxa"/>
          </w:tcPr>
          <w:p w14:paraId="04874398" w14:textId="607F2DBF" w:rsidR="007D766D" w:rsidRPr="00B2010F" w:rsidRDefault="007D766D" w:rsidP="00706481">
            <w:pPr>
              <w:pStyle w:val="Heading2"/>
              <w:outlineLvl w:val="1"/>
              <w:rPr>
                <w:rFonts w:ascii="Times New Roman" w:hAnsi="Times New Roman"/>
                <w:b w:val="0"/>
                <w:bCs w:val="0"/>
                <w:sz w:val="26"/>
                <w:szCs w:val="26"/>
              </w:rPr>
            </w:pPr>
            <w:bookmarkStart w:id="140" w:name="_Toc181610185"/>
            <w:bookmarkStart w:id="141" w:name="_Toc181610436"/>
            <w:r w:rsidRPr="00B2010F">
              <w:rPr>
                <w:rFonts w:ascii="Times New Roman" w:hAnsi="Times New Roman"/>
                <w:b w:val="0"/>
                <w:sz w:val="26"/>
                <w:szCs w:val="26"/>
              </w:rPr>
              <w:t>Đồng ý</w:t>
            </w:r>
            <w:bookmarkEnd w:id="140"/>
            <w:bookmarkEnd w:id="141"/>
          </w:p>
        </w:tc>
        <w:tc>
          <w:tcPr>
            <w:tcW w:w="1088" w:type="dxa"/>
          </w:tcPr>
          <w:p w14:paraId="5FD8D96F" w14:textId="0A0AE7BC" w:rsidR="007D766D" w:rsidRPr="00B2010F" w:rsidRDefault="007D766D" w:rsidP="00706481">
            <w:pPr>
              <w:pStyle w:val="Heading2"/>
              <w:outlineLvl w:val="1"/>
              <w:rPr>
                <w:rFonts w:ascii="Times New Roman" w:hAnsi="Times New Roman"/>
                <w:b w:val="0"/>
                <w:bCs w:val="0"/>
                <w:sz w:val="26"/>
                <w:szCs w:val="26"/>
              </w:rPr>
            </w:pPr>
            <w:bookmarkStart w:id="142" w:name="_Toc181610186"/>
            <w:bookmarkStart w:id="143" w:name="_Toc181610437"/>
            <w:r w:rsidRPr="00B2010F">
              <w:rPr>
                <w:rFonts w:ascii="Times New Roman" w:hAnsi="Times New Roman"/>
                <w:b w:val="0"/>
                <w:sz w:val="26"/>
                <w:szCs w:val="26"/>
              </w:rPr>
              <w:t>Hoàn toàn đồng ý</w:t>
            </w:r>
            <w:bookmarkEnd w:id="142"/>
            <w:bookmarkEnd w:id="143"/>
          </w:p>
        </w:tc>
      </w:tr>
      <w:tr w:rsidR="007D766D" w:rsidRPr="00B2010F" w14:paraId="33C5D9AE" w14:textId="1D1A6DA3" w:rsidTr="008C160B">
        <w:tc>
          <w:tcPr>
            <w:tcW w:w="810" w:type="dxa"/>
          </w:tcPr>
          <w:p w14:paraId="253B6F88" w14:textId="17E2F263" w:rsidR="007D766D" w:rsidRPr="00B2010F" w:rsidRDefault="007D766D" w:rsidP="00706481">
            <w:pPr>
              <w:pStyle w:val="Heading2"/>
              <w:outlineLvl w:val="1"/>
              <w:rPr>
                <w:rFonts w:ascii="Times New Roman" w:hAnsi="Times New Roman"/>
                <w:b w:val="0"/>
                <w:bCs w:val="0"/>
                <w:sz w:val="26"/>
                <w:szCs w:val="26"/>
              </w:rPr>
            </w:pPr>
            <w:bookmarkStart w:id="144" w:name="_Toc181610187"/>
            <w:bookmarkStart w:id="145" w:name="_Toc181610438"/>
            <w:r w:rsidRPr="00B2010F">
              <w:rPr>
                <w:rFonts w:ascii="Times New Roman" w:hAnsi="Times New Roman"/>
                <w:b w:val="0"/>
                <w:sz w:val="26"/>
                <w:szCs w:val="26"/>
              </w:rPr>
              <w:t>4</w:t>
            </w:r>
            <w:bookmarkEnd w:id="144"/>
            <w:bookmarkEnd w:id="145"/>
          </w:p>
        </w:tc>
        <w:tc>
          <w:tcPr>
            <w:tcW w:w="1350" w:type="dxa"/>
          </w:tcPr>
          <w:p w14:paraId="74328A1F" w14:textId="0150F3EB" w:rsidR="007D766D" w:rsidRPr="00B2010F" w:rsidRDefault="007D766D" w:rsidP="00706481">
            <w:pPr>
              <w:pStyle w:val="Heading2"/>
              <w:outlineLvl w:val="1"/>
              <w:rPr>
                <w:rFonts w:ascii="Times New Roman" w:hAnsi="Times New Roman"/>
                <w:b w:val="0"/>
                <w:bCs w:val="0"/>
                <w:sz w:val="26"/>
                <w:szCs w:val="26"/>
              </w:rPr>
            </w:pPr>
            <w:bookmarkStart w:id="146" w:name="_Toc181610188"/>
            <w:bookmarkStart w:id="147" w:name="_Toc181610439"/>
            <w:r w:rsidRPr="00B2010F">
              <w:rPr>
                <w:rFonts w:ascii="Times New Roman" w:hAnsi="Times New Roman"/>
                <w:b w:val="0"/>
                <w:sz w:val="26"/>
                <w:szCs w:val="26"/>
              </w:rPr>
              <w:t>Học viên Khóa học</w:t>
            </w:r>
            <w:bookmarkEnd w:id="146"/>
            <w:bookmarkEnd w:id="147"/>
          </w:p>
        </w:tc>
        <w:tc>
          <w:tcPr>
            <w:tcW w:w="1710" w:type="dxa"/>
          </w:tcPr>
          <w:p w14:paraId="51E9BFAC" w14:textId="066237C1" w:rsidR="007D766D" w:rsidRPr="00B2010F" w:rsidRDefault="007D766D" w:rsidP="00706481">
            <w:pPr>
              <w:pStyle w:val="Heading2"/>
              <w:outlineLvl w:val="1"/>
              <w:rPr>
                <w:rFonts w:ascii="Times New Roman" w:hAnsi="Times New Roman"/>
                <w:b w:val="0"/>
                <w:bCs w:val="0"/>
                <w:sz w:val="26"/>
                <w:szCs w:val="26"/>
              </w:rPr>
            </w:pPr>
            <w:bookmarkStart w:id="148" w:name="_Toc181610189"/>
            <w:bookmarkStart w:id="149" w:name="_Toc181610440"/>
            <w:r w:rsidRPr="00B2010F">
              <w:rPr>
                <w:rFonts w:ascii="Times New Roman" w:hAnsi="Times New Roman"/>
                <w:b w:val="0"/>
                <w:sz w:val="26"/>
                <w:szCs w:val="26"/>
              </w:rPr>
              <w:t>Hoàn toàn không đồng ý</w:t>
            </w:r>
            <w:bookmarkEnd w:id="148"/>
            <w:bookmarkEnd w:id="149"/>
          </w:p>
        </w:tc>
        <w:tc>
          <w:tcPr>
            <w:tcW w:w="1506" w:type="dxa"/>
          </w:tcPr>
          <w:p w14:paraId="0F6AFF6E" w14:textId="0101987F" w:rsidR="007D766D" w:rsidRPr="00B2010F" w:rsidRDefault="007D766D" w:rsidP="00706481">
            <w:pPr>
              <w:pStyle w:val="Heading2"/>
              <w:outlineLvl w:val="1"/>
              <w:rPr>
                <w:rFonts w:ascii="Times New Roman" w:hAnsi="Times New Roman"/>
                <w:b w:val="0"/>
                <w:bCs w:val="0"/>
                <w:sz w:val="26"/>
                <w:szCs w:val="26"/>
              </w:rPr>
            </w:pPr>
            <w:bookmarkStart w:id="150" w:name="_Toc181610190"/>
            <w:bookmarkStart w:id="151" w:name="_Toc181610441"/>
            <w:r w:rsidRPr="00B2010F">
              <w:rPr>
                <w:rFonts w:ascii="Times New Roman" w:hAnsi="Times New Roman"/>
                <w:b w:val="0"/>
                <w:sz w:val="26"/>
                <w:szCs w:val="26"/>
              </w:rPr>
              <w:t>Không đồng ý</w:t>
            </w:r>
            <w:bookmarkEnd w:id="150"/>
            <w:bookmarkEnd w:id="151"/>
          </w:p>
        </w:tc>
        <w:tc>
          <w:tcPr>
            <w:tcW w:w="1216" w:type="dxa"/>
          </w:tcPr>
          <w:p w14:paraId="16D5DF8D" w14:textId="3543E826" w:rsidR="007D766D" w:rsidRPr="00B2010F" w:rsidRDefault="007D766D" w:rsidP="00706481">
            <w:pPr>
              <w:pStyle w:val="Heading2"/>
              <w:outlineLvl w:val="1"/>
              <w:rPr>
                <w:rFonts w:ascii="Times New Roman" w:hAnsi="Times New Roman"/>
                <w:b w:val="0"/>
                <w:bCs w:val="0"/>
                <w:sz w:val="26"/>
                <w:szCs w:val="26"/>
              </w:rPr>
            </w:pPr>
            <w:bookmarkStart w:id="152" w:name="_Toc181610191"/>
            <w:bookmarkStart w:id="153" w:name="_Toc181610442"/>
            <w:r w:rsidRPr="00B2010F">
              <w:rPr>
                <w:rFonts w:ascii="Times New Roman" w:hAnsi="Times New Roman"/>
                <w:b w:val="0"/>
                <w:sz w:val="26"/>
                <w:szCs w:val="26"/>
              </w:rPr>
              <w:t>Đồng ý một phần</w:t>
            </w:r>
            <w:bookmarkEnd w:id="152"/>
            <w:bookmarkEnd w:id="153"/>
          </w:p>
        </w:tc>
        <w:tc>
          <w:tcPr>
            <w:tcW w:w="1216" w:type="dxa"/>
          </w:tcPr>
          <w:p w14:paraId="25EDEDBB" w14:textId="092DD380" w:rsidR="007D766D" w:rsidRPr="00B2010F" w:rsidRDefault="007D766D" w:rsidP="00706481">
            <w:pPr>
              <w:pStyle w:val="Heading2"/>
              <w:outlineLvl w:val="1"/>
              <w:rPr>
                <w:rFonts w:ascii="Times New Roman" w:hAnsi="Times New Roman"/>
                <w:b w:val="0"/>
                <w:bCs w:val="0"/>
                <w:sz w:val="26"/>
                <w:szCs w:val="26"/>
              </w:rPr>
            </w:pPr>
            <w:bookmarkStart w:id="154" w:name="_Toc181610192"/>
            <w:bookmarkStart w:id="155" w:name="_Toc181610443"/>
            <w:r w:rsidRPr="00B2010F">
              <w:rPr>
                <w:rFonts w:ascii="Times New Roman" w:hAnsi="Times New Roman"/>
                <w:b w:val="0"/>
                <w:sz w:val="26"/>
                <w:szCs w:val="26"/>
              </w:rPr>
              <w:t>Đồng ý</w:t>
            </w:r>
            <w:bookmarkEnd w:id="154"/>
            <w:bookmarkEnd w:id="155"/>
          </w:p>
        </w:tc>
        <w:tc>
          <w:tcPr>
            <w:tcW w:w="1088" w:type="dxa"/>
          </w:tcPr>
          <w:p w14:paraId="19ECD8CA" w14:textId="3E177E60" w:rsidR="007D766D" w:rsidRPr="00B2010F" w:rsidRDefault="007D766D" w:rsidP="00706481">
            <w:pPr>
              <w:pStyle w:val="Heading2"/>
              <w:outlineLvl w:val="1"/>
              <w:rPr>
                <w:rFonts w:ascii="Times New Roman" w:hAnsi="Times New Roman"/>
                <w:b w:val="0"/>
                <w:bCs w:val="0"/>
                <w:sz w:val="26"/>
                <w:szCs w:val="26"/>
              </w:rPr>
            </w:pPr>
            <w:bookmarkStart w:id="156" w:name="_Toc181610193"/>
            <w:bookmarkStart w:id="157" w:name="_Toc181610444"/>
            <w:r w:rsidRPr="00B2010F">
              <w:rPr>
                <w:rFonts w:ascii="Times New Roman" w:hAnsi="Times New Roman"/>
                <w:b w:val="0"/>
                <w:sz w:val="26"/>
                <w:szCs w:val="26"/>
              </w:rPr>
              <w:t>Hoàn toàn đồng ý</w:t>
            </w:r>
            <w:bookmarkEnd w:id="156"/>
            <w:bookmarkEnd w:id="157"/>
          </w:p>
        </w:tc>
      </w:tr>
    </w:tbl>
    <w:p w14:paraId="4606E732" w14:textId="77777777" w:rsidR="00255059" w:rsidRPr="00B2010F" w:rsidRDefault="00255059" w:rsidP="00706481">
      <w:pPr>
        <w:pStyle w:val="Heading2"/>
        <w:rPr>
          <w:b w:val="0"/>
          <w:bCs w:val="0"/>
          <w:sz w:val="26"/>
          <w:szCs w:val="26"/>
        </w:rPr>
      </w:pPr>
    </w:p>
    <w:p w14:paraId="13151336" w14:textId="4684082F" w:rsidR="00C6238C" w:rsidRPr="00B2010F" w:rsidRDefault="004C29AB" w:rsidP="001D53CB">
      <w:pPr>
        <w:pStyle w:val="Heading1"/>
        <w:rPr>
          <w:sz w:val="26"/>
          <w:szCs w:val="26"/>
        </w:rPr>
      </w:pPr>
      <w:bookmarkStart w:id="158" w:name="_Toc181610445"/>
      <w:r w:rsidRPr="00B2010F">
        <w:rPr>
          <w:sz w:val="26"/>
          <w:szCs w:val="26"/>
        </w:rPr>
        <w:t>2.  NỘI DUNG VÀ KẾT QUẢ KHẢO SÁT</w:t>
      </w:r>
      <w:bookmarkEnd w:id="158"/>
    </w:p>
    <w:p w14:paraId="2A26FAEB" w14:textId="75558FE2" w:rsidR="004223B3" w:rsidRPr="00B2010F" w:rsidRDefault="00107CF8" w:rsidP="00DB30C2">
      <w:pPr>
        <w:pStyle w:val="Heading2"/>
        <w:rPr>
          <w:b w:val="0"/>
          <w:sz w:val="26"/>
          <w:szCs w:val="26"/>
        </w:rPr>
      </w:pPr>
      <w:bookmarkStart w:id="159" w:name="_Toc181610446"/>
      <w:r w:rsidRPr="00B2010F">
        <w:rPr>
          <w:sz w:val="26"/>
          <w:szCs w:val="26"/>
        </w:rPr>
        <w:t xml:space="preserve">2.1.  </w:t>
      </w:r>
      <w:bookmarkStart w:id="160" w:name="_Hlk181455935"/>
      <w:r w:rsidRPr="00B2010F">
        <w:rPr>
          <w:sz w:val="26"/>
          <w:szCs w:val="26"/>
        </w:rPr>
        <w:t>Nội dung</w:t>
      </w:r>
      <w:r w:rsidR="00CA50A1" w:rsidRPr="00B2010F">
        <w:rPr>
          <w:sz w:val="26"/>
          <w:szCs w:val="26"/>
        </w:rPr>
        <w:t xml:space="preserve">, </w:t>
      </w:r>
      <w:r w:rsidRPr="00B2010F">
        <w:rPr>
          <w:sz w:val="26"/>
          <w:szCs w:val="26"/>
        </w:rPr>
        <w:t>kết quả</w:t>
      </w:r>
      <w:r w:rsidR="00CA50A1" w:rsidRPr="00B2010F">
        <w:rPr>
          <w:sz w:val="26"/>
          <w:szCs w:val="26"/>
        </w:rPr>
        <w:t xml:space="preserve"> và đánh giá, nhận xét</w:t>
      </w:r>
      <w:r w:rsidRPr="00B2010F">
        <w:rPr>
          <w:sz w:val="26"/>
          <w:szCs w:val="26"/>
        </w:rPr>
        <w:t xml:space="preserve"> khảo sát giảng viê</w:t>
      </w:r>
      <w:bookmarkEnd w:id="160"/>
      <w:r w:rsidRPr="00B2010F">
        <w:rPr>
          <w:sz w:val="26"/>
          <w:szCs w:val="26"/>
        </w:rPr>
        <w:t xml:space="preserve">n, nhà </w:t>
      </w:r>
      <w:r w:rsidR="008C2A37" w:rsidRPr="00B2010F">
        <w:rPr>
          <w:sz w:val="26"/>
          <w:szCs w:val="26"/>
        </w:rPr>
        <w:t>khoa học</w:t>
      </w:r>
      <w:bookmarkEnd w:id="159"/>
    </w:p>
    <w:p w14:paraId="79AADDBB" w14:textId="77777777" w:rsidR="002774F7" w:rsidRPr="00B2010F" w:rsidRDefault="00CA50A1" w:rsidP="00DB30C2">
      <w:pPr>
        <w:pStyle w:val="Heading3"/>
        <w:rPr>
          <w:i w:val="0"/>
          <w:iCs w:val="0"/>
          <w:szCs w:val="26"/>
        </w:rPr>
      </w:pPr>
      <w:bookmarkStart w:id="161" w:name="_Toc181610447"/>
      <w:r w:rsidRPr="00B2010F">
        <w:rPr>
          <w:szCs w:val="26"/>
        </w:rPr>
        <w:t xml:space="preserve">2.1.1. </w:t>
      </w:r>
      <w:r w:rsidRPr="00B2010F">
        <w:rPr>
          <w:color w:val="000000" w:themeColor="text1"/>
          <w:szCs w:val="26"/>
        </w:rPr>
        <w:t>Nội dung, kết quả khảo sát giảng viên, nhà khoa học</w:t>
      </w:r>
      <w:bookmarkEnd w:id="161"/>
    </w:p>
    <w:p w14:paraId="15CE4CD0" w14:textId="0E5971CA" w:rsidR="002774F7" w:rsidRPr="00B2010F" w:rsidRDefault="002774F7" w:rsidP="002774F7">
      <w:pPr>
        <w:rPr>
          <w:rFonts w:eastAsia="Arial"/>
          <w:bCs w:val="0"/>
          <w:iCs w:val="0"/>
          <w:color w:val="auto"/>
          <w:kern w:val="2"/>
          <w:lang w:bidi="th-TH"/>
          <w14:ligatures w14:val="standardContextual"/>
        </w:rPr>
      </w:pPr>
      <w:r w:rsidRPr="00B2010F">
        <w:rPr>
          <w:i/>
          <w:iCs w:val="0"/>
        </w:rPr>
        <w:t xml:space="preserve">            </w:t>
      </w:r>
      <w:r w:rsidRPr="00B2010F">
        <w:rPr>
          <w:rFonts w:eastAsia="Arial"/>
          <w:bCs w:val="0"/>
          <w:iCs w:val="0"/>
          <w:color w:val="auto"/>
          <w:kern w:val="2"/>
          <w:lang w:val="vi-VN" w:bidi="th-TH"/>
          <w14:ligatures w14:val="standardContextual"/>
        </w:rPr>
        <w:t xml:space="preserve">Tổng số người khảo sát: </w:t>
      </w:r>
      <w:r w:rsidR="00790238" w:rsidRPr="00B2010F">
        <w:rPr>
          <w:rFonts w:eastAsia="Arial"/>
          <w:bCs w:val="0"/>
          <w:iCs w:val="0"/>
          <w:color w:val="auto"/>
          <w:kern w:val="2"/>
          <w:lang w:bidi="th-TH"/>
          <w14:ligatures w14:val="standardContextual"/>
        </w:rPr>
        <w:t>23</w:t>
      </w:r>
    </w:p>
    <w:p w14:paraId="5C49CD79" w14:textId="4AED825C" w:rsidR="002774F7" w:rsidRPr="00B2010F" w:rsidRDefault="002774F7" w:rsidP="002774F7">
      <w:pPr>
        <w:rPr>
          <w:i/>
          <w:iCs w:val="0"/>
        </w:rPr>
      </w:pPr>
      <w:r w:rsidRPr="00B2010F">
        <w:rPr>
          <w:rFonts w:eastAsia="Arial"/>
          <w:bCs w:val="0"/>
          <w:iCs w:val="0"/>
          <w:color w:val="auto"/>
          <w:kern w:val="2"/>
          <w:lang w:bidi="th-TH"/>
          <w14:ligatures w14:val="standardContextual"/>
        </w:rPr>
        <w:t xml:space="preserve">            Cấp độ khảo sát:</w:t>
      </w:r>
    </w:p>
    <w:p w14:paraId="435AB9CB" w14:textId="0D087606" w:rsidR="002774F7" w:rsidRPr="00B2010F" w:rsidRDefault="002774F7" w:rsidP="002774F7">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00DA07A3"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0A967FD5" w14:textId="4BE8EAA7" w:rsidR="002774F7" w:rsidRPr="00B2010F" w:rsidRDefault="002774F7" w:rsidP="002774F7">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00B368D8"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4AB2D51C" w14:textId="35B36F94" w:rsidR="002774F7" w:rsidRPr="00B2010F" w:rsidRDefault="002774F7" w:rsidP="002774F7">
      <w:pPr>
        <w:spacing w:after="160" w:line="259" w:lineRule="auto"/>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553F4AF5" w14:textId="6CBA83AB" w:rsidR="002774F7" w:rsidRPr="00B2010F" w:rsidRDefault="002774F7" w:rsidP="00144CD2">
      <w:pPr>
        <w:rPr>
          <w:b/>
          <w:i/>
        </w:rPr>
      </w:pPr>
      <w:r w:rsidRPr="00B2010F">
        <w:rPr>
          <w:i/>
        </w:rPr>
        <w:t xml:space="preserve">Bảng 2.1: Số liệu </w:t>
      </w:r>
      <w:r w:rsidR="00E3798A" w:rsidRPr="00B2010F">
        <w:rPr>
          <w:i/>
        </w:rPr>
        <w:t xml:space="preserve">khảo sát </w:t>
      </w:r>
      <w:r w:rsidRPr="00B2010F">
        <w:rPr>
          <w:i/>
        </w:rPr>
        <w:t>về đánh giá CTĐT, CĐR,</w:t>
      </w:r>
      <w:r w:rsidR="00393DEF" w:rsidRPr="00B2010F">
        <w:rPr>
          <w:i/>
        </w:rPr>
        <w:t xml:space="preserve"> h</w:t>
      </w:r>
      <w:r w:rsidRPr="00B2010F">
        <w:rPr>
          <w:i/>
        </w:rPr>
        <w:t>oạt động đào tạo</w:t>
      </w:r>
      <w:r w:rsidR="00E3798A" w:rsidRPr="00B2010F">
        <w:rPr>
          <w:i/>
        </w:rPr>
        <w:t xml:space="preserve"> của giảng viên, nhà Khoa học</w:t>
      </w:r>
    </w:p>
    <w:tbl>
      <w:tblPr>
        <w:tblStyle w:val="TableGrid5"/>
        <w:tblW w:w="9540" w:type="dxa"/>
        <w:tblInd w:w="-342" w:type="dxa"/>
        <w:tblLayout w:type="fixed"/>
        <w:tblLook w:val="04A0" w:firstRow="1" w:lastRow="0" w:firstColumn="1" w:lastColumn="0" w:noHBand="0" w:noVBand="1"/>
      </w:tblPr>
      <w:tblGrid>
        <w:gridCol w:w="1800"/>
        <w:gridCol w:w="810"/>
        <w:gridCol w:w="540"/>
        <w:gridCol w:w="810"/>
        <w:gridCol w:w="810"/>
        <w:gridCol w:w="810"/>
        <w:gridCol w:w="810"/>
        <w:gridCol w:w="864"/>
        <w:gridCol w:w="680"/>
        <w:gridCol w:w="738"/>
        <w:gridCol w:w="868"/>
      </w:tblGrid>
      <w:tr w:rsidR="00EC1B09" w:rsidRPr="00B2010F" w14:paraId="40A1D69E" w14:textId="77777777" w:rsidTr="00EC1B09">
        <w:tc>
          <w:tcPr>
            <w:tcW w:w="1800" w:type="dxa"/>
          </w:tcPr>
          <w:p w14:paraId="17894CCD" w14:textId="7052D786"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Nội dung </w:t>
            </w:r>
          </w:p>
        </w:tc>
        <w:tc>
          <w:tcPr>
            <w:tcW w:w="1350" w:type="dxa"/>
            <w:gridSpan w:val="2"/>
          </w:tcPr>
          <w:p w14:paraId="09542360" w14:textId="1BA35247"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không đồng ý (1)</w:t>
            </w:r>
          </w:p>
        </w:tc>
        <w:tc>
          <w:tcPr>
            <w:tcW w:w="1620" w:type="dxa"/>
            <w:gridSpan w:val="2"/>
          </w:tcPr>
          <w:p w14:paraId="7BDDD79D" w14:textId="2B3D3736" w:rsidR="00EC1B09" w:rsidRPr="00B2010F" w:rsidRDefault="00B368D8"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w:t>
            </w:r>
            <w:r w:rsidR="00EC1B09" w:rsidRPr="00B2010F">
              <w:rPr>
                <w:rFonts w:ascii="Times New Roman" w:eastAsia="Arial" w:hAnsi="Times New Roman" w:cs="Times New Roman"/>
                <w:b/>
                <w:bCs/>
                <w:sz w:val="26"/>
                <w:szCs w:val="26"/>
                <w:lang w:val="en-US"/>
              </w:rPr>
              <w:t>ồng ý (2)</w:t>
            </w:r>
          </w:p>
        </w:tc>
        <w:tc>
          <w:tcPr>
            <w:tcW w:w="1620" w:type="dxa"/>
            <w:gridSpan w:val="2"/>
          </w:tcPr>
          <w:p w14:paraId="08A595A7" w14:textId="46FB70DD"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Đồng ý  một phần (3)</w:t>
            </w:r>
          </w:p>
        </w:tc>
        <w:tc>
          <w:tcPr>
            <w:tcW w:w="1544" w:type="dxa"/>
            <w:gridSpan w:val="2"/>
          </w:tcPr>
          <w:p w14:paraId="536AE5A2" w14:textId="69832BF2"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Đồng ý (4)</w:t>
            </w:r>
          </w:p>
        </w:tc>
        <w:tc>
          <w:tcPr>
            <w:tcW w:w="1606" w:type="dxa"/>
            <w:gridSpan w:val="2"/>
          </w:tcPr>
          <w:p w14:paraId="46F85A02" w14:textId="7D12E008"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đồng ý (5)</w:t>
            </w:r>
          </w:p>
        </w:tc>
      </w:tr>
      <w:tr w:rsidR="00EC1B09" w:rsidRPr="00B2010F" w14:paraId="5809B57F" w14:textId="77777777" w:rsidTr="00F0372C">
        <w:tc>
          <w:tcPr>
            <w:tcW w:w="1800" w:type="dxa"/>
          </w:tcPr>
          <w:p w14:paraId="1BB347B6" w14:textId="08570B5B" w:rsidR="00EC1B09" w:rsidRPr="00B2010F" w:rsidRDefault="00EC1B09" w:rsidP="00EC1B09">
            <w:pPr>
              <w:spacing w:line="240" w:lineRule="auto"/>
              <w:rPr>
                <w:rFonts w:ascii="Times New Roman" w:eastAsia="Arial" w:hAnsi="Times New Roman" w:cs="Times New Roman"/>
                <w:sz w:val="26"/>
                <w:szCs w:val="26"/>
                <w:lang w:val="en-US"/>
              </w:rPr>
            </w:pPr>
          </w:p>
        </w:tc>
        <w:tc>
          <w:tcPr>
            <w:tcW w:w="810" w:type="dxa"/>
          </w:tcPr>
          <w:p w14:paraId="47D2E290"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540" w:type="dxa"/>
          </w:tcPr>
          <w:p w14:paraId="004A992A" w14:textId="746FDE6B"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Tỷ lệ</w:t>
            </w:r>
            <w:r w:rsidR="00EC1B09" w:rsidRPr="00F0372C">
              <w:rPr>
                <w:rFonts w:ascii="Times New Roman" w:eastAsia="Arial" w:hAnsi="Times New Roman" w:cs="Times New Roman"/>
                <w:szCs w:val="22"/>
              </w:rPr>
              <w:t>%</w:t>
            </w:r>
          </w:p>
        </w:tc>
        <w:tc>
          <w:tcPr>
            <w:tcW w:w="810" w:type="dxa"/>
          </w:tcPr>
          <w:p w14:paraId="48E2947C"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810" w:type="dxa"/>
          </w:tcPr>
          <w:p w14:paraId="376723AE" w14:textId="34980E2A"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c>
          <w:tcPr>
            <w:tcW w:w="810" w:type="dxa"/>
          </w:tcPr>
          <w:p w14:paraId="0AD088C8"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810" w:type="dxa"/>
          </w:tcPr>
          <w:p w14:paraId="7D1C0777" w14:textId="15740671"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c>
          <w:tcPr>
            <w:tcW w:w="864" w:type="dxa"/>
          </w:tcPr>
          <w:p w14:paraId="375763E1"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680" w:type="dxa"/>
          </w:tcPr>
          <w:p w14:paraId="2E9F8E20" w14:textId="47B6F9E8"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c>
          <w:tcPr>
            <w:tcW w:w="738" w:type="dxa"/>
          </w:tcPr>
          <w:p w14:paraId="3A1C1DDE"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868" w:type="dxa"/>
          </w:tcPr>
          <w:p w14:paraId="63B2A8FC" w14:textId="39E71F56"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r>
      <w:tr w:rsidR="00EC1B09" w:rsidRPr="00B2010F" w14:paraId="05816D1A" w14:textId="77777777" w:rsidTr="00EC1B09">
        <w:tc>
          <w:tcPr>
            <w:tcW w:w="9540" w:type="dxa"/>
            <w:gridSpan w:val="11"/>
          </w:tcPr>
          <w:p w14:paraId="07849CD6" w14:textId="55617DEE" w:rsidR="00EC1B09" w:rsidRPr="00B2010F" w:rsidRDefault="00EC1B09" w:rsidP="00EC1B09">
            <w:pPr>
              <w:spacing w:line="240" w:lineRule="auto"/>
              <w:ind w:left="1080" w:hanging="1200"/>
              <w:contextualSpacing/>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I. </w:t>
            </w:r>
            <w:r w:rsidRPr="00B2010F">
              <w:rPr>
                <w:rFonts w:ascii="Times New Roman" w:eastAsia="Arial" w:hAnsi="Times New Roman" w:cs="Times New Roman"/>
                <w:b/>
                <w:bCs/>
                <w:sz w:val="26"/>
                <w:szCs w:val="26"/>
              </w:rPr>
              <w:t>Chuẩn đầu ra của chương trình đào tạo thạc sĩ ( viết tắt là CĐR )</w:t>
            </w:r>
          </w:p>
        </w:tc>
      </w:tr>
      <w:tr w:rsidR="00EC1B09" w:rsidRPr="00B2010F" w14:paraId="0BDBC578" w14:textId="77777777" w:rsidTr="00F0372C">
        <w:tc>
          <w:tcPr>
            <w:tcW w:w="1800" w:type="dxa"/>
          </w:tcPr>
          <w:p w14:paraId="51432A2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 CĐR phản ánh được triết lí giáo dục của </w:t>
            </w:r>
            <w:r w:rsidRPr="00B2010F">
              <w:rPr>
                <w:rFonts w:ascii="Times New Roman" w:eastAsia="Arial" w:hAnsi="Times New Roman" w:cs="Times New Roman"/>
                <w:sz w:val="26"/>
                <w:szCs w:val="26"/>
              </w:rPr>
              <w:lastRenderedPageBreak/>
              <w:t>Nhà trường</w:t>
            </w:r>
          </w:p>
        </w:tc>
        <w:tc>
          <w:tcPr>
            <w:tcW w:w="810" w:type="dxa"/>
            <w:vAlign w:val="center"/>
          </w:tcPr>
          <w:p w14:paraId="18B409D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4DEAF68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A01001F" w14:textId="6732D583"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36E85FF" w14:textId="6F1D831D"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2174E3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320983B" w14:textId="1540E303" w:rsidR="00EC1B09" w:rsidRPr="00B2010F" w:rsidRDefault="00790238" w:rsidP="0079023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047CD9C4" w14:textId="4CEF906A"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44BAEEDF" w14:textId="0FED8555"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47,83</w:t>
            </w:r>
          </w:p>
        </w:tc>
        <w:tc>
          <w:tcPr>
            <w:tcW w:w="738" w:type="dxa"/>
            <w:vAlign w:val="center"/>
          </w:tcPr>
          <w:p w14:paraId="526AC377" w14:textId="63D6E431"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64D99FFE" w14:textId="1A234441" w:rsidR="00EC1B09" w:rsidRPr="00B2010F" w:rsidRDefault="00EC1B09" w:rsidP="0079023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w:t>
            </w:r>
            <w:r w:rsidR="00790238" w:rsidRPr="00B2010F">
              <w:rPr>
                <w:rFonts w:ascii="Times New Roman" w:eastAsia="Arial" w:hAnsi="Times New Roman" w:cs="Times New Roman"/>
                <w:sz w:val="26"/>
                <w:szCs w:val="26"/>
                <w:lang w:val="en-US"/>
              </w:rPr>
              <w:t>7,83</w:t>
            </w:r>
          </w:p>
        </w:tc>
      </w:tr>
      <w:tr w:rsidR="00FD4507" w:rsidRPr="00B2010F" w14:paraId="468712C3" w14:textId="77777777" w:rsidTr="00F0372C">
        <w:tc>
          <w:tcPr>
            <w:tcW w:w="1800" w:type="dxa"/>
          </w:tcPr>
          <w:p w14:paraId="0933392E"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2. CĐR phản ánh tầm nhìn và sứ mạng của Nhà trường</w:t>
            </w:r>
          </w:p>
        </w:tc>
        <w:tc>
          <w:tcPr>
            <w:tcW w:w="810" w:type="dxa"/>
            <w:vAlign w:val="center"/>
          </w:tcPr>
          <w:p w14:paraId="0D25501D" w14:textId="1266B561"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B7F1710" w14:textId="541CBA68"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5A4B94D" w14:textId="31CA8E55"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B657573" w14:textId="53DF68CB"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E577247" w14:textId="4780CE37"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1BC7DBCC" w14:textId="0462C157"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5D47D7F5" w14:textId="1ED4656C"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680" w:type="dxa"/>
            <w:vAlign w:val="center"/>
          </w:tcPr>
          <w:p w14:paraId="2834AA59" w14:textId="20ED4C18"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0777D1BB" w14:textId="1FC21DA4"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1AB5ABA8" w14:textId="65AFCFD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FD4507" w:rsidRPr="00B2010F" w14:paraId="4A7EBEB8" w14:textId="77777777" w:rsidTr="00F0372C">
        <w:tc>
          <w:tcPr>
            <w:tcW w:w="1800" w:type="dxa"/>
          </w:tcPr>
          <w:p w14:paraId="46E7AEA9"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CĐR bao gồm đầy đủ chuẩn đầu ra chung (generic PLOs) và chuẩn đầu ra chuyên ngành (subject-specific PLOs)</w:t>
            </w:r>
          </w:p>
        </w:tc>
        <w:tc>
          <w:tcPr>
            <w:tcW w:w="810" w:type="dxa"/>
            <w:vAlign w:val="center"/>
          </w:tcPr>
          <w:p w14:paraId="412471D8" w14:textId="3E56386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E304D40" w14:textId="68AA1E50"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E106BAA" w14:textId="4B06F7B6"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6FF2350" w14:textId="41D8CA3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4FA83A3" w14:textId="6C27520D"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998DA4F" w14:textId="45EE391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37FBD73A" w14:textId="5B4E199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680" w:type="dxa"/>
            <w:vAlign w:val="center"/>
          </w:tcPr>
          <w:p w14:paraId="537C8D55" w14:textId="69DFB49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6C46D7BC" w14:textId="029AF9D9"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74CF29AD" w14:textId="6C5E6C9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3A90E1AA" w14:textId="77777777" w:rsidTr="00F0372C">
        <w:tc>
          <w:tcPr>
            <w:tcW w:w="1800" w:type="dxa"/>
          </w:tcPr>
          <w:p w14:paraId="7B676FD5"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 CĐR rõ ràng và đo lường được</w:t>
            </w:r>
          </w:p>
        </w:tc>
        <w:tc>
          <w:tcPr>
            <w:tcW w:w="810" w:type="dxa"/>
            <w:vAlign w:val="center"/>
          </w:tcPr>
          <w:p w14:paraId="4A3A3A2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6D6136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DB44950" w14:textId="3471ACBF"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86D608D" w14:textId="7B8C1EC6"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71DB693"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09F1E578" w14:textId="31D18D0A"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1FFCEBB0" w14:textId="19350F8B"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44EA702A" w14:textId="6844AA29" w:rsidR="00EC1B09" w:rsidRPr="00B2010F" w:rsidRDefault="00FD4507" w:rsidP="002A73B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r w:rsidR="002A73B3" w:rsidRPr="00B2010F">
              <w:rPr>
                <w:rFonts w:ascii="Times New Roman" w:eastAsia="Arial" w:hAnsi="Times New Roman" w:cs="Times New Roman"/>
                <w:sz w:val="26"/>
                <w:szCs w:val="26"/>
                <w:lang w:val="en-US"/>
              </w:rPr>
              <w:t>2</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17</w:t>
            </w:r>
          </w:p>
        </w:tc>
        <w:tc>
          <w:tcPr>
            <w:tcW w:w="738" w:type="dxa"/>
            <w:vAlign w:val="center"/>
          </w:tcPr>
          <w:p w14:paraId="70DDE20F" w14:textId="653E0625"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0B363B62" w14:textId="5AB12662" w:rsidR="00EC1B09" w:rsidRPr="00B2010F" w:rsidRDefault="00FD4507" w:rsidP="002A73B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r w:rsidR="002A73B3" w:rsidRPr="00B2010F">
              <w:rPr>
                <w:rFonts w:ascii="Times New Roman" w:eastAsia="Arial" w:hAnsi="Times New Roman" w:cs="Times New Roman"/>
                <w:sz w:val="26"/>
                <w:szCs w:val="26"/>
                <w:lang w:val="en-US"/>
              </w:rPr>
              <w:t>9</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14</w:t>
            </w:r>
          </w:p>
        </w:tc>
      </w:tr>
      <w:tr w:rsidR="00FD4507" w:rsidRPr="00B2010F" w14:paraId="34737138" w14:textId="77777777" w:rsidTr="00F0372C">
        <w:trPr>
          <w:trHeight w:val="695"/>
        </w:trPr>
        <w:tc>
          <w:tcPr>
            <w:tcW w:w="1800" w:type="dxa"/>
          </w:tcPr>
          <w:p w14:paraId="632E0009"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5. CĐR phản ánh rõ yêu cầu của các bên liên quan</w:t>
            </w:r>
          </w:p>
        </w:tc>
        <w:tc>
          <w:tcPr>
            <w:tcW w:w="810" w:type="dxa"/>
            <w:vAlign w:val="center"/>
          </w:tcPr>
          <w:p w14:paraId="76C44BD5" w14:textId="7F10D34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39E202A" w14:textId="74A69BFA"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444D9C7" w14:textId="333AE94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0637E10" w14:textId="29A51625"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3E7EC54" w14:textId="27FCE5B6"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1362150E" w14:textId="611CAE67"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34CE78F4" w14:textId="4B34652E"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7002EB53" w14:textId="013000C5"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3B0AC251" w14:textId="0F97B12B"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868" w:type="dxa"/>
            <w:vAlign w:val="center"/>
          </w:tcPr>
          <w:p w14:paraId="26CD7E4F" w14:textId="789DBC5C" w:rsidR="00FD4507" w:rsidRPr="00B2010F" w:rsidRDefault="00FD4507" w:rsidP="002A73B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r w:rsidR="002A73B3" w:rsidRPr="00B2010F">
              <w:rPr>
                <w:rFonts w:ascii="Times New Roman" w:eastAsia="Arial" w:hAnsi="Times New Roman" w:cs="Times New Roman"/>
                <w:sz w:val="26"/>
                <w:szCs w:val="26"/>
                <w:lang w:val="en-US"/>
              </w:rPr>
              <w:t>9</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14</w:t>
            </w:r>
          </w:p>
        </w:tc>
      </w:tr>
      <w:tr w:rsidR="00FD4507" w:rsidRPr="00B2010F" w14:paraId="07ADB087" w14:textId="77777777" w:rsidTr="00F0372C">
        <w:tc>
          <w:tcPr>
            <w:tcW w:w="1800" w:type="dxa"/>
          </w:tcPr>
          <w:p w14:paraId="4BCB46FD"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6. CĐR được chuyển tải đầy đủ vào CTĐT</w:t>
            </w:r>
          </w:p>
        </w:tc>
        <w:tc>
          <w:tcPr>
            <w:tcW w:w="810" w:type="dxa"/>
            <w:vAlign w:val="center"/>
          </w:tcPr>
          <w:p w14:paraId="506F22FD" w14:textId="5AAA9A04"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29E1DE6" w14:textId="78DCB277"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6EDE02B" w14:textId="2A92633B"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3EBD7C68" w14:textId="030F679A"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065A70C2" w14:textId="5E845A2C" w:rsidR="00FD4507" w:rsidRPr="00B2010F" w:rsidRDefault="002A73B3"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56A4872F" w14:textId="69C0A568" w:rsidR="00FD4507" w:rsidRPr="00B2010F" w:rsidRDefault="002A73B3"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00E30592" w14:textId="121FD2A6" w:rsidR="00FD4507" w:rsidRPr="00B2010F" w:rsidRDefault="00FD4507" w:rsidP="002A73B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r w:rsidR="002A73B3" w:rsidRPr="00B2010F">
              <w:rPr>
                <w:rFonts w:ascii="Times New Roman" w:eastAsia="Arial" w:hAnsi="Times New Roman" w:cs="Times New Roman"/>
                <w:sz w:val="26"/>
                <w:szCs w:val="26"/>
                <w:lang w:val="en-US"/>
              </w:rPr>
              <w:t>0</w:t>
            </w:r>
          </w:p>
        </w:tc>
        <w:tc>
          <w:tcPr>
            <w:tcW w:w="680" w:type="dxa"/>
            <w:vAlign w:val="center"/>
          </w:tcPr>
          <w:p w14:paraId="2059704F" w14:textId="4EEF76D0" w:rsidR="00FD4507" w:rsidRPr="00B2010F" w:rsidRDefault="00FD4507" w:rsidP="002A73B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r w:rsidR="002A73B3" w:rsidRPr="00B2010F">
              <w:rPr>
                <w:rFonts w:ascii="Times New Roman" w:eastAsia="Arial" w:hAnsi="Times New Roman" w:cs="Times New Roman"/>
                <w:sz w:val="26"/>
                <w:szCs w:val="26"/>
                <w:lang w:val="en-US"/>
              </w:rPr>
              <w:t>3</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48</w:t>
            </w:r>
          </w:p>
        </w:tc>
        <w:tc>
          <w:tcPr>
            <w:tcW w:w="738" w:type="dxa"/>
            <w:vAlign w:val="center"/>
          </w:tcPr>
          <w:p w14:paraId="22363801" w14:textId="1CB4A24A"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150F5146" w14:textId="40EB4F48"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53048792" w14:textId="77777777" w:rsidTr="00F0372C">
        <w:tc>
          <w:tcPr>
            <w:tcW w:w="1800" w:type="dxa"/>
          </w:tcPr>
          <w:p w14:paraId="2D59EED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Thầy/cô được phổ biến, góp ý về CĐR</w:t>
            </w:r>
          </w:p>
        </w:tc>
        <w:tc>
          <w:tcPr>
            <w:tcW w:w="810" w:type="dxa"/>
            <w:vAlign w:val="center"/>
          </w:tcPr>
          <w:p w14:paraId="6E2B99D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9BA6B8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FBBA06A" w14:textId="3D92DE97"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C05C6D7" w14:textId="23151DB3"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4AA1920" w14:textId="7167A657"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0C928D36" w14:textId="5F8F0BF9"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6D400703" w14:textId="094DCE11"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4C59F959" w14:textId="251D51AA"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32BF9D88" w14:textId="40ED8E1E"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868" w:type="dxa"/>
            <w:vAlign w:val="center"/>
          </w:tcPr>
          <w:p w14:paraId="7C0B27D8" w14:textId="7FBDCFC4"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43,49</w:t>
            </w:r>
          </w:p>
        </w:tc>
      </w:tr>
      <w:tr w:rsidR="00EC1B09" w:rsidRPr="00B2010F" w14:paraId="61ABEBDA" w14:textId="77777777" w:rsidTr="00EC1B09">
        <w:tc>
          <w:tcPr>
            <w:tcW w:w="9540" w:type="dxa"/>
            <w:gridSpan w:val="11"/>
            <w:vAlign w:val="center"/>
          </w:tcPr>
          <w:p w14:paraId="6FD1E0DA" w14:textId="77777777" w:rsidR="00EC1B09" w:rsidRPr="00B2010F" w:rsidRDefault="00EC1B09" w:rsidP="00EC1B09">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 Bản mô tả Chương trình đào tạo trình độ thạc sĩ</w:t>
            </w:r>
          </w:p>
        </w:tc>
      </w:tr>
      <w:tr w:rsidR="00735AE6" w:rsidRPr="00B2010F" w14:paraId="65DDD7FC" w14:textId="77777777" w:rsidTr="00F0372C">
        <w:tc>
          <w:tcPr>
            <w:tcW w:w="1800" w:type="dxa"/>
          </w:tcPr>
          <w:p w14:paraId="1B83F053" w14:textId="77777777" w:rsidR="00735AE6" w:rsidRPr="00B2010F" w:rsidRDefault="00735AE6" w:rsidP="00735AE6">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Được phổ biến công khai cho người học và các đối tượng liên quan</w:t>
            </w:r>
          </w:p>
        </w:tc>
        <w:tc>
          <w:tcPr>
            <w:tcW w:w="810" w:type="dxa"/>
            <w:vAlign w:val="center"/>
          </w:tcPr>
          <w:p w14:paraId="2FA769BC" w14:textId="257C9143"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4901302" w14:textId="697F8CC4"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6361907" w14:textId="3372C09D"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446B1190" w14:textId="3A898288"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A8D89FE" w14:textId="5B5220C9"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vAlign w:val="center"/>
          </w:tcPr>
          <w:p w14:paraId="02F3B676" w14:textId="113BF002"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AAB7088" w14:textId="37407337"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7E08FCED" w14:textId="565F345B"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39DC1A0B" w14:textId="4C08FECF"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868" w:type="dxa"/>
            <w:vAlign w:val="center"/>
          </w:tcPr>
          <w:p w14:paraId="4BDFDAE8" w14:textId="54439299"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43,49</w:t>
            </w:r>
          </w:p>
        </w:tc>
      </w:tr>
      <w:tr w:rsidR="00E12DA4" w:rsidRPr="00B2010F" w14:paraId="6A456642" w14:textId="77777777" w:rsidTr="00F0372C">
        <w:tc>
          <w:tcPr>
            <w:tcW w:w="1800" w:type="dxa"/>
          </w:tcPr>
          <w:p w14:paraId="0AB3D95C" w14:textId="77777777" w:rsidR="00E12DA4" w:rsidRPr="00B2010F" w:rsidRDefault="00E12DA4" w:rsidP="00E12DA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9. Cung cấp đủ thông tin giúp người học hiểu về CTĐT</w:t>
            </w:r>
          </w:p>
        </w:tc>
        <w:tc>
          <w:tcPr>
            <w:tcW w:w="810" w:type="dxa"/>
            <w:vAlign w:val="center"/>
          </w:tcPr>
          <w:p w14:paraId="30A646BC" w14:textId="0B1D34BF"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5F4697E" w14:textId="32BF762A"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C8006C0" w14:textId="00825AF9"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168FD6E2" w14:textId="2EE68289"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7335B7E" w14:textId="6A068CC0"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7849BDDF" w14:textId="333BD4E9"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400610B1" w14:textId="23A4B381" w:rsidR="00E12DA4" w:rsidRPr="00B2010F" w:rsidRDefault="00E12DA4" w:rsidP="00E12DA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43BB39BB" w14:textId="5DED6E85"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00A29633" w14:textId="6F77FFBA" w:rsidR="00E12DA4" w:rsidRPr="00B2010F" w:rsidRDefault="00E12DA4" w:rsidP="00E12DA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7868DF24" w14:textId="62D4EE82"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7DFE30F7" w14:textId="77777777" w:rsidTr="00F0372C">
        <w:tc>
          <w:tcPr>
            <w:tcW w:w="1800" w:type="dxa"/>
          </w:tcPr>
          <w:p w14:paraId="0370D2D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10. Cung cấp đủ thông tin giúp nhà tuyển dụng lao động hiểu về năng lực và các kỹ năng khác </w:t>
            </w:r>
            <w:r w:rsidRPr="00B2010F">
              <w:rPr>
                <w:rFonts w:ascii="Times New Roman" w:eastAsia="Arial" w:hAnsi="Times New Roman" w:cs="Times New Roman"/>
                <w:sz w:val="26"/>
                <w:szCs w:val="26"/>
              </w:rPr>
              <w:lastRenderedPageBreak/>
              <w:t>được trang bị thông qua CTĐT</w:t>
            </w:r>
          </w:p>
        </w:tc>
        <w:tc>
          <w:tcPr>
            <w:tcW w:w="810" w:type="dxa"/>
            <w:vAlign w:val="center"/>
          </w:tcPr>
          <w:p w14:paraId="1A56167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73A7C2B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5E4F1BF" w14:textId="05EFB1A1"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B1AE02A" w14:textId="3E0243C4"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1167271" w14:textId="6B225288"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253121F5" w14:textId="65C5CEC5" w:rsidR="00EC1B09" w:rsidRPr="00B2010F" w:rsidRDefault="00E12DA4"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68F083BA" w14:textId="725DF6D3"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6DFA5A99" w14:textId="65B61DA2" w:rsidR="00EC1B09" w:rsidRPr="00B2010F" w:rsidRDefault="00E12DA4"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38728C3B" w14:textId="19F5FD52"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1D7A7599" w14:textId="5ABBD6EC" w:rsidR="00EC1B09" w:rsidRPr="00B2010F" w:rsidRDefault="00E12DA4"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4E6FADF8" w14:textId="77777777" w:rsidTr="00EC1B09">
        <w:tc>
          <w:tcPr>
            <w:tcW w:w="9540" w:type="dxa"/>
            <w:gridSpan w:val="11"/>
            <w:vAlign w:val="center"/>
          </w:tcPr>
          <w:p w14:paraId="1BA97163"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lastRenderedPageBreak/>
              <w:t>III. Cấu trúc và nội dung Chương trình đào tạo trình độ thạc sĩ</w:t>
            </w:r>
          </w:p>
        </w:tc>
      </w:tr>
      <w:tr w:rsidR="00F4041A" w:rsidRPr="00B2010F" w14:paraId="3FBE467D" w14:textId="77777777" w:rsidTr="00F0372C">
        <w:tc>
          <w:tcPr>
            <w:tcW w:w="1800" w:type="dxa"/>
          </w:tcPr>
          <w:p w14:paraId="2D71D61E" w14:textId="77777777" w:rsidR="00F4041A" w:rsidRPr="00B2010F" w:rsidRDefault="00F4041A" w:rsidP="00F4041A">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11. Nội dung, cấu trúc CTĐT bao gồm đầy đủ các học phần chung, cơ sở ngành, chuyên ngành, luận văn tốt nghiệp.</w:t>
            </w:r>
          </w:p>
        </w:tc>
        <w:tc>
          <w:tcPr>
            <w:tcW w:w="810" w:type="dxa"/>
            <w:vAlign w:val="center"/>
          </w:tcPr>
          <w:p w14:paraId="032FFA45" w14:textId="46E8C5E0"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2A0D379" w14:textId="6263407E"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EDDC1D1" w14:textId="7412EB41"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C615F3F" w14:textId="3E21BA5A"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E8FB214" w14:textId="4F131AA9"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59AF79F6" w14:textId="3874B6BD"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3BE6C442" w14:textId="5AEEE114"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1F03F56A" w14:textId="6E85AF82"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75EAAA63" w14:textId="4F41C724"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469791B9" w14:textId="6D0D0614"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4E95A675" w14:textId="77777777" w:rsidTr="00F0372C">
        <w:tc>
          <w:tcPr>
            <w:tcW w:w="1800" w:type="dxa"/>
          </w:tcPr>
          <w:p w14:paraId="01A312EA"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12. Nội dung CTĐT được đánh giá định kỳ nhằm đảm bảo tính chặt chẽ, hệ thống và cập nhật.</w:t>
            </w:r>
          </w:p>
        </w:tc>
        <w:tc>
          <w:tcPr>
            <w:tcW w:w="810" w:type="dxa"/>
            <w:vAlign w:val="center"/>
          </w:tcPr>
          <w:p w14:paraId="681944E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C74CD4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7F3D1B2" w14:textId="41C1A12C"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FC05647" w14:textId="0B781C2D"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0BADFFA" w14:textId="5C767C18"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6C2F28CC" w14:textId="0CFCF2AA"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83D160A" w14:textId="5DDAC5A5"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680" w:type="dxa"/>
            <w:vAlign w:val="center"/>
          </w:tcPr>
          <w:p w14:paraId="0A836842" w14:textId="5F0B0DA5" w:rsidR="00EC1B09"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w:t>
            </w:r>
            <w:r w:rsidR="00EC1B09" w:rsidRPr="00B2010F">
              <w:rPr>
                <w:rFonts w:ascii="Times New Roman" w:eastAsia="Arial" w:hAnsi="Times New Roman" w:cs="Times New Roman"/>
                <w:sz w:val="26"/>
                <w:szCs w:val="26"/>
              </w:rPr>
              <w:t>3,</w:t>
            </w:r>
            <w:r w:rsidRPr="00B2010F">
              <w:rPr>
                <w:rFonts w:ascii="Times New Roman" w:eastAsia="Arial" w:hAnsi="Times New Roman" w:cs="Times New Roman"/>
                <w:sz w:val="26"/>
                <w:szCs w:val="26"/>
                <w:lang w:val="en-US"/>
              </w:rPr>
              <w:t>48</w:t>
            </w:r>
          </w:p>
        </w:tc>
        <w:tc>
          <w:tcPr>
            <w:tcW w:w="738" w:type="dxa"/>
            <w:vAlign w:val="center"/>
          </w:tcPr>
          <w:p w14:paraId="6E4371A8" w14:textId="5B5B0839"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2C6C3763" w14:textId="3C4730AE" w:rsidR="00EC1B09"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47</w:t>
            </w:r>
            <w:r w:rsidR="00EC1B09" w:rsidRPr="00B2010F">
              <w:rPr>
                <w:rFonts w:ascii="Times New Roman" w:eastAsia="Arial" w:hAnsi="Times New Roman" w:cs="Times New Roman"/>
                <w:sz w:val="26"/>
                <w:szCs w:val="26"/>
              </w:rPr>
              <w:t>,</w:t>
            </w:r>
            <w:r w:rsidRPr="00B2010F">
              <w:rPr>
                <w:rFonts w:ascii="Times New Roman" w:eastAsia="Arial" w:hAnsi="Times New Roman" w:cs="Times New Roman"/>
                <w:sz w:val="26"/>
                <w:szCs w:val="26"/>
                <w:lang w:val="en-US"/>
              </w:rPr>
              <w:t>83</w:t>
            </w:r>
          </w:p>
        </w:tc>
      </w:tr>
      <w:tr w:rsidR="0019616C" w:rsidRPr="00B2010F" w14:paraId="7C63C8C1" w14:textId="77777777" w:rsidTr="00F0372C">
        <w:tc>
          <w:tcPr>
            <w:tcW w:w="1800" w:type="dxa"/>
          </w:tcPr>
          <w:p w14:paraId="5E1FBA02" w14:textId="77777777" w:rsidR="0019616C" w:rsidRPr="00B2010F" w:rsidRDefault="0019616C" w:rsidP="0019616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13. Nội dung CTĐT có tỷ lệ giữa lý thuyết và thực hành hợp lý theo cấu trúc chuẩn đầu ra của CTĐT.</w:t>
            </w:r>
          </w:p>
        </w:tc>
        <w:tc>
          <w:tcPr>
            <w:tcW w:w="810" w:type="dxa"/>
            <w:vAlign w:val="center"/>
          </w:tcPr>
          <w:p w14:paraId="022FC0F6" w14:textId="02183455"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D0A55DC" w14:textId="070CD361"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08CD77B" w14:textId="6B2FC7C6"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6334C26" w14:textId="3369890D"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8FD05B3" w14:textId="20FCF0CA"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1DD09133" w14:textId="0F53C6BC"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655F1E07" w14:textId="25DE38EE"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0D0FDDD8" w14:textId="41AF4CD1"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34BE5F24" w14:textId="3BFA28FE"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0654C059" w14:textId="2BFE0009"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62109469" w14:textId="77777777" w:rsidTr="00F0372C">
        <w:tc>
          <w:tcPr>
            <w:tcW w:w="1800" w:type="dxa"/>
          </w:tcPr>
          <w:p w14:paraId="1B199DAF"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14. Mỗi học phần có sự đóng góp rõ ràng vào việc đạt được CĐR của CTĐT.</w:t>
            </w:r>
          </w:p>
        </w:tc>
        <w:tc>
          <w:tcPr>
            <w:tcW w:w="810" w:type="dxa"/>
            <w:vAlign w:val="center"/>
          </w:tcPr>
          <w:p w14:paraId="40C308E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53A81C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0929288" w14:textId="5568AC2E"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20C24F4" w14:textId="3B9CF699"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6F26B4C" w14:textId="792F8CF6"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4D0B32F7" w14:textId="4D12CF6C"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41AF02A0" w14:textId="2D38CDC5"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7204863E" w14:textId="4A5E659E" w:rsidR="00EC1B09" w:rsidRPr="00B2010F" w:rsidRDefault="0019616C"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329EFBB9" w14:textId="683F1D26"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182BC426" w14:textId="48701D15"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39,14</w:t>
            </w:r>
          </w:p>
        </w:tc>
      </w:tr>
      <w:tr w:rsidR="00EC1B09" w:rsidRPr="00B2010F" w14:paraId="2315C6C1" w14:textId="77777777" w:rsidTr="00F0372C">
        <w:tc>
          <w:tcPr>
            <w:tcW w:w="1800" w:type="dxa"/>
          </w:tcPr>
          <w:p w14:paraId="311A593C"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15. Số lượng học phần, số lượng tín chỉ của CTĐT là phù hợp</w:t>
            </w:r>
          </w:p>
        </w:tc>
        <w:tc>
          <w:tcPr>
            <w:tcW w:w="810" w:type="dxa"/>
            <w:vAlign w:val="center"/>
          </w:tcPr>
          <w:p w14:paraId="5ADE2B83"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8381CD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BB6BB7F" w14:textId="2A083AD0"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C43BFBD" w14:textId="746AC13A"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E1FB63C" w14:textId="08F610F7"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219F1050" w14:textId="589CE9FE"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E4191EB" w14:textId="4FA9E3F8"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6487E1CD" w14:textId="05E3399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4BEE5202" w14:textId="56215A19"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10CCFD15" w14:textId="6119D5F7"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39,14</w:t>
            </w:r>
          </w:p>
        </w:tc>
      </w:tr>
      <w:tr w:rsidR="00EB4A3B" w:rsidRPr="00B2010F" w14:paraId="15265267" w14:textId="77777777" w:rsidTr="00F0372C">
        <w:tc>
          <w:tcPr>
            <w:tcW w:w="1800" w:type="dxa"/>
          </w:tcPr>
          <w:p w14:paraId="15768F77" w14:textId="77777777" w:rsidR="00EB4A3B" w:rsidRPr="00B2010F" w:rsidRDefault="00EB4A3B" w:rsidP="00EB4A3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 Thời gian đào tạo của CTĐT là phù hợp</w:t>
            </w:r>
          </w:p>
        </w:tc>
        <w:tc>
          <w:tcPr>
            <w:tcW w:w="810" w:type="dxa"/>
            <w:vAlign w:val="center"/>
          </w:tcPr>
          <w:p w14:paraId="006A884C"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1FB8AB4"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A04CC9E"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52ABBB4"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36FB2A4" w14:textId="0F19AD74" w:rsidR="00EB4A3B" w:rsidRPr="00B2010F" w:rsidRDefault="00EB4A3B" w:rsidP="00EB4A3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1F253E02" w14:textId="504E26D8"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2C89316" w14:textId="4B3CCAF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w:t>
            </w:r>
          </w:p>
        </w:tc>
        <w:tc>
          <w:tcPr>
            <w:tcW w:w="680" w:type="dxa"/>
            <w:vAlign w:val="center"/>
          </w:tcPr>
          <w:p w14:paraId="13BFB452" w14:textId="327CA4F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3C75750C" w14:textId="07EDCFE9" w:rsidR="00EB4A3B" w:rsidRPr="00B2010F" w:rsidRDefault="00EB4A3B" w:rsidP="00EB4A3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01181D3D" w14:textId="4C2543DC"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B4A3B" w:rsidRPr="00B2010F" w14:paraId="57195A57" w14:textId="77777777" w:rsidTr="00F0372C">
        <w:tc>
          <w:tcPr>
            <w:tcW w:w="1800" w:type="dxa"/>
          </w:tcPr>
          <w:p w14:paraId="7A33F775" w14:textId="77777777" w:rsidR="00EB4A3B" w:rsidRPr="00B2010F" w:rsidRDefault="00EB4A3B" w:rsidP="00EB4A3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17. Thầy/Cô được tham gia thảo luận, phát </w:t>
            </w:r>
            <w:r w:rsidRPr="00B2010F">
              <w:rPr>
                <w:rFonts w:ascii="Times New Roman" w:eastAsia="Arial" w:hAnsi="Times New Roman" w:cs="Times New Roman"/>
                <w:sz w:val="26"/>
                <w:szCs w:val="26"/>
              </w:rPr>
              <w:lastRenderedPageBreak/>
              <w:t>triển chương trình đào tạo qua các hình thức trực tiếp hoặc gián tiếp.</w:t>
            </w:r>
          </w:p>
        </w:tc>
        <w:tc>
          <w:tcPr>
            <w:tcW w:w="810" w:type="dxa"/>
            <w:vAlign w:val="center"/>
          </w:tcPr>
          <w:p w14:paraId="36A93821" w14:textId="0DF17F75"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14DB2C86" w14:textId="721B8029"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747BEB0" w14:textId="2C754F06"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66B2DA5" w14:textId="68F5724B"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8C2E642" w14:textId="37E3581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18087195" w14:textId="12964975"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6FA216C" w14:textId="76E2373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680" w:type="dxa"/>
            <w:vAlign w:val="center"/>
          </w:tcPr>
          <w:p w14:paraId="14E0D9DE" w14:textId="501F6D9C"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1112E4E1" w14:textId="4616C541"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1CE34D4E" w14:textId="1FBE13E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0B6EB8F8" w14:textId="77777777" w:rsidTr="00F0372C">
        <w:tc>
          <w:tcPr>
            <w:tcW w:w="1800" w:type="dxa"/>
          </w:tcPr>
          <w:p w14:paraId="02AB8D82"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18. Thầy/Cô hiểu rõ các yêu cầu và đã triển khai xây dựng, cập nhật, phổ biến đề cương học phần cho người học.</w:t>
            </w:r>
          </w:p>
        </w:tc>
        <w:tc>
          <w:tcPr>
            <w:tcW w:w="810" w:type="dxa"/>
            <w:vAlign w:val="center"/>
          </w:tcPr>
          <w:p w14:paraId="0A6055C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CC834FA"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7A51854" w14:textId="15FFDEA7"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3A31DFA" w14:textId="4AAC985D"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3C1DEA5" w14:textId="1F5E219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0F872178" w14:textId="0434BBAA"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4E1BB94B" w14:textId="74B71BAD"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18A05963" w14:textId="018360B6"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5A91F2BF" w14:textId="3DD6ECF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868" w:type="dxa"/>
            <w:vAlign w:val="center"/>
          </w:tcPr>
          <w:p w14:paraId="2C1A63AD" w14:textId="4A9E66FF" w:rsidR="00EC1B09" w:rsidRPr="00B2010F" w:rsidRDefault="00EB4A3B" w:rsidP="00EB4A3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43,</w:t>
            </w:r>
            <w:r w:rsidRPr="00B2010F">
              <w:rPr>
                <w:rFonts w:ascii="Times New Roman" w:eastAsia="Arial" w:hAnsi="Times New Roman" w:cs="Times New Roman"/>
                <w:sz w:val="26"/>
                <w:szCs w:val="26"/>
                <w:lang w:val="en-US"/>
              </w:rPr>
              <w:t>49</w:t>
            </w:r>
          </w:p>
        </w:tc>
      </w:tr>
      <w:tr w:rsidR="00EB4A3B" w:rsidRPr="00B2010F" w14:paraId="1E846F99" w14:textId="77777777" w:rsidTr="00F0372C">
        <w:tc>
          <w:tcPr>
            <w:tcW w:w="1800" w:type="dxa"/>
          </w:tcPr>
          <w:p w14:paraId="31BAC2C2" w14:textId="77777777" w:rsidR="00EB4A3B" w:rsidRPr="00B2010F" w:rsidRDefault="00EB4A3B" w:rsidP="00EB4A3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19. Đề cương học phần cung cấp đầy đủ thông tin giúp người học đạt được CĐR của học phần</w:t>
            </w:r>
          </w:p>
        </w:tc>
        <w:tc>
          <w:tcPr>
            <w:tcW w:w="810" w:type="dxa"/>
            <w:vAlign w:val="center"/>
          </w:tcPr>
          <w:p w14:paraId="64CE5CF3" w14:textId="6AA3E64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BD0B343" w14:textId="6B117DE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079FB23" w14:textId="1CA9EA3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2A459D7" w14:textId="1782377B"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61744C7" w14:textId="34E1E418"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vAlign w:val="center"/>
          </w:tcPr>
          <w:p w14:paraId="05B65E90" w14:textId="4647BE2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40566CBD" w14:textId="3FDB3A7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w:t>
            </w:r>
          </w:p>
        </w:tc>
        <w:tc>
          <w:tcPr>
            <w:tcW w:w="680" w:type="dxa"/>
            <w:vAlign w:val="center"/>
          </w:tcPr>
          <w:p w14:paraId="4E9671DD" w14:textId="2016D75F"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7C9B1801" w14:textId="6ABDA1FA"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868" w:type="dxa"/>
            <w:vAlign w:val="center"/>
          </w:tcPr>
          <w:p w14:paraId="64F4CDB4" w14:textId="65BC73A5"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C1B09" w:rsidRPr="00B2010F" w14:paraId="50D43297" w14:textId="77777777" w:rsidTr="00EC1B09">
        <w:tc>
          <w:tcPr>
            <w:tcW w:w="9540" w:type="dxa"/>
            <w:gridSpan w:val="11"/>
            <w:vAlign w:val="center"/>
          </w:tcPr>
          <w:p w14:paraId="59BA0810"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IV. Phương pháp giảng dạy và kiểm tra đánh giá CTĐT trình độ thạc sĩ</w:t>
            </w:r>
          </w:p>
        </w:tc>
      </w:tr>
      <w:tr w:rsidR="00EC1B09" w:rsidRPr="00B2010F" w14:paraId="31220C41" w14:textId="77777777" w:rsidTr="00F0372C">
        <w:tc>
          <w:tcPr>
            <w:tcW w:w="1800" w:type="dxa"/>
          </w:tcPr>
          <w:p w14:paraId="77A5B075"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20. Thầy/Cô được yêu cầu sử dụng đa dạng các phương pháp giảng dạy và chú trọng việc tổ chức hoạt động học tập theo CĐR</w:t>
            </w:r>
          </w:p>
        </w:tc>
        <w:tc>
          <w:tcPr>
            <w:tcW w:w="810" w:type="dxa"/>
            <w:vAlign w:val="center"/>
          </w:tcPr>
          <w:p w14:paraId="2A6F5E0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D77378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19A92C8" w14:textId="3ED15CC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1FDE0D8" w14:textId="2626C654"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3A77E4F" w14:textId="2D66E57E"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5BA56D3F" w14:textId="4E9ED52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745CEDD7" w14:textId="5845119D" w:rsidR="00EC1B09" w:rsidRPr="00B2010F" w:rsidRDefault="00EB4A3B"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r w:rsidR="00572C9D" w:rsidRPr="00B2010F">
              <w:rPr>
                <w:rFonts w:ascii="Times New Roman" w:eastAsia="Arial" w:hAnsi="Times New Roman" w:cs="Times New Roman"/>
                <w:sz w:val="26"/>
                <w:szCs w:val="26"/>
                <w:lang w:val="en-US"/>
              </w:rPr>
              <w:t>4</w:t>
            </w:r>
          </w:p>
        </w:tc>
        <w:tc>
          <w:tcPr>
            <w:tcW w:w="680" w:type="dxa"/>
            <w:vAlign w:val="center"/>
          </w:tcPr>
          <w:p w14:paraId="2C1D36C9" w14:textId="36A2E340"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60,87</w:t>
            </w:r>
          </w:p>
        </w:tc>
        <w:tc>
          <w:tcPr>
            <w:tcW w:w="738" w:type="dxa"/>
            <w:vAlign w:val="center"/>
          </w:tcPr>
          <w:p w14:paraId="77CB8339" w14:textId="6EA07311"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5576297A" w14:textId="7D70EA5F"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EC1B09" w:rsidRPr="00B2010F" w14:paraId="60856CF2" w14:textId="77777777" w:rsidTr="00F0372C">
        <w:tc>
          <w:tcPr>
            <w:tcW w:w="1800" w:type="dxa"/>
          </w:tcPr>
          <w:p w14:paraId="023CF8C7"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21. PPGD đang áp dụng phù hợp với việc đạt được CĐR của học phần và CTĐT</w:t>
            </w:r>
          </w:p>
        </w:tc>
        <w:tc>
          <w:tcPr>
            <w:tcW w:w="810" w:type="dxa"/>
            <w:vAlign w:val="center"/>
          </w:tcPr>
          <w:p w14:paraId="782091A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47FB53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256F258" w14:textId="1760AC6D"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C9BCFC4" w14:textId="7DEC84CC"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07E7C1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6F6AEEFE" w14:textId="455AA965"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745F7D68" w14:textId="36CBAB07"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E5AF7CB" w14:textId="505AEBD9"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60,87</w:t>
            </w:r>
          </w:p>
        </w:tc>
        <w:tc>
          <w:tcPr>
            <w:tcW w:w="738" w:type="dxa"/>
            <w:vAlign w:val="center"/>
          </w:tcPr>
          <w:p w14:paraId="52E0E7B5" w14:textId="29A1F292"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68" w:type="dxa"/>
            <w:vAlign w:val="center"/>
          </w:tcPr>
          <w:p w14:paraId="1925F71A" w14:textId="15F20245"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30,44</w:t>
            </w:r>
          </w:p>
        </w:tc>
      </w:tr>
      <w:tr w:rsidR="00572C9D" w:rsidRPr="00B2010F" w14:paraId="3DAC089A" w14:textId="77777777" w:rsidTr="00F0372C">
        <w:tc>
          <w:tcPr>
            <w:tcW w:w="1800" w:type="dxa"/>
          </w:tcPr>
          <w:p w14:paraId="79B16B35" w14:textId="77777777" w:rsidR="00572C9D" w:rsidRPr="00B2010F" w:rsidRDefault="00572C9D" w:rsidP="00572C9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22. GV được chủ động lựa chọn PPGD và áp dụng PPGD phù hợp với đặc thù học phần</w:t>
            </w:r>
          </w:p>
        </w:tc>
        <w:tc>
          <w:tcPr>
            <w:tcW w:w="810" w:type="dxa"/>
            <w:vAlign w:val="center"/>
          </w:tcPr>
          <w:p w14:paraId="266AD4A7" w14:textId="2DF43E0A"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B6CE302" w14:textId="35502215"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B4DA37C" w14:textId="3345DCD6"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7C85AB47" w14:textId="1B99E376"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2F08BDD4" w14:textId="2191E32C"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7D672B61" w14:textId="3CBDEB05"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79F81F5F" w14:textId="30FE8FFB"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3ED87885" w14:textId="0F0EA16E"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11946DA5" w14:textId="073C1FAD"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063F18EE" w14:textId="64608B30"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C1B09" w:rsidRPr="00B2010F" w14:paraId="33BDB4E2" w14:textId="77777777" w:rsidTr="00F0372C">
        <w:tc>
          <w:tcPr>
            <w:tcW w:w="1800" w:type="dxa"/>
          </w:tcPr>
          <w:p w14:paraId="0BD2C0E2"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23. Hoạt động dạy và học thúc đẩy khả </w:t>
            </w:r>
            <w:r w:rsidRPr="00B2010F">
              <w:rPr>
                <w:rFonts w:ascii="Times New Roman" w:eastAsia="Arial" w:hAnsi="Times New Roman" w:cs="Times New Roman"/>
                <w:sz w:val="26"/>
                <w:szCs w:val="26"/>
              </w:rPr>
              <w:lastRenderedPageBreak/>
              <w:t>năng học tập suốt đời của người học</w:t>
            </w:r>
          </w:p>
        </w:tc>
        <w:tc>
          <w:tcPr>
            <w:tcW w:w="810" w:type="dxa"/>
            <w:vAlign w:val="center"/>
          </w:tcPr>
          <w:p w14:paraId="2F3E55C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056D6533"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0D007F4" w14:textId="202990BB"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7CDFED8" w14:textId="1F4555FE"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4B6913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AECCDC8" w14:textId="103084DA"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299F485A" w14:textId="16E1D086"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5EA75E3D" w14:textId="262EAB62"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60,87</w:t>
            </w:r>
          </w:p>
        </w:tc>
        <w:tc>
          <w:tcPr>
            <w:tcW w:w="738" w:type="dxa"/>
            <w:vAlign w:val="center"/>
          </w:tcPr>
          <w:p w14:paraId="55D7372E" w14:textId="4134E7F6"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C6CC491" w14:textId="23F61B08"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572C9D" w:rsidRPr="00B2010F" w14:paraId="5304053A" w14:textId="77777777" w:rsidTr="00F0372C">
        <w:tc>
          <w:tcPr>
            <w:tcW w:w="1800" w:type="dxa"/>
          </w:tcPr>
          <w:p w14:paraId="0FD12383" w14:textId="77777777" w:rsidR="00572C9D" w:rsidRPr="00B2010F" w:rsidRDefault="00572C9D" w:rsidP="00572C9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24. Phương pháp kiểm tra, đánh giá người học là phù hợp để đánh giá theo chuẩn đầu ra của CTĐT</w:t>
            </w:r>
          </w:p>
        </w:tc>
        <w:tc>
          <w:tcPr>
            <w:tcW w:w="810" w:type="dxa"/>
            <w:vAlign w:val="center"/>
          </w:tcPr>
          <w:p w14:paraId="654C1129" w14:textId="04732B9A"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23B310E" w14:textId="62F43655"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3D5B3CA" w14:textId="0AA7223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85F0DB8" w14:textId="506BBF36"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19E34AB" w14:textId="41C23FA8"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D576262" w14:textId="25D239B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C661068" w14:textId="0292BF3F"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680" w:type="dxa"/>
            <w:vAlign w:val="center"/>
          </w:tcPr>
          <w:p w14:paraId="52905892" w14:textId="17099FDC"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06A2BD5F" w14:textId="180E024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2C47A14E" w14:textId="46E38C63"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572C9D" w:rsidRPr="00B2010F" w14:paraId="6C2D0ACA" w14:textId="77777777" w:rsidTr="00F0372C">
        <w:tc>
          <w:tcPr>
            <w:tcW w:w="1800" w:type="dxa"/>
          </w:tcPr>
          <w:p w14:paraId="5C495E61" w14:textId="77777777" w:rsidR="00572C9D" w:rsidRPr="00B2010F" w:rsidRDefault="00572C9D" w:rsidP="00572C9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25. Thầy/cô được phổ biến chiến lược dạy và học của CTĐT</w:t>
            </w:r>
          </w:p>
        </w:tc>
        <w:tc>
          <w:tcPr>
            <w:tcW w:w="810" w:type="dxa"/>
            <w:vAlign w:val="center"/>
          </w:tcPr>
          <w:p w14:paraId="05B6A70D" w14:textId="5954BA1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B336235" w14:textId="78643D17"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D4B65D8" w14:textId="6B2955A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08EDA19" w14:textId="516A7C55"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351C7A0" w14:textId="5151B6D0"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13641719" w14:textId="796F3750"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01D6E8FC" w14:textId="21E045E8"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680" w:type="dxa"/>
            <w:vAlign w:val="center"/>
          </w:tcPr>
          <w:p w14:paraId="2CB4C94A" w14:textId="2F9D5AB1"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2E9AE923" w14:textId="01A9C2C4"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07EEB89D" w14:textId="1A0050FB"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0C4B3212" w14:textId="77777777" w:rsidTr="00EC1B09">
        <w:tc>
          <w:tcPr>
            <w:tcW w:w="9540" w:type="dxa"/>
            <w:gridSpan w:val="11"/>
            <w:vAlign w:val="center"/>
          </w:tcPr>
          <w:p w14:paraId="1703EA96" w14:textId="77777777" w:rsidR="00EC1B09" w:rsidRPr="00B2010F" w:rsidRDefault="00EC1B09" w:rsidP="00936A77">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rPr>
              <w:t>V. Hoạt động đào tạo, đảm bảo chất lượng phục vụ CTĐT SĐH</w:t>
            </w:r>
          </w:p>
        </w:tc>
      </w:tr>
      <w:tr w:rsidR="00101425" w:rsidRPr="00B2010F" w14:paraId="70DE7E8B" w14:textId="77777777" w:rsidTr="00F0372C">
        <w:tc>
          <w:tcPr>
            <w:tcW w:w="1800" w:type="dxa"/>
          </w:tcPr>
          <w:p w14:paraId="3BCC8B25"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26. Việc triển khai dạy và học thông qua hoạt động, học lý thuyết kết hợp với thực hành, diễn ra thuận lợi trong điều kiện đào tạo thực tế.</w:t>
            </w:r>
          </w:p>
        </w:tc>
        <w:tc>
          <w:tcPr>
            <w:tcW w:w="810" w:type="dxa"/>
            <w:vAlign w:val="center"/>
          </w:tcPr>
          <w:p w14:paraId="3102E388" w14:textId="23B6AD1B"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6DFB11F" w14:textId="69AAC34C"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E9ACE7F" w14:textId="179EB0EB"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3F0CEFA" w14:textId="1E0FCF07"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8413BC9" w14:textId="3588C1C9"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10" w:type="dxa"/>
            <w:vAlign w:val="center"/>
          </w:tcPr>
          <w:p w14:paraId="799F8EAB" w14:textId="55DE6878"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793131AD" w14:textId="3E342A0F"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6F4BA7EA" w14:textId="5C52624A"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4475B5C4" w14:textId="6CF9B316"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72CB007C" w14:textId="4C916F8E"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101425" w:rsidRPr="00B2010F" w14:paraId="29188E87" w14:textId="77777777" w:rsidTr="00F0372C">
        <w:tc>
          <w:tcPr>
            <w:tcW w:w="1800" w:type="dxa"/>
          </w:tcPr>
          <w:p w14:paraId="22A9911C"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27. Việc sử dụng công nghệ thông tin (eLearning, các công cụ hỗ trợ) để hỗ trợ dạy học ở đơn vị thuận lợi và được đáp ứng đầy đủ.</w:t>
            </w:r>
          </w:p>
        </w:tc>
        <w:tc>
          <w:tcPr>
            <w:tcW w:w="810" w:type="dxa"/>
            <w:vAlign w:val="center"/>
          </w:tcPr>
          <w:p w14:paraId="5E30A754" w14:textId="14CCEECD"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B901849" w14:textId="20E89CC2"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2006909" w14:textId="25B1C98D"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4CA40CE" w14:textId="5077909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E250410" w14:textId="065AF494"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10" w:type="dxa"/>
            <w:vAlign w:val="center"/>
          </w:tcPr>
          <w:p w14:paraId="1D19C2DD" w14:textId="563F0FF7"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0055653E" w14:textId="5DBA13A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67199D8A" w14:textId="239CE84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5CBDA2CE" w14:textId="3938E61D"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868" w:type="dxa"/>
            <w:vAlign w:val="center"/>
          </w:tcPr>
          <w:p w14:paraId="721BA1BC" w14:textId="0701B765"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C1B09" w:rsidRPr="00B2010F" w14:paraId="76D9CEB8" w14:textId="77777777" w:rsidTr="00F0372C">
        <w:tc>
          <w:tcPr>
            <w:tcW w:w="1800" w:type="dxa"/>
          </w:tcPr>
          <w:p w14:paraId="2E2093CE"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28. Hoạt động dạy và học diễn ra đúng kế hoạch.</w:t>
            </w:r>
          </w:p>
        </w:tc>
        <w:tc>
          <w:tcPr>
            <w:tcW w:w="810" w:type="dxa"/>
            <w:vAlign w:val="center"/>
          </w:tcPr>
          <w:p w14:paraId="32D3199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78A2BFE"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AC6A390" w14:textId="26EC1CE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17DA18D" w14:textId="6390AAEA"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BABA10B" w14:textId="7F2EB521"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024E28E6" w14:textId="178E937D"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0B83A373" w14:textId="2123305B"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5422267B" w14:textId="240F6DA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56,52</w:t>
            </w:r>
          </w:p>
        </w:tc>
        <w:tc>
          <w:tcPr>
            <w:tcW w:w="738" w:type="dxa"/>
            <w:vAlign w:val="center"/>
          </w:tcPr>
          <w:p w14:paraId="3D2B13E4" w14:textId="210ED829"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8A6ECDE" w14:textId="108008ED"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EC1B09" w:rsidRPr="00B2010F" w14:paraId="2987B7A6" w14:textId="77777777" w:rsidTr="00F0372C">
        <w:tc>
          <w:tcPr>
            <w:tcW w:w="1800" w:type="dxa"/>
          </w:tcPr>
          <w:p w14:paraId="1CDC7363"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29. Hoạt động dạy và học được người học phản hồi, đánh giá thường xuyên</w:t>
            </w:r>
          </w:p>
        </w:tc>
        <w:tc>
          <w:tcPr>
            <w:tcW w:w="810" w:type="dxa"/>
            <w:vAlign w:val="center"/>
          </w:tcPr>
          <w:p w14:paraId="5043714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65CD81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2DA4EB4" w14:textId="7E805D85"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C0A4E9F" w14:textId="6F00A2C6"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276EDB8" w14:textId="540539A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578AA261" w14:textId="78743F0D"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7C844ADC" w14:textId="083923D7"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7A38E223" w14:textId="2036FFFE"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7348619B" w14:textId="5489F90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AD5721E" w14:textId="579AA769"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101425" w:rsidRPr="00B2010F" w14:paraId="023B6B66" w14:textId="77777777" w:rsidTr="00F0372C">
        <w:tc>
          <w:tcPr>
            <w:tcW w:w="1800" w:type="dxa"/>
          </w:tcPr>
          <w:p w14:paraId="569D3179"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30. Thầy/Cô nhận được và có xem xét những kết quả đánh giá của người học về hoạt động dạy và học của mình.</w:t>
            </w:r>
          </w:p>
        </w:tc>
        <w:tc>
          <w:tcPr>
            <w:tcW w:w="810" w:type="dxa"/>
            <w:vAlign w:val="center"/>
          </w:tcPr>
          <w:p w14:paraId="677FC473" w14:textId="119F6E38"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BA05349" w14:textId="31C80A4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0A7D363" w14:textId="10A3676F"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01655BD4" w14:textId="5C5AE38C"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88085D8" w14:textId="78CB21F1"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810" w:type="dxa"/>
            <w:vAlign w:val="center"/>
          </w:tcPr>
          <w:p w14:paraId="659B814A" w14:textId="33E1532B"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13,04</w:t>
            </w:r>
          </w:p>
        </w:tc>
        <w:tc>
          <w:tcPr>
            <w:tcW w:w="864" w:type="dxa"/>
            <w:vAlign w:val="center"/>
          </w:tcPr>
          <w:p w14:paraId="19BBE6B7" w14:textId="51AA8815"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588EA8C9" w14:textId="4CC79BC2"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73EE0A99" w14:textId="7CDF8B77"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0E1978C9" w14:textId="53B5D0A0"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101425" w:rsidRPr="00B2010F" w14:paraId="30C8DD36" w14:textId="77777777" w:rsidTr="00F0372C">
        <w:tc>
          <w:tcPr>
            <w:tcW w:w="1800" w:type="dxa"/>
          </w:tcPr>
          <w:p w14:paraId="3C93DA42"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31. Thầy/Cô có phản hồi, đánh giá về hoạt động đào tạo và chất lượng phục vụ dạy học của Trường/Đơn vị thông qua các hình thức khác nhau</w:t>
            </w:r>
          </w:p>
        </w:tc>
        <w:tc>
          <w:tcPr>
            <w:tcW w:w="810" w:type="dxa"/>
            <w:vAlign w:val="center"/>
          </w:tcPr>
          <w:p w14:paraId="0F28E448" w14:textId="05254B1A"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ECA6185" w14:textId="7056F46B"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50BEA1C" w14:textId="34C92CAF"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520EFE4" w14:textId="0F5C9505"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B9FCEC0" w14:textId="0584D2FA"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w:t>
            </w:r>
          </w:p>
        </w:tc>
        <w:tc>
          <w:tcPr>
            <w:tcW w:w="810" w:type="dxa"/>
            <w:vAlign w:val="center"/>
          </w:tcPr>
          <w:p w14:paraId="6CCB7C2E" w14:textId="0380FB06"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5567E838" w14:textId="31863088"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E44A1C2" w14:textId="29969779"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79FE5B27" w14:textId="0A273BA6"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68" w:type="dxa"/>
            <w:vAlign w:val="center"/>
          </w:tcPr>
          <w:p w14:paraId="2DFBD28B" w14:textId="02B72509"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30,44</w:t>
            </w:r>
          </w:p>
        </w:tc>
      </w:tr>
      <w:tr w:rsidR="00EC1B09" w:rsidRPr="00B2010F" w14:paraId="52EA4BA7" w14:textId="77777777" w:rsidTr="00F0372C">
        <w:tc>
          <w:tcPr>
            <w:tcW w:w="1800" w:type="dxa"/>
          </w:tcPr>
          <w:p w14:paraId="24DB3BBB"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32. Ý kiến phản hồi của Thầy/Cô về hoạt động giảng dạy và chất lượng phục vụ dạy học, cơ sở vật chất được Trường/Đơn vị liên quan tiếp thu và giải quyết nhanh chóng.</w:t>
            </w:r>
          </w:p>
        </w:tc>
        <w:tc>
          <w:tcPr>
            <w:tcW w:w="810" w:type="dxa"/>
            <w:vAlign w:val="center"/>
          </w:tcPr>
          <w:p w14:paraId="098F49F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915DBE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6A11B55" w14:textId="4B3B4D32"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DA2687D" w14:textId="165898E2"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A8F70B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2BE4904C" w14:textId="0A78071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7A808FB1" w14:textId="7FF5E23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31158292" w14:textId="51967C1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69,57</w:t>
            </w:r>
          </w:p>
        </w:tc>
        <w:tc>
          <w:tcPr>
            <w:tcW w:w="738" w:type="dxa"/>
            <w:vAlign w:val="center"/>
          </w:tcPr>
          <w:p w14:paraId="213EEBE4" w14:textId="7BD130B2"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05EC3CEF" w14:textId="0644C663" w:rsidR="00EC1B09"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26,</w:t>
            </w:r>
            <w:r w:rsidRPr="00B2010F">
              <w:rPr>
                <w:rFonts w:ascii="Times New Roman" w:eastAsia="Arial" w:hAnsi="Times New Roman" w:cs="Times New Roman"/>
                <w:sz w:val="26"/>
                <w:szCs w:val="26"/>
                <w:lang w:val="en-US"/>
              </w:rPr>
              <w:t>09</w:t>
            </w:r>
          </w:p>
        </w:tc>
      </w:tr>
      <w:tr w:rsidR="001B128D" w:rsidRPr="00B2010F" w14:paraId="42F0F0F9" w14:textId="77777777" w:rsidTr="00F0372C">
        <w:tc>
          <w:tcPr>
            <w:tcW w:w="1800" w:type="dxa"/>
          </w:tcPr>
          <w:p w14:paraId="45FB8665" w14:textId="77777777" w:rsidR="001B128D" w:rsidRDefault="001B128D" w:rsidP="001B128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33. Thầy/Cô được tạo điều kiện thuận lợi để tham gia đánh giá các học phần, hướng dẫn người học thực hiện nghiên cứu và bảo vệ luận văn tốt nghiệp.</w:t>
            </w:r>
          </w:p>
          <w:p w14:paraId="016533AB" w14:textId="7D0BBA6B" w:rsidR="003F11F3" w:rsidRPr="00B2010F" w:rsidRDefault="003F11F3" w:rsidP="001B128D">
            <w:pPr>
              <w:spacing w:line="240" w:lineRule="auto"/>
              <w:rPr>
                <w:rFonts w:ascii="Times New Roman" w:eastAsia="Arial" w:hAnsi="Times New Roman" w:cs="Times New Roman"/>
                <w:sz w:val="26"/>
                <w:szCs w:val="26"/>
              </w:rPr>
            </w:pPr>
          </w:p>
        </w:tc>
        <w:tc>
          <w:tcPr>
            <w:tcW w:w="810" w:type="dxa"/>
            <w:vAlign w:val="center"/>
          </w:tcPr>
          <w:p w14:paraId="227BCD1D" w14:textId="33747975"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278888A" w14:textId="1EEE2561"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51ABB2F" w14:textId="39010073"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D8BE03E" w14:textId="68611DF1"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A267B60" w14:textId="0ED898B9"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0157C4FB" w14:textId="6F9EB0D5"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F2C8004" w14:textId="3E8E8F84"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937E117" w14:textId="5E24CDA1"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3FC2E0D9" w14:textId="01128A77"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238AA7B" w14:textId="77E315D3"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6E09B15E" w14:textId="77777777" w:rsidTr="00EC1B09">
        <w:tc>
          <w:tcPr>
            <w:tcW w:w="9540" w:type="dxa"/>
            <w:gridSpan w:val="11"/>
            <w:vAlign w:val="center"/>
          </w:tcPr>
          <w:p w14:paraId="30595474"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lastRenderedPageBreak/>
              <w:t>VI. Đánh giá về người học và chính sách liên quan</w:t>
            </w:r>
          </w:p>
        </w:tc>
      </w:tr>
      <w:tr w:rsidR="00EC1B09" w:rsidRPr="00B2010F" w14:paraId="2DF9585E" w14:textId="77777777" w:rsidTr="00F0372C">
        <w:tc>
          <w:tcPr>
            <w:tcW w:w="1800" w:type="dxa"/>
          </w:tcPr>
          <w:p w14:paraId="04E64B14"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34. Người học có đủ năng lực ngoại ngữ đáp ứng yêu cầu học tập</w:t>
            </w:r>
          </w:p>
        </w:tc>
        <w:tc>
          <w:tcPr>
            <w:tcW w:w="810" w:type="dxa"/>
            <w:vAlign w:val="center"/>
          </w:tcPr>
          <w:p w14:paraId="11DAEF5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71CDBD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92A648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A605DD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DFC3101" w14:textId="7462D179" w:rsidR="00EC1B09" w:rsidRPr="00B2010F" w:rsidRDefault="004B3DE2"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10" w:type="dxa"/>
            <w:vAlign w:val="center"/>
          </w:tcPr>
          <w:p w14:paraId="2EF0ECF9" w14:textId="0E2C4651" w:rsidR="00EC1B09" w:rsidRPr="00B2010F" w:rsidRDefault="004B3DE2"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21,74</w:t>
            </w:r>
          </w:p>
        </w:tc>
        <w:tc>
          <w:tcPr>
            <w:tcW w:w="864" w:type="dxa"/>
            <w:vAlign w:val="center"/>
          </w:tcPr>
          <w:p w14:paraId="6BBFDEBA" w14:textId="2DE7B6F5" w:rsidR="00EC1B09" w:rsidRPr="00B2010F" w:rsidRDefault="004B3DE2"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3AD07058" w14:textId="6B34CC1A" w:rsidR="00EC1B09" w:rsidRPr="00B2010F" w:rsidRDefault="004B3DE2" w:rsidP="00EC1B09">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69,57</w:t>
            </w:r>
          </w:p>
        </w:tc>
        <w:tc>
          <w:tcPr>
            <w:tcW w:w="738" w:type="dxa"/>
            <w:vAlign w:val="center"/>
          </w:tcPr>
          <w:p w14:paraId="6972B3A9" w14:textId="690059D8" w:rsidR="00EC1B09" w:rsidRPr="00B2010F" w:rsidRDefault="004B3DE2" w:rsidP="00EC1B09">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2</w:t>
            </w:r>
          </w:p>
        </w:tc>
        <w:tc>
          <w:tcPr>
            <w:tcW w:w="868" w:type="dxa"/>
            <w:vAlign w:val="center"/>
          </w:tcPr>
          <w:p w14:paraId="70635679" w14:textId="2721A222" w:rsidR="00EC1B09" w:rsidRPr="00B2010F" w:rsidRDefault="004B3DE2" w:rsidP="00EC1B09">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8,69</w:t>
            </w:r>
          </w:p>
        </w:tc>
      </w:tr>
      <w:tr w:rsidR="006A33DE" w:rsidRPr="00B2010F" w14:paraId="5FA4533B" w14:textId="77777777" w:rsidTr="00F0372C">
        <w:tc>
          <w:tcPr>
            <w:tcW w:w="1800" w:type="dxa"/>
          </w:tcPr>
          <w:p w14:paraId="51BFE417" w14:textId="77777777" w:rsidR="006A33DE" w:rsidRPr="00B2010F" w:rsidRDefault="006A33DE" w:rsidP="006A33DE">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35. Người học có đủ năng lực kiến thức để tiếp thu nội dung học tập</w:t>
            </w:r>
          </w:p>
        </w:tc>
        <w:tc>
          <w:tcPr>
            <w:tcW w:w="810" w:type="dxa"/>
            <w:vAlign w:val="center"/>
          </w:tcPr>
          <w:p w14:paraId="499E2D4F" w14:textId="46370F0F"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43CF934" w14:textId="24671244"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23120FF" w14:textId="759B938D"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71CBC00F" w14:textId="636D7981"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3093EF18" w14:textId="680F3563"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10" w:type="dxa"/>
            <w:vAlign w:val="center"/>
          </w:tcPr>
          <w:p w14:paraId="36483812" w14:textId="0BEC41FE"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c>
          <w:tcPr>
            <w:tcW w:w="864" w:type="dxa"/>
            <w:vAlign w:val="center"/>
          </w:tcPr>
          <w:p w14:paraId="0B9BE7E7" w14:textId="4AF1CF7A"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771C48D4" w14:textId="62EEF0A3"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1322EAE6" w14:textId="27A2E698"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3D9A3306" w14:textId="386DFFBE"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EC1B09" w:rsidRPr="00B2010F" w14:paraId="560CF0F3" w14:textId="77777777" w:rsidTr="00F0372C">
        <w:tc>
          <w:tcPr>
            <w:tcW w:w="1800" w:type="dxa"/>
          </w:tcPr>
          <w:p w14:paraId="3E19E769"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36. Người học tích cực và chủ động trong hoạt động học, làm việc nhóm, giải quyết các yêu cầu mà giảng viên đưa ra</w:t>
            </w:r>
          </w:p>
        </w:tc>
        <w:tc>
          <w:tcPr>
            <w:tcW w:w="810" w:type="dxa"/>
            <w:vAlign w:val="center"/>
          </w:tcPr>
          <w:p w14:paraId="02CF6CF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A9497B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18E6DED" w14:textId="5853F6A0"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01C1163" w14:textId="79CA5DD4"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FD3D935" w14:textId="17C7658A"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3D40A2B7" w14:textId="18DF071A" w:rsidR="00EC1B09" w:rsidRPr="00B2010F" w:rsidRDefault="00EC1B09"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r w:rsidR="006A33DE" w:rsidRPr="00B2010F">
              <w:rPr>
                <w:rFonts w:ascii="Times New Roman" w:eastAsia="Arial" w:hAnsi="Times New Roman" w:cs="Times New Roman"/>
                <w:sz w:val="26"/>
                <w:szCs w:val="26"/>
                <w:lang w:val="en-US"/>
              </w:rPr>
              <w:t>7,39</w:t>
            </w:r>
          </w:p>
        </w:tc>
        <w:tc>
          <w:tcPr>
            <w:tcW w:w="864" w:type="dxa"/>
            <w:vAlign w:val="center"/>
          </w:tcPr>
          <w:p w14:paraId="73AF25DD" w14:textId="581684B9" w:rsidR="00EC1B09" w:rsidRPr="00B2010F" w:rsidRDefault="006A33DE"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17</w:t>
            </w:r>
          </w:p>
        </w:tc>
        <w:tc>
          <w:tcPr>
            <w:tcW w:w="680" w:type="dxa"/>
            <w:vAlign w:val="center"/>
          </w:tcPr>
          <w:p w14:paraId="214C71E5" w14:textId="5B49DD6A"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73,92</w:t>
            </w:r>
          </w:p>
        </w:tc>
        <w:tc>
          <w:tcPr>
            <w:tcW w:w="738" w:type="dxa"/>
            <w:vAlign w:val="center"/>
          </w:tcPr>
          <w:p w14:paraId="0CBA132B" w14:textId="6CB20D80"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597E1C35" w14:textId="253500A8"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1AF788D6" w14:textId="77777777" w:rsidTr="00F0372C">
        <w:tc>
          <w:tcPr>
            <w:tcW w:w="1800" w:type="dxa"/>
          </w:tcPr>
          <w:p w14:paraId="49846FFF"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37. Người học có nhiều cơ hội về học bổng và giao lưu học thuật.</w:t>
            </w:r>
          </w:p>
        </w:tc>
        <w:tc>
          <w:tcPr>
            <w:tcW w:w="810" w:type="dxa"/>
            <w:vAlign w:val="center"/>
          </w:tcPr>
          <w:p w14:paraId="78C95BAE"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FCF1E7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7CFB530" w14:textId="3F2DB93A"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666A7A2" w14:textId="4CF27915"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B39F0B5" w14:textId="601C9BE9"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48D41716" w14:textId="3AF94E49"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0B867DD6" w14:textId="4FD88684"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680" w:type="dxa"/>
            <w:vAlign w:val="center"/>
          </w:tcPr>
          <w:p w14:paraId="41964239" w14:textId="7DE7537A"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78,27</w:t>
            </w:r>
          </w:p>
        </w:tc>
        <w:tc>
          <w:tcPr>
            <w:tcW w:w="738" w:type="dxa"/>
            <w:vAlign w:val="center"/>
          </w:tcPr>
          <w:p w14:paraId="3C77697C" w14:textId="64D20C31"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68" w:type="dxa"/>
            <w:vAlign w:val="center"/>
          </w:tcPr>
          <w:p w14:paraId="4C169FA6" w14:textId="08A556CE" w:rsidR="00EC1B09" w:rsidRPr="00B2010F" w:rsidRDefault="00464A1A" w:rsidP="00464A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r w:rsidR="00EC1B09" w:rsidRPr="00B2010F">
              <w:rPr>
                <w:rFonts w:ascii="Times New Roman" w:eastAsia="Arial" w:hAnsi="Times New Roman" w:cs="Times New Roman"/>
                <w:sz w:val="26"/>
                <w:szCs w:val="26"/>
              </w:rPr>
              <w:t>3,</w:t>
            </w:r>
            <w:r w:rsidRPr="00B2010F">
              <w:rPr>
                <w:rFonts w:ascii="Times New Roman" w:eastAsia="Arial" w:hAnsi="Times New Roman" w:cs="Times New Roman"/>
                <w:sz w:val="26"/>
                <w:szCs w:val="26"/>
                <w:lang w:val="en-US"/>
              </w:rPr>
              <w:t>04</w:t>
            </w:r>
          </w:p>
        </w:tc>
      </w:tr>
      <w:tr w:rsidR="00EC1B09" w:rsidRPr="00B2010F" w14:paraId="503647BE" w14:textId="77777777" w:rsidTr="00F0372C">
        <w:tc>
          <w:tcPr>
            <w:tcW w:w="1800" w:type="dxa"/>
          </w:tcPr>
          <w:p w14:paraId="254931F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38. Hoạt động của chủ nhiệm chuyên ngành là hiệu quả và thiết thực đối với người học.</w:t>
            </w:r>
          </w:p>
        </w:tc>
        <w:tc>
          <w:tcPr>
            <w:tcW w:w="810" w:type="dxa"/>
            <w:vAlign w:val="center"/>
          </w:tcPr>
          <w:p w14:paraId="040DA6D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AC774F5"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0DE9A77" w14:textId="5C889CBF"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6D8C1AA" w14:textId="2FCE5AC2"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48A691A" w14:textId="47087CC7"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2CEEFC30" w14:textId="5222B6F7"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74D8CEF" w14:textId="445CD7E5" w:rsidR="00EC1B09" w:rsidRPr="00B2010F" w:rsidRDefault="00464A1A"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15</w:t>
            </w:r>
          </w:p>
        </w:tc>
        <w:tc>
          <w:tcPr>
            <w:tcW w:w="680" w:type="dxa"/>
            <w:vAlign w:val="center"/>
          </w:tcPr>
          <w:p w14:paraId="2524A250" w14:textId="294D6BEC"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65,22</w:t>
            </w:r>
          </w:p>
        </w:tc>
        <w:tc>
          <w:tcPr>
            <w:tcW w:w="738" w:type="dxa"/>
            <w:vAlign w:val="center"/>
          </w:tcPr>
          <w:p w14:paraId="0973A9B6" w14:textId="7B397A3C" w:rsidR="00EC1B09" w:rsidRPr="00B2010F" w:rsidRDefault="00464A1A"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6</w:t>
            </w:r>
          </w:p>
        </w:tc>
        <w:tc>
          <w:tcPr>
            <w:tcW w:w="868" w:type="dxa"/>
            <w:vAlign w:val="center"/>
          </w:tcPr>
          <w:p w14:paraId="35426C02" w14:textId="0A26FCF1" w:rsidR="00EC1B09" w:rsidRPr="00B2010F" w:rsidRDefault="00464A1A" w:rsidP="00464A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26,</w:t>
            </w:r>
            <w:r w:rsidRPr="00B2010F">
              <w:rPr>
                <w:rFonts w:ascii="Times New Roman" w:eastAsia="Arial" w:hAnsi="Times New Roman" w:cs="Times New Roman"/>
                <w:sz w:val="26"/>
                <w:szCs w:val="26"/>
                <w:lang w:val="en-US"/>
              </w:rPr>
              <w:t>09</w:t>
            </w:r>
          </w:p>
        </w:tc>
      </w:tr>
      <w:tr w:rsidR="00EC1B09" w:rsidRPr="00B2010F" w14:paraId="2487C924" w14:textId="77777777" w:rsidTr="00F0372C">
        <w:tc>
          <w:tcPr>
            <w:tcW w:w="1800" w:type="dxa"/>
          </w:tcPr>
          <w:p w14:paraId="4D6B14A5"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39. Chính sách tuyển sinh của Trường/Đơn vị là phù hợp để đảm bảo chất lượng đầu vào đáp ứng yêu cầu đào tạo</w:t>
            </w:r>
          </w:p>
        </w:tc>
        <w:tc>
          <w:tcPr>
            <w:tcW w:w="810" w:type="dxa"/>
            <w:vAlign w:val="center"/>
          </w:tcPr>
          <w:p w14:paraId="2003E8DE"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10947D7"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C15EFF9" w14:textId="3D303FE0" w:rsidR="00EC1B09" w:rsidRPr="00B2010F" w:rsidRDefault="00FC264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0A420BD" w14:textId="11DCAD0E" w:rsidR="00EC1B09" w:rsidRPr="00B2010F" w:rsidRDefault="00FC264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388C11C" w14:textId="56D5BB3F" w:rsidR="00EC1B09" w:rsidRPr="00B2010F" w:rsidRDefault="00FC264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40652FD4" w14:textId="6DC46C39"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04E8BDFF" w14:textId="52ACC0CA"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6FCD9B47" w14:textId="0783807D"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69,57</w:t>
            </w:r>
          </w:p>
        </w:tc>
        <w:tc>
          <w:tcPr>
            <w:tcW w:w="738" w:type="dxa"/>
            <w:vAlign w:val="center"/>
          </w:tcPr>
          <w:p w14:paraId="3DCAE31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p>
        </w:tc>
        <w:tc>
          <w:tcPr>
            <w:tcW w:w="868" w:type="dxa"/>
            <w:vAlign w:val="center"/>
          </w:tcPr>
          <w:p w14:paraId="2B778DCD" w14:textId="094F9FC6"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17,39</w:t>
            </w:r>
          </w:p>
        </w:tc>
      </w:tr>
      <w:tr w:rsidR="00EC1B09" w:rsidRPr="00B2010F" w14:paraId="7C14B04A" w14:textId="77777777" w:rsidTr="00F0372C">
        <w:tc>
          <w:tcPr>
            <w:tcW w:w="1800" w:type="dxa"/>
          </w:tcPr>
          <w:p w14:paraId="083C317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40. Chất lượng người học tốt nghiệp năm sau tốt hơn năm trước</w:t>
            </w:r>
          </w:p>
        </w:tc>
        <w:tc>
          <w:tcPr>
            <w:tcW w:w="810" w:type="dxa"/>
            <w:vAlign w:val="center"/>
          </w:tcPr>
          <w:p w14:paraId="08433FD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6F59E4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7C6154F" w14:textId="3A1721B0"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52C59C8" w14:textId="01FFCAA1"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17D1E95"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6</w:t>
            </w:r>
          </w:p>
        </w:tc>
        <w:tc>
          <w:tcPr>
            <w:tcW w:w="810" w:type="dxa"/>
            <w:vAlign w:val="center"/>
          </w:tcPr>
          <w:p w14:paraId="380AF433" w14:textId="387C8497"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26,08</w:t>
            </w:r>
          </w:p>
        </w:tc>
        <w:tc>
          <w:tcPr>
            <w:tcW w:w="864" w:type="dxa"/>
            <w:vAlign w:val="center"/>
          </w:tcPr>
          <w:p w14:paraId="1747199B" w14:textId="63707967"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680" w:type="dxa"/>
            <w:vAlign w:val="center"/>
          </w:tcPr>
          <w:p w14:paraId="1DADFC6B" w14:textId="1AFEC90C"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65,23</w:t>
            </w:r>
          </w:p>
        </w:tc>
        <w:tc>
          <w:tcPr>
            <w:tcW w:w="738" w:type="dxa"/>
            <w:vAlign w:val="center"/>
          </w:tcPr>
          <w:p w14:paraId="36B955AF" w14:textId="47BC06CA"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7F18F8FB" w14:textId="53B1B0F7"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052CCDFD" w14:textId="77777777" w:rsidTr="00EC1B09">
        <w:tc>
          <w:tcPr>
            <w:tcW w:w="9540" w:type="dxa"/>
            <w:gridSpan w:val="11"/>
            <w:vAlign w:val="center"/>
          </w:tcPr>
          <w:p w14:paraId="40BBF182" w14:textId="77777777" w:rsidR="00EC1B09" w:rsidRPr="00B2010F" w:rsidRDefault="00EC1B09" w:rsidP="00936A7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 Người học nhìn chung có ưu điểm về các kỹ năng sau đây:</w:t>
            </w:r>
          </w:p>
        </w:tc>
      </w:tr>
      <w:tr w:rsidR="00EC1B09" w:rsidRPr="00B2010F" w14:paraId="3694711C" w14:textId="77777777" w:rsidTr="00F0372C">
        <w:tc>
          <w:tcPr>
            <w:tcW w:w="1800" w:type="dxa"/>
          </w:tcPr>
          <w:p w14:paraId="22E71A82"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41.1. Kỹ năng </w:t>
            </w:r>
            <w:r w:rsidRPr="00B2010F">
              <w:rPr>
                <w:rFonts w:ascii="Times New Roman" w:eastAsia="Arial" w:hAnsi="Times New Roman" w:cs="Times New Roman"/>
                <w:sz w:val="26"/>
                <w:szCs w:val="26"/>
              </w:rPr>
              <w:lastRenderedPageBreak/>
              <w:t>sử dụng ngoại ngữ</w:t>
            </w:r>
          </w:p>
        </w:tc>
        <w:tc>
          <w:tcPr>
            <w:tcW w:w="810" w:type="dxa"/>
            <w:vAlign w:val="center"/>
          </w:tcPr>
          <w:p w14:paraId="16F0BE87"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2CC9F79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B2C3EAF" w14:textId="53CDCE02"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B6DAFD1" w14:textId="3287C94A"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9FEC283" w14:textId="0A6C3607"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10" w:type="dxa"/>
            <w:vAlign w:val="center"/>
          </w:tcPr>
          <w:p w14:paraId="4D78F068" w14:textId="2BCC342C"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30,43</w:t>
            </w:r>
          </w:p>
        </w:tc>
        <w:tc>
          <w:tcPr>
            <w:tcW w:w="864" w:type="dxa"/>
            <w:vAlign w:val="center"/>
          </w:tcPr>
          <w:p w14:paraId="33ABB74C" w14:textId="453C331C" w:rsidR="00EC1B09" w:rsidRPr="00B2010F" w:rsidRDefault="00AE14AD" w:rsidP="00AE14A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5DA3BF91" w14:textId="5F9EA018"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w:t>
            </w:r>
            <w:r w:rsidRPr="00B2010F">
              <w:rPr>
                <w:rFonts w:ascii="Times New Roman" w:eastAsia="Arial" w:hAnsi="Times New Roman" w:cs="Times New Roman"/>
                <w:sz w:val="26"/>
                <w:szCs w:val="26"/>
                <w:lang w:val="en-US"/>
              </w:rPr>
              <w:lastRenderedPageBreak/>
              <w:t>8</w:t>
            </w:r>
          </w:p>
        </w:tc>
        <w:tc>
          <w:tcPr>
            <w:tcW w:w="738" w:type="dxa"/>
            <w:vAlign w:val="center"/>
          </w:tcPr>
          <w:p w14:paraId="6DF8F929" w14:textId="23708ABA"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lastRenderedPageBreak/>
              <w:t>2</w:t>
            </w:r>
          </w:p>
        </w:tc>
        <w:tc>
          <w:tcPr>
            <w:tcW w:w="868" w:type="dxa"/>
            <w:vAlign w:val="center"/>
          </w:tcPr>
          <w:p w14:paraId="037B91C9" w14:textId="42B30BC1"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1981E134" w14:textId="77777777" w:rsidTr="00F0372C">
        <w:tc>
          <w:tcPr>
            <w:tcW w:w="1800" w:type="dxa"/>
          </w:tcPr>
          <w:p w14:paraId="77C415A3"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 xml:space="preserve">41.2. Kỹ năng sử dụng tin học </w:t>
            </w:r>
          </w:p>
        </w:tc>
        <w:tc>
          <w:tcPr>
            <w:tcW w:w="810" w:type="dxa"/>
            <w:vAlign w:val="center"/>
          </w:tcPr>
          <w:p w14:paraId="387EFF95"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B1FCA3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D9DD769" w14:textId="56A43682"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B5D7D6E" w14:textId="384AEC41"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CA1DE32" w14:textId="58624775"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78D5FA1B" w14:textId="111A5CA7"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43E8C4C3" w14:textId="20C4D0F4"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680" w:type="dxa"/>
            <w:vAlign w:val="center"/>
          </w:tcPr>
          <w:p w14:paraId="53D1367E" w14:textId="74777355"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78,27</w:t>
            </w:r>
          </w:p>
        </w:tc>
        <w:tc>
          <w:tcPr>
            <w:tcW w:w="738" w:type="dxa"/>
            <w:vAlign w:val="center"/>
          </w:tcPr>
          <w:p w14:paraId="1C246ED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68" w:type="dxa"/>
            <w:vAlign w:val="center"/>
          </w:tcPr>
          <w:p w14:paraId="3CBC291C" w14:textId="4698205C"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r>
      <w:tr w:rsidR="00EC1B09" w:rsidRPr="00B2010F" w14:paraId="694078CF" w14:textId="77777777" w:rsidTr="00F0372C">
        <w:tc>
          <w:tcPr>
            <w:tcW w:w="1800" w:type="dxa"/>
          </w:tcPr>
          <w:p w14:paraId="26A94D0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41.3. Kỹ năng giao tiếp thuyết trình</w:t>
            </w:r>
          </w:p>
        </w:tc>
        <w:tc>
          <w:tcPr>
            <w:tcW w:w="810" w:type="dxa"/>
            <w:vAlign w:val="center"/>
          </w:tcPr>
          <w:p w14:paraId="47FDB84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B942DD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EB0C44A" w14:textId="3DC41960"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E672386" w14:textId="342F3C67"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5CAA0F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298D58E1" w14:textId="3F6D66E7" w:rsidR="00EC1B09" w:rsidRPr="00B2010F" w:rsidRDefault="00AE14AD"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2E9777F8" w14:textId="1E7D3F35" w:rsidR="00EC1B09" w:rsidRPr="00B2010F" w:rsidRDefault="00AE14AD"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19</w:t>
            </w:r>
          </w:p>
        </w:tc>
        <w:tc>
          <w:tcPr>
            <w:tcW w:w="680" w:type="dxa"/>
            <w:vAlign w:val="center"/>
          </w:tcPr>
          <w:p w14:paraId="03E242D5" w14:textId="1F76ED55"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82,62</w:t>
            </w:r>
          </w:p>
        </w:tc>
        <w:tc>
          <w:tcPr>
            <w:tcW w:w="738" w:type="dxa"/>
            <w:vAlign w:val="center"/>
          </w:tcPr>
          <w:p w14:paraId="1A2AA1C6" w14:textId="74FCC36D"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708CEBD7" w14:textId="159E4CCB" w:rsidR="00EC1B09" w:rsidRPr="00B2010F" w:rsidRDefault="00AE14AD"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EC1B09" w:rsidRPr="00B2010F" w14:paraId="4AB1896B" w14:textId="77777777" w:rsidTr="00F0372C">
        <w:tc>
          <w:tcPr>
            <w:tcW w:w="1800" w:type="dxa"/>
          </w:tcPr>
          <w:p w14:paraId="6967980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41.4. Kỹ năng lập kế hoạch, giải quyết vấn đề</w:t>
            </w:r>
          </w:p>
        </w:tc>
        <w:tc>
          <w:tcPr>
            <w:tcW w:w="810" w:type="dxa"/>
            <w:vAlign w:val="center"/>
          </w:tcPr>
          <w:p w14:paraId="463F5367"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66F659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A9A3802" w14:textId="3F0C9EA8"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963AE39" w14:textId="0C282638"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01F802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10" w:type="dxa"/>
            <w:vAlign w:val="center"/>
          </w:tcPr>
          <w:p w14:paraId="6384EC0D" w14:textId="1BE3EFF1"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7D60A747" w14:textId="553941D0"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680" w:type="dxa"/>
            <w:vAlign w:val="center"/>
          </w:tcPr>
          <w:p w14:paraId="7FFE58F5" w14:textId="2B792EE9"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78,27</w:t>
            </w:r>
          </w:p>
        </w:tc>
        <w:tc>
          <w:tcPr>
            <w:tcW w:w="738" w:type="dxa"/>
            <w:vAlign w:val="center"/>
          </w:tcPr>
          <w:p w14:paraId="5BA7AD1B" w14:textId="598FB03F"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4AA8D99F" w14:textId="5C552E13"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BA6439" w:rsidRPr="00B2010F" w14:paraId="18027AC9" w14:textId="77777777" w:rsidTr="00F0372C">
        <w:tc>
          <w:tcPr>
            <w:tcW w:w="1800" w:type="dxa"/>
          </w:tcPr>
          <w:p w14:paraId="17F1B3DA" w14:textId="77777777" w:rsidR="00BA6439" w:rsidRPr="00B2010F" w:rsidRDefault="00BA6439" w:rsidP="00BA643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41.5. Kỹ năng làm việc theo nhóm</w:t>
            </w:r>
          </w:p>
        </w:tc>
        <w:tc>
          <w:tcPr>
            <w:tcW w:w="810" w:type="dxa"/>
            <w:vAlign w:val="center"/>
          </w:tcPr>
          <w:p w14:paraId="2E8D6DD7" w14:textId="2FF05CB3"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2BB9B10" w14:textId="171D15D3"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2387300" w14:textId="58EFFC2D" w:rsidR="00BA6439" w:rsidRPr="00B2010F" w:rsidRDefault="00BA6439" w:rsidP="00BA643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AA0BE0F" w14:textId="5EFBD9F4" w:rsidR="00BA6439" w:rsidRPr="00B2010F" w:rsidRDefault="00BA6439" w:rsidP="00BA643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3A84E59" w14:textId="3DC68C14" w:rsidR="00BA6439" w:rsidRPr="00B2010F" w:rsidRDefault="00BA6439" w:rsidP="00BA643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6AD25A69" w14:textId="524EB53E"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22E3632F" w14:textId="014FB972"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18</w:t>
            </w:r>
          </w:p>
        </w:tc>
        <w:tc>
          <w:tcPr>
            <w:tcW w:w="680" w:type="dxa"/>
            <w:vAlign w:val="center"/>
          </w:tcPr>
          <w:p w14:paraId="0860D16D" w14:textId="49A77378"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78,27</w:t>
            </w:r>
          </w:p>
        </w:tc>
        <w:tc>
          <w:tcPr>
            <w:tcW w:w="738" w:type="dxa"/>
            <w:vAlign w:val="center"/>
          </w:tcPr>
          <w:p w14:paraId="054F03CA" w14:textId="49AB475E"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68" w:type="dxa"/>
            <w:vAlign w:val="center"/>
          </w:tcPr>
          <w:p w14:paraId="435110E8" w14:textId="37FF2636"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13,04</w:t>
            </w:r>
          </w:p>
        </w:tc>
      </w:tr>
      <w:tr w:rsidR="00EC1B09" w:rsidRPr="00B2010F" w14:paraId="38615D77" w14:textId="77777777" w:rsidTr="00F0372C">
        <w:tc>
          <w:tcPr>
            <w:tcW w:w="1800" w:type="dxa"/>
          </w:tcPr>
          <w:p w14:paraId="322D3714"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41.6. Kỹ năng làm việc độc lập, tự nghiên cứu</w:t>
            </w:r>
          </w:p>
        </w:tc>
        <w:tc>
          <w:tcPr>
            <w:tcW w:w="810" w:type="dxa"/>
            <w:vAlign w:val="center"/>
          </w:tcPr>
          <w:p w14:paraId="0BA6CDB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92F8C7A"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02CDC5E" w14:textId="7738DABD"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40ED6E4" w14:textId="14367FDE"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856D361" w14:textId="0342230E"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25F7EEF5" w14:textId="4B8AC35C"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17,39</w:t>
            </w:r>
          </w:p>
        </w:tc>
        <w:tc>
          <w:tcPr>
            <w:tcW w:w="864" w:type="dxa"/>
            <w:vAlign w:val="center"/>
          </w:tcPr>
          <w:p w14:paraId="3396E1C1" w14:textId="29B5CA89"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680" w:type="dxa"/>
            <w:vAlign w:val="center"/>
          </w:tcPr>
          <w:p w14:paraId="3E5F7E28" w14:textId="16728A80"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73,92</w:t>
            </w:r>
          </w:p>
        </w:tc>
        <w:tc>
          <w:tcPr>
            <w:tcW w:w="738" w:type="dxa"/>
            <w:vAlign w:val="center"/>
          </w:tcPr>
          <w:p w14:paraId="7077A496" w14:textId="23D2D28E"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38F20973" w14:textId="494A78E4"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52049E" w:rsidRPr="00B2010F" w14:paraId="7A83AFCA" w14:textId="77777777" w:rsidTr="00F0372C">
        <w:tc>
          <w:tcPr>
            <w:tcW w:w="1800" w:type="dxa"/>
          </w:tcPr>
          <w:p w14:paraId="0A4B6C29" w14:textId="77777777" w:rsidR="0052049E" w:rsidRPr="00B2010F" w:rsidRDefault="0052049E" w:rsidP="0052049E">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41.7. Kỹ năng viết báo cáo</w:t>
            </w:r>
          </w:p>
        </w:tc>
        <w:tc>
          <w:tcPr>
            <w:tcW w:w="810" w:type="dxa"/>
            <w:vAlign w:val="center"/>
          </w:tcPr>
          <w:p w14:paraId="0A8110C7" w14:textId="50FB66C7"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46D5865" w14:textId="1A83483D"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1E4D3B6" w14:textId="28675D4A" w:rsidR="0052049E" w:rsidRPr="00B2010F" w:rsidRDefault="0052049E" w:rsidP="0052049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29ACFBA" w14:textId="69ED3B2A" w:rsidR="0052049E" w:rsidRPr="00B2010F" w:rsidRDefault="0052049E" w:rsidP="0052049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81FC78C" w14:textId="2118496F"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10" w:type="dxa"/>
            <w:vAlign w:val="center"/>
          </w:tcPr>
          <w:p w14:paraId="46370972" w14:textId="306A9C04"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13,04</w:t>
            </w:r>
          </w:p>
        </w:tc>
        <w:tc>
          <w:tcPr>
            <w:tcW w:w="864" w:type="dxa"/>
            <w:vAlign w:val="center"/>
          </w:tcPr>
          <w:p w14:paraId="4872451A" w14:textId="0A3DF9CF"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18</w:t>
            </w:r>
          </w:p>
        </w:tc>
        <w:tc>
          <w:tcPr>
            <w:tcW w:w="680" w:type="dxa"/>
            <w:vAlign w:val="center"/>
          </w:tcPr>
          <w:p w14:paraId="62D1DA2C" w14:textId="0CF253B3"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78,27</w:t>
            </w:r>
          </w:p>
        </w:tc>
        <w:tc>
          <w:tcPr>
            <w:tcW w:w="738" w:type="dxa"/>
            <w:vAlign w:val="center"/>
          </w:tcPr>
          <w:p w14:paraId="27ABC11F" w14:textId="56401025"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68" w:type="dxa"/>
            <w:vAlign w:val="center"/>
          </w:tcPr>
          <w:p w14:paraId="031C94C3" w14:textId="210EAF40"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A65951" w:rsidRPr="00B2010F" w14:paraId="2F6213A3" w14:textId="77777777" w:rsidTr="00F0372C">
        <w:tc>
          <w:tcPr>
            <w:tcW w:w="1800" w:type="dxa"/>
          </w:tcPr>
          <w:p w14:paraId="28FBC602" w14:textId="77777777" w:rsidR="00A65951" w:rsidRPr="00B2010F" w:rsidRDefault="00A65951" w:rsidP="00A6595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41.8. Kỹ năng thu thập, xử lý, đánh giá thông tin</w:t>
            </w:r>
          </w:p>
        </w:tc>
        <w:tc>
          <w:tcPr>
            <w:tcW w:w="810" w:type="dxa"/>
            <w:vAlign w:val="center"/>
          </w:tcPr>
          <w:p w14:paraId="5DE7FB3D" w14:textId="64C11525"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79E3C10" w14:textId="7F23C6B9"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C72F0AD" w14:textId="773E1FF2"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08805E5" w14:textId="677C554E"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D571581" w14:textId="0FF2F6D7"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70E0E49B" w14:textId="14251166"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17,39</w:t>
            </w:r>
          </w:p>
        </w:tc>
        <w:tc>
          <w:tcPr>
            <w:tcW w:w="864" w:type="dxa"/>
            <w:vAlign w:val="center"/>
          </w:tcPr>
          <w:p w14:paraId="7EAEF9FA" w14:textId="7C0CF909"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19B8ECC6" w14:textId="52C63BBC"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666032A2" w14:textId="6F550BC0"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13834E5D" w14:textId="12F1084B"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A65951" w:rsidRPr="00B2010F" w14:paraId="7CC6488F" w14:textId="77777777" w:rsidTr="00F0372C">
        <w:tc>
          <w:tcPr>
            <w:tcW w:w="1800" w:type="dxa"/>
          </w:tcPr>
          <w:p w14:paraId="6098237D" w14:textId="77777777" w:rsidR="00A65951" w:rsidRPr="00B2010F" w:rsidRDefault="00A65951" w:rsidP="00A6595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41.9. Kỹ năng tư duy phản biện</w:t>
            </w:r>
          </w:p>
        </w:tc>
        <w:tc>
          <w:tcPr>
            <w:tcW w:w="810" w:type="dxa"/>
            <w:vAlign w:val="center"/>
          </w:tcPr>
          <w:p w14:paraId="479652FE" w14:textId="4377E132"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CFAB948" w14:textId="4CD7FA67"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9A2E548" w14:textId="74A3984E"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942EB2D" w14:textId="5CF5B524"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744E608" w14:textId="18FA5938"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79397BB9" w14:textId="6EF3F2E0"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17,39</w:t>
            </w:r>
          </w:p>
        </w:tc>
        <w:tc>
          <w:tcPr>
            <w:tcW w:w="864" w:type="dxa"/>
            <w:vAlign w:val="center"/>
          </w:tcPr>
          <w:p w14:paraId="2D4C589A" w14:textId="273A2BCC"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64EFD11A" w14:textId="3BA92777"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5F35C562" w14:textId="52C19921"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2CE232DE" w14:textId="23AFF735"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EC1B09" w:rsidRPr="00B2010F" w14:paraId="6A4D3FEA" w14:textId="77777777" w:rsidTr="00F0372C">
        <w:tc>
          <w:tcPr>
            <w:tcW w:w="1800" w:type="dxa"/>
          </w:tcPr>
          <w:p w14:paraId="5DDA94F4"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41.10. Kỹ năng lãnh đạo</w:t>
            </w:r>
          </w:p>
        </w:tc>
        <w:tc>
          <w:tcPr>
            <w:tcW w:w="810" w:type="dxa"/>
            <w:vAlign w:val="center"/>
          </w:tcPr>
          <w:p w14:paraId="259129F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D047E1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0670902" w14:textId="2C3ECDB0"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BD16FD6" w14:textId="7CB40C5A"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CBC43FA" w14:textId="38A908B9"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10" w:type="dxa"/>
            <w:vAlign w:val="center"/>
          </w:tcPr>
          <w:p w14:paraId="1D88A27E" w14:textId="2E29CF84"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26,09</w:t>
            </w:r>
          </w:p>
        </w:tc>
        <w:tc>
          <w:tcPr>
            <w:tcW w:w="864" w:type="dxa"/>
            <w:vAlign w:val="center"/>
          </w:tcPr>
          <w:p w14:paraId="1DCE78FE" w14:textId="03388DDF"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680" w:type="dxa"/>
            <w:vAlign w:val="center"/>
          </w:tcPr>
          <w:p w14:paraId="15046B1D" w14:textId="75445C43"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65,22</w:t>
            </w:r>
          </w:p>
        </w:tc>
        <w:tc>
          <w:tcPr>
            <w:tcW w:w="738" w:type="dxa"/>
            <w:vAlign w:val="center"/>
          </w:tcPr>
          <w:p w14:paraId="658DEBE8" w14:textId="5135736B"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10A02237" w14:textId="3CA3F57C"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1C297994" w14:textId="77777777" w:rsidTr="00EC1B09">
        <w:tc>
          <w:tcPr>
            <w:tcW w:w="9540" w:type="dxa"/>
            <w:gridSpan w:val="11"/>
            <w:vAlign w:val="center"/>
          </w:tcPr>
          <w:p w14:paraId="3099ED18"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 xml:space="preserve">VII. </w:t>
            </w:r>
            <w:bookmarkStart w:id="162" w:name="_Hlk181519517"/>
            <w:r w:rsidRPr="00B2010F">
              <w:rPr>
                <w:rFonts w:ascii="Times New Roman" w:eastAsia="Arial" w:hAnsi="Times New Roman" w:cs="Times New Roman"/>
                <w:b/>
                <w:bCs/>
                <w:sz w:val="26"/>
                <w:szCs w:val="26"/>
              </w:rPr>
              <w:t>Đánh giá cán bộ phục vụ, cơ sở vật chất</w:t>
            </w:r>
            <w:bookmarkEnd w:id="162"/>
          </w:p>
        </w:tc>
      </w:tr>
      <w:tr w:rsidR="007508D3" w:rsidRPr="00B2010F" w14:paraId="5FF9CD08" w14:textId="77777777" w:rsidTr="00F0372C">
        <w:tc>
          <w:tcPr>
            <w:tcW w:w="1800" w:type="dxa"/>
          </w:tcPr>
          <w:p w14:paraId="7E29DDA8"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42. Thầy/Cô luôn được hỗ trợ nhiệt tình và hiệu quả từ cán bộ phục vụ (văn thư, giáo vụ, thư viện,..) của Khoa/Chương trình.</w:t>
            </w:r>
          </w:p>
        </w:tc>
        <w:tc>
          <w:tcPr>
            <w:tcW w:w="810" w:type="dxa"/>
            <w:vAlign w:val="center"/>
          </w:tcPr>
          <w:p w14:paraId="27296D65" w14:textId="66FDD4D6"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B567CCD" w14:textId="14D550EA"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FFEBEC2" w14:textId="1C9E6DE2"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AE8DCBD" w14:textId="26A11F3E"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2690458" w14:textId="201103F1"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51D87AF6" w14:textId="34CC816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8F204C8" w14:textId="7E53D33C"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77AE6F8E" w14:textId="36B19306"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79FA8102" w14:textId="31743D02"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1A34359F" w14:textId="0781A5E4"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7508D3" w:rsidRPr="00B2010F" w14:paraId="04312797" w14:textId="77777777" w:rsidTr="00F0372C">
        <w:tc>
          <w:tcPr>
            <w:tcW w:w="1800" w:type="dxa"/>
          </w:tcPr>
          <w:p w14:paraId="0D3B958F"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43. Thầy/Cô luôn được hỗ trợ nhiệt tình và hiệu quả từ cán bộ phụ </w:t>
            </w:r>
            <w:r w:rsidRPr="00B2010F">
              <w:rPr>
                <w:rFonts w:ascii="Times New Roman" w:eastAsia="Arial" w:hAnsi="Times New Roman" w:cs="Times New Roman"/>
                <w:sz w:val="26"/>
                <w:szCs w:val="26"/>
              </w:rPr>
              <w:lastRenderedPageBreak/>
              <w:t>trách cơ sở vật chất (giảng đường, phòng học, phòng máy, phòng thí nghiệm, các trang thiết bị dạy học,...)</w:t>
            </w:r>
          </w:p>
        </w:tc>
        <w:tc>
          <w:tcPr>
            <w:tcW w:w="810" w:type="dxa"/>
            <w:vAlign w:val="center"/>
          </w:tcPr>
          <w:p w14:paraId="41E546C5" w14:textId="40BEE5B3"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13D8D9C6" w14:textId="7A2115B1"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1272B1E" w14:textId="4F67ADCD"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6ADDB7D" w14:textId="6B19E6C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6CA3016" w14:textId="4B3F2158"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75A3B3F3" w14:textId="21FE8CB0"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243B6A10" w14:textId="5C85AB8F"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680" w:type="dxa"/>
            <w:vAlign w:val="center"/>
          </w:tcPr>
          <w:p w14:paraId="1660BA29" w14:textId="790A2625"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17D28246" w14:textId="0E98EE03"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01DC86EF" w14:textId="5092ECA7"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7508D3" w:rsidRPr="00B2010F" w14:paraId="55B02BD4" w14:textId="77777777" w:rsidTr="00F0372C">
        <w:tc>
          <w:tcPr>
            <w:tcW w:w="1800" w:type="dxa"/>
          </w:tcPr>
          <w:p w14:paraId="6CC87823"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44. Thầy/Cô được cung cấp đầy đủ phòng học, phòng thí nghiệm/thực hành, phòng tư vấn người học ngoài giờ.</w:t>
            </w:r>
          </w:p>
        </w:tc>
        <w:tc>
          <w:tcPr>
            <w:tcW w:w="810" w:type="dxa"/>
            <w:vAlign w:val="center"/>
          </w:tcPr>
          <w:p w14:paraId="61B5D4F5" w14:textId="59502C99"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7B7AE79" w14:textId="6D20005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CAD07E8" w14:textId="441971B0"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5155914" w14:textId="5AE80AB9"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F07093D" w14:textId="2407A0D8"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7BFA531B" w14:textId="790741F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4D532D04" w14:textId="7142387F"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0AF2D630" w14:textId="4D6E305B"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210F99D9" w14:textId="5A07043F"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6E8DEC53" w14:textId="1E206FCD"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7508D3" w:rsidRPr="00B2010F" w14:paraId="718730C2" w14:textId="77777777" w:rsidTr="00F0372C">
        <w:tc>
          <w:tcPr>
            <w:tcW w:w="1800" w:type="dxa"/>
          </w:tcPr>
          <w:p w14:paraId="628E51A2"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45. Điều kiện phòng học/phòng thí nghiệm, trang thiết bị dạy học (máy tính, máy chiếu, dụng cụ thí nghiệm, hóa chất,...) luôn trong tình trạng tốt, đáp ứng việc giảng dạy.</w:t>
            </w:r>
          </w:p>
        </w:tc>
        <w:tc>
          <w:tcPr>
            <w:tcW w:w="810" w:type="dxa"/>
            <w:vAlign w:val="center"/>
          </w:tcPr>
          <w:p w14:paraId="08DEAA18" w14:textId="124A4352"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12FFFF5" w14:textId="57199F62"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97B3E69" w14:textId="7903BC13"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81604E8" w14:textId="509B92F8"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FC70C0D" w14:textId="7ED3D7EE"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72262B68" w14:textId="14F440FA"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3D5C2912" w14:textId="783CF8A1"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15</w:t>
            </w:r>
          </w:p>
        </w:tc>
        <w:tc>
          <w:tcPr>
            <w:tcW w:w="680" w:type="dxa"/>
            <w:vAlign w:val="center"/>
          </w:tcPr>
          <w:p w14:paraId="13A06DC9" w14:textId="6AA8CF15"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65,22</w:t>
            </w:r>
          </w:p>
        </w:tc>
        <w:tc>
          <w:tcPr>
            <w:tcW w:w="738" w:type="dxa"/>
            <w:vAlign w:val="center"/>
          </w:tcPr>
          <w:p w14:paraId="0CA06E1F" w14:textId="259DD849"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6</w:t>
            </w:r>
          </w:p>
        </w:tc>
        <w:tc>
          <w:tcPr>
            <w:tcW w:w="868" w:type="dxa"/>
            <w:vAlign w:val="center"/>
          </w:tcPr>
          <w:p w14:paraId="01AD5449" w14:textId="32418AB1"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26,</w:t>
            </w:r>
            <w:r w:rsidRPr="00B2010F">
              <w:rPr>
                <w:rFonts w:ascii="Times New Roman" w:eastAsia="Arial" w:hAnsi="Times New Roman" w:cs="Times New Roman"/>
                <w:sz w:val="26"/>
                <w:szCs w:val="26"/>
                <w:lang w:val="en-US"/>
              </w:rPr>
              <w:t>09</w:t>
            </w:r>
          </w:p>
        </w:tc>
      </w:tr>
      <w:tr w:rsidR="00EC1B09" w:rsidRPr="00B2010F" w14:paraId="08B2D7BC" w14:textId="77777777" w:rsidTr="00F0372C">
        <w:tc>
          <w:tcPr>
            <w:tcW w:w="1800" w:type="dxa"/>
          </w:tcPr>
          <w:p w14:paraId="6A66842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46. Thư viện Trường có đầy đủ và cập nhật về tài liệu chuyên môn phục vụ giảng dạy và nghiên cứu khoa học.</w:t>
            </w:r>
          </w:p>
        </w:tc>
        <w:tc>
          <w:tcPr>
            <w:tcW w:w="810" w:type="dxa"/>
            <w:vAlign w:val="center"/>
          </w:tcPr>
          <w:p w14:paraId="79E9B34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5905B9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E16F97C" w14:textId="1E8D158A"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26E0262" w14:textId="3ABA4ECD"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15E3880"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56AA6A9A" w14:textId="69A0279C"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2C8898F" w14:textId="5FF3C68C"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42521734" w14:textId="25E1BD32"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69,57</w:t>
            </w:r>
          </w:p>
        </w:tc>
        <w:tc>
          <w:tcPr>
            <w:tcW w:w="738" w:type="dxa"/>
            <w:vAlign w:val="center"/>
          </w:tcPr>
          <w:p w14:paraId="62510114" w14:textId="4BA134CB"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68" w:type="dxa"/>
            <w:vAlign w:val="center"/>
          </w:tcPr>
          <w:p w14:paraId="58A33847" w14:textId="4250B349" w:rsidR="00EC1B09" w:rsidRPr="00B2010F" w:rsidRDefault="00EC1B09"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w:t>
            </w:r>
            <w:r w:rsidR="007508D3" w:rsidRPr="00B2010F">
              <w:rPr>
                <w:rFonts w:ascii="Times New Roman" w:eastAsia="Arial" w:hAnsi="Times New Roman" w:cs="Times New Roman"/>
                <w:sz w:val="26"/>
                <w:szCs w:val="26"/>
                <w:lang w:val="en-US"/>
              </w:rPr>
              <w:t>1,74</w:t>
            </w:r>
          </w:p>
        </w:tc>
      </w:tr>
      <w:tr w:rsidR="00EC1B09" w:rsidRPr="00B2010F" w14:paraId="558C35CD" w14:textId="77777777" w:rsidTr="00F0372C">
        <w:tc>
          <w:tcPr>
            <w:tcW w:w="1800" w:type="dxa"/>
          </w:tcPr>
          <w:p w14:paraId="500AF5E7"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47. Hệ thống phần mềm quản lý đào tạo thuận tiện, hợp lý, chính xác.</w:t>
            </w:r>
          </w:p>
        </w:tc>
        <w:tc>
          <w:tcPr>
            <w:tcW w:w="810" w:type="dxa"/>
            <w:vAlign w:val="center"/>
          </w:tcPr>
          <w:p w14:paraId="4F88780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170BD7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D20744A" w14:textId="5D8714B8"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11A055E" w14:textId="0F7446F2"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E4C8964" w14:textId="753D96D9"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393F9B8B" w14:textId="2B9C46F6" w:rsidR="00EC1B09" w:rsidRPr="00B2010F" w:rsidRDefault="00EC1B09"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13,</w:t>
            </w:r>
            <w:r w:rsidR="007508D3" w:rsidRPr="00B2010F">
              <w:rPr>
                <w:rFonts w:ascii="Times New Roman" w:eastAsia="Arial" w:hAnsi="Times New Roman" w:cs="Times New Roman"/>
                <w:sz w:val="26"/>
                <w:szCs w:val="26"/>
                <w:lang w:val="en-US"/>
              </w:rPr>
              <w:t>04</w:t>
            </w:r>
          </w:p>
        </w:tc>
        <w:tc>
          <w:tcPr>
            <w:tcW w:w="864" w:type="dxa"/>
            <w:vAlign w:val="center"/>
          </w:tcPr>
          <w:p w14:paraId="583EFD1C" w14:textId="4DBCA050"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0380FE4E" w14:textId="205A707D"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56,52</w:t>
            </w:r>
          </w:p>
        </w:tc>
        <w:tc>
          <w:tcPr>
            <w:tcW w:w="738" w:type="dxa"/>
            <w:vAlign w:val="center"/>
          </w:tcPr>
          <w:p w14:paraId="06A8B5BB" w14:textId="2CB5F346"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68" w:type="dxa"/>
            <w:vAlign w:val="center"/>
          </w:tcPr>
          <w:p w14:paraId="11506DAD" w14:textId="46CC5D05"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30,44</w:t>
            </w:r>
          </w:p>
        </w:tc>
      </w:tr>
      <w:tr w:rsidR="003B7BD8" w:rsidRPr="00B2010F" w14:paraId="480B8F79" w14:textId="77777777" w:rsidTr="00F0372C">
        <w:tc>
          <w:tcPr>
            <w:tcW w:w="1800" w:type="dxa"/>
          </w:tcPr>
          <w:p w14:paraId="7EF8DCE6" w14:textId="77777777" w:rsidR="003B7BD8" w:rsidRPr="00B2010F" w:rsidRDefault="003B7BD8" w:rsidP="003B7BD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48. Các quy định phúc khảo, chấm bài </w:t>
            </w:r>
            <w:r w:rsidRPr="00B2010F">
              <w:rPr>
                <w:rFonts w:ascii="Times New Roman" w:eastAsia="Arial" w:hAnsi="Times New Roman" w:cs="Times New Roman"/>
                <w:sz w:val="26"/>
                <w:szCs w:val="26"/>
              </w:rPr>
              <w:lastRenderedPageBreak/>
              <w:t>thi, quản lý bài thi hợp lý.</w:t>
            </w:r>
          </w:p>
        </w:tc>
        <w:tc>
          <w:tcPr>
            <w:tcW w:w="810" w:type="dxa"/>
            <w:vAlign w:val="center"/>
          </w:tcPr>
          <w:p w14:paraId="2C3F652F" w14:textId="1B71A52A"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171978D8" w14:textId="5116ADBC"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73DB5DC" w14:textId="0D247F37"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5768606" w14:textId="13438EA9"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F006A7F" w14:textId="0F52A238"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5E026D91" w14:textId="7E472E1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E322EF1" w14:textId="6625C497"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63F902C" w14:textId="0FE8AD2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4F8A9970" w14:textId="0C73A285"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132D3309" w14:textId="50477851"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5BD2FD12" w14:textId="77777777" w:rsidTr="00EC1B09">
        <w:tc>
          <w:tcPr>
            <w:tcW w:w="9540" w:type="dxa"/>
            <w:gridSpan w:val="11"/>
            <w:vAlign w:val="center"/>
          </w:tcPr>
          <w:p w14:paraId="7E8BFF6D" w14:textId="77777777" w:rsidR="00EC1B09" w:rsidRPr="00B2010F" w:rsidRDefault="00EC1B09" w:rsidP="00936A7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49. Thầy/Cô hài lòng về chất lượng phục vụ của các đơn vị, thành phần sau đây:</w:t>
            </w:r>
          </w:p>
        </w:tc>
      </w:tr>
      <w:tr w:rsidR="00EC1B09" w:rsidRPr="00B2010F" w14:paraId="0BA4361C" w14:textId="77777777" w:rsidTr="00F0372C">
        <w:tc>
          <w:tcPr>
            <w:tcW w:w="1800" w:type="dxa"/>
          </w:tcPr>
          <w:p w14:paraId="48437AC6"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 Phòng Hành chính tổng hợp</w:t>
            </w:r>
          </w:p>
        </w:tc>
        <w:tc>
          <w:tcPr>
            <w:tcW w:w="810" w:type="dxa"/>
            <w:vAlign w:val="center"/>
          </w:tcPr>
          <w:p w14:paraId="5FC9D29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CA11B2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B9BDD18" w14:textId="7BB06BE8"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57DBC76" w14:textId="4487989F"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3B3AD1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6F0359D6" w14:textId="658DD3F8"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6E9A5FD3" w14:textId="4F36A1E5"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680" w:type="dxa"/>
            <w:vAlign w:val="center"/>
          </w:tcPr>
          <w:p w14:paraId="335B0FDF" w14:textId="466ED4A3"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73,92</w:t>
            </w:r>
          </w:p>
        </w:tc>
        <w:tc>
          <w:tcPr>
            <w:tcW w:w="738" w:type="dxa"/>
            <w:vAlign w:val="center"/>
          </w:tcPr>
          <w:p w14:paraId="477CBF5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17C56AF0" w14:textId="522651D8"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21,74</w:t>
            </w:r>
          </w:p>
        </w:tc>
      </w:tr>
      <w:tr w:rsidR="00EC1B09" w:rsidRPr="00B2010F" w14:paraId="22B4FF4D" w14:textId="77777777" w:rsidTr="00F0372C">
        <w:tc>
          <w:tcPr>
            <w:tcW w:w="1800" w:type="dxa"/>
          </w:tcPr>
          <w:p w14:paraId="35BC7723"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49.2. Phòng Đào tạo Sau đại học</w:t>
            </w:r>
          </w:p>
        </w:tc>
        <w:tc>
          <w:tcPr>
            <w:tcW w:w="810" w:type="dxa"/>
            <w:vAlign w:val="center"/>
          </w:tcPr>
          <w:p w14:paraId="1A333E9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AF4647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CBF2BFB" w14:textId="4E020EDC"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D071499" w14:textId="7BBCCD0C"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3AE184E" w14:textId="1CBA1595"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78E769A9" w14:textId="3943925C" w:rsidR="00EC1B09" w:rsidRPr="00B2010F" w:rsidRDefault="003B7BD8"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60CD6603" w14:textId="184EF1D7"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42CF7767" w14:textId="00E544C5" w:rsidR="00EC1B09" w:rsidRPr="00B2010F" w:rsidRDefault="003B7BD8"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2C247CFE" w14:textId="47829173"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0EDBD632" w14:textId="45B8B3E2"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26,09</w:t>
            </w:r>
          </w:p>
        </w:tc>
      </w:tr>
      <w:tr w:rsidR="003B7BD8" w:rsidRPr="00B2010F" w14:paraId="43598682" w14:textId="77777777" w:rsidTr="00F0372C">
        <w:tc>
          <w:tcPr>
            <w:tcW w:w="1800" w:type="dxa"/>
          </w:tcPr>
          <w:p w14:paraId="14B2FD39" w14:textId="77777777" w:rsidR="003B7BD8" w:rsidRPr="00B2010F" w:rsidRDefault="003B7BD8" w:rsidP="003B7BD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49.3. Phòng Công tác chính trị, học sinh - sinh viên</w:t>
            </w:r>
          </w:p>
        </w:tc>
        <w:tc>
          <w:tcPr>
            <w:tcW w:w="810" w:type="dxa"/>
            <w:vAlign w:val="center"/>
          </w:tcPr>
          <w:p w14:paraId="31A93BCA" w14:textId="7777777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467842E" w14:textId="7777777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246C3B5" w14:textId="138D1490"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FCEDF46" w14:textId="7B3B8FD8"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E588F8B" w14:textId="20F4D05B"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66879EEF" w14:textId="5E69DEDA"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BE9360D" w14:textId="2A68D24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16</w:t>
            </w:r>
          </w:p>
        </w:tc>
        <w:tc>
          <w:tcPr>
            <w:tcW w:w="680" w:type="dxa"/>
            <w:vAlign w:val="center"/>
          </w:tcPr>
          <w:p w14:paraId="3CCB7AE6" w14:textId="48B86FE2"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65368BDD" w14:textId="7D213C36"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78A093F8" w14:textId="20531913"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26,09</w:t>
            </w:r>
          </w:p>
        </w:tc>
      </w:tr>
      <w:tr w:rsidR="00DF77F5" w:rsidRPr="00B2010F" w14:paraId="3291C02A" w14:textId="77777777" w:rsidTr="00F0372C">
        <w:tc>
          <w:tcPr>
            <w:tcW w:w="1800" w:type="dxa"/>
          </w:tcPr>
          <w:p w14:paraId="5C89F4FA"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49.4. Phòng Khoa học và Hợp tác quốc tế</w:t>
            </w:r>
          </w:p>
        </w:tc>
        <w:tc>
          <w:tcPr>
            <w:tcW w:w="810" w:type="dxa"/>
            <w:vAlign w:val="center"/>
          </w:tcPr>
          <w:p w14:paraId="33880D29"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56DBEC8"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E3CACD0" w14:textId="523CDBC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8BE7D34" w14:textId="2032D81D"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ED62556" w14:textId="2D0EC59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186307DF" w14:textId="62D6385F"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2A31AF42" w14:textId="06965824"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680" w:type="dxa"/>
            <w:vAlign w:val="center"/>
          </w:tcPr>
          <w:p w14:paraId="4F1D4820" w14:textId="74B7D8B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3164C29A" w14:textId="6A0E986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018A52A9" w14:textId="1B3F6E62"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18B7AD7C" w14:textId="77777777" w:rsidTr="00F0372C">
        <w:tc>
          <w:tcPr>
            <w:tcW w:w="1800" w:type="dxa"/>
          </w:tcPr>
          <w:p w14:paraId="1C85C987"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49.5. Trung tâm Đảm bảo chất lượng</w:t>
            </w:r>
          </w:p>
        </w:tc>
        <w:tc>
          <w:tcPr>
            <w:tcW w:w="810" w:type="dxa"/>
            <w:vAlign w:val="center"/>
          </w:tcPr>
          <w:p w14:paraId="5390FCD9"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C40E6E2"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0E670B9" w14:textId="5244A894"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37F5688" w14:textId="4D5296E4"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7275368" w14:textId="11BE4D72"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vAlign w:val="center"/>
          </w:tcPr>
          <w:p w14:paraId="4AB798DE" w14:textId="422A8B8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00705F8F" w14:textId="7829FAF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720E9B6E" w14:textId="2CB81F0E"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356DCACA" w14:textId="51ECAE91"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5009881D" w14:textId="7888CBE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26,09</w:t>
            </w:r>
          </w:p>
        </w:tc>
      </w:tr>
      <w:tr w:rsidR="00DF77F5" w:rsidRPr="00B2010F" w14:paraId="3D964EBE" w14:textId="77777777" w:rsidTr="00F0372C">
        <w:tc>
          <w:tcPr>
            <w:tcW w:w="1800" w:type="dxa"/>
          </w:tcPr>
          <w:p w14:paraId="59872591"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49.6. Phòng Kế hoạch -Tài chính</w:t>
            </w:r>
          </w:p>
        </w:tc>
        <w:tc>
          <w:tcPr>
            <w:tcW w:w="810" w:type="dxa"/>
            <w:vAlign w:val="center"/>
          </w:tcPr>
          <w:p w14:paraId="30B91C5F"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882232E"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38C7E2B" w14:textId="3759D6B5"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FD10505" w14:textId="5696DCE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0BA8303" w14:textId="1F77FF3D"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5E40B6AC" w14:textId="4274D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3ACC13E" w14:textId="5E5612CF"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457E62C8" w14:textId="0CFE3C5F" w:rsidR="00DF77F5" w:rsidRPr="00B2010F" w:rsidRDefault="00DF77F5" w:rsidP="00DF77F5">
            <w:pPr>
              <w:spacing w:line="240" w:lineRule="auto"/>
              <w:jc w:val="center"/>
              <w:rPr>
                <w:rFonts w:ascii="Times New Roman" w:eastAsia="Arial" w:hAnsi="Times New Roman" w:cs="Times New Roman"/>
                <w:sz w:val="26"/>
                <w:szCs w:val="26"/>
                <w:highlight w:val="yellow"/>
              </w:rPr>
            </w:pPr>
            <w:r w:rsidRPr="00B2010F">
              <w:rPr>
                <w:rFonts w:ascii="Times New Roman" w:eastAsia="Arial" w:hAnsi="Times New Roman" w:cs="Times New Roman"/>
                <w:sz w:val="26"/>
                <w:szCs w:val="26"/>
                <w:lang w:val="en-US"/>
              </w:rPr>
              <w:t>73,92</w:t>
            </w:r>
          </w:p>
        </w:tc>
        <w:tc>
          <w:tcPr>
            <w:tcW w:w="738" w:type="dxa"/>
            <w:vAlign w:val="center"/>
          </w:tcPr>
          <w:p w14:paraId="1CA064DB" w14:textId="1C9573A3" w:rsidR="00DF77F5" w:rsidRPr="00B2010F" w:rsidRDefault="00DF77F5" w:rsidP="00DF77F5">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rPr>
              <w:t>5</w:t>
            </w:r>
          </w:p>
        </w:tc>
        <w:tc>
          <w:tcPr>
            <w:tcW w:w="868" w:type="dxa"/>
            <w:vAlign w:val="center"/>
          </w:tcPr>
          <w:p w14:paraId="5049E300" w14:textId="118DA15A" w:rsidR="00DF77F5" w:rsidRPr="00B2010F" w:rsidRDefault="00DF77F5" w:rsidP="00DF77F5">
            <w:pPr>
              <w:spacing w:line="240" w:lineRule="auto"/>
              <w:jc w:val="center"/>
              <w:rPr>
                <w:rFonts w:ascii="Times New Roman" w:eastAsia="Arial" w:hAnsi="Times New Roman" w:cs="Times New Roman"/>
                <w:sz w:val="26"/>
                <w:szCs w:val="26"/>
                <w:highlight w:val="yellow"/>
              </w:rPr>
            </w:pPr>
            <w:r w:rsidRPr="00B2010F">
              <w:rPr>
                <w:rFonts w:ascii="Times New Roman" w:eastAsia="Arial" w:hAnsi="Times New Roman" w:cs="Times New Roman"/>
                <w:sz w:val="26"/>
                <w:szCs w:val="26"/>
                <w:lang w:val="en-US"/>
              </w:rPr>
              <w:t>21,74</w:t>
            </w:r>
          </w:p>
        </w:tc>
      </w:tr>
      <w:tr w:rsidR="00DF77F5" w:rsidRPr="00B2010F" w14:paraId="2DF1B2D8" w14:textId="77777777" w:rsidTr="00F0372C">
        <w:tc>
          <w:tcPr>
            <w:tcW w:w="1800" w:type="dxa"/>
          </w:tcPr>
          <w:p w14:paraId="4A579D66"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49.7. Phòng Quản trị và Đầu tư</w:t>
            </w:r>
          </w:p>
        </w:tc>
        <w:tc>
          <w:tcPr>
            <w:tcW w:w="810" w:type="dxa"/>
            <w:vAlign w:val="center"/>
          </w:tcPr>
          <w:p w14:paraId="1E3E2BBF"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221021F"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75B40E4" w14:textId="1E53FED9"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2D55EAA" w14:textId="09A9BC32"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E9D98EB" w14:textId="03F4AA5F"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6F003E31" w14:textId="0516F3D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75EE14C" w14:textId="5EEE1BE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16</w:t>
            </w:r>
          </w:p>
        </w:tc>
        <w:tc>
          <w:tcPr>
            <w:tcW w:w="680" w:type="dxa"/>
            <w:vAlign w:val="center"/>
          </w:tcPr>
          <w:p w14:paraId="0DF6186C" w14:textId="7CC3CB5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3513ABCB" w14:textId="6AB2F5C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w:t>
            </w:r>
          </w:p>
        </w:tc>
        <w:tc>
          <w:tcPr>
            <w:tcW w:w="868" w:type="dxa"/>
            <w:vAlign w:val="center"/>
          </w:tcPr>
          <w:p w14:paraId="4EB26C4D" w14:textId="19FD91D1"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26,09</w:t>
            </w:r>
          </w:p>
        </w:tc>
      </w:tr>
      <w:tr w:rsidR="00DF77F5" w:rsidRPr="00B2010F" w14:paraId="2A8BABA2" w14:textId="77777777" w:rsidTr="00F0372C">
        <w:tc>
          <w:tcPr>
            <w:tcW w:w="1800" w:type="dxa"/>
          </w:tcPr>
          <w:p w14:paraId="2C66DF63"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49.8. Phòng Thanh tra - Pháp chế</w:t>
            </w:r>
          </w:p>
        </w:tc>
        <w:tc>
          <w:tcPr>
            <w:tcW w:w="810" w:type="dxa"/>
            <w:vAlign w:val="center"/>
          </w:tcPr>
          <w:p w14:paraId="0194A76B" w14:textId="02BEE210"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EE76E2A" w14:textId="5F7695E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F7A273C" w14:textId="25D42A6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1C401645" w14:textId="5A6A285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1A31700" w14:textId="09595B8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48B65535" w14:textId="0ABA8BE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5EFB5E9" w14:textId="66DC8073"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28227573" w14:textId="7C37C46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4D009365" w14:textId="0B30A32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2A2362A2" w14:textId="06C4EF2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43ED138B" w14:textId="77777777" w:rsidTr="00F0372C">
        <w:tc>
          <w:tcPr>
            <w:tcW w:w="1800" w:type="dxa"/>
          </w:tcPr>
          <w:p w14:paraId="4B4423F7"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49.9. Trạm y tế trường</w:t>
            </w:r>
          </w:p>
        </w:tc>
        <w:tc>
          <w:tcPr>
            <w:tcW w:w="810" w:type="dxa"/>
            <w:vAlign w:val="center"/>
          </w:tcPr>
          <w:p w14:paraId="1024AAD4" w14:textId="554745E0"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9BA304D" w14:textId="6D3895F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6DBD709" w14:textId="113D69A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AD53EAC" w14:textId="695341B2"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41D2347C" w14:textId="00B4C6C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8345762" w14:textId="07F0D8D0"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4B091860" w14:textId="2F60CB1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36F9098C" w14:textId="1A6B6FA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0AEFFE34" w14:textId="6A32CC5F"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33F7C92A" w14:textId="135F6E1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35FF1827" w14:textId="77777777" w:rsidTr="00F0372C">
        <w:tc>
          <w:tcPr>
            <w:tcW w:w="1800" w:type="dxa"/>
          </w:tcPr>
          <w:p w14:paraId="791399AE"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49.10. Trung tâm Thông tin, thư viện Nguyễn Thúc Hào</w:t>
            </w:r>
          </w:p>
        </w:tc>
        <w:tc>
          <w:tcPr>
            <w:tcW w:w="810" w:type="dxa"/>
            <w:vAlign w:val="center"/>
          </w:tcPr>
          <w:p w14:paraId="7FFB8E69" w14:textId="7926F6A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093490E" w14:textId="795F716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D66821D" w14:textId="348DC1F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409A7F42" w14:textId="50DF764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0210CFF6" w14:textId="7AFCA93E"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5A06C0B2" w14:textId="6F88F9BA"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01B4C93" w14:textId="03EE1CB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42558110" w14:textId="2D307F0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65451E99" w14:textId="08EF089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27B3C0FB" w14:textId="408856D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13CEFAB6" w14:textId="77777777" w:rsidTr="00F0372C">
        <w:tc>
          <w:tcPr>
            <w:tcW w:w="1800" w:type="dxa"/>
          </w:tcPr>
          <w:p w14:paraId="164E6823"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49.11. Tổ bảo vệ, nhà xe cán bộ</w:t>
            </w:r>
          </w:p>
        </w:tc>
        <w:tc>
          <w:tcPr>
            <w:tcW w:w="810" w:type="dxa"/>
            <w:vAlign w:val="center"/>
          </w:tcPr>
          <w:p w14:paraId="58FDC3A1" w14:textId="1A64B90C"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A46EB2E" w14:textId="35CF6691"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DB90892" w14:textId="0F18874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E8AA01B" w14:textId="25BFA91A"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172D0833" w14:textId="232A3FD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5A03E95" w14:textId="709817BC"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F8D9A7E" w14:textId="6A5C00C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566CAEBC" w14:textId="4C87970C"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22784FC5" w14:textId="73F30A9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7C98FA80" w14:textId="42D5E4E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EC1B09" w:rsidRPr="00B2010F" w14:paraId="554ECD91" w14:textId="77777777" w:rsidTr="00F0372C">
        <w:tc>
          <w:tcPr>
            <w:tcW w:w="1800" w:type="dxa"/>
          </w:tcPr>
          <w:p w14:paraId="0674D57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49.12. Trợ giảng, cán bộ phục vụ/phụ trách phòng thí nghiệm thực hành</w:t>
            </w:r>
          </w:p>
        </w:tc>
        <w:tc>
          <w:tcPr>
            <w:tcW w:w="810" w:type="dxa"/>
            <w:vAlign w:val="center"/>
          </w:tcPr>
          <w:p w14:paraId="4B2EC6D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C8E38C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7255055" w14:textId="7C43B726"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D87BA80" w14:textId="51864082"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B0A905F" w14:textId="21EF2088"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0F517E7B" w14:textId="7A573E60"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446DF2CD" w14:textId="44B1E8DB"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680" w:type="dxa"/>
            <w:vAlign w:val="center"/>
          </w:tcPr>
          <w:p w14:paraId="49086C34" w14:textId="5BAB3CF8"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65,22</w:t>
            </w:r>
          </w:p>
        </w:tc>
        <w:tc>
          <w:tcPr>
            <w:tcW w:w="738" w:type="dxa"/>
            <w:vAlign w:val="center"/>
          </w:tcPr>
          <w:p w14:paraId="632BD68A"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23D24932" w14:textId="151FC1DB" w:rsidR="00EC1B09" w:rsidRPr="00B2010F" w:rsidRDefault="00DF77F5"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bl>
    <w:p w14:paraId="4B311BAD" w14:textId="77777777" w:rsidR="00EC1B09" w:rsidRPr="00B2010F" w:rsidRDefault="00EC1B09" w:rsidP="00EC1B09">
      <w:pPr>
        <w:spacing w:after="160" w:line="259" w:lineRule="auto"/>
        <w:jc w:val="left"/>
        <w:rPr>
          <w:rFonts w:eastAsia="Arial"/>
          <w:b/>
          <w:bCs w:val="0"/>
          <w:iCs w:val="0"/>
          <w:color w:val="auto"/>
          <w:kern w:val="2"/>
          <w:lang w:val="vi-VN" w:bidi="th-TH"/>
          <w14:ligatures w14:val="standardContextual"/>
        </w:rPr>
      </w:pPr>
    </w:p>
    <w:p w14:paraId="35FF9A2F" w14:textId="77777777" w:rsidR="00EC1B09" w:rsidRPr="00B2010F" w:rsidRDefault="00EC1B09" w:rsidP="00EC1B09">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lastRenderedPageBreak/>
        <w:t>50. Xin thầy/cô cho ý kiến về nội dung cần cải tiến, sửa đổi của CTĐT (CĐR, cấu trúc, nội dung CTĐT, cơ sở vật chất, hỗ trợ, ...)</w:t>
      </w:r>
    </w:p>
    <w:p w14:paraId="29CACADA" w14:textId="77777777" w:rsidR="00EC1B09" w:rsidRPr="00B2010F" w:rsidRDefault="00EC1B09" w:rsidP="00EC1B09">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t>Có 2 người có ý kiến:</w:t>
      </w:r>
    </w:p>
    <w:p w14:paraId="63D4D580" w14:textId="0BFE5F11" w:rsidR="00EC1B09" w:rsidRPr="00B2010F" w:rsidRDefault="00EC1B09" w:rsidP="00DB56E5">
      <w:pPr>
        <w:spacing w:after="160" w:line="259" w:lineRule="auto"/>
        <w:ind w:firstLine="567"/>
        <w:contextualSpacing/>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 “ </w:t>
      </w:r>
      <w:r w:rsidR="00E2577D" w:rsidRPr="00B2010F">
        <w:rPr>
          <w:rFonts w:eastAsia="Arial"/>
          <w:bCs w:val="0"/>
          <w:iCs w:val="0"/>
          <w:color w:val="auto"/>
          <w:kern w:val="2"/>
          <w:lang w:val="vi-VN" w:bidi="th-TH"/>
          <w14:ligatures w14:val="standardContextual"/>
        </w:rPr>
        <w:t>Cơ sở đào tạo sau đại học nên mua thêm bản quyền một số phần mềm toán - tin phục vụ học tập và nghiên cứu. Đối tượng theo học chủ yều là giáo viên dạy toán nên chương trình đào tạo cần gắn với những kinh nghiệm giảng dạy của họ.</w:t>
      </w:r>
      <w:r w:rsidRPr="00B2010F">
        <w:rPr>
          <w:rFonts w:eastAsia="Arial"/>
          <w:bCs w:val="0"/>
          <w:iCs w:val="0"/>
          <w:color w:val="auto"/>
          <w:kern w:val="2"/>
          <w:lang w:val="vi-VN" w:bidi="th-TH"/>
          <w14:ligatures w14:val="standardContextual"/>
        </w:rPr>
        <w:t>”</w:t>
      </w:r>
    </w:p>
    <w:p w14:paraId="770F7433" w14:textId="40668A12" w:rsidR="00EC1B09" w:rsidRPr="00B2010F" w:rsidRDefault="00EC1B09" w:rsidP="00DB56E5">
      <w:pPr>
        <w:spacing w:after="160" w:line="259" w:lineRule="auto"/>
        <w:ind w:firstLine="567"/>
        <w:contextualSpacing/>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 “ </w:t>
      </w:r>
      <w:r w:rsidR="00E2577D" w:rsidRPr="00B2010F">
        <w:rPr>
          <w:rFonts w:eastAsia="Arial"/>
          <w:bCs w:val="0"/>
          <w:iCs w:val="0"/>
          <w:color w:val="auto"/>
          <w:kern w:val="2"/>
          <w:lang w:val="vi-VN" w:bidi="th-TH"/>
          <w14:ligatures w14:val="standardContextual"/>
        </w:rPr>
        <w:t>Cần nâng cấp cơ sở vật chất, tăng cường hỗ trợ người học.</w:t>
      </w:r>
      <w:r w:rsidRPr="00B2010F">
        <w:rPr>
          <w:rFonts w:eastAsia="Arial"/>
          <w:bCs w:val="0"/>
          <w:iCs w:val="0"/>
          <w:color w:val="auto"/>
          <w:kern w:val="2"/>
          <w:lang w:val="vi-VN" w:bidi="th-TH"/>
          <w14:ligatures w14:val="standardContextual"/>
        </w:rPr>
        <w:t>”</w:t>
      </w:r>
    </w:p>
    <w:p w14:paraId="751CDED9" w14:textId="77777777" w:rsidR="00B368D8" w:rsidRPr="00B2010F" w:rsidRDefault="00AB1272" w:rsidP="00DB30C2">
      <w:pPr>
        <w:pStyle w:val="Heading3"/>
        <w:rPr>
          <w:b w:val="0"/>
          <w:i w:val="0"/>
          <w:color w:val="000000" w:themeColor="text1"/>
          <w:szCs w:val="26"/>
        </w:rPr>
      </w:pPr>
      <w:bookmarkStart w:id="163" w:name="_Toc181610448"/>
      <w:r w:rsidRPr="00B2010F">
        <w:rPr>
          <w:szCs w:val="26"/>
        </w:rPr>
        <w:t>2.</w:t>
      </w:r>
      <w:r w:rsidR="00E57663" w:rsidRPr="00B2010F">
        <w:rPr>
          <w:szCs w:val="26"/>
        </w:rPr>
        <w:t>1</w:t>
      </w:r>
      <w:r w:rsidRPr="00B2010F">
        <w:rPr>
          <w:szCs w:val="26"/>
        </w:rPr>
        <w:t xml:space="preserve">.2. Đánh giá và nhận xét về số liệu </w:t>
      </w:r>
      <w:r w:rsidRPr="00B2010F">
        <w:rPr>
          <w:color w:val="000000" w:themeColor="text1"/>
          <w:szCs w:val="26"/>
        </w:rPr>
        <w:t>khảo sát của giảng viên, nhà khoa học</w:t>
      </w:r>
      <w:bookmarkEnd w:id="163"/>
    </w:p>
    <w:p w14:paraId="5AEE728A" w14:textId="77777777" w:rsidR="00B368D8" w:rsidRPr="00B2010F" w:rsidRDefault="00B368D8" w:rsidP="00144CD2">
      <w:pPr>
        <w:rPr>
          <w:b/>
          <w:color w:val="000000" w:themeColor="text1"/>
          <w:u w:val="single"/>
        </w:rPr>
      </w:pPr>
      <w:r w:rsidRPr="00B2010F">
        <w:rPr>
          <w:b/>
          <w:i/>
          <w:color w:val="000000" w:themeColor="text1"/>
          <w:u w:val="single"/>
        </w:rPr>
        <w:t>Nhận xét</w:t>
      </w:r>
      <w:r w:rsidRPr="00B2010F">
        <w:rPr>
          <w:b/>
          <w:color w:val="000000" w:themeColor="text1"/>
          <w:u w:val="single"/>
        </w:rPr>
        <w:t>:</w:t>
      </w:r>
    </w:p>
    <w:p w14:paraId="0743523E" w14:textId="08C695A4" w:rsidR="00B368D8" w:rsidRPr="00B2010F" w:rsidRDefault="00B368D8" w:rsidP="00144CD2">
      <w:pPr>
        <w:rPr>
          <w:bCs w:val="0"/>
          <w:i/>
          <w:iCs w:val="0"/>
          <w:color w:val="000000" w:themeColor="text1"/>
        </w:rPr>
      </w:pPr>
      <w:r w:rsidRPr="00B2010F">
        <w:rPr>
          <w:bCs w:val="0"/>
          <w:i/>
          <w:iCs w:val="0"/>
          <w:color w:val="000000" w:themeColor="text1"/>
        </w:rPr>
        <w:t>- CĐR của CTĐT</w:t>
      </w:r>
      <w:r w:rsidR="0025096C" w:rsidRPr="00B2010F">
        <w:rPr>
          <w:bCs w:val="0"/>
          <w:i/>
          <w:iCs w:val="0"/>
          <w:color w:val="000000" w:themeColor="text1"/>
        </w:rPr>
        <w:t xml:space="preserve"> thạc sĩ ngành </w:t>
      </w:r>
      <w:r w:rsidR="00965916" w:rsidRPr="00B2010F">
        <w:rPr>
          <w:bCs w:val="0"/>
          <w:i/>
          <w:iCs w:val="0"/>
          <w:color w:val="000000" w:themeColor="text1"/>
        </w:rPr>
        <w:t>Đại số và lý thuyết số</w:t>
      </w:r>
      <w:r w:rsidRPr="00B2010F">
        <w:rPr>
          <w:bCs w:val="0"/>
          <w:i/>
          <w:iCs w:val="0"/>
          <w:color w:val="000000" w:themeColor="text1"/>
        </w:rPr>
        <w:t>:</w:t>
      </w:r>
      <w:r w:rsidR="00246540" w:rsidRPr="00B2010F">
        <w:rPr>
          <w:bCs w:val="0"/>
          <w:i/>
          <w:iCs w:val="0"/>
          <w:color w:val="000000" w:themeColor="text1"/>
        </w:rPr>
        <w:tab/>
      </w:r>
    </w:p>
    <w:p w14:paraId="2793206B" w14:textId="08AC95F9" w:rsidR="00C50703" w:rsidRPr="00B2010F" w:rsidRDefault="00B368D8" w:rsidP="00144CD2">
      <w:pPr>
        <w:rPr>
          <w:bCs w:val="0"/>
          <w:color w:val="000000" w:themeColor="text1"/>
        </w:rPr>
      </w:pPr>
      <w:r w:rsidRPr="00B2010F">
        <w:rPr>
          <w:bCs w:val="0"/>
          <w:color w:val="000000" w:themeColor="text1"/>
        </w:rPr>
        <w:t xml:space="preserve">+ Hơn </w:t>
      </w:r>
      <w:r w:rsidR="00823865">
        <w:rPr>
          <w:bCs w:val="0"/>
          <w:color w:val="000000" w:themeColor="text1"/>
        </w:rPr>
        <w:t>9</w:t>
      </w:r>
      <w:r w:rsidRPr="00B2010F">
        <w:rPr>
          <w:bCs w:val="0"/>
          <w:color w:val="000000" w:themeColor="text1"/>
        </w:rPr>
        <w:t xml:space="preserve">0% giảng viên, nhà khoa học đồng ý với </w:t>
      </w:r>
      <w:bookmarkStart w:id="164" w:name="_Hlk181516301"/>
      <w:r w:rsidRPr="00B2010F">
        <w:rPr>
          <w:bCs w:val="0"/>
          <w:color w:val="000000" w:themeColor="text1"/>
        </w:rPr>
        <w:t>các nội dung CĐR của CTĐT đã phát biểu.</w:t>
      </w:r>
    </w:p>
    <w:bookmarkEnd w:id="164"/>
    <w:p w14:paraId="6E6DC2FC" w14:textId="48334D22" w:rsidR="00B368D8" w:rsidRPr="00B2010F" w:rsidRDefault="00B368D8" w:rsidP="00B368D8">
      <w:pPr>
        <w:rPr>
          <w:bCs w:val="0"/>
          <w:color w:val="000000" w:themeColor="text1"/>
        </w:rPr>
      </w:pPr>
      <w:r w:rsidRPr="00B2010F">
        <w:rPr>
          <w:bCs w:val="0"/>
          <w:color w:val="000000" w:themeColor="text1"/>
        </w:rPr>
        <w:t xml:space="preserve">+ Không có giảng viên, nhà khoa học nào </w:t>
      </w:r>
      <w:r w:rsidR="002F628D" w:rsidRPr="00B2010F">
        <w:rPr>
          <w:bCs w:val="0"/>
          <w:color w:val="000000" w:themeColor="text1"/>
        </w:rPr>
        <w:t>chọ</w:t>
      </w:r>
      <w:r w:rsidR="00823865">
        <w:rPr>
          <w:bCs w:val="0"/>
          <w:color w:val="000000" w:themeColor="text1"/>
        </w:rPr>
        <w:t>n “</w:t>
      </w:r>
      <w:r w:rsidRPr="00B2010F">
        <w:rPr>
          <w:bCs w:val="0"/>
          <w:color w:val="000000" w:themeColor="text1"/>
        </w:rPr>
        <w:t>không đồng ý</w:t>
      </w:r>
      <w:r w:rsidR="002F628D" w:rsidRPr="00B2010F">
        <w:rPr>
          <w:bCs w:val="0"/>
          <w:color w:val="000000" w:themeColor="text1"/>
        </w:rPr>
        <w:t>”</w:t>
      </w:r>
      <w:r w:rsidRPr="00B2010F">
        <w:rPr>
          <w:bCs w:val="0"/>
          <w:color w:val="000000" w:themeColor="text1"/>
        </w:rPr>
        <w:t xml:space="preserve"> </w:t>
      </w:r>
      <w:r w:rsidR="00823865">
        <w:rPr>
          <w:bCs w:val="0"/>
          <w:color w:val="000000" w:themeColor="text1"/>
        </w:rPr>
        <w:t xml:space="preserve"> hoặc “hoàn toàn không đồng ý” </w:t>
      </w:r>
      <w:r w:rsidRPr="00B2010F">
        <w:rPr>
          <w:bCs w:val="0"/>
          <w:color w:val="000000" w:themeColor="text1"/>
        </w:rPr>
        <w:t>các nội dung CĐR của CTĐT đã phát biểu.</w:t>
      </w:r>
    </w:p>
    <w:p w14:paraId="2DFDF169" w14:textId="56476937" w:rsidR="00E76DDD" w:rsidRPr="00B2010F" w:rsidRDefault="00E76DDD" w:rsidP="00144CD2">
      <w:pPr>
        <w:rPr>
          <w:rFonts w:eastAsia="Arial"/>
          <w:bCs w:val="0"/>
          <w:i/>
          <w:color w:val="auto"/>
          <w:kern w:val="2"/>
          <w:lang w:bidi="th-TH"/>
          <w14:ligatures w14:val="standardContextual"/>
        </w:rPr>
      </w:pPr>
      <w:r w:rsidRPr="00B2010F">
        <w:rPr>
          <w:rFonts w:eastAsia="Arial"/>
          <w:bCs w:val="0"/>
          <w:i/>
          <w:color w:val="auto"/>
          <w:kern w:val="2"/>
          <w:lang w:bidi="th-TH"/>
          <w14:ligatures w14:val="standardContextual"/>
        </w:rPr>
        <w:t xml:space="preserve">- </w:t>
      </w:r>
      <w:bookmarkStart w:id="165" w:name="_Hlk181520384"/>
      <w:r w:rsidRPr="00B2010F">
        <w:rPr>
          <w:rFonts w:eastAsia="Arial"/>
          <w:bCs w:val="0"/>
          <w:i/>
          <w:color w:val="auto"/>
          <w:kern w:val="2"/>
          <w:lang w:bidi="th-TH"/>
          <w14:ligatures w14:val="standardContextual"/>
        </w:rPr>
        <w:t xml:space="preserve">Bản mô tả CTĐT </w:t>
      </w:r>
      <w:r w:rsidR="00796F17" w:rsidRPr="00B2010F">
        <w:rPr>
          <w:rFonts w:eastAsia="Arial"/>
          <w:bCs w:val="0"/>
          <w:i/>
          <w:color w:val="auto"/>
          <w:kern w:val="2"/>
          <w:lang w:bidi="th-TH"/>
          <w14:ligatures w14:val="standardContextual"/>
        </w:rPr>
        <w:t xml:space="preserve">trình độ </w:t>
      </w:r>
      <w:r w:rsidRPr="00B2010F">
        <w:rPr>
          <w:rFonts w:eastAsia="Arial"/>
          <w:bCs w:val="0"/>
          <w:i/>
          <w:color w:val="auto"/>
          <w:kern w:val="2"/>
          <w:lang w:bidi="th-TH"/>
          <w14:ligatures w14:val="standardContextual"/>
        </w:rPr>
        <w:t>thạc sĩ</w:t>
      </w:r>
      <w:r w:rsidR="0025096C" w:rsidRPr="00B2010F">
        <w:rPr>
          <w:rFonts w:eastAsia="Arial"/>
          <w:bCs w:val="0"/>
          <w:i/>
          <w:color w:val="auto"/>
          <w:kern w:val="2"/>
          <w:lang w:bidi="th-TH"/>
          <w14:ligatures w14:val="standardContextual"/>
        </w:rPr>
        <w:t xml:space="preserve"> </w:t>
      </w:r>
      <w:bookmarkEnd w:id="165"/>
      <w:r w:rsidR="0025096C" w:rsidRPr="00B2010F">
        <w:rPr>
          <w:rFonts w:eastAsia="Arial"/>
          <w:bCs w:val="0"/>
          <w:i/>
          <w:color w:val="auto"/>
          <w:kern w:val="2"/>
          <w:lang w:bidi="th-TH"/>
          <w14:ligatures w14:val="standardContextual"/>
        </w:rPr>
        <w:t xml:space="preserve">ngành </w:t>
      </w:r>
      <w:r w:rsidR="00965916" w:rsidRPr="00B2010F">
        <w:rPr>
          <w:rFonts w:eastAsia="Arial"/>
          <w:bCs w:val="0"/>
          <w:i/>
          <w:color w:val="auto"/>
          <w:kern w:val="2"/>
          <w:lang w:bidi="th-TH"/>
          <w14:ligatures w14:val="standardContextual"/>
        </w:rPr>
        <w:t>Đại số và lý thuyết số</w:t>
      </w:r>
      <w:r w:rsidRPr="00B2010F">
        <w:rPr>
          <w:rFonts w:eastAsia="Arial"/>
          <w:bCs w:val="0"/>
          <w:i/>
          <w:color w:val="auto"/>
          <w:kern w:val="2"/>
          <w:lang w:bidi="th-TH"/>
          <w14:ligatures w14:val="standardContextual"/>
        </w:rPr>
        <w:t xml:space="preserve">: </w:t>
      </w:r>
    </w:p>
    <w:p w14:paraId="263A6FA7" w14:textId="27A61995" w:rsidR="00E76DDD" w:rsidRPr="00B2010F" w:rsidRDefault="00E76DDD" w:rsidP="00144CD2">
      <w:pPr>
        <w:rPr>
          <w:bCs w:val="0"/>
          <w:color w:val="000000" w:themeColor="text1"/>
        </w:rPr>
      </w:pPr>
      <w:r w:rsidRPr="00B2010F">
        <w:rPr>
          <w:rFonts w:eastAsia="Arial"/>
          <w:bCs w:val="0"/>
          <w:iCs w:val="0"/>
          <w:color w:val="auto"/>
          <w:kern w:val="2"/>
          <w:lang w:bidi="th-TH"/>
          <w14:ligatures w14:val="standardContextual"/>
        </w:rPr>
        <w:t xml:space="preserve">+ </w:t>
      </w:r>
      <w:r w:rsidRPr="00B2010F">
        <w:rPr>
          <w:bCs w:val="0"/>
          <w:color w:val="000000" w:themeColor="text1"/>
        </w:rPr>
        <w:t xml:space="preserve">Hơn </w:t>
      </w:r>
      <w:r w:rsidR="00823865">
        <w:rPr>
          <w:bCs w:val="0"/>
          <w:color w:val="000000" w:themeColor="text1"/>
        </w:rPr>
        <w:t>9</w:t>
      </w:r>
      <w:r w:rsidRPr="00B2010F">
        <w:rPr>
          <w:bCs w:val="0"/>
          <w:color w:val="000000" w:themeColor="text1"/>
        </w:rPr>
        <w:t xml:space="preserve">0% giảng viên, nhà khoa học đồng ý trở lên </w:t>
      </w:r>
      <w:bookmarkStart w:id="166" w:name="_Hlk181517055"/>
      <w:r w:rsidRPr="00B2010F">
        <w:rPr>
          <w:bCs w:val="0"/>
          <w:color w:val="000000" w:themeColor="text1"/>
        </w:rPr>
        <w:t>về tính công khai, cung cấp đủ thông tin của bản mô tả CTĐT trình độ thạc sĩ cho người học, nhà tuyển dụng</w:t>
      </w:r>
      <w:bookmarkEnd w:id="166"/>
      <w:r w:rsidRPr="00B2010F">
        <w:rPr>
          <w:bCs w:val="0"/>
          <w:color w:val="000000" w:themeColor="text1"/>
        </w:rPr>
        <w:t>.</w:t>
      </w:r>
    </w:p>
    <w:p w14:paraId="5B8F01F0" w14:textId="7E8AD010" w:rsidR="00AE3954" w:rsidRPr="00B2010F" w:rsidRDefault="00AE3954" w:rsidP="00144CD2">
      <w:pPr>
        <w:rPr>
          <w:bCs w:val="0"/>
          <w:color w:val="000000" w:themeColor="text1"/>
        </w:rPr>
      </w:pPr>
      <w:r w:rsidRPr="00B2010F">
        <w:rPr>
          <w:bCs w:val="0"/>
          <w:color w:val="000000" w:themeColor="text1"/>
        </w:rPr>
        <w:t xml:space="preserve">+ </w:t>
      </w:r>
      <w:bookmarkStart w:id="167" w:name="_Hlk181517506"/>
      <w:r w:rsidRPr="00B2010F">
        <w:rPr>
          <w:bCs w:val="0"/>
          <w:color w:val="000000" w:themeColor="text1"/>
        </w:rPr>
        <w:t xml:space="preserve">Không có giảng viên, nhà khoa học nào chọn </w:t>
      </w:r>
      <w:r w:rsidR="00823865">
        <w:rPr>
          <w:bCs w:val="0"/>
          <w:color w:val="000000" w:themeColor="text1"/>
        </w:rPr>
        <w:t>“</w:t>
      </w:r>
      <w:r w:rsidR="00823865" w:rsidRPr="00B2010F">
        <w:rPr>
          <w:bCs w:val="0"/>
          <w:color w:val="000000" w:themeColor="text1"/>
        </w:rPr>
        <w:t xml:space="preserve">không đồng ý” </w:t>
      </w:r>
      <w:r w:rsidR="00823865">
        <w:rPr>
          <w:bCs w:val="0"/>
          <w:color w:val="000000" w:themeColor="text1"/>
        </w:rPr>
        <w:t xml:space="preserve"> hoặc </w:t>
      </w:r>
      <w:r w:rsidRPr="00B2010F">
        <w:rPr>
          <w:bCs w:val="0"/>
          <w:color w:val="000000" w:themeColor="text1"/>
        </w:rPr>
        <w:t>“ hoàn toàn không đồng ý”.</w:t>
      </w:r>
      <w:bookmarkEnd w:id="167"/>
    </w:p>
    <w:p w14:paraId="28AE027F" w14:textId="5A3544EB" w:rsidR="00AE3954" w:rsidRPr="00B2010F" w:rsidRDefault="00AE3954" w:rsidP="00144CD2">
      <w:pPr>
        <w:rPr>
          <w:bCs w:val="0"/>
          <w:color w:val="000000" w:themeColor="text1"/>
        </w:rPr>
      </w:pPr>
      <w:r w:rsidRPr="00B2010F">
        <w:rPr>
          <w:bCs w:val="0"/>
          <w:color w:val="000000" w:themeColor="text1"/>
        </w:rPr>
        <w:t xml:space="preserve">+ Dưới </w:t>
      </w:r>
      <w:r w:rsidR="00823865">
        <w:rPr>
          <w:bCs w:val="0"/>
          <w:color w:val="000000" w:themeColor="text1"/>
        </w:rPr>
        <w:t>1</w:t>
      </w:r>
      <w:r w:rsidRPr="00B2010F">
        <w:rPr>
          <w:bCs w:val="0"/>
          <w:color w:val="000000" w:themeColor="text1"/>
        </w:rPr>
        <w:t xml:space="preserve">0% số giảng viên và nhà khoa học </w:t>
      </w:r>
      <w:r w:rsidR="00823865">
        <w:rPr>
          <w:bCs w:val="0"/>
          <w:color w:val="000000" w:themeColor="text1"/>
        </w:rPr>
        <w:t>chọn</w:t>
      </w:r>
      <w:r w:rsidRPr="00B2010F">
        <w:rPr>
          <w:bCs w:val="0"/>
          <w:color w:val="000000" w:themeColor="text1"/>
        </w:rPr>
        <w:t xml:space="preserve"> đồng ý một phần về tính công khai, cung cấp đủ thông tin của bản mô tả CTĐT trình độ thạc sĩ cho người học, nhà tuyển dụng.</w:t>
      </w:r>
    </w:p>
    <w:p w14:paraId="2C95DFFB" w14:textId="43E9DE51" w:rsidR="00796F17" w:rsidRPr="00B2010F" w:rsidRDefault="00796F17" w:rsidP="00144CD2">
      <w:pPr>
        <w:rPr>
          <w:rFonts w:eastAsia="Arial"/>
          <w:i/>
          <w:iCs w:val="0"/>
          <w:color w:val="auto"/>
          <w:kern w:val="2"/>
          <w:lang w:bidi="th-TH"/>
          <w14:ligatures w14:val="standardContextual"/>
        </w:rPr>
      </w:pPr>
      <w:r w:rsidRPr="00B2010F">
        <w:rPr>
          <w:bCs w:val="0"/>
          <w:i/>
          <w:iCs w:val="0"/>
          <w:color w:val="000000" w:themeColor="text1"/>
        </w:rPr>
        <w:t xml:space="preserve">-  </w:t>
      </w:r>
      <w:r w:rsidRPr="00B2010F">
        <w:rPr>
          <w:rFonts w:eastAsia="Arial"/>
          <w:i/>
          <w:iCs w:val="0"/>
          <w:color w:val="auto"/>
          <w:kern w:val="2"/>
          <w:lang w:val="vi-VN" w:bidi="th-TH"/>
          <w14:ligatures w14:val="standardContextual"/>
        </w:rPr>
        <w:t>Cấu trúc và nội dung Chương trình đào tạo trình độ thạc sĩ</w:t>
      </w:r>
      <w:r w:rsidR="0025096C" w:rsidRPr="00B2010F">
        <w:rPr>
          <w:rFonts w:eastAsia="Arial"/>
          <w:i/>
          <w:iCs w:val="0"/>
          <w:color w:val="auto"/>
          <w:kern w:val="2"/>
          <w:lang w:bidi="th-TH"/>
          <w14:ligatures w14:val="standardContextual"/>
        </w:rPr>
        <w:t xml:space="preserve"> ngành </w:t>
      </w:r>
      <w:r w:rsidR="00965916" w:rsidRPr="00B2010F">
        <w:rPr>
          <w:rFonts w:eastAsia="Arial"/>
          <w:i/>
          <w:iCs w:val="0"/>
          <w:color w:val="auto"/>
          <w:kern w:val="2"/>
          <w:lang w:bidi="th-TH"/>
          <w14:ligatures w14:val="standardContextual"/>
        </w:rPr>
        <w:t>Đại số và lý thuyết số</w:t>
      </w:r>
      <w:r w:rsidRPr="00B2010F">
        <w:rPr>
          <w:rFonts w:eastAsia="Arial"/>
          <w:i/>
          <w:iCs w:val="0"/>
          <w:color w:val="auto"/>
          <w:kern w:val="2"/>
          <w:lang w:bidi="th-TH"/>
          <w14:ligatures w14:val="standardContextual"/>
        </w:rPr>
        <w:t>:</w:t>
      </w:r>
    </w:p>
    <w:p w14:paraId="00A20964" w14:textId="7C1CEED1" w:rsidR="00796F17" w:rsidRPr="00B2010F" w:rsidRDefault="00796F17" w:rsidP="00144CD2">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w:t>
      </w:r>
      <w:r w:rsidRPr="00B2010F">
        <w:rPr>
          <w:bCs w:val="0"/>
          <w:color w:val="000000" w:themeColor="text1"/>
        </w:rPr>
        <w:t xml:space="preserve"> Hơn </w:t>
      </w:r>
      <w:r w:rsidR="00662C6A">
        <w:rPr>
          <w:bCs w:val="0"/>
          <w:color w:val="000000" w:themeColor="text1"/>
        </w:rPr>
        <w:t>9</w:t>
      </w:r>
      <w:r w:rsidRPr="00B2010F">
        <w:rPr>
          <w:bCs w:val="0"/>
          <w:color w:val="000000" w:themeColor="text1"/>
        </w:rPr>
        <w:t>0% giảng viên, nhà khoa học đồng ý trở lên</w:t>
      </w:r>
      <w:r w:rsidRPr="00B2010F">
        <w:rPr>
          <w:rFonts w:eastAsia="Arial"/>
          <w:iCs w:val="0"/>
          <w:color w:val="auto"/>
          <w:kern w:val="2"/>
          <w:lang w:bidi="th-TH"/>
          <w14:ligatures w14:val="standardContextual"/>
        </w:rPr>
        <w:t xml:space="preserve"> về cấu trúc và CTĐT thạc sĩ ngành </w:t>
      </w:r>
      <w:r w:rsidR="00965916" w:rsidRPr="00B2010F">
        <w:rPr>
          <w:rFonts w:eastAsia="Arial"/>
          <w:iCs w:val="0"/>
          <w:color w:val="auto"/>
          <w:kern w:val="2"/>
          <w:lang w:bidi="th-TH"/>
          <w14:ligatures w14:val="standardContextual"/>
        </w:rPr>
        <w:t>Đại số và lý thuyết số</w:t>
      </w:r>
      <w:r w:rsidRPr="00B2010F">
        <w:rPr>
          <w:rFonts w:eastAsia="Arial"/>
          <w:iCs w:val="0"/>
          <w:color w:val="auto"/>
          <w:kern w:val="2"/>
          <w:lang w:bidi="th-TH"/>
          <w14:ligatures w14:val="standardContextual"/>
        </w:rPr>
        <w:t>.</w:t>
      </w:r>
    </w:p>
    <w:p w14:paraId="3030F9E0" w14:textId="3234C1E0" w:rsidR="00796F17" w:rsidRPr="00B2010F" w:rsidRDefault="00796F17" w:rsidP="00796F17">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Pr="00B2010F">
        <w:rPr>
          <w:bCs w:val="0"/>
          <w:color w:val="000000" w:themeColor="text1"/>
        </w:rPr>
        <w:t>Dướ</w:t>
      </w:r>
      <w:r w:rsidR="00662C6A">
        <w:rPr>
          <w:bCs w:val="0"/>
          <w:color w:val="000000" w:themeColor="text1"/>
        </w:rPr>
        <w:t>i 10</w:t>
      </w:r>
      <w:r w:rsidRPr="00B2010F">
        <w:rPr>
          <w:bCs w:val="0"/>
          <w:color w:val="000000" w:themeColor="text1"/>
        </w:rPr>
        <w:t>% số giảng viên và nhà khoa họ</w:t>
      </w:r>
      <w:r w:rsidR="00662C6A">
        <w:rPr>
          <w:bCs w:val="0"/>
          <w:color w:val="000000" w:themeColor="text1"/>
        </w:rPr>
        <w:t>c</w:t>
      </w:r>
      <w:r w:rsidRPr="00B2010F">
        <w:rPr>
          <w:bCs w:val="0"/>
          <w:color w:val="000000" w:themeColor="text1"/>
        </w:rPr>
        <w:t xml:space="preserve"> đồng ý một phần về </w:t>
      </w:r>
      <w:r w:rsidRPr="00B2010F">
        <w:rPr>
          <w:rFonts w:eastAsia="Arial"/>
          <w:iCs w:val="0"/>
          <w:color w:val="auto"/>
          <w:kern w:val="2"/>
          <w:lang w:bidi="th-TH"/>
          <w14:ligatures w14:val="standardContextual"/>
        </w:rPr>
        <w:t xml:space="preserve">cấu trúc và CTĐT thạc sĩ ngành </w:t>
      </w:r>
      <w:r w:rsidR="00965916" w:rsidRPr="00B2010F">
        <w:rPr>
          <w:rFonts w:eastAsia="Arial"/>
          <w:iCs w:val="0"/>
          <w:color w:val="auto"/>
          <w:kern w:val="2"/>
          <w:lang w:bidi="th-TH"/>
          <w14:ligatures w14:val="standardContextual"/>
        </w:rPr>
        <w:t>Đại số và lý thuyết số</w:t>
      </w:r>
      <w:r w:rsidRPr="00B2010F">
        <w:rPr>
          <w:rFonts w:eastAsia="Arial"/>
          <w:iCs w:val="0"/>
          <w:color w:val="auto"/>
          <w:kern w:val="2"/>
          <w:lang w:bidi="th-TH"/>
          <w14:ligatures w14:val="standardContextual"/>
        </w:rPr>
        <w:t>.</w:t>
      </w:r>
    </w:p>
    <w:p w14:paraId="0678F76D" w14:textId="18FDB82B" w:rsidR="00796F17" w:rsidRPr="00B2010F" w:rsidRDefault="00796F17" w:rsidP="00144CD2">
      <w:pPr>
        <w:rPr>
          <w:color w:val="000000" w:themeColor="text1"/>
        </w:rPr>
      </w:pPr>
      <w:r w:rsidRPr="00B2010F">
        <w:rPr>
          <w:color w:val="000000" w:themeColor="text1"/>
        </w:rPr>
        <w:t xml:space="preserve">+ </w:t>
      </w:r>
      <w:r w:rsidRPr="00B2010F">
        <w:rPr>
          <w:bCs w:val="0"/>
          <w:color w:val="000000" w:themeColor="text1"/>
        </w:rPr>
        <w:t xml:space="preserve">Không có giảng viên, nhà khoa học nào chọn </w:t>
      </w:r>
      <w:r w:rsidR="00662C6A">
        <w:rPr>
          <w:bCs w:val="0"/>
          <w:color w:val="000000" w:themeColor="text1"/>
        </w:rPr>
        <w:t xml:space="preserve">“không đồng ý” hoặc </w:t>
      </w:r>
      <w:r w:rsidRPr="00B2010F">
        <w:rPr>
          <w:bCs w:val="0"/>
          <w:color w:val="000000" w:themeColor="text1"/>
        </w:rPr>
        <w:t>“ hoàn toàn không đồng ý”.</w:t>
      </w:r>
    </w:p>
    <w:p w14:paraId="2B9E1CDA" w14:textId="0470D61A" w:rsidR="00B368D8" w:rsidRPr="00B2010F" w:rsidRDefault="00877499" w:rsidP="00CA50A1">
      <w:pPr>
        <w:rPr>
          <w:rFonts w:eastAsia="Arial"/>
          <w:i/>
          <w:color w:val="auto"/>
          <w:kern w:val="2"/>
          <w:lang w:bidi="th-TH"/>
          <w14:ligatures w14:val="standardContextual"/>
        </w:rPr>
      </w:pPr>
      <w:r w:rsidRPr="00B2010F">
        <w:rPr>
          <w:rFonts w:eastAsia="Arial"/>
          <w:b/>
          <w:bCs w:val="0"/>
          <w:i/>
          <w:color w:val="auto"/>
          <w:kern w:val="2"/>
          <w:lang w:bidi="th-TH"/>
          <w14:ligatures w14:val="standardContextual"/>
        </w:rPr>
        <w:t xml:space="preserve">- </w:t>
      </w:r>
      <w:bookmarkStart w:id="168" w:name="_Hlk181520420"/>
      <w:r w:rsidRPr="00B2010F">
        <w:rPr>
          <w:rFonts w:eastAsia="Arial"/>
          <w:i/>
          <w:color w:val="auto"/>
          <w:kern w:val="2"/>
          <w:lang w:val="vi-VN" w:bidi="th-TH"/>
          <w14:ligatures w14:val="standardContextual"/>
        </w:rPr>
        <w:t>Phương pháp giảng dạy và kiểm tra đánh giá CTĐT</w:t>
      </w:r>
      <w:bookmarkEnd w:id="168"/>
      <w:r w:rsidRPr="00B2010F">
        <w:rPr>
          <w:rFonts w:eastAsia="Arial"/>
          <w:i/>
          <w:color w:val="auto"/>
          <w:kern w:val="2"/>
          <w:lang w:val="vi-VN" w:bidi="th-TH"/>
          <w14:ligatures w14:val="standardContextual"/>
        </w:rPr>
        <w:t xml:space="preserve"> trình độ thạc sĩ</w:t>
      </w:r>
      <w:r w:rsidR="0025096C" w:rsidRPr="00B2010F">
        <w:rPr>
          <w:rFonts w:eastAsia="Arial"/>
          <w:i/>
          <w:color w:val="auto"/>
          <w:kern w:val="2"/>
          <w:lang w:bidi="th-TH"/>
          <w14:ligatures w14:val="standardContextual"/>
        </w:rPr>
        <w:t xml:space="preserve"> ngành </w:t>
      </w:r>
      <w:r w:rsidR="00965916" w:rsidRPr="00B2010F">
        <w:rPr>
          <w:rFonts w:eastAsia="Arial"/>
          <w:i/>
          <w:iCs w:val="0"/>
          <w:color w:val="auto"/>
          <w:kern w:val="2"/>
          <w:lang w:bidi="th-TH"/>
          <w14:ligatures w14:val="standardContextual"/>
        </w:rPr>
        <w:t>Đại số và lý thuyết số</w:t>
      </w:r>
      <w:r w:rsidR="0025096C" w:rsidRPr="00B2010F">
        <w:rPr>
          <w:rFonts w:eastAsia="Arial"/>
          <w:i/>
          <w:color w:val="auto"/>
          <w:kern w:val="2"/>
          <w:lang w:bidi="th-TH"/>
          <w14:ligatures w14:val="standardContextual"/>
        </w:rPr>
        <w:t>:</w:t>
      </w:r>
    </w:p>
    <w:p w14:paraId="1DE98EDF" w14:textId="01625051" w:rsidR="00965916" w:rsidRPr="00B2010F" w:rsidRDefault="0025096C" w:rsidP="0025096C">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Pr="00B2010F">
        <w:rPr>
          <w:bCs w:val="0"/>
          <w:color w:val="000000" w:themeColor="text1"/>
        </w:rPr>
        <w:t xml:space="preserve">Hơn </w:t>
      </w:r>
      <w:r w:rsidR="00662C6A">
        <w:rPr>
          <w:bCs w:val="0"/>
          <w:color w:val="000000" w:themeColor="text1"/>
        </w:rPr>
        <w:t>9</w:t>
      </w:r>
      <w:r w:rsidRPr="00B2010F">
        <w:rPr>
          <w:bCs w:val="0"/>
          <w:color w:val="000000" w:themeColor="text1"/>
        </w:rPr>
        <w:t>0% giảng viên, nhà khoa học đồng ý trở lên</w:t>
      </w:r>
      <w:r w:rsidRPr="00B2010F">
        <w:rPr>
          <w:rFonts w:eastAsia="Arial"/>
          <w:iCs w:val="0"/>
          <w:color w:val="auto"/>
          <w:kern w:val="2"/>
          <w:lang w:bidi="th-TH"/>
          <w14:ligatures w14:val="standardContextual"/>
        </w:rPr>
        <w:t xml:space="preserve"> về p</w:t>
      </w:r>
      <w:r w:rsidRPr="00B2010F">
        <w:rPr>
          <w:rFonts w:eastAsia="Arial"/>
          <w:iCs w:val="0"/>
          <w:color w:val="auto"/>
          <w:kern w:val="2"/>
          <w:lang w:val="vi-VN" w:bidi="th-TH"/>
          <w14:ligatures w14:val="standardContextual"/>
        </w:rPr>
        <w:t>hương pháp giảng dạy và kiểm tra đánh giá CTĐT trình độ thạc sĩ</w:t>
      </w:r>
      <w:r w:rsidRPr="00B2010F">
        <w:rPr>
          <w:rFonts w:eastAsia="Arial"/>
          <w:iCs w:val="0"/>
          <w:color w:val="auto"/>
          <w:kern w:val="2"/>
          <w:lang w:bidi="th-TH"/>
          <w14:ligatures w14:val="standardContextual"/>
        </w:rPr>
        <w:t xml:space="preserve"> ngành </w:t>
      </w:r>
      <w:r w:rsidR="00965916" w:rsidRPr="00B2010F">
        <w:rPr>
          <w:rFonts w:eastAsia="Arial"/>
          <w:iCs w:val="0"/>
          <w:color w:val="auto"/>
          <w:kern w:val="2"/>
          <w:lang w:bidi="th-TH"/>
          <w14:ligatures w14:val="standardContextual"/>
        </w:rPr>
        <w:t>Đại số và lý thuyết số.</w:t>
      </w:r>
    </w:p>
    <w:p w14:paraId="4028578F" w14:textId="716218A4" w:rsidR="0025096C" w:rsidRPr="00B2010F" w:rsidRDefault="0025096C" w:rsidP="0025096C">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Pr="00B2010F">
        <w:rPr>
          <w:bCs w:val="0"/>
          <w:color w:val="000000" w:themeColor="text1"/>
        </w:rPr>
        <w:t>Dướ</w:t>
      </w:r>
      <w:r w:rsidR="00662C6A">
        <w:rPr>
          <w:bCs w:val="0"/>
          <w:color w:val="000000" w:themeColor="text1"/>
        </w:rPr>
        <w:t>i 1</w:t>
      </w:r>
      <w:r w:rsidRPr="00B2010F">
        <w:rPr>
          <w:bCs w:val="0"/>
          <w:color w:val="000000" w:themeColor="text1"/>
        </w:rPr>
        <w:t>0% số giảng viên và nhà khoa họ</w:t>
      </w:r>
      <w:r w:rsidR="00662C6A">
        <w:rPr>
          <w:bCs w:val="0"/>
          <w:color w:val="000000" w:themeColor="text1"/>
        </w:rPr>
        <w:t xml:space="preserve">c </w:t>
      </w:r>
      <w:r w:rsidRPr="00B2010F">
        <w:rPr>
          <w:bCs w:val="0"/>
          <w:color w:val="000000" w:themeColor="text1"/>
        </w:rPr>
        <w:t>đồng ý một phần.</w:t>
      </w:r>
    </w:p>
    <w:p w14:paraId="1BDBD083" w14:textId="0E6339DD" w:rsidR="0025096C" w:rsidRPr="00B2010F" w:rsidRDefault="0025096C" w:rsidP="0025096C">
      <w:pPr>
        <w:rPr>
          <w:rFonts w:eastAsia="Arial"/>
          <w:iCs w:val="0"/>
          <w:color w:val="auto"/>
          <w:kern w:val="2"/>
          <w:lang w:bidi="th-TH"/>
          <w14:ligatures w14:val="standardContextual"/>
        </w:rPr>
      </w:pPr>
      <w:r w:rsidRPr="00B2010F">
        <w:rPr>
          <w:color w:val="000000" w:themeColor="text1"/>
        </w:rPr>
        <w:lastRenderedPageBreak/>
        <w:t xml:space="preserve">+ </w:t>
      </w:r>
      <w:r w:rsidRPr="00B2010F">
        <w:rPr>
          <w:bCs w:val="0"/>
          <w:color w:val="000000" w:themeColor="text1"/>
        </w:rPr>
        <w:t xml:space="preserve">Không có giảng viên, nhà khoa học nào chọn </w:t>
      </w:r>
      <w:r w:rsidR="00662C6A">
        <w:rPr>
          <w:bCs w:val="0"/>
          <w:color w:val="000000" w:themeColor="text1"/>
        </w:rPr>
        <w:t xml:space="preserve">“không đồng ý” hoặc </w:t>
      </w:r>
      <w:r w:rsidRPr="00B2010F">
        <w:rPr>
          <w:bCs w:val="0"/>
          <w:color w:val="000000" w:themeColor="text1"/>
        </w:rPr>
        <w:t xml:space="preserve">“hoàn toàn không đồng ý” </w:t>
      </w:r>
      <w:r w:rsidRPr="00B2010F">
        <w:rPr>
          <w:rFonts w:eastAsia="Arial"/>
          <w:iCs w:val="0"/>
          <w:color w:val="auto"/>
          <w:kern w:val="2"/>
          <w:lang w:bidi="th-TH"/>
          <w14:ligatures w14:val="standardContextual"/>
        </w:rPr>
        <w:t>về p</w:t>
      </w:r>
      <w:r w:rsidRPr="00B2010F">
        <w:rPr>
          <w:rFonts w:eastAsia="Arial"/>
          <w:iCs w:val="0"/>
          <w:color w:val="auto"/>
          <w:kern w:val="2"/>
          <w:lang w:val="vi-VN" w:bidi="th-TH"/>
          <w14:ligatures w14:val="standardContextual"/>
        </w:rPr>
        <w:t>hương pháp giảng dạy và kiểm tra đánh giá CTĐT trình độ thạc sĩ</w:t>
      </w:r>
      <w:r w:rsidRPr="00B2010F">
        <w:rPr>
          <w:rFonts w:eastAsia="Arial"/>
          <w:iCs w:val="0"/>
          <w:color w:val="auto"/>
          <w:kern w:val="2"/>
          <w:lang w:bidi="th-TH"/>
          <w14:ligatures w14:val="standardContextual"/>
        </w:rPr>
        <w:t xml:space="preserve"> ngành </w:t>
      </w:r>
      <w:r w:rsidR="00965916" w:rsidRPr="00B2010F">
        <w:rPr>
          <w:rFonts w:eastAsia="Arial"/>
          <w:iCs w:val="0"/>
          <w:color w:val="auto"/>
          <w:kern w:val="2"/>
          <w:lang w:bidi="th-TH"/>
          <w14:ligatures w14:val="standardContextual"/>
        </w:rPr>
        <w:t>Đại số và lý thuyết số</w:t>
      </w:r>
      <w:r w:rsidRPr="00B2010F">
        <w:rPr>
          <w:rFonts w:eastAsia="Arial"/>
          <w:iCs w:val="0"/>
          <w:color w:val="auto"/>
          <w:kern w:val="2"/>
          <w:lang w:bidi="th-TH"/>
          <w14:ligatures w14:val="standardContextual"/>
        </w:rPr>
        <w:t>.</w:t>
      </w:r>
    </w:p>
    <w:p w14:paraId="686607AA" w14:textId="02D8130A" w:rsidR="00683BD7" w:rsidRPr="00B2010F" w:rsidRDefault="00683BD7" w:rsidP="0025096C">
      <w:pPr>
        <w:rPr>
          <w:rFonts w:eastAsia="Arial"/>
          <w:i/>
          <w:color w:val="auto"/>
          <w:kern w:val="2"/>
          <w:lang w:bidi="th-TH"/>
          <w14:ligatures w14:val="standardContextual"/>
        </w:rPr>
      </w:pPr>
      <w:r w:rsidRPr="00B2010F">
        <w:rPr>
          <w:rFonts w:eastAsia="Arial"/>
          <w:i/>
          <w:color w:val="auto"/>
          <w:kern w:val="2"/>
          <w:lang w:bidi="th-TH"/>
          <w14:ligatures w14:val="standardContextual"/>
        </w:rPr>
        <w:t xml:space="preserve">- </w:t>
      </w:r>
      <w:r w:rsidRPr="00B2010F">
        <w:rPr>
          <w:rFonts w:eastAsia="Arial"/>
          <w:i/>
          <w:color w:val="auto"/>
          <w:kern w:val="2"/>
          <w:lang w:val="vi-VN" w:bidi="th-TH"/>
          <w14:ligatures w14:val="standardContextual"/>
        </w:rPr>
        <w:t>Hoạt động đào tạo, đảm bảo chất lượng phục vụ CTĐT SĐH</w:t>
      </w:r>
      <w:r w:rsidRPr="00B2010F">
        <w:rPr>
          <w:rFonts w:eastAsia="Arial"/>
          <w:i/>
          <w:color w:val="auto"/>
          <w:kern w:val="2"/>
          <w:lang w:bidi="th-TH"/>
          <w14:ligatures w14:val="standardContextual"/>
        </w:rPr>
        <w:t>:</w:t>
      </w:r>
    </w:p>
    <w:p w14:paraId="3A87E1D3" w14:textId="363CDB8D" w:rsidR="003B4EB7" w:rsidRPr="00B2010F" w:rsidRDefault="00683BD7" w:rsidP="00683BD7">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003B4EB7">
        <w:rPr>
          <w:rFonts w:eastAsia="Arial"/>
          <w:iCs w:val="0"/>
          <w:color w:val="auto"/>
          <w:kern w:val="2"/>
          <w:lang w:bidi="th-TH"/>
          <w14:ligatures w14:val="standardContextual"/>
        </w:rPr>
        <w:t>Hầu hết các nội dung trong khảo sát này đều được h</w:t>
      </w:r>
      <w:r w:rsidR="00662C6A">
        <w:rPr>
          <w:bCs w:val="0"/>
          <w:color w:val="000000" w:themeColor="text1"/>
        </w:rPr>
        <w:t>ơn 9</w:t>
      </w:r>
      <w:r w:rsidRPr="00B2010F">
        <w:rPr>
          <w:bCs w:val="0"/>
          <w:color w:val="000000" w:themeColor="text1"/>
        </w:rPr>
        <w:t>0% giảng viên, nhà khoa học đồng ý trở lên</w:t>
      </w:r>
      <w:r w:rsidR="003B4EB7">
        <w:rPr>
          <w:bCs w:val="0"/>
          <w:color w:val="000000" w:themeColor="text1"/>
        </w:rPr>
        <w:t>; có 2 nội dung: “</w:t>
      </w:r>
      <w:r w:rsidR="003B4EB7" w:rsidRPr="00B2010F">
        <w:rPr>
          <w:rFonts w:eastAsia="Arial"/>
        </w:rPr>
        <w:t>Hoạt động dạy và học được người học phản hồi, đánh giá thường xuyên</w:t>
      </w:r>
      <w:r w:rsidR="003B4EB7">
        <w:rPr>
          <w:rFonts w:eastAsia="Arial"/>
        </w:rPr>
        <w:t>” và “</w:t>
      </w:r>
      <w:r w:rsidR="003B4EB7" w:rsidRPr="00B2010F">
        <w:rPr>
          <w:rFonts w:eastAsia="Arial"/>
        </w:rPr>
        <w:t>Thầy/Cô nhận được và có xem xét những kết quả đánh giá của người học về hoạt động dạy và học của mình</w:t>
      </w:r>
      <w:r w:rsidR="003B4EB7">
        <w:rPr>
          <w:rFonts w:eastAsia="Arial"/>
        </w:rPr>
        <w:t>” chỉ đạt 87% ý kiến đồng ý</w:t>
      </w:r>
    </w:p>
    <w:p w14:paraId="7A202E58" w14:textId="47E1AE03" w:rsidR="00683BD7" w:rsidRPr="00B2010F" w:rsidRDefault="00683BD7" w:rsidP="00683BD7">
      <w:pPr>
        <w:rPr>
          <w:color w:val="000000" w:themeColor="text1"/>
        </w:rPr>
      </w:pPr>
      <w:r w:rsidRPr="00B2010F">
        <w:rPr>
          <w:color w:val="000000" w:themeColor="text1"/>
        </w:rPr>
        <w:t xml:space="preserve">+ </w:t>
      </w:r>
      <w:r w:rsidRPr="00B2010F">
        <w:rPr>
          <w:bCs w:val="0"/>
          <w:color w:val="000000" w:themeColor="text1"/>
        </w:rPr>
        <w:t xml:space="preserve">Không có giảng viên, nhà khoa học nào chọn </w:t>
      </w:r>
      <w:r w:rsidR="003B4EB7">
        <w:rPr>
          <w:bCs w:val="0"/>
          <w:color w:val="000000" w:themeColor="text1"/>
        </w:rPr>
        <w:t xml:space="preserve">“Không đồng ý” hoặc </w:t>
      </w:r>
      <w:r w:rsidRPr="00B2010F">
        <w:rPr>
          <w:bCs w:val="0"/>
          <w:color w:val="000000" w:themeColor="text1"/>
        </w:rPr>
        <w:t xml:space="preserve">“ hoàn toàn không đồng ý” </w:t>
      </w:r>
      <w:r w:rsidRPr="00B2010F">
        <w:rPr>
          <w:rFonts w:eastAsia="Arial"/>
          <w:iCs w:val="0"/>
          <w:color w:val="auto"/>
          <w:kern w:val="2"/>
          <w:lang w:bidi="th-TH"/>
          <w14:ligatures w14:val="standardContextual"/>
        </w:rPr>
        <w:t>về</w:t>
      </w:r>
      <w:r w:rsidR="00D328BB" w:rsidRPr="00B2010F">
        <w:rPr>
          <w:rFonts w:eastAsia="Arial"/>
          <w:iCs w:val="0"/>
          <w:color w:val="auto"/>
          <w:kern w:val="2"/>
          <w:lang w:bidi="th-TH"/>
          <w14:ligatures w14:val="standardContextual"/>
        </w:rPr>
        <w:t xml:space="preserve">  </w:t>
      </w:r>
      <w:r w:rsidR="003B4EB7">
        <w:rPr>
          <w:rFonts w:eastAsia="Arial"/>
          <w:iCs w:val="0"/>
          <w:color w:val="auto"/>
          <w:kern w:val="2"/>
          <w:lang w:val="vi-VN" w:bidi="th-TH"/>
          <w14:ligatures w14:val="standardContextual"/>
        </w:rPr>
        <w:t>h</w:t>
      </w:r>
      <w:r w:rsidR="00D328BB" w:rsidRPr="00B2010F">
        <w:rPr>
          <w:rFonts w:eastAsia="Arial"/>
          <w:iCs w:val="0"/>
          <w:color w:val="auto"/>
          <w:kern w:val="2"/>
          <w:lang w:val="vi-VN" w:bidi="th-TH"/>
          <w14:ligatures w14:val="standardContextual"/>
        </w:rPr>
        <w:t>oạt động đào tạo, đảm bảo chất lượng phục vụ</w:t>
      </w:r>
      <w:r w:rsidR="00D328BB" w:rsidRPr="00B2010F">
        <w:rPr>
          <w:rFonts w:eastAsia="Arial"/>
          <w:iCs w:val="0"/>
          <w:color w:val="auto"/>
          <w:kern w:val="2"/>
          <w:lang w:bidi="th-TH"/>
          <w14:ligatures w14:val="standardContextual"/>
        </w:rPr>
        <w:t xml:space="preserve"> </w:t>
      </w:r>
      <w:r w:rsidR="00D328BB" w:rsidRPr="00B2010F">
        <w:rPr>
          <w:rFonts w:eastAsia="Arial"/>
          <w:iCs w:val="0"/>
          <w:color w:val="auto"/>
          <w:kern w:val="2"/>
          <w:lang w:val="vi-VN" w:bidi="th-TH"/>
          <w14:ligatures w14:val="standardContextual"/>
        </w:rPr>
        <w:t>CTĐT trình độ thạc sĩ</w:t>
      </w:r>
      <w:r w:rsidR="00D328BB" w:rsidRPr="00B2010F">
        <w:rPr>
          <w:rFonts w:eastAsia="Arial"/>
          <w:iCs w:val="0"/>
          <w:color w:val="auto"/>
          <w:kern w:val="2"/>
          <w:lang w:bidi="th-TH"/>
          <w14:ligatures w14:val="standardContextual"/>
        </w:rPr>
        <w:t xml:space="preserve"> ngành </w:t>
      </w:r>
      <w:r w:rsidR="00965916" w:rsidRPr="00B2010F">
        <w:rPr>
          <w:rFonts w:eastAsia="Arial"/>
          <w:iCs w:val="0"/>
          <w:color w:val="auto"/>
          <w:kern w:val="2"/>
          <w:lang w:bidi="th-TH"/>
          <w14:ligatures w14:val="standardContextual"/>
        </w:rPr>
        <w:t>Đại số và lý thuyết số</w:t>
      </w:r>
      <w:r w:rsidR="00D328BB" w:rsidRPr="00B2010F">
        <w:rPr>
          <w:rFonts w:eastAsia="Arial"/>
          <w:iCs w:val="0"/>
          <w:color w:val="auto"/>
          <w:kern w:val="2"/>
          <w:lang w:bidi="th-TH"/>
          <w14:ligatures w14:val="standardContextual"/>
        </w:rPr>
        <w:t xml:space="preserve">. </w:t>
      </w:r>
    </w:p>
    <w:p w14:paraId="31690CD0" w14:textId="3488E582" w:rsidR="0025096C" w:rsidRPr="00B2010F" w:rsidRDefault="007A2939" w:rsidP="00CA50A1">
      <w:pPr>
        <w:rPr>
          <w:rFonts w:eastAsia="Arial"/>
          <w:i/>
          <w:color w:val="auto"/>
          <w:kern w:val="2"/>
          <w:lang w:bidi="th-TH"/>
          <w14:ligatures w14:val="standardContextual"/>
        </w:rPr>
      </w:pPr>
      <w:r w:rsidRPr="00B2010F">
        <w:rPr>
          <w:rFonts w:eastAsia="Arial"/>
          <w:i/>
          <w:color w:val="auto"/>
          <w:kern w:val="2"/>
          <w:lang w:bidi="th-TH"/>
          <w14:ligatures w14:val="standardContextual"/>
        </w:rPr>
        <w:t xml:space="preserve">- </w:t>
      </w:r>
      <w:r w:rsidRPr="00B2010F">
        <w:rPr>
          <w:rFonts w:eastAsia="Arial"/>
          <w:i/>
          <w:color w:val="auto"/>
          <w:kern w:val="2"/>
          <w:lang w:val="vi-VN" w:bidi="th-TH"/>
          <w14:ligatures w14:val="standardContextual"/>
        </w:rPr>
        <w:t>Đánh giá về người học và chính sách liên quan</w:t>
      </w:r>
      <w:r w:rsidRPr="00B2010F">
        <w:rPr>
          <w:rFonts w:eastAsia="Arial"/>
          <w:i/>
          <w:color w:val="auto"/>
          <w:kern w:val="2"/>
          <w:lang w:bidi="th-TH"/>
          <w14:ligatures w14:val="standardContextual"/>
        </w:rPr>
        <w:t xml:space="preserve"> trong hoạt động đào tạo thạc sĩ ngành </w:t>
      </w:r>
      <w:r w:rsidR="00965916" w:rsidRPr="00B2010F">
        <w:rPr>
          <w:rFonts w:eastAsia="Arial"/>
          <w:i/>
          <w:iCs w:val="0"/>
          <w:color w:val="auto"/>
          <w:kern w:val="2"/>
          <w:lang w:bidi="th-TH"/>
          <w14:ligatures w14:val="standardContextual"/>
        </w:rPr>
        <w:t>Đại số và lý thuyết số</w:t>
      </w:r>
      <w:r w:rsidRPr="00B2010F">
        <w:rPr>
          <w:rFonts w:eastAsia="Arial"/>
          <w:i/>
          <w:color w:val="auto"/>
          <w:kern w:val="2"/>
          <w:lang w:bidi="th-TH"/>
          <w14:ligatures w14:val="standardContextual"/>
        </w:rPr>
        <w:t>:</w:t>
      </w:r>
    </w:p>
    <w:p w14:paraId="0F5E6490" w14:textId="5BE440FD" w:rsidR="0025096C" w:rsidRPr="00B2010F" w:rsidRDefault="00EF0367" w:rsidP="00CA50A1">
      <w:pPr>
        <w:rPr>
          <w:color w:val="000000" w:themeColor="text1"/>
        </w:rPr>
      </w:pPr>
      <w:r w:rsidRPr="00B2010F">
        <w:rPr>
          <w:color w:val="000000" w:themeColor="text1"/>
        </w:rPr>
        <w:t xml:space="preserve">+ </w:t>
      </w:r>
      <w:r w:rsidRPr="00B2010F">
        <w:rPr>
          <w:bCs w:val="0"/>
          <w:color w:val="000000" w:themeColor="text1"/>
        </w:rPr>
        <w:t>Hầu hế</w:t>
      </w:r>
      <w:r w:rsidR="003B4EB7">
        <w:rPr>
          <w:bCs w:val="0"/>
          <w:color w:val="000000" w:themeColor="text1"/>
        </w:rPr>
        <w:t>t hơn 8</w:t>
      </w:r>
      <w:r w:rsidRPr="00B2010F">
        <w:rPr>
          <w:bCs w:val="0"/>
          <w:color w:val="000000" w:themeColor="text1"/>
        </w:rPr>
        <w:t>0% giảng viên, nhà khoa học đồng ý trở lên</w:t>
      </w:r>
      <w:r w:rsidRPr="00B2010F">
        <w:rPr>
          <w:rFonts w:eastAsia="Arial"/>
          <w:iCs w:val="0"/>
          <w:color w:val="auto"/>
          <w:kern w:val="2"/>
          <w:lang w:bidi="th-TH"/>
          <w14:ligatures w14:val="standardContextual"/>
        </w:rPr>
        <w:t xml:space="preserve"> với các nội dung khảo sát về người học và chính sách liên quan, ngoại trừ </w:t>
      </w:r>
      <w:r w:rsidR="000E554D">
        <w:rPr>
          <w:rFonts w:eastAsia="Arial"/>
          <w:iCs w:val="0"/>
          <w:color w:val="auto"/>
          <w:kern w:val="2"/>
          <w:lang w:bidi="th-TH"/>
          <w14:ligatures w14:val="standardContextual"/>
        </w:rPr>
        <w:t>3</w:t>
      </w:r>
      <w:r w:rsidRPr="00B2010F">
        <w:rPr>
          <w:rFonts w:eastAsia="Arial"/>
          <w:iCs w:val="0"/>
          <w:color w:val="auto"/>
          <w:kern w:val="2"/>
          <w:lang w:bidi="th-TH"/>
          <w14:ligatures w14:val="standardContextual"/>
        </w:rPr>
        <w:t xml:space="preserve"> nội dung</w:t>
      </w:r>
      <w:r w:rsidR="000E554D">
        <w:rPr>
          <w:rFonts w:eastAsia="Arial"/>
          <w:iCs w:val="0"/>
          <w:color w:val="auto"/>
          <w:kern w:val="2"/>
          <w:lang w:bidi="th-TH"/>
          <w14:ligatures w14:val="standardContextual"/>
        </w:rPr>
        <w:t xml:space="preserve"> về</w:t>
      </w:r>
      <w:r w:rsidRPr="00B2010F">
        <w:rPr>
          <w:rFonts w:eastAsia="Arial"/>
          <w:iCs w:val="0"/>
          <w:color w:val="auto"/>
          <w:kern w:val="2"/>
          <w:lang w:bidi="th-TH"/>
          <w14:ligatures w14:val="standardContextual"/>
        </w:rPr>
        <w:t xml:space="preserve"> </w:t>
      </w:r>
      <w:r w:rsidR="000E554D">
        <w:rPr>
          <w:rFonts w:eastAsia="Arial"/>
          <w:iCs w:val="0"/>
          <w:color w:val="auto"/>
          <w:kern w:val="2"/>
          <w:lang w:bidi="th-TH"/>
          <w14:ligatures w14:val="standardContextual"/>
        </w:rPr>
        <w:t>“</w:t>
      </w:r>
      <w:r w:rsidR="000E554D" w:rsidRPr="00B2010F">
        <w:rPr>
          <w:rFonts w:eastAsia="Arial"/>
        </w:rPr>
        <w:t>Chất lượng người học tốt nghiệp năm sau tốt hơn năm trước</w:t>
      </w:r>
      <w:r w:rsidR="000E554D">
        <w:rPr>
          <w:rFonts w:eastAsia="Arial"/>
          <w:iCs w:val="0"/>
          <w:color w:val="auto"/>
          <w:kern w:val="2"/>
          <w:lang w:bidi="th-TH"/>
          <w14:ligatures w14:val="standardContextual"/>
        </w:rPr>
        <w:t>”, “</w:t>
      </w:r>
      <w:r w:rsidR="000E554D" w:rsidRPr="00B2010F">
        <w:rPr>
          <w:rFonts w:eastAsia="Arial"/>
        </w:rPr>
        <w:t>Kỹ năng sử dụng ngoại ngữ</w:t>
      </w:r>
      <w:r w:rsidR="000E554D">
        <w:rPr>
          <w:rFonts w:eastAsia="Arial"/>
          <w:iCs w:val="0"/>
          <w:color w:val="auto"/>
          <w:kern w:val="2"/>
          <w:lang w:bidi="th-TH"/>
          <w14:ligatures w14:val="standardContextual"/>
        </w:rPr>
        <w:t xml:space="preserve">”, “kỹ năng lãnh đạo” </w:t>
      </w:r>
      <w:r w:rsidRPr="00B2010F">
        <w:rPr>
          <w:rFonts w:eastAsia="Arial"/>
          <w:iCs w:val="0"/>
          <w:color w:val="auto"/>
          <w:kern w:val="2"/>
          <w:lang w:bidi="th-TH"/>
          <w14:ligatures w14:val="standardContextual"/>
        </w:rPr>
        <w:t>(nội dung số</w:t>
      </w:r>
      <w:r w:rsidR="000E554D">
        <w:rPr>
          <w:rFonts w:eastAsia="Arial"/>
          <w:iCs w:val="0"/>
          <w:color w:val="auto"/>
          <w:kern w:val="2"/>
          <w:lang w:bidi="th-TH"/>
          <w14:ligatures w14:val="standardContextual"/>
        </w:rPr>
        <w:t xml:space="preserve"> </w:t>
      </w:r>
      <w:r w:rsidRPr="00B2010F">
        <w:rPr>
          <w:rFonts w:eastAsia="Arial"/>
          <w:iCs w:val="0"/>
          <w:color w:val="auto"/>
          <w:kern w:val="2"/>
          <w:lang w:bidi="th-TH"/>
          <w14:ligatures w14:val="standardContextual"/>
        </w:rPr>
        <w:t>4</w:t>
      </w:r>
      <w:r w:rsidR="000E554D">
        <w:rPr>
          <w:rFonts w:eastAsia="Arial"/>
          <w:iCs w:val="0"/>
          <w:color w:val="auto"/>
          <w:kern w:val="2"/>
          <w:lang w:bidi="th-TH"/>
          <w14:ligatures w14:val="standardContextual"/>
        </w:rPr>
        <w:t>0, 41.1</w:t>
      </w:r>
      <w:r w:rsidRPr="00B2010F">
        <w:rPr>
          <w:rFonts w:eastAsia="Arial"/>
          <w:iCs w:val="0"/>
          <w:color w:val="auto"/>
          <w:kern w:val="2"/>
          <w:lang w:bidi="th-TH"/>
          <w14:ligatures w14:val="standardContextual"/>
        </w:rPr>
        <w:t xml:space="preserve"> và 41.1</w:t>
      </w:r>
      <w:r w:rsidR="000E554D">
        <w:rPr>
          <w:rFonts w:eastAsia="Arial"/>
          <w:iCs w:val="0"/>
          <w:color w:val="auto"/>
          <w:kern w:val="2"/>
          <w:lang w:bidi="th-TH"/>
          <w14:ligatures w14:val="standardContextual"/>
        </w:rPr>
        <w:t>0</w:t>
      </w:r>
      <w:r w:rsidRPr="00B2010F">
        <w:rPr>
          <w:rFonts w:eastAsia="Arial"/>
          <w:iCs w:val="0"/>
          <w:color w:val="auto"/>
          <w:kern w:val="2"/>
          <w:lang w:bidi="th-TH"/>
          <w14:ligatures w14:val="standardContextual"/>
        </w:rPr>
        <w:t xml:space="preserve">) </w:t>
      </w:r>
      <w:r w:rsidR="000E554D">
        <w:rPr>
          <w:rFonts w:eastAsia="Arial"/>
          <w:iCs w:val="0"/>
          <w:color w:val="auto"/>
          <w:kern w:val="2"/>
          <w:lang w:bidi="th-TH"/>
          <w14:ligatures w14:val="standardContextual"/>
        </w:rPr>
        <w:t>chỉ đạt mức 70-75% đồng ý</w:t>
      </w:r>
      <w:r w:rsidR="00DC6F3D">
        <w:rPr>
          <w:rFonts w:eastAsia="Arial"/>
          <w:iCs w:val="0"/>
          <w:color w:val="auto"/>
          <w:kern w:val="2"/>
          <w:lang w:bidi="th-TH"/>
          <w14:ligatures w14:val="standardContextual"/>
        </w:rPr>
        <w:t xml:space="preserve"> trở lên</w:t>
      </w:r>
      <w:r w:rsidR="000E554D">
        <w:rPr>
          <w:rFonts w:eastAsia="Arial"/>
          <w:iCs w:val="0"/>
          <w:color w:val="auto"/>
          <w:kern w:val="2"/>
          <w:lang w:bidi="th-TH"/>
          <w14:ligatures w14:val="standardContextual"/>
        </w:rPr>
        <w:t>, có khoảng 25-30% ý kiến chỉ đồng ý một phần ở những nội dung này.</w:t>
      </w:r>
    </w:p>
    <w:p w14:paraId="5B51570C" w14:textId="50CCB484" w:rsidR="00EA120C" w:rsidRPr="00B2010F" w:rsidRDefault="00EF0367" w:rsidP="00EA120C">
      <w:pPr>
        <w:rPr>
          <w:rFonts w:eastAsia="Arial"/>
          <w:iCs w:val="0"/>
          <w:color w:val="auto"/>
          <w:kern w:val="2"/>
          <w:lang w:bidi="th-TH"/>
          <w14:ligatures w14:val="standardContextual"/>
        </w:rPr>
      </w:pPr>
      <w:r w:rsidRPr="00B2010F">
        <w:rPr>
          <w:bCs w:val="0"/>
          <w:color w:val="000000" w:themeColor="text1"/>
        </w:rPr>
        <w:t xml:space="preserve">+ </w:t>
      </w:r>
      <w:bookmarkStart w:id="169" w:name="_Hlk181519930"/>
      <w:r w:rsidRPr="00B2010F">
        <w:rPr>
          <w:bCs w:val="0"/>
          <w:color w:val="000000" w:themeColor="text1"/>
        </w:rPr>
        <w:t xml:space="preserve">Không có giảng viên, nhà khoa học nào chọn </w:t>
      </w:r>
      <w:r w:rsidR="003B4EB7">
        <w:rPr>
          <w:bCs w:val="0"/>
          <w:color w:val="000000" w:themeColor="text1"/>
        </w:rPr>
        <w:t xml:space="preserve">“không đồng ý” hoặc </w:t>
      </w:r>
      <w:r w:rsidRPr="00B2010F">
        <w:rPr>
          <w:bCs w:val="0"/>
          <w:color w:val="000000" w:themeColor="text1"/>
        </w:rPr>
        <w:t xml:space="preserve">“hoàn toàn không đồng ý” </w:t>
      </w:r>
      <w:r w:rsidR="00EA120C" w:rsidRPr="00B2010F">
        <w:rPr>
          <w:rFonts w:eastAsia="Arial"/>
          <w:iCs w:val="0"/>
          <w:color w:val="auto"/>
          <w:kern w:val="2"/>
          <w:lang w:bidi="th-TH"/>
          <w14:ligatures w14:val="standardContextual"/>
        </w:rPr>
        <w:t>với các đánh giá</w:t>
      </w:r>
      <w:bookmarkEnd w:id="169"/>
      <w:r w:rsidR="00EA120C" w:rsidRPr="00B2010F">
        <w:rPr>
          <w:rFonts w:eastAsia="Arial"/>
          <w:iCs w:val="0"/>
          <w:color w:val="auto"/>
          <w:kern w:val="2"/>
          <w:lang w:bidi="th-TH"/>
          <w14:ligatures w14:val="standardContextual"/>
        </w:rPr>
        <w:t xml:space="preserve"> </w:t>
      </w:r>
      <w:r w:rsidR="00EA120C" w:rsidRPr="00B2010F">
        <w:rPr>
          <w:rFonts w:eastAsia="Arial"/>
          <w:iCs w:val="0"/>
          <w:color w:val="auto"/>
          <w:kern w:val="2"/>
          <w:lang w:val="vi-VN" w:bidi="th-TH"/>
          <w14:ligatures w14:val="standardContextual"/>
        </w:rPr>
        <w:t>về người học và chính sách liên quan</w:t>
      </w:r>
      <w:r w:rsidR="00EA120C" w:rsidRPr="00B2010F">
        <w:rPr>
          <w:rFonts w:eastAsia="Arial"/>
          <w:iCs w:val="0"/>
          <w:color w:val="auto"/>
          <w:kern w:val="2"/>
          <w:lang w:bidi="th-TH"/>
          <w14:ligatures w14:val="standardContextual"/>
        </w:rPr>
        <w:t xml:space="preserve"> trong hoạt động đào tạo thạc sĩ ngành </w:t>
      </w:r>
      <w:r w:rsidR="00965916" w:rsidRPr="00B2010F">
        <w:rPr>
          <w:rFonts w:eastAsia="Arial"/>
          <w:iCs w:val="0"/>
          <w:color w:val="auto"/>
          <w:kern w:val="2"/>
          <w:lang w:bidi="th-TH"/>
          <w14:ligatures w14:val="standardContextual"/>
        </w:rPr>
        <w:t>Đại số và lý thuyết số</w:t>
      </w:r>
      <w:r w:rsidR="00EA120C" w:rsidRPr="00B2010F">
        <w:rPr>
          <w:rFonts w:eastAsia="Arial"/>
          <w:iCs w:val="0"/>
          <w:color w:val="auto"/>
          <w:kern w:val="2"/>
          <w:lang w:bidi="th-TH"/>
          <w14:ligatures w14:val="standardContextual"/>
        </w:rPr>
        <w:t>.</w:t>
      </w:r>
    </w:p>
    <w:p w14:paraId="4D9C2949" w14:textId="48EB8873" w:rsidR="006C2C6C" w:rsidRPr="00B2010F" w:rsidRDefault="006C2C6C" w:rsidP="00EA120C">
      <w:pPr>
        <w:rPr>
          <w:rFonts w:eastAsia="Arial"/>
          <w:i/>
          <w:color w:val="auto"/>
          <w:kern w:val="2"/>
          <w:lang w:bidi="th-TH"/>
          <w14:ligatures w14:val="standardContextual"/>
        </w:rPr>
      </w:pPr>
      <w:r w:rsidRPr="00B2010F">
        <w:rPr>
          <w:rFonts w:eastAsia="Arial"/>
          <w:i/>
          <w:color w:val="auto"/>
          <w:kern w:val="2"/>
          <w:lang w:bidi="th-TH"/>
          <w14:ligatures w14:val="standardContextual"/>
        </w:rPr>
        <w:t xml:space="preserve">- </w:t>
      </w:r>
      <w:r w:rsidRPr="00B2010F">
        <w:rPr>
          <w:rFonts w:eastAsia="Arial"/>
          <w:i/>
          <w:color w:val="auto"/>
          <w:kern w:val="2"/>
          <w:lang w:val="vi-VN" w:bidi="th-TH"/>
          <w14:ligatures w14:val="standardContextual"/>
        </w:rPr>
        <w:t>Đánh giá cán bộ phục vụ, cơ sở vật chất</w:t>
      </w:r>
      <w:r w:rsidRPr="00B2010F">
        <w:rPr>
          <w:rFonts w:eastAsia="Arial"/>
          <w:i/>
          <w:color w:val="auto"/>
          <w:kern w:val="2"/>
          <w:lang w:bidi="th-TH"/>
          <w14:ligatures w14:val="standardContextual"/>
        </w:rPr>
        <w:t>:</w:t>
      </w:r>
    </w:p>
    <w:p w14:paraId="0912C1BD" w14:textId="7E5EEEE5" w:rsidR="006C2C6C" w:rsidRPr="00B2010F" w:rsidRDefault="006C2C6C" w:rsidP="00EA120C">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005A21D8" w:rsidRPr="00B2010F">
        <w:rPr>
          <w:bCs w:val="0"/>
          <w:color w:val="000000" w:themeColor="text1"/>
        </w:rPr>
        <w:t xml:space="preserve">Hầu hết hơn </w:t>
      </w:r>
      <w:r w:rsidR="00DC6F3D">
        <w:rPr>
          <w:bCs w:val="0"/>
          <w:color w:val="000000" w:themeColor="text1"/>
        </w:rPr>
        <w:t>9</w:t>
      </w:r>
      <w:r w:rsidR="005A21D8" w:rsidRPr="00B2010F">
        <w:rPr>
          <w:bCs w:val="0"/>
          <w:color w:val="000000" w:themeColor="text1"/>
        </w:rPr>
        <w:t>0% giảng viên, nhà khoa học đồng ý trở lên</w:t>
      </w:r>
      <w:r w:rsidR="005A21D8" w:rsidRPr="00B2010F">
        <w:rPr>
          <w:rFonts w:eastAsia="Arial"/>
          <w:iCs w:val="0"/>
          <w:color w:val="auto"/>
          <w:kern w:val="2"/>
          <w:lang w:bidi="th-TH"/>
          <w14:ligatures w14:val="standardContextual"/>
        </w:rPr>
        <w:t xml:space="preserve"> với các nội dung khảo sát đ</w:t>
      </w:r>
      <w:r w:rsidR="005A21D8" w:rsidRPr="00B2010F">
        <w:rPr>
          <w:rFonts w:eastAsia="Arial"/>
          <w:iCs w:val="0"/>
          <w:color w:val="auto"/>
          <w:kern w:val="2"/>
          <w:lang w:val="vi-VN" w:bidi="th-TH"/>
          <w14:ligatures w14:val="standardContextual"/>
        </w:rPr>
        <w:t>ánh giá cán bộ phục vụ, cơ sở vật chất</w:t>
      </w:r>
      <w:r w:rsidR="005A21D8" w:rsidRPr="00B2010F">
        <w:rPr>
          <w:rFonts w:eastAsia="Arial"/>
          <w:iCs w:val="0"/>
          <w:color w:val="auto"/>
          <w:kern w:val="2"/>
          <w:lang w:bidi="th-TH"/>
          <w14:ligatures w14:val="standardContextual"/>
        </w:rPr>
        <w:t>.</w:t>
      </w:r>
    </w:p>
    <w:p w14:paraId="43DA4EED" w14:textId="4812FFA2" w:rsidR="00877499" w:rsidRPr="00B2010F" w:rsidRDefault="005A21D8" w:rsidP="00CA50A1">
      <w:pPr>
        <w:rPr>
          <w:rFonts w:eastAsia="Arial"/>
          <w:iCs w:val="0"/>
          <w:color w:val="auto"/>
          <w:kern w:val="2"/>
          <w:lang w:bidi="th-TH"/>
          <w14:ligatures w14:val="standardContextual"/>
        </w:rPr>
      </w:pPr>
      <w:r w:rsidRPr="00B2010F">
        <w:rPr>
          <w:b/>
          <w:color w:val="000000" w:themeColor="text1"/>
        </w:rPr>
        <w:t xml:space="preserve">+ </w:t>
      </w:r>
      <w:r w:rsidRPr="00B2010F">
        <w:rPr>
          <w:bCs w:val="0"/>
          <w:color w:val="000000" w:themeColor="text1"/>
        </w:rPr>
        <w:t xml:space="preserve">Không có giảng viên, nhà khoa học nào chọn </w:t>
      </w:r>
      <w:r w:rsidR="00DC6F3D">
        <w:rPr>
          <w:bCs w:val="0"/>
          <w:color w:val="000000" w:themeColor="text1"/>
        </w:rPr>
        <w:t xml:space="preserve">“không đồng ý” hoặc </w:t>
      </w:r>
      <w:r w:rsidRPr="00B2010F">
        <w:rPr>
          <w:bCs w:val="0"/>
          <w:color w:val="000000" w:themeColor="text1"/>
        </w:rPr>
        <w:t xml:space="preserve">“hoàn toàn không đồng ý” </w:t>
      </w:r>
      <w:r w:rsidRPr="00B2010F">
        <w:rPr>
          <w:rFonts w:eastAsia="Arial"/>
          <w:iCs w:val="0"/>
          <w:color w:val="auto"/>
          <w:kern w:val="2"/>
          <w:lang w:bidi="th-TH"/>
          <w14:ligatures w14:val="standardContextual"/>
        </w:rPr>
        <w:t xml:space="preserve">với các đánh giá </w:t>
      </w:r>
      <w:r w:rsidRPr="00B2010F">
        <w:rPr>
          <w:rFonts w:eastAsia="Arial"/>
          <w:iCs w:val="0"/>
          <w:color w:val="auto"/>
          <w:kern w:val="2"/>
          <w:lang w:val="vi-VN" w:bidi="th-TH"/>
          <w14:ligatures w14:val="standardContextual"/>
        </w:rPr>
        <w:t>cán bộ phục vụ, cơ sở vật chất</w:t>
      </w:r>
      <w:r w:rsidRPr="00B2010F">
        <w:rPr>
          <w:rFonts w:eastAsia="Arial"/>
          <w:iCs w:val="0"/>
          <w:color w:val="auto"/>
          <w:kern w:val="2"/>
          <w:lang w:bidi="th-TH"/>
          <w14:ligatures w14:val="standardContextual"/>
        </w:rPr>
        <w:t>.</w:t>
      </w:r>
    </w:p>
    <w:p w14:paraId="5B69B9B0" w14:textId="4A7EA290" w:rsidR="009203C2" w:rsidRPr="00B2010F" w:rsidRDefault="009203C2" w:rsidP="00DC6F3D">
      <w:pPr>
        <w:rPr>
          <w:rFonts w:eastAsia="Arial"/>
          <w:bCs w:val="0"/>
          <w:iCs w:val="0"/>
          <w:color w:val="auto"/>
          <w:kern w:val="2"/>
          <w:lang w:bidi="th-TH"/>
          <w14:ligatures w14:val="standardContextual"/>
        </w:rPr>
      </w:pPr>
      <w:r w:rsidRPr="00B2010F">
        <w:rPr>
          <w:rFonts w:eastAsia="Arial"/>
          <w:i/>
          <w:color w:val="auto"/>
          <w:kern w:val="2"/>
          <w:lang w:bidi="th-TH"/>
          <w14:ligatures w14:val="standardContextual"/>
        </w:rPr>
        <w:t xml:space="preserve">- Ý kiến khác về vấn đề cần cải tiến và sửa đổi (tương ứng nội dung số 50): </w:t>
      </w:r>
      <w:r w:rsidR="00DC6F3D" w:rsidRPr="00DC6F3D">
        <w:rPr>
          <w:rFonts w:eastAsia="Arial"/>
          <w:bCs w:val="0"/>
          <w:iCs w:val="0"/>
          <w:color w:val="auto"/>
          <w:kern w:val="2"/>
          <w:lang w:val="vi-VN" w:bidi="th-TH"/>
          <w14:ligatures w14:val="standardContextual"/>
        </w:rPr>
        <w:t>Có 2 người có ý kiến:</w:t>
      </w:r>
      <w:r w:rsidR="00DC6F3D">
        <w:rPr>
          <w:rFonts w:eastAsia="Arial"/>
          <w:bCs w:val="0"/>
          <w:iCs w:val="0"/>
          <w:color w:val="auto"/>
          <w:kern w:val="2"/>
          <w:lang w:bidi="th-TH"/>
          <w14:ligatures w14:val="standardContextual"/>
        </w:rPr>
        <w:t xml:space="preserve"> một</w:t>
      </w:r>
      <w:r w:rsidR="00DC6F3D" w:rsidRPr="00DC6F3D">
        <w:rPr>
          <w:rFonts w:eastAsia="Arial"/>
          <w:bCs w:val="0"/>
          <w:iCs w:val="0"/>
          <w:color w:val="auto"/>
          <w:kern w:val="2"/>
          <w:lang w:val="vi-VN" w:bidi="th-TH"/>
          <w14:ligatures w14:val="standardContextual"/>
        </w:rPr>
        <w:t xml:space="preserve"> ý kiến </w:t>
      </w:r>
      <w:r w:rsidR="00DC6F3D">
        <w:rPr>
          <w:rFonts w:eastAsia="Arial"/>
          <w:bCs w:val="0"/>
          <w:iCs w:val="0"/>
          <w:color w:val="auto"/>
          <w:kern w:val="2"/>
          <w:lang w:bidi="th-TH"/>
          <w14:ligatures w14:val="standardContextual"/>
        </w:rPr>
        <w:t xml:space="preserve">cho rằng </w:t>
      </w:r>
      <w:r w:rsidR="00DC6F3D" w:rsidRPr="00DC6F3D">
        <w:rPr>
          <w:rFonts w:eastAsia="Arial"/>
          <w:bCs w:val="0"/>
          <w:iCs w:val="0"/>
          <w:color w:val="auto"/>
          <w:kern w:val="2"/>
          <w:lang w:val="vi-VN" w:bidi="th-TH"/>
          <w14:ligatures w14:val="standardContextual"/>
        </w:rPr>
        <w:t>“ Cơ sở đào tạo sau đại học nên mua thêm bản quyền một số phần mềm toán - tin phục vụ học tập và nghiên cứu. Đối tượng theo học chủ yều là giáo viên dạy toán nên chương trình đào tạo cần gắn với những kinh nghiệm giảng dạy của họ.”</w:t>
      </w:r>
      <w:r w:rsidR="00DC6F3D">
        <w:rPr>
          <w:rFonts w:eastAsia="Arial"/>
          <w:bCs w:val="0"/>
          <w:iCs w:val="0"/>
          <w:color w:val="auto"/>
          <w:kern w:val="2"/>
          <w:lang w:bidi="th-TH"/>
          <w14:ligatures w14:val="standardContextual"/>
        </w:rPr>
        <w:t xml:space="preserve"> Một</w:t>
      </w:r>
      <w:r w:rsidR="00DC6F3D" w:rsidRPr="00DC6F3D">
        <w:rPr>
          <w:rFonts w:eastAsia="Arial"/>
          <w:bCs w:val="0"/>
          <w:iCs w:val="0"/>
          <w:color w:val="auto"/>
          <w:kern w:val="2"/>
          <w:lang w:val="vi-VN" w:bidi="th-TH"/>
          <w14:ligatures w14:val="standardContextual"/>
        </w:rPr>
        <w:t xml:space="preserve"> ý kiến </w:t>
      </w:r>
      <w:r w:rsidR="00DC6F3D">
        <w:rPr>
          <w:rFonts w:eastAsia="Arial"/>
          <w:bCs w:val="0"/>
          <w:iCs w:val="0"/>
          <w:color w:val="auto"/>
          <w:kern w:val="2"/>
          <w:lang w:bidi="th-TH"/>
          <w14:ligatures w14:val="standardContextual"/>
        </w:rPr>
        <w:t>khác</w:t>
      </w:r>
      <w:r w:rsidR="00F573A3">
        <w:rPr>
          <w:rFonts w:eastAsia="Arial"/>
          <w:bCs w:val="0"/>
          <w:iCs w:val="0"/>
          <w:color w:val="auto"/>
          <w:kern w:val="2"/>
          <w:lang w:val="vi-VN" w:bidi="th-TH"/>
          <w14:ligatures w14:val="standardContextual"/>
        </w:rPr>
        <w:t>: “</w:t>
      </w:r>
      <w:r w:rsidR="00DC6F3D" w:rsidRPr="00DC6F3D">
        <w:rPr>
          <w:rFonts w:eastAsia="Arial"/>
          <w:bCs w:val="0"/>
          <w:iCs w:val="0"/>
          <w:color w:val="auto"/>
          <w:kern w:val="2"/>
          <w:lang w:val="vi-VN" w:bidi="th-TH"/>
          <w14:ligatures w14:val="standardContextual"/>
        </w:rPr>
        <w:t>Cần nâng cấp cơ sở vật chất, tăng cường hỗ trợ người học.”</w:t>
      </w:r>
      <w:r w:rsidR="00307E28" w:rsidRPr="00B2010F">
        <w:rPr>
          <w:rFonts w:eastAsia="Arial"/>
          <w:bCs w:val="0"/>
          <w:iCs w:val="0"/>
          <w:color w:val="auto"/>
          <w:kern w:val="2"/>
          <w:lang w:bidi="th-TH"/>
          <w14:ligatures w14:val="standardContextual"/>
        </w:rPr>
        <w:t>.</w:t>
      </w:r>
    </w:p>
    <w:p w14:paraId="4DB32E2D" w14:textId="090ED56D" w:rsidR="00877499" w:rsidRPr="00B2010F" w:rsidRDefault="00A87149" w:rsidP="00CA50A1">
      <w:pPr>
        <w:rPr>
          <w:b/>
          <w:i/>
          <w:iCs w:val="0"/>
          <w:color w:val="000000" w:themeColor="text1"/>
          <w:u w:val="single"/>
        </w:rPr>
      </w:pPr>
      <w:r w:rsidRPr="00B2010F">
        <w:rPr>
          <w:b/>
          <w:i/>
          <w:iCs w:val="0"/>
          <w:color w:val="000000" w:themeColor="text1"/>
          <w:u w:val="single"/>
        </w:rPr>
        <w:t xml:space="preserve">Đánh giá: </w:t>
      </w:r>
    </w:p>
    <w:p w14:paraId="0B9AB21A" w14:textId="2CE6EE9A" w:rsidR="00A87149" w:rsidRPr="00B2010F" w:rsidRDefault="00A87149" w:rsidP="00A87149">
      <w:pPr>
        <w:rPr>
          <w:rFonts w:eastAsia="Arial"/>
          <w:iCs w:val="0"/>
          <w:color w:val="auto"/>
          <w:kern w:val="2"/>
          <w:lang w:bidi="th-TH"/>
          <w14:ligatures w14:val="standardContextual"/>
        </w:rPr>
      </w:pPr>
      <w:r w:rsidRPr="00B2010F">
        <w:rPr>
          <w:bCs w:val="0"/>
          <w:color w:val="000000" w:themeColor="text1"/>
        </w:rPr>
        <w:tab/>
        <w:t xml:space="preserve">Tại các nội dung khảo sát: </w:t>
      </w:r>
      <w:r w:rsidRPr="00B2010F">
        <w:rPr>
          <w:bCs w:val="0"/>
          <w:i/>
          <w:iCs w:val="0"/>
          <w:color w:val="000000" w:themeColor="text1"/>
        </w:rPr>
        <w:t xml:space="preserve">CĐR của CTĐT, </w:t>
      </w:r>
      <w:r w:rsidRPr="00B2010F">
        <w:rPr>
          <w:rFonts w:eastAsia="Arial"/>
          <w:bCs w:val="0"/>
          <w:i/>
          <w:color w:val="auto"/>
          <w:kern w:val="2"/>
          <w:lang w:bidi="th-TH"/>
          <w14:ligatures w14:val="standardContextual"/>
        </w:rPr>
        <w:t xml:space="preserve">bản mô tả CTĐT, </w:t>
      </w:r>
      <w:r w:rsidRPr="00B2010F">
        <w:rPr>
          <w:rFonts w:eastAsia="Arial"/>
          <w:i/>
          <w:iCs w:val="0"/>
          <w:color w:val="auto"/>
          <w:kern w:val="2"/>
          <w:lang w:bidi="th-TH"/>
          <w14:ligatures w14:val="standardContextual"/>
        </w:rPr>
        <w:t>c</w:t>
      </w:r>
      <w:r w:rsidRPr="00B2010F">
        <w:rPr>
          <w:rFonts w:eastAsia="Arial"/>
          <w:i/>
          <w:iCs w:val="0"/>
          <w:color w:val="auto"/>
          <w:kern w:val="2"/>
          <w:lang w:val="vi-VN" w:bidi="th-TH"/>
          <w14:ligatures w14:val="standardContextual"/>
        </w:rPr>
        <w:t>ấu trúc và nội dung Chương trình đào tạo trình độ thạc sĩ</w:t>
      </w:r>
      <w:r w:rsidRPr="00B2010F">
        <w:rPr>
          <w:rFonts w:eastAsia="Arial"/>
          <w:i/>
          <w:iCs w:val="0"/>
          <w:color w:val="auto"/>
          <w:kern w:val="2"/>
          <w:lang w:bidi="th-TH"/>
          <w14:ligatures w14:val="standardContextual"/>
        </w:rPr>
        <w:t xml:space="preserve">, </w:t>
      </w:r>
      <w:r w:rsidRPr="00B2010F">
        <w:rPr>
          <w:rFonts w:eastAsia="Arial"/>
          <w:i/>
          <w:color w:val="auto"/>
          <w:kern w:val="2"/>
          <w:lang w:bidi="th-TH"/>
          <w14:ligatures w14:val="standardContextual"/>
        </w:rPr>
        <w:t>p</w:t>
      </w:r>
      <w:r w:rsidRPr="00B2010F">
        <w:rPr>
          <w:rFonts w:eastAsia="Arial"/>
          <w:i/>
          <w:color w:val="auto"/>
          <w:kern w:val="2"/>
          <w:lang w:val="vi-VN" w:bidi="th-TH"/>
          <w14:ligatures w14:val="standardContextual"/>
        </w:rPr>
        <w:t>hương pháp giảng dạy và kiểm tra đánh giá</w:t>
      </w:r>
      <w:r w:rsidRPr="00B2010F">
        <w:rPr>
          <w:rFonts w:eastAsia="Arial"/>
          <w:i/>
          <w:color w:val="auto"/>
          <w:kern w:val="2"/>
          <w:lang w:bidi="th-TH"/>
          <w14:ligatures w14:val="standardContextual"/>
        </w:rPr>
        <w:t>,</w:t>
      </w:r>
      <w:r w:rsidRPr="00B2010F">
        <w:rPr>
          <w:rFonts w:eastAsia="Arial"/>
          <w:i/>
          <w:color w:val="auto"/>
          <w:kern w:val="2"/>
          <w:lang w:val="vi-VN" w:bidi="th-TH"/>
          <w14:ligatures w14:val="standardContextual"/>
        </w:rPr>
        <w:t xml:space="preserve"> </w:t>
      </w:r>
      <w:r w:rsidRPr="00B2010F">
        <w:rPr>
          <w:rFonts w:eastAsia="Arial"/>
          <w:i/>
          <w:color w:val="auto"/>
          <w:kern w:val="2"/>
          <w:lang w:bidi="th-TH"/>
          <w14:ligatures w14:val="standardContextual"/>
        </w:rPr>
        <w:t>đ</w:t>
      </w:r>
      <w:r w:rsidRPr="00B2010F">
        <w:rPr>
          <w:rFonts w:eastAsia="Arial"/>
          <w:i/>
          <w:color w:val="auto"/>
          <w:kern w:val="2"/>
          <w:lang w:val="vi-VN" w:bidi="th-TH"/>
          <w14:ligatures w14:val="standardContextual"/>
        </w:rPr>
        <w:t>ánh giá cán bộ phục vụ, cơ sở vật chất</w:t>
      </w:r>
      <w:r w:rsidRPr="00B2010F">
        <w:rPr>
          <w:rFonts w:eastAsia="Arial"/>
          <w:i/>
          <w:color w:val="auto"/>
          <w:kern w:val="2"/>
          <w:lang w:bidi="th-TH"/>
          <w14:ligatures w14:val="standardContextual"/>
        </w:rPr>
        <w:t xml:space="preserve"> </w:t>
      </w:r>
      <w:r w:rsidRPr="00B2010F">
        <w:rPr>
          <w:rFonts w:eastAsia="Arial"/>
          <w:iCs w:val="0"/>
          <w:color w:val="auto"/>
          <w:kern w:val="2"/>
          <w:lang w:bidi="th-TH"/>
          <w14:ligatures w14:val="standardContextual"/>
        </w:rPr>
        <w:t xml:space="preserve">tỷ lệ các giảng viên, nhà khoa </w:t>
      </w:r>
      <w:r w:rsidRPr="00B2010F">
        <w:rPr>
          <w:rFonts w:eastAsia="Arial"/>
          <w:iCs w:val="0"/>
          <w:color w:val="auto"/>
          <w:kern w:val="2"/>
          <w:lang w:bidi="th-TH"/>
          <w14:ligatures w14:val="standardContextual"/>
        </w:rPr>
        <w:lastRenderedPageBreak/>
        <w:t>học chọn mứ</w:t>
      </w:r>
      <w:r w:rsidR="00965916" w:rsidRPr="00B2010F">
        <w:rPr>
          <w:rFonts w:eastAsia="Arial"/>
          <w:iCs w:val="0"/>
          <w:color w:val="auto"/>
          <w:kern w:val="2"/>
          <w:lang w:bidi="th-TH"/>
          <w14:ligatures w14:val="standardContextual"/>
        </w:rPr>
        <w:t>c đồ</w:t>
      </w:r>
      <w:r w:rsidRPr="00B2010F">
        <w:rPr>
          <w:rFonts w:eastAsia="Arial"/>
          <w:iCs w:val="0"/>
          <w:color w:val="auto"/>
          <w:kern w:val="2"/>
          <w:lang w:bidi="th-TH"/>
          <w14:ligatures w14:val="standardContextual"/>
        </w:rPr>
        <w:t xml:space="preserve">ng ý trở lên khá cao (từ </w:t>
      </w:r>
      <w:r w:rsidR="00DC6F3D">
        <w:rPr>
          <w:rFonts w:eastAsia="Arial"/>
          <w:iCs w:val="0"/>
          <w:color w:val="auto"/>
          <w:kern w:val="2"/>
          <w:lang w:bidi="th-TH"/>
          <w14:ligatures w14:val="standardContextual"/>
        </w:rPr>
        <w:t>8</w:t>
      </w:r>
      <w:r w:rsidRPr="00B2010F">
        <w:rPr>
          <w:rFonts w:eastAsia="Arial"/>
          <w:iCs w:val="0"/>
          <w:color w:val="auto"/>
          <w:kern w:val="2"/>
          <w:lang w:bidi="th-TH"/>
          <w14:ligatures w14:val="standardContextual"/>
        </w:rPr>
        <w:t xml:space="preserve">0% trở lên). </w:t>
      </w:r>
      <w:r w:rsidR="00020265" w:rsidRPr="00B2010F">
        <w:rPr>
          <w:rFonts w:eastAsia="Arial"/>
          <w:iCs w:val="0"/>
          <w:color w:val="auto"/>
          <w:kern w:val="2"/>
          <w:lang w:bidi="th-TH"/>
          <w14:ligatures w14:val="standardContextual"/>
        </w:rPr>
        <w:t xml:space="preserve">Riêng nội dung đánh giá về kỹ năng sử dụng ngoại ngữ đáp ứng nhiệm vụ học tập của người học, phần lớn giảng viên không hoàn toàn đồng ý. Điều đó cho thấy rằng cần phải nâng cao hơn nữa chất lượng đào tạo ngoại ngữ cho các học viên cao học ngành </w:t>
      </w:r>
      <w:r w:rsidR="005435B2" w:rsidRPr="00B2010F">
        <w:rPr>
          <w:rFonts w:eastAsia="Arial"/>
          <w:iCs w:val="0"/>
          <w:color w:val="auto"/>
          <w:kern w:val="2"/>
          <w:lang w:bidi="th-TH"/>
          <w14:ligatures w14:val="standardContextual"/>
        </w:rPr>
        <w:t>Đại số và lý thuyết số</w:t>
      </w:r>
      <w:r w:rsidR="00020265" w:rsidRPr="00B2010F">
        <w:rPr>
          <w:rFonts w:eastAsia="Arial"/>
          <w:iCs w:val="0"/>
          <w:color w:val="auto"/>
          <w:kern w:val="2"/>
          <w:lang w:bidi="th-TH"/>
          <w14:ligatures w14:val="standardContextual"/>
        </w:rPr>
        <w:t xml:space="preserve"> đáp ứng nhiệm vụ học tập cũng yêu cầu nghề nghiệp.</w:t>
      </w:r>
    </w:p>
    <w:p w14:paraId="4801F68E" w14:textId="3AB301DD" w:rsidR="00020265" w:rsidRPr="00B2010F" w:rsidRDefault="00020265" w:rsidP="00A87149">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ab/>
        <w:t xml:space="preserve">Trong tất cả các nội dung khảo sát, không có nội dung nào mà giảng viên, nhà khoa học chọn ở mức </w:t>
      </w:r>
      <w:r w:rsidR="00F573A3">
        <w:rPr>
          <w:rFonts w:eastAsia="Arial"/>
          <w:iCs w:val="0"/>
          <w:color w:val="auto"/>
          <w:kern w:val="2"/>
          <w:lang w:bidi="th-TH"/>
          <w14:ligatures w14:val="standardContextual"/>
        </w:rPr>
        <w:t xml:space="preserve">“không đồng ý” hoặc </w:t>
      </w:r>
      <w:r w:rsidRPr="00B2010F">
        <w:rPr>
          <w:rFonts w:eastAsia="Arial"/>
          <w:iCs w:val="0"/>
          <w:color w:val="auto"/>
          <w:kern w:val="2"/>
          <w:lang w:bidi="th-TH"/>
          <w14:ligatures w14:val="standardContextual"/>
        </w:rPr>
        <w:t>“ hoàn toàn không đồng ý”, tỷ lệ chọn mức “đồng ý</w:t>
      </w:r>
      <w:r w:rsidR="00F573A3">
        <w:rPr>
          <w:rFonts w:eastAsia="Arial"/>
          <w:iCs w:val="0"/>
          <w:color w:val="auto"/>
          <w:kern w:val="2"/>
          <w:lang w:bidi="th-TH"/>
          <w14:ligatures w14:val="standardContextual"/>
        </w:rPr>
        <w:t xml:space="preserve"> một phần</w:t>
      </w:r>
      <w:r w:rsidRPr="00B2010F">
        <w:rPr>
          <w:rFonts w:eastAsia="Arial"/>
          <w:iCs w:val="0"/>
          <w:color w:val="auto"/>
          <w:kern w:val="2"/>
          <w:lang w:bidi="th-TH"/>
          <w14:ligatures w14:val="standardContextual"/>
        </w:rPr>
        <w:t>” rất ít.</w:t>
      </w:r>
    </w:p>
    <w:p w14:paraId="461698E3" w14:textId="6BF4096A" w:rsidR="0077146E" w:rsidRDefault="009203C2" w:rsidP="00F573A3">
      <w:pPr>
        <w:ind w:firstLine="567"/>
        <w:rPr>
          <w:rFonts w:eastAsia="Arial"/>
          <w:bCs w:val="0"/>
          <w:iCs w:val="0"/>
          <w:color w:val="auto"/>
          <w:kern w:val="2"/>
          <w:lang w:bidi="th-TH"/>
          <w14:ligatures w14:val="standardContextual"/>
        </w:rPr>
      </w:pPr>
      <w:r w:rsidRPr="00B2010F">
        <w:rPr>
          <w:rFonts w:eastAsia="Arial"/>
          <w:iCs w:val="0"/>
          <w:color w:val="auto"/>
          <w:kern w:val="2"/>
          <w:lang w:bidi="th-TH"/>
          <w14:ligatures w14:val="standardContextual"/>
        </w:rPr>
        <w:t xml:space="preserve">Với các ý kiến ở nội dung 50 kết hợp với nội dung 4, 32 cho thấy cần phát biểu CĐR sao cho </w:t>
      </w:r>
      <w:r w:rsidR="000F4DF4" w:rsidRPr="00B2010F">
        <w:rPr>
          <w:rFonts w:eastAsia="Arial"/>
          <w:iCs w:val="0"/>
          <w:color w:val="auto"/>
          <w:kern w:val="2"/>
          <w:lang w:bidi="th-TH"/>
          <w14:ligatures w14:val="standardContextual"/>
        </w:rPr>
        <w:t xml:space="preserve">có thể đo lường đánh giá được và đồng thời </w:t>
      </w:r>
      <w:r w:rsidR="00F573A3">
        <w:rPr>
          <w:rFonts w:eastAsia="Arial"/>
          <w:iCs w:val="0"/>
          <w:color w:val="auto"/>
          <w:kern w:val="2"/>
          <w:lang w:bidi="th-TH"/>
          <w14:ligatures w14:val="standardContextual"/>
        </w:rPr>
        <w:t>c</w:t>
      </w:r>
      <w:r w:rsidR="00F573A3" w:rsidRPr="00DC6F3D">
        <w:rPr>
          <w:rFonts w:eastAsia="Arial"/>
          <w:bCs w:val="0"/>
          <w:iCs w:val="0"/>
          <w:color w:val="auto"/>
          <w:kern w:val="2"/>
          <w:lang w:val="vi-VN" w:bidi="th-TH"/>
          <w14:ligatures w14:val="standardContextual"/>
        </w:rPr>
        <w:t>ần nâng cấp cơ sở vật chất, tăng cường hỗ trợ người học</w:t>
      </w:r>
      <w:r w:rsidR="00F573A3">
        <w:rPr>
          <w:rFonts w:eastAsia="Arial"/>
          <w:iCs w:val="0"/>
          <w:color w:val="auto"/>
          <w:kern w:val="2"/>
          <w:lang w:bidi="th-TH"/>
          <w14:ligatures w14:val="standardContextual"/>
        </w:rPr>
        <w:t xml:space="preserve">, chẳng hạn </w:t>
      </w:r>
      <w:r w:rsidR="00F573A3" w:rsidRPr="00DC6F3D">
        <w:rPr>
          <w:rFonts w:eastAsia="Arial"/>
          <w:bCs w:val="0"/>
          <w:iCs w:val="0"/>
          <w:color w:val="auto"/>
          <w:kern w:val="2"/>
          <w:lang w:val="vi-VN" w:bidi="th-TH"/>
          <w14:ligatures w14:val="standardContextual"/>
        </w:rPr>
        <w:t>nên mua thêm bản quyền một số phần mềm toán - tin phục vụ học tập và nghiên cứu. Đối tượng theo học chủ yều là giáo viên dạy toán nên chương trình đào tạo cần gắn với những kinh nghiệm giảng dạy của họ</w:t>
      </w:r>
      <w:r w:rsidR="00F573A3">
        <w:rPr>
          <w:rFonts w:eastAsia="Arial"/>
          <w:bCs w:val="0"/>
          <w:iCs w:val="0"/>
          <w:color w:val="auto"/>
          <w:kern w:val="2"/>
          <w:lang w:bidi="th-TH"/>
          <w14:ligatures w14:val="standardContextual"/>
        </w:rPr>
        <w:t>.</w:t>
      </w:r>
    </w:p>
    <w:p w14:paraId="5FD48112" w14:textId="1933C3B8" w:rsidR="0077146E" w:rsidRDefault="00094FA0" w:rsidP="00094FA0">
      <w:pPr>
        <w:rPr>
          <w:rFonts w:eastAsia="Arial"/>
          <w:bCs w:val="0"/>
          <w:iCs w:val="0"/>
          <w:color w:val="auto"/>
          <w:kern w:val="2"/>
          <w:lang w:bidi="th-TH"/>
          <w14:ligatures w14:val="standardContextual"/>
        </w:rPr>
      </w:pPr>
      <w:r w:rsidRPr="00B2010F">
        <w:rPr>
          <w:noProof/>
        </w:rPr>
        <w:drawing>
          <wp:inline distT="0" distB="0" distL="0" distR="0" wp14:anchorId="71E836B8" wp14:editId="0FE02CEC">
            <wp:extent cx="6103620" cy="3528060"/>
            <wp:effectExtent l="0" t="0" r="11430" b="15240"/>
            <wp:docPr id="11269364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62D4BC" w14:textId="77038CEC" w:rsidR="0077146E" w:rsidRDefault="005B1A0A" w:rsidP="00731A84">
      <w:pPr>
        <w:spacing w:line="240" w:lineRule="auto"/>
        <w:jc w:val="left"/>
        <w:rPr>
          <w:rFonts w:eastAsia="Times New Roman"/>
          <w:bCs w:val="0"/>
          <w:iCs w:val="0"/>
          <w:color w:val="auto"/>
          <w:sz w:val="24"/>
          <w:szCs w:val="24"/>
        </w:rPr>
      </w:pPr>
      <w:r w:rsidRPr="005B1A0A">
        <w:rPr>
          <w:rFonts w:eastAsia="Times New Roman"/>
          <w:bCs w:val="0"/>
          <w:iCs w:val="0"/>
          <w:noProof/>
          <w:color w:val="auto"/>
          <w:sz w:val="24"/>
          <w:szCs w:val="24"/>
        </w:rPr>
        <w:lastRenderedPageBreak/>
        <w:drawing>
          <wp:inline distT="0" distB="0" distL="0" distR="0" wp14:anchorId="2C6E7DAB" wp14:editId="78B54F57">
            <wp:extent cx="6206067" cy="4140200"/>
            <wp:effectExtent l="0" t="0" r="4445" b="12700"/>
            <wp:docPr id="19785414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F5121C" w14:textId="381DE837" w:rsidR="00731A84" w:rsidRDefault="00731A84" w:rsidP="00731A84">
      <w:pPr>
        <w:spacing w:line="240" w:lineRule="auto"/>
        <w:jc w:val="left"/>
        <w:rPr>
          <w:rFonts w:eastAsia="Times New Roman"/>
          <w:bCs w:val="0"/>
          <w:iCs w:val="0"/>
          <w:color w:val="auto"/>
          <w:sz w:val="24"/>
          <w:szCs w:val="24"/>
        </w:rPr>
      </w:pPr>
      <w:r w:rsidRPr="00B2010F">
        <w:rPr>
          <w:noProof/>
        </w:rPr>
        <w:drawing>
          <wp:inline distT="0" distB="0" distL="0" distR="0" wp14:anchorId="6E6260A4" wp14:editId="1EFDF961">
            <wp:extent cx="6011186" cy="4158532"/>
            <wp:effectExtent l="0" t="0" r="8890" b="13970"/>
            <wp:docPr id="1419573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9FCDA7" w14:textId="2AAA8494" w:rsidR="00731A84" w:rsidRDefault="00731A84" w:rsidP="00731A84">
      <w:pPr>
        <w:spacing w:line="240" w:lineRule="auto"/>
        <w:jc w:val="left"/>
        <w:rPr>
          <w:rFonts w:eastAsia="Times New Roman"/>
          <w:bCs w:val="0"/>
          <w:iCs w:val="0"/>
          <w:color w:val="auto"/>
          <w:sz w:val="24"/>
          <w:szCs w:val="24"/>
        </w:rPr>
      </w:pPr>
      <w:r w:rsidRPr="00B2010F">
        <w:rPr>
          <w:noProof/>
        </w:rPr>
        <w:lastRenderedPageBreak/>
        <w:drawing>
          <wp:inline distT="0" distB="0" distL="0" distR="0" wp14:anchorId="6AACEB6B" wp14:editId="59BD301D">
            <wp:extent cx="5580380" cy="4268039"/>
            <wp:effectExtent l="0" t="0" r="1270" b="18415"/>
            <wp:docPr id="410002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8AD8AF" w14:textId="254B3E39" w:rsidR="009F4135" w:rsidRPr="00731A84" w:rsidRDefault="009F4135" w:rsidP="00731A84">
      <w:pPr>
        <w:spacing w:line="240" w:lineRule="auto"/>
        <w:jc w:val="left"/>
        <w:rPr>
          <w:rFonts w:eastAsia="Times New Roman"/>
          <w:bCs w:val="0"/>
          <w:iCs w:val="0"/>
          <w:color w:val="auto"/>
          <w:sz w:val="24"/>
          <w:szCs w:val="24"/>
        </w:rPr>
      </w:pPr>
      <w:r w:rsidRPr="00B2010F">
        <w:rPr>
          <w:noProof/>
        </w:rPr>
        <w:drawing>
          <wp:inline distT="0" distB="0" distL="0" distR="0" wp14:anchorId="529EC6E1" wp14:editId="3E24BE34">
            <wp:extent cx="5580380" cy="4268039"/>
            <wp:effectExtent l="0" t="0" r="1270" b="18415"/>
            <wp:docPr id="13156483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7B5D60" w14:textId="77777777" w:rsidR="00F0372C" w:rsidRDefault="00F0372C" w:rsidP="00DB30C2">
      <w:pPr>
        <w:pStyle w:val="Heading2"/>
        <w:rPr>
          <w:sz w:val="26"/>
          <w:szCs w:val="26"/>
        </w:rPr>
      </w:pPr>
      <w:bookmarkStart w:id="170" w:name="_Toc181610449"/>
    </w:p>
    <w:p w14:paraId="6A79FA3B" w14:textId="28135A49" w:rsidR="00CA50A1" w:rsidRPr="00B2010F" w:rsidRDefault="00CA50A1" w:rsidP="00DB30C2">
      <w:pPr>
        <w:pStyle w:val="Heading2"/>
        <w:rPr>
          <w:b w:val="0"/>
          <w:sz w:val="26"/>
          <w:szCs w:val="26"/>
        </w:rPr>
      </w:pPr>
      <w:r w:rsidRPr="00B2010F">
        <w:rPr>
          <w:sz w:val="26"/>
          <w:szCs w:val="26"/>
        </w:rPr>
        <w:lastRenderedPageBreak/>
        <w:t>2.2. Nội dung, kết quả và đánh giá, nhận xét khảo sát nhà tuyển dụng</w:t>
      </w:r>
      <w:bookmarkEnd w:id="170"/>
    </w:p>
    <w:p w14:paraId="36B658F3" w14:textId="2445D7EB" w:rsidR="004223B3" w:rsidRPr="00B2010F" w:rsidRDefault="00CA50A1" w:rsidP="00DB30C2">
      <w:pPr>
        <w:pStyle w:val="Heading3"/>
        <w:rPr>
          <w:b w:val="0"/>
          <w:i w:val="0"/>
          <w:iCs w:val="0"/>
          <w:color w:val="000000" w:themeColor="text1"/>
          <w:szCs w:val="26"/>
        </w:rPr>
      </w:pPr>
      <w:bookmarkStart w:id="171" w:name="_Toc181610450"/>
      <w:r w:rsidRPr="00B2010F">
        <w:rPr>
          <w:szCs w:val="26"/>
        </w:rPr>
        <w:t xml:space="preserve">2.2.1. </w:t>
      </w:r>
      <w:r w:rsidRPr="00B2010F">
        <w:rPr>
          <w:color w:val="000000" w:themeColor="text1"/>
          <w:szCs w:val="26"/>
        </w:rPr>
        <w:t>Nội dung, kết quả khảo sát nhà tuyển dụng</w:t>
      </w:r>
      <w:bookmarkEnd w:id="171"/>
    </w:p>
    <w:p w14:paraId="587287BB" w14:textId="4F3BB5A3" w:rsidR="00144CD2" w:rsidRPr="00B2010F" w:rsidRDefault="00144CD2" w:rsidP="00144CD2">
      <w:pPr>
        <w:rPr>
          <w:i/>
          <w:iCs w:val="0"/>
        </w:rPr>
      </w:pPr>
      <w:r w:rsidRPr="00B2010F">
        <w:t xml:space="preserve">Tổng số người khảo sát: </w:t>
      </w:r>
      <w:r w:rsidR="00E3535B" w:rsidRPr="00B2010F">
        <w:t>2</w:t>
      </w:r>
      <w:r w:rsidR="005B0AA7" w:rsidRPr="00B2010F">
        <w:t>1</w:t>
      </w:r>
    </w:p>
    <w:p w14:paraId="3ECEC9C4" w14:textId="681C21F5" w:rsidR="00922FD7" w:rsidRDefault="00144CD2" w:rsidP="00B02BAA">
      <w:r w:rsidRPr="00B2010F">
        <w:t>Cấp độ khảo sát:  (1): Rất yếu</w:t>
      </w:r>
      <w:r w:rsidR="00922FD7">
        <w:t xml:space="preserve">       </w:t>
      </w:r>
      <w:r w:rsidR="00922FD7" w:rsidRPr="00B2010F">
        <w:t>(2) : Yếu</w:t>
      </w:r>
      <w:r w:rsidR="00922FD7">
        <w:t xml:space="preserve">    </w:t>
      </w:r>
      <w:r w:rsidR="00922FD7" w:rsidRPr="00B2010F">
        <w:t xml:space="preserve">    (3) : Trung bình    </w:t>
      </w:r>
    </w:p>
    <w:p w14:paraId="7E3C0138" w14:textId="2EEBF966" w:rsidR="00144CD2" w:rsidRPr="00B2010F" w:rsidRDefault="00922FD7" w:rsidP="00B02BAA">
      <w:r w:rsidRPr="00B2010F">
        <w:t xml:space="preserve">            </w:t>
      </w:r>
      <w:r w:rsidR="00144CD2" w:rsidRPr="00B2010F">
        <w:t xml:space="preserve">                 (4) : Khá            (5) : Tốt                                          </w:t>
      </w:r>
      <w:r w:rsidR="00E57663" w:rsidRPr="00B2010F">
        <w:t xml:space="preserve">   </w:t>
      </w:r>
      <w:r w:rsidR="00B02BAA" w:rsidRPr="00B2010F">
        <w:t xml:space="preserve">     </w:t>
      </w:r>
      <w:r w:rsidR="00144CD2" w:rsidRPr="00B2010F">
        <w:t xml:space="preserve"> </w:t>
      </w:r>
    </w:p>
    <w:p w14:paraId="4811A42D" w14:textId="19D3479B" w:rsidR="00144CD2" w:rsidRPr="00B2010F" w:rsidRDefault="00144CD2" w:rsidP="00144CD2">
      <w:pPr>
        <w:rPr>
          <w:i/>
          <w:iCs w:val="0"/>
        </w:rPr>
      </w:pPr>
      <w:r w:rsidRPr="00B2010F">
        <w:t xml:space="preserve">  </w:t>
      </w:r>
      <w:bookmarkStart w:id="172" w:name="_Hlk181514965"/>
      <w:r w:rsidRPr="00B2010F">
        <w:rPr>
          <w:i/>
        </w:rPr>
        <w:t xml:space="preserve">Bảng 2.2: Số liệu </w:t>
      </w:r>
      <w:r w:rsidR="00E3798A" w:rsidRPr="00B2010F">
        <w:rPr>
          <w:i/>
        </w:rPr>
        <w:t xml:space="preserve">khảo sát </w:t>
      </w:r>
      <w:r w:rsidRPr="00B2010F">
        <w:rPr>
          <w:i/>
        </w:rPr>
        <w:t xml:space="preserve">về đánh giá </w:t>
      </w:r>
      <w:bookmarkEnd w:id="172"/>
      <w:r w:rsidR="002774F7" w:rsidRPr="00B2010F">
        <w:rPr>
          <w:i/>
        </w:rPr>
        <w:t>CĐR của CTĐT</w:t>
      </w:r>
      <w:r w:rsidR="00F544C0" w:rsidRPr="00B2010F">
        <w:rPr>
          <w:i/>
        </w:rPr>
        <w:t xml:space="preserve"> của nhà tuyển dụng</w:t>
      </w:r>
    </w:p>
    <w:tbl>
      <w:tblPr>
        <w:tblStyle w:val="TableGrid3"/>
        <w:tblW w:w="9360" w:type="dxa"/>
        <w:tblInd w:w="18" w:type="dxa"/>
        <w:tblLayout w:type="fixed"/>
        <w:tblLook w:val="04A0" w:firstRow="1" w:lastRow="0" w:firstColumn="1" w:lastColumn="0" w:noHBand="0" w:noVBand="1"/>
      </w:tblPr>
      <w:tblGrid>
        <w:gridCol w:w="1170"/>
        <w:gridCol w:w="900"/>
        <w:gridCol w:w="540"/>
        <w:gridCol w:w="810"/>
        <w:gridCol w:w="810"/>
        <w:gridCol w:w="900"/>
        <w:gridCol w:w="810"/>
        <w:gridCol w:w="900"/>
        <w:gridCol w:w="810"/>
        <w:gridCol w:w="900"/>
        <w:gridCol w:w="810"/>
      </w:tblGrid>
      <w:tr w:rsidR="00144CD2" w:rsidRPr="00B2010F" w14:paraId="4532FDE7" w14:textId="77777777" w:rsidTr="00890B70">
        <w:tc>
          <w:tcPr>
            <w:tcW w:w="1170" w:type="dxa"/>
          </w:tcPr>
          <w:p w14:paraId="67D41F12" w14:textId="77777777" w:rsidR="00144CD2" w:rsidRPr="00B2010F" w:rsidRDefault="00144CD2" w:rsidP="00965916">
            <w:pPr>
              <w:spacing w:after="160" w:line="259" w:lineRule="auto"/>
              <w:rPr>
                <w:rFonts w:ascii="Times New Roman" w:eastAsia="Arial" w:hAnsi="Times New Roman" w:cs="Times New Roman"/>
                <w:b/>
                <w:sz w:val="26"/>
                <w:szCs w:val="26"/>
              </w:rPr>
            </w:pPr>
          </w:p>
        </w:tc>
        <w:tc>
          <w:tcPr>
            <w:tcW w:w="1440" w:type="dxa"/>
            <w:gridSpan w:val="2"/>
          </w:tcPr>
          <w:p w14:paraId="4FB8F5BE"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Rất yếu (1)</w:t>
            </w:r>
          </w:p>
        </w:tc>
        <w:tc>
          <w:tcPr>
            <w:tcW w:w="1620" w:type="dxa"/>
            <w:gridSpan w:val="2"/>
          </w:tcPr>
          <w:p w14:paraId="05B84BB3"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Yếu (2)</w:t>
            </w:r>
          </w:p>
        </w:tc>
        <w:tc>
          <w:tcPr>
            <w:tcW w:w="1710" w:type="dxa"/>
            <w:gridSpan w:val="2"/>
          </w:tcPr>
          <w:p w14:paraId="0A3CC50F"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Trung bình (3)</w:t>
            </w:r>
          </w:p>
        </w:tc>
        <w:tc>
          <w:tcPr>
            <w:tcW w:w="1710" w:type="dxa"/>
            <w:gridSpan w:val="2"/>
          </w:tcPr>
          <w:p w14:paraId="5860784F"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Khá (4)</w:t>
            </w:r>
          </w:p>
        </w:tc>
        <w:tc>
          <w:tcPr>
            <w:tcW w:w="1710" w:type="dxa"/>
            <w:gridSpan w:val="2"/>
          </w:tcPr>
          <w:p w14:paraId="07F460D2"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Tốt (5)</w:t>
            </w:r>
          </w:p>
        </w:tc>
      </w:tr>
      <w:tr w:rsidR="00144CD2" w:rsidRPr="00B2010F" w14:paraId="0F99714B" w14:textId="77777777" w:rsidTr="00890B70">
        <w:tc>
          <w:tcPr>
            <w:tcW w:w="1170" w:type="dxa"/>
          </w:tcPr>
          <w:p w14:paraId="504367CD" w14:textId="77777777" w:rsidR="00144CD2" w:rsidRPr="00B2010F" w:rsidRDefault="00144CD2" w:rsidP="00965916">
            <w:pPr>
              <w:spacing w:after="160" w:line="259" w:lineRule="auto"/>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rPr>
              <w:t>Nội dung</w:t>
            </w:r>
            <w:r w:rsidRPr="00B2010F">
              <w:rPr>
                <w:rFonts w:ascii="Times New Roman" w:eastAsia="Arial" w:hAnsi="Times New Roman" w:cs="Times New Roman"/>
                <w:b/>
                <w:sz w:val="26"/>
                <w:szCs w:val="26"/>
                <w:lang w:val="en-US"/>
              </w:rPr>
              <w:t xml:space="preserve"> (CĐR)</w:t>
            </w:r>
          </w:p>
        </w:tc>
        <w:tc>
          <w:tcPr>
            <w:tcW w:w="900" w:type="dxa"/>
          </w:tcPr>
          <w:p w14:paraId="44F1F7FE"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540" w:type="dxa"/>
          </w:tcPr>
          <w:p w14:paraId="11C3A0EB" w14:textId="500E7D20"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810" w:type="dxa"/>
          </w:tcPr>
          <w:p w14:paraId="19012274" w14:textId="77777777" w:rsidR="00144CD2" w:rsidRPr="00F0372C" w:rsidRDefault="00144CD2" w:rsidP="00965916">
            <w:pPr>
              <w:spacing w:after="160" w:line="259" w:lineRule="auto"/>
              <w:rPr>
                <w:rFonts w:ascii="Times New Roman" w:eastAsia="Arial" w:hAnsi="Times New Roman" w:cs="Times New Roman"/>
                <w:b/>
                <w:szCs w:val="22"/>
              </w:rPr>
            </w:pPr>
            <w:r w:rsidRPr="00F0372C">
              <w:rPr>
                <w:rFonts w:ascii="Times New Roman" w:eastAsia="Arial" w:hAnsi="Times New Roman" w:cs="Times New Roman"/>
                <w:b/>
                <w:szCs w:val="22"/>
              </w:rPr>
              <w:t>Số người</w:t>
            </w:r>
          </w:p>
        </w:tc>
        <w:tc>
          <w:tcPr>
            <w:tcW w:w="810" w:type="dxa"/>
          </w:tcPr>
          <w:p w14:paraId="5B936FC4" w14:textId="231DE9B4"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900" w:type="dxa"/>
          </w:tcPr>
          <w:p w14:paraId="423391D0"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810" w:type="dxa"/>
          </w:tcPr>
          <w:p w14:paraId="4F6DA9B6" w14:textId="60AC4F85"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900" w:type="dxa"/>
          </w:tcPr>
          <w:p w14:paraId="3D147A18"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810" w:type="dxa"/>
          </w:tcPr>
          <w:p w14:paraId="559CAF6D" w14:textId="40E9EAC0"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900" w:type="dxa"/>
          </w:tcPr>
          <w:p w14:paraId="7702D817"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810" w:type="dxa"/>
          </w:tcPr>
          <w:p w14:paraId="4328CEFC" w14:textId="5CE74AA3" w:rsidR="00144CD2" w:rsidRPr="00B2010F" w:rsidRDefault="00253E82" w:rsidP="00965916">
            <w:pPr>
              <w:spacing w:after="160" w:line="259" w:lineRule="auto"/>
              <w:jc w:val="center"/>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r>
      <w:tr w:rsidR="00144CD2" w:rsidRPr="00B2010F" w14:paraId="55A9A7AA" w14:textId="77777777" w:rsidTr="00890B70">
        <w:tc>
          <w:tcPr>
            <w:tcW w:w="9360" w:type="dxa"/>
            <w:gridSpan w:val="11"/>
          </w:tcPr>
          <w:p w14:paraId="0C9BF243" w14:textId="77777777" w:rsidR="00144CD2" w:rsidRPr="00B2010F" w:rsidRDefault="00144CD2" w:rsidP="00965916">
            <w:pPr>
              <w:spacing w:after="160" w:line="259" w:lineRule="auto"/>
              <w:rPr>
                <w:rFonts w:ascii="Times New Roman" w:eastAsia="Arial" w:hAnsi="Times New Roman" w:cs="Times New Roman"/>
                <w:b/>
                <w:i/>
                <w:iCs w:val="0"/>
                <w:sz w:val="26"/>
                <w:szCs w:val="26"/>
              </w:rPr>
            </w:pPr>
            <w:r w:rsidRPr="00B2010F">
              <w:rPr>
                <w:rFonts w:ascii="Times New Roman" w:eastAsia="Arial" w:hAnsi="Times New Roman" w:cs="Times New Roman"/>
                <w:b/>
                <w:i/>
                <w:sz w:val="26"/>
                <w:szCs w:val="26"/>
              </w:rPr>
              <w:t>I. Kiến thức, kỹ năng</w:t>
            </w:r>
          </w:p>
        </w:tc>
      </w:tr>
      <w:tr w:rsidR="00144CD2" w:rsidRPr="00B2010F" w14:paraId="06C29851" w14:textId="77777777" w:rsidTr="00890B70">
        <w:tc>
          <w:tcPr>
            <w:tcW w:w="1170" w:type="dxa"/>
          </w:tcPr>
          <w:p w14:paraId="68920EDB"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 Kiến thức chuyên ngành</w:t>
            </w:r>
          </w:p>
        </w:tc>
        <w:tc>
          <w:tcPr>
            <w:tcW w:w="900" w:type="dxa"/>
          </w:tcPr>
          <w:p w14:paraId="4650C931"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24432A47"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FB9B897"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2EB47A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2729BB59" w14:textId="0BF69E76" w:rsidR="00144CD2" w:rsidRPr="00B2010F" w:rsidRDefault="002F7CB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70516B5" w14:textId="51A421E1"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6944DB4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tcPr>
          <w:p w14:paraId="119CC4C7" w14:textId="4AC2F8F1"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4635D08C" w14:textId="55BEC0AE"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198E64ED" w14:textId="30872E2C"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1AF1CA5B" w14:textId="77777777" w:rsidTr="00890B70">
        <w:tc>
          <w:tcPr>
            <w:tcW w:w="1170" w:type="dxa"/>
          </w:tcPr>
          <w:p w14:paraId="725A0216"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Kỹ năng sử dụng ngoại ngữ</w:t>
            </w:r>
          </w:p>
        </w:tc>
        <w:tc>
          <w:tcPr>
            <w:tcW w:w="900" w:type="dxa"/>
          </w:tcPr>
          <w:p w14:paraId="020EFBB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13DB100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6024B50" w14:textId="4663E67C"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31100F16" w14:textId="0D83CF73"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501F7C5C"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tcPr>
          <w:p w14:paraId="62F2A631" w14:textId="691A4F61"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1DE9EAA" w14:textId="022E7A3D"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810" w:type="dxa"/>
          </w:tcPr>
          <w:p w14:paraId="247992B6" w14:textId="23D14AEF"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c>
          <w:tcPr>
            <w:tcW w:w="900" w:type="dxa"/>
          </w:tcPr>
          <w:p w14:paraId="66FE175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p>
        </w:tc>
        <w:tc>
          <w:tcPr>
            <w:tcW w:w="810" w:type="dxa"/>
          </w:tcPr>
          <w:p w14:paraId="3CD38DC0" w14:textId="79B5DBD2"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19,05</w:t>
            </w:r>
          </w:p>
        </w:tc>
      </w:tr>
      <w:tr w:rsidR="00144CD2" w:rsidRPr="00B2010F" w14:paraId="147C3AB4" w14:textId="77777777" w:rsidTr="00890B70">
        <w:tc>
          <w:tcPr>
            <w:tcW w:w="1170" w:type="dxa"/>
          </w:tcPr>
          <w:p w14:paraId="48ECC319"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Kỹ năng sử dụng công nghệ thông tin</w:t>
            </w:r>
          </w:p>
        </w:tc>
        <w:tc>
          <w:tcPr>
            <w:tcW w:w="900" w:type="dxa"/>
          </w:tcPr>
          <w:p w14:paraId="3E057F3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73EDE80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8EB0AD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C0CB4A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E7B2184" w14:textId="49910570"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64C19D4B" w14:textId="12483B8E"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72BC2600" w14:textId="15C1CA4A"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10" w:type="dxa"/>
          </w:tcPr>
          <w:p w14:paraId="370AD373" w14:textId="709AB7F7"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23,81</w:t>
            </w:r>
          </w:p>
        </w:tc>
        <w:tc>
          <w:tcPr>
            <w:tcW w:w="900" w:type="dxa"/>
          </w:tcPr>
          <w:p w14:paraId="355EA996" w14:textId="59E4A17F"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810" w:type="dxa"/>
          </w:tcPr>
          <w:p w14:paraId="0B9CABEC" w14:textId="04E6F43E" w:rsidR="00144CD2" w:rsidRPr="00B2010F" w:rsidRDefault="009F5625" w:rsidP="009F5625">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71,43</w:t>
            </w:r>
          </w:p>
        </w:tc>
      </w:tr>
      <w:tr w:rsidR="00144CD2" w:rsidRPr="00B2010F" w14:paraId="656DB7ED" w14:textId="77777777" w:rsidTr="00890B70">
        <w:tc>
          <w:tcPr>
            <w:tcW w:w="1170" w:type="dxa"/>
          </w:tcPr>
          <w:p w14:paraId="7CE4C72E"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 Kỹ năng thực hành, sử dụng trang thiết bị hiện đại</w:t>
            </w:r>
          </w:p>
        </w:tc>
        <w:tc>
          <w:tcPr>
            <w:tcW w:w="900" w:type="dxa"/>
          </w:tcPr>
          <w:p w14:paraId="6FBA2DF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5482391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2D60C6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8A61FAA"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68196D3C" w14:textId="3925A2FE"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328084A5" w14:textId="3DA74E92"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076D6C5C" w14:textId="0FDFC4CE"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10" w:type="dxa"/>
          </w:tcPr>
          <w:p w14:paraId="0BE2C4AA" w14:textId="27997466"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38,1</w:t>
            </w:r>
          </w:p>
        </w:tc>
        <w:tc>
          <w:tcPr>
            <w:tcW w:w="900" w:type="dxa"/>
          </w:tcPr>
          <w:p w14:paraId="159F6CED" w14:textId="4A763F83"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810" w:type="dxa"/>
          </w:tcPr>
          <w:p w14:paraId="2022784C" w14:textId="5E2B6915"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57,14</w:t>
            </w:r>
          </w:p>
        </w:tc>
      </w:tr>
      <w:tr w:rsidR="00144CD2" w:rsidRPr="00B2010F" w14:paraId="7BBCD1A0" w14:textId="77777777" w:rsidTr="00890B70">
        <w:trPr>
          <w:trHeight w:val="695"/>
        </w:trPr>
        <w:tc>
          <w:tcPr>
            <w:tcW w:w="1170" w:type="dxa"/>
          </w:tcPr>
          <w:p w14:paraId="3D35E167"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5. Kỹ năng xác định </w:t>
            </w:r>
            <w:r w:rsidRPr="00B2010F">
              <w:rPr>
                <w:rFonts w:ascii="Times New Roman" w:eastAsia="Arial" w:hAnsi="Times New Roman" w:cs="Times New Roman"/>
                <w:sz w:val="26"/>
                <w:szCs w:val="26"/>
              </w:rPr>
              <w:lastRenderedPageBreak/>
              <w:t>mục tiêu công việc</w:t>
            </w:r>
          </w:p>
        </w:tc>
        <w:tc>
          <w:tcPr>
            <w:tcW w:w="900" w:type="dxa"/>
          </w:tcPr>
          <w:p w14:paraId="5715123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tcPr>
          <w:p w14:paraId="5E69CEF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C355F34" w14:textId="25F523A7"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46920B55" w14:textId="78EE7060"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6BC9939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tcPr>
          <w:p w14:paraId="2F310923" w14:textId="55057DB3"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07385D8F" w14:textId="0E5EB1AD"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1869E243" w14:textId="2B58479B"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3119D75E" w14:textId="2A7A284C"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4767FF60" w14:textId="3899A11C"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1CB48F75" w14:textId="77777777" w:rsidTr="00890B70">
        <w:tc>
          <w:tcPr>
            <w:tcW w:w="1170" w:type="dxa"/>
          </w:tcPr>
          <w:p w14:paraId="15C2D978"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 xml:space="preserve">6. </w:t>
            </w:r>
            <w:bookmarkStart w:id="173" w:name="_Hlk181512399"/>
            <w:r w:rsidRPr="00B2010F">
              <w:rPr>
                <w:rFonts w:ascii="Times New Roman" w:eastAsia="Arial" w:hAnsi="Times New Roman" w:cs="Times New Roman"/>
                <w:sz w:val="26"/>
                <w:szCs w:val="26"/>
              </w:rPr>
              <w:t>Kỹ năng lập kế hoạch, điều phối</w:t>
            </w:r>
            <w:bookmarkEnd w:id="173"/>
          </w:p>
        </w:tc>
        <w:tc>
          <w:tcPr>
            <w:tcW w:w="900" w:type="dxa"/>
          </w:tcPr>
          <w:p w14:paraId="6F1D8B4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5B746BCB"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C583EAA" w14:textId="75CAC5CC"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0068B32A" w14:textId="1CF95D55"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4BADF699" w14:textId="7676A936"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6BDA2917" w14:textId="23A6E2F5"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2B6759F5" w14:textId="240924D7"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tcPr>
          <w:p w14:paraId="36F2D68F" w14:textId="31D91B06"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14,29</w:t>
            </w:r>
          </w:p>
        </w:tc>
        <w:tc>
          <w:tcPr>
            <w:tcW w:w="900" w:type="dxa"/>
          </w:tcPr>
          <w:p w14:paraId="1D1DFB87" w14:textId="113FE866"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tcPr>
          <w:p w14:paraId="224719C6" w14:textId="3805A05A"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80,95</w:t>
            </w:r>
          </w:p>
        </w:tc>
      </w:tr>
      <w:tr w:rsidR="00144CD2" w:rsidRPr="00B2010F" w14:paraId="4D23958B" w14:textId="77777777" w:rsidTr="00890B70">
        <w:tc>
          <w:tcPr>
            <w:tcW w:w="1170" w:type="dxa"/>
          </w:tcPr>
          <w:p w14:paraId="55F03CC4"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Kỹ năng giải quyết vấn đề trong lĩnh vực chuyên môn được đào tạo</w:t>
            </w:r>
          </w:p>
        </w:tc>
        <w:tc>
          <w:tcPr>
            <w:tcW w:w="900" w:type="dxa"/>
          </w:tcPr>
          <w:p w14:paraId="7C580D0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58F9DAD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44CE3E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4CF5262"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7098480D" w14:textId="02F44387" w:rsidR="00144CD2" w:rsidRPr="00B2010F" w:rsidRDefault="007708F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D10FB62" w14:textId="6C094770"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2F889E5E" w14:textId="05AF5970"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273045BB" w14:textId="2D2C5061"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01EFD8A6" w14:textId="30F39DB1"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w:t>
            </w:r>
          </w:p>
        </w:tc>
        <w:tc>
          <w:tcPr>
            <w:tcW w:w="810" w:type="dxa"/>
          </w:tcPr>
          <w:p w14:paraId="6957173E" w14:textId="7F8E001F"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r>
      <w:tr w:rsidR="007708F2" w:rsidRPr="00B2010F" w14:paraId="561DA63F" w14:textId="77777777" w:rsidTr="00890B70">
        <w:tc>
          <w:tcPr>
            <w:tcW w:w="1170" w:type="dxa"/>
          </w:tcPr>
          <w:p w14:paraId="692CD52D" w14:textId="77777777" w:rsidR="007708F2" w:rsidRPr="00B2010F" w:rsidRDefault="007708F2" w:rsidP="007708F2">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Kỹ năng làm việc độc lập, sáng tạo</w:t>
            </w:r>
          </w:p>
        </w:tc>
        <w:tc>
          <w:tcPr>
            <w:tcW w:w="900" w:type="dxa"/>
          </w:tcPr>
          <w:p w14:paraId="77FB1DD3"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77B418DE"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32AE82B"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019ACA3"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6400BC15" w14:textId="1BAB58D8"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tcPr>
          <w:p w14:paraId="0B3C6DCA" w14:textId="177C0E5E"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284C9109" w14:textId="69586D6E"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tcPr>
          <w:p w14:paraId="1C64D805" w14:textId="006AF94B"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63BFF1CF" w14:textId="168C4D87"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55AC82AA" w14:textId="1784C2DF"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332D8AE2" w14:textId="77777777" w:rsidTr="00890B70">
        <w:tc>
          <w:tcPr>
            <w:tcW w:w="1170" w:type="dxa"/>
          </w:tcPr>
          <w:p w14:paraId="4A7FADB5"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9. Kỹ năng làm việc nhóm</w:t>
            </w:r>
          </w:p>
        </w:tc>
        <w:tc>
          <w:tcPr>
            <w:tcW w:w="900" w:type="dxa"/>
          </w:tcPr>
          <w:p w14:paraId="1F37C509"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98E9A4D"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EC24002"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6D1E63D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1EA1F01" w14:textId="0E671704"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4DB43DCF" w14:textId="7CD2FB33"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16B3FCE0" w14:textId="7F2D251E"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11F8EC94" w14:textId="228589F7"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5989D05" w14:textId="70756C0C"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810" w:type="dxa"/>
          </w:tcPr>
          <w:p w14:paraId="1ACC8596" w14:textId="39E126BC"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85,72</w:t>
            </w:r>
          </w:p>
        </w:tc>
      </w:tr>
      <w:tr w:rsidR="00144CD2" w:rsidRPr="00B2010F" w14:paraId="71556666" w14:textId="77777777" w:rsidTr="00890B70">
        <w:tc>
          <w:tcPr>
            <w:tcW w:w="1170" w:type="dxa"/>
          </w:tcPr>
          <w:p w14:paraId="7535CD33"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10. Kỹ năng giao tiếp, thuyết trình</w:t>
            </w:r>
          </w:p>
        </w:tc>
        <w:tc>
          <w:tcPr>
            <w:tcW w:w="900" w:type="dxa"/>
          </w:tcPr>
          <w:p w14:paraId="2C0E1A3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41046A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6F7482D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63CC2EB8"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2B294719" w14:textId="213B152A"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69996664" w14:textId="27EC0FD4"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3CFA0224" w14:textId="657F0710"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5E30E390" w14:textId="64A77524"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496E5E7" w14:textId="102DD4EE"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7BFE998B" w14:textId="105AFA4C"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299B5274" w14:textId="77777777" w:rsidTr="00890B70">
        <w:tc>
          <w:tcPr>
            <w:tcW w:w="1170" w:type="dxa"/>
          </w:tcPr>
          <w:p w14:paraId="74464F76"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11. </w:t>
            </w:r>
            <w:bookmarkStart w:id="174" w:name="_Hlk181512420"/>
            <w:r w:rsidRPr="00B2010F">
              <w:rPr>
                <w:rFonts w:ascii="Times New Roman" w:eastAsia="Arial" w:hAnsi="Times New Roman" w:cs="Times New Roman"/>
                <w:sz w:val="26"/>
                <w:szCs w:val="26"/>
              </w:rPr>
              <w:t>Kỹ năng lãnh đạo</w:t>
            </w:r>
            <w:bookmarkEnd w:id="174"/>
          </w:p>
        </w:tc>
        <w:tc>
          <w:tcPr>
            <w:tcW w:w="900" w:type="dxa"/>
          </w:tcPr>
          <w:p w14:paraId="48635E2C"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2720A50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A673491" w14:textId="0C7D36B7"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5458554C" w14:textId="74786999"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5BCD2E68" w14:textId="7AA963DF"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697A37E7" w14:textId="2F9860E5"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0BF76E2" w14:textId="16B36348"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10" w:type="dxa"/>
          </w:tcPr>
          <w:p w14:paraId="1C40670A" w14:textId="2DED76C8"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28,57</w:t>
            </w:r>
          </w:p>
        </w:tc>
        <w:tc>
          <w:tcPr>
            <w:tcW w:w="900" w:type="dxa"/>
          </w:tcPr>
          <w:p w14:paraId="6DBDA12E" w14:textId="3107A34B"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810" w:type="dxa"/>
          </w:tcPr>
          <w:p w14:paraId="1EDD448B" w14:textId="055234DE"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61,91</w:t>
            </w:r>
          </w:p>
        </w:tc>
      </w:tr>
      <w:tr w:rsidR="00144CD2" w:rsidRPr="00B2010F" w14:paraId="2F747BC3" w14:textId="77777777" w:rsidTr="00890B70">
        <w:tc>
          <w:tcPr>
            <w:tcW w:w="1170" w:type="dxa"/>
          </w:tcPr>
          <w:p w14:paraId="46B6EA55"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12. Kỹ năng </w:t>
            </w:r>
            <w:r w:rsidRPr="00B2010F">
              <w:rPr>
                <w:rFonts w:ascii="Times New Roman" w:eastAsia="Arial" w:hAnsi="Times New Roman" w:cs="Times New Roman"/>
                <w:sz w:val="26"/>
                <w:szCs w:val="26"/>
              </w:rPr>
              <w:lastRenderedPageBreak/>
              <w:t>viết báo cáo</w:t>
            </w:r>
          </w:p>
        </w:tc>
        <w:tc>
          <w:tcPr>
            <w:tcW w:w="900" w:type="dxa"/>
          </w:tcPr>
          <w:p w14:paraId="72488F9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tcPr>
          <w:p w14:paraId="64B8EC4B"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54DD6A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631BE7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2D6461E7" w14:textId="7874FE6E"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7F0C94C2" w14:textId="4A5ED955"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20B3DF5F" w14:textId="11FD9CAA"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tcPr>
          <w:p w14:paraId="2F8D13F5" w14:textId="2BED2F1D"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19,05</w:t>
            </w:r>
          </w:p>
        </w:tc>
        <w:tc>
          <w:tcPr>
            <w:tcW w:w="900" w:type="dxa"/>
          </w:tcPr>
          <w:p w14:paraId="52436CAE" w14:textId="5D53DE79"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tcPr>
          <w:p w14:paraId="7FAD1E68" w14:textId="1337E6DD"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80,95</w:t>
            </w:r>
          </w:p>
        </w:tc>
      </w:tr>
      <w:tr w:rsidR="00144CD2" w:rsidRPr="00B2010F" w14:paraId="7A339C65" w14:textId="77777777" w:rsidTr="00890B70">
        <w:tc>
          <w:tcPr>
            <w:tcW w:w="1170" w:type="dxa"/>
          </w:tcPr>
          <w:p w14:paraId="22BCA49C"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13. Kỹ năng thu thập, phân tích, tổng hợp, đánh giá thông tin</w:t>
            </w:r>
          </w:p>
        </w:tc>
        <w:tc>
          <w:tcPr>
            <w:tcW w:w="900" w:type="dxa"/>
          </w:tcPr>
          <w:p w14:paraId="3A03B410"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B1F96EA"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45ED655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F55049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3B9DA364" w14:textId="6E58525B"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2992164F" w14:textId="3932B59B"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646EAC83" w14:textId="6A7CFBAE"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tcPr>
          <w:p w14:paraId="04DD194D" w14:textId="386FDB97" w:rsidR="00144CD2" w:rsidRPr="00B2010F" w:rsidRDefault="00144CD2" w:rsidP="00EF4AEE">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r w:rsidR="00EF4AEE" w:rsidRPr="00B2010F">
              <w:rPr>
                <w:rFonts w:ascii="Times New Roman" w:eastAsia="Arial" w:hAnsi="Times New Roman" w:cs="Times New Roman"/>
                <w:sz w:val="26"/>
                <w:szCs w:val="26"/>
                <w:lang w:val="en-US"/>
              </w:rPr>
              <w:t>4</w:t>
            </w:r>
            <w:r w:rsidRPr="00B2010F">
              <w:rPr>
                <w:rFonts w:ascii="Times New Roman" w:eastAsia="Arial" w:hAnsi="Times New Roman" w:cs="Times New Roman"/>
                <w:sz w:val="26"/>
                <w:szCs w:val="26"/>
              </w:rPr>
              <w:t>,</w:t>
            </w:r>
            <w:r w:rsidR="00EF4AEE" w:rsidRPr="00B2010F">
              <w:rPr>
                <w:rFonts w:ascii="Times New Roman" w:eastAsia="Arial" w:hAnsi="Times New Roman" w:cs="Times New Roman"/>
                <w:sz w:val="26"/>
                <w:szCs w:val="26"/>
                <w:lang w:val="en-US"/>
              </w:rPr>
              <w:t>29</w:t>
            </w:r>
          </w:p>
        </w:tc>
        <w:tc>
          <w:tcPr>
            <w:tcW w:w="900" w:type="dxa"/>
          </w:tcPr>
          <w:p w14:paraId="31204E2E" w14:textId="0288A43F"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tcPr>
          <w:p w14:paraId="3F63FED2" w14:textId="411B5B5B"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80,95</w:t>
            </w:r>
          </w:p>
        </w:tc>
      </w:tr>
      <w:tr w:rsidR="00144CD2" w:rsidRPr="00B2010F" w14:paraId="12F3EFA1" w14:textId="77777777" w:rsidTr="00890B70">
        <w:tc>
          <w:tcPr>
            <w:tcW w:w="9360" w:type="dxa"/>
            <w:gridSpan w:val="11"/>
          </w:tcPr>
          <w:p w14:paraId="2903D44A" w14:textId="77777777" w:rsidR="00144CD2" w:rsidRPr="00B2010F" w:rsidRDefault="00144CD2" w:rsidP="00965916">
            <w:pPr>
              <w:tabs>
                <w:tab w:val="left" w:pos="349"/>
              </w:tabs>
              <w:spacing w:after="160" w:line="259" w:lineRule="auto"/>
              <w:rPr>
                <w:rFonts w:ascii="Times New Roman" w:eastAsia="Arial" w:hAnsi="Times New Roman" w:cs="Times New Roman"/>
                <w:b/>
                <w:i/>
                <w:iCs w:val="0"/>
                <w:sz w:val="26"/>
                <w:szCs w:val="26"/>
              </w:rPr>
            </w:pPr>
            <w:r w:rsidRPr="00B2010F">
              <w:rPr>
                <w:rFonts w:ascii="Times New Roman" w:eastAsia="Arial" w:hAnsi="Times New Roman" w:cs="Times New Roman"/>
                <w:b/>
                <w:i/>
                <w:sz w:val="26"/>
                <w:szCs w:val="26"/>
              </w:rPr>
              <w:t>II. Về thái độ</w:t>
            </w:r>
          </w:p>
        </w:tc>
      </w:tr>
      <w:tr w:rsidR="00845044" w:rsidRPr="00B2010F" w14:paraId="03F386CF" w14:textId="77777777" w:rsidTr="00890B70">
        <w:tc>
          <w:tcPr>
            <w:tcW w:w="1170" w:type="dxa"/>
          </w:tcPr>
          <w:p w14:paraId="333CB7AD" w14:textId="77777777" w:rsidR="00845044" w:rsidRPr="00B2010F" w:rsidRDefault="00845044" w:rsidP="00845044">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14. Hăng say, nhiệt tình đối với công việc</w:t>
            </w:r>
          </w:p>
        </w:tc>
        <w:tc>
          <w:tcPr>
            <w:tcW w:w="900" w:type="dxa"/>
          </w:tcPr>
          <w:p w14:paraId="3B5F2690"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4C573D6D"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49DC53A4"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4819AA3"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1B1633D0" w14:textId="0DBAEAD6"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3DCE68D0" w14:textId="7CE697D4"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3297BA85" w14:textId="723F6AD2"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01DB5AAF" w14:textId="2B40F245"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5732A14C" w14:textId="569593CB"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4C62C384" w14:textId="7E66AD43"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845044" w:rsidRPr="00B2010F" w14:paraId="367D2B61" w14:textId="77777777" w:rsidTr="00890B70">
        <w:tc>
          <w:tcPr>
            <w:tcW w:w="1170" w:type="dxa"/>
          </w:tcPr>
          <w:p w14:paraId="30875D3C" w14:textId="77777777" w:rsidR="00845044" w:rsidRPr="00B2010F" w:rsidRDefault="00845044" w:rsidP="00845044">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15. Năng động, sáng tạo trong công việc</w:t>
            </w:r>
          </w:p>
        </w:tc>
        <w:tc>
          <w:tcPr>
            <w:tcW w:w="900" w:type="dxa"/>
          </w:tcPr>
          <w:p w14:paraId="54109CD0"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1C5CC57C"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E10EB6F"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A24BC71"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E5E20F4" w14:textId="21FF30CA"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tcPr>
          <w:p w14:paraId="0C230BAF" w14:textId="55FF876E"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3783E049" w14:textId="34251100"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10" w:type="dxa"/>
          </w:tcPr>
          <w:p w14:paraId="594034B3" w14:textId="0D09FAA1"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0F328B40" w14:textId="10543A82"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810" w:type="dxa"/>
          </w:tcPr>
          <w:p w14:paraId="2114D006" w14:textId="0A5544C1"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85,72</w:t>
            </w:r>
          </w:p>
        </w:tc>
      </w:tr>
      <w:tr w:rsidR="00845044" w:rsidRPr="00B2010F" w14:paraId="0FFBC4F0" w14:textId="77777777" w:rsidTr="00890B70">
        <w:tc>
          <w:tcPr>
            <w:tcW w:w="1170" w:type="dxa"/>
          </w:tcPr>
          <w:p w14:paraId="7AF600BA" w14:textId="77777777" w:rsidR="00845044" w:rsidRPr="00B2010F" w:rsidRDefault="00845044" w:rsidP="00845044">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 Có tinh thần học hỏi, khắc phục mọi khó khăn để vươn lên</w:t>
            </w:r>
          </w:p>
        </w:tc>
        <w:tc>
          <w:tcPr>
            <w:tcW w:w="900" w:type="dxa"/>
          </w:tcPr>
          <w:p w14:paraId="4A86CD44"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07D808C"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9B94257"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332E863"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309DD34" w14:textId="265D64A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tcPr>
          <w:p w14:paraId="6C77F96B" w14:textId="3FE38F1B"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51A85C6E" w14:textId="4B8E209C"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tcPr>
          <w:p w14:paraId="42EECACB" w14:textId="76E3535B"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4,76</w:t>
            </w:r>
          </w:p>
        </w:tc>
        <w:tc>
          <w:tcPr>
            <w:tcW w:w="900" w:type="dxa"/>
          </w:tcPr>
          <w:p w14:paraId="5DE697A0" w14:textId="7FFBB20E"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19</w:t>
            </w:r>
          </w:p>
        </w:tc>
        <w:tc>
          <w:tcPr>
            <w:tcW w:w="810" w:type="dxa"/>
          </w:tcPr>
          <w:p w14:paraId="7253B2B5" w14:textId="483EF7A1"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6DC17088" w14:textId="77777777" w:rsidTr="00890B70">
        <w:tc>
          <w:tcPr>
            <w:tcW w:w="1170" w:type="dxa"/>
          </w:tcPr>
          <w:p w14:paraId="48BEF657"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17. Có ý thức tổ chức kỷ luật, đạo đức nghề nghiệp</w:t>
            </w:r>
          </w:p>
        </w:tc>
        <w:tc>
          <w:tcPr>
            <w:tcW w:w="900" w:type="dxa"/>
          </w:tcPr>
          <w:p w14:paraId="60FD4890"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6FD597CC"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702D64F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8885618"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15B86E6" w14:textId="74BC9A2F"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6F52F786" w14:textId="3410BDD6"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5CEEC4F1"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tcPr>
          <w:p w14:paraId="4F0635BB" w14:textId="35D80C2C"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3C481B27" w14:textId="6679E666"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20</w:t>
            </w:r>
          </w:p>
        </w:tc>
        <w:tc>
          <w:tcPr>
            <w:tcW w:w="810" w:type="dxa"/>
          </w:tcPr>
          <w:p w14:paraId="3546874D" w14:textId="7AB59BF6"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95,24</w:t>
            </w:r>
          </w:p>
        </w:tc>
      </w:tr>
    </w:tbl>
    <w:p w14:paraId="31071043" w14:textId="77777777" w:rsidR="00144CD2" w:rsidRPr="00B2010F" w:rsidRDefault="00144CD2" w:rsidP="00144CD2">
      <w:pPr>
        <w:rPr>
          <w:b/>
          <w:bCs w:val="0"/>
        </w:rPr>
      </w:pPr>
    </w:p>
    <w:p w14:paraId="7707A1BE" w14:textId="77777777" w:rsidR="00144CD2" w:rsidRPr="00B2010F" w:rsidRDefault="00144CD2" w:rsidP="00144CD2">
      <w:r w:rsidRPr="00B2010F">
        <w:lastRenderedPageBreak/>
        <w:t>18. Xin quý vị cho biết học viên cao học cần bổ sung kiến thức, kĩ năng gì:</w:t>
      </w:r>
    </w:p>
    <w:p w14:paraId="7AD4FA32" w14:textId="77777777" w:rsidR="00144CD2" w:rsidRPr="00B2010F" w:rsidRDefault="00144CD2" w:rsidP="00144CD2">
      <w:r w:rsidRPr="00B2010F">
        <w:t>Có 4 người cho ý kiến như sau:</w:t>
      </w:r>
    </w:p>
    <w:p w14:paraId="578F39E3" w14:textId="06100769" w:rsidR="00144CD2" w:rsidRPr="00B2010F" w:rsidRDefault="00144CD2" w:rsidP="00144CD2">
      <w:r w:rsidRPr="00B2010F">
        <w:t xml:space="preserve">+ </w:t>
      </w:r>
      <w:r w:rsidR="00ED4FF4" w:rsidRPr="00B2010F">
        <w:t>Cần thêm kiến thức liên hệ sát hơn cho công việc thực tế, thêm kỹ năng tư duy điểm đích.</w:t>
      </w:r>
    </w:p>
    <w:p w14:paraId="2CAC9EB2" w14:textId="673C3393" w:rsidR="00144CD2" w:rsidRPr="00B2010F" w:rsidRDefault="00144CD2" w:rsidP="00144CD2">
      <w:r w:rsidRPr="00B2010F">
        <w:t xml:space="preserve">+ </w:t>
      </w:r>
      <w:r w:rsidR="00ED4FF4" w:rsidRPr="00B2010F">
        <w:t>Cần bổ sung kỹ năng tổ chức các hoạt động dạy học và hoạt động giáo dục.</w:t>
      </w:r>
    </w:p>
    <w:p w14:paraId="7550D559" w14:textId="0B1B4F82" w:rsidR="00144CD2" w:rsidRPr="00B2010F" w:rsidRDefault="00144CD2" w:rsidP="00144CD2">
      <w:r w:rsidRPr="00B2010F">
        <w:t xml:space="preserve">+ </w:t>
      </w:r>
      <w:r w:rsidR="00435909" w:rsidRPr="00B2010F">
        <w:t xml:space="preserve">2 người có ý kiến là: </w:t>
      </w:r>
      <w:r w:rsidR="00ED4FF4" w:rsidRPr="00B2010F">
        <w:t>Không.</w:t>
      </w:r>
    </w:p>
    <w:p w14:paraId="0F3AAB06" w14:textId="77777777" w:rsidR="00144CD2" w:rsidRPr="00B2010F" w:rsidRDefault="00144CD2" w:rsidP="00144CD2">
      <w:r w:rsidRPr="00B2010F">
        <w:t>19. Xin quý vị cho biết trong thời gian tới cơ quan của quý vị có nhu cầu tuyển dụng thêm học viên cao học của Trường Đại học Vinh hay không?</w:t>
      </w:r>
    </w:p>
    <w:p w14:paraId="58BFB356" w14:textId="56887B6E" w:rsidR="00144CD2" w:rsidRPr="00B2010F" w:rsidRDefault="00144CD2" w:rsidP="00144CD2">
      <w:r w:rsidRPr="00B2010F">
        <w:t xml:space="preserve">Có </w:t>
      </w:r>
      <w:r w:rsidR="00ED4FF4" w:rsidRPr="00B2010F">
        <w:t>7</w:t>
      </w:r>
      <w:r w:rsidRPr="00B2010F">
        <w:t xml:space="preserve"> người cho ý kiến cụ thể như sau:</w:t>
      </w:r>
    </w:p>
    <w:p w14:paraId="4D4FBFE2" w14:textId="77663FDD" w:rsidR="00144CD2" w:rsidRPr="00B2010F" w:rsidRDefault="00ED4FF4" w:rsidP="00144CD2">
      <w:r w:rsidRPr="00B2010F">
        <w:t>+ Có 6</w:t>
      </w:r>
      <w:r w:rsidR="00144CD2" w:rsidRPr="00B2010F">
        <w:t xml:space="preserve"> người cho ý kiến là: Có</w:t>
      </w:r>
      <w:r w:rsidRPr="00B2010F">
        <w:t>.</w:t>
      </w:r>
    </w:p>
    <w:p w14:paraId="0781328C" w14:textId="0C717370" w:rsidR="00144CD2" w:rsidRPr="00B2010F" w:rsidRDefault="00144CD2" w:rsidP="00144CD2">
      <w:r w:rsidRPr="00B2010F">
        <w:t xml:space="preserve">+ Có 1 người cho ý kiến: </w:t>
      </w:r>
      <w:r w:rsidR="00ED4FF4" w:rsidRPr="00B2010F">
        <w:t>Không.</w:t>
      </w:r>
    </w:p>
    <w:p w14:paraId="6BCF2160" w14:textId="64494F8F" w:rsidR="00307E28" w:rsidRPr="00B2010F" w:rsidRDefault="00307E28" w:rsidP="00144CD2">
      <w:r w:rsidRPr="00B2010F">
        <w:rPr>
          <w:noProof/>
        </w:rPr>
        <w:drawing>
          <wp:anchor distT="0" distB="0" distL="114300" distR="114300" simplePos="0" relativeHeight="251658240" behindDoc="0" locked="0" layoutInCell="1" allowOverlap="1" wp14:anchorId="50EB7C08" wp14:editId="0C24BBA0">
            <wp:simplePos x="0" y="0"/>
            <wp:positionH relativeFrom="column">
              <wp:posOffset>-81915</wp:posOffset>
            </wp:positionH>
            <wp:positionV relativeFrom="paragraph">
              <wp:posOffset>8255</wp:posOffset>
            </wp:positionV>
            <wp:extent cx="6103620" cy="3528060"/>
            <wp:effectExtent l="0" t="0" r="11430" b="15240"/>
            <wp:wrapNone/>
            <wp:docPr id="14252985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34B2B103" w14:textId="681421DE" w:rsidR="00307E28" w:rsidRPr="00B2010F" w:rsidRDefault="00307E28" w:rsidP="00144CD2"/>
    <w:p w14:paraId="55003A19" w14:textId="7D502E7B" w:rsidR="00307E28" w:rsidRPr="00B2010F" w:rsidRDefault="00307E28" w:rsidP="00144CD2">
      <w:pPr>
        <w:rPr>
          <w:b/>
          <w:i/>
        </w:rPr>
      </w:pPr>
    </w:p>
    <w:p w14:paraId="18C083A1" w14:textId="77777777" w:rsidR="00307E28" w:rsidRPr="00B2010F" w:rsidRDefault="00307E28" w:rsidP="00144CD2">
      <w:pPr>
        <w:rPr>
          <w:b/>
          <w:i/>
        </w:rPr>
      </w:pPr>
    </w:p>
    <w:p w14:paraId="3B88D9FD" w14:textId="71921793" w:rsidR="00307E28" w:rsidRPr="00B2010F" w:rsidRDefault="00307E28" w:rsidP="00144CD2">
      <w:pPr>
        <w:rPr>
          <w:b/>
          <w:i/>
        </w:rPr>
      </w:pPr>
    </w:p>
    <w:p w14:paraId="33FD065F" w14:textId="77777777" w:rsidR="00307E28" w:rsidRPr="00B2010F" w:rsidRDefault="00307E28" w:rsidP="00144CD2">
      <w:pPr>
        <w:rPr>
          <w:b/>
          <w:i/>
        </w:rPr>
      </w:pPr>
    </w:p>
    <w:p w14:paraId="0F3F258C" w14:textId="77777777" w:rsidR="00307E28" w:rsidRPr="00B2010F" w:rsidRDefault="00307E28" w:rsidP="00144CD2">
      <w:pPr>
        <w:rPr>
          <w:b/>
          <w:i/>
        </w:rPr>
      </w:pPr>
    </w:p>
    <w:p w14:paraId="293FAA35" w14:textId="4C2C16A4" w:rsidR="00307E28" w:rsidRPr="00B2010F" w:rsidRDefault="00307E28" w:rsidP="00144CD2">
      <w:pPr>
        <w:rPr>
          <w:b/>
          <w:i/>
        </w:rPr>
      </w:pPr>
    </w:p>
    <w:p w14:paraId="4F4B7F99" w14:textId="77777777" w:rsidR="00307E28" w:rsidRPr="00B2010F" w:rsidRDefault="00307E28" w:rsidP="00144CD2">
      <w:pPr>
        <w:rPr>
          <w:b/>
          <w:i/>
        </w:rPr>
      </w:pPr>
    </w:p>
    <w:p w14:paraId="07FD73E8" w14:textId="77777777" w:rsidR="00307E28" w:rsidRPr="00B2010F" w:rsidRDefault="00307E28" w:rsidP="00144CD2">
      <w:pPr>
        <w:rPr>
          <w:b/>
          <w:i/>
        </w:rPr>
      </w:pPr>
    </w:p>
    <w:p w14:paraId="3B00873B" w14:textId="77777777" w:rsidR="00307E28" w:rsidRPr="00B2010F" w:rsidRDefault="00307E28" w:rsidP="00144CD2">
      <w:pPr>
        <w:rPr>
          <w:b/>
          <w:i/>
        </w:rPr>
      </w:pPr>
    </w:p>
    <w:p w14:paraId="1A3C9C24" w14:textId="77777777" w:rsidR="00307E28" w:rsidRPr="00B2010F" w:rsidRDefault="00307E28" w:rsidP="00144CD2">
      <w:pPr>
        <w:rPr>
          <w:b/>
          <w:i/>
        </w:rPr>
      </w:pPr>
    </w:p>
    <w:p w14:paraId="5C271758" w14:textId="77777777" w:rsidR="00307E28" w:rsidRPr="00B2010F" w:rsidRDefault="00307E28" w:rsidP="00144CD2">
      <w:pPr>
        <w:rPr>
          <w:b/>
          <w:i/>
        </w:rPr>
      </w:pPr>
    </w:p>
    <w:p w14:paraId="32BF928F" w14:textId="77777777" w:rsidR="00307E28" w:rsidRPr="00B2010F" w:rsidRDefault="00307E28" w:rsidP="00144CD2">
      <w:pPr>
        <w:rPr>
          <w:b/>
          <w:i/>
        </w:rPr>
      </w:pPr>
    </w:p>
    <w:p w14:paraId="412BD1C3" w14:textId="77777777" w:rsidR="00307E28" w:rsidRPr="00B2010F" w:rsidRDefault="00307E28" w:rsidP="00144CD2">
      <w:pPr>
        <w:rPr>
          <w:b/>
          <w:i/>
        </w:rPr>
      </w:pPr>
    </w:p>
    <w:p w14:paraId="2DF76F0E" w14:textId="5B0CD678" w:rsidR="00307E28" w:rsidRPr="00B2010F" w:rsidRDefault="00307E28" w:rsidP="00144CD2">
      <w:pPr>
        <w:rPr>
          <w:b/>
          <w:i/>
        </w:rPr>
      </w:pPr>
      <w:r w:rsidRPr="00B2010F">
        <w:rPr>
          <w:noProof/>
        </w:rPr>
        <w:lastRenderedPageBreak/>
        <w:drawing>
          <wp:inline distT="0" distB="0" distL="0" distR="0" wp14:anchorId="168CAF9C" wp14:editId="537CA3EF">
            <wp:extent cx="5580380" cy="2983906"/>
            <wp:effectExtent l="0" t="0" r="1270" b="6985"/>
            <wp:docPr id="17106943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89ECA9" w14:textId="26C3076A" w:rsidR="00144CD2" w:rsidRPr="00B2010F" w:rsidRDefault="00144CD2" w:rsidP="00DB30C2">
      <w:pPr>
        <w:pStyle w:val="Heading3"/>
        <w:rPr>
          <w:b w:val="0"/>
          <w:i w:val="0"/>
          <w:iCs w:val="0"/>
          <w:color w:val="000000" w:themeColor="text1"/>
          <w:szCs w:val="26"/>
        </w:rPr>
      </w:pPr>
      <w:bookmarkStart w:id="175" w:name="_Toc181610451"/>
      <w:r w:rsidRPr="00B2010F">
        <w:rPr>
          <w:szCs w:val="26"/>
        </w:rPr>
        <w:t xml:space="preserve">2.2.2. Đánh giá và nhận xét về số liệu </w:t>
      </w:r>
      <w:r w:rsidRPr="00B2010F">
        <w:rPr>
          <w:color w:val="000000" w:themeColor="text1"/>
          <w:szCs w:val="26"/>
        </w:rPr>
        <w:t>khảo sát nhà tuyển dụng</w:t>
      </w:r>
      <w:bookmarkEnd w:id="175"/>
    </w:p>
    <w:p w14:paraId="6848BA2E" w14:textId="77777777" w:rsidR="00144CD2" w:rsidRPr="00B2010F" w:rsidRDefault="00144CD2" w:rsidP="00144CD2">
      <w:pPr>
        <w:rPr>
          <w:b/>
          <w:i/>
          <w:iCs w:val="0"/>
          <w:color w:val="000000" w:themeColor="text1"/>
          <w:u w:val="single"/>
        </w:rPr>
      </w:pPr>
      <w:r w:rsidRPr="00B2010F">
        <w:rPr>
          <w:b/>
          <w:i/>
          <w:iCs w:val="0"/>
          <w:color w:val="000000" w:themeColor="text1"/>
          <w:u w:val="single"/>
        </w:rPr>
        <w:t>Nhận xét:</w:t>
      </w:r>
    </w:p>
    <w:p w14:paraId="491B5CAE" w14:textId="14EC6ADD" w:rsidR="00144CD2" w:rsidRPr="00B2010F" w:rsidRDefault="00144CD2" w:rsidP="00144CD2">
      <w:pPr>
        <w:rPr>
          <w:bCs w:val="0"/>
          <w:color w:val="000000" w:themeColor="text1"/>
        </w:rPr>
      </w:pPr>
      <w:r w:rsidRPr="00B2010F">
        <w:rPr>
          <w:bCs w:val="0"/>
          <w:color w:val="000000" w:themeColor="text1"/>
        </w:rPr>
        <w:t>- Hầu hết các CĐR về mức độ đáp ứng của học viên cao học đều được đánh giá cấp độ tốt (cấp độ 5), ngoại trừ kỹ năng sử dụng ngoại ngữ</w:t>
      </w:r>
      <w:r w:rsidR="00643514" w:rsidRPr="00B2010F">
        <w:rPr>
          <w:bCs w:val="0"/>
          <w:color w:val="000000" w:themeColor="text1"/>
        </w:rPr>
        <w:t xml:space="preserve"> </w:t>
      </w:r>
      <w:r w:rsidRPr="00B2010F">
        <w:rPr>
          <w:bCs w:val="0"/>
          <w:color w:val="000000" w:themeColor="text1"/>
        </w:rPr>
        <w:t xml:space="preserve">có tỷ lệ phần trăm đánh giá loại tốt chỉ đạt </w:t>
      </w:r>
      <w:r w:rsidR="00643514" w:rsidRPr="00B2010F">
        <w:rPr>
          <w:bCs w:val="0"/>
          <w:color w:val="000000" w:themeColor="text1"/>
        </w:rPr>
        <w:t>19,05</w:t>
      </w:r>
      <w:r w:rsidRPr="00B2010F">
        <w:rPr>
          <w:bCs w:val="0"/>
          <w:color w:val="000000" w:themeColor="text1"/>
        </w:rPr>
        <w:t>%</w:t>
      </w:r>
      <w:r w:rsidR="00643514" w:rsidRPr="00B2010F">
        <w:rPr>
          <w:bCs w:val="0"/>
          <w:color w:val="000000" w:themeColor="text1"/>
        </w:rPr>
        <w:t>.</w:t>
      </w:r>
    </w:p>
    <w:p w14:paraId="3761C578" w14:textId="31E10DD0" w:rsidR="00144CD2" w:rsidRPr="00B2010F" w:rsidRDefault="00144CD2" w:rsidP="00643514">
      <w:pPr>
        <w:rPr>
          <w:bCs w:val="0"/>
          <w:color w:val="000000" w:themeColor="text1"/>
        </w:rPr>
      </w:pPr>
      <w:r w:rsidRPr="00B2010F">
        <w:rPr>
          <w:bCs w:val="0"/>
          <w:color w:val="000000" w:themeColor="text1"/>
        </w:rPr>
        <w:t xml:space="preserve">- Có </w:t>
      </w:r>
      <w:r w:rsidR="00643514" w:rsidRPr="00B2010F">
        <w:rPr>
          <w:bCs w:val="0"/>
          <w:color w:val="000000" w:themeColor="text1"/>
        </w:rPr>
        <w:t>1</w:t>
      </w:r>
      <w:r w:rsidRPr="00B2010F">
        <w:rPr>
          <w:bCs w:val="0"/>
          <w:color w:val="000000" w:themeColor="text1"/>
        </w:rPr>
        <w:t xml:space="preserve"> CĐR đánh giá về mức độ đáp ứng của học viên cao học đạt loại yếu (cấp độ 2) với số lượng người đánh giá 1</w:t>
      </w:r>
      <w:r w:rsidR="00643514" w:rsidRPr="00B2010F">
        <w:rPr>
          <w:bCs w:val="0"/>
          <w:color w:val="000000" w:themeColor="text1"/>
        </w:rPr>
        <w:t xml:space="preserve"> </w:t>
      </w:r>
      <w:r w:rsidRPr="00B2010F">
        <w:rPr>
          <w:bCs w:val="0"/>
          <w:color w:val="000000" w:themeColor="text1"/>
        </w:rPr>
        <w:t xml:space="preserve">người tương ứng </w:t>
      </w:r>
      <w:r w:rsidR="00643514" w:rsidRPr="00B2010F">
        <w:rPr>
          <w:bCs w:val="0"/>
          <w:color w:val="000000" w:themeColor="text1"/>
        </w:rPr>
        <w:t>4,76</w:t>
      </w:r>
      <w:r w:rsidRPr="00B2010F">
        <w:rPr>
          <w:bCs w:val="0"/>
          <w:color w:val="000000" w:themeColor="text1"/>
        </w:rPr>
        <w:t xml:space="preserve">% số người </w:t>
      </w:r>
      <w:r w:rsidR="00643514" w:rsidRPr="00B2010F">
        <w:rPr>
          <w:bCs w:val="0"/>
          <w:color w:val="000000" w:themeColor="text1"/>
        </w:rPr>
        <w:t xml:space="preserve">đó </w:t>
      </w:r>
      <w:r w:rsidRPr="00B2010F">
        <w:rPr>
          <w:bCs w:val="0"/>
          <w:color w:val="000000" w:themeColor="text1"/>
        </w:rPr>
        <w:t>là</w:t>
      </w:r>
      <w:r w:rsidR="00643514" w:rsidRPr="00B2010F">
        <w:rPr>
          <w:bCs w:val="0"/>
          <w:color w:val="000000" w:themeColor="text1"/>
        </w:rPr>
        <w:t xml:space="preserve"> CĐR về k</w:t>
      </w:r>
      <w:r w:rsidRPr="00B2010F">
        <w:rPr>
          <w:rFonts w:eastAsia="Arial"/>
        </w:rPr>
        <w:t>ỹ năng sử dụng ngoại ngữ</w:t>
      </w:r>
    </w:p>
    <w:p w14:paraId="41839C3F" w14:textId="77777777" w:rsidR="00144CD2" w:rsidRPr="00B2010F" w:rsidRDefault="00144CD2" w:rsidP="00144CD2">
      <w:pPr>
        <w:rPr>
          <w:rFonts w:eastAsia="Arial"/>
        </w:rPr>
      </w:pPr>
      <w:r w:rsidRPr="00B2010F">
        <w:rPr>
          <w:rFonts w:eastAsia="Arial"/>
        </w:rPr>
        <w:t xml:space="preserve">- Có các ý kiến khác tương ứng câu hỏi 18 -19: </w:t>
      </w:r>
    </w:p>
    <w:p w14:paraId="5A37FB03" w14:textId="16524AC1" w:rsidR="00840C10" w:rsidRPr="00B2010F" w:rsidRDefault="00144CD2" w:rsidP="00840C10">
      <w:r w:rsidRPr="00B2010F">
        <w:rPr>
          <w:rFonts w:eastAsia="Arial"/>
        </w:rPr>
        <w:t>+ Trong đó nhấn mạnh cần b</w:t>
      </w:r>
      <w:r w:rsidR="00840C10" w:rsidRPr="00B2010F">
        <w:rPr>
          <w:rFonts w:eastAsia="Arial"/>
        </w:rPr>
        <w:t>ổ</w:t>
      </w:r>
      <w:r w:rsidRPr="00B2010F">
        <w:rPr>
          <w:rFonts w:eastAsia="Arial"/>
        </w:rPr>
        <w:t xml:space="preserve"> sung </w:t>
      </w:r>
      <w:r w:rsidR="00840C10" w:rsidRPr="00B2010F">
        <w:t>thêm kiến thức liên hệ sát hơn cho công việc thực tế, thêm kỹ năng tư duy điểm đích; Cần bổ sung kỹ năng tổ chức các hoạt động dạy học và hoạt động giáo dục.</w:t>
      </w:r>
    </w:p>
    <w:p w14:paraId="415CFC9F" w14:textId="41DB927B" w:rsidR="00144CD2" w:rsidRPr="00B2010F" w:rsidRDefault="00144CD2" w:rsidP="00144CD2">
      <w:r w:rsidRPr="00B2010F">
        <w:t xml:space="preserve">+ Về nhu cầu tuyển dụng: Có </w:t>
      </w:r>
      <w:r w:rsidR="00E91808" w:rsidRPr="00B2010F">
        <w:t>6</w:t>
      </w:r>
      <w:r w:rsidRPr="00B2010F">
        <w:t xml:space="preserve"> ý kiến có nhu cầu tuyển dụng học viên cao học chuyên ngành </w:t>
      </w:r>
      <w:r w:rsidR="00965916" w:rsidRPr="00B2010F">
        <w:rPr>
          <w:rFonts w:eastAsia="Arial"/>
          <w:iCs w:val="0"/>
          <w:color w:val="auto"/>
          <w:kern w:val="2"/>
          <w:lang w:bidi="th-TH"/>
          <w14:ligatures w14:val="standardContextual"/>
        </w:rPr>
        <w:t>Đại số và lý thuyết số</w:t>
      </w:r>
      <w:r w:rsidRPr="00B2010F">
        <w:t xml:space="preserve">, </w:t>
      </w:r>
      <w:r w:rsidR="00E91808" w:rsidRPr="00B2010F">
        <w:t>1</w:t>
      </w:r>
      <w:r w:rsidRPr="00B2010F">
        <w:t xml:space="preserve"> ý kiến </w:t>
      </w:r>
      <w:r w:rsidR="00E91808" w:rsidRPr="00B2010F">
        <w:t>không</w:t>
      </w:r>
      <w:r w:rsidRPr="00B2010F">
        <w:t xml:space="preserve"> có nhu cầu, và số người còn lại không có ý kiến về vấn đề này.</w:t>
      </w:r>
    </w:p>
    <w:p w14:paraId="27542752" w14:textId="77777777" w:rsidR="00144CD2" w:rsidRPr="00B2010F" w:rsidRDefault="00144CD2" w:rsidP="00144CD2">
      <w:pPr>
        <w:rPr>
          <w:b/>
          <w:bCs w:val="0"/>
          <w:i/>
          <w:iCs w:val="0"/>
          <w:u w:val="single"/>
        </w:rPr>
      </w:pPr>
      <w:r w:rsidRPr="00B2010F">
        <w:rPr>
          <w:b/>
          <w:bCs w:val="0"/>
          <w:i/>
          <w:iCs w:val="0"/>
          <w:u w:val="single"/>
        </w:rPr>
        <w:t xml:space="preserve">Đánh giá: </w:t>
      </w:r>
    </w:p>
    <w:p w14:paraId="62753A2C" w14:textId="64DD1567" w:rsidR="00144CD2" w:rsidRPr="00B2010F" w:rsidRDefault="00144CD2" w:rsidP="00144CD2">
      <w:pPr>
        <w:rPr>
          <w:bCs w:val="0"/>
          <w:color w:val="000000" w:themeColor="text1"/>
        </w:rPr>
      </w:pPr>
      <w:r w:rsidRPr="00B2010F">
        <w:rPr>
          <w:bCs w:val="0"/>
          <w:color w:val="000000" w:themeColor="text1"/>
        </w:rPr>
        <w:tab/>
        <w:t xml:space="preserve">Các nhà tuyển dụng được khảo sát cho rằng các CĐR hầu hết đáp ứng từ mức khá trở lên. Tuy nhiên các CĐR của CTĐT chuyên ngành </w:t>
      </w:r>
      <w:r w:rsidR="00965916" w:rsidRPr="00B2010F">
        <w:rPr>
          <w:rFonts w:eastAsia="Arial"/>
          <w:iCs w:val="0"/>
          <w:color w:val="auto"/>
          <w:kern w:val="2"/>
          <w:lang w:bidi="th-TH"/>
          <w14:ligatures w14:val="standardContextual"/>
        </w:rPr>
        <w:t>Đại số và lý thuyết số</w:t>
      </w:r>
      <w:r w:rsidR="00965916" w:rsidRPr="00B2010F">
        <w:rPr>
          <w:bCs w:val="0"/>
          <w:color w:val="000000" w:themeColor="text1"/>
        </w:rPr>
        <w:t xml:space="preserve"> </w:t>
      </w:r>
      <w:r w:rsidRPr="00B2010F">
        <w:rPr>
          <w:bCs w:val="0"/>
          <w:color w:val="000000" w:themeColor="text1"/>
        </w:rPr>
        <w:t>chưa đáp ứng tốt  tại một số kỹ năng như kỹ năng sử dụng ngoại ngữ, kỹ năng lãnh đạo, thiết lập kế hoạch, điều phối, mục tiêu công việc. Vì vậy cần có sự cải tiến nhằm khắc phục các vấn đề này.</w:t>
      </w:r>
    </w:p>
    <w:p w14:paraId="198C9DE6" w14:textId="421A131D" w:rsidR="00CA50A1" w:rsidRPr="00B2010F" w:rsidRDefault="00CA50A1" w:rsidP="00DB30C2">
      <w:pPr>
        <w:pStyle w:val="Heading2"/>
        <w:rPr>
          <w:b w:val="0"/>
          <w:sz w:val="26"/>
          <w:szCs w:val="26"/>
        </w:rPr>
      </w:pPr>
      <w:bookmarkStart w:id="176" w:name="_Toc181610452"/>
      <w:r w:rsidRPr="00B2010F">
        <w:rPr>
          <w:sz w:val="26"/>
          <w:szCs w:val="26"/>
        </w:rPr>
        <w:t xml:space="preserve">2.3. Nội dung, kết quả và đánh giá, nhận xét khảo sát </w:t>
      </w:r>
      <w:r w:rsidR="00850C6A" w:rsidRPr="00B2010F">
        <w:rPr>
          <w:sz w:val="26"/>
          <w:szCs w:val="26"/>
        </w:rPr>
        <w:t>c</w:t>
      </w:r>
      <w:r w:rsidRPr="00B2010F">
        <w:rPr>
          <w:sz w:val="26"/>
          <w:szCs w:val="26"/>
        </w:rPr>
        <w:t>ựu học viên</w:t>
      </w:r>
      <w:bookmarkEnd w:id="176"/>
    </w:p>
    <w:p w14:paraId="5BE6F2B2" w14:textId="77777777" w:rsidR="00A249E9" w:rsidRPr="00B2010F" w:rsidRDefault="00CA50A1" w:rsidP="00DB30C2">
      <w:pPr>
        <w:pStyle w:val="Heading3"/>
        <w:rPr>
          <w:b w:val="0"/>
          <w:color w:val="000000" w:themeColor="text1"/>
          <w:szCs w:val="26"/>
        </w:rPr>
      </w:pPr>
      <w:bookmarkStart w:id="177" w:name="_Toc181610453"/>
      <w:r w:rsidRPr="00B2010F">
        <w:rPr>
          <w:szCs w:val="26"/>
        </w:rPr>
        <w:t xml:space="preserve">2.3.1. </w:t>
      </w:r>
      <w:r w:rsidRPr="00B2010F">
        <w:rPr>
          <w:color w:val="000000" w:themeColor="text1"/>
          <w:szCs w:val="26"/>
        </w:rPr>
        <w:t xml:space="preserve">Nội dung, kết quả khảo sát </w:t>
      </w:r>
      <w:r w:rsidR="00091BB6" w:rsidRPr="00B2010F">
        <w:rPr>
          <w:color w:val="000000" w:themeColor="text1"/>
          <w:szCs w:val="26"/>
        </w:rPr>
        <w:t>c</w:t>
      </w:r>
      <w:r w:rsidRPr="00B2010F">
        <w:rPr>
          <w:color w:val="000000" w:themeColor="text1"/>
          <w:szCs w:val="26"/>
        </w:rPr>
        <w:t>ựu học viên</w:t>
      </w:r>
      <w:bookmarkEnd w:id="177"/>
    </w:p>
    <w:p w14:paraId="1EDFC585" w14:textId="72643163" w:rsidR="00A249E9" w:rsidRPr="00B2010F" w:rsidRDefault="00A249E9" w:rsidP="00A249E9">
      <w:pPr>
        <w:rPr>
          <w:b/>
          <w:color w:val="000000" w:themeColor="text1"/>
        </w:rPr>
      </w:pPr>
      <w:r w:rsidRPr="00B2010F">
        <w:t xml:space="preserve">Tổng số người khảo sát: </w:t>
      </w:r>
      <w:r w:rsidR="00E5432E" w:rsidRPr="00B2010F">
        <w:t>19</w:t>
      </w:r>
    </w:p>
    <w:p w14:paraId="2259D8A8" w14:textId="12213722" w:rsidR="00A249E9" w:rsidRPr="00B2010F" w:rsidRDefault="00A249E9" w:rsidP="00A249E9">
      <w:pPr>
        <w:rPr>
          <w:b/>
          <w:color w:val="000000" w:themeColor="text1"/>
        </w:rPr>
      </w:pPr>
      <w:r w:rsidRPr="00B2010F">
        <w:lastRenderedPageBreak/>
        <w:t>Cấp độ khảo sát:        (1): Hoàn toàn không đ</w:t>
      </w:r>
      <w:r w:rsidR="00DA07A3" w:rsidRPr="00B2010F">
        <w:t>ồng</w:t>
      </w:r>
      <w:r w:rsidRPr="00B2010F">
        <w:t xml:space="preserve"> ý            (4) : Đồng ý</w:t>
      </w:r>
    </w:p>
    <w:p w14:paraId="6BD95BA7" w14:textId="57277629" w:rsidR="00A249E9" w:rsidRPr="00B2010F" w:rsidRDefault="00A249E9" w:rsidP="00A249E9">
      <w:pPr>
        <w:jc w:val="center"/>
      </w:pPr>
      <w:r w:rsidRPr="00B2010F">
        <w:t xml:space="preserve">                            (2) : Không đồng ý                           (5) : Hoàn toàn đồng ý</w:t>
      </w:r>
    </w:p>
    <w:p w14:paraId="0C9DFF78" w14:textId="48AAAFCF" w:rsidR="00A249E9" w:rsidRPr="00B2010F" w:rsidRDefault="00A249E9" w:rsidP="00A249E9">
      <w:r w:rsidRPr="00B2010F">
        <w:t xml:space="preserve">                                  (3) : Đồng ý một phần</w:t>
      </w:r>
    </w:p>
    <w:p w14:paraId="3F085757" w14:textId="204E4D10" w:rsidR="00472333" w:rsidRPr="00B2010F" w:rsidRDefault="00472333" w:rsidP="00A249E9">
      <w:r w:rsidRPr="00B2010F">
        <w:rPr>
          <w:i/>
        </w:rPr>
        <w:t>Bảng 2.3: Số liệu khảo sát về đánh giá chương trình đào tạo Thạc sĩ của Nhà trường</w:t>
      </w:r>
    </w:p>
    <w:tbl>
      <w:tblPr>
        <w:tblStyle w:val="TableGrid6"/>
        <w:tblW w:w="9720" w:type="dxa"/>
        <w:tblInd w:w="-342" w:type="dxa"/>
        <w:tblLayout w:type="fixed"/>
        <w:tblLook w:val="04A0" w:firstRow="1" w:lastRow="0" w:firstColumn="1" w:lastColumn="0" w:noHBand="0" w:noVBand="1"/>
      </w:tblPr>
      <w:tblGrid>
        <w:gridCol w:w="1350"/>
        <w:gridCol w:w="900"/>
        <w:gridCol w:w="810"/>
        <w:gridCol w:w="900"/>
        <w:gridCol w:w="720"/>
        <w:gridCol w:w="836"/>
        <w:gridCol w:w="784"/>
        <w:gridCol w:w="900"/>
        <w:gridCol w:w="810"/>
        <w:gridCol w:w="900"/>
        <w:gridCol w:w="810"/>
      </w:tblGrid>
      <w:tr w:rsidR="00B16B3E" w:rsidRPr="00B2010F" w14:paraId="3A77F894" w14:textId="77777777" w:rsidTr="00B16B3E">
        <w:tc>
          <w:tcPr>
            <w:tcW w:w="1350" w:type="dxa"/>
          </w:tcPr>
          <w:p w14:paraId="7E777F14" w14:textId="77777777" w:rsidR="00253E82" w:rsidRPr="00B2010F" w:rsidRDefault="00253E82" w:rsidP="00253E82">
            <w:pPr>
              <w:spacing w:line="240" w:lineRule="auto"/>
              <w:rPr>
                <w:rFonts w:ascii="Times New Roman" w:eastAsia="Arial" w:hAnsi="Times New Roman" w:cs="Times New Roman"/>
                <w:sz w:val="26"/>
                <w:szCs w:val="26"/>
              </w:rPr>
            </w:pPr>
            <w:bookmarkStart w:id="178" w:name="_Hlk181541410"/>
          </w:p>
        </w:tc>
        <w:tc>
          <w:tcPr>
            <w:tcW w:w="1710" w:type="dxa"/>
            <w:gridSpan w:val="2"/>
          </w:tcPr>
          <w:p w14:paraId="49531CC6" w14:textId="660546E1"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không đồng ý (1)</w:t>
            </w:r>
          </w:p>
        </w:tc>
        <w:tc>
          <w:tcPr>
            <w:tcW w:w="1620" w:type="dxa"/>
            <w:gridSpan w:val="2"/>
          </w:tcPr>
          <w:p w14:paraId="1483B12C" w14:textId="498C77CB"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đồng ý (2)</w:t>
            </w:r>
          </w:p>
        </w:tc>
        <w:tc>
          <w:tcPr>
            <w:tcW w:w="1620" w:type="dxa"/>
            <w:gridSpan w:val="2"/>
          </w:tcPr>
          <w:p w14:paraId="7E4F012F" w14:textId="7777777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Đồng ý một phần </w:t>
            </w:r>
          </w:p>
          <w:p w14:paraId="1B30A547" w14:textId="72A3505D"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(3)</w:t>
            </w:r>
          </w:p>
        </w:tc>
        <w:tc>
          <w:tcPr>
            <w:tcW w:w="1710" w:type="dxa"/>
            <w:gridSpan w:val="2"/>
          </w:tcPr>
          <w:p w14:paraId="2805D1B7" w14:textId="7777777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Đồng ý </w:t>
            </w:r>
          </w:p>
          <w:p w14:paraId="3441426D" w14:textId="37ED5C9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(4)</w:t>
            </w:r>
          </w:p>
        </w:tc>
        <w:tc>
          <w:tcPr>
            <w:tcW w:w="1710" w:type="dxa"/>
            <w:gridSpan w:val="2"/>
          </w:tcPr>
          <w:p w14:paraId="19924740" w14:textId="7777777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Hoàn toàn đồng ý </w:t>
            </w:r>
          </w:p>
          <w:p w14:paraId="469E1AD3" w14:textId="024B308D"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(5)</w:t>
            </w:r>
          </w:p>
        </w:tc>
      </w:tr>
      <w:tr w:rsidR="00253E82" w:rsidRPr="00B2010F" w14:paraId="11BC7A49" w14:textId="77777777" w:rsidTr="00B16B3E">
        <w:tc>
          <w:tcPr>
            <w:tcW w:w="1350" w:type="dxa"/>
          </w:tcPr>
          <w:p w14:paraId="27881D22"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900" w:type="dxa"/>
          </w:tcPr>
          <w:p w14:paraId="2BD27340"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810" w:type="dxa"/>
          </w:tcPr>
          <w:p w14:paraId="439C262E" w14:textId="63C1BD74"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00" w:type="dxa"/>
          </w:tcPr>
          <w:p w14:paraId="58719AEF"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720" w:type="dxa"/>
          </w:tcPr>
          <w:p w14:paraId="1951B611" w14:textId="4EA3D784"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36" w:type="dxa"/>
          </w:tcPr>
          <w:p w14:paraId="6EC26B96" w14:textId="77777777" w:rsidR="00253E82" w:rsidRPr="00F0372C" w:rsidRDefault="00253E82" w:rsidP="00253E82">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rPr>
              <w:t>Số người</w:t>
            </w:r>
          </w:p>
        </w:tc>
        <w:tc>
          <w:tcPr>
            <w:tcW w:w="784" w:type="dxa"/>
          </w:tcPr>
          <w:p w14:paraId="33A64949" w14:textId="77F8B84D"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00" w:type="dxa"/>
          </w:tcPr>
          <w:p w14:paraId="0D564FA9"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810" w:type="dxa"/>
          </w:tcPr>
          <w:p w14:paraId="433ACD94" w14:textId="6D57D261"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00" w:type="dxa"/>
          </w:tcPr>
          <w:p w14:paraId="41ED6FAC"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810" w:type="dxa"/>
          </w:tcPr>
          <w:p w14:paraId="4CE1E935" w14:textId="740A2EE4"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r>
      <w:tr w:rsidR="00253E82" w:rsidRPr="00B2010F" w14:paraId="10DA88DA" w14:textId="77777777" w:rsidTr="00B16B3E">
        <w:tc>
          <w:tcPr>
            <w:tcW w:w="9720" w:type="dxa"/>
            <w:gridSpan w:val="11"/>
          </w:tcPr>
          <w:p w14:paraId="06AC08CE" w14:textId="77777777" w:rsidR="00253E82" w:rsidRPr="00B2010F" w:rsidRDefault="00253E82" w:rsidP="00253E82">
            <w:pPr>
              <w:spacing w:line="240" w:lineRule="auto"/>
              <w:jc w:val="center"/>
              <w:rPr>
                <w:rFonts w:ascii="Times New Roman" w:eastAsia="Arial" w:hAnsi="Times New Roman" w:cs="Times New Roman"/>
                <w:sz w:val="26"/>
                <w:szCs w:val="26"/>
              </w:rPr>
            </w:pPr>
          </w:p>
        </w:tc>
      </w:tr>
      <w:tr w:rsidR="00253E82" w:rsidRPr="00B2010F" w14:paraId="71BC6D8C" w14:textId="77777777" w:rsidTr="00B16B3E">
        <w:tc>
          <w:tcPr>
            <w:tcW w:w="1350" w:type="dxa"/>
          </w:tcPr>
          <w:p w14:paraId="2AC0C7A6"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 Chương trình đào tạo trình độ thạc sĩ của Nhà trường có mục tiêu và chuẩn đầu ra rõ ràng.</w:t>
            </w:r>
          </w:p>
        </w:tc>
        <w:tc>
          <w:tcPr>
            <w:tcW w:w="900" w:type="dxa"/>
            <w:vAlign w:val="center"/>
          </w:tcPr>
          <w:p w14:paraId="40B7E47A" w14:textId="6E979142"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9C4E67F" w14:textId="40B515C5"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41CB8F98"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3950A4EB"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65D39805" w14:textId="6A66A8B0"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784" w:type="dxa"/>
            <w:vAlign w:val="center"/>
          </w:tcPr>
          <w:p w14:paraId="017BF10E" w14:textId="7AF1D963"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ADB5585" w14:textId="12B8DA9D"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1B6C81F9" w14:textId="269F809F"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10,53</w:t>
            </w:r>
          </w:p>
        </w:tc>
        <w:tc>
          <w:tcPr>
            <w:tcW w:w="900" w:type="dxa"/>
            <w:vAlign w:val="center"/>
          </w:tcPr>
          <w:p w14:paraId="2CC2E458" w14:textId="545A2425"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vAlign w:val="center"/>
          </w:tcPr>
          <w:p w14:paraId="4BBECC9D" w14:textId="302B2C95"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89,47</w:t>
            </w:r>
          </w:p>
        </w:tc>
      </w:tr>
      <w:tr w:rsidR="00253E82" w:rsidRPr="00B2010F" w14:paraId="09F28A26" w14:textId="77777777" w:rsidTr="00B16B3E">
        <w:tc>
          <w:tcPr>
            <w:tcW w:w="1350" w:type="dxa"/>
          </w:tcPr>
          <w:p w14:paraId="64C39988"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Chương trình đào tạo trình độ thạc sĩ của Nhà trường có chiến lược dạy-học và phương pháp kiểm tra đánh giá hợp lý.</w:t>
            </w:r>
          </w:p>
        </w:tc>
        <w:tc>
          <w:tcPr>
            <w:tcW w:w="900" w:type="dxa"/>
            <w:vAlign w:val="center"/>
          </w:tcPr>
          <w:p w14:paraId="3EE5D20B" w14:textId="30F56FB6"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1B7CF75" w14:textId="61EC13D7"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539E7EB7"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027009B3"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1F30DBFD"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84" w:type="dxa"/>
            <w:vAlign w:val="center"/>
          </w:tcPr>
          <w:p w14:paraId="30744916"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vAlign w:val="center"/>
          </w:tcPr>
          <w:p w14:paraId="7824A91B" w14:textId="04361090"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31786207" w14:textId="50353A2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15,79</w:t>
            </w:r>
          </w:p>
        </w:tc>
        <w:tc>
          <w:tcPr>
            <w:tcW w:w="900" w:type="dxa"/>
            <w:vAlign w:val="center"/>
          </w:tcPr>
          <w:p w14:paraId="72556BB3" w14:textId="30A690C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810" w:type="dxa"/>
            <w:vAlign w:val="center"/>
          </w:tcPr>
          <w:p w14:paraId="5211A4F7" w14:textId="2708AA69"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84,21</w:t>
            </w:r>
          </w:p>
        </w:tc>
      </w:tr>
      <w:tr w:rsidR="00253E82" w:rsidRPr="00B2010F" w14:paraId="47F2F701" w14:textId="77777777" w:rsidTr="00B16B3E">
        <w:tc>
          <w:tcPr>
            <w:tcW w:w="1350" w:type="dxa"/>
          </w:tcPr>
          <w:p w14:paraId="38AA954B"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Nội dung, cấu trúc chương trình đào tạo trình độ thạc sĩ của Nhà trường cân đối, hợp lý</w:t>
            </w:r>
          </w:p>
        </w:tc>
        <w:tc>
          <w:tcPr>
            <w:tcW w:w="900" w:type="dxa"/>
            <w:vAlign w:val="center"/>
          </w:tcPr>
          <w:p w14:paraId="032E2EA6" w14:textId="12F3FC61"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DC045F6" w14:textId="06106077"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7448B5EC"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2478217C"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2FA96A8A" w14:textId="78ABE81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784" w:type="dxa"/>
            <w:vAlign w:val="center"/>
          </w:tcPr>
          <w:p w14:paraId="1168F778" w14:textId="25B2AA62"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2EA6714" w14:textId="5E751FCB"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10" w:type="dxa"/>
            <w:vAlign w:val="center"/>
          </w:tcPr>
          <w:p w14:paraId="75810B62" w14:textId="2A7E2CF4" w:rsidR="00253E82" w:rsidRPr="00B2010F" w:rsidRDefault="00253E82"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31</w:t>
            </w:r>
            <w:r w:rsidR="00B16B3E" w:rsidRPr="00B2010F">
              <w:rPr>
                <w:rFonts w:ascii="Times New Roman" w:eastAsia="Arial" w:hAnsi="Times New Roman" w:cs="Times New Roman"/>
                <w:sz w:val="26"/>
                <w:szCs w:val="26"/>
                <w:lang w:val="en-US"/>
              </w:rPr>
              <w:t>,</w:t>
            </w:r>
            <w:r w:rsidR="009D592C" w:rsidRPr="00B2010F">
              <w:rPr>
                <w:rFonts w:ascii="Times New Roman" w:eastAsia="Arial" w:hAnsi="Times New Roman" w:cs="Times New Roman"/>
                <w:sz w:val="26"/>
                <w:szCs w:val="26"/>
              </w:rPr>
              <w:t>58</w:t>
            </w:r>
          </w:p>
        </w:tc>
        <w:tc>
          <w:tcPr>
            <w:tcW w:w="900" w:type="dxa"/>
            <w:vAlign w:val="center"/>
          </w:tcPr>
          <w:p w14:paraId="729E9361" w14:textId="102AB972"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810" w:type="dxa"/>
            <w:vAlign w:val="center"/>
          </w:tcPr>
          <w:p w14:paraId="4888ECD8" w14:textId="1603C6DC"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68,42</w:t>
            </w:r>
          </w:p>
        </w:tc>
      </w:tr>
      <w:tr w:rsidR="00253E82" w:rsidRPr="00B2010F" w14:paraId="509E29B8" w14:textId="77777777" w:rsidTr="00B16B3E">
        <w:tc>
          <w:tcPr>
            <w:tcW w:w="1350" w:type="dxa"/>
          </w:tcPr>
          <w:p w14:paraId="4EFAC7B7"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 Số </w:t>
            </w:r>
            <w:r w:rsidRPr="00B2010F">
              <w:rPr>
                <w:rFonts w:ascii="Times New Roman" w:eastAsia="Arial" w:hAnsi="Times New Roman" w:cs="Times New Roman"/>
                <w:sz w:val="26"/>
                <w:szCs w:val="26"/>
              </w:rPr>
              <w:lastRenderedPageBreak/>
              <w:t>lượng học phần học tập, số lượng tín chỉ của chương trình đào tạo trình độ thạc sĩ là phù hợp</w:t>
            </w:r>
          </w:p>
        </w:tc>
        <w:tc>
          <w:tcPr>
            <w:tcW w:w="900" w:type="dxa"/>
            <w:vAlign w:val="center"/>
          </w:tcPr>
          <w:p w14:paraId="05CC95F8" w14:textId="1172AA9D"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lastRenderedPageBreak/>
              <w:t>0</w:t>
            </w:r>
          </w:p>
        </w:tc>
        <w:tc>
          <w:tcPr>
            <w:tcW w:w="810" w:type="dxa"/>
            <w:vAlign w:val="center"/>
          </w:tcPr>
          <w:p w14:paraId="14A20072" w14:textId="0957D4CA"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25F7D57B"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2FC58EC6"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49031985" w14:textId="35BCC274"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784" w:type="dxa"/>
            <w:vAlign w:val="center"/>
          </w:tcPr>
          <w:p w14:paraId="16F6EA1F" w14:textId="3CE269E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198062D5" w14:textId="59604AD4"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6D5C485D" w14:textId="646F17B2"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21,05</w:t>
            </w:r>
          </w:p>
        </w:tc>
        <w:tc>
          <w:tcPr>
            <w:tcW w:w="900" w:type="dxa"/>
            <w:vAlign w:val="center"/>
          </w:tcPr>
          <w:p w14:paraId="08510077" w14:textId="55FE44DC"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810" w:type="dxa"/>
            <w:vAlign w:val="center"/>
          </w:tcPr>
          <w:p w14:paraId="268B7F44" w14:textId="55E5DA0C"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78,95</w:t>
            </w:r>
          </w:p>
        </w:tc>
      </w:tr>
      <w:tr w:rsidR="009D592C" w:rsidRPr="00B2010F" w14:paraId="1E6A2CDB" w14:textId="77777777" w:rsidTr="00B16B3E">
        <w:trPr>
          <w:trHeight w:val="695"/>
        </w:trPr>
        <w:tc>
          <w:tcPr>
            <w:tcW w:w="1350" w:type="dxa"/>
          </w:tcPr>
          <w:p w14:paraId="5EB365C3"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5. Thời gian đào tạo của chương trình là phù hợp</w:t>
            </w:r>
          </w:p>
        </w:tc>
        <w:tc>
          <w:tcPr>
            <w:tcW w:w="900" w:type="dxa"/>
            <w:vAlign w:val="center"/>
          </w:tcPr>
          <w:p w14:paraId="2353D597" w14:textId="67327A2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235BCF9" w14:textId="09EBBBE6"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429F825C"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7C58DE75"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785B22F0"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84" w:type="dxa"/>
            <w:vAlign w:val="center"/>
          </w:tcPr>
          <w:p w14:paraId="5B585BE1"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vAlign w:val="center"/>
          </w:tcPr>
          <w:p w14:paraId="67C9A8F8" w14:textId="18D433A5"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3E6410F4" w14:textId="3E70B8A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15,79</w:t>
            </w:r>
          </w:p>
        </w:tc>
        <w:tc>
          <w:tcPr>
            <w:tcW w:w="900" w:type="dxa"/>
            <w:vAlign w:val="center"/>
          </w:tcPr>
          <w:p w14:paraId="1FEB38D5" w14:textId="1AAF651A"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810" w:type="dxa"/>
            <w:vAlign w:val="center"/>
          </w:tcPr>
          <w:p w14:paraId="1DF01534" w14:textId="374A63A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84,21</w:t>
            </w:r>
          </w:p>
        </w:tc>
      </w:tr>
      <w:tr w:rsidR="009D592C" w:rsidRPr="00B2010F" w14:paraId="656C76F0" w14:textId="77777777" w:rsidTr="00B16B3E">
        <w:tc>
          <w:tcPr>
            <w:tcW w:w="1350" w:type="dxa"/>
          </w:tcPr>
          <w:p w14:paraId="6A47938A"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6. Tổ chức thực hiện luận văn tốt nghiệp hợp lý và hiệu quả</w:t>
            </w:r>
          </w:p>
        </w:tc>
        <w:tc>
          <w:tcPr>
            <w:tcW w:w="900" w:type="dxa"/>
            <w:vAlign w:val="center"/>
          </w:tcPr>
          <w:p w14:paraId="56F407FF" w14:textId="5AFA618E"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AE3ACEF" w14:textId="2DC796D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900" w:type="dxa"/>
            <w:vAlign w:val="center"/>
          </w:tcPr>
          <w:p w14:paraId="3B6E2ADC" w14:textId="602D0CB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0C6F1244" w14:textId="3A4B14D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1C1C741A" w14:textId="4754930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0A9EC22B" w14:textId="2D51CC76"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78BB25B" w14:textId="280B5F0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810" w:type="dxa"/>
            <w:vAlign w:val="center"/>
          </w:tcPr>
          <w:p w14:paraId="15461285" w14:textId="3D97D2FD"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21,05</w:t>
            </w:r>
          </w:p>
        </w:tc>
        <w:tc>
          <w:tcPr>
            <w:tcW w:w="900" w:type="dxa"/>
            <w:vAlign w:val="center"/>
          </w:tcPr>
          <w:p w14:paraId="3C413A67" w14:textId="24B09D1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15</w:t>
            </w:r>
          </w:p>
        </w:tc>
        <w:tc>
          <w:tcPr>
            <w:tcW w:w="810" w:type="dxa"/>
            <w:vAlign w:val="center"/>
          </w:tcPr>
          <w:p w14:paraId="2D6A6333" w14:textId="3992CC7B"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78,95</w:t>
            </w:r>
          </w:p>
        </w:tc>
      </w:tr>
      <w:tr w:rsidR="009D592C" w:rsidRPr="00B2010F" w14:paraId="4744A719" w14:textId="77777777" w:rsidTr="00B16B3E">
        <w:tc>
          <w:tcPr>
            <w:tcW w:w="1350" w:type="dxa"/>
          </w:tcPr>
          <w:p w14:paraId="0D1BC61C"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Kiến thức, kỹ năng học được ở trường giúp anh/chị dễ dàng phát triển nghề nghiệp và năng lực học tập suốt đời</w:t>
            </w:r>
          </w:p>
        </w:tc>
        <w:tc>
          <w:tcPr>
            <w:tcW w:w="900" w:type="dxa"/>
            <w:vAlign w:val="center"/>
          </w:tcPr>
          <w:p w14:paraId="7D8BC961" w14:textId="24291BD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76B98AB1" w14:textId="1A6BBE6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900" w:type="dxa"/>
            <w:vAlign w:val="center"/>
          </w:tcPr>
          <w:p w14:paraId="470A9D44" w14:textId="356FED5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7D400201" w14:textId="53AA72A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1B99EB6F" w14:textId="4A62F25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7AE9B998" w14:textId="72DB929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900" w:type="dxa"/>
            <w:vAlign w:val="center"/>
          </w:tcPr>
          <w:p w14:paraId="7381E5DD" w14:textId="7977C05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810" w:type="dxa"/>
            <w:vAlign w:val="center"/>
          </w:tcPr>
          <w:p w14:paraId="595C53FB" w14:textId="764A878F"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21,05</w:t>
            </w:r>
          </w:p>
        </w:tc>
        <w:tc>
          <w:tcPr>
            <w:tcW w:w="900" w:type="dxa"/>
            <w:vAlign w:val="center"/>
          </w:tcPr>
          <w:p w14:paraId="460EB866" w14:textId="2ED8FB4B"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15</w:t>
            </w:r>
          </w:p>
        </w:tc>
        <w:tc>
          <w:tcPr>
            <w:tcW w:w="810" w:type="dxa"/>
            <w:vAlign w:val="center"/>
          </w:tcPr>
          <w:p w14:paraId="3DC4F054" w14:textId="44C6ED16"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78,95</w:t>
            </w:r>
          </w:p>
        </w:tc>
      </w:tr>
      <w:tr w:rsidR="009D592C" w:rsidRPr="00B2010F" w14:paraId="2A640576" w14:textId="77777777" w:rsidTr="00B16B3E">
        <w:tc>
          <w:tcPr>
            <w:tcW w:w="1350" w:type="dxa"/>
          </w:tcPr>
          <w:p w14:paraId="2FCB4918"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Kiến thức trong các học phần và luận văn tốt nghiệp giúp anh/chị dễ dàng phát triển nghề nghiệp.</w:t>
            </w:r>
          </w:p>
        </w:tc>
        <w:tc>
          <w:tcPr>
            <w:tcW w:w="900" w:type="dxa"/>
            <w:vAlign w:val="center"/>
          </w:tcPr>
          <w:p w14:paraId="24BFDD7C" w14:textId="49FB3AC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FA0A7A0" w14:textId="4A5D43B2"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14B8D34" w14:textId="124121D4"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4A74C2E8" w14:textId="210C8C9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7C660EE7" w14:textId="074B7584"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7256AA4D" w14:textId="04DCC1D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1D04BE1" w14:textId="71747EC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w:t>
            </w:r>
          </w:p>
        </w:tc>
        <w:tc>
          <w:tcPr>
            <w:tcW w:w="810" w:type="dxa"/>
            <w:vAlign w:val="center"/>
          </w:tcPr>
          <w:p w14:paraId="2EFBAC9D" w14:textId="065E261C" w:rsidR="009D592C" w:rsidRPr="00B2010F" w:rsidRDefault="009D592C" w:rsidP="009D592C">
            <w:pPr>
              <w:spacing w:line="240" w:lineRule="auto"/>
              <w:jc w:val="center"/>
              <w:rPr>
                <w:rFonts w:ascii="Times New Roman" w:eastAsia="Arial" w:hAnsi="Times New Roman" w:cs="Times New Roman"/>
                <w:color w:val="000000" w:themeColor="text1"/>
                <w:sz w:val="26"/>
                <w:szCs w:val="26"/>
                <w:lang w:val="en-US"/>
              </w:rPr>
            </w:pPr>
            <w:r w:rsidRPr="00B2010F">
              <w:rPr>
                <w:rFonts w:ascii="Times New Roman" w:eastAsia="Arial" w:hAnsi="Times New Roman" w:cs="Times New Roman"/>
                <w:sz w:val="26"/>
                <w:szCs w:val="26"/>
              </w:rPr>
              <w:t>31</w:t>
            </w:r>
            <w:r w:rsidRPr="00B2010F">
              <w:rPr>
                <w:rFonts w:ascii="Times New Roman" w:eastAsia="Arial" w:hAnsi="Times New Roman" w:cs="Times New Roman"/>
                <w:sz w:val="26"/>
                <w:szCs w:val="26"/>
                <w:lang w:val="en-US"/>
              </w:rPr>
              <w:t>,</w:t>
            </w:r>
            <w:r w:rsidRPr="00B2010F">
              <w:rPr>
                <w:rFonts w:ascii="Times New Roman" w:eastAsia="Arial" w:hAnsi="Times New Roman" w:cs="Times New Roman"/>
                <w:sz w:val="26"/>
                <w:szCs w:val="26"/>
              </w:rPr>
              <w:t>58</w:t>
            </w:r>
          </w:p>
        </w:tc>
        <w:tc>
          <w:tcPr>
            <w:tcW w:w="900" w:type="dxa"/>
            <w:vAlign w:val="center"/>
          </w:tcPr>
          <w:p w14:paraId="0819CD85" w14:textId="4F350DFC" w:rsidR="009D592C" w:rsidRPr="00B2010F" w:rsidRDefault="009D592C" w:rsidP="009D592C">
            <w:pPr>
              <w:spacing w:line="240" w:lineRule="auto"/>
              <w:jc w:val="center"/>
              <w:rPr>
                <w:rFonts w:ascii="Times New Roman" w:eastAsia="Arial" w:hAnsi="Times New Roman" w:cs="Times New Roman"/>
                <w:color w:val="000000" w:themeColor="text1"/>
                <w:sz w:val="26"/>
                <w:szCs w:val="26"/>
              </w:rPr>
            </w:pPr>
            <w:r w:rsidRPr="00B2010F">
              <w:rPr>
                <w:rFonts w:ascii="Times New Roman" w:eastAsia="Arial" w:hAnsi="Times New Roman" w:cs="Times New Roman"/>
                <w:sz w:val="26"/>
                <w:szCs w:val="26"/>
                <w:lang w:val="en-US"/>
              </w:rPr>
              <w:t>13</w:t>
            </w:r>
          </w:p>
        </w:tc>
        <w:tc>
          <w:tcPr>
            <w:tcW w:w="810" w:type="dxa"/>
            <w:vAlign w:val="center"/>
          </w:tcPr>
          <w:p w14:paraId="60EE208F" w14:textId="0D3B0F15" w:rsidR="009D592C" w:rsidRPr="00B2010F" w:rsidRDefault="009D592C" w:rsidP="009D592C">
            <w:pPr>
              <w:spacing w:line="240" w:lineRule="auto"/>
              <w:jc w:val="center"/>
              <w:rPr>
                <w:rFonts w:ascii="Times New Roman" w:eastAsia="Arial" w:hAnsi="Times New Roman" w:cs="Times New Roman"/>
                <w:color w:val="000000" w:themeColor="text1"/>
                <w:sz w:val="26"/>
                <w:szCs w:val="26"/>
              </w:rPr>
            </w:pPr>
            <w:r w:rsidRPr="00B2010F">
              <w:rPr>
                <w:rFonts w:ascii="Times New Roman" w:eastAsia="Arial" w:hAnsi="Times New Roman" w:cs="Times New Roman"/>
                <w:sz w:val="26"/>
                <w:szCs w:val="26"/>
                <w:lang w:val="en-US"/>
              </w:rPr>
              <w:t>68,42</w:t>
            </w:r>
          </w:p>
        </w:tc>
      </w:tr>
      <w:tr w:rsidR="009D592C" w:rsidRPr="00B2010F" w14:paraId="7A55FAAF" w14:textId="77777777" w:rsidTr="009D592C">
        <w:tc>
          <w:tcPr>
            <w:tcW w:w="1350" w:type="dxa"/>
          </w:tcPr>
          <w:p w14:paraId="5A324ED7"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9. Năng </w:t>
            </w:r>
            <w:r w:rsidRPr="00B2010F">
              <w:rPr>
                <w:rFonts w:ascii="Times New Roman" w:eastAsia="Arial" w:hAnsi="Times New Roman" w:cs="Times New Roman"/>
                <w:sz w:val="26"/>
                <w:szCs w:val="26"/>
              </w:rPr>
              <w:lastRenderedPageBreak/>
              <w:t>lực ngoại ngữ được tích lũy tại trường đáp ứng yêu cầu công việc của anh/chị</w:t>
            </w:r>
          </w:p>
        </w:tc>
        <w:tc>
          <w:tcPr>
            <w:tcW w:w="900" w:type="dxa"/>
            <w:vAlign w:val="center"/>
          </w:tcPr>
          <w:p w14:paraId="5707792D" w14:textId="4D9254E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lastRenderedPageBreak/>
              <w:t>0</w:t>
            </w:r>
          </w:p>
        </w:tc>
        <w:tc>
          <w:tcPr>
            <w:tcW w:w="810" w:type="dxa"/>
            <w:vAlign w:val="center"/>
          </w:tcPr>
          <w:p w14:paraId="54C0A2D7" w14:textId="3F76AB0D"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7D33F6BB" w14:textId="24199FD0"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4D8D61F6" w14:textId="638489AE"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43F40849" w14:textId="72EBAA83"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03EEC445" w14:textId="5A1D4403"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79EC462E" w14:textId="13195E20"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w:t>
            </w:r>
          </w:p>
        </w:tc>
        <w:tc>
          <w:tcPr>
            <w:tcW w:w="810" w:type="dxa"/>
            <w:shd w:val="clear" w:color="auto" w:fill="auto"/>
            <w:vAlign w:val="center"/>
          </w:tcPr>
          <w:p w14:paraId="784D5EF9" w14:textId="67441AF6" w:rsidR="009D592C" w:rsidRPr="00B2010F" w:rsidRDefault="009D592C" w:rsidP="009D592C">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26,32</w:t>
            </w:r>
          </w:p>
        </w:tc>
        <w:tc>
          <w:tcPr>
            <w:tcW w:w="900" w:type="dxa"/>
            <w:vAlign w:val="center"/>
          </w:tcPr>
          <w:p w14:paraId="4B4177DC" w14:textId="1FAADFE9" w:rsidR="009D592C" w:rsidRPr="00B2010F" w:rsidRDefault="009D592C" w:rsidP="009D592C">
            <w:pPr>
              <w:spacing w:line="240" w:lineRule="auto"/>
              <w:jc w:val="center"/>
              <w:rPr>
                <w:rFonts w:ascii="Times New Roman" w:eastAsia="Arial" w:hAnsi="Times New Roman" w:cs="Times New Roman"/>
                <w:sz w:val="26"/>
                <w:szCs w:val="26"/>
                <w:highlight w:val="yellow"/>
              </w:rPr>
            </w:pPr>
            <w:r w:rsidRPr="00B2010F">
              <w:rPr>
                <w:rFonts w:ascii="Times New Roman" w:eastAsia="Arial" w:hAnsi="Times New Roman" w:cs="Times New Roman"/>
                <w:sz w:val="26"/>
                <w:szCs w:val="26"/>
                <w:lang w:val="en-US"/>
              </w:rPr>
              <w:t>14</w:t>
            </w:r>
          </w:p>
        </w:tc>
        <w:tc>
          <w:tcPr>
            <w:tcW w:w="810" w:type="dxa"/>
            <w:vAlign w:val="center"/>
          </w:tcPr>
          <w:p w14:paraId="29A00113" w14:textId="70247293" w:rsidR="009D592C" w:rsidRPr="00B2010F" w:rsidRDefault="009D592C" w:rsidP="009D592C">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73,68</w:t>
            </w:r>
          </w:p>
        </w:tc>
      </w:tr>
      <w:tr w:rsidR="009D592C" w:rsidRPr="00B2010F" w14:paraId="6931EA2E" w14:textId="77777777" w:rsidTr="00735AE6">
        <w:tc>
          <w:tcPr>
            <w:tcW w:w="1350" w:type="dxa"/>
          </w:tcPr>
          <w:p w14:paraId="4F7F0209"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10. Các kỹ năng mềm (làm việc nhóm, giao tiếp-thuyết trình, tư duy phản biện, nghiên cứu khoa học,...) được đào tạo tại trường đáp ứng yêu cầu công việc của anh/chị</w:t>
            </w:r>
          </w:p>
        </w:tc>
        <w:tc>
          <w:tcPr>
            <w:tcW w:w="900" w:type="dxa"/>
            <w:vAlign w:val="center"/>
          </w:tcPr>
          <w:p w14:paraId="567DF3DA" w14:textId="4ED28A52"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3900D135" w14:textId="75C05924"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6F669E04" w14:textId="09EF1D5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4EC8EF65" w14:textId="514A82B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0D94DDEC" w14:textId="50DBE542"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23124D40" w14:textId="01152689"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102A51AA" w14:textId="3406D96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w:t>
            </w:r>
          </w:p>
        </w:tc>
        <w:tc>
          <w:tcPr>
            <w:tcW w:w="810" w:type="dxa"/>
            <w:shd w:val="clear" w:color="auto" w:fill="auto"/>
            <w:vAlign w:val="center"/>
          </w:tcPr>
          <w:p w14:paraId="428BB030" w14:textId="7C2DA1FE"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26,32</w:t>
            </w:r>
          </w:p>
        </w:tc>
        <w:tc>
          <w:tcPr>
            <w:tcW w:w="900" w:type="dxa"/>
            <w:vAlign w:val="center"/>
          </w:tcPr>
          <w:p w14:paraId="03F2FB95" w14:textId="6186CE7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810" w:type="dxa"/>
            <w:vAlign w:val="center"/>
          </w:tcPr>
          <w:p w14:paraId="1BAA23F3" w14:textId="6019C60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73,68</w:t>
            </w:r>
          </w:p>
        </w:tc>
      </w:tr>
      <w:tr w:rsidR="009D592C" w:rsidRPr="00B2010F" w14:paraId="5CBEFACE" w14:textId="77777777" w:rsidTr="00B16B3E">
        <w:tc>
          <w:tcPr>
            <w:tcW w:w="1350" w:type="dxa"/>
          </w:tcPr>
          <w:p w14:paraId="3AF1DCCC"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11. Anh/chị hài lòng với chương trình đào tạo trình độ thạc sĩ của Nhà trường mà anh/chị đã học</w:t>
            </w:r>
          </w:p>
        </w:tc>
        <w:tc>
          <w:tcPr>
            <w:tcW w:w="900" w:type="dxa"/>
            <w:vAlign w:val="center"/>
          </w:tcPr>
          <w:p w14:paraId="6BB06223" w14:textId="066109D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8B1C55C" w14:textId="06E89F3B"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6ED42F3" w14:textId="6D8CCC13"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572E26AA" w14:textId="7395A58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208E1F0D" w14:textId="468E9C12"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84" w:type="dxa"/>
            <w:vAlign w:val="center"/>
          </w:tcPr>
          <w:p w14:paraId="074A00A8" w14:textId="4F606D6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vAlign w:val="center"/>
          </w:tcPr>
          <w:p w14:paraId="3D07D2B8" w14:textId="1A2EE3EE"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810" w:type="dxa"/>
            <w:vAlign w:val="center"/>
          </w:tcPr>
          <w:p w14:paraId="702BC4B1" w14:textId="358FCEFC"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15,79</w:t>
            </w:r>
          </w:p>
        </w:tc>
        <w:tc>
          <w:tcPr>
            <w:tcW w:w="900" w:type="dxa"/>
            <w:vAlign w:val="center"/>
          </w:tcPr>
          <w:p w14:paraId="5A25B110" w14:textId="6BCB4320"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16</w:t>
            </w:r>
          </w:p>
        </w:tc>
        <w:tc>
          <w:tcPr>
            <w:tcW w:w="810" w:type="dxa"/>
            <w:vAlign w:val="center"/>
          </w:tcPr>
          <w:p w14:paraId="730688E7" w14:textId="4189B6BB"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84,21</w:t>
            </w:r>
          </w:p>
        </w:tc>
      </w:tr>
    </w:tbl>
    <w:bookmarkEnd w:id="178"/>
    <w:p w14:paraId="40E15D37" w14:textId="1785B8DF" w:rsidR="00253E82" w:rsidRPr="00B2010F" w:rsidRDefault="0039372A" w:rsidP="00253E82">
      <w:pPr>
        <w:spacing w:after="160" w:line="259" w:lineRule="auto"/>
        <w:jc w:val="left"/>
        <w:rPr>
          <w:rFonts w:eastAsia="Arial"/>
          <w:b/>
          <w:iCs w:val="0"/>
          <w:color w:val="auto"/>
          <w:kern w:val="2"/>
          <w:lang w:bidi="th-TH"/>
          <w14:ligatures w14:val="standardContextual"/>
        </w:rPr>
      </w:pPr>
      <w:r w:rsidRPr="00B2010F">
        <w:rPr>
          <w:rFonts w:eastAsia="Arial"/>
          <w:b/>
          <w:iCs w:val="0"/>
          <w:color w:val="auto"/>
          <w:kern w:val="2"/>
          <w:lang w:bidi="th-TH"/>
          <w14:ligatures w14:val="standardContextual"/>
        </w:rPr>
        <w:t>Các thông tin bổ sung</w:t>
      </w:r>
      <w:r w:rsidR="006D4FA3" w:rsidRPr="00B2010F">
        <w:rPr>
          <w:rFonts w:eastAsia="Arial"/>
          <w:b/>
          <w:iCs w:val="0"/>
          <w:color w:val="auto"/>
          <w:kern w:val="2"/>
          <w:lang w:bidi="th-TH"/>
          <w14:ligatures w14:val="standardContextual"/>
        </w:rPr>
        <w:t xml:space="preserve"> đã được khảo sát: </w:t>
      </w:r>
    </w:p>
    <w:p w14:paraId="20C1D4C2" w14:textId="6CF81867" w:rsidR="00253E82" w:rsidRPr="00B2010F" w:rsidRDefault="00253E82" w:rsidP="00253E82">
      <w:pPr>
        <w:spacing w:after="160" w:line="259" w:lineRule="auto"/>
        <w:jc w:val="left"/>
        <w:rPr>
          <w:rFonts w:eastAsia="Arial"/>
          <w:iCs w:val="0"/>
          <w:color w:val="auto"/>
          <w:kern w:val="2"/>
          <w:lang w:bidi="th-TH"/>
          <w14:ligatures w14:val="standardContextual"/>
        </w:rPr>
      </w:pPr>
      <w:r w:rsidRPr="00B2010F">
        <w:rPr>
          <w:rFonts w:eastAsia="Arial"/>
          <w:iCs w:val="0"/>
          <w:color w:val="auto"/>
          <w:kern w:val="2"/>
          <w:lang w:val="vi-VN" w:bidi="th-TH"/>
          <w14:ligatures w14:val="standardContextual"/>
        </w:rPr>
        <w:t>12. Anh/chị đánh giá mức độ đáp ứng (đạt/chưa đạt) các chuẩn đầu ra sau đây của chương trình đào tạo khi so sánh với yêu cầu của công việc</w:t>
      </w:r>
      <w:r w:rsidR="005A669D" w:rsidRPr="00B2010F">
        <w:rPr>
          <w:rFonts w:eastAsia="Arial"/>
          <w:iCs w:val="0"/>
          <w:color w:val="auto"/>
          <w:kern w:val="2"/>
          <w:lang w:bidi="th-TH"/>
          <w14:ligatures w14:val="standardContextual"/>
        </w:rPr>
        <w:t>?</w:t>
      </w:r>
    </w:p>
    <w:p w14:paraId="470BDEC8" w14:textId="6B481C07" w:rsidR="00253E82" w:rsidRPr="00B2010F" w:rsidRDefault="00A62297" w:rsidP="00253E82">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bidi="th-TH"/>
          <w14:ligatures w14:val="standardContextual"/>
        </w:rPr>
        <w:tab/>
      </w:r>
      <w:r w:rsidRPr="00B2010F">
        <w:rPr>
          <w:rFonts w:eastAsia="Arial"/>
          <w:iCs w:val="0"/>
          <w:color w:val="auto"/>
          <w:kern w:val="2"/>
          <w:lang w:bidi="th-TH"/>
          <w14:ligatures w14:val="standardContextual"/>
        </w:rPr>
        <w:tab/>
      </w:r>
      <w:r w:rsidR="00253E82" w:rsidRPr="00B2010F">
        <w:rPr>
          <w:rFonts w:eastAsia="Arial"/>
          <w:iCs w:val="0"/>
          <w:color w:val="auto"/>
          <w:kern w:val="2"/>
          <w:lang w:val="vi-VN" w:bidi="th-TH"/>
          <w14:ligatures w14:val="standardContextual"/>
        </w:rPr>
        <w:t>- Không có ý kiến.</w:t>
      </w:r>
    </w:p>
    <w:p w14:paraId="2D6E835D" w14:textId="77777777" w:rsidR="00253E82" w:rsidRPr="00B2010F" w:rsidRDefault="00253E82" w:rsidP="00253E82">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lastRenderedPageBreak/>
        <w:t>13. Theo anh/chị, nội dung chương trình đào tạo của chuyên ngành mà anh/chị đã học cần được cải tiến, bổ sung ở các phần nào sau đây (cấu trúc, kiến thức, kỹ năng, phương pháp kiểm tra, đánh giá, …)</w:t>
      </w:r>
    </w:p>
    <w:p w14:paraId="03B23F0F" w14:textId="00AB1BBE" w:rsidR="00253E82" w:rsidRPr="00B2010F" w:rsidRDefault="00253E82" w:rsidP="00253E82">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t xml:space="preserve">Có </w:t>
      </w:r>
      <w:r w:rsidR="0096590E" w:rsidRPr="00B2010F">
        <w:rPr>
          <w:rFonts w:eastAsia="Arial"/>
          <w:iCs w:val="0"/>
          <w:color w:val="auto"/>
          <w:kern w:val="2"/>
          <w:lang w:bidi="th-TH"/>
          <w14:ligatures w14:val="standardContextual"/>
        </w:rPr>
        <w:t>9</w:t>
      </w:r>
      <w:r w:rsidRPr="00B2010F">
        <w:rPr>
          <w:rFonts w:eastAsia="Arial"/>
          <w:iCs w:val="0"/>
          <w:color w:val="auto"/>
          <w:kern w:val="2"/>
          <w:lang w:val="vi-VN" w:bidi="th-TH"/>
          <w14:ligatures w14:val="standardContextual"/>
        </w:rPr>
        <w:t xml:space="preserve"> người có ý kiến như sau:</w:t>
      </w:r>
    </w:p>
    <w:p w14:paraId="6829E5BC" w14:textId="1A69EA3B" w:rsidR="00253E82"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w:t>
      </w:r>
      <w:r w:rsidR="0096590E" w:rsidRPr="00B2010F">
        <w:rPr>
          <w:rFonts w:eastAsia="Arial"/>
          <w:bCs w:val="0"/>
          <w:iCs w:val="0"/>
          <w:color w:val="auto"/>
          <w:kern w:val="2"/>
          <w:lang w:bidi="th-TH"/>
          <w14:ligatures w14:val="standardContextual"/>
        </w:rPr>
        <w:t>1</w:t>
      </w:r>
      <w:r w:rsidRPr="00B2010F">
        <w:rPr>
          <w:rFonts w:eastAsia="Arial"/>
          <w:bCs w:val="0"/>
          <w:iCs w:val="0"/>
          <w:color w:val="auto"/>
          <w:kern w:val="2"/>
          <w:lang w:val="vi-VN" w:bidi="th-TH"/>
          <w14:ligatures w14:val="standardContextual"/>
        </w:rPr>
        <w:t xml:space="preserve"> ý kiến : </w:t>
      </w:r>
      <w:r w:rsidR="0096590E" w:rsidRPr="00B2010F">
        <w:rPr>
          <w:rFonts w:eastAsia="Arial"/>
          <w:bCs w:val="0"/>
          <w:iCs w:val="0"/>
          <w:color w:val="auto"/>
          <w:kern w:val="2"/>
          <w:lang w:bidi="th-TH"/>
          <w14:ligatures w14:val="standardContextual"/>
        </w:rPr>
        <w:t>Nội dung chương trình đào tạo hợp lý, phù hợp với học viên mặc dù một số kiến thức ”hơi nặng” với học viên. Về phần phương pháp kiểm tra nên tăng cường về làm tiểu luận để học viên có thời gian chuẩn bị chu đáo bài làm của mình.</w:t>
      </w:r>
    </w:p>
    <w:p w14:paraId="2A5F3B7C" w14:textId="2DCD9284" w:rsidR="00253E82" w:rsidRPr="00B2010F" w:rsidRDefault="00253E82" w:rsidP="0096590E">
      <w:pPr>
        <w:spacing w:after="160" w:line="259" w:lineRule="auto"/>
        <w:ind w:firstLine="567"/>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val="vi-VN" w:bidi="th-TH"/>
          <w14:ligatures w14:val="standardContextual"/>
        </w:rPr>
        <w:t>Kỹ năng</w:t>
      </w:r>
      <w:r w:rsidR="0096590E" w:rsidRPr="00B2010F">
        <w:rPr>
          <w:rFonts w:eastAsia="Arial"/>
          <w:bCs w:val="0"/>
          <w:iCs w:val="0"/>
          <w:color w:val="auto"/>
          <w:kern w:val="2"/>
          <w:lang w:bidi="th-TH"/>
          <w14:ligatures w14:val="standardContextual"/>
        </w:rPr>
        <w:t>.</w:t>
      </w:r>
    </w:p>
    <w:p w14:paraId="1B683414" w14:textId="77777777" w:rsidR="0096590E"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w:t>
      </w:r>
      <w:r w:rsidR="0096590E" w:rsidRPr="00B2010F">
        <w:rPr>
          <w:rFonts w:eastAsia="Arial"/>
          <w:bCs w:val="0"/>
          <w:iCs w:val="0"/>
          <w:color w:val="auto"/>
          <w:kern w:val="2"/>
          <w:lang w:bidi="th-TH"/>
          <w14:ligatures w14:val="standardContextual"/>
        </w:rPr>
        <w:t>3</w:t>
      </w:r>
      <w:r w:rsidRPr="00B2010F">
        <w:rPr>
          <w:rFonts w:eastAsia="Arial"/>
          <w:bCs w:val="0"/>
          <w:iCs w:val="0"/>
          <w:color w:val="auto"/>
          <w:kern w:val="2"/>
          <w:lang w:val="vi-VN" w:bidi="th-TH"/>
          <w14:ligatures w14:val="standardContextual"/>
        </w:rPr>
        <w:t xml:space="preserve"> ý kiến: </w:t>
      </w:r>
      <w:r w:rsidR="0096590E" w:rsidRPr="00B2010F">
        <w:rPr>
          <w:rFonts w:eastAsia="Arial"/>
          <w:bCs w:val="0"/>
          <w:iCs w:val="0"/>
          <w:color w:val="auto"/>
          <w:kern w:val="2"/>
          <w:lang w:val="vi-VN" w:bidi="th-TH"/>
          <w14:ligatures w14:val="standardContextual"/>
        </w:rPr>
        <w:t>Không cần phải cải tiến</w:t>
      </w:r>
    </w:p>
    <w:p w14:paraId="345CAC04" w14:textId="34B580AF" w:rsidR="00253E82" w:rsidRPr="00B2010F" w:rsidRDefault="00253E82" w:rsidP="0096590E">
      <w:pPr>
        <w:spacing w:after="160" w:line="259" w:lineRule="auto"/>
        <w:ind w:firstLine="567"/>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bidi="th-TH"/>
          <w14:ligatures w14:val="standardContextual"/>
        </w:rPr>
        <w:t>Kỹ thạc?</w:t>
      </w:r>
    </w:p>
    <w:p w14:paraId="6A45FB36" w14:textId="77777777" w:rsidR="0096590E"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val="vi-VN" w:bidi="th-TH"/>
          <w14:ligatures w14:val="standardContextual"/>
        </w:rPr>
        <w:t xml:space="preserve">Tăng cường sự vận dụng của kiến thức được học vào giải quyết các vấn đề của công việc hiện tại. </w:t>
      </w:r>
    </w:p>
    <w:p w14:paraId="459032AC" w14:textId="4B57A59C" w:rsidR="00253E82"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val="vi-VN" w:bidi="th-TH"/>
          <w14:ligatures w14:val="standardContextual"/>
        </w:rPr>
        <w:t>Chương trình đào tạo đã hoàn toàn phù hợp với trình độ thạc sĩ và hội nhập quốc tế trong thời đại mới.</w:t>
      </w:r>
    </w:p>
    <w:p w14:paraId="7C792823" w14:textId="7439F884" w:rsidR="0096590E" w:rsidRPr="00B2010F" w:rsidRDefault="0096590E" w:rsidP="0096590E">
      <w:pPr>
        <w:spacing w:after="160" w:line="259" w:lineRule="auto"/>
        <w:ind w:firstLine="567"/>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- 1 ý kiến: Kiến thức, luận văn nếu gần với chương trình phổ thông thì tốt hơn!</w:t>
      </w:r>
    </w:p>
    <w:p w14:paraId="211F287A" w14:textId="5D323BFA" w:rsidR="00566DF3" w:rsidRPr="00B2010F" w:rsidRDefault="00566DF3" w:rsidP="00253E82">
      <w:pPr>
        <w:spacing w:after="160" w:line="259" w:lineRule="auto"/>
        <w:jc w:val="left"/>
        <w:rPr>
          <w:rFonts w:eastAsia="Arial"/>
          <w:bCs w:val="0"/>
          <w:iCs w:val="0"/>
          <w:color w:val="000000" w:themeColor="text1"/>
          <w:kern w:val="2"/>
          <w:lang w:bidi="th-TH"/>
          <w14:ligatures w14:val="standardContextual"/>
        </w:rPr>
      </w:pPr>
      <w:r w:rsidRPr="00B2010F">
        <w:rPr>
          <w:rFonts w:eastAsia="Arial"/>
          <w:bCs w:val="0"/>
          <w:iCs w:val="0"/>
          <w:color w:val="000000" w:themeColor="text1"/>
          <w:kern w:val="2"/>
          <w:lang w:bidi="th-TH"/>
          <w14:ligatures w14:val="standardContextual"/>
        </w:rPr>
        <w:t xml:space="preserve">14. </w:t>
      </w:r>
      <w:r w:rsidRPr="00B2010F">
        <w:rPr>
          <w:rFonts w:eastAsia="Arial"/>
          <w:bCs w:val="0"/>
          <w:iCs w:val="0"/>
          <w:color w:val="000000" w:themeColor="text1"/>
          <w:kern w:val="2"/>
          <w:lang w:val="vi-VN" w:bidi="th-TH"/>
          <w14:ligatures w14:val="standardContextual"/>
        </w:rPr>
        <w:t>Sau khi tốt nghiệp trình độ thạc sĩ anh/chị có thay đổi vị trí việc làm không</w:t>
      </w:r>
      <w:r w:rsidRPr="00B2010F">
        <w:rPr>
          <w:rFonts w:eastAsia="Arial"/>
          <w:bCs w:val="0"/>
          <w:iCs w:val="0"/>
          <w:color w:val="000000" w:themeColor="text1"/>
          <w:kern w:val="2"/>
          <w:lang w:bidi="th-TH"/>
          <w14:ligatures w14:val="standardContextual"/>
        </w:rPr>
        <w:t xml:space="preserve">? </w:t>
      </w:r>
    </w:p>
    <w:p w14:paraId="132CE0AE" w14:textId="6789A4BC" w:rsidR="00091BB6" w:rsidRPr="00B2010F" w:rsidRDefault="00566DF3" w:rsidP="00A62297">
      <w:pPr>
        <w:ind w:left="450" w:firstLine="450"/>
        <w:rPr>
          <w:bCs w:val="0"/>
          <w:iCs w:val="0"/>
          <w:color w:val="000000" w:themeColor="text1"/>
        </w:rPr>
      </w:pPr>
      <w:r w:rsidRPr="00B2010F">
        <w:rPr>
          <w:bCs w:val="0"/>
          <w:iCs w:val="0"/>
          <w:color w:val="000000" w:themeColor="text1"/>
        </w:rPr>
        <w:t xml:space="preserve">- </w:t>
      </w:r>
      <w:r w:rsidR="00A907A1" w:rsidRPr="00B2010F">
        <w:rPr>
          <w:bCs w:val="0"/>
          <w:iCs w:val="0"/>
          <w:color w:val="000000" w:themeColor="text1"/>
        </w:rPr>
        <w:t>4</w:t>
      </w:r>
      <w:r w:rsidRPr="00B2010F">
        <w:rPr>
          <w:bCs w:val="0"/>
          <w:iCs w:val="0"/>
          <w:color w:val="000000" w:themeColor="text1"/>
        </w:rPr>
        <w:t xml:space="preserve"> người (</w:t>
      </w:r>
      <w:r w:rsidR="00A907A1" w:rsidRPr="00B2010F">
        <w:rPr>
          <w:bCs w:val="0"/>
          <w:iCs w:val="0"/>
          <w:color w:val="000000" w:themeColor="text1"/>
        </w:rPr>
        <w:t>21,05</w:t>
      </w:r>
      <w:r w:rsidRPr="00B2010F">
        <w:rPr>
          <w:bCs w:val="0"/>
          <w:iCs w:val="0"/>
          <w:color w:val="000000" w:themeColor="text1"/>
        </w:rPr>
        <w:t>%)  chọn phương án: Có</w:t>
      </w:r>
    </w:p>
    <w:p w14:paraId="375CBB79" w14:textId="616FFEBF" w:rsidR="00566DF3" w:rsidRPr="00B2010F" w:rsidRDefault="00566DF3" w:rsidP="00A62297">
      <w:pPr>
        <w:ind w:left="450" w:firstLine="450"/>
        <w:rPr>
          <w:bCs w:val="0"/>
          <w:iCs w:val="0"/>
          <w:color w:val="000000" w:themeColor="text1"/>
        </w:rPr>
      </w:pPr>
      <w:r w:rsidRPr="00B2010F">
        <w:rPr>
          <w:bCs w:val="0"/>
          <w:iCs w:val="0"/>
          <w:color w:val="000000" w:themeColor="text1"/>
        </w:rPr>
        <w:t xml:space="preserve">- </w:t>
      </w:r>
      <w:r w:rsidR="00A907A1" w:rsidRPr="00B2010F">
        <w:rPr>
          <w:bCs w:val="0"/>
          <w:iCs w:val="0"/>
          <w:color w:val="000000" w:themeColor="text1"/>
        </w:rPr>
        <w:t>15</w:t>
      </w:r>
      <w:r w:rsidRPr="00B2010F">
        <w:rPr>
          <w:bCs w:val="0"/>
          <w:iCs w:val="0"/>
          <w:color w:val="000000" w:themeColor="text1"/>
        </w:rPr>
        <w:t xml:space="preserve"> ngườ</w:t>
      </w:r>
      <w:r w:rsidR="00A907A1" w:rsidRPr="00B2010F">
        <w:rPr>
          <w:bCs w:val="0"/>
          <w:iCs w:val="0"/>
          <w:color w:val="000000" w:themeColor="text1"/>
        </w:rPr>
        <w:t>i (78</w:t>
      </w:r>
      <w:r w:rsidRPr="00B2010F">
        <w:rPr>
          <w:bCs w:val="0"/>
          <w:iCs w:val="0"/>
          <w:color w:val="000000" w:themeColor="text1"/>
        </w:rPr>
        <w:t>,</w:t>
      </w:r>
      <w:r w:rsidR="00A907A1" w:rsidRPr="00B2010F">
        <w:rPr>
          <w:bCs w:val="0"/>
          <w:iCs w:val="0"/>
          <w:color w:val="000000" w:themeColor="text1"/>
        </w:rPr>
        <w:t>95</w:t>
      </w:r>
      <w:r w:rsidRPr="00B2010F">
        <w:rPr>
          <w:bCs w:val="0"/>
          <w:iCs w:val="0"/>
          <w:color w:val="000000" w:themeColor="text1"/>
        </w:rPr>
        <w:t>%) chọn phương án: Không</w:t>
      </w:r>
    </w:p>
    <w:p w14:paraId="67331BE7" w14:textId="3E482D1D" w:rsidR="00790449" w:rsidRPr="00B2010F" w:rsidRDefault="002954F5" w:rsidP="00CA50A1">
      <w:pPr>
        <w:rPr>
          <w:bCs w:val="0"/>
          <w:iCs w:val="0"/>
          <w:color w:val="000000" w:themeColor="text1"/>
        </w:rPr>
      </w:pPr>
      <w:r w:rsidRPr="00B2010F">
        <w:rPr>
          <w:rFonts w:eastAsia="Arial"/>
          <w:bCs w:val="0"/>
          <w:iCs w:val="0"/>
          <w:color w:val="000000" w:themeColor="text1"/>
          <w:kern w:val="2"/>
          <w:lang w:val="vi-VN" w:bidi="th-TH"/>
          <w14:ligatures w14:val="standardContextual"/>
        </w:rPr>
        <w:t>15. Từ khi tốt nghiệp trình độ thạc sĩ anh/chị có thăng tiến trong công việc không</w:t>
      </w:r>
      <w:r w:rsidRPr="00B2010F">
        <w:rPr>
          <w:rFonts w:eastAsia="Arial"/>
          <w:bCs w:val="0"/>
          <w:iCs w:val="0"/>
          <w:color w:val="000000" w:themeColor="text1"/>
          <w:kern w:val="2"/>
          <w:lang w:bidi="th-TH"/>
          <w14:ligatures w14:val="standardContextual"/>
        </w:rPr>
        <w:t xml:space="preserve">? </w:t>
      </w:r>
    </w:p>
    <w:p w14:paraId="6BBCBBC2" w14:textId="3D2B6FE2" w:rsidR="002954F5" w:rsidRPr="00B2010F" w:rsidRDefault="00A907A1" w:rsidP="00A62297">
      <w:pPr>
        <w:ind w:firstLine="990"/>
        <w:rPr>
          <w:bCs w:val="0"/>
          <w:iCs w:val="0"/>
          <w:color w:val="000000" w:themeColor="text1"/>
        </w:rPr>
      </w:pPr>
      <w:r w:rsidRPr="00B2010F">
        <w:rPr>
          <w:bCs w:val="0"/>
          <w:iCs w:val="0"/>
          <w:color w:val="000000" w:themeColor="text1"/>
        </w:rPr>
        <w:t>- 11</w:t>
      </w:r>
      <w:r w:rsidR="002954F5" w:rsidRPr="00B2010F">
        <w:rPr>
          <w:bCs w:val="0"/>
          <w:iCs w:val="0"/>
          <w:color w:val="000000" w:themeColor="text1"/>
        </w:rPr>
        <w:t xml:space="preserve"> người (</w:t>
      </w:r>
      <w:r w:rsidRPr="00B2010F">
        <w:rPr>
          <w:bCs w:val="0"/>
          <w:iCs w:val="0"/>
          <w:color w:val="000000" w:themeColor="text1"/>
        </w:rPr>
        <w:t>57,89</w:t>
      </w:r>
      <w:r w:rsidR="002954F5" w:rsidRPr="00B2010F">
        <w:rPr>
          <w:bCs w:val="0"/>
          <w:iCs w:val="0"/>
          <w:color w:val="000000" w:themeColor="text1"/>
        </w:rPr>
        <w:t>%) chọn phương án: Có</w:t>
      </w:r>
    </w:p>
    <w:p w14:paraId="6F0747CD" w14:textId="23EA4C40" w:rsidR="00790449" w:rsidRPr="00B2010F" w:rsidRDefault="00A907A1" w:rsidP="00A62297">
      <w:pPr>
        <w:ind w:firstLine="990"/>
        <w:rPr>
          <w:bCs w:val="0"/>
          <w:iCs w:val="0"/>
          <w:color w:val="000000" w:themeColor="text1"/>
        </w:rPr>
      </w:pPr>
      <w:r w:rsidRPr="00B2010F">
        <w:rPr>
          <w:bCs w:val="0"/>
          <w:iCs w:val="0"/>
          <w:color w:val="000000" w:themeColor="text1"/>
        </w:rPr>
        <w:t>- 8</w:t>
      </w:r>
      <w:r w:rsidR="002954F5" w:rsidRPr="00B2010F">
        <w:rPr>
          <w:bCs w:val="0"/>
          <w:iCs w:val="0"/>
          <w:color w:val="000000" w:themeColor="text1"/>
        </w:rPr>
        <w:t xml:space="preserve"> người (4</w:t>
      </w:r>
      <w:r w:rsidRPr="00B2010F">
        <w:rPr>
          <w:bCs w:val="0"/>
          <w:iCs w:val="0"/>
          <w:color w:val="000000" w:themeColor="text1"/>
        </w:rPr>
        <w:t>2</w:t>
      </w:r>
      <w:r w:rsidR="002954F5" w:rsidRPr="00B2010F">
        <w:rPr>
          <w:bCs w:val="0"/>
          <w:iCs w:val="0"/>
          <w:color w:val="000000" w:themeColor="text1"/>
        </w:rPr>
        <w:t>,</w:t>
      </w:r>
      <w:r w:rsidRPr="00B2010F">
        <w:rPr>
          <w:bCs w:val="0"/>
          <w:iCs w:val="0"/>
          <w:color w:val="000000" w:themeColor="text1"/>
        </w:rPr>
        <w:t>11</w:t>
      </w:r>
      <w:r w:rsidR="002954F5" w:rsidRPr="00B2010F">
        <w:rPr>
          <w:bCs w:val="0"/>
          <w:iCs w:val="0"/>
          <w:color w:val="000000" w:themeColor="text1"/>
        </w:rPr>
        <w:t>%)  chọn phương án: Không</w:t>
      </w:r>
    </w:p>
    <w:p w14:paraId="7EE59CEF" w14:textId="055A6C73" w:rsidR="00CA50A1" w:rsidRPr="00B2010F" w:rsidRDefault="00CA50A1" w:rsidP="00DB30C2">
      <w:pPr>
        <w:pStyle w:val="Heading3"/>
        <w:rPr>
          <w:b w:val="0"/>
          <w:i w:val="0"/>
          <w:iCs w:val="0"/>
          <w:color w:val="000000" w:themeColor="text1"/>
          <w:szCs w:val="26"/>
        </w:rPr>
      </w:pPr>
      <w:bookmarkStart w:id="179" w:name="_Toc181610454"/>
      <w:r w:rsidRPr="00B2010F">
        <w:rPr>
          <w:szCs w:val="26"/>
        </w:rPr>
        <w:t xml:space="preserve">2.3.2. Đánh giá và nhận xét về số liệu </w:t>
      </w:r>
      <w:r w:rsidRPr="00B2010F">
        <w:rPr>
          <w:color w:val="000000" w:themeColor="text1"/>
          <w:szCs w:val="26"/>
        </w:rPr>
        <w:t>khảo sát Cựu học viên</w:t>
      </w:r>
      <w:bookmarkEnd w:id="179"/>
    </w:p>
    <w:p w14:paraId="2358BA5F" w14:textId="04C052B4" w:rsidR="007A72B8" w:rsidRPr="00B2010F" w:rsidRDefault="00AE12CD" w:rsidP="00CA50A1">
      <w:pPr>
        <w:rPr>
          <w:b/>
          <w:i/>
          <w:iCs w:val="0"/>
          <w:color w:val="000000" w:themeColor="text1"/>
          <w:u w:val="single"/>
        </w:rPr>
      </w:pPr>
      <w:r w:rsidRPr="00B2010F">
        <w:rPr>
          <w:b/>
          <w:i/>
          <w:iCs w:val="0"/>
          <w:color w:val="000000" w:themeColor="text1"/>
          <w:u w:val="single"/>
        </w:rPr>
        <w:t xml:space="preserve">Nhận xét: </w:t>
      </w:r>
    </w:p>
    <w:p w14:paraId="5DAB0B70" w14:textId="636E002B" w:rsidR="00F2316C" w:rsidRPr="00B2010F" w:rsidRDefault="00F2316C" w:rsidP="00CA50A1">
      <w:pPr>
        <w:rPr>
          <w:rFonts w:eastAsia="Arial"/>
          <w:bCs w:val="0"/>
          <w:iCs w:val="0"/>
          <w:color w:val="auto"/>
          <w:kern w:val="2"/>
          <w:lang w:bidi="th-TH"/>
          <w14:ligatures w14:val="standardContextual"/>
        </w:rPr>
      </w:pPr>
      <w:r w:rsidRPr="00B2010F">
        <w:rPr>
          <w:i/>
          <w:iCs w:val="0"/>
          <w:color w:val="000000" w:themeColor="text1"/>
        </w:rPr>
        <w:t xml:space="preserve">- </w:t>
      </w:r>
      <w:r w:rsidR="00A64B5C" w:rsidRPr="00B2010F">
        <w:rPr>
          <w:iCs w:val="0"/>
          <w:color w:val="000000" w:themeColor="text1"/>
        </w:rPr>
        <w:t>100</w:t>
      </w:r>
      <w:r w:rsidRPr="00B2010F">
        <w:rPr>
          <w:bCs w:val="0"/>
          <w:color w:val="000000" w:themeColor="text1"/>
        </w:rPr>
        <w:t xml:space="preserve">% cựu học viên chọn mức </w:t>
      </w:r>
      <w:r w:rsidR="00771118" w:rsidRPr="00B2010F">
        <w:rPr>
          <w:bCs w:val="0"/>
          <w:color w:val="000000" w:themeColor="text1"/>
        </w:rPr>
        <w:t>“</w:t>
      </w:r>
      <w:r w:rsidRPr="00B2010F">
        <w:rPr>
          <w:bCs w:val="0"/>
          <w:color w:val="000000" w:themeColor="text1"/>
        </w:rPr>
        <w:t>đồng ý trở lên</w:t>
      </w:r>
      <w:r w:rsidR="00771118" w:rsidRPr="00B2010F">
        <w:rPr>
          <w:bCs w:val="0"/>
          <w:color w:val="000000" w:themeColor="text1"/>
        </w:rPr>
        <w:t xml:space="preserve">” </w:t>
      </w:r>
      <w:r w:rsidRPr="00B2010F">
        <w:rPr>
          <w:bCs w:val="0"/>
          <w:color w:val="000000" w:themeColor="text1"/>
        </w:rPr>
        <w:t xml:space="preserve"> với các ý kiến được hỏi về CTĐT thạc sĩ</w:t>
      </w:r>
      <w:r w:rsidR="00A64B5C" w:rsidRPr="00B2010F">
        <w:rPr>
          <w:bCs w:val="0"/>
          <w:color w:val="000000" w:themeColor="text1"/>
        </w:rPr>
        <w:t>.</w:t>
      </w:r>
    </w:p>
    <w:p w14:paraId="5C13E863" w14:textId="539969C4" w:rsidR="009E62EF" w:rsidRPr="00B2010F" w:rsidRDefault="009E62EF" w:rsidP="00CA50A1">
      <w:pPr>
        <w:rPr>
          <w:b/>
          <w:i/>
          <w:iCs w:val="0"/>
          <w:color w:val="000000" w:themeColor="text1"/>
          <w:u w:val="single"/>
        </w:rPr>
      </w:pPr>
      <w:r w:rsidRPr="00B2010F">
        <w:rPr>
          <w:b/>
          <w:i/>
          <w:iCs w:val="0"/>
          <w:color w:val="000000" w:themeColor="text1"/>
          <w:u w:val="single"/>
        </w:rPr>
        <w:t xml:space="preserve">Đánh giá: </w:t>
      </w:r>
    </w:p>
    <w:p w14:paraId="7AE87AB9" w14:textId="012D6A83" w:rsidR="00437DDA" w:rsidRPr="00B2010F" w:rsidRDefault="00437DDA" w:rsidP="00CA50A1">
      <w:pPr>
        <w:rPr>
          <w:bCs w:val="0"/>
          <w:color w:val="000000" w:themeColor="text1"/>
        </w:rPr>
      </w:pPr>
      <w:r w:rsidRPr="00B2010F">
        <w:rPr>
          <w:bCs w:val="0"/>
          <w:color w:val="000000" w:themeColor="text1"/>
        </w:rPr>
        <w:tab/>
      </w:r>
      <w:r w:rsidR="00A64B5C" w:rsidRPr="00B2010F">
        <w:rPr>
          <w:bCs w:val="0"/>
          <w:color w:val="000000" w:themeColor="text1"/>
        </w:rPr>
        <w:t>Tất cả các</w:t>
      </w:r>
      <w:r w:rsidRPr="00B2010F">
        <w:rPr>
          <w:bCs w:val="0"/>
          <w:color w:val="000000" w:themeColor="text1"/>
        </w:rPr>
        <w:t xml:space="preserve"> cựu học viên được khảo sát </w:t>
      </w:r>
      <w:r w:rsidR="00A64B5C" w:rsidRPr="00B2010F">
        <w:rPr>
          <w:bCs w:val="0"/>
          <w:color w:val="000000" w:themeColor="text1"/>
        </w:rPr>
        <w:t>đã</w:t>
      </w:r>
      <w:r w:rsidRPr="00B2010F">
        <w:rPr>
          <w:bCs w:val="0"/>
          <w:color w:val="000000" w:themeColor="text1"/>
        </w:rPr>
        <w:t xml:space="preserve"> đồng ý trở lên về sự hợp lý, rõ ràng, hiệu quả, phù hợp đáp ứng nghề nghiệp của CTĐT thạc sĩ ngành </w:t>
      </w:r>
      <w:r w:rsidR="00965916" w:rsidRPr="00B2010F">
        <w:rPr>
          <w:rFonts w:eastAsia="Arial"/>
          <w:iCs w:val="0"/>
          <w:color w:val="auto"/>
          <w:kern w:val="2"/>
          <w:lang w:bidi="th-TH"/>
          <w14:ligatures w14:val="standardContextual"/>
        </w:rPr>
        <w:t>Đại số và lý thuyết số</w:t>
      </w:r>
      <w:r w:rsidRPr="00B2010F">
        <w:rPr>
          <w:bCs w:val="0"/>
          <w:color w:val="000000" w:themeColor="text1"/>
        </w:rPr>
        <w:t xml:space="preserve">. </w:t>
      </w:r>
    </w:p>
    <w:p w14:paraId="0DC6F2CE" w14:textId="39438469" w:rsidR="00283B9D" w:rsidRDefault="00437DDA" w:rsidP="00CA50A1">
      <w:pPr>
        <w:rPr>
          <w:rFonts w:eastAsia="Arial"/>
          <w:bCs w:val="0"/>
          <w:iCs w:val="0"/>
          <w:color w:val="auto"/>
          <w:kern w:val="2"/>
          <w:lang w:bidi="th-TH"/>
          <w14:ligatures w14:val="standardContextual"/>
        </w:rPr>
      </w:pPr>
      <w:r w:rsidRPr="00B2010F">
        <w:rPr>
          <w:bCs w:val="0"/>
          <w:color w:val="000000" w:themeColor="text1"/>
        </w:rPr>
        <w:tab/>
      </w:r>
      <w:r w:rsidR="00283B9D" w:rsidRPr="00B2010F">
        <w:rPr>
          <w:bCs w:val="0"/>
          <w:color w:val="000000" w:themeColor="text1"/>
        </w:rPr>
        <w:t>Thông qua các ý kiến bổ sung ở câu khảo sát số 13 và các</w:t>
      </w:r>
      <w:r w:rsidR="00E609DA" w:rsidRPr="00B2010F">
        <w:rPr>
          <w:bCs w:val="0"/>
          <w:color w:val="000000" w:themeColor="text1"/>
        </w:rPr>
        <w:t xml:space="preserve"> kết quả chưa hoàn toàn đồng ý ở câu khảo sát số 1-11 cho thấy CTĐT thạc sĩ ngành </w:t>
      </w:r>
      <w:r w:rsidR="00965916" w:rsidRPr="00B2010F">
        <w:rPr>
          <w:rFonts w:eastAsia="Arial"/>
          <w:iCs w:val="0"/>
          <w:color w:val="auto"/>
          <w:kern w:val="2"/>
          <w:lang w:bidi="th-TH"/>
          <w14:ligatures w14:val="standardContextual"/>
        </w:rPr>
        <w:t>Đại số và lý thuyết số</w:t>
      </w:r>
      <w:r w:rsidR="00965916" w:rsidRPr="00B2010F">
        <w:rPr>
          <w:bCs w:val="0"/>
          <w:color w:val="000000" w:themeColor="text1"/>
        </w:rPr>
        <w:t xml:space="preserve"> </w:t>
      </w:r>
      <w:r w:rsidR="00E609DA" w:rsidRPr="00B2010F">
        <w:rPr>
          <w:bCs w:val="0"/>
          <w:color w:val="000000" w:themeColor="text1"/>
        </w:rPr>
        <w:t xml:space="preserve">cần cải tiến theo hướng </w:t>
      </w:r>
      <w:r w:rsidR="00E609DA" w:rsidRPr="00B2010F">
        <w:rPr>
          <w:rFonts w:eastAsia="Arial"/>
          <w:bCs w:val="0"/>
          <w:iCs w:val="0"/>
          <w:color w:val="auto"/>
          <w:kern w:val="2"/>
          <w:lang w:val="vi-VN" w:bidi="th-TH"/>
          <w14:ligatures w14:val="standardContextual"/>
        </w:rPr>
        <w:t xml:space="preserve">tăng cường các </w:t>
      </w:r>
      <w:r w:rsidR="00E609DA" w:rsidRPr="00B2010F">
        <w:rPr>
          <w:rFonts w:eastAsia="Arial"/>
          <w:bCs w:val="0"/>
          <w:iCs w:val="0"/>
          <w:color w:val="auto"/>
          <w:kern w:val="2"/>
          <w:lang w:bidi="th-TH"/>
          <w14:ligatures w14:val="standardContextual"/>
        </w:rPr>
        <w:t>kỹ năng</w:t>
      </w:r>
      <w:r w:rsidR="00E609DA" w:rsidRPr="00B2010F">
        <w:rPr>
          <w:rFonts w:eastAsia="Arial"/>
          <w:bCs w:val="0"/>
          <w:iCs w:val="0"/>
          <w:color w:val="auto"/>
          <w:kern w:val="2"/>
          <w:lang w:val="vi-VN" w:bidi="th-TH"/>
          <w14:ligatures w14:val="standardContextual"/>
        </w:rPr>
        <w:t xml:space="preserve"> thực hành</w:t>
      </w:r>
      <w:r w:rsidR="00E609DA" w:rsidRPr="00B2010F">
        <w:rPr>
          <w:rFonts w:eastAsia="Arial"/>
          <w:bCs w:val="0"/>
          <w:iCs w:val="0"/>
          <w:color w:val="auto"/>
          <w:kern w:val="2"/>
          <w:lang w:bidi="th-TH"/>
          <w14:ligatures w14:val="standardContextual"/>
        </w:rPr>
        <w:t>, thực tế</w:t>
      </w:r>
      <w:r w:rsidR="00040142" w:rsidRPr="00B2010F">
        <w:rPr>
          <w:rFonts w:eastAsia="Arial"/>
          <w:bCs w:val="0"/>
          <w:iCs w:val="0"/>
          <w:color w:val="auto"/>
          <w:kern w:val="2"/>
          <w:lang w:bidi="th-TH"/>
          <w14:ligatures w14:val="standardContextual"/>
        </w:rPr>
        <w:t>.</w:t>
      </w:r>
    </w:p>
    <w:p w14:paraId="3F6C7868" w14:textId="6480415A" w:rsidR="00771E13" w:rsidRPr="00B2010F" w:rsidRDefault="00771E13"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27581614" wp14:editId="4EA1AB65">
            <wp:extent cx="5580380" cy="3722638"/>
            <wp:effectExtent l="0" t="0" r="1270" b="11430"/>
            <wp:docPr id="2739150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93B458" w14:textId="3E96FF0D" w:rsidR="00CA50A1" w:rsidRPr="00B2010F" w:rsidRDefault="00CA50A1" w:rsidP="00DB30C2">
      <w:pPr>
        <w:pStyle w:val="Heading2"/>
        <w:rPr>
          <w:b w:val="0"/>
          <w:sz w:val="26"/>
          <w:szCs w:val="26"/>
        </w:rPr>
      </w:pPr>
      <w:bookmarkStart w:id="180" w:name="_Toc181610455"/>
      <w:r w:rsidRPr="00B2010F">
        <w:rPr>
          <w:sz w:val="26"/>
          <w:szCs w:val="26"/>
        </w:rPr>
        <w:t xml:space="preserve">2.4. Nội dung, kết quả và đánh giá, nhận xét khảo sát </w:t>
      </w:r>
      <w:bookmarkStart w:id="181" w:name="_Hlk184935586"/>
      <w:r w:rsidR="002F5256" w:rsidRPr="00B2010F">
        <w:rPr>
          <w:sz w:val="26"/>
          <w:szCs w:val="26"/>
        </w:rPr>
        <w:t>h</w:t>
      </w:r>
      <w:r w:rsidRPr="00B2010F">
        <w:rPr>
          <w:sz w:val="26"/>
          <w:szCs w:val="26"/>
        </w:rPr>
        <w:t>ọc viên khóa học</w:t>
      </w:r>
      <w:bookmarkEnd w:id="180"/>
    </w:p>
    <w:p w14:paraId="0A7A5AA1" w14:textId="243D9D82" w:rsidR="00CA50A1" w:rsidRPr="00B2010F" w:rsidRDefault="00CA50A1" w:rsidP="00DB30C2">
      <w:pPr>
        <w:pStyle w:val="Heading3"/>
        <w:rPr>
          <w:b w:val="0"/>
          <w:color w:val="000000" w:themeColor="text1"/>
          <w:szCs w:val="26"/>
        </w:rPr>
      </w:pPr>
      <w:bookmarkStart w:id="182" w:name="_Toc181610456"/>
      <w:bookmarkEnd w:id="181"/>
      <w:r w:rsidRPr="00B2010F">
        <w:rPr>
          <w:szCs w:val="26"/>
        </w:rPr>
        <w:t xml:space="preserve">2.4.1. </w:t>
      </w:r>
      <w:r w:rsidRPr="00B2010F">
        <w:rPr>
          <w:color w:val="000000" w:themeColor="text1"/>
          <w:szCs w:val="26"/>
        </w:rPr>
        <w:t>Nội dung, kết quả khảo sát Học viên khóa học</w:t>
      </w:r>
      <w:bookmarkEnd w:id="182"/>
    </w:p>
    <w:p w14:paraId="3C11648A" w14:textId="58789F55" w:rsidR="002F5256" w:rsidRPr="00B2010F" w:rsidRDefault="002F5256" w:rsidP="002F5256">
      <w:pPr>
        <w:rPr>
          <w:rFonts w:eastAsia="Arial"/>
          <w:bCs w:val="0"/>
          <w:iCs w:val="0"/>
          <w:color w:val="auto"/>
          <w:kern w:val="2"/>
          <w:lang w:bidi="th-TH"/>
          <w14:ligatures w14:val="standardContextual"/>
        </w:rPr>
      </w:pPr>
      <w:r w:rsidRPr="00B2010F">
        <w:rPr>
          <w:i/>
          <w:iCs w:val="0"/>
        </w:rPr>
        <w:t xml:space="preserve">            </w:t>
      </w:r>
      <w:r w:rsidRPr="00B2010F">
        <w:rPr>
          <w:rFonts w:eastAsia="Arial"/>
          <w:bCs w:val="0"/>
          <w:iCs w:val="0"/>
          <w:color w:val="auto"/>
          <w:kern w:val="2"/>
          <w:lang w:val="vi-VN" w:bidi="th-TH"/>
          <w14:ligatures w14:val="standardContextual"/>
        </w:rPr>
        <w:t xml:space="preserve">Tổng số người khảo sát: </w:t>
      </w:r>
      <w:r w:rsidR="006E28E8" w:rsidRPr="00B2010F">
        <w:rPr>
          <w:rFonts w:eastAsia="Arial"/>
          <w:bCs w:val="0"/>
          <w:iCs w:val="0"/>
          <w:color w:val="auto"/>
          <w:kern w:val="2"/>
          <w:lang w:bidi="th-TH"/>
          <w14:ligatures w14:val="standardContextual"/>
        </w:rPr>
        <w:t>12</w:t>
      </w:r>
    </w:p>
    <w:p w14:paraId="024ACC3E" w14:textId="217530F1" w:rsidR="002F5256" w:rsidRPr="00B2010F" w:rsidRDefault="002F5256" w:rsidP="002F5256">
      <w:pPr>
        <w:rPr>
          <w:i/>
          <w:iCs w:val="0"/>
        </w:rPr>
      </w:pPr>
      <w:r w:rsidRPr="00B2010F">
        <w:rPr>
          <w:rFonts w:eastAsia="Arial"/>
          <w:bCs w:val="0"/>
          <w:iCs w:val="0"/>
          <w:color w:val="auto"/>
          <w:kern w:val="2"/>
          <w:lang w:bidi="th-TH"/>
          <w14:ligatures w14:val="standardContextual"/>
        </w:rPr>
        <w:t xml:space="preserve">           </w:t>
      </w:r>
      <w:r w:rsidR="006C6C02"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bidi="th-TH"/>
          <w14:ligatures w14:val="standardContextual"/>
        </w:rPr>
        <w:t xml:space="preserve"> Cấp độ khảo sát</w:t>
      </w:r>
      <w:r w:rsidR="006C6C02" w:rsidRPr="00B2010F">
        <w:rPr>
          <w:rFonts w:eastAsia="Arial"/>
          <w:bCs w:val="0"/>
          <w:iCs w:val="0"/>
          <w:color w:val="auto"/>
          <w:kern w:val="2"/>
          <w:lang w:bidi="th-TH"/>
          <w14:ligatures w14:val="standardContextual"/>
        </w:rPr>
        <w:t xml:space="preserve"> CTĐT</w:t>
      </w:r>
      <w:r w:rsidRPr="00B2010F">
        <w:rPr>
          <w:rFonts w:eastAsia="Arial"/>
          <w:bCs w:val="0"/>
          <w:iCs w:val="0"/>
          <w:color w:val="auto"/>
          <w:kern w:val="2"/>
          <w:lang w:bidi="th-TH"/>
          <w14:ligatures w14:val="standardContextual"/>
        </w:rPr>
        <w:t>:</w:t>
      </w:r>
    </w:p>
    <w:p w14:paraId="0A8A0C4A" w14:textId="77777777" w:rsidR="002F5256" w:rsidRPr="00B2010F" w:rsidRDefault="002F5256" w:rsidP="002F5256">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6D063B57" w14:textId="77777777" w:rsidR="002F5256" w:rsidRPr="00B2010F" w:rsidRDefault="002F5256" w:rsidP="002F5256">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231F5BE1" w14:textId="77777777" w:rsidR="002F5256" w:rsidRPr="00B2010F" w:rsidRDefault="002F5256" w:rsidP="002F5256">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15A337D1" w14:textId="46FF0AD7" w:rsidR="006C6C02" w:rsidRPr="00B2010F" w:rsidRDefault="006C6C02" w:rsidP="006C6C02">
      <w:pPr>
        <w:rPr>
          <w:i/>
          <w:iCs w:val="0"/>
        </w:rPr>
      </w:pPr>
      <w:r w:rsidRPr="00B2010F">
        <w:rPr>
          <w:rFonts w:eastAsia="Arial"/>
          <w:bCs w:val="0"/>
          <w:iCs w:val="0"/>
          <w:color w:val="auto"/>
          <w:kern w:val="2"/>
          <w:lang w:bidi="th-TH"/>
          <w14:ligatures w14:val="standardContextual"/>
        </w:rPr>
        <w:tab/>
        <w:t>*  Cấp độ khảo sát CĐR:</w:t>
      </w:r>
    </w:p>
    <w:p w14:paraId="31A11AC7" w14:textId="124BB98C" w:rsidR="006C6C02" w:rsidRPr="00B2010F" w:rsidRDefault="006C6C02" w:rsidP="006C6C02">
      <w:pPr>
        <w:spacing w:after="160" w:line="259" w:lineRule="auto"/>
        <w:jc w:val="center"/>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w:t>
      </w:r>
      <w:r w:rsidRPr="00B2010F">
        <w:rPr>
          <w:rFonts w:eastAsia="Arial"/>
          <w:bCs w:val="0"/>
          <w:iCs w:val="0"/>
          <w:color w:val="auto"/>
          <w:kern w:val="2"/>
          <w:lang w:bidi="th-TH"/>
          <w14:ligatures w14:val="standardContextual"/>
        </w:rPr>
        <w:t>Đạt</w:t>
      </w:r>
      <w:r w:rsidRPr="00B2010F">
        <w:rPr>
          <w:rFonts w:eastAsia="Arial"/>
          <w:bCs w:val="0"/>
          <w:iCs w:val="0"/>
          <w:color w:val="auto"/>
          <w:kern w:val="2"/>
          <w:lang w:val="vi-VN" w:bidi="th-TH"/>
          <w14:ligatures w14:val="standardContextual"/>
        </w:rPr>
        <w:t xml:space="preserve">            </w:t>
      </w:r>
    </w:p>
    <w:p w14:paraId="0C8D1392" w14:textId="695CE7D1" w:rsidR="006C6C02" w:rsidRPr="00B2010F" w:rsidRDefault="006C6C02" w:rsidP="006C6C02">
      <w:pPr>
        <w:spacing w:after="160" w:line="259" w:lineRule="auto"/>
        <w:jc w:val="center"/>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ạt</w:t>
      </w:r>
      <w:r w:rsidRPr="00B2010F">
        <w:rPr>
          <w:rFonts w:eastAsia="Arial"/>
          <w:bCs w:val="0"/>
          <w:iCs w:val="0"/>
          <w:color w:val="auto"/>
          <w:kern w:val="2"/>
          <w:lang w:val="vi-VN" w:bidi="th-TH"/>
          <w14:ligatures w14:val="standardContextual"/>
        </w:rPr>
        <w:t xml:space="preserve">                        </w:t>
      </w:r>
    </w:p>
    <w:p w14:paraId="39E01371" w14:textId="7D506C37" w:rsidR="006C6C02" w:rsidRPr="00B2010F" w:rsidRDefault="006C6C02" w:rsidP="006C6C02">
      <w:pPr>
        <w:rPr>
          <w:i/>
          <w:iCs w:val="0"/>
        </w:rPr>
      </w:pPr>
      <w:r w:rsidRPr="00B2010F">
        <w:rPr>
          <w:rFonts w:eastAsia="Arial"/>
          <w:bCs w:val="0"/>
          <w:iCs w:val="0"/>
          <w:color w:val="auto"/>
          <w:kern w:val="2"/>
          <w:lang w:bidi="th-TH"/>
          <w14:ligatures w14:val="standardContextual"/>
        </w:rPr>
        <w:tab/>
        <w:t>*  Cấp độ khảo sát đánh giá hoạt động đào tạo:</w:t>
      </w:r>
    </w:p>
    <w:p w14:paraId="6456A3C0"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6AD4E473"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044CF89B" w14:textId="77777777" w:rsidR="006C6C02" w:rsidRPr="00B2010F" w:rsidRDefault="006C6C02"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530E7C04" w14:textId="3E38C605" w:rsidR="006C6C02" w:rsidRPr="00B2010F" w:rsidRDefault="006C6C02" w:rsidP="002F5256">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t xml:space="preserve">  </w:t>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Câu 25:  (1): Có;     (2): Không</w:t>
      </w:r>
    </w:p>
    <w:p w14:paraId="1FA89550" w14:textId="612E64E2" w:rsidR="006C6C02" w:rsidRPr="00B2010F" w:rsidRDefault="006C6C02" w:rsidP="006C6C02">
      <w:pPr>
        <w:rPr>
          <w:i/>
          <w:iCs w:val="0"/>
        </w:rPr>
      </w:pPr>
      <w:r w:rsidRPr="00B2010F">
        <w:rPr>
          <w:rFonts w:eastAsia="Arial"/>
          <w:bCs w:val="0"/>
          <w:iCs w:val="0"/>
          <w:color w:val="auto"/>
          <w:kern w:val="2"/>
          <w:lang w:bidi="th-TH"/>
          <w14:ligatures w14:val="standardContextual"/>
        </w:rPr>
        <w:tab/>
        <w:t>*  Cấp độ khảo sát đánh giá về hệ thống phục vụ đào tạo của trường:</w:t>
      </w:r>
    </w:p>
    <w:p w14:paraId="2174E7F2"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1CF2E624"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2D73A189" w14:textId="77777777" w:rsidR="006C6C02" w:rsidRPr="00B2010F" w:rsidRDefault="006C6C02"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lastRenderedPageBreak/>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4808CFEC" w14:textId="7DA6ADC6" w:rsidR="006C6C02" w:rsidRPr="00B2010F" w:rsidRDefault="006C6C02"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t xml:space="preserve">  </w:t>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Câu </w:t>
      </w:r>
      <w:r w:rsidR="004F14F0" w:rsidRPr="00B2010F">
        <w:rPr>
          <w:rFonts w:eastAsia="Arial"/>
          <w:bCs w:val="0"/>
          <w:iCs w:val="0"/>
          <w:color w:val="auto"/>
          <w:kern w:val="2"/>
          <w:lang w:bidi="th-TH"/>
          <w14:ligatures w14:val="standardContextual"/>
        </w:rPr>
        <w:t>39</w:t>
      </w:r>
      <w:r w:rsidRPr="00B2010F">
        <w:rPr>
          <w:rFonts w:eastAsia="Arial"/>
          <w:bCs w:val="0"/>
          <w:iCs w:val="0"/>
          <w:color w:val="auto"/>
          <w:kern w:val="2"/>
          <w:lang w:bidi="th-TH"/>
          <w14:ligatures w14:val="standardContextual"/>
        </w:rPr>
        <w:t>:  (1):</w:t>
      </w:r>
      <w:r w:rsidR="004F14F0" w:rsidRPr="00B2010F">
        <w:rPr>
          <w:rFonts w:eastAsia="Arial"/>
          <w:bCs w:val="0"/>
          <w:iCs w:val="0"/>
          <w:color w:val="auto"/>
          <w:kern w:val="2"/>
          <w:lang w:bidi="th-TH"/>
          <w14:ligatures w14:val="standardContextual"/>
        </w:rPr>
        <w:t xml:space="preserve"> Chưa tiếp xúc hoặc không có ý kiến</w:t>
      </w:r>
    </w:p>
    <w:p w14:paraId="17D3B98D" w14:textId="61ECEB22" w:rsidR="004F14F0" w:rsidRPr="00B2010F" w:rsidRDefault="004F14F0"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(2): Không hài lòng</w:t>
      </w:r>
    </w:p>
    <w:p w14:paraId="26D40D15" w14:textId="77777777" w:rsidR="005C1CBE" w:rsidRPr="00B2010F" w:rsidRDefault="004F14F0" w:rsidP="005C1CBE">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(3): Hài lòng</w:t>
      </w:r>
    </w:p>
    <w:p w14:paraId="051484DC" w14:textId="78992958" w:rsidR="002F5256" w:rsidRPr="00B2010F" w:rsidRDefault="002F5256" w:rsidP="005C1CBE">
      <w:pPr>
        <w:spacing w:after="160" w:line="259" w:lineRule="auto"/>
        <w:jc w:val="left"/>
        <w:rPr>
          <w:rFonts w:eastAsia="Arial"/>
          <w:bCs w:val="0"/>
          <w:iCs w:val="0"/>
          <w:color w:val="auto"/>
          <w:kern w:val="2"/>
          <w:lang w:bidi="th-TH"/>
          <w14:ligatures w14:val="standardContextual"/>
        </w:rPr>
      </w:pPr>
      <w:r w:rsidRPr="00B2010F">
        <w:rPr>
          <w:i/>
        </w:rPr>
        <w:t xml:space="preserve">Bảng </w:t>
      </w:r>
      <w:r w:rsidR="0077108B" w:rsidRPr="00B2010F">
        <w:rPr>
          <w:i/>
        </w:rPr>
        <w:t>2.4</w:t>
      </w:r>
      <w:r w:rsidRPr="00B2010F">
        <w:rPr>
          <w:i/>
        </w:rPr>
        <w:t>: Số liệu khảo sát về đánh giá CTĐT, CĐR, hoạt động đào tạo</w:t>
      </w:r>
      <w:r w:rsidR="0089403F" w:rsidRPr="00B2010F">
        <w:rPr>
          <w:i/>
        </w:rPr>
        <w:t>, hoạt động phục vụ đào tạo</w:t>
      </w:r>
      <w:r w:rsidRPr="00B2010F">
        <w:rPr>
          <w:i/>
        </w:rPr>
        <w:t xml:space="preserve"> của học viên khóa học</w:t>
      </w:r>
    </w:p>
    <w:tbl>
      <w:tblPr>
        <w:tblStyle w:val="TableGrid7"/>
        <w:tblW w:w="9716" w:type="dxa"/>
        <w:tblInd w:w="-252" w:type="dxa"/>
        <w:tblLayout w:type="fixed"/>
        <w:tblLook w:val="04A0" w:firstRow="1" w:lastRow="0" w:firstColumn="1" w:lastColumn="0" w:noHBand="0" w:noVBand="1"/>
      </w:tblPr>
      <w:tblGrid>
        <w:gridCol w:w="1224"/>
        <w:gridCol w:w="271"/>
        <w:gridCol w:w="215"/>
        <w:gridCol w:w="463"/>
        <w:gridCol w:w="314"/>
        <w:gridCol w:w="708"/>
        <w:gridCol w:w="851"/>
        <w:gridCol w:w="567"/>
        <w:gridCol w:w="992"/>
        <w:gridCol w:w="695"/>
        <w:gridCol w:w="864"/>
        <w:gridCol w:w="993"/>
        <w:gridCol w:w="992"/>
        <w:gridCol w:w="567"/>
      </w:tblGrid>
      <w:tr w:rsidR="00215887" w:rsidRPr="00B2010F" w14:paraId="1CD7F364" w14:textId="77777777" w:rsidTr="00F0372C">
        <w:tc>
          <w:tcPr>
            <w:tcW w:w="1710" w:type="dxa"/>
            <w:gridSpan w:val="3"/>
          </w:tcPr>
          <w:p w14:paraId="427B64FC" w14:textId="77777777" w:rsidR="0089403F" w:rsidRPr="00B2010F" w:rsidRDefault="0089403F" w:rsidP="0089403F">
            <w:pPr>
              <w:spacing w:line="240" w:lineRule="auto"/>
              <w:rPr>
                <w:rFonts w:ascii="Times New Roman" w:eastAsia="Arial" w:hAnsi="Times New Roman" w:cs="Times New Roman"/>
                <w:b/>
                <w:bCs/>
                <w:sz w:val="26"/>
                <w:szCs w:val="26"/>
              </w:rPr>
            </w:pPr>
          </w:p>
        </w:tc>
        <w:tc>
          <w:tcPr>
            <w:tcW w:w="1485" w:type="dxa"/>
            <w:gridSpan w:val="3"/>
          </w:tcPr>
          <w:p w14:paraId="12DDE999" w14:textId="12E1C50E"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không đồng ý</w:t>
            </w:r>
            <w:r w:rsidR="0089403F" w:rsidRPr="00B2010F">
              <w:rPr>
                <w:rFonts w:ascii="Times New Roman" w:eastAsia="Arial" w:hAnsi="Times New Roman" w:cs="Times New Roman"/>
                <w:b/>
                <w:bCs/>
                <w:sz w:val="26"/>
                <w:szCs w:val="26"/>
              </w:rPr>
              <w:t xml:space="preserve"> </w:t>
            </w:r>
            <w:r w:rsidRPr="00B2010F">
              <w:rPr>
                <w:rFonts w:ascii="Times New Roman" w:eastAsia="Arial" w:hAnsi="Times New Roman" w:cs="Times New Roman"/>
                <w:b/>
                <w:bCs/>
                <w:sz w:val="26"/>
                <w:szCs w:val="26"/>
                <w:lang w:val="en-US"/>
              </w:rPr>
              <w:t>(</w:t>
            </w:r>
            <w:r w:rsidR="0089403F" w:rsidRPr="00B2010F">
              <w:rPr>
                <w:rFonts w:ascii="Times New Roman" w:eastAsia="Arial" w:hAnsi="Times New Roman" w:cs="Times New Roman"/>
                <w:b/>
                <w:bCs/>
                <w:sz w:val="26"/>
                <w:szCs w:val="26"/>
              </w:rPr>
              <w:t>1</w:t>
            </w:r>
            <w:r w:rsidRPr="00B2010F">
              <w:rPr>
                <w:rFonts w:ascii="Times New Roman" w:eastAsia="Arial" w:hAnsi="Times New Roman" w:cs="Times New Roman"/>
                <w:b/>
                <w:bCs/>
                <w:sz w:val="26"/>
                <w:szCs w:val="26"/>
                <w:lang w:val="en-US"/>
              </w:rPr>
              <w:t>)</w:t>
            </w:r>
          </w:p>
        </w:tc>
        <w:tc>
          <w:tcPr>
            <w:tcW w:w="1418" w:type="dxa"/>
            <w:gridSpan w:val="2"/>
          </w:tcPr>
          <w:p w14:paraId="66574216" w14:textId="6E083BC2"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w:t>
            </w:r>
            <w:r w:rsidR="00686B8B" w:rsidRPr="00B2010F">
              <w:rPr>
                <w:rFonts w:ascii="Times New Roman" w:eastAsia="Arial" w:hAnsi="Times New Roman" w:cs="Times New Roman"/>
                <w:b/>
                <w:bCs/>
                <w:sz w:val="26"/>
                <w:szCs w:val="26"/>
                <w:lang w:val="en-US"/>
              </w:rPr>
              <w:t>ồng</w:t>
            </w:r>
            <w:r w:rsidRPr="00B2010F">
              <w:rPr>
                <w:rFonts w:ascii="Times New Roman" w:eastAsia="Arial" w:hAnsi="Times New Roman" w:cs="Times New Roman"/>
                <w:b/>
                <w:bCs/>
                <w:sz w:val="26"/>
                <w:szCs w:val="26"/>
                <w:lang w:val="en-US"/>
              </w:rPr>
              <w:t xml:space="preserve"> ý (</w:t>
            </w:r>
            <w:r w:rsidR="0089403F" w:rsidRPr="00B2010F">
              <w:rPr>
                <w:rFonts w:ascii="Times New Roman" w:eastAsia="Arial" w:hAnsi="Times New Roman" w:cs="Times New Roman"/>
                <w:b/>
                <w:bCs/>
                <w:sz w:val="26"/>
                <w:szCs w:val="26"/>
              </w:rPr>
              <w:t>2</w:t>
            </w:r>
            <w:r w:rsidRPr="00B2010F">
              <w:rPr>
                <w:rFonts w:ascii="Times New Roman" w:eastAsia="Arial" w:hAnsi="Times New Roman" w:cs="Times New Roman"/>
                <w:b/>
                <w:bCs/>
                <w:sz w:val="26"/>
                <w:szCs w:val="26"/>
                <w:lang w:val="en-US"/>
              </w:rPr>
              <w:t>)</w:t>
            </w:r>
          </w:p>
        </w:tc>
        <w:tc>
          <w:tcPr>
            <w:tcW w:w="1687" w:type="dxa"/>
            <w:gridSpan w:val="2"/>
          </w:tcPr>
          <w:p w14:paraId="3C8F25FA" w14:textId="62CFF6E4"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Đồng ý một phần (</w:t>
            </w:r>
            <w:r w:rsidR="0089403F" w:rsidRPr="00B2010F">
              <w:rPr>
                <w:rFonts w:ascii="Times New Roman" w:eastAsia="Arial" w:hAnsi="Times New Roman" w:cs="Times New Roman"/>
                <w:b/>
                <w:bCs/>
                <w:sz w:val="26"/>
                <w:szCs w:val="26"/>
              </w:rPr>
              <w:t>3</w:t>
            </w:r>
            <w:r w:rsidRPr="00B2010F">
              <w:rPr>
                <w:rFonts w:ascii="Times New Roman" w:eastAsia="Arial" w:hAnsi="Times New Roman" w:cs="Times New Roman"/>
                <w:b/>
                <w:bCs/>
                <w:sz w:val="26"/>
                <w:szCs w:val="26"/>
                <w:lang w:val="en-US"/>
              </w:rPr>
              <w:t>)</w:t>
            </w:r>
          </w:p>
        </w:tc>
        <w:tc>
          <w:tcPr>
            <w:tcW w:w="1857" w:type="dxa"/>
            <w:gridSpan w:val="2"/>
          </w:tcPr>
          <w:p w14:paraId="5AB0B572" w14:textId="4A84ED15"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 Đồng ý (</w:t>
            </w:r>
            <w:r w:rsidR="0089403F" w:rsidRPr="00B2010F">
              <w:rPr>
                <w:rFonts w:ascii="Times New Roman" w:eastAsia="Arial" w:hAnsi="Times New Roman" w:cs="Times New Roman"/>
                <w:b/>
                <w:bCs/>
                <w:sz w:val="26"/>
                <w:szCs w:val="26"/>
              </w:rPr>
              <w:t>4</w:t>
            </w:r>
            <w:r w:rsidRPr="00B2010F">
              <w:rPr>
                <w:rFonts w:ascii="Times New Roman" w:eastAsia="Arial" w:hAnsi="Times New Roman" w:cs="Times New Roman"/>
                <w:b/>
                <w:bCs/>
                <w:sz w:val="26"/>
                <w:szCs w:val="26"/>
                <w:lang w:val="en-US"/>
              </w:rPr>
              <w:t>)</w:t>
            </w:r>
          </w:p>
        </w:tc>
        <w:tc>
          <w:tcPr>
            <w:tcW w:w="1559" w:type="dxa"/>
            <w:gridSpan w:val="2"/>
          </w:tcPr>
          <w:p w14:paraId="482DB725" w14:textId="64BDD5DB"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đồng ý (</w:t>
            </w:r>
            <w:r w:rsidR="0089403F" w:rsidRPr="00B2010F">
              <w:rPr>
                <w:rFonts w:ascii="Times New Roman" w:eastAsia="Arial" w:hAnsi="Times New Roman" w:cs="Times New Roman"/>
                <w:b/>
                <w:bCs/>
                <w:sz w:val="26"/>
                <w:szCs w:val="26"/>
              </w:rPr>
              <w:t>5</w:t>
            </w:r>
            <w:r w:rsidRPr="00B2010F">
              <w:rPr>
                <w:rFonts w:ascii="Times New Roman" w:eastAsia="Arial" w:hAnsi="Times New Roman" w:cs="Times New Roman"/>
                <w:b/>
                <w:bCs/>
                <w:sz w:val="26"/>
                <w:szCs w:val="26"/>
                <w:lang w:val="en-US"/>
              </w:rPr>
              <w:t>)</w:t>
            </w:r>
          </w:p>
        </w:tc>
      </w:tr>
      <w:tr w:rsidR="00EE2053" w:rsidRPr="00B2010F" w14:paraId="2F5EB8F6" w14:textId="77777777" w:rsidTr="00F0372C">
        <w:tc>
          <w:tcPr>
            <w:tcW w:w="1710" w:type="dxa"/>
            <w:gridSpan w:val="3"/>
          </w:tcPr>
          <w:p w14:paraId="23A0FADA" w14:textId="77777777" w:rsidR="0089403F" w:rsidRPr="00B2010F" w:rsidRDefault="0089403F" w:rsidP="0089403F">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777" w:type="dxa"/>
            <w:gridSpan w:val="2"/>
          </w:tcPr>
          <w:p w14:paraId="71C44785" w14:textId="77777777" w:rsidR="0089403F" w:rsidRPr="00F0372C" w:rsidRDefault="0089403F" w:rsidP="005C1CBE">
            <w:pPr>
              <w:spacing w:line="240" w:lineRule="auto"/>
              <w:jc w:val="center"/>
              <w:rPr>
                <w:rFonts w:ascii="Times New Roman" w:eastAsia="Arial" w:hAnsi="Times New Roman" w:cs="Times New Roman"/>
                <w:b/>
                <w:bCs/>
                <w:szCs w:val="22"/>
              </w:rPr>
            </w:pPr>
            <w:r w:rsidRPr="00F0372C">
              <w:rPr>
                <w:rFonts w:ascii="Times New Roman" w:eastAsia="Arial" w:hAnsi="Times New Roman" w:cs="Times New Roman"/>
                <w:b/>
                <w:bCs/>
                <w:szCs w:val="22"/>
              </w:rPr>
              <w:t>Số người</w:t>
            </w:r>
          </w:p>
        </w:tc>
        <w:tc>
          <w:tcPr>
            <w:tcW w:w="708" w:type="dxa"/>
          </w:tcPr>
          <w:p w14:paraId="11F8C0B7" w14:textId="27BE920C"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851" w:type="dxa"/>
          </w:tcPr>
          <w:p w14:paraId="0F05E8A7" w14:textId="77777777" w:rsidR="0089403F" w:rsidRPr="00F0372C" w:rsidRDefault="0089403F" w:rsidP="005C1CBE">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rPr>
              <w:t>Số người</w:t>
            </w:r>
          </w:p>
        </w:tc>
        <w:tc>
          <w:tcPr>
            <w:tcW w:w="567" w:type="dxa"/>
          </w:tcPr>
          <w:p w14:paraId="70BAFCAC" w14:textId="544F3871"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992" w:type="dxa"/>
          </w:tcPr>
          <w:p w14:paraId="507C408E" w14:textId="77777777" w:rsidR="0089403F" w:rsidRPr="00B2010F" w:rsidRDefault="0089403F"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695" w:type="dxa"/>
          </w:tcPr>
          <w:p w14:paraId="49C55AFB" w14:textId="45B0D344"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864" w:type="dxa"/>
          </w:tcPr>
          <w:p w14:paraId="33402F65" w14:textId="77777777" w:rsidR="0089403F" w:rsidRPr="00B2010F" w:rsidRDefault="0089403F"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993" w:type="dxa"/>
          </w:tcPr>
          <w:p w14:paraId="4066F1DC" w14:textId="227B2866"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992" w:type="dxa"/>
          </w:tcPr>
          <w:p w14:paraId="4859594A" w14:textId="77777777" w:rsidR="0089403F" w:rsidRPr="00B2010F" w:rsidRDefault="0089403F"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26C359F4" w14:textId="17F7E1AB"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r>
      <w:tr w:rsidR="0089403F" w:rsidRPr="00B2010F" w14:paraId="446DB6F6" w14:textId="77777777" w:rsidTr="002615A9">
        <w:tc>
          <w:tcPr>
            <w:tcW w:w="9716" w:type="dxa"/>
            <w:gridSpan w:val="14"/>
          </w:tcPr>
          <w:p w14:paraId="5FEA8E9B" w14:textId="59535566" w:rsidR="0089403F" w:rsidRPr="00B2010F" w:rsidRDefault="0089403F"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rPr>
              <w:t xml:space="preserve">I. CTĐT </w:t>
            </w:r>
            <w:r w:rsidR="007A2EF6" w:rsidRPr="00B2010F">
              <w:rPr>
                <w:rFonts w:ascii="Times New Roman" w:eastAsia="Arial" w:hAnsi="Times New Roman" w:cs="Times New Roman"/>
                <w:b/>
                <w:bCs/>
                <w:sz w:val="26"/>
                <w:szCs w:val="26"/>
                <w:lang w:val="en-US"/>
              </w:rPr>
              <w:t>CHUNG VÀ CĐR</w:t>
            </w:r>
          </w:p>
        </w:tc>
      </w:tr>
      <w:tr w:rsidR="00EE2053" w:rsidRPr="00B2010F" w14:paraId="5D629059" w14:textId="77777777" w:rsidTr="00F0372C">
        <w:tc>
          <w:tcPr>
            <w:tcW w:w="1710" w:type="dxa"/>
            <w:gridSpan w:val="3"/>
          </w:tcPr>
          <w:p w14:paraId="4010CF5D"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 Chương trình đào tạo có mục tiêu và chuẩn đầu ra rõ ràng</w:t>
            </w:r>
          </w:p>
        </w:tc>
        <w:tc>
          <w:tcPr>
            <w:tcW w:w="777" w:type="dxa"/>
            <w:gridSpan w:val="2"/>
          </w:tcPr>
          <w:p w14:paraId="5FEFEE03"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128AD105"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72815DD1"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67F9132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961E071"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1AEC3E3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41CBFA4" w14:textId="14DDBD16"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0DF0DEBB" w14:textId="1CD56B36"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6C9D71FD" w14:textId="6B6A7E3E"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6F2AF0BE" w14:textId="62EEB84B"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2615A9" w:rsidRPr="00B2010F" w14:paraId="5BF90E48" w14:textId="77777777" w:rsidTr="00F0372C">
        <w:tc>
          <w:tcPr>
            <w:tcW w:w="1710" w:type="dxa"/>
            <w:gridSpan w:val="3"/>
          </w:tcPr>
          <w:p w14:paraId="294892C1" w14:textId="77777777" w:rsidR="002615A9" w:rsidRPr="00B2010F" w:rsidRDefault="002615A9" w:rsidP="002615A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Chương trình đào tạo có chiến lược dạy-học và phương pháp kiểm tra-đánh giá hợp lý</w:t>
            </w:r>
          </w:p>
        </w:tc>
        <w:tc>
          <w:tcPr>
            <w:tcW w:w="777" w:type="dxa"/>
            <w:gridSpan w:val="2"/>
          </w:tcPr>
          <w:p w14:paraId="6032C995"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176C404F"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EEBCEBF"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7674A22"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093BE89"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7F0172D8"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59FC9F1" w14:textId="1B402A7D"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0E131DF6" w14:textId="3D4A83DE"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0E712024" w14:textId="2FCC0DC5"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24EABA47" w14:textId="1F708D3D"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2615A9" w:rsidRPr="00B2010F" w14:paraId="0A8E7E7B" w14:textId="77777777" w:rsidTr="00F0372C">
        <w:tc>
          <w:tcPr>
            <w:tcW w:w="1710" w:type="dxa"/>
            <w:gridSpan w:val="3"/>
          </w:tcPr>
          <w:p w14:paraId="7CA5CDD9" w14:textId="77777777" w:rsidR="002615A9" w:rsidRPr="00B2010F" w:rsidRDefault="002615A9" w:rsidP="002615A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Nội dung, cấu trúc chương trình đào tạo cân đối giữa kiến thức, kỹ năng đại cương và kiến thức, kỹ năng chuyên ngành</w:t>
            </w:r>
          </w:p>
        </w:tc>
        <w:tc>
          <w:tcPr>
            <w:tcW w:w="777" w:type="dxa"/>
            <w:gridSpan w:val="2"/>
          </w:tcPr>
          <w:p w14:paraId="7FD6FB09"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75697630"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69E7FB42"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039EFB81"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5234641"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54ADC8B"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13FB8B6D" w14:textId="777A359E"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3420A0A7" w14:textId="7A1A1435"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62BFE827" w14:textId="16C0D238"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773A16ED" w14:textId="7BC80EC6"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6E6678A9" w14:textId="77777777" w:rsidTr="00F0372C">
        <w:tc>
          <w:tcPr>
            <w:tcW w:w="1710" w:type="dxa"/>
            <w:gridSpan w:val="3"/>
          </w:tcPr>
          <w:p w14:paraId="1796FC3E"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 Nội dung chương trình có tỷ lệ hợp lý giữa lý thuyết và thực hành</w:t>
            </w:r>
          </w:p>
        </w:tc>
        <w:tc>
          <w:tcPr>
            <w:tcW w:w="777" w:type="dxa"/>
            <w:gridSpan w:val="2"/>
          </w:tcPr>
          <w:p w14:paraId="16579BE9"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3A04F4C3"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6B2EC2BD"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BF1CE0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67B09F7"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93A0D97"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032830ED" w14:textId="22F3AA91"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993" w:type="dxa"/>
          </w:tcPr>
          <w:p w14:paraId="37E9AA1F" w14:textId="14DDC2CB"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c>
          <w:tcPr>
            <w:tcW w:w="992" w:type="dxa"/>
          </w:tcPr>
          <w:p w14:paraId="1A303FAF" w14:textId="41D75604"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567" w:type="dxa"/>
          </w:tcPr>
          <w:p w14:paraId="4807CD94" w14:textId="39E4289E"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r>
      <w:tr w:rsidR="002615A9" w:rsidRPr="00B2010F" w14:paraId="26B04352" w14:textId="77777777" w:rsidTr="00F0372C">
        <w:trPr>
          <w:trHeight w:val="695"/>
        </w:trPr>
        <w:tc>
          <w:tcPr>
            <w:tcW w:w="1710" w:type="dxa"/>
            <w:gridSpan w:val="3"/>
          </w:tcPr>
          <w:p w14:paraId="6C2FD9B0" w14:textId="77777777" w:rsidR="002615A9" w:rsidRPr="00B2010F" w:rsidRDefault="002615A9" w:rsidP="002615A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5. Số lượng học phần, số </w:t>
            </w:r>
            <w:r w:rsidRPr="00B2010F">
              <w:rPr>
                <w:rFonts w:ascii="Times New Roman" w:eastAsia="Arial" w:hAnsi="Times New Roman" w:cs="Times New Roman"/>
                <w:sz w:val="26"/>
                <w:szCs w:val="26"/>
              </w:rPr>
              <w:lastRenderedPageBreak/>
              <w:t>lượng tín chỉ của chương trình là phù hợp</w:t>
            </w:r>
          </w:p>
        </w:tc>
        <w:tc>
          <w:tcPr>
            <w:tcW w:w="777" w:type="dxa"/>
            <w:gridSpan w:val="2"/>
          </w:tcPr>
          <w:p w14:paraId="02BF1D2B"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78CEA135"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A0B5D00"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0FBA564"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1049F62"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496332F7"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DA708B1" w14:textId="29B5095F"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0C055BC6" w14:textId="11FC570D"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449E7CF1" w14:textId="6FD099EC"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F2C045E" w14:textId="19DB0F21"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3156A018" w14:textId="77777777" w:rsidTr="00F0372C">
        <w:tc>
          <w:tcPr>
            <w:tcW w:w="1710" w:type="dxa"/>
            <w:gridSpan w:val="3"/>
          </w:tcPr>
          <w:p w14:paraId="53136AF8"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6. Thời gian đào tạo của chương trình là phù hợp</w:t>
            </w:r>
          </w:p>
        </w:tc>
        <w:tc>
          <w:tcPr>
            <w:tcW w:w="777" w:type="dxa"/>
            <w:gridSpan w:val="2"/>
          </w:tcPr>
          <w:p w14:paraId="2AFB7F31"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D4B3F24"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AC1EE5E"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CE25F06"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3364189C"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2210F1B0"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F14BEAE" w14:textId="4A7897FA"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993" w:type="dxa"/>
          </w:tcPr>
          <w:p w14:paraId="59E41FEE" w14:textId="5ECD3A2C"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41,67</w:t>
            </w:r>
          </w:p>
        </w:tc>
        <w:tc>
          <w:tcPr>
            <w:tcW w:w="992" w:type="dxa"/>
          </w:tcPr>
          <w:p w14:paraId="1FA9DE15"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52B97F54" w14:textId="1E9C402D"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58,33</w:t>
            </w:r>
          </w:p>
        </w:tc>
      </w:tr>
      <w:tr w:rsidR="00EE2053" w:rsidRPr="00B2010F" w14:paraId="0BDE83A4" w14:textId="77777777" w:rsidTr="00F0372C">
        <w:tc>
          <w:tcPr>
            <w:tcW w:w="1710" w:type="dxa"/>
            <w:gridSpan w:val="3"/>
          </w:tcPr>
          <w:p w14:paraId="634885BE"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Tổ chức thực hiện luận văn tốt nghiệp hợp lý và hiệu quả</w:t>
            </w:r>
          </w:p>
        </w:tc>
        <w:tc>
          <w:tcPr>
            <w:tcW w:w="777" w:type="dxa"/>
            <w:gridSpan w:val="2"/>
          </w:tcPr>
          <w:p w14:paraId="703FBFBC"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58AB76D9"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4FB3DD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5816216"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F9CCA2B" w14:textId="420B1589"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3D04CE47" w14:textId="10A1D9A5" w:rsidR="0089403F" w:rsidRPr="00B2010F" w:rsidRDefault="00A97F54"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7C6A60F7" w14:textId="7BFB8EC3"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1816E882" w14:textId="6DBAA679" w:rsidR="0089403F" w:rsidRPr="00B2010F" w:rsidRDefault="0089403F"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41E2719B" w14:textId="1C4F89D5"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272D31DC" w14:textId="6277B347" w:rsidR="0089403F" w:rsidRPr="00B2010F" w:rsidRDefault="00A97F54"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A97F54" w:rsidRPr="00B2010F" w14:paraId="181F883F" w14:textId="77777777" w:rsidTr="00F0372C">
        <w:tc>
          <w:tcPr>
            <w:tcW w:w="1710" w:type="dxa"/>
            <w:gridSpan w:val="3"/>
          </w:tcPr>
          <w:p w14:paraId="726CDF53" w14:textId="77777777"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Anh/chị hài lòng với chương trình đào tạo mà anh/chị đã học</w:t>
            </w:r>
          </w:p>
        </w:tc>
        <w:tc>
          <w:tcPr>
            <w:tcW w:w="777" w:type="dxa"/>
            <w:gridSpan w:val="2"/>
          </w:tcPr>
          <w:p w14:paraId="55C06E8F" w14:textId="4E0E9E3E"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525E4415" w14:textId="340DA765"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566B532" w14:textId="25DC936B"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5041F14A" w14:textId="7C420FCC"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CD29195" w14:textId="7644CE7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0527B19D" w14:textId="0E1A432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5ED57527" w14:textId="54D39A2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3DFC3DF2" w14:textId="795D27B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10E15285" w14:textId="0CE77713"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2F27777B" w14:textId="0DA4B47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89403F" w:rsidRPr="00B2010F" w14:paraId="6CC539FD" w14:textId="77777777" w:rsidTr="002615A9">
        <w:tc>
          <w:tcPr>
            <w:tcW w:w="9716" w:type="dxa"/>
            <w:gridSpan w:val="14"/>
          </w:tcPr>
          <w:p w14:paraId="0CBA9535" w14:textId="77777777" w:rsidR="0089403F" w:rsidRPr="00B2010F" w:rsidRDefault="0089403F" w:rsidP="0089403F">
            <w:pPr>
              <w:tabs>
                <w:tab w:val="left" w:pos="349"/>
              </w:tabs>
              <w:spacing w:line="240" w:lineRule="auto"/>
              <w:rPr>
                <w:rFonts w:ascii="Times New Roman" w:eastAsia="Arial" w:hAnsi="Times New Roman" w:cs="Times New Roman"/>
                <w:sz w:val="26"/>
                <w:szCs w:val="26"/>
              </w:rPr>
            </w:pPr>
            <w:r w:rsidRPr="00B2010F">
              <w:rPr>
                <w:rFonts w:ascii="Times New Roman" w:eastAsia="Arial" w:hAnsi="Times New Roman" w:cs="Times New Roman"/>
                <w:b/>
                <w:bCs/>
                <w:sz w:val="26"/>
                <w:szCs w:val="26"/>
              </w:rPr>
              <w:t>9. Anh/chị đánh giá mức độ bản thân đạt được các chuẩn đầu ra sau đây của chương trình khi hoàn thành khóa học</w:t>
            </w:r>
            <w:r w:rsidRPr="00B2010F">
              <w:rPr>
                <w:rFonts w:ascii="Times New Roman" w:eastAsia="Arial" w:hAnsi="Times New Roman" w:cs="Times New Roman"/>
                <w:sz w:val="26"/>
                <w:szCs w:val="26"/>
              </w:rPr>
              <w:t>:</w:t>
            </w:r>
          </w:p>
          <w:p w14:paraId="6CFACE32" w14:textId="77777777" w:rsidR="0089403F" w:rsidRPr="00B2010F" w:rsidRDefault="0089403F" w:rsidP="0089403F">
            <w:pPr>
              <w:spacing w:line="240" w:lineRule="auto"/>
              <w:rPr>
                <w:rFonts w:ascii="Times New Roman" w:eastAsia="Arial" w:hAnsi="Times New Roman" w:cs="Times New Roman"/>
                <w:sz w:val="26"/>
                <w:szCs w:val="26"/>
              </w:rPr>
            </w:pPr>
          </w:p>
        </w:tc>
      </w:tr>
      <w:tr w:rsidR="0089403F" w:rsidRPr="00B2010F" w14:paraId="318A99A6" w14:textId="77777777" w:rsidTr="00F0372C">
        <w:tc>
          <w:tcPr>
            <w:tcW w:w="3195" w:type="dxa"/>
            <w:gridSpan w:val="6"/>
          </w:tcPr>
          <w:p w14:paraId="654E996A" w14:textId="77777777" w:rsidR="0089403F" w:rsidRPr="00B2010F" w:rsidRDefault="0089403F" w:rsidP="00215887">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Chuẩn đầu ra theo định hướng ứng dụng</w:t>
            </w:r>
          </w:p>
        </w:tc>
        <w:tc>
          <w:tcPr>
            <w:tcW w:w="3105" w:type="dxa"/>
            <w:gridSpan w:val="4"/>
          </w:tcPr>
          <w:p w14:paraId="1360771D"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Đạt</w:t>
            </w:r>
          </w:p>
        </w:tc>
        <w:tc>
          <w:tcPr>
            <w:tcW w:w="3416" w:type="dxa"/>
            <w:gridSpan w:val="4"/>
          </w:tcPr>
          <w:p w14:paraId="76C653D2"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đạt</w:t>
            </w:r>
          </w:p>
        </w:tc>
      </w:tr>
      <w:tr w:rsidR="00215887" w:rsidRPr="00B2010F" w14:paraId="1EC31C4D" w14:textId="77777777" w:rsidTr="00F0372C">
        <w:tc>
          <w:tcPr>
            <w:tcW w:w="3195" w:type="dxa"/>
            <w:gridSpan w:val="6"/>
          </w:tcPr>
          <w:p w14:paraId="2D35409C" w14:textId="77777777" w:rsidR="0089403F" w:rsidRPr="00B2010F" w:rsidRDefault="0089403F" w:rsidP="0089403F">
            <w:pPr>
              <w:spacing w:line="240" w:lineRule="auto"/>
              <w:rPr>
                <w:rFonts w:ascii="Times New Roman" w:eastAsia="Arial" w:hAnsi="Times New Roman" w:cs="Times New Roman"/>
                <w:b/>
                <w:bCs/>
                <w:sz w:val="26"/>
                <w:szCs w:val="26"/>
                <w:lang w:val="en-US"/>
              </w:rPr>
            </w:pPr>
          </w:p>
        </w:tc>
        <w:tc>
          <w:tcPr>
            <w:tcW w:w="1418" w:type="dxa"/>
            <w:gridSpan w:val="2"/>
          </w:tcPr>
          <w:p w14:paraId="6EFC6933" w14:textId="77777777" w:rsidR="0089403F" w:rsidRPr="00B2010F" w:rsidRDefault="0089403F"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Số người</w:t>
            </w:r>
          </w:p>
        </w:tc>
        <w:tc>
          <w:tcPr>
            <w:tcW w:w="1687" w:type="dxa"/>
            <w:gridSpan w:val="2"/>
          </w:tcPr>
          <w:p w14:paraId="645CC322"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Tỷ lệ %</w:t>
            </w:r>
          </w:p>
        </w:tc>
        <w:tc>
          <w:tcPr>
            <w:tcW w:w="1857" w:type="dxa"/>
            <w:gridSpan w:val="2"/>
          </w:tcPr>
          <w:p w14:paraId="55B6E80F"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Số người</w:t>
            </w:r>
          </w:p>
        </w:tc>
        <w:tc>
          <w:tcPr>
            <w:tcW w:w="1559" w:type="dxa"/>
            <w:gridSpan w:val="2"/>
          </w:tcPr>
          <w:p w14:paraId="64F17930"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Tỷ lệ %</w:t>
            </w:r>
          </w:p>
        </w:tc>
      </w:tr>
      <w:tr w:rsidR="0089403F" w:rsidRPr="00B2010F" w14:paraId="26FBE2BB" w14:textId="77777777" w:rsidTr="002615A9">
        <w:tc>
          <w:tcPr>
            <w:tcW w:w="9716" w:type="dxa"/>
            <w:gridSpan w:val="14"/>
          </w:tcPr>
          <w:p w14:paraId="3E218519"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r w:rsidRPr="00B2010F">
              <w:rPr>
                <w:rFonts w:ascii="Times New Roman" w:eastAsia="Arial" w:hAnsi="Times New Roman" w:cs="Times New Roman"/>
                <w:b/>
                <w:bCs/>
                <w:i/>
                <w:iCs/>
                <w:sz w:val="26"/>
                <w:szCs w:val="26"/>
                <w:lang w:val="en-US"/>
              </w:rPr>
              <w:t xml:space="preserve">. </w:t>
            </w:r>
            <w:r w:rsidRPr="00B2010F">
              <w:rPr>
                <w:rFonts w:ascii="Times New Roman" w:eastAsia="Arial" w:hAnsi="Times New Roman" w:cs="Times New Roman"/>
                <w:b/>
                <w:bCs/>
                <w:i/>
                <w:iCs/>
                <w:sz w:val="26"/>
                <w:szCs w:val="26"/>
              </w:rPr>
              <w:t>Kiến thức ngành và chuyên ngành</w:t>
            </w:r>
          </w:p>
        </w:tc>
      </w:tr>
      <w:tr w:rsidR="00215887" w:rsidRPr="00B2010F" w14:paraId="18509178" w14:textId="77777777" w:rsidTr="00F0372C">
        <w:tc>
          <w:tcPr>
            <w:tcW w:w="3195" w:type="dxa"/>
            <w:gridSpan w:val="6"/>
          </w:tcPr>
          <w:p w14:paraId="2835E0D3" w14:textId="039ECE08" w:rsidR="0089403F" w:rsidRPr="00B2010F" w:rsidRDefault="0089403F" w:rsidP="00A0543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PLO1.1. </w:t>
            </w:r>
            <w:r w:rsidR="00A05435" w:rsidRPr="00B2010F">
              <w:rPr>
                <w:rFonts w:ascii="Times New Roman" w:eastAsia="Arial" w:hAnsi="Times New Roman" w:cs="Times New Roman"/>
                <w:sz w:val="26"/>
                <w:szCs w:val="26"/>
              </w:rPr>
              <w:t xml:space="preserve">Vận dụng sáng tạo các kiến thức nền tảng của Toán học hiện đại và một số lĩnh vực liên quan trong giảng dạy, ứng dụng </w:t>
            </w:r>
            <w:r w:rsidR="00A05435" w:rsidRPr="00B2010F">
              <w:rPr>
                <w:rFonts w:ascii="Times New Roman" w:eastAsia="Arial" w:hAnsi="Times New Roman" w:cs="Times New Roman"/>
                <w:sz w:val="26"/>
                <w:szCs w:val="26"/>
                <w:lang w:val="en-US"/>
              </w:rPr>
              <w:t>Đ</w:t>
            </w:r>
            <w:r w:rsidR="00A05435" w:rsidRPr="00B2010F">
              <w:rPr>
                <w:rFonts w:ascii="Times New Roman" w:eastAsia="Arial" w:hAnsi="Times New Roman" w:cs="Times New Roman"/>
                <w:sz w:val="26"/>
                <w:szCs w:val="26"/>
              </w:rPr>
              <w:t>ại số và lý thuyết số phù hợp với thực tiễn hoạt động chuyên môn.</w:t>
            </w:r>
          </w:p>
        </w:tc>
        <w:tc>
          <w:tcPr>
            <w:tcW w:w="1418" w:type="dxa"/>
            <w:gridSpan w:val="2"/>
          </w:tcPr>
          <w:p w14:paraId="35FEBDAB" w14:textId="1C9FAEB5"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1687" w:type="dxa"/>
            <w:gridSpan w:val="2"/>
          </w:tcPr>
          <w:p w14:paraId="08BF19BF" w14:textId="5A5148B0"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64B78F3" w14:textId="3EB078E6"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1559" w:type="dxa"/>
            <w:gridSpan w:val="2"/>
          </w:tcPr>
          <w:p w14:paraId="386BBD79" w14:textId="0B758DFC"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34AB3852" w14:textId="77777777" w:rsidTr="00F0372C">
        <w:tc>
          <w:tcPr>
            <w:tcW w:w="3195" w:type="dxa"/>
            <w:gridSpan w:val="6"/>
          </w:tcPr>
          <w:p w14:paraId="65E95925" w14:textId="1AC45337" w:rsidR="00A97F54" w:rsidRPr="00B2010F" w:rsidRDefault="00A97F54" w:rsidP="00A0543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PLO1.2. </w:t>
            </w:r>
            <w:r w:rsidR="00A05435" w:rsidRPr="00B2010F">
              <w:rPr>
                <w:rFonts w:ascii="Times New Roman" w:eastAsia="Arial" w:hAnsi="Times New Roman" w:cs="Times New Roman"/>
                <w:sz w:val="26"/>
                <w:szCs w:val="26"/>
              </w:rPr>
              <w:t>Tổng hợp được các kiến thức chuyên sâu, cập nhật, tiên tiến về lĩnh vực Đại số và lý thuyết số để ứng dụng vào giảng dạy và thực tiễn hoạt động chuyên môn.</w:t>
            </w:r>
          </w:p>
        </w:tc>
        <w:tc>
          <w:tcPr>
            <w:tcW w:w="1418" w:type="dxa"/>
            <w:gridSpan w:val="2"/>
          </w:tcPr>
          <w:p w14:paraId="440DD541" w14:textId="1386882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61BAFF45" w14:textId="66E57BAD"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DDFE00B" w14:textId="23DBBDC1"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0A2E800" w14:textId="0E763D4E"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16E46CEA" w14:textId="77777777" w:rsidTr="002615A9">
        <w:tc>
          <w:tcPr>
            <w:tcW w:w="9716" w:type="dxa"/>
            <w:gridSpan w:val="14"/>
          </w:tcPr>
          <w:p w14:paraId="475EB221"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2. Kỹ năng, phẩm chất cá nhân và nghề nghiệp</w:t>
            </w:r>
          </w:p>
        </w:tc>
      </w:tr>
      <w:tr w:rsidR="00A97F54" w:rsidRPr="00B2010F" w14:paraId="785D7791" w14:textId="77777777" w:rsidTr="00F0372C">
        <w:tc>
          <w:tcPr>
            <w:tcW w:w="3195" w:type="dxa"/>
            <w:gridSpan w:val="6"/>
          </w:tcPr>
          <w:p w14:paraId="54330714" w14:textId="3C1AD011" w:rsidR="00A97F54" w:rsidRPr="00B2010F" w:rsidRDefault="00A97F54" w:rsidP="00A0543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PLO2.1. </w:t>
            </w:r>
            <w:r w:rsidR="00A05435" w:rsidRPr="00B2010F">
              <w:rPr>
                <w:rFonts w:ascii="Times New Roman" w:eastAsia="Arial" w:hAnsi="Times New Roman" w:cs="Times New Roman"/>
                <w:sz w:val="26"/>
                <w:szCs w:val="26"/>
              </w:rPr>
              <w:t xml:space="preserve">Thành thạo kỹ năng khai thác ứng dụng </w:t>
            </w:r>
            <w:r w:rsidR="00A05435" w:rsidRPr="00B2010F">
              <w:rPr>
                <w:rFonts w:ascii="Times New Roman" w:eastAsia="Arial" w:hAnsi="Times New Roman" w:cs="Times New Roman"/>
                <w:sz w:val="26"/>
                <w:szCs w:val="26"/>
                <w:lang w:val="en-US"/>
              </w:rPr>
              <w:t>Đ</w:t>
            </w:r>
            <w:r w:rsidR="00A05435" w:rsidRPr="00B2010F">
              <w:rPr>
                <w:rFonts w:ascii="Times New Roman" w:eastAsia="Arial" w:hAnsi="Times New Roman" w:cs="Times New Roman"/>
                <w:sz w:val="26"/>
                <w:szCs w:val="26"/>
              </w:rPr>
              <w:t xml:space="preserve">ại số và lý thuyết số và một số lĩnh vực khác của </w:t>
            </w:r>
            <w:r w:rsidR="00A05435" w:rsidRPr="00B2010F">
              <w:rPr>
                <w:rFonts w:ascii="Times New Roman" w:eastAsia="Arial" w:hAnsi="Times New Roman" w:cs="Times New Roman"/>
                <w:sz w:val="26"/>
                <w:szCs w:val="26"/>
              </w:rPr>
              <w:lastRenderedPageBreak/>
              <w:t>toán học trong giảng dạy và các hoạt động chuyên môn.</w:t>
            </w:r>
            <w:r w:rsidRPr="00B2010F">
              <w:rPr>
                <w:rFonts w:ascii="Times New Roman" w:eastAsia="Arial" w:hAnsi="Times New Roman" w:cs="Times New Roman"/>
                <w:sz w:val="26"/>
                <w:szCs w:val="26"/>
              </w:rPr>
              <w:t>n</w:t>
            </w:r>
          </w:p>
        </w:tc>
        <w:tc>
          <w:tcPr>
            <w:tcW w:w="1418" w:type="dxa"/>
            <w:gridSpan w:val="2"/>
          </w:tcPr>
          <w:p w14:paraId="44A35B57" w14:textId="0B04DCA5"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lastRenderedPageBreak/>
              <w:t>12</w:t>
            </w:r>
          </w:p>
        </w:tc>
        <w:tc>
          <w:tcPr>
            <w:tcW w:w="1687" w:type="dxa"/>
            <w:gridSpan w:val="2"/>
          </w:tcPr>
          <w:p w14:paraId="49F3E09C" w14:textId="5411131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BFCAFDE" w14:textId="6C506D6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17F3A068" w14:textId="7CED8591"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74E1046E" w14:textId="77777777" w:rsidTr="00F0372C">
        <w:tc>
          <w:tcPr>
            <w:tcW w:w="3195" w:type="dxa"/>
            <w:gridSpan w:val="6"/>
          </w:tcPr>
          <w:p w14:paraId="34C0E1F3" w14:textId="6385BE42" w:rsidR="00A97F54" w:rsidRPr="00B2010F" w:rsidRDefault="00A97F54" w:rsidP="00A97F54">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 xml:space="preserve">PLO2.2. </w:t>
            </w:r>
            <w:r w:rsidR="00A05435" w:rsidRPr="00B2010F">
              <w:rPr>
                <w:rFonts w:ascii="Times New Roman" w:eastAsia="Arial" w:hAnsi="Times New Roman" w:cs="Times New Roman"/>
                <w:sz w:val="26"/>
                <w:szCs w:val="26"/>
              </w:rPr>
              <w:t>Hoàn thiện thế giới quan duy vật biện chứng, đạo đức khoa học, khả năng dẫn dắt chuyên môn, nhận định, đánh giá và quyết định phương hướng thực hiện nhiệm vụ được giao.</w:t>
            </w:r>
          </w:p>
        </w:tc>
        <w:tc>
          <w:tcPr>
            <w:tcW w:w="1418" w:type="dxa"/>
            <w:gridSpan w:val="2"/>
          </w:tcPr>
          <w:p w14:paraId="66A8ECE2" w14:textId="0D3511B7"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994907C" w14:textId="25AE0BB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377E4F3" w14:textId="265309AD"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39971A84" w14:textId="556F90FF"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333C2AC0" w14:textId="77777777" w:rsidTr="002615A9">
        <w:tc>
          <w:tcPr>
            <w:tcW w:w="9716" w:type="dxa"/>
            <w:gridSpan w:val="14"/>
          </w:tcPr>
          <w:p w14:paraId="7773DEED"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r w:rsidRPr="00B2010F">
              <w:rPr>
                <w:rFonts w:ascii="Times New Roman" w:eastAsia="Arial" w:hAnsi="Times New Roman" w:cs="Times New Roman"/>
                <w:sz w:val="26"/>
                <w:szCs w:val="26"/>
              </w:rPr>
              <w:t>. Kỹ năng giao tiếp và hợp tác</w:t>
            </w:r>
          </w:p>
        </w:tc>
      </w:tr>
      <w:tr w:rsidR="00A97F54" w:rsidRPr="00B2010F" w14:paraId="0FF57DAD" w14:textId="77777777" w:rsidTr="00F0372C">
        <w:tc>
          <w:tcPr>
            <w:tcW w:w="3195" w:type="dxa"/>
            <w:gridSpan w:val="6"/>
          </w:tcPr>
          <w:p w14:paraId="2640DCF2" w14:textId="51B9B528"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PLO3.1. </w:t>
            </w:r>
            <w:r w:rsidR="00A05435" w:rsidRPr="00B2010F">
              <w:rPr>
                <w:rFonts w:ascii="Times New Roman" w:eastAsia="Arial" w:hAnsi="Times New Roman" w:cs="Times New Roman"/>
                <w:sz w:val="26"/>
                <w:szCs w:val="26"/>
              </w:rPr>
              <w:t>Thành thạo kỹ năng sử dụng công nghệ thông tin trong các hoạt động dạy học toán; Sử dụng được tiếng Anh chuyên ngành Toán; Đạt trình độ tiếng Anh bậc 4/6</w:t>
            </w:r>
          </w:p>
        </w:tc>
        <w:tc>
          <w:tcPr>
            <w:tcW w:w="1418" w:type="dxa"/>
            <w:gridSpan w:val="2"/>
          </w:tcPr>
          <w:p w14:paraId="2168F78C" w14:textId="67559B85"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2ED8236" w14:textId="50E08DB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7CA92EF9" w14:textId="71605D9C"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017C131A" w14:textId="68425BC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07010CE8" w14:textId="77777777" w:rsidTr="00F0372C">
        <w:tc>
          <w:tcPr>
            <w:tcW w:w="3195" w:type="dxa"/>
            <w:gridSpan w:val="6"/>
          </w:tcPr>
          <w:p w14:paraId="57E31649" w14:textId="6625121D"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PLO3.2. </w:t>
            </w:r>
            <w:r w:rsidR="00F41FB2" w:rsidRPr="00B2010F">
              <w:rPr>
                <w:rFonts w:ascii="Times New Roman" w:eastAsia="Arial" w:hAnsi="Times New Roman" w:cs="Times New Roman"/>
                <w:sz w:val="26"/>
                <w:szCs w:val="26"/>
              </w:rPr>
              <w:t xml:space="preserve">Thành thạo kỹ năng giao tiếp và làm việc nhóm trong hoạt động giảng dạy, ứng dụng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và một số lĩnh vực khác của toán học.</w:t>
            </w:r>
          </w:p>
        </w:tc>
        <w:tc>
          <w:tcPr>
            <w:tcW w:w="1418" w:type="dxa"/>
            <w:gridSpan w:val="2"/>
          </w:tcPr>
          <w:p w14:paraId="3DDADBF4" w14:textId="5D0907B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1034F151" w14:textId="25D88C40"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A1A6373" w14:textId="1E98200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4166275E" w14:textId="36A4B505"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3EACC313" w14:textId="77777777" w:rsidTr="002615A9">
        <w:tc>
          <w:tcPr>
            <w:tcW w:w="9716" w:type="dxa"/>
            <w:gridSpan w:val="14"/>
          </w:tcPr>
          <w:p w14:paraId="4E58C5E5"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4. Hình thành ý tưởng, thiết kế, triển khai và vận hành trong bối cảnh doanh nghiệp, xã hội và môi trường</w:t>
            </w:r>
          </w:p>
        </w:tc>
      </w:tr>
      <w:tr w:rsidR="00A97F54" w:rsidRPr="00B2010F" w14:paraId="68B0EBEA" w14:textId="77777777" w:rsidTr="00F0372C">
        <w:tc>
          <w:tcPr>
            <w:tcW w:w="3195" w:type="dxa"/>
            <w:gridSpan w:val="6"/>
          </w:tcPr>
          <w:p w14:paraId="04C4846D" w14:textId="1DA4906F" w:rsidR="00A97F54" w:rsidRPr="00B2010F" w:rsidRDefault="00A97F54" w:rsidP="00F41FB2">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PLO4.1. </w:t>
            </w:r>
            <w:r w:rsidR="00F41FB2" w:rsidRPr="00B2010F">
              <w:rPr>
                <w:rFonts w:ascii="Times New Roman" w:eastAsia="Arial" w:hAnsi="Times New Roman" w:cs="Times New Roman"/>
                <w:sz w:val="26"/>
                <w:szCs w:val="26"/>
              </w:rPr>
              <w:t xml:space="preserve">Hình thành ý tưởng, thiết kế các hoạt động dạy học và nghiên cứu ứng dụng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 xml:space="preserve">ại số và lý thuyết số trên cơ sở áp dụng các kiến thức, kỹ năng và phương pháp nghiên cứu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w:t>
            </w:r>
          </w:p>
        </w:tc>
        <w:tc>
          <w:tcPr>
            <w:tcW w:w="1418" w:type="dxa"/>
            <w:gridSpan w:val="2"/>
          </w:tcPr>
          <w:p w14:paraId="0218F8E2" w14:textId="78ACB07E"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13109AD2" w14:textId="3C01549B"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7F101DEA" w14:textId="15ECDEB6"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858909F" w14:textId="245F0F46"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3509C7D5" w14:textId="77777777" w:rsidTr="00F0372C">
        <w:tc>
          <w:tcPr>
            <w:tcW w:w="3195" w:type="dxa"/>
            <w:gridSpan w:val="6"/>
          </w:tcPr>
          <w:p w14:paraId="66576D23" w14:textId="6A9FE6BC" w:rsidR="00A97F54" w:rsidRPr="00B2010F" w:rsidRDefault="00A97F54" w:rsidP="00F41FB2">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PLO4.2. </w:t>
            </w:r>
            <w:r w:rsidR="00F41FB2" w:rsidRPr="00B2010F">
              <w:rPr>
                <w:rFonts w:ascii="Times New Roman" w:eastAsia="Arial" w:hAnsi="Times New Roman" w:cs="Times New Roman"/>
                <w:sz w:val="26"/>
                <w:szCs w:val="26"/>
              </w:rPr>
              <w:t xml:space="preserve">Triển khai và vận hành các hoạt động dạy học và nghiên cứu ứng dụng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trên cơ sở áp dụng các kiến thức, kỹ năng và phương pháp nghiên cứu trong đại số và lý thuyết số</w:t>
            </w:r>
          </w:p>
        </w:tc>
        <w:tc>
          <w:tcPr>
            <w:tcW w:w="1418" w:type="dxa"/>
            <w:gridSpan w:val="2"/>
          </w:tcPr>
          <w:p w14:paraId="4302BE97" w14:textId="0CF1878D"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B568FC1" w14:textId="30DB54D2"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2D5C458" w14:textId="7F912FB2"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DDA26A7" w14:textId="4723AA22"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575ABFD4" w14:textId="77777777" w:rsidTr="00F0372C">
        <w:tc>
          <w:tcPr>
            <w:tcW w:w="3195" w:type="dxa"/>
            <w:gridSpan w:val="6"/>
          </w:tcPr>
          <w:p w14:paraId="53441743" w14:textId="77777777" w:rsidR="0089403F" w:rsidRPr="00B2010F" w:rsidRDefault="0089403F" w:rsidP="00215887">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Chuẩn đầu ra theo định hướng nghiên cứu</w:t>
            </w:r>
          </w:p>
        </w:tc>
        <w:tc>
          <w:tcPr>
            <w:tcW w:w="3105" w:type="dxa"/>
            <w:gridSpan w:val="4"/>
          </w:tcPr>
          <w:p w14:paraId="763D39DB"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Đạt</w:t>
            </w:r>
          </w:p>
        </w:tc>
        <w:tc>
          <w:tcPr>
            <w:tcW w:w="3416" w:type="dxa"/>
            <w:gridSpan w:val="4"/>
          </w:tcPr>
          <w:p w14:paraId="25E18291"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Không đạt</w:t>
            </w:r>
          </w:p>
        </w:tc>
      </w:tr>
      <w:tr w:rsidR="00215887" w:rsidRPr="00B2010F" w14:paraId="3A2D54DD" w14:textId="77777777" w:rsidTr="00F0372C">
        <w:tc>
          <w:tcPr>
            <w:tcW w:w="3195" w:type="dxa"/>
            <w:gridSpan w:val="6"/>
          </w:tcPr>
          <w:p w14:paraId="4F7E08F9" w14:textId="77777777" w:rsidR="0089403F" w:rsidRPr="00B2010F" w:rsidRDefault="0089403F" w:rsidP="0089403F">
            <w:pPr>
              <w:spacing w:line="240" w:lineRule="auto"/>
              <w:rPr>
                <w:rFonts w:ascii="Times New Roman" w:eastAsia="Arial" w:hAnsi="Times New Roman" w:cs="Times New Roman"/>
                <w:b/>
                <w:bCs/>
                <w:sz w:val="26"/>
                <w:szCs w:val="26"/>
              </w:rPr>
            </w:pPr>
          </w:p>
        </w:tc>
        <w:tc>
          <w:tcPr>
            <w:tcW w:w="1418" w:type="dxa"/>
            <w:gridSpan w:val="2"/>
          </w:tcPr>
          <w:p w14:paraId="312B13F2"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Số người</w:t>
            </w:r>
          </w:p>
        </w:tc>
        <w:tc>
          <w:tcPr>
            <w:tcW w:w="1687" w:type="dxa"/>
            <w:gridSpan w:val="2"/>
          </w:tcPr>
          <w:p w14:paraId="5CA8FC6F"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Tỷ lệ %</w:t>
            </w:r>
          </w:p>
        </w:tc>
        <w:tc>
          <w:tcPr>
            <w:tcW w:w="1857" w:type="dxa"/>
            <w:gridSpan w:val="2"/>
          </w:tcPr>
          <w:p w14:paraId="59E92024"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Số người</w:t>
            </w:r>
          </w:p>
        </w:tc>
        <w:tc>
          <w:tcPr>
            <w:tcW w:w="1559" w:type="dxa"/>
            <w:gridSpan w:val="2"/>
          </w:tcPr>
          <w:p w14:paraId="5F82DB8B"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Tỷ lệ %</w:t>
            </w:r>
          </w:p>
        </w:tc>
      </w:tr>
      <w:tr w:rsidR="0089403F" w:rsidRPr="00B2010F" w14:paraId="1D2A1511" w14:textId="77777777" w:rsidTr="002615A9">
        <w:tc>
          <w:tcPr>
            <w:tcW w:w="9716" w:type="dxa"/>
            <w:gridSpan w:val="14"/>
          </w:tcPr>
          <w:p w14:paraId="781D754D"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lang w:val="en-US"/>
              </w:rPr>
              <w:t xml:space="preserve">1. </w:t>
            </w:r>
            <w:r w:rsidRPr="00B2010F">
              <w:rPr>
                <w:rFonts w:ascii="Times New Roman" w:eastAsia="Arial" w:hAnsi="Times New Roman" w:cs="Times New Roman"/>
                <w:b/>
                <w:bCs/>
                <w:i/>
                <w:iCs/>
                <w:sz w:val="26"/>
                <w:szCs w:val="26"/>
              </w:rPr>
              <w:t xml:space="preserve">Kiến thức ngành và chuyên ngành </w:t>
            </w:r>
            <w:r w:rsidRPr="00B2010F">
              <w:rPr>
                <w:rFonts w:ascii="Times New Roman" w:eastAsia="Arial" w:hAnsi="Times New Roman" w:cs="Times New Roman"/>
                <w:b/>
                <w:bCs/>
                <w:i/>
                <w:iCs/>
                <w:sz w:val="26"/>
                <w:szCs w:val="26"/>
              </w:rPr>
              <w:tab/>
            </w:r>
          </w:p>
        </w:tc>
      </w:tr>
      <w:tr w:rsidR="00A97F54" w:rsidRPr="00B2010F" w14:paraId="1E15A76B" w14:textId="77777777" w:rsidTr="00F0372C">
        <w:tc>
          <w:tcPr>
            <w:tcW w:w="3195" w:type="dxa"/>
            <w:gridSpan w:val="6"/>
          </w:tcPr>
          <w:p w14:paraId="7276FE05" w14:textId="621DCA96"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 xml:space="preserve">PLO1.1. </w:t>
            </w:r>
            <w:r w:rsidR="00F41FB2" w:rsidRPr="00B2010F">
              <w:rPr>
                <w:rFonts w:ascii="Times New Roman" w:eastAsia="Arial" w:hAnsi="Times New Roman" w:cs="Times New Roman"/>
                <w:sz w:val="26"/>
                <w:szCs w:val="26"/>
              </w:rPr>
              <w:t xml:space="preserve">Vận dụng sáng tạo các kiến thức nền tảng của Toán học hiện đại và một số lĩnh vực liên quan trong nghiên cứu, giảng dạy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phù hợp với thực tiễn hoạt động chuyên môn.</w:t>
            </w:r>
          </w:p>
        </w:tc>
        <w:tc>
          <w:tcPr>
            <w:tcW w:w="1418" w:type="dxa"/>
            <w:gridSpan w:val="2"/>
          </w:tcPr>
          <w:p w14:paraId="59FC05A5" w14:textId="3D35249B"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4716049" w14:textId="7611A6E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7C87A616" w14:textId="0F9D496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AFB8476" w14:textId="296A09E9"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5A28CAC2" w14:textId="77777777" w:rsidTr="00F0372C">
        <w:tc>
          <w:tcPr>
            <w:tcW w:w="3195" w:type="dxa"/>
            <w:gridSpan w:val="6"/>
          </w:tcPr>
          <w:p w14:paraId="3FC473C9" w14:textId="420823F0"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PLO1.2. </w:t>
            </w:r>
            <w:r w:rsidR="00F41FB2" w:rsidRPr="00B2010F">
              <w:rPr>
                <w:rFonts w:ascii="Times New Roman" w:eastAsia="Arial" w:hAnsi="Times New Roman" w:cs="Times New Roman"/>
                <w:sz w:val="26"/>
                <w:szCs w:val="26"/>
              </w:rPr>
              <w:t>Tổng hợp được các kiến thức chuyên sâu, cập nhật, tiên tiến về lĩnh vực Đại số và lý thuyết số để triển khai các hoạt động nghiên cứu và giảng dạy phù hợp với thực tiễn hoạt động chuyên môn đáp ứng yêu cầu phát triển khoa học, công nghệ và hội nhập quốc tế.</w:t>
            </w:r>
          </w:p>
        </w:tc>
        <w:tc>
          <w:tcPr>
            <w:tcW w:w="1418" w:type="dxa"/>
            <w:gridSpan w:val="2"/>
          </w:tcPr>
          <w:p w14:paraId="6E9ABD89" w14:textId="158ED632"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4166109A" w14:textId="7FDBEA98"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397CA14" w14:textId="1C77A18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130047B" w14:textId="2D5C559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1A31A9A8" w14:textId="77777777" w:rsidTr="002615A9">
        <w:tc>
          <w:tcPr>
            <w:tcW w:w="9716" w:type="dxa"/>
            <w:gridSpan w:val="14"/>
          </w:tcPr>
          <w:p w14:paraId="17BBC999"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2. Kỹ năng, phẩm chất cá nhân và nghề nghiệp</w:t>
            </w:r>
          </w:p>
        </w:tc>
      </w:tr>
      <w:tr w:rsidR="00A97F54" w:rsidRPr="00B2010F" w14:paraId="50DA3138" w14:textId="77777777" w:rsidTr="00F0372C">
        <w:tc>
          <w:tcPr>
            <w:tcW w:w="3195" w:type="dxa"/>
            <w:gridSpan w:val="6"/>
          </w:tcPr>
          <w:p w14:paraId="7E4658E9" w14:textId="2BCCB14E"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PLO2.1. </w:t>
            </w:r>
            <w:r w:rsidR="00F41FB2" w:rsidRPr="00B2010F">
              <w:rPr>
                <w:rFonts w:ascii="Times New Roman" w:eastAsia="Arial" w:hAnsi="Times New Roman" w:cs="Times New Roman"/>
                <w:sz w:val="26"/>
                <w:szCs w:val="26"/>
              </w:rPr>
              <w:t xml:space="preserve">Thành thạo kỹ năng nghiên cứu khoa học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và một số lĩnh vực khác của toán học.</w:t>
            </w:r>
          </w:p>
        </w:tc>
        <w:tc>
          <w:tcPr>
            <w:tcW w:w="1418" w:type="dxa"/>
            <w:gridSpan w:val="2"/>
          </w:tcPr>
          <w:p w14:paraId="6BCDDC67" w14:textId="5FE40C0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38D3BB3" w14:textId="2DFE576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6C382B99" w14:textId="71771CC9"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41ED8A29" w14:textId="49E3E2F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633CFC74" w14:textId="77777777" w:rsidTr="00F0372C">
        <w:tc>
          <w:tcPr>
            <w:tcW w:w="3195" w:type="dxa"/>
            <w:gridSpan w:val="6"/>
          </w:tcPr>
          <w:p w14:paraId="5D9F0184" w14:textId="6E2967FE"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PLO2.2. </w:t>
            </w:r>
            <w:r w:rsidR="00F41FB2" w:rsidRPr="00B2010F">
              <w:rPr>
                <w:rFonts w:ascii="Times New Roman" w:eastAsia="Arial" w:hAnsi="Times New Roman" w:cs="Times New Roman"/>
                <w:sz w:val="26"/>
                <w:szCs w:val="26"/>
              </w:rPr>
              <w:t>Hoàn thiện thế giới quan duy vật biện chứng, đạo đức khoa học, khả năng dẫn dắt chuyên môn, nhận định, đánh giá và quyết định phương hướng thực hiện nhiệm vụ được giao.</w:t>
            </w:r>
          </w:p>
        </w:tc>
        <w:tc>
          <w:tcPr>
            <w:tcW w:w="1418" w:type="dxa"/>
            <w:gridSpan w:val="2"/>
          </w:tcPr>
          <w:p w14:paraId="380A0C6E" w14:textId="33E2854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48BABE1" w14:textId="4FE06CD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D4DC15D" w14:textId="27CD3A27"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1AFFD28C" w14:textId="414F515D"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6B55C662" w14:textId="77777777" w:rsidTr="002615A9">
        <w:tc>
          <w:tcPr>
            <w:tcW w:w="9716" w:type="dxa"/>
            <w:gridSpan w:val="14"/>
          </w:tcPr>
          <w:p w14:paraId="35ADE5CD"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3. Kỹ năng giao tiếp và hợp tác</w:t>
            </w:r>
          </w:p>
        </w:tc>
      </w:tr>
      <w:tr w:rsidR="00215887" w:rsidRPr="00B2010F" w14:paraId="4B67B8C2" w14:textId="77777777" w:rsidTr="00F0372C">
        <w:tc>
          <w:tcPr>
            <w:tcW w:w="3195" w:type="dxa"/>
            <w:gridSpan w:val="6"/>
          </w:tcPr>
          <w:p w14:paraId="54A8806E" w14:textId="23D0E54B"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PLO3.1. </w:t>
            </w:r>
            <w:r w:rsidR="00F41FB2" w:rsidRPr="00B2010F">
              <w:rPr>
                <w:rFonts w:ascii="Times New Roman" w:eastAsia="Arial" w:hAnsi="Times New Roman" w:cs="Times New Roman"/>
                <w:sz w:val="26"/>
                <w:szCs w:val="26"/>
              </w:rPr>
              <w:t>Thành thạo kỹ năng sử dụng công nghệ thông tin trong các hoạt động nghiên cứu, giảng dạy toán; Sử dụng thành thạo tiếng Anh chuyên ngành Toán; Đạt trình độ tiếng Anh bậc 4/6 theo khung năng lực ngoại ngữ Việt Nam.</w:t>
            </w:r>
          </w:p>
        </w:tc>
        <w:tc>
          <w:tcPr>
            <w:tcW w:w="1418" w:type="dxa"/>
            <w:gridSpan w:val="2"/>
          </w:tcPr>
          <w:p w14:paraId="5F53EC47" w14:textId="043467BB"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1687" w:type="dxa"/>
            <w:gridSpan w:val="2"/>
          </w:tcPr>
          <w:p w14:paraId="319C4459" w14:textId="49E21733"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c>
          <w:tcPr>
            <w:tcW w:w="1857" w:type="dxa"/>
            <w:gridSpan w:val="2"/>
          </w:tcPr>
          <w:p w14:paraId="52F6DB07" w14:textId="77777777" w:rsidR="0089403F" w:rsidRPr="00B2010F" w:rsidRDefault="0089403F" w:rsidP="009F64F0">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633D8D6F" w14:textId="2B805140"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r>
      <w:tr w:rsidR="00A97F54" w:rsidRPr="00B2010F" w14:paraId="76DBE0C2" w14:textId="77777777" w:rsidTr="00F0372C">
        <w:tc>
          <w:tcPr>
            <w:tcW w:w="3195" w:type="dxa"/>
            <w:gridSpan w:val="6"/>
          </w:tcPr>
          <w:p w14:paraId="6527D7B8" w14:textId="559906DC"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PLO3.2. </w:t>
            </w:r>
            <w:r w:rsidR="00F41FB2" w:rsidRPr="00B2010F">
              <w:rPr>
                <w:rFonts w:ascii="Times New Roman" w:eastAsia="Arial" w:hAnsi="Times New Roman" w:cs="Times New Roman"/>
                <w:sz w:val="26"/>
                <w:szCs w:val="26"/>
              </w:rPr>
              <w:t xml:space="preserve">Thành thạo kỹ năng giao tiếp và làm việc nhóm trong hoạt động nghiên cứu khoa học, giảng </w:t>
            </w:r>
            <w:r w:rsidR="00F41FB2" w:rsidRPr="00B2010F">
              <w:rPr>
                <w:rFonts w:ascii="Times New Roman" w:eastAsia="Arial" w:hAnsi="Times New Roman" w:cs="Times New Roman"/>
                <w:sz w:val="26"/>
                <w:szCs w:val="26"/>
              </w:rPr>
              <w:lastRenderedPageBreak/>
              <w:t xml:space="preserve">dạy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và một số lĩnh vực khác của toán học.</w:t>
            </w:r>
          </w:p>
        </w:tc>
        <w:tc>
          <w:tcPr>
            <w:tcW w:w="1418" w:type="dxa"/>
            <w:gridSpan w:val="2"/>
          </w:tcPr>
          <w:p w14:paraId="448BA79A" w14:textId="5DE646F4"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lastRenderedPageBreak/>
              <w:t>12</w:t>
            </w:r>
          </w:p>
        </w:tc>
        <w:tc>
          <w:tcPr>
            <w:tcW w:w="1687" w:type="dxa"/>
            <w:gridSpan w:val="2"/>
          </w:tcPr>
          <w:p w14:paraId="3CA99F27" w14:textId="499F9D75"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24B7DB3" w14:textId="3DDFB82E"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35221066" w14:textId="645B0F6A"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7E243A21" w14:textId="77777777" w:rsidTr="002615A9">
        <w:tc>
          <w:tcPr>
            <w:tcW w:w="9716" w:type="dxa"/>
            <w:gridSpan w:val="14"/>
          </w:tcPr>
          <w:p w14:paraId="6C4A6C28"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lastRenderedPageBreak/>
              <w:t>4. Hình thành ý tưởng, thiết kế, triển khai và vận hành trong bối cảnh doanh nghiệp, xã hội và môi trường</w:t>
            </w:r>
          </w:p>
        </w:tc>
      </w:tr>
      <w:tr w:rsidR="00A97F54" w:rsidRPr="00B2010F" w14:paraId="37229DA5" w14:textId="77777777" w:rsidTr="00F0372C">
        <w:tc>
          <w:tcPr>
            <w:tcW w:w="3195" w:type="dxa"/>
            <w:gridSpan w:val="6"/>
          </w:tcPr>
          <w:p w14:paraId="4ED71114" w14:textId="1C1B2EBA"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PLO4.1. </w:t>
            </w:r>
            <w:r w:rsidR="00F41FB2" w:rsidRPr="00B2010F">
              <w:rPr>
                <w:rFonts w:ascii="Times New Roman" w:eastAsia="Arial" w:hAnsi="Times New Roman" w:cs="Times New Roman"/>
                <w:sz w:val="26"/>
                <w:szCs w:val="26"/>
              </w:rPr>
              <w:t xml:space="preserve">Hình thành ý tưởng, thiết kế các hoạt động nghiên cứu khoa học trên cơ sở áp dụng các kiến thức, kỹ năng và phương pháp nghiên cứu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w:t>
            </w:r>
          </w:p>
        </w:tc>
        <w:tc>
          <w:tcPr>
            <w:tcW w:w="1418" w:type="dxa"/>
            <w:gridSpan w:val="2"/>
          </w:tcPr>
          <w:p w14:paraId="2BB7074E" w14:textId="6AD70766"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27A0096A" w14:textId="004A3B26"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195E553" w14:textId="3784CC60"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E8B7560" w14:textId="53962482"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65C0DCE1" w14:textId="77777777" w:rsidTr="00F0372C">
        <w:tc>
          <w:tcPr>
            <w:tcW w:w="3195" w:type="dxa"/>
            <w:gridSpan w:val="6"/>
          </w:tcPr>
          <w:p w14:paraId="46069E81" w14:textId="660E961D"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PLO4.2. </w:t>
            </w:r>
            <w:r w:rsidR="00F41FB2" w:rsidRPr="00B2010F">
              <w:rPr>
                <w:rFonts w:ascii="Times New Roman" w:eastAsia="Arial" w:hAnsi="Times New Roman" w:cs="Times New Roman"/>
                <w:sz w:val="26"/>
                <w:szCs w:val="26"/>
              </w:rPr>
              <w:t xml:space="preserve">Triển khai và vận hành các hoạt động nghiên cứu khoa học trên cơ sở áp dụng các kiến thức, kỹ năng và phương pháp nghiên cứu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w:t>
            </w:r>
          </w:p>
        </w:tc>
        <w:tc>
          <w:tcPr>
            <w:tcW w:w="1418" w:type="dxa"/>
            <w:gridSpan w:val="2"/>
          </w:tcPr>
          <w:p w14:paraId="06FB935B" w14:textId="1764088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C50D163" w14:textId="1E38C803"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37DC02C" w14:textId="44A735DC"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4A421F8A" w14:textId="2C72522F"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08534F39" w14:textId="77777777" w:rsidTr="002615A9">
        <w:tc>
          <w:tcPr>
            <w:tcW w:w="9716" w:type="dxa"/>
            <w:gridSpan w:val="14"/>
          </w:tcPr>
          <w:p w14:paraId="32E68539"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10. Anh/chị cho biết các nội dung chương trình đào tạo của ngành mà anh/chị đã học cần được cải tiến ở các phần nào sau đây (môn học cơ sở ngành, chuyên ngành, luận văn, thi, kiểm tra,....):</w:t>
            </w:r>
          </w:p>
          <w:p w14:paraId="50919B3F"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Có 2 ý kiến cụ thể như sau:</w:t>
            </w:r>
          </w:p>
          <w:p w14:paraId="41A0BE26" w14:textId="77777777" w:rsidR="00F41FB2"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 Có 1 người có ý kiến: </w:t>
            </w:r>
            <w:r w:rsidR="00F41FB2" w:rsidRPr="00B2010F">
              <w:rPr>
                <w:rFonts w:ascii="Times New Roman" w:eastAsia="Arial" w:hAnsi="Times New Roman" w:cs="Times New Roman"/>
                <w:sz w:val="26"/>
                <w:szCs w:val="26"/>
              </w:rPr>
              <w:t>Môn học chuyên ngành phù hợp, nếu được có thể cải tiến chuẩn đầu ra tiếng anh</w:t>
            </w:r>
          </w:p>
          <w:p w14:paraId="6B9D3050" w14:textId="49EA5272" w:rsidR="0089403F" w:rsidRPr="00B2010F" w:rsidRDefault="0089403F" w:rsidP="00B258F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 Có 1 người có ý kiến : </w:t>
            </w:r>
            <w:r w:rsidR="00F41FB2" w:rsidRPr="00B2010F">
              <w:rPr>
                <w:rFonts w:ascii="Times New Roman" w:eastAsia="Arial" w:hAnsi="Times New Roman" w:cs="Times New Roman"/>
                <w:sz w:val="26"/>
                <w:szCs w:val="26"/>
              </w:rPr>
              <w:t>Môn chuyên ngành, thi</w:t>
            </w:r>
            <w:bookmarkStart w:id="183" w:name="_GoBack"/>
            <w:bookmarkEnd w:id="183"/>
          </w:p>
        </w:tc>
      </w:tr>
      <w:tr w:rsidR="0089403F" w:rsidRPr="00B2010F" w14:paraId="14766CDA" w14:textId="77777777" w:rsidTr="002615A9">
        <w:tc>
          <w:tcPr>
            <w:tcW w:w="9716" w:type="dxa"/>
            <w:gridSpan w:val="14"/>
          </w:tcPr>
          <w:p w14:paraId="7F12EF62" w14:textId="77777777" w:rsidR="0089403F" w:rsidRPr="00B2010F" w:rsidRDefault="0089403F" w:rsidP="0089403F">
            <w:pPr>
              <w:spacing w:line="240" w:lineRule="auto"/>
              <w:jc w:val="both"/>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 Đánh giá hoạt động đào tạo</w:t>
            </w:r>
          </w:p>
        </w:tc>
      </w:tr>
      <w:tr w:rsidR="00215887" w:rsidRPr="00B2010F" w14:paraId="0C3F1026" w14:textId="77777777" w:rsidTr="00F0372C">
        <w:tc>
          <w:tcPr>
            <w:tcW w:w="1224" w:type="dxa"/>
          </w:tcPr>
          <w:p w14:paraId="1E3AB08D" w14:textId="77777777" w:rsidR="00B52CBC" w:rsidRPr="00B2010F" w:rsidRDefault="00B52CBC" w:rsidP="00B52CBC">
            <w:pPr>
              <w:spacing w:line="240" w:lineRule="auto"/>
              <w:rPr>
                <w:rFonts w:ascii="Times New Roman" w:eastAsia="Arial" w:hAnsi="Times New Roman" w:cs="Times New Roman"/>
                <w:sz w:val="26"/>
                <w:szCs w:val="26"/>
              </w:rPr>
            </w:pPr>
          </w:p>
        </w:tc>
        <w:tc>
          <w:tcPr>
            <w:tcW w:w="1971" w:type="dxa"/>
            <w:gridSpan w:val="5"/>
          </w:tcPr>
          <w:p w14:paraId="4C93E465" w14:textId="2133A493"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không đồng ý</w:t>
            </w:r>
            <w:r w:rsidRPr="00B2010F">
              <w:rPr>
                <w:rFonts w:ascii="Times New Roman" w:eastAsia="Arial" w:hAnsi="Times New Roman" w:cs="Times New Roman"/>
                <w:b/>
                <w:bCs/>
                <w:sz w:val="26"/>
                <w:szCs w:val="26"/>
              </w:rPr>
              <w:t xml:space="preserve"> </w:t>
            </w:r>
            <w:r w:rsidRPr="00B2010F">
              <w:rPr>
                <w:rFonts w:ascii="Times New Roman" w:eastAsia="Arial" w:hAnsi="Times New Roman" w:cs="Times New Roman"/>
                <w:b/>
                <w:bCs/>
                <w:sz w:val="26"/>
                <w:szCs w:val="26"/>
                <w:lang w:val="en-US"/>
              </w:rPr>
              <w:t>(</w:t>
            </w:r>
            <w:r w:rsidRPr="00B2010F">
              <w:rPr>
                <w:rFonts w:ascii="Times New Roman" w:eastAsia="Arial" w:hAnsi="Times New Roman" w:cs="Times New Roman"/>
                <w:b/>
                <w:bCs/>
                <w:sz w:val="26"/>
                <w:szCs w:val="26"/>
              </w:rPr>
              <w:t>1</w:t>
            </w:r>
            <w:r w:rsidRPr="00B2010F">
              <w:rPr>
                <w:rFonts w:ascii="Times New Roman" w:eastAsia="Arial" w:hAnsi="Times New Roman" w:cs="Times New Roman"/>
                <w:b/>
                <w:bCs/>
                <w:sz w:val="26"/>
                <w:szCs w:val="26"/>
                <w:lang w:val="en-US"/>
              </w:rPr>
              <w:t>)</w:t>
            </w:r>
          </w:p>
        </w:tc>
        <w:tc>
          <w:tcPr>
            <w:tcW w:w="1418" w:type="dxa"/>
            <w:gridSpan w:val="2"/>
          </w:tcPr>
          <w:p w14:paraId="60ADC1FE" w14:textId="1FA9FE5A"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Không đ</w:t>
            </w:r>
            <w:r w:rsidR="00686B8B" w:rsidRPr="00B2010F">
              <w:rPr>
                <w:rFonts w:ascii="Times New Roman" w:eastAsia="Arial" w:hAnsi="Times New Roman" w:cs="Times New Roman"/>
                <w:b/>
                <w:bCs/>
                <w:sz w:val="26"/>
                <w:szCs w:val="26"/>
                <w:lang w:val="en-US"/>
              </w:rPr>
              <w:t xml:space="preserve">ồng </w:t>
            </w:r>
            <w:r w:rsidRPr="00B2010F">
              <w:rPr>
                <w:rFonts w:ascii="Times New Roman" w:eastAsia="Arial" w:hAnsi="Times New Roman" w:cs="Times New Roman"/>
                <w:b/>
                <w:bCs/>
                <w:sz w:val="26"/>
                <w:szCs w:val="26"/>
                <w:lang w:val="en-US"/>
              </w:rPr>
              <w:t xml:space="preserve"> ý (</w:t>
            </w:r>
            <w:r w:rsidRPr="00B2010F">
              <w:rPr>
                <w:rFonts w:ascii="Times New Roman" w:eastAsia="Arial" w:hAnsi="Times New Roman" w:cs="Times New Roman"/>
                <w:b/>
                <w:bCs/>
                <w:sz w:val="26"/>
                <w:szCs w:val="26"/>
              </w:rPr>
              <w:t>2</w:t>
            </w:r>
            <w:r w:rsidRPr="00B2010F">
              <w:rPr>
                <w:rFonts w:ascii="Times New Roman" w:eastAsia="Arial" w:hAnsi="Times New Roman" w:cs="Times New Roman"/>
                <w:b/>
                <w:bCs/>
                <w:sz w:val="26"/>
                <w:szCs w:val="26"/>
                <w:lang w:val="en-US"/>
              </w:rPr>
              <w:t>)</w:t>
            </w:r>
          </w:p>
        </w:tc>
        <w:tc>
          <w:tcPr>
            <w:tcW w:w="1687" w:type="dxa"/>
            <w:gridSpan w:val="2"/>
          </w:tcPr>
          <w:p w14:paraId="04F81C2C" w14:textId="311B24F5"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Đồng ý một phần (</w:t>
            </w:r>
            <w:r w:rsidRPr="00B2010F">
              <w:rPr>
                <w:rFonts w:ascii="Times New Roman" w:eastAsia="Arial" w:hAnsi="Times New Roman" w:cs="Times New Roman"/>
                <w:b/>
                <w:bCs/>
                <w:sz w:val="26"/>
                <w:szCs w:val="26"/>
              </w:rPr>
              <w:t>3</w:t>
            </w:r>
            <w:r w:rsidRPr="00B2010F">
              <w:rPr>
                <w:rFonts w:ascii="Times New Roman" w:eastAsia="Arial" w:hAnsi="Times New Roman" w:cs="Times New Roman"/>
                <w:b/>
                <w:bCs/>
                <w:sz w:val="26"/>
                <w:szCs w:val="26"/>
                <w:lang w:val="en-US"/>
              </w:rPr>
              <w:t>)</w:t>
            </w:r>
          </w:p>
        </w:tc>
        <w:tc>
          <w:tcPr>
            <w:tcW w:w="1857" w:type="dxa"/>
            <w:gridSpan w:val="2"/>
          </w:tcPr>
          <w:p w14:paraId="3D5D70DE" w14:textId="79658F1C"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 xml:space="preserve"> Đồng ý (</w:t>
            </w:r>
            <w:r w:rsidRPr="00B2010F">
              <w:rPr>
                <w:rFonts w:ascii="Times New Roman" w:eastAsia="Arial" w:hAnsi="Times New Roman" w:cs="Times New Roman"/>
                <w:b/>
                <w:bCs/>
                <w:sz w:val="26"/>
                <w:szCs w:val="26"/>
              </w:rPr>
              <w:t>4</w:t>
            </w:r>
            <w:r w:rsidRPr="00B2010F">
              <w:rPr>
                <w:rFonts w:ascii="Times New Roman" w:eastAsia="Arial" w:hAnsi="Times New Roman" w:cs="Times New Roman"/>
                <w:b/>
                <w:bCs/>
                <w:sz w:val="26"/>
                <w:szCs w:val="26"/>
                <w:lang w:val="en-US"/>
              </w:rPr>
              <w:t>)</w:t>
            </w:r>
          </w:p>
        </w:tc>
        <w:tc>
          <w:tcPr>
            <w:tcW w:w="1559" w:type="dxa"/>
            <w:gridSpan w:val="2"/>
          </w:tcPr>
          <w:p w14:paraId="44BFC6EB" w14:textId="483029A5"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đồng ý (</w:t>
            </w:r>
            <w:r w:rsidRPr="00B2010F">
              <w:rPr>
                <w:rFonts w:ascii="Times New Roman" w:eastAsia="Arial" w:hAnsi="Times New Roman" w:cs="Times New Roman"/>
                <w:b/>
                <w:bCs/>
                <w:sz w:val="26"/>
                <w:szCs w:val="26"/>
              </w:rPr>
              <w:t>5</w:t>
            </w:r>
            <w:r w:rsidRPr="00B2010F">
              <w:rPr>
                <w:rFonts w:ascii="Times New Roman" w:eastAsia="Arial" w:hAnsi="Times New Roman" w:cs="Times New Roman"/>
                <w:b/>
                <w:bCs/>
                <w:sz w:val="26"/>
                <w:szCs w:val="26"/>
                <w:lang w:val="en-US"/>
              </w:rPr>
              <w:t>)</w:t>
            </w:r>
          </w:p>
        </w:tc>
      </w:tr>
      <w:tr w:rsidR="00EE2053" w:rsidRPr="00B2010F" w14:paraId="10834194" w14:textId="77777777" w:rsidTr="00F0372C">
        <w:tc>
          <w:tcPr>
            <w:tcW w:w="1224" w:type="dxa"/>
          </w:tcPr>
          <w:p w14:paraId="6A5B2F0F"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949" w:type="dxa"/>
            <w:gridSpan w:val="3"/>
          </w:tcPr>
          <w:p w14:paraId="47294790"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022" w:type="dxa"/>
            <w:gridSpan w:val="2"/>
          </w:tcPr>
          <w:p w14:paraId="15AB357C" w14:textId="038F7834"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51" w:type="dxa"/>
          </w:tcPr>
          <w:p w14:paraId="642F852D"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0E14F2DB" w14:textId="41AFD10F"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54B5776D"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695" w:type="dxa"/>
          </w:tcPr>
          <w:p w14:paraId="50B36F75" w14:textId="404CB184"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64" w:type="dxa"/>
          </w:tcPr>
          <w:p w14:paraId="0EC7B3B3"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993" w:type="dxa"/>
          </w:tcPr>
          <w:p w14:paraId="1E45857D" w14:textId="59F8D818"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6C1ECD5F"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243A38E7" w14:textId="77777777" w:rsidR="00B52CBC" w:rsidRPr="00B2010F" w:rsidRDefault="00B52CBC" w:rsidP="00B52CBC">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Tỷ lệ</w:t>
            </w:r>
          </w:p>
          <w:p w14:paraId="74B9A1DB" w14:textId="066D253D"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w:t>
            </w:r>
          </w:p>
        </w:tc>
      </w:tr>
      <w:tr w:rsidR="00EE2053" w:rsidRPr="00B2010F" w14:paraId="16656BEF" w14:textId="77777777" w:rsidTr="00F0372C">
        <w:tc>
          <w:tcPr>
            <w:tcW w:w="1224" w:type="dxa"/>
          </w:tcPr>
          <w:p w14:paraId="1677775A"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11. Đội ngũ giảng viên sử dụng nhiều phương pháp dạy học để nâng cao hiệu quả giảng dạy</w:t>
            </w:r>
          </w:p>
        </w:tc>
        <w:tc>
          <w:tcPr>
            <w:tcW w:w="949" w:type="dxa"/>
            <w:gridSpan w:val="3"/>
          </w:tcPr>
          <w:p w14:paraId="002A6E19"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76CE639C"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66D0502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609FF9C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43D382D"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6BA1191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1E4CAC93" w14:textId="6CEB64F4"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7E854ACE" w14:textId="4191F301"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25</w:t>
            </w:r>
          </w:p>
        </w:tc>
        <w:tc>
          <w:tcPr>
            <w:tcW w:w="992" w:type="dxa"/>
          </w:tcPr>
          <w:p w14:paraId="5A93C502" w14:textId="3CA7D8AB"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567" w:type="dxa"/>
          </w:tcPr>
          <w:p w14:paraId="71F9C773" w14:textId="7B7A8993"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EE2053" w:rsidRPr="00B2010F" w14:paraId="379D3C8D" w14:textId="77777777" w:rsidTr="00F0372C">
        <w:tc>
          <w:tcPr>
            <w:tcW w:w="1224" w:type="dxa"/>
          </w:tcPr>
          <w:p w14:paraId="4BEA6BB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12. Đội </w:t>
            </w:r>
            <w:r w:rsidRPr="00B2010F">
              <w:rPr>
                <w:rFonts w:ascii="Times New Roman" w:eastAsia="Arial" w:hAnsi="Times New Roman" w:cs="Times New Roman"/>
                <w:sz w:val="26"/>
                <w:szCs w:val="26"/>
              </w:rPr>
              <w:lastRenderedPageBreak/>
              <w:t>ngũ giảng viên đảm bảo giờ lên lớp và thực hiện nghiêm túc kế hoạch giảng dạy</w:t>
            </w:r>
          </w:p>
        </w:tc>
        <w:tc>
          <w:tcPr>
            <w:tcW w:w="949" w:type="dxa"/>
            <w:gridSpan w:val="3"/>
          </w:tcPr>
          <w:p w14:paraId="7B32442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526DB116"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52F6AE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72474C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6CA01EB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55C6AC44"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41CB94A1" w14:textId="4911A133"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993" w:type="dxa"/>
          </w:tcPr>
          <w:p w14:paraId="3A11BBDB" w14:textId="2BBBF51B"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55609274" w14:textId="0765A94A"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567" w:type="dxa"/>
          </w:tcPr>
          <w:p w14:paraId="74DF5A6F" w14:textId="569DA25C"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w:t>
            </w:r>
            <w:r w:rsidRPr="00B2010F">
              <w:rPr>
                <w:rFonts w:ascii="Times New Roman" w:eastAsia="Arial" w:hAnsi="Times New Roman" w:cs="Times New Roman"/>
                <w:sz w:val="26"/>
                <w:szCs w:val="26"/>
                <w:lang w:val="en-US"/>
              </w:rPr>
              <w:lastRenderedPageBreak/>
              <w:t>33</w:t>
            </w:r>
          </w:p>
        </w:tc>
      </w:tr>
      <w:tr w:rsidR="00EE2053" w:rsidRPr="00B2010F" w14:paraId="4A0C6F5D" w14:textId="77777777" w:rsidTr="00F0372C">
        <w:tc>
          <w:tcPr>
            <w:tcW w:w="1224" w:type="dxa"/>
          </w:tcPr>
          <w:p w14:paraId="2628BA2D"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13. Đội ngũ giảng viên luôn kết hợp lý thuyết với thực hành, ứng dụng</w:t>
            </w:r>
          </w:p>
        </w:tc>
        <w:tc>
          <w:tcPr>
            <w:tcW w:w="949" w:type="dxa"/>
            <w:gridSpan w:val="3"/>
          </w:tcPr>
          <w:p w14:paraId="037B18BB"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2470833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B67BC0A"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5A58F4C"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B770AE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0EA5E3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A2E42F2" w14:textId="2A98EAE4"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1BCB1044" w14:textId="3F0D9E6D"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583BB12E" w14:textId="5E8E4EDE"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05091F8F" w14:textId="4E673D16"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6B93F549" w14:textId="77777777" w:rsidTr="00F0372C">
        <w:tc>
          <w:tcPr>
            <w:tcW w:w="1224" w:type="dxa"/>
          </w:tcPr>
          <w:p w14:paraId="5A19286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14. Đội ngũ giảng viên luôn cập nhật, đổi mới nội dung bài giảng</w:t>
            </w:r>
          </w:p>
        </w:tc>
        <w:tc>
          <w:tcPr>
            <w:tcW w:w="949" w:type="dxa"/>
            <w:gridSpan w:val="3"/>
          </w:tcPr>
          <w:p w14:paraId="122F437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3A3D1755"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4B4FA8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3DFD224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3317FD7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A62AC1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671F374" w14:textId="203E2BF1"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993" w:type="dxa"/>
          </w:tcPr>
          <w:p w14:paraId="0C95B350" w14:textId="4321EF96" w:rsidR="00B52CBC" w:rsidRPr="00B2010F" w:rsidRDefault="00316CE8"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16,67</w:t>
            </w:r>
          </w:p>
        </w:tc>
        <w:tc>
          <w:tcPr>
            <w:tcW w:w="992" w:type="dxa"/>
          </w:tcPr>
          <w:p w14:paraId="660CB570" w14:textId="1DC9A2E4"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567" w:type="dxa"/>
          </w:tcPr>
          <w:p w14:paraId="10997E6E" w14:textId="674C07E7"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83,33</w:t>
            </w:r>
          </w:p>
        </w:tc>
      </w:tr>
      <w:tr w:rsidR="00316CE8" w:rsidRPr="00B2010F" w14:paraId="2071954C" w14:textId="77777777" w:rsidTr="00F0372C">
        <w:tc>
          <w:tcPr>
            <w:tcW w:w="1224" w:type="dxa"/>
          </w:tcPr>
          <w:p w14:paraId="2635DB9F"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15. Đội ngũ giảng viên sử dụng hiệu quả CNTT trong giảng dạy</w:t>
            </w:r>
          </w:p>
        </w:tc>
        <w:tc>
          <w:tcPr>
            <w:tcW w:w="949" w:type="dxa"/>
            <w:gridSpan w:val="3"/>
          </w:tcPr>
          <w:p w14:paraId="7B371E07"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0C87E663"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49E108C"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EEDA79F"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E4453A9"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6E4A2626"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2DA68301" w14:textId="3B440FB4"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67FC994C" w14:textId="5B05EFBC"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6091F3F1" w14:textId="39328E50"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5A483DA4" w14:textId="4D0E334B" w:rsidR="00316CE8" w:rsidRPr="00B2010F" w:rsidRDefault="00316CE8" w:rsidP="00316CE8">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316CE8" w:rsidRPr="00B2010F" w14:paraId="7DEF0D14" w14:textId="77777777" w:rsidTr="00F0372C">
        <w:tc>
          <w:tcPr>
            <w:tcW w:w="1224" w:type="dxa"/>
          </w:tcPr>
          <w:p w14:paraId="40793A7C"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16. Đội ngũ giảng viên thường xuyên tạo môi trường </w:t>
            </w:r>
            <w:r w:rsidRPr="00B2010F">
              <w:rPr>
                <w:rFonts w:ascii="Times New Roman" w:eastAsia="Arial" w:hAnsi="Times New Roman" w:cs="Times New Roman"/>
                <w:sz w:val="26"/>
                <w:szCs w:val="26"/>
              </w:rPr>
              <w:lastRenderedPageBreak/>
              <w:t>học tập tích cực cho học viên</w:t>
            </w:r>
          </w:p>
        </w:tc>
        <w:tc>
          <w:tcPr>
            <w:tcW w:w="949" w:type="dxa"/>
            <w:gridSpan w:val="3"/>
          </w:tcPr>
          <w:p w14:paraId="05C57188"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02A110A7"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78088A84"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AB6DE77"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4817D61"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6B3DFB6"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D9A0B0E" w14:textId="42F85363"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59A6EBEE" w14:textId="69F85189"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73B5ED1D" w14:textId="66C18B0B"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255661B4" w14:textId="5D47A4C2" w:rsidR="00316CE8" w:rsidRPr="00B2010F" w:rsidRDefault="00316CE8" w:rsidP="00316CE8">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316CE8" w:rsidRPr="00B2010F" w14:paraId="10548E22" w14:textId="77777777" w:rsidTr="00F0372C">
        <w:tc>
          <w:tcPr>
            <w:tcW w:w="1224" w:type="dxa"/>
          </w:tcPr>
          <w:p w14:paraId="56D5BE89"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17. Đội ngũ giảng viên nhiệt tình, sẵn sàng tiếp nhận và giải đáp thỏa đáng các đề nghị vướng mắc của học viên trong quá trình học tập</w:t>
            </w:r>
          </w:p>
        </w:tc>
        <w:tc>
          <w:tcPr>
            <w:tcW w:w="949" w:type="dxa"/>
            <w:gridSpan w:val="3"/>
          </w:tcPr>
          <w:p w14:paraId="60FB7ACA"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2AA27C3D"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3684F65E"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5EC558F"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69B0784"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47C587A"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215B0E2C" w14:textId="7EDD8F1F"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3D3B7D42" w14:textId="6E967EA9"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16,67</w:t>
            </w:r>
          </w:p>
        </w:tc>
        <w:tc>
          <w:tcPr>
            <w:tcW w:w="992" w:type="dxa"/>
          </w:tcPr>
          <w:p w14:paraId="2E412D8F" w14:textId="19BBF2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567" w:type="dxa"/>
          </w:tcPr>
          <w:p w14:paraId="157DA5F6" w14:textId="05EBCA6A" w:rsidR="00316CE8" w:rsidRPr="00B2010F" w:rsidRDefault="00316CE8" w:rsidP="00316CE8">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83,33</w:t>
            </w:r>
          </w:p>
        </w:tc>
      </w:tr>
      <w:tr w:rsidR="00C0248B" w:rsidRPr="00B2010F" w14:paraId="1FAFFE67" w14:textId="77777777" w:rsidTr="00F0372C">
        <w:tc>
          <w:tcPr>
            <w:tcW w:w="1224" w:type="dxa"/>
          </w:tcPr>
          <w:p w14:paraId="16DD77EF"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18. Kết quả học tập được đánh giá chính xác, công bằng</w:t>
            </w:r>
          </w:p>
        </w:tc>
        <w:tc>
          <w:tcPr>
            <w:tcW w:w="949" w:type="dxa"/>
            <w:gridSpan w:val="3"/>
          </w:tcPr>
          <w:p w14:paraId="494ECD89"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6F2FE612"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B9A308F"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0545A6B5"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C192F8A"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4D41AD67"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6BA63450" w14:textId="6439BBC2"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6231D07B" w14:textId="0BEBD3FE"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2C17DC6C" w14:textId="69A4579C"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2A6FD7A1" w14:textId="09F1B431"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C0248B" w:rsidRPr="00B2010F" w14:paraId="7BC0E523" w14:textId="77777777" w:rsidTr="00F0372C">
        <w:tc>
          <w:tcPr>
            <w:tcW w:w="1224" w:type="dxa"/>
          </w:tcPr>
          <w:p w14:paraId="3DBF70C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19. Phương pháp đánh giá tốt nghiệp thông qua luận văn tốt nghiệp là hợp lý và công bằng</w:t>
            </w:r>
          </w:p>
        </w:tc>
        <w:tc>
          <w:tcPr>
            <w:tcW w:w="949" w:type="dxa"/>
            <w:gridSpan w:val="3"/>
          </w:tcPr>
          <w:p w14:paraId="7455BD4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184B6832"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FE9158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BEB2A2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7BC81F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5D2C73C"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2320EDA" w14:textId="7CB00CF8"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0570BB08" w14:textId="40F94AE9"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50C3E2DE" w14:textId="59CEBF1F"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05E34B00" w14:textId="30E4ADE3"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C0248B" w:rsidRPr="00B2010F" w14:paraId="66D661CC" w14:textId="77777777" w:rsidTr="00F0372C">
        <w:tc>
          <w:tcPr>
            <w:tcW w:w="1224" w:type="dxa"/>
          </w:tcPr>
          <w:p w14:paraId="32235B0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20. Học viên được phổ biến và có thể </w:t>
            </w:r>
            <w:r w:rsidRPr="00B2010F">
              <w:rPr>
                <w:rFonts w:ascii="Times New Roman" w:eastAsia="Arial" w:hAnsi="Times New Roman" w:cs="Times New Roman"/>
                <w:sz w:val="26"/>
                <w:szCs w:val="26"/>
              </w:rPr>
              <w:lastRenderedPageBreak/>
              <w:t>tham gia các hoạt động nghiên cứu khoa học</w:t>
            </w:r>
          </w:p>
        </w:tc>
        <w:tc>
          <w:tcPr>
            <w:tcW w:w="949" w:type="dxa"/>
            <w:gridSpan w:val="3"/>
          </w:tcPr>
          <w:p w14:paraId="11676021"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45DF83E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AD39A9F"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2DF829B"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3A23AAB"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21B17B1A"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0CC6B23" w14:textId="1FB4FC8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2D36FDA0" w14:textId="63D2AC7B"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31ACA9C9" w14:textId="5C616300"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47FA4282" w14:textId="22ACD901"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EE2053" w:rsidRPr="00B2010F" w14:paraId="2E781971" w14:textId="77777777" w:rsidTr="00F0372C">
        <w:tc>
          <w:tcPr>
            <w:tcW w:w="1224" w:type="dxa"/>
          </w:tcPr>
          <w:p w14:paraId="4972B084"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21. Tất cả các học phần đều có đủ giáo trình chính và tài liệu tham khảo tại thư viện trường và khoa</w:t>
            </w:r>
          </w:p>
        </w:tc>
        <w:tc>
          <w:tcPr>
            <w:tcW w:w="949" w:type="dxa"/>
            <w:gridSpan w:val="3"/>
          </w:tcPr>
          <w:p w14:paraId="4FEA96E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75AB619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ACD04D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363EFA6E"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91A1764"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69003177"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47768FC7" w14:textId="15F32905"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993" w:type="dxa"/>
          </w:tcPr>
          <w:p w14:paraId="2A768E33" w14:textId="0F2EE66E"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c>
          <w:tcPr>
            <w:tcW w:w="992" w:type="dxa"/>
          </w:tcPr>
          <w:p w14:paraId="213A0A41" w14:textId="46B5C17C"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567" w:type="dxa"/>
          </w:tcPr>
          <w:p w14:paraId="4AA81D47" w14:textId="6B35EF54"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r>
      <w:tr w:rsidR="00C0248B" w:rsidRPr="00B2010F" w14:paraId="4AE6E5C8" w14:textId="77777777" w:rsidTr="00F0372C">
        <w:tc>
          <w:tcPr>
            <w:tcW w:w="1224" w:type="dxa"/>
          </w:tcPr>
          <w:p w14:paraId="5074C610"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22. Cán bộ phục vụ của Khoa nhiệt tình, thân thiện và sẵn sàng giúp đỡ học viên</w:t>
            </w:r>
          </w:p>
        </w:tc>
        <w:tc>
          <w:tcPr>
            <w:tcW w:w="949" w:type="dxa"/>
            <w:gridSpan w:val="3"/>
          </w:tcPr>
          <w:p w14:paraId="2ADF2EA1"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4F0C8FA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FF0109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7B8AA80"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271B4D5"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F334266"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C86EFA3" w14:textId="51003806"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1FA41CFA" w14:textId="034152CE"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33,33</w:t>
            </w:r>
          </w:p>
        </w:tc>
        <w:tc>
          <w:tcPr>
            <w:tcW w:w="992" w:type="dxa"/>
          </w:tcPr>
          <w:p w14:paraId="75F877B6" w14:textId="65D40D19"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5815799A" w14:textId="1FB8648A"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C0248B" w:rsidRPr="00B2010F" w14:paraId="45A42546" w14:textId="77777777" w:rsidTr="00F0372C">
        <w:tc>
          <w:tcPr>
            <w:tcW w:w="1224" w:type="dxa"/>
          </w:tcPr>
          <w:p w14:paraId="170A0585"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23. Học viên nhận được sự hỗ trợ hiệu quả, thiết thực từ chủ nhiệm chuyên ngành, giảng viên phụ trách sau đại học của khoa</w:t>
            </w:r>
          </w:p>
        </w:tc>
        <w:tc>
          <w:tcPr>
            <w:tcW w:w="949" w:type="dxa"/>
            <w:gridSpan w:val="3"/>
          </w:tcPr>
          <w:p w14:paraId="76828D50"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097439A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AD3FA8E"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13FF95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E4D840D"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ECFD3D2"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55FDE4BF" w14:textId="5C3DCC73"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083D5BD7" w14:textId="2DD83A7C"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16,67</w:t>
            </w:r>
          </w:p>
        </w:tc>
        <w:tc>
          <w:tcPr>
            <w:tcW w:w="992" w:type="dxa"/>
          </w:tcPr>
          <w:p w14:paraId="34F90286" w14:textId="03F33F44"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567" w:type="dxa"/>
          </w:tcPr>
          <w:p w14:paraId="4FE2AA17" w14:textId="0996778F"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83,33</w:t>
            </w:r>
          </w:p>
        </w:tc>
      </w:tr>
      <w:tr w:rsidR="00C0248B" w:rsidRPr="00B2010F" w14:paraId="0CB2A3CB" w14:textId="77777777" w:rsidTr="00F0372C">
        <w:tc>
          <w:tcPr>
            <w:tcW w:w="1224" w:type="dxa"/>
          </w:tcPr>
          <w:p w14:paraId="4536BE01"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24. Học viên </w:t>
            </w:r>
            <w:r w:rsidRPr="00B2010F">
              <w:rPr>
                <w:rFonts w:ascii="Times New Roman" w:eastAsia="Arial" w:hAnsi="Times New Roman" w:cs="Times New Roman"/>
                <w:sz w:val="26"/>
                <w:szCs w:val="26"/>
              </w:rPr>
              <w:lastRenderedPageBreak/>
              <w:t>nhận được sự hỗ trợ hiệu quả, thiết thực từ chuyên viên của phòng đào tạo sau đại học của Trường</w:t>
            </w:r>
          </w:p>
        </w:tc>
        <w:tc>
          <w:tcPr>
            <w:tcW w:w="949" w:type="dxa"/>
            <w:gridSpan w:val="3"/>
          </w:tcPr>
          <w:p w14:paraId="6024027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607F1107"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5BD212C"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3AE507A"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1523AB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1AA2D1D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3585B99" w14:textId="462B68C9"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1FBEF585" w14:textId="18ACD01F"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7BDDA962" w14:textId="27C597D8"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1B80C0B" w14:textId="71DC8D3E"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B52CBC" w:rsidRPr="00B2010F" w14:paraId="577CD6AC" w14:textId="77777777" w:rsidTr="002615A9">
        <w:tc>
          <w:tcPr>
            <w:tcW w:w="9716" w:type="dxa"/>
            <w:gridSpan w:val="14"/>
          </w:tcPr>
          <w:p w14:paraId="3C425327" w14:textId="77777777" w:rsidR="00B52CBC" w:rsidRPr="00B2010F" w:rsidRDefault="00B52CBC" w:rsidP="00B52CBC">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lastRenderedPageBreak/>
              <w:t>25. Trong thời gian học tập tại trường anh/chị đã tích lũy được các kỹ năng nào sau đây:</w:t>
            </w:r>
          </w:p>
        </w:tc>
      </w:tr>
      <w:tr w:rsidR="00B52CBC" w:rsidRPr="00B2010F" w14:paraId="7A4C39A2" w14:textId="77777777" w:rsidTr="00F0372C">
        <w:tc>
          <w:tcPr>
            <w:tcW w:w="3195" w:type="dxa"/>
            <w:gridSpan w:val="6"/>
          </w:tcPr>
          <w:p w14:paraId="6B447B65" w14:textId="77777777" w:rsidR="00B52CBC" w:rsidRPr="00B2010F" w:rsidRDefault="00B52CBC" w:rsidP="00B52CBC">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Kỹ năng</w:t>
            </w:r>
          </w:p>
        </w:tc>
        <w:tc>
          <w:tcPr>
            <w:tcW w:w="3105" w:type="dxa"/>
            <w:gridSpan w:val="4"/>
          </w:tcPr>
          <w:p w14:paraId="3D3EB5A5" w14:textId="77777777" w:rsidR="00B52CBC" w:rsidRPr="00B2010F" w:rsidRDefault="00B52CBC" w:rsidP="00686B8B">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Có</w:t>
            </w:r>
          </w:p>
        </w:tc>
        <w:tc>
          <w:tcPr>
            <w:tcW w:w="3416" w:type="dxa"/>
            <w:gridSpan w:val="4"/>
          </w:tcPr>
          <w:p w14:paraId="29CB60C5" w14:textId="77777777" w:rsidR="00B52CBC" w:rsidRPr="00B2010F" w:rsidRDefault="00B52CBC" w:rsidP="00686B8B">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w:t>
            </w:r>
          </w:p>
        </w:tc>
      </w:tr>
      <w:tr w:rsidR="00215887" w:rsidRPr="00B2010F" w14:paraId="6337A4D2" w14:textId="77777777" w:rsidTr="00F0372C">
        <w:tc>
          <w:tcPr>
            <w:tcW w:w="3195" w:type="dxa"/>
            <w:gridSpan w:val="6"/>
          </w:tcPr>
          <w:p w14:paraId="594BF469" w14:textId="77777777" w:rsidR="00B52CBC" w:rsidRPr="00B2010F" w:rsidRDefault="00B52CBC" w:rsidP="00B52CBC">
            <w:pPr>
              <w:spacing w:line="240" w:lineRule="auto"/>
              <w:rPr>
                <w:rFonts w:ascii="Times New Roman" w:eastAsia="Arial" w:hAnsi="Times New Roman" w:cs="Times New Roman"/>
                <w:b/>
                <w:bCs/>
                <w:sz w:val="26"/>
                <w:szCs w:val="26"/>
              </w:rPr>
            </w:pPr>
          </w:p>
        </w:tc>
        <w:tc>
          <w:tcPr>
            <w:tcW w:w="1418" w:type="dxa"/>
            <w:gridSpan w:val="2"/>
          </w:tcPr>
          <w:p w14:paraId="51EC4406" w14:textId="77777777" w:rsidR="00B52CBC" w:rsidRPr="00B2010F" w:rsidRDefault="00B52CBC" w:rsidP="00B52CBC">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687" w:type="dxa"/>
            <w:gridSpan w:val="2"/>
          </w:tcPr>
          <w:p w14:paraId="6FFA78E3" w14:textId="24A240AA" w:rsidR="00B52CBC" w:rsidRPr="00B2010F" w:rsidRDefault="00686B8B" w:rsidP="00686B8B">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B52CBC" w:rsidRPr="00B2010F">
              <w:rPr>
                <w:rFonts w:ascii="Times New Roman" w:eastAsia="Arial" w:hAnsi="Times New Roman" w:cs="Times New Roman"/>
                <w:b/>
                <w:bCs/>
                <w:sz w:val="26"/>
                <w:szCs w:val="26"/>
              </w:rPr>
              <w:t>%</w:t>
            </w:r>
          </w:p>
        </w:tc>
        <w:tc>
          <w:tcPr>
            <w:tcW w:w="1857" w:type="dxa"/>
            <w:gridSpan w:val="2"/>
          </w:tcPr>
          <w:p w14:paraId="76FC8D14" w14:textId="77777777" w:rsidR="00B52CBC" w:rsidRPr="00B2010F" w:rsidRDefault="00B52CBC" w:rsidP="00686B8B">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559" w:type="dxa"/>
            <w:gridSpan w:val="2"/>
          </w:tcPr>
          <w:p w14:paraId="51BD38C4" w14:textId="7CB2A178" w:rsidR="00B52CBC" w:rsidRPr="00B2010F" w:rsidRDefault="00686B8B" w:rsidP="00686B8B">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B52CBC" w:rsidRPr="00B2010F">
              <w:rPr>
                <w:rFonts w:ascii="Times New Roman" w:eastAsia="Arial" w:hAnsi="Times New Roman" w:cs="Times New Roman"/>
                <w:b/>
                <w:bCs/>
                <w:sz w:val="26"/>
                <w:szCs w:val="26"/>
              </w:rPr>
              <w:t>%</w:t>
            </w:r>
          </w:p>
        </w:tc>
      </w:tr>
      <w:tr w:rsidR="00215887" w:rsidRPr="00B2010F" w14:paraId="0E364B1A" w14:textId="77777777" w:rsidTr="00F0372C">
        <w:tc>
          <w:tcPr>
            <w:tcW w:w="3195" w:type="dxa"/>
            <w:gridSpan w:val="6"/>
          </w:tcPr>
          <w:p w14:paraId="68BB0286" w14:textId="77777777" w:rsidR="00B52CBC" w:rsidRPr="00B2010F" w:rsidRDefault="00B52CBC" w:rsidP="00B52CBC">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Tư duy sáng tạo</w:t>
            </w:r>
          </w:p>
        </w:tc>
        <w:tc>
          <w:tcPr>
            <w:tcW w:w="1418" w:type="dxa"/>
            <w:gridSpan w:val="2"/>
          </w:tcPr>
          <w:p w14:paraId="695CC0A5" w14:textId="2EFB44B3"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1687" w:type="dxa"/>
            <w:gridSpan w:val="2"/>
          </w:tcPr>
          <w:p w14:paraId="26575E59" w14:textId="6090BBB2"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0CB3F19" w14:textId="09EEA690"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1559" w:type="dxa"/>
            <w:gridSpan w:val="2"/>
          </w:tcPr>
          <w:p w14:paraId="10404F7E" w14:textId="61C432D3"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231FE2C2" w14:textId="77777777" w:rsidTr="00F0372C">
        <w:tc>
          <w:tcPr>
            <w:tcW w:w="3195" w:type="dxa"/>
            <w:gridSpan w:val="6"/>
          </w:tcPr>
          <w:p w14:paraId="53EBD782"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Làm việc độc lập</w:t>
            </w:r>
          </w:p>
        </w:tc>
        <w:tc>
          <w:tcPr>
            <w:tcW w:w="1418" w:type="dxa"/>
            <w:gridSpan w:val="2"/>
          </w:tcPr>
          <w:p w14:paraId="19B77B1F" w14:textId="18B4280E"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2EFB0AD0" w14:textId="604D2F6A"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6FDA8A07" w14:textId="649F39E5"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DEE1EC9" w14:textId="137A0440"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178593C4" w14:textId="77777777" w:rsidTr="00F0372C">
        <w:tc>
          <w:tcPr>
            <w:tcW w:w="3195" w:type="dxa"/>
            <w:gridSpan w:val="6"/>
          </w:tcPr>
          <w:p w14:paraId="194AE8DF"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Làm việc theo nhóm</w:t>
            </w:r>
          </w:p>
        </w:tc>
        <w:tc>
          <w:tcPr>
            <w:tcW w:w="1418" w:type="dxa"/>
            <w:gridSpan w:val="2"/>
          </w:tcPr>
          <w:p w14:paraId="69D475EC" w14:textId="1DC22E73"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16BCC072" w14:textId="75CA9305"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622F837E" w14:textId="2D9FE4E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3D46DCF" w14:textId="10637133"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14265478" w14:textId="77777777" w:rsidTr="00F0372C">
        <w:tc>
          <w:tcPr>
            <w:tcW w:w="3195" w:type="dxa"/>
            <w:gridSpan w:val="6"/>
          </w:tcPr>
          <w:p w14:paraId="7A827973" w14:textId="77777777" w:rsidR="00C0248B" w:rsidRPr="00B2010F" w:rsidRDefault="00C0248B" w:rsidP="00C0248B">
            <w:pPr>
              <w:spacing w:line="240" w:lineRule="auto"/>
              <w:jc w:val="both"/>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Giao tiếp, thuyết trình</w:t>
            </w:r>
          </w:p>
        </w:tc>
        <w:tc>
          <w:tcPr>
            <w:tcW w:w="1418" w:type="dxa"/>
            <w:gridSpan w:val="2"/>
          </w:tcPr>
          <w:p w14:paraId="7A7A3A44" w14:textId="0F045D66"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E1A4EE5" w14:textId="03A12EDF"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12517B57" w14:textId="7FF9B882"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AF56B68" w14:textId="65A890A4"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505F71D2" w14:textId="77777777" w:rsidTr="00F0372C">
        <w:tc>
          <w:tcPr>
            <w:tcW w:w="3195" w:type="dxa"/>
            <w:gridSpan w:val="6"/>
          </w:tcPr>
          <w:p w14:paraId="1D833159"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Nắm bắt mục tiêu công việc</w:t>
            </w:r>
          </w:p>
        </w:tc>
        <w:tc>
          <w:tcPr>
            <w:tcW w:w="1418" w:type="dxa"/>
            <w:gridSpan w:val="2"/>
          </w:tcPr>
          <w:p w14:paraId="4D08EE2F" w14:textId="3BB18AD8"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6AA66C85" w14:textId="15125D6C"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D9E164B" w14:textId="3BD8D032"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04C9E4E9" w14:textId="327DA05E"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153BF69F" w14:textId="77777777" w:rsidTr="00F0372C">
        <w:tc>
          <w:tcPr>
            <w:tcW w:w="3195" w:type="dxa"/>
            <w:gridSpan w:val="6"/>
          </w:tcPr>
          <w:p w14:paraId="789E6173"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Thu thập, phân tích và đánh giá thông tin</w:t>
            </w:r>
          </w:p>
        </w:tc>
        <w:tc>
          <w:tcPr>
            <w:tcW w:w="1418" w:type="dxa"/>
            <w:gridSpan w:val="2"/>
          </w:tcPr>
          <w:p w14:paraId="6F0D62A6" w14:textId="365238EE"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6F8E6D78" w14:textId="4ECF2352"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60A757A" w14:textId="18CFA5B7"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1A499DEB" w14:textId="51D6460D"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5A8AEE27" w14:textId="77777777" w:rsidTr="00F0372C">
        <w:tc>
          <w:tcPr>
            <w:tcW w:w="3195" w:type="dxa"/>
            <w:gridSpan w:val="6"/>
          </w:tcPr>
          <w:p w14:paraId="3870F8B8"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Viết báo cáo</w:t>
            </w:r>
          </w:p>
        </w:tc>
        <w:tc>
          <w:tcPr>
            <w:tcW w:w="1418" w:type="dxa"/>
            <w:gridSpan w:val="2"/>
          </w:tcPr>
          <w:p w14:paraId="61028535" w14:textId="51B7D553"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8BD1E57" w14:textId="01F4D6C2"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A41D283" w14:textId="2203F73F"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A35BC70" w14:textId="2BF4EAE9"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6C33C38A" w14:textId="77777777" w:rsidTr="00F0372C">
        <w:tc>
          <w:tcPr>
            <w:tcW w:w="3195" w:type="dxa"/>
            <w:gridSpan w:val="6"/>
          </w:tcPr>
          <w:p w14:paraId="1EDF235D"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Giải quyết vấn đề trong lĩnh vực chuyên môn</w:t>
            </w:r>
          </w:p>
        </w:tc>
        <w:tc>
          <w:tcPr>
            <w:tcW w:w="1418" w:type="dxa"/>
            <w:gridSpan w:val="2"/>
          </w:tcPr>
          <w:p w14:paraId="715C6E6A" w14:textId="77F0AAA5"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0204CB3A" w14:textId="3F9E376A"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CF52725" w14:textId="033283E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33EB7D54" w14:textId="1B7326ED"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42286137" w14:textId="77777777" w:rsidTr="00F0372C">
        <w:tc>
          <w:tcPr>
            <w:tcW w:w="3195" w:type="dxa"/>
            <w:gridSpan w:val="6"/>
          </w:tcPr>
          <w:p w14:paraId="18E17364"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Lập kế hoạch, điều phối</w:t>
            </w:r>
          </w:p>
        </w:tc>
        <w:tc>
          <w:tcPr>
            <w:tcW w:w="1418" w:type="dxa"/>
            <w:gridSpan w:val="2"/>
          </w:tcPr>
          <w:p w14:paraId="1C1494ED" w14:textId="0D8FB25B"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CA21A84" w14:textId="65EA227E"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1E032A9" w14:textId="6C475814"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1046F23" w14:textId="281AC476"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28BF53CD" w14:textId="77777777" w:rsidTr="00F0372C">
        <w:tc>
          <w:tcPr>
            <w:tcW w:w="3195" w:type="dxa"/>
            <w:gridSpan w:val="6"/>
          </w:tcPr>
          <w:p w14:paraId="22264A1B"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Nghiên cứu khoa học</w:t>
            </w:r>
          </w:p>
        </w:tc>
        <w:tc>
          <w:tcPr>
            <w:tcW w:w="1418" w:type="dxa"/>
            <w:gridSpan w:val="2"/>
          </w:tcPr>
          <w:p w14:paraId="31F5C075" w14:textId="78D9A0E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BE50964" w14:textId="0B6BDDD0"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CA626B4" w14:textId="7CAC59E0"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6D27BE60" w14:textId="6BF0F511"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70A9A23D" w14:textId="77777777" w:rsidTr="00F0372C">
        <w:tc>
          <w:tcPr>
            <w:tcW w:w="3195" w:type="dxa"/>
            <w:gridSpan w:val="6"/>
          </w:tcPr>
          <w:p w14:paraId="4EFE9ABE"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Các kỹ năng khác</w:t>
            </w:r>
          </w:p>
        </w:tc>
        <w:tc>
          <w:tcPr>
            <w:tcW w:w="1418" w:type="dxa"/>
            <w:gridSpan w:val="2"/>
          </w:tcPr>
          <w:p w14:paraId="18833881" w14:textId="2ABDC07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D1B594B" w14:textId="751F6AA1"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1D3D8770" w14:textId="3895035C"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C818A75" w14:textId="144F17F9"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B52CBC" w:rsidRPr="00B2010F" w14:paraId="4709786B" w14:textId="77777777" w:rsidTr="002615A9">
        <w:tc>
          <w:tcPr>
            <w:tcW w:w="9716" w:type="dxa"/>
            <w:gridSpan w:val="14"/>
          </w:tcPr>
          <w:p w14:paraId="36C1E20A" w14:textId="77777777" w:rsidR="00B52CBC" w:rsidRPr="00B2010F" w:rsidRDefault="00B52CBC" w:rsidP="00B52CBC">
            <w:pPr>
              <w:spacing w:line="240" w:lineRule="auto"/>
              <w:jc w:val="both"/>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III. Đánh giá về hệ thống phục vụ đào tạo của trường</w:t>
            </w:r>
          </w:p>
        </w:tc>
      </w:tr>
      <w:tr w:rsidR="00215887" w:rsidRPr="00B2010F" w14:paraId="0FE39256" w14:textId="77777777" w:rsidTr="00F0372C">
        <w:tc>
          <w:tcPr>
            <w:tcW w:w="1495" w:type="dxa"/>
            <w:gridSpan w:val="2"/>
          </w:tcPr>
          <w:p w14:paraId="515D7218" w14:textId="77777777" w:rsidR="006435BF" w:rsidRPr="00B2010F" w:rsidRDefault="006435BF" w:rsidP="006435BF">
            <w:pPr>
              <w:spacing w:line="240" w:lineRule="auto"/>
              <w:rPr>
                <w:rFonts w:ascii="Times New Roman" w:eastAsia="Arial" w:hAnsi="Times New Roman" w:cs="Times New Roman"/>
                <w:sz w:val="26"/>
                <w:szCs w:val="26"/>
              </w:rPr>
            </w:pPr>
          </w:p>
        </w:tc>
        <w:tc>
          <w:tcPr>
            <w:tcW w:w="1700" w:type="dxa"/>
            <w:gridSpan w:val="4"/>
          </w:tcPr>
          <w:p w14:paraId="08EED8AA" w14:textId="32A5F6A6"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không đồng ý</w:t>
            </w:r>
            <w:r w:rsidRPr="00B2010F">
              <w:rPr>
                <w:rFonts w:ascii="Times New Roman" w:eastAsia="Arial" w:hAnsi="Times New Roman" w:cs="Times New Roman"/>
                <w:b/>
                <w:bCs/>
                <w:sz w:val="26"/>
                <w:szCs w:val="26"/>
              </w:rPr>
              <w:t xml:space="preserve"> </w:t>
            </w:r>
            <w:r w:rsidRPr="00B2010F">
              <w:rPr>
                <w:rFonts w:ascii="Times New Roman" w:eastAsia="Arial" w:hAnsi="Times New Roman" w:cs="Times New Roman"/>
                <w:b/>
                <w:bCs/>
                <w:sz w:val="26"/>
                <w:szCs w:val="26"/>
                <w:lang w:val="en-US"/>
              </w:rPr>
              <w:t>(</w:t>
            </w:r>
            <w:r w:rsidRPr="00B2010F">
              <w:rPr>
                <w:rFonts w:ascii="Times New Roman" w:eastAsia="Arial" w:hAnsi="Times New Roman" w:cs="Times New Roman"/>
                <w:b/>
                <w:bCs/>
                <w:sz w:val="26"/>
                <w:szCs w:val="26"/>
              </w:rPr>
              <w:t>1</w:t>
            </w:r>
            <w:r w:rsidRPr="00B2010F">
              <w:rPr>
                <w:rFonts w:ascii="Times New Roman" w:eastAsia="Arial" w:hAnsi="Times New Roman" w:cs="Times New Roman"/>
                <w:b/>
                <w:bCs/>
                <w:sz w:val="26"/>
                <w:szCs w:val="26"/>
                <w:lang w:val="en-US"/>
              </w:rPr>
              <w:t>)</w:t>
            </w:r>
          </w:p>
        </w:tc>
        <w:tc>
          <w:tcPr>
            <w:tcW w:w="1418" w:type="dxa"/>
            <w:gridSpan w:val="2"/>
          </w:tcPr>
          <w:p w14:paraId="4DFAB258" w14:textId="23F40544"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Không đồng  ý (</w:t>
            </w:r>
            <w:r w:rsidRPr="00B2010F">
              <w:rPr>
                <w:rFonts w:ascii="Times New Roman" w:eastAsia="Arial" w:hAnsi="Times New Roman" w:cs="Times New Roman"/>
                <w:b/>
                <w:bCs/>
                <w:sz w:val="26"/>
                <w:szCs w:val="26"/>
              </w:rPr>
              <w:t>2</w:t>
            </w:r>
            <w:r w:rsidRPr="00B2010F">
              <w:rPr>
                <w:rFonts w:ascii="Times New Roman" w:eastAsia="Arial" w:hAnsi="Times New Roman" w:cs="Times New Roman"/>
                <w:b/>
                <w:bCs/>
                <w:sz w:val="26"/>
                <w:szCs w:val="26"/>
                <w:lang w:val="en-US"/>
              </w:rPr>
              <w:t>)</w:t>
            </w:r>
          </w:p>
        </w:tc>
        <w:tc>
          <w:tcPr>
            <w:tcW w:w="1687" w:type="dxa"/>
            <w:gridSpan w:val="2"/>
          </w:tcPr>
          <w:p w14:paraId="2598C9D7" w14:textId="637AB5B4"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Đồng ý một phần (</w:t>
            </w:r>
            <w:r w:rsidRPr="00B2010F">
              <w:rPr>
                <w:rFonts w:ascii="Times New Roman" w:eastAsia="Arial" w:hAnsi="Times New Roman" w:cs="Times New Roman"/>
                <w:b/>
                <w:bCs/>
                <w:sz w:val="26"/>
                <w:szCs w:val="26"/>
              </w:rPr>
              <w:t>3</w:t>
            </w:r>
            <w:r w:rsidRPr="00B2010F">
              <w:rPr>
                <w:rFonts w:ascii="Times New Roman" w:eastAsia="Arial" w:hAnsi="Times New Roman" w:cs="Times New Roman"/>
                <w:b/>
                <w:bCs/>
                <w:sz w:val="26"/>
                <w:szCs w:val="26"/>
                <w:lang w:val="en-US"/>
              </w:rPr>
              <w:t>)</w:t>
            </w:r>
          </w:p>
        </w:tc>
        <w:tc>
          <w:tcPr>
            <w:tcW w:w="1857" w:type="dxa"/>
            <w:gridSpan w:val="2"/>
          </w:tcPr>
          <w:p w14:paraId="7183F7D9" w14:textId="75999679"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 xml:space="preserve"> Đồng ý (</w:t>
            </w:r>
            <w:r w:rsidRPr="00B2010F">
              <w:rPr>
                <w:rFonts w:ascii="Times New Roman" w:eastAsia="Arial" w:hAnsi="Times New Roman" w:cs="Times New Roman"/>
                <w:b/>
                <w:bCs/>
                <w:sz w:val="26"/>
                <w:szCs w:val="26"/>
              </w:rPr>
              <w:t>4</w:t>
            </w:r>
            <w:r w:rsidRPr="00B2010F">
              <w:rPr>
                <w:rFonts w:ascii="Times New Roman" w:eastAsia="Arial" w:hAnsi="Times New Roman" w:cs="Times New Roman"/>
                <w:b/>
                <w:bCs/>
                <w:sz w:val="26"/>
                <w:szCs w:val="26"/>
                <w:lang w:val="en-US"/>
              </w:rPr>
              <w:t>)</w:t>
            </w:r>
          </w:p>
        </w:tc>
        <w:tc>
          <w:tcPr>
            <w:tcW w:w="1559" w:type="dxa"/>
            <w:gridSpan w:val="2"/>
          </w:tcPr>
          <w:p w14:paraId="6EC82941" w14:textId="202EA93A"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đồng ý (</w:t>
            </w:r>
            <w:r w:rsidRPr="00B2010F">
              <w:rPr>
                <w:rFonts w:ascii="Times New Roman" w:eastAsia="Arial" w:hAnsi="Times New Roman" w:cs="Times New Roman"/>
                <w:b/>
                <w:bCs/>
                <w:sz w:val="26"/>
                <w:szCs w:val="26"/>
              </w:rPr>
              <w:t>5</w:t>
            </w:r>
            <w:r w:rsidRPr="00B2010F">
              <w:rPr>
                <w:rFonts w:ascii="Times New Roman" w:eastAsia="Arial" w:hAnsi="Times New Roman" w:cs="Times New Roman"/>
                <w:b/>
                <w:bCs/>
                <w:sz w:val="26"/>
                <w:szCs w:val="26"/>
                <w:lang w:val="en-US"/>
              </w:rPr>
              <w:t>)</w:t>
            </w:r>
          </w:p>
        </w:tc>
      </w:tr>
      <w:tr w:rsidR="00EE2053" w:rsidRPr="00B2010F" w14:paraId="508F4219" w14:textId="77777777" w:rsidTr="00F0372C">
        <w:tc>
          <w:tcPr>
            <w:tcW w:w="1495" w:type="dxa"/>
            <w:gridSpan w:val="2"/>
          </w:tcPr>
          <w:p w14:paraId="28719A20" w14:textId="77777777" w:rsidR="006435BF" w:rsidRPr="00B2010F" w:rsidRDefault="006435BF" w:rsidP="006435BF">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992" w:type="dxa"/>
            <w:gridSpan w:val="3"/>
          </w:tcPr>
          <w:p w14:paraId="29328FE6"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708" w:type="dxa"/>
          </w:tcPr>
          <w:p w14:paraId="13C72EF8" w14:textId="5448E29F"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51" w:type="dxa"/>
          </w:tcPr>
          <w:p w14:paraId="5B618D59" w14:textId="77777777" w:rsidR="006435BF" w:rsidRPr="00F0372C" w:rsidRDefault="006435BF" w:rsidP="006435BF">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rPr>
              <w:t>Số người</w:t>
            </w:r>
          </w:p>
        </w:tc>
        <w:tc>
          <w:tcPr>
            <w:tcW w:w="567" w:type="dxa"/>
          </w:tcPr>
          <w:p w14:paraId="48788472" w14:textId="56C239C6" w:rsidR="006435BF" w:rsidRPr="00F0372C" w:rsidRDefault="006435BF" w:rsidP="006435BF">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lang w:val="en-US"/>
              </w:rPr>
              <w:t xml:space="preserve">Tỷ lệ </w:t>
            </w:r>
            <w:r w:rsidRPr="00F0372C">
              <w:rPr>
                <w:rFonts w:ascii="Times New Roman" w:eastAsia="Arial" w:hAnsi="Times New Roman" w:cs="Times New Roman"/>
                <w:b/>
                <w:bCs/>
                <w:sz w:val="24"/>
                <w:szCs w:val="24"/>
              </w:rPr>
              <w:t>%</w:t>
            </w:r>
          </w:p>
        </w:tc>
        <w:tc>
          <w:tcPr>
            <w:tcW w:w="992" w:type="dxa"/>
          </w:tcPr>
          <w:p w14:paraId="527DDF95"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695" w:type="dxa"/>
          </w:tcPr>
          <w:p w14:paraId="41F72C9F" w14:textId="23DA7494"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64" w:type="dxa"/>
          </w:tcPr>
          <w:p w14:paraId="4277B344"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993" w:type="dxa"/>
          </w:tcPr>
          <w:p w14:paraId="052519F0" w14:textId="50DE951C"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7B60C4AE"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4A6645C4" w14:textId="353B47A4"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r>
      <w:tr w:rsidR="00EE2053" w:rsidRPr="00B2010F" w14:paraId="7A0BCB13" w14:textId="77777777" w:rsidTr="00F0372C">
        <w:tc>
          <w:tcPr>
            <w:tcW w:w="1495" w:type="dxa"/>
            <w:gridSpan w:val="2"/>
          </w:tcPr>
          <w:p w14:paraId="22E7A761"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26. Công tác tổ chức đào tạo của trường tạo thuận lợi cho anh chị</w:t>
            </w:r>
          </w:p>
        </w:tc>
        <w:tc>
          <w:tcPr>
            <w:tcW w:w="992" w:type="dxa"/>
            <w:gridSpan w:val="3"/>
          </w:tcPr>
          <w:p w14:paraId="2C0CF61A"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84A105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C610191"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5085E11B"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3B19A2F3" w14:textId="1244A3BB"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618D0B75" w14:textId="47CD9654"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7AFD76C5" w14:textId="6F891ED2"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993" w:type="dxa"/>
          </w:tcPr>
          <w:p w14:paraId="68C259A7" w14:textId="5CC61EA5"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41,67</w:t>
            </w:r>
          </w:p>
        </w:tc>
        <w:tc>
          <w:tcPr>
            <w:tcW w:w="992" w:type="dxa"/>
          </w:tcPr>
          <w:p w14:paraId="02F63FB4" w14:textId="2528A2DD"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567" w:type="dxa"/>
          </w:tcPr>
          <w:p w14:paraId="3BF67C50" w14:textId="6FD16DEB"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r>
      <w:tr w:rsidR="00EE2053" w:rsidRPr="00B2010F" w14:paraId="66D72944" w14:textId="77777777" w:rsidTr="00F0372C">
        <w:tc>
          <w:tcPr>
            <w:tcW w:w="1495" w:type="dxa"/>
            <w:gridSpan w:val="2"/>
          </w:tcPr>
          <w:p w14:paraId="317A89B8"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27. Hệ thống phần mềm quản </w:t>
            </w:r>
            <w:r w:rsidRPr="00B2010F">
              <w:rPr>
                <w:rFonts w:ascii="Times New Roman" w:eastAsia="Arial" w:hAnsi="Times New Roman" w:cs="Times New Roman"/>
                <w:sz w:val="26"/>
                <w:szCs w:val="26"/>
              </w:rPr>
              <w:lastRenderedPageBreak/>
              <w:t>lý đào tạo đáp ứng nhu cầu và dễ dàng sử dụng</w:t>
            </w:r>
          </w:p>
        </w:tc>
        <w:tc>
          <w:tcPr>
            <w:tcW w:w="992" w:type="dxa"/>
            <w:gridSpan w:val="3"/>
          </w:tcPr>
          <w:p w14:paraId="45022E6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7FBA5DEF"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BB28F17"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C28232B"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ADA2335" w14:textId="117967DD"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0D856207" w14:textId="7EC965DF"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510E5BBE" w14:textId="7BDE233D"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2EE26084" w14:textId="34673A8F"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3D9D6F49"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5BC31A5C" w14:textId="17815778"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EE2053" w:rsidRPr="00B2010F" w14:paraId="01C8D36D" w14:textId="77777777" w:rsidTr="00F0372C">
        <w:tc>
          <w:tcPr>
            <w:tcW w:w="1495" w:type="dxa"/>
            <w:gridSpan w:val="2"/>
          </w:tcPr>
          <w:p w14:paraId="6756FA7B"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28. Trang web và hệ thống thông tin của trường đáp ứng nhu cầu và dễ dàng truy cập, tìm kiếm</w:t>
            </w:r>
          </w:p>
        </w:tc>
        <w:tc>
          <w:tcPr>
            <w:tcW w:w="992" w:type="dxa"/>
            <w:gridSpan w:val="3"/>
          </w:tcPr>
          <w:p w14:paraId="0ED4264A"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7BCDA40B"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B1B3EEC"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F49A03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693B4C5" w14:textId="5D39AEBF"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2B8AC74E" w14:textId="79030AC1"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060CB7BB" w14:textId="3B4F1092"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30F143D9" w14:textId="5426B009" w:rsidR="006435BF" w:rsidRPr="00B2010F" w:rsidRDefault="006435BF"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32C4972D" w14:textId="1D625607"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3AE86DCB" w14:textId="283BEF35"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312D9A70" w14:textId="77777777" w:rsidTr="00F0372C">
        <w:tc>
          <w:tcPr>
            <w:tcW w:w="1495" w:type="dxa"/>
            <w:gridSpan w:val="2"/>
          </w:tcPr>
          <w:p w14:paraId="1063A570"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29. Máy tính và hệ thống mạng dùng cho truy cập thông tin học tập đáp ứng nhu cầu sử dụng của học viên</w:t>
            </w:r>
          </w:p>
        </w:tc>
        <w:tc>
          <w:tcPr>
            <w:tcW w:w="992" w:type="dxa"/>
            <w:gridSpan w:val="3"/>
          </w:tcPr>
          <w:p w14:paraId="59CE6CF1"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5F362D52"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3C757F7A"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02A83940"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AA8FC22" w14:textId="2BF79649"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0FDD5A75" w14:textId="62AB6EC1"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39E3E428" w14:textId="30C746A9"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76B49CD2" w14:textId="33F0A5DB"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09F114FC"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00BEC238" w14:textId="5BEF93BB"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CC2E85" w:rsidRPr="00B2010F" w14:paraId="56DD4A53" w14:textId="77777777" w:rsidTr="00F0372C">
        <w:tc>
          <w:tcPr>
            <w:tcW w:w="1495" w:type="dxa"/>
            <w:gridSpan w:val="2"/>
          </w:tcPr>
          <w:p w14:paraId="3D8A8817"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30. Học viên được phổ biến, hướng dẫn kịp thời, đầy đủ các chính sách, quy trình, quy định trong quá trình đào tạo</w:t>
            </w:r>
          </w:p>
        </w:tc>
        <w:tc>
          <w:tcPr>
            <w:tcW w:w="992" w:type="dxa"/>
            <w:gridSpan w:val="3"/>
          </w:tcPr>
          <w:p w14:paraId="0693B1B0"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6B14682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8EBA6DD"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536D1CE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BFB126E" w14:textId="072CF85B"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09FEBC23" w14:textId="3961B501"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0C844AB5" w14:textId="15E3F38F"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4A32B9E0" w14:textId="522288BB"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1711A217" w14:textId="7D7FCA26"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1A840C6C" w14:textId="5053901C"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CC2E85" w:rsidRPr="00B2010F" w14:paraId="2EF4F863" w14:textId="77777777" w:rsidTr="00F0372C">
        <w:tc>
          <w:tcPr>
            <w:tcW w:w="1495" w:type="dxa"/>
            <w:gridSpan w:val="2"/>
          </w:tcPr>
          <w:p w14:paraId="027929BF"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31. Học viên được thường xuyên tham gia đánh giá lớp học phần và khảo sát về mức độ đáp </w:t>
            </w:r>
            <w:r w:rsidRPr="00B2010F">
              <w:rPr>
                <w:rFonts w:ascii="Times New Roman" w:eastAsia="Arial" w:hAnsi="Times New Roman" w:cs="Times New Roman"/>
                <w:sz w:val="26"/>
                <w:szCs w:val="26"/>
              </w:rPr>
              <w:lastRenderedPageBreak/>
              <w:t>ứng của nhà trường.</w:t>
            </w:r>
          </w:p>
        </w:tc>
        <w:tc>
          <w:tcPr>
            <w:tcW w:w="992" w:type="dxa"/>
            <w:gridSpan w:val="3"/>
          </w:tcPr>
          <w:p w14:paraId="7D4344D2"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18B43497"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452387B"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14DA64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AF15C65" w14:textId="638A3D88"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28725DBE" w14:textId="21B3B193"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46830DB3" w14:textId="4EB202D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2CB17767" w14:textId="43C2C69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2F3E690F" w14:textId="595E0795"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08513899" w14:textId="7DA31F67"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EE2053" w:rsidRPr="00B2010F" w14:paraId="5D9E9A0F" w14:textId="77777777" w:rsidTr="00F0372C">
        <w:tc>
          <w:tcPr>
            <w:tcW w:w="1495" w:type="dxa"/>
            <w:gridSpan w:val="2"/>
          </w:tcPr>
          <w:p w14:paraId="06E9A74A"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32. Các buổi đối thoại với học viên, các hoạt động lấy ý kiến góp ý là thiết thực, hiệu quả; ý kiến của học viên được quan tâm, giải quyết thỏa đáng.</w:t>
            </w:r>
          </w:p>
        </w:tc>
        <w:tc>
          <w:tcPr>
            <w:tcW w:w="992" w:type="dxa"/>
            <w:gridSpan w:val="3"/>
          </w:tcPr>
          <w:p w14:paraId="4CC373A2"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137FF1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C411A9F"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8A731BC"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12BD4C9" w14:textId="5EEF6645"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695" w:type="dxa"/>
          </w:tcPr>
          <w:p w14:paraId="198EF48B" w14:textId="06EECD37"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16,66</w:t>
            </w:r>
          </w:p>
        </w:tc>
        <w:tc>
          <w:tcPr>
            <w:tcW w:w="864" w:type="dxa"/>
          </w:tcPr>
          <w:p w14:paraId="1C4843F4" w14:textId="467416C8"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1B6397BF" w14:textId="16E279BE" w:rsidR="006435BF" w:rsidRPr="00B2010F" w:rsidRDefault="006435BF"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56C14564" w14:textId="42773E3E"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567" w:type="dxa"/>
          </w:tcPr>
          <w:p w14:paraId="4F8FE059" w14:textId="56B6B33B"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CC2E85" w:rsidRPr="00B2010F" w14:paraId="7832C898" w14:textId="77777777" w:rsidTr="00F0372C">
        <w:tc>
          <w:tcPr>
            <w:tcW w:w="1495" w:type="dxa"/>
            <w:gridSpan w:val="2"/>
          </w:tcPr>
          <w:p w14:paraId="28892896"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33. Học viên được phổ biến và có thể khiếu nại, phúc khảo kết quả thi, kiểm tra một cách dễ dàng.</w:t>
            </w:r>
          </w:p>
        </w:tc>
        <w:tc>
          <w:tcPr>
            <w:tcW w:w="992" w:type="dxa"/>
            <w:gridSpan w:val="3"/>
          </w:tcPr>
          <w:p w14:paraId="30E6D4FD"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2285C73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138C355"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9AA3D63"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301F0EF" w14:textId="6F9AC1D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4C84CA7A" w14:textId="0F6A59BF"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1D58995E" w14:textId="1EDF8E7D"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6B0065F7" w14:textId="5C80BC2B"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0954A520" w14:textId="405B8D66"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F4F81CA" w14:textId="709CB25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CC2E85" w:rsidRPr="00B2010F" w14:paraId="7A934627" w14:textId="77777777" w:rsidTr="00F0372C">
        <w:tc>
          <w:tcPr>
            <w:tcW w:w="1495" w:type="dxa"/>
            <w:gridSpan w:val="2"/>
          </w:tcPr>
          <w:p w14:paraId="4F46617C"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34. Hệ thống giảng đường, phòng học, khu tự học của nhà trường đầy đủ, rộng rãi, thoáng mát, thuận lợi cho việc học tập</w:t>
            </w:r>
          </w:p>
        </w:tc>
        <w:tc>
          <w:tcPr>
            <w:tcW w:w="992" w:type="dxa"/>
            <w:gridSpan w:val="3"/>
          </w:tcPr>
          <w:p w14:paraId="5A16AC09"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32D2B4E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871ECE2"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5998F7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F20A6C3" w14:textId="07140A78"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72AA4FF8" w14:textId="52D436A4"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0ACAC1BA" w14:textId="073FB870"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1F76ADF3" w14:textId="5BDF4099"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26FC11A7" w14:textId="7BF3031C"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2F3E0D5C" w14:textId="73F90E9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CC2E85" w:rsidRPr="00B2010F" w14:paraId="2488305C" w14:textId="77777777" w:rsidTr="00F0372C">
        <w:tc>
          <w:tcPr>
            <w:tcW w:w="1495" w:type="dxa"/>
            <w:gridSpan w:val="2"/>
          </w:tcPr>
          <w:p w14:paraId="7EF74E29"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35. Trang thiết bị trong phòng học, phòng thực hành/thí nghiệm có đầy đủ, hoạt </w:t>
            </w:r>
            <w:r w:rsidRPr="00B2010F">
              <w:rPr>
                <w:rFonts w:ascii="Times New Roman" w:eastAsia="Arial" w:hAnsi="Times New Roman" w:cs="Times New Roman"/>
                <w:sz w:val="26"/>
                <w:szCs w:val="26"/>
              </w:rPr>
              <w:lastRenderedPageBreak/>
              <w:t>động tốt và hiệu quả</w:t>
            </w:r>
          </w:p>
        </w:tc>
        <w:tc>
          <w:tcPr>
            <w:tcW w:w="992" w:type="dxa"/>
            <w:gridSpan w:val="3"/>
          </w:tcPr>
          <w:p w14:paraId="707E6ECE"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3D6DD50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3992B26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BD21398"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5469EAF" w14:textId="5F630FF8"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11429211" w14:textId="2589E83E"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41EA5EA2" w14:textId="32808A62"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573D3921" w14:textId="2D3E88B8"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62C57D61" w14:textId="0A4C01DE"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567" w:type="dxa"/>
          </w:tcPr>
          <w:p w14:paraId="4D67DCA3" w14:textId="62FCC44D"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CC2E85" w:rsidRPr="00B2010F" w14:paraId="761CB9D4" w14:textId="77777777" w:rsidTr="00F0372C">
        <w:tc>
          <w:tcPr>
            <w:tcW w:w="1495" w:type="dxa"/>
            <w:gridSpan w:val="2"/>
          </w:tcPr>
          <w:p w14:paraId="17B3F66B"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36. Các đơn vị chức năng trong trường giải quyết các thắc mắc của học viên hiệu quả, kịp thời, nhanh chóng.</w:t>
            </w:r>
          </w:p>
        </w:tc>
        <w:tc>
          <w:tcPr>
            <w:tcW w:w="992" w:type="dxa"/>
            <w:gridSpan w:val="3"/>
          </w:tcPr>
          <w:p w14:paraId="6E0114CD"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3A87E393"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A3255D9"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8141855"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5F65F0D" w14:textId="5556EB9E"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17A95E53" w14:textId="65929EC9"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57945F82" w14:textId="3FF5B1B4"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7220D165" w14:textId="0B661544"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700E015B" w14:textId="546281B1"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6456EF07" w14:textId="0BB58E6C"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805DB1" w:rsidRPr="00B2010F" w14:paraId="6B6BE274" w14:textId="77777777" w:rsidTr="00F0372C">
        <w:tc>
          <w:tcPr>
            <w:tcW w:w="1495" w:type="dxa"/>
            <w:gridSpan w:val="2"/>
          </w:tcPr>
          <w:p w14:paraId="4711F57F" w14:textId="77777777" w:rsidR="00805DB1" w:rsidRPr="00B2010F" w:rsidRDefault="00805DB1" w:rsidP="00805DB1">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37. Cán bộ quản lý và nhân viên đơn vị chức năng có thái độ phục vụ nhiệt tình, thân thiện</w:t>
            </w:r>
          </w:p>
        </w:tc>
        <w:tc>
          <w:tcPr>
            <w:tcW w:w="992" w:type="dxa"/>
            <w:gridSpan w:val="3"/>
          </w:tcPr>
          <w:p w14:paraId="1703F02A"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D214BBC"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16321EB"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63191E2B"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5A743BE" w14:textId="0492A91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0CDEADFD" w14:textId="3ED4C4E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55C56DD8" w14:textId="2DCE17E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1213D462" w14:textId="460F6808"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1DC77012" w14:textId="7CE42C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7232C6C" w14:textId="5D4CE6A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805DB1" w:rsidRPr="00B2010F" w14:paraId="67EB78BC" w14:textId="77777777" w:rsidTr="00F0372C">
        <w:tc>
          <w:tcPr>
            <w:tcW w:w="1495" w:type="dxa"/>
            <w:gridSpan w:val="2"/>
          </w:tcPr>
          <w:p w14:paraId="24DB7753" w14:textId="77777777" w:rsidR="00805DB1" w:rsidRPr="00B2010F" w:rsidRDefault="00805DB1" w:rsidP="00805DB1">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38. Môi trường sinh hoạt trong và xung quanh khuôn viên trường là an toàn, thân thiện, sạch sẽ, văn minh</w:t>
            </w:r>
          </w:p>
        </w:tc>
        <w:tc>
          <w:tcPr>
            <w:tcW w:w="992" w:type="dxa"/>
            <w:gridSpan w:val="3"/>
          </w:tcPr>
          <w:p w14:paraId="127D764F"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72306F4A"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72A6BBC"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173DCE5"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4EE0F9E" w14:textId="0854259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0BD9CC63" w14:textId="6F29D9E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3D8296FB" w14:textId="0D641E8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55E6EAAE" w14:textId="21703D1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16C60AB4" w14:textId="02336E7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469547AC" w14:textId="6F554D98"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6435BF" w:rsidRPr="00B2010F" w14:paraId="09112279" w14:textId="77777777" w:rsidTr="002615A9">
        <w:tc>
          <w:tcPr>
            <w:tcW w:w="9716" w:type="dxa"/>
            <w:gridSpan w:val="14"/>
          </w:tcPr>
          <w:p w14:paraId="4F83A9AD" w14:textId="77777777" w:rsidR="006435BF" w:rsidRPr="00B2010F" w:rsidRDefault="006435BF" w:rsidP="006435BF">
            <w:pPr>
              <w:tabs>
                <w:tab w:val="left" w:pos="216"/>
              </w:tabs>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39. Anh/Chị đánh giá sự hài lòng của mình về chất lượng phục vụ của các đơn vị sau đây:</w:t>
            </w:r>
          </w:p>
        </w:tc>
      </w:tr>
      <w:tr w:rsidR="006435BF" w:rsidRPr="00B2010F" w14:paraId="5361553B" w14:textId="77777777" w:rsidTr="00F0372C">
        <w:tc>
          <w:tcPr>
            <w:tcW w:w="2487" w:type="dxa"/>
            <w:gridSpan w:val="5"/>
          </w:tcPr>
          <w:p w14:paraId="71644084" w14:textId="77777777" w:rsidR="006435BF" w:rsidRPr="00B2010F" w:rsidRDefault="006435BF" w:rsidP="006435B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Đơn vị</w:t>
            </w:r>
          </w:p>
        </w:tc>
        <w:tc>
          <w:tcPr>
            <w:tcW w:w="2126" w:type="dxa"/>
            <w:gridSpan w:val="3"/>
          </w:tcPr>
          <w:p w14:paraId="2E0BE983" w14:textId="12750988" w:rsidR="006435BF" w:rsidRPr="00B2010F" w:rsidRDefault="006435BF" w:rsidP="00405A36">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Chưa tiếp xúc hoặc không có ý kiến (1)</w:t>
            </w:r>
          </w:p>
        </w:tc>
        <w:tc>
          <w:tcPr>
            <w:tcW w:w="2551" w:type="dxa"/>
            <w:gridSpan w:val="3"/>
          </w:tcPr>
          <w:p w14:paraId="1A0A0D40" w14:textId="1396AB87" w:rsidR="006435BF" w:rsidRPr="00B2010F" w:rsidRDefault="006435BF" w:rsidP="00405A36">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hài l</w:t>
            </w:r>
            <w:r w:rsidR="00620F6D" w:rsidRPr="00B2010F">
              <w:rPr>
                <w:rFonts w:ascii="Times New Roman" w:eastAsia="Arial" w:hAnsi="Times New Roman" w:cs="Times New Roman"/>
                <w:b/>
                <w:bCs/>
                <w:sz w:val="26"/>
                <w:szCs w:val="26"/>
                <w:lang w:val="en-US"/>
              </w:rPr>
              <w:t>ò</w:t>
            </w:r>
            <w:r w:rsidRPr="00B2010F">
              <w:rPr>
                <w:rFonts w:ascii="Times New Roman" w:eastAsia="Arial" w:hAnsi="Times New Roman" w:cs="Times New Roman"/>
                <w:b/>
                <w:bCs/>
                <w:sz w:val="26"/>
                <w:szCs w:val="26"/>
                <w:lang w:val="en-US"/>
              </w:rPr>
              <w:t>ng (2)</w:t>
            </w:r>
          </w:p>
        </w:tc>
        <w:tc>
          <w:tcPr>
            <w:tcW w:w="2552" w:type="dxa"/>
            <w:gridSpan w:val="3"/>
          </w:tcPr>
          <w:p w14:paraId="0EAB0EBE" w14:textId="26D8DB75" w:rsidR="006435BF" w:rsidRPr="00B2010F" w:rsidRDefault="006435BF" w:rsidP="00405A36">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Hài lòng (3)</w:t>
            </w:r>
          </w:p>
        </w:tc>
      </w:tr>
      <w:tr w:rsidR="00215887" w:rsidRPr="00B2010F" w14:paraId="5AD65095" w14:textId="77777777" w:rsidTr="00F0372C">
        <w:tc>
          <w:tcPr>
            <w:tcW w:w="2487" w:type="dxa"/>
            <w:gridSpan w:val="5"/>
          </w:tcPr>
          <w:p w14:paraId="580F99D7" w14:textId="77777777" w:rsidR="006435BF" w:rsidRPr="00B2010F" w:rsidRDefault="006435BF" w:rsidP="006435BF">
            <w:pPr>
              <w:spacing w:line="240" w:lineRule="auto"/>
              <w:rPr>
                <w:rFonts w:ascii="Times New Roman" w:eastAsia="Arial" w:hAnsi="Times New Roman" w:cs="Times New Roman"/>
                <w:b/>
                <w:bCs/>
                <w:sz w:val="26"/>
                <w:szCs w:val="26"/>
              </w:rPr>
            </w:pPr>
          </w:p>
        </w:tc>
        <w:tc>
          <w:tcPr>
            <w:tcW w:w="708" w:type="dxa"/>
          </w:tcPr>
          <w:p w14:paraId="698DAC0A"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418" w:type="dxa"/>
            <w:gridSpan w:val="2"/>
          </w:tcPr>
          <w:p w14:paraId="7B0DDACA" w14:textId="04F7FDAD"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5D8F6B72"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559" w:type="dxa"/>
            <w:gridSpan w:val="2"/>
          </w:tcPr>
          <w:p w14:paraId="6219DC30" w14:textId="29BE7F3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3" w:type="dxa"/>
          </w:tcPr>
          <w:p w14:paraId="15210D3C"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559" w:type="dxa"/>
            <w:gridSpan w:val="2"/>
          </w:tcPr>
          <w:p w14:paraId="30056A93" w14:textId="7C5ADD5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r>
      <w:tr w:rsidR="00215887" w:rsidRPr="00B2010F" w14:paraId="25FBA5E9" w14:textId="77777777" w:rsidTr="00F0372C">
        <w:tc>
          <w:tcPr>
            <w:tcW w:w="2487" w:type="dxa"/>
            <w:gridSpan w:val="5"/>
          </w:tcPr>
          <w:p w14:paraId="6ADE5365" w14:textId="77777777" w:rsidR="006435BF" w:rsidRPr="00B2010F" w:rsidRDefault="006435BF" w:rsidP="006435B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Phòng Hành chính tổng hợp </w:t>
            </w:r>
          </w:p>
        </w:tc>
        <w:tc>
          <w:tcPr>
            <w:tcW w:w="708" w:type="dxa"/>
          </w:tcPr>
          <w:p w14:paraId="6E323FC7" w14:textId="1FEAEFB6"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1418" w:type="dxa"/>
            <w:gridSpan w:val="2"/>
          </w:tcPr>
          <w:p w14:paraId="18C59953" w14:textId="12FAEF3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6F97CB82" w14:textId="3FB7D025"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1559" w:type="dxa"/>
            <w:gridSpan w:val="2"/>
          </w:tcPr>
          <w:p w14:paraId="2D672992" w14:textId="01D25FC5"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69B29CE1" w14:textId="185BB4AF"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1559" w:type="dxa"/>
            <w:gridSpan w:val="2"/>
          </w:tcPr>
          <w:p w14:paraId="04395196" w14:textId="69272130"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693B88E0" w14:textId="77777777" w:rsidTr="00F0372C">
        <w:tc>
          <w:tcPr>
            <w:tcW w:w="2487" w:type="dxa"/>
            <w:gridSpan w:val="5"/>
          </w:tcPr>
          <w:p w14:paraId="42189AE2"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Phòng Đào tạo Sau đại học</w:t>
            </w:r>
          </w:p>
        </w:tc>
        <w:tc>
          <w:tcPr>
            <w:tcW w:w="708" w:type="dxa"/>
          </w:tcPr>
          <w:p w14:paraId="44FAB5A1" w14:textId="58CEEB9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6116C00C" w14:textId="08C9D0A4"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40D26F0A" w14:textId="149E0BF8"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63FAB4F0" w14:textId="77185523"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23FC4104" w14:textId="0A19C989"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1F570A86" w14:textId="53B1010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13384FA2" w14:textId="77777777" w:rsidTr="00F0372C">
        <w:tc>
          <w:tcPr>
            <w:tcW w:w="2487" w:type="dxa"/>
            <w:gridSpan w:val="5"/>
          </w:tcPr>
          <w:p w14:paraId="2BFEDD2E"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Phòng Công tác chính trị HS- SV</w:t>
            </w:r>
          </w:p>
        </w:tc>
        <w:tc>
          <w:tcPr>
            <w:tcW w:w="708" w:type="dxa"/>
          </w:tcPr>
          <w:p w14:paraId="6B780573" w14:textId="0389774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76760183" w14:textId="6813D634"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2824FECB" w14:textId="0CFDFEA8"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2E4F837F" w14:textId="4F26B12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3B745922" w14:textId="6DBEA943"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798C3774" w14:textId="5F211F86"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215887" w:rsidRPr="00B2010F" w14:paraId="5BDA59BA" w14:textId="77777777" w:rsidTr="00F0372C">
        <w:tc>
          <w:tcPr>
            <w:tcW w:w="2487" w:type="dxa"/>
            <w:gridSpan w:val="5"/>
          </w:tcPr>
          <w:p w14:paraId="7253C24E" w14:textId="77777777" w:rsidR="006435BF" w:rsidRPr="00B2010F" w:rsidRDefault="006435BF" w:rsidP="006435B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Phòng Khoa học và hợp tác quốc tế</w:t>
            </w:r>
          </w:p>
        </w:tc>
        <w:tc>
          <w:tcPr>
            <w:tcW w:w="708" w:type="dxa"/>
          </w:tcPr>
          <w:p w14:paraId="12521CFB" w14:textId="1F1EAF30"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1418" w:type="dxa"/>
            <w:gridSpan w:val="2"/>
          </w:tcPr>
          <w:p w14:paraId="732E795C" w14:textId="60FD1CD3"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58F2B6C1" w14:textId="77777777" w:rsidR="006435BF" w:rsidRPr="00B2010F" w:rsidRDefault="006435BF" w:rsidP="00F8586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7259FF86" w14:textId="7F192970"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01ACA9BA" w14:textId="170DF216"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1559" w:type="dxa"/>
            <w:gridSpan w:val="2"/>
          </w:tcPr>
          <w:p w14:paraId="57F7E35D" w14:textId="12691B46"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076718C2" w14:textId="77777777" w:rsidTr="00F0372C">
        <w:tc>
          <w:tcPr>
            <w:tcW w:w="2487" w:type="dxa"/>
            <w:gridSpan w:val="5"/>
          </w:tcPr>
          <w:p w14:paraId="62B11779"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Trung tâm đảm bảo chất lượng </w:t>
            </w:r>
          </w:p>
        </w:tc>
        <w:tc>
          <w:tcPr>
            <w:tcW w:w="708" w:type="dxa"/>
          </w:tcPr>
          <w:p w14:paraId="3EDE742B" w14:textId="22F53DD2"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771B6F15" w14:textId="0FD10AFA"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7281742F" w14:textId="251E852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6B531D24" w14:textId="768C0C2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6E91E7D6" w14:textId="189B78A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6E77DD06" w14:textId="2D0D2C2D"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0310C610" w14:textId="77777777" w:rsidTr="00F0372C">
        <w:tc>
          <w:tcPr>
            <w:tcW w:w="2487" w:type="dxa"/>
            <w:gridSpan w:val="5"/>
          </w:tcPr>
          <w:p w14:paraId="192D7B68"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Phòng Kế hoạch - Tài chính </w:t>
            </w:r>
          </w:p>
        </w:tc>
        <w:tc>
          <w:tcPr>
            <w:tcW w:w="708" w:type="dxa"/>
          </w:tcPr>
          <w:p w14:paraId="00E40FB7" w14:textId="6A6674D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418" w:type="dxa"/>
            <w:gridSpan w:val="2"/>
          </w:tcPr>
          <w:p w14:paraId="483B852B" w14:textId="5BA00483"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2E70AA79" w14:textId="59780CF9"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3348BFD2" w14:textId="46767792"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08F3A94B" w14:textId="2E6F1F9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1559" w:type="dxa"/>
            <w:gridSpan w:val="2"/>
          </w:tcPr>
          <w:p w14:paraId="06B25919" w14:textId="07026FBF"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2962123C" w14:textId="77777777" w:rsidTr="00F0372C">
        <w:tc>
          <w:tcPr>
            <w:tcW w:w="2487" w:type="dxa"/>
            <w:gridSpan w:val="5"/>
          </w:tcPr>
          <w:p w14:paraId="358B0D35"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Phòng Quản trị và đầu tư </w:t>
            </w:r>
          </w:p>
        </w:tc>
        <w:tc>
          <w:tcPr>
            <w:tcW w:w="708" w:type="dxa"/>
          </w:tcPr>
          <w:p w14:paraId="32868957" w14:textId="754E002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1418" w:type="dxa"/>
            <w:gridSpan w:val="2"/>
          </w:tcPr>
          <w:p w14:paraId="6E4FAC57" w14:textId="1713DC6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0193685D" w14:textId="12BABD8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0F177AD9" w14:textId="69EC9087"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12D0A01E" w14:textId="635C14B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1559" w:type="dxa"/>
            <w:gridSpan w:val="2"/>
          </w:tcPr>
          <w:p w14:paraId="689B503D" w14:textId="6B7F785B"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805DB1" w:rsidRPr="00B2010F" w14:paraId="0C9D55B9" w14:textId="77777777" w:rsidTr="00F0372C">
        <w:tc>
          <w:tcPr>
            <w:tcW w:w="2487" w:type="dxa"/>
            <w:gridSpan w:val="5"/>
          </w:tcPr>
          <w:p w14:paraId="32625054"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Phòng Thanh tra – Pháp chế</w:t>
            </w:r>
          </w:p>
        </w:tc>
        <w:tc>
          <w:tcPr>
            <w:tcW w:w="708" w:type="dxa"/>
          </w:tcPr>
          <w:p w14:paraId="00B079C4" w14:textId="7BAEEE7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1418" w:type="dxa"/>
            <w:gridSpan w:val="2"/>
          </w:tcPr>
          <w:p w14:paraId="0D3C001D" w14:textId="4D6506C7"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51DD1CF2" w14:textId="2613225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2AAC4F0A" w14:textId="5C0A41BA"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2F60E9A2" w14:textId="5DE5981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1559" w:type="dxa"/>
            <w:gridSpan w:val="2"/>
          </w:tcPr>
          <w:p w14:paraId="33EFABC4" w14:textId="782144C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805DB1" w:rsidRPr="00B2010F" w14:paraId="237F4EDA" w14:textId="77777777" w:rsidTr="00F0372C">
        <w:tc>
          <w:tcPr>
            <w:tcW w:w="2487" w:type="dxa"/>
            <w:gridSpan w:val="5"/>
          </w:tcPr>
          <w:p w14:paraId="0AEE53AE"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Đoàn Thanh Niên</w:t>
            </w:r>
          </w:p>
        </w:tc>
        <w:tc>
          <w:tcPr>
            <w:tcW w:w="708" w:type="dxa"/>
          </w:tcPr>
          <w:p w14:paraId="740CF9E6" w14:textId="355F77E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418" w:type="dxa"/>
            <w:gridSpan w:val="2"/>
          </w:tcPr>
          <w:p w14:paraId="30DBD588" w14:textId="0B6C949A"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7C9B8850" w14:textId="56DC60DE"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75C950F5" w14:textId="5A6C855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4733B66C" w14:textId="55101189"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1559" w:type="dxa"/>
            <w:gridSpan w:val="2"/>
          </w:tcPr>
          <w:p w14:paraId="25EA2AF9" w14:textId="3F450ECF"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3BCFB1F9" w14:textId="77777777" w:rsidTr="00F0372C">
        <w:tc>
          <w:tcPr>
            <w:tcW w:w="2487" w:type="dxa"/>
            <w:gridSpan w:val="5"/>
          </w:tcPr>
          <w:p w14:paraId="6600C41B"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Trung tâm Dịch vụ hỗ trợ sinh viên và Quan hệ doanh nghiệp</w:t>
            </w:r>
          </w:p>
        </w:tc>
        <w:tc>
          <w:tcPr>
            <w:tcW w:w="708" w:type="dxa"/>
          </w:tcPr>
          <w:p w14:paraId="46702184" w14:textId="782F3E0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418" w:type="dxa"/>
            <w:gridSpan w:val="2"/>
          </w:tcPr>
          <w:p w14:paraId="56C29965" w14:textId="1F078E53"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0283ACBC" w14:textId="130072D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10865123" w14:textId="1050B37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0BE35EF9" w14:textId="5D5A6391"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1559" w:type="dxa"/>
            <w:gridSpan w:val="2"/>
          </w:tcPr>
          <w:p w14:paraId="2CBF23DD" w14:textId="01127D74"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275503DF" w14:textId="77777777" w:rsidTr="00F0372C">
        <w:tc>
          <w:tcPr>
            <w:tcW w:w="2487" w:type="dxa"/>
            <w:gridSpan w:val="5"/>
          </w:tcPr>
          <w:p w14:paraId="29EB6B62"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Trạm Y tế trường </w:t>
            </w:r>
          </w:p>
        </w:tc>
        <w:tc>
          <w:tcPr>
            <w:tcW w:w="708" w:type="dxa"/>
          </w:tcPr>
          <w:p w14:paraId="478364D8" w14:textId="2C5DDD1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1418" w:type="dxa"/>
            <w:gridSpan w:val="2"/>
          </w:tcPr>
          <w:p w14:paraId="16C08EEF" w14:textId="374FC71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74381FD7" w14:textId="02E51452"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282A8413" w14:textId="7CAF847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0219A83E" w14:textId="0C18446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1559" w:type="dxa"/>
            <w:gridSpan w:val="2"/>
          </w:tcPr>
          <w:p w14:paraId="2D58161C" w14:textId="49F0BB9E"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805DB1" w:rsidRPr="00B2010F" w14:paraId="790E5C47" w14:textId="77777777" w:rsidTr="00F0372C">
        <w:tc>
          <w:tcPr>
            <w:tcW w:w="2487" w:type="dxa"/>
            <w:gridSpan w:val="5"/>
          </w:tcPr>
          <w:p w14:paraId="03824860"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Trung tâm thông tin thư viện Nguyễn Thúc Hào</w:t>
            </w:r>
          </w:p>
        </w:tc>
        <w:tc>
          <w:tcPr>
            <w:tcW w:w="708" w:type="dxa"/>
          </w:tcPr>
          <w:p w14:paraId="381F2D7E" w14:textId="585C247D"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1F211178" w14:textId="6A5D199E"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52A7E223" w14:textId="49A7B9A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0D9B45BD" w14:textId="75AAAD9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18CF2227" w14:textId="0F85DCB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5D5DF860" w14:textId="3538335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215887" w:rsidRPr="00B2010F" w14:paraId="5BE2DD3F" w14:textId="77777777" w:rsidTr="00F0372C">
        <w:tc>
          <w:tcPr>
            <w:tcW w:w="2487" w:type="dxa"/>
            <w:gridSpan w:val="5"/>
          </w:tcPr>
          <w:p w14:paraId="36F71517" w14:textId="77777777" w:rsidR="006435BF" w:rsidRPr="00B2010F" w:rsidRDefault="006435BF" w:rsidP="006435B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Ký túc xá</w:t>
            </w:r>
          </w:p>
        </w:tc>
        <w:tc>
          <w:tcPr>
            <w:tcW w:w="708" w:type="dxa"/>
          </w:tcPr>
          <w:p w14:paraId="3FF0F297" w14:textId="28E2D72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1418" w:type="dxa"/>
            <w:gridSpan w:val="2"/>
          </w:tcPr>
          <w:p w14:paraId="19975F87" w14:textId="33BCA45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25</w:t>
            </w:r>
          </w:p>
        </w:tc>
        <w:tc>
          <w:tcPr>
            <w:tcW w:w="992" w:type="dxa"/>
          </w:tcPr>
          <w:p w14:paraId="5F387B42" w14:textId="2F5C627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1559" w:type="dxa"/>
            <w:gridSpan w:val="2"/>
          </w:tcPr>
          <w:p w14:paraId="14DD7C2E" w14:textId="61E6EB15"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0FF1A517" w14:textId="5548BA01" w:rsidR="006435BF" w:rsidRPr="00B2010F" w:rsidRDefault="00805DB1" w:rsidP="00F8586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8</w:t>
            </w:r>
          </w:p>
        </w:tc>
        <w:tc>
          <w:tcPr>
            <w:tcW w:w="1559" w:type="dxa"/>
            <w:gridSpan w:val="2"/>
          </w:tcPr>
          <w:p w14:paraId="4457158F" w14:textId="4F09E58B"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805DB1" w:rsidRPr="00B2010F" w14:paraId="68815E98" w14:textId="77777777" w:rsidTr="00F0372C">
        <w:tc>
          <w:tcPr>
            <w:tcW w:w="2487" w:type="dxa"/>
            <w:gridSpan w:val="5"/>
          </w:tcPr>
          <w:p w14:paraId="294EB2F9"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Tổ bảo vệ, nhà xe học viên</w:t>
            </w:r>
          </w:p>
        </w:tc>
        <w:tc>
          <w:tcPr>
            <w:tcW w:w="708" w:type="dxa"/>
          </w:tcPr>
          <w:p w14:paraId="4B34C250" w14:textId="068A508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420F5852" w14:textId="359306A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61BC12C9" w14:textId="0818030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0729906D" w14:textId="227F461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60964C2F" w14:textId="12C1102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00F595D3" w14:textId="7F779D3E"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6BF70EC6" w14:textId="77777777" w:rsidTr="00F0372C">
        <w:tc>
          <w:tcPr>
            <w:tcW w:w="2487" w:type="dxa"/>
            <w:gridSpan w:val="5"/>
          </w:tcPr>
          <w:p w14:paraId="4616EE19"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Văn phòng Khoa/Viện/Trường</w:t>
            </w:r>
          </w:p>
        </w:tc>
        <w:tc>
          <w:tcPr>
            <w:tcW w:w="708" w:type="dxa"/>
          </w:tcPr>
          <w:p w14:paraId="78B90434" w14:textId="5ADFF57A"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6CE337E6" w14:textId="10A83343"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63E459E1" w14:textId="1F902A7B"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4A58F929" w14:textId="257E1E1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525B6D5D" w14:textId="386DBDE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187F6FF7" w14:textId="505F12EC"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bl>
    <w:p w14:paraId="197AED0C" w14:textId="77777777" w:rsidR="002F5256" w:rsidRPr="00B2010F" w:rsidRDefault="002F5256" w:rsidP="00CA50A1">
      <w:pPr>
        <w:rPr>
          <w:b/>
          <w:i/>
        </w:rPr>
      </w:pPr>
    </w:p>
    <w:p w14:paraId="12F390FB" w14:textId="4F2E47DC" w:rsidR="00CA50A1" w:rsidRPr="00B2010F" w:rsidRDefault="00CA50A1" w:rsidP="00DB30C2">
      <w:pPr>
        <w:pStyle w:val="Heading3"/>
        <w:rPr>
          <w:b w:val="0"/>
          <w:i w:val="0"/>
          <w:iCs w:val="0"/>
          <w:color w:val="000000" w:themeColor="text1"/>
          <w:szCs w:val="26"/>
        </w:rPr>
      </w:pPr>
      <w:bookmarkStart w:id="184" w:name="_Toc181610457"/>
      <w:r w:rsidRPr="00B2010F">
        <w:rPr>
          <w:szCs w:val="26"/>
        </w:rPr>
        <w:t xml:space="preserve">2.4.2. Đánh giá và nhận xét về số liệu </w:t>
      </w:r>
      <w:r w:rsidRPr="00B2010F">
        <w:rPr>
          <w:color w:val="000000" w:themeColor="text1"/>
          <w:szCs w:val="26"/>
        </w:rPr>
        <w:t xml:space="preserve">khảo sát </w:t>
      </w:r>
      <w:r w:rsidR="00D8088A" w:rsidRPr="00B2010F">
        <w:rPr>
          <w:color w:val="000000" w:themeColor="text1"/>
          <w:szCs w:val="26"/>
        </w:rPr>
        <w:t>h</w:t>
      </w:r>
      <w:r w:rsidRPr="00B2010F">
        <w:rPr>
          <w:color w:val="000000" w:themeColor="text1"/>
          <w:szCs w:val="26"/>
        </w:rPr>
        <w:t>ọc viên khóa học</w:t>
      </w:r>
      <w:bookmarkEnd w:id="184"/>
    </w:p>
    <w:p w14:paraId="1A96B3D3" w14:textId="3F0037E2" w:rsidR="00CA50A1" w:rsidRPr="00B2010F" w:rsidRDefault="00942981" w:rsidP="00CA50A1">
      <w:pPr>
        <w:rPr>
          <w:b/>
          <w:i/>
          <w:iCs w:val="0"/>
          <w:color w:val="000000" w:themeColor="text1"/>
          <w:u w:val="single"/>
        </w:rPr>
      </w:pPr>
      <w:r w:rsidRPr="00B2010F">
        <w:rPr>
          <w:b/>
          <w:i/>
          <w:iCs w:val="0"/>
          <w:color w:val="000000" w:themeColor="text1"/>
          <w:u w:val="single"/>
        </w:rPr>
        <w:t>Nhận xét:</w:t>
      </w:r>
    </w:p>
    <w:p w14:paraId="15587F5C" w14:textId="1F3F52F8" w:rsidR="00942981" w:rsidRPr="00B2010F" w:rsidRDefault="00942981" w:rsidP="00CA50A1">
      <w:pPr>
        <w:rPr>
          <w:bCs w:val="0"/>
          <w:color w:val="000000" w:themeColor="text1"/>
        </w:rPr>
      </w:pPr>
      <w:r w:rsidRPr="00B2010F">
        <w:rPr>
          <w:bCs w:val="0"/>
          <w:color w:val="000000" w:themeColor="text1"/>
        </w:rPr>
        <w:t xml:space="preserve">- Về CTĐT chung: </w:t>
      </w:r>
      <w:r w:rsidR="002571AC" w:rsidRPr="00B2010F">
        <w:rPr>
          <w:bCs w:val="0"/>
          <w:color w:val="000000" w:themeColor="text1"/>
        </w:rPr>
        <w:t>Với 5 mức đánh giá nhưng 100% học viên đã chọn mức “đồng ý” và “rất đồng ý” trong đó mức “rất đồng ý” chiếm đa số với tỷ lệ 75% trở lên. 3 mức thấp còn lại không có người nào ch</w:t>
      </w:r>
      <w:r w:rsidR="0041106F" w:rsidRPr="00B2010F">
        <w:rPr>
          <w:bCs w:val="0"/>
          <w:color w:val="000000" w:themeColor="text1"/>
        </w:rPr>
        <w:t>ọn</w:t>
      </w:r>
      <w:r w:rsidR="002571AC" w:rsidRPr="00B2010F">
        <w:rPr>
          <w:bCs w:val="0"/>
          <w:color w:val="000000" w:themeColor="text1"/>
        </w:rPr>
        <w:t xml:space="preserve"> tương ứng với tỷ lệ 0%.</w:t>
      </w:r>
    </w:p>
    <w:p w14:paraId="3E0705A4" w14:textId="11958D65" w:rsidR="002571AC" w:rsidRPr="00B2010F" w:rsidRDefault="002571AC" w:rsidP="00CA50A1">
      <w:pPr>
        <w:rPr>
          <w:bCs w:val="0"/>
          <w:color w:val="000000" w:themeColor="text1"/>
        </w:rPr>
      </w:pPr>
      <w:r w:rsidRPr="00B2010F">
        <w:rPr>
          <w:bCs w:val="0"/>
          <w:color w:val="000000" w:themeColor="text1"/>
        </w:rPr>
        <w:t xml:space="preserve">- Về CĐR của Ngành </w:t>
      </w:r>
      <w:r w:rsidR="00781B58" w:rsidRPr="00B2010F">
        <w:rPr>
          <w:rFonts w:eastAsia="Arial"/>
          <w:iCs w:val="0"/>
          <w:color w:val="auto"/>
          <w:kern w:val="2"/>
          <w:lang w:bidi="th-TH"/>
          <w14:ligatures w14:val="standardContextual"/>
        </w:rPr>
        <w:t>Đại số và lý thuyết số</w:t>
      </w:r>
      <w:r w:rsidRPr="00B2010F">
        <w:rPr>
          <w:bCs w:val="0"/>
          <w:color w:val="000000" w:themeColor="text1"/>
        </w:rPr>
        <w:t>: với 2 cấp độ đánh giá “đạt” hay “không đạt” thì ở tất cả các nội dung khảo sát, tại cả 2 định hướng nghiên cứu và ứng dụng, thì đều có 87,5 % chọn mức đạt, 12,5% chọn mức “không đạt”</w:t>
      </w:r>
      <w:r w:rsidR="00A70E6D" w:rsidRPr="00B2010F">
        <w:rPr>
          <w:bCs w:val="0"/>
          <w:color w:val="000000" w:themeColor="text1"/>
        </w:rPr>
        <w:t xml:space="preserve">. Trong phần này có thêm ý kiến bổ sung từ 1 học viên là cần cải tiến tiếng Anh đạt chuẩn đầu ra và 1 ý kiến đề cập tới cải tiến vấn đề kiểm tra. </w:t>
      </w:r>
    </w:p>
    <w:p w14:paraId="62324356" w14:textId="1A12570F" w:rsidR="00C7635D" w:rsidRPr="00B2010F" w:rsidRDefault="00C7635D" w:rsidP="00CA50A1">
      <w:pPr>
        <w:rPr>
          <w:bCs w:val="0"/>
          <w:color w:val="000000" w:themeColor="text1"/>
        </w:rPr>
      </w:pPr>
      <w:r w:rsidRPr="00B2010F">
        <w:rPr>
          <w:bCs w:val="0"/>
          <w:color w:val="000000" w:themeColor="text1"/>
        </w:rPr>
        <w:t>- Về đánh giá hoạt động đào tạo: Hầu hết các học viên đã chọn mức “đồng ý” hoặc “hoàn toàn đồng ý” với tỷ lệ 87,5%  -100%. Không có học viên chọn các mức đánh giá thấp hơn. Tại nội dung khảo sát thuộc câu 25 về việc có/ không  tích lũy được các kỹ năng thu nhận được trong khóa học, 87,5% các học viên đều chọn mức “ Có”, 12,5% chọn mức “Không”.</w:t>
      </w:r>
    </w:p>
    <w:p w14:paraId="58E6D941" w14:textId="085E8FA4" w:rsidR="00FB10F0" w:rsidRPr="00B2010F" w:rsidRDefault="00FB10F0" w:rsidP="00CA50A1">
      <w:pPr>
        <w:rPr>
          <w:rFonts w:eastAsia="Arial"/>
        </w:rPr>
      </w:pPr>
      <w:r w:rsidRPr="00B2010F">
        <w:rPr>
          <w:bCs w:val="0"/>
          <w:color w:val="000000" w:themeColor="text1"/>
        </w:rPr>
        <w:lastRenderedPageBreak/>
        <w:t>- Về</w:t>
      </w:r>
      <w:r w:rsidRPr="00B2010F">
        <w:rPr>
          <w:rFonts w:eastAsia="Arial"/>
          <w:bCs w:val="0"/>
        </w:rPr>
        <w:t xml:space="preserve"> hệ thống phục vụ đào tạo của trường</w:t>
      </w:r>
      <w:r w:rsidR="00620F6D" w:rsidRPr="00B2010F">
        <w:rPr>
          <w:rFonts w:eastAsia="Arial"/>
          <w:bCs w:val="0"/>
        </w:rPr>
        <w:t>: Hầu hết các học viên khảo sát đều chọn mức “đồng ý” và “hoàn toàn đồng ý: với tỷ lệ 90%, mà không chọn các mức thấp còn lại. Tuy nhiên về nội dung khảo sát số 1 về ‘</w:t>
      </w:r>
      <w:r w:rsidR="00620F6D" w:rsidRPr="00B2010F">
        <w:rPr>
          <w:rFonts w:eastAsia="Arial"/>
        </w:rPr>
        <w:t>Công tác tổ chức đào tạo của trường tạo thuận lợi cho anh chị ?”, có 12,5% đã chọn mức “ đồng ý một phần”</w:t>
      </w:r>
      <w:r w:rsidR="00405A36" w:rsidRPr="00B2010F">
        <w:rPr>
          <w:rFonts w:eastAsia="Arial"/>
        </w:rPr>
        <w:t>.</w:t>
      </w:r>
    </w:p>
    <w:p w14:paraId="14CC678D" w14:textId="1B179508" w:rsidR="00405A36" w:rsidRPr="00B2010F" w:rsidRDefault="00405A36" w:rsidP="00CA50A1">
      <w:pPr>
        <w:rPr>
          <w:rFonts w:eastAsia="Arial"/>
        </w:rPr>
      </w:pPr>
      <w:r w:rsidRPr="00B2010F">
        <w:rPr>
          <w:rFonts w:eastAsia="Arial"/>
        </w:rPr>
        <w:t>Tại nội dung khảo sát thuộc câu 39 về sự hài lòng chất lượng phục vụ của các đơn vị</w:t>
      </w:r>
      <w:r w:rsidR="00365C8B" w:rsidRPr="00B2010F">
        <w:rPr>
          <w:rFonts w:eastAsia="Arial"/>
        </w:rPr>
        <w:t>, tỷ lệ chọn mức hài lòng cao tương ứng tỷ lệ 87,5% tương ứng với các đơn vị: Trung tâm đảm bảo chất lượng, Thư viện, tổ nhà xe – bảo vệ, văn phòng khoa/ viện; các đơn vị còn lại tỷ lệ chọn mức hài lòng thấp từ 50% trở xuống; tỷ lệ không hài lòng 12,5% rơi vào các đơn vị như phòng quản trị - đầu tư; hợp tác quốc tế; hành chính tổng hợp, trạm y tế.</w:t>
      </w:r>
    </w:p>
    <w:p w14:paraId="2828382E" w14:textId="05F9DFC5" w:rsidR="0041106F" w:rsidRPr="00B2010F" w:rsidRDefault="0041106F" w:rsidP="00CA50A1">
      <w:pPr>
        <w:rPr>
          <w:rFonts w:eastAsia="Arial"/>
          <w:b/>
          <w:bCs w:val="0"/>
          <w:i/>
          <w:iCs w:val="0"/>
          <w:u w:val="single"/>
        </w:rPr>
      </w:pPr>
      <w:r w:rsidRPr="00B2010F">
        <w:rPr>
          <w:rFonts w:eastAsia="Arial"/>
          <w:b/>
          <w:bCs w:val="0"/>
          <w:i/>
          <w:iCs w:val="0"/>
          <w:u w:val="single"/>
        </w:rPr>
        <w:t>Đánh giá:</w:t>
      </w:r>
    </w:p>
    <w:p w14:paraId="483B745A" w14:textId="277FB9E2" w:rsidR="0041106F" w:rsidRPr="00B2010F" w:rsidRDefault="00D57966" w:rsidP="00CA50A1">
      <w:pPr>
        <w:rPr>
          <w:bCs w:val="0"/>
          <w:color w:val="000000" w:themeColor="text1"/>
        </w:rPr>
      </w:pPr>
      <w:r w:rsidRPr="00B2010F">
        <w:rPr>
          <w:bCs w:val="0"/>
          <w:color w:val="000000" w:themeColor="text1"/>
        </w:rPr>
        <w:tab/>
      </w:r>
      <w:r w:rsidR="00B11CA0" w:rsidRPr="00B2010F">
        <w:rPr>
          <w:bCs w:val="0"/>
          <w:color w:val="000000" w:themeColor="text1"/>
        </w:rPr>
        <w:t>Các kết quả khảo sát đối với học viên khóa học về CTĐT chung và CĐR của ngành Hóa phân tích cho thấy tỷ lệ đồng ý với nội dung khảo sát chiếm tỷ lệ cao (từ 75% trở lên), tuy nhiên căn cứ vào các nội dung khảo sát ở tỷ lệ cận thấp (75%) chỉ ra rằng cần lưu ý vấn đề về tính đo lường, đánh giá, tính rõ ràng của mục tiêu và CĐR; các phương pháp kiểm tra, đánh giá trong quá trình dạy học; công tác triển khai luận văn tốt nghiệp hiệu quả</w:t>
      </w:r>
      <w:r w:rsidRPr="00B2010F">
        <w:rPr>
          <w:bCs w:val="0"/>
          <w:color w:val="000000" w:themeColor="text1"/>
        </w:rPr>
        <w:t>, khả năng đáp ứng yêu cầu ngoại ngữ</w:t>
      </w:r>
      <w:r w:rsidR="00B11CA0" w:rsidRPr="00B2010F">
        <w:rPr>
          <w:bCs w:val="0"/>
          <w:color w:val="000000" w:themeColor="text1"/>
        </w:rPr>
        <w:t xml:space="preserve"> là những vấn đề cần xem xét và cải tiến</w:t>
      </w:r>
      <w:r w:rsidRPr="00B2010F">
        <w:rPr>
          <w:bCs w:val="0"/>
          <w:color w:val="000000" w:themeColor="text1"/>
        </w:rPr>
        <w:t>.</w:t>
      </w:r>
    </w:p>
    <w:p w14:paraId="0BD54457" w14:textId="32346EDA" w:rsidR="002779F5" w:rsidRDefault="002779F5" w:rsidP="00CA50A1">
      <w:pPr>
        <w:rPr>
          <w:rFonts w:eastAsia="Arial"/>
        </w:rPr>
      </w:pPr>
      <w:r w:rsidRPr="00B2010F">
        <w:rPr>
          <w:bCs w:val="0"/>
          <w:color w:val="000000" w:themeColor="text1"/>
        </w:rPr>
        <w:tab/>
        <w:t xml:space="preserve">Các kết quả khảo sát về quá trình đào tạo cần chú ý cần tạo thuận lợi hơn cho người học trong công tác tổ chức quá trình đào tạo; </w:t>
      </w:r>
      <w:r w:rsidRPr="00B2010F">
        <w:rPr>
          <w:rFonts w:eastAsia="Arial"/>
        </w:rPr>
        <w:t>trang web và hệ thống thông tin của trường cần đáp ứng nhu cầu và dễ dàng truy cập, tìm kiếm hơn; ý kiến của học viên  phải được quan tâm, giải quyết thỏa đáng hơn</w:t>
      </w:r>
      <w:r w:rsidR="007E3D23" w:rsidRPr="00B2010F">
        <w:rPr>
          <w:rFonts w:eastAsia="Arial"/>
        </w:rPr>
        <w:t xml:space="preserve">. </w:t>
      </w:r>
      <w:r w:rsidR="00F62A51" w:rsidRPr="00B2010F">
        <w:rPr>
          <w:rFonts w:eastAsia="Arial"/>
        </w:rPr>
        <w:t>Với tỷ lệ hài lòng và không hài lòng rất khác nhau của các đơn vị trong nhà trường đối với công tác đào tạo thạc sĩ ngành Hóa phân tích cho thấy c</w:t>
      </w:r>
      <w:r w:rsidR="007E3D23" w:rsidRPr="00B2010F">
        <w:rPr>
          <w:rFonts w:eastAsia="Arial"/>
        </w:rPr>
        <w:t xml:space="preserve">ần nâng cao hơn nữa chất lượng phục vụ của các đơn vị trong nhà trường để hỗ trợ công tác đào tạo thạc sĩ ngành </w:t>
      </w:r>
      <w:r w:rsidR="00781B58" w:rsidRPr="00B2010F">
        <w:rPr>
          <w:rFonts w:eastAsia="Arial"/>
          <w:iCs w:val="0"/>
          <w:color w:val="auto"/>
          <w:kern w:val="2"/>
          <w:lang w:bidi="th-TH"/>
          <w14:ligatures w14:val="standardContextual"/>
        </w:rPr>
        <w:t>Đại số và lý thuyết số</w:t>
      </w:r>
      <w:r w:rsidR="00781B58" w:rsidRPr="00B2010F">
        <w:rPr>
          <w:rFonts w:eastAsia="Arial"/>
        </w:rPr>
        <w:t xml:space="preserve"> </w:t>
      </w:r>
      <w:r w:rsidR="007E3D23" w:rsidRPr="00B2010F">
        <w:rPr>
          <w:rFonts w:eastAsia="Arial"/>
        </w:rPr>
        <w:t>nói riêng và các bậc học nói chung đạt hiệu quả và chất lượng tốt.</w:t>
      </w:r>
    </w:p>
    <w:p w14:paraId="29A2E764" w14:textId="67369F19" w:rsidR="00AE3871" w:rsidRDefault="00AE3871"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358267FC" wp14:editId="3E8A91BB">
            <wp:extent cx="5580380" cy="3722638"/>
            <wp:effectExtent l="0" t="0" r="1270" b="11430"/>
            <wp:docPr id="5826668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4F87B8" w14:textId="6BBB088A" w:rsidR="00E95840" w:rsidRDefault="00E95840" w:rsidP="00CA50A1">
      <w:pPr>
        <w:rPr>
          <w:bCs w:val="0"/>
          <w:color w:val="000000" w:themeColor="text1"/>
        </w:rPr>
      </w:pPr>
      <w:r w:rsidRPr="005B1A0A">
        <w:rPr>
          <w:rFonts w:eastAsia="Times New Roman"/>
          <w:bCs w:val="0"/>
          <w:iCs w:val="0"/>
          <w:noProof/>
          <w:color w:val="auto"/>
          <w:sz w:val="24"/>
          <w:szCs w:val="24"/>
        </w:rPr>
        <w:drawing>
          <wp:inline distT="0" distB="0" distL="0" distR="0" wp14:anchorId="01439032" wp14:editId="4A434719">
            <wp:extent cx="5580380" cy="3722638"/>
            <wp:effectExtent l="0" t="0" r="1270" b="11430"/>
            <wp:docPr id="6642912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483205" w14:textId="075153C8" w:rsidR="00E95840" w:rsidRDefault="00E95840"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5607E75D" wp14:editId="610FF4D2">
            <wp:extent cx="5580380" cy="3722638"/>
            <wp:effectExtent l="0" t="0" r="1270" b="11430"/>
            <wp:docPr id="83930976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1D43C7" w14:textId="6228F531" w:rsidR="00300090" w:rsidRDefault="00300090"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58533C9B" wp14:editId="7484B6EC">
            <wp:extent cx="5580380" cy="5251450"/>
            <wp:effectExtent l="0" t="0" r="1270" b="6350"/>
            <wp:docPr id="3616025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6CD016D" w14:textId="338092FD" w:rsidR="00300090" w:rsidRDefault="00300090"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6693BA57" wp14:editId="695271A1">
            <wp:extent cx="5580380" cy="5340350"/>
            <wp:effectExtent l="0" t="0" r="1270" b="12700"/>
            <wp:docPr id="10672609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9BA66F" w14:textId="093CDF68" w:rsidR="00850CD5" w:rsidRPr="00B2010F" w:rsidRDefault="00850CD5"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7F5348BC" wp14:editId="638B8AF7">
            <wp:extent cx="5580380" cy="3722638"/>
            <wp:effectExtent l="0" t="0" r="1270" b="11430"/>
            <wp:docPr id="21376289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6DBF79" w14:textId="65A17786" w:rsidR="002D08BC" w:rsidRPr="00B2010F" w:rsidRDefault="002D08BC" w:rsidP="001D53CB">
      <w:pPr>
        <w:pStyle w:val="Heading1"/>
        <w:rPr>
          <w:sz w:val="26"/>
          <w:szCs w:val="26"/>
        </w:rPr>
      </w:pPr>
      <w:bookmarkStart w:id="185" w:name="_Toc80781353"/>
      <w:bookmarkStart w:id="186" w:name="_Toc181610458"/>
      <w:r w:rsidRPr="00B2010F">
        <w:rPr>
          <w:sz w:val="26"/>
          <w:szCs w:val="26"/>
        </w:rPr>
        <w:t>3. KIẾN NGHỊ, ĐỀ XUẤT</w:t>
      </w:r>
      <w:bookmarkEnd w:id="185"/>
      <w:bookmarkEnd w:id="186"/>
    </w:p>
    <w:p w14:paraId="4F575DE5" w14:textId="0CC2A5F8" w:rsidR="002D08BC" w:rsidRPr="00B2010F" w:rsidRDefault="002D08BC" w:rsidP="002D08BC">
      <w:r w:rsidRPr="00B2010F">
        <w:t xml:space="preserve">Trên cơ sở tổng hợp ý kiến khảo sát của các bên liên quan bao gồm 4 nhóm đối tượng: Giảng viên, Nhà tuyển dụng, Cựu học viên, Học viên về khóa học, ngành </w:t>
      </w:r>
      <w:r w:rsidR="00781B58" w:rsidRPr="00B2010F">
        <w:rPr>
          <w:rFonts w:eastAsia="Arial"/>
          <w:iCs w:val="0"/>
          <w:color w:val="auto"/>
          <w:kern w:val="2"/>
          <w:lang w:bidi="th-TH"/>
          <w14:ligatures w14:val="standardContextual"/>
        </w:rPr>
        <w:t>Đại số và lý thuyết số</w:t>
      </w:r>
      <w:r w:rsidR="00781B58" w:rsidRPr="00B2010F">
        <w:t xml:space="preserve"> </w:t>
      </w:r>
      <w:r w:rsidRPr="00B2010F">
        <w:t>thống nhất một số nội dung điều chỉnh như sau:</w:t>
      </w:r>
    </w:p>
    <w:p w14:paraId="65BA0B55" w14:textId="1C959AD9" w:rsidR="002D08BC" w:rsidRPr="00B2010F" w:rsidRDefault="002D08BC" w:rsidP="002D08BC">
      <w:r w:rsidRPr="00B2010F">
        <w:t xml:space="preserve">3.1. Về </w:t>
      </w:r>
      <w:r w:rsidR="00985E98" w:rsidRPr="00B2010F">
        <w:t>chương trình đào tạo chung và chuẩn đầu ra</w:t>
      </w:r>
    </w:p>
    <w:p w14:paraId="2D51A05C" w14:textId="03804B8E" w:rsidR="002D08BC" w:rsidRPr="00B2010F" w:rsidRDefault="002D08BC" w:rsidP="002D08BC">
      <w:pPr>
        <w:ind w:firstLine="720"/>
      </w:pPr>
      <w:r w:rsidRPr="00B2010F">
        <w:t xml:space="preserve">- </w:t>
      </w:r>
      <w:r w:rsidR="00985E98" w:rsidRPr="00B2010F">
        <w:t xml:space="preserve">Chuẩn đầu ra </w:t>
      </w:r>
      <w:r w:rsidR="00C41664" w:rsidRPr="00B2010F">
        <w:t xml:space="preserve">cần </w:t>
      </w:r>
      <w:r w:rsidR="00985E98" w:rsidRPr="00B2010F">
        <w:t>phát biểu rõ ràng, cụ thể để đo lường đánh giá được.</w:t>
      </w:r>
    </w:p>
    <w:p w14:paraId="2F81B327" w14:textId="4E83982B" w:rsidR="002D08BC" w:rsidRPr="00B2010F" w:rsidRDefault="002D08BC" w:rsidP="002D08BC">
      <w:pPr>
        <w:rPr>
          <w:rFonts w:eastAsia="Arial"/>
          <w:iCs w:val="0"/>
          <w:color w:val="auto"/>
          <w:kern w:val="2"/>
          <w:lang w:bidi="th-TH"/>
          <w14:ligatures w14:val="standardContextual"/>
        </w:rPr>
      </w:pPr>
      <w:r w:rsidRPr="00B2010F">
        <w:tab/>
      </w:r>
      <w:r w:rsidR="00985E98" w:rsidRPr="00B2010F">
        <w:t xml:space="preserve">  - Đề xuất với nhà trường </w:t>
      </w:r>
      <w:r w:rsidR="00985E98" w:rsidRPr="00B2010F">
        <w:rPr>
          <w:rFonts w:eastAsia="Arial"/>
          <w:iCs w:val="0"/>
          <w:color w:val="auto"/>
          <w:kern w:val="2"/>
          <w:lang w:bidi="th-TH"/>
          <w14:ligatures w14:val="standardContextual"/>
        </w:rPr>
        <w:t xml:space="preserve">cần có giải pháp nâng cao hơn nữa chất lượng đào tạo ngoại ngữ cho các học viên cao học ngành </w:t>
      </w:r>
      <w:r w:rsidR="00781B58" w:rsidRPr="00B2010F">
        <w:rPr>
          <w:rFonts w:eastAsia="Arial"/>
          <w:iCs w:val="0"/>
          <w:color w:val="auto"/>
          <w:kern w:val="2"/>
          <w:lang w:bidi="th-TH"/>
          <w14:ligatures w14:val="standardContextual"/>
        </w:rPr>
        <w:t xml:space="preserve">Đại số và lý thuyết số </w:t>
      </w:r>
      <w:r w:rsidR="00985E98" w:rsidRPr="00B2010F">
        <w:rPr>
          <w:rFonts w:eastAsia="Arial"/>
          <w:iCs w:val="0"/>
          <w:color w:val="auto"/>
          <w:kern w:val="2"/>
          <w:lang w:bidi="th-TH"/>
          <w14:ligatures w14:val="standardContextual"/>
        </w:rPr>
        <w:t>đáp ứng nhiệm vụ học tập cũng yêu cầu nghề nghiệp. Các học phần của ngành phụ trách được phân nhiệm CĐR ngoại ngữ cần có các kế hoạch, phương pháp, dạy học kiểm tra đánh giá cụ thể hiệu quản nhằm nâng cao kỹ năng sử dụng ngoại ngữ chuyên ngành.</w:t>
      </w:r>
    </w:p>
    <w:p w14:paraId="6FD77F75" w14:textId="6B6E7FB4" w:rsidR="00985E98" w:rsidRPr="00B2010F" w:rsidRDefault="00985E98" w:rsidP="002D08BC">
      <w:r w:rsidRPr="00B2010F">
        <w:rPr>
          <w:rFonts w:eastAsia="Arial"/>
          <w:iCs w:val="0"/>
          <w:color w:val="auto"/>
          <w:kern w:val="2"/>
          <w:lang w:bidi="th-TH"/>
          <w14:ligatures w14:val="standardContextual"/>
        </w:rPr>
        <w:tab/>
        <w:t xml:space="preserve">- </w:t>
      </w:r>
      <w:r w:rsidR="00294D3F" w:rsidRPr="00B2010F">
        <w:rPr>
          <w:rFonts w:eastAsia="Arial"/>
          <w:iCs w:val="0"/>
          <w:color w:val="auto"/>
          <w:kern w:val="2"/>
          <w:lang w:bidi="th-TH"/>
          <w14:ligatures w14:val="standardContextual"/>
        </w:rPr>
        <w:t xml:space="preserve">Cần xem xét tăng cường một số kỹ năng cho học viên cao học Ngành </w:t>
      </w:r>
      <w:r w:rsidR="00781B58" w:rsidRPr="00B2010F">
        <w:rPr>
          <w:rFonts w:eastAsia="Arial"/>
          <w:iCs w:val="0"/>
          <w:color w:val="auto"/>
          <w:kern w:val="2"/>
          <w:lang w:bidi="th-TH"/>
          <w14:ligatures w14:val="standardContextual"/>
        </w:rPr>
        <w:t>Đại số và lý thuyết số</w:t>
      </w:r>
      <w:r w:rsidR="00294D3F" w:rsidRPr="00B2010F">
        <w:rPr>
          <w:rFonts w:eastAsia="Arial"/>
          <w:iCs w:val="0"/>
          <w:color w:val="auto"/>
          <w:kern w:val="2"/>
          <w:lang w:bidi="th-TH"/>
          <w14:ligatures w14:val="standardContextual"/>
        </w:rPr>
        <w:t xml:space="preserve"> như: </w:t>
      </w:r>
      <w:r w:rsidR="00294D3F" w:rsidRPr="00B2010F">
        <w:rPr>
          <w:bCs w:val="0"/>
          <w:color w:val="000000" w:themeColor="text1"/>
        </w:rPr>
        <w:t xml:space="preserve">kỹ năng lãnh đạo, thiết lập kế hoạch, điều phối, mục tiêu công việc, </w:t>
      </w:r>
      <w:r w:rsidR="00C41664" w:rsidRPr="00B2010F">
        <w:rPr>
          <w:bCs w:val="0"/>
          <w:color w:val="000000" w:themeColor="text1"/>
        </w:rPr>
        <w:t xml:space="preserve">thực hành, thực tế; </w:t>
      </w:r>
      <w:r w:rsidR="00294D3F" w:rsidRPr="00B2010F">
        <w:rPr>
          <w:bCs w:val="0"/>
          <w:color w:val="000000" w:themeColor="text1"/>
        </w:rPr>
        <w:t>muốn như vậy cần nâng cao chất lượng các hoạt động thực hiện đồ án tại các học phần triển khai theo hình thức dạy học đồ án, thực tập, luận văn.</w:t>
      </w:r>
    </w:p>
    <w:p w14:paraId="1DC2AED2" w14:textId="7BEC945E" w:rsidR="002D08BC" w:rsidRPr="00B2010F" w:rsidRDefault="002D08BC" w:rsidP="002D08BC">
      <w:r w:rsidRPr="00B2010F">
        <w:t xml:space="preserve">3.2. Về </w:t>
      </w:r>
      <w:r w:rsidR="00F67687" w:rsidRPr="00B2010F">
        <w:t>các hoạt động hỗ trợ đào tạo của Nhà trường</w:t>
      </w:r>
    </w:p>
    <w:p w14:paraId="3F8A5DED" w14:textId="2CC932C9" w:rsidR="00F67687" w:rsidRPr="00B2010F" w:rsidRDefault="00F67687" w:rsidP="00F67687">
      <w:pPr>
        <w:rPr>
          <w:bCs w:val="0"/>
          <w:color w:val="000000" w:themeColor="text1"/>
        </w:rPr>
      </w:pPr>
      <w:r w:rsidRPr="00B2010F">
        <w:rPr>
          <w:bCs w:val="0"/>
          <w:color w:val="000000" w:themeColor="text1"/>
        </w:rPr>
        <w:tab/>
        <w:t>- Cần tạo thuận lợi hơn cho người học trong công tác tổ chức quá trình đào tạo: Bố trí thời gian học, thi phù hợp.</w:t>
      </w:r>
    </w:p>
    <w:p w14:paraId="3D01CD81" w14:textId="0935ACF3" w:rsidR="005B6E67" w:rsidRPr="00B2010F" w:rsidRDefault="00F67687" w:rsidP="00F67687">
      <w:pPr>
        <w:rPr>
          <w:rFonts w:eastAsia="Arial"/>
        </w:rPr>
      </w:pPr>
      <w:r w:rsidRPr="00B2010F">
        <w:rPr>
          <w:bCs w:val="0"/>
          <w:color w:val="000000" w:themeColor="text1"/>
        </w:rPr>
        <w:tab/>
        <w:t xml:space="preserve">- Cải tiến và hoàn thiện </w:t>
      </w:r>
      <w:r w:rsidRPr="00B2010F">
        <w:rPr>
          <w:rFonts w:eastAsia="Arial"/>
        </w:rPr>
        <w:t>trang web và hệ thống thông tin của trường cần đáp ứng nhu cầu và dễ dàng truy cập, tìm kiếm</w:t>
      </w:r>
      <w:r w:rsidR="005B6E67" w:rsidRPr="00B2010F">
        <w:rPr>
          <w:rFonts w:eastAsia="Arial"/>
        </w:rPr>
        <w:t>.</w:t>
      </w:r>
    </w:p>
    <w:p w14:paraId="4A64A7E6" w14:textId="41C78737" w:rsidR="00F67687" w:rsidRPr="00B2010F" w:rsidRDefault="005B6E67" w:rsidP="00F67687">
      <w:pPr>
        <w:rPr>
          <w:bCs w:val="0"/>
          <w:color w:val="000000" w:themeColor="text1"/>
        </w:rPr>
      </w:pPr>
      <w:r w:rsidRPr="00B2010F">
        <w:rPr>
          <w:rFonts w:eastAsia="Arial"/>
        </w:rPr>
        <w:lastRenderedPageBreak/>
        <w:tab/>
        <w:t xml:space="preserve">- Nâng cao </w:t>
      </w:r>
      <w:r w:rsidR="00F67687" w:rsidRPr="00B2010F">
        <w:rPr>
          <w:rFonts w:eastAsia="Arial"/>
        </w:rPr>
        <w:t xml:space="preserve">chất lượng phục vụ của các đơn vị trong nhà </w:t>
      </w:r>
      <w:r w:rsidRPr="00B2010F">
        <w:rPr>
          <w:rFonts w:eastAsia="Arial"/>
        </w:rPr>
        <w:t>trường đặc biệt các đơn vị thường xuyên liên quan trực tiếp với học viên cao học.</w:t>
      </w:r>
    </w:p>
    <w:p w14:paraId="14633371" w14:textId="77777777" w:rsidR="00985E98" w:rsidRPr="00B2010F" w:rsidRDefault="00985E98" w:rsidP="00985E98"/>
    <w:p w14:paraId="1D2CA470" w14:textId="6E52EAF2" w:rsidR="002D08BC" w:rsidRPr="00B2010F" w:rsidRDefault="00985E98" w:rsidP="00985E98">
      <w:r w:rsidRPr="00B2010F">
        <w:tab/>
      </w:r>
      <w:r w:rsidRPr="00B2010F">
        <w:tab/>
      </w:r>
      <w:r w:rsidRPr="00B2010F">
        <w:tab/>
      </w:r>
      <w:r w:rsidRPr="00B2010F">
        <w:tab/>
      </w:r>
      <w:r w:rsidRPr="00B2010F">
        <w:tab/>
      </w:r>
      <w:r w:rsidRPr="00B2010F">
        <w:tab/>
      </w:r>
      <w:r w:rsidRPr="00B2010F">
        <w:tab/>
      </w:r>
      <w:r w:rsidRPr="00B2010F">
        <w:tab/>
      </w:r>
      <w:r w:rsidR="00B63803">
        <w:t xml:space="preserve">   </w:t>
      </w:r>
      <w:r w:rsidR="00781B58" w:rsidRPr="00B2010F">
        <w:t xml:space="preserve"> </w:t>
      </w:r>
      <w:r w:rsidR="002D08BC" w:rsidRPr="00B2010F">
        <w:rPr>
          <w:i/>
        </w:rPr>
        <w:t xml:space="preserve">Nghệ An, ngày </w:t>
      </w:r>
      <w:r w:rsidR="00B63803">
        <w:rPr>
          <w:i/>
        </w:rPr>
        <w:t>30</w:t>
      </w:r>
      <w:r w:rsidR="002D08BC" w:rsidRPr="00B2010F">
        <w:rPr>
          <w:i/>
        </w:rPr>
        <w:t xml:space="preserve"> tháng </w:t>
      </w:r>
      <w:r w:rsidR="00B63803">
        <w:rPr>
          <w:i/>
        </w:rPr>
        <w:t>11</w:t>
      </w:r>
      <w:r w:rsidR="002D08BC" w:rsidRPr="00B2010F">
        <w:rPr>
          <w:i/>
        </w:rPr>
        <w:t xml:space="preserve"> năm 202</w:t>
      </w:r>
      <w:r w:rsidR="00B63803">
        <w:rPr>
          <w:i/>
        </w:rPr>
        <w:t>3</w:t>
      </w:r>
    </w:p>
    <w:p w14:paraId="54AD1B07" w14:textId="6C419B7F" w:rsidR="002D08BC" w:rsidRPr="00B2010F" w:rsidRDefault="00781B58" w:rsidP="00781B58">
      <w:pPr>
        <w:widowControl w:val="0"/>
        <w:spacing w:before="120" w:line="360" w:lineRule="exact"/>
        <w:rPr>
          <w:b/>
        </w:rPr>
      </w:pPr>
      <w:r w:rsidRPr="00B2010F">
        <w:rPr>
          <w:b/>
        </w:rPr>
        <w:t xml:space="preserve"> </w:t>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t xml:space="preserve">   </w:t>
      </w:r>
      <w:r w:rsidR="002D08BC" w:rsidRPr="00B2010F">
        <w:rPr>
          <w:b/>
        </w:rPr>
        <w:t>Chủ nhiệm đề tài</w:t>
      </w:r>
    </w:p>
    <w:p w14:paraId="0FF2BA2E" w14:textId="77777777" w:rsidR="002D08BC" w:rsidRPr="00B2010F" w:rsidRDefault="002D08BC" w:rsidP="002D08BC">
      <w:pPr>
        <w:widowControl w:val="0"/>
        <w:spacing w:before="120" w:line="360" w:lineRule="exact"/>
        <w:ind w:left="5040"/>
        <w:jc w:val="center"/>
        <w:rPr>
          <w:b/>
        </w:rPr>
      </w:pPr>
    </w:p>
    <w:p w14:paraId="6DDD39FE" w14:textId="77777777" w:rsidR="002D08BC" w:rsidRPr="00B2010F" w:rsidRDefault="002D08BC" w:rsidP="002D08BC">
      <w:pPr>
        <w:widowControl w:val="0"/>
        <w:spacing w:before="120" w:line="360" w:lineRule="exact"/>
        <w:ind w:left="5040"/>
        <w:jc w:val="center"/>
        <w:rPr>
          <w:b/>
        </w:rPr>
      </w:pPr>
    </w:p>
    <w:p w14:paraId="3170EFF8" w14:textId="2D99D897" w:rsidR="00724E01" w:rsidRDefault="00781B58" w:rsidP="009A3371">
      <w:pPr>
        <w:widowControl w:val="0"/>
        <w:spacing w:before="120" w:line="360" w:lineRule="exact"/>
        <w:ind w:left="5040"/>
        <w:rPr>
          <w:b/>
          <w:color w:val="000000" w:themeColor="text1"/>
          <w:sz w:val="28"/>
          <w:szCs w:val="28"/>
        </w:rPr>
      </w:pPr>
      <w:r w:rsidRPr="00B2010F">
        <w:rPr>
          <w:b/>
        </w:rPr>
        <w:t xml:space="preserve">       Nguyễn Thị Hồng Loan</w:t>
      </w:r>
    </w:p>
    <w:sectPr w:rsidR="00724E01" w:rsidSect="00810BF8">
      <w:pgSz w:w="11907" w:h="16839" w:code="9"/>
      <w:pgMar w:top="1418" w:right="1418" w:bottom="1276" w:left="1701" w:header="720" w:footer="33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1B16" w14:textId="77777777" w:rsidR="00265795" w:rsidRDefault="00265795" w:rsidP="00D42A20">
      <w:r>
        <w:separator/>
      </w:r>
    </w:p>
  </w:endnote>
  <w:endnote w:type="continuationSeparator" w:id="0">
    <w:p w14:paraId="63CBAFBC" w14:textId="77777777" w:rsidR="00265795" w:rsidRDefault="00265795" w:rsidP="00D4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86894"/>
      <w:docPartObj>
        <w:docPartGallery w:val="Page Numbers (Bottom of Page)"/>
        <w:docPartUnique/>
      </w:docPartObj>
    </w:sdtPr>
    <w:sdtEndPr>
      <w:rPr>
        <w:noProof/>
      </w:rPr>
    </w:sdtEndPr>
    <w:sdtContent>
      <w:p w14:paraId="6EAC894D" w14:textId="357C4B53" w:rsidR="00E42F22" w:rsidRDefault="00E42F22">
        <w:pPr>
          <w:pStyle w:val="Footer"/>
          <w:jc w:val="center"/>
        </w:pPr>
        <w:r>
          <w:fldChar w:fldCharType="begin"/>
        </w:r>
        <w:r>
          <w:instrText xml:space="preserve"> PAGE   \* MERGEFORMAT </w:instrText>
        </w:r>
        <w:r>
          <w:fldChar w:fldCharType="separate"/>
        </w:r>
        <w:r w:rsidR="00337CD5">
          <w:rPr>
            <w:noProof/>
          </w:rPr>
          <w:t>3</w:t>
        </w:r>
        <w:r>
          <w:rPr>
            <w:noProof/>
          </w:rPr>
          <w:fldChar w:fldCharType="end"/>
        </w:r>
      </w:p>
    </w:sdtContent>
  </w:sdt>
  <w:p w14:paraId="613743EC" w14:textId="77777777" w:rsidR="00E42F22" w:rsidRDefault="00E42F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4E0A" w14:textId="77777777" w:rsidR="00265795" w:rsidRDefault="00265795" w:rsidP="00D42A20">
      <w:r>
        <w:separator/>
      </w:r>
    </w:p>
  </w:footnote>
  <w:footnote w:type="continuationSeparator" w:id="0">
    <w:p w14:paraId="55CD2A61" w14:textId="77777777" w:rsidR="00265795" w:rsidRDefault="00265795" w:rsidP="00D42A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C7"/>
    <w:rsid w:val="0000061C"/>
    <w:rsid w:val="000007E1"/>
    <w:rsid w:val="00000854"/>
    <w:rsid w:val="00000E28"/>
    <w:rsid w:val="00002329"/>
    <w:rsid w:val="0000278B"/>
    <w:rsid w:val="000030A7"/>
    <w:rsid w:val="00004AD6"/>
    <w:rsid w:val="00004F6D"/>
    <w:rsid w:val="00005F95"/>
    <w:rsid w:val="0000643B"/>
    <w:rsid w:val="00006D81"/>
    <w:rsid w:val="00011820"/>
    <w:rsid w:val="00013794"/>
    <w:rsid w:val="00013C93"/>
    <w:rsid w:val="00014A14"/>
    <w:rsid w:val="00014D12"/>
    <w:rsid w:val="0001507E"/>
    <w:rsid w:val="0001626D"/>
    <w:rsid w:val="00017C05"/>
    <w:rsid w:val="00020265"/>
    <w:rsid w:val="000206E2"/>
    <w:rsid w:val="0002276E"/>
    <w:rsid w:val="00023C92"/>
    <w:rsid w:val="00024ABB"/>
    <w:rsid w:val="00024C61"/>
    <w:rsid w:val="00030680"/>
    <w:rsid w:val="00030D66"/>
    <w:rsid w:val="00031AA9"/>
    <w:rsid w:val="0003233A"/>
    <w:rsid w:val="000351D2"/>
    <w:rsid w:val="000354CF"/>
    <w:rsid w:val="00035A19"/>
    <w:rsid w:val="00035AAB"/>
    <w:rsid w:val="00036934"/>
    <w:rsid w:val="000379E3"/>
    <w:rsid w:val="00037C6A"/>
    <w:rsid w:val="00037D7C"/>
    <w:rsid w:val="00040142"/>
    <w:rsid w:val="00040488"/>
    <w:rsid w:val="00041992"/>
    <w:rsid w:val="000433DB"/>
    <w:rsid w:val="00043C64"/>
    <w:rsid w:val="000452B1"/>
    <w:rsid w:val="00045430"/>
    <w:rsid w:val="00046461"/>
    <w:rsid w:val="00047405"/>
    <w:rsid w:val="000503AE"/>
    <w:rsid w:val="00050638"/>
    <w:rsid w:val="00051938"/>
    <w:rsid w:val="000520EB"/>
    <w:rsid w:val="000527B5"/>
    <w:rsid w:val="00052A17"/>
    <w:rsid w:val="00054DAC"/>
    <w:rsid w:val="00056708"/>
    <w:rsid w:val="00056FB7"/>
    <w:rsid w:val="00057ED5"/>
    <w:rsid w:val="00061BA5"/>
    <w:rsid w:val="00063C70"/>
    <w:rsid w:val="00063EA3"/>
    <w:rsid w:val="00064D7B"/>
    <w:rsid w:val="000661B2"/>
    <w:rsid w:val="000675D4"/>
    <w:rsid w:val="00070908"/>
    <w:rsid w:val="00071A5F"/>
    <w:rsid w:val="00071C99"/>
    <w:rsid w:val="00071DDD"/>
    <w:rsid w:val="00072723"/>
    <w:rsid w:val="00072C49"/>
    <w:rsid w:val="00072CE4"/>
    <w:rsid w:val="00073FB5"/>
    <w:rsid w:val="00076B82"/>
    <w:rsid w:val="00077364"/>
    <w:rsid w:val="00077E11"/>
    <w:rsid w:val="000808FC"/>
    <w:rsid w:val="00081EBD"/>
    <w:rsid w:val="00082688"/>
    <w:rsid w:val="00083A85"/>
    <w:rsid w:val="000852BD"/>
    <w:rsid w:val="00087F2E"/>
    <w:rsid w:val="00091BB6"/>
    <w:rsid w:val="000943BD"/>
    <w:rsid w:val="00094726"/>
    <w:rsid w:val="00094D55"/>
    <w:rsid w:val="00094FA0"/>
    <w:rsid w:val="000964E7"/>
    <w:rsid w:val="0009779A"/>
    <w:rsid w:val="00097BA1"/>
    <w:rsid w:val="000A0F54"/>
    <w:rsid w:val="000A1FE0"/>
    <w:rsid w:val="000A21B7"/>
    <w:rsid w:val="000A328E"/>
    <w:rsid w:val="000A3350"/>
    <w:rsid w:val="000A7CBB"/>
    <w:rsid w:val="000A7E75"/>
    <w:rsid w:val="000B394B"/>
    <w:rsid w:val="000B3BF5"/>
    <w:rsid w:val="000B4F18"/>
    <w:rsid w:val="000B51C3"/>
    <w:rsid w:val="000B618F"/>
    <w:rsid w:val="000B7FB7"/>
    <w:rsid w:val="000C044D"/>
    <w:rsid w:val="000C0E02"/>
    <w:rsid w:val="000C1B77"/>
    <w:rsid w:val="000C1F38"/>
    <w:rsid w:val="000C2C30"/>
    <w:rsid w:val="000C2D30"/>
    <w:rsid w:val="000C3245"/>
    <w:rsid w:val="000C4EB4"/>
    <w:rsid w:val="000C50B9"/>
    <w:rsid w:val="000C5195"/>
    <w:rsid w:val="000C5F79"/>
    <w:rsid w:val="000C6B0E"/>
    <w:rsid w:val="000D2D80"/>
    <w:rsid w:val="000D2DA8"/>
    <w:rsid w:val="000D3067"/>
    <w:rsid w:val="000D32EA"/>
    <w:rsid w:val="000D3B86"/>
    <w:rsid w:val="000D6B26"/>
    <w:rsid w:val="000D737C"/>
    <w:rsid w:val="000E18D8"/>
    <w:rsid w:val="000E29B8"/>
    <w:rsid w:val="000E3194"/>
    <w:rsid w:val="000E37BC"/>
    <w:rsid w:val="000E384C"/>
    <w:rsid w:val="000E554D"/>
    <w:rsid w:val="000E6E1E"/>
    <w:rsid w:val="000E7494"/>
    <w:rsid w:val="000F010C"/>
    <w:rsid w:val="000F065F"/>
    <w:rsid w:val="000F125B"/>
    <w:rsid w:val="000F2368"/>
    <w:rsid w:val="000F2426"/>
    <w:rsid w:val="000F2D08"/>
    <w:rsid w:val="000F312D"/>
    <w:rsid w:val="000F3C14"/>
    <w:rsid w:val="000F3D99"/>
    <w:rsid w:val="000F4DF4"/>
    <w:rsid w:val="000F66D2"/>
    <w:rsid w:val="001000E5"/>
    <w:rsid w:val="001003AD"/>
    <w:rsid w:val="00101425"/>
    <w:rsid w:val="0010267A"/>
    <w:rsid w:val="001035EF"/>
    <w:rsid w:val="00104EB7"/>
    <w:rsid w:val="0010506C"/>
    <w:rsid w:val="0010543C"/>
    <w:rsid w:val="001071D3"/>
    <w:rsid w:val="00107CF8"/>
    <w:rsid w:val="001109FB"/>
    <w:rsid w:val="00110B9E"/>
    <w:rsid w:val="00111239"/>
    <w:rsid w:val="00111526"/>
    <w:rsid w:val="00112401"/>
    <w:rsid w:val="00112435"/>
    <w:rsid w:val="001144BC"/>
    <w:rsid w:val="001157C1"/>
    <w:rsid w:val="00115AFD"/>
    <w:rsid w:val="00115B7C"/>
    <w:rsid w:val="00116511"/>
    <w:rsid w:val="00117AA5"/>
    <w:rsid w:val="00121065"/>
    <w:rsid w:val="00121AEE"/>
    <w:rsid w:val="00121F94"/>
    <w:rsid w:val="00123CBE"/>
    <w:rsid w:val="00124092"/>
    <w:rsid w:val="00125036"/>
    <w:rsid w:val="001307A4"/>
    <w:rsid w:val="00131A8E"/>
    <w:rsid w:val="00134190"/>
    <w:rsid w:val="00140838"/>
    <w:rsid w:val="00141EC4"/>
    <w:rsid w:val="001423C2"/>
    <w:rsid w:val="00142846"/>
    <w:rsid w:val="00142B12"/>
    <w:rsid w:val="001432D5"/>
    <w:rsid w:val="001438C8"/>
    <w:rsid w:val="00143A0B"/>
    <w:rsid w:val="00144CD2"/>
    <w:rsid w:val="00145080"/>
    <w:rsid w:val="00147858"/>
    <w:rsid w:val="0015001D"/>
    <w:rsid w:val="001512A2"/>
    <w:rsid w:val="00152234"/>
    <w:rsid w:val="00152D52"/>
    <w:rsid w:val="00153B23"/>
    <w:rsid w:val="00153BB3"/>
    <w:rsid w:val="0015476B"/>
    <w:rsid w:val="00154C32"/>
    <w:rsid w:val="00154D25"/>
    <w:rsid w:val="00155CE4"/>
    <w:rsid w:val="0016075D"/>
    <w:rsid w:val="0016079A"/>
    <w:rsid w:val="001634D4"/>
    <w:rsid w:val="0016353E"/>
    <w:rsid w:val="00164FC4"/>
    <w:rsid w:val="001653A6"/>
    <w:rsid w:val="0016653B"/>
    <w:rsid w:val="00166EFB"/>
    <w:rsid w:val="0017097F"/>
    <w:rsid w:val="00171E92"/>
    <w:rsid w:val="00172093"/>
    <w:rsid w:val="001723A5"/>
    <w:rsid w:val="00173069"/>
    <w:rsid w:val="0017350F"/>
    <w:rsid w:val="00173E12"/>
    <w:rsid w:val="00174FC4"/>
    <w:rsid w:val="00175394"/>
    <w:rsid w:val="001755A2"/>
    <w:rsid w:val="001758E9"/>
    <w:rsid w:val="00176441"/>
    <w:rsid w:val="001765DC"/>
    <w:rsid w:val="00177573"/>
    <w:rsid w:val="00182242"/>
    <w:rsid w:val="00182BF6"/>
    <w:rsid w:val="0018623D"/>
    <w:rsid w:val="00186671"/>
    <w:rsid w:val="00186CBD"/>
    <w:rsid w:val="00186E90"/>
    <w:rsid w:val="00190626"/>
    <w:rsid w:val="00190924"/>
    <w:rsid w:val="00191C4E"/>
    <w:rsid w:val="00191DBA"/>
    <w:rsid w:val="001926AF"/>
    <w:rsid w:val="00193727"/>
    <w:rsid w:val="001945F3"/>
    <w:rsid w:val="00194EF8"/>
    <w:rsid w:val="0019616C"/>
    <w:rsid w:val="001970B6"/>
    <w:rsid w:val="001972B2"/>
    <w:rsid w:val="001973AF"/>
    <w:rsid w:val="00197FC8"/>
    <w:rsid w:val="001A049B"/>
    <w:rsid w:val="001A19B4"/>
    <w:rsid w:val="001A2508"/>
    <w:rsid w:val="001A4C0E"/>
    <w:rsid w:val="001A5332"/>
    <w:rsid w:val="001A6710"/>
    <w:rsid w:val="001B02D4"/>
    <w:rsid w:val="001B0FC1"/>
    <w:rsid w:val="001B128D"/>
    <w:rsid w:val="001B30CD"/>
    <w:rsid w:val="001B3AB3"/>
    <w:rsid w:val="001B40A7"/>
    <w:rsid w:val="001B4E9A"/>
    <w:rsid w:val="001B70E7"/>
    <w:rsid w:val="001B7ADC"/>
    <w:rsid w:val="001C044F"/>
    <w:rsid w:val="001C05CE"/>
    <w:rsid w:val="001C0CB5"/>
    <w:rsid w:val="001C13F7"/>
    <w:rsid w:val="001C15FE"/>
    <w:rsid w:val="001C2150"/>
    <w:rsid w:val="001C2440"/>
    <w:rsid w:val="001C2DEA"/>
    <w:rsid w:val="001C32E1"/>
    <w:rsid w:val="001C59FB"/>
    <w:rsid w:val="001D36A2"/>
    <w:rsid w:val="001D4F4D"/>
    <w:rsid w:val="001D53CB"/>
    <w:rsid w:val="001D56E8"/>
    <w:rsid w:val="001D5D53"/>
    <w:rsid w:val="001D5D6D"/>
    <w:rsid w:val="001D7E50"/>
    <w:rsid w:val="001E0D6F"/>
    <w:rsid w:val="001E3932"/>
    <w:rsid w:val="001E3E83"/>
    <w:rsid w:val="001E5347"/>
    <w:rsid w:val="001E59A0"/>
    <w:rsid w:val="001E6041"/>
    <w:rsid w:val="001E71C5"/>
    <w:rsid w:val="001F057D"/>
    <w:rsid w:val="001F0DBF"/>
    <w:rsid w:val="001F11C8"/>
    <w:rsid w:val="001F16E7"/>
    <w:rsid w:val="001F1811"/>
    <w:rsid w:val="001F2601"/>
    <w:rsid w:val="001F2EC2"/>
    <w:rsid w:val="001F3173"/>
    <w:rsid w:val="001F48C6"/>
    <w:rsid w:val="001F585E"/>
    <w:rsid w:val="001F6688"/>
    <w:rsid w:val="001F75BD"/>
    <w:rsid w:val="00200151"/>
    <w:rsid w:val="00200322"/>
    <w:rsid w:val="00201C1E"/>
    <w:rsid w:val="00201D91"/>
    <w:rsid w:val="002020F5"/>
    <w:rsid w:val="002029FF"/>
    <w:rsid w:val="00203499"/>
    <w:rsid w:val="0020352D"/>
    <w:rsid w:val="00203D32"/>
    <w:rsid w:val="00204619"/>
    <w:rsid w:val="0020693F"/>
    <w:rsid w:val="00206FEE"/>
    <w:rsid w:val="002110B4"/>
    <w:rsid w:val="00211BAD"/>
    <w:rsid w:val="00213E4E"/>
    <w:rsid w:val="002149D4"/>
    <w:rsid w:val="00214D6D"/>
    <w:rsid w:val="00214FC2"/>
    <w:rsid w:val="00215506"/>
    <w:rsid w:val="00215887"/>
    <w:rsid w:val="002159BF"/>
    <w:rsid w:val="00216C8C"/>
    <w:rsid w:val="0022125C"/>
    <w:rsid w:val="00221C2A"/>
    <w:rsid w:val="00222726"/>
    <w:rsid w:val="00223910"/>
    <w:rsid w:val="00224381"/>
    <w:rsid w:val="00226635"/>
    <w:rsid w:val="00226BAD"/>
    <w:rsid w:val="00227093"/>
    <w:rsid w:val="00227604"/>
    <w:rsid w:val="002276C3"/>
    <w:rsid w:val="002278E1"/>
    <w:rsid w:val="0023077B"/>
    <w:rsid w:val="00230AE8"/>
    <w:rsid w:val="00230EE1"/>
    <w:rsid w:val="002317CF"/>
    <w:rsid w:val="00232219"/>
    <w:rsid w:val="00233D56"/>
    <w:rsid w:val="002345B0"/>
    <w:rsid w:val="0023550A"/>
    <w:rsid w:val="00237CC3"/>
    <w:rsid w:val="00237DF2"/>
    <w:rsid w:val="00240183"/>
    <w:rsid w:val="00242FEF"/>
    <w:rsid w:val="00243041"/>
    <w:rsid w:val="00243ECB"/>
    <w:rsid w:val="00246540"/>
    <w:rsid w:val="00247768"/>
    <w:rsid w:val="002502F8"/>
    <w:rsid w:val="00250689"/>
    <w:rsid w:val="0025096C"/>
    <w:rsid w:val="002509D8"/>
    <w:rsid w:val="00250A20"/>
    <w:rsid w:val="00250CF8"/>
    <w:rsid w:val="00250E22"/>
    <w:rsid w:val="00250EFA"/>
    <w:rsid w:val="00251D0C"/>
    <w:rsid w:val="00251E21"/>
    <w:rsid w:val="00253E82"/>
    <w:rsid w:val="00255059"/>
    <w:rsid w:val="002551EF"/>
    <w:rsid w:val="00255755"/>
    <w:rsid w:val="00255B60"/>
    <w:rsid w:val="00256099"/>
    <w:rsid w:val="002571AC"/>
    <w:rsid w:val="0025769E"/>
    <w:rsid w:val="00257A05"/>
    <w:rsid w:val="0026033E"/>
    <w:rsid w:val="00260DF7"/>
    <w:rsid w:val="00261236"/>
    <w:rsid w:val="002615A9"/>
    <w:rsid w:val="00262946"/>
    <w:rsid w:val="00262AEA"/>
    <w:rsid w:val="002631C9"/>
    <w:rsid w:val="00263615"/>
    <w:rsid w:val="002645C9"/>
    <w:rsid w:val="00264F7D"/>
    <w:rsid w:val="0026552A"/>
    <w:rsid w:val="00265795"/>
    <w:rsid w:val="0027032E"/>
    <w:rsid w:val="0027131A"/>
    <w:rsid w:val="002721EA"/>
    <w:rsid w:val="00272F44"/>
    <w:rsid w:val="0027318A"/>
    <w:rsid w:val="00273475"/>
    <w:rsid w:val="00273790"/>
    <w:rsid w:val="00274FF3"/>
    <w:rsid w:val="002774F7"/>
    <w:rsid w:val="002779F5"/>
    <w:rsid w:val="0028024B"/>
    <w:rsid w:val="00280BE1"/>
    <w:rsid w:val="00282D65"/>
    <w:rsid w:val="00283B9D"/>
    <w:rsid w:val="00284BB5"/>
    <w:rsid w:val="002859AD"/>
    <w:rsid w:val="0028622D"/>
    <w:rsid w:val="00287352"/>
    <w:rsid w:val="00287CC8"/>
    <w:rsid w:val="002900B8"/>
    <w:rsid w:val="00291159"/>
    <w:rsid w:val="00291594"/>
    <w:rsid w:val="002915A4"/>
    <w:rsid w:val="00292B1F"/>
    <w:rsid w:val="0029434F"/>
    <w:rsid w:val="00294B39"/>
    <w:rsid w:val="00294D3F"/>
    <w:rsid w:val="002954F5"/>
    <w:rsid w:val="0029603F"/>
    <w:rsid w:val="00296469"/>
    <w:rsid w:val="00297932"/>
    <w:rsid w:val="002A2009"/>
    <w:rsid w:val="002A6179"/>
    <w:rsid w:val="002A6374"/>
    <w:rsid w:val="002A73B3"/>
    <w:rsid w:val="002A7A55"/>
    <w:rsid w:val="002B29ED"/>
    <w:rsid w:val="002B3273"/>
    <w:rsid w:val="002B5595"/>
    <w:rsid w:val="002B634E"/>
    <w:rsid w:val="002B72D8"/>
    <w:rsid w:val="002C01C9"/>
    <w:rsid w:val="002C3667"/>
    <w:rsid w:val="002C39A4"/>
    <w:rsid w:val="002C41B5"/>
    <w:rsid w:val="002C531F"/>
    <w:rsid w:val="002C5353"/>
    <w:rsid w:val="002C582E"/>
    <w:rsid w:val="002C5E55"/>
    <w:rsid w:val="002C6522"/>
    <w:rsid w:val="002C67F0"/>
    <w:rsid w:val="002C6F1C"/>
    <w:rsid w:val="002C79B8"/>
    <w:rsid w:val="002D045B"/>
    <w:rsid w:val="002D08BC"/>
    <w:rsid w:val="002D0B30"/>
    <w:rsid w:val="002D1B9A"/>
    <w:rsid w:val="002D2165"/>
    <w:rsid w:val="002D2D64"/>
    <w:rsid w:val="002D3BB4"/>
    <w:rsid w:val="002D491B"/>
    <w:rsid w:val="002D49DA"/>
    <w:rsid w:val="002D509F"/>
    <w:rsid w:val="002D522E"/>
    <w:rsid w:val="002D5AD2"/>
    <w:rsid w:val="002D5F19"/>
    <w:rsid w:val="002D73AB"/>
    <w:rsid w:val="002E1483"/>
    <w:rsid w:val="002E3534"/>
    <w:rsid w:val="002E3537"/>
    <w:rsid w:val="002E3BF4"/>
    <w:rsid w:val="002E4992"/>
    <w:rsid w:val="002E646A"/>
    <w:rsid w:val="002F0505"/>
    <w:rsid w:val="002F09C0"/>
    <w:rsid w:val="002F4694"/>
    <w:rsid w:val="002F4BB9"/>
    <w:rsid w:val="002F512B"/>
    <w:rsid w:val="002F5141"/>
    <w:rsid w:val="002F5256"/>
    <w:rsid w:val="002F588E"/>
    <w:rsid w:val="002F5D8D"/>
    <w:rsid w:val="002F6161"/>
    <w:rsid w:val="002F628D"/>
    <w:rsid w:val="002F7CB2"/>
    <w:rsid w:val="00300090"/>
    <w:rsid w:val="00303128"/>
    <w:rsid w:val="0030379B"/>
    <w:rsid w:val="00307E28"/>
    <w:rsid w:val="00310117"/>
    <w:rsid w:val="003115FA"/>
    <w:rsid w:val="00311ACF"/>
    <w:rsid w:val="00311B8F"/>
    <w:rsid w:val="003122CE"/>
    <w:rsid w:val="003140C5"/>
    <w:rsid w:val="003150C1"/>
    <w:rsid w:val="003159F3"/>
    <w:rsid w:val="00316CE8"/>
    <w:rsid w:val="00316E33"/>
    <w:rsid w:val="00317081"/>
    <w:rsid w:val="00321DB3"/>
    <w:rsid w:val="00322B80"/>
    <w:rsid w:val="00322BD1"/>
    <w:rsid w:val="00323E12"/>
    <w:rsid w:val="003241CF"/>
    <w:rsid w:val="0032497E"/>
    <w:rsid w:val="003267C2"/>
    <w:rsid w:val="00326C85"/>
    <w:rsid w:val="0033049F"/>
    <w:rsid w:val="003316CA"/>
    <w:rsid w:val="00331F76"/>
    <w:rsid w:val="00332CFA"/>
    <w:rsid w:val="003341B5"/>
    <w:rsid w:val="00334C60"/>
    <w:rsid w:val="00334FDE"/>
    <w:rsid w:val="00336042"/>
    <w:rsid w:val="0033630E"/>
    <w:rsid w:val="00337CD5"/>
    <w:rsid w:val="00343104"/>
    <w:rsid w:val="00343FB0"/>
    <w:rsid w:val="003470D4"/>
    <w:rsid w:val="00347A23"/>
    <w:rsid w:val="00347DFE"/>
    <w:rsid w:val="0035048D"/>
    <w:rsid w:val="0035550E"/>
    <w:rsid w:val="00355DB7"/>
    <w:rsid w:val="003561E5"/>
    <w:rsid w:val="0035639F"/>
    <w:rsid w:val="0036059C"/>
    <w:rsid w:val="00364AFE"/>
    <w:rsid w:val="00364E73"/>
    <w:rsid w:val="003650C6"/>
    <w:rsid w:val="00365699"/>
    <w:rsid w:val="00365C8B"/>
    <w:rsid w:val="003678E7"/>
    <w:rsid w:val="003714AC"/>
    <w:rsid w:val="003719AE"/>
    <w:rsid w:val="00373CD8"/>
    <w:rsid w:val="00374792"/>
    <w:rsid w:val="0037479A"/>
    <w:rsid w:val="003763EA"/>
    <w:rsid w:val="003764DE"/>
    <w:rsid w:val="0037678B"/>
    <w:rsid w:val="00377F0A"/>
    <w:rsid w:val="003805E4"/>
    <w:rsid w:val="003810CC"/>
    <w:rsid w:val="0038160B"/>
    <w:rsid w:val="00383A02"/>
    <w:rsid w:val="00383A80"/>
    <w:rsid w:val="00383EA0"/>
    <w:rsid w:val="00384B84"/>
    <w:rsid w:val="00385C92"/>
    <w:rsid w:val="0038624A"/>
    <w:rsid w:val="003863DE"/>
    <w:rsid w:val="003864E9"/>
    <w:rsid w:val="003865DD"/>
    <w:rsid w:val="00391805"/>
    <w:rsid w:val="0039192F"/>
    <w:rsid w:val="0039372A"/>
    <w:rsid w:val="00393DEF"/>
    <w:rsid w:val="0039467F"/>
    <w:rsid w:val="00394751"/>
    <w:rsid w:val="003958A0"/>
    <w:rsid w:val="00395AD2"/>
    <w:rsid w:val="00396BDD"/>
    <w:rsid w:val="00396BFC"/>
    <w:rsid w:val="00397097"/>
    <w:rsid w:val="00397722"/>
    <w:rsid w:val="003979D9"/>
    <w:rsid w:val="00397CE0"/>
    <w:rsid w:val="003A0D08"/>
    <w:rsid w:val="003A1EDC"/>
    <w:rsid w:val="003A565B"/>
    <w:rsid w:val="003B0054"/>
    <w:rsid w:val="003B16F1"/>
    <w:rsid w:val="003B1960"/>
    <w:rsid w:val="003B2C21"/>
    <w:rsid w:val="003B3AB5"/>
    <w:rsid w:val="003B4EB7"/>
    <w:rsid w:val="003B518C"/>
    <w:rsid w:val="003B633C"/>
    <w:rsid w:val="003B7BD8"/>
    <w:rsid w:val="003C05E8"/>
    <w:rsid w:val="003C1A85"/>
    <w:rsid w:val="003C23B2"/>
    <w:rsid w:val="003C3C99"/>
    <w:rsid w:val="003C5B86"/>
    <w:rsid w:val="003C642F"/>
    <w:rsid w:val="003C6665"/>
    <w:rsid w:val="003C68AA"/>
    <w:rsid w:val="003C72E4"/>
    <w:rsid w:val="003D07B5"/>
    <w:rsid w:val="003D12DC"/>
    <w:rsid w:val="003D17A6"/>
    <w:rsid w:val="003D3F9C"/>
    <w:rsid w:val="003D42F9"/>
    <w:rsid w:val="003D43B8"/>
    <w:rsid w:val="003D4A88"/>
    <w:rsid w:val="003D4FF2"/>
    <w:rsid w:val="003D6A2F"/>
    <w:rsid w:val="003D721B"/>
    <w:rsid w:val="003E0F09"/>
    <w:rsid w:val="003E331E"/>
    <w:rsid w:val="003E35CD"/>
    <w:rsid w:val="003E37CD"/>
    <w:rsid w:val="003E4BA1"/>
    <w:rsid w:val="003E5445"/>
    <w:rsid w:val="003E56A3"/>
    <w:rsid w:val="003E614D"/>
    <w:rsid w:val="003E654B"/>
    <w:rsid w:val="003E704A"/>
    <w:rsid w:val="003E71B1"/>
    <w:rsid w:val="003E77A0"/>
    <w:rsid w:val="003F017C"/>
    <w:rsid w:val="003F107A"/>
    <w:rsid w:val="003F10C3"/>
    <w:rsid w:val="003F11F3"/>
    <w:rsid w:val="003F1B4C"/>
    <w:rsid w:val="003F3401"/>
    <w:rsid w:val="003F4580"/>
    <w:rsid w:val="003F5F5E"/>
    <w:rsid w:val="003F78CC"/>
    <w:rsid w:val="003F79E9"/>
    <w:rsid w:val="003F7E66"/>
    <w:rsid w:val="00401049"/>
    <w:rsid w:val="00401FB8"/>
    <w:rsid w:val="004023C1"/>
    <w:rsid w:val="00403318"/>
    <w:rsid w:val="00404884"/>
    <w:rsid w:val="00404A72"/>
    <w:rsid w:val="004056A3"/>
    <w:rsid w:val="00405A36"/>
    <w:rsid w:val="00405BA0"/>
    <w:rsid w:val="00406160"/>
    <w:rsid w:val="00406AD3"/>
    <w:rsid w:val="004079A6"/>
    <w:rsid w:val="0041078F"/>
    <w:rsid w:val="004108F3"/>
    <w:rsid w:val="00410BEF"/>
    <w:rsid w:val="00410C34"/>
    <w:rsid w:val="0041106F"/>
    <w:rsid w:val="0041185D"/>
    <w:rsid w:val="00413083"/>
    <w:rsid w:val="00414F67"/>
    <w:rsid w:val="00420F74"/>
    <w:rsid w:val="00421509"/>
    <w:rsid w:val="00421AD1"/>
    <w:rsid w:val="004223B3"/>
    <w:rsid w:val="004246A8"/>
    <w:rsid w:val="004253A2"/>
    <w:rsid w:val="0042582C"/>
    <w:rsid w:val="00426461"/>
    <w:rsid w:val="00427214"/>
    <w:rsid w:val="004303D8"/>
    <w:rsid w:val="00430DCE"/>
    <w:rsid w:val="00430E55"/>
    <w:rsid w:val="00434017"/>
    <w:rsid w:val="00434680"/>
    <w:rsid w:val="00434A88"/>
    <w:rsid w:val="0043539F"/>
    <w:rsid w:val="00435909"/>
    <w:rsid w:val="00435BE9"/>
    <w:rsid w:val="00435F4C"/>
    <w:rsid w:val="004376D7"/>
    <w:rsid w:val="00437773"/>
    <w:rsid w:val="00437DDA"/>
    <w:rsid w:val="0044136D"/>
    <w:rsid w:val="004420B7"/>
    <w:rsid w:val="00442F44"/>
    <w:rsid w:val="00443074"/>
    <w:rsid w:val="00445451"/>
    <w:rsid w:val="0044639D"/>
    <w:rsid w:val="004466E3"/>
    <w:rsid w:val="004471FB"/>
    <w:rsid w:val="00447681"/>
    <w:rsid w:val="00447D8D"/>
    <w:rsid w:val="00450B3F"/>
    <w:rsid w:val="0045117F"/>
    <w:rsid w:val="00451F5D"/>
    <w:rsid w:val="00452EB5"/>
    <w:rsid w:val="00453AA7"/>
    <w:rsid w:val="00453CAF"/>
    <w:rsid w:val="00455909"/>
    <w:rsid w:val="00456653"/>
    <w:rsid w:val="00457412"/>
    <w:rsid w:val="00460515"/>
    <w:rsid w:val="00461728"/>
    <w:rsid w:val="00461CC1"/>
    <w:rsid w:val="0046214D"/>
    <w:rsid w:val="00462697"/>
    <w:rsid w:val="004634C9"/>
    <w:rsid w:val="00463887"/>
    <w:rsid w:val="00464A1A"/>
    <w:rsid w:val="00465572"/>
    <w:rsid w:val="00465BE2"/>
    <w:rsid w:val="00466730"/>
    <w:rsid w:val="0046735C"/>
    <w:rsid w:val="0046792B"/>
    <w:rsid w:val="004703C7"/>
    <w:rsid w:val="004710D3"/>
    <w:rsid w:val="00471AE2"/>
    <w:rsid w:val="00472333"/>
    <w:rsid w:val="0047387C"/>
    <w:rsid w:val="00473BA0"/>
    <w:rsid w:val="00473D41"/>
    <w:rsid w:val="00474B8C"/>
    <w:rsid w:val="00474DDC"/>
    <w:rsid w:val="004750B3"/>
    <w:rsid w:val="0047629E"/>
    <w:rsid w:val="0047629F"/>
    <w:rsid w:val="0048010B"/>
    <w:rsid w:val="00480D83"/>
    <w:rsid w:val="00480F2A"/>
    <w:rsid w:val="00481FA0"/>
    <w:rsid w:val="004841AC"/>
    <w:rsid w:val="00486A98"/>
    <w:rsid w:val="00486DEA"/>
    <w:rsid w:val="00486FC1"/>
    <w:rsid w:val="00490AF9"/>
    <w:rsid w:val="00491AEE"/>
    <w:rsid w:val="00491D8F"/>
    <w:rsid w:val="004923A6"/>
    <w:rsid w:val="0049281E"/>
    <w:rsid w:val="00494CFE"/>
    <w:rsid w:val="00494EA6"/>
    <w:rsid w:val="004957EC"/>
    <w:rsid w:val="0049612C"/>
    <w:rsid w:val="00497675"/>
    <w:rsid w:val="004A1469"/>
    <w:rsid w:val="004A3869"/>
    <w:rsid w:val="004A412F"/>
    <w:rsid w:val="004A66D1"/>
    <w:rsid w:val="004A6713"/>
    <w:rsid w:val="004A70DE"/>
    <w:rsid w:val="004A73CE"/>
    <w:rsid w:val="004B12A8"/>
    <w:rsid w:val="004B1A48"/>
    <w:rsid w:val="004B34D7"/>
    <w:rsid w:val="004B3DE2"/>
    <w:rsid w:val="004B66EA"/>
    <w:rsid w:val="004B75A1"/>
    <w:rsid w:val="004B7C12"/>
    <w:rsid w:val="004C156D"/>
    <w:rsid w:val="004C22BF"/>
    <w:rsid w:val="004C29AB"/>
    <w:rsid w:val="004C2A03"/>
    <w:rsid w:val="004C2B4D"/>
    <w:rsid w:val="004C2C9D"/>
    <w:rsid w:val="004C42F4"/>
    <w:rsid w:val="004C4538"/>
    <w:rsid w:val="004C52DB"/>
    <w:rsid w:val="004C53DD"/>
    <w:rsid w:val="004C5C09"/>
    <w:rsid w:val="004C5E7D"/>
    <w:rsid w:val="004C603F"/>
    <w:rsid w:val="004C78F8"/>
    <w:rsid w:val="004D0808"/>
    <w:rsid w:val="004D0CC7"/>
    <w:rsid w:val="004D1B5A"/>
    <w:rsid w:val="004D2C46"/>
    <w:rsid w:val="004D5E74"/>
    <w:rsid w:val="004E0D4D"/>
    <w:rsid w:val="004E0FB1"/>
    <w:rsid w:val="004E325D"/>
    <w:rsid w:val="004E3AB9"/>
    <w:rsid w:val="004E3BFA"/>
    <w:rsid w:val="004E3C71"/>
    <w:rsid w:val="004E53D6"/>
    <w:rsid w:val="004F0C11"/>
    <w:rsid w:val="004F14F0"/>
    <w:rsid w:val="004F4A95"/>
    <w:rsid w:val="004F7E4E"/>
    <w:rsid w:val="005006F5"/>
    <w:rsid w:val="00500C86"/>
    <w:rsid w:val="0050109C"/>
    <w:rsid w:val="005018D3"/>
    <w:rsid w:val="0050295D"/>
    <w:rsid w:val="00502BE5"/>
    <w:rsid w:val="00503C8A"/>
    <w:rsid w:val="00504B3D"/>
    <w:rsid w:val="0050548D"/>
    <w:rsid w:val="005058E4"/>
    <w:rsid w:val="00510012"/>
    <w:rsid w:val="005116E0"/>
    <w:rsid w:val="005125D7"/>
    <w:rsid w:val="00512D84"/>
    <w:rsid w:val="005140B1"/>
    <w:rsid w:val="0051482C"/>
    <w:rsid w:val="0051531F"/>
    <w:rsid w:val="005156A3"/>
    <w:rsid w:val="00516920"/>
    <w:rsid w:val="00517A1E"/>
    <w:rsid w:val="0052013D"/>
    <w:rsid w:val="0052049E"/>
    <w:rsid w:val="00520F30"/>
    <w:rsid w:val="005214DF"/>
    <w:rsid w:val="005216A4"/>
    <w:rsid w:val="005218CB"/>
    <w:rsid w:val="005219D8"/>
    <w:rsid w:val="005224EF"/>
    <w:rsid w:val="005226BE"/>
    <w:rsid w:val="00523772"/>
    <w:rsid w:val="00524CFB"/>
    <w:rsid w:val="00526573"/>
    <w:rsid w:val="00526935"/>
    <w:rsid w:val="005307D5"/>
    <w:rsid w:val="005307FC"/>
    <w:rsid w:val="00530E27"/>
    <w:rsid w:val="00531C6E"/>
    <w:rsid w:val="0053289A"/>
    <w:rsid w:val="00532924"/>
    <w:rsid w:val="00533011"/>
    <w:rsid w:val="005333CE"/>
    <w:rsid w:val="00534683"/>
    <w:rsid w:val="00534EB3"/>
    <w:rsid w:val="00535161"/>
    <w:rsid w:val="005351ED"/>
    <w:rsid w:val="00535686"/>
    <w:rsid w:val="00535B0F"/>
    <w:rsid w:val="00536831"/>
    <w:rsid w:val="00537A94"/>
    <w:rsid w:val="00537ED6"/>
    <w:rsid w:val="0054093F"/>
    <w:rsid w:val="005435B2"/>
    <w:rsid w:val="00543978"/>
    <w:rsid w:val="005474E5"/>
    <w:rsid w:val="0054796C"/>
    <w:rsid w:val="00547D30"/>
    <w:rsid w:val="00547DB8"/>
    <w:rsid w:val="00550327"/>
    <w:rsid w:val="00550446"/>
    <w:rsid w:val="005513FD"/>
    <w:rsid w:val="0055146A"/>
    <w:rsid w:val="00552480"/>
    <w:rsid w:val="00553EB8"/>
    <w:rsid w:val="00553FAD"/>
    <w:rsid w:val="00555020"/>
    <w:rsid w:val="005569A0"/>
    <w:rsid w:val="00557495"/>
    <w:rsid w:val="005574EC"/>
    <w:rsid w:val="005600E7"/>
    <w:rsid w:val="00560FD7"/>
    <w:rsid w:val="00561666"/>
    <w:rsid w:val="0056263C"/>
    <w:rsid w:val="00563097"/>
    <w:rsid w:val="005633AC"/>
    <w:rsid w:val="00563780"/>
    <w:rsid w:val="00563FC7"/>
    <w:rsid w:val="00565108"/>
    <w:rsid w:val="0056560B"/>
    <w:rsid w:val="00566534"/>
    <w:rsid w:val="00566DF3"/>
    <w:rsid w:val="005676C2"/>
    <w:rsid w:val="00567AC5"/>
    <w:rsid w:val="00570716"/>
    <w:rsid w:val="005728FB"/>
    <w:rsid w:val="00572C9D"/>
    <w:rsid w:val="00573345"/>
    <w:rsid w:val="00573773"/>
    <w:rsid w:val="00573A19"/>
    <w:rsid w:val="00573BB3"/>
    <w:rsid w:val="0057529C"/>
    <w:rsid w:val="00586763"/>
    <w:rsid w:val="00587717"/>
    <w:rsid w:val="0059181B"/>
    <w:rsid w:val="005938E5"/>
    <w:rsid w:val="00594033"/>
    <w:rsid w:val="00594314"/>
    <w:rsid w:val="00594F36"/>
    <w:rsid w:val="005963BB"/>
    <w:rsid w:val="005974D0"/>
    <w:rsid w:val="005A006A"/>
    <w:rsid w:val="005A1178"/>
    <w:rsid w:val="005A14B2"/>
    <w:rsid w:val="005A15C8"/>
    <w:rsid w:val="005A21D8"/>
    <w:rsid w:val="005A280C"/>
    <w:rsid w:val="005A301A"/>
    <w:rsid w:val="005A3A6C"/>
    <w:rsid w:val="005A669D"/>
    <w:rsid w:val="005A67D0"/>
    <w:rsid w:val="005A6CA4"/>
    <w:rsid w:val="005B0AA7"/>
    <w:rsid w:val="005B0CDA"/>
    <w:rsid w:val="005B1263"/>
    <w:rsid w:val="005B1758"/>
    <w:rsid w:val="005B1829"/>
    <w:rsid w:val="005B1A0A"/>
    <w:rsid w:val="005B1BB9"/>
    <w:rsid w:val="005B32CA"/>
    <w:rsid w:val="005B6D12"/>
    <w:rsid w:val="005B6E67"/>
    <w:rsid w:val="005C00B2"/>
    <w:rsid w:val="005C11E7"/>
    <w:rsid w:val="005C135E"/>
    <w:rsid w:val="005C1CBE"/>
    <w:rsid w:val="005C2AD5"/>
    <w:rsid w:val="005C4369"/>
    <w:rsid w:val="005C5B89"/>
    <w:rsid w:val="005C6C0A"/>
    <w:rsid w:val="005C79E3"/>
    <w:rsid w:val="005C7AC0"/>
    <w:rsid w:val="005D004F"/>
    <w:rsid w:val="005D3054"/>
    <w:rsid w:val="005D37C0"/>
    <w:rsid w:val="005D408E"/>
    <w:rsid w:val="005D512A"/>
    <w:rsid w:val="005D5B41"/>
    <w:rsid w:val="005D658C"/>
    <w:rsid w:val="005E14C6"/>
    <w:rsid w:val="005E21B2"/>
    <w:rsid w:val="005E2343"/>
    <w:rsid w:val="005E27FA"/>
    <w:rsid w:val="005E5841"/>
    <w:rsid w:val="005E5D3B"/>
    <w:rsid w:val="005F105B"/>
    <w:rsid w:val="005F2F72"/>
    <w:rsid w:val="005F30C8"/>
    <w:rsid w:val="0060045F"/>
    <w:rsid w:val="00601385"/>
    <w:rsid w:val="0060296B"/>
    <w:rsid w:val="00604FB8"/>
    <w:rsid w:val="0060533C"/>
    <w:rsid w:val="0060583B"/>
    <w:rsid w:val="00605840"/>
    <w:rsid w:val="006065F6"/>
    <w:rsid w:val="0060765E"/>
    <w:rsid w:val="006100FF"/>
    <w:rsid w:val="00611CA1"/>
    <w:rsid w:val="0061323C"/>
    <w:rsid w:val="006143B6"/>
    <w:rsid w:val="00614901"/>
    <w:rsid w:val="00616B59"/>
    <w:rsid w:val="006177CF"/>
    <w:rsid w:val="00620F6D"/>
    <w:rsid w:val="006227C3"/>
    <w:rsid w:val="00622D3C"/>
    <w:rsid w:val="00623121"/>
    <w:rsid w:val="00623532"/>
    <w:rsid w:val="006248DF"/>
    <w:rsid w:val="006256A8"/>
    <w:rsid w:val="0062608B"/>
    <w:rsid w:val="00626EE6"/>
    <w:rsid w:val="00626FC1"/>
    <w:rsid w:val="00627AA6"/>
    <w:rsid w:val="00631D27"/>
    <w:rsid w:val="00632112"/>
    <w:rsid w:val="00635063"/>
    <w:rsid w:val="006368A8"/>
    <w:rsid w:val="00637015"/>
    <w:rsid w:val="00640765"/>
    <w:rsid w:val="006414F4"/>
    <w:rsid w:val="00641EC9"/>
    <w:rsid w:val="006422B4"/>
    <w:rsid w:val="00642419"/>
    <w:rsid w:val="00642F0E"/>
    <w:rsid w:val="00643514"/>
    <w:rsid w:val="006435BF"/>
    <w:rsid w:val="006463F6"/>
    <w:rsid w:val="00646A11"/>
    <w:rsid w:val="00650BA7"/>
    <w:rsid w:val="00650BFE"/>
    <w:rsid w:val="006511DF"/>
    <w:rsid w:val="00651D83"/>
    <w:rsid w:val="00652958"/>
    <w:rsid w:val="00652A1A"/>
    <w:rsid w:val="00652A70"/>
    <w:rsid w:val="00652CD6"/>
    <w:rsid w:val="00653069"/>
    <w:rsid w:val="00654FC5"/>
    <w:rsid w:val="0065521C"/>
    <w:rsid w:val="00660027"/>
    <w:rsid w:val="006603A1"/>
    <w:rsid w:val="00660FC2"/>
    <w:rsid w:val="006621E2"/>
    <w:rsid w:val="00662C6A"/>
    <w:rsid w:val="0066401A"/>
    <w:rsid w:val="00664857"/>
    <w:rsid w:val="0066662A"/>
    <w:rsid w:val="006673B1"/>
    <w:rsid w:val="00667D65"/>
    <w:rsid w:val="006709C8"/>
    <w:rsid w:val="00670C32"/>
    <w:rsid w:val="006710D0"/>
    <w:rsid w:val="0067601C"/>
    <w:rsid w:val="00676609"/>
    <w:rsid w:val="006774B5"/>
    <w:rsid w:val="00680296"/>
    <w:rsid w:val="006803B5"/>
    <w:rsid w:val="00680862"/>
    <w:rsid w:val="00681230"/>
    <w:rsid w:val="0068312E"/>
    <w:rsid w:val="00683BD7"/>
    <w:rsid w:val="006858CA"/>
    <w:rsid w:val="00686773"/>
    <w:rsid w:val="00686B8B"/>
    <w:rsid w:val="00687186"/>
    <w:rsid w:val="0069763A"/>
    <w:rsid w:val="006A33C0"/>
    <w:rsid w:val="006A33DE"/>
    <w:rsid w:val="006A4BC4"/>
    <w:rsid w:val="006A71D1"/>
    <w:rsid w:val="006A76F4"/>
    <w:rsid w:val="006B14BE"/>
    <w:rsid w:val="006B255E"/>
    <w:rsid w:val="006B275C"/>
    <w:rsid w:val="006B2971"/>
    <w:rsid w:val="006B2FF3"/>
    <w:rsid w:val="006B30CC"/>
    <w:rsid w:val="006B3B2C"/>
    <w:rsid w:val="006B3CF4"/>
    <w:rsid w:val="006B3D22"/>
    <w:rsid w:val="006B451D"/>
    <w:rsid w:val="006B5C08"/>
    <w:rsid w:val="006B5F83"/>
    <w:rsid w:val="006B6B69"/>
    <w:rsid w:val="006B6D4F"/>
    <w:rsid w:val="006B70E4"/>
    <w:rsid w:val="006C2C6C"/>
    <w:rsid w:val="006C4E1E"/>
    <w:rsid w:val="006C5C88"/>
    <w:rsid w:val="006C6403"/>
    <w:rsid w:val="006C6A29"/>
    <w:rsid w:val="006C6C02"/>
    <w:rsid w:val="006D03AF"/>
    <w:rsid w:val="006D1421"/>
    <w:rsid w:val="006D26DA"/>
    <w:rsid w:val="006D31D5"/>
    <w:rsid w:val="006D4FA3"/>
    <w:rsid w:val="006D6AC2"/>
    <w:rsid w:val="006E1E1C"/>
    <w:rsid w:val="006E20A4"/>
    <w:rsid w:val="006E28E8"/>
    <w:rsid w:val="006E2921"/>
    <w:rsid w:val="006E3B4B"/>
    <w:rsid w:val="006E3E89"/>
    <w:rsid w:val="006E5386"/>
    <w:rsid w:val="006E619F"/>
    <w:rsid w:val="006E7415"/>
    <w:rsid w:val="006E7954"/>
    <w:rsid w:val="006F043D"/>
    <w:rsid w:val="006F0594"/>
    <w:rsid w:val="006F4493"/>
    <w:rsid w:val="006F4BE0"/>
    <w:rsid w:val="006F4E6E"/>
    <w:rsid w:val="006F5E64"/>
    <w:rsid w:val="006F6817"/>
    <w:rsid w:val="006F7052"/>
    <w:rsid w:val="006F7860"/>
    <w:rsid w:val="006F7ED5"/>
    <w:rsid w:val="0070051D"/>
    <w:rsid w:val="00700582"/>
    <w:rsid w:val="00701C27"/>
    <w:rsid w:val="00701EC9"/>
    <w:rsid w:val="007020E4"/>
    <w:rsid w:val="007030DC"/>
    <w:rsid w:val="00703D47"/>
    <w:rsid w:val="00704053"/>
    <w:rsid w:val="0070586A"/>
    <w:rsid w:val="007059FF"/>
    <w:rsid w:val="00705B41"/>
    <w:rsid w:val="00705FBE"/>
    <w:rsid w:val="00706481"/>
    <w:rsid w:val="00711586"/>
    <w:rsid w:val="00712303"/>
    <w:rsid w:val="007136C6"/>
    <w:rsid w:val="007139F0"/>
    <w:rsid w:val="007141F4"/>
    <w:rsid w:val="00716FC7"/>
    <w:rsid w:val="00717BDE"/>
    <w:rsid w:val="007205A0"/>
    <w:rsid w:val="007206B5"/>
    <w:rsid w:val="00720AA1"/>
    <w:rsid w:val="00721A01"/>
    <w:rsid w:val="00723AA7"/>
    <w:rsid w:val="00724DBB"/>
    <w:rsid w:val="00724E01"/>
    <w:rsid w:val="0072583D"/>
    <w:rsid w:val="00725C86"/>
    <w:rsid w:val="007260BB"/>
    <w:rsid w:val="00726242"/>
    <w:rsid w:val="007262C8"/>
    <w:rsid w:val="00727129"/>
    <w:rsid w:val="007273D9"/>
    <w:rsid w:val="00727E8D"/>
    <w:rsid w:val="00730420"/>
    <w:rsid w:val="007308A1"/>
    <w:rsid w:val="00730E0E"/>
    <w:rsid w:val="00731610"/>
    <w:rsid w:val="00731A33"/>
    <w:rsid w:val="00731A84"/>
    <w:rsid w:val="00732CBD"/>
    <w:rsid w:val="00735AE6"/>
    <w:rsid w:val="00737478"/>
    <w:rsid w:val="00740307"/>
    <w:rsid w:val="00740E8F"/>
    <w:rsid w:val="00741076"/>
    <w:rsid w:val="00742A5F"/>
    <w:rsid w:val="00742CD2"/>
    <w:rsid w:val="007438DE"/>
    <w:rsid w:val="00744171"/>
    <w:rsid w:val="0074626A"/>
    <w:rsid w:val="00746433"/>
    <w:rsid w:val="00746549"/>
    <w:rsid w:val="007466F1"/>
    <w:rsid w:val="00750271"/>
    <w:rsid w:val="007508D3"/>
    <w:rsid w:val="00752185"/>
    <w:rsid w:val="00753160"/>
    <w:rsid w:val="007534AE"/>
    <w:rsid w:val="00754FF6"/>
    <w:rsid w:val="00755D46"/>
    <w:rsid w:val="00755E91"/>
    <w:rsid w:val="00756781"/>
    <w:rsid w:val="00757007"/>
    <w:rsid w:val="007570EB"/>
    <w:rsid w:val="00761105"/>
    <w:rsid w:val="0076114B"/>
    <w:rsid w:val="007612F6"/>
    <w:rsid w:val="0076173F"/>
    <w:rsid w:val="0076374E"/>
    <w:rsid w:val="00763D32"/>
    <w:rsid w:val="00764133"/>
    <w:rsid w:val="007645C5"/>
    <w:rsid w:val="00764924"/>
    <w:rsid w:val="007653CB"/>
    <w:rsid w:val="00765F17"/>
    <w:rsid w:val="007673AB"/>
    <w:rsid w:val="00767BCA"/>
    <w:rsid w:val="00767D05"/>
    <w:rsid w:val="007706FF"/>
    <w:rsid w:val="00770703"/>
    <w:rsid w:val="0077082C"/>
    <w:rsid w:val="007708F2"/>
    <w:rsid w:val="00770BB2"/>
    <w:rsid w:val="0077108B"/>
    <w:rsid w:val="00771118"/>
    <w:rsid w:val="0077146E"/>
    <w:rsid w:val="00771E13"/>
    <w:rsid w:val="00772172"/>
    <w:rsid w:val="00772B24"/>
    <w:rsid w:val="007734BA"/>
    <w:rsid w:val="007739F3"/>
    <w:rsid w:val="00774040"/>
    <w:rsid w:val="00774C20"/>
    <w:rsid w:val="00775E13"/>
    <w:rsid w:val="0077604A"/>
    <w:rsid w:val="00776050"/>
    <w:rsid w:val="0077790D"/>
    <w:rsid w:val="00780D22"/>
    <w:rsid w:val="00781523"/>
    <w:rsid w:val="00781B58"/>
    <w:rsid w:val="00782A3B"/>
    <w:rsid w:val="0078354B"/>
    <w:rsid w:val="00783C02"/>
    <w:rsid w:val="00783C08"/>
    <w:rsid w:val="00784B6F"/>
    <w:rsid w:val="00785E42"/>
    <w:rsid w:val="007871FC"/>
    <w:rsid w:val="00790238"/>
    <w:rsid w:val="00790449"/>
    <w:rsid w:val="00790E17"/>
    <w:rsid w:val="00793B74"/>
    <w:rsid w:val="007949F8"/>
    <w:rsid w:val="00794D6A"/>
    <w:rsid w:val="007953CD"/>
    <w:rsid w:val="00795A3D"/>
    <w:rsid w:val="00795B28"/>
    <w:rsid w:val="00796484"/>
    <w:rsid w:val="00796F17"/>
    <w:rsid w:val="00797CC7"/>
    <w:rsid w:val="007A0B64"/>
    <w:rsid w:val="007A13CD"/>
    <w:rsid w:val="007A2939"/>
    <w:rsid w:val="007A2EF6"/>
    <w:rsid w:val="007A3280"/>
    <w:rsid w:val="007A36F0"/>
    <w:rsid w:val="007A4124"/>
    <w:rsid w:val="007A467B"/>
    <w:rsid w:val="007A71A6"/>
    <w:rsid w:val="007A72B8"/>
    <w:rsid w:val="007B0C63"/>
    <w:rsid w:val="007B0D40"/>
    <w:rsid w:val="007B3479"/>
    <w:rsid w:val="007B3D0F"/>
    <w:rsid w:val="007B51AD"/>
    <w:rsid w:val="007B5EBB"/>
    <w:rsid w:val="007B6168"/>
    <w:rsid w:val="007B6644"/>
    <w:rsid w:val="007B7542"/>
    <w:rsid w:val="007C10AC"/>
    <w:rsid w:val="007C2A73"/>
    <w:rsid w:val="007C2FF5"/>
    <w:rsid w:val="007C3DF8"/>
    <w:rsid w:val="007C450A"/>
    <w:rsid w:val="007C59C4"/>
    <w:rsid w:val="007C5F61"/>
    <w:rsid w:val="007C67BB"/>
    <w:rsid w:val="007C72BD"/>
    <w:rsid w:val="007D0C90"/>
    <w:rsid w:val="007D1994"/>
    <w:rsid w:val="007D3A94"/>
    <w:rsid w:val="007D3CF3"/>
    <w:rsid w:val="007D500B"/>
    <w:rsid w:val="007D6BCF"/>
    <w:rsid w:val="007D6CFD"/>
    <w:rsid w:val="007D75EA"/>
    <w:rsid w:val="007D766D"/>
    <w:rsid w:val="007D778A"/>
    <w:rsid w:val="007E0149"/>
    <w:rsid w:val="007E0851"/>
    <w:rsid w:val="007E2813"/>
    <w:rsid w:val="007E3D23"/>
    <w:rsid w:val="007E4DA0"/>
    <w:rsid w:val="007E54F9"/>
    <w:rsid w:val="007E5C49"/>
    <w:rsid w:val="007F08F3"/>
    <w:rsid w:val="007F3D72"/>
    <w:rsid w:val="007F503C"/>
    <w:rsid w:val="007F5D05"/>
    <w:rsid w:val="007F6A60"/>
    <w:rsid w:val="007F6D2A"/>
    <w:rsid w:val="007F6D9B"/>
    <w:rsid w:val="007F76DF"/>
    <w:rsid w:val="007F77D0"/>
    <w:rsid w:val="008012DF"/>
    <w:rsid w:val="008026E5"/>
    <w:rsid w:val="00803261"/>
    <w:rsid w:val="00804247"/>
    <w:rsid w:val="008047ED"/>
    <w:rsid w:val="008057F7"/>
    <w:rsid w:val="00805C23"/>
    <w:rsid w:val="00805D14"/>
    <w:rsid w:val="00805DB1"/>
    <w:rsid w:val="00805DD0"/>
    <w:rsid w:val="00805FF6"/>
    <w:rsid w:val="00806550"/>
    <w:rsid w:val="00806572"/>
    <w:rsid w:val="0080686C"/>
    <w:rsid w:val="00810551"/>
    <w:rsid w:val="00810BF8"/>
    <w:rsid w:val="00811395"/>
    <w:rsid w:val="00812F9B"/>
    <w:rsid w:val="008133FE"/>
    <w:rsid w:val="00814FFA"/>
    <w:rsid w:val="00815E0A"/>
    <w:rsid w:val="00816548"/>
    <w:rsid w:val="00816B1F"/>
    <w:rsid w:val="00816E55"/>
    <w:rsid w:val="0082041F"/>
    <w:rsid w:val="00820DF7"/>
    <w:rsid w:val="0082105C"/>
    <w:rsid w:val="00821C71"/>
    <w:rsid w:val="008227EB"/>
    <w:rsid w:val="00822AF3"/>
    <w:rsid w:val="00823576"/>
    <w:rsid w:val="00823865"/>
    <w:rsid w:val="0082432E"/>
    <w:rsid w:val="008309BB"/>
    <w:rsid w:val="0083121E"/>
    <w:rsid w:val="00835564"/>
    <w:rsid w:val="00836371"/>
    <w:rsid w:val="008374A7"/>
    <w:rsid w:val="00837C22"/>
    <w:rsid w:val="00840C10"/>
    <w:rsid w:val="008427D2"/>
    <w:rsid w:val="00842884"/>
    <w:rsid w:val="00842C7C"/>
    <w:rsid w:val="00843424"/>
    <w:rsid w:val="008434F5"/>
    <w:rsid w:val="008439CE"/>
    <w:rsid w:val="00843C1B"/>
    <w:rsid w:val="008447F5"/>
    <w:rsid w:val="00844815"/>
    <w:rsid w:val="00845044"/>
    <w:rsid w:val="008458C1"/>
    <w:rsid w:val="00850C6A"/>
    <w:rsid w:val="00850CD5"/>
    <w:rsid w:val="0085177F"/>
    <w:rsid w:val="008525EC"/>
    <w:rsid w:val="008534B5"/>
    <w:rsid w:val="008539E0"/>
    <w:rsid w:val="00854A1B"/>
    <w:rsid w:val="00854C21"/>
    <w:rsid w:val="00855419"/>
    <w:rsid w:val="00857541"/>
    <w:rsid w:val="0086077C"/>
    <w:rsid w:val="00860D40"/>
    <w:rsid w:val="00863572"/>
    <w:rsid w:val="00863578"/>
    <w:rsid w:val="008636B1"/>
    <w:rsid w:val="0086398F"/>
    <w:rsid w:val="00865DEE"/>
    <w:rsid w:val="008660FB"/>
    <w:rsid w:val="008665F4"/>
    <w:rsid w:val="008666FA"/>
    <w:rsid w:val="00866950"/>
    <w:rsid w:val="00866CE6"/>
    <w:rsid w:val="00866F22"/>
    <w:rsid w:val="0086754C"/>
    <w:rsid w:val="00867BFB"/>
    <w:rsid w:val="0087201C"/>
    <w:rsid w:val="008726B6"/>
    <w:rsid w:val="00872850"/>
    <w:rsid w:val="0087295C"/>
    <w:rsid w:val="00872CFD"/>
    <w:rsid w:val="00875429"/>
    <w:rsid w:val="00875961"/>
    <w:rsid w:val="00877003"/>
    <w:rsid w:val="00877499"/>
    <w:rsid w:val="0087751B"/>
    <w:rsid w:val="00877563"/>
    <w:rsid w:val="008777FF"/>
    <w:rsid w:val="008814EA"/>
    <w:rsid w:val="008814F9"/>
    <w:rsid w:val="008838BF"/>
    <w:rsid w:val="00883CEE"/>
    <w:rsid w:val="008847D6"/>
    <w:rsid w:val="00886E33"/>
    <w:rsid w:val="00890A70"/>
    <w:rsid w:val="00890B70"/>
    <w:rsid w:val="00890C45"/>
    <w:rsid w:val="0089147D"/>
    <w:rsid w:val="0089289E"/>
    <w:rsid w:val="00893478"/>
    <w:rsid w:val="0089403F"/>
    <w:rsid w:val="00894B1B"/>
    <w:rsid w:val="00896D34"/>
    <w:rsid w:val="00897968"/>
    <w:rsid w:val="00897F5B"/>
    <w:rsid w:val="008A0085"/>
    <w:rsid w:val="008A0C29"/>
    <w:rsid w:val="008A29A2"/>
    <w:rsid w:val="008A3C69"/>
    <w:rsid w:val="008A4FE2"/>
    <w:rsid w:val="008A5DAC"/>
    <w:rsid w:val="008A6FFF"/>
    <w:rsid w:val="008A753C"/>
    <w:rsid w:val="008A7AEE"/>
    <w:rsid w:val="008A7FFC"/>
    <w:rsid w:val="008B176A"/>
    <w:rsid w:val="008B1AA7"/>
    <w:rsid w:val="008B1AE3"/>
    <w:rsid w:val="008B278B"/>
    <w:rsid w:val="008B2A57"/>
    <w:rsid w:val="008B2E46"/>
    <w:rsid w:val="008B418A"/>
    <w:rsid w:val="008B4D13"/>
    <w:rsid w:val="008B53EF"/>
    <w:rsid w:val="008B66CF"/>
    <w:rsid w:val="008C0CCD"/>
    <w:rsid w:val="008C0F5C"/>
    <w:rsid w:val="008C1057"/>
    <w:rsid w:val="008C1268"/>
    <w:rsid w:val="008C1602"/>
    <w:rsid w:val="008C160B"/>
    <w:rsid w:val="008C2A37"/>
    <w:rsid w:val="008C37D3"/>
    <w:rsid w:val="008C4464"/>
    <w:rsid w:val="008C4B6A"/>
    <w:rsid w:val="008C7049"/>
    <w:rsid w:val="008C7CD3"/>
    <w:rsid w:val="008C7FC4"/>
    <w:rsid w:val="008D4146"/>
    <w:rsid w:val="008D5EC7"/>
    <w:rsid w:val="008E39F4"/>
    <w:rsid w:val="008E4242"/>
    <w:rsid w:val="008E48ED"/>
    <w:rsid w:val="008E5138"/>
    <w:rsid w:val="008E6FCC"/>
    <w:rsid w:val="008F086C"/>
    <w:rsid w:val="008F3095"/>
    <w:rsid w:val="008F41D6"/>
    <w:rsid w:val="008F47E6"/>
    <w:rsid w:val="008F5234"/>
    <w:rsid w:val="008F57ED"/>
    <w:rsid w:val="008F622B"/>
    <w:rsid w:val="008F7AAE"/>
    <w:rsid w:val="0090035C"/>
    <w:rsid w:val="00900CBA"/>
    <w:rsid w:val="00902073"/>
    <w:rsid w:val="00903305"/>
    <w:rsid w:val="009041C2"/>
    <w:rsid w:val="00904B8B"/>
    <w:rsid w:val="00907617"/>
    <w:rsid w:val="00907B0B"/>
    <w:rsid w:val="009107FB"/>
    <w:rsid w:val="009109B6"/>
    <w:rsid w:val="00914999"/>
    <w:rsid w:val="009152C3"/>
    <w:rsid w:val="0091736B"/>
    <w:rsid w:val="009176F2"/>
    <w:rsid w:val="00917CAF"/>
    <w:rsid w:val="009203C2"/>
    <w:rsid w:val="00920B7F"/>
    <w:rsid w:val="00922706"/>
    <w:rsid w:val="00922FD7"/>
    <w:rsid w:val="009231F1"/>
    <w:rsid w:val="00923EBD"/>
    <w:rsid w:val="009242F6"/>
    <w:rsid w:val="0092439E"/>
    <w:rsid w:val="00925E22"/>
    <w:rsid w:val="00927F36"/>
    <w:rsid w:val="0093106C"/>
    <w:rsid w:val="009313D9"/>
    <w:rsid w:val="009313DC"/>
    <w:rsid w:val="00931FDF"/>
    <w:rsid w:val="009321EE"/>
    <w:rsid w:val="0093409E"/>
    <w:rsid w:val="0093448D"/>
    <w:rsid w:val="00934F5C"/>
    <w:rsid w:val="00936A77"/>
    <w:rsid w:val="00937428"/>
    <w:rsid w:val="00942981"/>
    <w:rsid w:val="00942E22"/>
    <w:rsid w:val="00944E78"/>
    <w:rsid w:val="009456B8"/>
    <w:rsid w:val="0094574E"/>
    <w:rsid w:val="00946C27"/>
    <w:rsid w:val="0094702C"/>
    <w:rsid w:val="00947BA1"/>
    <w:rsid w:val="00950CED"/>
    <w:rsid w:val="00950EB8"/>
    <w:rsid w:val="009518AC"/>
    <w:rsid w:val="0095193E"/>
    <w:rsid w:val="0095195D"/>
    <w:rsid w:val="00951C10"/>
    <w:rsid w:val="00952E36"/>
    <w:rsid w:val="00953D30"/>
    <w:rsid w:val="00960186"/>
    <w:rsid w:val="00960554"/>
    <w:rsid w:val="00961CE5"/>
    <w:rsid w:val="0096297D"/>
    <w:rsid w:val="00963D80"/>
    <w:rsid w:val="00963D8C"/>
    <w:rsid w:val="00963F8A"/>
    <w:rsid w:val="0096489C"/>
    <w:rsid w:val="00964D8B"/>
    <w:rsid w:val="0096590E"/>
    <w:rsid w:val="00965916"/>
    <w:rsid w:val="00965BEA"/>
    <w:rsid w:val="00967653"/>
    <w:rsid w:val="0097293C"/>
    <w:rsid w:val="009732E9"/>
    <w:rsid w:val="00973B59"/>
    <w:rsid w:val="00975339"/>
    <w:rsid w:val="00975361"/>
    <w:rsid w:val="0097578A"/>
    <w:rsid w:val="00981252"/>
    <w:rsid w:val="0098132A"/>
    <w:rsid w:val="009818EF"/>
    <w:rsid w:val="00983B88"/>
    <w:rsid w:val="00983CEA"/>
    <w:rsid w:val="009855BA"/>
    <w:rsid w:val="00985E98"/>
    <w:rsid w:val="009871D8"/>
    <w:rsid w:val="009908BA"/>
    <w:rsid w:val="0099193D"/>
    <w:rsid w:val="0099246F"/>
    <w:rsid w:val="0099359C"/>
    <w:rsid w:val="0099393D"/>
    <w:rsid w:val="00993C94"/>
    <w:rsid w:val="00993CB6"/>
    <w:rsid w:val="00994749"/>
    <w:rsid w:val="00995731"/>
    <w:rsid w:val="009967BA"/>
    <w:rsid w:val="00997DBA"/>
    <w:rsid w:val="009A0062"/>
    <w:rsid w:val="009A00C5"/>
    <w:rsid w:val="009A21D5"/>
    <w:rsid w:val="009A2539"/>
    <w:rsid w:val="009A3371"/>
    <w:rsid w:val="009A558A"/>
    <w:rsid w:val="009A6BAF"/>
    <w:rsid w:val="009B3955"/>
    <w:rsid w:val="009B5057"/>
    <w:rsid w:val="009B6560"/>
    <w:rsid w:val="009B7C8F"/>
    <w:rsid w:val="009C0037"/>
    <w:rsid w:val="009C0676"/>
    <w:rsid w:val="009C1989"/>
    <w:rsid w:val="009C2E56"/>
    <w:rsid w:val="009C32A6"/>
    <w:rsid w:val="009C37D8"/>
    <w:rsid w:val="009C5587"/>
    <w:rsid w:val="009D035E"/>
    <w:rsid w:val="009D1812"/>
    <w:rsid w:val="009D19FB"/>
    <w:rsid w:val="009D56EC"/>
    <w:rsid w:val="009D592C"/>
    <w:rsid w:val="009D6F49"/>
    <w:rsid w:val="009E048C"/>
    <w:rsid w:val="009E0A54"/>
    <w:rsid w:val="009E2CCE"/>
    <w:rsid w:val="009E30A3"/>
    <w:rsid w:val="009E4A1F"/>
    <w:rsid w:val="009E59D1"/>
    <w:rsid w:val="009E5B5C"/>
    <w:rsid w:val="009E62EF"/>
    <w:rsid w:val="009E632A"/>
    <w:rsid w:val="009E6666"/>
    <w:rsid w:val="009E7721"/>
    <w:rsid w:val="009F3489"/>
    <w:rsid w:val="009F367E"/>
    <w:rsid w:val="009F4135"/>
    <w:rsid w:val="009F42A1"/>
    <w:rsid w:val="009F4433"/>
    <w:rsid w:val="009F45FC"/>
    <w:rsid w:val="009F5391"/>
    <w:rsid w:val="009F5625"/>
    <w:rsid w:val="009F59EE"/>
    <w:rsid w:val="009F5B33"/>
    <w:rsid w:val="009F64F0"/>
    <w:rsid w:val="009F6A02"/>
    <w:rsid w:val="009F76D1"/>
    <w:rsid w:val="00A01DA2"/>
    <w:rsid w:val="00A020D6"/>
    <w:rsid w:val="00A02F13"/>
    <w:rsid w:val="00A04B2F"/>
    <w:rsid w:val="00A05435"/>
    <w:rsid w:val="00A05EDB"/>
    <w:rsid w:val="00A06563"/>
    <w:rsid w:val="00A06DC4"/>
    <w:rsid w:val="00A07648"/>
    <w:rsid w:val="00A10D16"/>
    <w:rsid w:val="00A11A57"/>
    <w:rsid w:val="00A12050"/>
    <w:rsid w:val="00A136AA"/>
    <w:rsid w:val="00A14146"/>
    <w:rsid w:val="00A14DE6"/>
    <w:rsid w:val="00A15540"/>
    <w:rsid w:val="00A15DB5"/>
    <w:rsid w:val="00A161C7"/>
    <w:rsid w:val="00A203A8"/>
    <w:rsid w:val="00A226DE"/>
    <w:rsid w:val="00A229E6"/>
    <w:rsid w:val="00A249E9"/>
    <w:rsid w:val="00A275C1"/>
    <w:rsid w:val="00A3006F"/>
    <w:rsid w:val="00A305C3"/>
    <w:rsid w:val="00A309BB"/>
    <w:rsid w:val="00A31DC8"/>
    <w:rsid w:val="00A31F33"/>
    <w:rsid w:val="00A33269"/>
    <w:rsid w:val="00A337FA"/>
    <w:rsid w:val="00A34211"/>
    <w:rsid w:val="00A34E54"/>
    <w:rsid w:val="00A353D3"/>
    <w:rsid w:val="00A3549D"/>
    <w:rsid w:val="00A3655D"/>
    <w:rsid w:val="00A36DC1"/>
    <w:rsid w:val="00A37426"/>
    <w:rsid w:val="00A40F36"/>
    <w:rsid w:val="00A417D9"/>
    <w:rsid w:val="00A41827"/>
    <w:rsid w:val="00A42476"/>
    <w:rsid w:val="00A474AE"/>
    <w:rsid w:val="00A4767F"/>
    <w:rsid w:val="00A50246"/>
    <w:rsid w:val="00A50253"/>
    <w:rsid w:val="00A50D43"/>
    <w:rsid w:val="00A518A3"/>
    <w:rsid w:val="00A5207D"/>
    <w:rsid w:val="00A52957"/>
    <w:rsid w:val="00A530C1"/>
    <w:rsid w:val="00A5368D"/>
    <w:rsid w:val="00A53C26"/>
    <w:rsid w:val="00A54230"/>
    <w:rsid w:val="00A54292"/>
    <w:rsid w:val="00A553EC"/>
    <w:rsid w:val="00A55899"/>
    <w:rsid w:val="00A5602A"/>
    <w:rsid w:val="00A617A6"/>
    <w:rsid w:val="00A61B88"/>
    <w:rsid w:val="00A61F0D"/>
    <w:rsid w:val="00A621AC"/>
    <w:rsid w:val="00A62238"/>
    <w:rsid w:val="00A62297"/>
    <w:rsid w:val="00A6412C"/>
    <w:rsid w:val="00A64B5C"/>
    <w:rsid w:val="00A64FC9"/>
    <w:rsid w:val="00A65951"/>
    <w:rsid w:val="00A66F59"/>
    <w:rsid w:val="00A6705E"/>
    <w:rsid w:val="00A70E6D"/>
    <w:rsid w:val="00A71CCC"/>
    <w:rsid w:val="00A7240A"/>
    <w:rsid w:val="00A72A8D"/>
    <w:rsid w:val="00A7317B"/>
    <w:rsid w:val="00A743C6"/>
    <w:rsid w:val="00A75647"/>
    <w:rsid w:val="00A80C82"/>
    <w:rsid w:val="00A827AF"/>
    <w:rsid w:val="00A834A7"/>
    <w:rsid w:val="00A83558"/>
    <w:rsid w:val="00A84133"/>
    <w:rsid w:val="00A87149"/>
    <w:rsid w:val="00A9051D"/>
    <w:rsid w:val="00A907A1"/>
    <w:rsid w:val="00A921D7"/>
    <w:rsid w:val="00A922ED"/>
    <w:rsid w:val="00A92492"/>
    <w:rsid w:val="00A93916"/>
    <w:rsid w:val="00A93D88"/>
    <w:rsid w:val="00A942EC"/>
    <w:rsid w:val="00A94BED"/>
    <w:rsid w:val="00A96634"/>
    <w:rsid w:val="00A9736F"/>
    <w:rsid w:val="00A97F54"/>
    <w:rsid w:val="00AA0F98"/>
    <w:rsid w:val="00AA135D"/>
    <w:rsid w:val="00AA167E"/>
    <w:rsid w:val="00AA1CD9"/>
    <w:rsid w:val="00AA38E0"/>
    <w:rsid w:val="00AA551D"/>
    <w:rsid w:val="00AA630C"/>
    <w:rsid w:val="00AA71CA"/>
    <w:rsid w:val="00AA7F1E"/>
    <w:rsid w:val="00AB0608"/>
    <w:rsid w:val="00AB1272"/>
    <w:rsid w:val="00AB2B23"/>
    <w:rsid w:val="00AB3191"/>
    <w:rsid w:val="00AB3D74"/>
    <w:rsid w:val="00AB44CB"/>
    <w:rsid w:val="00AB464B"/>
    <w:rsid w:val="00AB5702"/>
    <w:rsid w:val="00AB5A6E"/>
    <w:rsid w:val="00AB6C5C"/>
    <w:rsid w:val="00AC11E1"/>
    <w:rsid w:val="00AC123A"/>
    <w:rsid w:val="00AC398A"/>
    <w:rsid w:val="00AC47EB"/>
    <w:rsid w:val="00AC5745"/>
    <w:rsid w:val="00AC6316"/>
    <w:rsid w:val="00AC6931"/>
    <w:rsid w:val="00AC7A21"/>
    <w:rsid w:val="00AC7E32"/>
    <w:rsid w:val="00AD0449"/>
    <w:rsid w:val="00AD1B1E"/>
    <w:rsid w:val="00AD2427"/>
    <w:rsid w:val="00AD2432"/>
    <w:rsid w:val="00AD2499"/>
    <w:rsid w:val="00AD306D"/>
    <w:rsid w:val="00AD4172"/>
    <w:rsid w:val="00AD4A81"/>
    <w:rsid w:val="00AD59B5"/>
    <w:rsid w:val="00AD5E67"/>
    <w:rsid w:val="00AD6686"/>
    <w:rsid w:val="00AD7175"/>
    <w:rsid w:val="00AE12CD"/>
    <w:rsid w:val="00AE14AD"/>
    <w:rsid w:val="00AE259F"/>
    <w:rsid w:val="00AE3871"/>
    <w:rsid w:val="00AE3954"/>
    <w:rsid w:val="00AE4019"/>
    <w:rsid w:val="00AE49AE"/>
    <w:rsid w:val="00AE4EC0"/>
    <w:rsid w:val="00AE58B4"/>
    <w:rsid w:val="00AE5FE9"/>
    <w:rsid w:val="00AE6599"/>
    <w:rsid w:val="00AE6CCF"/>
    <w:rsid w:val="00AE6D67"/>
    <w:rsid w:val="00AE7A1F"/>
    <w:rsid w:val="00AF03F3"/>
    <w:rsid w:val="00AF04F6"/>
    <w:rsid w:val="00AF095D"/>
    <w:rsid w:val="00AF1766"/>
    <w:rsid w:val="00AF1898"/>
    <w:rsid w:val="00AF1B46"/>
    <w:rsid w:val="00AF3286"/>
    <w:rsid w:val="00AF40A5"/>
    <w:rsid w:val="00AF566E"/>
    <w:rsid w:val="00AF6955"/>
    <w:rsid w:val="00AF73E4"/>
    <w:rsid w:val="00B02BAA"/>
    <w:rsid w:val="00B03D2A"/>
    <w:rsid w:val="00B0644F"/>
    <w:rsid w:val="00B065B0"/>
    <w:rsid w:val="00B07084"/>
    <w:rsid w:val="00B07390"/>
    <w:rsid w:val="00B078CC"/>
    <w:rsid w:val="00B07AB8"/>
    <w:rsid w:val="00B10315"/>
    <w:rsid w:val="00B11CA0"/>
    <w:rsid w:val="00B12BEB"/>
    <w:rsid w:val="00B12F11"/>
    <w:rsid w:val="00B12FB0"/>
    <w:rsid w:val="00B138D1"/>
    <w:rsid w:val="00B14376"/>
    <w:rsid w:val="00B15328"/>
    <w:rsid w:val="00B16B3E"/>
    <w:rsid w:val="00B2010F"/>
    <w:rsid w:val="00B20961"/>
    <w:rsid w:val="00B21F11"/>
    <w:rsid w:val="00B228EB"/>
    <w:rsid w:val="00B228F5"/>
    <w:rsid w:val="00B24B39"/>
    <w:rsid w:val="00B24E08"/>
    <w:rsid w:val="00B258F4"/>
    <w:rsid w:val="00B2694D"/>
    <w:rsid w:val="00B310F0"/>
    <w:rsid w:val="00B31DEA"/>
    <w:rsid w:val="00B32EB7"/>
    <w:rsid w:val="00B33954"/>
    <w:rsid w:val="00B368D8"/>
    <w:rsid w:val="00B36A5A"/>
    <w:rsid w:val="00B36AF1"/>
    <w:rsid w:val="00B40189"/>
    <w:rsid w:val="00B4029A"/>
    <w:rsid w:val="00B4078E"/>
    <w:rsid w:val="00B40A6C"/>
    <w:rsid w:val="00B439CF"/>
    <w:rsid w:val="00B44F26"/>
    <w:rsid w:val="00B44FCD"/>
    <w:rsid w:val="00B46132"/>
    <w:rsid w:val="00B479C5"/>
    <w:rsid w:val="00B47EF0"/>
    <w:rsid w:val="00B50F39"/>
    <w:rsid w:val="00B514E5"/>
    <w:rsid w:val="00B52CBC"/>
    <w:rsid w:val="00B533AC"/>
    <w:rsid w:val="00B54116"/>
    <w:rsid w:val="00B55401"/>
    <w:rsid w:val="00B566B8"/>
    <w:rsid w:val="00B620EA"/>
    <w:rsid w:val="00B62720"/>
    <w:rsid w:val="00B631E9"/>
    <w:rsid w:val="00B63803"/>
    <w:rsid w:val="00B6424F"/>
    <w:rsid w:val="00B64CFC"/>
    <w:rsid w:val="00B64E55"/>
    <w:rsid w:val="00B65E22"/>
    <w:rsid w:val="00B66F4B"/>
    <w:rsid w:val="00B66FFC"/>
    <w:rsid w:val="00B710D0"/>
    <w:rsid w:val="00B71526"/>
    <w:rsid w:val="00B745A0"/>
    <w:rsid w:val="00B76106"/>
    <w:rsid w:val="00B76476"/>
    <w:rsid w:val="00B7702B"/>
    <w:rsid w:val="00B77449"/>
    <w:rsid w:val="00B8104B"/>
    <w:rsid w:val="00B8328D"/>
    <w:rsid w:val="00B83535"/>
    <w:rsid w:val="00B86188"/>
    <w:rsid w:val="00B949FB"/>
    <w:rsid w:val="00B94A40"/>
    <w:rsid w:val="00B94E57"/>
    <w:rsid w:val="00B97569"/>
    <w:rsid w:val="00B978BB"/>
    <w:rsid w:val="00BA124E"/>
    <w:rsid w:val="00BA1C81"/>
    <w:rsid w:val="00BA1EE1"/>
    <w:rsid w:val="00BA3301"/>
    <w:rsid w:val="00BA3ABE"/>
    <w:rsid w:val="00BA3D37"/>
    <w:rsid w:val="00BA3E67"/>
    <w:rsid w:val="00BA42B1"/>
    <w:rsid w:val="00BA5F2E"/>
    <w:rsid w:val="00BA6439"/>
    <w:rsid w:val="00BA6D0C"/>
    <w:rsid w:val="00BB1CDE"/>
    <w:rsid w:val="00BB1EB3"/>
    <w:rsid w:val="00BB43C8"/>
    <w:rsid w:val="00BB496D"/>
    <w:rsid w:val="00BB5579"/>
    <w:rsid w:val="00BB60D6"/>
    <w:rsid w:val="00BB627D"/>
    <w:rsid w:val="00BB7F5D"/>
    <w:rsid w:val="00BC0AB7"/>
    <w:rsid w:val="00BC0CBE"/>
    <w:rsid w:val="00BC1E20"/>
    <w:rsid w:val="00BC2535"/>
    <w:rsid w:val="00BC2F4A"/>
    <w:rsid w:val="00BC3288"/>
    <w:rsid w:val="00BC3983"/>
    <w:rsid w:val="00BC482B"/>
    <w:rsid w:val="00BC71C6"/>
    <w:rsid w:val="00BC724E"/>
    <w:rsid w:val="00BC7A13"/>
    <w:rsid w:val="00BD0021"/>
    <w:rsid w:val="00BD07C5"/>
    <w:rsid w:val="00BD2E50"/>
    <w:rsid w:val="00BD3E5C"/>
    <w:rsid w:val="00BD41C6"/>
    <w:rsid w:val="00BD5500"/>
    <w:rsid w:val="00BD5DA1"/>
    <w:rsid w:val="00BD61DC"/>
    <w:rsid w:val="00BE368E"/>
    <w:rsid w:val="00BE388B"/>
    <w:rsid w:val="00BE3A9A"/>
    <w:rsid w:val="00BE4309"/>
    <w:rsid w:val="00BE5A5F"/>
    <w:rsid w:val="00BE7F9D"/>
    <w:rsid w:val="00BF0842"/>
    <w:rsid w:val="00BF3D10"/>
    <w:rsid w:val="00BF4963"/>
    <w:rsid w:val="00C0031F"/>
    <w:rsid w:val="00C016BC"/>
    <w:rsid w:val="00C01BA9"/>
    <w:rsid w:val="00C01FD6"/>
    <w:rsid w:val="00C0248B"/>
    <w:rsid w:val="00C02EDA"/>
    <w:rsid w:val="00C03C9E"/>
    <w:rsid w:val="00C04F9C"/>
    <w:rsid w:val="00C06062"/>
    <w:rsid w:val="00C06DB1"/>
    <w:rsid w:val="00C07263"/>
    <w:rsid w:val="00C10F99"/>
    <w:rsid w:val="00C11860"/>
    <w:rsid w:val="00C11F95"/>
    <w:rsid w:val="00C1371B"/>
    <w:rsid w:val="00C13D44"/>
    <w:rsid w:val="00C17A28"/>
    <w:rsid w:val="00C17ACD"/>
    <w:rsid w:val="00C17F3B"/>
    <w:rsid w:val="00C201F0"/>
    <w:rsid w:val="00C21572"/>
    <w:rsid w:val="00C22DE6"/>
    <w:rsid w:val="00C238F7"/>
    <w:rsid w:val="00C24064"/>
    <w:rsid w:val="00C24585"/>
    <w:rsid w:val="00C26D62"/>
    <w:rsid w:val="00C26F17"/>
    <w:rsid w:val="00C27CF6"/>
    <w:rsid w:val="00C3060C"/>
    <w:rsid w:val="00C3287B"/>
    <w:rsid w:val="00C3479B"/>
    <w:rsid w:val="00C35744"/>
    <w:rsid w:val="00C35A6F"/>
    <w:rsid w:val="00C36343"/>
    <w:rsid w:val="00C37D56"/>
    <w:rsid w:val="00C405B1"/>
    <w:rsid w:val="00C41343"/>
    <w:rsid w:val="00C41664"/>
    <w:rsid w:val="00C431B2"/>
    <w:rsid w:val="00C44419"/>
    <w:rsid w:val="00C46E13"/>
    <w:rsid w:val="00C47635"/>
    <w:rsid w:val="00C50703"/>
    <w:rsid w:val="00C50AA6"/>
    <w:rsid w:val="00C50D51"/>
    <w:rsid w:val="00C511B7"/>
    <w:rsid w:val="00C51E36"/>
    <w:rsid w:val="00C548A1"/>
    <w:rsid w:val="00C54FA7"/>
    <w:rsid w:val="00C56189"/>
    <w:rsid w:val="00C56957"/>
    <w:rsid w:val="00C570EF"/>
    <w:rsid w:val="00C6238C"/>
    <w:rsid w:val="00C623C9"/>
    <w:rsid w:val="00C63A9D"/>
    <w:rsid w:val="00C66325"/>
    <w:rsid w:val="00C66330"/>
    <w:rsid w:val="00C66A88"/>
    <w:rsid w:val="00C67B34"/>
    <w:rsid w:val="00C70284"/>
    <w:rsid w:val="00C7253D"/>
    <w:rsid w:val="00C72669"/>
    <w:rsid w:val="00C72F06"/>
    <w:rsid w:val="00C735A9"/>
    <w:rsid w:val="00C73779"/>
    <w:rsid w:val="00C73CA8"/>
    <w:rsid w:val="00C73E8A"/>
    <w:rsid w:val="00C73EE6"/>
    <w:rsid w:val="00C754CF"/>
    <w:rsid w:val="00C755A0"/>
    <w:rsid w:val="00C7635D"/>
    <w:rsid w:val="00C77321"/>
    <w:rsid w:val="00C81296"/>
    <w:rsid w:val="00C823C8"/>
    <w:rsid w:val="00C84287"/>
    <w:rsid w:val="00C84C47"/>
    <w:rsid w:val="00C84FA9"/>
    <w:rsid w:val="00C8753A"/>
    <w:rsid w:val="00C90218"/>
    <w:rsid w:val="00C90642"/>
    <w:rsid w:val="00C90BE5"/>
    <w:rsid w:val="00C90F8A"/>
    <w:rsid w:val="00C91A35"/>
    <w:rsid w:val="00C91C29"/>
    <w:rsid w:val="00C91CC5"/>
    <w:rsid w:val="00C920E2"/>
    <w:rsid w:val="00C92CF3"/>
    <w:rsid w:val="00C93C43"/>
    <w:rsid w:val="00C95F68"/>
    <w:rsid w:val="00C97771"/>
    <w:rsid w:val="00C97D4E"/>
    <w:rsid w:val="00C97F13"/>
    <w:rsid w:val="00CA0F5F"/>
    <w:rsid w:val="00CA25E3"/>
    <w:rsid w:val="00CA2CCE"/>
    <w:rsid w:val="00CA32F8"/>
    <w:rsid w:val="00CA50A1"/>
    <w:rsid w:val="00CA64BA"/>
    <w:rsid w:val="00CA77D7"/>
    <w:rsid w:val="00CB105F"/>
    <w:rsid w:val="00CB1179"/>
    <w:rsid w:val="00CB3CDC"/>
    <w:rsid w:val="00CB4004"/>
    <w:rsid w:val="00CB645D"/>
    <w:rsid w:val="00CB6CB8"/>
    <w:rsid w:val="00CB7B12"/>
    <w:rsid w:val="00CB7D59"/>
    <w:rsid w:val="00CC0497"/>
    <w:rsid w:val="00CC0EF3"/>
    <w:rsid w:val="00CC1DEB"/>
    <w:rsid w:val="00CC2E85"/>
    <w:rsid w:val="00CC3368"/>
    <w:rsid w:val="00CC3739"/>
    <w:rsid w:val="00CC3AC7"/>
    <w:rsid w:val="00CC3F19"/>
    <w:rsid w:val="00CC3FB9"/>
    <w:rsid w:val="00CC46A1"/>
    <w:rsid w:val="00CC48EF"/>
    <w:rsid w:val="00CC505F"/>
    <w:rsid w:val="00CC56AE"/>
    <w:rsid w:val="00CC5F1E"/>
    <w:rsid w:val="00CC601C"/>
    <w:rsid w:val="00CC64E6"/>
    <w:rsid w:val="00CD049F"/>
    <w:rsid w:val="00CD18D4"/>
    <w:rsid w:val="00CD2DD1"/>
    <w:rsid w:val="00CD3657"/>
    <w:rsid w:val="00CD3E88"/>
    <w:rsid w:val="00CD45FB"/>
    <w:rsid w:val="00CD483A"/>
    <w:rsid w:val="00CD546A"/>
    <w:rsid w:val="00CD5C33"/>
    <w:rsid w:val="00CD5C7D"/>
    <w:rsid w:val="00CD6DB2"/>
    <w:rsid w:val="00CD7B6F"/>
    <w:rsid w:val="00CE0F7C"/>
    <w:rsid w:val="00CE1899"/>
    <w:rsid w:val="00CE3E3E"/>
    <w:rsid w:val="00CE6143"/>
    <w:rsid w:val="00CE73E5"/>
    <w:rsid w:val="00CE7D21"/>
    <w:rsid w:val="00CF0D4B"/>
    <w:rsid w:val="00CF0E66"/>
    <w:rsid w:val="00CF152A"/>
    <w:rsid w:val="00CF1BCA"/>
    <w:rsid w:val="00CF2AFC"/>
    <w:rsid w:val="00CF42D6"/>
    <w:rsid w:val="00CF534F"/>
    <w:rsid w:val="00CF6033"/>
    <w:rsid w:val="00CF790D"/>
    <w:rsid w:val="00D009BB"/>
    <w:rsid w:val="00D02E10"/>
    <w:rsid w:val="00D03075"/>
    <w:rsid w:val="00D037AC"/>
    <w:rsid w:val="00D039E9"/>
    <w:rsid w:val="00D05FEB"/>
    <w:rsid w:val="00D06116"/>
    <w:rsid w:val="00D06838"/>
    <w:rsid w:val="00D1014F"/>
    <w:rsid w:val="00D10837"/>
    <w:rsid w:val="00D10E11"/>
    <w:rsid w:val="00D10FA5"/>
    <w:rsid w:val="00D110D2"/>
    <w:rsid w:val="00D124BF"/>
    <w:rsid w:val="00D12922"/>
    <w:rsid w:val="00D141AA"/>
    <w:rsid w:val="00D14693"/>
    <w:rsid w:val="00D14B9E"/>
    <w:rsid w:val="00D20259"/>
    <w:rsid w:val="00D206AE"/>
    <w:rsid w:val="00D214EB"/>
    <w:rsid w:val="00D21B87"/>
    <w:rsid w:val="00D223D9"/>
    <w:rsid w:val="00D22421"/>
    <w:rsid w:val="00D22D0E"/>
    <w:rsid w:val="00D24828"/>
    <w:rsid w:val="00D24A0C"/>
    <w:rsid w:val="00D24C99"/>
    <w:rsid w:val="00D25A2D"/>
    <w:rsid w:val="00D26BAB"/>
    <w:rsid w:val="00D274C1"/>
    <w:rsid w:val="00D30277"/>
    <w:rsid w:val="00D30BC6"/>
    <w:rsid w:val="00D30F15"/>
    <w:rsid w:val="00D30F33"/>
    <w:rsid w:val="00D328BB"/>
    <w:rsid w:val="00D3327D"/>
    <w:rsid w:val="00D343BF"/>
    <w:rsid w:val="00D35180"/>
    <w:rsid w:val="00D35338"/>
    <w:rsid w:val="00D354CC"/>
    <w:rsid w:val="00D412EF"/>
    <w:rsid w:val="00D4186B"/>
    <w:rsid w:val="00D41A16"/>
    <w:rsid w:val="00D42A20"/>
    <w:rsid w:val="00D437CC"/>
    <w:rsid w:val="00D4501D"/>
    <w:rsid w:val="00D46B00"/>
    <w:rsid w:val="00D46EEA"/>
    <w:rsid w:val="00D46F0D"/>
    <w:rsid w:val="00D4730E"/>
    <w:rsid w:val="00D5042F"/>
    <w:rsid w:val="00D513DE"/>
    <w:rsid w:val="00D5154A"/>
    <w:rsid w:val="00D519ED"/>
    <w:rsid w:val="00D51D3C"/>
    <w:rsid w:val="00D51E66"/>
    <w:rsid w:val="00D5256D"/>
    <w:rsid w:val="00D53095"/>
    <w:rsid w:val="00D53374"/>
    <w:rsid w:val="00D54CEC"/>
    <w:rsid w:val="00D55B76"/>
    <w:rsid w:val="00D55E9A"/>
    <w:rsid w:val="00D55F9F"/>
    <w:rsid w:val="00D57966"/>
    <w:rsid w:val="00D602CA"/>
    <w:rsid w:val="00D608C7"/>
    <w:rsid w:val="00D61A94"/>
    <w:rsid w:val="00D62BF3"/>
    <w:rsid w:val="00D646B8"/>
    <w:rsid w:val="00D6676F"/>
    <w:rsid w:val="00D724F2"/>
    <w:rsid w:val="00D7330C"/>
    <w:rsid w:val="00D73ECF"/>
    <w:rsid w:val="00D74832"/>
    <w:rsid w:val="00D75531"/>
    <w:rsid w:val="00D75934"/>
    <w:rsid w:val="00D8088A"/>
    <w:rsid w:val="00D8241E"/>
    <w:rsid w:val="00D827CC"/>
    <w:rsid w:val="00D83910"/>
    <w:rsid w:val="00D86D75"/>
    <w:rsid w:val="00D87FB7"/>
    <w:rsid w:val="00D90AFE"/>
    <w:rsid w:val="00D91387"/>
    <w:rsid w:val="00D9152E"/>
    <w:rsid w:val="00D931BD"/>
    <w:rsid w:val="00D942FA"/>
    <w:rsid w:val="00D94333"/>
    <w:rsid w:val="00D944B5"/>
    <w:rsid w:val="00D9476F"/>
    <w:rsid w:val="00D95995"/>
    <w:rsid w:val="00D96A50"/>
    <w:rsid w:val="00D9709D"/>
    <w:rsid w:val="00D97C52"/>
    <w:rsid w:val="00DA06F0"/>
    <w:rsid w:val="00DA07A3"/>
    <w:rsid w:val="00DA0EA0"/>
    <w:rsid w:val="00DA1212"/>
    <w:rsid w:val="00DA2E9B"/>
    <w:rsid w:val="00DA4364"/>
    <w:rsid w:val="00DA4E50"/>
    <w:rsid w:val="00DA6989"/>
    <w:rsid w:val="00DB131E"/>
    <w:rsid w:val="00DB17CD"/>
    <w:rsid w:val="00DB1A35"/>
    <w:rsid w:val="00DB2138"/>
    <w:rsid w:val="00DB2DC6"/>
    <w:rsid w:val="00DB30C2"/>
    <w:rsid w:val="00DB35FE"/>
    <w:rsid w:val="00DB56E5"/>
    <w:rsid w:val="00DB5C42"/>
    <w:rsid w:val="00DB7A46"/>
    <w:rsid w:val="00DC0554"/>
    <w:rsid w:val="00DC19F5"/>
    <w:rsid w:val="00DC2943"/>
    <w:rsid w:val="00DC330F"/>
    <w:rsid w:val="00DC3313"/>
    <w:rsid w:val="00DC39E7"/>
    <w:rsid w:val="00DC4081"/>
    <w:rsid w:val="00DC43A5"/>
    <w:rsid w:val="00DC5A4D"/>
    <w:rsid w:val="00DC672B"/>
    <w:rsid w:val="00DC6F3D"/>
    <w:rsid w:val="00DC6FB0"/>
    <w:rsid w:val="00DC7EF3"/>
    <w:rsid w:val="00DD03B2"/>
    <w:rsid w:val="00DD21D4"/>
    <w:rsid w:val="00DD4342"/>
    <w:rsid w:val="00DD4821"/>
    <w:rsid w:val="00DD4D30"/>
    <w:rsid w:val="00DD5616"/>
    <w:rsid w:val="00DD5723"/>
    <w:rsid w:val="00DD6072"/>
    <w:rsid w:val="00DE07AB"/>
    <w:rsid w:val="00DE0FBA"/>
    <w:rsid w:val="00DE3AFC"/>
    <w:rsid w:val="00DE442C"/>
    <w:rsid w:val="00DE4A80"/>
    <w:rsid w:val="00DE6464"/>
    <w:rsid w:val="00DE694B"/>
    <w:rsid w:val="00DE6CFD"/>
    <w:rsid w:val="00DE6D3C"/>
    <w:rsid w:val="00DE751B"/>
    <w:rsid w:val="00DF13DA"/>
    <w:rsid w:val="00DF4835"/>
    <w:rsid w:val="00DF4D99"/>
    <w:rsid w:val="00DF6A18"/>
    <w:rsid w:val="00DF77F5"/>
    <w:rsid w:val="00E006D6"/>
    <w:rsid w:val="00E02560"/>
    <w:rsid w:val="00E07638"/>
    <w:rsid w:val="00E1010A"/>
    <w:rsid w:val="00E120A2"/>
    <w:rsid w:val="00E12DA4"/>
    <w:rsid w:val="00E1300F"/>
    <w:rsid w:val="00E133E0"/>
    <w:rsid w:val="00E1696B"/>
    <w:rsid w:val="00E16BF7"/>
    <w:rsid w:val="00E2000E"/>
    <w:rsid w:val="00E2239C"/>
    <w:rsid w:val="00E229F8"/>
    <w:rsid w:val="00E242F0"/>
    <w:rsid w:val="00E2577D"/>
    <w:rsid w:val="00E27343"/>
    <w:rsid w:val="00E27CEC"/>
    <w:rsid w:val="00E316AF"/>
    <w:rsid w:val="00E31A0E"/>
    <w:rsid w:val="00E327B5"/>
    <w:rsid w:val="00E328B0"/>
    <w:rsid w:val="00E3355A"/>
    <w:rsid w:val="00E339D9"/>
    <w:rsid w:val="00E34F61"/>
    <w:rsid w:val="00E3535B"/>
    <w:rsid w:val="00E3798A"/>
    <w:rsid w:val="00E4054D"/>
    <w:rsid w:val="00E40C89"/>
    <w:rsid w:val="00E425E8"/>
    <w:rsid w:val="00E42F22"/>
    <w:rsid w:val="00E453EF"/>
    <w:rsid w:val="00E45781"/>
    <w:rsid w:val="00E46239"/>
    <w:rsid w:val="00E46DD6"/>
    <w:rsid w:val="00E506D6"/>
    <w:rsid w:val="00E51360"/>
    <w:rsid w:val="00E51E53"/>
    <w:rsid w:val="00E527BB"/>
    <w:rsid w:val="00E541F4"/>
    <w:rsid w:val="00E5432E"/>
    <w:rsid w:val="00E54F7A"/>
    <w:rsid w:val="00E57663"/>
    <w:rsid w:val="00E604DE"/>
    <w:rsid w:val="00E609DA"/>
    <w:rsid w:val="00E626D7"/>
    <w:rsid w:val="00E62FC6"/>
    <w:rsid w:val="00E6503D"/>
    <w:rsid w:val="00E65395"/>
    <w:rsid w:val="00E654AF"/>
    <w:rsid w:val="00E66953"/>
    <w:rsid w:val="00E70B17"/>
    <w:rsid w:val="00E71769"/>
    <w:rsid w:val="00E71DE7"/>
    <w:rsid w:val="00E75304"/>
    <w:rsid w:val="00E75D31"/>
    <w:rsid w:val="00E76DDD"/>
    <w:rsid w:val="00E823F0"/>
    <w:rsid w:val="00E83B88"/>
    <w:rsid w:val="00E841E2"/>
    <w:rsid w:val="00E848E3"/>
    <w:rsid w:val="00E851CF"/>
    <w:rsid w:val="00E85EC1"/>
    <w:rsid w:val="00E85F17"/>
    <w:rsid w:val="00E87362"/>
    <w:rsid w:val="00E87AB2"/>
    <w:rsid w:val="00E87D4A"/>
    <w:rsid w:val="00E90559"/>
    <w:rsid w:val="00E9071C"/>
    <w:rsid w:val="00E90EFE"/>
    <w:rsid w:val="00E91665"/>
    <w:rsid w:val="00E91808"/>
    <w:rsid w:val="00E91F09"/>
    <w:rsid w:val="00E92100"/>
    <w:rsid w:val="00E92F62"/>
    <w:rsid w:val="00E93331"/>
    <w:rsid w:val="00E934DD"/>
    <w:rsid w:val="00E95840"/>
    <w:rsid w:val="00EA120C"/>
    <w:rsid w:val="00EA24EB"/>
    <w:rsid w:val="00EA2A77"/>
    <w:rsid w:val="00EA376B"/>
    <w:rsid w:val="00EA3941"/>
    <w:rsid w:val="00EA4D82"/>
    <w:rsid w:val="00EA6230"/>
    <w:rsid w:val="00EA62A7"/>
    <w:rsid w:val="00EA7895"/>
    <w:rsid w:val="00EA7B58"/>
    <w:rsid w:val="00EB0483"/>
    <w:rsid w:val="00EB0F3B"/>
    <w:rsid w:val="00EB1A9A"/>
    <w:rsid w:val="00EB1ECC"/>
    <w:rsid w:val="00EB2608"/>
    <w:rsid w:val="00EB4A3B"/>
    <w:rsid w:val="00EB4BD9"/>
    <w:rsid w:val="00EB5552"/>
    <w:rsid w:val="00EB67F4"/>
    <w:rsid w:val="00EB7CAC"/>
    <w:rsid w:val="00EC02CB"/>
    <w:rsid w:val="00EC04FC"/>
    <w:rsid w:val="00EC0FFA"/>
    <w:rsid w:val="00EC10FB"/>
    <w:rsid w:val="00EC1B09"/>
    <w:rsid w:val="00EC3945"/>
    <w:rsid w:val="00EC77D7"/>
    <w:rsid w:val="00ED0060"/>
    <w:rsid w:val="00ED02F2"/>
    <w:rsid w:val="00ED159E"/>
    <w:rsid w:val="00ED1F78"/>
    <w:rsid w:val="00ED2AC0"/>
    <w:rsid w:val="00ED3A75"/>
    <w:rsid w:val="00ED3F54"/>
    <w:rsid w:val="00ED4FF4"/>
    <w:rsid w:val="00ED60AB"/>
    <w:rsid w:val="00ED653C"/>
    <w:rsid w:val="00ED6A86"/>
    <w:rsid w:val="00ED6C5F"/>
    <w:rsid w:val="00EE07DA"/>
    <w:rsid w:val="00EE1964"/>
    <w:rsid w:val="00EE2053"/>
    <w:rsid w:val="00EE22DE"/>
    <w:rsid w:val="00EE33ED"/>
    <w:rsid w:val="00EE360C"/>
    <w:rsid w:val="00EE3E13"/>
    <w:rsid w:val="00EE45DE"/>
    <w:rsid w:val="00EE572D"/>
    <w:rsid w:val="00EE6B4C"/>
    <w:rsid w:val="00EE7634"/>
    <w:rsid w:val="00EF0367"/>
    <w:rsid w:val="00EF0399"/>
    <w:rsid w:val="00EF26EB"/>
    <w:rsid w:val="00EF28D2"/>
    <w:rsid w:val="00EF2A44"/>
    <w:rsid w:val="00EF2E08"/>
    <w:rsid w:val="00EF300D"/>
    <w:rsid w:val="00EF34ED"/>
    <w:rsid w:val="00EF43F5"/>
    <w:rsid w:val="00EF4AEE"/>
    <w:rsid w:val="00EF4FC4"/>
    <w:rsid w:val="00EF52B0"/>
    <w:rsid w:val="00EF55C9"/>
    <w:rsid w:val="00F00BCD"/>
    <w:rsid w:val="00F03453"/>
    <w:rsid w:val="00F0372C"/>
    <w:rsid w:val="00F04AA2"/>
    <w:rsid w:val="00F0684C"/>
    <w:rsid w:val="00F071E0"/>
    <w:rsid w:val="00F11111"/>
    <w:rsid w:val="00F11259"/>
    <w:rsid w:val="00F14892"/>
    <w:rsid w:val="00F15466"/>
    <w:rsid w:val="00F173A3"/>
    <w:rsid w:val="00F17BCC"/>
    <w:rsid w:val="00F22B44"/>
    <w:rsid w:val="00F2316C"/>
    <w:rsid w:val="00F2388B"/>
    <w:rsid w:val="00F242DC"/>
    <w:rsid w:val="00F269D5"/>
    <w:rsid w:val="00F302B7"/>
    <w:rsid w:val="00F30761"/>
    <w:rsid w:val="00F30F4A"/>
    <w:rsid w:val="00F32AA5"/>
    <w:rsid w:val="00F33BF6"/>
    <w:rsid w:val="00F33F48"/>
    <w:rsid w:val="00F35310"/>
    <w:rsid w:val="00F36511"/>
    <w:rsid w:val="00F36A46"/>
    <w:rsid w:val="00F37435"/>
    <w:rsid w:val="00F37BDF"/>
    <w:rsid w:val="00F4041A"/>
    <w:rsid w:val="00F40AE8"/>
    <w:rsid w:val="00F4119A"/>
    <w:rsid w:val="00F41FB2"/>
    <w:rsid w:val="00F42808"/>
    <w:rsid w:val="00F4345F"/>
    <w:rsid w:val="00F43540"/>
    <w:rsid w:val="00F44034"/>
    <w:rsid w:val="00F44A5B"/>
    <w:rsid w:val="00F47929"/>
    <w:rsid w:val="00F506CE"/>
    <w:rsid w:val="00F5187B"/>
    <w:rsid w:val="00F544C0"/>
    <w:rsid w:val="00F545D6"/>
    <w:rsid w:val="00F5645A"/>
    <w:rsid w:val="00F56C27"/>
    <w:rsid w:val="00F56EBF"/>
    <w:rsid w:val="00F56F7C"/>
    <w:rsid w:val="00F573A3"/>
    <w:rsid w:val="00F575E6"/>
    <w:rsid w:val="00F608A9"/>
    <w:rsid w:val="00F60CAC"/>
    <w:rsid w:val="00F61F21"/>
    <w:rsid w:val="00F622EF"/>
    <w:rsid w:val="00F626B6"/>
    <w:rsid w:val="00F62A51"/>
    <w:rsid w:val="00F62BFD"/>
    <w:rsid w:val="00F64252"/>
    <w:rsid w:val="00F64334"/>
    <w:rsid w:val="00F64944"/>
    <w:rsid w:val="00F66F66"/>
    <w:rsid w:val="00F67687"/>
    <w:rsid w:val="00F6791E"/>
    <w:rsid w:val="00F7278F"/>
    <w:rsid w:val="00F729DC"/>
    <w:rsid w:val="00F72A4C"/>
    <w:rsid w:val="00F72CCF"/>
    <w:rsid w:val="00F736CF"/>
    <w:rsid w:val="00F738A3"/>
    <w:rsid w:val="00F768E5"/>
    <w:rsid w:val="00F76A22"/>
    <w:rsid w:val="00F77666"/>
    <w:rsid w:val="00F80957"/>
    <w:rsid w:val="00F810B9"/>
    <w:rsid w:val="00F8293D"/>
    <w:rsid w:val="00F837AB"/>
    <w:rsid w:val="00F841F5"/>
    <w:rsid w:val="00F85863"/>
    <w:rsid w:val="00F85B52"/>
    <w:rsid w:val="00F865A0"/>
    <w:rsid w:val="00F86F15"/>
    <w:rsid w:val="00F87A54"/>
    <w:rsid w:val="00F91561"/>
    <w:rsid w:val="00F92869"/>
    <w:rsid w:val="00F93043"/>
    <w:rsid w:val="00F955AF"/>
    <w:rsid w:val="00F95619"/>
    <w:rsid w:val="00F960C4"/>
    <w:rsid w:val="00F96935"/>
    <w:rsid w:val="00F97DB3"/>
    <w:rsid w:val="00FA1891"/>
    <w:rsid w:val="00FA20B0"/>
    <w:rsid w:val="00FA4625"/>
    <w:rsid w:val="00FA480D"/>
    <w:rsid w:val="00FA4D74"/>
    <w:rsid w:val="00FA4F3A"/>
    <w:rsid w:val="00FA61A0"/>
    <w:rsid w:val="00FB0921"/>
    <w:rsid w:val="00FB10F0"/>
    <w:rsid w:val="00FB11AA"/>
    <w:rsid w:val="00FB2EA9"/>
    <w:rsid w:val="00FB3771"/>
    <w:rsid w:val="00FB41B3"/>
    <w:rsid w:val="00FB5C0F"/>
    <w:rsid w:val="00FB5D37"/>
    <w:rsid w:val="00FB5D51"/>
    <w:rsid w:val="00FB6ED3"/>
    <w:rsid w:val="00FC264D"/>
    <w:rsid w:val="00FC2935"/>
    <w:rsid w:val="00FC3E81"/>
    <w:rsid w:val="00FC5663"/>
    <w:rsid w:val="00FC5BE9"/>
    <w:rsid w:val="00FC7F03"/>
    <w:rsid w:val="00FD0C45"/>
    <w:rsid w:val="00FD3289"/>
    <w:rsid w:val="00FD4507"/>
    <w:rsid w:val="00FD4733"/>
    <w:rsid w:val="00FD4F7A"/>
    <w:rsid w:val="00FD5205"/>
    <w:rsid w:val="00FD72F6"/>
    <w:rsid w:val="00FD74B1"/>
    <w:rsid w:val="00FE06A4"/>
    <w:rsid w:val="00FE06AF"/>
    <w:rsid w:val="00FE0FBA"/>
    <w:rsid w:val="00FE1066"/>
    <w:rsid w:val="00FE139D"/>
    <w:rsid w:val="00FE1B24"/>
    <w:rsid w:val="00FE31B5"/>
    <w:rsid w:val="00FE4806"/>
    <w:rsid w:val="00FE4F9D"/>
    <w:rsid w:val="00FE6C44"/>
    <w:rsid w:val="00FE7CD9"/>
    <w:rsid w:val="00FF1391"/>
    <w:rsid w:val="00FF1D36"/>
    <w:rsid w:val="00FF1E5E"/>
    <w:rsid w:val="00FF1F54"/>
    <w:rsid w:val="00FF2368"/>
    <w:rsid w:val="00FF2D0B"/>
    <w:rsid w:val="00FF2E84"/>
    <w:rsid w:val="00FF2F89"/>
    <w:rsid w:val="00FF333D"/>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E9F8B239-8D67-493C-B9CE-E50C39B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color w:val="000000"/>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A9"/>
    <w:pPr>
      <w:spacing w:before="0" w:after="0" w:line="312" w:lineRule="auto"/>
      <w:ind w:firstLine="0"/>
    </w:pPr>
  </w:style>
  <w:style w:type="paragraph" w:styleId="Heading1">
    <w:name w:val="heading 1"/>
    <w:basedOn w:val="Normal"/>
    <w:next w:val="Normal"/>
    <w:link w:val="Heading1Char"/>
    <w:autoRedefine/>
    <w:uiPriority w:val="9"/>
    <w:qFormat/>
    <w:rsid w:val="001D53CB"/>
    <w:pPr>
      <w:widowControl w:val="0"/>
      <w:spacing w:before="60" w:after="60" w:line="240" w:lineRule="auto"/>
      <w:jc w:val="center"/>
      <w:outlineLvl w:val="0"/>
    </w:pPr>
    <w:rPr>
      <w:rFonts w:eastAsia="Times New Roman"/>
      <w:b/>
      <w:kern w:val="32"/>
      <w:sz w:val="28"/>
      <w:szCs w:val="32"/>
      <w:lang w:val="en-GB"/>
    </w:rPr>
  </w:style>
  <w:style w:type="paragraph" w:styleId="Heading2">
    <w:name w:val="heading 2"/>
    <w:basedOn w:val="Normal"/>
    <w:link w:val="Heading2Char"/>
    <w:autoRedefine/>
    <w:uiPriority w:val="9"/>
    <w:qFormat/>
    <w:rsid w:val="00706481"/>
    <w:pPr>
      <w:widowControl w:val="0"/>
      <w:spacing w:before="120" w:line="288" w:lineRule="auto"/>
      <w:outlineLvl w:val="1"/>
    </w:pPr>
    <w:rPr>
      <w:rFonts w:eastAsia="Times New Roman"/>
      <w:b/>
      <w:iCs w:val="0"/>
      <w:color w:val="000000" w:themeColor="text1"/>
      <w:sz w:val="28"/>
      <w:szCs w:val="28"/>
    </w:rPr>
  </w:style>
  <w:style w:type="paragraph" w:styleId="Heading3">
    <w:name w:val="heading 3"/>
    <w:basedOn w:val="Normal"/>
    <w:link w:val="Heading3Char"/>
    <w:autoRedefine/>
    <w:uiPriority w:val="9"/>
    <w:qFormat/>
    <w:rsid w:val="000F312D"/>
    <w:pPr>
      <w:jc w:val="left"/>
      <w:outlineLvl w:val="2"/>
    </w:pPr>
    <w:rPr>
      <w:rFonts w:eastAsia="Times New Roman"/>
      <w:b/>
      <w:i/>
      <w:szCs w:val="20"/>
    </w:rPr>
  </w:style>
  <w:style w:type="paragraph" w:styleId="Heading4">
    <w:name w:val="heading 4"/>
    <w:basedOn w:val="Normal"/>
    <w:link w:val="Heading4Char"/>
    <w:uiPriority w:val="9"/>
    <w:qFormat/>
    <w:rsid w:val="009908BA"/>
    <w:pPr>
      <w:spacing w:before="100" w:beforeAutospacing="1" w:after="100" w:afterAutospacing="1"/>
      <w:jc w:val="center"/>
      <w:outlineLvl w:val="3"/>
    </w:pPr>
    <w:rPr>
      <w:rFonts w:ascii="Times" w:eastAsia="Times New Roman" w:hAnsi="Times"/>
      <w:b/>
      <w:sz w:val="28"/>
      <w:szCs w:val="20"/>
    </w:rPr>
  </w:style>
  <w:style w:type="paragraph" w:styleId="Heading5">
    <w:name w:val="heading 5"/>
    <w:aliases w:val="Figures"/>
    <w:basedOn w:val="Normal"/>
    <w:next w:val="Normal"/>
    <w:link w:val="Heading5Char"/>
    <w:uiPriority w:val="9"/>
    <w:qFormat/>
    <w:rsid w:val="00056708"/>
    <w:pPr>
      <w:spacing w:before="120"/>
      <w:jc w:val="center"/>
      <w:outlineLvl w:val="4"/>
    </w:pPr>
    <w:rPr>
      <w:rFonts w:eastAsia="Times New Roman"/>
      <w:szCs w:val="20"/>
    </w:rPr>
  </w:style>
  <w:style w:type="paragraph" w:styleId="Heading6">
    <w:name w:val="heading 6"/>
    <w:aliases w:val="Tables"/>
    <w:basedOn w:val="Normal"/>
    <w:next w:val="Normal"/>
    <w:link w:val="Heading6Char"/>
    <w:uiPriority w:val="9"/>
    <w:qFormat/>
    <w:rsid w:val="00056FB7"/>
    <w:pPr>
      <w:spacing w:before="120"/>
      <w:jc w:val="center"/>
      <w:outlineLvl w:val="5"/>
    </w:pPr>
    <w:rPr>
      <w:rFonts w:eastAsia="Times New Roman"/>
      <w:szCs w:val="20"/>
    </w:rPr>
  </w:style>
  <w:style w:type="paragraph" w:styleId="Heading7">
    <w:name w:val="heading 7"/>
    <w:basedOn w:val="Normal"/>
    <w:next w:val="Normal"/>
    <w:link w:val="Heading7Char"/>
    <w:uiPriority w:val="9"/>
    <w:qFormat/>
    <w:rsid w:val="00443074"/>
    <w:pPr>
      <w:spacing w:before="240"/>
      <w:outlineLvl w:val="6"/>
    </w:pPr>
    <w:rPr>
      <w:rFonts w:ascii="Arial" w:eastAsia="Times New Roman" w:hAnsi="Arial"/>
      <w:sz w:val="22"/>
      <w:szCs w:val="20"/>
    </w:rPr>
  </w:style>
  <w:style w:type="paragraph" w:styleId="Heading8">
    <w:name w:val="heading 8"/>
    <w:basedOn w:val="Normal"/>
    <w:next w:val="Normal"/>
    <w:link w:val="Heading8Char"/>
    <w:uiPriority w:val="9"/>
    <w:qFormat/>
    <w:rsid w:val="00443074"/>
    <w:pPr>
      <w:spacing w:before="240"/>
      <w:outlineLvl w:val="7"/>
    </w:pPr>
    <w:rPr>
      <w:rFonts w:ascii="Arial" w:eastAsia="Times New Roman" w:hAnsi="Arial"/>
      <w:i/>
      <w:sz w:val="22"/>
      <w:szCs w:val="20"/>
    </w:rPr>
  </w:style>
  <w:style w:type="paragraph" w:styleId="Heading9">
    <w:name w:val="heading 9"/>
    <w:basedOn w:val="Normal"/>
    <w:next w:val="Normal"/>
    <w:link w:val="Heading9Char"/>
    <w:uiPriority w:val="9"/>
    <w:qFormat/>
    <w:rsid w:val="00443074"/>
    <w:pPr>
      <w:spacing w:before="24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CB"/>
    <w:rPr>
      <w:rFonts w:eastAsia="Times New Roman"/>
      <w:b/>
      <w:kern w:val="32"/>
      <w:sz w:val="28"/>
      <w:szCs w:val="32"/>
      <w:lang w:val="en-GB"/>
    </w:rPr>
  </w:style>
  <w:style w:type="character" w:customStyle="1" w:styleId="Heading2Char">
    <w:name w:val="Heading 2 Char"/>
    <w:basedOn w:val="DefaultParagraphFont"/>
    <w:link w:val="Heading2"/>
    <w:uiPriority w:val="9"/>
    <w:rsid w:val="00706481"/>
    <w:rPr>
      <w:rFonts w:eastAsia="Times New Roman"/>
      <w:b/>
      <w:iCs w:val="0"/>
      <w:color w:val="000000" w:themeColor="text1"/>
      <w:sz w:val="28"/>
      <w:szCs w:val="28"/>
    </w:rPr>
  </w:style>
  <w:style w:type="character" w:customStyle="1" w:styleId="Heading3Char">
    <w:name w:val="Heading 3 Char"/>
    <w:basedOn w:val="DefaultParagraphFont"/>
    <w:link w:val="Heading3"/>
    <w:uiPriority w:val="9"/>
    <w:rsid w:val="000F312D"/>
    <w:rPr>
      <w:rFonts w:eastAsia="Times New Roman"/>
      <w:b/>
      <w:i/>
      <w:szCs w:val="20"/>
    </w:rPr>
  </w:style>
  <w:style w:type="character" w:customStyle="1" w:styleId="Heading4Char">
    <w:name w:val="Heading 4 Char"/>
    <w:basedOn w:val="DefaultParagraphFont"/>
    <w:link w:val="Heading4"/>
    <w:uiPriority w:val="9"/>
    <w:rsid w:val="009908BA"/>
    <w:rPr>
      <w:rFonts w:ascii="Times" w:eastAsia="Times New Roman" w:hAnsi="Times"/>
      <w:b/>
      <w:sz w:val="28"/>
      <w:szCs w:val="20"/>
    </w:rPr>
  </w:style>
  <w:style w:type="character" w:customStyle="1" w:styleId="Heading5Char">
    <w:name w:val="Heading 5 Char"/>
    <w:aliases w:val="Figures Char"/>
    <w:basedOn w:val="DefaultParagraphFont"/>
    <w:link w:val="Heading5"/>
    <w:uiPriority w:val="9"/>
    <w:rsid w:val="00056708"/>
    <w:rPr>
      <w:rFonts w:eastAsia="Times New Roman"/>
      <w:szCs w:val="20"/>
    </w:rPr>
  </w:style>
  <w:style w:type="character" w:customStyle="1" w:styleId="Heading6Char">
    <w:name w:val="Heading 6 Char"/>
    <w:aliases w:val="Tables Char"/>
    <w:basedOn w:val="DefaultParagraphFont"/>
    <w:link w:val="Heading6"/>
    <w:uiPriority w:val="9"/>
    <w:rsid w:val="00056FB7"/>
    <w:rPr>
      <w:rFonts w:eastAsia="Times New Roman"/>
      <w:szCs w:val="20"/>
    </w:rPr>
  </w:style>
  <w:style w:type="character" w:customStyle="1" w:styleId="Heading7Char">
    <w:name w:val="Heading 7 Char"/>
    <w:basedOn w:val="DefaultParagraphFont"/>
    <w:link w:val="Heading7"/>
    <w:uiPriority w:val="9"/>
    <w:rsid w:val="00443074"/>
    <w:rPr>
      <w:rFonts w:ascii="Arial" w:eastAsia="Times New Roman" w:hAnsi="Arial"/>
      <w:sz w:val="22"/>
      <w:szCs w:val="20"/>
    </w:rPr>
  </w:style>
  <w:style w:type="character" w:customStyle="1" w:styleId="Heading8Char">
    <w:name w:val="Heading 8 Char"/>
    <w:basedOn w:val="DefaultParagraphFont"/>
    <w:link w:val="Heading8"/>
    <w:uiPriority w:val="9"/>
    <w:rsid w:val="00443074"/>
    <w:rPr>
      <w:rFonts w:ascii="Arial" w:eastAsia="Times New Roman" w:hAnsi="Arial"/>
      <w:i/>
      <w:sz w:val="22"/>
      <w:szCs w:val="20"/>
    </w:rPr>
  </w:style>
  <w:style w:type="character" w:customStyle="1" w:styleId="Heading9Char">
    <w:name w:val="Heading 9 Char"/>
    <w:basedOn w:val="DefaultParagraphFont"/>
    <w:link w:val="Heading9"/>
    <w:uiPriority w:val="9"/>
    <w:rsid w:val="00443074"/>
    <w:rPr>
      <w:rFonts w:ascii="Arial" w:eastAsia="Times New Roman" w:hAnsi="Arial"/>
      <w:sz w:val="22"/>
      <w:szCs w:val="20"/>
    </w:rPr>
  </w:style>
  <w:style w:type="paragraph" w:styleId="ListParagraph">
    <w:name w:val="List Paragraph"/>
    <w:basedOn w:val="Normal"/>
    <w:link w:val="ListParagraphChar"/>
    <w:uiPriority w:val="34"/>
    <w:qFormat/>
    <w:rsid w:val="002D49DA"/>
    <w:pPr>
      <w:ind w:left="720"/>
    </w:pPr>
  </w:style>
  <w:style w:type="paragraph" w:styleId="BodyText">
    <w:name w:val="Body Text"/>
    <w:basedOn w:val="Normal"/>
    <w:link w:val="BodyTextChar"/>
    <w:uiPriority w:val="1"/>
    <w:qFormat/>
    <w:rsid w:val="002D49DA"/>
    <w:pPr>
      <w:widowControl w:val="0"/>
      <w:autoSpaceDE w:val="0"/>
      <w:autoSpaceDN w:val="0"/>
      <w:spacing w:before="75"/>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uiPriority w:val="10"/>
    <w:qFormat/>
    <w:rsid w:val="00443074"/>
    <w:pPr>
      <w:spacing w:before="240"/>
      <w:jc w:val="center"/>
    </w:pPr>
    <w:rPr>
      <w:rFonts w:ascii="Arial" w:eastAsia="Times New Roman" w:hAnsi="Arial"/>
      <w:b/>
      <w:kern w:val="28"/>
      <w:sz w:val="32"/>
      <w:szCs w:val="20"/>
      <w:lang w:val="en-GB"/>
    </w:rPr>
  </w:style>
  <w:style w:type="character" w:customStyle="1" w:styleId="TitleChar">
    <w:name w:val="Title Char"/>
    <w:basedOn w:val="DefaultParagraphFont"/>
    <w:link w:val="Title"/>
    <w:uiPriority w:val="10"/>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after="120"/>
      <w:ind w:left="72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after="120"/>
      <w:ind w:left="283"/>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after="120"/>
    </w:pPr>
    <w:rPr>
      <w:rFonts w:ascii="Arial" w:eastAsia="Times New Roman" w:hAnsi="Arial"/>
      <w:sz w:val="22"/>
      <w:szCs w:val="20"/>
    </w:rPr>
  </w:style>
  <w:style w:type="paragraph" w:customStyle="1" w:styleId="Normalintable">
    <w:name w:val="Normal in table"/>
    <w:basedOn w:val="Normal"/>
    <w:rsid w:val="00443074"/>
    <w:pPr>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after="12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after="12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after="12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after="100"/>
      <w:ind w:left="220"/>
    </w:pPr>
    <w:rPr>
      <w:rFonts w:eastAsia="Times New Roman"/>
      <w:sz w:val="22"/>
      <w:lang w:val="en-GB"/>
    </w:rPr>
  </w:style>
  <w:style w:type="paragraph" w:styleId="TOC1">
    <w:name w:val="toc 1"/>
    <w:basedOn w:val="Normal"/>
    <w:next w:val="Normal"/>
    <w:autoRedefine/>
    <w:uiPriority w:val="39"/>
    <w:unhideWhenUsed/>
    <w:rsid w:val="002F0505"/>
    <w:pPr>
      <w:tabs>
        <w:tab w:val="right" w:leader="dot" w:pos="8778"/>
      </w:tabs>
      <w:contextualSpacing/>
    </w:pPr>
    <w:rPr>
      <w:rFonts w:eastAsia="Times New Roman"/>
      <w:b/>
      <w:lang w:val="en-GB"/>
    </w:rPr>
  </w:style>
  <w:style w:type="paragraph" w:styleId="TOC3">
    <w:name w:val="toc 3"/>
    <w:basedOn w:val="Normal"/>
    <w:next w:val="Normal"/>
    <w:autoRedefine/>
    <w:uiPriority w:val="39"/>
    <w:unhideWhenUsed/>
    <w:rsid w:val="00F97DB3"/>
    <w:pPr>
      <w:spacing w:after="100"/>
      <w:ind w:left="44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i w:val="0"/>
      <w:iCs/>
      <w:color w:val="000000"/>
      <w:sz w:val="20"/>
      <w:szCs w:val="20"/>
    </w:rPr>
  </w:style>
  <w:style w:type="table" w:customStyle="1" w:styleId="TableGrid2">
    <w:name w:val="Table Grid2"/>
    <w:basedOn w:val="TableNormal"/>
    <w:rsid w:val="00072723"/>
    <w:pPr>
      <w:spacing w:before="0" w:after="0"/>
      <w:ind w:firstLine="0"/>
      <w:jc w:val="left"/>
    </w:pPr>
    <w:rPr>
      <w:rFonts w:eastAsia="Calibri"/>
      <w:bCs w:val="0"/>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val="0"/>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val="0"/>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pPr>
    <w:rPr>
      <w:bCs w:val="0"/>
      <w:color w:val="auto"/>
    </w:rPr>
  </w:style>
  <w:style w:type="paragraph" w:customStyle="1" w:styleId="msonormal0">
    <w:name w:val="msonormal"/>
    <w:basedOn w:val="Normal"/>
    <w:rsid w:val="00A203A8"/>
    <w:pPr>
      <w:spacing w:before="100" w:beforeAutospacing="1" w:after="100" w:afterAutospacing="1"/>
      <w:jc w:val="left"/>
    </w:pPr>
    <w:rPr>
      <w:rFonts w:eastAsia="Times New Roman"/>
      <w:bCs w:val="0"/>
      <w:color w:val="auto"/>
      <w:lang w:val="vi-VN" w:eastAsia="vi-VN"/>
    </w:rPr>
  </w:style>
  <w:style w:type="paragraph" w:customStyle="1" w:styleId="xl66">
    <w:name w:val="xl66"/>
    <w:basedOn w:val="Normal"/>
    <w:rsid w:val="00A203A8"/>
    <w:pP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67">
    <w:name w:val="xl67"/>
    <w:basedOn w:val="Normal"/>
    <w:rsid w:val="00A203A8"/>
    <w:pP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68">
    <w:name w:val="xl68"/>
    <w:basedOn w:val="Normal"/>
    <w:rsid w:val="00A203A8"/>
    <w:pP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69">
    <w:name w:val="xl69"/>
    <w:basedOn w:val="Normal"/>
    <w:rsid w:val="00A203A8"/>
    <w:pP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Cs w:val="0"/>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84">
    <w:name w:val="xl84"/>
    <w:basedOn w:val="Normal"/>
    <w:rsid w:val="00A203A8"/>
    <w:pPr>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Cs w:val="0"/>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Cs w:val="0"/>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jc w:val="left"/>
      <w:textAlignment w:val="center"/>
    </w:pPr>
    <w:rPr>
      <w:rFonts w:eastAsia="Times New Roman"/>
      <w:bCs w:val="0"/>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styleId="BodyText2">
    <w:name w:val="Body Text 2"/>
    <w:basedOn w:val="Normal"/>
    <w:link w:val="BodyText2Char"/>
    <w:rsid w:val="005E5D3B"/>
    <w:pPr>
      <w:spacing w:after="120" w:line="480" w:lineRule="auto"/>
      <w:ind w:firstLine="720"/>
    </w:pPr>
    <w:rPr>
      <w:rFonts w:ascii="Calibri" w:eastAsia="Calibri" w:hAnsi="Calibri"/>
      <w:color w:val="auto"/>
    </w:rPr>
  </w:style>
  <w:style w:type="character" w:customStyle="1" w:styleId="BodyText2Char">
    <w:name w:val="Body Text 2 Char"/>
    <w:basedOn w:val="DefaultParagraphFont"/>
    <w:link w:val="BodyText2"/>
    <w:rsid w:val="005E5D3B"/>
    <w:rPr>
      <w:rFonts w:ascii="Calibri" w:eastAsia="Calibri" w:hAnsi="Calibri"/>
      <w:color w:val="auto"/>
      <w:sz w:val="26"/>
      <w:szCs w:val="26"/>
    </w:rPr>
  </w:style>
  <w:style w:type="paragraph" w:customStyle="1" w:styleId="2sonlanphoto">
    <w:name w:val="2_sonlanphoto"/>
    <w:basedOn w:val="Normal"/>
    <w:rsid w:val="005E5D3B"/>
    <w:pPr>
      <w:spacing w:line="360" w:lineRule="auto"/>
      <w:ind w:firstLine="720"/>
    </w:pPr>
    <w:rPr>
      <w:rFonts w:ascii="Times New Roman Bold" w:eastAsia="Calibri" w:hAnsi="Times New Roman Bold"/>
      <w:b/>
      <w:lang w:val="pt-BR"/>
    </w:rPr>
  </w:style>
  <w:style w:type="character" w:customStyle="1" w:styleId="ListParagraphChar">
    <w:name w:val="List Paragraph Char"/>
    <w:link w:val="ListParagraph"/>
    <w:locked/>
    <w:rsid w:val="00780D22"/>
  </w:style>
  <w:style w:type="character" w:styleId="CommentReference">
    <w:name w:val="annotation reference"/>
    <w:basedOn w:val="DefaultParagraphFont"/>
    <w:uiPriority w:val="99"/>
    <w:semiHidden/>
    <w:unhideWhenUsed/>
    <w:rsid w:val="00573345"/>
    <w:rPr>
      <w:sz w:val="16"/>
      <w:szCs w:val="16"/>
    </w:rPr>
  </w:style>
  <w:style w:type="paragraph" w:styleId="CommentText">
    <w:name w:val="annotation text"/>
    <w:basedOn w:val="Normal"/>
    <w:link w:val="CommentTextChar"/>
    <w:uiPriority w:val="99"/>
    <w:semiHidden/>
    <w:unhideWhenUsed/>
    <w:rsid w:val="00573345"/>
    <w:pPr>
      <w:spacing w:line="240" w:lineRule="auto"/>
    </w:pPr>
    <w:rPr>
      <w:sz w:val="20"/>
      <w:szCs w:val="20"/>
    </w:rPr>
  </w:style>
  <w:style w:type="character" w:customStyle="1" w:styleId="CommentTextChar">
    <w:name w:val="Comment Text Char"/>
    <w:basedOn w:val="DefaultParagraphFont"/>
    <w:link w:val="CommentText"/>
    <w:uiPriority w:val="99"/>
    <w:semiHidden/>
    <w:rsid w:val="00573345"/>
    <w:rPr>
      <w:sz w:val="20"/>
      <w:szCs w:val="20"/>
    </w:rPr>
  </w:style>
  <w:style w:type="paragraph" w:styleId="CommentSubject">
    <w:name w:val="annotation subject"/>
    <w:basedOn w:val="CommentText"/>
    <w:next w:val="CommentText"/>
    <w:link w:val="CommentSubjectChar"/>
    <w:uiPriority w:val="99"/>
    <w:semiHidden/>
    <w:unhideWhenUsed/>
    <w:rsid w:val="00573345"/>
    <w:rPr>
      <w:b/>
      <w:bCs w:val="0"/>
    </w:rPr>
  </w:style>
  <w:style w:type="character" w:customStyle="1" w:styleId="CommentSubjectChar">
    <w:name w:val="Comment Subject Char"/>
    <w:basedOn w:val="CommentTextChar"/>
    <w:link w:val="CommentSubject"/>
    <w:uiPriority w:val="99"/>
    <w:semiHidden/>
    <w:rsid w:val="00573345"/>
    <w:rPr>
      <w:b/>
      <w:bCs w:val="0"/>
      <w:sz w:val="20"/>
      <w:szCs w:val="20"/>
    </w:rPr>
  </w:style>
  <w:style w:type="character" w:customStyle="1" w:styleId="UnresolvedMention1">
    <w:name w:val="Unresolved Mention1"/>
    <w:basedOn w:val="DefaultParagraphFont"/>
    <w:uiPriority w:val="99"/>
    <w:semiHidden/>
    <w:unhideWhenUsed/>
    <w:rsid w:val="004750B3"/>
    <w:rPr>
      <w:color w:val="605E5C"/>
      <w:shd w:val="clear" w:color="auto" w:fill="E1DFDD"/>
    </w:rPr>
  </w:style>
  <w:style w:type="character" w:customStyle="1" w:styleId="UnresolvedMention2">
    <w:name w:val="Unresolved Mention2"/>
    <w:basedOn w:val="DefaultParagraphFont"/>
    <w:uiPriority w:val="99"/>
    <w:semiHidden/>
    <w:unhideWhenUsed/>
    <w:rsid w:val="00F729DC"/>
    <w:rPr>
      <w:color w:val="605E5C"/>
      <w:shd w:val="clear" w:color="auto" w:fill="E1DFDD"/>
    </w:rPr>
  </w:style>
  <w:style w:type="table" w:customStyle="1" w:styleId="TableGrid3">
    <w:name w:val="Table Grid3"/>
    <w:basedOn w:val="TableNormal"/>
    <w:next w:val="TableGrid"/>
    <w:uiPriority w:val="39"/>
    <w:rsid w:val="004471FB"/>
    <w:pPr>
      <w:spacing w:before="0" w:after="0"/>
      <w:ind w:firstLine="0"/>
      <w:jc w:val="left"/>
    </w:pPr>
    <w:rPr>
      <w:rFonts w:ascii="Arial" w:hAnsi="Arial" w:cs="Cordia New"/>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1AEE"/>
    <w:pPr>
      <w:spacing w:before="0" w:after="0"/>
      <w:ind w:firstLine="0"/>
      <w:jc w:val="left"/>
    </w:pPr>
    <w:rPr>
      <w:rFonts w:ascii="Calibri" w:eastAsia="Times New Roman" w:hAnsi="Calibri"/>
      <w:bCs w:val="0"/>
      <w:i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C1B09"/>
  </w:style>
  <w:style w:type="paragraph" w:customStyle="1" w:styleId="Subtitle1">
    <w:name w:val="Subtitle1"/>
    <w:basedOn w:val="Normal"/>
    <w:next w:val="Normal"/>
    <w:uiPriority w:val="11"/>
    <w:qFormat/>
    <w:rsid w:val="00EC1B09"/>
    <w:pPr>
      <w:numPr>
        <w:ilvl w:val="1"/>
      </w:numPr>
      <w:spacing w:after="160" w:line="259" w:lineRule="auto"/>
      <w:jc w:val="left"/>
    </w:pPr>
    <w:rPr>
      <w:rFonts w:ascii="Arial" w:eastAsia="DengXian Light" w:hAnsi="Arial" w:cs="Angsana New"/>
      <w:bCs w:val="0"/>
      <w:iCs w:val="0"/>
      <w:color w:val="595959"/>
      <w:spacing w:val="15"/>
      <w:kern w:val="2"/>
      <w:sz w:val="28"/>
      <w:szCs w:val="35"/>
      <w:lang w:val="vi-VN" w:bidi="th-TH"/>
      <w14:ligatures w14:val="standardContextual"/>
    </w:rPr>
  </w:style>
  <w:style w:type="character" w:customStyle="1" w:styleId="SubtitleChar">
    <w:name w:val="Subtitle Char"/>
    <w:basedOn w:val="DefaultParagraphFont"/>
    <w:link w:val="Subtitle"/>
    <w:uiPriority w:val="11"/>
    <w:rsid w:val="00EC1B09"/>
    <w:rPr>
      <w:rFonts w:eastAsia="DengXian Light" w:cs="Angsana New"/>
      <w:color w:val="595959"/>
      <w:spacing w:val="15"/>
      <w:sz w:val="28"/>
      <w:szCs w:val="35"/>
    </w:rPr>
  </w:style>
  <w:style w:type="paragraph" w:customStyle="1" w:styleId="Quote1">
    <w:name w:val="Quote1"/>
    <w:basedOn w:val="Normal"/>
    <w:next w:val="Normal"/>
    <w:uiPriority w:val="29"/>
    <w:qFormat/>
    <w:rsid w:val="00EC1B09"/>
    <w:pPr>
      <w:spacing w:before="160" w:after="160" w:line="259" w:lineRule="auto"/>
      <w:jc w:val="center"/>
    </w:pPr>
    <w:rPr>
      <w:rFonts w:ascii="Arial" w:hAnsi="Arial" w:cs="Cordia New"/>
      <w:bCs w:val="0"/>
      <w:i/>
      <w:color w:val="404040"/>
      <w:kern w:val="2"/>
      <w:sz w:val="22"/>
      <w:szCs w:val="28"/>
      <w:lang w:val="vi-VN" w:bidi="th-TH"/>
      <w14:ligatures w14:val="standardContextual"/>
    </w:rPr>
  </w:style>
  <w:style w:type="character" w:customStyle="1" w:styleId="QuoteChar">
    <w:name w:val="Quote Char"/>
    <w:basedOn w:val="DefaultParagraphFont"/>
    <w:link w:val="Quote"/>
    <w:uiPriority w:val="29"/>
    <w:rsid w:val="00EC1B09"/>
    <w:rPr>
      <w:i/>
      <w:iCs w:val="0"/>
      <w:color w:val="404040"/>
    </w:rPr>
  </w:style>
  <w:style w:type="character" w:customStyle="1" w:styleId="IntenseEmphasis1">
    <w:name w:val="Intense Emphasis1"/>
    <w:basedOn w:val="DefaultParagraphFont"/>
    <w:uiPriority w:val="21"/>
    <w:qFormat/>
    <w:rsid w:val="00EC1B09"/>
    <w:rPr>
      <w:i/>
      <w:iCs w:val="0"/>
      <w:color w:val="2F5496"/>
    </w:rPr>
  </w:style>
  <w:style w:type="paragraph" w:customStyle="1" w:styleId="IntenseQuote1">
    <w:name w:val="Intense Quote1"/>
    <w:basedOn w:val="Normal"/>
    <w:next w:val="Normal"/>
    <w:uiPriority w:val="30"/>
    <w:qFormat/>
    <w:rsid w:val="00EC1B09"/>
    <w:pPr>
      <w:pBdr>
        <w:top w:val="single" w:sz="4" w:space="10" w:color="2F5496"/>
        <w:bottom w:val="single" w:sz="4" w:space="10" w:color="2F5496"/>
      </w:pBdr>
      <w:spacing w:before="360" w:after="360" w:line="259" w:lineRule="auto"/>
      <w:ind w:left="864" w:right="864"/>
      <w:jc w:val="center"/>
    </w:pPr>
    <w:rPr>
      <w:rFonts w:ascii="Arial" w:hAnsi="Arial" w:cs="Cordia New"/>
      <w:bCs w:val="0"/>
      <w:i/>
      <w:color w:val="2F5496"/>
      <w:kern w:val="2"/>
      <w:sz w:val="22"/>
      <w:szCs w:val="28"/>
      <w:lang w:val="vi-VN" w:bidi="th-TH"/>
      <w14:ligatures w14:val="standardContextual"/>
    </w:rPr>
  </w:style>
  <w:style w:type="character" w:customStyle="1" w:styleId="IntenseQuoteChar">
    <w:name w:val="Intense Quote Char"/>
    <w:basedOn w:val="DefaultParagraphFont"/>
    <w:link w:val="IntenseQuote"/>
    <w:uiPriority w:val="30"/>
    <w:rsid w:val="00EC1B09"/>
    <w:rPr>
      <w:i/>
      <w:iCs w:val="0"/>
      <w:color w:val="2F5496"/>
    </w:rPr>
  </w:style>
  <w:style w:type="character" w:customStyle="1" w:styleId="IntenseReference1">
    <w:name w:val="Intense Reference1"/>
    <w:basedOn w:val="DefaultParagraphFont"/>
    <w:uiPriority w:val="32"/>
    <w:qFormat/>
    <w:rsid w:val="00EC1B09"/>
    <w:rPr>
      <w:b/>
      <w:bCs w:val="0"/>
      <w:smallCaps/>
      <w:color w:val="2F5496"/>
      <w:spacing w:val="5"/>
    </w:rPr>
  </w:style>
  <w:style w:type="table" w:customStyle="1" w:styleId="TableGrid5">
    <w:name w:val="Table Grid5"/>
    <w:basedOn w:val="TableNormal"/>
    <w:next w:val="TableGrid"/>
    <w:uiPriority w:val="39"/>
    <w:rsid w:val="00EC1B09"/>
    <w:pPr>
      <w:spacing w:before="0" w:after="0"/>
      <w:ind w:firstLine="0"/>
      <w:jc w:val="left"/>
    </w:pPr>
    <w:rPr>
      <w:rFonts w:ascii="Arial" w:hAnsi="Arial" w:cs="Cordia New"/>
      <w:bCs w:val="0"/>
      <w:iCs w:val="0"/>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C1B09"/>
    <w:pPr>
      <w:numPr>
        <w:ilvl w:val="1"/>
      </w:numPr>
      <w:spacing w:after="160"/>
    </w:pPr>
    <w:rPr>
      <w:rFonts w:eastAsia="DengXian Light" w:cs="Angsana New"/>
      <w:color w:val="595959"/>
      <w:spacing w:val="15"/>
      <w:sz w:val="28"/>
      <w:szCs w:val="35"/>
    </w:rPr>
  </w:style>
  <w:style w:type="character" w:customStyle="1" w:styleId="SubtitleChar1">
    <w:name w:val="Subtitle Char1"/>
    <w:basedOn w:val="DefaultParagraphFont"/>
    <w:uiPriority w:val="11"/>
    <w:rsid w:val="00EC1B09"/>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EC1B09"/>
    <w:pPr>
      <w:spacing w:before="200" w:after="160"/>
      <w:ind w:left="864" w:right="864"/>
      <w:jc w:val="center"/>
    </w:pPr>
    <w:rPr>
      <w:i/>
      <w:iCs w:val="0"/>
      <w:color w:val="404040"/>
    </w:rPr>
  </w:style>
  <w:style w:type="character" w:customStyle="1" w:styleId="QuoteChar1">
    <w:name w:val="Quote Char1"/>
    <w:basedOn w:val="DefaultParagraphFont"/>
    <w:uiPriority w:val="29"/>
    <w:rsid w:val="00EC1B09"/>
    <w:rPr>
      <w:i/>
      <w:iCs w:val="0"/>
      <w:color w:val="404040" w:themeColor="text1" w:themeTint="BF"/>
    </w:rPr>
  </w:style>
  <w:style w:type="character" w:styleId="IntenseEmphasis">
    <w:name w:val="Intense Emphasis"/>
    <w:basedOn w:val="DefaultParagraphFont"/>
    <w:uiPriority w:val="21"/>
    <w:qFormat/>
    <w:rsid w:val="00EC1B09"/>
    <w:rPr>
      <w:i/>
      <w:iCs w:val="0"/>
      <w:color w:val="4F81BD" w:themeColor="accent1"/>
    </w:rPr>
  </w:style>
  <w:style w:type="paragraph" w:styleId="IntenseQuote">
    <w:name w:val="Intense Quote"/>
    <w:basedOn w:val="Normal"/>
    <w:next w:val="Normal"/>
    <w:link w:val="IntenseQuoteChar"/>
    <w:uiPriority w:val="30"/>
    <w:qFormat/>
    <w:rsid w:val="00EC1B09"/>
    <w:pPr>
      <w:pBdr>
        <w:top w:val="single" w:sz="4" w:space="10" w:color="4F81BD" w:themeColor="accent1"/>
        <w:bottom w:val="single" w:sz="4" w:space="10" w:color="4F81BD" w:themeColor="accent1"/>
      </w:pBdr>
      <w:spacing w:before="360" w:after="360"/>
      <w:ind w:left="864" w:right="864"/>
      <w:jc w:val="center"/>
    </w:pPr>
    <w:rPr>
      <w:i/>
      <w:iCs w:val="0"/>
      <w:color w:val="2F5496"/>
    </w:rPr>
  </w:style>
  <w:style w:type="character" w:customStyle="1" w:styleId="IntenseQuoteChar1">
    <w:name w:val="Intense Quote Char1"/>
    <w:basedOn w:val="DefaultParagraphFont"/>
    <w:uiPriority w:val="30"/>
    <w:rsid w:val="00EC1B09"/>
    <w:rPr>
      <w:i/>
      <w:iCs w:val="0"/>
      <w:color w:val="4F81BD" w:themeColor="accent1"/>
    </w:rPr>
  </w:style>
  <w:style w:type="character" w:styleId="IntenseReference">
    <w:name w:val="Intense Reference"/>
    <w:basedOn w:val="DefaultParagraphFont"/>
    <w:uiPriority w:val="32"/>
    <w:qFormat/>
    <w:rsid w:val="00EC1B09"/>
    <w:rPr>
      <w:b/>
      <w:bCs w:val="0"/>
      <w:smallCaps/>
      <w:color w:val="4F81BD" w:themeColor="accent1"/>
      <w:spacing w:val="5"/>
    </w:rPr>
  </w:style>
  <w:style w:type="table" w:customStyle="1" w:styleId="TableGrid6">
    <w:name w:val="Table Grid6"/>
    <w:basedOn w:val="TableNormal"/>
    <w:next w:val="TableGrid"/>
    <w:uiPriority w:val="39"/>
    <w:rsid w:val="00253E82"/>
    <w:pPr>
      <w:spacing w:before="0" w:after="0"/>
      <w:ind w:firstLine="0"/>
      <w:jc w:val="left"/>
    </w:pPr>
    <w:rPr>
      <w:rFonts w:ascii="Arial" w:hAnsi="Arial" w:cs="Cordia New"/>
      <w:bCs w:val="0"/>
      <w:iCs w:val="0"/>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403F"/>
  </w:style>
  <w:style w:type="table" w:customStyle="1" w:styleId="TableGrid7">
    <w:name w:val="Table Grid7"/>
    <w:basedOn w:val="TableNormal"/>
    <w:next w:val="TableGrid"/>
    <w:uiPriority w:val="39"/>
    <w:rsid w:val="0089403F"/>
    <w:pPr>
      <w:spacing w:before="0" w:after="0"/>
      <w:ind w:firstLine="0"/>
      <w:jc w:val="left"/>
    </w:pPr>
    <w:rPr>
      <w:rFonts w:ascii="Arial" w:hAnsi="Arial" w:cs="Cordia New"/>
      <w:bCs w:val="0"/>
      <w:iCs w:val="0"/>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30C2"/>
    <w:pPr>
      <w:keepNext/>
      <w:keepLines/>
      <w:widowControl/>
      <w:spacing w:before="240" w:after="0" w:line="259" w:lineRule="auto"/>
      <w:outlineLvl w:val="9"/>
    </w:pPr>
    <w:rPr>
      <w:rFonts w:asciiTheme="majorHAnsi" w:eastAsiaTheme="majorEastAsia" w:hAnsiTheme="majorHAnsi" w:cstheme="majorBidi"/>
      <w:b w:val="0"/>
      <w:bCs w:val="0"/>
      <w:iCs w:val="0"/>
      <w:color w:val="365F91" w:themeColor="accent1" w:themeShade="BF"/>
      <w:kern w:val="0"/>
      <w:sz w:val="32"/>
      <w:lang w:val="en-US"/>
    </w:rPr>
  </w:style>
  <w:style w:type="paragraph" w:styleId="TOC4">
    <w:name w:val="toc 4"/>
    <w:basedOn w:val="Normal"/>
    <w:next w:val="Normal"/>
    <w:autoRedefine/>
    <w:uiPriority w:val="39"/>
    <w:unhideWhenUsed/>
    <w:rsid w:val="00DB30C2"/>
    <w:pPr>
      <w:spacing w:after="100" w:line="278" w:lineRule="auto"/>
      <w:ind w:left="72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5">
    <w:name w:val="toc 5"/>
    <w:basedOn w:val="Normal"/>
    <w:next w:val="Normal"/>
    <w:autoRedefine/>
    <w:uiPriority w:val="39"/>
    <w:unhideWhenUsed/>
    <w:rsid w:val="00DB30C2"/>
    <w:pPr>
      <w:spacing w:after="100" w:line="278" w:lineRule="auto"/>
      <w:ind w:left="96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6">
    <w:name w:val="toc 6"/>
    <w:basedOn w:val="Normal"/>
    <w:next w:val="Normal"/>
    <w:autoRedefine/>
    <w:uiPriority w:val="39"/>
    <w:unhideWhenUsed/>
    <w:rsid w:val="00DB30C2"/>
    <w:pPr>
      <w:spacing w:after="100" w:line="278" w:lineRule="auto"/>
      <w:ind w:left="120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7">
    <w:name w:val="toc 7"/>
    <w:basedOn w:val="Normal"/>
    <w:next w:val="Normal"/>
    <w:autoRedefine/>
    <w:uiPriority w:val="39"/>
    <w:unhideWhenUsed/>
    <w:rsid w:val="00DB30C2"/>
    <w:pPr>
      <w:spacing w:after="100" w:line="278" w:lineRule="auto"/>
      <w:ind w:left="144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8">
    <w:name w:val="toc 8"/>
    <w:basedOn w:val="Normal"/>
    <w:next w:val="Normal"/>
    <w:autoRedefine/>
    <w:uiPriority w:val="39"/>
    <w:unhideWhenUsed/>
    <w:rsid w:val="00DB30C2"/>
    <w:pPr>
      <w:spacing w:after="100" w:line="278" w:lineRule="auto"/>
      <w:ind w:left="168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9">
    <w:name w:val="toc 9"/>
    <w:basedOn w:val="Normal"/>
    <w:next w:val="Normal"/>
    <w:autoRedefine/>
    <w:uiPriority w:val="39"/>
    <w:unhideWhenUsed/>
    <w:rsid w:val="00DB30C2"/>
    <w:pPr>
      <w:spacing w:after="100" w:line="278" w:lineRule="auto"/>
      <w:ind w:left="1920"/>
      <w:jc w:val="left"/>
    </w:pPr>
    <w:rPr>
      <w:rFonts w:asciiTheme="minorHAnsi" w:eastAsiaTheme="minorEastAsia" w:hAnsiTheme="minorHAnsi" w:cstheme="minorBidi"/>
      <w:bCs w:val="0"/>
      <w:iCs w:val="0"/>
      <w:color w:val="auto"/>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641">
      <w:bodyDiv w:val="1"/>
      <w:marLeft w:val="0"/>
      <w:marRight w:val="0"/>
      <w:marTop w:val="0"/>
      <w:marBottom w:val="0"/>
      <w:divBdr>
        <w:top w:val="none" w:sz="0" w:space="0" w:color="auto"/>
        <w:left w:val="none" w:sz="0" w:space="0" w:color="auto"/>
        <w:bottom w:val="none" w:sz="0" w:space="0" w:color="auto"/>
        <w:right w:val="none" w:sz="0" w:space="0" w:color="auto"/>
      </w:divBdr>
    </w:div>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295377864">
      <w:bodyDiv w:val="1"/>
      <w:marLeft w:val="0"/>
      <w:marRight w:val="0"/>
      <w:marTop w:val="0"/>
      <w:marBottom w:val="0"/>
      <w:divBdr>
        <w:top w:val="none" w:sz="0" w:space="0" w:color="auto"/>
        <w:left w:val="none" w:sz="0" w:space="0" w:color="auto"/>
        <w:bottom w:val="none" w:sz="0" w:space="0" w:color="auto"/>
        <w:right w:val="none" w:sz="0" w:space="0" w:color="auto"/>
      </w:divBdr>
      <w:divsChild>
        <w:div w:id="115636339">
          <w:marLeft w:val="0"/>
          <w:marRight w:val="0"/>
          <w:marTop w:val="0"/>
          <w:marBottom w:val="0"/>
          <w:divBdr>
            <w:top w:val="none" w:sz="0" w:space="0" w:color="auto"/>
            <w:left w:val="none" w:sz="0" w:space="0" w:color="auto"/>
            <w:bottom w:val="none" w:sz="0" w:space="0" w:color="auto"/>
            <w:right w:val="none" w:sz="0" w:space="0" w:color="auto"/>
          </w:divBdr>
        </w:div>
        <w:div w:id="2039112513">
          <w:marLeft w:val="0"/>
          <w:marRight w:val="0"/>
          <w:marTop w:val="0"/>
          <w:marBottom w:val="0"/>
          <w:divBdr>
            <w:top w:val="none" w:sz="0" w:space="0" w:color="auto"/>
            <w:left w:val="none" w:sz="0" w:space="0" w:color="auto"/>
            <w:bottom w:val="none" w:sz="0" w:space="0" w:color="auto"/>
            <w:right w:val="none" w:sz="0" w:space="0" w:color="auto"/>
          </w:divBdr>
        </w:div>
        <w:div w:id="1427186202">
          <w:marLeft w:val="0"/>
          <w:marRight w:val="0"/>
          <w:marTop w:val="0"/>
          <w:marBottom w:val="0"/>
          <w:divBdr>
            <w:top w:val="none" w:sz="0" w:space="0" w:color="auto"/>
            <w:left w:val="none" w:sz="0" w:space="0" w:color="auto"/>
            <w:bottom w:val="none" w:sz="0" w:space="0" w:color="auto"/>
            <w:right w:val="none" w:sz="0" w:space="0" w:color="auto"/>
          </w:divBdr>
        </w:div>
        <w:div w:id="1452088744">
          <w:marLeft w:val="0"/>
          <w:marRight w:val="0"/>
          <w:marTop w:val="0"/>
          <w:marBottom w:val="0"/>
          <w:divBdr>
            <w:top w:val="none" w:sz="0" w:space="0" w:color="auto"/>
            <w:left w:val="none" w:sz="0" w:space="0" w:color="auto"/>
            <w:bottom w:val="none" w:sz="0" w:space="0" w:color="auto"/>
            <w:right w:val="none" w:sz="0" w:space="0" w:color="auto"/>
          </w:divBdr>
        </w:div>
        <w:div w:id="1055397094">
          <w:marLeft w:val="0"/>
          <w:marRight w:val="0"/>
          <w:marTop w:val="0"/>
          <w:marBottom w:val="0"/>
          <w:divBdr>
            <w:top w:val="none" w:sz="0" w:space="0" w:color="auto"/>
            <w:left w:val="none" w:sz="0" w:space="0" w:color="auto"/>
            <w:bottom w:val="none" w:sz="0" w:space="0" w:color="auto"/>
            <w:right w:val="none" w:sz="0" w:space="0" w:color="auto"/>
          </w:divBdr>
        </w:div>
        <w:div w:id="1149899883">
          <w:marLeft w:val="0"/>
          <w:marRight w:val="0"/>
          <w:marTop w:val="0"/>
          <w:marBottom w:val="0"/>
          <w:divBdr>
            <w:top w:val="none" w:sz="0" w:space="0" w:color="auto"/>
            <w:left w:val="none" w:sz="0" w:space="0" w:color="auto"/>
            <w:bottom w:val="none" w:sz="0" w:space="0" w:color="auto"/>
            <w:right w:val="none" w:sz="0" w:space="0" w:color="auto"/>
          </w:divBdr>
        </w:div>
        <w:div w:id="1772973485">
          <w:marLeft w:val="0"/>
          <w:marRight w:val="0"/>
          <w:marTop w:val="0"/>
          <w:marBottom w:val="0"/>
          <w:divBdr>
            <w:top w:val="none" w:sz="0" w:space="0" w:color="auto"/>
            <w:left w:val="none" w:sz="0" w:space="0" w:color="auto"/>
            <w:bottom w:val="none" w:sz="0" w:space="0" w:color="auto"/>
            <w:right w:val="none" w:sz="0" w:space="0" w:color="auto"/>
          </w:divBdr>
        </w:div>
        <w:div w:id="697706315">
          <w:marLeft w:val="0"/>
          <w:marRight w:val="0"/>
          <w:marTop w:val="0"/>
          <w:marBottom w:val="0"/>
          <w:divBdr>
            <w:top w:val="none" w:sz="0" w:space="0" w:color="auto"/>
            <w:left w:val="none" w:sz="0" w:space="0" w:color="auto"/>
            <w:bottom w:val="none" w:sz="0" w:space="0" w:color="auto"/>
            <w:right w:val="none" w:sz="0" w:space="0" w:color="auto"/>
          </w:divBdr>
        </w:div>
        <w:div w:id="207306410">
          <w:marLeft w:val="0"/>
          <w:marRight w:val="0"/>
          <w:marTop w:val="0"/>
          <w:marBottom w:val="0"/>
          <w:divBdr>
            <w:top w:val="none" w:sz="0" w:space="0" w:color="auto"/>
            <w:left w:val="none" w:sz="0" w:space="0" w:color="auto"/>
            <w:bottom w:val="none" w:sz="0" w:space="0" w:color="auto"/>
            <w:right w:val="none" w:sz="0" w:space="0" w:color="auto"/>
          </w:divBdr>
        </w:div>
      </w:divsChild>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39704967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33828786">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49426501">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0918958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16365522">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87434937">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16001009">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73795006">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18902395">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60202335">
      <w:bodyDiv w:val="1"/>
      <w:marLeft w:val="0"/>
      <w:marRight w:val="0"/>
      <w:marTop w:val="0"/>
      <w:marBottom w:val="0"/>
      <w:divBdr>
        <w:top w:val="none" w:sz="0" w:space="0" w:color="auto"/>
        <w:left w:val="none" w:sz="0" w:space="0" w:color="auto"/>
        <w:bottom w:val="none" w:sz="0" w:space="0" w:color="auto"/>
        <w:right w:val="none" w:sz="0" w:space="0" w:color="auto"/>
      </w:divBdr>
      <w:divsChild>
        <w:div w:id="313217470">
          <w:marLeft w:val="0"/>
          <w:marRight w:val="0"/>
          <w:marTop w:val="0"/>
          <w:marBottom w:val="0"/>
          <w:divBdr>
            <w:top w:val="none" w:sz="0" w:space="0" w:color="auto"/>
            <w:left w:val="none" w:sz="0" w:space="0" w:color="auto"/>
            <w:bottom w:val="none" w:sz="0" w:space="0" w:color="auto"/>
            <w:right w:val="none" w:sz="0" w:space="0" w:color="auto"/>
          </w:divBdr>
        </w:div>
        <w:div w:id="57293592">
          <w:marLeft w:val="0"/>
          <w:marRight w:val="0"/>
          <w:marTop w:val="0"/>
          <w:marBottom w:val="0"/>
          <w:divBdr>
            <w:top w:val="none" w:sz="0" w:space="0" w:color="auto"/>
            <w:left w:val="none" w:sz="0" w:space="0" w:color="auto"/>
            <w:bottom w:val="none" w:sz="0" w:space="0" w:color="auto"/>
            <w:right w:val="none" w:sz="0" w:space="0" w:color="auto"/>
          </w:divBdr>
        </w:div>
        <w:div w:id="829752334">
          <w:marLeft w:val="0"/>
          <w:marRight w:val="0"/>
          <w:marTop w:val="0"/>
          <w:marBottom w:val="0"/>
          <w:divBdr>
            <w:top w:val="none" w:sz="0" w:space="0" w:color="auto"/>
            <w:left w:val="none" w:sz="0" w:space="0" w:color="auto"/>
            <w:bottom w:val="none" w:sz="0" w:space="0" w:color="auto"/>
            <w:right w:val="none" w:sz="0" w:space="0" w:color="auto"/>
          </w:divBdr>
        </w:div>
        <w:div w:id="105926246">
          <w:marLeft w:val="0"/>
          <w:marRight w:val="0"/>
          <w:marTop w:val="0"/>
          <w:marBottom w:val="0"/>
          <w:divBdr>
            <w:top w:val="none" w:sz="0" w:space="0" w:color="auto"/>
            <w:left w:val="none" w:sz="0" w:space="0" w:color="auto"/>
            <w:bottom w:val="none" w:sz="0" w:space="0" w:color="auto"/>
            <w:right w:val="none" w:sz="0" w:space="0" w:color="auto"/>
          </w:divBdr>
        </w:div>
        <w:div w:id="1302075192">
          <w:marLeft w:val="0"/>
          <w:marRight w:val="0"/>
          <w:marTop w:val="0"/>
          <w:marBottom w:val="0"/>
          <w:divBdr>
            <w:top w:val="none" w:sz="0" w:space="0" w:color="auto"/>
            <w:left w:val="none" w:sz="0" w:space="0" w:color="auto"/>
            <w:bottom w:val="none" w:sz="0" w:space="0" w:color="auto"/>
            <w:right w:val="none" w:sz="0" w:space="0" w:color="auto"/>
          </w:divBdr>
        </w:div>
        <w:div w:id="1382173850">
          <w:marLeft w:val="0"/>
          <w:marRight w:val="0"/>
          <w:marTop w:val="0"/>
          <w:marBottom w:val="0"/>
          <w:divBdr>
            <w:top w:val="none" w:sz="0" w:space="0" w:color="auto"/>
            <w:left w:val="none" w:sz="0" w:space="0" w:color="auto"/>
            <w:bottom w:val="none" w:sz="0" w:space="0" w:color="auto"/>
            <w:right w:val="none" w:sz="0" w:space="0" w:color="auto"/>
          </w:divBdr>
        </w:div>
        <w:div w:id="1571647789">
          <w:marLeft w:val="0"/>
          <w:marRight w:val="0"/>
          <w:marTop w:val="0"/>
          <w:marBottom w:val="0"/>
          <w:divBdr>
            <w:top w:val="none" w:sz="0" w:space="0" w:color="auto"/>
            <w:left w:val="none" w:sz="0" w:space="0" w:color="auto"/>
            <w:bottom w:val="none" w:sz="0" w:space="0" w:color="auto"/>
            <w:right w:val="none" w:sz="0" w:space="0" w:color="auto"/>
          </w:divBdr>
        </w:div>
        <w:div w:id="2088578564">
          <w:marLeft w:val="0"/>
          <w:marRight w:val="0"/>
          <w:marTop w:val="0"/>
          <w:marBottom w:val="0"/>
          <w:divBdr>
            <w:top w:val="none" w:sz="0" w:space="0" w:color="auto"/>
            <w:left w:val="none" w:sz="0" w:space="0" w:color="auto"/>
            <w:bottom w:val="none" w:sz="0" w:space="0" w:color="auto"/>
            <w:right w:val="none" w:sz="0" w:space="0" w:color="auto"/>
          </w:divBdr>
        </w:div>
        <w:div w:id="1519809230">
          <w:marLeft w:val="0"/>
          <w:marRight w:val="0"/>
          <w:marTop w:val="0"/>
          <w:marBottom w:val="0"/>
          <w:divBdr>
            <w:top w:val="none" w:sz="0" w:space="0" w:color="auto"/>
            <w:left w:val="none" w:sz="0" w:space="0" w:color="auto"/>
            <w:bottom w:val="none" w:sz="0" w:space="0" w:color="auto"/>
            <w:right w:val="none" w:sz="0" w:space="0" w:color="auto"/>
          </w:divBdr>
        </w:div>
      </w:divsChild>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s://khaosat.vinhuni.edu.vn/views/sdhphieukhaosat.aspx" TargetMode="Externa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Giảng viên, Nhà Khoa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Giảng viên, Nhà Khoa học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A9-4055-AA00-4E5DB559BC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A9-4055-AA00-4E5DB559BC49}"/>
              </c:ext>
            </c:extLst>
          </c:dPt>
          <c:cat>
            <c:strRef>
              <c:f>Sheet1!$A$2:$A$3</c:f>
              <c:strCache>
                <c:ptCount val="2"/>
                <c:pt idx="0">
                  <c:v>Nam</c:v>
                </c:pt>
                <c:pt idx="1">
                  <c:v>Nữ</c:v>
                </c:pt>
              </c:strCache>
            </c:strRef>
          </c:cat>
          <c:val>
            <c:numRef>
              <c:f>Sheet1!$B$2:$B$3</c:f>
              <c:numCache>
                <c:formatCode>General</c:formatCode>
                <c:ptCount val="2"/>
                <c:pt idx="0">
                  <c:v>56.52</c:v>
                </c:pt>
                <c:pt idx="1">
                  <c:v>43.48</c:v>
                </c:pt>
              </c:numCache>
            </c:numRef>
          </c:val>
          <c:extLst>
            <c:ext xmlns:c16="http://schemas.microsoft.com/office/drawing/2014/chart" uri="{C3380CC4-5D6E-409C-BE32-E72D297353CC}">
              <c16:uniqueId val="{00000004-24A9-4055-AA00-4E5DB559BC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4</a:t>
            </a:r>
            <a:r>
              <a:rPr lang="vi-VN" b="1"/>
              <a:t>. Khảo sát </a:t>
            </a:r>
            <a:r>
              <a:rPr lang="en-US" sz="1400" b="1" i="0" u="none" strike="noStrike" baseline="0">
                <a:effectLst/>
              </a:rPr>
              <a:t>giảng viên, nhà khoa học </a:t>
            </a:r>
            <a:r>
              <a:rPr lang="vi-VN" b="1"/>
              <a:t>về </a:t>
            </a:r>
            <a:r>
              <a:rPr lang="en-US" b="1"/>
              <a:t>đ</a:t>
            </a:r>
            <a:r>
              <a:rPr lang="vi-VN" b="1"/>
              <a:t>ánh giá về người học và chính sách liên quan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Sheet1!$B$2:$B$18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0-5C37-4B78-9702-3022612854E3}"/>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Sheet1!$C$2:$C$18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1-5C37-4B78-9702-3022612854E3}"/>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Sheet1!$D$2:$D$18</c:f>
              <c:numCache>
                <c:formatCode>#.000%</c:formatCode>
                <c:ptCount val="17"/>
                <c:pt idx="0">
                  <c:v>0.21740000000000001</c:v>
                </c:pt>
                <c:pt idx="1">
                  <c:v>0.21740000000000001</c:v>
                </c:pt>
                <c:pt idx="2">
                  <c:v>0.1739</c:v>
                </c:pt>
                <c:pt idx="3">
                  <c:v>8.6900000000000005E-2</c:v>
                </c:pt>
                <c:pt idx="4">
                  <c:v>8.6900000000000005E-2</c:v>
                </c:pt>
                <c:pt idx="5">
                  <c:v>0.13039999999999999</c:v>
                </c:pt>
                <c:pt idx="6">
                  <c:v>0.26079999999999998</c:v>
                </c:pt>
                <c:pt idx="7">
                  <c:v>0.30430000000000001</c:v>
                </c:pt>
                <c:pt idx="8">
                  <c:v>8.6900000000000005E-2</c:v>
                </c:pt>
                <c:pt idx="9">
                  <c:v>8.6899999999999991E-2</c:v>
                </c:pt>
                <c:pt idx="10">
                  <c:v>0.13039999999999999</c:v>
                </c:pt>
                <c:pt idx="11">
                  <c:v>8.6899999999999991E-2</c:v>
                </c:pt>
                <c:pt idx="12">
                  <c:v>0.1739</c:v>
                </c:pt>
                <c:pt idx="13">
                  <c:v>0.13039999999999999</c:v>
                </c:pt>
                <c:pt idx="14">
                  <c:v>0.1739</c:v>
                </c:pt>
                <c:pt idx="15">
                  <c:v>0.1739</c:v>
                </c:pt>
                <c:pt idx="16">
                  <c:v>0.26090000000000002</c:v>
                </c:pt>
              </c:numCache>
            </c:numRef>
          </c:val>
          <c:extLst>
            <c:ext xmlns:c16="http://schemas.microsoft.com/office/drawing/2014/chart" uri="{C3380CC4-5D6E-409C-BE32-E72D297353CC}">
              <c16:uniqueId val="{00000002-5C37-4B78-9702-3022612854E3}"/>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Sheet1!$E$2:$E$18</c:f>
              <c:numCache>
                <c:formatCode>#.000%</c:formatCode>
                <c:ptCount val="17"/>
                <c:pt idx="0">
                  <c:v>0.69569999999999999</c:v>
                </c:pt>
                <c:pt idx="1">
                  <c:v>0.69569999999999999</c:v>
                </c:pt>
                <c:pt idx="2">
                  <c:v>0.73919999999999997</c:v>
                </c:pt>
                <c:pt idx="3">
                  <c:v>0.78269999999999995</c:v>
                </c:pt>
                <c:pt idx="4">
                  <c:v>0.6522</c:v>
                </c:pt>
                <c:pt idx="5">
                  <c:v>0.69569999999999999</c:v>
                </c:pt>
                <c:pt idx="6">
                  <c:v>0.65229999999999999</c:v>
                </c:pt>
                <c:pt idx="7">
                  <c:v>0.60880000000000001</c:v>
                </c:pt>
                <c:pt idx="8">
                  <c:v>0.78269999999999995</c:v>
                </c:pt>
                <c:pt idx="9">
                  <c:v>0.82620000000000005</c:v>
                </c:pt>
                <c:pt idx="10">
                  <c:v>0.78269999999999995</c:v>
                </c:pt>
                <c:pt idx="11">
                  <c:v>0.78269999999999995</c:v>
                </c:pt>
                <c:pt idx="12">
                  <c:v>0.73919999999999997</c:v>
                </c:pt>
                <c:pt idx="13">
                  <c:v>0.78269999999999995</c:v>
                </c:pt>
                <c:pt idx="14">
                  <c:v>0.73919999999999997</c:v>
                </c:pt>
                <c:pt idx="15">
                  <c:v>0.73919999999999997</c:v>
                </c:pt>
                <c:pt idx="16">
                  <c:v>0.6522</c:v>
                </c:pt>
              </c:numCache>
            </c:numRef>
          </c:val>
          <c:extLst>
            <c:ext xmlns:c16="http://schemas.microsoft.com/office/drawing/2014/chart" uri="{C3380CC4-5D6E-409C-BE32-E72D297353CC}">
              <c16:uniqueId val="{00000003-5C37-4B78-9702-3022612854E3}"/>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Sheet1!$F$2:$F$18</c:f>
              <c:numCache>
                <c:formatCode>#.000%</c:formatCode>
                <c:ptCount val="17"/>
                <c:pt idx="0">
                  <c:v>8.6900000000000005E-2</c:v>
                </c:pt>
                <c:pt idx="1">
                  <c:v>8.6900000000000005E-2</c:v>
                </c:pt>
                <c:pt idx="2">
                  <c:v>8.6900000000000005E-2</c:v>
                </c:pt>
                <c:pt idx="3">
                  <c:v>0.13039999999999999</c:v>
                </c:pt>
                <c:pt idx="4">
                  <c:v>0.26090000000000002</c:v>
                </c:pt>
                <c:pt idx="5">
                  <c:v>0.1739</c:v>
                </c:pt>
                <c:pt idx="6">
                  <c:v>8.6900000000000005E-2</c:v>
                </c:pt>
                <c:pt idx="7">
                  <c:v>8.6900000000000005E-2</c:v>
                </c:pt>
                <c:pt idx="8">
                  <c:v>0.13039999999999999</c:v>
                </c:pt>
                <c:pt idx="9">
                  <c:v>8.6899999999999991E-2</c:v>
                </c:pt>
                <c:pt idx="10">
                  <c:v>8.6899999999999991E-2</c:v>
                </c:pt>
                <c:pt idx="11">
                  <c:v>0.13039999999999999</c:v>
                </c:pt>
                <c:pt idx="12">
                  <c:v>8.6899999999999991E-2</c:v>
                </c:pt>
                <c:pt idx="13">
                  <c:v>8.6899999999999991E-2</c:v>
                </c:pt>
                <c:pt idx="14">
                  <c:v>8.6899999999999991E-2</c:v>
                </c:pt>
                <c:pt idx="15">
                  <c:v>8.6899999999999991E-2</c:v>
                </c:pt>
                <c:pt idx="16">
                  <c:v>8.6899999999999991E-2</c:v>
                </c:pt>
              </c:numCache>
            </c:numRef>
          </c:val>
          <c:extLst>
            <c:ext xmlns:c16="http://schemas.microsoft.com/office/drawing/2014/chart" uri="{C3380CC4-5D6E-409C-BE32-E72D297353CC}">
              <c16:uniqueId val="{00000004-5C37-4B78-9702-3022612854E3}"/>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5</a:t>
            </a:r>
            <a:r>
              <a:rPr lang="vi-VN" b="1"/>
              <a:t>. Khảo sát </a:t>
            </a:r>
            <a:r>
              <a:rPr lang="en-US" sz="1400" b="1" i="0" u="none" strike="noStrike" baseline="0">
                <a:effectLst/>
              </a:rPr>
              <a:t>giảng viên, nhà khoa học </a:t>
            </a:r>
            <a:r>
              <a:rPr lang="vi-VN" b="1"/>
              <a:t>về </a:t>
            </a:r>
            <a:r>
              <a:rPr lang="en-US" b="1"/>
              <a:t>đ</a:t>
            </a:r>
            <a:r>
              <a:rPr lang="vi-VN" b="1"/>
              <a:t>ánh giá cán bộ phục vụ, cơ sở vật chất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Sheet1!$B$2:$B$20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0-7305-4A7D-BDEE-B06CAD58B90D}"/>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Sheet1!$C$2:$C$20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1-7305-4A7D-BDEE-B06CAD58B90D}"/>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Sheet1!$D$2:$D$20</c:f>
              <c:numCache>
                <c:formatCode>#.000%</c:formatCode>
                <c:ptCount val="19"/>
                <c:pt idx="0">
                  <c:v>4.3400000000000001E-2</c:v>
                </c:pt>
                <c:pt idx="1">
                  <c:v>4.3400000000000001E-2</c:v>
                </c:pt>
                <c:pt idx="2">
                  <c:v>8.6899999999999991E-2</c:v>
                </c:pt>
                <c:pt idx="3">
                  <c:v>8.6899999999999991E-2</c:v>
                </c:pt>
                <c:pt idx="4">
                  <c:v>8.6899999999999991E-2</c:v>
                </c:pt>
                <c:pt idx="5">
                  <c:v>0.13039999999999999</c:v>
                </c:pt>
                <c:pt idx="6">
                  <c:v>4.3400000000000001E-2</c:v>
                </c:pt>
                <c:pt idx="7">
                  <c:v>4.3400000000000001E-2</c:v>
                </c:pt>
                <c:pt idx="8">
                  <c:v>4.3400000000000001E-2</c:v>
                </c:pt>
                <c:pt idx="9">
                  <c:v>4.3400000000000001E-2</c:v>
                </c:pt>
                <c:pt idx="10">
                  <c:v>4.3400000000000001E-2</c:v>
                </c:pt>
                <c:pt idx="11">
                  <c:v>4.3400000000000001E-2</c:v>
                </c:pt>
                <c:pt idx="12">
                  <c:v>4.3400000000000001E-2</c:v>
                </c:pt>
                <c:pt idx="13">
                  <c:v>4.3400000000000001E-2</c:v>
                </c:pt>
                <c:pt idx="14">
                  <c:v>4.3400000000000001E-2</c:v>
                </c:pt>
                <c:pt idx="15">
                  <c:v>4.3400000000000001E-2</c:v>
                </c:pt>
                <c:pt idx="16">
                  <c:v>4.3400000000000001E-2</c:v>
                </c:pt>
                <c:pt idx="17">
                  <c:v>4.3400000000000001E-2</c:v>
                </c:pt>
                <c:pt idx="18">
                  <c:v>0.13039999999999999</c:v>
                </c:pt>
              </c:numCache>
            </c:numRef>
          </c:val>
          <c:extLst>
            <c:ext xmlns:c16="http://schemas.microsoft.com/office/drawing/2014/chart" uri="{C3380CC4-5D6E-409C-BE32-E72D297353CC}">
              <c16:uniqueId val="{00000002-7305-4A7D-BDEE-B06CAD58B90D}"/>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Sheet1!$E$2:$E$20</c:f>
              <c:numCache>
                <c:formatCode>#.000%</c:formatCode>
                <c:ptCount val="19"/>
                <c:pt idx="0">
                  <c:v>0.60870000000000002</c:v>
                </c:pt>
                <c:pt idx="1">
                  <c:v>0.60870000000000002</c:v>
                </c:pt>
                <c:pt idx="2">
                  <c:v>0.56520000000000004</c:v>
                </c:pt>
                <c:pt idx="3">
                  <c:v>0.6522</c:v>
                </c:pt>
                <c:pt idx="4">
                  <c:v>0.69569999999999999</c:v>
                </c:pt>
                <c:pt idx="5">
                  <c:v>0.56520000000000004</c:v>
                </c:pt>
                <c:pt idx="6">
                  <c:v>0.60870000000000002</c:v>
                </c:pt>
                <c:pt idx="7">
                  <c:v>0.73919999999999997</c:v>
                </c:pt>
                <c:pt idx="8">
                  <c:v>0.69569999999999999</c:v>
                </c:pt>
                <c:pt idx="9">
                  <c:v>0.69569999999999999</c:v>
                </c:pt>
                <c:pt idx="10">
                  <c:v>0.73919999999999997</c:v>
                </c:pt>
                <c:pt idx="11">
                  <c:v>0.69569999999999999</c:v>
                </c:pt>
                <c:pt idx="12">
                  <c:v>0.73919999999999997</c:v>
                </c:pt>
                <c:pt idx="13">
                  <c:v>0.69569999999999999</c:v>
                </c:pt>
                <c:pt idx="14">
                  <c:v>0.73919999999999997</c:v>
                </c:pt>
                <c:pt idx="15">
                  <c:v>0.73919999999999997</c:v>
                </c:pt>
                <c:pt idx="16">
                  <c:v>0.73919999999999997</c:v>
                </c:pt>
                <c:pt idx="17">
                  <c:v>0.73919999999999997</c:v>
                </c:pt>
                <c:pt idx="18">
                  <c:v>0.6522</c:v>
                </c:pt>
              </c:numCache>
            </c:numRef>
          </c:val>
          <c:extLst>
            <c:ext xmlns:c16="http://schemas.microsoft.com/office/drawing/2014/chart" uri="{C3380CC4-5D6E-409C-BE32-E72D297353CC}">
              <c16:uniqueId val="{00000003-7305-4A7D-BDEE-B06CAD58B90D}"/>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Sheet1!$F$2:$F$20</c:f>
              <c:numCache>
                <c:formatCode>#.000%</c:formatCode>
                <c:ptCount val="19"/>
                <c:pt idx="0">
                  <c:v>0.34789999999999999</c:v>
                </c:pt>
                <c:pt idx="1">
                  <c:v>0.34789999999999999</c:v>
                </c:pt>
                <c:pt idx="2">
                  <c:v>0.34789999999999999</c:v>
                </c:pt>
                <c:pt idx="3">
                  <c:v>0.26090000000000002</c:v>
                </c:pt>
                <c:pt idx="4">
                  <c:v>0.21739999999999998</c:v>
                </c:pt>
                <c:pt idx="5">
                  <c:v>0.3044</c:v>
                </c:pt>
                <c:pt idx="6">
                  <c:v>0.34789999999999999</c:v>
                </c:pt>
                <c:pt idx="7">
                  <c:v>0.21739999999999998</c:v>
                </c:pt>
                <c:pt idx="8">
                  <c:v>0.26090000000000002</c:v>
                </c:pt>
                <c:pt idx="9">
                  <c:v>0.26090000000000002</c:v>
                </c:pt>
                <c:pt idx="10">
                  <c:v>0.21739999999999998</c:v>
                </c:pt>
                <c:pt idx="11">
                  <c:v>0.26090000000000002</c:v>
                </c:pt>
                <c:pt idx="12">
                  <c:v>0.21739999999999998</c:v>
                </c:pt>
                <c:pt idx="13">
                  <c:v>0.26090000000000002</c:v>
                </c:pt>
                <c:pt idx="14">
                  <c:v>0.21739999999999998</c:v>
                </c:pt>
                <c:pt idx="15">
                  <c:v>0.21739999999999998</c:v>
                </c:pt>
                <c:pt idx="16">
                  <c:v>0.21739999999999998</c:v>
                </c:pt>
                <c:pt idx="17">
                  <c:v>0.21739999999999998</c:v>
                </c:pt>
                <c:pt idx="18">
                  <c:v>0.21739999999999998</c:v>
                </c:pt>
              </c:numCache>
            </c:numRef>
          </c:val>
          <c:extLst>
            <c:ext xmlns:c16="http://schemas.microsoft.com/office/drawing/2014/chart" uri="{C3380CC4-5D6E-409C-BE32-E72D297353CC}">
              <c16:uniqueId val="{00000004-7305-4A7D-BDEE-B06CAD58B90D}"/>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1. Khảo sát nhà tuyển dụng về kiến thức, kỹ năng của học viên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Rất yếu</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Sheet1!$B$2:$B$14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BF4D-4573-85B8-611E1602F2B3}"/>
            </c:ext>
          </c:extLst>
        </c:ser>
        <c:ser>
          <c:idx val="1"/>
          <c:order val="1"/>
          <c:tx>
            <c:strRef>
              <c:f>Sheet1!$C$1</c:f>
              <c:strCache>
                <c:ptCount val="1"/>
                <c:pt idx="0">
                  <c:v>Yếu</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Sheet1!$C$2:$C$14</c:f>
              <c:numCache>
                <c:formatCode>#.000%</c:formatCode>
                <c:ptCount val="13"/>
                <c:pt idx="0" formatCode="General">
                  <c:v>0</c:v>
                </c:pt>
                <c:pt idx="1">
                  <c:v>4.7600000000000003E-2</c:v>
                </c:pt>
                <c:pt idx="2" formatCode="General">
                  <c:v>0</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General">
                  <c:v>0</c:v>
                </c:pt>
                <c:pt idx="12" formatCode="General">
                  <c:v>0</c:v>
                </c:pt>
              </c:numCache>
            </c:numRef>
          </c:val>
          <c:extLst>
            <c:ext xmlns:c16="http://schemas.microsoft.com/office/drawing/2014/chart" uri="{C3380CC4-5D6E-409C-BE32-E72D297353CC}">
              <c16:uniqueId val="{00000001-BF4D-4573-85B8-611E1602F2B3}"/>
            </c:ext>
          </c:extLst>
        </c:ser>
        <c:ser>
          <c:idx val="2"/>
          <c:order val="2"/>
          <c:tx>
            <c:strRef>
              <c:f>Sheet1!$D$1</c:f>
              <c:strCache>
                <c:ptCount val="1"/>
                <c:pt idx="0">
                  <c:v>Trung bình</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Sheet1!$D$2:$D$14</c:f>
              <c:numCache>
                <c:formatCode>#.000%</c:formatCode>
                <c:ptCount val="13"/>
                <c:pt idx="0" formatCode="General">
                  <c:v>0</c:v>
                </c:pt>
                <c:pt idx="1">
                  <c:v>9.5200000000000007E-2</c:v>
                </c:pt>
                <c:pt idx="2">
                  <c:v>4.7600000000000003E-2</c:v>
                </c:pt>
                <c:pt idx="3">
                  <c:v>4.7600000000000003E-2</c:v>
                </c:pt>
                <c:pt idx="4">
                  <c:v>4.7600000000000003E-2</c:v>
                </c:pt>
                <c:pt idx="5">
                  <c:v>4.7600000000000003E-2</c:v>
                </c:pt>
                <c:pt idx="6" formatCode="General">
                  <c:v>0</c:v>
                </c:pt>
                <c:pt idx="7">
                  <c:v>4.7600000000000003E-2</c:v>
                </c:pt>
                <c:pt idx="8">
                  <c:v>4.7600000000000003E-2</c:v>
                </c:pt>
                <c:pt idx="9" formatCode="General">
                  <c:v>0</c:v>
                </c:pt>
                <c:pt idx="10">
                  <c:v>9.5200000000000007E-2</c:v>
                </c:pt>
                <c:pt idx="11" formatCode="General">
                  <c:v>0</c:v>
                </c:pt>
                <c:pt idx="12">
                  <c:v>4.7600000000000003E-2</c:v>
                </c:pt>
              </c:numCache>
            </c:numRef>
          </c:val>
          <c:extLst>
            <c:ext xmlns:c16="http://schemas.microsoft.com/office/drawing/2014/chart" uri="{C3380CC4-5D6E-409C-BE32-E72D297353CC}">
              <c16:uniqueId val="{00000002-BF4D-4573-85B8-611E1602F2B3}"/>
            </c:ext>
          </c:extLst>
        </c:ser>
        <c:ser>
          <c:idx val="3"/>
          <c:order val="3"/>
          <c:tx>
            <c:strRef>
              <c:f>Sheet1!$E$1</c:f>
              <c:strCache>
                <c:ptCount val="1"/>
                <c:pt idx="0">
                  <c:v>Khá</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Sheet1!$E$2:$E$14</c:f>
              <c:numCache>
                <c:formatCode>#.000%</c:formatCode>
                <c:ptCount val="13"/>
                <c:pt idx="0">
                  <c:v>9.5200000000000007E-2</c:v>
                </c:pt>
                <c:pt idx="1">
                  <c:v>0.66669999999999996</c:v>
                </c:pt>
                <c:pt idx="2">
                  <c:v>0.23810000000000001</c:v>
                </c:pt>
                <c:pt idx="3">
                  <c:v>0.38100000000000001</c:v>
                </c:pt>
                <c:pt idx="4">
                  <c:v>4.7600000000000003E-2</c:v>
                </c:pt>
                <c:pt idx="5">
                  <c:v>0.1429</c:v>
                </c:pt>
                <c:pt idx="6" formatCode="General">
                  <c:v>0</c:v>
                </c:pt>
                <c:pt idx="7">
                  <c:v>4.7600000000000003E-2</c:v>
                </c:pt>
                <c:pt idx="8">
                  <c:v>9.5200000000000007E-2</c:v>
                </c:pt>
                <c:pt idx="9">
                  <c:v>9.5200000000000007E-2</c:v>
                </c:pt>
                <c:pt idx="10">
                  <c:v>0.28570000000000001</c:v>
                </c:pt>
                <c:pt idx="11">
                  <c:v>0.1905</c:v>
                </c:pt>
                <c:pt idx="12">
                  <c:v>0.1429</c:v>
                </c:pt>
              </c:numCache>
            </c:numRef>
          </c:val>
          <c:extLst>
            <c:ext xmlns:c16="http://schemas.microsoft.com/office/drawing/2014/chart" uri="{C3380CC4-5D6E-409C-BE32-E72D297353CC}">
              <c16:uniqueId val="{00000003-BF4D-4573-85B8-611E1602F2B3}"/>
            </c:ext>
          </c:extLst>
        </c:ser>
        <c:ser>
          <c:idx val="4"/>
          <c:order val="4"/>
          <c:tx>
            <c:strRef>
              <c:f>Sheet1!$F$1</c:f>
              <c:strCache>
                <c:ptCount val="1"/>
                <c:pt idx="0">
                  <c:v>Tốt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Sheet1!$F$2:$F$14</c:f>
              <c:numCache>
                <c:formatCode>#.000%</c:formatCode>
                <c:ptCount val="13"/>
                <c:pt idx="0">
                  <c:v>0.90480000000000005</c:v>
                </c:pt>
                <c:pt idx="1">
                  <c:v>0.1905</c:v>
                </c:pt>
                <c:pt idx="2">
                  <c:v>0.71430000000000005</c:v>
                </c:pt>
                <c:pt idx="3">
                  <c:v>0.57140000000000002</c:v>
                </c:pt>
                <c:pt idx="4">
                  <c:v>0.90480000000000005</c:v>
                </c:pt>
                <c:pt idx="5">
                  <c:v>0.8095</c:v>
                </c:pt>
                <c:pt idx="6">
                  <c:v>1</c:v>
                </c:pt>
                <c:pt idx="7">
                  <c:v>0.90480000000000005</c:v>
                </c:pt>
                <c:pt idx="8">
                  <c:v>0.85719999999999996</c:v>
                </c:pt>
                <c:pt idx="9">
                  <c:v>0.90480000000000005</c:v>
                </c:pt>
                <c:pt idx="10">
                  <c:v>0.61909999999999998</c:v>
                </c:pt>
                <c:pt idx="11">
                  <c:v>0.8095</c:v>
                </c:pt>
                <c:pt idx="12">
                  <c:v>0.8095</c:v>
                </c:pt>
              </c:numCache>
            </c:numRef>
          </c:val>
          <c:extLst>
            <c:ext xmlns:c16="http://schemas.microsoft.com/office/drawing/2014/chart" uri="{C3380CC4-5D6E-409C-BE32-E72D297353CC}">
              <c16:uniqueId val="{00000004-BF4D-4573-85B8-611E1602F2B3}"/>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Hình 2. Khảo sát mức độ hài lòng của nhà tuyển dụng về thái độ của người học</a:t>
            </a:r>
            <a:endParaRPr lang="vi-VN" b="1">
              <a:latin typeface="Times New Roman" panose="02020603050405020304" pitchFamily="18" charset="0"/>
              <a:cs typeface="Times New Roman" panose="02020603050405020304" pitchFamily="18" charset="0"/>
            </a:endParaRPr>
          </a:p>
          <a:p>
            <a:pPr>
              <a:defRPr b="1">
                <a:latin typeface="Times New Roman" panose="02020603050405020304" pitchFamily="18" charset="0"/>
                <a:cs typeface="Times New Roman" panose="02020603050405020304" pitchFamily="18" charset="0"/>
              </a:defRPr>
            </a:pPr>
            <a:endParaRPr lang="vi-VN"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3331510644502764E-2"/>
          <c:y val="0.25392857142857139"/>
          <c:w val="0.91120552639253427"/>
          <c:h val="0.48367704036995385"/>
        </c:manualLayout>
      </c:layout>
      <c:barChart>
        <c:barDir val="col"/>
        <c:grouping val="clustered"/>
        <c:varyColors val="0"/>
        <c:ser>
          <c:idx val="0"/>
          <c:order val="0"/>
          <c:tx>
            <c:strRef>
              <c:f>Sheet1!$B$1</c:f>
              <c:strCache>
                <c:ptCount val="1"/>
                <c:pt idx="0">
                  <c:v>Rất yếu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DE0D-4B7B-896F-37657B4D095C}"/>
            </c:ext>
          </c:extLst>
        </c:ser>
        <c:ser>
          <c:idx val="1"/>
          <c:order val="1"/>
          <c:tx>
            <c:strRef>
              <c:f>Sheet1!$C$1</c:f>
              <c:strCache>
                <c:ptCount val="1"/>
                <c:pt idx="0">
                  <c:v>Yếu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DE0D-4B7B-896F-37657B4D095C}"/>
            </c:ext>
          </c:extLst>
        </c:ser>
        <c:ser>
          <c:idx val="2"/>
          <c:order val="2"/>
          <c:tx>
            <c:strRef>
              <c:f>Sheet1!$D$1</c:f>
              <c:strCache>
                <c:ptCount val="1"/>
                <c:pt idx="0">
                  <c:v>Trung bình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Sheet1!$D$2:$D$5</c:f>
              <c:numCache>
                <c:formatCode>#.000%</c:formatCode>
                <c:ptCount val="4"/>
                <c:pt idx="0" formatCode="General">
                  <c:v>0</c:v>
                </c:pt>
                <c:pt idx="1">
                  <c:v>4.7600000000000003E-2</c:v>
                </c:pt>
                <c:pt idx="2">
                  <c:v>4.7600000000000003E-2</c:v>
                </c:pt>
                <c:pt idx="3" formatCode="General">
                  <c:v>0</c:v>
                </c:pt>
              </c:numCache>
            </c:numRef>
          </c:val>
          <c:extLst>
            <c:ext xmlns:c16="http://schemas.microsoft.com/office/drawing/2014/chart" uri="{C3380CC4-5D6E-409C-BE32-E72D297353CC}">
              <c16:uniqueId val="{00000002-DE0D-4B7B-896F-37657B4D095C}"/>
            </c:ext>
          </c:extLst>
        </c:ser>
        <c:ser>
          <c:idx val="3"/>
          <c:order val="3"/>
          <c:tx>
            <c:strRef>
              <c:f>Sheet1!$E$1</c:f>
              <c:strCache>
                <c:ptCount val="1"/>
                <c:pt idx="0">
                  <c:v>Khá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Sheet1!$E$2:$E$5</c:f>
              <c:numCache>
                <c:formatCode>#.000%</c:formatCode>
                <c:ptCount val="4"/>
                <c:pt idx="0">
                  <c:v>9.5200000000000007E-2</c:v>
                </c:pt>
                <c:pt idx="1">
                  <c:v>9.5200000000000007E-2</c:v>
                </c:pt>
                <c:pt idx="2">
                  <c:v>4.7600000000000003E-2</c:v>
                </c:pt>
                <c:pt idx="3">
                  <c:v>4.7600000000000003E-2</c:v>
                </c:pt>
              </c:numCache>
            </c:numRef>
          </c:val>
          <c:extLst>
            <c:ext xmlns:c16="http://schemas.microsoft.com/office/drawing/2014/chart" uri="{C3380CC4-5D6E-409C-BE32-E72D297353CC}">
              <c16:uniqueId val="{00000003-DE0D-4B7B-896F-37657B4D095C}"/>
            </c:ext>
          </c:extLst>
        </c:ser>
        <c:ser>
          <c:idx val="4"/>
          <c:order val="4"/>
          <c:tx>
            <c:strRef>
              <c:f>Sheet1!$F$1</c:f>
              <c:strCache>
                <c:ptCount val="1"/>
                <c:pt idx="0">
                  <c:v>Tốt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Sheet1!$F$2:$F$5</c:f>
              <c:numCache>
                <c:formatCode>#.000%</c:formatCode>
                <c:ptCount val="4"/>
                <c:pt idx="0">
                  <c:v>0.90480000000000005</c:v>
                </c:pt>
                <c:pt idx="1">
                  <c:v>0.85719999999999996</c:v>
                </c:pt>
                <c:pt idx="2">
                  <c:v>0.90480000000000005</c:v>
                </c:pt>
                <c:pt idx="3">
                  <c:v>0.95240000000000002</c:v>
                </c:pt>
              </c:numCache>
            </c:numRef>
          </c:val>
          <c:extLst>
            <c:ext xmlns:c16="http://schemas.microsoft.com/office/drawing/2014/chart" uri="{C3380CC4-5D6E-409C-BE32-E72D297353CC}">
              <c16:uniqueId val="{00000004-DE0D-4B7B-896F-37657B4D095C}"/>
            </c:ext>
          </c:extLst>
        </c:ser>
        <c:dLbls>
          <c:dLblPos val="outEnd"/>
          <c:showLegendKey val="0"/>
          <c:showVal val="1"/>
          <c:showCatName val="0"/>
          <c:showSerName val="0"/>
          <c:showPercent val="0"/>
          <c:showBubbleSize val="0"/>
        </c:dLbls>
        <c:gapWidth val="219"/>
        <c:overlap val="-27"/>
        <c:axId val="614713032"/>
        <c:axId val="614714112"/>
      </c:barChart>
      <c:catAx>
        <c:axId val="61471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714112"/>
        <c:crosses val="autoZero"/>
        <c:auto val="1"/>
        <c:lblAlgn val="ctr"/>
        <c:lblOffset val="100"/>
        <c:noMultiLvlLbl val="0"/>
      </c:catAx>
      <c:valAx>
        <c:axId val="6147141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1471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1</a:t>
            </a:r>
            <a:r>
              <a:rPr lang="vi-VN" b="1"/>
              <a:t>. Khảo sát </a:t>
            </a:r>
            <a:r>
              <a:rPr lang="en-US" sz="1400" b="1" i="0" u="none" strike="noStrike" baseline="0">
                <a:effectLst/>
              </a:rPr>
              <a:t>cựu học viên</a:t>
            </a:r>
            <a:endParaRPr lang="vi-V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Sheet1!$B$2:$B$12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0-F13F-431C-8046-E9FA0FC6DB7C}"/>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Sheet1!$C$2:$C$12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1-F13F-431C-8046-E9FA0FC6DB7C}"/>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Sheet1!$D$2:$D$12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2-F13F-431C-8046-E9FA0FC6DB7C}"/>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Sheet1!$E$2:$E$12</c:f>
              <c:numCache>
                <c:formatCode>#.000%</c:formatCode>
                <c:ptCount val="11"/>
                <c:pt idx="0">
                  <c:v>0.1053</c:v>
                </c:pt>
                <c:pt idx="1">
                  <c:v>0.15789999999999998</c:v>
                </c:pt>
                <c:pt idx="2">
                  <c:v>0.31579999999999997</c:v>
                </c:pt>
                <c:pt idx="3">
                  <c:v>0.21050000000000002</c:v>
                </c:pt>
                <c:pt idx="4">
                  <c:v>0.15789999999999998</c:v>
                </c:pt>
                <c:pt idx="5">
                  <c:v>0.21050000000000002</c:v>
                </c:pt>
                <c:pt idx="6">
                  <c:v>0.21050000000000002</c:v>
                </c:pt>
                <c:pt idx="7">
                  <c:v>0.31579999999999997</c:v>
                </c:pt>
                <c:pt idx="8">
                  <c:v>0.26319999999999999</c:v>
                </c:pt>
                <c:pt idx="9">
                  <c:v>0.26319999999999999</c:v>
                </c:pt>
                <c:pt idx="10">
                  <c:v>0.15789999999999998</c:v>
                </c:pt>
              </c:numCache>
            </c:numRef>
          </c:val>
          <c:extLst>
            <c:ext xmlns:c16="http://schemas.microsoft.com/office/drawing/2014/chart" uri="{C3380CC4-5D6E-409C-BE32-E72D297353CC}">
              <c16:uniqueId val="{00000003-F13F-431C-8046-E9FA0FC6DB7C}"/>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Sheet1!$F$2:$F$12</c:f>
              <c:numCache>
                <c:formatCode>#.000%</c:formatCode>
                <c:ptCount val="11"/>
                <c:pt idx="0">
                  <c:v>0.89469999999999994</c:v>
                </c:pt>
                <c:pt idx="1">
                  <c:v>0.84209999999999996</c:v>
                </c:pt>
                <c:pt idx="2">
                  <c:v>0.68420000000000003</c:v>
                </c:pt>
                <c:pt idx="3">
                  <c:v>0.78949999999999998</c:v>
                </c:pt>
                <c:pt idx="4">
                  <c:v>0.84209999999999996</c:v>
                </c:pt>
                <c:pt idx="5">
                  <c:v>0.78949999999999998</c:v>
                </c:pt>
                <c:pt idx="6">
                  <c:v>0.78949999999999998</c:v>
                </c:pt>
                <c:pt idx="7">
                  <c:v>0.68420000000000003</c:v>
                </c:pt>
                <c:pt idx="8">
                  <c:v>0.73680000000000012</c:v>
                </c:pt>
                <c:pt idx="9">
                  <c:v>0.73680000000000012</c:v>
                </c:pt>
                <c:pt idx="10">
                  <c:v>0.84209999999999996</c:v>
                </c:pt>
              </c:numCache>
            </c:numRef>
          </c:val>
          <c:extLst>
            <c:ext xmlns:c16="http://schemas.microsoft.com/office/drawing/2014/chart" uri="{C3380CC4-5D6E-409C-BE32-E72D297353CC}">
              <c16:uniqueId val="{00000004-F13F-431C-8046-E9FA0FC6DB7C}"/>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1</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CTĐT CHUNG VÀ CĐR</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Sheet1!$B$2:$B$9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18B4-4E5D-89B1-A5B434ABED65}"/>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18B4-4E5D-89B1-A5B434ABED65}"/>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Sheet1!$D$2:$D$9</c:f>
              <c:numCache>
                <c:formatCode>General</c:formatCode>
                <c:ptCount val="8"/>
                <c:pt idx="0">
                  <c:v>0</c:v>
                </c:pt>
                <c:pt idx="1">
                  <c:v>0</c:v>
                </c:pt>
                <c:pt idx="2">
                  <c:v>0</c:v>
                </c:pt>
                <c:pt idx="3">
                  <c:v>0</c:v>
                </c:pt>
                <c:pt idx="4">
                  <c:v>0</c:v>
                </c:pt>
                <c:pt idx="5">
                  <c:v>0</c:v>
                </c:pt>
                <c:pt idx="6" formatCode="#.000%">
                  <c:v>8.3299999999999999E-2</c:v>
                </c:pt>
                <c:pt idx="7" formatCode="#.000%">
                  <c:v>8.3299999999999999E-2</c:v>
                </c:pt>
              </c:numCache>
            </c:numRef>
          </c:val>
          <c:extLst>
            <c:ext xmlns:c16="http://schemas.microsoft.com/office/drawing/2014/chart" uri="{C3380CC4-5D6E-409C-BE32-E72D297353CC}">
              <c16:uniqueId val="{00000002-18B4-4E5D-89B1-A5B434ABED65}"/>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Sheet1!$E$2:$E$9</c:f>
              <c:numCache>
                <c:formatCode>#.000%</c:formatCode>
                <c:ptCount val="8"/>
                <c:pt idx="0">
                  <c:v>0.33329999999999999</c:v>
                </c:pt>
                <c:pt idx="1">
                  <c:v>0.33329999999999999</c:v>
                </c:pt>
                <c:pt idx="2">
                  <c:v>0.33329999999999999</c:v>
                </c:pt>
                <c:pt idx="3">
                  <c:v>0.5</c:v>
                </c:pt>
                <c:pt idx="4">
                  <c:v>0.33329999999999999</c:v>
                </c:pt>
                <c:pt idx="5">
                  <c:v>0.41670000000000001</c:v>
                </c:pt>
                <c:pt idx="6">
                  <c:v>0.25</c:v>
                </c:pt>
                <c:pt idx="7">
                  <c:v>0.25</c:v>
                </c:pt>
              </c:numCache>
            </c:numRef>
          </c:val>
          <c:extLst>
            <c:ext xmlns:c16="http://schemas.microsoft.com/office/drawing/2014/chart" uri="{C3380CC4-5D6E-409C-BE32-E72D297353CC}">
              <c16:uniqueId val="{00000003-18B4-4E5D-89B1-A5B434ABED65}"/>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Sheet1!$F$2:$F$9</c:f>
              <c:numCache>
                <c:formatCode>#.000%</c:formatCode>
                <c:ptCount val="8"/>
                <c:pt idx="0">
                  <c:v>0.66670000000000007</c:v>
                </c:pt>
                <c:pt idx="1">
                  <c:v>0.66670000000000007</c:v>
                </c:pt>
                <c:pt idx="2">
                  <c:v>0.66670000000000007</c:v>
                </c:pt>
                <c:pt idx="3">
                  <c:v>0.5</c:v>
                </c:pt>
                <c:pt idx="4">
                  <c:v>0.66670000000000007</c:v>
                </c:pt>
                <c:pt idx="5">
                  <c:v>0.58329999999999993</c:v>
                </c:pt>
                <c:pt idx="6">
                  <c:v>0.66670000000000007</c:v>
                </c:pt>
                <c:pt idx="7">
                  <c:v>0.66670000000000007</c:v>
                </c:pt>
              </c:numCache>
            </c:numRef>
          </c:val>
          <c:extLst>
            <c:ext xmlns:c16="http://schemas.microsoft.com/office/drawing/2014/chart" uri="{C3380CC4-5D6E-409C-BE32-E72D297353CC}">
              <c16:uniqueId val="{00000004-18B4-4E5D-89B1-A5B434ABED65}"/>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2</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a:t>
            </a:r>
            <a:r>
              <a:rPr lang="en-US" sz="1400" b="1">
                <a:effectLst/>
              </a:rPr>
              <a:t>mức độ bản thân đạt được các chuẩn đầu ra </a:t>
            </a:r>
            <a:r>
              <a:rPr lang="en-US" sz="1400" b="1" i="0" u="none" strike="noStrike" baseline="0">
                <a:effectLst/>
              </a:rPr>
              <a:t>theo định hướng ứng dụng</a:t>
            </a:r>
            <a:endParaRPr lang="en-US"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Đạt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Sheet1!$B$2:$B$9</c:f>
              <c:numCache>
                <c:formatCode>#.000%</c:formatCode>
                <c:ptCount val="8"/>
                <c:pt idx="0">
                  <c:v>1</c:v>
                </c:pt>
                <c:pt idx="1">
                  <c:v>1</c:v>
                </c:pt>
                <c:pt idx="2">
                  <c:v>1</c:v>
                </c:pt>
                <c:pt idx="3">
                  <c:v>1</c:v>
                </c:pt>
                <c:pt idx="4">
                  <c:v>1</c:v>
                </c:pt>
                <c:pt idx="5">
                  <c:v>1</c:v>
                </c:pt>
                <c:pt idx="6">
                  <c:v>1</c:v>
                </c:pt>
                <c:pt idx="7">
                  <c:v>1</c:v>
                </c:pt>
              </c:numCache>
            </c:numRef>
          </c:val>
          <c:extLst>
            <c:ext xmlns:c16="http://schemas.microsoft.com/office/drawing/2014/chart" uri="{C3380CC4-5D6E-409C-BE32-E72D297353CC}">
              <c16:uniqueId val="{00000000-5224-4296-A0DF-CA4F1B7FB500}"/>
            </c:ext>
          </c:extLst>
        </c:ser>
        <c:ser>
          <c:idx val="1"/>
          <c:order val="1"/>
          <c:tx>
            <c:strRef>
              <c:f>Sheet1!$C$1</c:f>
              <c:strCache>
                <c:ptCount val="1"/>
                <c:pt idx="0">
                  <c:v>Không đạt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5224-4296-A0DF-CA4F1B7FB500}"/>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Sheet1!$D$2:$D$9</c:f>
            </c:numRef>
          </c:val>
          <c:extLst>
            <c:ext xmlns:c16="http://schemas.microsoft.com/office/drawing/2014/chart" uri="{C3380CC4-5D6E-409C-BE32-E72D297353CC}">
              <c16:uniqueId val="{00000002-5224-4296-A0DF-CA4F1B7FB500}"/>
            </c:ext>
          </c:extLst>
        </c:ser>
        <c:ser>
          <c:idx val="3"/>
          <c:order val="3"/>
          <c:tx>
            <c:strRef>
              <c:f>Sheet1!$E$1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Sheet1!$E$2:$E$9</c:f>
            </c:numRef>
          </c:val>
          <c:extLst>
            <c:ext xmlns:c16="http://schemas.microsoft.com/office/drawing/2014/chart" uri="{C3380CC4-5D6E-409C-BE32-E72D297353CC}">
              <c16:uniqueId val="{00000003-5224-4296-A0DF-CA4F1B7FB500}"/>
            </c:ext>
          </c:extLst>
        </c:ser>
        <c:ser>
          <c:idx val="4"/>
          <c:order val="4"/>
          <c:tx>
            <c:strRef>
              <c:f>Sheet1!$F$1</c:f>
              <c:strCache>
                <c:ptCount val="1"/>
                <c:pt idx="0">
                  <c:v>Column3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Sheet1!$F$2:$F$9</c:f>
            </c:numRef>
          </c:val>
          <c:extLst>
            <c:ext xmlns:c16="http://schemas.microsoft.com/office/drawing/2014/chart" uri="{C3380CC4-5D6E-409C-BE32-E72D297353CC}">
              <c16:uniqueId val="{00000004-5224-4296-A0DF-CA4F1B7FB500}"/>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3</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a:t>
            </a:r>
            <a:r>
              <a:rPr lang="en-US" sz="1400" b="1">
                <a:effectLst/>
              </a:rPr>
              <a:t>mức độ bản thân đạt được các c</a:t>
            </a:r>
            <a:r>
              <a:rPr lang="vi-VN" sz="1400" b="1">
                <a:effectLst/>
              </a:rPr>
              <a:t>huẩn đầu ra theo định hướng nghiên cứu</a:t>
            </a:r>
            <a:endParaRPr lang="en-US"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Đạt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Sheet1!$B$2:$B$9</c:f>
              <c:numCache>
                <c:formatCode>#.000%</c:formatCode>
                <c:ptCount val="8"/>
                <c:pt idx="0">
                  <c:v>1</c:v>
                </c:pt>
                <c:pt idx="1">
                  <c:v>1</c:v>
                </c:pt>
                <c:pt idx="2">
                  <c:v>1</c:v>
                </c:pt>
                <c:pt idx="3">
                  <c:v>1</c:v>
                </c:pt>
                <c:pt idx="4">
                  <c:v>0.91670000000000007</c:v>
                </c:pt>
                <c:pt idx="5">
                  <c:v>1</c:v>
                </c:pt>
                <c:pt idx="6">
                  <c:v>1</c:v>
                </c:pt>
                <c:pt idx="7">
                  <c:v>1</c:v>
                </c:pt>
              </c:numCache>
            </c:numRef>
          </c:val>
          <c:extLst>
            <c:ext xmlns:c16="http://schemas.microsoft.com/office/drawing/2014/chart" uri="{C3380CC4-5D6E-409C-BE32-E72D297353CC}">
              <c16:uniqueId val="{00000000-C29F-44BC-9990-B3D16F8B098F}"/>
            </c:ext>
          </c:extLst>
        </c:ser>
        <c:ser>
          <c:idx val="1"/>
          <c:order val="1"/>
          <c:tx>
            <c:strRef>
              <c:f>Sheet1!$C$1</c:f>
              <c:strCache>
                <c:ptCount val="1"/>
                <c:pt idx="0">
                  <c:v>Không đạt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Sheet1!$C$2:$C$9</c:f>
              <c:numCache>
                <c:formatCode>General</c:formatCode>
                <c:ptCount val="8"/>
                <c:pt idx="0">
                  <c:v>0</c:v>
                </c:pt>
                <c:pt idx="1">
                  <c:v>0</c:v>
                </c:pt>
                <c:pt idx="2">
                  <c:v>0</c:v>
                </c:pt>
                <c:pt idx="3">
                  <c:v>0</c:v>
                </c:pt>
                <c:pt idx="4" formatCode="#.000%">
                  <c:v>8.3299999999999999E-2</c:v>
                </c:pt>
                <c:pt idx="5">
                  <c:v>0</c:v>
                </c:pt>
                <c:pt idx="6">
                  <c:v>0</c:v>
                </c:pt>
                <c:pt idx="7">
                  <c:v>0</c:v>
                </c:pt>
              </c:numCache>
            </c:numRef>
          </c:val>
          <c:extLst>
            <c:ext xmlns:c16="http://schemas.microsoft.com/office/drawing/2014/chart" uri="{C3380CC4-5D6E-409C-BE32-E72D297353CC}">
              <c16:uniqueId val="{00000001-C29F-44BC-9990-B3D16F8B098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Sheet1!$D$2:$D$9</c:f>
            </c:numRef>
          </c:val>
          <c:extLst>
            <c:ext xmlns:c16="http://schemas.microsoft.com/office/drawing/2014/chart" uri="{C3380CC4-5D6E-409C-BE32-E72D297353CC}">
              <c16:uniqueId val="{00000002-C29F-44BC-9990-B3D16F8B098F}"/>
            </c:ext>
          </c:extLst>
        </c:ser>
        <c:ser>
          <c:idx val="3"/>
          <c:order val="3"/>
          <c:tx>
            <c:strRef>
              <c:f>Sheet1!$E$1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Sheet1!$E$2:$E$9</c:f>
            </c:numRef>
          </c:val>
          <c:extLst>
            <c:ext xmlns:c16="http://schemas.microsoft.com/office/drawing/2014/chart" uri="{C3380CC4-5D6E-409C-BE32-E72D297353CC}">
              <c16:uniqueId val="{00000003-C29F-44BC-9990-B3D16F8B098F}"/>
            </c:ext>
          </c:extLst>
        </c:ser>
        <c:ser>
          <c:idx val="4"/>
          <c:order val="4"/>
          <c:tx>
            <c:strRef>
              <c:f>Sheet1!$F$1</c:f>
              <c:strCache>
                <c:ptCount val="1"/>
                <c:pt idx="0">
                  <c:v>Column3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Sheet1!$F$2:$F$9</c:f>
            </c:numRef>
          </c:val>
          <c:extLst>
            <c:ext xmlns:c16="http://schemas.microsoft.com/office/drawing/2014/chart" uri="{C3380CC4-5D6E-409C-BE32-E72D297353CC}">
              <c16:uniqueId val="{00000004-C29F-44BC-9990-B3D16F8B098F}"/>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4</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hoạt động đào tạo</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Sheet1!$B$2:$B$15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F2A7-4608-8B7C-85F6FDB94982}"/>
            </c:ext>
          </c:extLst>
        </c:ser>
        <c:ser>
          <c:idx val="1"/>
          <c:order val="1"/>
          <c:tx>
            <c:strRef>
              <c:f>Sheet1!$C$1</c:f>
              <c:strCache>
                <c:ptCount val="1"/>
                <c:pt idx="0">
                  <c:v>Không đồng  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Sheet1!$C$2:$C$15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F2A7-4608-8B7C-85F6FDB94982}"/>
            </c:ext>
          </c:extLst>
        </c:ser>
        <c:ser>
          <c:idx val="2"/>
          <c:order val="2"/>
          <c:tx>
            <c:strRef>
              <c:f>Sheet1!$D$1</c:f>
              <c:strCache>
                <c:ptCount val="1"/>
                <c:pt idx="0">
                  <c:v>Đồng ý một phần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2-F2A7-4608-8B7C-85F6FDB94982}"/>
            </c:ext>
          </c:extLst>
        </c:ser>
        <c:ser>
          <c:idx val="3"/>
          <c:order val="3"/>
          <c:tx>
            <c:strRef>
              <c:f>Sheet1!$E$1</c:f>
              <c:strCache>
                <c:ptCount val="1"/>
                <c:pt idx="0">
                  <c:v> 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Sheet1!$E$2:$E$15</c:f>
              <c:numCache>
                <c:formatCode>#.000%</c:formatCode>
                <c:ptCount val="14"/>
                <c:pt idx="0">
                  <c:v>0.25</c:v>
                </c:pt>
                <c:pt idx="1">
                  <c:v>0.16670000000000001</c:v>
                </c:pt>
                <c:pt idx="2">
                  <c:v>0.33329999999999999</c:v>
                </c:pt>
                <c:pt idx="3">
                  <c:v>0.16670000000000001</c:v>
                </c:pt>
                <c:pt idx="4">
                  <c:v>0.25</c:v>
                </c:pt>
                <c:pt idx="5">
                  <c:v>0.25</c:v>
                </c:pt>
                <c:pt idx="6">
                  <c:v>0.16670000000000001</c:v>
                </c:pt>
                <c:pt idx="7">
                  <c:v>0.25</c:v>
                </c:pt>
                <c:pt idx="8">
                  <c:v>0.25</c:v>
                </c:pt>
                <c:pt idx="9">
                  <c:v>0.25</c:v>
                </c:pt>
                <c:pt idx="10">
                  <c:v>0.5</c:v>
                </c:pt>
                <c:pt idx="11">
                  <c:v>0.33329999999999999</c:v>
                </c:pt>
                <c:pt idx="12">
                  <c:v>0.16670000000000001</c:v>
                </c:pt>
                <c:pt idx="13">
                  <c:v>0.33329999999999999</c:v>
                </c:pt>
              </c:numCache>
            </c:numRef>
          </c:val>
          <c:extLst>
            <c:ext xmlns:c16="http://schemas.microsoft.com/office/drawing/2014/chart" uri="{C3380CC4-5D6E-409C-BE32-E72D297353CC}">
              <c16:uniqueId val="{00000003-F2A7-4608-8B7C-85F6FDB94982}"/>
            </c:ext>
          </c:extLst>
        </c:ser>
        <c:ser>
          <c:idx val="4"/>
          <c:order val="4"/>
          <c:tx>
            <c:strRef>
              <c:f>Sheet1!$F$1</c:f>
              <c:strCache>
                <c:ptCount val="1"/>
                <c:pt idx="0">
                  <c:v>Hoàn toàn đồng ý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Sheet1!$F$2:$F$15</c:f>
              <c:numCache>
                <c:formatCode>#.000%</c:formatCode>
                <c:ptCount val="14"/>
                <c:pt idx="0">
                  <c:v>0.75</c:v>
                </c:pt>
                <c:pt idx="1">
                  <c:v>0.83329999999999993</c:v>
                </c:pt>
                <c:pt idx="2">
                  <c:v>0.66670000000000007</c:v>
                </c:pt>
                <c:pt idx="3">
                  <c:v>0.83329999999999993</c:v>
                </c:pt>
                <c:pt idx="4">
                  <c:v>0.75</c:v>
                </c:pt>
                <c:pt idx="5">
                  <c:v>0.75</c:v>
                </c:pt>
                <c:pt idx="6">
                  <c:v>0.83329999999999993</c:v>
                </c:pt>
                <c:pt idx="7">
                  <c:v>0.75</c:v>
                </c:pt>
                <c:pt idx="8">
                  <c:v>0.75</c:v>
                </c:pt>
                <c:pt idx="9">
                  <c:v>0.75</c:v>
                </c:pt>
                <c:pt idx="10">
                  <c:v>0.5</c:v>
                </c:pt>
                <c:pt idx="11">
                  <c:v>0.66670000000000007</c:v>
                </c:pt>
                <c:pt idx="12">
                  <c:v>0.83329999999999993</c:v>
                </c:pt>
                <c:pt idx="13">
                  <c:v>0.66670000000000007</c:v>
                </c:pt>
              </c:numCache>
            </c:numRef>
          </c:val>
          <c:extLst>
            <c:ext xmlns:c16="http://schemas.microsoft.com/office/drawing/2014/chart" uri="{C3380CC4-5D6E-409C-BE32-E72D297353CC}">
              <c16:uniqueId val="{00000004-F2A7-4608-8B7C-85F6FDB94982}"/>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5</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hệ thống phục vụ đào tạo của trường</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Sheet1!$B$2:$B$14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43A5-491C-AF2D-B706F1591388}"/>
            </c:ext>
          </c:extLst>
        </c:ser>
        <c:ser>
          <c:idx val="1"/>
          <c:order val="1"/>
          <c:tx>
            <c:strRef>
              <c:f>Sheet1!$C$1</c:f>
              <c:strCache>
                <c:ptCount val="1"/>
                <c:pt idx="0">
                  <c:v>Không đồng  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43A5-491C-AF2D-B706F1591388}"/>
            </c:ext>
          </c:extLst>
        </c:ser>
        <c:ser>
          <c:idx val="2"/>
          <c:order val="2"/>
          <c:tx>
            <c:strRef>
              <c:f>Sheet1!$D$1</c:f>
              <c:strCache>
                <c:ptCount val="1"/>
                <c:pt idx="0">
                  <c:v>Đồng ý một phần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Sheet1!$D$2:$D$14</c:f>
              <c:numCache>
                <c:formatCode>#.000%</c:formatCode>
                <c:ptCount val="13"/>
                <c:pt idx="0">
                  <c:v>8.3299999999999999E-2</c:v>
                </c:pt>
                <c:pt idx="1">
                  <c:v>8.3299999999999999E-2</c:v>
                </c:pt>
                <c:pt idx="2">
                  <c:v>8.3299999999999999E-2</c:v>
                </c:pt>
                <c:pt idx="3">
                  <c:v>8.3299999999999999E-2</c:v>
                </c:pt>
                <c:pt idx="4">
                  <c:v>8.3299999999999999E-2</c:v>
                </c:pt>
                <c:pt idx="5">
                  <c:v>8.3299999999999999E-2</c:v>
                </c:pt>
                <c:pt idx="6">
                  <c:v>0.1666</c:v>
                </c:pt>
                <c:pt idx="7">
                  <c:v>8.3299999999999999E-2</c:v>
                </c:pt>
                <c:pt idx="8">
                  <c:v>8.3299999999999999E-2</c:v>
                </c:pt>
                <c:pt idx="9">
                  <c:v>8.3299999999999999E-2</c:v>
                </c:pt>
                <c:pt idx="10">
                  <c:v>8.3299999999999999E-2</c:v>
                </c:pt>
                <c:pt idx="11">
                  <c:v>8.3299999999999999E-2</c:v>
                </c:pt>
                <c:pt idx="12">
                  <c:v>8.3299999999999999E-2</c:v>
                </c:pt>
              </c:numCache>
            </c:numRef>
          </c:val>
          <c:extLst>
            <c:ext xmlns:c16="http://schemas.microsoft.com/office/drawing/2014/chart" uri="{C3380CC4-5D6E-409C-BE32-E72D297353CC}">
              <c16:uniqueId val="{00000002-43A5-491C-AF2D-B706F1591388}"/>
            </c:ext>
          </c:extLst>
        </c:ser>
        <c:ser>
          <c:idx val="3"/>
          <c:order val="3"/>
          <c:tx>
            <c:strRef>
              <c:f>Sheet1!$E$1</c:f>
              <c:strCache>
                <c:ptCount val="1"/>
                <c:pt idx="0">
                  <c:v> 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Sheet1!$E$2:$E$14</c:f>
              <c:numCache>
                <c:formatCode>#.000%</c:formatCode>
                <c:ptCount val="13"/>
                <c:pt idx="0">
                  <c:v>0.41670000000000001</c:v>
                </c:pt>
                <c:pt idx="1">
                  <c:v>0.33329999999999999</c:v>
                </c:pt>
                <c:pt idx="2">
                  <c:v>0.25</c:v>
                </c:pt>
                <c:pt idx="3">
                  <c:v>0.33329999999999999</c:v>
                </c:pt>
                <c:pt idx="4">
                  <c:v>0.25</c:v>
                </c:pt>
                <c:pt idx="5">
                  <c:v>0.33329999999999999</c:v>
                </c:pt>
                <c:pt idx="6">
                  <c:v>0.25</c:v>
                </c:pt>
                <c:pt idx="7">
                  <c:v>0.25</c:v>
                </c:pt>
                <c:pt idx="8">
                  <c:v>0.33329999999999999</c:v>
                </c:pt>
                <c:pt idx="9">
                  <c:v>0.16670000000000001</c:v>
                </c:pt>
                <c:pt idx="10">
                  <c:v>0.33329999999999999</c:v>
                </c:pt>
                <c:pt idx="11">
                  <c:v>0.25</c:v>
                </c:pt>
                <c:pt idx="12">
                  <c:v>0.16670000000000001</c:v>
                </c:pt>
              </c:numCache>
            </c:numRef>
          </c:val>
          <c:extLst>
            <c:ext xmlns:c16="http://schemas.microsoft.com/office/drawing/2014/chart" uri="{C3380CC4-5D6E-409C-BE32-E72D297353CC}">
              <c16:uniqueId val="{00000003-43A5-491C-AF2D-B706F1591388}"/>
            </c:ext>
          </c:extLst>
        </c:ser>
        <c:ser>
          <c:idx val="4"/>
          <c:order val="4"/>
          <c:tx>
            <c:strRef>
              <c:f>Sheet1!$F$1</c:f>
              <c:strCache>
                <c:ptCount val="1"/>
                <c:pt idx="0">
                  <c:v>Hoàn toàn đồng ý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Sheet1!$F$2:$F$14</c:f>
              <c:numCache>
                <c:formatCode>#.000%</c:formatCode>
                <c:ptCount val="13"/>
                <c:pt idx="0">
                  <c:v>0.5</c:v>
                </c:pt>
                <c:pt idx="1">
                  <c:v>0.58340000000000003</c:v>
                </c:pt>
                <c:pt idx="2">
                  <c:v>0.66670000000000007</c:v>
                </c:pt>
                <c:pt idx="3">
                  <c:v>0.58340000000000003</c:v>
                </c:pt>
                <c:pt idx="4">
                  <c:v>0.66670000000000007</c:v>
                </c:pt>
                <c:pt idx="5">
                  <c:v>0.58340000000000003</c:v>
                </c:pt>
                <c:pt idx="6">
                  <c:v>0.58340000000000003</c:v>
                </c:pt>
                <c:pt idx="7">
                  <c:v>0.66670000000000007</c:v>
                </c:pt>
                <c:pt idx="8">
                  <c:v>0.58340000000000003</c:v>
                </c:pt>
                <c:pt idx="9">
                  <c:v>0.75</c:v>
                </c:pt>
                <c:pt idx="10">
                  <c:v>0.58340000000000003</c:v>
                </c:pt>
                <c:pt idx="11">
                  <c:v>0.66670000000000007</c:v>
                </c:pt>
                <c:pt idx="12">
                  <c:v>0.75</c:v>
                </c:pt>
              </c:numCache>
            </c:numRef>
          </c:val>
          <c:extLst>
            <c:ext xmlns:c16="http://schemas.microsoft.com/office/drawing/2014/chart" uri="{C3380CC4-5D6E-409C-BE32-E72D297353CC}">
              <c16:uniqueId val="{00000004-43A5-491C-AF2D-B706F1591388}"/>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Giảng viên, Nhà Khoa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Giảng viên, Nhà Khoa học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BD-4553-8C3E-6D6FBA7B77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BD-4553-8C3E-6D6FBA7B773C}"/>
              </c:ext>
            </c:extLst>
          </c:dPt>
          <c:cat>
            <c:strRef>
              <c:f>Sheet1!$A$2:$A$3</c:f>
              <c:strCache>
                <c:ptCount val="2"/>
                <c:pt idx="0">
                  <c:v>Trong Khoa</c:v>
                </c:pt>
                <c:pt idx="1">
                  <c:v>Ngoài Khoa</c:v>
                </c:pt>
              </c:strCache>
            </c:strRef>
          </c:cat>
          <c:val>
            <c:numRef>
              <c:f>Sheet1!$B$2:$B$3</c:f>
              <c:numCache>
                <c:formatCode>General</c:formatCode>
                <c:ptCount val="2"/>
                <c:pt idx="0">
                  <c:v>73.91</c:v>
                </c:pt>
                <c:pt idx="1">
                  <c:v>26.09</c:v>
                </c:pt>
              </c:numCache>
            </c:numRef>
          </c:val>
          <c:extLst>
            <c:ext xmlns:c16="http://schemas.microsoft.com/office/drawing/2014/chart" uri="{C3380CC4-5D6E-409C-BE32-E72D297353CC}">
              <c16:uniqueId val="{00000004-53BD-4553-8C3E-6D6FBA7B773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6</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hoạt động đào tạo</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Chưa tiếp xúc hoặc không có ý kiến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Sheet1!$B$2:$B$16</c:f>
              <c:numCache>
                <c:formatCode>#.000%</c:formatCode>
                <c:ptCount val="15"/>
                <c:pt idx="0">
                  <c:v>0</c:v>
                </c:pt>
                <c:pt idx="1">
                  <c:v>0</c:v>
                </c:pt>
                <c:pt idx="2">
                  <c:v>0</c:v>
                </c:pt>
                <c:pt idx="3">
                  <c:v>8.3299999999999999E-2</c:v>
                </c:pt>
                <c:pt idx="4">
                  <c:v>0</c:v>
                </c:pt>
                <c:pt idx="5">
                  <c:v>8.3299999999999999E-2</c:v>
                </c:pt>
                <c:pt idx="6">
                  <c:v>0.16670000000000001</c:v>
                </c:pt>
                <c:pt idx="7">
                  <c:v>0.16670000000000001</c:v>
                </c:pt>
                <c:pt idx="8">
                  <c:v>8.3299999999999999E-2</c:v>
                </c:pt>
                <c:pt idx="9">
                  <c:v>8.3299999999999999E-2</c:v>
                </c:pt>
                <c:pt idx="10">
                  <c:v>0.16670000000000001</c:v>
                </c:pt>
                <c:pt idx="11">
                  <c:v>0</c:v>
                </c:pt>
                <c:pt idx="12">
                  <c:v>0.25</c:v>
                </c:pt>
                <c:pt idx="13">
                  <c:v>0</c:v>
                </c:pt>
                <c:pt idx="14">
                  <c:v>0</c:v>
                </c:pt>
              </c:numCache>
            </c:numRef>
          </c:val>
          <c:extLst>
            <c:ext xmlns:c16="http://schemas.microsoft.com/office/drawing/2014/chart" uri="{C3380CC4-5D6E-409C-BE32-E72D297353CC}">
              <c16:uniqueId val="{00000000-6445-4DF7-9ED6-3FAC0015FFF9}"/>
            </c:ext>
          </c:extLst>
        </c:ser>
        <c:ser>
          <c:idx val="1"/>
          <c:order val="1"/>
          <c:tx>
            <c:strRef>
              <c:f>Sheet1!$C$1</c:f>
              <c:strCache>
                <c:ptCount val="1"/>
                <c:pt idx="0">
                  <c:v>Không hài lòng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Sheet1!$C$2:$C$16</c:f>
              <c:numCache>
                <c:formatCode>#.000%</c:formatCode>
                <c:ptCount val="15"/>
                <c:pt idx="0">
                  <c:v>8.3299999999999999E-2</c:v>
                </c:pt>
                <c:pt idx="1">
                  <c:v>8.3299999999999999E-2</c:v>
                </c:pt>
                <c:pt idx="2">
                  <c:v>8.3299999999999999E-2</c:v>
                </c:pt>
                <c:pt idx="3">
                  <c:v>8.3299999999999999E-2</c:v>
                </c:pt>
                <c:pt idx="4">
                  <c:v>8.3299999999999999E-2</c:v>
                </c:pt>
                <c:pt idx="5">
                  <c:v>8.3299999999999999E-2</c:v>
                </c:pt>
                <c:pt idx="6">
                  <c:v>8.3299999999999999E-2</c:v>
                </c:pt>
                <c:pt idx="7">
                  <c:v>8.3299999999999999E-2</c:v>
                </c:pt>
                <c:pt idx="8">
                  <c:v>8.3299999999999999E-2</c:v>
                </c:pt>
                <c:pt idx="9">
                  <c:v>8.3299999999999999E-2</c:v>
                </c:pt>
                <c:pt idx="10">
                  <c:v>8.3299999999999999E-2</c:v>
                </c:pt>
                <c:pt idx="11">
                  <c:v>8.3299999999999999E-2</c:v>
                </c:pt>
                <c:pt idx="12">
                  <c:v>8.3299999999999999E-2</c:v>
                </c:pt>
                <c:pt idx="13">
                  <c:v>8.3299999999999999E-2</c:v>
                </c:pt>
                <c:pt idx="14">
                  <c:v>8.3299999999999999E-2</c:v>
                </c:pt>
              </c:numCache>
            </c:numRef>
          </c:val>
          <c:extLst>
            <c:ext xmlns:c16="http://schemas.microsoft.com/office/drawing/2014/chart" uri="{C3380CC4-5D6E-409C-BE32-E72D297353CC}">
              <c16:uniqueId val="{00000001-6445-4DF7-9ED6-3FAC0015FFF9}"/>
            </c:ext>
          </c:extLst>
        </c:ser>
        <c:ser>
          <c:idx val="2"/>
          <c:order val="2"/>
          <c:tx>
            <c:strRef>
              <c:f>Sheet1!$D$1</c:f>
              <c:strCache>
                <c:ptCount val="1"/>
                <c:pt idx="0">
                  <c:v>Hài lòng</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Sheet1!$D$2:$D$16</c:f>
              <c:numCache>
                <c:formatCode>#.000%</c:formatCode>
                <c:ptCount val="15"/>
                <c:pt idx="0">
                  <c:v>0.91670000000000007</c:v>
                </c:pt>
                <c:pt idx="1">
                  <c:v>0.91670000000000007</c:v>
                </c:pt>
                <c:pt idx="2">
                  <c:v>0.91670000000000007</c:v>
                </c:pt>
                <c:pt idx="3">
                  <c:v>0.83340000000000003</c:v>
                </c:pt>
                <c:pt idx="4">
                  <c:v>0.91670000000000007</c:v>
                </c:pt>
                <c:pt idx="5">
                  <c:v>0.83340000000000003</c:v>
                </c:pt>
                <c:pt idx="6">
                  <c:v>0.75</c:v>
                </c:pt>
                <c:pt idx="7">
                  <c:v>0.75</c:v>
                </c:pt>
                <c:pt idx="8">
                  <c:v>0.83340000000000003</c:v>
                </c:pt>
                <c:pt idx="9">
                  <c:v>0.83340000000000003</c:v>
                </c:pt>
                <c:pt idx="10">
                  <c:v>0.75</c:v>
                </c:pt>
                <c:pt idx="11">
                  <c:v>0.91670000000000007</c:v>
                </c:pt>
                <c:pt idx="12">
                  <c:v>0.66670000000000007</c:v>
                </c:pt>
                <c:pt idx="13">
                  <c:v>0.91670000000000007</c:v>
                </c:pt>
                <c:pt idx="14">
                  <c:v>0.91670000000000007</c:v>
                </c:pt>
              </c:numCache>
            </c:numRef>
          </c:val>
          <c:extLst>
            <c:ext xmlns:c16="http://schemas.microsoft.com/office/drawing/2014/chart" uri="{C3380CC4-5D6E-409C-BE32-E72D297353CC}">
              <c16:uniqueId val="{00000002-6445-4DF7-9ED6-3FAC0015FFF9}"/>
            </c:ext>
          </c:extLst>
        </c:ser>
        <c:ser>
          <c:idx val="3"/>
          <c:order val="3"/>
          <c:tx>
            <c:strRef>
              <c:f>Sheet1!$E$1</c:f>
              <c:strCache>
                <c:ptCount val="1"/>
                <c:pt idx="0">
                  <c:v> 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Sheet1!$E$2:$E$16</c:f>
            </c:numRef>
          </c:val>
          <c:extLst>
            <c:ext xmlns:c16="http://schemas.microsoft.com/office/drawing/2014/chart" uri="{C3380CC4-5D6E-409C-BE32-E72D297353CC}">
              <c16:uniqueId val="{00000003-6445-4DF7-9ED6-3FAC0015FFF9}"/>
            </c:ext>
          </c:extLst>
        </c:ser>
        <c:ser>
          <c:idx val="4"/>
          <c:order val="4"/>
          <c:tx>
            <c:strRef>
              <c:f>Sheet1!$F$1</c:f>
              <c:strCache>
                <c:ptCount val="1"/>
                <c:pt idx="0">
                  <c:v>Hoàn toàn đồng ý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Sheet1!$F$2:$F$16</c:f>
            </c:numRef>
          </c:val>
          <c:extLst>
            <c:ext xmlns:c16="http://schemas.microsoft.com/office/drawing/2014/chart" uri="{C3380CC4-5D6E-409C-BE32-E72D297353CC}">
              <c16:uniqueId val="{00000004-6445-4DF7-9ED6-3FAC0015FFF9}"/>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Nhà tuyển dụng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Nhà tuyển dụng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D1-46ED-A8EE-8AB7F7D511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D1-46ED-A8EE-8AB7F7D5115E}"/>
              </c:ext>
            </c:extLst>
          </c:dPt>
          <c:cat>
            <c:strRef>
              <c:f>Sheet1!$A$2:$A$3</c:f>
              <c:strCache>
                <c:ptCount val="2"/>
                <c:pt idx="0">
                  <c:v>Nam</c:v>
                </c:pt>
                <c:pt idx="1">
                  <c:v>Nữ</c:v>
                </c:pt>
              </c:strCache>
            </c:strRef>
          </c:cat>
          <c:val>
            <c:numRef>
              <c:f>Sheet1!$B$2:$B$3</c:f>
              <c:numCache>
                <c:formatCode>General</c:formatCode>
                <c:ptCount val="2"/>
                <c:pt idx="0">
                  <c:v>76.19</c:v>
                </c:pt>
                <c:pt idx="1">
                  <c:v>23.81</c:v>
                </c:pt>
              </c:numCache>
            </c:numRef>
          </c:val>
          <c:extLst>
            <c:ext xmlns:c16="http://schemas.microsoft.com/office/drawing/2014/chart" uri="{C3380CC4-5D6E-409C-BE32-E72D297353CC}">
              <c16:uniqueId val="{00000004-E2D1-46ED-A8EE-8AB7F7D5115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Nhà tuyển dụng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1A-43CA-9A2A-22BE310212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1A-43CA-9A2A-22BE310212F6}"/>
              </c:ext>
            </c:extLst>
          </c:dPt>
          <c:cat>
            <c:strRef>
              <c:f>Sheet1!$A$2:$A$3</c:f>
              <c:strCache>
                <c:ptCount val="2"/>
                <c:pt idx="0">
                  <c:v>Lãnh đạo Sở GD, Phòng GD</c:v>
                </c:pt>
                <c:pt idx="1">
                  <c:v>BGH các trường phổ thông, GĐ các trung tâm bồi dưỡng</c:v>
                </c:pt>
              </c:strCache>
            </c:strRef>
          </c:cat>
          <c:val>
            <c:numRef>
              <c:f>Sheet1!$B$2:$B$3</c:f>
              <c:numCache>
                <c:formatCode>General</c:formatCode>
                <c:ptCount val="2"/>
                <c:pt idx="0">
                  <c:v>28.57</c:v>
                </c:pt>
                <c:pt idx="1">
                  <c:v>71.430000000000007</c:v>
                </c:pt>
              </c:numCache>
            </c:numRef>
          </c:val>
          <c:extLst>
            <c:ext xmlns:c16="http://schemas.microsoft.com/office/drawing/2014/chart" uri="{C3380CC4-5D6E-409C-BE32-E72D297353CC}">
              <c16:uniqueId val="{00000004-551A-43CA-9A2A-22BE310212F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7.3969721176157327E-2"/>
          <c:y val="0.73303842044870016"/>
          <c:w val="0.85206055764768529"/>
          <c:h val="0.216710323269892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Cựu học viên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Cựu học viên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7B-4F19-9581-8C2E8DA7D5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7B-4F19-9581-8C2E8DA7D5FA}"/>
              </c:ext>
            </c:extLst>
          </c:dPt>
          <c:cat>
            <c:strRef>
              <c:f>Sheet1!$A$2:$A$3</c:f>
              <c:strCache>
                <c:ptCount val="2"/>
                <c:pt idx="0">
                  <c:v>Nam</c:v>
                </c:pt>
                <c:pt idx="1">
                  <c:v>Nữ</c:v>
                </c:pt>
              </c:strCache>
            </c:strRef>
          </c:cat>
          <c:val>
            <c:numRef>
              <c:f>Sheet1!$B$2:$B$3</c:f>
              <c:numCache>
                <c:formatCode>General</c:formatCode>
                <c:ptCount val="2"/>
                <c:pt idx="0">
                  <c:v>31.58</c:v>
                </c:pt>
                <c:pt idx="1">
                  <c:v>68.42</c:v>
                </c:pt>
              </c:numCache>
            </c:numRef>
          </c:val>
          <c:extLst>
            <c:ext xmlns:c16="http://schemas.microsoft.com/office/drawing/2014/chart" uri="{C3380CC4-5D6E-409C-BE32-E72D297353CC}">
              <c16:uniqueId val="{00000004-807B-4F19-9581-8C2E8DA7D5F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Học viên về Khóa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Cựu học viên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5D-4F01-A99C-868696987D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5D-4F01-A99C-868696987D7B}"/>
              </c:ext>
            </c:extLst>
          </c:dPt>
          <c:cat>
            <c:strRef>
              <c:f>Sheet1!$A$2:$A$3</c:f>
              <c:strCache>
                <c:ptCount val="2"/>
                <c:pt idx="0">
                  <c:v>Nam</c:v>
                </c:pt>
                <c:pt idx="1">
                  <c:v>Nữ</c:v>
                </c:pt>
              </c:strCache>
            </c:strRef>
          </c:cat>
          <c:val>
            <c:numRef>
              <c:f>Sheet1!$B$2:$B$3</c:f>
              <c:numCache>
                <c:formatCode>General</c:formatCode>
                <c:ptCount val="2"/>
                <c:pt idx="0">
                  <c:v>41.67</c:v>
                </c:pt>
                <c:pt idx="1">
                  <c:v>58.33</c:v>
                </c:pt>
              </c:numCache>
            </c:numRef>
          </c:val>
          <c:extLst>
            <c:ext xmlns:c16="http://schemas.microsoft.com/office/drawing/2014/chart" uri="{C3380CC4-5D6E-409C-BE32-E72D297353CC}">
              <c16:uniqueId val="{00000004-545D-4F01-A99C-868696987D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b="1"/>
              <a:t>Hình 1. Khảo </a:t>
            </a:r>
            <a:r>
              <a:rPr lang="vi-VN" sz="1400" b="1"/>
              <a:t>sát </a:t>
            </a:r>
            <a:r>
              <a:rPr lang="en-US" sz="1400" b="1">
                <a:effectLst/>
              </a:rPr>
              <a:t>giảng viên, nhà khoa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chuẩn đầu ra của chương trình đào tạo thạc sĩ</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Sheet1!$B$2:$B$8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0FAC-4CD8-9705-B42B8B82FD62}"/>
            </c:ext>
          </c:extLst>
        </c:ser>
        <c:ser>
          <c:idx val="1"/>
          <c:order val="1"/>
          <c:tx>
            <c:strRef>
              <c:f>Sheet1!$C$1</c:f>
              <c:strCache>
                <c:ptCount val="1"/>
                <c:pt idx="0">
                  <c:v>Không đồng 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Sheet1!$C$2:$C$8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0FAC-4CD8-9705-B42B8B82FD62}"/>
            </c:ext>
          </c:extLst>
        </c:ser>
        <c:ser>
          <c:idx val="2"/>
          <c:order val="2"/>
          <c:tx>
            <c:strRef>
              <c:f>Sheet1!$D$1</c:f>
              <c:strCache>
                <c:ptCount val="1"/>
                <c:pt idx="0">
                  <c:v>Đồng ý  một phần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Sheet1!$D$2:$D$8</c:f>
              <c:numCache>
                <c:formatCode>#.000%</c:formatCode>
                <c:ptCount val="7"/>
                <c:pt idx="0">
                  <c:v>4.3400000000000001E-2</c:v>
                </c:pt>
                <c:pt idx="1">
                  <c:v>4.3400000000000001E-2</c:v>
                </c:pt>
                <c:pt idx="2">
                  <c:v>4.3400000000000001E-2</c:v>
                </c:pt>
                <c:pt idx="3">
                  <c:v>8.6900000000000005E-2</c:v>
                </c:pt>
                <c:pt idx="4">
                  <c:v>8.6900000000000005E-2</c:v>
                </c:pt>
                <c:pt idx="5">
                  <c:v>8.6900000000000005E-2</c:v>
                </c:pt>
                <c:pt idx="6">
                  <c:v>4.3400000000000001E-2</c:v>
                </c:pt>
              </c:numCache>
            </c:numRef>
          </c:val>
          <c:extLst>
            <c:ext xmlns:c16="http://schemas.microsoft.com/office/drawing/2014/chart" uri="{C3380CC4-5D6E-409C-BE32-E72D297353CC}">
              <c16:uniqueId val="{00000002-0FAC-4CD8-9705-B42B8B82FD62}"/>
            </c:ext>
          </c:extLst>
        </c:ser>
        <c:ser>
          <c:idx val="3"/>
          <c:order val="3"/>
          <c:tx>
            <c:strRef>
              <c:f>Sheet1!$E$1</c:f>
              <c:strCache>
                <c:ptCount val="1"/>
                <c:pt idx="0">
                  <c:v>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Sheet1!$E$2:$E$8</c:f>
              <c:numCache>
                <c:formatCode>#.000%</c:formatCode>
                <c:ptCount val="7"/>
                <c:pt idx="0">
                  <c:v>0.4783</c:v>
                </c:pt>
                <c:pt idx="1">
                  <c:v>0.4783</c:v>
                </c:pt>
                <c:pt idx="2">
                  <c:v>0.4783</c:v>
                </c:pt>
                <c:pt idx="3">
                  <c:v>0.52170000000000005</c:v>
                </c:pt>
                <c:pt idx="4">
                  <c:v>0.52170000000000005</c:v>
                </c:pt>
                <c:pt idx="5">
                  <c:v>0.43480000000000002</c:v>
                </c:pt>
                <c:pt idx="6">
                  <c:v>0.52170000000000005</c:v>
                </c:pt>
              </c:numCache>
            </c:numRef>
          </c:val>
          <c:extLst>
            <c:ext xmlns:c16="http://schemas.microsoft.com/office/drawing/2014/chart" uri="{C3380CC4-5D6E-409C-BE32-E72D297353CC}">
              <c16:uniqueId val="{00000003-0FAC-4CD8-9705-B42B8B82FD62}"/>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Sheet1!$F$2:$F$8</c:f>
              <c:numCache>
                <c:formatCode>#.000%</c:formatCode>
                <c:ptCount val="7"/>
                <c:pt idx="0">
                  <c:v>0.4783</c:v>
                </c:pt>
                <c:pt idx="1">
                  <c:v>0.4783</c:v>
                </c:pt>
                <c:pt idx="2">
                  <c:v>0.4783</c:v>
                </c:pt>
                <c:pt idx="3">
                  <c:v>0.39140000000000003</c:v>
                </c:pt>
                <c:pt idx="4">
                  <c:v>0.39140000000000003</c:v>
                </c:pt>
                <c:pt idx="5">
                  <c:v>0.4783</c:v>
                </c:pt>
                <c:pt idx="6">
                  <c:v>0.43490000000000001</c:v>
                </c:pt>
              </c:numCache>
            </c:numRef>
          </c:val>
          <c:extLst>
            <c:ext xmlns:c16="http://schemas.microsoft.com/office/drawing/2014/chart" uri="{C3380CC4-5D6E-409C-BE32-E72D297353CC}">
              <c16:uniqueId val="{00000004-0FAC-4CD8-9705-B42B8B82FD62}"/>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2</a:t>
            </a:r>
            <a:r>
              <a:rPr lang="vi-VN" b="1"/>
              <a:t>. Khảo sát </a:t>
            </a:r>
            <a:r>
              <a:rPr lang="en-US" sz="1400" b="1" i="0" u="none" strike="noStrike" baseline="0">
                <a:effectLst/>
              </a:rPr>
              <a:t>giảng viên, nhà khoa học </a:t>
            </a:r>
            <a:r>
              <a:rPr lang="vi-VN" b="1"/>
              <a:t>về </a:t>
            </a:r>
            <a:r>
              <a:rPr lang="en-US" sz="1400" b="1" i="0" u="none" strike="noStrike" baseline="0">
                <a:effectLst/>
              </a:rPr>
              <a:t>bản mô tả Chương trình đào tạo trình độ thạc sĩ và cấu trúc và nội dung Chương trình đào tạo trình độ thạc sĩ</a:t>
            </a:r>
            <a:endParaRPr lang="vi-V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7804-4D6B-8D4B-49520E8800E2}"/>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Sheet1!$C$2:$C$13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7804-4D6B-8D4B-49520E8800E2}"/>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Sheet1!$D$2:$D$13</c:f>
              <c:numCache>
                <c:formatCode>#.000%</c:formatCode>
                <c:ptCount val="12"/>
                <c:pt idx="0">
                  <c:v>4.3400000000000001E-2</c:v>
                </c:pt>
                <c:pt idx="1">
                  <c:v>4.3400000000000001E-2</c:v>
                </c:pt>
                <c:pt idx="2">
                  <c:v>8.6900000000000005E-2</c:v>
                </c:pt>
                <c:pt idx="3">
                  <c:v>4.3400000000000001E-2</c:v>
                </c:pt>
                <c:pt idx="4">
                  <c:v>8.6900000000000005E-2</c:v>
                </c:pt>
                <c:pt idx="5">
                  <c:v>4.3400000000000001E-2</c:v>
                </c:pt>
                <c:pt idx="6">
                  <c:v>4.3400000000000001E-2</c:v>
                </c:pt>
                <c:pt idx="7">
                  <c:v>8.6900000000000005E-2</c:v>
                </c:pt>
                <c:pt idx="8">
                  <c:v>4.3400000000000001E-2</c:v>
                </c:pt>
                <c:pt idx="9">
                  <c:v>4.3400000000000001E-2</c:v>
                </c:pt>
                <c:pt idx="10">
                  <c:v>4.3400000000000001E-2</c:v>
                </c:pt>
                <c:pt idx="11">
                  <c:v>4.3400000000000001E-2</c:v>
                </c:pt>
              </c:numCache>
            </c:numRef>
          </c:val>
          <c:extLst>
            <c:ext xmlns:c16="http://schemas.microsoft.com/office/drawing/2014/chart" uri="{C3380CC4-5D6E-409C-BE32-E72D297353CC}">
              <c16:uniqueId val="{00000002-7804-4D6B-8D4B-49520E8800E2}"/>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Sheet1!$E$2:$E$13</c:f>
              <c:numCache>
                <c:formatCode>#.000%</c:formatCode>
                <c:ptCount val="12"/>
                <c:pt idx="0">
                  <c:v>0.52170000000000005</c:v>
                </c:pt>
                <c:pt idx="1">
                  <c:v>0.4783</c:v>
                </c:pt>
                <c:pt idx="2">
                  <c:v>0.56520000000000004</c:v>
                </c:pt>
                <c:pt idx="3">
                  <c:v>0.4783</c:v>
                </c:pt>
                <c:pt idx="4">
                  <c:v>0.43480000000000002</c:v>
                </c:pt>
                <c:pt idx="5">
                  <c:v>0.4783</c:v>
                </c:pt>
                <c:pt idx="6">
                  <c:v>0.56520000000000004</c:v>
                </c:pt>
                <c:pt idx="7">
                  <c:v>0.52170000000000005</c:v>
                </c:pt>
                <c:pt idx="8">
                  <c:v>0.56520000000000004</c:v>
                </c:pt>
                <c:pt idx="9">
                  <c:v>0.4783</c:v>
                </c:pt>
                <c:pt idx="10">
                  <c:v>0.52170000000000005</c:v>
                </c:pt>
                <c:pt idx="11">
                  <c:v>0.56520000000000004</c:v>
                </c:pt>
              </c:numCache>
            </c:numRef>
          </c:val>
          <c:extLst>
            <c:ext xmlns:c16="http://schemas.microsoft.com/office/drawing/2014/chart" uri="{C3380CC4-5D6E-409C-BE32-E72D297353CC}">
              <c16:uniqueId val="{00000003-7804-4D6B-8D4B-49520E8800E2}"/>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Sheet1!$F$2:$F$13</c:f>
              <c:numCache>
                <c:formatCode>#.000%</c:formatCode>
                <c:ptCount val="12"/>
                <c:pt idx="0">
                  <c:v>0.43490000000000001</c:v>
                </c:pt>
                <c:pt idx="1">
                  <c:v>0.4783</c:v>
                </c:pt>
                <c:pt idx="2">
                  <c:v>0.34789999999999999</c:v>
                </c:pt>
                <c:pt idx="3">
                  <c:v>0.4783</c:v>
                </c:pt>
                <c:pt idx="4">
                  <c:v>0.4783</c:v>
                </c:pt>
                <c:pt idx="5">
                  <c:v>0.4783</c:v>
                </c:pt>
                <c:pt idx="6">
                  <c:v>0.39140000000000003</c:v>
                </c:pt>
                <c:pt idx="7">
                  <c:v>0.39140000000000003</c:v>
                </c:pt>
                <c:pt idx="8">
                  <c:v>0.39140000000000003</c:v>
                </c:pt>
                <c:pt idx="9">
                  <c:v>0.4783</c:v>
                </c:pt>
                <c:pt idx="10">
                  <c:v>0.43490000000000001</c:v>
                </c:pt>
                <c:pt idx="11">
                  <c:v>0.39140000000000003</c:v>
                </c:pt>
              </c:numCache>
            </c:numRef>
          </c:val>
          <c:extLst>
            <c:ext xmlns:c16="http://schemas.microsoft.com/office/drawing/2014/chart" uri="{C3380CC4-5D6E-409C-BE32-E72D297353CC}">
              <c16:uniqueId val="{00000004-7804-4D6B-8D4B-49520E8800E2}"/>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3</a:t>
            </a:r>
            <a:r>
              <a:rPr lang="vi-VN" b="1"/>
              <a:t>. Khảo sát </a:t>
            </a:r>
            <a:r>
              <a:rPr lang="en-US" sz="1400" b="1" i="0" u="none" strike="noStrike" baseline="0">
                <a:effectLst/>
              </a:rPr>
              <a:t>giảng viên, nhà khoa học </a:t>
            </a:r>
            <a:r>
              <a:rPr lang="vi-VN" b="1"/>
              <a:t>về </a:t>
            </a:r>
            <a:r>
              <a:rPr lang="en-US" b="1"/>
              <a:t>h</a:t>
            </a:r>
            <a:r>
              <a:rPr lang="en-US" sz="1400" b="1" i="0" u="none" strike="noStrike" baseline="0">
                <a:effectLst/>
              </a:rPr>
              <a:t>oạt động đào tạo, đảm bảo chất lượng phục vụ CTĐT SĐH</a:t>
            </a:r>
            <a:endParaRPr lang="vi-V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Sheet1!$B$2:$B$9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BC5D-4B7C-A2A2-5A651033D3FC}"/>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BC5D-4B7C-A2A2-5A651033D3FC}"/>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Sheet1!$D$2:$D$9</c:f>
              <c:numCache>
                <c:formatCode>#.000%</c:formatCode>
                <c:ptCount val="8"/>
                <c:pt idx="0">
                  <c:v>8.6900000000000005E-2</c:v>
                </c:pt>
                <c:pt idx="1">
                  <c:v>8.6900000000000005E-2</c:v>
                </c:pt>
                <c:pt idx="2">
                  <c:v>8.6900000000000005E-2</c:v>
                </c:pt>
                <c:pt idx="3">
                  <c:v>0.13039999999999999</c:v>
                </c:pt>
                <c:pt idx="4">
                  <c:v>0.13039999999999999</c:v>
                </c:pt>
                <c:pt idx="5">
                  <c:v>8.6900000000000005E-2</c:v>
                </c:pt>
                <c:pt idx="6">
                  <c:v>4.3400000000000001E-2</c:v>
                </c:pt>
                <c:pt idx="7">
                  <c:v>4.3400000000000001E-2</c:v>
                </c:pt>
              </c:numCache>
            </c:numRef>
          </c:val>
          <c:extLst>
            <c:ext xmlns:c16="http://schemas.microsoft.com/office/drawing/2014/chart" uri="{C3380CC4-5D6E-409C-BE32-E72D297353CC}">
              <c16:uniqueId val="{00000002-BC5D-4B7C-A2A2-5A651033D3FC}"/>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Sheet1!$E$2:$E$9</c:f>
              <c:numCache>
                <c:formatCode>#.000%</c:formatCode>
                <c:ptCount val="8"/>
                <c:pt idx="0">
                  <c:v>0.52170000000000005</c:v>
                </c:pt>
                <c:pt idx="1">
                  <c:v>0.52170000000000005</c:v>
                </c:pt>
                <c:pt idx="2">
                  <c:v>0.56520000000000004</c:v>
                </c:pt>
                <c:pt idx="3">
                  <c:v>0.52170000000000005</c:v>
                </c:pt>
                <c:pt idx="4">
                  <c:v>0.52170000000000005</c:v>
                </c:pt>
                <c:pt idx="5">
                  <c:v>0.60870000000000002</c:v>
                </c:pt>
                <c:pt idx="6">
                  <c:v>0.69569999999999999</c:v>
                </c:pt>
                <c:pt idx="7">
                  <c:v>0.60870000000000002</c:v>
                </c:pt>
              </c:numCache>
            </c:numRef>
          </c:val>
          <c:extLst>
            <c:ext xmlns:c16="http://schemas.microsoft.com/office/drawing/2014/chart" uri="{C3380CC4-5D6E-409C-BE32-E72D297353CC}">
              <c16:uniqueId val="{00000003-BC5D-4B7C-A2A2-5A651033D3FC}"/>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Sheet1!$F$2:$F$9</c:f>
              <c:numCache>
                <c:formatCode>#.000%</c:formatCode>
                <c:ptCount val="8"/>
                <c:pt idx="0">
                  <c:v>0.39140000000000003</c:v>
                </c:pt>
                <c:pt idx="1">
                  <c:v>0.39140000000000003</c:v>
                </c:pt>
                <c:pt idx="2">
                  <c:v>0.34789999999999999</c:v>
                </c:pt>
                <c:pt idx="3">
                  <c:v>0.34789999999999999</c:v>
                </c:pt>
                <c:pt idx="4">
                  <c:v>0.34789999999999999</c:v>
                </c:pt>
                <c:pt idx="5">
                  <c:v>0.3044</c:v>
                </c:pt>
                <c:pt idx="6">
                  <c:v>0.26090000000000002</c:v>
                </c:pt>
                <c:pt idx="7">
                  <c:v>0.34789999999999999</c:v>
                </c:pt>
              </c:numCache>
            </c:numRef>
          </c:val>
          <c:extLst>
            <c:ext xmlns:c16="http://schemas.microsoft.com/office/drawing/2014/chart" uri="{C3380CC4-5D6E-409C-BE32-E72D297353CC}">
              <c16:uniqueId val="{00000004-BC5D-4B7C-A2A2-5A651033D3FC}"/>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289E-3749-4405-BA6C-D8150583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8741</TotalTime>
  <Pages>1</Pages>
  <Words>6465</Words>
  <Characters>36856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Administrator</cp:lastModifiedBy>
  <cp:revision>508</cp:revision>
  <cp:lastPrinted>2024-12-31T09:18:00Z</cp:lastPrinted>
  <dcterms:created xsi:type="dcterms:W3CDTF">2021-06-13T02:47:00Z</dcterms:created>
  <dcterms:modified xsi:type="dcterms:W3CDTF">2024-12-31T09:18:00Z</dcterms:modified>
</cp:coreProperties>
</file>