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31215" w14:textId="77777777" w:rsidR="00AC70E5" w:rsidRPr="00AC70E5" w:rsidRDefault="00AC70E5" w:rsidP="00AC70E5">
      <w:pPr>
        <w:spacing w:before="120" w:after="0" w:line="360" w:lineRule="auto"/>
        <w:jc w:val="center"/>
        <w:rPr>
          <w:rFonts w:eastAsia="Arial" w:cs="Times New Roman"/>
          <w:b/>
          <w:color w:val="000000"/>
          <w:kern w:val="0"/>
          <w:sz w:val="26"/>
          <w:szCs w:val="26"/>
          <w:lang w:val="vi-VN"/>
          <w14:ligatures w14:val="none"/>
        </w:rPr>
      </w:pPr>
      <w:r w:rsidRPr="00AC70E5">
        <w:rPr>
          <w:rFonts w:eastAsia="Arial" w:cs="Times New Roman"/>
          <w:b/>
          <w:color w:val="000000"/>
          <w:kern w:val="0"/>
          <w:sz w:val="26"/>
          <w:szCs w:val="26"/>
          <w:lang w:val="vi-VN"/>
          <w14:ligatures w14:val="none"/>
        </w:rPr>
        <w:t>ĐỐI SÁNH MỤC TIÊU</w:t>
      </w:r>
      <w:r w:rsidRPr="00AC70E5">
        <w:rPr>
          <w:rFonts w:eastAsia="Arial" w:cs="Times New Roman"/>
          <w:b/>
          <w:color w:val="000000"/>
          <w:kern w:val="0"/>
          <w:sz w:val="26"/>
          <w:szCs w:val="26"/>
          <w:lang w:val="vi-VN"/>
          <w14:ligatures w14:val="none"/>
        </w:rPr>
        <w:t xml:space="preserve"> T</w:t>
      </w:r>
      <w:r w:rsidRPr="00AC70E5">
        <w:rPr>
          <w:rFonts w:eastAsia="Arial" w:cs="Times New Roman"/>
          <w:b/>
          <w:color w:val="000000"/>
          <w:kern w:val="0"/>
          <w:sz w:val="26"/>
          <w:szCs w:val="26"/>
          <w:lang w:val="vi-VN"/>
          <w14:ligatures w14:val="none"/>
        </w:rPr>
        <w:t>ỔNG</w:t>
      </w:r>
      <w:r w:rsidRPr="00AC70E5">
        <w:rPr>
          <w:rFonts w:eastAsia="Arial" w:cs="Times New Roman"/>
          <w:b/>
          <w:color w:val="000000"/>
          <w:kern w:val="0"/>
          <w:sz w:val="26"/>
          <w:szCs w:val="26"/>
          <w:lang w:val="vi-VN"/>
          <w14:ligatures w14:val="none"/>
        </w:rPr>
        <w:t xml:space="preserve"> QU</w:t>
      </w:r>
      <w:r w:rsidRPr="00AC70E5">
        <w:rPr>
          <w:rFonts w:eastAsia="Arial" w:cs="Times New Roman"/>
          <w:b/>
          <w:color w:val="000000"/>
          <w:kern w:val="0"/>
          <w:sz w:val="26"/>
          <w:szCs w:val="26"/>
          <w:lang w:val="vi-VN"/>
          <w14:ligatures w14:val="none"/>
        </w:rPr>
        <w:t>ÁT</w:t>
      </w:r>
      <w:r w:rsidRPr="00AC70E5">
        <w:rPr>
          <w:rFonts w:eastAsia="Arial" w:cs="Times New Roman"/>
          <w:b/>
          <w:color w:val="000000"/>
          <w:kern w:val="0"/>
          <w:sz w:val="26"/>
          <w:szCs w:val="26"/>
          <w:lang w:val="vi-VN"/>
          <w14:ligatures w14:val="none"/>
        </w:rPr>
        <w:t xml:space="preserve"> V</w:t>
      </w:r>
      <w:r w:rsidRPr="00AC70E5">
        <w:rPr>
          <w:rFonts w:eastAsia="Arial" w:cs="Times New Roman"/>
          <w:b/>
          <w:color w:val="000000"/>
          <w:kern w:val="0"/>
          <w:sz w:val="26"/>
          <w:szCs w:val="26"/>
          <w:lang w:val="vi-VN"/>
          <w14:ligatures w14:val="none"/>
        </w:rPr>
        <w:t>À</w:t>
      </w:r>
      <w:r w:rsidRPr="00AC70E5">
        <w:rPr>
          <w:rFonts w:eastAsia="Arial" w:cs="Times New Roman"/>
          <w:b/>
          <w:color w:val="000000"/>
          <w:kern w:val="0"/>
          <w:sz w:val="26"/>
          <w:szCs w:val="26"/>
          <w:lang w:val="vi-VN"/>
          <w14:ligatures w14:val="none"/>
        </w:rPr>
        <w:t xml:space="preserve"> M</w:t>
      </w:r>
      <w:r w:rsidRPr="00AC70E5">
        <w:rPr>
          <w:rFonts w:eastAsia="Arial" w:cs="Times New Roman"/>
          <w:b/>
          <w:color w:val="000000"/>
          <w:kern w:val="0"/>
          <w:sz w:val="26"/>
          <w:szCs w:val="26"/>
          <w:lang w:val="vi-VN"/>
          <w14:ligatures w14:val="none"/>
        </w:rPr>
        <w:t>ỤC</w:t>
      </w:r>
      <w:r w:rsidRPr="00AC70E5">
        <w:rPr>
          <w:rFonts w:eastAsia="Arial" w:cs="Times New Roman"/>
          <w:b/>
          <w:color w:val="000000"/>
          <w:kern w:val="0"/>
          <w:sz w:val="26"/>
          <w:szCs w:val="26"/>
          <w:lang w:val="vi-VN"/>
          <w14:ligatures w14:val="none"/>
        </w:rPr>
        <w:t xml:space="preserve"> TI</w:t>
      </w:r>
      <w:r w:rsidRPr="00AC70E5">
        <w:rPr>
          <w:rFonts w:eastAsia="Arial" w:cs="Times New Roman"/>
          <w:b/>
          <w:color w:val="000000"/>
          <w:kern w:val="0"/>
          <w:sz w:val="26"/>
          <w:szCs w:val="26"/>
          <w:lang w:val="vi-VN"/>
          <w14:ligatures w14:val="none"/>
        </w:rPr>
        <w:t>Ê</w:t>
      </w:r>
      <w:r w:rsidRPr="00AC70E5">
        <w:rPr>
          <w:rFonts w:eastAsia="Arial" w:cs="Times New Roman"/>
          <w:b/>
          <w:color w:val="000000"/>
          <w:kern w:val="0"/>
          <w:sz w:val="26"/>
          <w:szCs w:val="26"/>
          <w:lang w:val="vi-VN"/>
          <w14:ligatures w14:val="none"/>
        </w:rPr>
        <w:t>U C</w:t>
      </w:r>
      <w:r w:rsidRPr="00AC70E5">
        <w:rPr>
          <w:rFonts w:eastAsia="Arial" w:cs="Times New Roman"/>
          <w:b/>
          <w:color w:val="000000"/>
          <w:kern w:val="0"/>
          <w:sz w:val="26"/>
          <w:szCs w:val="26"/>
          <w:lang w:val="vi-VN"/>
          <w14:ligatures w14:val="none"/>
        </w:rPr>
        <w:t>Ụ</w:t>
      </w:r>
      <w:r w:rsidRPr="00AC70E5">
        <w:rPr>
          <w:rFonts w:eastAsia="Arial" w:cs="Times New Roman"/>
          <w:b/>
          <w:color w:val="000000"/>
          <w:kern w:val="0"/>
          <w:sz w:val="26"/>
          <w:szCs w:val="26"/>
          <w:lang w:val="vi-VN"/>
          <w14:ligatures w14:val="none"/>
        </w:rPr>
        <w:t xml:space="preserve"> TH</w:t>
      </w:r>
      <w:r w:rsidRPr="00AC70E5">
        <w:rPr>
          <w:rFonts w:eastAsia="Arial" w:cs="Times New Roman"/>
          <w:b/>
          <w:color w:val="000000"/>
          <w:kern w:val="0"/>
          <w:sz w:val="26"/>
          <w:szCs w:val="26"/>
          <w:lang w:val="vi-VN"/>
          <w14:ligatures w14:val="none"/>
        </w:rPr>
        <w:t xml:space="preserve">Ể </w:t>
      </w:r>
    </w:p>
    <w:p w14:paraId="1A18C734" w14:textId="48E8A58F" w:rsidR="00AC70E5" w:rsidRPr="00AC70E5" w:rsidRDefault="00AC70E5" w:rsidP="00AC70E5">
      <w:pPr>
        <w:spacing w:before="120" w:after="0" w:line="360" w:lineRule="auto"/>
        <w:jc w:val="center"/>
        <w:rPr>
          <w:rFonts w:eastAsia="Arial" w:cs="Times New Roman"/>
          <w:b/>
          <w:color w:val="000000"/>
          <w:kern w:val="0"/>
          <w:sz w:val="26"/>
          <w:szCs w:val="26"/>
          <w:lang w:val="vi-VN"/>
          <w14:ligatures w14:val="none"/>
        </w:rPr>
      </w:pPr>
      <w:r w:rsidRPr="00AC70E5">
        <w:rPr>
          <w:rFonts w:eastAsia="Arial" w:cs="Times New Roman"/>
          <w:b/>
          <w:color w:val="000000"/>
          <w:kern w:val="0"/>
          <w:sz w:val="26"/>
          <w:szCs w:val="26"/>
          <w:lang w:val="vi-VN"/>
          <w14:ligatures w14:val="none"/>
        </w:rPr>
        <w:t>CHƯƠNG TRÌNH ĐÀO TẠO TRÌNH ĐỘ THẠC SĨ  (2023)</w:t>
      </w:r>
    </w:p>
    <w:tbl>
      <w:tblPr>
        <w:tblStyle w:val="TableGrid"/>
        <w:tblW w:w="0" w:type="auto"/>
        <w:tblLook w:val="04A0" w:firstRow="1" w:lastRow="0" w:firstColumn="1" w:lastColumn="0" w:noHBand="0" w:noVBand="1"/>
      </w:tblPr>
      <w:tblGrid>
        <w:gridCol w:w="3325"/>
        <w:gridCol w:w="9625"/>
      </w:tblGrid>
      <w:tr w:rsidR="00AC70E5" w:rsidRPr="00AC70E5" w14:paraId="12618437" w14:textId="77777777" w:rsidTr="00AC70E5">
        <w:tc>
          <w:tcPr>
            <w:tcW w:w="3325" w:type="dxa"/>
          </w:tcPr>
          <w:p w14:paraId="4B6D3F3C" w14:textId="23F9B223" w:rsidR="00AC70E5" w:rsidRPr="00AC70E5" w:rsidRDefault="00AC70E5" w:rsidP="00AC70E5">
            <w:pPr>
              <w:spacing w:before="120" w:line="360" w:lineRule="auto"/>
              <w:jc w:val="center"/>
              <w:rPr>
                <w:rFonts w:eastAsia="Arial" w:cs="Times New Roman"/>
                <w:b/>
                <w:color w:val="000000"/>
                <w:kern w:val="0"/>
                <w:sz w:val="26"/>
                <w:szCs w:val="26"/>
                <w:lang w:val="vi-VN"/>
                <w14:ligatures w14:val="none"/>
              </w:rPr>
            </w:pPr>
            <w:r w:rsidRPr="00AC70E5">
              <w:rPr>
                <w:rFonts w:eastAsia="Arial" w:cs="Times New Roman"/>
                <w:b/>
                <w:color w:val="000000"/>
                <w:kern w:val="0"/>
                <w:sz w:val="26"/>
                <w:szCs w:val="26"/>
                <w:lang w:val="vi-VN"/>
                <w14:ligatures w14:val="none"/>
              </w:rPr>
              <w:t>M</w:t>
            </w:r>
            <w:r w:rsidRPr="00AC70E5">
              <w:rPr>
                <w:rFonts w:eastAsia="Arial" w:cs="Times New Roman"/>
                <w:b/>
                <w:color w:val="000000"/>
                <w:kern w:val="0"/>
                <w:sz w:val="26"/>
                <w:szCs w:val="26"/>
                <w:lang w:val="vi-VN"/>
                <w14:ligatures w14:val="none"/>
              </w:rPr>
              <w:t>ỤC</w:t>
            </w:r>
            <w:r w:rsidRPr="00AC70E5">
              <w:rPr>
                <w:rFonts w:eastAsia="Arial" w:cs="Times New Roman"/>
                <w:b/>
                <w:color w:val="000000"/>
                <w:kern w:val="0"/>
                <w:sz w:val="26"/>
                <w:szCs w:val="26"/>
                <w:lang w:val="vi-VN"/>
                <w14:ligatures w14:val="none"/>
              </w:rPr>
              <w:t xml:space="preserve"> TI</w:t>
            </w:r>
            <w:r w:rsidRPr="00AC70E5">
              <w:rPr>
                <w:rFonts w:eastAsia="Arial" w:cs="Times New Roman"/>
                <w:b/>
                <w:color w:val="000000"/>
                <w:kern w:val="0"/>
                <w:sz w:val="26"/>
                <w:szCs w:val="26"/>
                <w:lang w:val="vi-VN"/>
                <w14:ligatures w14:val="none"/>
              </w:rPr>
              <w:t>Ê</w:t>
            </w:r>
            <w:r w:rsidRPr="00AC70E5">
              <w:rPr>
                <w:rFonts w:eastAsia="Arial" w:cs="Times New Roman"/>
                <w:b/>
                <w:color w:val="000000"/>
                <w:kern w:val="0"/>
                <w:sz w:val="26"/>
                <w:szCs w:val="26"/>
                <w:lang w:val="vi-VN"/>
                <w14:ligatures w14:val="none"/>
              </w:rPr>
              <w:t>U T</w:t>
            </w:r>
            <w:r w:rsidRPr="00AC70E5">
              <w:rPr>
                <w:rFonts w:eastAsia="Arial" w:cs="Times New Roman"/>
                <w:b/>
                <w:color w:val="000000"/>
                <w:kern w:val="0"/>
                <w:sz w:val="26"/>
                <w:szCs w:val="26"/>
                <w:lang w:val="vi-VN"/>
                <w14:ligatures w14:val="none"/>
              </w:rPr>
              <w:t>ỔNG</w:t>
            </w:r>
            <w:r w:rsidRPr="00AC70E5">
              <w:rPr>
                <w:rFonts w:eastAsia="Arial" w:cs="Times New Roman"/>
                <w:b/>
                <w:color w:val="000000"/>
                <w:kern w:val="0"/>
                <w:sz w:val="26"/>
                <w:szCs w:val="26"/>
                <w:lang w:val="vi-VN"/>
                <w14:ligatures w14:val="none"/>
              </w:rPr>
              <w:t xml:space="preserve"> QU</w:t>
            </w:r>
            <w:r w:rsidRPr="00AC70E5">
              <w:rPr>
                <w:rFonts w:eastAsia="Arial" w:cs="Times New Roman"/>
                <w:b/>
                <w:color w:val="000000"/>
                <w:kern w:val="0"/>
                <w:sz w:val="26"/>
                <w:szCs w:val="26"/>
                <w:lang w:val="vi-VN"/>
                <w14:ligatures w14:val="none"/>
              </w:rPr>
              <w:t>ÁT</w:t>
            </w:r>
          </w:p>
        </w:tc>
        <w:tc>
          <w:tcPr>
            <w:tcW w:w="9625" w:type="dxa"/>
          </w:tcPr>
          <w:p w14:paraId="391FC1FB" w14:textId="6BD454A2" w:rsidR="00AC70E5" w:rsidRPr="00AC70E5" w:rsidRDefault="00AC70E5" w:rsidP="00AC70E5">
            <w:pPr>
              <w:spacing w:before="120" w:line="360" w:lineRule="auto"/>
              <w:jc w:val="center"/>
              <w:rPr>
                <w:rFonts w:eastAsia="Arial" w:cs="Times New Roman"/>
                <w:b/>
                <w:color w:val="000000"/>
                <w:kern w:val="0"/>
                <w:sz w:val="26"/>
                <w:szCs w:val="26"/>
                <w:lang w:val="vi-VN"/>
                <w14:ligatures w14:val="none"/>
              </w:rPr>
            </w:pPr>
            <w:r w:rsidRPr="00AC70E5">
              <w:rPr>
                <w:rFonts w:eastAsia="Arial" w:cs="Times New Roman"/>
                <w:b/>
                <w:color w:val="000000"/>
                <w:kern w:val="0"/>
                <w:sz w:val="26"/>
                <w:szCs w:val="26"/>
                <w:lang w:val="vi-VN"/>
                <w14:ligatures w14:val="none"/>
              </w:rPr>
              <w:t>M</w:t>
            </w:r>
            <w:r w:rsidRPr="00AC70E5">
              <w:rPr>
                <w:rFonts w:eastAsia="Arial" w:cs="Times New Roman"/>
                <w:b/>
                <w:color w:val="000000"/>
                <w:kern w:val="0"/>
                <w:sz w:val="26"/>
                <w:szCs w:val="26"/>
                <w:lang w:val="vi-VN"/>
                <w14:ligatures w14:val="none"/>
              </w:rPr>
              <w:t>ỤC</w:t>
            </w:r>
            <w:r w:rsidRPr="00AC70E5">
              <w:rPr>
                <w:rFonts w:eastAsia="Arial" w:cs="Times New Roman"/>
                <w:b/>
                <w:color w:val="000000"/>
                <w:kern w:val="0"/>
                <w:sz w:val="26"/>
                <w:szCs w:val="26"/>
                <w:lang w:val="vi-VN"/>
                <w14:ligatures w14:val="none"/>
              </w:rPr>
              <w:t xml:space="preserve"> TI</w:t>
            </w:r>
            <w:r w:rsidRPr="00AC70E5">
              <w:rPr>
                <w:rFonts w:eastAsia="Arial" w:cs="Times New Roman"/>
                <w:b/>
                <w:color w:val="000000"/>
                <w:kern w:val="0"/>
                <w:sz w:val="26"/>
                <w:szCs w:val="26"/>
                <w:lang w:val="vi-VN"/>
                <w14:ligatures w14:val="none"/>
              </w:rPr>
              <w:t>Ê</w:t>
            </w:r>
            <w:r w:rsidRPr="00AC70E5">
              <w:rPr>
                <w:rFonts w:eastAsia="Arial" w:cs="Times New Roman"/>
                <w:b/>
                <w:color w:val="000000"/>
                <w:kern w:val="0"/>
                <w:sz w:val="26"/>
                <w:szCs w:val="26"/>
                <w:lang w:val="vi-VN"/>
                <w14:ligatures w14:val="none"/>
              </w:rPr>
              <w:t>U C</w:t>
            </w:r>
            <w:r w:rsidRPr="00AC70E5">
              <w:rPr>
                <w:rFonts w:eastAsia="Arial" w:cs="Times New Roman"/>
                <w:b/>
                <w:color w:val="000000"/>
                <w:kern w:val="0"/>
                <w:sz w:val="26"/>
                <w:szCs w:val="26"/>
                <w:lang w:val="vi-VN"/>
                <w14:ligatures w14:val="none"/>
              </w:rPr>
              <w:t>Ụ</w:t>
            </w:r>
            <w:r w:rsidRPr="00AC70E5">
              <w:rPr>
                <w:rFonts w:eastAsia="Arial" w:cs="Times New Roman"/>
                <w:b/>
                <w:color w:val="000000"/>
                <w:kern w:val="0"/>
                <w:sz w:val="26"/>
                <w:szCs w:val="26"/>
                <w:lang w:val="vi-VN"/>
                <w14:ligatures w14:val="none"/>
              </w:rPr>
              <w:t xml:space="preserve"> TH</w:t>
            </w:r>
            <w:r w:rsidRPr="00AC70E5">
              <w:rPr>
                <w:rFonts w:eastAsia="Arial" w:cs="Times New Roman"/>
                <w:b/>
                <w:color w:val="000000"/>
                <w:kern w:val="0"/>
                <w:sz w:val="26"/>
                <w:szCs w:val="26"/>
                <w:lang w:val="vi-VN"/>
                <w14:ligatures w14:val="none"/>
              </w:rPr>
              <w:t>Ể</w:t>
            </w:r>
          </w:p>
        </w:tc>
      </w:tr>
      <w:tr w:rsidR="00AC70E5" w:rsidRPr="00AC70E5" w14:paraId="7EC5B4EE" w14:textId="77777777" w:rsidTr="00AC70E5">
        <w:trPr>
          <w:trHeight w:val="1214"/>
        </w:trPr>
        <w:tc>
          <w:tcPr>
            <w:tcW w:w="3325" w:type="dxa"/>
            <w:vMerge w:val="restart"/>
          </w:tcPr>
          <w:p w14:paraId="4219F724" w14:textId="23611DFA" w:rsidR="00AC70E5" w:rsidRPr="00AC70E5" w:rsidRDefault="00CE3670" w:rsidP="00AC70E5">
            <w:pPr>
              <w:spacing w:before="90" w:after="90" w:line="312" w:lineRule="auto"/>
              <w:ind w:firstLine="720"/>
              <w:jc w:val="both"/>
              <w:rPr>
                <w:rFonts w:eastAsia="Arial" w:cs="Times New Roman"/>
                <w:bCs/>
                <w:color w:val="000000"/>
                <w:kern w:val="0"/>
                <w:sz w:val="26"/>
                <w:szCs w:val="26"/>
                <w:lang w:val="vi-VN"/>
                <w14:ligatures w14:val="none"/>
              </w:rPr>
            </w:pPr>
            <w:r w:rsidRPr="00CE3670">
              <w:rPr>
                <w:rFonts w:eastAsia="Arial" w:cs="Times New Roman"/>
                <w:bCs/>
                <w:kern w:val="0"/>
                <w:sz w:val="26"/>
                <w:szCs w:val="26"/>
                <w14:ligatures w14:val="none"/>
              </w:rPr>
              <w:t>Người học tốt nghiệp chương trình đào tạo thạc sĩ chuyên ngành Lí luận và Phương pháp dạy học bộ môn Toán theo định hướng nghiên cứu có đạo đức khoa học và khả năng làm việc độc lập, sáng tạo; có năng lực hình thành ý tưởng, thiết kế, triển khai và vận hành các hoạt động nghiên cứu khoa học giáo dục và dạy học toán trong bối cảnh đổi mới giáo dục Việt Nam và hội nhập quốc tế.</w:t>
            </w:r>
          </w:p>
        </w:tc>
        <w:tc>
          <w:tcPr>
            <w:tcW w:w="9625" w:type="dxa"/>
          </w:tcPr>
          <w:p w14:paraId="792AECA7" w14:textId="755355D3" w:rsidR="00AC70E5" w:rsidRPr="00AC70E5" w:rsidRDefault="00AC70E5" w:rsidP="00AC70E5">
            <w:pPr>
              <w:spacing w:before="120" w:line="360" w:lineRule="auto"/>
              <w:jc w:val="both"/>
              <w:rPr>
                <w:rFonts w:eastAsia="Arial" w:cs="Times New Roman"/>
                <w:bCs/>
                <w:color w:val="000000"/>
                <w:kern w:val="0"/>
                <w:sz w:val="26"/>
                <w:szCs w:val="26"/>
                <w:lang w:val="vi-VN"/>
                <w14:ligatures w14:val="none"/>
              </w:rPr>
            </w:pPr>
            <w:r w:rsidRPr="00AC70E5">
              <w:rPr>
                <w:rFonts w:eastAsia="Arial" w:cs="Times New Roman"/>
                <w:b/>
                <w:color w:val="000000"/>
                <w:kern w:val="0"/>
                <w:sz w:val="26"/>
                <w:szCs w:val="26"/>
                <w:lang w:val="vi-VN"/>
                <w14:ligatures w14:val="none"/>
              </w:rPr>
              <w:t>PO1.</w:t>
            </w:r>
            <w:r w:rsidRPr="00AC70E5">
              <w:rPr>
                <w:rFonts w:eastAsia="Arial" w:cs="Times New Roman"/>
                <w:bCs/>
                <w:color w:val="000000"/>
                <w:kern w:val="0"/>
                <w:sz w:val="26"/>
                <w:szCs w:val="26"/>
                <w:lang w:val="vi-VN"/>
                <w14:ligatures w14:val="none"/>
              </w:rPr>
              <w:t xml:space="preserve"> </w:t>
            </w:r>
            <w:r w:rsidR="00CE3670" w:rsidRPr="00CE3670">
              <w:rPr>
                <w:rFonts w:eastAsia="Arial" w:cs="Times New Roman"/>
                <w:bCs/>
                <w:color w:val="000000"/>
                <w:kern w:val="0"/>
                <w:sz w:val="26"/>
                <w:szCs w:val="26"/>
                <w:lang w:val="vi-VN"/>
                <w14:ligatures w14:val="none"/>
              </w:rPr>
              <w:t>Có kiến thức nâng cao về khoa học giáo dục, lí luận và phương pháp dạy học bộ môn Toán, kiến thức toán học chuyên sâu để giải quyết các vấn đề trong nghiên cứu khoa học giáo dục và dạy học toán.</w:t>
            </w:r>
          </w:p>
        </w:tc>
      </w:tr>
      <w:tr w:rsidR="00AC70E5" w:rsidRPr="00AC70E5" w14:paraId="6AEC4601" w14:textId="77777777" w:rsidTr="00AC70E5">
        <w:trPr>
          <w:trHeight w:val="1349"/>
        </w:trPr>
        <w:tc>
          <w:tcPr>
            <w:tcW w:w="3325" w:type="dxa"/>
            <w:vMerge/>
          </w:tcPr>
          <w:p w14:paraId="01BB0ED1" w14:textId="77777777" w:rsidR="00AC70E5" w:rsidRPr="00AC70E5" w:rsidRDefault="00AC70E5" w:rsidP="00AC70E5">
            <w:pPr>
              <w:spacing w:before="120" w:line="360" w:lineRule="auto"/>
              <w:jc w:val="center"/>
              <w:rPr>
                <w:rFonts w:eastAsia="Arial" w:cs="Times New Roman"/>
                <w:bCs/>
                <w:color w:val="000000"/>
                <w:kern w:val="0"/>
                <w:sz w:val="26"/>
                <w:szCs w:val="26"/>
                <w:lang w:val="vi-VN"/>
                <w14:ligatures w14:val="none"/>
              </w:rPr>
            </w:pPr>
          </w:p>
        </w:tc>
        <w:tc>
          <w:tcPr>
            <w:tcW w:w="9625" w:type="dxa"/>
          </w:tcPr>
          <w:p w14:paraId="00342140" w14:textId="16F751AA" w:rsidR="00AC70E5" w:rsidRPr="00AC70E5" w:rsidRDefault="00AC70E5" w:rsidP="00AC70E5">
            <w:pPr>
              <w:spacing w:before="120" w:line="360" w:lineRule="auto"/>
              <w:jc w:val="both"/>
              <w:rPr>
                <w:rFonts w:eastAsia="Arial" w:cs="Times New Roman"/>
                <w:bCs/>
                <w:color w:val="000000"/>
                <w:kern w:val="0"/>
                <w:sz w:val="26"/>
                <w:szCs w:val="26"/>
                <w:lang w:val="vi-VN"/>
                <w14:ligatures w14:val="none"/>
              </w:rPr>
            </w:pPr>
            <w:r w:rsidRPr="00AC70E5">
              <w:rPr>
                <w:rFonts w:eastAsia="Arial" w:cs="Times New Roman"/>
                <w:b/>
                <w:color w:val="000000"/>
                <w:kern w:val="0"/>
                <w:sz w:val="26"/>
                <w:szCs w:val="26"/>
                <w:lang w:val="vi-VN"/>
                <w14:ligatures w14:val="none"/>
              </w:rPr>
              <w:t>PO2.</w:t>
            </w:r>
            <w:r w:rsidRPr="00AC70E5">
              <w:rPr>
                <w:rFonts w:eastAsia="Arial" w:cs="Times New Roman"/>
                <w:bCs/>
                <w:color w:val="000000"/>
                <w:kern w:val="0"/>
                <w:sz w:val="26"/>
                <w:szCs w:val="26"/>
                <w:lang w:val="vi-VN"/>
                <w14:ligatures w14:val="none"/>
              </w:rPr>
              <w:t xml:space="preserve"> </w:t>
            </w:r>
            <w:r w:rsidR="00CE3670" w:rsidRPr="00CE3670">
              <w:rPr>
                <w:rFonts w:eastAsia="Arial" w:cs="Times New Roman"/>
                <w:bCs/>
                <w:color w:val="000000"/>
                <w:kern w:val="0"/>
                <w:sz w:val="26"/>
                <w:szCs w:val="26"/>
                <w:lang w:val="vi-VN"/>
                <w14:ligatures w14:val="none"/>
              </w:rPr>
              <w:t>Có phẩm chất cá nhân và kĩ năng thực hành thành thạo trong nghiên cứu khoa học giáo dục và dạy học Toán.</w:t>
            </w:r>
          </w:p>
        </w:tc>
      </w:tr>
      <w:tr w:rsidR="00AC70E5" w:rsidRPr="00AC70E5" w14:paraId="458B1827" w14:textId="77777777" w:rsidTr="00AC70E5">
        <w:trPr>
          <w:trHeight w:val="1070"/>
        </w:trPr>
        <w:tc>
          <w:tcPr>
            <w:tcW w:w="3325" w:type="dxa"/>
            <w:vMerge/>
          </w:tcPr>
          <w:p w14:paraId="05467638" w14:textId="77777777" w:rsidR="00AC70E5" w:rsidRPr="00AC70E5" w:rsidRDefault="00AC70E5" w:rsidP="00AC70E5">
            <w:pPr>
              <w:spacing w:before="120" w:line="360" w:lineRule="auto"/>
              <w:jc w:val="center"/>
              <w:rPr>
                <w:rFonts w:eastAsia="Arial" w:cs="Times New Roman"/>
                <w:bCs/>
                <w:color w:val="000000"/>
                <w:kern w:val="0"/>
                <w:sz w:val="26"/>
                <w:szCs w:val="26"/>
                <w:lang w:val="vi-VN"/>
                <w14:ligatures w14:val="none"/>
              </w:rPr>
            </w:pPr>
          </w:p>
        </w:tc>
        <w:tc>
          <w:tcPr>
            <w:tcW w:w="9625" w:type="dxa"/>
          </w:tcPr>
          <w:p w14:paraId="7B31EE2C" w14:textId="4BCE51F5" w:rsidR="00AC70E5" w:rsidRPr="00AC70E5" w:rsidRDefault="00AC70E5" w:rsidP="00AC70E5">
            <w:pPr>
              <w:spacing w:before="120" w:line="360" w:lineRule="auto"/>
              <w:jc w:val="both"/>
              <w:rPr>
                <w:rFonts w:eastAsia="Arial" w:cs="Times New Roman"/>
                <w:bCs/>
                <w:color w:val="000000"/>
                <w:kern w:val="0"/>
                <w:sz w:val="26"/>
                <w:szCs w:val="26"/>
                <w:lang w:val="vi-VN"/>
                <w14:ligatures w14:val="none"/>
              </w:rPr>
            </w:pPr>
            <w:r w:rsidRPr="00AC70E5">
              <w:rPr>
                <w:rFonts w:eastAsia="Arial" w:cs="Times New Roman"/>
                <w:b/>
                <w:color w:val="000000"/>
                <w:kern w:val="0"/>
                <w:sz w:val="26"/>
                <w:szCs w:val="26"/>
                <w:lang w:val="vi-VN"/>
                <w14:ligatures w14:val="none"/>
              </w:rPr>
              <w:t>PO3.</w:t>
            </w:r>
            <w:r w:rsidRPr="00AC70E5">
              <w:rPr>
                <w:rFonts w:eastAsia="Arial" w:cs="Times New Roman"/>
                <w:bCs/>
                <w:color w:val="000000"/>
                <w:kern w:val="0"/>
                <w:sz w:val="26"/>
                <w:szCs w:val="26"/>
                <w:lang w:val="vi-VN"/>
                <w14:ligatures w14:val="none"/>
              </w:rPr>
              <w:t xml:space="preserve"> </w:t>
            </w:r>
            <w:r w:rsidR="00CE3670" w:rsidRPr="00CE3670">
              <w:rPr>
                <w:rFonts w:eastAsia="Arial" w:cs="Times New Roman"/>
                <w:bCs/>
                <w:color w:val="000000"/>
                <w:kern w:val="0"/>
                <w:sz w:val="26"/>
                <w:szCs w:val="26"/>
                <w:lang w:val="vi-VN"/>
                <w14:ligatures w14:val="none"/>
              </w:rPr>
              <w:t xml:space="preserve">Có năng lực giao tiếp và hợp tác, năng lực giải quyết vấn đề và sáng tạo trong nghiên cứu khoa học giáo dục và dạy học Toán. </w:t>
            </w:r>
          </w:p>
        </w:tc>
      </w:tr>
      <w:tr w:rsidR="00AC70E5" w:rsidRPr="00AC70E5" w14:paraId="7D2FAD81" w14:textId="77777777" w:rsidTr="00AC70E5">
        <w:trPr>
          <w:trHeight w:val="2132"/>
        </w:trPr>
        <w:tc>
          <w:tcPr>
            <w:tcW w:w="3325" w:type="dxa"/>
            <w:vMerge/>
          </w:tcPr>
          <w:p w14:paraId="042A67EA" w14:textId="77777777" w:rsidR="00AC70E5" w:rsidRPr="00AC70E5" w:rsidRDefault="00AC70E5" w:rsidP="00AC70E5">
            <w:pPr>
              <w:spacing w:before="120" w:line="360" w:lineRule="auto"/>
              <w:jc w:val="center"/>
              <w:rPr>
                <w:rFonts w:eastAsia="Arial" w:cs="Times New Roman"/>
                <w:bCs/>
                <w:color w:val="000000"/>
                <w:kern w:val="0"/>
                <w:sz w:val="26"/>
                <w:szCs w:val="26"/>
                <w:lang w:val="vi-VN"/>
                <w14:ligatures w14:val="none"/>
              </w:rPr>
            </w:pPr>
          </w:p>
        </w:tc>
        <w:tc>
          <w:tcPr>
            <w:tcW w:w="9625" w:type="dxa"/>
          </w:tcPr>
          <w:p w14:paraId="69E12404" w14:textId="0046D192" w:rsidR="00AC70E5" w:rsidRPr="00AC70E5" w:rsidRDefault="00AC70E5" w:rsidP="00AC70E5">
            <w:pPr>
              <w:spacing w:before="120" w:line="360" w:lineRule="auto"/>
              <w:jc w:val="both"/>
              <w:rPr>
                <w:rFonts w:eastAsia="Arial" w:cs="Times New Roman"/>
                <w:bCs/>
                <w:color w:val="000000"/>
                <w:kern w:val="0"/>
                <w:sz w:val="26"/>
                <w:szCs w:val="26"/>
                <w:lang w:val="vi-VN"/>
                <w14:ligatures w14:val="none"/>
              </w:rPr>
            </w:pPr>
            <w:r w:rsidRPr="00AC70E5">
              <w:rPr>
                <w:rFonts w:eastAsia="Arial" w:cs="Times New Roman"/>
                <w:b/>
                <w:color w:val="000000"/>
                <w:kern w:val="0"/>
                <w:sz w:val="26"/>
                <w:szCs w:val="26"/>
                <w:lang w:val="vi-VN"/>
                <w14:ligatures w14:val="none"/>
              </w:rPr>
              <w:t>PO4.</w:t>
            </w:r>
            <w:r w:rsidRPr="00AC70E5">
              <w:rPr>
                <w:rFonts w:eastAsia="Arial" w:cs="Times New Roman"/>
                <w:bCs/>
                <w:color w:val="000000"/>
                <w:kern w:val="0"/>
                <w:sz w:val="26"/>
                <w:szCs w:val="26"/>
                <w:lang w:val="vi-VN"/>
                <w14:ligatures w14:val="none"/>
              </w:rPr>
              <w:t xml:space="preserve"> </w:t>
            </w:r>
            <w:r w:rsidR="00CE3670" w:rsidRPr="00CE3670">
              <w:rPr>
                <w:rFonts w:eastAsia="Arial" w:cs="Times New Roman"/>
                <w:bCs/>
                <w:color w:val="000000"/>
                <w:kern w:val="0"/>
                <w:sz w:val="26"/>
                <w:szCs w:val="26"/>
                <w:lang w:val="vi-VN"/>
                <w14:ligatures w14:val="none"/>
              </w:rPr>
              <w:t>Có năng lực hình thành ý tưởng, thiết kế, triển khai và vận hành các hoạt động nghiên cứu khoa học giáo dục và dạy học Toán.</w:t>
            </w:r>
          </w:p>
        </w:tc>
      </w:tr>
    </w:tbl>
    <w:p w14:paraId="3EDEFE77" w14:textId="77777777" w:rsidR="00AC70E5" w:rsidRPr="00AC70E5" w:rsidRDefault="00AC70E5" w:rsidP="00AC70E5">
      <w:pPr>
        <w:spacing w:before="120" w:after="0" w:line="360" w:lineRule="auto"/>
        <w:jc w:val="center"/>
        <w:rPr>
          <w:rFonts w:eastAsia="Arial" w:cs="Times New Roman"/>
          <w:bCs/>
          <w:color w:val="000000"/>
          <w:kern w:val="0"/>
          <w:sz w:val="26"/>
          <w:szCs w:val="26"/>
          <w:lang w:val="vi-VN"/>
          <w14:ligatures w14:val="none"/>
        </w:rPr>
      </w:pPr>
    </w:p>
    <w:p w14:paraId="568721C9" w14:textId="77777777" w:rsidR="009C4176" w:rsidRPr="00AC70E5" w:rsidRDefault="009C4176">
      <w:pPr>
        <w:rPr>
          <w:bCs/>
        </w:rPr>
      </w:pPr>
    </w:p>
    <w:sectPr w:rsidR="009C4176" w:rsidRPr="00AC70E5" w:rsidSect="00AC70E5">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E5"/>
    <w:rsid w:val="000A261A"/>
    <w:rsid w:val="001629DB"/>
    <w:rsid w:val="001F26D8"/>
    <w:rsid w:val="006E5A43"/>
    <w:rsid w:val="009C4176"/>
    <w:rsid w:val="00A67CD0"/>
    <w:rsid w:val="00AC70E5"/>
    <w:rsid w:val="00BA7EC9"/>
    <w:rsid w:val="00CE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D1A6"/>
  <w15:chartTrackingRefBased/>
  <w15:docId w15:val="{FEB1CD83-3549-4B30-A157-933DF7F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0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C70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C70E5"/>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AC70E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C70E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C70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70E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70E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70E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0E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C70E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C70E5"/>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AC70E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C70E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C70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70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70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70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7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0E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C70E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C70E5"/>
    <w:pPr>
      <w:spacing w:before="160"/>
      <w:jc w:val="center"/>
    </w:pPr>
    <w:rPr>
      <w:i/>
      <w:iCs/>
      <w:color w:val="404040" w:themeColor="text1" w:themeTint="BF"/>
    </w:rPr>
  </w:style>
  <w:style w:type="character" w:customStyle="1" w:styleId="QuoteChar">
    <w:name w:val="Quote Char"/>
    <w:basedOn w:val="DefaultParagraphFont"/>
    <w:link w:val="Quote"/>
    <w:uiPriority w:val="29"/>
    <w:rsid w:val="00AC70E5"/>
    <w:rPr>
      <w:i/>
      <w:iCs/>
      <w:color w:val="404040" w:themeColor="text1" w:themeTint="BF"/>
    </w:rPr>
  </w:style>
  <w:style w:type="paragraph" w:styleId="ListParagraph">
    <w:name w:val="List Paragraph"/>
    <w:basedOn w:val="Normal"/>
    <w:uiPriority w:val="34"/>
    <w:qFormat/>
    <w:rsid w:val="00AC70E5"/>
    <w:pPr>
      <w:ind w:left="720"/>
      <w:contextualSpacing/>
    </w:pPr>
  </w:style>
  <w:style w:type="character" w:styleId="IntenseEmphasis">
    <w:name w:val="Intense Emphasis"/>
    <w:basedOn w:val="DefaultParagraphFont"/>
    <w:uiPriority w:val="21"/>
    <w:qFormat/>
    <w:rsid w:val="00AC70E5"/>
    <w:rPr>
      <w:i/>
      <w:iCs/>
      <w:color w:val="2E74B5" w:themeColor="accent1" w:themeShade="BF"/>
    </w:rPr>
  </w:style>
  <w:style w:type="paragraph" w:styleId="IntenseQuote">
    <w:name w:val="Intense Quote"/>
    <w:basedOn w:val="Normal"/>
    <w:next w:val="Normal"/>
    <w:link w:val="IntenseQuoteChar"/>
    <w:uiPriority w:val="30"/>
    <w:qFormat/>
    <w:rsid w:val="00AC70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C70E5"/>
    <w:rPr>
      <w:i/>
      <w:iCs/>
      <w:color w:val="2E74B5" w:themeColor="accent1" w:themeShade="BF"/>
    </w:rPr>
  </w:style>
  <w:style w:type="character" w:styleId="IntenseReference">
    <w:name w:val="Intense Reference"/>
    <w:basedOn w:val="DefaultParagraphFont"/>
    <w:uiPriority w:val="32"/>
    <w:qFormat/>
    <w:rsid w:val="00AC70E5"/>
    <w:rPr>
      <w:b/>
      <w:bCs/>
      <w:smallCaps/>
      <w:color w:val="2E74B5" w:themeColor="accent1" w:themeShade="BF"/>
      <w:spacing w:val="5"/>
    </w:rPr>
  </w:style>
  <w:style w:type="table" w:styleId="TableGrid">
    <w:name w:val="Table Grid"/>
    <w:basedOn w:val="TableNormal"/>
    <w:uiPriority w:val="39"/>
    <w:rsid w:val="00AC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My Hang</dc:creator>
  <cp:keywords/>
  <dc:description/>
  <cp:lastModifiedBy>Nguyen Thi My Hang</cp:lastModifiedBy>
  <cp:revision>3</cp:revision>
  <dcterms:created xsi:type="dcterms:W3CDTF">2024-06-22T07:47:00Z</dcterms:created>
  <dcterms:modified xsi:type="dcterms:W3CDTF">2024-06-22T07:49:00Z</dcterms:modified>
</cp:coreProperties>
</file>