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9C8FA" w14:textId="77777777" w:rsidR="00FD6141" w:rsidRDefault="00FD6141" w:rsidP="00FD6141">
      <w:pPr>
        <w:spacing w:before="120" w:after="0" w:line="360" w:lineRule="exact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14:paraId="46552137" w14:textId="3C39010B" w:rsidR="00FD6141" w:rsidRDefault="00FD6141" w:rsidP="00FD6141">
      <w:pPr>
        <w:spacing w:before="120" w:after="0" w:line="360" w:lineRule="exact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DF2B3E">
        <w:rPr>
          <w:rFonts w:ascii="Times New Roman" w:eastAsia="Times New Roman" w:hAnsi="Times New Roman" w:cs="Times New Roman"/>
          <w:i/>
          <w:iCs/>
          <w:sz w:val="26"/>
          <w:szCs w:val="26"/>
          <w:lang w:val="vi"/>
        </w:rPr>
        <w:t>Bảng 3.3.3.Bảng đối sánh CTDH các năm 2017, 2022, 2023</w:t>
      </w:r>
    </w:p>
    <w:p w14:paraId="394351F2" w14:textId="77777777" w:rsidR="00FD6141" w:rsidRPr="00FD6141" w:rsidRDefault="00FD6141" w:rsidP="00FD6141">
      <w:pPr>
        <w:spacing w:before="120" w:after="0" w:line="360" w:lineRule="exact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tbl>
      <w:tblPr>
        <w:tblStyle w:val="TableGrid431"/>
        <w:tblW w:w="9060" w:type="dxa"/>
        <w:tblLayout w:type="fixed"/>
        <w:tblLook w:val="04A0" w:firstRow="1" w:lastRow="0" w:firstColumn="1" w:lastColumn="0" w:noHBand="0" w:noVBand="1"/>
      </w:tblPr>
      <w:tblGrid>
        <w:gridCol w:w="2420"/>
        <w:gridCol w:w="2700"/>
        <w:gridCol w:w="3940"/>
      </w:tblGrid>
      <w:tr w:rsidR="00FD6141" w:rsidRPr="00DF2B3E" w14:paraId="6F6E519E" w14:textId="77777777" w:rsidTr="00523EBD">
        <w:trPr>
          <w:trHeight w:val="2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left w:w="108" w:type="dxa"/>
              <w:right w:w="108" w:type="dxa"/>
            </w:tcMar>
          </w:tcPr>
          <w:p w14:paraId="4AE80250" w14:textId="77777777" w:rsidR="00FD6141" w:rsidRPr="00DF2B3E" w:rsidRDefault="00FD6141" w:rsidP="00523EBD">
            <w:pPr>
              <w:spacing w:before="120" w:line="240" w:lineRule="exact"/>
              <w:ind w:left="720" w:hanging="720"/>
              <w:jc w:val="center"/>
              <w:rPr>
                <w:rFonts w:ascii="Times New Roman" w:hAnsi="Times New Roman" w:cs="Times New Roman"/>
                <w:sz w:val="26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bCs/>
              </w:rPr>
              <w:t xml:space="preserve">CTDH 2017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left w:w="108" w:type="dxa"/>
              <w:right w:w="108" w:type="dxa"/>
            </w:tcMar>
          </w:tcPr>
          <w:p w14:paraId="41AD8DE8" w14:textId="77777777" w:rsidR="00FD6141" w:rsidRPr="00DF2B3E" w:rsidRDefault="00FD6141" w:rsidP="00523EBD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6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bCs/>
              </w:rPr>
              <w:t>CTDH 2022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left w:w="108" w:type="dxa"/>
              <w:right w:w="108" w:type="dxa"/>
            </w:tcMar>
          </w:tcPr>
          <w:p w14:paraId="3A29C4C3" w14:textId="77777777" w:rsidR="00FD6141" w:rsidRPr="00DF2B3E" w:rsidRDefault="00FD6141" w:rsidP="00523EBD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6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bCs/>
              </w:rPr>
              <w:t>CTDH 2023</w:t>
            </w:r>
          </w:p>
        </w:tc>
      </w:tr>
      <w:tr w:rsidR="00FD6141" w:rsidRPr="00DF2B3E" w14:paraId="0B8ACF66" w14:textId="77777777" w:rsidTr="00523EBD">
        <w:trPr>
          <w:trHeight w:val="2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3E0000" w14:textId="77777777" w:rsidR="00FD6141" w:rsidRPr="00DF2B3E" w:rsidRDefault="00FD6141" w:rsidP="00523EBD">
            <w:pPr>
              <w:widowControl w:val="0"/>
              <w:spacing w:line="320" w:lineRule="exact"/>
              <w:jc w:val="both"/>
              <w:rPr>
                <w:rFonts w:ascii="Times New Roman" w:hAnsi="Times New Roman" w:cs="Times New Roman"/>
                <w:sz w:val="26"/>
              </w:rPr>
            </w:pPr>
            <w:r w:rsidRPr="00DF2B3E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Chỉ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có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mục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mục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tiêu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chung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mục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tiêu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cụ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thể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, CĐR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chung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của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trường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>;</w:t>
            </w:r>
          </w:p>
          <w:p w14:paraId="4392E587" w14:textId="77777777" w:rsidR="00FD6141" w:rsidRPr="00DF2B3E" w:rsidRDefault="00FD6141" w:rsidP="00523EBD">
            <w:pPr>
              <w:widowControl w:val="0"/>
              <w:spacing w:line="320" w:lineRule="exact"/>
              <w:jc w:val="both"/>
              <w:rPr>
                <w:rFonts w:ascii="Times New Roman" w:hAnsi="Times New Roman" w:cs="Times New Roman"/>
                <w:sz w:val="26"/>
              </w:rPr>
            </w:pPr>
            <w:r w:rsidRPr="00DF2B3E"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Xây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dựng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CTDH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theo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hướng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tiếp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cận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nội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dung </w:t>
            </w:r>
          </w:p>
          <w:p w14:paraId="757C4AAD" w14:textId="77777777" w:rsidR="00FD6141" w:rsidRPr="00DF2B3E" w:rsidRDefault="00FD6141" w:rsidP="00523EBD">
            <w:pPr>
              <w:widowControl w:val="0"/>
              <w:spacing w:line="320" w:lineRule="exact"/>
              <w:jc w:val="both"/>
              <w:rPr>
                <w:rFonts w:ascii="Times New Roman" w:hAnsi="Times New Roman" w:cs="Times New Roman"/>
                <w:sz w:val="26"/>
              </w:rPr>
            </w:pPr>
            <w:r w:rsidRPr="00DF2B3E"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F2B3E">
              <w:rPr>
                <w:rFonts w:ascii="Times New Roman" w:eastAsia="Times New Roman" w:hAnsi="Times New Roman" w:cs="Times New Roman"/>
              </w:rPr>
              <w:t xml:space="preserve">Khung CTDH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gồm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 xml:space="preserve">60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>tín</w:t>
            </w:r>
            <w:proofErr w:type="spellEnd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>chỉ</w:t>
            </w:r>
            <w:proofErr w:type="spellEnd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gồm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>16 HP</w:t>
            </w:r>
          </w:p>
          <w:p w14:paraId="3C49B87F" w14:textId="77777777" w:rsidR="00FD6141" w:rsidRPr="00DF2B3E" w:rsidRDefault="00FD6141" w:rsidP="00523EBD">
            <w:pPr>
              <w:widowControl w:val="0"/>
              <w:spacing w:line="320" w:lineRule="exact"/>
              <w:jc w:val="both"/>
              <w:rPr>
                <w:rFonts w:ascii="Times New Roman" w:hAnsi="Times New Roman" w:cs="Times New Roman"/>
                <w:sz w:val="26"/>
              </w:rPr>
            </w:pPr>
            <w:r w:rsidRPr="00DF2B3E">
              <w:rPr>
                <w:rFonts w:ascii="Times New Roman" w:eastAsia="Times New Roman" w:hAnsi="Times New Roman" w:cs="Times New Roman"/>
              </w:rPr>
              <w:t xml:space="preserve">4. </w:t>
            </w:r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>ĐCHP</w:t>
            </w:r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chưa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phân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nhiệm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chi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tiết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trọng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số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đóng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góp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của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từng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bài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đánh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giá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theo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đặc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thù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của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từng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HP</w:t>
            </w:r>
          </w:p>
          <w:p w14:paraId="7337BE78" w14:textId="77777777" w:rsidR="00FD6141" w:rsidRPr="00DF2B3E" w:rsidRDefault="00FD6141" w:rsidP="00523EBD">
            <w:pPr>
              <w:widowControl w:val="0"/>
              <w:spacing w:line="320" w:lineRule="exact"/>
              <w:jc w:val="both"/>
              <w:rPr>
                <w:rFonts w:ascii="Times New Roman" w:hAnsi="Times New Roman" w:cs="Times New Roman"/>
                <w:sz w:val="26"/>
              </w:rPr>
            </w:pPr>
            <w:r w:rsidRPr="00DF2B3E"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Dạy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học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kết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hợp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trực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tiếp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và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trực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tuyến</w:t>
            </w:r>
            <w:proofErr w:type="spellEnd"/>
          </w:p>
          <w:p w14:paraId="3C92F5BC" w14:textId="77777777" w:rsidR="00FD6141" w:rsidRPr="00DF2B3E" w:rsidRDefault="00FD6141" w:rsidP="00523EBD">
            <w:pPr>
              <w:widowControl w:val="0"/>
              <w:spacing w:line="320" w:lineRule="exact"/>
              <w:jc w:val="both"/>
              <w:rPr>
                <w:rFonts w:ascii="Times New Roman" w:hAnsi="Times New Roman" w:cs="Times New Roman"/>
                <w:sz w:val="26"/>
              </w:rPr>
            </w:pPr>
            <w:r w:rsidRPr="00DF2B3E">
              <w:rPr>
                <w:rFonts w:ascii="Times New Roman" w:eastAsia="Times New Roman" w:hAnsi="Times New Roman" w:cs="Times New Roman"/>
              </w:rPr>
              <w:t>6.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Đánh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giá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HN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theo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nội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dung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giảng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dạy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Kết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quả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đánh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giá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NH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dựa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chỉ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có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thông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tin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về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điểm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số</w:t>
            </w:r>
            <w:proofErr w:type="spellEnd"/>
          </w:p>
          <w:p w14:paraId="6CE9F5C0" w14:textId="77777777" w:rsidR="00FD6141" w:rsidRPr="00DF2B3E" w:rsidRDefault="00FD6141" w:rsidP="00523EBD">
            <w:pPr>
              <w:widowControl w:val="0"/>
              <w:spacing w:line="320" w:lineRule="exact"/>
              <w:jc w:val="both"/>
              <w:rPr>
                <w:rFonts w:ascii="Times New Roman" w:hAnsi="Times New Roman" w:cs="Times New Roman"/>
                <w:sz w:val="26"/>
              </w:rPr>
            </w:pPr>
            <w:r w:rsidRPr="00DF2B3E">
              <w:rPr>
                <w:rFonts w:ascii="Times New Roman" w:eastAsia="Times New Roman" w:hAnsi="Times New Roman" w:cs="Times New Roman"/>
              </w:rPr>
              <w:t>7.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Bản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mô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tả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CTĐT</w:t>
            </w:r>
          </w:p>
          <w:p w14:paraId="6685B963" w14:textId="77777777" w:rsidR="00FD6141" w:rsidRPr="00DF2B3E" w:rsidRDefault="00FD6141" w:rsidP="00523EBD">
            <w:pPr>
              <w:widowControl w:val="0"/>
              <w:spacing w:line="320" w:lineRule="exact"/>
              <w:jc w:val="both"/>
              <w:rPr>
                <w:rFonts w:ascii="Times New Roman" w:hAnsi="Times New Roman" w:cs="Times New Roman"/>
                <w:sz w:val="26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2607DF" w14:textId="77777777" w:rsidR="00FD6141" w:rsidRPr="00DF2B3E" w:rsidRDefault="00FD6141" w:rsidP="00523EBD">
            <w:pPr>
              <w:widowControl w:val="0"/>
              <w:spacing w:line="320" w:lineRule="exact"/>
              <w:jc w:val="both"/>
              <w:rPr>
                <w:rFonts w:ascii="Times New Roman" w:hAnsi="Times New Roman" w:cs="Times New Roman"/>
                <w:sz w:val="26"/>
              </w:rPr>
            </w:pPr>
            <w:r w:rsidRPr="00DF2B3E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Xây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dựng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CTĐT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theo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cả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định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hướng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nghiên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và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định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hướng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ứng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dụng</w:t>
            </w:r>
            <w:proofErr w:type="spellEnd"/>
          </w:p>
          <w:p w14:paraId="5508C7FB" w14:textId="77777777" w:rsidR="00FD6141" w:rsidRPr="00DF2B3E" w:rsidRDefault="00FD6141" w:rsidP="00523EBD">
            <w:pPr>
              <w:widowControl w:val="0"/>
              <w:spacing w:line="320" w:lineRule="exact"/>
              <w:jc w:val="both"/>
              <w:rPr>
                <w:rFonts w:ascii="Times New Roman" w:hAnsi="Times New Roman" w:cs="Times New Roman"/>
                <w:sz w:val="26"/>
              </w:rPr>
            </w:pPr>
            <w:r w:rsidRPr="00DF2B3E"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Xây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dựng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CTDH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theo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hướng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tiếp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cận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năng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lực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(OBE)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sử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dụng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lý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thuyết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tương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thích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kiến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tạo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ở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một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số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HP (</w:t>
            </w:r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>CLO-</w:t>
            </w:r>
            <w:proofErr w:type="spellStart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>Nội</w:t>
            </w:r>
            <w:proofErr w:type="spellEnd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 xml:space="preserve"> dung/</w:t>
            </w:r>
            <w:proofErr w:type="spellStart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>Hình</w:t>
            </w:r>
            <w:proofErr w:type="spellEnd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>thức</w:t>
            </w:r>
            <w:proofErr w:type="spellEnd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 xml:space="preserve"> DH-</w:t>
            </w:r>
            <w:proofErr w:type="spellStart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>Kiểm</w:t>
            </w:r>
            <w:proofErr w:type="spellEnd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>tra</w:t>
            </w:r>
            <w:proofErr w:type="spellEnd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>đánh</w:t>
            </w:r>
            <w:proofErr w:type="spellEnd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>giá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>)</w:t>
            </w:r>
          </w:p>
          <w:p w14:paraId="4CECDD72" w14:textId="77777777" w:rsidR="00FD6141" w:rsidRPr="00DF2B3E" w:rsidRDefault="00FD6141" w:rsidP="00523EBD">
            <w:pPr>
              <w:widowControl w:val="0"/>
              <w:spacing w:line="320" w:lineRule="exact"/>
              <w:jc w:val="both"/>
              <w:rPr>
                <w:rFonts w:ascii="Times New Roman" w:hAnsi="Times New Roman" w:cs="Times New Roman"/>
                <w:sz w:val="26"/>
              </w:rPr>
            </w:pPr>
            <w:r w:rsidRPr="00DF2B3E"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Mỗi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CTĐT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có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 xml:space="preserve">20 CĐR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>theo</w:t>
            </w:r>
            <w:proofErr w:type="spellEnd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 xml:space="preserve"> 4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>trụ</w:t>
            </w:r>
            <w:proofErr w:type="spellEnd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>cột</w:t>
            </w:r>
            <w:proofErr w:type="spellEnd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>của</w:t>
            </w:r>
            <w:proofErr w:type="spellEnd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 xml:space="preserve"> CDIO</w:t>
            </w:r>
          </w:p>
          <w:p w14:paraId="35F84285" w14:textId="77777777" w:rsidR="00FD6141" w:rsidRPr="00DF2B3E" w:rsidRDefault="00FD6141" w:rsidP="00523EBD">
            <w:pPr>
              <w:widowControl w:val="0"/>
              <w:spacing w:line="320" w:lineRule="exact"/>
              <w:jc w:val="both"/>
              <w:rPr>
                <w:rFonts w:ascii="Times New Roman" w:hAnsi="Times New Roman" w:cs="Times New Roman"/>
                <w:sz w:val="26"/>
              </w:rPr>
            </w:pPr>
            <w:r w:rsidRPr="00DF2B3E">
              <w:rPr>
                <w:rFonts w:ascii="Times New Roman" w:eastAsia="Times New Roman" w:hAnsi="Times New Roman" w:cs="Times New Roman"/>
              </w:rPr>
              <w:t>4.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F2B3E">
              <w:rPr>
                <w:rFonts w:ascii="Times New Roman" w:eastAsia="Times New Roman" w:hAnsi="Times New Roman" w:cs="Times New Roman"/>
              </w:rPr>
              <w:t xml:space="preserve">Khung CTDH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gồm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 xml:space="preserve">60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>tín</w:t>
            </w:r>
            <w:proofErr w:type="spellEnd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 xml:space="preserve"> chỉ,16 HP</w:t>
            </w:r>
            <w:r w:rsidRPr="00DF2B3E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>Khối</w:t>
            </w:r>
            <w:proofErr w:type="spellEnd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 xml:space="preserve"> HP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>chung</w:t>
            </w:r>
            <w:proofErr w:type="spellEnd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>của</w:t>
            </w:r>
            <w:proofErr w:type="spellEnd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>ngành</w:t>
            </w:r>
            <w:proofErr w:type="spellEnd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 xml:space="preserve"> (24 TC)</w:t>
            </w:r>
            <w:r w:rsidRPr="00DF2B3E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Khối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HP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chuyên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ngành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(15 TC); HP Luận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văn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(NC)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Thực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tập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và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đồ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án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TN (ƯD) 15TC; Các HP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chuyên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ngành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dạy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học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bằng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hình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thức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dự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án</w:t>
            </w:r>
            <w:proofErr w:type="spellEnd"/>
          </w:p>
          <w:p w14:paraId="101CB592" w14:textId="77777777" w:rsidR="00FD6141" w:rsidRPr="00DF2B3E" w:rsidRDefault="00FD6141" w:rsidP="00523EBD">
            <w:pPr>
              <w:widowControl w:val="0"/>
              <w:spacing w:line="320" w:lineRule="exact"/>
              <w:jc w:val="both"/>
              <w:rPr>
                <w:rFonts w:ascii="Times New Roman" w:hAnsi="Times New Roman" w:cs="Times New Roman"/>
                <w:sz w:val="26"/>
              </w:rPr>
            </w:pPr>
            <w:r w:rsidRPr="00DF2B3E"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Bảng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phân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nhiệm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PLO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cho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các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Học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phần</w:t>
            </w:r>
            <w:proofErr w:type="spellEnd"/>
          </w:p>
          <w:p w14:paraId="386E5FEE" w14:textId="77777777" w:rsidR="00FD6141" w:rsidRPr="00DF2B3E" w:rsidRDefault="00FD6141" w:rsidP="00523EBD">
            <w:pPr>
              <w:widowControl w:val="0"/>
              <w:spacing w:line="320" w:lineRule="exact"/>
              <w:jc w:val="both"/>
              <w:rPr>
                <w:rFonts w:ascii="Times New Roman" w:hAnsi="Times New Roman" w:cs="Times New Roman"/>
                <w:sz w:val="26"/>
              </w:rPr>
            </w:pPr>
            <w:r w:rsidRPr="00DF2B3E">
              <w:rPr>
                <w:rFonts w:ascii="Times New Roman" w:eastAsia="Times New Roman" w:hAnsi="Times New Roman" w:cs="Times New Roman"/>
              </w:rPr>
              <w:t>6.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Dạy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học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theo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mô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hình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CFB</w:t>
            </w:r>
          </w:p>
          <w:p w14:paraId="7D6308A5" w14:textId="77777777" w:rsidR="00FD6141" w:rsidRPr="00DF2B3E" w:rsidRDefault="00FD6141" w:rsidP="00523EBD">
            <w:pPr>
              <w:widowControl w:val="0"/>
              <w:spacing w:line="320" w:lineRule="exact"/>
              <w:jc w:val="both"/>
              <w:rPr>
                <w:rFonts w:ascii="Times New Roman" w:hAnsi="Times New Roman" w:cs="Times New Roman"/>
                <w:sz w:val="26"/>
              </w:rPr>
            </w:pPr>
            <w:r w:rsidRPr="00DF2B3E">
              <w:rPr>
                <w:rFonts w:ascii="Times New Roman" w:eastAsia="Times New Roman" w:hAnsi="Times New Roman" w:cs="Times New Roman"/>
              </w:rPr>
              <w:t>7.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Đánh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giá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NH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dựa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trên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CĐR.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Kết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quả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đánh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giá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NH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chỉ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có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thông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tin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điểm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số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B4FA451" w14:textId="77777777" w:rsidR="00FD6141" w:rsidRPr="00DF2B3E" w:rsidRDefault="00FD6141" w:rsidP="00523EBD">
            <w:pPr>
              <w:widowControl w:val="0"/>
              <w:spacing w:line="320" w:lineRule="exact"/>
              <w:jc w:val="both"/>
              <w:rPr>
                <w:rFonts w:ascii="Times New Roman" w:hAnsi="Times New Roman" w:cs="Times New Roman"/>
                <w:sz w:val="26"/>
              </w:rPr>
            </w:pPr>
            <w:r w:rsidRPr="00DF2B3E">
              <w:rPr>
                <w:rFonts w:ascii="Times New Roman" w:eastAsia="Times New Roman" w:hAnsi="Times New Roman" w:cs="Times New Roman"/>
              </w:rPr>
              <w:t xml:space="preserve">8.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Đề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cương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chưa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có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đầy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đủ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thông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tin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về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ma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trận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đề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thi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, rubric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đánh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giá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theo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CĐR;</w:t>
            </w:r>
          </w:p>
          <w:p w14:paraId="195F935E" w14:textId="77777777" w:rsidR="00FD6141" w:rsidRPr="00DF2B3E" w:rsidRDefault="00FD6141" w:rsidP="00523EBD">
            <w:pPr>
              <w:widowControl w:val="0"/>
              <w:spacing w:line="320" w:lineRule="exact"/>
              <w:jc w:val="both"/>
              <w:rPr>
                <w:rFonts w:ascii="Times New Roman" w:hAnsi="Times New Roman" w:cs="Times New Roman"/>
                <w:sz w:val="26"/>
              </w:rPr>
            </w:pPr>
            <w:r w:rsidRPr="00DF2B3E"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Bản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mô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tả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CTĐT: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lastRenderedPageBreak/>
              <w:t>Không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có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bảng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phân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nhiệm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PLO/CLO</w:t>
            </w:r>
          </w:p>
          <w:p w14:paraId="02A52BC2" w14:textId="77777777" w:rsidR="00FD6141" w:rsidRPr="00DF2B3E" w:rsidRDefault="00FD6141" w:rsidP="00523EBD">
            <w:pPr>
              <w:widowControl w:val="0"/>
              <w:spacing w:line="320" w:lineRule="exact"/>
              <w:jc w:val="both"/>
              <w:rPr>
                <w:rFonts w:ascii="Times New Roman" w:hAnsi="Times New Roman" w:cs="Times New Roman"/>
                <w:sz w:val="26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8C6435" w14:textId="77777777" w:rsidR="00FD6141" w:rsidRPr="00DF2B3E" w:rsidRDefault="00FD6141" w:rsidP="00523EBD">
            <w:pPr>
              <w:widowControl w:val="0"/>
              <w:spacing w:line="320" w:lineRule="exact"/>
              <w:jc w:val="both"/>
              <w:rPr>
                <w:rFonts w:ascii="Times New Roman" w:hAnsi="Times New Roman" w:cs="Times New Roman"/>
                <w:sz w:val="26"/>
              </w:rPr>
            </w:pPr>
            <w:r w:rsidRPr="00DF2B3E">
              <w:rPr>
                <w:rFonts w:ascii="Times New Roman" w:eastAsia="Times New Roman" w:hAnsi="Times New Roman" w:cs="Times New Roman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Xây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dựng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CTĐT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theo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cả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định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hướng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nghiên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và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định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hướng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ứng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dụng</w:t>
            </w:r>
            <w:proofErr w:type="spellEnd"/>
          </w:p>
          <w:p w14:paraId="45ECF79C" w14:textId="77777777" w:rsidR="00FD6141" w:rsidRPr="00DF2B3E" w:rsidRDefault="00FD6141" w:rsidP="00523EBD">
            <w:pPr>
              <w:widowControl w:val="0"/>
              <w:spacing w:line="320" w:lineRule="exact"/>
              <w:jc w:val="both"/>
              <w:rPr>
                <w:rFonts w:ascii="Times New Roman" w:hAnsi="Times New Roman" w:cs="Times New Roman"/>
                <w:sz w:val="26"/>
              </w:rPr>
            </w:pPr>
            <w:r w:rsidRPr="00DF2B3E"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Xây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dựng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CTDH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theo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hướng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tiếp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cận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năng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lực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(OBE)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sử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dụng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thuyết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tương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thích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kiến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tạo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theo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cấp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độ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CTĐT (</w:t>
            </w:r>
            <w:proofErr w:type="spellStart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>Tương</w:t>
            </w:r>
            <w:proofErr w:type="spellEnd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>thích</w:t>
            </w:r>
            <w:proofErr w:type="spellEnd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>giữa</w:t>
            </w:r>
            <w:proofErr w:type="spellEnd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 xml:space="preserve"> PLO - CLO</w:t>
            </w:r>
            <w:r w:rsidRPr="00DF2B3E"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và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cấp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độ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học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phần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(</w:t>
            </w:r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>CLO-</w:t>
            </w:r>
            <w:proofErr w:type="spellStart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>Nội</w:t>
            </w:r>
            <w:proofErr w:type="spellEnd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 xml:space="preserve"> dung/</w:t>
            </w:r>
            <w:proofErr w:type="spellStart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>Hình</w:t>
            </w:r>
            <w:proofErr w:type="spellEnd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>thức</w:t>
            </w:r>
            <w:proofErr w:type="spellEnd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 xml:space="preserve"> DH-</w:t>
            </w:r>
            <w:proofErr w:type="spellStart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>Kiểm</w:t>
            </w:r>
            <w:proofErr w:type="spellEnd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>tra</w:t>
            </w:r>
            <w:proofErr w:type="spellEnd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>đánh</w:t>
            </w:r>
            <w:proofErr w:type="spellEnd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>giá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>)</w:t>
            </w:r>
          </w:p>
          <w:p w14:paraId="2EE3E88D" w14:textId="77777777" w:rsidR="00FD6141" w:rsidRPr="00DF2B3E" w:rsidRDefault="00FD6141" w:rsidP="00523EBD">
            <w:pPr>
              <w:widowControl w:val="0"/>
              <w:spacing w:line="320" w:lineRule="exact"/>
              <w:jc w:val="both"/>
              <w:rPr>
                <w:rFonts w:ascii="Times New Roman" w:hAnsi="Times New Roman" w:cs="Times New Roman"/>
                <w:sz w:val="26"/>
              </w:rPr>
            </w:pPr>
            <w:r w:rsidRPr="00DF2B3E"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Mỗi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CTĐT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có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>16 CĐR</w:t>
            </w:r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theo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 xml:space="preserve">4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>trụ</w:t>
            </w:r>
            <w:proofErr w:type="spellEnd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>cột</w:t>
            </w:r>
            <w:proofErr w:type="spellEnd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>của</w:t>
            </w:r>
            <w:proofErr w:type="spellEnd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 xml:space="preserve"> CDIO</w:t>
            </w:r>
            <w:r w:rsidRPr="00DF2B3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có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đối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sanh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với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KTĐ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quốc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gia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tương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thích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với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tầm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nhìn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sứ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mạng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của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Nhà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trường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>)</w:t>
            </w:r>
          </w:p>
          <w:p w14:paraId="785D2AA2" w14:textId="77777777" w:rsidR="00FD6141" w:rsidRPr="00DF2B3E" w:rsidRDefault="00FD6141" w:rsidP="00523EBD">
            <w:pPr>
              <w:widowControl w:val="0"/>
              <w:spacing w:line="320" w:lineRule="exact"/>
              <w:jc w:val="both"/>
              <w:rPr>
                <w:rFonts w:ascii="Times New Roman" w:hAnsi="Times New Roman" w:cs="Times New Roman"/>
                <w:sz w:val="26"/>
              </w:rPr>
            </w:pPr>
            <w:r w:rsidRPr="00DF2B3E">
              <w:rPr>
                <w:rFonts w:ascii="Times New Roman" w:eastAsia="Times New Roman" w:hAnsi="Times New Roman" w:cs="Times New Roman"/>
              </w:rPr>
              <w:t>4.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F2B3E">
              <w:rPr>
                <w:rFonts w:ascii="Times New Roman" w:eastAsia="Times New Roman" w:hAnsi="Times New Roman" w:cs="Times New Roman"/>
              </w:rPr>
              <w:t xml:space="preserve">Khung CTDH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gồm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 xml:space="preserve">60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>tín</w:t>
            </w:r>
            <w:proofErr w:type="spellEnd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>chỉ</w:t>
            </w:r>
            <w:proofErr w:type="spellEnd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>, 16 HP</w:t>
            </w:r>
            <w:r w:rsidRPr="00DF2B3E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Khối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HP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chung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Triết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(</w:t>
            </w:r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>3TC</w:t>
            </w:r>
            <w:r w:rsidRPr="00DF2B3E">
              <w:rPr>
                <w:rFonts w:ascii="Times New Roman" w:eastAsia="Times New Roman" w:hAnsi="Times New Roman" w:cs="Times New Roman"/>
              </w:rPr>
              <w:t xml:space="preserve">);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Tiếng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Anh (</w:t>
            </w:r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>3TC</w:t>
            </w:r>
            <w:r w:rsidRPr="00DF2B3E">
              <w:rPr>
                <w:rFonts w:ascii="Times New Roman" w:eastAsia="Times New Roman" w:hAnsi="Times New Roman" w:cs="Times New Roman"/>
              </w:rPr>
              <w:t xml:space="preserve">);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>Khối</w:t>
            </w:r>
            <w:proofErr w:type="spellEnd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 xml:space="preserve"> HP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>chung</w:t>
            </w:r>
            <w:proofErr w:type="spellEnd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>của</w:t>
            </w:r>
            <w:proofErr w:type="spellEnd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>ngành</w:t>
            </w:r>
            <w:proofErr w:type="spellEnd"/>
            <w:r w:rsidRPr="00DF2B3E">
              <w:rPr>
                <w:rFonts w:ascii="Times New Roman" w:eastAsia="Times New Roman" w:hAnsi="Times New Roman" w:cs="Times New Roman"/>
                <w:i/>
                <w:iCs/>
              </w:rPr>
              <w:t xml:space="preserve"> (24 TC)</w:t>
            </w:r>
            <w:r w:rsidRPr="00DF2B3E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Khối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HP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chuyên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ngành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(15 TC); HP Luận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văn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(NC)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Thực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tập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và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đồ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án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TN (ƯD) 15TC (DH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theo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dự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án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chiếm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tối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thiểu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50%); </w:t>
            </w:r>
          </w:p>
          <w:p w14:paraId="293978A5" w14:textId="77777777" w:rsidR="00FD6141" w:rsidRPr="00DF2B3E" w:rsidRDefault="00FD6141" w:rsidP="00523EBD">
            <w:pPr>
              <w:widowControl w:val="0"/>
              <w:spacing w:line="320" w:lineRule="exact"/>
              <w:jc w:val="both"/>
              <w:rPr>
                <w:rFonts w:ascii="Times New Roman" w:hAnsi="Times New Roman" w:cs="Times New Roman"/>
                <w:sz w:val="26"/>
              </w:rPr>
            </w:pPr>
            <w:r w:rsidRPr="00DF2B3E"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Có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sự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phân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nhiệm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CĐR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về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kỹ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năng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nghề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nghiệp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(CĐR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về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CDIO)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cho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các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học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phần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dạy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học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dự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án</w:t>
            </w:r>
            <w:proofErr w:type="spellEnd"/>
          </w:p>
          <w:p w14:paraId="1CD62C15" w14:textId="77777777" w:rsidR="00FD6141" w:rsidRPr="00DF2B3E" w:rsidRDefault="00FD6141" w:rsidP="00523EBD">
            <w:pPr>
              <w:widowControl w:val="0"/>
              <w:spacing w:line="320" w:lineRule="exact"/>
              <w:jc w:val="both"/>
              <w:rPr>
                <w:rFonts w:ascii="Times New Roman" w:hAnsi="Times New Roman" w:cs="Times New Roman"/>
                <w:sz w:val="26"/>
              </w:rPr>
            </w:pPr>
            <w:r w:rsidRPr="00DF2B3E">
              <w:rPr>
                <w:rFonts w:ascii="Times New Roman" w:eastAsia="Times New Roman" w:hAnsi="Times New Roman" w:cs="Times New Roman"/>
              </w:rPr>
              <w:t>6.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Bảng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phân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nhiệm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PLO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cho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các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CLO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của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các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HP</w:t>
            </w:r>
          </w:p>
          <w:p w14:paraId="5F65E8CF" w14:textId="77777777" w:rsidR="00FD6141" w:rsidRPr="00DF2B3E" w:rsidRDefault="00FD6141" w:rsidP="00523EBD">
            <w:pPr>
              <w:widowControl w:val="0"/>
              <w:spacing w:line="320" w:lineRule="exact"/>
              <w:jc w:val="both"/>
              <w:rPr>
                <w:rFonts w:ascii="Times New Roman" w:hAnsi="Times New Roman" w:cs="Times New Roman"/>
                <w:sz w:val="26"/>
              </w:rPr>
            </w:pPr>
            <w:r w:rsidRPr="00DF2B3E">
              <w:rPr>
                <w:rFonts w:ascii="Times New Roman" w:eastAsia="Times New Roman" w:hAnsi="Times New Roman" w:cs="Times New Roman"/>
              </w:rPr>
              <w:t>7.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Sơ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đồ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cấu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trúc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và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trình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tự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các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học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phần</w:t>
            </w:r>
            <w:proofErr w:type="spellEnd"/>
          </w:p>
          <w:p w14:paraId="63A13C77" w14:textId="77777777" w:rsidR="00FD6141" w:rsidRPr="00DF2B3E" w:rsidRDefault="00FD6141" w:rsidP="00523EBD">
            <w:pPr>
              <w:widowControl w:val="0"/>
              <w:spacing w:line="320" w:lineRule="exact"/>
              <w:jc w:val="both"/>
              <w:rPr>
                <w:rFonts w:ascii="Times New Roman" w:hAnsi="Times New Roman" w:cs="Times New Roman"/>
                <w:sz w:val="26"/>
              </w:rPr>
            </w:pPr>
            <w:r w:rsidRPr="00DF2B3E">
              <w:rPr>
                <w:rFonts w:ascii="Times New Roman" w:eastAsia="Times New Roman" w:hAnsi="Times New Roman" w:cs="Times New Roman"/>
              </w:rPr>
              <w:t>8.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Dạy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học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theo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mô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hình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CFB</w:t>
            </w:r>
          </w:p>
          <w:p w14:paraId="3B999751" w14:textId="77777777" w:rsidR="00FD6141" w:rsidRPr="00DF2B3E" w:rsidRDefault="00FD6141" w:rsidP="00523EBD">
            <w:pPr>
              <w:widowControl w:val="0"/>
              <w:spacing w:line="320" w:lineRule="exact"/>
              <w:jc w:val="both"/>
              <w:rPr>
                <w:rFonts w:ascii="Times New Roman" w:hAnsi="Times New Roman" w:cs="Times New Roman"/>
                <w:sz w:val="26"/>
              </w:rPr>
            </w:pPr>
            <w:r w:rsidRPr="00DF2B3E"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Đánh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giá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người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học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theo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CĐR.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Kết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quả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đánh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giá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NH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có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cả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điểm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số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và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điểm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năng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lực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của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CĐR.</w:t>
            </w:r>
          </w:p>
          <w:p w14:paraId="0E4EE275" w14:textId="77777777" w:rsidR="00FD6141" w:rsidRPr="00DF2B3E" w:rsidRDefault="00FD6141" w:rsidP="00523EBD">
            <w:pPr>
              <w:widowControl w:val="0"/>
              <w:spacing w:line="320" w:lineRule="exact"/>
              <w:jc w:val="both"/>
              <w:rPr>
                <w:rFonts w:ascii="Times New Roman" w:hAnsi="Times New Roman" w:cs="Times New Roman"/>
                <w:sz w:val="26"/>
              </w:rPr>
            </w:pPr>
            <w:r w:rsidRPr="00DF2B3E">
              <w:rPr>
                <w:rFonts w:ascii="Times New Roman" w:eastAsia="Times New Roman" w:hAnsi="Times New Roman" w:cs="Times New Roman"/>
              </w:rPr>
              <w:t>10.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Đề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cương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có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đầy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đủ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thông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tin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về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ma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trận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đề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thi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, rubric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đánh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giá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theo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CĐR;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Kế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hoạch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dạy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học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được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thiết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kế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theo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03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giai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đoan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(Pre-class; During </w:t>
            </w:r>
            <w:r w:rsidRPr="00DF2B3E">
              <w:rPr>
                <w:rFonts w:ascii="Times New Roman" w:eastAsia="Times New Roman" w:hAnsi="Times New Roman" w:cs="Times New Roman"/>
              </w:rPr>
              <w:lastRenderedPageBreak/>
              <w:t>class; Post class)</w:t>
            </w:r>
          </w:p>
          <w:p w14:paraId="035268CA" w14:textId="77777777" w:rsidR="00FD6141" w:rsidRPr="00DF2B3E" w:rsidRDefault="00FD6141" w:rsidP="00523EBD">
            <w:pPr>
              <w:widowControl w:val="0"/>
              <w:spacing w:line="320" w:lineRule="exact"/>
              <w:jc w:val="both"/>
              <w:rPr>
                <w:rFonts w:ascii="Times New Roman" w:hAnsi="Times New Roman" w:cs="Times New Roman"/>
                <w:sz w:val="26"/>
              </w:rPr>
            </w:pPr>
            <w:r w:rsidRPr="00DF2B3E">
              <w:rPr>
                <w:rFonts w:ascii="Times New Roman" w:eastAsia="Times New Roman" w:hAnsi="Times New Roman" w:cs="Times New Roman"/>
              </w:rPr>
              <w:t>11.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Bản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MT CTĐT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đầy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đủ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các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mục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theo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yêu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cầu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của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bộ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chuẩn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Bảo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đảm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chất</w:t>
            </w:r>
            <w:proofErr w:type="spellEnd"/>
            <w:r w:rsidRPr="00DF2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</w:rPr>
              <w:t>lượng</w:t>
            </w:r>
            <w:proofErr w:type="spellEnd"/>
          </w:p>
        </w:tc>
      </w:tr>
    </w:tbl>
    <w:p w14:paraId="6ED6722A" w14:textId="3350E8E5" w:rsidR="00443238" w:rsidRPr="00FD6141" w:rsidRDefault="00443238" w:rsidP="00FD6141"/>
    <w:sectPr w:rsidR="00443238" w:rsidRPr="00FD6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1D4"/>
    <w:rsid w:val="0032687C"/>
    <w:rsid w:val="00443238"/>
    <w:rsid w:val="004E62D9"/>
    <w:rsid w:val="00566C01"/>
    <w:rsid w:val="00645D43"/>
    <w:rsid w:val="00A647F9"/>
    <w:rsid w:val="00C202CE"/>
    <w:rsid w:val="00FD6141"/>
    <w:rsid w:val="00FE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D97E1"/>
  <w15:chartTrackingRefBased/>
  <w15:docId w15:val="{1BF803B3-DAD6-48A5-B3FB-1C309B50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66C01"/>
    <w:pPr>
      <w:spacing w:after="0" w:line="240" w:lineRule="auto"/>
    </w:pPr>
    <w:rPr>
      <w:rFonts w:ascii="Arial" w:hAnsi="Arial"/>
      <w:kern w:val="0"/>
      <w:lang w:val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39"/>
    <w:qFormat/>
    <w:rsid w:val="00FD6141"/>
    <w:pPr>
      <w:spacing w:after="0" w:line="240" w:lineRule="auto"/>
    </w:pPr>
    <w:rPr>
      <w:rFonts w:ascii="Calibri" w:eastAsia="Yu Mincho" w:hAnsi="Calibri"/>
      <w:kern w:val="0"/>
      <w:sz w:val="24"/>
      <w:szCs w:val="24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Nguyễn Hữu Quang</cp:lastModifiedBy>
  <cp:revision>3</cp:revision>
  <dcterms:created xsi:type="dcterms:W3CDTF">2025-07-29T11:16:00Z</dcterms:created>
  <dcterms:modified xsi:type="dcterms:W3CDTF">2025-07-29T11:16:00Z</dcterms:modified>
</cp:coreProperties>
</file>